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4"/>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BCE1C0"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sz w:val="22"/>
                <w:szCs w:val="22"/>
                <w:lang w:val="en-US" w:eastAsia="zh-CN"/>
              </w:rPr>
            </w:pPr>
            <w:r>
              <w:rPr>
                <w:rFonts w:hint="eastAsia" w:ascii="Arial" w:hAnsi="Arial" w:cs="Arial"/>
                <w:sz w:val="22"/>
                <w:szCs w:val="22"/>
                <w:lang w:val="en-US" w:eastAsia="zh-CN"/>
              </w:rPr>
              <w:t>Tang Chuqi</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80C588"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80C588"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80C588"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80C588"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80C588"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80C588"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4"/>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BCE1C0"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lang w:eastAsia="zh-CN"/>
              </w:rPr>
            </w:pPr>
            <w:r>
              <w:rPr>
                <w:rFonts w:ascii="Arial" w:hAnsi="Arial" w:cs="Arial"/>
                <w:sz w:val="22"/>
                <w:szCs w:val="22"/>
                <w:lang w:eastAsia="zh-CN"/>
              </w:rPr>
              <w:t>Business School Or Other</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BCE1C0"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BCE1C0"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val="en-US" w:eastAsia="zh-CN"/>
              </w:rPr>
              <w:t>2002029</w:t>
            </w:r>
            <w:r>
              <w:rPr>
                <w:rFonts w:ascii="Arial" w:hAnsi="Arial" w:cs="Arial"/>
                <w:sz w:val="22"/>
                <w:szCs w:val="22"/>
                <w:lang w:eastAsia="zh-CN"/>
              </w:rPr>
              <w:t>@</w:t>
            </w:r>
            <w:r>
              <w:rPr>
                <w:rFonts w:hint="eastAsia" w:ascii="Arial" w:hAnsi="Arial" w:cs="Arial"/>
                <w:sz w:val="22"/>
                <w:szCs w:val="22"/>
                <w:lang w:val="en-US" w:eastAsia="zh-CN"/>
              </w:rPr>
              <w:t>student .</w:t>
            </w:r>
            <w:r>
              <w:rPr>
                <w:rFonts w:ascii="Arial" w:hAnsi="Arial" w:cs="Arial"/>
                <w:sz w:val="22"/>
                <w:szCs w:val="22"/>
                <w:lang w:eastAsia="zh-CN"/>
              </w:rPr>
              <w: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BCE1C0"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86 18164261206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80C588"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val="en-US" w:eastAsia="zh-CN"/>
              </w:rPr>
            </w:pPr>
            <w:r>
              <w:rPr>
                <w:rFonts w:hint="eastAsia" w:ascii="Arial" w:hAnsi="Arial" w:cs="Arial"/>
                <w:sz w:val="22"/>
                <w:szCs w:val="22"/>
                <w:lang w:val="en-US" w:eastAsia="zh-CN"/>
              </w:rPr>
              <w:t>2002029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cs="Arial"/>
                <w:sz w:val="22"/>
                <w:szCs w:val="22"/>
                <w:lang w:val="en-US" w:eastAsia="zh-CN"/>
              </w:rPr>
            </w:pPr>
            <w:r>
              <w:rPr>
                <w:rFonts w:hint="eastAsia" w:ascii="Arial" w:hAnsi="Arial" w:cs="Arial"/>
                <w:sz w:val="22"/>
                <w:szCs w:val="22"/>
                <w:lang w:val="en-US" w:eastAsia="zh-CN"/>
              </w:rPr>
              <w:t>Independent P</w:t>
            </w:r>
            <w:bookmarkStart w:id="2" w:name="_GoBack"/>
            <w:bookmarkEnd w:id="2"/>
            <w:r>
              <w:rPr>
                <w:rFonts w:hint="eastAsia" w:ascii="Arial" w:hAnsi="Arial" w:cs="Arial"/>
                <w:sz w:val="22"/>
                <w:szCs w:val="22"/>
                <w:lang w:val="en-US" w:eastAsia="zh-CN"/>
              </w:rPr>
              <w:t>roject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BCE1C0"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eastAsia="zh-CN"/>
              </w:rPr>
            </w:pPr>
            <w:r>
              <w:rPr>
                <w:rFonts w:hint="eastAsia" w:ascii="Arial" w:hAnsi="Arial" w:cs="Arial"/>
                <w:sz w:val="22"/>
                <w:szCs w:val="22"/>
                <w:lang w:eastAsia="zh-CN"/>
              </w:rPr>
              <w:t>Caroline Jawad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5"/>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80C588"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80C588"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BCE1C0"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BCE1C0"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BCE1C0"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80C588"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BCE1C0"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80C588"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BCE1C0"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80C588"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5"/>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20"/>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20"/>
                <w:rFonts w:ascii="Arial" w:hAnsi="Arial" w:cs="Arial"/>
                <w:b/>
                <w:bCs/>
                <w:color w:val="auto"/>
                <w:sz w:val="22"/>
                <w:szCs w:val="22"/>
                <w:u w:val="none"/>
              </w:rPr>
              <w:t>UWTSD Research Ethics &amp; Integrity Code of Practice</w:t>
            </w:r>
            <w:r>
              <w:rPr>
                <w:rStyle w:val="20"/>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80C588"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80C588"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80C588"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5"/>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BCE1C0"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80C588"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80C588"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BCE1C0"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BCE1C0"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BCE1C0"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BCE1C0"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9FD3A4"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BCE1C0"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9FD3A4"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BCE1C0"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9FD3A4"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BCE1C0"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9FD3A4"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BCE1C0"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9FD3A4"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BCE1C0"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9FD3A4"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9FD3A4"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9FD3A4"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BCE1C0"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9FD3A4"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9FD3A4"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9FD3A4"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9FD3A4"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9FD3A4"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9FD3A4"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5"/>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BCE1C0"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80C588"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80C588"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4"/>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51"/>
        <w:gridCol w:w="2482"/>
        <w:gridCol w:w="2482"/>
        <w:gridCol w:w="2616"/>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An Analysis on How Celebrity Bringing the Advertising Value to Sina Microblog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2020.10.01</w:t>
            </w:r>
          </w:p>
        </w:tc>
        <w:tc>
          <w:tcPr>
            <w:tcW w:w="1249" w:type="pct"/>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2021.5.30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BCE1C0"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rPr>
                <w:rFonts w:hint="default" w:ascii="Arial" w:hAnsi="Arial" w:cs="Arial"/>
                <w:sz w:val="22"/>
                <w:szCs w:val="22"/>
                <w:lang w:val="en-US" w:eastAsia="zh-CN"/>
              </w:rPr>
            </w:pPr>
            <w:r>
              <w:rPr>
                <w:rFonts w:hint="default" w:ascii="Arial" w:hAnsi="Arial" w:cs="Arial"/>
                <w:sz w:val="22"/>
                <w:szCs w:val="22"/>
                <w:lang w:val="en-US" w:eastAsia="zh-CN"/>
              </w:rPr>
              <w:t>In this report, I will study from four aspects: Microblog celebrity classification statistics, Sina's method of developing celebrity microblog, Investigate the cognition of advertisement, Evaluation of advertising value survey. Finally, it is based on the value of advertising. In order to make the report more professional, I will use social media marketing, celebrity effect, micro blog marketing, fan economy, advertising effect and fission communication in Marketing: An Introduction (F7BX 34).  There are also differentiation , corporate culture and profit model in Business Culture &amp; Strategy (F7J7 35).</w:t>
            </w:r>
          </w:p>
          <w:p>
            <w:pPr>
              <w:pStyle w:val="33"/>
              <w:numPr>
                <w:ilvl w:val="0"/>
                <w:numId w:val="0"/>
              </w:numPr>
              <w:contextualSpacing w:val="0"/>
              <w:rPr>
                <w:rFonts w:hint="default" w:ascii="Arial" w:hAnsi="Arial" w:cs="Arial"/>
                <w:sz w:val="22"/>
                <w:szCs w:val="22"/>
              </w:rPr>
            </w:pPr>
          </w:p>
          <w:p>
            <w:pPr>
              <w:pStyle w:val="33"/>
              <w:numPr>
                <w:ilvl w:val="0"/>
                <w:numId w:val="0"/>
              </w:numPr>
              <w:contextualSpacing w:val="0"/>
              <w:rPr>
                <w:rFonts w:hint="eastAsia" w:ascii="Arial" w:hAnsi="Arial" w:eastAsia="宋体" w:cs="Arial"/>
                <w:sz w:val="22"/>
                <w:szCs w:val="22"/>
                <w:lang w:val="en-US" w:eastAsia="zh-CN"/>
              </w:rPr>
            </w:pPr>
            <w:r>
              <w:rPr>
                <w:rFonts w:hint="default" w:ascii="Arial" w:hAnsi="Arial" w:eastAsia="宋体" w:cs="Arial"/>
                <w:b w:val="0"/>
                <w:bCs w:val="0"/>
                <w:sz w:val="22"/>
                <w:szCs w:val="22"/>
                <w:lang w:val="en-US" w:eastAsia="zh-CN"/>
              </w:rPr>
              <w:t xml:space="preserve">For the </w:t>
            </w:r>
            <w:r>
              <w:rPr>
                <w:rFonts w:hint="default" w:ascii="Arial" w:hAnsi="Arial" w:cs="Arial"/>
                <w:b w:val="0"/>
                <w:bCs w:val="0"/>
                <w:sz w:val="22"/>
                <w:szCs w:val="22"/>
                <w:lang w:val="en-US" w:eastAsia="zh-CN"/>
              </w:rPr>
              <w:t>s</w:t>
            </w:r>
            <w:r>
              <w:rPr>
                <w:rFonts w:hint="default" w:ascii="Arial" w:hAnsi="Arial" w:cs="Arial"/>
                <w:sz w:val="22"/>
                <w:szCs w:val="22"/>
                <w:lang w:val="en-US" w:eastAsia="zh-CN"/>
              </w:rPr>
              <w:t xml:space="preserve">econdary information sources the writer will use Documentary method, Comparative research method, Desk research method. </w:t>
            </w:r>
            <w:r>
              <w:rPr>
                <w:rFonts w:hint="eastAsia" w:ascii="Arial" w:hAnsi="Arial" w:eastAsia="宋体" w:cs="Arial"/>
                <w:sz w:val="22"/>
                <w:szCs w:val="22"/>
                <w:lang w:val="en-US" w:eastAsia="zh-CN"/>
              </w:rPr>
              <w:t xml:space="preserve"> For the Primary information sources, Interview method: the researcher organized an interview on celebrity microblog of sina microblog. The main researchers are people who use microblog, and they investigated two samples. Network interview by QQ phone. It mainly inquires about the main characteristics of cultural and entertainment celebrities, the purpose of browsing celebrity microblogs, the purchase of celebrity recommendation products, and the questions of celebrity microblogs. According to their own ideas, the respondents answered truthfully and indicated that because they like celebrities, they browse celebrity microblogs and buy related products. The main problem is that the strategy is too big and too monotonous to attract users for a long time.Questionnaire survey: the researcher organized a survey on Sina Microblog celebrities. The main investigators are those who use Sina Microblog. There are 261 valid questionnaires were screened. This paper investigates the status of celebrities inSina Microblog, the advantages and disadvantages of Sina Microblog’ s current business model, the actual purchasing power, and the purpose of browsing microblog. We get a series of important data results, such as people's opinions on celebrity microblog, people's general living conditions of browsing microblog, and why to use Sina microblog.</w:t>
            </w:r>
          </w:p>
          <w:p>
            <w:pPr>
              <w:pStyle w:val="33"/>
              <w:numPr>
                <w:ilvl w:val="0"/>
                <w:numId w:val="0"/>
              </w:numPr>
              <w:contextualSpacing w:val="0"/>
              <w:rPr>
                <w:rFonts w:hint="default" w:ascii="Arial" w:hAnsi="Arial" w:eastAsia="宋体" w:cs="Arial"/>
                <w:sz w:val="24"/>
                <w:szCs w:val="24"/>
                <w:lang w:val="en-US" w:eastAsia="zh-CN"/>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autoSpaceDE w:val="0"/>
              <w:autoSpaceDN w:val="0"/>
              <w:adjustRightInd w:val="0"/>
              <w:rPr>
                <w:rFonts w:hint="default" w:ascii="Arial" w:hAnsi="Arial" w:cs="Arial"/>
                <w:b w:val="0"/>
                <w:bCs w:val="0"/>
                <w:sz w:val="22"/>
                <w:szCs w:val="22"/>
              </w:rPr>
            </w:pPr>
            <w:r>
              <w:rPr>
                <w:rFonts w:hint="default" w:ascii="Arial" w:hAnsi="Arial" w:cs="Arial"/>
                <w:b w:val="0"/>
                <w:bCs w:val="0"/>
                <w:sz w:val="22"/>
                <w:szCs w:val="22"/>
              </w:rPr>
              <w:t xml:space="preserve">As a new advertising medium, microblog has become a unique benchmark in the advertising industry. In its development process, with the strong attraction of microblog itself and the promotion of media platform, more and more celebrities enter microblog. It not only brings great benefits to the media platform, but also promotes the emergence of new marketing methods, which contains huge business opportunities. </w:t>
            </w:r>
          </w:p>
          <w:p>
            <w:pPr>
              <w:spacing w:line="240" w:lineRule="auto"/>
              <w:jc w:val="both"/>
              <w:rPr>
                <w:rFonts w:hint="eastAsia" w:ascii="Arial" w:hAnsi="Arial" w:cs="Arial"/>
                <w:sz w:val="24"/>
                <w:szCs w:val="24"/>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Questions</w:t>
            </w:r>
          </w:p>
          <w:p>
            <w:pPr>
              <w:rPr>
                <w:rFonts w:ascii="Arial" w:hAnsi="Arial" w:cs="Arial"/>
                <w:sz w:val="22"/>
                <w:szCs w:val="22"/>
              </w:rPr>
            </w:pPr>
          </w:p>
          <w:p>
            <w:pPr>
              <w:spacing w:line="360" w:lineRule="auto"/>
              <w:rPr>
                <w:rFonts w:ascii="Arial" w:hAnsi="Arial" w:cs="Arial"/>
                <w:sz w:val="22"/>
                <w:szCs w:val="22"/>
              </w:rPr>
            </w:pPr>
            <w:r>
              <w:rPr>
                <w:rFonts w:hint="eastAsia" w:ascii="Arial" w:hAnsi="Arial" w:cs="Arial"/>
                <w:sz w:val="22"/>
                <w:szCs w:val="22"/>
              </w:rPr>
              <w:t>Q</w:t>
            </w:r>
            <w:r>
              <w:rPr>
                <w:rFonts w:ascii="Arial" w:hAnsi="Arial" w:cs="Arial"/>
                <w:sz w:val="22"/>
                <w:szCs w:val="22"/>
              </w:rPr>
              <w:t xml:space="preserve">1: </w:t>
            </w:r>
            <w:r>
              <w:rPr>
                <w:rFonts w:hint="eastAsia" w:ascii="Arial" w:hAnsi="Arial" w:cs="Arial"/>
                <w:sz w:val="22"/>
                <w:szCs w:val="22"/>
              </w:rPr>
              <w:t xml:space="preserve">How does Sina </w:t>
            </w:r>
            <w:r>
              <w:rPr>
                <w:rFonts w:hint="eastAsia" w:ascii="Arial" w:hAnsi="Arial" w:cs="Arial"/>
                <w:sz w:val="22"/>
                <w:szCs w:val="22"/>
                <w:lang w:val="en-US" w:eastAsia="zh-CN"/>
              </w:rPr>
              <w:t>M</w:t>
            </w:r>
            <w:r>
              <w:rPr>
                <w:rFonts w:hint="default" w:ascii="Arial" w:hAnsi="Arial" w:cs="Arial"/>
                <w:b w:val="0"/>
                <w:bCs w:val="0"/>
                <w:sz w:val="22"/>
                <w:szCs w:val="22"/>
              </w:rPr>
              <w:t>icroblog</w:t>
            </w:r>
            <w:r>
              <w:rPr>
                <w:rFonts w:hint="eastAsia" w:ascii="Arial" w:hAnsi="Arial" w:cs="Arial"/>
                <w:sz w:val="22"/>
                <w:szCs w:val="22"/>
              </w:rPr>
              <w:t xml:space="preserve"> classify celebrities</w:t>
            </w:r>
          </w:p>
          <w:p>
            <w:pPr>
              <w:spacing w:line="360" w:lineRule="auto"/>
              <w:rPr>
                <w:rFonts w:hint="default" w:ascii="Arial" w:hAnsi="Arial" w:cs="Arial"/>
                <w:sz w:val="22"/>
                <w:szCs w:val="22"/>
                <w:lang w:val="en-US" w:eastAsia="zh-CN"/>
              </w:rPr>
            </w:pPr>
            <w:r>
              <w:rPr>
                <w:rFonts w:hint="eastAsia" w:ascii="Arial" w:hAnsi="Arial" w:cs="Arial"/>
                <w:sz w:val="22"/>
                <w:szCs w:val="22"/>
                <w:lang w:eastAsia="zh-CN"/>
              </w:rPr>
              <w:t>Q</w:t>
            </w:r>
            <w:r>
              <w:rPr>
                <w:rFonts w:ascii="Arial" w:hAnsi="Arial" w:cs="Arial"/>
                <w:sz w:val="22"/>
                <w:szCs w:val="22"/>
                <w:lang w:eastAsia="zh-CN"/>
              </w:rPr>
              <w:t>2</w:t>
            </w:r>
            <w:r>
              <w:rPr>
                <w:rFonts w:hint="eastAsia" w:ascii="Arial" w:hAnsi="Arial" w:cs="Arial"/>
                <w:sz w:val="22"/>
                <w:szCs w:val="22"/>
                <w:lang w:val="en-US" w:eastAsia="zh-CN"/>
              </w:rPr>
              <w:t xml:space="preserve">: </w:t>
            </w:r>
            <w:r>
              <w:rPr>
                <w:rFonts w:hint="default" w:ascii="Arial" w:hAnsi="Arial" w:cs="Arial"/>
                <w:sz w:val="22"/>
                <w:szCs w:val="22"/>
                <w:lang w:val="en-US" w:eastAsia="zh-CN"/>
              </w:rPr>
              <w:t>How Sina's method to developing celebrity microblog</w:t>
            </w:r>
          </w:p>
          <w:p>
            <w:pPr>
              <w:spacing w:line="360" w:lineRule="auto"/>
              <w:rPr>
                <w:rFonts w:hint="default" w:ascii="Arial" w:hAnsi="Arial" w:cs="Arial"/>
                <w:sz w:val="22"/>
                <w:szCs w:val="22"/>
                <w:lang w:val="en-US" w:eastAsia="zh-CN"/>
              </w:rPr>
            </w:pPr>
            <w:r>
              <w:rPr>
                <w:rFonts w:hint="eastAsia" w:ascii="Arial" w:hAnsi="Arial" w:cs="Arial"/>
                <w:sz w:val="22"/>
                <w:szCs w:val="22"/>
                <w:lang w:val="en-US" w:eastAsia="zh-CN"/>
              </w:rPr>
              <w:t>Q3: How Sina M</w:t>
            </w:r>
            <w:r>
              <w:rPr>
                <w:rFonts w:hint="default" w:ascii="Arial" w:hAnsi="Arial" w:cs="Arial"/>
                <w:b w:val="0"/>
                <w:bCs w:val="0"/>
                <w:sz w:val="22"/>
                <w:szCs w:val="22"/>
              </w:rPr>
              <w:t>icroblog</w:t>
            </w:r>
            <w:r>
              <w:rPr>
                <w:rFonts w:hint="eastAsia" w:ascii="Arial" w:hAnsi="Arial" w:cs="Arial"/>
                <w:sz w:val="22"/>
                <w:szCs w:val="22"/>
                <w:lang w:val="en-US" w:eastAsia="zh-CN"/>
              </w:rPr>
              <w:t xml:space="preserve"> makes benefit through celebrities</w:t>
            </w:r>
          </w:p>
          <w:p>
            <w:pPr>
              <w:autoSpaceDE w:val="0"/>
              <w:autoSpaceDN w:val="0"/>
              <w:adjustRightInd w:val="0"/>
              <w:rPr>
                <w:rFonts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bCs/>
                <w:sz w:val="22"/>
                <w:szCs w:val="22"/>
              </w:rPr>
            </w:pPr>
          </w:p>
          <w:p>
            <w:pPr>
              <w:rPr>
                <w:rFonts w:hint="eastAsia" w:ascii="Arial" w:hAnsi="Arial" w:cs="Arial"/>
                <w:sz w:val="24"/>
                <w:szCs w:val="24"/>
              </w:rPr>
            </w:pPr>
            <w:r>
              <w:rPr>
                <w:rFonts w:hint="eastAsia" w:ascii="Arial" w:hAnsi="Arial" w:cs="Arial"/>
                <w:sz w:val="24"/>
                <w:szCs w:val="24"/>
              </w:rPr>
              <w:t>Through the research, we can provide some theoretical basis for microblog platform, better grasp "degree" and give full play to the positive factors in the process of making use of celebrity microblog profits. In order to achieve more advertising platform to understand the advantages and disadvantages of micro-blog platform, extract its essence and discard its dross and integrate itself.</w:t>
            </w:r>
          </w:p>
          <w:p>
            <w:pPr>
              <w:rPr>
                <w:rFonts w:hint="eastAsia" w:ascii="Arial" w:hAnsi="Arial" w:cs="Arial"/>
                <w:sz w:val="24"/>
                <w:szCs w:val="24"/>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1. </w:t>
            </w:r>
            <w:r>
              <w:rPr>
                <w:rFonts w:hint="eastAsia" w:ascii="Arial" w:hAnsi="Arial" w:cs="Arial"/>
                <w:color w:val="000000" w:themeColor="text1"/>
                <w:sz w:val="22"/>
                <w:szCs w:val="22"/>
                <w:lang w:eastAsia="zh-CN"/>
                <w14:textFill>
                  <w14:solidFill>
                    <w14:schemeClr w14:val="tx1"/>
                  </w14:solidFill>
                </w14:textFill>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p>
            <w:pPr>
              <w:numPr>
                <w:ilvl w:val="0"/>
                <w:numId w:val="0"/>
              </w:numPr>
              <w:rPr>
                <w:rFonts w:hint="eastAsia" w:ascii="Arial" w:hAnsi="Arial" w:cs="Arial"/>
                <w:color w:val="000000" w:themeColor="text1"/>
                <w:sz w:val="22"/>
                <w:szCs w:val="22"/>
                <w:lang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 xml:space="preserve">2. </w:t>
            </w:r>
            <w:r>
              <w:rPr>
                <w:rFonts w:hint="eastAsia" w:ascii="Arial" w:hAnsi="Arial" w:cs="Arial"/>
                <w:color w:val="000000" w:themeColor="text1"/>
                <w:sz w:val="22"/>
                <w:szCs w:val="22"/>
                <w:lang w:eastAsia="zh-CN"/>
                <w14:textFill>
                  <w14:solidFill>
                    <w14:schemeClr w14:val="tx1"/>
                  </w14:solidFill>
                </w14:textFill>
              </w:rPr>
              <w:t>For some of the negative information of microblog, such as Zombie powder, low quality of content to understand and put forward some corresponding solutions</w:t>
            </w:r>
            <w:r>
              <w:rPr>
                <w:rFonts w:hint="eastAsia" w:ascii="Arial" w:hAnsi="Arial" w:cs="Arial"/>
                <w:color w:val="000000" w:themeColor="text1"/>
                <w:sz w:val="22"/>
                <w:szCs w:val="22"/>
                <w:lang w:val="en-US" w:eastAsia="zh-CN"/>
                <w14:textFill>
                  <w14:solidFill>
                    <w14:schemeClr w14:val="tx1"/>
                  </w14:solidFill>
                </w14:textFill>
              </w:rPr>
              <w:t>.</w:t>
            </w:r>
          </w:p>
          <w:p>
            <w:pPr>
              <w:numPr>
                <w:ilvl w:val="0"/>
                <w:numId w:val="0"/>
              </w:numPr>
              <w:rPr>
                <w:rFonts w:hint="eastAsia" w:ascii="Arial" w:hAnsi="Arial" w:cs="Arial"/>
                <w:color w:val="000000" w:themeColor="text1"/>
                <w:sz w:val="22"/>
                <w:szCs w:val="22"/>
                <w:lang w:eastAsia="zh-CN"/>
                <w14:textFill>
                  <w14:solidFill>
                    <w14:schemeClr w14:val="tx1"/>
                  </w14:solidFill>
                </w14:textFil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BCE1C0"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pStyle w:val="3"/>
              <w:bidi w:val="0"/>
              <w:rPr>
                <w:rFonts w:hint="default" w:ascii="Arial" w:hAnsi="Arial" w:cs="Arial"/>
                <w:sz w:val="22"/>
                <w:szCs w:val="22"/>
                <w:lang w:val="en-US" w:eastAsia="zh-CN"/>
              </w:rPr>
            </w:pPr>
            <w:bookmarkStart w:id="0" w:name="_Toc17053"/>
            <w:r>
              <w:rPr>
                <w:rFonts w:hint="default" w:ascii="Arial" w:hAnsi="Arial" w:cs="Arial"/>
                <w:sz w:val="22"/>
                <w:szCs w:val="22"/>
                <w:lang w:val="en-US" w:eastAsia="zh-CN"/>
              </w:rPr>
              <w:t>Research methods of secondary information</w:t>
            </w:r>
            <w:bookmarkEnd w:id="0"/>
          </w:p>
          <w:p>
            <w:pPr>
              <w:rPr>
                <w:rFonts w:hint="default" w:ascii="Arial" w:hAnsi="Arial" w:eastAsia="宋体" w:cs="Arial"/>
                <w:color w:val="auto"/>
                <w:sz w:val="22"/>
                <w:szCs w:val="22"/>
                <w:lang w:val="en-US" w:eastAsia="zh-CN"/>
              </w:rPr>
            </w:pPr>
          </w:p>
          <w:p>
            <w:pPr>
              <w:numPr>
                <w:ilvl w:val="0"/>
                <w:numId w:val="1"/>
              </w:numPr>
              <w:rPr>
                <w:rFonts w:hint="default" w:ascii="Arial" w:hAnsi="Arial" w:eastAsia="宋体" w:cs="Arial"/>
                <w:b/>
                <w:bCs/>
                <w:color w:val="auto"/>
                <w:sz w:val="22"/>
                <w:szCs w:val="22"/>
                <w:lang w:val="en-US" w:eastAsia="zh-CN"/>
              </w:rPr>
            </w:pPr>
            <w:r>
              <w:rPr>
                <w:rFonts w:hint="default" w:ascii="Arial" w:hAnsi="Arial" w:eastAsia="宋体" w:cs="Arial"/>
                <w:b/>
                <w:bCs/>
                <w:color w:val="auto"/>
                <w:sz w:val="22"/>
                <w:szCs w:val="22"/>
                <w:lang w:val="en-US" w:eastAsia="zh-CN"/>
              </w:rPr>
              <w:t xml:space="preserve"> Desk research method</w:t>
            </w:r>
          </w:p>
          <w:p>
            <w:pPr>
              <w:numPr>
                <w:ilvl w:val="0"/>
                <w:numId w:val="0"/>
              </w:numPr>
              <w:rPr>
                <w:rFonts w:hint="default" w:ascii="Arial" w:hAnsi="Arial" w:eastAsia="宋体" w:cs="Arial"/>
                <w:color w:val="auto"/>
                <w:sz w:val="22"/>
                <w:szCs w:val="22"/>
                <w:lang w:val="en-US" w:eastAsia="zh-CN"/>
              </w:rPr>
            </w:pPr>
          </w:p>
          <w:p>
            <w:pPr>
              <w:rPr>
                <w:rFonts w:hint="default" w:ascii="Arial" w:hAnsi="Arial" w:eastAsia="宋体" w:cs="Arial"/>
                <w:color w:val="auto"/>
                <w:sz w:val="22"/>
                <w:szCs w:val="22"/>
                <w:lang w:val="en-US" w:eastAsia="zh-CN"/>
              </w:rPr>
            </w:pPr>
            <w:r>
              <w:rPr>
                <w:rFonts w:hint="default" w:ascii="Arial" w:hAnsi="Arial" w:eastAsia="宋体" w:cs="Arial"/>
                <w:color w:val="auto"/>
                <w:sz w:val="22"/>
                <w:szCs w:val="22"/>
                <w:lang w:val="en-US" w:eastAsia="zh-CN"/>
              </w:rPr>
              <w:t xml:space="preserve">I will use the desk research method for data processing，Desk </w:t>
            </w:r>
            <w:r>
              <w:rPr>
                <w:rFonts w:hint="default" w:ascii="Arial" w:hAnsi="Arial" w:cs="Arial"/>
                <w:color w:val="auto"/>
                <w:sz w:val="22"/>
                <w:szCs w:val="22"/>
                <w:lang w:val="en-US" w:eastAsia="en-US"/>
              </w:rPr>
              <w:t>research</w:t>
            </w:r>
            <w:r>
              <w:rPr>
                <w:rFonts w:hint="default" w:ascii="Arial" w:hAnsi="Arial" w:eastAsia="宋体" w:cs="Arial"/>
                <w:color w:val="auto"/>
                <w:sz w:val="22"/>
                <w:szCs w:val="22"/>
                <w:lang w:val="en-US" w:eastAsia="zh-CN"/>
              </w:rPr>
              <w:t xml:space="preserve"> collect information that others have already investigated to determine the template and writing style. The main way is the network and the related books of the library. First of all, I use the keyword "Sina Weibo celebrity" to conduct a preliminary search of the materials, and then make a preliminary screening and classification of the materials according to the outline of my report. When writing related parts, you can improve your own report according to the content and structure written by others. The advantage of using second-hand information is that there is a large amount of data that can be collected quickly and do not need a lot of money for research.</w:t>
            </w:r>
          </w:p>
          <w:p>
            <w:pPr>
              <w:rPr>
                <w:rFonts w:hint="default" w:ascii="Arial" w:hAnsi="Arial" w:eastAsia="宋体" w:cs="Arial"/>
                <w:b/>
                <w:bCs/>
                <w:color w:val="auto"/>
                <w:sz w:val="22"/>
                <w:szCs w:val="22"/>
                <w:lang w:val="en-US" w:eastAsia="zh-CN"/>
              </w:rPr>
            </w:pPr>
          </w:p>
          <w:p>
            <w:pPr>
              <w:numPr>
                <w:ilvl w:val="0"/>
                <w:numId w:val="1"/>
              </w:numPr>
              <w:ind w:left="0" w:leftChars="0" w:firstLine="0" w:firstLineChars="0"/>
              <w:rPr>
                <w:rFonts w:hint="default" w:ascii="Arial" w:hAnsi="Arial" w:eastAsia="宋体" w:cs="Arial"/>
                <w:b/>
                <w:bCs/>
                <w:color w:val="auto"/>
                <w:sz w:val="22"/>
                <w:szCs w:val="22"/>
                <w:lang w:val="en-US" w:eastAsia="zh-CN"/>
              </w:rPr>
            </w:pPr>
            <w:r>
              <w:rPr>
                <w:rFonts w:hint="default" w:ascii="Arial" w:hAnsi="Arial" w:eastAsia="宋体" w:cs="Arial"/>
                <w:b/>
                <w:bCs/>
                <w:color w:val="auto"/>
                <w:sz w:val="22"/>
                <w:szCs w:val="22"/>
                <w:lang w:val="en-US" w:eastAsia="zh-CN"/>
              </w:rPr>
              <w:t xml:space="preserve"> Documentary method</w:t>
            </w:r>
          </w:p>
          <w:p>
            <w:pPr>
              <w:numPr>
                <w:ilvl w:val="0"/>
                <w:numId w:val="0"/>
              </w:numPr>
              <w:ind w:leftChars="0"/>
              <w:rPr>
                <w:rFonts w:hint="default" w:ascii="Arial" w:hAnsi="Arial" w:eastAsia="宋体" w:cs="Arial"/>
                <w:color w:val="auto"/>
                <w:sz w:val="22"/>
                <w:szCs w:val="22"/>
                <w:lang w:val="en-US" w:eastAsia="zh-CN"/>
              </w:rPr>
            </w:pPr>
          </w:p>
          <w:p>
            <w:pPr>
              <w:rPr>
                <w:rFonts w:hint="default" w:ascii="Arial" w:hAnsi="Arial" w:eastAsia="仿宋" w:cs="Arial"/>
                <w:color w:val="auto"/>
                <w:sz w:val="22"/>
                <w:szCs w:val="22"/>
                <w:lang w:val="en-US" w:eastAsia="zh-CN"/>
              </w:rPr>
            </w:pPr>
            <w:r>
              <w:rPr>
                <w:rFonts w:hint="default" w:ascii="Arial" w:hAnsi="Arial" w:eastAsia="宋体" w:cs="Arial"/>
                <w:color w:val="auto"/>
                <w:sz w:val="22"/>
                <w:szCs w:val="22"/>
                <w:lang w:val="en-US" w:eastAsia="zh-CN"/>
              </w:rPr>
              <w:t>I will use the desk research method for data processing. Documentary method</w:t>
            </w:r>
            <w:r>
              <w:rPr>
                <w:rFonts w:hint="default" w:ascii="Arial" w:hAnsi="Arial" w:eastAsia="仿宋" w:cs="Arial"/>
                <w:color w:val="auto"/>
                <w:sz w:val="22"/>
                <w:szCs w:val="22"/>
                <w:lang w:val="en-US" w:eastAsia="zh-CN"/>
              </w:rPr>
              <w:t xml:space="preserve"> is to study the achievements of microblog research at home and abroad by consulting library books and documents, and collecting various kinds of information on the Internet. So as to provide theoretical guidance and support for this study. I intend to add a lot of theoretical knowledge to my articles, such as celebrity effect, microblog marketing, fan economy and differentiation, etc. These theoretical knowledge can well enrich the content of the paper.</w:t>
            </w:r>
          </w:p>
          <w:p>
            <w:pPr>
              <w:numPr>
                <w:ilvl w:val="0"/>
                <w:numId w:val="0"/>
              </w:numPr>
              <w:ind w:leftChars="0"/>
              <w:rPr>
                <w:rFonts w:hint="default" w:ascii="Arial" w:hAnsi="Arial" w:eastAsia="宋体" w:cs="Arial"/>
                <w:b/>
                <w:bCs/>
                <w:color w:val="auto"/>
                <w:sz w:val="22"/>
                <w:szCs w:val="22"/>
                <w:lang w:val="en-US" w:eastAsia="zh-CN"/>
              </w:rPr>
            </w:pPr>
          </w:p>
          <w:p>
            <w:pPr>
              <w:numPr>
                <w:ilvl w:val="0"/>
                <w:numId w:val="1"/>
              </w:numPr>
              <w:ind w:left="0" w:leftChars="0" w:firstLine="0" w:firstLineChars="0"/>
              <w:rPr>
                <w:rFonts w:hint="default" w:ascii="Arial" w:hAnsi="Arial" w:eastAsia="宋体" w:cs="Arial"/>
                <w:b/>
                <w:bCs/>
                <w:color w:val="auto"/>
                <w:sz w:val="22"/>
                <w:szCs w:val="22"/>
                <w:lang w:val="en-US" w:eastAsia="zh-CN"/>
              </w:rPr>
            </w:pPr>
            <w:r>
              <w:rPr>
                <w:rFonts w:hint="default" w:ascii="Arial" w:hAnsi="Arial" w:eastAsia="宋体" w:cs="Arial"/>
                <w:b/>
                <w:bCs/>
                <w:color w:val="auto"/>
                <w:sz w:val="22"/>
                <w:szCs w:val="22"/>
                <w:lang w:val="en-US" w:eastAsia="zh-CN"/>
              </w:rPr>
              <w:t xml:space="preserve"> Comparative method</w:t>
            </w:r>
          </w:p>
          <w:p>
            <w:pPr>
              <w:numPr>
                <w:ilvl w:val="0"/>
                <w:numId w:val="0"/>
              </w:numPr>
              <w:ind w:leftChars="0"/>
              <w:rPr>
                <w:rFonts w:hint="default" w:ascii="Arial" w:hAnsi="Arial" w:eastAsia="宋体" w:cs="Arial"/>
                <w:color w:val="auto"/>
                <w:sz w:val="22"/>
                <w:szCs w:val="22"/>
                <w:lang w:val="en-US" w:eastAsia="zh-CN"/>
              </w:rPr>
            </w:pPr>
          </w:p>
          <w:p>
            <w:pPr>
              <w:rPr>
                <w:rFonts w:hint="default" w:ascii="Arial" w:hAnsi="Arial" w:eastAsia="宋体" w:cs="Arial"/>
                <w:color w:val="auto"/>
                <w:sz w:val="22"/>
                <w:szCs w:val="22"/>
                <w:lang w:val="en-US" w:eastAsia="zh-CN"/>
              </w:rPr>
            </w:pPr>
            <w:r>
              <w:rPr>
                <w:rFonts w:hint="default" w:ascii="Arial" w:hAnsi="Arial" w:eastAsia="宋体" w:cs="Arial"/>
                <w:color w:val="auto"/>
                <w:sz w:val="22"/>
                <w:szCs w:val="22"/>
                <w:lang w:val="en-US" w:eastAsia="zh-CN"/>
              </w:rPr>
              <w:t>Comparative research is a method to study and judge the similarity or difference between objects and between people. In this paper, I will analyze the advantages and disadvantages of celebrity micro blog advertising by comparing the differences between celebrity micro blog and ordinary micro blog in advertising value, advertising communication mode and advertising audience. And I will put forward my own solutions to these problems. The implementation of this comparative method can better reflect the gap between the two, and can put forward targeted questions.</w:t>
            </w:r>
          </w:p>
          <w:p>
            <w:pPr>
              <w:rPr>
                <w:rFonts w:hint="default" w:ascii="Arial" w:hAnsi="Arial" w:eastAsia="宋体" w:cs="Arial"/>
                <w:color w:val="auto"/>
                <w:sz w:val="22"/>
                <w:szCs w:val="22"/>
                <w:lang w:val="en-US" w:eastAsia="zh-CN"/>
              </w:rPr>
            </w:pPr>
          </w:p>
          <w:p>
            <w:pPr>
              <w:pStyle w:val="4"/>
              <w:bidi w:val="0"/>
              <w:rPr>
                <w:rFonts w:hint="default" w:ascii="Arial" w:hAnsi="Arial" w:cs="Arial"/>
                <w:sz w:val="22"/>
                <w:szCs w:val="22"/>
                <w:lang w:val="en-US" w:eastAsia="zh-CN"/>
              </w:rPr>
            </w:pPr>
            <w:bookmarkStart w:id="1" w:name="_Toc30799"/>
            <w:r>
              <w:rPr>
                <w:rFonts w:hint="default" w:ascii="Arial" w:hAnsi="Arial" w:cs="Arial"/>
                <w:sz w:val="22"/>
                <w:szCs w:val="22"/>
                <w:lang w:val="en-US" w:eastAsia="zh-CN"/>
              </w:rPr>
              <w:t>Primary information research method</w:t>
            </w:r>
            <w:bookmarkEnd w:id="1"/>
          </w:p>
          <w:p>
            <w:pPr>
              <w:rPr>
                <w:rFonts w:hint="default" w:ascii="Arial" w:hAnsi="Arial" w:eastAsia="宋体" w:cs="Arial"/>
                <w:b/>
                <w:bCs/>
                <w:color w:val="auto"/>
                <w:sz w:val="22"/>
                <w:szCs w:val="22"/>
                <w:lang w:val="en-US" w:eastAsia="zh-CN"/>
              </w:rPr>
            </w:pPr>
          </w:p>
          <w:p>
            <w:pPr>
              <w:numPr>
                <w:ilvl w:val="0"/>
                <w:numId w:val="2"/>
              </w:numPr>
              <w:rPr>
                <w:rFonts w:hint="default" w:ascii="Arial" w:hAnsi="Arial" w:eastAsia="宋体" w:cs="Arial"/>
                <w:b/>
                <w:bCs/>
                <w:color w:val="auto"/>
                <w:sz w:val="22"/>
                <w:szCs w:val="22"/>
                <w:lang w:val="en-US" w:eastAsia="zh-CN"/>
              </w:rPr>
            </w:pPr>
            <w:r>
              <w:rPr>
                <w:rFonts w:hint="default" w:ascii="Arial" w:hAnsi="Arial" w:eastAsia="宋体" w:cs="Arial"/>
                <w:b/>
                <w:bCs/>
                <w:color w:val="auto"/>
                <w:sz w:val="22"/>
                <w:szCs w:val="22"/>
                <w:lang w:val="en-US" w:eastAsia="zh-CN"/>
              </w:rPr>
              <w:t>Questionnaire survey</w:t>
            </w:r>
          </w:p>
          <w:p>
            <w:pPr>
              <w:numPr>
                <w:ilvl w:val="0"/>
                <w:numId w:val="0"/>
              </w:numPr>
              <w:rPr>
                <w:rFonts w:hint="default" w:ascii="Arial" w:hAnsi="Arial" w:eastAsia="宋体" w:cs="Arial"/>
                <w:color w:val="auto"/>
                <w:sz w:val="22"/>
                <w:szCs w:val="22"/>
                <w:lang w:val="en-US" w:eastAsia="zh-CN"/>
              </w:rPr>
            </w:pPr>
          </w:p>
          <w:p>
            <w:pPr>
              <w:rPr>
                <w:rFonts w:hint="default" w:ascii="Arial" w:hAnsi="Arial" w:eastAsia="宋体" w:cs="Arial"/>
                <w:color w:val="auto"/>
                <w:sz w:val="22"/>
                <w:szCs w:val="22"/>
                <w:lang w:val="en-US" w:eastAsia="zh-CN"/>
              </w:rPr>
            </w:pPr>
            <w:r>
              <w:rPr>
                <w:rFonts w:hint="default" w:ascii="Arial" w:hAnsi="Arial" w:eastAsia="宋体" w:cs="Arial"/>
                <w:color w:val="auto"/>
                <w:sz w:val="22"/>
                <w:szCs w:val="22"/>
                <w:lang w:val="en-US" w:eastAsia="zh-CN"/>
              </w:rPr>
              <w:t>I will start the survey after December 9. The data will be collected mainly through the Internet and questionnaire distributed on the street. On the Internet, QQ is used to conduct a questionnaire survey for friends and people in group chat. In reality, I will take a weekend or a few weeks to go to the surrounding business district or the place where the traffic is relatively large to send questionnaires for statistics. These respondents are almost completely random, including all kinds of people's opinions on Sina Weibo. I plan to count about 100 people as the number of research. In the process of survey, I need to bring some corresponding small gifts as gifts to fill in the questionnaire. At the same time, they need to carry a certain amount of water-based pen for the interviewees to write. I will recycle all the paper and electronic materials at the end. Use Excel to classify the problems and draw corresponding tables. And through the knowledge of research skills for data collection and induction.</w:t>
            </w:r>
          </w:p>
          <w:p>
            <w:pPr>
              <w:rPr>
                <w:rFonts w:hint="default" w:ascii="Arial" w:hAnsi="Arial" w:eastAsia="宋体" w:cs="Arial"/>
                <w:color w:val="auto"/>
                <w:sz w:val="22"/>
                <w:szCs w:val="22"/>
                <w:lang w:val="en-US" w:eastAsia="zh-CN"/>
              </w:rPr>
            </w:pPr>
          </w:p>
          <w:p>
            <w:pPr>
              <w:numPr>
                <w:ilvl w:val="0"/>
                <w:numId w:val="3"/>
              </w:numPr>
              <w:bidi w:val="0"/>
              <w:rPr>
                <w:rFonts w:hint="default" w:ascii="Arial" w:hAnsi="Arial" w:eastAsia="宋体" w:cs="Arial"/>
                <w:b/>
                <w:bCs/>
                <w:color w:val="auto"/>
                <w:sz w:val="22"/>
                <w:szCs w:val="22"/>
                <w:lang w:val="en-US" w:eastAsia="zh-CN"/>
              </w:rPr>
            </w:pPr>
            <w:r>
              <w:rPr>
                <w:rFonts w:hint="default" w:ascii="Arial" w:hAnsi="Arial" w:eastAsia="宋体" w:cs="Arial"/>
                <w:b/>
                <w:bCs/>
                <w:color w:val="auto"/>
                <w:sz w:val="22"/>
                <w:szCs w:val="22"/>
                <w:lang w:val="en-US" w:eastAsia="zh-CN"/>
              </w:rPr>
              <w:t>Interview method</w:t>
            </w:r>
          </w:p>
          <w:p>
            <w:pPr>
              <w:numPr>
                <w:ilvl w:val="0"/>
                <w:numId w:val="0"/>
              </w:numPr>
              <w:bidi w:val="0"/>
              <w:rPr>
                <w:rFonts w:hint="default" w:ascii="Arial" w:hAnsi="Arial" w:eastAsia="宋体" w:cs="Arial"/>
                <w:color w:val="auto"/>
                <w:sz w:val="22"/>
                <w:szCs w:val="22"/>
                <w:lang w:val="en-US" w:eastAsia="zh-CN"/>
              </w:rPr>
            </w:pPr>
          </w:p>
          <w:p>
            <w:pPr>
              <w:numPr>
                <w:ilvl w:val="0"/>
                <w:numId w:val="0"/>
              </w:numPr>
              <w:bidi w:val="0"/>
              <w:rPr>
                <w:rFonts w:hint="default" w:ascii="Arial" w:hAnsi="Arial" w:eastAsia="宋体" w:cs="Arial"/>
                <w:color w:val="auto"/>
                <w:sz w:val="22"/>
                <w:szCs w:val="22"/>
                <w:lang w:val="en-US" w:eastAsia="zh-CN"/>
              </w:rPr>
            </w:pPr>
            <w:r>
              <w:rPr>
                <w:rFonts w:hint="default" w:ascii="Arial" w:hAnsi="Arial" w:eastAsia="宋体" w:cs="Arial"/>
                <w:color w:val="auto"/>
                <w:sz w:val="22"/>
                <w:szCs w:val="22"/>
                <w:lang w:val="en-US" w:eastAsia="zh-CN"/>
              </w:rPr>
              <w:t>I will have an interview in January or so, and I will choose an online telephone interview way to finish this part. In total, two or three research objectives will be selected to answer the corresponding questions, each of which will be asked for about five minutes. Interview can be a good supplement to the results of questionnaire survey and can understand the detailed views of many microblog users on celebrity microblog according to their own needs. More real and targeted understanding of the problems faced by celebrity microblog, and targeted solutions.</w:t>
            </w:r>
          </w:p>
          <w:p>
            <w:pPr>
              <w:spacing w:line="360" w:lineRule="auto"/>
              <w:jc w:val="both"/>
              <w:rPr>
                <w:rFonts w:ascii="Arial" w:hAnsi="Arial" w:cs="Arial"/>
                <w:color w:val="000000" w:themeColor="text1"/>
                <w:sz w:val="22"/>
                <w:szCs w:val="22"/>
                <w:lang w:eastAsia="zh-CN"/>
                <w14:textFill>
                  <w14:solidFill>
                    <w14:schemeClr w14:val="tx1"/>
                  </w14:solidFill>
                </w14:textFill>
              </w:rPr>
            </w:pPr>
          </w:p>
        </w:tc>
      </w:tr>
    </w:tbl>
    <w:p>
      <w:r>
        <w:br w:type="page"/>
      </w:r>
    </w:p>
    <w:tbl>
      <w:tblPr>
        <w:tblStyle w:val="14"/>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BCE1C0"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b w:val="0"/>
                <w:bCs w:val="0"/>
                <w:sz w:val="22"/>
                <w:szCs w:val="22"/>
                <w:lang w:eastAsia="zh-CN"/>
              </w:rPr>
            </w:pPr>
            <w:r>
              <w:rPr>
                <w:rFonts w:hint="eastAsia" w:ascii="Arial" w:hAnsi="Arial" w:cs="Arial"/>
                <w:sz w:val="22"/>
                <w:szCs w:val="22"/>
                <w:lang w:eastAsia="zh-CN"/>
              </w:rPr>
              <w:t xml:space="preserve"> </w:t>
            </w:r>
          </w:p>
          <w:p>
            <w:pPr>
              <w:rPr>
                <w:rFonts w:ascii="Arial" w:hAnsi="Arial" w:cs="Arial"/>
                <w:b/>
                <w:sz w:val="22"/>
                <w:szCs w:val="22"/>
              </w:rPr>
            </w:pPr>
            <w:r>
              <w:rPr>
                <w:rFonts w:hint="eastAsia" w:ascii="Arial" w:hAnsi="Arial" w:cs="Arial"/>
                <w:b w:val="0"/>
                <w:bCs w:val="0"/>
                <w:sz w:val="22"/>
                <w:szCs w:val="22"/>
              </w:rPr>
              <w:t>Home, library, the more prosperous business circle around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BCE1C0"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rPr>
            </w:pPr>
          </w:p>
          <w:p>
            <w:pPr>
              <w:spacing w:line="360" w:lineRule="auto"/>
              <w:jc w:val="both"/>
              <w:rPr>
                <w:rFonts w:hint="eastAsia" w:ascii="Arial" w:hAnsi="Arial" w:cs="Arial"/>
                <w:color w:val="000000" w:themeColor="text1"/>
                <w:sz w:val="22"/>
                <w:szCs w:val="22"/>
                <w14:textFill>
                  <w14:solidFill>
                    <w14:schemeClr w14:val="tx1"/>
                  </w14:solidFill>
                </w14:textFill>
              </w:rPr>
            </w:pPr>
            <w:r>
              <w:rPr>
                <w:rFonts w:hint="eastAsia" w:ascii="Arial" w:hAnsi="Arial" w:cs="Arial"/>
                <w:color w:val="000000" w:themeColor="text1"/>
                <w:sz w:val="22"/>
                <w:szCs w:val="22"/>
                <w14:textFill>
                  <w14:solidFill>
                    <w14:schemeClr w14:val="tx1"/>
                  </w14:solidFill>
                </w14:textFill>
              </w:rPr>
              <w:t>Because the company I investigated is a Chinese company. And I am also a Chinese student. My main source of information is from Sina Weibo every year's financial report and some more official news. I will mark this information in strict accordance with the format of Haversian.</w:t>
            </w:r>
          </w:p>
          <w:p>
            <w:pPr>
              <w:spacing w:line="360" w:lineRule="auto"/>
              <w:jc w:val="both"/>
              <w:rPr>
                <w:rFonts w:hint="eastAsia" w:ascii="Arial" w:hAnsi="Arial" w:cs="Arial"/>
                <w:color w:val="000000" w:themeColor="text1"/>
                <w:sz w:val="22"/>
                <w:szCs w:val="22"/>
                <w14:textFill>
                  <w14:solidFill>
                    <w14:schemeClr w14:val="tx1"/>
                  </w14:solidFill>
                </w14:textFill>
              </w:rPr>
            </w:pPr>
          </w:p>
        </w:tc>
      </w:tr>
    </w:tbl>
    <w:tbl>
      <w:tblPr>
        <w:tblStyle w:val="15"/>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9FD3A4"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BCE1C0" w:themeFill="background1" w:themeFillShade="F2"/>
          </w:tcPr>
          <w:p>
            <w:pPr>
              <w:autoSpaceDE w:val="0"/>
              <w:autoSpaceDN w:val="0"/>
              <w:adjustRightInd w:val="0"/>
              <w:rPr>
                <w:rFonts w:ascii="Arial" w:hAnsi="Arial" w:cs="Arial"/>
                <w:bCs/>
                <w:sz w:val="22"/>
                <w:szCs w:val="22"/>
              </w:rPr>
            </w:pPr>
          </w:p>
        </w:tc>
        <w:tc>
          <w:tcPr>
            <w:tcW w:w="850" w:type="dxa"/>
            <w:shd w:val="clear" w:color="auto" w:fill="BCE1C0"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9FD3A4"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CCE8CF" w:themeFill="background1"/>
          </w:tcPr>
          <w:p>
            <w:pPr>
              <w:autoSpaceDE w:val="0"/>
              <w:autoSpaceDN w:val="0"/>
              <w:adjustRightInd w:val="0"/>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5"/>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BCE1C0"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BCE1C0"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BCE1C0"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80C588"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80C588"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80C588"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80C588"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80C588"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80C588"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80C588"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80C588"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80C588"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80C588"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80C588"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80C588"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80C588"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80C588"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BCE1C0"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80C588"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80C588"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80C588"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80C588"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5"/>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BCE1C0"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BCE1C0"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BCE1C0"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80C588"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80C588"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80C588"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80C588"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80C588"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80C588"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80C588"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80C588"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80C588"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80C588"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80C588"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80C588"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5"/>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BCE1C0"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Around 150</w:t>
            </w: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jc w:val="both"/>
              <w:rPr>
                <w:rFonts w:ascii="Arial" w:hAnsi="Arial" w:cs="Arial"/>
                <w:sz w:val="22"/>
                <w:szCs w:val="22"/>
              </w:rPr>
            </w:pPr>
            <w:r>
              <w:rPr>
                <w:rFonts w:ascii="Arial" w:hAnsi="Arial" w:cs="Arial"/>
                <w:sz w:val="22"/>
                <w:szCs w:val="22"/>
              </w:rPr>
              <w:t>Who will the participants be?</w:t>
            </w:r>
          </w:p>
          <w:p>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both"/>
              <w:rPr>
                <w:rFonts w:ascii="Arial" w:hAnsi="Arial" w:cs="Arial"/>
                <w:sz w:val="22"/>
                <w:szCs w:val="22"/>
              </w:rPr>
            </w:pPr>
          </w:p>
          <w:p>
            <w:pPr>
              <w:jc w:val="both"/>
              <w:rPr>
                <w:rFonts w:hint="eastAsia" w:ascii="Arial" w:hAnsi="Arial" w:cs="Arial"/>
                <w:sz w:val="22"/>
                <w:szCs w:val="22"/>
              </w:rPr>
            </w:pPr>
            <w:r>
              <w:rPr>
                <w:rFonts w:hint="eastAsia" w:ascii="Arial" w:hAnsi="Arial" w:cs="Arial"/>
                <w:sz w:val="22"/>
                <w:szCs w:val="22"/>
              </w:rPr>
              <w:t>Because Sina Weibo is a company without threshold, so the people who ask are people in the busy commercial street.</w:t>
            </w:r>
          </w:p>
          <w:p>
            <w:pPr>
              <w:jc w:val="both"/>
              <w:rPr>
                <w:rFonts w:hint="eastAsia"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BCE1C0"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jc w:val="both"/>
              <w:rPr>
                <w:rFonts w:ascii="Arial" w:hAnsi="Arial" w:cs="Arial"/>
                <w:sz w:val="22"/>
                <w:szCs w:val="22"/>
              </w:rPr>
            </w:pPr>
            <w:r>
              <w:rPr>
                <w:rFonts w:hint="eastAsia" w:ascii="Arial" w:hAnsi="Arial" w:cs="Arial"/>
                <w:sz w:val="22"/>
                <w:szCs w:val="22"/>
              </w:rPr>
              <w:t>Try to ensure that people of every age group are close to each other, so as to ensure that the survey results can reflect the real opinions of every part of the population on Sina Weibo.</w:t>
            </w:r>
          </w:p>
          <w:p>
            <w:pPr>
              <w:jc w:val="both"/>
              <w:rPr>
                <w:rFonts w:ascii="Arial" w:hAnsi="Arial" w:cs="Arial"/>
                <w:color w:val="808080"/>
                <w:sz w:val="18"/>
                <w:szCs w:val="18"/>
              </w:rPr>
            </w:pPr>
          </w:p>
        </w:tc>
      </w:tr>
    </w:tbl>
    <w:p/>
    <w:tbl>
      <w:tblPr>
        <w:tblStyle w:val="15"/>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BCE1C0"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BCE1C0"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BCE1C0"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BCE1C0"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80C588"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80C588"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80C588"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80C588"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80C588"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80C588"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80C588"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80C588"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80C588"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5"/>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BCE1C0"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BCE1C0"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BCE1C0"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BCE1C0"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80C588"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80C588"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80C588"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80C588"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80C588"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80C588"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14"/>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BCE1C0"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BCE1C0"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BCE1C0"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80C588"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BCE1C0"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BCE1C0"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80C588"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BCE1C0"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jc w:val="both"/>
              <w:rPr>
                <w:rFonts w:ascii="Arial" w:hAnsi="Arial" w:cs="Arial"/>
                <w:sz w:val="22"/>
                <w:szCs w:val="22"/>
              </w:rPr>
            </w:pPr>
            <w:r>
              <w:rPr>
                <w:rFonts w:ascii="Arial" w:hAnsi="Arial" w:cs="Arial"/>
                <w:sz w:val="22"/>
                <w:szCs w:val="22"/>
              </w:rPr>
              <w:t>Refer to Flinders’ Ethical framework (1992) to discuss the risks to participants</w:t>
            </w:r>
            <w:r>
              <w:t xml:space="preserve"> </w:t>
            </w:r>
            <w:r>
              <w:rPr>
                <w:rFonts w:ascii="Arial" w:hAnsi="Arial" w:cs="Arial"/>
                <w:sz w:val="22"/>
                <w:szCs w:val="22"/>
              </w:rPr>
              <w:t>from the three main stages of the study.</w:t>
            </w:r>
          </w:p>
          <w:p>
            <w:pPr>
              <w:autoSpaceDE w:val="0"/>
              <w:autoSpaceDN w:val="0"/>
              <w:adjustRightInd w:val="0"/>
              <w:jc w:val="both"/>
              <w:rPr>
                <w:rFonts w:ascii="Arial" w:hAnsi="Arial" w:cs="Arial"/>
                <w:sz w:val="22"/>
                <w:szCs w:val="22"/>
              </w:rPr>
            </w:pPr>
            <w:r>
              <w:rPr>
                <w:rFonts w:ascii="Arial" w:hAnsi="Arial" w:cs="Arial"/>
                <w:sz w:val="22"/>
                <w:szCs w:val="22"/>
              </w:rPr>
              <w:t>Stage 1: the recruitment. The participants could be emotional distressed when they recall the harsh times they have experienced.</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2: the fieldwork. The participants could concern about the questions related to sensitive organisational information.</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3: Reporting. The participants could concern about confidentiality and anonymity of personal data.</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jc w:val="both"/>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pPr>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Protect confidential data collected as well as the fact that the subject is participating in the</w:t>
            </w:r>
            <w:r>
              <w:rPr>
                <w:rFonts w:hint="eastAsia" w:ascii="Arial" w:hAnsi="Arial" w:cs="Arial"/>
                <w:sz w:val="22"/>
                <w:szCs w:val="22"/>
                <w:lang w:eastAsia="zh-CN"/>
              </w:rPr>
              <w:t xml:space="preserve"> </w:t>
            </w:r>
            <w:r>
              <w:rPr>
                <w:rFonts w:ascii="Arial" w:hAnsi="Arial" w:cs="Arial"/>
                <w:sz w:val="22"/>
                <w:szCs w:val="22"/>
                <w:lang w:eastAsia="zh-CN"/>
              </w:rPr>
              <w:t>research project itself.</w:t>
            </w:r>
          </w:p>
          <w:p>
            <w:pPr>
              <w:jc w:val="both"/>
              <w:rPr>
                <w:rFonts w:ascii="Arial" w:hAnsi="Arial" w:cs="Arial"/>
                <w:sz w:val="22"/>
                <w:szCs w:val="22"/>
                <w:lang w:eastAsia="zh-CN"/>
              </w:rPr>
            </w:pPr>
            <w:r>
              <w:rPr>
                <w:rFonts w:ascii="Arial" w:hAnsi="Arial" w:cs="Arial"/>
                <w:sz w:val="22"/>
                <w:szCs w:val="22"/>
                <w:lang w:eastAsia="zh-CN"/>
              </w:rPr>
              <w:t>3. Protect confidentiality of research data and ensure all relevant local laws</w:t>
            </w:r>
            <w:r>
              <w:rPr>
                <w:rFonts w:hint="eastAsia" w:ascii="Arial" w:hAnsi="Arial" w:cs="Arial"/>
                <w:sz w:val="22"/>
                <w:szCs w:val="22"/>
                <w:lang w:eastAsia="zh-CN"/>
              </w:rPr>
              <w:t>.</w:t>
            </w:r>
            <w:r>
              <w:rPr>
                <w:rFonts w:ascii="Arial" w:hAnsi="Arial" w:cs="Arial"/>
                <w:sz w:val="22"/>
                <w:szCs w:val="22"/>
                <w:lang w:eastAsia="zh-CN"/>
              </w:rPr>
              <w:t xml:space="preserve"> The development of science and technology also puts forward higher requirements for data storage.</w:t>
            </w: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BCE1C0"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BCE1C0"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jc w:val="both"/>
              <w:rPr>
                <w:rFonts w:ascii="Arial" w:hAnsi="Arial" w:cs="Arial"/>
                <w:sz w:val="22"/>
                <w:szCs w:val="22"/>
              </w:rPr>
            </w:pPr>
            <w:r>
              <w:rPr>
                <w:rFonts w:ascii="Arial" w:hAnsi="Arial" w:cs="Arial"/>
                <w:sz w:val="22"/>
                <w:szCs w:val="22"/>
              </w:rPr>
              <w:t>Risk to Investigator:</w:t>
            </w:r>
          </w:p>
          <w:p>
            <w:pPr>
              <w:jc w:val="both"/>
              <w:rPr>
                <w:rFonts w:ascii="Arial" w:hAnsi="Arial" w:cs="Arial"/>
                <w:sz w:val="22"/>
                <w:szCs w:val="22"/>
              </w:rPr>
            </w:pPr>
            <w:r>
              <w:rPr>
                <w:rFonts w:ascii="Arial" w:hAnsi="Arial" w:cs="Arial"/>
                <w:sz w:val="22"/>
                <w:szCs w:val="22"/>
              </w:rPr>
              <w:t>1. Risk of personal safety when conducting face to face interview.</w:t>
            </w:r>
          </w:p>
          <w:p>
            <w:pPr>
              <w:jc w:val="both"/>
              <w:rPr>
                <w:rFonts w:ascii="Arial" w:hAnsi="Arial" w:cs="Arial"/>
                <w:sz w:val="22"/>
                <w:szCs w:val="22"/>
              </w:rPr>
            </w:pPr>
            <w:r>
              <w:rPr>
                <w:rFonts w:ascii="Arial" w:hAnsi="Arial" w:cs="Arial"/>
                <w:sz w:val="22"/>
                <w:szCs w:val="22"/>
              </w:rPr>
              <w:t>2. Self-disclosure and objective displays of emotion during the interviews.</w:t>
            </w:r>
          </w:p>
          <w:p>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not related to the investigator himself. For instance, participants quit midway or unable to find enough participants within the limited time.</w:t>
            </w: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1. Terminate the interview.</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The emotional distance strategy needs to be considered.</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Be fully prepared to deal with any potential difficulties.</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BCE1C0"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A negative impact on the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The goodstanding and reputation of the university will be borne in mind at all times.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4"/>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BCE1C0"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BCE1C0"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BCE1C0"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BCE1C0"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BCE1C0"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80C588"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80C588"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80C588"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14"/>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BCE1C0"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The feedback will take place on a shared free wordpress.com site after completion of the research activity.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BCE1C0"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BCE1C0"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lang w:eastAsia="zh-CN"/>
              </w:rPr>
            </w:pPr>
          </w:p>
          <w:p>
            <w:pPr>
              <w:jc w:val="both"/>
              <w:rPr>
                <w:rFonts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12"/>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20"/>
          <w:rFonts w:ascii="Arial" w:hAnsi="Arial" w:cs="Arial"/>
          <w:sz w:val="22"/>
          <w:szCs w:val="22"/>
        </w:rPr>
        <w:t>http://uwtsd.ac.uk/library/research-data-management/</w:t>
      </w:r>
      <w:r>
        <w:rPr>
          <w:rStyle w:val="20"/>
          <w:rFonts w:ascii="Arial" w:hAnsi="Arial" w:cs="Arial"/>
          <w:sz w:val="22"/>
          <w:szCs w:val="22"/>
        </w:rPr>
        <w:fldChar w:fldCharType="end"/>
      </w:r>
      <w:r>
        <w:rPr>
          <w:rFonts w:ascii="Arial" w:hAnsi="Arial" w:cs="Arial"/>
          <w:color w:val="000000"/>
          <w:sz w:val="22"/>
          <w:szCs w:val="22"/>
        </w:rPr>
        <w:t>).</w:t>
      </w:r>
    </w:p>
    <w:tbl>
      <w:tblPr>
        <w:tblStyle w:val="14"/>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BCE1C0"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BCE1C0"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80C588" w:themeFill="background1" w:themeFillShade="BF"/>
            <w:vAlign w:val="center"/>
          </w:tcPr>
          <w:p>
            <w:pPr>
              <w:pStyle w:val="12"/>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80C588" w:themeFill="background1" w:themeFillShade="BF"/>
            <w:vAlign w:val="center"/>
          </w:tcPr>
          <w:p>
            <w:pPr>
              <w:pStyle w:val="12"/>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pPr>
              <w:autoSpaceDE w:val="0"/>
              <w:autoSpaceDN w:val="0"/>
              <w:adjustRightInd w:val="0"/>
              <w:rPr>
                <w:i/>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2"/>
              <w:spacing w:before="0" w:beforeAutospacing="0" w:after="0" w:afterAutospacing="0"/>
              <w:ind w:left="1134" w:right="567"/>
            </w:pPr>
            <w:r>
              <w:rPr>
                <w:rFonts w:ascii="Arial" w:hAnsi="Arial" w:cs="Arial"/>
                <w:i/>
                <w:iCs/>
                <w:color w:val="000000"/>
                <w:sz w:val="20"/>
                <w:szCs w:val="23"/>
              </w:rPr>
              <w:t>(a) racial or ethnic origin,</w:t>
            </w:r>
          </w:p>
          <w:p>
            <w:pPr>
              <w:pStyle w:val="12"/>
              <w:spacing w:before="0" w:beforeAutospacing="0" w:after="0" w:afterAutospacing="0"/>
              <w:ind w:left="1134" w:right="567"/>
            </w:pPr>
            <w:r>
              <w:rPr>
                <w:rFonts w:ascii="Arial" w:hAnsi="Arial" w:cs="Arial"/>
                <w:i/>
                <w:iCs/>
                <w:color w:val="000000"/>
                <w:sz w:val="20"/>
                <w:szCs w:val="23"/>
              </w:rPr>
              <w:t>(b) political opinions,</w:t>
            </w:r>
          </w:p>
          <w:p>
            <w:pPr>
              <w:pStyle w:val="12"/>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12"/>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12"/>
              <w:spacing w:before="0" w:beforeAutospacing="0" w:after="0" w:afterAutospacing="0"/>
              <w:ind w:left="1134" w:right="567"/>
            </w:pPr>
            <w:r>
              <w:rPr>
                <w:rFonts w:ascii="Arial" w:hAnsi="Arial" w:cs="Arial"/>
                <w:i/>
                <w:iCs/>
                <w:color w:val="000000"/>
                <w:sz w:val="20"/>
                <w:szCs w:val="23"/>
              </w:rPr>
              <w:t>(e) physical or mental health or condition,</w:t>
            </w:r>
          </w:p>
          <w:p>
            <w:pPr>
              <w:pStyle w:val="12"/>
              <w:spacing w:before="0" w:beforeAutospacing="0" w:after="0" w:afterAutospacing="0"/>
              <w:ind w:left="1134" w:right="567"/>
            </w:pPr>
            <w:r>
              <w:rPr>
                <w:rFonts w:ascii="Arial" w:hAnsi="Arial" w:cs="Arial"/>
                <w:i/>
                <w:iCs/>
                <w:color w:val="000000"/>
                <w:sz w:val="20"/>
                <w:szCs w:val="23"/>
              </w:rPr>
              <w:t>(f) sexual life,</w:t>
            </w:r>
          </w:p>
          <w:p>
            <w:pPr>
              <w:pStyle w:val="12"/>
              <w:spacing w:before="0" w:beforeAutospacing="0" w:after="0" w:afterAutospacing="0"/>
              <w:ind w:left="1134" w:right="567"/>
            </w:pPr>
            <w:r>
              <w:rPr>
                <w:rFonts w:ascii="Arial" w:hAnsi="Arial" w:cs="Arial"/>
                <w:i/>
                <w:iCs/>
                <w:color w:val="000000"/>
                <w:sz w:val="20"/>
                <w:szCs w:val="23"/>
              </w:rPr>
              <w:t>(g) genetics,</w:t>
            </w:r>
          </w:p>
          <w:p>
            <w:pPr>
              <w:pStyle w:val="12"/>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80C588" w:themeFill="background1" w:themeFillShade="BF"/>
            <w:vAlign w:val="center"/>
          </w:tcPr>
          <w:p>
            <w:pPr>
              <w:pStyle w:val="12"/>
              <w:autoSpaceDE w:val="0"/>
              <w:autoSpaceDN w:val="0"/>
              <w:adjustRightInd w:val="0"/>
              <w:jc w:val="center"/>
              <w:rPr>
                <w:rFonts w:ascii="MS Gothic" w:hAnsi="MS Gothic" w:eastAsia="MS Gothic" w:cs="Arial"/>
                <w:b/>
                <w:bCs/>
                <w:sz w:val="22"/>
                <w:szCs w:val="22"/>
                <w:lang w:val="en-US"/>
              </w:rPr>
            </w:pPr>
          </w:p>
          <w:p>
            <w:pPr>
              <w:pStyle w:val="12"/>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80C588" w:themeFill="background1" w:themeFillShade="BF"/>
            <w:vAlign w:val="center"/>
          </w:tcPr>
          <w:p>
            <w:pPr>
              <w:pStyle w:val="12"/>
              <w:autoSpaceDE w:val="0"/>
              <w:autoSpaceDN w:val="0"/>
              <w:adjustRightInd w:val="0"/>
              <w:jc w:val="center"/>
              <w:rPr>
                <w:rFonts w:ascii="MS Gothic" w:hAnsi="MS Gothic" w:eastAsia="MS Gothic" w:cs="Arial"/>
                <w:b/>
                <w:bCs/>
                <w:sz w:val="22"/>
                <w:szCs w:val="22"/>
                <w:lang w:val="en-US"/>
              </w:rPr>
            </w:pPr>
          </w:p>
          <w:p>
            <w:pPr>
              <w:pStyle w:val="12"/>
              <w:autoSpaceDE w:val="0"/>
              <w:autoSpaceDN w:val="0"/>
              <w:adjustRightInd w:val="0"/>
              <w:jc w:val="center"/>
            </w:pPr>
            <w:r>
              <w:rPr>
                <w:rFonts w:ascii="MS Gothic" w:hAnsi="MS Gothic" w:eastAsia="MS Gothic" w:cs="Arial"/>
                <w:b/>
                <w:bCs/>
                <w:sz w:val="22"/>
                <w:szCs w:val="22"/>
                <w:lang w:eastAsia="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pStyle w:val="12"/>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5"/>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BCE1C0"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BCE1C0"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BCE1C0"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80C588"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80C588"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80C588"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80C588"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80C588"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80C588"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80C588"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BCE1C0"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BCE1C0"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Pr>
                <w:rFonts w:ascii="Arial" w:hAnsi="Arial" w:cs="Arial"/>
                <w:sz w:val="22"/>
                <w:szCs w:val="22"/>
              </w:rPr>
              <w:t>with no ties to your personal information, and no dictionary words.</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r>
            <w:r>
              <w:rPr>
                <w:rFonts w:ascii="Arial" w:hAnsi="Arial" w:cs="Arial"/>
                <w:sz w:val="22"/>
                <w:szCs w:val="22"/>
                <w:lang w:eastAsia="zh-CN"/>
              </w:rPr>
              <w:t>example by allowing for tracking of access (logbook)</w:t>
            </w:r>
          </w:p>
          <w:p>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pP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BCE1C0"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BCE1C0"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BCE1C0"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80C588"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80C588"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80C588"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80C588"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80C588"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80C588"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80C588"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BCE1C0"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80C588"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80C588"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BCE1C0"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hint="eastAsia" w:ascii="Arial" w:hAnsi="Arial" w:cs="Arial"/>
                <w:sz w:val="22"/>
                <w:szCs w:val="22"/>
                <w:lang w:eastAsia="zh-CN"/>
              </w:rPr>
              <w:t xml:space="preserve"> </w:t>
            </w:r>
            <w:r>
              <w:rPr>
                <w:rFonts w:ascii="Arial" w:hAnsi="Arial" w:cs="Arial"/>
                <w:sz w:val="22"/>
                <w:szCs w:val="22"/>
              </w:rPr>
              <w:t>portable storage device or in the cloud storage.</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hint="eastAsia"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hint="eastAsia"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hint="eastAsia" w:ascii="Arial" w:hAnsi="Arial" w:cs="Arial"/>
                <w:sz w:val="22"/>
                <w:szCs w:val="22"/>
                <w:lang w:eastAsia="zh-CN"/>
              </w:rPr>
              <w:t xml:space="preserve"> </w:t>
            </w:r>
            <w:r>
              <w:rPr>
                <w:rFonts w:ascii="Arial" w:hAnsi="Arial" w:cs="Arial"/>
                <w:sz w:val="22"/>
                <w:szCs w:val="22"/>
              </w:rPr>
              <w:t xml:space="preserve">not having access to the key)  </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safe electronic communication for transferring the data.</w:t>
            </w:r>
            <w:r>
              <w:rPr>
                <w:rFonts w:hint="eastAsia" w:ascii="Arial" w:hAnsi="Arial" w:cs="Arial"/>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hint="eastAsia" w:ascii="Arial" w:hAnsi="Arial" w:cs="Arial"/>
                <w:sz w:val="22"/>
                <w:szCs w:val="22"/>
                <w:lang w:eastAsia="zh-CN"/>
              </w:rPr>
              <w:t xml:space="preserve"> ‘</w:t>
            </w:r>
            <w:r>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firewall systems and access control lists (e.g. make sure the firewall service is enabled</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hint="eastAsia" w:ascii="Arial" w:hAnsi="Arial" w:cs="Arial"/>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Pr>
                <w:rFonts w:ascii="Arial" w:hAnsi="Arial" w:cs="Arial"/>
                <w:sz w:val="22"/>
                <w:szCs w:val="22"/>
                <w:lang w:eastAsia="zh-CN"/>
              </w:rPr>
              <w:t>etc.).</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hint="eastAsia" w:ascii="Arial" w:hAnsi="Arial" w:cs="Arial"/>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hint="eastAsia" w:ascii="Arial" w:hAnsi="Arial" w:cs="Arial"/>
                <w:sz w:val="22"/>
                <w:szCs w:val="22"/>
                <w:lang w:eastAsia="zh-CN"/>
              </w:rPr>
              <w:t xml:space="preserve"> </w:t>
            </w:r>
            <w:r>
              <w:rPr>
                <w:rFonts w:ascii="Arial" w:hAnsi="Arial" w:cs="Arial"/>
                <w:sz w:val="22"/>
                <w:szCs w:val="22"/>
                <w:lang w:eastAsia="zh-CN"/>
              </w:rPr>
              <w:t>anti-virus protection, local back-ups, blocking of certain software installation, etc.).</w:t>
            </w:r>
          </w:p>
          <w:p>
            <w:pPr>
              <w:autoSpaceDE w:val="0"/>
              <w:autoSpaceDN w:val="0"/>
              <w:adjustRightInd w:val="0"/>
              <w:jc w:val="both"/>
              <w:rPr>
                <w:rFonts w:ascii="Arial" w:hAnsi="Arial" w:cs="Arial"/>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BCE1C0"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Only 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hint="eastAsia"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hint="eastAsia"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20"/>
                <w:rFonts w:ascii="Arial" w:hAnsi="Arial" w:cs="Arial"/>
                <w:color w:val="000000"/>
                <w:sz w:val="22"/>
                <w:szCs w:val="22"/>
              </w:rPr>
              <w:t>https://researchdata.uwtsd.ac.uk/</w:t>
            </w:r>
            <w:r>
              <w:rPr>
                <w:rStyle w:val="20"/>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BCE1C0"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20"/>
                <w:rFonts w:ascii="Arial" w:hAnsi="Arial" w:cs="Arial"/>
                <w:color w:val="000000"/>
                <w:sz w:val="22"/>
                <w:szCs w:val="22"/>
              </w:rPr>
              <w:t>https://www.uwtsd.ac.uk/library/research-data-management/</w:t>
            </w:r>
            <w:r>
              <w:rPr>
                <w:rStyle w:val="20"/>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BCE1C0"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80C588"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BCE1C0" w:themeFill="background1" w:themeFillShade="F2"/>
          </w:tcPr>
          <w:p>
            <w:pPr>
              <w:autoSpaceDE w:val="0"/>
              <w:autoSpaceDN w:val="0"/>
              <w:adjustRightInd w:val="0"/>
              <w:rPr>
                <w:rFonts w:ascii="Arial" w:hAnsi="Arial" w:cs="Arial"/>
                <w:bCs/>
                <w:sz w:val="22"/>
                <w:szCs w:val="22"/>
              </w:rPr>
            </w:pPr>
          </w:p>
        </w:tc>
        <w:tc>
          <w:tcPr>
            <w:tcW w:w="992" w:type="dxa"/>
            <w:shd w:val="clear" w:color="auto" w:fill="BCE1C0"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80C588"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BCE1C0"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BCE1C0"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80C588"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BCE1C0" w:themeFill="background1" w:themeFillShade="F2"/>
          </w:tcPr>
          <w:p>
            <w:pPr>
              <w:autoSpaceDE w:val="0"/>
              <w:autoSpaceDN w:val="0"/>
              <w:adjustRightInd w:val="0"/>
              <w:rPr>
                <w:rFonts w:ascii="Arial" w:hAnsi="Arial" w:cs="Arial"/>
                <w:sz w:val="22"/>
                <w:szCs w:val="22"/>
              </w:rPr>
            </w:pPr>
          </w:p>
        </w:tc>
        <w:tc>
          <w:tcPr>
            <w:tcW w:w="992" w:type="dxa"/>
            <w:shd w:val="clear" w:color="auto" w:fill="BCE1C0"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80C588"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4"/>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BCE1C0"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20"/>
                <w:rFonts w:ascii="Arial" w:hAnsi="Arial" w:cs="Arial"/>
                <w:sz w:val="22"/>
                <w:szCs w:val="22"/>
              </w:rPr>
              <w:t>https://www.uwtsd.ac.uk/research/research-ethics/</w:t>
            </w:r>
            <w:r>
              <w:rPr>
                <w:rStyle w:val="20"/>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BCE1C0"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lang w:eastAsia="zh-CN"/>
              </w:rPr>
            </w:pPr>
            <w:r>
              <w:rPr>
                <w:rFonts w:hint="default" w:ascii="Arial" w:hAnsi="Arial" w:cs="Arial"/>
                <w:color w:val="auto"/>
              </w:rPr>
              <w:drawing>
                <wp:anchor distT="0" distB="0" distL="114300" distR="114300" simplePos="0" relativeHeight="251675648" behindDoc="0" locked="0" layoutInCell="1" allowOverlap="1">
                  <wp:simplePos x="0" y="0"/>
                  <wp:positionH relativeFrom="column">
                    <wp:posOffset>175895</wp:posOffset>
                  </wp:positionH>
                  <wp:positionV relativeFrom="paragraph">
                    <wp:posOffset>80010</wp:posOffset>
                  </wp:positionV>
                  <wp:extent cx="1244600" cy="365760"/>
                  <wp:effectExtent l="0" t="0" r="12700" b="15240"/>
                  <wp:wrapNone/>
                  <wp:docPr id="3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1"/>
                          <pic:cNvPicPr>
                            <a:picLocks noChangeAspect="1"/>
                          </pic:cNvPicPr>
                        </pic:nvPicPr>
                        <pic:blipFill>
                          <a:blip r:embed="rId6">
                            <a:biLevel thresh="50000"/>
                          </a:blip>
                          <a:stretch>
                            <a:fillRect/>
                          </a:stretch>
                        </pic:blipFill>
                        <pic:spPr>
                          <a:xfrm>
                            <a:off x="0" y="0"/>
                            <a:ext cx="1244600" cy="365760"/>
                          </a:xfrm>
                          <a:prstGeom prst="rect">
                            <a:avLst/>
                          </a:prstGeom>
                          <a:noFill/>
                          <a:ln>
                            <a:noFill/>
                          </a:ln>
                        </pic:spPr>
                      </pic:pic>
                    </a:graphicData>
                  </a:graphic>
                </wp:anchor>
              </w:drawing>
            </w:r>
          </w:p>
        </w:tc>
        <w:tc>
          <w:tcPr>
            <w:tcW w:w="2239" w:type="dxa"/>
            <w:vAlign w:val="center"/>
          </w:tcPr>
          <w:p>
            <w:pPr>
              <w:spacing w:before="100" w:beforeAutospacing="1" w:after="100" w:afterAutospacing="1"/>
              <w:rPr>
                <w:rFonts w:hint="default" w:ascii="Arial" w:hAnsi="Arial" w:cs="Arial" w:eastAsiaTheme="minorEastAsia"/>
                <w:b/>
                <w:bCs/>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 xml:space="preserve"> 2020.12.6</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4"/>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BCE1C0" w:themeFill="background1" w:themeFillShade="F2"/>
            <w:vAlign w:val="center"/>
          </w:tcPr>
          <w:p>
            <w:pPr>
              <w:pStyle w:val="33"/>
              <w:ind w:left="0"/>
              <w:rPr>
                <w:rFonts w:ascii="Arial" w:hAnsi="Arial" w:cs="Arial"/>
              </w:rPr>
            </w:pPr>
            <w:r>
              <w:rPr>
                <w:rFonts w:ascii="Arial" w:hAnsi="Arial" w:cs="Arial"/>
              </w:rPr>
              <w:t>Director of Studies/Supervisor:</w:t>
            </w:r>
          </w:p>
        </w:tc>
        <w:tc>
          <w:tcPr>
            <w:tcW w:w="2490" w:type="pct"/>
            <w:shd w:val="clear" w:color="auto" w:fill="auto"/>
            <w:vAlign w:val="center"/>
          </w:tcPr>
          <w:p>
            <w:pPr>
              <w:pStyle w:val="33"/>
              <w:ind w:left="0"/>
              <w:rPr>
                <w:rFonts w:ascii="Arial" w:hAnsi="Arial" w:cs="Arial"/>
              </w:rPr>
            </w:pPr>
          </w:p>
        </w:tc>
        <w:tc>
          <w:tcPr>
            <w:tcW w:w="1087" w:type="pct"/>
            <w:vMerge w:val="restart"/>
          </w:tcPr>
          <w:p>
            <w:pPr>
              <w:pStyle w:val="33"/>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BCE1C0" w:themeFill="background1" w:themeFillShade="F2"/>
            <w:vAlign w:val="center"/>
          </w:tcPr>
          <w:p>
            <w:pPr>
              <w:pStyle w:val="33"/>
              <w:ind w:left="0"/>
              <w:rPr>
                <w:rFonts w:ascii="Arial" w:hAnsi="Arial" w:cs="Arial"/>
              </w:rPr>
            </w:pPr>
            <w:r>
              <w:rPr>
                <w:rFonts w:ascii="Arial" w:hAnsi="Arial" w:cs="Arial"/>
              </w:rPr>
              <w:t>Signature:</w:t>
            </w:r>
          </w:p>
        </w:tc>
        <w:tc>
          <w:tcPr>
            <w:tcW w:w="2490" w:type="pct"/>
            <w:shd w:val="clear" w:color="auto" w:fill="auto"/>
            <w:vAlign w:val="center"/>
          </w:tcPr>
          <w:p>
            <w:pPr>
              <w:pStyle w:val="33"/>
              <w:ind w:left="0"/>
              <w:rPr>
                <w:rFonts w:ascii="Arial" w:hAnsi="Arial" w:cs="Arial"/>
              </w:rPr>
            </w:pPr>
          </w:p>
          <w:p>
            <w:pPr>
              <w:pStyle w:val="33"/>
              <w:ind w:left="0"/>
              <w:rPr>
                <w:rFonts w:ascii="Arial" w:hAnsi="Arial" w:cs="Arial"/>
              </w:rPr>
            </w:pPr>
          </w:p>
        </w:tc>
        <w:tc>
          <w:tcPr>
            <w:tcW w:w="1087" w:type="pct"/>
            <w:vMerge w:val="continue"/>
            <w:vAlign w:val="center"/>
          </w:tcPr>
          <w:p>
            <w:pPr>
              <w:pStyle w:val="33"/>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4"/>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BCE1C0" w:themeFill="background1" w:themeFillShade="F2"/>
            <w:vAlign w:val="center"/>
          </w:tcPr>
          <w:p>
            <w:pPr>
              <w:pStyle w:val="33"/>
              <w:ind w:left="0"/>
              <w:rPr>
                <w:rFonts w:ascii="Arial" w:hAnsi="Arial" w:cs="Arial"/>
              </w:rPr>
            </w:pPr>
            <w:r>
              <w:rPr>
                <w:rFonts w:ascii="Arial" w:hAnsi="Arial" w:cs="Arial"/>
              </w:rPr>
              <w:t>Academic Director/ Assistant Dean:</w:t>
            </w:r>
          </w:p>
        </w:tc>
        <w:tc>
          <w:tcPr>
            <w:tcW w:w="2490" w:type="pct"/>
            <w:shd w:val="clear" w:color="auto" w:fill="auto"/>
            <w:vAlign w:val="center"/>
          </w:tcPr>
          <w:p>
            <w:pPr>
              <w:pStyle w:val="33"/>
              <w:ind w:left="0"/>
              <w:rPr>
                <w:rFonts w:ascii="Arial" w:hAnsi="Arial" w:cs="Arial"/>
              </w:rPr>
            </w:pPr>
          </w:p>
        </w:tc>
        <w:tc>
          <w:tcPr>
            <w:tcW w:w="1087" w:type="pct"/>
            <w:vMerge w:val="restart"/>
          </w:tcPr>
          <w:p>
            <w:pPr>
              <w:pStyle w:val="33"/>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BCE1C0" w:themeFill="background1" w:themeFillShade="F2"/>
            <w:vAlign w:val="center"/>
          </w:tcPr>
          <w:p>
            <w:pPr>
              <w:pStyle w:val="33"/>
              <w:ind w:left="0"/>
              <w:rPr>
                <w:rFonts w:ascii="Arial" w:hAnsi="Arial" w:cs="Arial"/>
              </w:rPr>
            </w:pPr>
            <w:r>
              <w:rPr>
                <w:rFonts w:ascii="Arial" w:hAnsi="Arial" w:cs="Arial"/>
              </w:rPr>
              <w:t>Signature:</w:t>
            </w:r>
          </w:p>
        </w:tc>
        <w:tc>
          <w:tcPr>
            <w:tcW w:w="2490" w:type="pct"/>
            <w:shd w:val="clear" w:color="auto" w:fill="auto"/>
            <w:vAlign w:val="center"/>
          </w:tcPr>
          <w:p>
            <w:pPr>
              <w:pStyle w:val="33"/>
              <w:ind w:left="0"/>
              <w:rPr>
                <w:rFonts w:ascii="Arial" w:hAnsi="Arial" w:cs="Arial"/>
              </w:rPr>
            </w:pPr>
          </w:p>
          <w:p>
            <w:pPr>
              <w:pStyle w:val="33"/>
              <w:ind w:left="0"/>
              <w:rPr>
                <w:rFonts w:ascii="Arial" w:hAnsi="Arial" w:cs="Arial"/>
              </w:rPr>
            </w:pPr>
          </w:p>
        </w:tc>
        <w:tc>
          <w:tcPr>
            <w:tcW w:w="1087" w:type="pct"/>
            <w:vMerge w:val="continue"/>
            <w:vAlign w:val="center"/>
          </w:tcPr>
          <w:p>
            <w:pPr>
              <w:pStyle w:val="33"/>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5"/>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80C588"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80C588"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80C588"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80C588"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80C588"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80C588"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80C588"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80C588"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tabs>
          <w:tab w:val="left" w:pos="5103"/>
        </w:tabs>
        <w:rPr>
          <w:rFonts w:ascii="Arial" w:hAnsi="Arial" w:cs="Arial"/>
          <w:b/>
          <w:bCs/>
          <w:sz w:val="22"/>
          <w:szCs w:val="22"/>
        </w:rPr>
      </w:pPr>
    </w:p>
    <w:tbl>
      <w:tblPr>
        <w:tblStyle w:val="14"/>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BCE1C0"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20"/>
                <w:rFonts w:ascii="Arial" w:hAnsi="Arial" w:cs="Arial"/>
                <w:sz w:val="22"/>
                <w:szCs w:val="22"/>
              </w:rPr>
              <w:t>pgresearch@uwtsd.ac.uk</w:t>
            </w:r>
            <w:r>
              <w:rPr>
                <w:rStyle w:val="20"/>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BCE1C0"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20"/>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20"/>
          <w:rFonts w:ascii="Arial" w:hAnsi="Arial" w:cs="Arial"/>
          <w:sz w:val="22"/>
          <w:szCs w:val="22"/>
        </w:rPr>
        <w:t>https://www.uwtsd.ac.uk/academic-office/appendices-and-forms/</w:t>
      </w:r>
      <w:r>
        <w:rPr>
          <w:rStyle w:val="20"/>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20"/>
          <w:rFonts w:ascii="Arial" w:hAnsi="Arial" w:cs="Arial"/>
          <w:color w:val="auto"/>
          <w:sz w:val="22"/>
          <w:szCs w:val="22"/>
        </w:rPr>
        <w:t>pgresearch@uwtsd.ac.uk</w:t>
      </w:r>
      <w:r>
        <w:rPr>
          <w:rStyle w:val="20"/>
          <w:rFonts w:ascii="Arial" w:hAnsi="Arial" w:cs="Arial"/>
          <w:color w:val="auto"/>
          <w:sz w:val="22"/>
          <w:szCs w:val="22"/>
        </w:rPr>
        <w:fldChar w:fldCharType="end"/>
      </w:r>
      <w:r>
        <w:rPr>
          <w:rStyle w:val="20"/>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rPr>
          <w:rFonts w:ascii="Arial" w:hAnsi="Arial" w:cs="Arial"/>
          <w:b/>
          <w:bCs/>
          <w:sz w:val="22"/>
          <w:szCs w:val="22"/>
        </w:rPr>
      </w:pPr>
      <w:r>
        <w:rPr>
          <w:rFonts w:ascii="Arial" w:hAnsi="Arial" w:cs="Arial"/>
          <w:b/>
          <w:bCs/>
          <w:sz w:val="22"/>
          <w:szCs w:val="22"/>
        </w:rPr>
        <w:br w:type="page"/>
      </w:r>
    </w:p>
    <w:p>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3"/>
        <w:numPr>
          <w:ilvl w:val="0"/>
          <w:numId w:val="4"/>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3"/>
        <w:numPr>
          <w:ilvl w:val="0"/>
          <w:numId w:val="4"/>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3"/>
        <w:numPr>
          <w:ilvl w:val="0"/>
          <w:numId w:val="4"/>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3"/>
        <w:numPr>
          <w:ilvl w:val="0"/>
          <w:numId w:val="5"/>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3"/>
        <w:numPr>
          <w:ilvl w:val="0"/>
          <w:numId w:val="5"/>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3"/>
        <w:numPr>
          <w:ilvl w:val="0"/>
          <w:numId w:val="5"/>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3"/>
        <w:numPr>
          <w:ilvl w:val="0"/>
          <w:numId w:val="5"/>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3"/>
        <w:numPr>
          <w:ilvl w:val="0"/>
          <w:numId w:val="5"/>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rFonts w:ascii="Arial" w:hAnsi="Arial" w:cs="Arial"/>
      </w:rPr>
      <w:t>August 2019</w:t>
    </w:r>
    <w:r>
      <w:rPr>
        <w:rFonts w:ascii="Arial" w:hAnsi="Arial" w:cs="Arial"/>
      </w:rPr>
      <w:ptab w:relativeTo="margin" w:alignment="center" w:leader="none"/>
    </w:r>
    <w:r>
      <w:rPr>
        <w:rStyle w:val="18"/>
        <w:rFonts w:ascii="Arial" w:hAnsi="Arial" w:cs="Arial"/>
      </w:rPr>
      <w:fldChar w:fldCharType="begin"/>
    </w:r>
    <w:r>
      <w:rPr>
        <w:rStyle w:val="18"/>
        <w:rFonts w:ascii="Arial" w:hAnsi="Arial" w:cs="Arial"/>
      </w:rPr>
      <w:instrText xml:space="preserve"> PAGE </w:instrText>
    </w:r>
    <w:r>
      <w:rPr>
        <w:rStyle w:val="18"/>
        <w:rFonts w:ascii="Arial" w:hAnsi="Arial" w:cs="Arial"/>
      </w:rPr>
      <w:fldChar w:fldCharType="separate"/>
    </w:r>
    <w:r>
      <w:rPr>
        <w:rStyle w:val="18"/>
        <w:rFonts w:ascii="Arial" w:hAnsi="Arial" w:cs="Arial"/>
      </w:rPr>
      <w:t>14</w:t>
    </w:r>
    <w:r>
      <w:rPr>
        <w:rStyle w:val="18"/>
        <w:rFonts w:ascii="Arial" w:hAnsi="Arial" w:cs="Arial"/>
      </w:rPr>
      <w:fldChar w:fldCharType="end"/>
    </w:r>
    <w:r>
      <w:rPr>
        <w:rStyle w:val="18"/>
        <w:rFonts w:ascii="Arial" w:hAnsi="Arial" w:cs="Arial"/>
      </w:rPr>
      <w:ptab w:relativeTo="margin" w:alignment="right" w:leader="none"/>
    </w:r>
    <w:r>
      <w:rPr>
        <w:rStyle w:val="18"/>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1EC87E7"/>
    <w:multiLevelType w:val="singleLevel"/>
    <w:tmpl w:val="D1EC87E7"/>
    <w:lvl w:ilvl="0" w:tentative="0">
      <w:start w:val="1"/>
      <w:numFmt w:val="decimal"/>
      <w:lvlText w:val="(%1)"/>
      <w:lvlJc w:val="left"/>
      <w:pPr>
        <w:tabs>
          <w:tab w:val="left" w:pos="312"/>
        </w:tabs>
      </w:pPr>
    </w:lvl>
  </w:abstractNum>
  <w:abstractNum w:abstractNumId="1">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1D51FEDC"/>
    <w:multiLevelType w:val="singleLevel"/>
    <w:tmpl w:val="1D51FEDC"/>
    <w:lvl w:ilvl="0" w:tentative="0">
      <w:start w:val="2"/>
      <w:numFmt w:val="decimal"/>
      <w:suff w:val="space"/>
      <w:lvlText w:val="(%1)"/>
      <w:lvlJc w:val="left"/>
    </w:lvl>
  </w:abstractNum>
  <w:abstractNum w:abstractNumId="3">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163686C"/>
    <w:multiLevelType w:val="singleLevel"/>
    <w:tmpl w:val="7163686C"/>
    <w:lvl w:ilvl="0" w:tentative="0">
      <w:start w:val="1"/>
      <w:numFmt w:val="decimal"/>
      <w:suff w:val="space"/>
      <w:lvlText w:val="(%1)"/>
      <w:lvlJc w:val="left"/>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42E0"/>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D69"/>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0A8A2624"/>
    <w:rsid w:val="38652472"/>
    <w:rsid w:val="53EC5CD6"/>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semiHidden="0" w:name="heading 2"/>
    <w:lsdException w:qFormat="1" w:uiPriority="0" w:semiHidden="0"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qFormat="1" w:unhideWhenUsed="0" w:uiPriority="0" w:semiHidden="0"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22"/>
    <w:qFormat/>
    <w:uiPriority w:val="99"/>
    <w:pPr>
      <w:keepNext/>
      <w:tabs>
        <w:tab w:val="left" w:pos="5103"/>
      </w:tabs>
      <w:jc w:val="center"/>
      <w:outlineLvl w:val="0"/>
    </w:pPr>
    <w:rPr>
      <w:b/>
      <w:bCs/>
      <w:sz w:val="22"/>
      <w:szCs w:val="22"/>
    </w:rPr>
  </w:style>
  <w:style w:type="paragraph" w:styleId="3">
    <w:name w:val="heading 2"/>
    <w:basedOn w:val="1"/>
    <w:next w:val="1"/>
    <w:unhideWhenUsed/>
    <w:qFormat/>
    <w:uiPriority w:val="0"/>
    <w:pPr>
      <w:spacing w:beforeAutospacing="0" w:afterAutospacing="0"/>
      <w:jc w:val="left"/>
      <w:outlineLvl w:val="1"/>
    </w:pPr>
    <w:rPr>
      <w:rFonts w:hint="eastAsia" w:eastAsia="Times New Roman"/>
      <w:b/>
      <w:kern w:val="0"/>
      <w:sz w:val="28"/>
      <w:szCs w:val="36"/>
    </w:rPr>
  </w:style>
  <w:style w:type="paragraph" w:styleId="4">
    <w:name w:val="heading 3"/>
    <w:basedOn w:val="1"/>
    <w:next w:val="1"/>
    <w:unhideWhenUsed/>
    <w:qFormat/>
    <w:uiPriority w:val="0"/>
    <w:pPr>
      <w:keepNext/>
      <w:keepLines/>
      <w:spacing w:line="240" w:lineRule="auto"/>
      <w:outlineLvl w:val="2"/>
    </w:pPr>
    <w:rPr>
      <w:rFonts w:ascii="Arial" w:hAnsi="Arial"/>
      <w:b/>
      <w:bCs/>
      <w:szCs w:val="30"/>
    </w:rPr>
  </w:style>
  <w:style w:type="paragraph" w:styleId="5">
    <w:name w:val="heading 4"/>
    <w:basedOn w:val="1"/>
    <w:next w:val="1"/>
    <w:link w:val="23"/>
    <w:qFormat/>
    <w:uiPriority w:val="99"/>
    <w:pPr>
      <w:keepNext/>
      <w:spacing w:before="240" w:after="60"/>
      <w:outlineLvl w:val="3"/>
    </w:pPr>
    <w:rPr>
      <w:b/>
      <w:bCs/>
      <w:sz w:val="28"/>
      <w:szCs w:val="28"/>
    </w:rPr>
  </w:style>
  <w:style w:type="character" w:default="1" w:styleId="16">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6">
    <w:name w:val="annotation text"/>
    <w:basedOn w:val="1"/>
    <w:link w:val="31"/>
    <w:semiHidden/>
    <w:unhideWhenUsed/>
    <w:qFormat/>
    <w:uiPriority w:val="99"/>
  </w:style>
  <w:style w:type="paragraph" w:styleId="7">
    <w:name w:val="Body Text Indent"/>
    <w:basedOn w:val="1"/>
    <w:qFormat/>
    <w:uiPriority w:val="0"/>
    <w:pPr>
      <w:spacing w:after="120"/>
      <w:ind w:left="420" w:leftChars="200"/>
    </w:pPr>
  </w:style>
  <w:style w:type="paragraph" w:styleId="8">
    <w:name w:val="Balloon Text"/>
    <w:basedOn w:val="1"/>
    <w:link w:val="26"/>
    <w:semiHidden/>
    <w:qFormat/>
    <w:uiPriority w:val="99"/>
    <w:rPr>
      <w:rFonts w:ascii="Tahoma" w:hAnsi="Tahoma" w:cs="Tahoma"/>
      <w:sz w:val="16"/>
      <w:szCs w:val="16"/>
    </w:rPr>
  </w:style>
  <w:style w:type="paragraph" w:styleId="9">
    <w:name w:val="footer"/>
    <w:basedOn w:val="1"/>
    <w:link w:val="28"/>
    <w:qFormat/>
    <w:uiPriority w:val="99"/>
    <w:pPr>
      <w:tabs>
        <w:tab w:val="center" w:pos="4513"/>
        <w:tab w:val="right" w:pos="9026"/>
      </w:tabs>
    </w:pPr>
  </w:style>
  <w:style w:type="paragraph" w:styleId="10">
    <w:name w:val="header"/>
    <w:basedOn w:val="1"/>
    <w:link w:val="27"/>
    <w:semiHidden/>
    <w:qFormat/>
    <w:uiPriority w:val="99"/>
    <w:pPr>
      <w:tabs>
        <w:tab w:val="center" w:pos="4513"/>
        <w:tab w:val="right" w:pos="9026"/>
      </w:tabs>
    </w:pPr>
  </w:style>
  <w:style w:type="paragraph" w:styleId="11">
    <w:name w:val="Body Text 2"/>
    <w:basedOn w:val="1"/>
    <w:link w:val="24"/>
    <w:qFormat/>
    <w:uiPriority w:val="99"/>
    <w:pPr>
      <w:ind w:left="720" w:hanging="720"/>
    </w:pPr>
    <w:rPr>
      <w:b/>
      <w:bCs/>
      <w:sz w:val="22"/>
      <w:szCs w:val="22"/>
    </w:rPr>
  </w:style>
  <w:style w:type="paragraph" w:styleId="12">
    <w:name w:val="Normal (Web)"/>
    <w:basedOn w:val="1"/>
    <w:qFormat/>
    <w:uiPriority w:val="99"/>
    <w:pPr>
      <w:spacing w:before="100" w:beforeAutospacing="1" w:after="100" w:afterAutospacing="1"/>
    </w:pPr>
    <w:rPr>
      <w:sz w:val="24"/>
      <w:szCs w:val="24"/>
      <w:lang w:eastAsia="en-GB"/>
    </w:rPr>
  </w:style>
  <w:style w:type="paragraph" w:styleId="13">
    <w:name w:val="annotation subject"/>
    <w:basedOn w:val="6"/>
    <w:next w:val="6"/>
    <w:link w:val="32"/>
    <w:semiHidden/>
    <w:unhideWhenUsed/>
    <w:qFormat/>
    <w:uiPriority w:val="99"/>
    <w:rPr>
      <w:b/>
      <w:bCs/>
    </w:rPr>
  </w:style>
  <w:style w:type="table" w:styleId="15">
    <w:name w:val="Table Grid"/>
    <w:basedOn w:val="14"/>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Strong"/>
    <w:qFormat/>
    <w:uiPriority w:val="22"/>
    <w:rPr>
      <w:b/>
      <w:bCs/>
    </w:rPr>
  </w:style>
  <w:style w:type="character" w:styleId="18">
    <w:name w:val="page number"/>
    <w:basedOn w:val="16"/>
    <w:qFormat/>
    <w:uiPriority w:val="99"/>
  </w:style>
  <w:style w:type="character" w:styleId="19">
    <w:name w:val="FollowedHyperlink"/>
    <w:semiHidden/>
    <w:qFormat/>
    <w:uiPriority w:val="99"/>
    <w:rPr>
      <w:color w:val="800080"/>
      <w:u w:val="single"/>
    </w:rPr>
  </w:style>
  <w:style w:type="character" w:styleId="20">
    <w:name w:val="Hyperlink"/>
    <w:qFormat/>
    <w:uiPriority w:val="99"/>
    <w:rPr>
      <w:color w:val="0000FF"/>
      <w:u w:val="single"/>
    </w:rPr>
  </w:style>
  <w:style w:type="character" w:styleId="21">
    <w:name w:val="annotation reference"/>
    <w:semiHidden/>
    <w:unhideWhenUsed/>
    <w:qFormat/>
    <w:uiPriority w:val="99"/>
    <w:rPr>
      <w:sz w:val="16"/>
      <w:szCs w:val="16"/>
    </w:rPr>
  </w:style>
  <w:style w:type="character" w:customStyle="1" w:styleId="22">
    <w:name w:val="标题 1 字符"/>
    <w:link w:val="2"/>
    <w:qFormat/>
    <w:uiPriority w:val="99"/>
    <w:rPr>
      <w:rFonts w:ascii="Cambria" w:hAnsi="Cambria" w:cs="Cambria"/>
      <w:b/>
      <w:bCs/>
      <w:kern w:val="32"/>
      <w:sz w:val="32"/>
      <w:szCs w:val="32"/>
      <w:lang w:eastAsia="en-US"/>
    </w:rPr>
  </w:style>
  <w:style w:type="character" w:customStyle="1" w:styleId="23">
    <w:name w:val="标题 4 字符"/>
    <w:link w:val="5"/>
    <w:semiHidden/>
    <w:qFormat/>
    <w:uiPriority w:val="99"/>
    <w:rPr>
      <w:rFonts w:ascii="Calibri" w:hAnsi="Calibri" w:cs="Calibri"/>
      <w:b/>
      <w:bCs/>
      <w:sz w:val="28"/>
      <w:szCs w:val="28"/>
      <w:lang w:eastAsia="en-US"/>
    </w:rPr>
  </w:style>
  <w:style w:type="character" w:customStyle="1" w:styleId="24">
    <w:name w:val="正文文本 2 字符"/>
    <w:link w:val="11"/>
    <w:semiHidden/>
    <w:qFormat/>
    <w:uiPriority w:val="99"/>
    <w:rPr>
      <w:sz w:val="20"/>
      <w:szCs w:val="20"/>
      <w:lang w:eastAsia="en-US"/>
    </w:rPr>
  </w:style>
  <w:style w:type="paragraph" w:customStyle="1" w:styleId="25">
    <w:name w:val="deannah1"/>
    <w:basedOn w:val="1"/>
    <w:qFormat/>
    <w:uiPriority w:val="99"/>
    <w:pPr>
      <w:keepNext/>
      <w:spacing w:after="240"/>
    </w:pPr>
    <w:rPr>
      <w:b/>
      <w:bCs/>
      <w:sz w:val="24"/>
      <w:szCs w:val="24"/>
    </w:rPr>
  </w:style>
  <w:style w:type="character" w:customStyle="1" w:styleId="26">
    <w:name w:val="批注框文本 字符"/>
    <w:link w:val="8"/>
    <w:semiHidden/>
    <w:qFormat/>
    <w:uiPriority w:val="99"/>
    <w:rPr>
      <w:sz w:val="2"/>
      <w:szCs w:val="2"/>
      <w:lang w:eastAsia="en-US"/>
    </w:rPr>
  </w:style>
  <w:style w:type="character" w:customStyle="1" w:styleId="27">
    <w:name w:val="页眉 字符"/>
    <w:link w:val="10"/>
    <w:semiHidden/>
    <w:qFormat/>
    <w:uiPriority w:val="99"/>
    <w:rPr>
      <w:lang w:eastAsia="en-US"/>
    </w:rPr>
  </w:style>
  <w:style w:type="character" w:customStyle="1" w:styleId="28">
    <w:name w:val="页脚 字符"/>
    <w:link w:val="9"/>
    <w:qFormat/>
    <w:uiPriority w:val="99"/>
    <w:rPr>
      <w:lang w:eastAsia="en-US"/>
    </w:rPr>
  </w:style>
  <w:style w:type="character" w:customStyle="1" w:styleId="29">
    <w:name w:val="Hyperlink1"/>
    <w:qFormat/>
    <w:uiPriority w:val="99"/>
    <w:rPr>
      <w:color w:val="535353"/>
      <w:u w:val="single"/>
    </w:rPr>
  </w:style>
  <w:style w:type="paragraph" w:customStyle="1" w:styleId="30">
    <w:name w:val="Normal (Web)1"/>
    <w:basedOn w:val="1"/>
    <w:qFormat/>
    <w:uiPriority w:val="99"/>
    <w:pPr>
      <w:spacing w:before="100" w:beforeAutospacing="1" w:after="300"/>
    </w:pPr>
    <w:rPr>
      <w:sz w:val="24"/>
      <w:szCs w:val="24"/>
      <w:lang w:eastAsia="en-GB"/>
    </w:rPr>
  </w:style>
  <w:style w:type="character" w:customStyle="1" w:styleId="31">
    <w:name w:val="批注文字 字符"/>
    <w:link w:val="6"/>
    <w:semiHidden/>
    <w:qFormat/>
    <w:uiPriority w:val="99"/>
    <w:rPr>
      <w:lang w:eastAsia="en-US"/>
    </w:rPr>
  </w:style>
  <w:style w:type="character" w:customStyle="1" w:styleId="32">
    <w:name w:val="批注主题 字符"/>
    <w:link w:val="13"/>
    <w:semiHidden/>
    <w:qFormat/>
    <w:uiPriority w:val="99"/>
    <w:rPr>
      <w:b/>
      <w:bCs/>
      <w:lang w:eastAsia="en-US"/>
    </w:rPr>
  </w:style>
  <w:style w:type="paragraph" w:styleId="33">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5.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CCE8C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1ED286B0-C6B3-4DE3-854F-12148CCA7C90}">
  <ds:schemaRefs/>
</ds:datastoreItem>
</file>

<file path=customXml/itemProps5.xml><?xml version="1.0" encoding="utf-8"?>
<ds:datastoreItem xmlns:ds="http://schemas.openxmlformats.org/officeDocument/2006/customXml" ds:itemID="{5D7B1019-5D52-4502-96AB-103491571800}">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Pages>
  <Words>6062</Words>
  <Characters>34554</Characters>
  <Lines>287</Lines>
  <Paragraphs>81</Paragraphs>
  <TotalTime>12</TotalTime>
  <ScaleCrop>false</ScaleCrop>
  <LinksUpToDate>false</LinksUpToDate>
  <CharactersWithSpaces>40535</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2020-11-18T18:57:00Z</dcterms:created>
  <dc:creator>Kevin Brice</dc:creator>
  <cp:lastModifiedBy>离愁别绪</cp:lastModifiedBy>
  <cp:lastPrinted>2020-12-01T02:45:00Z</cp:lastPrinted>
  <dcterms:modified xsi:type="dcterms:W3CDTF">2020-12-06T21:26:43Z</dcterms:modified>
  <dc:title>PG2-E1</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2052-11.1.0.10132</vt:lpwstr>
  </property>
</Properties>
</file>