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b w:val="1"/>
          <w:bCs w:val="1"/>
          <w:color w:val="00468c"/>
          <w:sz w:val="60"/>
          <w:szCs w:val="60"/>
          <w:rtl w:val="0"/>
        </w:rPr>
        <w:t xml:space="preserve">COMMUNITY MENTAL HEALTH SERVICES (CMHS)</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color w:val="0066cc"/>
          <w:sz w:val="36"/>
          <w:szCs w:val="3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454253</wp:posOffset>
            </wp:positionV>
            <wp:extent cx="3510216" cy="1976547"/>
            <wp:effectExtent b="0" l="0" r="0" t="0"/>
            <wp:wrapSquare wrapText="bothSides" distB="114300" distT="114300" distL="114300" distR="114300"/>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510216" cy="1976547"/>
                    </a:xfrm>
                    <a:prstGeom prst="rect"/>
                    <a:ln/>
                  </pic:spPr>
                </pic:pic>
              </a:graphicData>
            </a:graphic>
          </wp:anchor>
        </w:drawing>
      </w:r>
    </w:p>
    <w:p w:rsidR="00000000" w:rsidDel="00000000" w:rsidP="00000000" w:rsidRDefault="00000000" w:rsidRPr="00000000" w14:paraId="00000004">
      <w:pPr>
        <w:rPr/>
      </w:pPr>
      <w:r w:rsidDel="00000000" w:rsidR="00000000" w:rsidRPr="00000000">
        <w:rPr>
          <w:b w:val="1"/>
          <w:bCs w:val="1"/>
          <w:color w:val="0066cc"/>
          <w:sz w:val="36"/>
          <w:szCs w:val="36"/>
          <w:rtl w:val="0"/>
        </w:rPr>
        <w:t xml:space="preserve">What is CMHS?</w:t>
      </w:r>
      <w:r w:rsidDel="00000000" w:rsidR="00000000" w:rsidRPr="00000000">
        <w:rPr>
          <w:rtl w:val="0"/>
        </w:rPr>
      </w:r>
    </w:p>
    <w:p w:rsidR="00000000" w:rsidDel="00000000" w:rsidP="00000000" w:rsidRDefault="00000000" w:rsidRPr="00000000" w14:paraId="00000005">
      <w:pPr>
        <w:spacing w:after="160" w:lineRule="auto"/>
        <w:rPr/>
      </w:pPr>
      <w:r w:rsidDel="00000000" w:rsidR="00000000" w:rsidRPr="00000000">
        <w:rPr>
          <w:rtl w:val="0"/>
        </w:rPr>
        <w:t xml:space="preserve">Community Mental Health Services (CMHS) provide assessment, treatment and ongoing support for individuals experiencing mental health difficulties. These services allow people to remain living in their own homes and communities rather than being admitted to hospital. CMHS focuses on promoting independence, recovery, and social inclusion, ensuring individuals can live fulfilling lives while receiving the support they need.</w:t>
      </w:r>
    </w:p>
    <w:p w:rsidR="00000000" w:rsidDel="00000000" w:rsidP="00000000" w:rsidRDefault="00000000" w:rsidRPr="00000000" w14:paraId="00000006">
      <w:pPr>
        <w:rPr/>
      </w:pPr>
      <w:r w:rsidDel="00000000" w:rsidR="00000000" w:rsidRPr="00000000">
        <w:rPr>
          <w:b w:val="1"/>
          <w:bCs w:val="1"/>
          <w:color w:val="00994c"/>
          <w:sz w:val="36"/>
          <w:szCs w:val="36"/>
          <w:rtl w:val="0"/>
        </w:rPr>
        <w:t xml:space="preserve">Who Do They Support?</w:t>
      </w:r>
      <w:r w:rsidDel="00000000" w:rsidR="00000000" w:rsidRPr="00000000">
        <w:rPr>
          <w:rtl w:val="0"/>
        </w:rPr>
      </w:r>
    </w:p>
    <w:p w:rsidR="00000000" w:rsidDel="00000000" w:rsidP="00000000" w:rsidRDefault="00000000" w:rsidRPr="00000000" w14:paraId="00000007">
      <w:pPr>
        <w:spacing w:after="160" w:lineRule="auto"/>
        <w:rPr/>
      </w:pPr>
      <w:r w:rsidDel="00000000" w:rsidR="00000000" w:rsidRPr="00000000">
        <w:rPr>
          <w:rtl w:val="0"/>
        </w:rPr>
        <w:t xml:space="preserve">CMHS supports individuals with a wide range of mental health conditions including depression, anxiety, bipolar disorder, schizophrenia, and personality disorders. Each individual receives care based on their personal needs, ensuring a person-centred approach is always followed.</w:t>
      </w:r>
    </w:p>
    <w:p w:rsidR="00000000" w:rsidDel="00000000" w:rsidP="00000000" w:rsidRDefault="00000000" w:rsidRPr="00000000" w14:paraId="00000008">
      <w:pPr>
        <w:rPr/>
      </w:pPr>
      <w:r w:rsidDel="00000000" w:rsidR="00000000" w:rsidRPr="00000000">
        <w:rPr>
          <w:b w:val="1"/>
          <w:bCs w:val="1"/>
          <w:color w:val="00994c"/>
          <w:sz w:val="36"/>
          <w:szCs w:val="36"/>
          <w:rtl w:val="0"/>
        </w:rPr>
        <w:t xml:space="preserve">Key Services Provided</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2628900</wp:posOffset>
            </wp:positionH>
            <wp:positionV relativeFrom="paragraph">
              <wp:posOffset>268513</wp:posOffset>
            </wp:positionV>
            <wp:extent cx="3148013" cy="2076450"/>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148013" cy="2076450"/>
                    </a:xfrm>
                    <a:prstGeom prst="rect"/>
                    <a:ln/>
                  </pic:spPr>
                </pic:pic>
              </a:graphicData>
            </a:graphic>
          </wp:anchor>
        </w:drawing>
      </w:r>
    </w:p>
    <w:p w:rsidR="00000000" w:rsidDel="00000000" w:rsidP="00000000" w:rsidRDefault="00000000" w:rsidRPr="00000000" w14:paraId="00000009">
      <w:pPr>
        <w:spacing w:after="160" w:lineRule="auto"/>
        <w:rPr/>
      </w:pPr>
      <w:r w:rsidDel="00000000" w:rsidR="00000000" w:rsidRPr="00000000">
        <w:rPr>
          <w:rtl w:val="0"/>
        </w:rPr>
        <w:t xml:space="preserve">CMHS provides a variety of services such as mental health assessments, diagnosis, personalised care planning, medication management, and psychological therapies like Cognitive Behavioural Therapy (CBT). They also provide crisis intervention, relapse prevention, and practical support,  including housing, employment, and daily living assistance.</w:t>
      </w:r>
    </w:p>
    <w:p w:rsidR="00000000" w:rsidDel="00000000" w:rsidP="00000000" w:rsidRDefault="00000000" w:rsidRPr="00000000" w14:paraId="0000000A">
      <w:pPr>
        <w:rPr/>
      </w:pPr>
      <w:r w:rsidDel="00000000" w:rsidR="00000000" w:rsidRPr="00000000">
        <w:rPr>
          <w:b w:val="1"/>
          <w:bCs w:val="1"/>
          <w:color w:val="996600"/>
          <w:sz w:val="36"/>
          <w:szCs w:val="36"/>
          <w:rtl w:val="0"/>
        </w:rPr>
        <w:t xml:space="preserve">How CMHS Works</w:t>
      </w:r>
      <w:r w:rsidDel="00000000" w:rsidR="00000000" w:rsidRPr="00000000">
        <w:rPr>
          <w:rtl w:val="0"/>
        </w:rPr>
      </w:r>
    </w:p>
    <w:p w:rsidR="00000000" w:rsidDel="00000000" w:rsidP="00000000" w:rsidRDefault="00000000" w:rsidRPr="00000000" w14:paraId="0000000B">
      <w:pPr>
        <w:spacing w:after="160" w:lineRule="auto"/>
        <w:rPr/>
      </w:pPr>
      <w:r w:rsidDel="00000000" w:rsidR="00000000" w:rsidRPr="00000000">
        <w:rPr>
          <w:rtl w:val="0"/>
        </w:rPr>
        <w:t xml:space="preserve">CMHS operates through a multidisciplinary team that includes psychiatrists, social workers, mental health nurses, support workers, and occupational therapists. These professionals work together to provide holistic care. Access to services is usually through GP referral, although crisis teams may allow self-referral in urgent situations.</w:t>
      </w:r>
    </w:p>
    <w:p w:rsidR="00000000" w:rsidDel="00000000" w:rsidP="00000000" w:rsidRDefault="00000000" w:rsidRPr="00000000" w14:paraId="0000000C">
      <w:pPr>
        <w:rPr/>
      </w:pPr>
      <w:r w:rsidDel="00000000" w:rsidR="00000000" w:rsidRPr="00000000">
        <w:rPr>
          <w:b w:val="1"/>
          <w:bCs w:val="1"/>
          <w:color w:val="660099"/>
          <w:sz w:val="36"/>
          <w:szCs w:val="36"/>
          <w:rtl w:val="0"/>
        </w:rPr>
        <w:t xml:space="preserve">Brief History</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-523874</wp:posOffset>
            </wp:positionH>
            <wp:positionV relativeFrom="paragraph">
              <wp:posOffset>233192</wp:posOffset>
            </wp:positionV>
            <wp:extent cx="2709863" cy="2032397"/>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2709863" cy="2032397"/>
                    </a:xfrm>
                    <a:prstGeom prst="rect"/>
                    <a:ln/>
                  </pic:spPr>
                </pic:pic>
              </a:graphicData>
            </a:graphic>
          </wp:anchor>
        </w:drawing>
      </w:r>
    </w:p>
    <w:p w:rsidR="00000000" w:rsidDel="00000000" w:rsidP="00000000" w:rsidRDefault="00000000" w:rsidRPr="00000000" w14:paraId="0000000D">
      <w:pPr>
        <w:spacing w:after="160" w:lineRule="auto"/>
        <w:rPr/>
      </w:pPr>
      <w:r w:rsidDel="00000000" w:rsidR="00000000" w:rsidRPr="00000000">
        <w:rPr>
          <w:rtl w:val="0"/>
        </w:rPr>
        <w:t xml:space="preserve">In the past, mental health care in the UK was mainly provided in large institutions or asylums, where individuals often experienced isolation and loss of independence. The Mental Health Act 1959 and later policies such as 'Care in the Community' shifted care towards community-based services. This change helped reduce stigma and allowed individuals to live more independently.</w:t>
      </w:r>
    </w:p>
    <w:p w:rsidR="00000000" w:rsidDel="00000000" w:rsidP="00000000" w:rsidRDefault="00000000" w:rsidRPr="00000000" w14:paraId="0000000E">
      <w:pPr>
        <w:rPr>
          <w:b w:val="1"/>
          <w:bCs w:val="1"/>
          <w:color w:val="cc0000"/>
          <w:sz w:val="36"/>
          <w:szCs w:val="36"/>
        </w:rPr>
      </w:pPr>
      <w:r w:rsidDel="00000000" w:rsidR="00000000" w:rsidRPr="00000000">
        <w:rPr>
          <w:rtl w:val="0"/>
        </w:rPr>
      </w:r>
    </w:p>
    <w:p w:rsidR="00000000" w:rsidDel="00000000" w:rsidP="00000000" w:rsidRDefault="00000000" w:rsidRPr="00000000" w14:paraId="0000000F">
      <w:pPr>
        <w:rPr/>
      </w:pPr>
      <w:r w:rsidDel="00000000" w:rsidR="00000000" w:rsidRPr="00000000">
        <w:rPr>
          <w:b w:val="1"/>
          <w:bCs w:val="1"/>
          <w:color w:val="cc0000"/>
          <w:sz w:val="36"/>
          <w:szCs w:val="36"/>
          <w:rtl w:val="0"/>
        </w:rPr>
        <w:t xml:space="preserve">Challenges Facing CMHS</w:t>
      </w: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rtl w:val="0"/>
        </w:rPr>
        <w:t xml:space="preserve">One major challenge is the increasing demand for mental health services, partly due to greater awareness and the long-term impact of COVID-19. This has led to long waiting times and delays in treatment. Another challenge is workforce shortages, as many services struggle to recruit and retain staff due to high workloads and burnout. Limited funding also affects the quality and availability of services.</w:t>
      </w:r>
    </w:p>
    <w:p w:rsidR="00000000" w:rsidDel="00000000" w:rsidP="00000000" w:rsidRDefault="00000000" w:rsidRPr="00000000" w14:paraId="00000011">
      <w:pPr>
        <w:rPr/>
      </w:pPr>
      <w:r w:rsidDel="00000000" w:rsidR="00000000" w:rsidRPr="00000000">
        <w:rPr>
          <w:b w:val="1"/>
          <w:bCs w:val="1"/>
          <w:color w:val="000000"/>
          <w:sz w:val="36"/>
          <w:szCs w:val="36"/>
          <w:rtl w:val="0"/>
        </w:rPr>
        <w:t xml:space="preserve">Conclusion</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2762250</wp:posOffset>
            </wp:positionH>
            <wp:positionV relativeFrom="paragraph">
              <wp:posOffset>159425</wp:posOffset>
            </wp:positionV>
            <wp:extent cx="2852738" cy="1428750"/>
            <wp:effectExtent b="0" l="0" r="0" t="0"/>
            <wp:wrapSquare wrapText="bothSides" distB="114300" distT="114300" distL="114300" distR="114300"/>
            <wp:docPr id="1"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2852738" cy="1428750"/>
                    </a:xfrm>
                    <a:prstGeom prst="rect"/>
                    <a:ln/>
                  </pic:spPr>
                </pic:pic>
              </a:graphicData>
            </a:graphic>
          </wp:anchor>
        </w:drawing>
      </w:r>
    </w:p>
    <w:p w:rsidR="00000000" w:rsidDel="00000000" w:rsidP="00000000" w:rsidRDefault="00000000" w:rsidRPr="00000000" w14:paraId="00000012">
      <w:pPr>
        <w:spacing w:after="160" w:lineRule="auto"/>
        <w:rPr/>
      </w:pPr>
      <w:r w:rsidDel="00000000" w:rsidR="00000000" w:rsidRPr="00000000">
        <w:rPr>
          <w:rtl w:val="0"/>
        </w:rPr>
        <w:t xml:space="preserve">Overall, CMHS plays a vital role in supporting individuals with mental health conditions to live independently within their communities. Despite challenges such as demand and workforce pressures, continued investment and development of these services are essential to ensure accessible, effective, and high-quality care.</w:t>
      </w:r>
    </w:p>
    <w:p w:rsidR="00000000" w:rsidDel="00000000" w:rsidP="00000000" w:rsidRDefault="00000000" w:rsidRPr="00000000" w14:paraId="00000013">
      <w:pPr>
        <w:spacing w:after="160" w:lineRule="auto"/>
        <w:rPr/>
      </w:pPr>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t xml:space="preserve">Department of Health (1983) </w:t>
      </w:r>
      <w:r w:rsidDel="00000000" w:rsidR="00000000" w:rsidRPr="00000000">
        <w:rPr>
          <w:i w:val="1"/>
          <w:iCs w:val="1"/>
          <w:rtl w:val="0"/>
        </w:rPr>
        <w:t xml:space="preserve">Care in the Community</w:t>
      </w:r>
      <w:r w:rsidDel="00000000" w:rsidR="00000000" w:rsidRPr="00000000">
        <w:rPr>
          <w:rtl w:val="0"/>
        </w:rPr>
        <w:t xml:space="preserve">. London: HMSO.</w:t>
      </w:r>
    </w:p>
    <w:p w:rsidR="00000000" w:rsidDel="00000000" w:rsidP="00000000" w:rsidRDefault="00000000" w:rsidRPr="00000000" w14:paraId="00000015">
      <w:pPr>
        <w:spacing w:after="240" w:before="240" w:lineRule="auto"/>
        <w:rPr/>
      </w:pPr>
      <w:r w:rsidDel="00000000" w:rsidR="00000000" w:rsidRPr="00000000">
        <w:rPr>
          <w:rtl w:val="0"/>
        </w:rPr>
        <w:t xml:space="preserve">Legislation.gov.uk (2014) </w:t>
      </w:r>
      <w:r w:rsidDel="00000000" w:rsidR="00000000" w:rsidRPr="00000000">
        <w:rPr>
          <w:i w:val="1"/>
          <w:iCs w:val="1"/>
          <w:rtl w:val="0"/>
        </w:rPr>
        <w:t xml:space="preserve">Care Act 2014</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https://www.legislation.gov.uk</w:t>
        </w:r>
      </w:hyperlink>
      <w:r w:rsidDel="00000000" w:rsidR="00000000" w:rsidRPr="00000000">
        <w:rPr>
          <w:rtl w:val="0"/>
        </w:rPr>
        <w:t xml:space="preserve"> (Accessed: 20 January 2026).</w:t>
      </w:r>
    </w:p>
    <w:p w:rsidR="00000000" w:rsidDel="00000000" w:rsidP="00000000" w:rsidRDefault="00000000" w:rsidRPr="00000000" w14:paraId="00000016">
      <w:pPr>
        <w:spacing w:after="240" w:before="240" w:lineRule="auto"/>
        <w:rPr/>
      </w:pPr>
      <w:r w:rsidDel="00000000" w:rsidR="00000000" w:rsidRPr="00000000">
        <w:rPr>
          <w:rtl w:val="0"/>
        </w:rPr>
        <w:t xml:space="preserve">Mental Health Foundation (2023) </w:t>
      </w:r>
      <w:r w:rsidDel="00000000" w:rsidR="00000000" w:rsidRPr="00000000">
        <w:rPr>
          <w:i w:val="1"/>
          <w:iCs w:val="1"/>
          <w:rtl w:val="0"/>
        </w:rPr>
        <w:t xml:space="preserve">Mental health statistics in the UK</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https://www.mentalhealth.org.uk</w:t>
        </w:r>
      </w:hyperlink>
      <w:r w:rsidDel="00000000" w:rsidR="00000000" w:rsidRPr="00000000">
        <w:rPr>
          <w:rtl w:val="0"/>
        </w:rPr>
        <w:t xml:space="preserve"> (Accessed: 20 January 2026).</w:t>
      </w:r>
    </w:p>
    <w:p w:rsidR="00000000" w:rsidDel="00000000" w:rsidP="00000000" w:rsidRDefault="00000000" w:rsidRPr="00000000" w14:paraId="00000017">
      <w:pPr>
        <w:spacing w:after="240" w:before="240" w:lineRule="auto"/>
        <w:rPr/>
      </w:pPr>
      <w:r w:rsidDel="00000000" w:rsidR="00000000" w:rsidRPr="00000000">
        <w:rPr>
          <w:rtl w:val="0"/>
        </w:rPr>
        <w:t xml:space="preserve">Mind (2022) </w:t>
      </w:r>
      <w:r w:rsidDel="00000000" w:rsidR="00000000" w:rsidRPr="00000000">
        <w:rPr>
          <w:i w:val="1"/>
          <w:iCs w:val="1"/>
          <w:rtl w:val="0"/>
        </w:rPr>
        <w:t xml:space="preserve">Community mental health services</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https://www.mind.org.uk</w:t>
        </w:r>
      </w:hyperlink>
      <w:r w:rsidDel="00000000" w:rsidR="00000000" w:rsidRPr="00000000">
        <w:rPr>
          <w:rtl w:val="0"/>
        </w:rPr>
        <w:t xml:space="preserve"> (Accessed: 19 January 2026).</w:t>
      </w:r>
    </w:p>
    <w:p w:rsidR="00000000" w:rsidDel="00000000" w:rsidP="00000000" w:rsidRDefault="00000000" w:rsidRPr="00000000" w14:paraId="00000018">
      <w:pPr>
        <w:spacing w:after="240" w:before="240" w:lineRule="auto"/>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https://www.england.nhs.uk</w:t>
        </w:r>
      </w:hyperlink>
      <w:r w:rsidDel="00000000" w:rsidR="00000000" w:rsidRPr="00000000">
        <w:rPr>
          <w:rtl w:val="0"/>
        </w:rPr>
        <w:t xml:space="preserve"> (Accessed: 18 January 2026).</w:t>
      </w:r>
    </w:p>
    <w:p w:rsidR="00000000" w:rsidDel="00000000" w:rsidP="00000000" w:rsidRDefault="00000000" w:rsidRPr="00000000" w14:paraId="00000019">
      <w:pPr>
        <w:spacing w:after="240" w:before="240" w:lineRule="auto"/>
        <w:rPr/>
      </w:pPr>
      <w:r w:rsidDel="00000000" w:rsidR="00000000" w:rsidRPr="00000000">
        <w:rPr>
          <w:rtl w:val="0"/>
        </w:rPr>
        <w:t xml:space="preserve">NHS England (2023) </w:t>
      </w:r>
      <w:r w:rsidDel="00000000" w:rsidR="00000000" w:rsidRPr="00000000">
        <w:rPr>
          <w:i w:val="1"/>
          <w:iCs w:val="1"/>
          <w:rtl w:val="0"/>
        </w:rPr>
        <w:t xml:space="preserve">Community mental health framework</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https://www.england.nhs.uk</w:t>
        </w:r>
      </w:hyperlink>
      <w:r w:rsidDel="00000000" w:rsidR="00000000" w:rsidRPr="00000000">
        <w:rPr>
          <w:rtl w:val="0"/>
        </w:rPr>
        <w:t xml:space="preserve"> (Accessed: 20 January 2026).</w:t>
      </w:r>
    </w:p>
    <w:p w:rsidR="00000000" w:rsidDel="00000000" w:rsidP="00000000" w:rsidRDefault="00000000" w:rsidRPr="00000000" w14:paraId="0000001A">
      <w:pPr>
        <w:spacing w:after="240" w:before="240" w:lineRule="auto"/>
        <w:rPr/>
      </w:pPr>
      <w:r w:rsidDel="00000000" w:rsidR="00000000" w:rsidRPr="00000000">
        <w:rPr>
          <w:rtl w:val="0"/>
        </w:rPr>
        <w:t xml:space="preserve">NHS Providers (2022) </w:t>
      </w:r>
      <w:r w:rsidDel="00000000" w:rsidR="00000000" w:rsidRPr="00000000">
        <w:rPr>
          <w:i w:val="1"/>
          <w:iCs w:val="1"/>
          <w:rtl w:val="0"/>
        </w:rPr>
        <w:t xml:space="preserve">Mental health workforce pressures</w:t>
      </w:r>
      <w:r w:rsidDel="00000000" w:rsidR="00000000" w:rsidRPr="00000000">
        <w:rPr>
          <w:rtl w:val="0"/>
        </w:rPr>
        <w:t xml:space="preserve">.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https://nhsproviders.org</w:t>
        </w:r>
      </w:hyperlink>
      <w:r w:rsidDel="00000000" w:rsidR="00000000" w:rsidRPr="00000000">
        <w:rPr>
          <w:rtl w:val="0"/>
        </w:rPr>
        <w:t xml:space="preserve"> (Accessed: 19 January 2026).</w:t>
      </w:r>
    </w:p>
    <w:p w:rsidR="00000000" w:rsidDel="00000000" w:rsidP="00000000" w:rsidRDefault="00000000" w:rsidRPr="00000000" w14:paraId="0000001B">
      <w:pPr>
        <w:spacing w:after="240" w:before="240" w:lineRule="auto"/>
        <w:rPr/>
      </w:pPr>
      <w:r w:rsidDel="00000000" w:rsidR="00000000" w:rsidRPr="00000000">
        <w:rPr>
          <w:rtl w:val="0"/>
        </w:rPr>
        <w:t xml:space="preserve">Pilgrim, D. (2019) </w:t>
      </w:r>
      <w:r w:rsidDel="00000000" w:rsidR="00000000" w:rsidRPr="00000000">
        <w:rPr>
          <w:i w:val="1"/>
          <w:iCs w:val="1"/>
          <w:rtl w:val="0"/>
        </w:rPr>
        <w:t xml:space="preserve">Key concepts in mental health</w:t>
      </w:r>
      <w:r w:rsidDel="00000000" w:rsidR="00000000" w:rsidRPr="00000000">
        <w:rPr>
          <w:rtl w:val="0"/>
        </w:rPr>
        <w:t xml:space="preserve">. 4th edn. London: SAGE.</w:t>
      </w:r>
    </w:p>
    <w:p w:rsidR="00000000" w:rsidDel="00000000" w:rsidP="00000000" w:rsidRDefault="00000000" w:rsidRPr="00000000" w14:paraId="0000001C">
      <w:pPr>
        <w:spacing w:after="160" w:lineRule="auto"/>
        <w:rPr/>
      </w:pPr>
      <w:r w:rsidDel="00000000" w:rsidR="00000000" w:rsidRPr="00000000">
        <w:rPr>
          <w:rtl w:val="0"/>
        </w:rPr>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s://nhsproviders.org/" TargetMode="External"/><Relationship Id="rId11" Type="http://schemas.openxmlformats.org/officeDocument/2006/relationships/hyperlink" Target="https://www.legislation.gov.uk/" TargetMode="External"/><Relationship Id="rId10" Type="http://schemas.openxmlformats.org/officeDocument/2006/relationships/hyperlink" Target="https://www.legislation.gov.uk/" TargetMode="External"/><Relationship Id="rId21" Type="http://schemas.openxmlformats.org/officeDocument/2006/relationships/hyperlink" Target="https://nhsproviders.org/" TargetMode="External"/><Relationship Id="rId13" Type="http://schemas.openxmlformats.org/officeDocument/2006/relationships/hyperlink" Target="https://www.mentalhealth.org.uk/" TargetMode="External"/><Relationship Id="rId12" Type="http://schemas.openxmlformats.org/officeDocument/2006/relationships/hyperlink" Target="https://www.mentalhealth.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5" Type="http://schemas.openxmlformats.org/officeDocument/2006/relationships/hyperlink" Target="https://www.mind.org.uk/" TargetMode="External"/><Relationship Id="rId14" Type="http://schemas.openxmlformats.org/officeDocument/2006/relationships/hyperlink" Target="https://www.mind.org.uk/" TargetMode="External"/><Relationship Id="rId17" Type="http://schemas.openxmlformats.org/officeDocument/2006/relationships/hyperlink" Target="https://www.england.nhs.uk/" TargetMode="External"/><Relationship Id="rId16" Type="http://schemas.openxmlformats.org/officeDocument/2006/relationships/hyperlink" Target="https://www.england.nhs.uk/" TargetMode="External"/><Relationship Id="rId5" Type="http://schemas.openxmlformats.org/officeDocument/2006/relationships/styles" Target="styles.xml"/><Relationship Id="rId19" Type="http://schemas.openxmlformats.org/officeDocument/2006/relationships/hyperlink" Target="https://www.england.nhs.uk/" TargetMode="External"/><Relationship Id="rId6" Type="http://schemas.openxmlformats.org/officeDocument/2006/relationships/image" Target="media/image1.png"/><Relationship Id="rId18" Type="http://schemas.openxmlformats.org/officeDocument/2006/relationships/hyperlink" Target="https://www.england.nhs.uk/" TargetMode="Externa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