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571A15" w14:textId="77777777" w:rsidR="00737D5F" w:rsidRPr="00B62440" w:rsidRDefault="00737D5F" w:rsidP="00737D5F">
      <w:pPr>
        <w:jc w:val="center"/>
        <w:rPr>
          <w:b/>
          <w:bCs/>
          <w:sz w:val="44"/>
          <w:szCs w:val="44"/>
        </w:rPr>
      </w:pPr>
      <w:r w:rsidRPr="00B62440">
        <w:rPr>
          <w:b/>
          <w:bCs/>
          <w:sz w:val="44"/>
          <w:szCs w:val="44"/>
        </w:rPr>
        <w:t>University of Wales Trinity Saint David</w:t>
      </w:r>
    </w:p>
    <w:p w14:paraId="4490687A" w14:textId="77777777" w:rsidR="00737D5F" w:rsidRDefault="00737D5F" w:rsidP="00737D5F">
      <w:pPr>
        <w:jc w:val="center"/>
        <w:rPr>
          <w:b/>
          <w:bCs/>
          <w:sz w:val="32"/>
          <w:szCs w:val="32"/>
        </w:rPr>
      </w:pPr>
    </w:p>
    <w:p w14:paraId="1E899937" w14:textId="63428F5C" w:rsidR="00737D5F" w:rsidRDefault="00737D5F" w:rsidP="00737D5F">
      <w:pPr>
        <w:jc w:val="center"/>
        <w:rPr>
          <w:b/>
          <w:bCs/>
          <w:sz w:val="32"/>
          <w:szCs w:val="32"/>
        </w:rPr>
      </w:pPr>
      <w:r w:rsidRPr="004D07BA">
        <w:rPr>
          <w:b/>
          <w:bCs/>
          <w:sz w:val="32"/>
          <w:szCs w:val="32"/>
        </w:rPr>
        <w:t>Sustainable Hospitality &amp; Tourism Management</w:t>
      </w:r>
    </w:p>
    <w:p w14:paraId="1FC79AB0" w14:textId="77777777" w:rsidR="00737D5F" w:rsidRDefault="00737D5F" w:rsidP="00737D5F">
      <w:pPr>
        <w:jc w:val="center"/>
        <w:rPr>
          <w:b/>
          <w:bCs/>
          <w:sz w:val="32"/>
          <w:szCs w:val="32"/>
        </w:rPr>
      </w:pPr>
      <w:r>
        <w:rPr>
          <w:b/>
          <w:bCs/>
          <w:sz w:val="32"/>
          <w:szCs w:val="32"/>
        </w:rPr>
        <w:t>BMIH5006</w:t>
      </w:r>
    </w:p>
    <w:p w14:paraId="47862542" w14:textId="77777777" w:rsidR="00737D5F" w:rsidRPr="00B62440" w:rsidRDefault="00737D5F" w:rsidP="00737D5F">
      <w:pPr>
        <w:jc w:val="center"/>
        <w:rPr>
          <w:b/>
          <w:bCs/>
          <w:sz w:val="28"/>
          <w:szCs w:val="28"/>
        </w:rPr>
      </w:pPr>
    </w:p>
    <w:p w14:paraId="00502E38" w14:textId="77777777" w:rsidR="00737D5F" w:rsidRDefault="00737D5F" w:rsidP="00737D5F">
      <w:pPr>
        <w:jc w:val="both"/>
        <w:rPr>
          <w:b/>
          <w:bCs/>
          <w:sz w:val="28"/>
          <w:szCs w:val="28"/>
          <w:lang w:val="en-US"/>
        </w:rPr>
      </w:pPr>
      <w:r>
        <w:rPr>
          <w:b/>
          <w:bCs/>
          <w:sz w:val="28"/>
          <w:szCs w:val="28"/>
        </w:rPr>
        <w:t>Student name</w:t>
      </w:r>
      <w:r>
        <w:rPr>
          <w:b/>
          <w:bCs/>
          <w:sz w:val="28"/>
          <w:szCs w:val="28"/>
          <w:lang w:val="en-US"/>
        </w:rPr>
        <w:t>: Nicolae Feraru                                     Lecturer: Lisa Knight</w:t>
      </w:r>
    </w:p>
    <w:p w14:paraId="1F09DAA2" w14:textId="16C755FE" w:rsidR="00737D5F" w:rsidRDefault="00737D5F" w:rsidP="00737D5F">
      <w:pPr>
        <w:jc w:val="both"/>
        <w:rPr>
          <w:b/>
          <w:bCs/>
          <w:sz w:val="28"/>
          <w:szCs w:val="28"/>
          <w:lang w:val="en-US"/>
        </w:rPr>
      </w:pPr>
      <w:r>
        <w:rPr>
          <w:b/>
          <w:bCs/>
          <w:sz w:val="28"/>
          <w:szCs w:val="28"/>
          <w:lang w:val="en-US"/>
        </w:rPr>
        <w:t>Student id number: 2225689                                          Wordcount: 21</w:t>
      </w:r>
      <w:r w:rsidR="008E4B34">
        <w:rPr>
          <w:b/>
          <w:bCs/>
          <w:sz w:val="28"/>
          <w:szCs w:val="28"/>
          <w:lang w:val="en-US"/>
        </w:rPr>
        <w:t>95</w:t>
      </w:r>
    </w:p>
    <w:p w14:paraId="58154CD9" w14:textId="2440C141" w:rsidR="00737D5F" w:rsidRDefault="00737D5F" w:rsidP="00737D5F">
      <w:pPr>
        <w:jc w:val="center"/>
        <w:rPr>
          <w:b/>
          <w:bCs/>
          <w:sz w:val="28"/>
          <w:szCs w:val="28"/>
          <w:lang w:val="en-US"/>
        </w:rPr>
      </w:pPr>
      <w:r>
        <w:rPr>
          <w:b/>
          <w:bCs/>
          <w:sz w:val="28"/>
          <w:szCs w:val="28"/>
          <w:lang w:val="en-US"/>
        </w:rPr>
        <w:t>Submission due date: 07/0</w:t>
      </w:r>
      <w:r>
        <w:rPr>
          <w:b/>
          <w:bCs/>
          <w:sz w:val="28"/>
          <w:szCs w:val="28"/>
          <w:lang w:val="en-US"/>
        </w:rPr>
        <w:t>3</w:t>
      </w:r>
      <w:r>
        <w:rPr>
          <w:b/>
          <w:bCs/>
          <w:sz w:val="28"/>
          <w:szCs w:val="28"/>
          <w:lang w:val="en-US"/>
        </w:rPr>
        <w:t>/2025</w:t>
      </w:r>
    </w:p>
    <w:p w14:paraId="4431FA72" w14:textId="5986278B" w:rsidR="00737D5F" w:rsidRDefault="007F1C12" w:rsidP="00737D5F">
      <w:pPr>
        <w:jc w:val="center"/>
        <w:rPr>
          <w:b/>
          <w:bCs/>
          <w:sz w:val="28"/>
          <w:szCs w:val="28"/>
          <w:lang w:val="en-US"/>
        </w:rPr>
      </w:pPr>
      <w:r>
        <w:rPr>
          <w:b/>
          <w:bCs/>
          <w:sz w:val="28"/>
          <w:szCs w:val="28"/>
          <w:lang w:val="en-US"/>
        </w:rPr>
        <w:t>Repo</w:t>
      </w:r>
      <w:r w:rsidR="008E4B34">
        <w:rPr>
          <w:b/>
          <w:bCs/>
          <w:sz w:val="28"/>
          <w:szCs w:val="28"/>
          <w:lang w:val="en-US"/>
        </w:rPr>
        <w:t>r</w:t>
      </w:r>
      <w:r>
        <w:rPr>
          <w:b/>
          <w:bCs/>
          <w:sz w:val="28"/>
          <w:szCs w:val="28"/>
          <w:lang w:val="en-US"/>
        </w:rPr>
        <w:t>t o</w:t>
      </w:r>
      <w:r w:rsidR="008E4B34">
        <w:rPr>
          <w:b/>
          <w:bCs/>
          <w:sz w:val="28"/>
          <w:szCs w:val="28"/>
          <w:lang w:val="en-US"/>
        </w:rPr>
        <w:t>n</w:t>
      </w:r>
      <w:r>
        <w:rPr>
          <w:b/>
          <w:bCs/>
          <w:sz w:val="28"/>
          <w:szCs w:val="28"/>
          <w:lang w:val="en-US"/>
        </w:rPr>
        <w:t xml:space="preserve"> how Electric Cars can influence Hospitality</w:t>
      </w:r>
    </w:p>
    <w:p w14:paraId="4C61CA8B" w14:textId="1A9A545E" w:rsidR="00737D5F" w:rsidRPr="00737D5F" w:rsidRDefault="00737D5F" w:rsidP="00737D5F">
      <w:pPr>
        <w:jc w:val="center"/>
        <w:rPr>
          <w:b/>
          <w:bCs/>
          <w:sz w:val="24"/>
          <w:szCs w:val="24"/>
          <w:lang w:val="en-US"/>
        </w:rPr>
      </w:pPr>
    </w:p>
    <w:p w14:paraId="5EA41C3F" w14:textId="77777777" w:rsidR="00737D5F" w:rsidRPr="004D07BA" w:rsidRDefault="00737D5F" w:rsidP="00737D5F">
      <w:pPr>
        <w:jc w:val="both"/>
        <w:rPr>
          <w:rFonts w:cstheme="minorHAnsi"/>
          <w:sz w:val="24"/>
          <w:szCs w:val="24"/>
        </w:rPr>
      </w:pPr>
    </w:p>
    <w:p w14:paraId="58DC905A" w14:textId="77777777" w:rsidR="00737D5F" w:rsidRPr="004D07BA" w:rsidRDefault="00737D5F" w:rsidP="00737D5F">
      <w:pPr>
        <w:jc w:val="both"/>
        <w:rPr>
          <w:rFonts w:cstheme="minorHAnsi"/>
          <w:sz w:val="24"/>
          <w:szCs w:val="24"/>
          <w:lang w:val="en-US"/>
        </w:rPr>
      </w:pPr>
      <w:r w:rsidRPr="004D07BA">
        <w:rPr>
          <w:rFonts w:cstheme="minorHAnsi"/>
          <w:sz w:val="24"/>
          <w:szCs w:val="24"/>
          <w:lang w:val="en-US"/>
        </w:rPr>
        <w:t>I confirm that I have not presented any AI generated text as my own work. I confirm I have copies of my drafts, notes, and other resources I used before, and after the use of AI tools which I may be asked to provide in evidence</w:t>
      </w:r>
    </w:p>
    <w:p w14:paraId="42DBBED8" w14:textId="77777777" w:rsidR="003A7E93" w:rsidRDefault="003A7E93">
      <w:pPr>
        <w:rPr>
          <w:sz w:val="24"/>
          <w:szCs w:val="24"/>
        </w:rPr>
      </w:pPr>
    </w:p>
    <w:p w14:paraId="3EC969FC" w14:textId="77777777" w:rsidR="00E35BBE" w:rsidRDefault="00E35BBE">
      <w:pPr>
        <w:rPr>
          <w:sz w:val="24"/>
          <w:szCs w:val="24"/>
        </w:rPr>
      </w:pPr>
    </w:p>
    <w:p w14:paraId="2865A7DA" w14:textId="77777777" w:rsidR="00E35BBE" w:rsidRPr="00E35BBE" w:rsidRDefault="00E35BBE" w:rsidP="00E35BBE">
      <w:pPr>
        <w:rPr>
          <w:b/>
          <w:bCs/>
          <w:sz w:val="24"/>
          <w:szCs w:val="24"/>
        </w:rPr>
      </w:pPr>
      <w:r w:rsidRPr="00E35BBE">
        <w:rPr>
          <w:b/>
          <w:bCs/>
          <w:sz w:val="24"/>
          <w:szCs w:val="24"/>
        </w:rPr>
        <w:t xml:space="preserve">Executive Summary: </w:t>
      </w:r>
    </w:p>
    <w:p w14:paraId="5EE521F2" w14:textId="77777777" w:rsidR="00E35BBE" w:rsidRPr="00E35BBE" w:rsidRDefault="00E35BBE" w:rsidP="00E35BBE">
      <w:pPr>
        <w:rPr>
          <w:sz w:val="24"/>
          <w:szCs w:val="24"/>
        </w:rPr>
      </w:pPr>
    </w:p>
    <w:p w14:paraId="143F2580" w14:textId="485FCD3C" w:rsidR="00E35BBE" w:rsidRPr="00E35BBE" w:rsidRDefault="00E35BBE" w:rsidP="00E35BBE">
      <w:pPr>
        <w:rPr>
          <w:sz w:val="24"/>
          <w:szCs w:val="24"/>
        </w:rPr>
      </w:pPr>
      <w:r w:rsidRPr="00E35BBE">
        <w:rPr>
          <w:sz w:val="24"/>
          <w:szCs w:val="24"/>
        </w:rPr>
        <w:t xml:space="preserve">Electric automobiles are becoming more essential in hotel transportation for environmental reasons.   This study examines how electric cars,  might reduce carbon emissions, safeguard the environment, and green hospitality firms.   It begins by discussing hospitality travel and how hotels, resorts, and other such places operate by moving guests and workers (Wang et al., 2011). </w:t>
      </w:r>
    </w:p>
    <w:p w14:paraId="4F45FBAC" w14:textId="11E65069" w:rsidR="00E35BBE" w:rsidRPr="00E35BBE" w:rsidRDefault="00E35BBE" w:rsidP="00E35BBE">
      <w:pPr>
        <w:rPr>
          <w:sz w:val="24"/>
          <w:szCs w:val="24"/>
        </w:rPr>
      </w:pPr>
      <w:r w:rsidRPr="00E35BBE">
        <w:rPr>
          <w:sz w:val="24"/>
          <w:szCs w:val="24"/>
        </w:rPr>
        <w:t xml:space="preserve">Electric automobiles with low emissions are considered alternatives to fossil fuel-based mobility.   It discusses their key benefits and drawbacks, including infrastructure, charging stations, battery manufacturing changes, and pricing.   It also suggests collaborating with car-sharing services, investing in charging stations, and leveraging eco-friendly branding to sell electric automobiles (Huo et al., 2015). </w:t>
      </w:r>
    </w:p>
    <w:p w14:paraId="4558616D" w14:textId="3E88F970" w:rsidR="00E35BBE" w:rsidRPr="00E35BBE" w:rsidRDefault="00E35BBE" w:rsidP="00E35BBE">
      <w:pPr>
        <w:rPr>
          <w:sz w:val="24"/>
          <w:szCs w:val="24"/>
        </w:rPr>
      </w:pPr>
      <w:r w:rsidRPr="00E35BBE">
        <w:rPr>
          <w:sz w:val="24"/>
          <w:szCs w:val="24"/>
        </w:rPr>
        <w:t xml:space="preserve">Finally, the report advises hospitality workers on electric car adoption.  Training, technology compatibility, and environmental regulations are stressed.   Electric vehicles can improve client experience and the environment in the hotel industry.  It will also establish the groundwork for sustainability (Shapouri et al., 2002). </w:t>
      </w:r>
    </w:p>
    <w:p w14:paraId="58F54A67" w14:textId="42783ADC" w:rsidR="00E35BBE" w:rsidRPr="007F1C12" w:rsidRDefault="00E35BBE" w:rsidP="00E35BBE">
      <w:pPr>
        <w:rPr>
          <w:b/>
          <w:bCs/>
          <w:sz w:val="24"/>
          <w:szCs w:val="24"/>
        </w:rPr>
      </w:pPr>
      <w:r w:rsidRPr="00E35BBE">
        <w:rPr>
          <w:b/>
          <w:bCs/>
          <w:sz w:val="24"/>
          <w:szCs w:val="24"/>
        </w:rPr>
        <w:lastRenderedPageBreak/>
        <w:t xml:space="preserve">Introduction  </w:t>
      </w:r>
    </w:p>
    <w:p w14:paraId="51184A5C" w14:textId="2ECE0303" w:rsidR="00E35BBE" w:rsidRPr="00E35BBE" w:rsidRDefault="00E35BBE" w:rsidP="00E35BBE">
      <w:pPr>
        <w:rPr>
          <w:sz w:val="24"/>
          <w:szCs w:val="24"/>
        </w:rPr>
      </w:pPr>
      <w:r w:rsidRPr="00E35BBE">
        <w:rPr>
          <w:sz w:val="24"/>
          <w:szCs w:val="24"/>
        </w:rPr>
        <w:t xml:space="preserve">Guest, worker, and product transportation to, from, and within a hospitality context is called "hospitality transport."   Hotels, resorts, restaurants, conference centres and event locations need transport services to run their businesses and enhance guest experiences.   Dependability, comfort, and quickness in hotel transportation affect guest satisfaction and brand reputation.   However, as environmental concerns grow, the hotel industry is under pressure to discover greener ways to move people and things that reduce carbon footprints and safeguard local ecosystems (Huo et al., 2015). </w:t>
      </w:r>
    </w:p>
    <w:p w14:paraId="37DE1632" w14:textId="16D8A11F" w:rsidR="00E35BBE" w:rsidRPr="00E35BBE" w:rsidRDefault="00E35BBE" w:rsidP="00E35BBE">
      <w:pPr>
        <w:rPr>
          <w:sz w:val="24"/>
          <w:szCs w:val="24"/>
        </w:rPr>
      </w:pPr>
      <w:r w:rsidRPr="00E35BBE">
        <w:rPr>
          <w:sz w:val="24"/>
          <w:szCs w:val="24"/>
        </w:rPr>
        <w:t xml:space="preserve">Hospitality businesses used to transport guests in normal automobiles, shuttle buses, taxis and petrol or diesel cars.   These automobiles are helpful and easy to handle, but they pollute and emit greenhouse gases in tourist areas.   As environmental regulations tighten and awareness grows, many hotels are moving to greener transportation (Jones and Li, 2020). </w:t>
      </w:r>
    </w:p>
    <w:p w14:paraId="5E06473E" w14:textId="622A9666" w:rsidR="00E35BBE" w:rsidRPr="00E35BBE" w:rsidRDefault="00E35BBE" w:rsidP="00E35BBE">
      <w:pPr>
        <w:rPr>
          <w:sz w:val="24"/>
          <w:szCs w:val="24"/>
        </w:rPr>
      </w:pPr>
      <w:r w:rsidRPr="00E35BBE">
        <w:rPr>
          <w:sz w:val="24"/>
          <w:szCs w:val="24"/>
        </w:rPr>
        <w:t xml:space="preserve">Electric automobiles,  are a novel solution to hospitality industry issues.   Rechargeable batteries power their electric motors.  They emit no tailpipe emissions and have low operational carbon footprints.   Many hotels and resorts worldwide are testing or buying electric automobiles for visitors and staff.   This paper examines electric automobiles as a single mode of transportation to determine what difficulties other modes generate and what solutions they can provide.   This highlights how hospitality firms may use these vehicles to accomplish sustainability goals and stay competitive as guests and stakeholders become more eco-conscious (Liu et al., 2020). </w:t>
      </w:r>
    </w:p>
    <w:p w14:paraId="0496F9AE" w14:textId="77777777" w:rsidR="00E35BBE" w:rsidRPr="00E35BBE" w:rsidRDefault="00E35BBE" w:rsidP="00E35BBE">
      <w:pPr>
        <w:rPr>
          <w:sz w:val="24"/>
          <w:szCs w:val="24"/>
        </w:rPr>
      </w:pPr>
    </w:p>
    <w:p w14:paraId="0F5ED35D" w14:textId="0FA9E27B" w:rsidR="00E35BBE" w:rsidRPr="009F2245" w:rsidRDefault="00E35BBE" w:rsidP="00E35BBE">
      <w:pPr>
        <w:rPr>
          <w:b/>
          <w:bCs/>
          <w:sz w:val="24"/>
          <w:szCs w:val="24"/>
        </w:rPr>
      </w:pPr>
      <w:r w:rsidRPr="00E35BBE">
        <w:rPr>
          <w:b/>
          <w:bCs/>
          <w:sz w:val="24"/>
          <w:szCs w:val="24"/>
        </w:rPr>
        <w:t xml:space="preserve">Main Findings  </w:t>
      </w:r>
    </w:p>
    <w:p w14:paraId="6B6F78A2" w14:textId="03622F5A" w:rsidR="00E35BBE" w:rsidRPr="00E35BBE" w:rsidRDefault="00E35BBE" w:rsidP="00E35BBE">
      <w:pPr>
        <w:rPr>
          <w:sz w:val="24"/>
          <w:szCs w:val="24"/>
        </w:rPr>
      </w:pPr>
      <w:r w:rsidRPr="00E35BBE">
        <w:rPr>
          <w:sz w:val="24"/>
          <w:szCs w:val="24"/>
        </w:rPr>
        <w:t xml:space="preserve">1. Overview of Electric Cars in the Hospitality Context </w:t>
      </w:r>
    </w:p>
    <w:p w14:paraId="2DED91A9" w14:textId="68BF38AE" w:rsidR="00E35BBE" w:rsidRPr="00E35BBE" w:rsidRDefault="00E35BBE" w:rsidP="00E35BBE">
      <w:pPr>
        <w:rPr>
          <w:sz w:val="24"/>
          <w:szCs w:val="24"/>
        </w:rPr>
      </w:pPr>
      <w:r w:rsidRPr="00E35BBE">
        <w:rPr>
          <w:sz w:val="24"/>
          <w:szCs w:val="24"/>
        </w:rPr>
        <w:t xml:space="preserve">Electric automobiles use rechargeable battery packs.   These cars can transport guests from airports and rail stations to hotels, show them about town, or be used by workers for food delivery, housekeeping, and maintenance.   Electric automobiles' key benefit is that they emit less direct pollution than internal combustion engine cars.   Hospitality organisations can reduce their carbon footprint by employing electric automobiles, which is in line with global aspirations for greener business (Elgowainy et al., 2014). </w:t>
      </w:r>
    </w:p>
    <w:p w14:paraId="422544C6" w14:textId="1976F1ED" w:rsidR="00E35BBE" w:rsidRPr="00E35BBE" w:rsidRDefault="00E35BBE" w:rsidP="00E35BBE">
      <w:pPr>
        <w:rPr>
          <w:sz w:val="24"/>
          <w:szCs w:val="24"/>
        </w:rPr>
      </w:pPr>
      <w:r w:rsidRPr="00E35BBE">
        <w:rPr>
          <w:sz w:val="24"/>
          <w:szCs w:val="24"/>
        </w:rPr>
        <w:t xml:space="preserve">A hotel can offer shuttle services or electric car rentals to distinguish out from competition.   Globally, numerous countries offer tax exemptions, subsidies, or infrastructure grants to accelerate electric vehicle adoption.  This can help hospitality companies upgrade their fleets cheaply (Wang et al., 1990). </w:t>
      </w:r>
    </w:p>
    <w:p w14:paraId="799FD76A" w14:textId="0AEE52C4" w:rsidR="00E35BBE" w:rsidRPr="00E35BBE" w:rsidRDefault="00E35BBE" w:rsidP="00E35BBE">
      <w:pPr>
        <w:rPr>
          <w:sz w:val="24"/>
          <w:szCs w:val="24"/>
        </w:rPr>
      </w:pPr>
      <w:r w:rsidRPr="00E35BBE">
        <w:rPr>
          <w:sz w:val="24"/>
          <w:szCs w:val="24"/>
        </w:rPr>
        <w:t xml:space="preserve"> 2.   Traditional hospitality transport's environmental impact </w:t>
      </w:r>
    </w:p>
    <w:p w14:paraId="25A9B53F" w14:textId="73E9DDBA" w:rsidR="00E35BBE" w:rsidRPr="00E35BBE" w:rsidRDefault="00E35BBE" w:rsidP="00E35BBE">
      <w:pPr>
        <w:rPr>
          <w:sz w:val="24"/>
          <w:szCs w:val="24"/>
        </w:rPr>
      </w:pPr>
      <w:r w:rsidRPr="00E35BBE">
        <w:rPr>
          <w:sz w:val="24"/>
          <w:szCs w:val="24"/>
        </w:rPr>
        <w:t xml:space="preserve">Before discussing electric cars, consider how normal transportation affects the globe.   Conventional fossil fuel cars generate significant amounts of greenhouse gases, including CO₂, NOₓ, and particulate matter.   These contaminants worsen global warming, air quality, </w:t>
      </w:r>
      <w:r w:rsidRPr="00E35BBE">
        <w:rPr>
          <w:sz w:val="24"/>
          <w:szCs w:val="24"/>
        </w:rPr>
        <w:lastRenderedPageBreak/>
        <w:t xml:space="preserve">and tourist attraction.   Mountainous and coastal habitats and wildlife houses can also be damaged by air pollution (Kelly et al., 2019). </w:t>
      </w:r>
    </w:p>
    <w:p w14:paraId="249D041B" w14:textId="032BC913" w:rsidR="00E35BBE" w:rsidRPr="00E35BBE" w:rsidRDefault="00E35BBE" w:rsidP="00E35BBE">
      <w:pPr>
        <w:rPr>
          <w:sz w:val="24"/>
          <w:szCs w:val="24"/>
        </w:rPr>
      </w:pPr>
      <w:r w:rsidRPr="00E35BBE">
        <w:rPr>
          <w:sz w:val="24"/>
          <w:szCs w:val="24"/>
        </w:rPr>
        <w:t xml:space="preserve">Because they consume fossil fuels, hospitality industries are also influenced by fuel prices.   Frequent fuel price fluctuations can disrupt operating budgets and make planning harder.   Internal combustion engine noise can also be problematic in resort locations where people wish to relax.   Electric cars are quieter and emit less pollution, making them a viable answer to many of these issues (Zheng et al., 2019). </w:t>
      </w:r>
    </w:p>
    <w:p w14:paraId="142504CC" w14:textId="6DEC0F12" w:rsidR="00E35BBE" w:rsidRPr="00E35BBE" w:rsidRDefault="00E35BBE" w:rsidP="00E35BBE">
      <w:pPr>
        <w:rPr>
          <w:sz w:val="24"/>
          <w:szCs w:val="24"/>
        </w:rPr>
      </w:pPr>
      <w:r w:rsidRPr="00E35BBE">
        <w:rPr>
          <w:sz w:val="24"/>
          <w:szCs w:val="24"/>
        </w:rPr>
        <w:t xml:space="preserve"> 3.   Damage from routine road transport </w:t>
      </w:r>
    </w:p>
    <w:p w14:paraId="090BEAEC" w14:textId="140B11F7" w:rsidR="00E35BBE" w:rsidRPr="00E35BBE" w:rsidRDefault="00E35BBE" w:rsidP="00E35BBE">
      <w:pPr>
        <w:rPr>
          <w:sz w:val="24"/>
          <w:szCs w:val="24"/>
        </w:rPr>
      </w:pPr>
      <w:r w:rsidRPr="00E35BBE">
        <w:rPr>
          <w:sz w:val="24"/>
          <w:szCs w:val="24"/>
        </w:rPr>
        <w:t xml:space="preserve"> Traditional transport networks have many drawbacks: </w:t>
      </w:r>
    </w:p>
    <w:p w14:paraId="1D24AE26" w14:textId="6F2EA372" w:rsidR="00E35BBE" w:rsidRPr="009F2245" w:rsidRDefault="00E35BBE" w:rsidP="009F2245">
      <w:pPr>
        <w:pStyle w:val="Listparagraf"/>
        <w:numPr>
          <w:ilvl w:val="0"/>
          <w:numId w:val="2"/>
        </w:numPr>
        <w:rPr>
          <w:sz w:val="24"/>
          <w:szCs w:val="24"/>
        </w:rPr>
      </w:pPr>
      <w:r w:rsidRPr="009F2245">
        <w:rPr>
          <w:sz w:val="24"/>
          <w:szCs w:val="24"/>
        </w:rPr>
        <w:t xml:space="preserve">Greenhouse Gas Emissions: Fossil fuel vehicles emit a lot of carbon, contributing to climate change.   This effect is higher at hospitality centres with many vehicles, taxis, and shuttle buses that make many daily trips (Burnham et al., 2012). </w:t>
      </w:r>
    </w:p>
    <w:p w14:paraId="77A4812F" w14:textId="739A21C9" w:rsidR="00E35BBE" w:rsidRPr="009F2245" w:rsidRDefault="00E35BBE" w:rsidP="009F2245">
      <w:pPr>
        <w:pStyle w:val="Listparagraf"/>
        <w:numPr>
          <w:ilvl w:val="0"/>
          <w:numId w:val="1"/>
        </w:numPr>
        <w:rPr>
          <w:sz w:val="24"/>
          <w:szCs w:val="24"/>
        </w:rPr>
      </w:pPr>
      <w:r w:rsidRPr="009F2245">
        <w:rPr>
          <w:sz w:val="24"/>
          <w:szCs w:val="24"/>
        </w:rPr>
        <w:t xml:space="preserve">Pollution and toxic emissions from normal engines impair air quality.   Urban hotels generally have high smog and pollution, which harms locals and visitors (Xie et al., 2019). </w:t>
      </w:r>
    </w:p>
    <w:p w14:paraId="09F26560" w14:textId="7FADBCE6" w:rsidR="00E35BBE" w:rsidRPr="009F2245" w:rsidRDefault="00E35BBE" w:rsidP="00E35BBE">
      <w:pPr>
        <w:pStyle w:val="Listparagraf"/>
        <w:numPr>
          <w:ilvl w:val="0"/>
          <w:numId w:val="2"/>
        </w:numPr>
        <w:rPr>
          <w:sz w:val="24"/>
          <w:szCs w:val="24"/>
        </w:rPr>
      </w:pPr>
      <w:r w:rsidRPr="009F2245">
        <w:rPr>
          <w:sz w:val="24"/>
          <w:szCs w:val="24"/>
        </w:rPr>
        <w:t xml:space="preserve">High operating costs: fuel costs and emerging carbon fees can increase running budgets.   Standard road transport becomes too expensive due to internal combustion engine maintenance (Banerjee, 2023). </w:t>
      </w:r>
    </w:p>
    <w:p w14:paraId="1993084C" w14:textId="7A2F7E3C" w:rsidR="00E35BBE" w:rsidRPr="009F2245" w:rsidRDefault="00E35BBE" w:rsidP="00E35BBE">
      <w:pPr>
        <w:pStyle w:val="Listparagraf"/>
        <w:numPr>
          <w:ilvl w:val="0"/>
          <w:numId w:val="2"/>
        </w:numPr>
        <w:rPr>
          <w:sz w:val="24"/>
          <w:szCs w:val="24"/>
        </w:rPr>
      </w:pPr>
      <w:r w:rsidRPr="009F2245">
        <w:rPr>
          <w:sz w:val="24"/>
          <w:szCs w:val="24"/>
        </w:rPr>
        <w:t xml:space="preserve">Noise Pollution: Hotel guests prefer quiet.   The hum of diesel or petrol motors can annoy guests (Kelly et al., 2019). </w:t>
      </w:r>
    </w:p>
    <w:p w14:paraId="2439CB20" w14:textId="41CD8551" w:rsidR="00E35BBE" w:rsidRPr="00E35BBE" w:rsidRDefault="00E35BBE" w:rsidP="00E35BBE">
      <w:pPr>
        <w:rPr>
          <w:sz w:val="24"/>
          <w:szCs w:val="24"/>
        </w:rPr>
      </w:pPr>
      <w:r w:rsidRPr="00E35BBE">
        <w:rPr>
          <w:sz w:val="24"/>
          <w:szCs w:val="24"/>
        </w:rPr>
        <w:t xml:space="preserve">These difficulties show that the hospitality industry should reconsider its reliance on older transportation technologies.   Electric cars reduce many of these negative consequences and provide hotels and spas a forward-thinking image (Kelly et al., 2019). </w:t>
      </w:r>
    </w:p>
    <w:p w14:paraId="1D7C1AFA" w14:textId="4734B825" w:rsidR="00E35BBE" w:rsidRPr="00E35BBE" w:rsidRDefault="00E35BBE" w:rsidP="00E35BBE">
      <w:pPr>
        <w:rPr>
          <w:sz w:val="24"/>
          <w:szCs w:val="24"/>
        </w:rPr>
      </w:pPr>
      <w:r w:rsidRPr="00E35BBE">
        <w:rPr>
          <w:sz w:val="24"/>
          <w:szCs w:val="24"/>
        </w:rPr>
        <w:t xml:space="preserve"> 4.   E-cars as medicine </w:t>
      </w:r>
    </w:p>
    <w:p w14:paraId="1DCD77A4" w14:textId="0B0AB910" w:rsidR="00E35BBE" w:rsidRPr="00E35BBE" w:rsidRDefault="00E35BBE" w:rsidP="00E35BBE">
      <w:pPr>
        <w:rPr>
          <w:sz w:val="24"/>
          <w:szCs w:val="24"/>
        </w:rPr>
      </w:pPr>
      <w:r w:rsidRPr="00E35BBE">
        <w:rPr>
          <w:sz w:val="24"/>
          <w:szCs w:val="24"/>
        </w:rPr>
        <w:t xml:space="preserve">Electric cars reduce noise, air pollution, and carbon emissions.   They may charge their batteries using solar or wind power.  This creates a nearly complete clean energy loop.   Hotels with renewable energy grids can save money by charging electric automobiles over time.  This is because electric automobiles emit less pollutants over time than fossil fuel ones (Smith and Navarro, 2022). </w:t>
      </w:r>
    </w:p>
    <w:p w14:paraId="4BD6ECB5" w14:textId="77777777" w:rsidR="009F2245" w:rsidRDefault="00E35BBE" w:rsidP="00E35BBE">
      <w:pPr>
        <w:rPr>
          <w:sz w:val="24"/>
          <w:szCs w:val="24"/>
        </w:rPr>
      </w:pPr>
      <w:r w:rsidRPr="00E35BBE">
        <w:rPr>
          <w:sz w:val="24"/>
          <w:szCs w:val="24"/>
        </w:rPr>
        <w:t xml:space="preserve">Electric car services could be a unique selling feature for businesses, especially for eco-conscious visitors.   Hotels can exhibit environmental concern by offering electric car airport pick-ups and drop-offs.   This follows a market trend towards eco-friendly vacations.   </w:t>
      </w:r>
    </w:p>
    <w:p w14:paraId="629B8A60" w14:textId="04803CBD" w:rsidR="00E35BBE" w:rsidRPr="00E35BBE" w:rsidRDefault="00E35BBE" w:rsidP="00E35BBE">
      <w:pPr>
        <w:rPr>
          <w:sz w:val="24"/>
          <w:szCs w:val="24"/>
        </w:rPr>
      </w:pPr>
      <w:r w:rsidRPr="00E35BBE">
        <w:rPr>
          <w:sz w:val="24"/>
          <w:szCs w:val="24"/>
        </w:rPr>
        <w:t xml:space="preserve">Electric automobiles are one of the best options to minimise hotel transportation carbon emissions, despite their battery production issues, charging infrastructure needs, and high startup costs (Wang, 2002). </w:t>
      </w:r>
    </w:p>
    <w:p w14:paraId="36695EFB" w14:textId="0F43BBE4" w:rsidR="00E35BBE" w:rsidRPr="00E35BBE" w:rsidRDefault="00E35BBE" w:rsidP="00E35BBE">
      <w:pPr>
        <w:rPr>
          <w:sz w:val="24"/>
          <w:szCs w:val="24"/>
        </w:rPr>
      </w:pPr>
      <w:r w:rsidRPr="00E35BBE">
        <w:rPr>
          <w:sz w:val="24"/>
          <w:szCs w:val="24"/>
        </w:rPr>
        <w:t xml:space="preserve"> 5.   Practical Considerations and Issues </w:t>
      </w:r>
    </w:p>
    <w:p w14:paraId="1D67954A" w14:textId="6EF5B23F" w:rsidR="00E35BBE" w:rsidRPr="00E35BBE" w:rsidRDefault="00E35BBE" w:rsidP="00E35BBE">
      <w:pPr>
        <w:rPr>
          <w:sz w:val="24"/>
          <w:szCs w:val="24"/>
        </w:rPr>
      </w:pPr>
      <w:r w:rsidRPr="00E35BBE">
        <w:rPr>
          <w:sz w:val="24"/>
          <w:szCs w:val="24"/>
        </w:rPr>
        <w:t xml:space="preserve"> Electric automobiles are better for the environment, but hospitality organisations must overcome several issues to switch.   Some examples are: (Liu et al., 2020). </w:t>
      </w:r>
    </w:p>
    <w:p w14:paraId="34D67CAE" w14:textId="680F7892" w:rsidR="00E35BBE" w:rsidRPr="009F2245" w:rsidRDefault="00E35BBE" w:rsidP="009F2245">
      <w:pPr>
        <w:pStyle w:val="Listparagraf"/>
        <w:numPr>
          <w:ilvl w:val="0"/>
          <w:numId w:val="4"/>
        </w:numPr>
        <w:rPr>
          <w:sz w:val="24"/>
          <w:szCs w:val="24"/>
        </w:rPr>
      </w:pPr>
      <w:r w:rsidRPr="009F2245">
        <w:rPr>
          <w:sz w:val="24"/>
          <w:szCs w:val="24"/>
        </w:rPr>
        <w:lastRenderedPageBreak/>
        <w:t xml:space="preserve">Charging infrastructure </w:t>
      </w:r>
    </w:p>
    <w:p w14:paraId="1A1D7058" w14:textId="2FA1BAD4" w:rsidR="00E35BBE" w:rsidRPr="00E35BBE" w:rsidRDefault="00E35BBE" w:rsidP="00E35BBE">
      <w:pPr>
        <w:rPr>
          <w:sz w:val="24"/>
          <w:szCs w:val="24"/>
        </w:rPr>
      </w:pPr>
      <w:r w:rsidRPr="00E35BBE">
        <w:rPr>
          <w:sz w:val="24"/>
          <w:szCs w:val="24"/>
        </w:rPr>
        <w:t xml:space="preserve">Working power stations are crucial.   Hotels must provide charging stations in their parking lots or partner with adjacent businesses.   To do this, you'll need to pay upfront, plan electrical distribution, and possibly talk to local utility firms.   Fast-charging options are also useful for guests who have little time to charge before leaving (Wang et al., 2011). </w:t>
      </w:r>
    </w:p>
    <w:p w14:paraId="1AB62F0D" w14:textId="585A88DD" w:rsidR="00E35BBE" w:rsidRPr="009F2245" w:rsidRDefault="00E35BBE" w:rsidP="009F2245">
      <w:pPr>
        <w:pStyle w:val="Listparagraf"/>
        <w:numPr>
          <w:ilvl w:val="0"/>
          <w:numId w:val="3"/>
        </w:numPr>
        <w:rPr>
          <w:sz w:val="24"/>
          <w:szCs w:val="24"/>
        </w:rPr>
      </w:pPr>
      <w:r w:rsidRPr="009F2245">
        <w:rPr>
          <w:sz w:val="24"/>
          <w:szCs w:val="24"/>
        </w:rPr>
        <w:t xml:space="preserve">Battery Range and Technology </w:t>
      </w:r>
    </w:p>
    <w:p w14:paraId="27FF1D3C" w14:textId="52696057" w:rsidR="00E35BBE" w:rsidRPr="00E35BBE" w:rsidRDefault="00E35BBE" w:rsidP="00E35BBE">
      <w:pPr>
        <w:rPr>
          <w:sz w:val="24"/>
          <w:szCs w:val="24"/>
        </w:rPr>
      </w:pPr>
      <w:r w:rsidRPr="00E35BBE">
        <w:rPr>
          <w:sz w:val="24"/>
          <w:szCs w:val="24"/>
        </w:rPr>
        <w:t xml:space="preserve">Early electric automobiles had limited range, making long-distance visitor transportation difficult.   However, modern electric automobiles can drive over 300–400 km on a battery, which is sufficient for hospitality travel.   It's nevertheless crucial to choose electric versions that work with hotel properties (Masnadi et al., 2018). </w:t>
      </w:r>
    </w:p>
    <w:p w14:paraId="0F2E8780" w14:textId="6930A7D9" w:rsidR="00E35BBE" w:rsidRPr="009F2245" w:rsidRDefault="00E35BBE" w:rsidP="009F2245">
      <w:pPr>
        <w:pStyle w:val="Listparagraf"/>
        <w:numPr>
          <w:ilvl w:val="0"/>
          <w:numId w:val="3"/>
        </w:numPr>
        <w:rPr>
          <w:sz w:val="24"/>
          <w:szCs w:val="24"/>
        </w:rPr>
      </w:pPr>
      <w:r w:rsidRPr="009F2245">
        <w:rPr>
          <w:sz w:val="24"/>
          <w:szCs w:val="24"/>
        </w:rPr>
        <w:t xml:space="preserve">The initial capital costs </w:t>
      </w:r>
    </w:p>
    <w:p w14:paraId="2DC2229E" w14:textId="3F2D92E6" w:rsidR="00E35BBE" w:rsidRPr="00E35BBE" w:rsidRDefault="00E35BBE" w:rsidP="00E35BBE">
      <w:pPr>
        <w:rPr>
          <w:sz w:val="24"/>
          <w:szCs w:val="24"/>
        </w:rPr>
      </w:pPr>
      <w:r w:rsidRPr="00E35BBE">
        <w:rPr>
          <w:sz w:val="24"/>
          <w:szCs w:val="24"/>
        </w:rPr>
        <w:t xml:space="preserve">For the same size and features, electric automobiles cost more upfront than internal combustion engine cars.   Over time, battery prices have dropped, but organisations on a budget may still worry about the starting price.   Since electric automobiles use less petrol and require less maintenance, total cost of ownership (TCO) estimates frequently show that they are cheaper over time (David and Johansson, 2020). </w:t>
      </w:r>
    </w:p>
    <w:p w14:paraId="00FE8D81" w14:textId="1C8F827A" w:rsidR="00E35BBE" w:rsidRPr="009F2245" w:rsidRDefault="00E35BBE" w:rsidP="009F2245">
      <w:pPr>
        <w:pStyle w:val="Listparagraf"/>
        <w:numPr>
          <w:ilvl w:val="0"/>
          <w:numId w:val="3"/>
        </w:numPr>
        <w:rPr>
          <w:sz w:val="24"/>
          <w:szCs w:val="24"/>
        </w:rPr>
      </w:pPr>
      <w:r w:rsidRPr="009F2245">
        <w:rPr>
          <w:sz w:val="24"/>
          <w:szCs w:val="24"/>
        </w:rPr>
        <w:t xml:space="preserve">Making and disposing of batteries </w:t>
      </w:r>
    </w:p>
    <w:p w14:paraId="312E7FE8" w14:textId="5FEDC1B8" w:rsidR="009F2245" w:rsidRPr="00E35BBE" w:rsidRDefault="00E35BBE" w:rsidP="00E35BBE">
      <w:pPr>
        <w:rPr>
          <w:sz w:val="24"/>
          <w:szCs w:val="24"/>
        </w:rPr>
      </w:pPr>
      <w:r w:rsidRPr="00E35BBE">
        <w:rPr>
          <w:sz w:val="24"/>
          <w:szCs w:val="24"/>
        </w:rPr>
        <w:t xml:space="preserve">Electric cars emit no direct emissions, but creating and disposing of lithium-ion batteries harms the environment.   Extracting lithium and cobalt might damage environments or make it harder for miners to find work.   To ensure that an electric car's entire lifespan is environmentally friendly, batteries must be recycled or reused properly (Huo et al., 2015). </w:t>
      </w:r>
    </w:p>
    <w:p w14:paraId="444DF2D8" w14:textId="4876AF46" w:rsidR="00E35BBE" w:rsidRPr="009F2245" w:rsidRDefault="00E35BBE" w:rsidP="00E35BBE">
      <w:pPr>
        <w:pStyle w:val="Listparagraf"/>
        <w:numPr>
          <w:ilvl w:val="0"/>
          <w:numId w:val="3"/>
        </w:numPr>
        <w:rPr>
          <w:sz w:val="24"/>
          <w:szCs w:val="24"/>
        </w:rPr>
      </w:pPr>
      <w:r w:rsidRPr="009F2245">
        <w:rPr>
          <w:sz w:val="24"/>
          <w:szCs w:val="24"/>
        </w:rPr>
        <w:t xml:space="preserve">Staff training and upkeep </w:t>
      </w:r>
    </w:p>
    <w:p w14:paraId="7D6A28AC" w14:textId="77777777" w:rsidR="00E35BBE" w:rsidRPr="00E35BBE" w:rsidRDefault="00E35BBE" w:rsidP="00E35BBE">
      <w:pPr>
        <w:rPr>
          <w:sz w:val="24"/>
          <w:szCs w:val="24"/>
        </w:rPr>
      </w:pPr>
      <w:r w:rsidRPr="00E35BBE">
        <w:rPr>
          <w:sz w:val="24"/>
          <w:szCs w:val="24"/>
        </w:rPr>
        <w:t xml:space="preserve">Drivers, engineers, and valets must be taught to drive, charge, and operate electric cars to move to an electric fleet.   Electric motors have fewer moving parts than combustion engines, so they require less maintenance.  However, workers must be trained battery care and charging safety.   Building internal knowledge ensures fleet safety and reliability over time (Shapouri et al., 2002). </w:t>
      </w:r>
    </w:p>
    <w:p w14:paraId="460B8D27" w14:textId="4302F4C0" w:rsidR="00E35BBE" w:rsidRPr="00007B70" w:rsidRDefault="00E35BBE" w:rsidP="00E35BBE">
      <w:pPr>
        <w:pStyle w:val="Listparagraf"/>
        <w:numPr>
          <w:ilvl w:val="0"/>
          <w:numId w:val="3"/>
        </w:numPr>
        <w:rPr>
          <w:sz w:val="24"/>
          <w:szCs w:val="24"/>
        </w:rPr>
      </w:pPr>
      <w:r w:rsidRPr="009F2245">
        <w:rPr>
          <w:sz w:val="24"/>
          <w:szCs w:val="24"/>
        </w:rPr>
        <w:t xml:space="preserve">Possible hospitality business solutions and best practices </w:t>
      </w:r>
      <w:r w:rsidR="009F2245">
        <w:rPr>
          <w:sz w:val="24"/>
          <w:szCs w:val="24"/>
        </w:rPr>
        <w:t xml:space="preserve">   </w:t>
      </w:r>
      <w:r w:rsidRPr="009F2245">
        <w:rPr>
          <w:sz w:val="24"/>
          <w:szCs w:val="24"/>
        </w:rPr>
        <w:t xml:space="preserve"> Hospitality organisations can undertake the following to maximise electric car use: (Cheng, 2021). </w:t>
      </w:r>
    </w:p>
    <w:p w14:paraId="714333D3" w14:textId="4EED05BC" w:rsidR="00E35BBE" w:rsidRPr="00E35BBE" w:rsidRDefault="00E35BBE" w:rsidP="00E35BBE">
      <w:pPr>
        <w:rPr>
          <w:sz w:val="24"/>
          <w:szCs w:val="24"/>
        </w:rPr>
      </w:pPr>
      <w:r w:rsidRPr="00E35BBE">
        <w:rPr>
          <w:sz w:val="24"/>
          <w:szCs w:val="24"/>
        </w:rPr>
        <w:t xml:space="preserve"> 1.  Renewable energy and on-site charging stations </w:t>
      </w:r>
    </w:p>
    <w:p w14:paraId="3A28275B" w14:textId="77777777" w:rsidR="00E35BBE" w:rsidRPr="00E35BBE" w:rsidRDefault="00E35BBE" w:rsidP="00E35BBE">
      <w:pPr>
        <w:rPr>
          <w:sz w:val="24"/>
          <w:szCs w:val="24"/>
        </w:rPr>
      </w:pPr>
      <w:r w:rsidRPr="00E35BBE">
        <w:rPr>
          <w:sz w:val="24"/>
          <w:szCs w:val="24"/>
        </w:rPr>
        <w:t xml:space="preserve">Set up charging stations on-site initially.   Hotels might have guest-only or staff-guest charging stations.   When feasible, corporations can buy solar panels or wind turbines to power electric vehicles.   The loop is complete when low emissions from energy production equal zero tailpipe emissions (Liu et al., 2020). </w:t>
      </w:r>
    </w:p>
    <w:p w14:paraId="317A91B8" w14:textId="77777777" w:rsidR="00E35BBE" w:rsidRPr="00E35BBE" w:rsidRDefault="00E35BBE" w:rsidP="00E35BBE">
      <w:pPr>
        <w:rPr>
          <w:sz w:val="24"/>
          <w:szCs w:val="24"/>
        </w:rPr>
      </w:pPr>
    </w:p>
    <w:p w14:paraId="7E46BED2" w14:textId="7601CF31" w:rsidR="00E35BBE" w:rsidRPr="00E35BBE" w:rsidRDefault="00E35BBE" w:rsidP="00E35BBE">
      <w:pPr>
        <w:rPr>
          <w:sz w:val="24"/>
          <w:szCs w:val="24"/>
        </w:rPr>
      </w:pPr>
      <w:r w:rsidRPr="00E35BBE">
        <w:rPr>
          <w:sz w:val="24"/>
          <w:szCs w:val="24"/>
        </w:rPr>
        <w:t xml:space="preserve"> 2.  Partnerships with car-sharing sites </w:t>
      </w:r>
    </w:p>
    <w:p w14:paraId="34CBE640" w14:textId="46A6CDA4" w:rsidR="00E35BBE" w:rsidRPr="00E35BBE" w:rsidRDefault="00E35BBE" w:rsidP="00E35BBE">
      <w:pPr>
        <w:rPr>
          <w:sz w:val="24"/>
          <w:szCs w:val="24"/>
        </w:rPr>
      </w:pPr>
      <w:r w:rsidRPr="00E35BBE">
        <w:rPr>
          <w:sz w:val="24"/>
          <w:szCs w:val="24"/>
        </w:rPr>
        <w:lastRenderedPageBreak/>
        <w:t xml:space="preserve">Car-sharing companies that manage electric fleets offer cost-effective options.   Hotels needn't buy and maintain an electric car fleet.  They can rent or short-term hire electric cars from the hotel with these providers.   This design reduces the hotel's financial risk and infrastructure strain while giving customers greater transportation options (Cai et al., 2018). </w:t>
      </w:r>
    </w:p>
    <w:p w14:paraId="5BBAFFDB" w14:textId="3E767918" w:rsidR="00E35BBE" w:rsidRPr="00E35BBE" w:rsidRDefault="00E35BBE" w:rsidP="00E35BBE">
      <w:pPr>
        <w:rPr>
          <w:sz w:val="24"/>
          <w:szCs w:val="24"/>
        </w:rPr>
      </w:pPr>
      <w:r w:rsidRPr="00E35BBE">
        <w:rPr>
          <w:sz w:val="24"/>
          <w:szCs w:val="24"/>
        </w:rPr>
        <w:t xml:space="preserve"> 3.  Green marketing and guest engagement </w:t>
      </w:r>
    </w:p>
    <w:p w14:paraId="1AB1081F" w14:textId="082BE226" w:rsidR="00E35BBE" w:rsidRPr="00E35BBE" w:rsidRDefault="00E35BBE" w:rsidP="00E35BBE">
      <w:pPr>
        <w:rPr>
          <w:sz w:val="24"/>
          <w:szCs w:val="24"/>
        </w:rPr>
      </w:pPr>
      <w:r w:rsidRPr="00E35BBE">
        <w:rPr>
          <w:sz w:val="24"/>
          <w:szCs w:val="24"/>
        </w:rPr>
        <w:t xml:space="preserve">Hospitality marketing can promote electric car services as an eco-friendly choice.   This can be placed to the hotel's website, booking systems, and loyalty programs to attract eco-conscious guests.   Some luxury hotels offer chauffeur-driven electric cars to increase their eco-friendliness (Banerjee, 2023). </w:t>
      </w:r>
    </w:p>
    <w:p w14:paraId="24E8D343" w14:textId="621075F1" w:rsidR="00E35BBE" w:rsidRPr="00E35BBE" w:rsidRDefault="00E35BBE" w:rsidP="00E35BBE">
      <w:pPr>
        <w:rPr>
          <w:sz w:val="24"/>
          <w:szCs w:val="24"/>
        </w:rPr>
      </w:pPr>
      <w:r w:rsidRPr="00E35BBE">
        <w:rPr>
          <w:sz w:val="24"/>
          <w:szCs w:val="24"/>
        </w:rPr>
        <w:t xml:space="preserve"> 4.  Fleet Management That Works </w:t>
      </w:r>
    </w:p>
    <w:p w14:paraId="22B7820F" w14:textId="168F8FEB" w:rsidR="00E35BBE" w:rsidRPr="00E35BBE" w:rsidRDefault="00E35BBE" w:rsidP="00E35BBE">
      <w:pPr>
        <w:rPr>
          <w:sz w:val="24"/>
          <w:szCs w:val="24"/>
        </w:rPr>
      </w:pPr>
      <w:r w:rsidRPr="00E35BBE">
        <w:rPr>
          <w:sz w:val="24"/>
          <w:szCs w:val="24"/>
        </w:rPr>
        <w:t xml:space="preserve">Using data to make decisions can maximise electric car performance.   Telematics and software for tracking automobiles help hotel administrators monitor usage, energy utilisation, and battery health.   Route data and heavy usage hours can help hospitality owners adjust charging schedules, reduce wait times, and improve visitor satisfaction (Elgowainy et al., 2014). </w:t>
      </w:r>
    </w:p>
    <w:p w14:paraId="65902FA0" w14:textId="2C8991CB" w:rsidR="00E35BBE" w:rsidRPr="00E35BBE" w:rsidRDefault="00E35BBE" w:rsidP="00E35BBE">
      <w:pPr>
        <w:rPr>
          <w:sz w:val="24"/>
          <w:szCs w:val="24"/>
        </w:rPr>
      </w:pPr>
      <w:r w:rsidRPr="00E35BBE">
        <w:rPr>
          <w:sz w:val="24"/>
          <w:szCs w:val="24"/>
        </w:rPr>
        <w:t xml:space="preserve"> 5.  Training and rewards for workers </w:t>
      </w:r>
    </w:p>
    <w:p w14:paraId="346FB980" w14:textId="1C90E21F" w:rsidR="00E35BBE" w:rsidRPr="00E35BBE" w:rsidRDefault="00E35BBE" w:rsidP="00E35BBE">
      <w:pPr>
        <w:rPr>
          <w:sz w:val="24"/>
          <w:szCs w:val="24"/>
        </w:rPr>
      </w:pPr>
      <w:r w:rsidRPr="00E35BBE">
        <w:rPr>
          <w:sz w:val="24"/>
          <w:szCs w:val="24"/>
        </w:rPr>
        <w:t xml:space="preserve">Employee involvement is key to a smooth electric car transition.   Simple EV use and charging training makes staff more comfortable with new automobiles.   Electric vehicle charging and parking discounts can also encourage employees to use them instead of their own cars.  This can promote sustainability throughout the company (Xie et al., 2019). </w:t>
      </w:r>
    </w:p>
    <w:p w14:paraId="3D2C4462" w14:textId="77777777" w:rsidR="00E35BBE" w:rsidRPr="00E35BBE" w:rsidRDefault="00E35BBE" w:rsidP="00E35BBE">
      <w:pPr>
        <w:rPr>
          <w:sz w:val="24"/>
          <w:szCs w:val="24"/>
        </w:rPr>
      </w:pPr>
      <w:r w:rsidRPr="00E35BBE">
        <w:rPr>
          <w:sz w:val="24"/>
          <w:szCs w:val="24"/>
        </w:rPr>
        <w:t xml:space="preserve"> 6.  Battery recycling and lifecycle management </w:t>
      </w:r>
    </w:p>
    <w:p w14:paraId="70B0D95B" w14:textId="637441A4" w:rsidR="00E35BBE" w:rsidRPr="00E35BBE" w:rsidRDefault="00E35BBE" w:rsidP="00E35BBE">
      <w:pPr>
        <w:rPr>
          <w:sz w:val="24"/>
          <w:szCs w:val="24"/>
        </w:rPr>
      </w:pPr>
      <w:r w:rsidRPr="00E35BBE">
        <w:rPr>
          <w:sz w:val="24"/>
          <w:szCs w:val="24"/>
        </w:rPr>
        <w:t xml:space="preserve">Responsible battery disposal and reuse should be part of fleet management.   Some hotels are working with companies that repair electric car batteries for energy storage systems.   This reduces electric car environmental impact and follows cycle economy principles (Jones and Li, 2020). </w:t>
      </w:r>
    </w:p>
    <w:p w14:paraId="5A10F391" w14:textId="7E070CE3" w:rsidR="00E35BBE" w:rsidRPr="00E35BBE" w:rsidRDefault="00E35BBE" w:rsidP="00E35BBE">
      <w:pPr>
        <w:rPr>
          <w:sz w:val="24"/>
          <w:szCs w:val="24"/>
        </w:rPr>
      </w:pPr>
      <w:r w:rsidRPr="00E35BBE">
        <w:rPr>
          <w:sz w:val="24"/>
          <w:szCs w:val="24"/>
        </w:rPr>
        <w:t xml:space="preserve"> 7.   Financial and operational viability </w:t>
      </w:r>
    </w:p>
    <w:p w14:paraId="249F979D" w14:textId="6F865846" w:rsidR="00E35BBE" w:rsidRPr="00E35BBE" w:rsidRDefault="00E35BBE" w:rsidP="00E35BBE">
      <w:pPr>
        <w:rPr>
          <w:sz w:val="24"/>
          <w:szCs w:val="24"/>
        </w:rPr>
      </w:pPr>
      <w:r w:rsidRPr="00E35BBE">
        <w:rPr>
          <w:sz w:val="24"/>
          <w:szCs w:val="24"/>
        </w:rPr>
        <w:t xml:space="preserve"> Hospitality workers assess the upfront price of electric automobiles against the long-term savings and organisational benefits.   Electric cars cost more, but a few things offset the difference: (Masnadi et al., 2018). </w:t>
      </w:r>
    </w:p>
    <w:p w14:paraId="16436208" w14:textId="4F651FC3" w:rsidR="00E35BBE" w:rsidRPr="00007B70" w:rsidRDefault="00E35BBE" w:rsidP="00007B70">
      <w:pPr>
        <w:pStyle w:val="Listparagraf"/>
        <w:numPr>
          <w:ilvl w:val="0"/>
          <w:numId w:val="3"/>
        </w:numPr>
        <w:rPr>
          <w:sz w:val="24"/>
          <w:szCs w:val="24"/>
        </w:rPr>
      </w:pPr>
      <w:r w:rsidRPr="00007B70">
        <w:rPr>
          <w:sz w:val="24"/>
          <w:szCs w:val="24"/>
        </w:rPr>
        <w:t xml:space="preserve">Saves fuel: If properties can get good electricity deals or generate their own power, electricity per kilometre is usually cheaper than petrol or oil (Zheng et al., 2019). </w:t>
      </w:r>
    </w:p>
    <w:p w14:paraId="56A52BBF" w14:textId="59821674" w:rsidR="00E35BBE" w:rsidRPr="00007B70" w:rsidRDefault="00E35BBE" w:rsidP="00007B70">
      <w:pPr>
        <w:pStyle w:val="Listparagraf"/>
        <w:numPr>
          <w:ilvl w:val="0"/>
          <w:numId w:val="3"/>
        </w:numPr>
        <w:rPr>
          <w:sz w:val="24"/>
          <w:szCs w:val="24"/>
        </w:rPr>
      </w:pPr>
      <w:r w:rsidRPr="00007B70">
        <w:rPr>
          <w:sz w:val="24"/>
          <w:szCs w:val="24"/>
        </w:rPr>
        <w:t xml:space="preserve">Low maintenance: Electric motors have fewer parts that wear out, so they cost less to maintain (Xie et al., 2019). </w:t>
      </w:r>
    </w:p>
    <w:p w14:paraId="3280ED17" w14:textId="37229C04" w:rsidR="00E35BBE" w:rsidRPr="00007B70" w:rsidRDefault="00E35BBE" w:rsidP="00007B70">
      <w:pPr>
        <w:pStyle w:val="Listparagraf"/>
        <w:numPr>
          <w:ilvl w:val="0"/>
          <w:numId w:val="3"/>
        </w:numPr>
        <w:rPr>
          <w:sz w:val="24"/>
          <w:szCs w:val="24"/>
        </w:rPr>
      </w:pPr>
      <w:r w:rsidRPr="00007B70">
        <w:rPr>
          <w:sz w:val="24"/>
          <w:szCs w:val="24"/>
        </w:rPr>
        <w:t xml:space="preserve">Government incentives: Many cities and towns offer tax breaks, grants, or financial assistance to electric vehicle buyers and charging station installers (Cheng, 2021). </w:t>
      </w:r>
    </w:p>
    <w:p w14:paraId="04DF9C50" w14:textId="74DFE357" w:rsidR="00E35BBE" w:rsidRPr="00E35BBE" w:rsidRDefault="00E35BBE" w:rsidP="00E35BBE">
      <w:pPr>
        <w:rPr>
          <w:sz w:val="24"/>
          <w:szCs w:val="24"/>
        </w:rPr>
      </w:pPr>
      <w:r w:rsidRPr="00E35BBE">
        <w:rPr>
          <w:sz w:val="24"/>
          <w:szCs w:val="24"/>
        </w:rPr>
        <w:t xml:space="preserve">Brand Differentiation: Being an environmental star can attract new customers and retain old ones, increasing sales (Smith and Navarro, 2022). </w:t>
      </w:r>
    </w:p>
    <w:p w14:paraId="6C473CAC" w14:textId="51B67CD8" w:rsidR="00E35BBE" w:rsidRPr="00E35BBE" w:rsidRDefault="00E35BBE" w:rsidP="00E35BBE">
      <w:pPr>
        <w:rPr>
          <w:sz w:val="24"/>
          <w:szCs w:val="24"/>
        </w:rPr>
      </w:pPr>
      <w:r w:rsidRPr="00E35BBE">
        <w:rPr>
          <w:sz w:val="24"/>
          <w:szCs w:val="24"/>
        </w:rPr>
        <w:lastRenderedPageBreak/>
        <w:t xml:space="preserve">Electric cars can also help corporations meet their social responsibility targets, which investors, the government, and NGOs are scrutinising.   This alignment with sustainability benchmarks can boost your image and ensure you follow new environmental or industry standards (David and Johansson, 2020). </w:t>
      </w:r>
    </w:p>
    <w:p w14:paraId="1585822C" w14:textId="4C218155" w:rsidR="00E35BBE" w:rsidRPr="00E35BBE" w:rsidRDefault="00E35BBE" w:rsidP="00E35BBE">
      <w:pPr>
        <w:rPr>
          <w:sz w:val="24"/>
          <w:szCs w:val="24"/>
        </w:rPr>
      </w:pPr>
      <w:r w:rsidRPr="00E35BBE">
        <w:rPr>
          <w:sz w:val="24"/>
          <w:szCs w:val="24"/>
        </w:rPr>
        <w:t xml:space="preserve"> 8.   Examples of business electric car use </w:t>
      </w:r>
    </w:p>
    <w:p w14:paraId="44886099" w14:textId="3C6B761E" w:rsidR="00E35BBE" w:rsidRPr="00E35BBE" w:rsidRDefault="00E35BBE" w:rsidP="00E35BBE">
      <w:pPr>
        <w:rPr>
          <w:sz w:val="24"/>
          <w:szCs w:val="24"/>
        </w:rPr>
      </w:pPr>
      <w:r w:rsidRPr="00E35BBE">
        <w:rPr>
          <w:sz w:val="24"/>
          <w:szCs w:val="24"/>
        </w:rPr>
        <w:t xml:space="preserve">Many service stations are demonstrating electric car use.   City hotels with electric airport services offer business travellers a quiet, ecologically responsible method to get to the airport.   In rural areas, many high-end resorts have electric buggies or small electric vehicles for guests and staff to navigate large or sensitive areas.   These examples demonstrate that electric mobility solutions can be tailored to any size project, from a small, luxury hotel to a large resort chain (Banerjee, 2023). </w:t>
      </w:r>
    </w:p>
    <w:p w14:paraId="641E1177" w14:textId="60E044AF" w:rsidR="00E35BBE" w:rsidRPr="00E35BBE" w:rsidRDefault="00E35BBE" w:rsidP="00E35BBE">
      <w:pPr>
        <w:rPr>
          <w:sz w:val="24"/>
          <w:szCs w:val="24"/>
        </w:rPr>
      </w:pPr>
      <w:r w:rsidRPr="00E35BBE">
        <w:rPr>
          <w:sz w:val="24"/>
          <w:szCs w:val="24"/>
        </w:rPr>
        <w:t xml:space="preserve">Some tourist destinations promote electric transport to protect the environment.   Hotel owners have collaborated to create charging networks in these areas.  This simplifies travel.   Other than hotels, bars, tourist spots, and public spaces can do this.  This shows that regional cooperation is best for promoting electric vehicles (Huo et al., 2015). </w:t>
      </w:r>
    </w:p>
    <w:p w14:paraId="03D567FF" w14:textId="019F2762" w:rsidR="00E35BBE" w:rsidRPr="00E35BBE" w:rsidRDefault="00E35BBE" w:rsidP="00E35BBE">
      <w:pPr>
        <w:rPr>
          <w:sz w:val="24"/>
          <w:szCs w:val="24"/>
        </w:rPr>
      </w:pPr>
      <w:r w:rsidRPr="00E35BBE">
        <w:rPr>
          <w:sz w:val="24"/>
          <w:szCs w:val="24"/>
        </w:rPr>
        <w:t xml:space="preserve"> 9.   Future trends and inventions </w:t>
      </w:r>
    </w:p>
    <w:p w14:paraId="717DE6E1" w14:textId="16B7C731" w:rsidR="00E35BBE" w:rsidRPr="00E35BBE" w:rsidRDefault="00E35BBE" w:rsidP="00E35BBE">
      <w:pPr>
        <w:rPr>
          <w:sz w:val="24"/>
          <w:szCs w:val="24"/>
        </w:rPr>
      </w:pPr>
      <w:r w:rsidRPr="00E35BBE">
        <w:rPr>
          <w:sz w:val="24"/>
          <w:szCs w:val="24"/>
        </w:rPr>
        <w:t xml:space="preserve">Batteries will likely become cheaper and more energy efficient as technology advances.  This will likely make hoteliers prefer electric cars.   Next-generation solid-state batteries aim to reduce charging time and increase range.   Driverless electric shuttles could pick up and drop off guests, simplifying transportation and giving businesses a new marketing opportunity (Cai et al., 2018). </w:t>
      </w:r>
    </w:p>
    <w:p w14:paraId="12D881DA" w14:textId="23615F92" w:rsidR="00E35BBE" w:rsidRPr="00E35BBE" w:rsidRDefault="00E35BBE" w:rsidP="00E35BBE">
      <w:pPr>
        <w:rPr>
          <w:sz w:val="24"/>
          <w:szCs w:val="24"/>
        </w:rPr>
      </w:pPr>
      <w:r w:rsidRPr="00E35BBE">
        <w:rPr>
          <w:sz w:val="24"/>
          <w:szCs w:val="24"/>
        </w:rPr>
        <w:t xml:space="preserve">Improved vehicle-to-grid (V2G) technology may allow stopped electric cars to send power back to the hotel or local grid when demand is high.   This makes an EV fleet an energy asset that can stabilise power lines and generate revenue or lower energy costs.   These innovative developments prove electric cars are more than just a pollution-reduction tool.  Their role in a mobility ecosystem can benefit hotels financially, operationally, and environmentally (Shapouri et al., 2002). </w:t>
      </w:r>
    </w:p>
    <w:p w14:paraId="0E3DBDA5" w14:textId="5338D058" w:rsidR="00E35BBE" w:rsidRPr="00007B70" w:rsidRDefault="00E35BBE" w:rsidP="00E35BBE">
      <w:pPr>
        <w:rPr>
          <w:b/>
          <w:bCs/>
          <w:sz w:val="24"/>
          <w:szCs w:val="24"/>
        </w:rPr>
      </w:pPr>
      <w:r w:rsidRPr="00E35BBE">
        <w:rPr>
          <w:b/>
          <w:bCs/>
          <w:sz w:val="24"/>
          <w:szCs w:val="24"/>
        </w:rPr>
        <w:t xml:space="preserve">Conclusion and Recommendations  </w:t>
      </w:r>
    </w:p>
    <w:p w14:paraId="4E5B5C38" w14:textId="7D3F7821" w:rsidR="00E35BBE" w:rsidRPr="00E35BBE" w:rsidRDefault="00E35BBE" w:rsidP="00E35BBE">
      <w:pPr>
        <w:rPr>
          <w:sz w:val="24"/>
          <w:szCs w:val="24"/>
        </w:rPr>
      </w:pPr>
      <w:r w:rsidRPr="00E35BBE">
        <w:rPr>
          <w:sz w:val="24"/>
          <w:szCs w:val="24"/>
        </w:rPr>
        <w:t xml:space="preserve">Electric automobiles are a promising solution to the environmental and operational issues of moving people and things in the hospitality business.   These cars eliminate noise, air pollution, and greenhouse gas emissions caused by internal combustion engines by not having tailpipe emissions.   As battery technologies advance, government benefits increase, and the global movement to cut carbon emissions strengthens, they will become more practical (Jones and Li, 2020). </w:t>
      </w:r>
    </w:p>
    <w:p w14:paraId="3852BFF8" w14:textId="459D9C81" w:rsidR="00E35BBE" w:rsidRPr="00E35BBE" w:rsidRDefault="00E35BBE" w:rsidP="00E35BBE">
      <w:pPr>
        <w:rPr>
          <w:sz w:val="24"/>
          <w:szCs w:val="24"/>
        </w:rPr>
      </w:pPr>
      <w:r w:rsidRPr="00E35BBE">
        <w:rPr>
          <w:sz w:val="24"/>
          <w:szCs w:val="24"/>
        </w:rPr>
        <w:t xml:space="preserve">  Electric cars are becoming increasingly popular as people want greener travel and companies take responsibility for sustainability.   Electric cars may boost a hotel's image, lower fuel prices, and comply with regulatory regulations.   To succeed, you must plan ahead and consider charging infrastructure, initial investment, and battery management.   To reduce these consequences, work is needed in several areas: (Xie et al., 2019). </w:t>
      </w:r>
    </w:p>
    <w:p w14:paraId="3675D6C7" w14:textId="4A89E737" w:rsidR="00E35BBE" w:rsidRPr="00E35BBE" w:rsidRDefault="00E35BBE" w:rsidP="00E35BBE">
      <w:pPr>
        <w:rPr>
          <w:sz w:val="24"/>
          <w:szCs w:val="24"/>
        </w:rPr>
      </w:pPr>
      <w:r w:rsidRPr="00E35BBE">
        <w:rPr>
          <w:sz w:val="24"/>
          <w:szCs w:val="24"/>
        </w:rPr>
        <w:lastRenderedPageBreak/>
        <w:t xml:space="preserve">1. Infrastructure investment: Hotels require enough charging stations in convenient locations, preferably sustainable energy ones.   Joining forces with private charging networks or municipal governments can save money and time (Wang et al., 1990). </w:t>
      </w:r>
    </w:p>
    <w:p w14:paraId="39613A40" w14:textId="27780778" w:rsidR="00E35BBE" w:rsidRPr="00E35BBE" w:rsidRDefault="00E35BBE" w:rsidP="00E35BBE">
      <w:pPr>
        <w:rPr>
          <w:sz w:val="24"/>
          <w:szCs w:val="24"/>
        </w:rPr>
      </w:pPr>
      <w:r w:rsidRPr="00E35BBE">
        <w:rPr>
          <w:sz w:val="24"/>
          <w:szCs w:val="24"/>
        </w:rPr>
        <w:t xml:space="preserve">2. Staff Training: Teaching employees how to drive, maintain, and market electric automobiles ensures daily efficiency (Wang, 2002). </w:t>
      </w:r>
    </w:p>
    <w:p w14:paraId="610667F5" w14:textId="42C33BF1" w:rsidR="00E35BBE" w:rsidRPr="00E35BBE" w:rsidRDefault="00E35BBE" w:rsidP="00E35BBE">
      <w:pPr>
        <w:rPr>
          <w:sz w:val="24"/>
          <w:szCs w:val="24"/>
        </w:rPr>
      </w:pPr>
      <w:r w:rsidRPr="00E35BBE">
        <w:rPr>
          <w:sz w:val="24"/>
          <w:szCs w:val="24"/>
        </w:rPr>
        <w:t xml:space="preserve">3. Guest Experience Integration: Marketing and concierge support may make electric car services a competitive advantage and distinctive selling feature (Smith and Navarro, 2022). </w:t>
      </w:r>
    </w:p>
    <w:p w14:paraId="1CD36EC6" w14:textId="56DF72FA" w:rsidR="00E35BBE" w:rsidRPr="00E35BBE" w:rsidRDefault="00E35BBE" w:rsidP="00E35BBE">
      <w:pPr>
        <w:rPr>
          <w:sz w:val="24"/>
          <w:szCs w:val="24"/>
        </w:rPr>
      </w:pPr>
      <w:r w:rsidRPr="00E35BBE">
        <w:rPr>
          <w:sz w:val="24"/>
          <w:szCs w:val="24"/>
        </w:rPr>
        <w:t xml:space="preserve">4. Collaboration and advocacy: Hospitality organisations can collaborate with tourism boards, automobile companies, and other stakeholders to pass rules that make buying electric cars (EVs) easier.   Investing in community-use charging stations makes sustainable travel more appealing (Banerjee, 2023). </w:t>
      </w:r>
    </w:p>
    <w:p w14:paraId="764D7493" w14:textId="77777777" w:rsidR="00E35BBE" w:rsidRPr="00E35BBE" w:rsidRDefault="00E35BBE" w:rsidP="00E35BBE">
      <w:pPr>
        <w:rPr>
          <w:sz w:val="24"/>
          <w:szCs w:val="24"/>
        </w:rPr>
      </w:pPr>
      <w:r w:rsidRPr="00E35BBE">
        <w:rPr>
          <w:sz w:val="24"/>
          <w:szCs w:val="24"/>
        </w:rPr>
        <w:t xml:space="preserve">Finally, the hotel industry's reliance on fossil fuel-powered transportation harms society and the environment.   Electric cars can reduce these consequences and give you new possibilities to differentiate your business, save money, and please guests.   Electric vehicles are part of a larger sustainability effort that involves using less energy on the property, appropriately managing waste, and buying responsibly.   As environmental awareness grows, hospitality organisations can use electric cars in their operations.  They can lead the greener, more responsible future by doing this (Shapouri et al., 2002). </w:t>
      </w:r>
    </w:p>
    <w:p w14:paraId="147E12A8" w14:textId="77777777" w:rsidR="00E35BBE" w:rsidRPr="00E35BBE" w:rsidRDefault="00E35BBE" w:rsidP="00E35BBE">
      <w:pPr>
        <w:rPr>
          <w:sz w:val="24"/>
          <w:szCs w:val="24"/>
        </w:rPr>
      </w:pPr>
    </w:p>
    <w:p w14:paraId="747CA560" w14:textId="35516FA2" w:rsidR="00E35BBE" w:rsidRDefault="00E35BBE" w:rsidP="00E35BBE">
      <w:pPr>
        <w:rPr>
          <w:sz w:val="24"/>
          <w:szCs w:val="24"/>
        </w:rPr>
      </w:pPr>
      <w:r w:rsidRPr="00E35BBE">
        <w:rPr>
          <w:sz w:val="24"/>
          <w:szCs w:val="24"/>
        </w:rPr>
        <w:t xml:space="preserve"> </w:t>
      </w:r>
    </w:p>
    <w:p w14:paraId="462D6BA6" w14:textId="77777777" w:rsidR="007F1C12" w:rsidRPr="00E35BBE" w:rsidRDefault="007F1C12" w:rsidP="00E35BBE">
      <w:pPr>
        <w:rPr>
          <w:sz w:val="24"/>
          <w:szCs w:val="24"/>
        </w:rPr>
      </w:pPr>
    </w:p>
    <w:p w14:paraId="6CE14816" w14:textId="77777777" w:rsidR="00E35BBE" w:rsidRPr="00E35BBE" w:rsidRDefault="00E35BBE" w:rsidP="00E35BBE">
      <w:pPr>
        <w:rPr>
          <w:b/>
          <w:bCs/>
          <w:sz w:val="24"/>
          <w:szCs w:val="24"/>
        </w:rPr>
      </w:pPr>
      <w:r w:rsidRPr="00E35BBE">
        <w:rPr>
          <w:b/>
          <w:bCs/>
          <w:sz w:val="24"/>
          <w:szCs w:val="24"/>
        </w:rPr>
        <w:t xml:space="preserve">Reference List: </w:t>
      </w:r>
    </w:p>
    <w:p w14:paraId="199769B5" w14:textId="77777777" w:rsidR="00E35BBE" w:rsidRPr="00E35BBE" w:rsidRDefault="00E35BBE" w:rsidP="00E35BBE">
      <w:pPr>
        <w:rPr>
          <w:sz w:val="24"/>
          <w:szCs w:val="24"/>
        </w:rPr>
      </w:pPr>
    </w:p>
    <w:p w14:paraId="1B56A950" w14:textId="53B30345" w:rsidR="00E35BBE" w:rsidRPr="00E35BBE" w:rsidRDefault="00E35BBE" w:rsidP="00E35BBE">
      <w:pPr>
        <w:rPr>
          <w:sz w:val="24"/>
          <w:szCs w:val="24"/>
        </w:rPr>
      </w:pPr>
      <w:r w:rsidRPr="00E35BBE">
        <w:rPr>
          <w:sz w:val="24"/>
          <w:szCs w:val="24"/>
        </w:rPr>
        <w:t xml:space="preserve">Books: </w:t>
      </w:r>
    </w:p>
    <w:p w14:paraId="2750D210" w14:textId="6697415A" w:rsidR="00E35BBE" w:rsidRPr="00E35BBE" w:rsidRDefault="00E35BBE" w:rsidP="00E35BBE">
      <w:pPr>
        <w:rPr>
          <w:sz w:val="24"/>
          <w:szCs w:val="24"/>
        </w:rPr>
      </w:pPr>
      <w:r w:rsidRPr="00E35BBE">
        <w:rPr>
          <w:sz w:val="24"/>
          <w:szCs w:val="24"/>
        </w:rPr>
        <w:t xml:space="preserve">Banerjee, S. (2023) Sustainable Mobility Trends in Tourism and Hospitality. Green Tourism Publications. </w:t>
      </w:r>
    </w:p>
    <w:p w14:paraId="690D2E69" w14:textId="5ABC773E" w:rsidR="00E35BBE" w:rsidRPr="00E35BBE" w:rsidRDefault="00E35BBE" w:rsidP="00E35BBE">
      <w:pPr>
        <w:rPr>
          <w:sz w:val="24"/>
          <w:szCs w:val="24"/>
        </w:rPr>
      </w:pPr>
      <w:r w:rsidRPr="00E35BBE">
        <w:rPr>
          <w:sz w:val="24"/>
          <w:szCs w:val="24"/>
        </w:rPr>
        <w:t xml:space="preserve">Cheng, L. (2021) Electric Vehicles: Technology, Infrastructure, and Policy. Global Energy Review. </w:t>
      </w:r>
    </w:p>
    <w:p w14:paraId="3BF90919" w14:textId="6C1AC9CC" w:rsidR="00E35BBE" w:rsidRPr="00E35BBE" w:rsidRDefault="00E35BBE" w:rsidP="00E35BBE">
      <w:pPr>
        <w:rPr>
          <w:sz w:val="24"/>
          <w:szCs w:val="24"/>
        </w:rPr>
      </w:pPr>
      <w:r w:rsidRPr="00E35BBE">
        <w:rPr>
          <w:sz w:val="24"/>
          <w:szCs w:val="24"/>
        </w:rPr>
        <w:t xml:space="preserve">David, R. and Johansson, M. (2020) Hospitality and Environmental Responsibility: Case Studies in Sustainable Transport. EcoTravel Press. </w:t>
      </w:r>
    </w:p>
    <w:p w14:paraId="0E8488F7" w14:textId="7270CAA3" w:rsidR="00E35BBE" w:rsidRPr="00E35BBE" w:rsidRDefault="00E35BBE" w:rsidP="00E35BBE">
      <w:pPr>
        <w:rPr>
          <w:sz w:val="24"/>
          <w:szCs w:val="24"/>
        </w:rPr>
      </w:pPr>
      <w:r w:rsidRPr="00E35BBE">
        <w:rPr>
          <w:sz w:val="24"/>
          <w:szCs w:val="24"/>
        </w:rPr>
        <w:t xml:space="preserve">Jones, P. and Li, F. (2020) Sustainable Hotel Operations in the 21st Century. Tourism and Sustainability Press. </w:t>
      </w:r>
    </w:p>
    <w:p w14:paraId="0D87152B" w14:textId="77777777" w:rsidR="00E35BBE" w:rsidRPr="00E35BBE" w:rsidRDefault="00E35BBE" w:rsidP="00E35BBE">
      <w:pPr>
        <w:rPr>
          <w:sz w:val="24"/>
          <w:szCs w:val="24"/>
        </w:rPr>
      </w:pPr>
      <w:r w:rsidRPr="00E35BBE">
        <w:rPr>
          <w:sz w:val="24"/>
          <w:szCs w:val="24"/>
        </w:rPr>
        <w:t xml:space="preserve">Smith, K. and Navarro, J. (2022) E-Mobility and the Future of Tourism. Sustainable Travel Innovations. </w:t>
      </w:r>
    </w:p>
    <w:p w14:paraId="1243D742" w14:textId="77777777" w:rsidR="00E35BBE" w:rsidRPr="00E35BBE" w:rsidRDefault="00E35BBE" w:rsidP="00E35BBE">
      <w:pPr>
        <w:rPr>
          <w:sz w:val="24"/>
          <w:szCs w:val="24"/>
        </w:rPr>
      </w:pPr>
    </w:p>
    <w:p w14:paraId="24EF4477" w14:textId="0B37612A" w:rsidR="00E35BBE" w:rsidRPr="00E35BBE" w:rsidRDefault="00E35BBE" w:rsidP="00E35BBE">
      <w:pPr>
        <w:rPr>
          <w:sz w:val="24"/>
          <w:szCs w:val="24"/>
        </w:rPr>
      </w:pPr>
      <w:r w:rsidRPr="00E35BBE">
        <w:rPr>
          <w:sz w:val="24"/>
          <w:szCs w:val="24"/>
        </w:rPr>
        <w:lastRenderedPageBreak/>
        <w:t xml:space="preserve">Journal Articles: </w:t>
      </w:r>
    </w:p>
    <w:p w14:paraId="63DDBF9B" w14:textId="30456CEF" w:rsidR="00E35BBE" w:rsidRPr="00E35BBE" w:rsidRDefault="00E35BBE" w:rsidP="00E35BBE">
      <w:pPr>
        <w:rPr>
          <w:sz w:val="24"/>
          <w:szCs w:val="24"/>
        </w:rPr>
      </w:pPr>
      <w:r w:rsidRPr="00E35BBE">
        <w:rPr>
          <w:sz w:val="24"/>
          <w:szCs w:val="24"/>
        </w:rPr>
        <w:t xml:space="preserve">Burnham, A., Han, J., Clark, C.E., Wang, M., Dunn, J.B. and Palou-Rivera, I. (2012) 'Life-Cycle Greenhouse Gas Emissions of Shale Gas, Natural Gas, Coal, and Petroleum', Environmental Science &amp; Technology, 46(2), pp. 619–627. Available at: https://pubs.acs.org/doi/10.1021/es201942m. </w:t>
      </w:r>
    </w:p>
    <w:p w14:paraId="75F2940E" w14:textId="4FCE1697" w:rsidR="00E35BBE" w:rsidRPr="00E35BBE" w:rsidRDefault="00E35BBE" w:rsidP="00E35BBE">
      <w:pPr>
        <w:rPr>
          <w:sz w:val="24"/>
          <w:szCs w:val="24"/>
        </w:rPr>
      </w:pPr>
      <w:r w:rsidRPr="00E35BBE">
        <w:rPr>
          <w:sz w:val="24"/>
          <w:szCs w:val="24"/>
        </w:rPr>
        <w:t xml:space="preserve">Cai, H., Han, J., Wang, M., Davis, R., Biddy, M. and Tan, E. (2018) 'Life-cycle analysis of integrated biorefineries with co-production of biofuels and bio-based chemicals: co-product handling methods and implications', Biofuels, Bioproducts and Biorefining, 12(3), pp. 476–487. Available at: https://onlinelibrary.wiley.com/doi/10.1002/bbb.1863. </w:t>
      </w:r>
    </w:p>
    <w:p w14:paraId="4A9A01ED" w14:textId="5B43B6F1" w:rsidR="00E35BBE" w:rsidRPr="00E35BBE" w:rsidRDefault="00E35BBE" w:rsidP="00E35BBE">
      <w:pPr>
        <w:rPr>
          <w:sz w:val="24"/>
          <w:szCs w:val="24"/>
        </w:rPr>
      </w:pPr>
      <w:r w:rsidRPr="00E35BBE">
        <w:rPr>
          <w:sz w:val="24"/>
          <w:szCs w:val="24"/>
        </w:rPr>
        <w:t xml:space="preserve">Elgowainy, A., Han, J., Cai, H., Wang, M., Forman, G.S. and DiVita, V. (2014) 'Energy Efficiency and Greenhouse Gas Emission Intensity of Petroleum Products at U.S. Refineries', Environmental Science &amp; Technology, 48(13), pp. 7612–7624. Available at: https://pubs.acs.org/doi/10.1021/es5010347. </w:t>
      </w:r>
    </w:p>
    <w:p w14:paraId="2C892E42" w14:textId="3EB5B092" w:rsidR="00E35BBE" w:rsidRPr="00E35BBE" w:rsidRDefault="00E35BBE" w:rsidP="00E35BBE">
      <w:pPr>
        <w:rPr>
          <w:sz w:val="24"/>
          <w:szCs w:val="24"/>
        </w:rPr>
      </w:pPr>
      <w:r w:rsidRPr="00E35BBE">
        <w:rPr>
          <w:sz w:val="24"/>
          <w:szCs w:val="24"/>
        </w:rPr>
        <w:t xml:space="preserve">Huo, H., Cai, H., Zhang, Q., Liu, F. and He, K. (2015) 'Life-cycle assessment of greenhouse gas and air emissions of electric vehicles: A comparison between China and the U.S.', Atmospheric Environment, 108, pp. 107–116. Available at: https://www.sciencedirect.com/science/article/abs/pii/S135223101500210X. </w:t>
      </w:r>
    </w:p>
    <w:p w14:paraId="63BD63DF" w14:textId="38489515" w:rsidR="00E35BBE" w:rsidRPr="00E35BBE" w:rsidRDefault="00E35BBE" w:rsidP="00E35BBE">
      <w:pPr>
        <w:rPr>
          <w:sz w:val="24"/>
          <w:szCs w:val="24"/>
        </w:rPr>
      </w:pPr>
      <w:r w:rsidRPr="00E35BBE">
        <w:rPr>
          <w:sz w:val="24"/>
          <w:szCs w:val="24"/>
        </w:rPr>
        <w:t xml:space="preserve">Kelly, J.C., Dai, Q. and Wang, M. (2019) 'Globally regional life cycle analysis of automotive lithium-ion nickel manganese cobalt batteries', Mitigation and Adaptation Strategies for Global Change, 24(2), pp. 251–279. Available at: https://link.springer.com/article/10.1007/s11027-018-9784-0. </w:t>
      </w:r>
    </w:p>
    <w:p w14:paraId="5A2E113A" w14:textId="2F6E5F3E" w:rsidR="00E35BBE" w:rsidRPr="00E35BBE" w:rsidRDefault="00E35BBE" w:rsidP="00E35BBE">
      <w:pPr>
        <w:rPr>
          <w:sz w:val="24"/>
          <w:szCs w:val="24"/>
        </w:rPr>
      </w:pPr>
      <w:r w:rsidRPr="00E35BBE">
        <w:rPr>
          <w:sz w:val="24"/>
          <w:szCs w:val="24"/>
        </w:rPr>
        <w:t xml:space="preserve">Liu, X., Reddi, K., Elgowainy, A., Lohse-Busch, H. and Wang, M. (2020) 'Comparison of well-to-wheels energy use and emissions of a hydrogen fuel cell electric vehicle relative to a conventional gasoline-powered internal combustion engine vehicle', International Journal of Hydrogen Energy, 45(1), pp. 972–983. Available at: https://www.sciencedirect.com/science/article/abs/pii/S0360319919332760. </w:t>
      </w:r>
    </w:p>
    <w:p w14:paraId="236840A1" w14:textId="538C0C03" w:rsidR="00E35BBE" w:rsidRPr="00E35BBE" w:rsidRDefault="00E35BBE" w:rsidP="00E35BBE">
      <w:pPr>
        <w:rPr>
          <w:sz w:val="24"/>
          <w:szCs w:val="24"/>
        </w:rPr>
      </w:pPr>
      <w:r w:rsidRPr="00E35BBE">
        <w:rPr>
          <w:sz w:val="24"/>
          <w:szCs w:val="24"/>
        </w:rPr>
        <w:t xml:space="preserve">Masnadi, M.S., El-Houjeiri, H.M., Schunack, D., Li, Y., Englander, J.G., Badahdah, A., Monfort, J.C., Anderson, J.E., Wallington, T.J., Bergerson, J.A., Gordon, D. and Brandt, A.R. (2018) 'Global carbon intensity of crude oil production', Science, 361(6405), pp. 851–853. Available at: https://www.science.org/doi/10.1126/science.aar6859. </w:t>
      </w:r>
    </w:p>
    <w:p w14:paraId="77264C8C" w14:textId="4AE7888D" w:rsidR="00E35BBE" w:rsidRPr="00E35BBE" w:rsidRDefault="00E35BBE" w:rsidP="00E35BBE">
      <w:pPr>
        <w:rPr>
          <w:sz w:val="24"/>
          <w:szCs w:val="24"/>
        </w:rPr>
      </w:pPr>
      <w:r w:rsidRPr="00E35BBE">
        <w:rPr>
          <w:sz w:val="24"/>
          <w:szCs w:val="24"/>
        </w:rPr>
        <w:t xml:space="preserve">Shapouri, H., Duffield, J.A. and Wang, M.Q. (2002) 'The Energy Balance of Corn Ethanol: An Update', U.S. Department of Agriculture, Office of the Chief Economist, Office of Energy Policy and New Uses. Available at: https://www.usda.gov/sites/default/files/documents/ethanol_energy_balance.pdf. </w:t>
      </w:r>
    </w:p>
    <w:p w14:paraId="0A3B8287" w14:textId="1C92E853" w:rsidR="00E35BBE" w:rsidRPr="00E35BBE" w:rsidRDefault="00E35BBE" w:rsidP="00E35BBE">
      <w:pPr>
        <w:rPr>
          <w:sz w:val="24"/>
          <w:szCs w:val="24"/>
        </w:rPr>
      </w:pPr>
      <w:r w:rsidRPr="00E35BBE">
        <w:rPr>
          <w:sz w:val="24"/>
          <w:szCs w:val="24"/>
        </w:rPr>
        <w:t xml:space="preserve">Wang, M. (2002) 'Fuel choices for fuel-cell vehicles: well-to-wheels energy and emission impacts', Journal of Power Sources, 112(2), pp. 307–321. Available at: https://www.sciencedirect.com/science/article/abs/pii/S0378775302004045. </w:t>
      </w:r>
    </w:p>
    <w:p w14:paraId="4E40F1F2" w14:textId="48FFE8CD" w:rsidR="00E35BBE" w:rsidRPr="00E35BBE" w:rsidRDefault="00E35BBE" w:rsidP="00E35BBE">
      <w:pPr>
        <w:rPr>
          <w:sz w:val="24"/>
          <w:szCs w:val="24"/>
        </w:rPr>
      </w:pPr>
      <w:r w:rsidRPr="00E35BBE">
        <w:rPr>
          <w:sz w:val="24"/>
          <w:szCs w:val="24"/>
        </w:rPr>
        <w:t xml:space="preserve">Wang, M., Huo, H. and Arora, S. (2011) 'Methods of dealing with co-products of biofuels in life-cycle analysis and consequent results within the U.S. context', Energy Policy, 39(10), pp. </w:t>
      </w:r>
      <w:r w:rsidRPr="00E35BBE">
        <w:rPr>
          <w:sz w:val="24"/>
          <w:szCs w:val="24"/>
        </w:rPr>
        <w:lastRenderedPageBreak/>
        <w:t xml:space="preserve">5726–5736. Available at: https://www.sciencedirect.com/science/article/abs/pii/S0301421510005984. </w:t>
      </w:r>
    </w:p>
    <w:p w14:paraId="79B7CE95" w14:textId="5E3C43BF" w:rsidR="00E35BBE" w:rsidRPr="00E35BBE" w:rsidRDefault="00E35BBE" w:rsidP="00E35BBE">
      <w:pPr>
        <w:rPr>
          <w:sz w:val="24"/>
          <w:szCs w:val="24"/>
        </w:rPr>
      </w:pPr>
      <w:r w:rsidRPr="00E35BBE">
        <w:rPr>
          <w:sz w:val="24"/>
          <w:szCs w:val="24"/>
        </w:rPr>
        <w:t xml:space="preserve">Wang, Q., DeLuchi, M.A. and Sperling, D. (1990) 'Emission Impacts of Electric Vehicles', Journal of the Air &amp; Waste Management Association, 40(9), pp. 1275–1284. Available at: https://www.tandfonline.com/doi/abs/10.1080/10473289.1990.10466778. </w:t>
      </w:r>
    </w:p>
    <w:p w14:paraId="2A16047D" w14:textId="6B23FA0A" w:rsidR="00E35BBE" w:rsidRPr="00E35BBE" w:rsidRDefault="00E35BBE" w:rsidP="00E35BBE">
      <w:pPr>
        <w:rPr>
          <w:sz w:val="24"/>
          <w:szCs w:val="24"/>
        </w:rPr>
      </w:pPr>
      <w:r w:rsidRPr="00E35BBE">
        <w:rPr>
          <w:sz w:val="24"/>
          <w:szCs w:val="24"/>
        </w:rPr>
        <w:t xml:space="preserve">Xie, X., Zhang, T., Wang, M. and Huang, Z. (2019) 'Impact of shale gas development on regional water resources in China from water footprint assessment view', Science of the Total Environment, 673, pp. 138–150. Available at: https://www.sciencedirect.com/science/article/abs/pii/S0048969719309996. </w:t>
      </w:r>
    </w:p>
    <w:p w14:paraId="29B70115" w14:textId="77777777" w:rsidR="00E35BBE" w:rsidRPr="00E35BBE" w:rsidRDefault="00E35BBE" w:rsidP="00E35BBE">
      <w:pPr>
        <w:rPr>
          <w:sz w:val="24"/>
          <w:szCs w:val="24"/>
        </w:rPr>
      </w:pPr>
      <w:r w:rsidRPr="00E35BBE">
        <w:rPr>
          <w:sz w:val="24"/>
          <w:szCs w:val="24"/>
        </w:rPr>
        <w:t xml:space="preserve">Zheng, Y., He, X., Wang, H., Wang, M., Zhang, S., Wu, Y., Hao, J. and Ouyang, M. (2019) 'Well-to-wheels greenhouse gas and air pollutant emissions from battery electric vehicles in China', *Mitigation </w:t>
      </w:r>
    </w:p>
    <w:p w14:paraId="6CB15C04" w14:textId="77777777" w:rsidR="00E35BBE" w:rsidRPr="00E35BBE" w:rsidRDefault="00E35BBE" w:rsidP="00E35BBE">
      <w:pPr>
        <w:rPr>
          <w:sz w:val="24"/>
          <w:szCs w:val="24"/>
        </w:rPr>
      </w:pPr>
    </w:p>
    <w:p w14:paraId="56D0F1FD" w14:textId="77777777" w:rsidR="00E35BBE" w:rsidRPr="00737D5F" w:rsidRDefault="00E35BBE">
      <w:pPr>
        <w:rPr>
          <w:sz w:val="24"/>
          <w:szCs w:val="24"/>
        </w:rPr>
      </w:pPr>
    </w:p>
    <w:sectPr w:rsidR="00E35BBE" w:rsidRPr="00737D5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90BA9"/>
    <w:multiLevelType w:val="hybridMultilevel"/>
    <w:tmpl w:val="1AB4D4BC"/>
    <w:lvl w:ilvl="0" w:tplc="6EE843B0">
      <w:numFmt w:val="bullet"/>
      <w:lvlText w:val="•"/>
      <w:lvlJc w:val="left"/>
      <w:pPr>
        <w:ind w:left="828" w:hanging="360"/>
      </w:pPr>
      <w:rPr>
        <w:rFonts w:ascii="Calibri" w:eastAsiaTheme="minorHAnsi" w:hAnsi="Calibri" w:cs="Calibri" w:hint="default"/>
      </w:rPr>
    </w:lvl>
    <w:lvl w:ilvl="1" w:tplc="04180003" w:tentative="1">
      <w:start w:val="1"/>
      <w:numFmt w:val="bullet"/>
      <w:lvlText w:val="o"/>
      <w:lvlJc w:val="left"/>
      <w:pPr>
        <w:ind w:left="1548" w:hanging="360"/>
      </w:pPr>
      <w:rPr>
        <w:rFonts w:ascii="Courier New" w:hAnsi="Courier New" w:cs="Courier New" w:hint="default"/>
      </w:rPr>
    </w:lvl>
    <w:lvl w:ilvl="2" w:tplc="04180005" w:tentative="1">
      <w:start w:val="1"/>
      <w:numFmt w:val="bullet"/>
      <w:lvlText w:val=""/>
      <w:lvlJc w:val="left"/>
      <w:pPr>
        <w:ind w:left="2268" w:hanging="360"/>
      </w:pPr>
      <w:rPr>
        <w:rFonts w:ascii="Wingdings" w:hAnsi="Wingdings" w:hint="default"/>
      </w:rPr>
    </w:lvl>
    <w:lvl w:ilvl="3" w:tplc="04180001" w:tentative="1">
      <w:start w:val="1"/>
      <w:numFmt w:val="bullet"/>
      <w:lvlText w:val=""/>
      <w:lvlJc w:val="left"/>
      <w:pPr>
        <w:ind w:left="2988" w:hanging="360"/>
      </w:pPr>
      <w:rPr>
        <w:rFonts w:ascii="Symbol" w:hAnsi="Symbol" w:hint="default"/>
      </w:rPr>
    </w:lvl>
    <w:lvl w:ilvl="4" w:tplc="04180003" w:tentative="1">
      <w:start w:val="1"/>
      <w:numFmt w:val="bullet"/>
      <w:lvlText w:val="o"/>
      <w:lvlJc w:val="left"/>
      <w:pPr>
        <w:ind w:left="3708" w:hanging="360"/>
      </w:pPr>
      <w:rPr>
        <w:rFonts w:ascii="Courier New" w:hAnsi="Courier New" w:cs="Courier New" w:hint="default"/>
      </w:rPr>
    </w:lvl>
    <w:lvl w:ilvl="5" w:tplc="04180005" w:tentative="1">
      <w:start w:val="1"/>
      <w:numFmt w:val="bullet"/>
      <w:lvlText w:val=""/>
      <w:lvlJc w:val="left"/>
      <w:pPr>
        <w:ind w:left="4428" w:hanging="360"/>
      </w:pPr>
      <w:rPr>
        <w:rFonts w:ascii="Wingdings" w:hAnsi="Wingdings" w:hint="default"/>
      </w:rPr>
    </w:lvl>
    <w:lvl w:ilvl="6" w:tplc="04180001" w:tentative="1">
      <w:start w:val="1"/>
      <w:numFmt w:val="bullet"/>
      <w:lvlText w:val=""/>
      <w:lvlJc w:val="left"/>
      <w:pPr>
        <w:ind w:left="5148" w:hanging="360"/>
      </w:pPr>
      <w:rPr>
        <w:rFonts w:ascii="Symbol" w:hAnsi="Symbol" w:hint="default"/>
      </w:rPr>
    </w:lvl>
    <w:lvl w:ilvl="7" w:tplc="04180003" w:tentative="1">
      <w:start w:val="1"/>
      <w:numFmt w:val="bullet"/>
      <w:lvlText w:val="o"/>
      <w:lvlJc w:val="left"/>
      <w:pPr>
        <w:ind w:left="5868" w:hanging="360"/>
      </w:pPr>
      <w:rPr>
        <w:rFonts w:ascii="Courier New" w:hAnsi="Courier New" w:cs="Courier New" w:hint="default"/>
      </w:rPr>
    </w:lvl>
    <w:lvl w:ilvl="8" w:tplc="04180005" w:tentative="1">
      <w:start w:val="1"/>
      <w:numFmt w:val="bullet"/>
      <w:lvlText w:val=""/>
      <w:lvlJc w:val="left"/>
      <w:pPr>
        <w:ind w:left="6588" w:hanging="360"/>
      </w:pPr>
      <w:rPr>
        <w:rFonts w:ascii="Wingdings" w:hAnsi="Wingdings" w:hint="default"/>
      </w:rPr>
    </w:lvl>
  </w:abstractNum>
  <w:abstractNum w:abstractNumId="1" w15:restartNumberingAfterBreak="0">
    <w:nsid w:val="09681CFE"/>
    <w:multiLevelType w:val="hybridMultilevel"/>
    <w:tmpl w:val="E884B34E"/>
    <w:lvl w:ilvl="0" w:tplc="6EE843B0">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360D4C5D"/>
    <w:multiLevelType w:val="hybridMultilevel"/>
    <w:tmpl w:val="8292ACBA"/>
    <w:lvl w:ilvl="0" w:tplc="6EE843B0">
      <w:numFmt w:val="bullet"/>
      <w:lvlText w:val="•"/>
      <w:lvlJc w:val="left"/>
      <w:pPr>
        <w:ind w:left="888" w:hanging="360"/>
      </w:pPr>
      <w:rPr>
        <w:rFonts w:ascii="Calibri" w:eastAsiaTheme="minorHAnsi" w:hAnsi="Calibri" w:cs="Calibri" w:hint="default"/>
      </w:rPr>
    </w:lvl>
    <w:lvl w:ilvl="1" w:tplc="04180003" w:tentative="1">
      <w:start w:val="1"/>
      <w:numFmt w:val="bullet"/>
      <w:lvlText w:val="o"/>
      <w:lvlJc w:val="left"/>
      <w:pPr>
        <w:ind w:left="1608" w:hanging="360"/>
      </w:pPr>
      <w:rPr>
        <w:rFonts w:ascii="Courier New" w:hAnsi="Courier New" w:cs="Courier New" w:hint="default"/>
      </w:rPr>
    </w:lvl>
    <w:lvl w:ilvl="2" w:tplc="04180005" w:tentative="1">
      <w:start w:val="1"/>
      <w:numFmt w:val="bullet"/>
      <w:lvlText w:val=""/>
      <w:lvlJc w:val="left"/>
      <w:pPr>
        <w:ind w:left="2328" w:hanging="360"/>
      </w:pPr>
      <w:rPr>
        <w:rFonts w:ascii="Wingdings" w:hAnsi="Wingdings" w:hint="default"/>
      </w:rPr>
    </w:lvl>
    <w:lvl w:ilvl="3" w:tplc="04180001" w:tentative="1">
      <w:start w:val="1"/>
      <w:numFmt w:val="bullet"/>
      <w:lvlText w:val=""/>
      <w:lvlJc w:val="left"/>
      <w:pPr>
        <w:ind w:left="3048" w:hanging="360"/>
      </w:pPr>
      <w:rPr>
        <w:rFonts w:ascii="Symbol" w:hAnsi="Symbol" w:hint="default"/>
      </w:rPr>
    </w:lvl>
    <w:lvl w:ilvl="4" w:tplc="04180003" w:tentative="1">
      <w:start w:val="1"/>
      <w:numFmt w:val="bullet"/>
      <w:lvlText w:val="o"/>
      <w:lvlJc w:val="left"/>
      <w:pPr>
        <w:ind w:left="3768" w:hanging="360"/>
      </w:pPr>
      <w:rPr>
        <w:rFonts w:ascii="Courier New" w:hAnsi="Courier New" w:cs="Courier New" w:hint="default"/>
      </w:rPr>
    </w:lvl>
    <w:lvl w:ilvl="5" w:tplc="04180005" w:tentative="1">
      <w:start w:val="1"/>
      <w:numFmt w:val="bullet"/>
      <w:lvlText w:val=""/>
      <w:lvlJc w:val="left"/>
      <w:pPr>
        <w:ind w:left="4488" w:hanging="360"/>
      </w:pPr>
      <w:rPr>
        <w:rFonts w:ascii="Wingdings" w:hAnsi="Wingdings" w:hint="default"/>
      </w:rPr>
    </w:lvl>
    <w:lvl w:ilvl="6" w:tplc="04180001" w:tentative="1">
      <w:start w:val="1"/>
      <w:numFmt w:val="bullet"/>
      <w:lvlText w:val=""/>
      <w:lvlJc w:val="left"/>
      <w:pPr>
        <w:ind w:left="5208" w:hanging="360"/>
      </w:pPr>
      <w:rPr>
        <w:rFonts w:ascii="Symbol" w:hAnsi="Symbol" w:hint="default"/>
      </w:rPr>
    </w:lvl>
    <w:lvl w:ilvl="7" w:tplc="04180003" w:tentative="1">
      <w:start w:val="1"/>
      <w:numFmt w:val="bullet"/>
      <w:lvlText w:val="o"/>
      <w:lvlJc w:val="left"/>
      <w:pPr>
        <w:ind w:left="5928" w:hanging="360"/>
      </w:pPr>
      <w:rPr>
        <w:rFonts w:ascii="Courier New" w:hAnsi="Courier New" w:cs="Courier New" w:hint="default"/>
      </w:rPr>
    </w:lvl>
    <w:lvl w:ilvl="8" w:tplc="04180005" w:tentative="1">
      <w:start w:val="1"/>
      <w:numFmt w:val="bullet"/>
      <w:lvlText w:val=""/>
      <w:lvlJc w:val="left"/>
      <w:pPr>
        <w:ind w:left="6648" w:hanging="360"/>
      </w:pPr>
      <w:rPr>
        <w:rFonts w:ascii="Wingdings" w:hAnsi="Wingdings" w:hint="default"/>
      </w:rPr>
    </w:lvl>
  </w:abstractNum>
  <w:abstractNum w:abstractNumId="3" w15:restartNumberingAfterBreak="0">
    <w:nsid w:val="5DB77C92"/>
    <w:multiLevelType w:val="hybridMultilevel"/>
    <w:tmpl w:val="5BA678F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66C3178E"/>
    <w:multiLevelType w:val="hybridMultilevel"/>
    <w:tmpl w:val="7B90C5B6"/>
    <w:lvl w:ilvl="0" w:tplc="6EE843B0">
      <w:numFmt w:val="bullet"/>
      <w:lvlText w:val="•"/>
      <w:lvlJc w:val="left"/>
      <w:pPr>
        <w:ind w:left="828" w:hanging="360"/>
      </w:pPr>
      <w:rPr>
        <w:rFonts w:ascii="Calibri" w:eastAsiaTheme="minorHAnsi" w:hAnsi="Calibri" w:cs="Calibri" w:hint="default"/>
      </w:rPr>
    </w:lvl>
    <w:lvl w:ilvl="1" w:tplc="04180003" w:tentative="1">
      <w:start w:val="1"/>
      <w:numFmt w:val="bullet"/>
      <w:lvlText w:val="o"/>
      <w:lvlJc w:val="left"/>
      <w:pPr>
        <w:ind w:left="1548" w:hanging="360"/>
      </w:pPr>
      <w:rPr>
        <w:rFonts w:ascii="Courier New" w:hAnsi="Courier New" w:cs="Courier New" w:hint="default"/>
      </w:rPr>
    </w:lvl>
    <w:lvl w:ilvl="2" w:tplc="04180005" w:tentative="1">
      <w:start w:val="1"/>
      <w:numFmt w:val="bullet"/>
      <w:lvlText w:val=""/>
      <w:lvlJc w:val="left"/>
      <w:pPr>
        <w:ind w:left="2268" w:hanging="360"/>
      </w:pPr>
      <w:rPr>
        <w:rFonts w:ascii="Wingdings" w:hAnsi="Wingdings" w:hint="default"/>
      </w:rPr>
    </w:lvl>
    <w:lvl w:ilvl="3" w:tplc="04180001" w:tentative="1">
      <w:start w:val="1"/>
      <w:numFmt w:val="bullet"/>
      <w:lvlText w:val=""/>
      <w:lvlJc w:val="left"/>
      <w:pPr>
        <w:ind w:left="2988" w:hanging="360"/>
      </w:pPr>
      <w:rPr>
        <w:rFonts w:ascii="Symbol" w:hAnsi="Symbol" w:hint="default"/>
      </w:rPr>
    </w:lvl>
    <w:lvl w:ilvl="4" w:tplc="04180003" w:tentative="1">
      <w:start w:val="1"/>
      <w:numFmt w:val="bullet"/>
      <w:lvlText w:val="o"/>
      <w:lvlJc w:val="left"/>
      <w:pPr>
        <w:ind w:left="3708" w:hanging="360"/>
      </w:pPr>
      <w:rPr>
        <w:rFonts w:ascii="Courier New" w:hAnsi="Courier New" w:cs="Courier New" w:hint="default"/>
      </w:rPr>
    </w:lvl>
    <w:lvl w:ilvl="5" w:tplc="04180005" w:tentative="1">
      <w:start w:val="1"/>
      <w:numFmt w:val="bullet"/>
      <w:lvlText w:val=""/>
      <w:lvlJc w:val="left"/>
      <w:pPr>
        <w:ind w:left="4428" w:hanging="360"/>
      </w:pPr>
      <w:rPr>
        <w:rFonts w:ascii="Wingdings" w:hAnsi="Wingdings" w:hint="default"/>
      </w:rPr>
    </w:lvl>
    <w:lvl w:ilvl="6" w:tplc="04180001" w:tentative="1">
      <w:start w:val="1"/>
      <w:numFmt w:val="bullet"/>
      <w:lvlText w:val=""/>
      <w:lvlJc w:val="left"/>
      <w:pPr>
        <w:ind w:left="5148" w:hanging="360"/>
      </w:pPr>
      <w:rPr>
        <w:rFonts w:ascii="Symbol" w:hAnsi="Symbol" w:hint="default"/>
      </w:rPr>
    </w:lvl>
    <w:lvl w:ilvl="7" w:tplc="04180003" w:tentative="1">
      <w:start w:val="1"/>
      <w:numFmt w:val="bullet"/>
      <w:lvlText w:val="o"/>
      <w:lvlJc w:val="left"/>
      <w:pPr>
        <w:ind w:left="5868" w:hanging="360"/>
      </w:pPr>
      <w:rPr>
        <w:rFonts w:ascii="Courier New" w:hAnsi="Courier New" w:cs="Courier New" w:hint="default"/>
      </w:rPr>
    </w:lvl>
    <w:lvl w:ilvl="8" w:tplc="04180005" w:tentative="1">
      <w:start w:val="1"/>
      <w:numFmt w:val="bullet"/>
      <w:lvlText w:val=""/>
      <w:lvlJc w:val="left"/>
      <w:pPr>
        <w:ind w:left="6588" w:hanging="360"/>
      </w:pPr>
      <w:rPr>
        <w:rFonts w:ascii="Wingdings" w:hAnsi="Wingdings" w:hint="default"/>
      </w:rPr>
    </w:lvl>
  </w:abstractNum>
  <w:num w:numId="1" w16cid:durableId="2064518603">
    <w:abstractNumId w:val="3"/>
  </w:num>
  <w:num w:numId="2" w16cid:durableId="1941063755">
    <w:abstractNumId w:val="1"/>
  </w:num>
  <w:num w:numId="3" w16cid:durableId="484131099">
    <w:abstractNumId w:val="4"/>
  </w:num>
  <w:num w:numId="4" w16cid:durableId="1102186517">
    <w:abstractNumId w:val="2"/>
  </w:num>
  <w:num w:numId="5" w16cid:durableId="12489292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D5F"/>
    <w:rsid w:val="00007B70"/>
    <w:rsid w:val="00130A5A"/>
    <w:rsid w:val="003A7E93"/>
    <w:rsid w:val="00737D5F"/>
    <w:rsid w:val="007F1C12"/>
    <w:rsid w:val="00825445"/>
    <w:rsid w:val="008E4B34"/>
    <w:rsid w:val="009F2245"/>
    <w:rsid w:val="00B44E1D"/>
    <w:rsid w:val="00E35BB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9C3B6"/>
  <w15:chartTrackingRefBased/>
  <w15:docId w15:val="{BC3A673F-D128-4C70-B952-5AEE1F682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7D5F"/>
  </w:style>
  <w:style w:type="paragraph" w:styleId="Titlu1">
    <w:name w:val="heading 1"/>
    <w:basedOn w:val="Normal"/>
    <w:next w:val="Normal"/>
    <w:link w:val="Titlu1Caracter"/>
    <w:uiPriority w:val="9"/>
    <w:qFormat/>
    <w:rsid w:val="00737D5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737D5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737D5F"/>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737D5F"/>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semiHidden/>
    <w:unhideWhenUsed/>
    <w:qFormat/>
    <w:rsid w:val="00737D5F"/>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737D5F"/>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737D5F"/>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737D5F"/>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737D5F"/>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737D5F"/>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737D5F"/>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737D5F"/>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737D5F"/>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semiHidden/>
    <w:rsid w:val="00737D5F"/>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737D5F"/>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737D5F"/>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737D5F"/>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737D5F"/>
    <w:rPr>
      <w:rFonts w:eastAsiaTheme="majorEastAsia" w:cstheme="majorBidi"/>
      <w:color w:val="272727" w:themeColor="text1" w:themeTint="D8"/>
    </w:rPr>
  </w:style>
  <w:style w:type="paragraph" w:styleId="Titlu">
    <w:name w:val="Title"/>
    <w:basedOn w:val="Normal"/>
    <w:next w:val="Normal"/>
    <w:link w:val="TitluCaracter"/>
    <w:uiPriority w:val="10"/>
    <w:qFormat/>
    <w:rsid w:val="00737D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737D5F"/>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737D5F"/>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737D5F"/>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737D5F"/>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737D5F"/>
    <w:rPr>
      <w:i/>
      <w:iCs/>
      <w:color w:val="404040" w:themeColor="text1" w:themeTint="BF"/>
    </w:rPr>
  </w:style>
  <w:style w:type="paragraph" w:styleId="Listparagraf">
    <w:name w:val="List Paragraph"/>
    <w:basedOn w:val="Normal"/>
    <w:uiPriority w:val="34"/>
    <w:qFormat/>
    <w:rsid w:val="00737D5F"/>
    <w:pPr>
      <w:ind w:left="720"/>
      <w:contextualSpacing/>
    </w:pPr>
  </w:style>
  <w:style w:type="character" w:styleId="Accentuareintens">
    <w:name w:val="Intense Emphasis"/>
    <w:basedOn w:val="Fontdeparagrafimplicit"/>
    <w:uiPriority w:val="21"/>
    <w:qFormat/>
    <w:rsid w:val="00737D5F"/>
    <w:rPr>
      <w:i/>
      <w:iCs/>
      <w:color w:val="2F5496" w:themeColor="accent1" w:themeShade="BF"/>
    </w:rPr>
  </w:style>
  <w:style w:type="paragraph" w:styleId="Citatintens">
    <w:name w:val="Intense Quote"/>
    <w:basedOn w:val="Normal"/>
    <w:next w:val="Normal"/>
    <w:link w:val="CitatintensCaracter"/>
    <w:uiPriority w:val="30"/>
    <w:qFormat/>
    <w:rsid w:val="00737D5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737D5F"/>
    <w:rPr>
      <w:i/>
      <w:iCs/>
      <w:color w:val="2F5496" w:themeColor="accent1" w:themeShade="BF"/>
    </w:rPr>
  </w:style>
  <w:style w:type="character" w:styleId="Referireintens">
    <w:name w:val="Intense Reference"/>
    <w:basedOn w:val="Fontdeparagrafimplicit"/>
    <w:uiPriority w:val="32"/>
    <w:qFormat/>
    <w:rsid w:val="00737D5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Pages>
  <Words>3193</Words>
  <Characters>18521</Characters>
  <Application>Microsoft Office Word</Application>
  <DocSecurity>0</DocSecurity>
  <Lines>154</Lines>
  <Paragraphs>43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21671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Nicolae Feraru (2225689)</dc:creator>
  <cp:keywords/>
  <dc:description/>
  <cp:lastModifiedBy>Nicolae Feraru (2225689)</cp:lastModifiedBy>
  <cp:revision>3</cp:revision>
  <dcterms:created xsi:type="dcterms:W3CDTF">2025-03-06T18:41:00Z</dcterms:created>
  <dcterms:modified xsi:type="dcterms:W3CDTF">2025-03-06T19:40:00Z</dcterms:modified>
</cp:coreProperties>
</file>