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both"/>
        <w:spacing w:line="360" w:lineRule="auto"/>
        <w:rPr>
          <w:bCs w:val="1"/>
          <w:b/>
          <w:sz w:val="24"/>
          <w:szCs w:val="24"/>
        </w:rPr>
      </w:pPr>
      <w:r w:rsidR="00000000" w:rsidDel="00000000" w:rsidRPr="00000000">
        <w:rPr>
          <w:rtl w:val="0"/>
          <w:sz w:val="24"/>
          <w:szCs w:val="24"/>
        </w:rPr>
        <w:t xml:space="preserve">       </w:t>
      </w:r>
      <w:r w:rsidR="00000000" w:rsidDel="00000000" w:rsidRPr="00000000">
        <w:rPr>
          <w:bCs w:val="1"/>
          <w:rtl w:val="0"/>
          <w:b/>
          <w:sz w:val="24"/>
          <w:szCs w:val="24"/>
        </w:rPr>
        <w:t>1.Introduction</w:t>
      </w:r>
    </w:p>
    <w:p w:rsidR="00000000" w:rsidDel="00000000" w:rsidRDefault="00000000" w14:paraId="00000002" w:rsidP="00000000" w:rsidRPr="00000000">
      <w:pPr>
        <w:jc w:val="both"/>
        <w:spacing w:line="360" w:lineRule="auto"/>
        <w:rPr>
          <w:bCs w:val="1"/>
          <w:b/>
          <w:sz w:val="24"/>
          <w:szCs w:val="24"/>
        </w:rPr>
      </w:pPr>
      <w:r w:rsidR="00000000" w:rsidDel="00000000" w:rsidRPr="00000000">
        <w:rPr>
          <w:rtl w:val="0"/>
        </w:rPr>
      </w:r>
    </w:p>
    <w:p w:rsidR="00000000" w:rsidDel="00000000" w:rsidRDefault="00000000" w14:paraId="00000003" w:rsidP="00000000" w:rsidRPr="00000000">
      <w:pPr>
        <w:jc w:val="both"/>
        <w:spacing w:line="360" w:lineRule="auto"/>
        <w:rPr>
          <w:sz w:val="24"/>
          <w:szCs w:val="24"/>
        </w:rPr>
      </w:pPr>
      <w:r w:rsidR="00000000" w:rsidDel="00000000" w:rsidRPr="00000000">
        <w:rPr>
          <w:rtl w:val="0"/>
          <w:sz w:val="24"/>
          <w:szCs w:val="24"/>
        </w:rPr>
        <w:t xml:space="preserve">     According to the His Majesty's Inspectorate of Constabulary and Fire &amp; Rescue Services (2019), the United Kingdom’s counter terrorism strategy CONTEST, formed by four strands: Pursue the attackers, protect the people and premises against terrorism, be prepared for a terrorist attack and prevent people becoming a terrorist. So prevent strand aims to stop individuals becoming terrorists or supporting terrorism by early identification and intervention. According to Charnwood Borough Council (2024), July 2015, Prevent duty was introduced as a part of Counter Terrorism Act 2015, by the U.K. government. This obliged all statutory bodies to work together to stop individuals drawn into terrorism. </w:t>
      </w:r>
    </w:p>
    <w:p w:rsidR="00000000" w:rsidDel="00000000" w:rsidRDefault="00000000" w14:paraId="00000004" w:rsidP="00000000" w:rsidRPr="00000000">
      <w:pPr>
        <w:jc w:val="both"/>
        <w:spacing w:line="360" w:lineRule="auto"/>
        <w:rPr>
          <w:sz w:val="24"/>
          <w:szCs w:val="24"/>
        </w:rPr>
      </w:pPr>
      <w:r w:rsidR="00000000" w:rsidDel="00000000" w:rsidRPr="00000000">
        <w:rPr>
          <w:rtl w:val="0"/>
          <w:sz w:val="24"/>
          <w:szCs w:val="24"/>
        </w:rPr>
        <w:t xml:space="preserve">     According to the Home Office (2024), 6922 referrals have been done to Prevent and 512 of them adopted to the Channel panel. 2788, 40% of the referrals came from education and 1921 of them, 28% of the referrals by police force. 40% of the referrals has been done to the Prevent and 50% of the referrals adopted to the Channel </w:t>
      </w:r>
      <w:r w:rsidR="00000000" w:rsidDel="00000000" w:rsidRPr="00000000">
        <w:rPr>
          <w:rtl w:val="0"/>
          <w:sz w:val="24"/>
          <w:szCs w:val="24"/>
        </w:rPr>
        <w:t>p</w:t>
      </w:r>
      <w:r w:rsidR="00000000" w:rsidDel="00000000" w:rsidRPr="00000000">
        <w:rPr>
          <w:rtl w:val="0"/>
          <w:sz w:val="24"/>
          <w:szCs w:val="24"/>
        </w:rPr>
        <w:t>anel were for the individuals aged between 11-15. Also, 1314, 19% of the referrals had extreme right wing concerns. 913, 13% of the referrals for Islamist extremism was less than the the extreme right wing concerns</w:t>
      </w:r>
    </w:p>
    <w:p w:rsidR="00000000" w:rsidDel="00000000" w:rsidRDefault="00000000" w14:paraId="00000005" w:rsidP="00000000" w:rsidRPr="00000000">
      <w:pPr>
        <w:jc w:val="both"/>
        <w:spacing w:line="360" w:lineRule="auto"/>
        <w:rPr>
          <w:sz w:val="24"/>
          <w:szCs w:val="24"/>
        </w:rPr>
      </w:pPr>
      <w:r w:rsidR="00000000" w:rsidDel="00000000" w:rsidRPr="00000000">
        <w:rPr>
          <w:rtl w:val="0"/>
          <w:sz w:val="24"/>
          <w:szCs w:val="24"/>
        </w:rPr>
        <w:t xml:space="preserve">     According to Prevent Watch (2025), Prevent raising the concerns because of children </w:t>
      </w:r>
      <w:r w:rsidR="00000000" w:rsidDel="00000000" w:rsidRPr="00000000">
        <w:rPr>
          <w:rtl w:val="0"/>
          <w:sz w:val="24"/>
          <w:szCs w:val="24"/>
        </w:rPr>
        <w:t>targeting</w:t>
      </w:r>
      <w:r w:rsidR="00000000" w:rsidDel="00000000" w:rsidRPr="00000000">
        <w:rPr>
          <w:rtl w:val="0"/>
          <w:sz w:val="24"/>
          <w:szCs w:val="24"/>
        </w:rPr>
        <w:t>, surveillance state, suspected community, creating chilling effect and free speech violations, institutional Islamophobia, mass data collection, distancing from science, connecting the political and religious opinions with violence without credible evidence based on evidence but deceptive data.</w:t>
      </w:r>
    </w:p>
    <w:p w:rsidR="00000000" w:rsidDel="00000000" w:rsidRDefault="00000000" w14:paraId="00000006" w:rsidP="00000000" w:rsidRPr="00000000">
      <w:pPr>
        <w:jc w:val="both"/>
        <w:spacing w:line="360" w:lineRule="auto"/>
        <w:rPr>
          <w:sz w:val="24"/>
          <w:szCs w:val="24"/>
        </w:rPr>
      </w:pPr>
      <w:r w:rsidR="00000000" w:rsidDel="00000000" w:rsidRPr="00000000">
        <w:rPr>
          <w:rtl w:val="0"/>
          <w:sz w:val="24"/>
          <w:szCs w:val="24"/>
        </w:rPr>
        <w:t xml:space="preserve">     Also the U.K.’s Prevent strategy works as a hegemonic project, expanding state power to civil society with surveillance in professional and social life. </w:t>
      </w:r>
      <w:r w:rsidR="00000000" w:rsidDel="00000000" w:rsidRPr="00000000">
        <w:rPr>
          <w:rtl w:val="0"/>
          <w:sz w:val="24"/>
          <w:szCs w:val="24"/>
        </w:rPr>
        <w:t>With the</w:t>
      </w:r>
      <w:r w:rsidR="00000000" w:rsidDel="00000000" w:rsidRPr="00000000">
        <w:rPr>
          <w:rtl w:val="0"/>
          <w:sz w:val="24"/>
          <w:szCs w:val="24"/>
        </w:rPr>
        <w:t xml:space="preserve"> use of terms such as safe guarding, vulnerability and civic duty, Surveillance is normalised by Prevent and legalised with a consensus, becoming a routine part of the social life.  </w:t>
      </w:r>
    </w:p>
    <w:p w:rsidR="00000000" w:rsidDel="00000000" w:rsidRDefault="00000000" w14:paraId="00000007" w:rsidP="00000000" w:rsidRPr="00000000">
      <w:pPr>
        <w:jc w:val="both"/>
        <w:spacing w:line="360" w:lineRule="auto"/>
        <w:rPr>
          <w:sz w:val="24"/>
          <w:szCs w:val="24"/>
        </w:rPr>
      </w:pPr>
      <w:r w:rsidR="00000000" w:rsidDel="00000000" w:rsidRPr="00000000">
        <w:rPr>
          <w:rtl w:val="0"/>
          <w:sz w:val="24"/>
          <w:szCs w:val="24"/>
        </w:rPr>
        <w:t xml:space="preserve">This blurs the boundaries, shaping the common sense about counter terrorism makes it like an obligation to civilians. Because of these reasons Prevent raises issues about surveillance, policing and community trust, legitimacy, normalisation of security precautions (Kaleem, 2021). </w:t>
      </w:r>
    </w:p>
    <w:p w:rsidR="00000000" w:rsidDel="00000000" w:rsidRDefault="00000000" w14:paraId="00000008" w:rsidP="00000000" w:rsidRPr="00000000">
      <w:pPr>
        <w:jc w:val="both"/>
        <w:spacing w:line="360" w:lineRule="auto"/>
        <w:rPr>
          <w:sz w:val="24"/>
          <w:szCs w:val="24"/>
        </w:rPr>
      </w:pPr>
      <w:r w:rsidR="00000000" w:rsidDel="00000000" w:rsidRPr="00000000">
        <w:rPr>
          <w:rtl w:val="0"/>
          <w:sz w:val="24"/>
          <w:szCs w:val="24"/>
        </w:rPr>
        <w:t xml:space="preserve">     So this review examines how the U.K. police forces support Prevent and analyses the main challenges they face implementing it effectively in today’s society based on recent researches, reports and academic literature. </w:t>
      </w:r>
    </w:p>
    <w:p w:rsidR="00000000" w:rsidDel="00000000" w:rsidRDefault="00000000" w14:paraId="00000009" w:rsidP="00000000" w:rsidRPr="00000000">
      <w:pPr>
        <w:jc w:val="both"/>
        <w:spacing w:line="360" w:lineRule="auto"/>
        <w:rPr>
          <w:sz w:val="24"/>
          <w:szCs w:val="24"/>
        </w:rPr>
      </w:pPr>
      <w:r w:rsidR="00000000" w:rsidDel="00000000" w:rsidRPr="00000000">
        <w:rPr>
          <w:rtl w:val="0"/>
        </w:rPr>
      </w:r>
    </w:p>
    <w:p w:rsidR="00000000" w:rsidDel="00000000" w:rsidRDefault="00000000" w14:paraId="0000000A" w:rsidP="00000000" w:rsidRPr="00000000">
      <w:pPr>
        <w:jc w:val="both"/>
        <w:spacing w:line="360" w:lineRule="auto"/>
        <w:rPr>
          <w:bCs w:val="1"/>
          <w:b/>
          <w:sz w:val="24"/>
          <w:szCs w:val="24"/>
        </w:rPr>
      </w:pPr>
      <w:r w:rsidR="00000000" w:rsidDel="00000000" w:rsidRPr="00000000">
        <w:rPr>
          <w:rtl w:val="0"/>
          <w:sz w:val="24"/>
          <w:szCs w:val="24"/>
        </w:rPr>
        <w:t xml:space="preserve">     </w:t>
      </w:r>
      <w:r w:rsidR="00000000" w:rsidDel="00000000" w:rsidRPr="00000000">
        <w:rPr>
          <w:bCs w:val="1"/>
          <w:rtl w:val="0"/>
          <w:b/>
          <w:sz w:val="24"/>
          <w:szCs w:val="24"/>
        </w:rPr>
        <w:t>2.Role of Police Force in Prevent in Counter Terrorism Strategy</w:t>
      </w:r>
    </w:p>
    <w:p w:rsidR="00000000" w:rsidDel="00000000" w:rsidRDefault="00000000" w14:paraId="0000000B" w:rsidP="00000000" w:rsidRPr="00000000">
      <w:pPr>
        <w:jc w:val="both"/>
        <w:spacing w:line="360" w:lineRule="auto"/>
        <w:rPr>
          <w:sz w:val="24"/>
          <w:szCs w:val="24"/>
        </w:rPr>
      </w:pPr>
      <w:r w:rsidR="00000000" w:rsidDel="00000000" w:rsidRPr="00000000">
        <w:rPr>
          <w:rtl w:val="0"/>
        </w:rPr>
      </w:r>
    </w:p>
    <w:p w:rsidR="00000000" w:rsidDel="00000000" w:rsidRDefault="00000000" w14:paraId="0000000C" w:rsidP="00000000" w:rsidRPr="00000000">
      <w:pPr>
        <w:jc w:val="both"/>
        <w:spacing w:line="360" w:lineRule="auto"/>
        <w:rPr>
          <w:sz w:val="24"/>
          <w:szCs w:val="24"/>
        </w:rPr>
      </w:pPr>
      <w:r w:rsidR="00000000" w:rsidDel="00000000" w:rsidRPr="00000000">
        <w:rPr>
          <w:rtl w:val="0"/>
          <w:sz w:val="24"/>
          <w:szCs w:val="24"/>
        </w:rPr>
        <w:t xml:space="preserve">     Police forces are the backbone of the  prevent part of counter terrorism strategies of the United Kingdom. According to the Home Office (2023), police forces have the duty to assess, refer and coordinate safeguarding actions with partner agencies against vulnerabilities for radicalisation. According to Dresser (2019), the three main functions of police in Prevent are intelligence gathering and information sharing which helps early detection and situational awareness, community engagement and building relationships for encouraging referrals and fostering cooperation, safeguarding and partnership coordination for managing vulnerability and preventing escalation. </w:t>
      </w:r>
    </w:p>
    <w:p w:rsidR="00000000" w:rsidDel="00000000" w:rsidRDefault="00000000" w14:paraId="0000000D" w:rsidP="00000000" w:rsidRPr="00000000">
      <w:pPr>
        <w:jc w:val="both"/>
        <w:spacing w:line="360" w:lineRule="auto"/>
        <w:rPr>
          <w:sz w:val="24"/>
          <w:szCs w:val="24"/>
        </w:rPr>
      </w:pPr>
      <w:r w:rsidR="00000000" w:rsidDel="00000000" w:rsidRPr="00000000">
        <w:rPr>
          <w:rtl w:val="0"/>
          <w:sz w:val="24"/>
          <w:szCs w:val="24"/>
        </w:rPr>
        <w:t xml:space="preserve">     According to Wray (2018), </w:t>
      </w:r>
      <w:r w:rsidR="00000000" w:rsidDel="00000000" w:rsidRPr="00000000">
        <w:rPr>
          <w:rtl w:val="0"/>
          <w:sz w:val="24"/>
          <w:szCs w:val="24"/>
        </w:rPr>
        <w:t>prevent</w:t>
      </w:r>
      <w:r w:rsidR="00000000" w:rsidDel="00000000" w:rsidRPr="00000000">
        <w:rPr>
          <w:rtl w:val="0"/>
          <w:sz w:val="24"/>
          <w:szCs w:val="24"/>
        </w:rPr>
        <w:t xml:space="preserve"> teams in the police force which is part </w:t>
      </w:r>
      <w:r w:rsidR="00000000" w:rsidDel="00000000" w:rsidRPr="00000000">
        <w:rPr>
          <w:rtl w:val="0"/>
          <w:sz w:val="24"/>
          <w:szCs w:val="24"/>
        </w:rPr>
        <w:t>of special</w:t>
      </w:r>
      <w:r w:rsidR="00000000" w:rsidDel="00000000" w:rsidRPr="00000000">
        <w:rPr>
          <w:rtl w:val="0"/>
          <w:sz w:val="24"/>
          <w:szCs w:val="24"/>
        </w:rPr>
        <w:t xml:space="preserve"> branch or counter terrorism unit (CTU), are responsible for intelligence sharing and engaging with partner agencies such as local authorities, schools, health services.  Also police community support officers have a crucial role in the Prevent because of the main idea of their role able them to detect early signs of vulnerabilities of the individuals in the community. However lack of confidence and training have a negative effect on handling </w:t>
      </w:r>
      <w:r w:rsidR="00000000" w:rsidDel="00000000" w:rsidRPr="00000000">
        <w:rPr>
          <w:rtl w:val="0"/>
          <w:sz w:val="24"/>
          <w:szCs w:val="24"/>
        </w:rPr>
        <w:t>the prevent</w:t>
      </w:r>
      <w:r w:rsidR="00000000" w:rsidDel="00000000" w:rsidRPr="00000000">
        <w:rPr>
          <w:rtl w:val="0"/>
          <w:sz w:val="24"/>
          <w:szCs w:val="24"/>
        </w:rPr>
        <w:t xml:space="preserve"> cases. </w:t>
      </w:r>
    </w:p>
    <w:p w:rsidR="00000000" w:rsidDel="00000000" w:rsidRDefault="00000000" w14:paraId="0000000E" w:rsidP="00000000" w:rsidRPr="00000000">
      <w:pPr>
        <w:jc w:val="both"/>
        <w:spacing w:line="360" w:lineRule="auto"/>
        <w:rPr>
          <w:sz w:val="24"/>
          <w:szCs w:val="24"/>
        </w:rPr>
      </w:pPr>
      <w:r w:rsidR="00000000" w:rsidDel="00000000" w:rsidRPr="00000000">
        <w:rPr>
          <w:rtl w:val="0"/>
          <w:sz w:val="24"/>
          <w:szCs w:val="24"/>
        </w:rPr>
        <w:t xml:space="preserve">     According to His Majesty's Inspectorate of Constabulary and Fire &amp; Rescue Services, HMICFRS, (2023), front-line officers had reported frequently, there is an uncertainty about boundaries between lawful religious and political expressions and activities and vulnerability signs of extremism. This can cause misinterpretation of actions which could be indicators of radicalisation or just a lawful routine part of the individual's life while the officers try to manage their prevent responsibility.</w:t>
      </w:r>
    </w:p>
    <w:p w:rsidR="00000000" w:rsidDel="00000000" w:rsidRDefault="00000000" w14:paraId="0000000F" w:rsidP="00000000" w:rsidRPr="00000000">
      <w:pPr>
        <w:jc w:val="both"/>
        <w:spacing w:line="360" w:lineRule="auto"/>
        <w:rPr>
          <w:sz w:val="24"/>
          <w:szCs w:val="24"/>
        </w:rPr>
      </w:pPr>
      <w:r w:rsidR="00000000" w:rsidDel="00000000" w:rsidRPr="00000000">
        <w:rPr>
          <w:rtl w:val="0"/>
          <w:sz w:val="24"/>
          <w:szCs w:val="24"/>
        </w:rPr>
        <w:t xml:space="preserve">     There are also cultural and ethical tensions. Police officers often face the dual identity of being both community guardians and counter-terrorism agents. This duality produces “role strain,” as officers fear damaging relationships while fulfilling statutory obligations (Kaleem, 2022).</w:t>
      </w:r>
    </w:p>
    <w:p w:rsidR="00000000" w:rsidDel="00000000" w:rsidRDefault="00000000" w14:paraId="00000010" w:rsidP="00000000" w:rsidRPr="00000000">
      <w:pPr>
        <w:jc w:val="both"/>
        <w:spacing w:line="360" w:lineRule="auto"/>
        <w:rPr>
          <w:sz w:val="24"/>
          <w:szCs w:val="24"/>
        </w:rPr>
      </w:pPr>
      <w:r w:rsidR="00000000" w:rsidDel="00000000" w:rsidRPr="00000000">
        <w:rPr>
          <w:rtl w:val="0"/>
          <w:sz w:val="24"/>
          <w:szCs w:val="24"/>
        </w:rPr>
        <w:t xml:space="preserve">     On the other hand according to HMICFRS (2023), police forces understand their 'Prevent duty' and have adopted effective policies to protect people from radicalisation. Although this framework is successful, the findings indicate that not all forces have adopted innovative working practices meeting their main obligations.</w:t>
      </w:r>
    </w:p>
    <w:p w:rsidR="00000000" w:rsidDel="00000000" w:rsidRDefault="00000000" w14:paraId="00000011" w:rsidP="00000000" w:rsidRPr="00000000">
      <w:pPr>
        <w:jc w:val="both"/>
        <w:spacing w:line="360" w:lineRule="auto"/>
        <w:rPr>
          <w:sz w:val="24"/>
          <w:szCs w:val="24"/>
        </w:rPr>
      </w:pPr>
      <w:r w:rsidR="00000000" w:rsidDel="00000000" w:rsidRPr="00000000">
        <w:rPr>
          <w:rtl w:val="0"/>
          <w:sz w:val="24"/>
          <w:szCs w:val="24"/>
        </w:rPr>
        <w:t xml:space="preserve">     So the police are at the centre of delivering the Prevent strategy by identifying and addressing risks of radicalisation. Their work in intelligence sharing, community engagement, and safeguarding is vital for early intervention, however more training and clearer guidance are needed to help officers confidently manage </w:t>
      </w:r>
      <w:r w:rsidR="00000000" w:rsidDel="00000000" w:rsidRPr="00000000">
        <w:rPr>
          <w:rtl w:val="0"/>
          <w:sz w:val="24"/>
          <w:szCs w:val="24"/>
        </w:rPr>
        <w:t>Prevent</w:t>
      </w:r>
      <w:r w:rsidR="00000000" w:rsidDel="00000000" w:rsidRPr="00000000">
        <w:rPr>
          <w:rtl w:val="0"/>
          <w:sz w:val="24"/>
          <w:szCs w:val="24"/>
        </w:rPr>
        <w:t xml:space="preserve"> duties and avoid misinterpretation.</w:t>
      </w:r>
    </w:p>
    <w:p w:rsidR="00000000" w:rsidDel="00000000" w:rsidRDefault="00000000" w14:paraId="00000012" w:rsidP="00000000" w:rsidRPr="00000000">
      <w:pPr>
        <w:jc w:val="both"/>
        <w:spacing w:line="360" w:lineRule="auto"/>
        <w:rPr>
          <w:sz w:val="24"/>
          <w:szCs w:val="24"/>
        </w:rPr>
      </w:pPr>
      <w:r w:rsidR="00000000" w:rsidDel="00000000" w:rsidRPr="00000000">
        <w:rPr>
          <w:rtl w:val="0"/>
        </w:rPr>
      </w:r>
    </w:p>
    <w:p w:rsidR="00000000" w:rsidDel="00000000" w:rsidRDefault="00000000" w14:paraId="00000013" w:rsidP="00000000" w:rsidRPr="00000000">
      <w:pPr>
        <w:jc w:val="both"/>
        <w:spacing w:line="360" w:lineRule="auto"/>
        <w:rPr>
          <w:sz w:val="24"/>
          <w:szCs w:val="24"/>
        </w:rPr>
      </w:pPr>
      <w:r w:rsidR="00000000" w:rsidDel="00000000" w:rsidRPr="00000000">
        <w:rPr>
          <w:rtl w:val="0"/>
        </w:rPr>
      </w:r>
    </w:p>
    <w:p w:rsidR="00000000" w:rsidDel="00000000" w:rsidRDefault="00000000" w14:paraId="00000014" w:rsidP="00000000" w:rsidRPr="00000000">
      <w:pPr>
        <w:jc w:val="both"/>
        <w:spacing w:line="360" w:lineRule="auto"/>
        <w:rPr>
          <w:sz w:val="24"/>
          <w:szCs w:val="24"/>
        </w:rPr>
      </w:pPr>
      <w:r w:rsidR="00000000" w:rsidDel="00000000" w:rsidRPr="00000000">
        <w:rPr>
          <w:rtl w:val="0"/>
        </w:rPr>
      </w:r>
    </w:p>
    <w:p w:rsidR="00000000" w:rsidDel="00000000" w:rsidRDefault="00000000" w14:paraId="00000015" w:rsidP="00000000" w:rsidRPr="00000000">
      <w:pPr>
        <w:jc w:val="both"/>
        <w:spacing w:line="360" w:lineRule="auto"/>
        <w:rPr>
          <w:sz w:val="24"/>
          <w:szCs w:val="24"/>
        </w:rPr>
      </w:pPr>
      <w:r w:rsidR="00000000" w:rsidDel="00000000" w:rsidRPr="00000000">
        <w:rPr>
          <w:rtl w:val="0"/>
          <w:sz w:val="24"/>
          <w:szCs w:val="24"/>
        </w:rPr>
        <w:t xml:space="preserve">     </w:t>
      </w:r>
    </w:p>
    <w:p w:rsidR="00000000" w:rsidDel="00000000" w:rsidRDefault="00000000" w14:paraId="00000016" w:rsidP="00000000" w:rsidRPr="00000000">
      <w:pPr>
        <w:jc w:val="both"/>
        <w:spacing w:line="360" w:lineRule="auto"/>
        <w:rPr>
          <w:bCs w:val="1"/>
          <w:b/>
          <w:sz w:val="24"/>
          <w:szCs w:val="24"/>
        </w:rPr>
      </w:pPr>
      <w:r w:rsidR="00000000" w:rsidDel="00000000" w:rsidRPr="00000000">
        <w:rPr>
          <w:bCs w:val="1"/>
          <w:rtl w:val="0"/>
          <w:b/>
          <w:sz w:val="24"/>
          <w:szCs w:val="24"/>
        </w:rPr>
        <w:t xml:space="preserve">     3. Community Trust and Civil Liberties</w:t>
      </w:r>
    </w:p>
    <w:p w:rsidR="00000000" w:rsidDel="00000000" w:rsidRDefault="00000000" w14:paraId="00000017" w:rsidP="00000000" w:rsidRPr="00000000">
      <w:pPr>
        <w:jc w:val="both"/>
        <w:spacing w:line="360" w:lineRule="auto"/>
        <w:rPr>
          <w:sz w:val="24"/>
          <w:szCs w:val="24"/>
        </w:rPr>
      </w:pPr>
      <w:r w:rsidR="00000000" w:rsidDel="00000000" w:rsidRPr="00000000">
        <w:rPr>
          <w:rtl w:val="0"/>
        </w:rPr>
      </w:r>
    </w:p>
    <w:p w:rsidR="00000000" w:rsidDel="00000000" w:rsidRDefault="00000000" w14:paraId="00000018" w:rsidP="00000000" w:rsidRPr="00000000">
      <w:pPr>
        <w:jc w:val="both"/>
        <w:spacing w:line="360" w:lineRule="auto"/>
        <w:rPr>
          <w:sz w:val="24"/>
          <w:szCs w:val="24"/>
        </w:rPr>
      </w:pPr>
      <w:r w:rsidR="00000000" w:rsidDel="00000000" w:rsidRPr="00000000">
        <w:rPr>
          <w:rtl w:val="0"/>
          <w:sz w:val="24"/>
          <w:szCs w:val="24"/>
        </w:rPr>
        <w:t xml:space="preserve">     </w:t>
      </w:r>
      <w:r w:rsidR="00000000" w:rsidDel="00000000" w:rsidRPr="00000000">
        <w:rPr>
          <w:rtl w:val="0"/>
          <w:sz w:val="24"/>
          <w:szCs w:val="24"/>
        </w:rPr>
        <w:t>Prevent</w:t>
      </w:r>
      <w:r w:rsidR="00000000" w:rsidDel="00000000" w:rsidRPr="00000000">
        <w:rPr>
          <w:rtl w:val="0"/>
          <w:sz w:val="24"/>
          <w:szCs w:val="24"/>
        </w:rPr>
        <w:t xml:space="preserve"> policing caused trust erosion between police and some communities, especially British Muslims. Under the war on terror dimension, normalised Islamophobia, generally accepted assumptions and prejudgements shaped the public sector employees actions that created the others however those others are the part of local and national society. But the years between 2007 and 2016 prevent referrals related with Muslims were between fifty seven and sixty eight while the population of Muslims in the U.K. was less than five percent (Qurashi, 2018).</w:t>
      </w:r>
    </w:p>
    <w:p w:rsidR="00000000" w:rsidDel="00000000" w:rsidRDefault="00000000" w14:paraId="00000019" w:rsidP="00000000" w:rsidRPr="00000000">
      <w:pPr>
        <w:jc w:val="both"/>
        <w:spacing w:line="360" w:lineRule="auto"/>
        <w:rPr>
          <w:sz w:val="24"/>
          <w:szCs w:val="24"/>
        </w:rPr>
      </w:pPr>
      <w:r w:rsidR="00000000" w:rsidDel="00000000" w:rsidRPr="00000000">
        <w:rPr>
          <w:rtl w:val="0"/>
          <w:sz w:val="24"/>
          <w:szCs w:val="24"/>
        </w:rPr>
        <w:t xml:space="preserve">     Surveillance is the core of Prevent strategy. According to BBC (2010), the hidden cameras and poles will be removed which has an estimated value of £630,000 under the Champion Project which will be withdrawn announced by West Midlands Police because of the reaction of Muslim communities against lack of consultation. </w:t>
      </w:r>
    </w:p>
    <w:p w:rsidR="00000000" w:rsidDel="00000000" w:rsidRDefault="00000000" w14:paraId="0000001A" w:rsidP="00000000" w:rsidRPr="00000000">
      <w:pPr>
        <w:jc w:val="both"/>
        <w:spacing w:line="360" w:lineRule="auto"/>
        <w:rPr>
          <w:sz w:val="24"/>
          <w:szCs w:val="24"/>
        </w:rPr>
      </w:pPr>
      <w:r w:rsidR="00000000" w:rsidDel="00000000" w:rsidRPr="00000000">
        <w:rPr>
          <w:rtl w:val="0"/>
          <w:sz w:val="24"/>
          <w:szCs w:val="24"/>
        </w:rPr>
        <w:t xml:space="preserve">     According to Kundnani (2012), Since 2004, radicalisation has become the centre of counter-terrorism policy, encouraging a government-funded industry of </w:t>
      </w:r>
      <w:r w:rsidR="00000000" w:rsidDel="00000000" w:rsidRPr="00000000">
        <w:rPr>
          <w:rtl w:val="0"/>
          <w:sz w:val="24"/>
          <w:szCs w:val="24"/>
        </w:rPr>
        <w:t>experts such as advisers, analysts, scholars, entrepreneurs and self-appointed community representatives who are focused</w:t>
      </w:r>
      <w:r w:rsidR="00000000" w:rsidDel="00000000" w:rsidRPr="00000000">
        <w:rPr>
          <w:rtl w:val="0"/>
          <w:sz w:val="24"/>
          <w:szCs w:val="24"/>
        </w:rPr>
        <w:t xml:space="preserve"> on preventing 'home-grown' extremism within Muslim communities. Critics argue this concept is deeply flawed and biased, as it has led to the problematic labelling of Muslim populations as 'suspect communities' and caused serious civil rights abuses. Ultimately, the intense focus on 'radicalisation' has failed to address the political nature of the conflicts and has proven damaging to civil liberties.</w:t>
      </w:r>
    </w:p>
    <w:p w:rsidR="00000000" w:rsidDel="00000000" w:rsidRDefault="00000000" w14:paraId="0000001B" w:rsidP="00000000" w:rsidRPr="00000000">
      <w:pPr>
        <w:jc w:val="both"/>
        <w:spacing w:line="360" w:lineRule="auto"/>
        <w:rPr>
          <w:sz w:val="24"/>
          <w:szCs w:val="24"/>
        </w:rPr>
      </w:pPr>
      <w:r w:rsidR="00000000" w:rsidDel="00000000" w:rsidRPr="00000000">
        <w:rPr>
          <w:rtl w:val="0"/>
          <w:sz w:val="24"/>
          <w:szCs w:val="24"/>
        </w:rPr>
        <w:t xml:space="preserve">     According to BBC (2014), The UK government's Prevent strategy, targeted at preventing violent extremism, remains highly controversial and difficult to assess, with significant funding, is failing to solve main issues. The tactics have been used, causing alienating British Muslims by stigmatising them as a "suspect community". This is undermining trust and cooperation even with some successes achieved by Channel P</w:t>
      </w:r>
      <w:r w:rsidR="00000000" w:rsidDel="00000000" w:rsidRPr="00000000">
        <w:rPr>
          <w:rtl w:val="0"/>
          <w:sz w:val="24"/>
          <w:szCs w:val="24"/>
        </w:rPr>
        <w:t>rogramme</w:t>
      </w:r>
      <w:r w:rsidR="00000000" w:rsidDel="00000000" w:rsidRPr="00000000">
        <w:rPr>
          <w:rtl w:val="0"/>
          <w:sz w:val="24"/>
          <w:szCs w:val="24"/>
        </w:rPr>
        <w:t>.</w:t>
      </w:r>
    </w:p>
    <w:p w:rsidR="00000000" w:rsidDel="00000000" w:rsidRDefault="00000000" w14:paraId="0000001C" w:rsidP="00000000" w:rsidRPr="00000000">
      <w:pPr>
        <w:jc w:val="both"/>
        <w:spacing w:line="360" w:lineRule="auto"/>
        <w:rPr>
          <w:sz w:val="24"/>
          <w:szCs w:val="24"/>
        </w:rPr>
      </w:pPr>
      <w:r w:rsidR="00000000" w:rsidDel="00000000" w:rsidRPr="00000000">
        <w:rPr>
          <w:rtl w:val="0"/>
          <w:sz w:val="24"/>
          <w:szCs w:val="24"/>
        </w:rPr>
        <w:t xml:space="preserve">     According to ICM (2019) People who know about the Prevent program are more likely to take the expected actions when they're worried someone might become radicalised. This suggests that Prevent is doing a good job of telling people what it's for and what they should do if they have concerns. To help the program succeed, it needs to be focused on making sure more people have official information about Prevent. This suggests that when the public understands the safeguarding and early intervention, trust and support for the programme increase.</w:t>
      </w:r>
    </w:p>
    <w:p w:rsidR="00000000" w:rsidDel="00000000" w:rsidRDefault="00000000" w14:paraId="0000001D" w:rsidP="00000000" w:rsidRPr="00000000">
      <w:pPr>
        <w:jc w:val="both"/>
        <w:spacing w:line="360" w:lineRule="auto"/>
        <w:rPr>
          <w:sz w:val="24"/>
          <w:szCs w:val="24"/>
        </w:rPr>
      </w:pPr>
      <w:r w:rsidR="00000000" w:rsidDel="00000000" w:rsidRPr="00000000">
        <w:rPr>
          <w:rtl w:val="0"/>
        </w:rPr>
      </w:r>
    </w:p>
    <w:p w:rsidR="00000000" w:rsidDel="00000000" w:rsidRDefault="00000000" w14:paraId="0000001E" w:rsidP="00000000" w:rsidRPr="00000000">
      <w:pPr>
        <w:jc w:val="both"/>
        <w:spacing w:line="360" w:lineRule="auto"/>
        <w:rPr>
          <w:bCs w:val="1"/>
          <w:b/>
          <w:sz w:val="24"/>
          <w:szCs w:val="24"/>
        </w:rPr>
      </w:pPr>
      <w:r w:rsidR="00000000" w:rsidDel="00000000" w:rsidRPr="00000000">
        <w:rPr>
          <w:bCs w:val="1"/>
          <w:rtl w:val="0"/>
          <w:b/>
          <w:sz w:val="24"/>
          <w:szCs w:val="24"/>
        </w:rPr>
        <w:t xml:space="preserve">      4. Evidence Based</w:t>
      </w:r>
    </w:p>
    <w:p w:rsidR="00000000" w:rsidDel="00000000" w:rsidRDefault="00000000" w14:paraId="0000001F" w:rsidP="00000000" w:rsidRPr="00000000">
      <w:pPr>
        <w:jc w:val="both"/>
        <w:spacing w:line="360" w:lineRule="auto"/>
        <w:rPr>
          <w:sz w:val="24"/>
          <w:szCs w:val="24"/>
        </w:rPr>
      </w:pPr>
      <w:r w:rsidR="00000000" w:rsidDel="00000000" w:rsidRPr="00000000">
        <w:rPr>
          <w:rtl w:val="0"/>
        </w:rPr>
      </w:r>
    </w:p>
    <w:p w:rsidR="00000000" w:rsidDel="00000000" w:rsidRDefault="00000000" w14:paraId="00000020" w:rsidP="00000000" w:rsidRPr="00000000">
      <w:pPr>
        <w:jc w:val="both"/>
        <w:spacing w:line="360" w:lineRule="auto"/>
        <w:rPr>
          <w:sz w:val="24"/>
          <w:szCs w:val="24"/>
        </w:rPr>
      </w:pPr>
      <w:r w:rsidR="00000000" w:rsidDel="00000000" w:rsidRPr="00000000">
        <w:rPr>
          <w:rtl w:val="0"/>
          <w:sz w:val="24"/>
          <w:szCs w:val="24"/>
        </w:rPr>
        <w:t xml:space="preserve">     According to the Home Office (2023), independent review of prevent chaired by William Shawcross, broadly supported the Prevent strategy objectives but made few recommendations for improvement and the government's full acceptance about recommendations and commitment to implementation for these recommendations such as improving data collection and evaluation  proves as a commitment to continuous, evidence based adaptation.</w:t>
      </w:r>
    </w:p>
    <w:p w:rsidR="00000000" w:rsidDel="00000000" w:rsidRDefault="00000000" w14:paraId="00000021" w:rsidP="00000000" w:rsidRPr="00000000">
      <w:pPr>
        <w:jc w:val="both"/>
        <w:spacing w:line="360" w:lineRule="auto"/>
        <w:rPr>
          <w:sz w:val="24"/>
          <w:szCs w:val="24"/>
        </w:rPr>
      </w:pPr>
      <w:r w:rsidR="00000000" w:rsidDel="00000000" w:rsidRPr="00000000">
        <w:rPr>
          <w:rtl w:val="0"/>
          <w:sz w:val="24"/>
          <w:szCs w:val="24"/>
        </w:rPr>
        <w:t xml:space="preserve">     According to the Home Office (2023),  the Counter Terrorism Assessment and Rehabilitation Centre has developed a new Prevent Assessment Framework, built on the latest evidence and research. This framework replaces the previous Vulnerability Assessment Framework. It is going to be used to rank all Prevent referrals and evaluate potential counter-terrorism risks. The Prevent Assessment Framework will provide that the decision-making process in Prevent is rigorous, consistent, and proportionate. That will help to focus on individuals who are on real drawing terrorism risk.</w:t>
      </w:r>
    </w:p>
    <w:p w:rsidR="00000000" w:rsidDel="00000000" w:rsidRDefault="00000000" w14:paraId="00000022" w:rsidP="00000000" w:rsidRPr="00000000">
      <w:pPr>
        <w:jc w:val="both"/>
        <w:spacing w:line="360" w:lineRule="auto"/>
        <w:rPr>
          <w:sz w:val="24"/>
          <w:szCs w:val="24"/>
        </w:rPr>
      </w:pPr>
      <w:r w:rsidR="00000000" w:rsidDel="00000000" w:rsidRPr="00000000">
        <w:rPr>
          <w:rtl w:val="0"/>
          <w:sz w:val="24"/>
          <w:szCs w:val="24"/>
        </w:rPr>
        <w:t xml:space="preserve">     On the other hand, according to Dresser (2019), for understanding effectively how counter-radicalisation works in practice, there is a need for evidence-based research which captures the perspectives and experiences of counter-terrorism police officers, and also professionals working in </w:t>
      </w:r>
      <w:r w:rsidR="00000000" w:rsidDel="00000000" w:rsidRPr="00000000">
        <w:rPr>
          <w:rtl w:val="0"/>
          <w:sz w:val="24"/>
          <w:szCs w:val="24"/>
        </w:rPr>
        <w:t>counter-radicalisation area</w:t>
      </w:r>
      <w:r w:rsidR="00000000" w:rsidDel="00000000" w:rsidRPr="00000000">
        <w:rPr>
          <w:rtl w:val="0"/>
          <w:sz w:val="24"/>
          <w:szCs w:val="24"/>
        </w:rPr>
        <w:t>.</w:t>
      </w:r>
    </w:p>
    <w:p w:rsidR="00000000" w:rsidDel="00000000" w:rsidRDefault="00000000" w14:paraId="00000023" w:rsidP="00000000" w:rsidRPr="00000000">
      <w:pPr>
        <w:jc w:val="both"/>
        <w:spacing w:line="360" w:lineRule="auto"/>
        <w:rPr>
          <w:sz w:val="24"/>
          <w:szCs w:val="24"/>
        </w:rPr>
      </w:pPr>
      <w:r w:rsidR="00000000" w:rsidDel="00000000" w:rsidRPr="00000000">
        <w:rPr>
          <w:rtl w:val="0"/>
          <w:sz w:val="24"/>
          <w:szCs w:val="24"/>
        </w:rPr>
        <w:t xml:space="preserve">     According to the Home Office (2023), in the report, Shawcross pointed, with the contradictory data collection issues with different systems caused assessing the Prevent programme’s impact accurately. </w:t>
      </w:r>
    </w:p>
    <w:p w:rsidR="00000000" w:rsidDel="00000000" w:rsidRDefault="00000000" w14:paraId="00000024" w:rsidP="00000000" w:rsidRPr="00000000">
      <w:pPr>
        <w:jc w:val="both"/>
        <w:spacing w:line="360" w:lineRule="auto"/>
        <w:rPr>
          <w:sz w:val="24"/>
          <w:szCs w:val="24"/>
        </w:rPr>
      </w:pPr>
      <w:r w:rsidR="00000000" w:rsidDel="00000000" w:rsidRPr="00000000">
        <w:rPr>
          <w:rtl w:val="0"/>
          <w:sz w:val="24"/>
          <w:szCs w:val="24"/>
        </w:rPr>
        <w:t xml:space="preserve">     Also, according to Rights and Security International (2024), police failed to record 33116 of 51204 individuals’ race who referred to the Prevent programme between 2015-2023. This is causing the problems to reach data collection for research.</w:t>
      </w:r>
    </w:p>
    <w:p w:rsidR="00000000" w:rsidDel="00000000" w:rsidRDefault="00000000" w14:paraId="00000025" w:rsidP="00000000" w:rsidRPr="00000000">
      <w:pPr>
        <w:jc w:val="both"/>
        <w:spacing w:line="360" w:lineRule="auto"/>
        <w:rPr>
          <w:sz w:val="24"/>
          <w:szCs w:val="24"/>
        </w:rPr>
      </w:pPr>
      <w:r w:rsidR="00000000" w:rsidDel="00000000" w:rsidRPr="00000000">
        <w:rPr>
          <w:rtl w:val="0"/>
          <w:sz w:val="24"/>
          <w:szCs w:val="24"/>
        </w:rPr>
        <w:t xml:space="preserve">       So the government’s acceptance of the Shawcross Review recommendations shows a commitment to improving Prevent through better data and evidence-based practice and Prevent Assessment Framework aims to make decision-making more consistent and focused on genuine risks. However, ongoing issues with data collection and limited research into practitioners’ experiences highlight the need for greater transparency and evaluation.</w:t>
      </w:r>
    </w:p>
    <w:p w:rsidR="00000000" w:rsidDel="00000000" w:rsidRDefault="00000000" w14:paraId="00000026" w:rsidP="00000000" w:rsidRPr="00000000">
      <w:pPr>
        <w:jc w:val="both"/>
        <w:spacing w:line="360" w:lineRule="auto"/>
        <w:rPr>
          <w:sz w:val="24"/>
          <w:szCs w:val="24"/>
        </w:rPr>
      </w:pPr>
      <w:r w:rsidR="00000000" w:rsidDel="00000000" w:rsidRPr="00000000">
        <w:rPr>
          <w:rtl w:val="0"/>
        </w:rPr>
      </w:r>
    </w:p>
    <w:p w:rsidR="00000000" w:rsidDel="00000000" w:rsidRDefault="00000000" w14:paraId="00000027" w:rsidP="00000000" w:rsidRPr="00000000">
      <w:pPr>
        <w:jc w:val="both"/>
        <w:spacing w:line="360" w:lineRule="auto"/>
        <w:rPr>
          <w:bCs w:val="1"/>
          <w:b/>
          <w:sz w:val="24"/>
          <w:szCs w:val="24"/>
        </w:rPr>
      </w:pPr>
      <w:r w:rsidR="00000000" w:rsidDel="00000000" w:rsidRPr="00000000">
        <w:rPr>
          <w:bCs w:val="1"/>
          <w:rtl w:val="0"/>
          <w:b/>
          <w:sz w:val="24"/>
          <w:szCs w:val="24"/>
        </w:rPr>
        <w:t xml:space="preserve">     5. Collaboration and Institutional Challenges</w:t>
      </w:r>
    </w:p>
    <w:p w:rsidR="00000000" w:rsidDel="00000000" w:rsidRDefault="00000000" w14:paraId="00000028" w:rsidP="00000000" w:rsidRPr="00000000">
      <w:pPr>
        <w:jc w:val="both"/>
        <w:spacing w:line="360" w:lineRule="auto"/>
        <w:rPr>
          <w:sz w:val="24"/>
          <w:szCs w:val="24"/>
        </w:rPr>
      </w:pPr>
      <w:r w:rsidR="00000000" w:rsidDel="00000000" w:rsidRPr="00000000">
        <w:rPr>
          <w:rtl w:val="0"/>
        </w:rPr>
      </w:r>
    </w:p>
    <w:p w:rsidR="00000000" w:rsidDel="00000000" w:rsidRDefault="00000000" w14:paraId="00000029" w:rsidP="00000000" w:rsidRPr="00000000">
      <w:pPr>
        <w:jc w:val="both"/>
        <w:spacing w:line="360" w:lineRule="auto"/>
        <w:rPr>
          <w:sz w:val="24"/>
          <w:szCs w:val="24"/>
        </w:rPr>
      </w:pPr>
      <w:r w:rsidR="00000000" w:rsidDel="00000000" w:rsidRPr="00000000">
        <w:rPr>
          <w:rtl w:val="0"/>
          <w:sz w:val="24"/>
          <w:szCs w:val="24"/>
        </w:rPr>
        <w:t xml:space="preserve">     According to Home Office (2023) Prevent’s multi-agency nature is both its greatest strength and its most significant operational challenge. Police must coordinate with local authorities, education, health, and social care sectors, yet each institution has different cultures, priorities, and levels of understanding of radicalisation risk. According to Heath-Kelly (2017) different agencies often understand Prevent, especially the NHS in the article, in their own way, which causes confusion about what they are supposed to do.</w:t>
      </w:r>
    </w:p>
    <w:p w:rsidR="00000000" w:rsidDel="00000000" w:rsidRDefault="00000000" w14:paraId="0000002A" w:rsidP="00000000" w:rsidRPr="00000000">
      <w:pPr>
        <w:jc w:val="both"/>
        <w:spacing w:line="360" w:lineRule="auto"/>
        <w:rPr>
          <w:sz w:val="24"/>
          <w:szCs w:val="24"/>
        </w:rPr>
      </w:pPr>
      <w:r w:rsidR="00000000" w:rsidDel="00000000" w:rsidRPr="00000000">
        <w:rPr>
          <w:rtl w:val="0"/>
          <w:sz w:val="24"/>
          <w:szCs w:val="24"/>
        </w:rPr>
        <w:t xml:space="preserve">      Prevent stays between joint borders of policing, safeguarding, mental health, education and social care. That can cause overlapping responsibilities under the referral pathway not being sure about if it is a policing or safeguarding issue or both.     According to Police Scotland (2025), a referral to Prevent programme, can be considered as Prevent related, could be more appropriately dealt with by partner agencies using existing internal safeguarding.</w:t>
      </w:r>
    </w:p>
    <w:p w:rsidR="00000000" w:rsidDel="00000000" w:rsidRDefault="00000000" w14:paraId="0000002B" w:rsidP="00000000" w:rsidRPr="00000000">
      <w:pPr>
        <w:jc w:val="both"/>
        <w:spacing w:line="360" w:lineRule="auto"/>
        <w:rPr>
          <w:sz w:val="24"/>
          <w:szCs w:val="24"/>
        </w:rPr>
      </w:pPr>
      <w:r w:rsidR="00000000" w:rsidDel="00000000" w:rsidRPr="00000000">
        <w:rPr>
          <w:rtl w:val="0"/>
          <w:sz w:val="24"/>
          <w:szCs w:val="24"/>
        </w:rPr>
        <w:t xml:space="preserve">     According to Waring et al. (2023), research findings indicate there are difficulties on information sharing and coordination, lack of familiarity with roles and responsibilities, confusion about the use and interpretation of language and pressure because of accountability while working with partners about missing children. Even not directly about Prevent, it can not be expected not having those issues while working together under Prevent duty for police and partner agencies. </w:t>
      </w:r>
    </w:p>
    <w:p w:rsidR="00000000" w:rsidDel="00000000" w:rsidRDefault="00000000" w14:paraId="0000002C" w:rsidP="00000000" w:rsidRPr="00000000">
      <w:pPr>
        <w:jc w:val="both"/>
        <w:spacing w:line="360" w:lineRule="auto"/>
        <w:rPr>
          <w:sz w:val="24"/>
          <w:szCs w:val="24"/>
        </w:rPr>
      </w:pPr>
      <w:r w:rsidR="00000000" w:rsidDel="00000000" w:rsidRPr="00000000">
        <w:rPr>
          <w:rtl w:val="0"/>
          <w:sz w:val="24"/>
          <w:szCs w:val="24"/>
        </w:rPr>
        <w:t xml:space="preserve">     However, according to HMICFRS (2023), police forces working effectively with the other organisations is one of the many positive parts of police work under the Prevent programme.  </w:t>
      </w:r>
    </w:p>
    <w:p w:rsidR="00000000" w:rsidDel="00000000" w:rsidRDefault="00000000" w14:paraId="0000002D" w:rsidP="00000000" w:rsidRPr="00000000">
      <w:pPr>
        <w:jc w:val="both"/>
        <w:spacing w:line="360" w:lineRule="auto"/>
        <w:rPr>
          <w:sz w:val="24"/>
          <w:szCs w:val="24"/>
        </w:rPr>
      </w:pPr>
      <w:r w:rsidR="00000000" w:rsidDel="00000000" w:rsidRPr="00000000">
        <w:rPr>
          <w:rtl w:val="0"/>
          <w:sz w:val="24"/>
          <w:szCs w:val="24"/>
        </w:rPr>
        <w:t xml:space="preserve">     According to the Home Office (2024) there are legal restrictions on information sharing based on Data Protection Act 2018 (DPA) and U.K. General Data Protection Regulation (UK GDPR) which strictly controls when and how personal data can be shared. That restricts Police forces to share information under lawful bases, necessary and proportionate to prevent serious harm or protect national security. Also, Prevent is pre-criminal action, designed to stop people before becoming terrorists and any crime that they could. So it has to be treated as a safeguarding issue and data can be shared only if it is necessary. It means police can not freely share intelligence because actions can not be treated as criminal. </w:t>
      </w:r>
    </w:p>
    <w:p w:rsidR="00000000" w:rsidDel="00000000" w:rsidRDefault="00000000" w14:paraId="0000002E" w:rsidP="00000000" w:rsidRPr="00000000">
      <w:pPr>
        <w:jc w:val="both"/>
        <w:spacing w:line="360" w:lineRule="auto"/>
        <w:rPr>
          <w:sz w:val="24"/>
          <w:szCs w:val="24"/>
        </w:rPr>
      </w:pPr>
      <w:r w:rsidR="00000000" w:rsidDel="00000000" w:rsidRPr="00000000">
        <w:rPr>
          <w:rtl w:val="0"/>
        </w:rPr>
      </w:r>
    </w:p>
    <w:p w:rsidR="00000000" w:rsidDel="00000000" w:rsidRDefault="00000000" w14:paraId="0000002F" w:rsidP="00000000" w:rsidRPr="00000000">
      <w:pPr>
        <w:jc w:val="both"/>
        <w:spacing w:line="360" w:lineRule="auto"/>
        <w:rPr>
          <w:sz w:val="24"/>
          <w:szCs w:val="24"/>
        </w:rPr>
      </w:pPr>
      <w:r w:rsidR="00000000" w:rsidDel="00000000" w:rsidRPr="00000000">
        <w:rPr>
          <w:rtl w:val="0"/>
        </w:rPr>
      </w:r>
    </w:p>
    <w:p w:rsidR="00000000" w:rsidDel="00000000" w:rsidRDefault="00000000" w14:paraId="00000030" w:rsidP="00000000" w:rsidRPr="00000000">
      <w:pPr>
        <w:jc w:val="both"/>
        <w:spacing w:line="360" w:lineRule="auto"/>
        <w:rPr>
          <w:bCs w:val="1"/>
          <w:b/>
          <w:sz w:val="24"/>
          <w:szCs w:val="24"/>
        </w:rPr>
      </w:pPr>
      <w:r w:rsidR="00000000" w:rsidDel="00000000" w:rsidRPr="00000000">
        <w:rPr>
          <w:bCs w:val="1"/>
          <w:rtl w:val="0"/>
          <w:b/>
          <w:sz w:val="24"/>
          <w:szCs w:val="24"/>
        </w:rPr>
        <w:t xml:space="preserve">           6.Conclusion</w:t>
      </w:r>
    </w:p>
    <w:p w:rsidR="00000000" w:rsidDel="00000000" w:rsidRDefault="00000000" w14:paraId="00000031" w:rsidP="00000000" w:rsidRPr="00000000">
      <w:pPr>
        <w:jc w:val="both"/>
        <w:spacing w:line="360" w:lineRule="auto"/>
        <w:rPr>
          <w:bCs w:val="1"/>
          <w:b/>
          <w:sz w:val="24"/>
          <w:szCs w:val="24"/>
        </w:rPr>
      </w:pPr>
      <w:r w:rsidR="00000000" w:rsidDel="00000000" w:rsidRPr="00000000">
        <w:rPr>
          <w:rtl w:val="0"/>
        </w:rPr>
      </w:r>
    </w:p>
    <w:p w:rsidR="00000000" w:rsidDel="00000000" w:rsidRDefault="00000000" w14:paraId="00000032" w:rsidP="00000000" w:rsidRPr="00000000">
      <w:pPr>
        <w:jc w:val="both"/>
        <w:spacing w:line="360" w:lineRule="auto"/>
        <w:rPr>
          <w:sz w:val="24"/>
          <w:szCs w:val="24"/>
        </w:rPr>
      </w:pPr>
      <w:r w:rsidR="00000000" w:rsidDel="00000000" w:rsidRPr="00000000">
        <w:rPr>
          <w:rtl w:val="0"/>
          <w:sz w:val="24"/>
          <w:szCs w:val="24"/>
        </w:rPr>
        <w:t xml:space="preserve">      There are three core challenges that can be highlighted. The first one is community mistrust and stigmatisation, especially Muslim communities, so that continues undermining the engagement. The second one is institutional and coordination problems between police and partner agencies which affects efficiency. And the last one is not being based on evidence, and learning from practice. To solve issues, more transparency about referral process and results, independent researches about effectiveness of the programme, support by the community policing to build the trust again, evidence based policing are needed. The target of Prevent, safeguarding the individuals from terrorism can be achieved with a balance between security and civil rights in a democratic society which needs public consent for policing, help with transparency and science based on evidence.   </w:t>
      </w:r>
    </w:p>
    <w:p w:rsidR="00000000" w:rsidDel="00000000" w:rsidRDefault="00000000" w14:paraId="00000033" w:rsidP="00000000" w:rsidRPr="00000000">
      <w:pPr>
        <w:jc w:val="both"/>
        <w:spacing w:line="360" w:lineRule="auto"/>
        <w:rPr>
          <w:sz w:val="24"/>
          <w:szCs w:val="24"/>
        </w:rPr>
      </w:pPr>
      <w:r w:rsidR="00000000" w:rsidDel="00000000" w:rsidRPr="00000000">
        <w:rPr>
          <w:rtl w:val="0"/>
        </w:rPr>
      </w:r>
    </w:p>
    <w:p w:rsidR="00000000" w:rsidDel="00000000" w:rsidRDefault="00000000" w14:paraId="00000034" w:rsidP="00000000" w:rsidRPr="00000000">
      <w:pPr>
        <w:jc w:val="both"/>
        <w:spacing w:line="360" w:lineRule="auto"/>
        <w:rPr>
          <w:sz w:val="24"/>
          <w:szCs w:val="24"/>
        </w:rPr>
      </w:pPr>
      <w:r w:rsidR="00000000" w:rsidDel="00000000" w:rsidRPr="00000000">
        <w:rPr>
          <w:rtl w:val="0"/>
        </w:rPr>
      </w:r>
    </w:p>
    <w:p w:rsidR="00000000" w:rsidDel="00000000" w:rsidRDefault="00000000" w14:paraId="00000035" w:rsidP="00000000" w:rsidRPr="00000000">
      <w:pPr>
        <w:jc w:val="both"/>
        <w:spacing w:line="360" w:lineRule="auto"/>
        <w:rPr>
          <w:sz w:val="24"/>
          <w:szCs w:val="24"/>
        </w:rPr>
      </w:pPr>
      <w:r w:rsidR="00000000" w:rsidDel="00000000" w:rsidRPr="00000000">
        <w:rPr>
          <w:rtl w:val="0"/>
        </w:rPr>
      </w:r>
    </w:p>
    <w:p w:rsidR="00000000" w:rsidDel="00000000" w:rsidRDefault="00000000" w14:paraId="00000036" w:rsidP="00000000" w:rsidRPr="00000000">
      <w:pPr>
        <w:jc w:val="both"/>
        <w:spacing w:line="360" w:lineRule="auto"/>
        <w:rPr>
          <w:sz w:val="24"/>
          <w:szCs w:val="24"/>
        </w:rPr>
      </w:pPr>
      <w:r w:rsidR="00000000" w:rsidDel="00000000" w:rsidRPr="00000000">
        <w:rPr>
          <w:rtl w:val="0"/>
        </w:r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rsidR="00000000" w:rsidDel="00000000" w:rsidRDefault="00000000" w14:paraId="00000037" w:rsidP="00000000" w:rsidRPr="00000000">
      <w:pPr>
        <w:jc w:val="both"/>
        <w:spacing w:line="360" w:lineRule="auto"/>
        <w:rPr>
          <w:sz w:val="24"/>
          <w:szCs w:val="24"/>
        </w:rPr>
      </w:pPr>
      <w:r w:rsidR="00000000" w:rsidDel="00000000" w:rsidRPr="00000000">
        <w:rPr>
          <w:rtl w:val="0"/>
        </w:rPr>
      </w:r>
    </w:p>
    <w:p w:rsidR="00000000" w:rsidDel="00000000" w:rsidRDefault="00000000" w14:paraId="00000038" w:rsidP="00000000" w:rsidRPr="00000000">
      <w:pPr>
        <w:jc w:val="both"/>
        <w:spacing w:line="360" w:lineRule="auto"/>
        <w:rPr>
          <w:sz w:val="24"/>
          <w:szCs w:val="24"/>
        </w:rPr>
      </w:pPr>
      <w:r w:rsidR="00000000" w:rsidDel="00000000" w:rsidRPr="00000000">
        <w:rPr>
          <w:rtl w:val="0"/>
        </w:rPr>
      </w:r>
    </w:p>
    <w:p w:rsidR="00000000" w:rsidDel="00000000" w:rsidRDefault="00000000" w14:paraId="00000039" w:rsidP="00000000" w:rsidRPr="00000000">
      <w:pPr>
        <w:jc w:val="both"/>
        <w:spacing w:line="360" w:lineRule="auto"/>
        <w:rPr>
          <w:sz w:val="24"/>
          <w:szCs w:val="24"/>
        </w:rPr>
      </w:pPr>
      <w:r w:rsidR="00000000" w:rsidDel="00000000" w:rsidRPr="00000000">
        <w:rPr>
          <w:rtl w:val="0"/>
        </w:rPr>
      </w:r>
    </w:p>
    <w:p w:rsidR="00000000" w:rsidDel="00000000" w:rsidRDefault="00000000" w14:paraId="0000003A" w:rsidP="00000000" w:rsidRPr="00000000">
      <w:pPr>
        <w:jc w:val="both"/>
        <w:spacing w:line="360" w:lineRule="auto"/>
        <w:rPr>
          <w:bCs w:val="1"/>
          <w:b/>
          <w:sz w:val="24"/>
          <w:szCs w:val="24"/>
        </w:rPr>
      </w:pPr>
      <w:r w:rsidR="00000000" w:rsidDel="00000000" w:rsidRPr="00000000">
        <w:rPr>
          <w:rtl w:val="0"/>
        </w:rPr>
      </w:r>
    </w:p>
    <w:p w:rsidR="00000000" w:rsidDel="00000000" w:rsidRDefault="00000000" w14:paraId="0000003B" w:rsidP="00000000" w:rsidRPr="00000000">
      <w:pPr>
        <w:jc w:val="both"/>
        <w:spacing w:line="360" w:lineRule="auto"/>
        <w:rPr>
          <w:bCs w:val="1"/>
          <w:b/>
          <w:sz w:val="24"/>
          <w:szCs w:val="24"/>
        </w:rPr>
      </w:pPr>
      <w:r w:rsidR="00000000" w:rsidDel="00000000" w:rsidRPr="00000000">
        <w:rPr>
          <w:rtl w:val="0"/>
        </w:rPr>
      </w:r>
    </w:p>
    <w:p w:rsidR="00000000" w:rsidDel="00000000" w:rsidRDefault="00000000" w14:paraId="0000003C" w:rsidP="00000000" w:rsidRPr="00000000">
      <w:pPr>
        <w:jc w:val="both"/>
        <w:spacing w:line="360" w:lineRule="auto"/>
        <w:rPr>
          <w:bCs w:val="1"/>
          <w:b/>
          <w:sz w:val="24"/>
          <w:szCs w:val="24"/>
        </w:rPr>
      </w:pPr>
      <w:r w:rsidR="00000000" w:rsidDel="00000000" w:rsidRPr="00000000">
        <w:rPr>
          <w:rtl w:val="0"/>
        </w:rPr>
      </w:r>
    </w:p>
    <w:p w:rsidR="00000000" w:rsidDel="00000000" w:rsidRDefault="00000000" w14:paraId="0000003D" w:rsidP="00000000" w:rsidRPr="00000000">
      <w:pPr>
        <w:jc w:val="both"/>
        <w:spacing w:line="360" w:lineRule="auto"/>
        <w:rPr>
          <w:bCs w:val="1"/>
          <w:b/>
          <w:sz w:val="24"/>
          <w:szCs w:val="24"/>
        </w:rPr>
      </w:pPr>
      <w:r w:rsidR="00000000" w:rsidDel="00000000" w:rsidRPr="00000000">
        <w:rPr>
          <w:bCs w:val="1"/>
          <w:rtl w:val="0"/>
          <w:b/>
          <w:sz w:val="24"/>
          <w:szCs w:val="24"/>
        </w:rPr>
        <w:t>Reference List:</w:t>
      </w:r>
    </w:p>
    <w:p w:rsidR="00000000" w:rsidDel="00000000" w:rsidRDefault="00000000" w14:paraId="0000003E" w:rsidP="00000000" w:rsidRPr="00000000">
      <w:pPr>
        <w:jc w:val="both"/>
        <w:spacing w:line="360" w:lineRule="auto"/>
        <w:rPr>
          <w:sz w:val="24"/>
          <w:szCs w:val="24"/>
        </w:rPr>
      </w:pPr>
      <w:r w:rsidR="00000000" w:rsidDel="00000000" w:rsidRPr="00000000">
        <w:rPr>
          <w:rtl w:val="0"/>
        </w:rPr>
      </w:r>
    </w:p>
    <w:p w:rsidR="00000000" w:rsidDel="00000000" w:rsidRDefault="00000000" w14:paraId="0000003F" w:rsidP="00000000" w:rsidRPr="00000000">
      <w:pPr>
        <w:ind w:left="720"/>
        <w:ind w:firstLine="0"/>
        <w:spacing w:line="360" w:lineRule="auto"/>
        <w:rPr>
          <w:sz w:val="24"/>
          <w:szCs w:val="24"/>
        </w:rPr>
      </w:pPr>
      <w:r w:rsidR="00000000" w:rsidDel="00000000" w:rsidRPr="00000000">
        <w:rPr>
          <w:rtl w:val="0"/>
          <w:sz w:val="24"/>
          <w:szCs w:val="24"/>
        </w:rPr>
        <w:t xml:space="preserve">Home Office (2023) </w:t>
      </w:r>
      <w:r w:rsidR="00000000" w:rsidDel="00000000" w:rsidRPr="00000000">
        <w:rPr>
          <w:iCs w:val="1"/>
          <w:rtl w:val="0"/>
          <w:i/>
          <w:sz w:val="24"/>
          <w:szCs w:val="24"/>
        </w:rPr>
        <w:t>Contest: The United Kingdom’s Strategy for Counter Terrorism</w:t>
      </w:r>
      <w:r w:rsidR="00000000" w:rsidDel="00000000" w:rsidRPr="00000000">
        <w:rPr>
          <w:rtl w:val="0"/>
          <w:sz w:val="24"/>
          <w:szCs w:val="24"/>
        </w:rPr>
        <w:t xml:space="preserve">. Available at: </w:t>
      </w:r>
      <w:hyperlink r:id="rId6">
        <w:r w:rsidR="00000000" w:rsidDel="00000000" w:rsidRPr="00000000">
          <w:rPr>
            <w:rtl w:val="0"/>
            <w:u w:val="single"/>
            <w:color w:val="1155CC"/>
            <w:sz w:val="24"/>
            <w:szCs w:val="24"/>
          </w:rPr>
          <w:t>https://assets.publishing.service.gov.uk/media/650b1b8d52e73c000d54dc82/CONTEST_2023_English_updated.pdf</w:t>
        </w:r>
      </w:hyperlink>
      <w:r w:rsidR="00000000" w:rsidDel="00000000" w:rsidRPr="00000000">
        <w:rPr>
          <w:rtl w:val="0"/>
          <w:sz w:val="24"/>
          <w:szCs w:val="24"/>
        </w:rPr>
        <w:t xml:space="preserve"> (Accessed:7 November 2025).</w:t>
      </w:r>
    </w:p>
    <w:p w:rsidR="00000000" w:rsidDel="00000000" w:rsidRDefault="00000000" w14:paraId="00000040" w:rsidP="00000000" w:rsidRPr="00000000">
      <w:pPr>
        <w:spacing w:line="360" w:lineRule="auto"/>
        <w:rPr>
          <w:sz w:val="24"/>
          <w:szCs w:val="24"/>
        </w:rPr>
      </w:pPr>
      <w:r w:rsidR="00000000" w:rsidDel="00000000" w:rsidRPr="00000000">
        <w:rPr>
          <w:rtl w:val="0"/>
        </w:rPr>
      </w:r>
    </w:p>
    <w:p w:rsidR="00000000" w:rsidDel="00000000" w:rsidRDefault="00000000" w14:paraId="00000041" w:rsidP="00000000" w:rsidRPr="00000000">
      <w:pPr>
        <w:ind w:left="720"/>
        <w:ind w:firstLine="0"/>
        <w:spacing w:line="360" w:lineRule="auto"/>
        <w:rPr>
          <w:sz w:val="24"/>
          <w:szCs w:val="24"/>
        </w:rPr>
      </w:pPr>
      <w:r w:rsidR="00000000" w:rsidDel="00000000" w:rsidRPr="00000000">
        <w:rPr>
          <w:rtl w:val="0"/>
          <w:sz w:val="24"/>
          <w:szCs w:val="24"/>
        </w:rPr>
        <w:t xml:space="preserve">Dresser (2019) </w:t>
      </w:r>
      <w:r w:rsidR="00000000" w:rsidDel="00000000" w:rsidRPr="00000000">
        <w:rPr>
          <w:iCs w:val="1"/>
          <w:rtl w:val="0"/>
          <w:i/>
          <w:sz w:val="24"/>
          <w:szCs w:val="24"/>
        </w:rPr>
        <w:t>Trust your Instincts. Act! Prevent police officers’ perpectives of counter radicalisation reporting thresholds</w:t>
      </w:r>
      <w:r w:rsidR="00000000" w:rsidDel="00000000" w:rsidRPr="00000000">
        <w:rPr>
          <w:rtl w:val="0"/>
          <w:sz w:val="24"/>
          <w:szCs w:val="24"/>
        </w:rPr>
        <w:t xml:space="preserve">. Available at: </w:t>
      </w:r>
      <w:hyperlink r:id="rId7">
        <w:r w:rsidR="00000000" w:rsidDel="00000000" w:rsidRPr="00000000">
          <w:rPr>
            <w:rtl w:val="0"/>
            <w:u w:val="single"/>
            <w:color w:val="1155CC"/>
            <w:sz w:val="24"/>
            <w:szCs w:val="24"/>
          </w:rPr>
          <w:t>https://sure.sunderland.ac.uk/id/eprint/10543/1/Accepted%20Manuscript%20With%20Authors%20Details%202019.pdf</w:t>
        </w:r>
      </w:hyperlink>
      <w:r w:rsidR="00000000" w:rsidDel="00000000" w:rsidRPr="00000000">
        <w:rPr>
          <w:rtl w:val="0"/>
          <w:sz w:val="24"/>
          <w:szCs w:val="24"/>
        </w:rPr>
        <w:t xml:space="preserve"> (Accessed: 7 November 2025).</w:t>
      </w:r>
    </w:p>
    <w:p w:rsidR="00000000" w:rsidDel="00000000" w:rsidRDefault="00000000" w14:paraId="00000042" w:rsidP="00000000" w:rsidRPr="00000000">
      <w:pPr>
        <w:spacing w:line="360" w:lineRule="auto"/>
        <w:rPr>
          <w:sz w:val="24"/>
          <w:szCs w:val="24"/>
        </w:rPr>
      </w:pPr>
      <w:r w:rsidR="00000000" w:rsidDel="00000000" w:rsidRPr="00000000">
        <w:rPr>
          <w:rtl w:val="0"/>
        </w:rPr>
      </w:r>
    </w:p>
    <w:p w:rsidR="00000000" w:rsidDel="00000000" w:rsidRDefault="00000000" w14:paraId="00000043" w:rsidP="00000000" w:rsidRPr="00000000">
      <w:pPr>
        <w:ind w:left="720"/>
        <w:ind w:firstLine="0"/>
        <w:spacing w:line="360" w:lineRule="auto"/>
        <w:rPr>
          <w:sz w:val="24"/>
          <w:szCs w:val="24"/>
        </w:rPr>
      </w:pPr>
      <w:r w:rsidR="00000000" w:rsidDel="00000000" w:rsidRPr="00000000">
        <w:rPr>
          <w:rtl w:val="0"/>
          <w:sz w:val="24"/>
          <w:szCs w:val="24"/>
        </w:rPr>
        <w:t xml:space="preserve">Wray (2018) The role of neighbourhood policing in preventing extremism. Available at: </w:t>
      </w:r>
      <w:hyperlink r:id="rId8">
        <w:r w:rsidR="00000000" w:rsidDel="00000000" w:rsidRPr="00000000">
          <w:rPr>
            <w:rtl w:val="0"/>
            <w:u w:val="single"/>
            <w:color w:val="1155CC"/>
            <w:sz w:val="24"/>
            <w:szCs w:val="24"/>
          </w:rPr>
          <w:t>https://pure.hud.ac.uk/ws/portalfiles/portal/71816456/the_role_of_neighbourhood_policing_in_preventing_extremism.pdf</w:t>
        </w:r>
      </w:hyperlink>
      <w:r w:rsidR="00000000" w:rsidDel="00000000" w:rsidRPr="00000000">
        <w:rPr>
          <w:rtl w:val="0"/>
          <w:sz w:val="24"/>
          <w:szCs w:val="24"/>
        </w:rPr>
        <w:t xml:space="preserve"> (Accessed: 7 November 2015).</w:t>
      </w:r>
    </w:p>
    <w:p w:rsidR="00000000" w:rsidDel="00000000" w:rsidRDefault="00000000" w14:paraId="00000044" w:rsidP="00000000" w:rsidRPr="00000000">
      <w:pPr>
        <w:spacing w:line="360" w:lineRule="auto"/>
        <w:rPr>
          <w:sz w:val="24"/>
          <w:szCs w:val="24"/>
        </w:rPr>
      </w:pPr>
      <w:r w:rsidR="00000000" w:rsidDel="00000000" w:rsidRPr="00000000">
        <w:rPr>
          <w:rtl w:val="0"/>
        </w:rPr>
      </w:r>
    </w:p>
    <w:p w:rsidR="00000000" w:rsidDel="00000000" w:rsidRDefault="00000000" w14:paraId="00000045" w:rsidP="00000000" w:rsidRPr="00000000">
      <w:pPr>
        <w:ind w:left="720"/>
        <w:ind w:firstLine="0"/>
        <w:spacing w:line="360" w:lineRule="auto"/>
        <w:rPr>
          <w:sz w:val="24"/>
          <w:szCs w:val="24"/>
        </w:rPr>
      </w:pPr>
      <w:r w:rsidR="00000000" w:rsidDel="00000000" w:rsidRPr="00000000">
        <w:rPr>
          <w:rtl w:val="0"/>
          <w:sz w:val="24"/>
          <w:szCs w:val="24"/>
        </w:rPr>
        <w:t xml:space="preserve">His Majesty’s Inspectorate of Constabulary and Fire &amp; Rescue Services [HMICFRS] (2023) </w:t>
      </w:r>
      <w:r w:rsidR="00000000" w:rsidDel="00000000" w:rsidRPr="00000000">
        <w:rPr>
          <w:iCs w:val="1"/>
          <w:rtl w:val="0"/>
          <w:i/>
          <w:sz w:val="24"/>
          <w:szCs w:val="24"/>
        </w:rPr>
        <w:t>Counter-terrorism policing an inspection of the police’s contribution to the government’s prevent programme</w:t>
      </w:r>
      <w:r w:rsidR="00000000" w:rsidDel="00000000" w:rsidRPr="00000000">
        <w:rPr>
          <w:rtl w:val="0"/>
          <w:sz w:val="24"/>
          <w:szCs w:val="24"/>
        </w:rPr>
        <w:t xml:space="preserve">. Available at: </w:t>
      </w:r>
      <w:hyperlink r:id="rId9">
        <w:r w:rsidR="00000000" w:rsidDel="00000000" w:rsidRPr="00000000">
          <w:rPr>
            <w:rtl w:val="0"/>
            <w:u w:val="single"/>
            <w:color w:val="1155CC"/>
            <w:sz w:val="24"/>
            <w:szCs w:val="24"/>
          </w:rPr>
          <w:t>https://assets-hmicfrs.justiceinspectorates.gov.uk/uploads/redacted-counter-terrorism-policing-inspection-police-contribution-government-prevent-programme.pdf</w:t>
        </w:r>
      </w:hyperlink>
      <w:r w:rsidR="00000000" w:rsidDel="00000000" w:rsidRPr="00000000">
        <w:rPr>
          <w:rtl w:val="0"/>
          <w:sz w:val="24"/>
          <w:szCs w:val="24"/>
        </w:rPr>
        <w:t xml:space="preserve"> (Accessed: 7 November 2025).</w:t>
      </w:r>
    </w:p>
    <w:p w:rsidR="00000000" w:rsidDel="00000000" w:rsidRDefault="00000000" w14:paraId="00000046" w:rsidP="00000000" w:rsidRPr="00000000">
      <w:pPr>
        <w:spacing w:line="360" w:lineRule="auto"/>
        <w:rPr>
          <w:sz w:val="24"/>
          <w:szCs w:val="24"/>
        </w:rPr>
      </w:pPr>
      <w:r w:rsidR="00000000" w:rsidDel="00000000" w:rsidRPr="00000000">
        <w:rPr>
          <w:rtl w:val="0"/>
        </w:rPr>
      </w:r>
    </w:p>
    <w:p w:rsidR="00000000" w:rsidDel="00000000" w:rsidRDefault="00000000" w14:paraId="00000047" w:rsidP="00000000" w:rsidRPr="00000000">
      <w:pPr>
        <w:ind w:left="720"/>
        <w:ind w:firstLine="0"/>
        <w:spacing w:line="360" w:lineRule="auto"/>
        <w:rPr>
          <w:sz w:val="24"/>
          <w:szCs w:val="24"/>
        </w:rPr>
      </w:pPr>
      <w:r w:rsidR="00000000" w:rsidDel="00000000" w:rsidRPr="00000000">
        <w:rPr>
          <w:rtl w:val="0"/>
          <w:sz w:val="24"/>
          <w:szCs w:val="24"/>
        </w:rPr>
        <w:t xml:space="preserve">Qurashi, F. (2018) ‘The Prevent strategy and the UK ‘war on terror’: embedding infrastructures of surveillance in Muslim communities’, </w:t>
      </w:r>
      <w:r w:rsidR="00000000" w:rsidDel="00000000" w:rsidRPr="00000000">
        <w:rPr>
          <w:iCs w:val="1"/>
          <w:rtl w:val="0"/>
          <w:i/>
          <w:sz w:val="24"/>
          <w:szCs w:val="24"/>
        </w:rPr>
        <w:t xml:space="preserve">Palgrave Communications. </w:t>
      </w:r>
      <w:r w:rsidR="00000000" w:rsidDel="00000000" w:rsidRPr="00000000">
        <w:rPr>
          <w:rtl w:val="0"/>
          <w:sz w:val="24"/>
          <w:szCs w:val="24"/>
        </w:rPr>
        <w:t xml:space="preserve">Article </w:t>
      </w:r>
      <w:r w:rsidR="00000000" w:rsidDel="00000000" w:rsidRPr="00000000">
        <w:rPr>
          <w:rtl w:val="0"/>
          <w:sz w:val="24"/>
          <w:szCs w:val="24"/>
        </w:rPr>
        <w:t xml:space="preserve">17 . Available at: </w:t>
      </w:r>
      <w:hyperlink r:id="rId10">
        <w:r w:rsidR="00000000" w:rsidDel="00000000" w:rsidRPr="00000000">
          <w:rPr>
            <w:rtl w:val="0"/>
            <w:u w:val="single"/>
            <w:color w:val="1155CC"/>
            <w:sz w:val="24"/>
            <w:szCs w:val="24"/>
          </w:rPr>
          <w:t>https://doi.org/10.1057/s41599-017-0061-9</w:t>
        </w:r>
      </w:hyperlink>
      <w:r w:rsidR="00000000" w:rsidDel="00000000" w:rsidRPr="00000000">
        <w:rPr>
          <w:rtl w:val="0"/>
          <w:sz w:val="24"/>
          <w:szCs w:val="24"/>
        </w:rPr>
        <w:t xml:space="preserve"> </w:t>
      </w:r>
    </w:p>
    <w:p w:rsidR="00000000" w:rsidDel="00000000" w:rsidRDefault="00000000" w14:paraId="00000048" w:rsidP="00000000" w:rsidRPr="00000000">
      <w:pPr>
        <w:spacing w:line="360" w:lineRule="auto"/>
        <w:rPr>
          <w:sz w:val="24"/>
          <w:szCs w:val="24"/>
        </w:rPr>
      </w:pPr>
      <w:r w:rsidR="00000000" w:rsidDel="00000000" w:rsidRPr="00000000">
        <w:rPr>
          <w:rtl w:val="0"/>
        </w:rPr>
      </w:r>
    </w:p>
    <w:p w:rsidR="00000000" w:rsidDel="00000000" w:rsidRDefault="00000000" w14:paraId="00000049" w:rsidP="00000000" w:rsidRPr="00000000">
      <w:pPr>
        <w:ind w:left="720"/>
        <w:ind w:firstLine="0"/>
        <w:spacing w:line="360" w:lineRule="auto"/>
        <w:rPr>
          <w:sz w:val="24"/>
          <w:szCs w:val="24"/>
        </w:rPr>
      </w:pPr>
      <w:r w:rsidR="00000000" w:rsidDel="00000000" w:rsidRPr="00000000">
        <w:rPr>
          <w:rtl w:val="0"/>
          <w:sz w:val="24"/>
          <w:szCs w:val="24"/>
        </w:rPr>
        <w:t xml:space="preserve">His Majesty’s Inspectorate of Constabulary and Fire &amp; Rescue Services [HMICFRS] (2019), </w:t>
      </w:r>
      <w:r w:rsidR="00000000" w:rsidDel="00000000" w:rsidRPr="00000000">
        <w:rPr>
          <w:iCs w:val="1"/>
          <w:rtl w:val="0"/>
          <w:i/>
          <w:sz w:val="24"/>
          <w:szCs w:val="24"/>
        </w:rPr>
        <w:t>4P approach</w:t>
      </w:r>
      <w:r w:rsidR="00000000" w:rsidDel="00000000" w:rsidRPr="00000000">
        <w:rPr>
          <w:rtl w:val="0"/>
          <w:sz w:val="24"/>
          <w:szCs w:val="24"/>
        </w:rPr>
        <w:t xml:space="preserve">. Available at: </w:t>
      </w:r>
      <w:hyperlink r:id="rId11">
        <w:r w:rsidR="00000000" w:rsidDel="00000000" w:rsidRPr="00000000">
          <w:rPr>
            <w:rtl w:val="0"/>
            <w:u w:val="single"/>
            <w:color w:val="1155CC"/>
            <w:sz w:val="24"/>
            <w:szCs w:val="24"/>
          </w:rPr>
          <w:t>https://hmicfrs.justiceinspectorates.gov.uk/glossary/4p-approach/</w:t>
        </w:r>
      </w:hyperlink>
      <w:r w:rsidR="00000000" w:rsidDel="00000000" w:rsidRPr="00000000">
        <w:rPr>
          <w:rtl w:val="0"/>
          <w:sz w:val="24"/>
          <w:szCs w:val="24"/>
        </w:rPr>
        <w:t xml:space="preserve"> (Accessed: 7 November 2025).</w:t>
      </w:r>
    </w:p>
    <w:p w:rsidR="00000000" w:rsidDel="00000000" w:rsidRDefault="00000000" w14:paraId="0000004A" w:rsidP="00000000" w:rsidRPr="00000000">
      <w:pPr>
        <w:spacing w:line="360" w:lineRule="auto"/>
        <w:rPr>
          <w:sz w:val="24"/>
          <w:szCs w:val="24"/>
        </w:rPr>
      </w:pPr>
      <w:r w:rsidR="00000000" w:rsidDel="00000000" w:rsidRPr="00000000">
        <w:rPr>
          <w:rtl w:val="0"/>
        </w:rPr>
      </w:r>
    </w:p>
    <w:p w:rsidR="00000000" w:rsidDel="00000000" w:rsidRDefault="00000000" w14:paraId="0000004B" w:rsidP="00000000" w:rsidRPr="00000000">
      <w:pPr>
        <w:ind w:left="720"/>
        <w:ind w:firstLine="0"/>
        <w:spacing w:line="360" w:lineRule="auto"/>
        <w:rPr>
          <w:sz w:val="24"/>
          <w:szCs w:val="24"/>
        </w:rPr>
      </w:pPr>
      <w:r w:rsidR="00000000" w:rsidDel="00000000" w:rsidRPr="00000000">
        <w:rPr>
          <w:rtl w:val="0"/>
          <w:sz w:val="24"/>
          <w:szCs w:val="24"/>
        </w:rPr>
        <w:t xml:space="preserve">Charnwood Borough Council (2024), </w:t>
      </w:r>
      <w:r w:rsidR="00000000" w:rsidDel="00000000" w:rsidRPr="00000000">
        <w:rPr>
          <w:iCs w:val="1"/>
          <w:rtl w:val="0"/>
          <w:i/>
          <w:sz w:val="24"/>
          <w:szCs w:val="24"/>
        </w:rPr>
        <w:t>Prevent duty</w:t>
      </w:r>
      <w:r w:rsidR="00000000" w:rsidDel="00000000" w:rsidRPr="00000000">
        <w:rPr>
          <w:rtl w:val="0"/>
          <w:sz w:val="24"/>
          <w:szCs w:val="24"/>
        </w:rPr>
        <w:t xml:space="preserve">. Available at: </w:t>
      </w:r>
      <w:hyperlink r:id="rId12">
        <w:r w:rsidR="00000000" w:rsidDel="00000000" w:rsidRPr="00000000">
          <w:rPr>
            <w:rtl w:val="0"/>
            <w:u w:val="single"/>
            <w:color w:val="1155CC"/>
            <w:sz w:val="24"/>
            <w:szCs w:val="24"/>
          </w:rPr>
          <w:t>https://www.charnwood.gov.uk/pages/prevent#:~:text=Prevent%20is%20part%20of%20the,Terrorism%20and%20Security%20Act%202015</w:t>
        </w:r>
      </w:hyperlink>
      <w:r w:rsidR="00000000" w:rsidDel="00000000" w:rsidRPr="00000000">
        <w:rPr>
          <w:rtl w:val="0"/>
          <w:sz w:val="24"/>
          <w:szCs w:val="24"/>
        </w:rPr>
        <w:t>. (Accessed: 7 November 2025).</w:t>
      </w:r>
    </w:p>
    <w:p w:rsidR="00000000" w:rsidDel="00000000" w:rsidRDefault="00000000" w14:paraId="0000004C" w:rsidP="00000000" w:rsidRPr="00000000">
      <w:pPr>
        <w:spacing w:line="360" w:lineRule="auto"/>
        <w:rPr>
          <w:sz w:val="24"/>
          <w:szCs w:val="24"/>
        </w:rPr>
      </w:pPr>
      <w:r w:rsidR="00000000" w:rsidDel="00000000" w:rsidRPr="00000000">
        <w:rPr>
          <w:rtl w:val="0"/>
        </w:rPr>
      </w:r>
    </w:p>
    <w:p w:rsidR="00000000" w:rsidDel="00000000" w:rsidRDefault="00000000" w14:paraId="0000004D" w:rsidP="00000000" w:rsidRPr="00000000">
      <w:pPr>
        <w:ind w:left="720"/>
        <w:ind w:firstLine="0"/>
        <w:spacing w:line="360" w:lineRule="auto"/>
        <w:rPr>
          <w:sz w:val="24"/>
          <w:szCs w:val="24"/>
        </w:rPr>
      </w:pPr>
      <w:r w:rsidR="00000000" w:rsidDel="00000000" w:rsidRPr="00000000">
        <w:rPr>
          <w:rtl w:val="0"/>
          <w:sz w:val="24"/>
          <w:szCs w:val="24"/>
        </w:rPr>
        <w:t xml:space="preserve">Home Office (2024) </w:t>
      </w:r>
      <w:r w:rsidR="00000000" w:rsidDel="00000000" w:rsidRPr="00000000">
        <w:rPr>
          <w:iCs w:val="1"/>
          <w:rtl w:val="0"/>
          <w:i/>
          <w:sz w:val="24"/>
          <w:szCs w:val="24"/>
        </w:rPr>
        <w:t>Individuals referred to and supported through the Prevent Programme, April 2023 to March 2024</w:t>
      </w:r>
      <w:r w:rsidR="00000000" w:rsidDel="00000000" w:rsidRPr="00000000">
        <w:rPr>
          <w:rtl w:val="0"/>
          <w:sz w:val="24"/>
          <w:szCs w:val="24"/>
        </w:rPr>
        <w:t xml:space="preserve">. Available at: </w:t>
      </w:r>
      <w:hyperlink r:id="rId13">
        <w:r w:rsidR="00000000" w:rsidDel="00000000" w:rsidRPr="00000000">
          <w:rPr>
            <w:rtl w:val="0"/>
            <w:u w:val="single"/>
            <w:color w:val="1155CC"/>
            <w:sz w:val="24"/>
            <w:szCs w:val="24"/>
          </w:rPr>
          <w:t>https://www.gov.uk/government/statistics/individuals-referred-to-prevent-to-march-2024/individuals-referred-to-and-supported-through-the-prevent-programme-april-2023-to-march-2024</w:t>
        </w:r>
      </w:hyperlink>
      <w:r w:rsidR="00000000" w:rsidDel="00000000" w:rsidRPr="00000000">
        <w:rPr>
          <w:rtl w:val="0"/>
          <w:sz w:val="24"/>
          <w:szCs w:val="24"/>
        </w:rPr>
        <w:t xml:space="preserve"> (Accessed: 7 November 2025).</w:t>
      </w:r>
    </w:p>
    <w:p w:rsidR="00000000" w:rsidDel="00000000" w:rsidRDefault="00000000" w14:paraId="0000004E" w:rsidP="00000000" w:rsidRPr="00000000">
      <w:pPr>
        <w:spacing w:line="360" w:lineRule="auto"/>
        <w:rPr>
          <w:sz w:val="24"/>
          <w:szCs w:val="24"/>
        </w:rPr>
      </w:pPr>
      <w:r w:rsidR="00000000" w:rsidDel="00000000" w:rsidRPr="00000000">
        <w:rPr>
          <w:rtl w:val="0"/>
        </w:rPr>
      </w:r>
    </w:p>
    <w:p w:rsidR="00000000" w:rsidDel="00000000" w:rsidRDefault="00000000" w14:paraId="0000004F" w:rsidP="00000000" w:rsidRPr="00000000">
      <w:pPr>
        <w:ind w:left="720"/>
        <w:ind w:firstLine="0"/>
        <w:spacing w:line="360" w:lineRule="auto"/>
        <w:rPr>
          <w:sz w:val="24"/>
          <w:szCs w:val="24"/>
        </w:rPr>
      </w:pPr>
      <w:r w:rsidR="00000000" w:rsidDel="00000000" w:rsidRPr="00000000">
        <w:rPr>
          <w:rtl w:val="0"/>
          <w:sz w:val="24"/>
          <w:szCs w:val="24"/>
        </w:rPr>
        <w:t xml:space="preserve">Kaleem, A. (2022) ‘The hegemony of Prevent: turning counter-terrorism policing into common sense’, </w:t>
      </w:r>
      <w:r w:rsidR="00000000" w:rsidDel="00000000" w:rsidRPr="00000000">
        <w:rPr>
          <w:iCs w:val="1"/>
          <w:rtl w:val="0"/>
          <w:i/>
          <w:sz w:val="24"/>
          <w:szCs w:val="24"/>
        </w:rPr>
        <w:t>Critical Studies on Terrorism</w:t>
      </w:r>
      <w:r w:rsidR="00000000" w:rsidDel="00000000" w:rsidRPr="00000000">
        <w:rPr>
          <w:rtl w:val="0"/>
          <w:sz w:val="24"/>
          <w:szCs w:val="24"/>
        </w:rPr>
        <w:t xml:space="preserve">, 15 (2) pp. 267-289. Available at: </w:t>
      </w:r>
      <w:hyperlink r:id="rId14">
        <w:r w:rsidR="00000000" w:rsidDel="00000000" w:rsidRPr="00000000">
          <w:rPr>
            <w:rtl w:val="0"/>
            <w:u w:val="single"/>
            <w:color w:val="1155CC"/>
            <w:sz w:val="24"/>
            <w:szCs w:val="24"/>
          </w:rPr>
          <w:t>https://doi.org/10.1080/17539153.2021.2013016</w:t>
        </w:r>
      </w:hyperlink>
      <w:r w:rsidR="00000000" w:rsidDel="00000000" w:rsidRPr="00000000">
        <w:rPr>
          <w:rtl w:val="0"/>
          <w:sz w:val="24"/>
          <w:szCs w:val="24"/>
        </w:rPr>
        <w:t xml:space="preserve"> </w:t>
      </w:r>
    </w:p>
    <w:p w:rsidR="00000000" w:rsidDel="00000000" w:rsidRDefault="00000000" w14:paraId="00000050" w:rsidP="00000000" w:rsidRPr="00000000">
      <w:pPr>
        <w:spacing w:line="360" w:lineRule="auto"/>
        <w:rPr>
          <w:sz w:val="24"/>
          <w:szCs w:val="24"/>
        </w:rPr>
      </w:pPr>
      <w:r w:rsidR="00000000" w:rsidDel="00000000" w:rsidRPr="00000000">
        <w:rPr>
          <w:rtl w:val="0"/>
        </w:rPr>
      </w:r>
    </w:p>
    <w:p w:rsidR="00000000" w:rsidDel="00000000" w:rsidRDefault="00000000" w14:paraId="00000051" w:rsidP="00000000" w:rsidRPr="00000000">
      <w:pPr>
        <w:ind w:left="720"/>
        <w:ind w:firstLine="0"/>
        <w:spacing w:line="360" w:lineRule="auto"/>
        <w:rPr>
          <w:sz w:val="24"/>
          <w:szCs w:val="24"/>
        </w:rPr>
      </w:pPr>
      <w:r w:rsidR="00000000" w:rsidDel="00000000" w:rsidRPr="00000000">
        <w:rPr>
          <w:rtl w:val="0"/>
          <w:sz w:val="24"/>
          <w:szCs w:val="24"/>
        </w:rPr>
        <w:t xml:space="preserve">British Broadcasting Company [BBC] (2010) </w:t>
      </w:r>
      <w:r w:rsidR="00000000" w:rsidDel="00000000" w:rsidRPr="00000000">
        <w:rPr>
          <w:iCs w:val="1"/>
          <w:rtl w:val="0"/>
          <w:i/>
          <w:sz w:val="24"/>
          <w:szCs w:val="24"/>
        </w:rPr>
        <w:t>Birmingham 'spy' cameras 'to be removed', says police</w:t>
      </w:r>
      <w:r w:rsidR="00000000" w:rsidDel="00000000" w:rsidRPr="00000000">
        <w:rPr>
          <w:rtl w:val="0"/>
          <w:sz w:val="24"/>
          <w:szCs w:val="24"/>
        </w:rPr>
        <w:t xml:space="preserve">. Available at: </w:t>
      </w:r>
      <w:hyperlink r:id="rId15">
        <w:r w:rsidR="00000000" w:rsidDel="00000000" w:rsidRPr="00000000">
          <w:rPr>
            <w:rtl w:val="0"/>
            <w:u w:val="single"/>
            <w:color w:val="1155CC"/>
            <w:sz w:val="24"/>
            <w:szCs w:val="24"/>
          </w:rPr>
          <w:t>https://www.bbc.co.uk/news/uk-england-birmingham-11901236</w:t>
        </w:r>
      </w:hyperlink>
      <w:r w:rsidR="00000000" w:rsidDel="00000000" w:rsidRPr="00000000">
        <w:rPr>
          <w:rtl w:val="0"/>
          <w:sz w:val="24"/>
          <w:szCs w:val="24"/>
        </w:rPr>
        <w:t xml:space="preserve"> (Accessed: 7 November 2025).</w:t>
      </w:r>
    </w:p>
    <w:p w:rsidR="00000000" w:rsidDel="00000000" w:rsidRDefault="00000000" w14:paraId="00000052" w:rsidP="00000000" w:rsidRPr="00000000">
      <w:pPr>
        <w:spacing w:line="360" w:lineRule="auto"/>
        <w:rPr>
          <w:sz w:val="24"/>
          <w:szCs w:val="24"/>
        </w:rPr>
      </w:pPr>
      <w:r w:rsidR="00000000" w:rsidDel="00000000" w:rsidRPr="00000000">
        <w:rPr>
          <w:rtl w:val="0"/>
        </w:rPr>
      </w:r>
    </w:p>
    <w:p w:rsidR="00000000" w:rsidDel="00000000" w:rsidRDefault="00000000" w14:paraId="00000053" w:rsidP="00000000" w:rsidRPr="00000000">
      <w:pPr>
        <w:ind w:left="720"/>
        <w:ind w:firstLine="0"/>
        <w:spacing w:line="360" w:lineRule="auto"/>
        <w:rPr>
          <w:sz w:val="24"/>
          <w:szCs w:val="24"/>
        </w:rPr>
      </w:pPr>
      <w:r w:rsidR="00000000" w:rsidDel="00000000" w:rsidRPr="00000000">
        <w:rPr>
          <w:rtl w:val="0"/>
          <w:sz w:val="24"/>
          <w:szCs w:val="24"/>
        </w:rPr>
        <w:t xml:space="preserve">Rights and Security International (2024) </w:t>
      </w:r>
      <w:r w:rsidR="00000000" w:rsidDel="00000000" w:rsidRPr="00000000">
        <w:rPr>
          <w:iCs w:val="1"/>
          <w:rtl w:val="0"/>
          <w:i/>
          <w:sz w:val="24"/>
          <w:szCs w:val="24"/>
        </w:rPr>
        <w:t>Police failed to record race of nearly two-thirds of people referred to Prevent</w:t>
      </w:r>
      <w:r w:rsidR="00000000" w:rsidDel="00000000" w:rsidRPr="00000000">
        <w:rPr>
          <w:rtl w:val="0"/>
          <w:sz w:val="24"/>
          <w:szCs w:val="24"/>
        </w:rPr>
        <w:t xml:space="preserve">. Available at: </w:t>
      </w:r>
      <w:hyperlink r:id="rId16">
        <w:r w:rsidR="00000000" w:rsidDel="00000000" w:rsidRPr="00000000">
          <w:rPr>
            <w:rtl w:val="0"/>
            <w:u w:val="single"/>
            <w:color w:val="1155CC"/>
            <w:sz w:val="24"/>
            <w:szCs w:val="24"/>
          </w:rPr>
          <w:t>https://www.rightsandsecurity.org/police-failed-to-record-race-of-nearly-two-thirds-of-people-referred-to-prevent/</w:t>
        </w:r>
      </w:hyperlink>
      <w:r w:rsidR="00000000" w:rsidDel="00000000" w:rsidRPr="00000000">
        <w:rPr>
          <w:rtl w:val="0"/>
          <w:sz w:val="24"/>
          <w:szCs w:val="24"/>
        </w:rPr>
        <w:t xml:space="preserve"> (Accessed: 7 November 2025).</w:t>
      </w:r>
    </w:p>
    <w:p w:rsidR="00000000" w:rsidDel="00000000" w:rsidRDefault="00000000" w14:paraId="00000054" w:rsidP="00000000" w:rsidRPr="00000000">
      <w:pPr>
        <w:spacing w:line="360" w:lineRule="auto"/>
        <w:rPr>
          <w:sz w:val="24"/>
          <w:szCs w:val="24"/>
        </w:rPr>
      </w:pPr>
      <w:r w:rsidR="00000000" w:rsidDel="00000000" w:rsidRPr="00000000">
        <w:rPr>
          <w:rtl w:val="0"/>
        </w:rPr>
      </w:r>
    </w:p>
    <w:p w:rsidR="00000000" w:rsidDel="00000000" w:rsidRDefault="00000000" w14:paraId="00000055" w:rsidP="00000000" w:rsidRPr="00000000">
      <w:pPr>
        <w:ind w:left="720"/>
        <w:ind w:firstLine="0"/>
        <w:spacing w:line="360" w:lineRule="auto"/>
        <w:rPr>
          <w:sz w:val="24"/>
          <w:szCs w:val="24"/>
        </w:rPr>
      </w:pPr>
      <w:r w:rsidR="00000000" w:rsidDel="00000000" w:rsidRPr="00000000">
        <w:rPr>
          <w:rtl w:val="0"/>
          <w:sz w:val="24"/>
          <w:szCs w:val="24"/>
        </w:rPr>
        <w:t xml:space="preserve">Heath-Kelly, C. (2016) ‘Algorithmic autoimmunity in the NHS : radicalisation and the clinic’. </w:t>
      </w:r>
      <w:r w:rsidR="00000000" w:rsidDel="00000000" w:rsidRPr="00000000">
        <w:rPr>
          <w:iCs w:val="1"/>
          <w:rtl w:val="0"/>
          <w:i/>
          <w:sz w:val="24"/>
          <w:szCs w:val="24"/>
        </w:rPr>
        <w:t>Security Dialogue</w:t>
      </w:r>
      <w:r w:rsidR="00000000" w:rsidDel="00000000" w:rsidRPr="00000000">
        <w:rPr>
          <w:rtl w:val="0"/>
          <w:sz w:val="24"/>
          <w:szCs w:val="24"/>
        </w:rPr>
        <w:t xml:space="preserve">, 48 (1). pp. 29-45. Available at: </w:t>
      </w:r>
      <w:hyperlink r:id="rId17">
        <w:r w:rsidR="00000000" w:rsidDel="00000000" w:rsidRPr="00000000">
          <w:rPr>
            <w:rtl w:val="0"/>
            <w:u w:val="single"/>
            <w:color w:val="1155CC"/>
            <w:sz w:val="24"/>
            <w:szCs w:val="24"/>
          </w:rPr>
          <w:t>https://wrap.warwick.ac.uk/id/eprint/88386/7/WRAP-algorithmic-autoimmunity-Health-Kelly-2017.pdf?utm_source=chatgpt.com</w:t>
        </w:r>
      </w:hyperlink>
      <w:r w:rsidR="00000000" w:rsidDel="00000000" w:rsidRPr="00000000">
        <w:rPr>
          <w:rtl w:val="0"/>
          <w:sz w:val="24"/>
          <w:szCs w:val="24"/>
        </w:rPr>
        <w:t xml:space="preserve"> (Accessed: 7 November 2025).</w:t>
      </w:r>
    </w:p>
    <w:p w:rsidR="00000000" w:rsidDel="00000000" w:rsidRDefault="00000000" w14:paraId="00000056" w:rsidP="00000000" w:rsidRPr="00000000">
      <w:pPr>
        <w:spacing w:line="360" w:lineRule="auto"/>
        <w:rPr>
          <w:sz w:val="24"/>
          <w:szCs w:val="24"/>
        </w:rPr>
      </w:pPr>
      <w:r w:rsidR="00000000" w:rsidDel="00000000" w:rsidRPr="00000000">
        <w:rPr>
          <w:rtl w:val="0"/>
        </w:rPr>
      </w:r>
    </w:p>
    <w:p w:rsidR="00000000" w:rsidDel="00000000" w:rsidRDefault="00000000" w14:paraId="00000057" w:rsidP="00000000" w:rsidRPr="00000000">
      <w:pPr>
        <w:spacing w:line="360" w:lineRule="auto"/>
        <w:rPr>
          <w:sz w:val="24"/>
          <w:szCs w:val="24"/>
        </w:rPr>
      </w:pPr>
      <w:r w:rsidR="00000000" w:rsidDel="00000000" w:rsidRPr="00000000">
        <w:rPr>
          <w:rtl w:val="0"/>
        </w:rPr>
      </w:r>
    </w:p>
    <w:p w:rsidR="00000000" w:rsidDel="00000000" w:rsidRDefault="00000000" w14:paraId="00000058" w:rsidP="00000000" w:rsidRPr="00000000">
      <w:pPr>
        <w:spacing w:line="360" w:lineRule="auto"/>
        <w:rPr>
          <w:sz w:val="24"/>
          <w:szCs w:val="24"/>
        </w:rPr>
      </w:pPr>
      <w:r w:rsidR="00000000" w:rsidDel="00000000" w:rsidRPr="00000000">
        <w:rPr>
          <w:rtl w:val="0"/>
        </w:rPr>
      </w:r>
    </w:p>
    <w:p w:rsidR="00000000" w:rsidDel="00000000" w:rsidRDefault="00000000" w14:paraId="00000059" w:rsidP="00000000" w:rsidRPr="00000000">
      <w:pPr>
        <w:ind w:left="720"/>
        <w:ind w:firstLine="0"/>
        <w:spacing w:line="360" w:lineRule="auto"/>
        <w:rPr>
          <w:sz w:val="24"/>
          <w:szCs w:val="24"/>
        </w:rPr>
      </w:pPr>
      <w:r w:rsidR="00000000" w:rsidDel="00000000" w:rsidRPr="00000000">
        <w:rPr>
          <w:rtl w:val="0"/>
          <w:sz w:val="24"/>
          <w:szCs w:val="24"/>
        </w:rPr>
        <w:t xml:space="preserve">Home Office (2023) </w:t>
      </w:r>
      <w:r w:rsidR="00000000" w:rsidDel="00000000" w:rsidRPr="00000000">
        <w:rPr>
          <w:iCs w:val="1"/>
          <w:rtl w:val="0"/>
          <w:i/>
          <w:sz w:val="24"/>
          <w:szCs w:val="24"/>
        </w:rPr>
        <w:t>Channel duty guidance: protecting people susceptible to radicalisation</w:t>
      </w:r>
      <w:r w:rsidR="00000000" w:rsidDel="00000000" w:rsidRPr="00000000">
        <w:rPr>
          <w:rtl w:val="0"/>
          <w:sz w:val="24"/>
          <w:szCs w:val="24"/>
        </w:rPr>
        <w:t xml:space="preserve">. Available at: </w:t>
      </w:r>
      <w:hyperlink r:id="rId18">
        <w:r w:rsidR="00000000" w:rsidDel="00000000" w:rsidRPr="00000000">
          <w:rPr>
            <w:rtl w:val="0"/>
            <w:u w:val="single"/>
            <w:color w:val="1155CC"/>
            <w:sz w:val="24"/>
            <w:szCs w:val="24"/>
          </w:rPr>
          <w:t>https://www.gov.uk/government/publications/channel-and-prevent-multi-agency-panel-pmap-guidance/channel-duty-guidance-protecting-people-susceptible-to-radicalisation-accessible</w:t>
        </w:r>
      </w:hyperlink>
      <w:r w:rsidR="00000000" w:rsidDel="00000000" w:rsidRPr="00000000">
        <w:rPr>
          <w:rtl w:val="0"/>
          <w:sz w:val="24"/>
          <w:szCs w:val="24"/>
        </w:rPr>
        <w:t xml:space="preserve"> (Accessed: 7 November 2025).</w:t>
      </w:r>
    </w:p>
    <w:p w:rsidR="00000000" w:rsidDel="00000000" w:rsidRDefault="00000000" w14:paraId="0000005A" w:rsidP="00000000" w:rsidRPr="00000000">
      <w:pPr>
        <w:spacing w:line="360" w:lineRule="auto"/>
        <w:rPr>
          <w:sz w:val="24"/>
          <w:szCs w:val="24"/>
        </w:rPr>
      </w:pPr>
      <w:r w:rsidR="00000000" w:rsidDel="00000000" w:rsidRPr="00000000">
        <w:rPr>
          <w:rtl w:val="0"/>
        </w:rPr>
      </w:r>
    </w:p>
    <w:p w:rsidR="00000000" w:rsidDel="00000000" w:rsidRDefault="00000000" w14:paraId="0000005B" w:rsidP="00000000" w:rsidRPr="00000000">
      <w:pPr>
        <w:ind w:left="720"/>
        <w:ind w:firstLine="0"/>
        <w:spacing w:line="360" w:lineRule="auto"/>
        <w:rPr>
          <w:sz w:val="24"/>
          <w:szCs w:val="24"/>
        </w:rPr>
      </w:pPr>
      <w:r w:rsidR="00000000" w:rsidDel="00000000" w:rsidRPr="00000000">
        <w:rPr>
          <w:rtl w:val="0"/>
          <w:sz w:val="24"/>
          <w:szCs w:val="24"/>
        </w:rPr>
        <w:t xml:space="preserve">Home Office (2023) </w:t>
      </w:r>
      <w:r w:rsidR="00000000" w:rsidDel="00000000" w:rsidRPr="00000000">
        <w:rPr>
          <w:iCs w:val="1"/>
          <w:rtl w:val="0"/>
          <w:i/>
          <w:sz w:val="24"/>
          <w:szCs w:val="24"/>
        </w:rPr>
        <w:t>Independent report, the response to the independent review of prevent (accessible)</w:t>
      </w:r>
      <w:r w:rsidR="00000000" w:rsidDel="00000000" w:rsidRPr="00000000">
        <w:rPr>
          <w:rtl w:val="0"/>
          <w:sz w:val="24"/>
          <w:szCs w:val="24"/>
        </w:rPr>
        <w:t xml:space="preserve">. Available at: </w:t>
      </w:r>
      <w:hyperlink r:id="rId19">
        <w:r w:rsidR="00000000" w:rsidDel="00000000" w:rsidRPr="00000000">
          <w:rPr>
            <w:rtl w:val="0"/>
            <w:u w:val="single"/>
            <w:color w:val="1155CC"/>
            <w:sz w:val="24"/>
            <w:szCs w:val="24"/>
          </w:rPr>
          <w:t>https://www.gov.uk/government/publications/independent-review-of-prevents-report-and-government-response/the-response-to-the-independent-review-of-prevent-accessible</w:t>
        </w:r>
      </w:hyperlink>
      <w:r w:rsidR="00000000" w:rsidDel="00000000" w:rsidRPr="00000000">
        <w:rPr>
          <w:rtl w:val="0"/>
          <w:sz w:val="24"/>
          <w:szCs w:val="24"/>
        </w:rPr>
        <w:t xml:space="preserve"> (Accessed: 12 November 2025).</w:t>
      </w:r>
    </w:p>
    <w:p w:rsidR="00000000" w:rsidDel="00000000" w:rsidRDefault="00000000" w14:paraId="0000005C" w:rsidP="00000000" w:rsidRPr="00000000">
      <w:pPr>
        <w:spacing w:line="360" w:lineRule="auto"/>
        <w:rPr>
          <w:sz w:val="24"/>
          <w:szCs w:val="24"/>
        </w:rPr>
      </w:pPr>
      <w:r w:rsidR="00000000" w:rsidDel="00000000" w:rsidRPr="00000000">
        <w:rPr>
          <w:rtl w:val="0"/>
        </w:rPr>
      </w:r>
    </w:p>
    <w:p w:rsidR="00000000" w:rsidDel="00000000" w:rsidRDefault="00000000" w14:paraId="0000005D" w:rsidP="00000000" w:rsidRPr="00000000">
      <w:pPr>
        <w:ind w:left="720"/>
        <w:ind w:firstLine="0"/>
        <w:spacing w:line="360" w:lineRule="auto"/>
        <w:rPr>
          <w:sz w:val="24"/>
          <w:szCs w:val="24"/>
        </w:rPr>
      </w:pPr>
      <w:r w:rsidR="00000000" w:rsidDel="00000000" w:rsidRPr="00000000">
        <w:rPr>
          <w:rtl w:val="0"/>
          <w:sz w:val="24"/>
          <w:szCs w:val="24"/>
        </w:rPr>
        <w:t xml:space="preserve">Dresser, P. (2019), ‘Prevent policing in practice, the need for evidenced-based research’, </w:t>
      </w:r>
      <w:r w:rsidR="00000000" w:rsidDel="00000000" w:rsidRPr="00000000">
        <w:rPr>
          <w:iCs w:val="1"/>
          <w:rtl w:val="0"/>
          <w:i/>
          <w:sz w:val="24"/>
          <w:szCs w:val="24"/>
        </w:rPr>
        <w:t>Policing : a journal of policy and practice</w:t>
      </w:r>
      <w:r w:rsidR="00000000" w:rsidDel="00000000" w:rsidRPr="00000000">
        <w:rPr>
          <w:rtl w:val="0"/>
          <w:sz w:val="24"/>
          <w:szCs w:val="24"/>
        </w:rPr>
        <w:t xml:space="preserve">, 2021-06, Vol.15 (2), p.716-726. Available at: </w:t>
      </w:r>
      <w:hyperlink r:id="rId20">
        <w:r w:rsidR="00000000" w:rsidDel="00000000" w:rsidRPr="00000000">
          <w:rPr>
            <w:rtl w:val="0"/>
            <w:u w:val="single"/>
            <w:color w:val="1155CC"/>
            <w:sz w:val="24"/>
            <w:szCs w:val="24"/>
          </w:rPr>
          <w:t>https://sure.sunderland.ac.uk/id/eprint/11075/1/Revised%20PJoPP%20Manuscript%20-%20PREVENT%20Policing%20in%20Practice%20The%20Need%20for%20Evidence%E2%80%90based%20Research%20SURE.pdf</w:t>
        </w:r>
      </w:hyperlink>
      <w:r w:rsidR="00000000" w:rsidDel="00000000" w:rsidRPr="00000000">
        <w:rPr>
          <w:rtl w:val="0"/>
          <w:sz w:val="24"/>
          <w:szCs w:val="24"/>
        </w:rPr>
        <w:t xml:space="preserve"> (Accessed: 12 November 2025).</w:t>
      </w:r>
    </w:p>
    <w:p w:rsidR="00000000" w:rsidDel="00000000" w:rsidRDefault="00000000" w14:paraId="0000005E" w:rsidP="00000000" w:rsidRPr="00000000">
      <w:pPr>
        <w:spacing w:line="360" w:lineRule="auto"/>
        <w:rPr>
          <w:sz w:val="24"/>
          <w:szCs w:val="24"/>
        </w:rPr>
      </w:pPr>
      <w:r w:rsidR="00000000" w:rsidDel="00000000" w:rsidRPr="00000000">
        <w:rPr>
          <w:rtl w:val="0"/>
        </w:rPr>
      </w:r>
    </w:p>
    <w:p w:rsidR="00000000" w:rsidDel="00000000" w:rsidRDefault="00000000" w14:paraId="0000005F" w:rsidP="00000000" w:rsidRPr="00000000">
      <w:pPr>
        <w:ind w:left="720"/>
        <w:ind w:firstLine="0"/>
        <w:spacing w:line="360" w:lineRule="auto"/>
        <w:rPr>
          <w:sz w:val="24"/>
          <w:szCs w:val="24"/>
        </w:rPr>
      </w:pPr>
      <w:r w:rsidR="00000000" w:rsidDel="00000000" w:rsidRPr="00000000">
        <w:rPr>
          <w:rtl w:val="0"/>
          <w:sz w:val="24"/>
          <w:szCs w:val="24"/>
        </w:rPr>
        <w:t xml:space="preserve">Kundnani, A. (2012) ‘Radicalisation: the journey of a concept’, </w:t>
      </w:r>
      <w:r w:rsidR="00000000" w:rsidDel="00000000" w:rsidRPr="00000000">
        <w:rPr>
          <w:iCs w:val="1"/>
          <w:rtl w:val="0"/>
          <w:i/>
          <w:sz w:val="24"/>
          <w:szCs w:val="24"/>
        </w:rPr>
        <w:t>Sage Journals</w:t>
      </w:r>
      <w:r w:rsidR="00000000" w:rsidDel="00000000" w:rsidRPr="00000000">
        <w:rPr>
          <w:rtl w:val="0"/>
          <w:sz w:val="24"/>
          <w:szCs w:val="24"/>
        </w:rPr>
        <w:t xml:space="preserve">, 54 (2). Available at: </w:t>
      </w:r>
      <w:hyperlink r:id="rId21">
        <w:r w:rsidR="00000000" w:rsidDel="00000000" w:rsidRPr="00000000">
          <w:rPr>
            <w:rtl w:val="0"/>
            <w:u w:val="single"/>
            <w:color w:val="1155CC"/>
            <w:sz w:val="24"/>
            <w:szCs w:val="24"/>
          </w:rPr>
          <w:t>https://doi-org.ezproxy.uwtsd.ac.uk/10.1177/030639681245498</w:t>
        </w:r>
      </w:hyperlink>
      <w:r w:rsidR="00000000" w:rsidDel="00000000" w:rsidRPr="00000000">
        <w:rPr>
          <w:rtl w:val="0"/>
          <w:sz w:val="24"/>
          <w:szCs w:val="24"/>
        </w:rPr>
        <w:t xml:space="preserve"> </w:t>
      </w:r>
    </w:p>
    <w:p w:rsidR="00000000" w:rsidDel="00000000" w:rsidRDefault="00000000" w14:paraId="00000060" w:rsidP="00000000" w:rsidRPr="00000000">
      <w:pPr>
        <w:spacing w:line="360" w:lineRule="auto"/>
        <w:rPr>
          <w:sz w:val="24"/>
          <w:szCs w:val="24"/>
        </w:rPr>
      </w:pPr>
      <w:r w:rsidR="00000000" w:rsidDel="00000000" w:rsidRPr="00000000">
        <w:rPr>
          <w:rtl w:val="0"/>
        </w:rPr>
      </w:r>
    </w:p>
    <w:p w:rsidR="00000000" w:rsidDel="00000000" w:rsidRDefault="00000000" w14:paraId="00000061" w:rsidP="00000000" w:rsidRPr="00000000">
      <w:pPr>
        <w:ind w:left="720"/>
        <w:ind w:firstLine="0"/>
        <w:spacing w:line="360" w:lineRule="auto"/>
        <w:rPr>
          <w:sz w:val="24"/>
          <w:szCs w:val="24"/>
        </w:rPr>
      </w:pPr>
      <w:r w:rsidR="00000000" w:rsidDel="00000000" w:rsidRPr="00000000">
        <w:rPr>
          <w:rtl w:val="0"/>
          <w:sz w:val="24"/>
          <w:szCs w:val="24"/>
        </w:rPr>
        <w:t xml:space="preserve">British Broadcasting Company [BBC] (2014), </w:t>
      </w:r>
      <w:r w:rsidR="00000000" w:rsidDel="00000000" w:rsidRPr="00000000">
        <w:rPr>
          <w:iCs w:val="1"/>
          <w:rtl w:val="0"/>
          <w:i/>
          <w:sz w:val="24"/>
          <w:szCs w:val="24"/>
        </w:rPr>
        <w:t>Analysis: The Prevent strategy and its problems</w:t>
      </w:r>
      <w:r w:rsidR="00000000" w:rsidDel="00000000" w:rsidRPr="00000000">
        <w:rPr>
          <w:rtl w:val="0"/>
          <w:sz w:val="24"/>
          <w:szCs w:val="24"/>
        </w:rPr>
        <w:t xml:space="preserve">. Available at: </w:t>
      </w:r>
      <w:hyperlink r:id="rId22">
        <w:r w:rsidR="00000000" w:rsidDel="00000000" w:rsidRPr="00000000">
          <w:rPr>
            <w:rtl w:val="0"/>
            <w:u w:val="single"/>
            <w:color w:val="1155CC"/>
            <w:sz w:val="24"/>
            <w:szCs w:val="24"/>
          </w:rPr>
          <w:t>https://www.bbc.co.uk/news/uk-28939555</w:t>
        </w:r>
      </w:hyperlink>
      <w:r w:rsidR="00000000" w:rsidDel="00000000" w:rsidRPr="00000000">
        <w:rPr>
          <w:rtl w:val="0"/>
          <w:sz w:val="24"/>
          <w:szCs w:val="24"/>
        </w:rPr>
        <w:t xml:space="preserve"> (Accessed: 12 November 2025).</w:t>
      </w:r>
    </w:p>
    <w:p w:rsidR="00000000" w:rsidDel="00000000" w:rsidRDefault="00000000" w14:paraId="00000062" w:rsidP="00000000" w:rsidRPr="00000000">
      <w:pPr>
        <w:spacing w:line="360" w:lineRule="auto"/>
        <w:rPr>
          <w:sz w:val="24"/>
          <w:szCs w:val="24"/>
        </w:rPr>
      </w:pPr>
      <w:r w:rsidR="00000000" w:rsidDel="00000000" w:rsidRPr="00000000">
        <w:rPr>
          <w:rtl w:val="0"/>
        </w:rPr>
      </w:r>
    </w:p>
    <w:p w:rsidR="00000000" w:rsidDel="00000000" w:rsidRDefault="00000000" w14:paraId="00000063" w:rsidP="00000000" w:rsidRPr="00000000">
      <w:pPr>
        <w:ind w:left="720"/>
        <w:ind w:firstLine="0"/>
        <w:spacing w:line="360" w:lineRule="auto"/>
        <w:rPr>
          <w:sz w:val="24"/>
          <w:szCs w:val="24"/>
        </w:rPr>
      </w:pPr>
      <w:r w:rsidR="00000000" w:rsidDel="00000000" w:rsidRPr="00000000">
        <w:rPr>
          <w:rtl w:val="0"/>
          <w:sz w:val="24"/>
          <w:szCs w:val="24"/>
        </w:rPr>
        <w:t xml:space="preserve">ICM (2019) </w:t>
      </w:r>
      <w:r w:rsidR="00000000" w:rsidDel="00000000" w:rsidRPr="00000000">
        <w:rPr>
          <w:iCs w:val="1"/>
          <w:rtl w:val="0"/>
          <w:i/>
          <w:sz w:val="24"/>
          <w:szCs w:val="24"/>
        </w:rPr>
        <w:t>Prevent: Public knowledge and interactions. A research report from ICM summarising key findings August 2019</w:t>
      </w:r>
      <w:r w:rsidR="00000000" w:rsidDel="00000000" w:rsidRPr="00000000">
        <w:rPr>
          <w:rtl w:val="0"/>
          <w:sz w:val="24"/>
          <w:szCs w:val="24"/>
        </w:rPr>
        <w:t xml:space="preserve">. Available at: </w:t>
      </w:r>
      <w:hyperlink r:id="rId23">
        <w:r w:rsidR="00000000" w:rsidDel="00000000" w:rsidRPr="00000000">
          <w:rPr>
            <w:rtl w:val="0"/>
            <w:u w:val="single"/>
            <w:color w:val="1155CC"/>
            <w:sz w:val="24"/>
            <w:szCs w:val="24"/>
          </w:rPr>
          <w:t>https://assets.publishing.service.gov.uk/media/5f9946938fa8f5790cd3a24e/Annex_B_-_Prevent_Survey_findings_report__1_.pdf</w:t>
        </w:r>
      </w:hyperlink>
      <w:r w:rsidR="00000000" w:rsidDel="00000000" w:rsidRPr="00000000">
        <w:rPr>
          <w:rtl w:val="0"/>
          <w:sz w:val="24"/>
          <w:szCs w:val="24"/>
        </w:rPr>
        <w:t xml:space="preserve"> (Accessed: 12 November 2025).</w:t>
      </w:r>
    </w:p>
    <w:p w:rsidR="00000000" w:rsidDel="00000000" w:rsidRDefault="00000000" w14:paraId="00000064" w:rsidP="00000000" w:rsidRPr="00000000">
      <w:pPr>
        <w:spacing w:line="360" w:lineRule="auto"/>
        <w:rPr>
          <w:sz w:val="24"/>
          <w:szCs w:val="24"/>
        </w:rPr>
      </w:pPr>
      <w:r w:rsidR="00000000" w:rsidDel="00000000" w:rsidRPr="00000000">
        <w:rPr>
          <w:rtl w:val="0"/>
        </w:rPr>
      </w:r>
    </w:p>
    <w:p w:rsidR="00000000" w:rsidDel="00000000" w:rsidRDefault="00000000" w14:paraId="00000065" w:rsidP="00000000" w:rsidRPr="00000000">
      <w:pPr>
        <w:ind w:left="720"/>
        <w:ind w:firstLine="0"/>
        <w:spacing w:line="360" w:lineRule="auto"/>
        <w:rPr>
          <w:sz w:val="24"/>
          <w:szCs w:val="24"/>
        </w:rPr>
      </w:pPr>
      <w:r w:rsidR="00000000" w:rsidDel="00000000" w:rsidRPr="00000000">
        <w:rPr>
          <w:rtl w:val="0"/>
          <w:sz w:val="24"/>
          <w:szCs w:val="24"/>
        </w:rPr>
        <w:t xml:space="preserve">His Majesty’s Inspectorate of Constabulary and Fire &amp; Rescue Services (2023) Counter-terrorism policing: An inspection of the police’s contribution to the government’s Prevent programme. Available at: </w:t>
      </w:r>
      <w:hyperlink r:id="rId24">
        <w:r w:rsidR="00000000" w:rsidDel="00000000" w:rsidRPr="00000000">
          <w:rPr>
            <w:rtl w:val="0"/>
            <w:u w:val="single"/>
            <w:color w:val="1155CC"/>
            <w:sz w:val="24"/>
            <w:szCs w:val="24"/>
          </w:rPr>
          <w:t>https://hmicfrs.justiceinspectorates.gov.uk/publication-html/counter-terrorism-policing-an-inspection-of-the-polices-contribution-to-the-governments-prevent-programme/?utm_source=chatgpt.com</w:t>
        </w:r>
      </w:hyperlink>
      <w:r w:rsidR="00000000" w:rsidDel="00000000" w:rsidRPr="00000000">
        <w:rPr>
          <w:rtl w:val="0"/>
          <w:sz w:val="24"/>
          <w:szCs w:val="24"/>
        </w:rPr>
        <w:t xml:space="preserve"> (Accessed: 12 November 2025).</w:t>
      </w:r>
    </w:p>
    <w:p w:rsidR="00000000" w:rsidDel="00000000" w:rsidRDefault="00000000" w14:paraId="00000066" w:rsidP="00000000" w:rsidRPr="00000000">
      <w:pPr>
        <w:ind w:left="0"/>
        <w:ind w:firstLine="0"/>
        <w:spacing w:line="360" w:lineRule="auto"/>
        <w:rPr>
          <w:sz w:val="24"/>
          <w:szCs w:val="24"/>
        </w:rPr>
      </w:pPr>
      <w:r w:rsidR="00000000" w:rsidDel="00000000" w:rsidRPr="00000000">
        <w:rPr>
          <w:rtl w:val="0"/>
        </w:rPr>
      </w:r>
    </w:p>
    <w:p w:rsidR="00000000" w:rsidDel="00000000" w:rsidRDefault="00000000" w14:paraId="00000067" w:rsidP="00000000" w:rsidRPr="00000000">
      <w:pPr>
        <w:ind w:left="720"/>
        <w:ind w:firstLine="0"/>
        <w:spacing w:line="360" w:lineRule="auto"/>
        <w:rPr>
          <w:sz w:val="24"/>
          <w:szCs w:val="24"/>
        </w:rPr>
      </w:pPr>
      <w:r w:rsidR="00000000" w:rsidDel="00000000" w:rsidRPr="00000000">
        <w:rPr>
          <w:rtl w:val="0"/>
          <w:sz w:val="24"/>
          <w:szCs w:val="24"/>
        </w:rPr>
        <w:t xml:space="preserve">Police Scotland (2025) Prevent in Scotland. Q&amp;A Briefing. Available at: </w:t>
      </w:r>
      <w:hyperlink r:id="rId25">
        <w:r w:rsidR="00000000" w:rsidDel="00000000" w:rsidRPr="00000000">
          <w:rPr>
            <w:rtl w:val="0"/>
            <w:u w:val="single"/>
            <w:color w:val="1155CC"/>
            <w:sz w:val="24"/>
            <w:szCs w:val="24"/>
          </w:rPr>
          <w:t>https://www.scotland.police.uk/about-us/how-we-do-it/prevent-referral-data/prevent-in-scotland-q-a-briefing/?utm_source=chatgpt.com</w:t>
        </w:r>
      </w:hyperlink>
      <w:r w:rsidR="00000000" w:rsidDel="00000000" w:rsidRPr="00000000">
        <w:rPr>
          <w:rtl w:val="0"/>
          <w:sz w:val="24"/>
          <w:szCs w:val="24"/>
        </w:rPr>
        <w:t xml:space="preserve"> (Accessed: 13 November 2025).</w:t>
      </w:r>
    </w:p>
    <w:p w:rsidR="00000000" w:rsidDel="00000000" w:rsidRDefault="00000000" w14:paraId="00000068" w:rsidP="00000000" w:rsidRPr="00000000">
      <w:pPr>
        <w:ind w:left="0"/>
        <w:ind w:firstLine="0"/>
        <w:spacing w:line="360" w:lineRule="auto"/>
        <w:rPr>
          <w:sz w:val="24"/>
          <w:szCs w:val="24"/>
        </w:rPr>
      </w:pPr>
      <w:r w:rsidR="00000000" w:rsidDel="00000000" w:rsidRPr="00000000">
        <w:rPr>
          <w:rtl w:val="0"/>
        </w:rPr>
      </w:r>
    </w:p>
    <w:p w:rsidR="00000000" w:rsidDel="00000000" w:rsidRDefault="00000000" w14:paraId="00000069" w:rsidP="00000000" w:rsidRPr="00000000">
      <w:pPr>
        <w:ind w:left="720"/>
        <w:ind w:firstLine="0"/>
        <w:spacing w:line="360" w:lineRule="auto"/>
        <w:rPr>
          <w:sz w:val="24"/>
          <w:szCs w:val="24"/>
        </w:rPr>
      </w:pPr>
      <w:r w:rsidR="00000000" w:rsidDel="00000000" w:rsidRPr="00000000">
        <w:rPr>
          <w:rtl w:val="0"/>
          <w:sz w:val="24"/>
          <w:szCs w:val="24"/>
        </w:rPr>
        <w:t xml:space="preserve">Waring, S., Monaghan, P., Yates, A., Girgiel, N., Giles, S. and O'Brien, F. (2023) Examining what factors affect inter-agency working in missing children investigations. Available at: </w:t>
      </w:r>
      <w:hyperlink r:id="rId26">
        <w:r w:rsidR="00000000" w:rsidDel="00000000" w:rsidRPr="00000000">
          <w:rPr>
            <w:rtl w:val="0"/>
            <w:u w:val="single"/>
            <w:color w:val="1155CC"/>
            <w:sz w:val="24"/>
            <w:szCs w:val="24"/>
          </w:rPr>
          <w:t>https://researchonline.ljmu.ac.uk/id/eprint/22731/1/Examining%20what%20factors%20affect%20inter-agency%20working%20in%20missing%20child%20investigations.pdf?utm_source=chatgpt.com</w:t>
        </w:r>
      </w:hyperlink>
      <w:r w:rsidR="00000000" w:rsidDel="00000000" w:rsidRPr="00000000">
        <w:rPr>
          <w:rtl w:val="0"/>
          <w:sz w:val="24"/>
          <w:szCs w:val="24"/>
        </w:rPr>
        <w:t xml:space="preserve"> (Accessed: 13 November 2025).</w:t>
      </w:r>
    </w:p>
    <w:p w:rsidR="00000000" w:rsidDel="00000000" w:rsidRDefault="00000000" w14:paraId="0000006A" w:rsidP="00000000" w:rsidRPr="00000000">
      <w:pPr>
        <w:ind w:left="0"/>
        <w:ind w:firstLine="0"/>
        <w:spacing w:line="360" w:lineRule="auto"/>
        <w:rPr>
          <w:sz w:val="24"/>
          <w:szCs w:val="24"/>
        </w:rPr>
      </w:pPr>
      <w:r w:rsidR="00000000" w:rsidDel="00000000" w:rsidRPr="00000000">
        <w:rPr>
          <w:rtl w:val="0"/>
        </w:rPr>
      </w:r>
    </w:p>
    <w:p w:rsidR="00000000" w:rsidDel="00000000" w:rsidRDefault="00000000" w14:paraId="0000006B" w:rsidP="00000000" w:rsidRPr="00000000">
      <w:pPr>
        <w:ind w:left="720"/>
        <w:ind w:firstLine="0"/>
        <w:spacing w:line="360" w:lineRule="auto"/>
        <w:rPr>
          <w:sz w:val="24"/>
          <w:szCs w:val="24"/>
        </w:rPr>
      </w:pPr>
      <w:r w:rsidR="00000000" w:rsidDel="00000000" w:rsidRPr="00000000">
        <w:rPr>
          <w:rtl w:val="0"/>
          <w:sz w:val="24"/>
          <w:szCs w:val="24"/>
        </w:rPr>
        <w:t xml:space="preserve">Home Office (2024) </w:t>
      </w:r>
      <w:r w:rsidR="00000000" w:rsidDel="00000000" w:rsidRPr="00000000">
        <w:rPr>
          <w:iCs w:val="1"/>
          <w:rtl w:val="0"/>
          <w:i/>
          <w:sz w:val="24"/>
          <w:szCs w:val="24"/>
        </w:rPr>
        <w:t>Statutory guidance. Prevent duty guidance: for England and Wales (accessible)</w:t>
      </w:r>
      <w:r w:rsidR="00000000" w:rsidDel="00000000" w:rsidRPr="00000000">
        <w:rPr>
          <w:rtl w:val="0"/>
          <w:sz w:val="24"/>
          <w:szCs w:val="24"/>
        </w:rPr>
        <w:t xml:space="preserve">. Available at: </w:t>
      </w:r>
      <w:hyperlink r:id="rId27">
        <w:r w:rsidR="00000000" w:rsidDel="00000000" w:rsidRPr="00000000">
          <w:rPr>
            <w:rtl w:val="0"/>
            <w:u w:val="single"/>
            <w:color w:val="1155CC"/>
            <w:sz w:val="24"/>
            <w:szCs w:val="24"/>
          </w:rPr>
          <w:t>https://www.gov.uk/government/publications/prevent-duty-guidance/prevent-duty-guidance-for-england-and-wales-accessible#:~:text=a%20terrorist%20attack-,The%20Prevent%20duty,would%20be%20under%20safeguarding%20processes</w:t>
        </w:r>
      </w:hyperlink>
      <w:r w:rsidR="00000000" w:rsidDel="00000000" w:rsidRPr="00000000">
        <w:rPr>
          <w:rtl w:val="0"/>
          <w:sz w:val="24"/>
          <w:szCs w:val="24"/>
        </w:rPr>
        <w:t>. (Accessed 13 November 2025).</w:t>
      </w:r>
    </w:p>
    <w:p w:rsidR="00000000" w:rsidDel="00000000" w:rsidRDefault="00000000" w14:paraId="0000006C" w:rsidP="00000000" w:rsidRPr="00000000">
      <w:pPr>
        <w:ind w:left="0"/>
        <w:ind w:firstLine="0"/>
        <w:spacing w:line="360" w:lineRule="auto"/>
        <w:rPr>
          <w:sz w:val="24"/>
          <w:szCs w:val="24"/>
        </w:rPr>
      </w:pPr>
      <w:r w:rsidR="00000000" w:rsidDel="00000000" w:rsidRPr="00000000">
        <w:rPr>
          <w:rtl w:val="0"/>
        </w:rPr>
      </w:r>
    </w:p>
    <w:p w:rsidR="00000000" w:rsidDel="00000000" w:rsidRDefault="00000000" w14:paraId="0000006D" w:rsidP="00000000" w:rsidRPr="00000000">
      <w:pPr>
        <w:ind w:left="0"/>
        <w:ind w:firstLine="0"/>
        <w:spacing w:line="360" w:lineRule="auto"/>
        <w:rPr>
          <w:sz w:val="24"/>
          <w:szCs w:val="24"/>
        </w:rPr>
      </w:pPr>
      <w:r w:rsidR="00000000" w:rsidDel="00000000" w:rsidRPr="00000000">
        <w:rPr>
          <w:rtl w:val="0"/>
        </w:rPr>
      </w:r>
    </w:p>
    <w:p w:rsidR="00000000" w:rsidDel="00000000" w:rsidRDefault="00000000" w14:paraId="0000006E" w:rsidP="00000000" w:rsidRPr="00000000">
      <w:pPr>
        <w:ind w:left="0"/>
        <w:ind w:firstLine="0"/>
        <w:spacing w:line="360" w:lineRule="auto"/>
        <w:rPr>
          <w:sz w:val="24"/>
          <w:szCs w:val="24"/>
        </w:rPr>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ure.sunderland.ac.uk/id/eprint/11075/1/Revised%20PJoPP%20Manuscript%20-%20PREVENT%20Policing%20in%20Practice%20The%20Need%20for%20Evidence%E2%80%90based%20Research%20SURE.pdf" TargetMode="External"/><Relationship Id="rId22" Type="http://schemas.openxmlformats.org/officeDocument/2006/relationships/hyperlink" Target="https://www.bbc.co.uk/news/uk-28939555" TargetMode="External"/><Relationship Id="rId21" Type="http://schemas.openxmlformats.org/officeDocument/2006/relationships/hyperlink" Target="https://doi-org.ezproxy.uwtsd.ac.uk/10.1177/030639681245498" TargetMode="External"/><Relationship Id="rId24" Type="http://schemas.openxmlformats.org/officeDocument/2006/relationships/hyperlink" Target="https://hmicfrs.justiceinspectorates.gov.uk/publication-html/counter-terrorism-policing-an-inspection-of-the-polices-contribution-to-the-governments-prevent-programme/?utm_source=chatgpt.com" TargetMode="External"/><Relationship Id="rId23" Type="http://schemas.openxmlformats.org/officeDocument/2006/relationships/hyperlink" Target="https://assets.publishing.service.gov.uk/media/5f9946938fa8f5790cd3a24e/Annex_B_-_Prevent_Survey_findings_report__1_.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hmicfrs.justiceinspectorates.gov.uk/uploads/redacted-counter-terrorism-policing-inspection-police-contribution-government-prevent-programme.pdf" TargetMode="External"/><Relationship Id="rId26" Type="http://schemas.openxmlformats.org/officeDocument/2006/relationships/hyperlink" Target="https://researchonline.ljmu.ac.uk/id/eprint/22731/1/Examining%20what%20factors%20affect%20inter-agency%20working%20in%20missing%20child%20investigations.pdf?utm_source=chatgpt.com" TargetMode="External"/><Relationship Id="rId25" Type="http://schemas.openxmlformats.org/officeDocument/2006/relationships/hyperlink" Target="https://www.scotland.police.uk/about-us/how-we-do-it/prevent-referral-data/prevent-in-scotland-q-a-briefing/?utm_source=chatgpt.com" TargetMode="External"/><Relationship Id="rId27" Type="http://schemas.openxmlformats.org/officeDocument/2006/relationships/hyperlink" Target="https://www.gov.uk/government/publications/prevent-duty-guidance/prevent-duty-guidance-for-england-and-wales-accessible#:~:text=a%20terrorist%20attack-,The%20Prevent%20duty,would%20be%20under%20safeguarding%20processes" TargetMode="External"/><Relationship Id="rId5" Type="http://schemas.openxmlformats.org/officeDocument/2006/relationships/styles" Target="styles.xml"/><Relationship Id="rId6" Type="http://schemas.openxmlformats.org/officeDocument/2006/relationships/hyperlink" Target="https://assets.publishing.service.gov.uk/media/650b1b8d52e73c000d54dc82/CONTEST_2023_English_updated.pdf" TargetMode="External"/><Relationship Id="rId7" Type="http://schemas.openxmlformats.org/officeDocument/2006/relationships/hyperlink" Target="https://sure.sunderland.ac.uk/id/eprint/10543/1/Accepted%20Manuscript%20With%20Authors%20Details%202019.pdf" TargetMode="External"/><Relationship Id="rId8" Type="http://schemas.openxmlformats.org/officeDocument/2006/relationships/hyperlink" Target="https://pure.hud.ac.uk/ws/portalfiles/portal/71816456/the_role_of_neighbourhood_policing_in_preventing_extremism.pdf" TargetMode="External"/><Relationship Id="rId11" Type="http://schemas.openxmlformats.org/officeDocument/2006/relationships/hyperlink" Target="https://hmicfrs.justiceinspectorates.gov.uk/glossary/4p-approach/" TargetMode="External"/><Relationship Id="rId10" Type="http://schemas.openxmlformats.org/officeDocument/2006/relationships/hyperlink" Target="https://doi.org/10.1057/s41599-017-0061-9" TargetMode="External"/><Relationship Id="rId13" Type="http://schemas.openxmlformats.org/officeDocument/2006/relationships/hyperlink" Target="https://www.gov.uk/government/statistics/individuals-referred-to-prevent-to-march-2024/individuals-referred-to-and-supported-through-the-prevent-programme-april-2023-to-march-2024" TargetMode="External"/><Relationship Id="rId12" Type="http://schemas.openxmlformats.org/officeDocument/2006/relationships/hyperlink" Target="https://www.charnwood.gov.uk/pages/prevent#:~:text=Prevent%20is%20part%20of%20the,Terrorism%20and%20Security%20Act%202015" TargetMode="External"/><Relationship Id="rId15" Type="http://schemas.openxmlformats.org/officeDocument/2006/relationships/hyperlink" Target="https://www.bbc.co.uk/news/uk-england-birmingham-11901236" TargetMode="External"/><Relationship Id="rId14" Type="http://schemas.openxmlformats.org/officeDocument/2006/relationships/hyperlink" Target="https://doi.org/10.1080/17539153.2021.2013016" TargetMode="External"/><Relationship Id="rId17" Type="http://schemas.openxmlformats.org/officeDocument/2006/relationships/hyperlink" Target="https://wrap.warwick.ac.uk/id/eprint/88386/7/WRAP-algorithmic-autoimmunity-Health-Kelly-2017.pdf?utm_source=chatgpt.com" TargetMode="External"/><Relationship Id="rId16" Type="http://schemas.openxmlformats.org/officeDocument/2006/relationships/hyperlink" Target="https://www.rightsandsecurity.org/police-failed-to-record-race-of-nearly-two-thirds-of-people-referred-to-prevent/" TargetMode="External"/><Relationship Id="rId19" Type="http://schemas.openxmlformats.org/officeDocument/2006/relationships/hyperlink" Target="https://www.gov.uk/government/publications/independent-review-of-prevents-report-and-government-response/the-response-to-the-independent-review-of-prevent-accessible" TargetMode="External"/><Relationship Id="rId18" Type="http://schemas.openxmlformats.org/officeDocument/2006/relationships/hyperlink" Target="https://www.gov.uk/government/publications/channel-and-prevent-multi-agency-panel-pmap-guidance/channel-duty-guidance-protecting-people-susceptible-to-radicalisation-acce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