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BFE1DD" w14:textId="77777777" w:rsidR="00626453" w:rsidRPr="00AE5D9C" w:rsidRDefault="00626453" w:rsidP="00C80155">
      <w:pPr>
        <w:spacing w:after="0" w:line="480" w:lineRule="auto"/>
        <w:rPr>
          <w:rFonts w:ascii="Times New Roman" w:hAnsi="Times New Roman" w:cs="Times New Roman"/>
          <w:b/>
          <w:bCs/>
          <w:sz w:val="24"/>
          <w:szCs w:val="24"/>
        </w:rPr>
      </w:pPr>
      <w:r w:rsidRPr="00AE5D9C">
        <w:rPr>
          <w:rFonts w:ascii="Times New Roman" w:hAnsi="Times New Roman" w:cs="Times New Roman"/>
          <w:b/>
          <w:bCs/>
          <w:sz w:val="24"/>
          <w:szCs w:val="24"/>
        </w:rPr>
        <w:t>INTERNAL MEMORANDUM</w:t>
      </w:r>
    </w:p>
    <w:p w14:paraId="2B48986E" w14:textId="77777777" w:rsidR="00626453" w:rsidRPr="00AE5D9C" w:rsidRDefault="00626453" w:rsidP="00C80155">
      <w:pPr>
        <w:spacing w:after="0" w:line="480" w:lineRule="auto"/>
        <w:rPr>
          <w:rFonts w:ascii="Times New Roman" w:hAnsi="Times New Roman" w:cs="Times New Roman"/>
          <w:b/>
          <w:bCs/>
          <w:sz w:val="24"/>
          <w:szCs w:val="24"/>
        </w:rPr>
      </w:pPr>
      <w:r w:rsidRPr="00AE5D9C">
        <w:rPr>
          <w:rFonts w:ascii="Times New Roman" w:hAnsi="Times New Roman" w:cs="Times New Roman"/>
          <w:b/>
          <w:bCs/>
          <w:sz w:val="24"/>
          <w:szCs w:val="24"/>
        </w:rPr>
        <w:t>TO: Oliver Jones</w:t>
      </w:r>
    </w:p>
    <w:p w14:paraId="1B0C6FD5" w14:textId="7BF7E8ED" w:rsidR="00626453" w:rsidRPr="00AE5D9C" w:rsidRDefault="00626453" w:rsidP="00C80155">
      <w:pPr>
        <w:spacing w:after="0" w:line="480" w:lineRule="auto"/>
        <w:rPr>
          <w:rFonts w:ascii="Times New Roman" w:hAnsi="Times New Roman" w:cs="Times New Roman"/>
          <w:b/>
          <w:bCs/>
          <w:sz w:val="24"/>
          <w:szCs w:val="24"/>
        </w:rPr>
      </w:pPr>
      <w:r w:rsidRPr="00AE5D9C">
        <w:rPr>
          <w:rFonts w:ascii="Times New Roman" w:hAnsi="Times New Roman" w:cs="Times New Roman"/>
          <w:b/>
          <w:bCs/>
          <w:sz w:val="24"/>
          <w:szCs w:val="24"/>
        </w:rPr>
        <w:t xml:space="preserve">FROM: </w:t>
      </w:r>
      <w:r w:rsidR="00B361DF">
        <w:rPr>
          <w:rFonts w:ascii="Times New Roman" w:hAnsi="Times New Roman" w:cs="Times New Roman"/>
          <w:b/>
          <w:bCs/>
          <w:sz w:val="24"/>
          <w:szCs w:val="24"/>
        </w:rPr>
        <w:t>Nagina Bibi</w:t>
      </w:r>
    </w:p>
    <w:p w14:paraId="472AF6E0" w14:textId="77777777" w:rsidR="00626453" w:rsidRPr="00AE5D9C" w:rsidRDefault="00626453" w:rsidP="00C80155">
      <w:pPr>
        <w:spacing w:after="0" w:line="480" w:lineRule="auto"/>
        <w:rPr>
          <w:rFonts w:ascii="Times New Roman" w:hAnsi="Times New Roman" w:cs="Times New Roman"/>
          <w:b/>
          <w:bCs/>
          <w:sz w:val="24"/>
          <w:szCs w:val="24"/>
        </w:rPr>
      </w:pPr>
      <w:r w:rsidRPr="00AE5D9C">
        <w:rPr>
          <w:rFonts w:ascii="Times New Roman" w:hAnsi="Times New Roman" w:cs="Times New Roman"/>
          <w:b/>
          <w:bCs/>
          <w:sz w:val="24"/>
          <w:szCs w:val="24"/>
        </w:rPr>
        <w:t>MATTER: Case of William Brown</w:t>
      </w:r>
    </w:p>
    <w:p w14:paraId="3F710A77" w14:textId="77777777" w:rsidR="00626453" w:rsidRPr="00AE5D9C" w:rsidRDefault="00626453" w:rsidP="00C80155">
      <w:pPr>
        <w:spacing w:after="0" w:line="480" w:lineRule="auto"/>
        <w:rPr>
          <w:rFonts w:ascii="Times New Roman" w:hAnsi="Times New Roman" w:cs="Times New Roman"/>
          <w:b/>
          <w:bCs/>
          <w:sz w:val="24"/>
          <w:szCs w:val="24"/>
        </w:rPr>
      </w:pPr>
      <w:r w:rsidRPr="00AE5D9C">
        <w:rPr>
          <w:rFonts w:ascii="Times New Roman" w:hAnsi="Times New Roman" w:cs="Times New Roman"/>
          <w:b/>
          <w:bCs/>
          <w:sz w:val="24"/>
          <w:szCs w:val="24"/>
        </w:rPr>
        <w:t>DATE: 7 May 2021</w:t>
      </w:r>
    </w:p>
    <w:p w14:paraId="15400DE3" w14:textId="6EAB3D36" w:rsidR="00B81354" w:rsidRPr="00C80155" w:rsidRDefault="00B81354" w:rsidP="00C80155">
      <w:pPr>
        <w:spacing w:after="0" w:line="480" w:lineRule="auto"/>
        <w:ind w:firstLine="720"/>
        <w:rPr>
          <w:rFonts w:ascii="Times New Roman" w:hAnsi="Times New Roman" w:cs="Times New Roman"/>
          <w:sz w:val="24"/>
          <w:szCs w:val="24"/>
        </w:rPr>
      </w:pPr>
      <w:r w:rsidRPr="00C80155">
        <w:rPr>
          <w:rFonts w:ascii="Times New Roman" w:hAnsi="Times New Roman" w:cs="Times New Roman"/>
          <w:sz w:val="24"/>
          <w:szCs w:val="24"/>
        </w:rPr>
        <w:t xml:space="preserve">When dealing with any legal proceedings, it is </w:t>
      </w:r>
      <w:r w:rsidR="00E93EEF" w:rsidRPr="00C80155">
        <w:rPr>
          <w:rFonts w:ascii="Times New Roman" w:hAnsi="Times New Roman" w:cs="Times New Roman"/>
          <w:sz w:val="24"/>
          <w:szCs w:val="24"/>
        </w:rPr>
        <w:t>crucial</w:t>
      </w:r>
      <w:r w:rsidRPr="00C80155">
        <w:rPr>
          <w:rFonts w:ascii="Times New Roman" w:hAnsi="Times New Roman" w:cs="Times New Roman"/>
          <w:sz w:val="24"/>
          <w:szCs w:val="24"/>
        </w:rPr>
        <w:t xml:space="preserve"> to </w:t>
      </w:r>
      <w:r w:rsidR="00E93EEF" w:rsidRPr="00C80155">
        <w:rPr>
          <w:rFonts w:ascii="Times New Roman" w:hAnsi="Times New Roman" w:cs="Times New Roman"/>
          <w:sz w:val="24"/>
          <w:szCs w:val="24"/>
        </w:rPr>
        <w:t>distinguish</w:t>
      </w:r>
      <w:r w:rsidRPr="00C80155">
        <w:rPr>
          <w:rFonts w:ascii="Times New Roman" w:hAnsi="Times New Roman" w:cs="Times New Roman"/>
          <w:sz w:val="24"/>
          <w:szCs w:val="24"/>
        </w:rPr>
        <w:t xml:space="preserve"> between the substantive and </w:t>
      </w:r>
      <w:r w:rsidR="008D0C2D" w:rsidRPr="00C80155">
        <w:rPr>
          <w:rFonts w:ascii="Times New Roman" w:hAnsi="Times New Roman" w:cs="Times New Roman"/>
          <w:sz w:val="24"/>
          <w:szCs w:val="24"/>
        </w:rPr>
        <w:t>procedural</w:t>
      </w:r>
      <w:r w:rsidRPr="00C80155">
        <w:rPr>
          <w:rFonts w:ascii="Times New Roman" w:hAnsi="Times New Roman" w:cs="Times New Roman"/>
          <w:sz w:val="24"/>
          <w:szCs w:val="24"/>
        </w:rPr>
        <w:t xml:space="preserve"> laws in a situation. The difference </w:t>
      </w:r>
      <w:r w:rsidR="008D0C2D" w:rsidRPr="00C80155">
        <w:rPr>
          <w:rFonts w:ascii="Times New Roman" w:hAnsi="Times New Roman" w:cs="Times New Roman"/>
          <w:sz w:val="24"/>
          <w:szCs w:val="24"/>
        </w:rPr>
        <w:t>between</w:t>
      </w:r>
      <w:r w:rsidRPr="00C80155">
        <w:rPr>
          <w:rFonts w:ascii="Times New Roman" w:hAnsi="Times New Roman" w:cs="Times New Roman"/>
          <w:sz w:val="24"/>
          <w:szCs w:val="24"/>
        </w:rPr>
        <w:t xml:space="preserve"> the two helps in setting apart the application of law in the legal proceedings. </w:t>
      </w:r>
      <w:r w:rsidR="008D0C2D" w:rsidRPr="00C80155">
        <w:rPr>
          <w:rFonts w:ascii="Times New Roman" w:hAnsi="Times New Roman" w:cs="Times New Roman"/>
          <w:sz w:val="24"/>
          <w:szCs w:val="24"/>
        </w:rPr>
        <w:t xml:space="preserve">Under the case under review, </w:t>
      </w:r>
      <w:r w:rsidR="00E93EEF" w:rsidRPr="00C80155">
        <w:rPr>
          <w:rFonts w:ascii="Times New Roman" w:hAnsi="Times New Roman" w:cs="Times New Roman"/>
          <w:sz w:val="24"/>
          <w:szCs w:val="24"/>
        </w:rPr>
        <w:t xml:space="preserve">a </w:t>
      </w:r>
      <w:r w:rsidR="008D0C2D" w:rsidRPr="00C80155">
        <w:rPr>
          <w:rFonts w:ascii="Times New Roman" w:hAnsi="Times New Roman" w:cs="Times New Roman"/>
          <w:sz w:val="24"/>
          <w:szCs w:val="24"/>
        </w:rPr>
        <w:t xml:space="preserve">need to establish which of the two to apply </w:t>
      </w:r>
      <w:r w:rsidR="00C25E1D" w:rsidRPr="00C80155">
        <w:rPr>
          <w:rFonts w:ascii="Times New Roman" w:hAnsi="Times New Roman" w:cs="Times New Roman"/>
          <w:sz w:val="24"/>
          <w:szCs w:val="24"/>
        </w:rPr>
        <w:t>the</w:t>
      </w:r>
      <w:r w:rsidR="008D0C2D" w:rsidRPr="00C80155">
        <w:rPr>
          <w:rFonts w:ascii="Times New Roman" w:hAnsi="Times New Roman" w:cs="Times New Roman"/>
          <w:sz w:val="24"/>
          <w:szCs w:val="24"/>
        </w:rPr>
        <w:t xml:space="preserve"> situation on focus involves a suit by the company that alleges that William Brown stole cash and stock from them. The</w:t>
      </w:r>
      <w:r w:rsidRPr="00C80155">
        <w:rPr>
          <w:rFonts w:ascii="Times New Roman" w:hAnsi="Times New Roman" w:cs="Times New Roman"/>
          <w:sz w:val="24"/>
          <w:szCs w:val="24"/>
        </w:rPr>
        <w:t xml:space="preserve"> development of this case i</w:t>
      </w:r>
      <w:r w:rsidR="00E93EEF" w:rsidRPr="00C80155">
        <w:rPr>
          <w:rFonts w:ascii="Times New Roman" w:hAnsi="Times New Roman" w:cs="Times New Roman"/>
          <w:sz w:val="24"/>
          <w:szCs w:val="24"/>
        </w:rPr>
        <w:t>s</w:t>
      </w:r>
      <w:r w:rsidRPr="00C80155">
        <w:rPr>
          <w:rFonts w:ascii="Times New Roman" w:hAnsi="Times New Roman" w:cs="Times New Roman"/>
          <w:sz w:val="24"/>
          <w:szCs w:val="24"/>
        </w:rPr>
        <w:t xml:space="preserve"> based </w:t>
      </w:r>
      <w:r w:rsidR="008D0C2D" w:rsidRPr="00C80155">
        <w:rPr>
          <w:rFonts w:ascii="Times New Roman" w:hAnsi="Times New Roman" w:cs="Times New Roman"/>
          <w:sz w:val="24"/>
          <w:szCs w:val="24"/>
        </w:rPr>
        <w:t>on</w:t>
      </w:r>
      <w:r w:rsidRPr="00C80155">
        <w:rPr>
          <w:rFonts w:ascii="Times New Roman" w:hAnsi="Times New Roman" w:cs="Times New Roman"/>
          <w:sz w:val="24"/>
          <w:szCs w:val="24"/>
        </w:rPr>
        <w:t xml:space="preserve"> the set laws and statutes that form the basis for the relations between people and </w:t>
      </w:r>
      <w:r w:rsidR="008D0C2D" w:rsidRPr="00C80155">
        <w:rPr>
          <w:rFonts w:ascii="Times New Roman" w:hAnsi="Times New Roman" w:cs="Times New Roman"/>
          <w:sz w:val="24"/>
          <w:szCs w:val="24"/>
        </w:rPr>
        <w:t>organizations</w:t>
      </w:r>
      <w:r w:rsidRPr="00C80155">
        <w:rPr>
          <w:rFonts w:ascii="Times New Roman" w:hAnsi="Times New Roman" w:cs="Times New Roman"/>
          <w:sz w:val="24"/>
          <w:szCs w:val="24"/>
        </w:rPr>
        <w:t>. Th</w:t>
      </w:r>
      <w:r w:rsidR="00E93EEF" w:rsidRPr="00C80155">
        <w:rPr>
          <w:rFonts w:ascii="Times New Roman" w:hAnsi="Times New Roman" w:cs="Times New Roman"/>
          <w:sz w:val="24"/>
          <w:szCs w:val="24"/>
        </w:rPr>
        <w:t>erefore, this bas</w:t>
      </w:r>
      <w:r w:rsidRPr="00C80155">
        <w:rPr>
          <w:rFonts w:ascii="Times New Roman" w:hAnsi="Times New Roman" w:cs="Times New Roman"/>
          <w:sz w:val="24"/>
          <w:szCs w:val="24"/>
        </w:rPr>
        <w:t xml:space="preserve">e guides the development of the case towards looking into the </w:t>
      </w:r>
      <w:r w:rsidR="008D0C2D" w:rsidRPr="00C80155">
        <w:rPr>
          <w:rFonts w:ascii="Times New Roman" w:hAnsi="Times New Roman" w:cs="Times New Roman"/>
          <w:sz w:val="24"/>
          <w:szCs w:val="24"/>
        </w:rPr>
        <w:t>procedural</w:t>
      </w:r>
      <w:r w:rsidRPr="00C80155">
        <w:rPr>
          <w:rFonts w:ascii="Times New Roman" w:hAnsi="Times New Roman" w:cs="Times New Roman"/>
          <w:sz w:val="24"/>
          <w:szCs w:val="24"/>
        </w:rPr>
        <w:t xml:space="preserve"> law on which it is </w:t>
      </w:r>
      <w:r w:rsidR="008D0C2D" w:rsidRPr="00C80155">
        <w:rPr>
          <w:rFonts w:ascii="Times New Roman" w:hAnsi="Times New Roman" w:cs="Times New Roman"/>
          <w:sz w:val="24"/>
          <w:szCs w:val="24"/>
        </w:rPr>
        <w:t>founded</w:t>
      </w:r>
      <w:r w:rsidRPr="00C80155">
        <w:rPr>
          <w:rFonts w:ascii="Times New Roman" w:hAnsi="Times New Roman" w:cs="Times New Roman"/>
          <w:sz w:val="24"/>
          <w:szCs w:val="24"/>
        </w:rPr>
        <w:t xml:space="preserve">. </w:t>
      </w:r>
    </w:p>
    <w:p w14:paraId="556180C0" w14:textId="78CA24F8" w:rsidR="00B81354" w:rsidRPr="00C80155" w:rsidRDefault="008D0C2D" w:rsidP="00C80155">
      <w:pPr>
        <w:spacing w:after="0" w:line="480" w:lineRule="auto"/>
        <w:ind w:firstLine="720"/>
        <w:rPr>
          <w:rFonts w:ascii="Times New Roman" w:hAnsi="Times New Roman" w:cs="Times New Roman"/>
          <w:sz w:val="24"/>
          <w:szCs w:val="24"/>
        </w:rPr>
      </w:pPr>
      <w:r w:rsidRPr="00C80155">
        <w:rPr>
          <w:rFonts w:ascii="Times New Roman" w:hAnsi="Times New Roman" w:cs="Times New Roman"/>
          <w:sz w:val="24"/>
          <w:szCs w:val="24"/>
        </w:rPr>
        <w:t>There</w:t>
      </w:r>
      <w:r w:rsidR="00B81354" w:rsidRPr="00C80155">
        <w:rPr>
          <w:rFonts w:ascii="Times New Roman" w:hAnsi="Times New Roman" w:cs="Times New Roman"/>
          <w:sz w:val="24"/>
          <w:szCs w:val="24"/>
        </w:rPr>
        <w:t xml:space="preserve"> is </w:t>
      </w:r>
      <w:r w:rsidR="00E93EEF" w:rsidRPr="00C80155">
        <w:rPr>
          <w:rFonts w:ascii="Times New Roman" w:hAnsi="Times New Roman" w:cs="Times New Roman"/>
          <w:sz w:val="24"/>
          <w:szCs w:val="24"/>
        </w:rPr>
        <w:t xml:space="preserve">a </w:t>
      </w:r>
      <w:r w:rsidR="00B81354" w:rsidRPr="00C80155">
        <w:rPr>
          <w:rFonts w:ascii="Times New Roman" w:hAnsi="Times New Roman" w:cs="Times New Roman"/>
          <w:sz w:val="24"/>
          <w:szCs w:val="24"/>
        </w:rPr>
        <w:t xml:space="preserve">need to identify the </w:t>
      </w:r>
      <w:r w:rsidR="00E93EEF" w:rsidRPr="00C80155">
        <w:rPr>
          <w:rFonts w:ascii="Times New Roman" w:hAnsi="Times New Roman" w:cs="Times New Roman"/>
          <w:sz w:val="24"/>
          <w:szCs w:val="24"/>
        </w:rPr>
        <w:t>critical</w:t>
      </w:r>
      <w:r w:rsidR="00B81354" w:rsidRPr="00C80155">
        <w:rPr>
          <w:rFonts w:ascii="Times New Roman" w:hAnsi="Times New Roman" w:cs="Times New Roman"/>
          <w:sz w:val="24"/>
          <w:szCs w:val="24"/>
        </w:rPr>
        <w:t xml:space="preserve"> facts about the case under review. William Brown has been charged with stealing </w:t>
      </w:r>
      <w:r w:rsidRPr="00C80155">
        <w:rPr>
          <w:rFonts w:ascii="Times New Roman" w:hAnsi="Times New Roman" w:cs="Times New Roman"/>
          <w:sz w:val="24"/>
          <w:szCs w:val="24"/>
        </w:rPr>
        <w:t>cash</w:t>
      </w:r>
      <w:r w:rsidR="00B81354" w:rsidRPr="00C80155">
        <w:rPr>
          <w:rFonts w:ascii="Times New Roman" w:hAnsi="Times New Roman" w:cs="Times New Roman"/>
          <w:sz w:val="24"/>
          <w:szCs w:val="24"/>
        </w:rPr>
        <w:t xml:space="preserve"> and </w:t>
      </w:r>
      <w:r w:rsidR="00E93EEF" w:rsidRPr="00C80155">
        <w:rPr>
          <w:rFonts w:ascii="Times New Roman" w:hAnsi="Times New Roman" w:cs="Times New Roman"/>
          <w:sz w:val="24"/>
          <w:szCs w:val="24"/>
        </w:rPr>
        <w:t>several</w:t>
      </w:r>
      <w:r w:rsidR="00B81354" w:rsidRPr="00C80155">
        <w:rPr>
          <w:rFonts w:ascii="Times New Roman" w:hAnsi="Times New Roman" w:cs="Times New Roman"/>
          <w:sz w:val="24"/>
          <w:szCs w:val="24"/>
        </w:rPr>
        <w:t xml:space="preserve"> wines and spirits. The allegations are founded on the </w:t>
      </w:r>
      <w:r w:rsidRPr="00C80155">
        <w:rPr>
          <w:rFonts w:ascii="Times New Roman" w:hAnsi="Times New Roman" w:cs="Times New Roman"/>
          <w:sz w:val="24"/>
          <w:szCs w:val="24"/>
        </w:rPr>
        <w:t>responsibilities</w:t>
      </w:r>
      <w:r w:rsidR="00B81354" w:rsidRPr="00C80155">
        <w:rPr>
          <w:rFonts w:ascii="Times New Roman" w:hAnsi="Times New Roman" w:cs="Times New Roman"/>
          <w:sz w:val="24"/>
          <w:szCs w:val="24"/>
        </w:rPr>
        <w:t xml:space="preserve"> </w:t>
      </w:r>
      <w:r w:rsidRPr="00C80155">
        <w:rPr>
          <w:rFonts w:ascii="Times New Roman" w:hAnsi="Times New Roman" w:cs="Times New Roman"/>
          <w:sz w:val="24"/>
          <w:szCs w:val="24"/>
        </w:rPr>
        <w:t>that</w:t>
      </w:r>
      <w:r w:rsidR="00B81354" w:rsidRPr="00C80155">
        <w:rPr>
          <w:rFonts w:ascii="Times New Roman" w:hAnsi="Times New Roman" w:cs="Times New Roman"/>
          <w:sz w:val="24"/>
          <w:szCs w:val="24"/>
        </w:rPr>
        <w:t xml:space="preserve"> he has been </w:t>
      </w:r>
      <w:r w:rsidRPr="00C80155">
        <w:rPr>
          <w:rFonts w:ascii="Times New Roman" w:hAnsi="Times New Roman" w:cs="Times New Roman"/>
          <w:sz w:val="24"/>
          <w:szCs w:val="24"/>
        </w:rPr>
        <w:t>tasked with</w:t>
      </w:r>
      <w:r w:rsidR="00B81354" w:rsidRPr="00C80155">
        <w:rPr>
          <w:rFonts w:ascii="Times New Roman" w:hAnsi="Times New Roman" w:cs="Times New Roman"/>
          <w:sz w:val="24"/>
          <w:szCs w:val="24"/>
        </w:rPr>
        <w:t xml:space="preserve"> in his work operations. As a bar secretary, William was </w:t>
      </w:r>
      <w:r w:rsidR="00E93EEF" w:rsidRPr="00C80155">
        <w:rPr>
          <w:rFonts w:ascii="Times New Roman" w:hAnsi="Times New Roman" w:cs="Times New Roman"/>
          <w:sz w:val="24"/>
          <w:szCs w:val="24"/>
        </w:rPr>
        <w:t>charg</w:t>
      </w:r>
      <w:r w:rsidR="00B81354" w:rsidRPr="00C80155">
        <w:rPr>
          <w:rFonts w:ascii="Times New Roman" w:hAnsi="Times New Roman" w:cs="Times New Roman"/>
          <w:sz w:val="24"/>
          <w:szCs w:val="24"/>
        </w:rPr>
        <w:t>ed with ordering, checking stock levels, paying suppliers</w:t>
      </w:r>
      <w:r w:rsidR="00E93EEF" w:rsidRPr="00C80155">
        <w:rPr>
          <w:rFonts w:ascii="Times New Roman" w:hAnsi="Times New Roman" w:cs="Times New Roman"/>
          <w:sz w:val="24"/>
          <w:szCs w:val="24"/>
        </w:rPr>
        <w:t>,</w:t>
      </w:r>
      <w:r w:rsidR="00B81354" w:rsidRPr="00C80155">
        <w:rPr>
          <w:rFonts w:ascii="Times New Roman" w:hAnsi="Times New Roman" w:cs="Times New Roman"/>
          <w:sz w:val="24"/>
          <w:szCs w:val="24"/>
        </w:rPr>
        <w:t xml:space="preserve"> and checking and banking any </w:t>
      </w:r>
      <w:r w:rsidRPr="00C80155">
        <w:rPr>
          <w:rFonts w:ascii="Times New Roman" w:hAnsi="Times New Roman" w:cs="Times New Roman"/>
          <w:sz w:val="24"/>
          <w:szCs w:val="24"/>
        </w:rPr>
        <w:t>amount</w:t>
      </w:r>
      <w:r w:rsidR="00B81354" w:rsidRPr="00C80155">
        <w:rPr>
          <w:rFonts w:ascii="Times New Roman" w:hAnsi="Times New Roman" w:cs="Times New Roman"/>
          <w:sz w:val="24"/>
          <w:szCs w:val="24"/>
        </w:rPr>
        <w:t xml:space="preserve"> collected. As a result, the loss of the wines and spirits and </w:t>
      </w:r>
      <w:r w:rsidRPr="00C80155">
        <w:rPr>
          <w:rFonts w:ascii="Times New Roman" w:hAnsi="Times New Roman" w:cs="Times New Roman"/>
          <w:sz w:val="24"/>
          <w:szCs w:val="24"/>
        </w:rPr>
        <w:t>the</w:t>
      </w:r>
      <w:r w:rsidR="00B81354" w:rsidRPr="00C80155">
        <w:rPr>
          <w:rFonts w:ascii="Times New Roman" w:hAnsi="Times New Roman" w:cs="Times New Roman"/>
          <w:sz w:val="24"/>
          <w:szCs w:val="24"/>
        </w:rPr>
        <w:t xml:space="preserve"> cash lies under his </w:t>
      </w:r>
      <w:r w:rsidRPr="00C80155">
        <w:rPr>
          <w:rFonts w:ascii="Times New Roman" w:hAnsi="Times New Roman" w:cs="Times New Roman"/>
          <w:sz w:val="24"/>
          <w:szCs w:val="24"/>
        </w:rPr>
        <w:t>duties</w:t>
      </w:r>
      <w:r w:rsidR="00B81354" w:rsidRPr="00C80155">
        <w:rPr>
          <w:rFonts w:ascii="Times New Roman" w:hAnsi="Times New Roman" w:cs="Times New Roman"/>
          <w:sz w:val="24"/>
          <w:szCs w:val="24"/>
        </w:rPr>
        <w:t xml:space="preserve">. The allegations by the </w:t>
      </w:r>
      <w:r w:rsidRPr="00C80155">
        <w:rPr>
          <w:rFonts w:ascii="Times New Roman" w:hAnsi="Times New Roman" w:cs="Times New Roman"/>
          <w:sz w:val="24"/>
          <w:szCs w:val="24"/>
        </w:rPr>
        <w:t>company</w:t>
      </w:r>
      <w:r w:rsidR="00E93EEF" w:rsidRPr="00C80155">
        <w:rPr>
          <w:rFonts w:ascii="Times New Roman" w:hAnsi="Times New Roman" w:cs="Times New Roman"/>
          <w:sz w:val="24"/>
          <w:szCs w:val="24"/>
        </w:rPr>
        <w:t>,</w:t>
      </w:r>
      <w:r w:rsidR="00B81354" w:rsidRPr="00C80155">
        <w:rPr>
          <w:rFonts w:ascii="Times New Roman" w:hAnsi="Times New Roman" w:cs="Times New Roman"/>
          <w:sz w:val="24"/>
          <w:szCs w:val="24"/>
        </w:rPr>
        <w:t xml:space="preserve"> therefore</w:t>
      </w:r>
      <w:r w:rsidR="00E93EEF" w:rsidRPr="00C80155">
        <w:rPr>
          <w:rFonts w:ascii="Times New Roman" w:hAnsi="Times New Roman" w:cs="Times New Roman"/>
          <w:sz w:val="24"/>
          <w:szCs w:val="24"/>
        </w:rPr>
        <w:t>,</w:t>
      </w:r>
      <w:r w:rsidR="00B81354" w:rsidRPr="00C80155">
        <w:rPr>
          <w:rFonts w:ascii="Times New Roman" w:hAnsi="Times New Roman" w:cs="Times New Roman"/>
          <w:sz w:val="24"/>
          <w:szCs w:val="24"/>
        </w:rPr>
        <w:t xml:space="preserve"> </w:t>
      </w:r>
      <w:r w:rsidRPr="00C80155">
        <w:rPr>
          <w:rFonts w:ascii="Times New Roman" w:hAnsi="Times New Roman" w:cs="Times New Roman"/>
          <w:sz w:val="24"/>
          <w:szCs w:val="24"/>
        </w:rPr>
        <w:t>may</w:t>
      </w:r>
      <w:r w:rsidR="00B81354" w:rsidRPr="00C80155">
        <w:rPr>
          <w:rFonts w:ascii="Times New Roman" w:hAnsi="Times New Roman" w:cs="Times New Roman"/>
          <w:sz w:val="24"/>
          <w:szCs w:val="24"/>
        </w:rPr>
        <w:t xml:space="preserve"> be considered reasonable and convincing. However, there is also </w:t>
      </w:r>
      <w:r w:rsidR="00E93EEF" w:rsidRPr="00C80155">
        <w:rPr>
          <w:rFonts w:ascii="Times New Roman" w:hAnsi="Times New Roman" w:cs="Times New Roman"/>
          <w:sz w:val="24"/>
          <w:szCs w:val="24"/>
        </w:rPr>
        <w:t xml:space="preserve">a </w:t>
      </w:r>
      <w:r w:rsidR="00B81354" w:rsidRPr="00C80155">
        <w:rPr>
          <w:rFonts w:ascii="Times New Roman" w:hAnsi="Times New Roman" w:cs="Times New Roman"/>
          <w:sz w:val="24"/>
          <w:szCs w:val="24"/>
        </w:rPr>
        <w:t xml:space="preserve">need to look into the history of the </w:t>
      </w:r>
      <w:r w:rsidRPr="00C80155">
        <w:rPr>
          <w:rFonts w:ascii="Times New Roman" w:hAnsi="Times New Roman" w:cs="Times New Roman"/>
          <w:sz w:val="24"/>
          <w:szCs w:val="24"/>
        </w:rPr>
        <w:t>client</w:t>
      </w:r>
      <w:r w:rsidR="00D75EE6" w:rsidRPr="00C80155">
        <w:rPr>
          <w:rFonts w:ascii="Times New Roman" w:hAnsi="Times New Roman" w:cs="Times New Roman"/>
          <w:sz w:val="24"/>
          <w:szCs w:val="24"/>
        </w:rPr>
        <w:t xml:space="preserve"> (Gillespie &amp; Weare, 2019)</w:t>
      </w:r>
      <w:r w:rsidRPr="00C80155">
        <w:rPr>
          <w:rFonts w:ascii="Times New Roman" w:hAnsi="Times New Roman" w:cs="Times New Roman"/>
          <w:sz w:val="24"/>
          <w:szCs w:val="24"/>
        </w:rPr>
        <w:t>.</w:t>
      </w:r>
      <w:r w:rsidR="00B81354" w:rsidRPr="00C80155">
        <w:rPr>
          <w:rFonts w:ascii="Times New Roman" w:hAnsi="Times New Roman" w:cs="Times New Roman"/>
          <w:sz w:val="24"/>
          <w:szCs w:val="24"/>
        </w:rPr>
        <w:t xml:space="preserve"> The case statement </w:t>
      </w:r>
      <w:r w:rsidRPr="00C80155">
        <w:rPr>
          <w:rFonts w:ascii="Times New Roman" w:hAnsi="Times New Roman" w:cs="Times New Roman"/>
          <w:sz w:val="24"/>
          <w:szCs w:val="24"/>
        </w:rPr>
        <w:t>highlights</w:t>
      </w:r>
      <w:r w:rsidR="00B81354" w:rsidRPr="00C80155">
        <w:rPr>
          <w:rFonts w:ascii="Times New Roman" w:hAnsi="Times New Roman" w:cs="Times New Roman"/>
          <w:sz w:val="24"/>
          <w:szCs w:val="24"/>
        </w:rPr>
        <w:t xml:space="preserve"> that he has no previous criminal records</w:t>
      </w:r>
      <w:r w:rsidR="00E93EEF" w:rsidRPr="00C80155">
        <w:rPr>
          <w:rFonts w:ascii="Times New Roman" w:hAnsi="Times New Roman" w:cs="Times New Roman"/>
          <w:sz w:val="24"/>
          <w:szCs w:val="24"/>
        </w:rPr>
        <w:t>,</w:t>
      </w:r>
      <w:r w:rsidR="00B81354" w:rsidRPr="00C80155">
        <w:rPr>
          <w:rFonts w:ascii="Times New Roman" w:hAnsi="Times New Roman" w:cs="Times New Roman"/>
          <w:sz w:val="24"/>
          <w:szCs w:val="24"/>
        </w:rPr>
        <w:t xml:space="preserve"> and this may be seen as a </w:t>
      </w:r>
      <w:r w:rsidR="00E93EEF" w:rsidRPr="00C80155">
        <w:rPr>
          <w:rFonts w:ascii="Times New Roman" w:hAnsi="Times New Roman" w:cs="Times New Roman"/>
          <w:sz w:val="24"/>
          <w:szCs w:val="24"/>
        </w:rPr>
        <w:t>critical</w:t>
      </w:r>
      <w:r w:rsidR="00B81354" w:rsidRPr="00C80155">
        <w:rPr>
          <w:rFonts w:ascii="Times New Roman" w:hAnsi="Times New Roman" w:cs="Times New Roman"/>
          <w:sz w:val="24"/>
          <w:szCs w:val="24"/>
        </w:rPr>
        <w:t xml:space="preserve"> player in the </w:t>
      </w:r>
      <w:r w:rsidRPr="00C80155">
        <w:rPr>
          <w:rFonts w:ascii="Times New Roman" w:hAnsi="Times New Roman" w:cs="Times New Roman"/>
          <w:sz w:val="24"/>
          <w:szCs w:val="24"/>
        </w:rPr>
        <w:t>court</w:t>
      </w:r>
      <w:r w:rsidR="00B81354" w:rsidRPr="00C80155">
        <w:rPr>
          <w:rFonts w:ascii="Times New Roman" w:hAnsi="Times New Roman" w:cs="Times New Roman"/>
          <w:sz w:val="24"/>
          <w:szCs w:val="24"/>
        </w:rPr>
        <w:t xml:space="preserve"> granting him unconditional bail. Serving as a </w:t>
      </w:r>
      <w:r w:rsidRPr="00C80155">
        <w:rPr>
          <w:rFonts w:ascii="Times New Roman" w:hAnsi="Times New Roman" w:cs="Times New Roman"/>
          <w:sz w:val="24"/>
          <w:szCs w:val="24"/>
        </w:rPr>
        <w:t>member</w:t>
      </w:r>
      <w:r w:rsidR="00B81354" w:rsidRPr="00C80155">
        <w:rPr>
          <w:rFonts w:ascii="Times New Roman" w:hAnsi="Times New Roman" w:cs="Times New Roman"/>
          <w:sz w:val="24"/>
          <w:szCs w:val="24"/>
        </w:rPr>
        <w:t xml:space="preserve"> of </w:t>
      </w:r>
      <w:r w:rsidR="00E93EEF" w:rsidRPr="00C80155">
        <w:rPr>
          <w:rFonts w:ascii="Times New Roman" w:hAnsi="Times New Roman" w:cs="Times New Roman"/>
          <w:sz w:val="24"/>
          <w:szCs w:val="24"/>
        </w:rPr>
        <w:t xml:space="preserve">the </w:t>
      </w:r>
      <w:r w:rsidRPr="00C80155">
        <w:rPr>
          <w:rFonts w:ascii="Times New Roman" w:hAnsi="Times New Roman" w:cs="Times New Roman"/>
          <w:sz w:val="24"/>
          <w:szCs w:val="24"/>
        </w:rPr>
        <w:t>Territorial Army</w:t>
      </w:r>
      <w:r w:rsidR="00B81354" w:rsidRPr="00C80155">
        <w:rPr>
          <w:rFonts w:ascii="Times New Roman" w:hAnsi="Times New Roman" w:cs="Times New Roman"/>
          <w:sz w:val="24"/>
          <w:szCs w:val="24"/>
        </w:rPr>
        <w:t xml:space="preserve"> also helps </w:t>
      </w:r>
      <w:r w:rsidR="00E93EEF" w:rsidRPr="00C80155">
        <w:rPr>
          <w:rFonts w:ascii="Times New Roman" w:hAnsi="Times New Roman" w:cs="Times New Roman"/>
          <w:sz w:val="24"/>
          <w:szCs w:val="24"/>
        </w:rPr>
        <w:t>confirm</w:t>
      </w:r>
      <w:r w:rsidR="00B81354" w:rsidRPr="00C80155">
        <w:rPr>
          <w:rFonts w:ascii="Times New Roman" w:hAnsi="Times New Roman" w:cs="Times New Roman"/>
          <w:sz w:val="24"/>
          <w:szCs w:val="24"/>
        </w:rPr>
        <w:t xml:space="preserve"> his positioning in terms of ethical </w:t>
      </w:r>
      <w:r w:rsidRPr="00C80155">
        <w:rPr>
          <w:rFonts w:ascii="Times New Roman" w:hAnsi="Times New Roman" w:cs="Times New Roman"/>
          <w:sz w:val="24"/>
          <w:szCs w:val="24"/>
        </w:rPr>
        <w:t>aspects</w:t>
      </w:r>
      <w:r w:rsidR="00B81354" w:rsidRPr="00C80155">
        <w:rPr>
          <w:rFonts w:ascii="Times New Roman" w:hAnsi="Times New Roman" w:cs="Times New Roman"/>
          <w:sz w:val="24"/>
          <w:szCs w:val="24"/>
        </w:rPr>
        <w:t xml:space="preserve">. It </w:t>
      </w:r>
      <w:r w:rsidR="00B81354" w:rsidRPr="00C80155">
        <w:rPr>
          <w:rFonts w:ascii="Times New Roman" w:hAnsi="Times New Roman" w:cs="Times New Roman"/>
          <w:sz w:val="24"/>
          <w:szCs w:val="24"/>
        </w:rPr>
        <w:lastRenderedPageBreak/>
        <w:t xml:space="preserve">is also </w:t>
      </w:r>
      <w:r w:rsidR="00E93EEF" w:rsidRPr="00C80155">
        <w:rPr>
          <w:rFonts w:ascii="Times New Roman" w:hAnsi="Times New Roman" w:cs="Times New Roman"/>
          <w:sz w:val="24"/>
          <w:szCs w:val="24"/>
        </w:rPr>
        <w:t>essential</w:t>
      </w:r>
      <w:r w:rsidR="00B81354" w:rsidRPr="00C80155">
        <w:rPr>
          <w:rFonts w:ascii="Times New Roman" w:hAnsi="Times New Roman" w:cs="Times New Roman"/>
          <w:sz w:val="24"/>
          <w:szCs w:val="24"/>
        </w:rPr>
        <w:t xml:space="preserve"> to </w:t>
      </w:r>
      <w:r w:rsidR="00E93EEF" w:rsidRPr="00C80155">
        <w:rPr>
          <w:rFonts w:ascii="Times New Roman" w:hAnsi="Times New Roman" w:cs="Times New Roman"/>
          <w:sz w:val="24"/>
          <w:szCs w:val="24"/>
        </w:rPr>
        <w:t>consider</w:t>
      </w:r>
      <w:r w:rsidR="00B81354" w:rsidRPr="00C80155">
        <w:rPr>
          <w:rFonts w:ascii="Times New Roman" w:hAnsi="Times New Roman" w:cs="Times New Roman"/>
          <w:sz w:val="24"/>
          <w:szCs w:val="24"/>
        </w:rPr>
        <w:t xml:space="preserve"> the </w:t>
      </w:r>
      <w:r w:rsidRPr="00C80155">
        <w:rPr>
          <w:rFonts w:ascii="Times New Roman" w:hAnsi="Times New Roman" w:cs="Times New Roman"/>
          <w:sz w:val="24"/>
          <w:szCs w:val="24"/>
        </w:rPr>
        <w:t>amount</w:t>
      </w:r>
      <w:r w:rsidR="00B81354" w:rsidRPr="00C80155">
        <w:rPr>
          <w:rFonts w:ascii="Times New Roman" w:hAnsi="Times New Roman" w:cs="Times New Roman"/>
          <w:sz w:val="24"/>
          <w:szCs w:val="24"/>
        </w:rPr>
        <w:t xml:space="preserve"> he earns from the employment and </w:t>
      </w:r>
      <w:r w:rsidRPr="00C80155">
        <w:rPr>
          <w:rFonts w:ascii="Times New Roman" w:hAnsi="Times New Roman" w:cs="Times New Roman"/>
          <w:sz w:val="24"/>
          <w:szCs w:val="24"/>
        </w:rPr>
        <w:t>compare</w:t>
      </w:r>
      <w:r w:rsidR="00B81354" w:rsidRPr="00C80155">
        <w:rPr>
          <w:rFonts w:ascii="Times New Roman" w:hAnsi="Times New Roman" w:cs="Times New Roman"/>
          <w:sz w:val="24"/>
          <w:szCs w:val="24"/>
        </w:rPr>
        <w:t xml:space="preserve"> that to the total value of claims made. Also, the analysis </w:t>
      </w:r>
      <w:r w:rsidR="00BA43A8" w:rsidRPr="00C80155">
        <w:rPr>
          <w:rFonts w:ascii="Times New Roman" w:hAnsi="Times New Roman" w:cs="Times New Roman"/>
          <w:sz w:val="24"/>
          <w:szCs w:val="24"/>
        </w:rPr>
        <w:t>of</w:t>
      </w:r>
      <w:r w:rsidR="00B81354" w:rsidRPr="00C80155">
        <w:rPr>
          <w:rFonts w:ascii="Times New Roman" w:hAnsi="Times New Roman" w:cs="Times New Roman"/>
          <w:sz w:val="24"/>
          <w:szCs w:val="24"/>
        </w:rPr>
        <w:t xml:space="preserve"> the case should consider </w:t>
      </w:r>
      <w:r w:rsidR="00BA43A8" w:rsidRPr="00C80155">
        <w:rPr>
          <w:rFonts w:ascii="Times New Roman" w:hAnsi="Times New Roman" w:cs="Times New Roman"/>
          <w:sz w:val="24"/>
          <w:szCs w:val="24"/>
        </w:rPr>
        <w:t>inheritance</w:t>
      </w:r>
      <w:r w:rsidR="00B81354" w:rsidRPr="00C80155">
        <w:rPr>
          <w:rFonts w:ascii="Times New Roman" w:hAnsi="Times New Roman" w:cs="Times New Roman"/>
          <w:sz w:val="24"/>
          <w:szCs w:val="24"/>
        </w:rPr>
        <w:t xml:space="preserve">. One of the primary motivators for theft is having </w:t>
      </w:r>
      <w:r w:rsidR="00BA43A8" w:rsidRPr="00C80155">
        <w:rPr>
          <w:rFonts w:ascii="Times New Roman" w:hAnsi="Times New Roman" w:cs="Times New Roman"/>
          <w:sz w:val="24"/>
          <w:szCs w:val="24"/>
        </w:rPr>
        <w:t>an</w:t>
      </w:r>
      <w:r w:rsidR="00B81354" w:rsidRPr="00C80155">
        <w:rPr>
          <w:rFonts w:ascii="Times New Roman" w:hAnsi="Times New Roman" w:cs="Times New Roman"/>
          <w:sz w:val="24"/>
          <w:szCs w:val="24"/>
        </w:rPr>
        <w:t xml:space="preserve"> </w:t>
      </w:r>
      <w:r w:rsidR="00E93EEF" w:rsidRPr="00C80155">
        <w:rPr>
          <w:rFonts w:ascii="Times New Roman" w:hAnsi="Times New Roman" w:cs="Times New Roman"/>
          <w:sz w:val="24"/>
          <w:szCs w:val="24"/>
        </w:rPr>
        <w:t>adverse</w:t>
      </w:r>
      <w:r w:rsidR="00B81354" w:rsidRPr="00C80155">
        <w:rPr>
          <w:rFonts w:ascii="Times New Roman" w:hAnsi="Times New Roman" w:cs="Times New Roman"/>
          <w:sz w:val="24"/>
          <w:szCs w:val="24"/>
        </w:rPr>
        <w:t xml:space="preserve"> need by the client. Despite him </w:t>
      </w:r>
      <w:r w:rsidR="00BA43A8" w:rsidRPr="00C80155">
        <w:rPr>
          <w:rFonts w:ascii="Times New Roman" w:hAnsi="Times New Roman" w:cs="Times New Roman"/>
          <w:sz w:val="24"/>
          <w:szCs w:val="24"/>
        </w:rPr>
        <w:t>being</w:t>
      </w:r>
      <w:r w:rsidR="00B81354" w:rsidRPr="00C80155">
        <w:rPr>
          <w:rFonts w:ascii="Times New Roman" w:hAnsi="Times New Roman" w:cs="Times New Roman"/>
          <w:sz w:val="24"/>
          <w:szCs w:val="24"/>
        </w:rPr>
        <w:t xml:space="preserve"> </w:t>
      </w:r>
      <w:r w:rsidR="00BA43A8" w:rsidRPr="00C80155">
        <w:rPr>
          <w:rFonts w:ascii="Times New Roman" w:hAnsi="Times New Roman" w:cs="Times New Roman"/>
          <w:sz w:val="24"/>
          <w:szCs w:val="24"/>
        </w:rPr>
        <w:t>under</w:t>
      </w:r>
      <w:r w:rsidR="00B81354" w:rsidRPr="00C80155">
        <w:rPr>
          <w:rFonts w:ascii="Times New Roman" w:hAnsi="Times New Roman" w:cs="Times New Roman"/>
          <w:sz w:val="24"/>
          <w:szCs w:val="24"/>
        </w:rPr>
        <w:t xml:space="preserve"> a post</w:t>
      </w:r>
      <w:r w:rsidR="00E93EEF" w:rsidRPr="00C80155">
        <w:rPr>
          <w:rFonts w:ascii="Times New Roman" w:hAnsi="Times New Roman" w:cs="Times New Roman"/>
          <w:sz w:val="24"/>
          <w:szCs w:val="24"/>
        </w:rPr>
        <w:t>-</w:t>
      </w:r>
      <w:r w:rsidR="00BA43A8" w:rsidRPr="00C80155">
        <w:rPr>
          <w:rFonts w:ascii="Times New Roman" w:hAnsi="Times New Roman" w:cs="Times New Roman"/>
          <w:sz w:val="24"/>
          <w:szCs w:val="24"/>
        </w:rPr>
        <w:t>graduate</w:t>
      </w:r>
      <w:r w:rsidR="00B81354" w:rsidRPr="00C80155">
        <w:rPr>
          <w:rFonts w:ascii="Times New Roman" w:hAnsi="Times New Roman" w:cs="Times New Roman"/>
          <w:sz w:val="24"/>
          <w:szCs w:val="24"/>
        </w:rPr>
        <w:t xml:space="preserve"> course, the amounts he has received may be </w:t>
      </w:r>
      <w:r w:rsidR="00E93EEF" w:rsidRPr="00C80155">
        <w:rPr>
          <w:rFonts w:ascii="Times New Roman" w:hAnsi="Times New Roman" w:cs="Times New Roman"/>
          <w:sz w:val="24"/>
          <w:szCs w:val="24"/>
        </w:rPr>
        <w:t>necessary</w:t>
      </w:r>
      <w:r w:rsidR="00B81354" w:rsidRPr="00C80155">
        <w:rPr>
          <w:rFonts w:ascii="Times New Roman" w:hAnsi="Times New Roman" w:cs="Times New Roman"/>
          <w:sz w:val="24"/>
          <w:szCs w:val="24"/>
        </w:rPr>
        <w:t xml:space="preserve"> in the case </w:t>
      </w:r>
      <w:r w:rsidR="00BA43A8" w:rsidRPr="00C80155">
        <w:rPr>
          <w:rFonts w:ascii="Times New Roman" w:hAnsi="Times New Roman" w:cs="Times New Roman"/>
          <w:sz w:val="24"/>
          <w:szCs w:val="24"/>
        </w:rPr>
        <w:t>development</w:t>
      </w:r>
      <w:r w:rsidR="00B81354" w:rsidRPr="00C80155">
        <w:rPr>
          <w:rFonts w:ascii="Times New Roman" w:hAnsi="Times New Roman" w:cs="Times New Roman"/>
          <w:sz w:val="24"/>
          <w:szCs w:val="24"/>
        </w:rPr>
        <w:t xml:space="preserve">. </w:t>
      </w:r>
    </w:p>
    <w:p w14:paraId="189523F0" w14:textId="39D1496A" w:rsidR="002B0DF9" w:rsidRPr="00C80155" w:rsidRDefault="00B81354" w:rsidP="00C80155">
      <w:pPr>
        <w:spacing w:after="0" w:line="480" w:lineRule="auto"/>
        <w:ind w:firstLine="720"/>
        <w:rPr>
          <w:rFonts w:ascii="Times New Roman" w:hAnsi="Times New Roman" w:cs="Times New Roman"/>
          <w:sz w:val="24"/>
          <w:szCs w:val="24"/>
        </w:rPr>
      </w:pPr>
      <w:r w:rsidRPr="00C80155">
        <w:rPr>
          <w:rFonts w:ascii="Times New Roman" w:hAnsi="Times New Roman" w:cs="Times New Roman"/>
          <w:sz w:val="24"/>
          <w:szCs w:val="24"/>
        </w:rPr>
        <w:t xml:space="preserve">From these facts, there is a better ground to look </w:t>
      </w:r>
      <w:r w:rsidR="00BA43A8" w:rsidRPr="00C80155">
        <w:rPr>
          <w:rFonts w:ascii="Times New Roman" w:hAnsi="Times New Roman" w:cs="Times New Roman"/>
          <w:sz w:val="24"/>
          <w:szCs w:val="24"/>
        </w:rPr>
        <w:t>into</w:t>
      </w:r>
      <w:r w:rsidRPr="00C80155">
        <w:rPr>
          <w:rFonts w:ascii="Times New Roman" w:hAnsi="Times New Roman" w:cs="Times New Roman"/>
          <w:sz w:val="24"/>
          <w:szCs w:val="24"/>
        </w:rPr>
        <w:t xml:space="preserve"> the </w:t>
      </w:r>
      <w:r w:rsidR="00BA43A8" w:rsidRPr="00C80155">
        <w:rPr>
          <w:rFonts w:ascii="Times New Roman" w:hAnsi="Times New Roman" w:cs="Times New Roman"/>
          <w:sz w:val="24"/>
          <w:szCs w:val="24"/>
        </w:rPr>
        <w:t>substantive</w:t>
      </w:r>
      <w:r w:rsidRPr="00C80155">
        <w:rPr>
          <w:rFonts w:ascii="Times New Roman" w:hAnsi="Times New Roman" w:cs="Times New Roman"/>
          <w:sz w:val="24"/>
          <w:szCs w:val="24"/>
        </w:rPr>
        <w:t xml:space="preserve"> procedures of the case. The legal definition of theft </w:t>
      </w:r>
      <w:r w:rsidR="00BA43A8" w:rsidRPr="00C80155">
        <w:rPr>
          <w:rFonts w:ascii="Times New Roman" w:hAnsi="Times New Roman" w:cs="Times New Roman"/>
          <w:sz w:val="24"/>
          <w:szCs w:val="24"/>
        </w:rPr>
        <w:t>entails</w:t>
      </w:r>
      <w:r w:rsidRPr="00C80155">
        <w:rPr>
          <w:rFonts w:ascii="Times New Roman" w:hAnsi="Times New Roman" w:cs="Times New Roman"/>
          <w:sz w:val="24"/>
          <w:szCs w:val="24"/>
        </w:rPr>
        <w:t xml:space="preserve"> </w:t>
      </w:r>
      <w:r w:rsidR="00E93EEF" w:rsidRPr="00C80155">
        <w:rPr>
          <w:rFonts w:ascii="Times New Roman" w:hAnsi="Times New Roman" w:cs="Times New Roman"/>
          <w:sz w:val="24"/>
          <w:szCs w:val="24"/>
        </w:rPr>
        <w:t>establishing that person has acquired possession of another property without their consent and intending to deprive the victim of the property permanentl</w:t>
      </w:r>
      <w:r w:rsidR="00BA43A8" w:rsidRPr="00C80155">
        <w:rPr>
          <w:rFonts w:ascii="Times New Roman" w:hAnsi="Times New Roman" w:cs="Times New Roman"/>
          <w:sz w:val="24"/>
          <w:szCs w:val="24"/>
        </w:rPr>
        <w:t>y</w:t>
      </w:r>
      <w:r w:rsidRPr="00C80155">
        <w:rPr>
          <w:rFonts w:ascii="Times New Roman" w:hAnsi="Times New Roman" w:cs="Times New Roman"/>
          <w:sz w:val="24"/>
          <w:szCs w:val="24"/>
        </w:rPr>
        <w:t xml:space="preserve">. However, there has been </w:t>
      </w:r>
      <w:r w:rsidR="00BA43A8" w:rsidRPr="00C80155">
        <w:rPr>
          <w:rFonts w:ascii="Times New Roman" w:hAnsi="Times New Roman" w:cs="Times New Roman"/>
          <w:sz w:val="24"/>
          <w:szCs w:val="24"/>
        </w:rPr>
        <w:t>needed</w:t>
      </w:r>
      <w:r w:rsidRPr="00C80155">
        <w:rPr>
          <w:rFonts w:ascii="Times New Roman" w:hAnsi="Times New Roman" w:cs="Times New Roman"/>
          <w:sz w:val="24"/>
          <w:szCs w:val="24"/>
        </w:rPr>
        <w:t xml:space="preserve"> to look into the </w:t>
      </w:r>
      <w:r w:rsidR="00E93EEF" w:rsidRPr="00C80155">
        <w:rPr>
          <w:rFonts w:ascii="Times New Roman" w:hAnsi="Times New Roman" w:cs="Times New Roman"/>
          <w:sz w:val="24"/>
          <w:szCs w:val="24"/>
        </w:rPr>
        <w:t>accused's intent</w:t>
      </w:r>
      <w:r w:rsidRPr="00C80155">
        <w:rPr>
          <w:rFonts w:ascii="Times New Roman" w:hAnsi="Times New Roman" w:cs="Times New Roman"/>
          <w:sz w:val="24"/>
          <w:szCs w:val="24"/>
        </w:rPr>
        <w:t xml:space="preserve"> before </w:t>
      </w:r>
      <w:r w:rsidR="00BA43A8" w:rsidRPr="00C80155">
        <w:rPr>
          <w:rFonts w:ascii="Times New Roman" w:hAnsi="Times New Roman" w:cs="Times New Roman"/>
          <w:sz w:val="24"/>
          <w:szCs w:val="24"/>
        </w:rPr>
        <w:t>establishing</w:t>
      </w:r>
      <w:r w:rsidRPr="00C80155">
        <w:rPr>
          <w:rFonts w:ascii="Times New Roman" w:hAnsi="Times New Roman" w:cs="Times New Roman"/>
          <w:sz w:val="24"/>
          <w:szCs w:val="24"/>
        </w:rPr>
        <w:t xml:space="preserve"> that there was theft. Under the facts presented, William Brown would be charged with theft through fraud. In </w:t>
      </w:r>
      <w:r w:rsidR="00BA43A8" w:rsidRPr="00C80155">
        <w:rPr>
          <w:rFonts w:ascii="Times New Roman" w:hAnsi="Times New Roman" w:cs="Times New Roman"/>
          <w:sz w:val="24"/>
          <w:szCs w:val="24"/>
        </w:rPr>
        <w:t>business</w:t>
      </w:r>
      <w:r w:rsidRPr="00C80155">
        <w:rPr>
          <w:rFonts w:ascii="Times New Roman" w:hAnsi="Times New Roman" w:cs="Times New Roman"/>
          <w:sz w:val="24"/>
          <w:szCs w:val="24"/>
        </w:rPr>
        <w:t xml:space="preserve"> law, fraud is defined as an act that is intended towards swindling </w:t>
      </w:r>
      <w:r w:rsidR="00BA43A8" w:rsidRPr="00C80155">
        <w:rPr>
          <w:rFonts w:ascii="Times New Roman" w:hAnsi="Times New Roman" w:cs="Times New Roman"/>
          <w:sz w:val="24"/>
          <w:szCs w:val="24"/>
        </w:rPr>
        <w:t>someone</w:t>
      </w:r>
      <w:r w:rsidR="0066573F" w:rsidRPr="00C80155">
        <w:rPr>
          <w:rFonts w:ascii="Times New Roman" w:hAnsi="Times New Roman" w:cs="Times New Roman"/>
          <w:sz w:val="24"/>
          <w:szCs w:val="24"/>
        </w:rPr>
        <w:t xml:space="preserve"> (Loveless, 2012)</w:t>
      </w:r>
      <w:r w:rsidRPr="00C80155">
        <w:rPr>
          <w:rFonts w:ascii="Times New Roman" w:hAnsi="Times New Roman" w:cs="Times New Roman"/>
          <w:sz w:val="24"/>
          <w:szCs w:val="24"/>
        </w:rPr>
        <w:t xml:space="preserve">. To prove </w:t>
      </w:r>
      <w:r w:rsidR="00BA43A8" w:rsidRPr="00C80155">
        <w:rPr>
          <w:rFonts w:ascii="Times New Roman" w:hAnsi="Times New Roman" w:cs="Times New Roman"/>
          <w:sz w:val="24"/>
          <w:szCs w:val="24"/>
        </w:rPr>
        <w:t>this specific charge</w:t>
      </w:r>
      <w:r w:rsidRPr="00C80155">
        <w:rPr>
          <w:rFonts w:ascii="Times New Roman" w:hAnsi="Times New Roman" w:cs="Times New Roman"/>
          <w:sz w:val="24"/>
          <w:szCs w:val="24"/>
        </w:rPr>
        <w:t xml:space="preserve">, the company ought to prove that William had the full intention to defraud the </w:t>
      </w:r>
      <w:r w:rsidR="00BA43A8" w:rsidRPr="00C80155">
        <w:rPr>
          <w:rFonts w:ascii="Times New Roman" w:hAnsi="Times New Roman" w:cs="Times New Roman"/>
          <w:sz w:val="24"/>
          <w:szCs w:val="24"/>
        </w:rPr>
        <w:t>company</w:t>
      </w:r>
      <w:r w:rsidRPr="00C80155">
        <w:rPr>
          <w:rFonts w:ascii="Times New Roman" w:hAnsi="Times New Roman" w:cs="Times New Roman"/>
          <w:sz w:val="24"/>
          <w:szCs w:val="24"/>
        </w:rPr>
        <w:t xml:space="preserve"> </w:t>
      </w:r>
      <w:r w:rsidR="00BA43A8" w:rsidRPr="00C80155">
        <w:rPr>
          <w:rFonts w:ascii="Times New Roman" w:hAnsi="Times New Roman" w:cs="Times New Roman"/>
          <w:sz w:val="24"/>
          <w:szCs w:val="24"/>
        </w:rPr>
        <w:t>and</w:t>
      </w:r>
      <w:r w:rsidRPr="00C80155">
        <w:rPr>
          <w:rFonts w:ascii="Times New Roman" w:hAnsi="Times New Roman" w:cs="Times New Roman"/>
          <w:sz w:val="24"/>
          <w:szCs w:val="24"/>
        </w:rPr>
        <w:t xml:space="preserve"> intentionally </w:t>
      </w:r>
      <w:r w:rsidR="00BA43A8" w:rsidRPr="00C80155">
        <w:rPr>
          <w:rFonts w:ascii="Times New Roman" w:hAnsi="Times New Roman" w:cs="Times New Roman"/>
          <w:sz w:val="24"/>
          <w:szCs w:val="24"/>
        </w:rPr>
        <w:t>misrepresented</w:t>
      </w:r>
      <w:r w:rsidRPr="00C80155">
        <w:rPr>
          <w:rFonts w:ascii="Times New Roman" w:hAnsi="Times New Roman" w:cs="Times New Roman"/>
          <w:sz w:val="24"/>
          <w:szCs w:val="24"/>
        </w:rPr>
        <w:t xml:space="preserve"> the facts to defraud the </w:t>
      </w:r>
      <w:r w:rsidR="00BA43A8" w:rsidRPr="00C80155">
        <w:rPr>
          <w:rFonts w:ascii="Times New Roman" w:hAnsi="Times New Roman" w:cs="Times New Roman"/>
          <w:sz w:val="24"/>
          <w:szCs w:val="24"/>
        </w:rPr>
        <w:t>company</w:t>
      </w:r>
      <w:r w:rsidRPr="00C80155">
        <w:rPr>
          <w:rFonts w:ascii="Times New Roman" w:hAnsi="Times New Roman" w:cs="Times New Roman"/>
          <w:sz w:val="24"/>
          <w:szCs w:val="24"/>
        </w:rPr>
        <w:t xml:space="preserve">. There is also </w:t>
      </w:r>
      <w:r w:rsidR="00E93EEF" w:rsidRPr="00C80155">
        <w:rPr>
          <w:rFonts w:ascii="Times New Roman" w:hAnsi="Times New Roman" w:cs="Times New Roman"/>
          <w:sz w:val="24"/>
          <w:szCs w:val="24"/>
        </w:rPr>
        <w:t xml:space="preserve">a </w:t>
      </w:r>
      <w:r w:rsidRPr="00C80155">
        <w:rPr>
          <w:rFonts w:ascii="Times New Roman" w:hAnsi="Times New Roman" w:cs="Times New Roman"/>
          <w:sz w:val="24"/>
          <w:szCs w:val="24"/>
        </w:rPr>
        <w:t xml:space="preserve">need to </w:t>
      </w:r>
      <w:r w:rsidR="00E93EEF" w:rsidRPr="00C80155">
        <w:rPr>
          <w:rFonts w:ascii="Times New Roman" w:hAnsi="Times New Roman" w:cs="Times New Roman"/>
          <w:sz w:val="24"/>
          <w:szCs w:val="24"/>
        </w:rPr>
        <w:t>confirm</w:t>
      </w:r>
      <w:r w:rsidRPr="00C80155">
        <w:rPr>
          <w:rFonts w:ascii="Times New Roman" w:hAnsi="Times New Roman" w:cs="Times New Roman"/>
          <w:sz w:val="24"/>
          <w:szCs w:val="24"/>
        </w:rPr>
        <w:t xml:space="preserve"> that the </w:t>
      </w:r>
      <w:r w:rsidR="00BA43A8" w:rsidRPr="00C80155">
        <w:rPr>
          <w:rFonts w:ascii="Times New Roman" w:hAnsi="Times New Roman" w:cs="Times New Roman"/>
          <w:sz w:val="24"/>
          <w:szCs w:val="24"/>
        </w:rPr>
        <w:t>company</w:t>
      </w:r>
      <w:r w:rsidRPr="00C80155">
        <w:rPr>
          <w:rFonts w:ascii="Times New Roman" w:hAnsi="Times New Roman" w:cs="Times New Roman"/>
          <w:sz w:val="24"/>
          <w:szCs w:val="24"/>
        </w:rPr>
        <w:t xml:space="preserve"> incurred significant </w:t>
      </w:r>
      <w:r w:rsidR="00BA43A8" w:rsidRPr="00C80155">
        <w:rPr>
          <w:rFonts w:ascii="Times New Roman" w:hAnsi="Times New Roman" w:cs="Times New Roman"/>
          <w:sz w:val="24"/>
          <w:szCs w:val="24"/>
        </w:rPr>
        <w:t>financial</w:t>
      </w:r>
      <w:r w:rsidRPr="00C80155">
        <w:rPr>
          <w:rFonts w:ascii="Times New Roman" w:hAnsi="Times New Roman" w:cs="Times New Roman"/>
          <w:sz w:val="24"/>
          <w:szCs w:val="24"/>
        </w:rPr>
        <w:t xml:space="preserve"> loss. T</w:t>
      </w:r>
      <w:r w:rsidR="00E93EEF" w:rsidRPr="00C80155">
        <w:rPr>
          <w:rFonts w:ascii="Times New Roman" w:hAnsi="Times New Roman" w:cs="Times New Roman"/>
          <w:sz w:val="24"/>
          <w:szCs w:val="24"/>
        </w:rPr>
        <w:t xml:space="preserve">here is a need to focus on the </w:t>
      </w:r>
      <w:r w:rsidR="00D64039">
        <w:rPr>
          <w:rFonts w:ascii="Times New Roman" w:hAnsi="Times New Roman" w:cs="Times New Roman"/>
          <w:sz w:val="24"/>
          <w:szCs w:val="24"/>
        </w:rPr>
        <w:t>Mens Rea</w:t>
      </w:r>
      <w:r w:rsidR="00E93EEF" w:rsidRPr="00C80155">
        <w:rPr>
          <w:rFonts w:ascii="Times New Roman" w:hAnsi="Times New Roman" w:cs="Times New Roman"/>
          <w:sz w:val="24"/>
          <w:szCs w:val="24"/>
        </w:rPr>
        <w:t xml:space="preserve">, </w:t>
      </w:r>
      <w:r w:rsidR="00D64039">
        <w:rPr>
          <w:rFonts w:ascii="Times New Roman" w:hAnsi="Times New Roman" w:cs="Times New Roman"/>
          <w:sz w:val="24"/>
          <w:szCs w:val="24"/>
        </w:rPr>
        <w:t>Actus Reus</w:t>
      </w:r>
      <w:r w:rsidR="00E93EEF" w:rsidRPr="00C80155">
        <w:rPr>
          <w:rFonts w:ascii="Times New Roman" w:hAnsi="Times New Roman" w:cs="Times New Roman"/>
          <w:sz w:val="24"/>
          <w:szCs w:val="24"/>
        </w:rPr>
        <w:t>, and the range of sentences to look into this case effectively</w:t>
      </w:r>
      <w:r w:rsidRPr="00C80155">
        <w:rPr>
          <w:rFonts w:ascii="Times New Roman" w:hAnsi="Times New Roman" w:cs="Times New Roman"/>
          <w:sz w:val="24"/>
          <w:szCs w:val="24"/>
        </w:rPr>
        <w:t xml:space="preserve">. These three are </w:t>
      </w:r>
      <w:r w:rsidR="00BA43A8" w:rsidRPr="00C80155">
        <w:rPr>
          <w:rFonts w:ascii="Times New Roman" w:hAnsi="Times New Roman" w:cs="Times New Roman"/>
          <w:sz w:val="24"/>
          <w:szCs w:val="24"/>
        </w:rPr>
        <w:t>essential</w:t>
      </w:r>
      <w:r w:rsidRPr="00C80155">
        <w:rPr>
          <w:rFonts w:ascii="Times New Roman" w:hAnsi="Times New Roman" w:cs="Times New Roman"/>
          <w:sz w:val="24"/>
          <w:szCs w:val="24"/>
        </w:rPr>
        <w:t xml:space="preserve"> in coming up with the best way to approach and progress with this </w:t>
      </w:r>
      <w:r w:rsidR="00BA43A8" w:rsidRPr="00C80155">
        <w:rPr>
          <w:rFonts w:ascii="Times New Roman" w:hAnsi="Times New Roman" w:cs="Times New Roman"/>
          <w:sz w:val="24"/>
          <w:szCs w:val="24"/>
        </w:rPr>
        <w:t>charge</w:t>
      </w:r>
      <w:r w:rsidRPr="00C80155">
        <w:rPr>
          <w:rFonts w:ascii="Times New Roman" w:hAnsi="Times New Roman" w:cs="Times New Roman"/>
          <w:sz w:val="24"/>
          <w:szCs w:val="24"/>
        </w:rPr>
        <w:t>.</w:t>
      </w:r>
    </w:p>
    <w:p w14:paraId="2C906E07" w14:textId="17C0C3F9" w:rsidR="002B0DF9" w:rsidRPr="00C80155" w:rsidRDefault="002B0DF9" w:rsidP="00C80155">
      <w:pPr>
        <w:spacing w:after="0" w:line="480" w:lineRule="auto"/>
        <w:ind w:firstLine="720"/>
        <w:rPr>
          <w:rFonts w:ascii="Times New Roman" w:hAnsi="Times New Roman" w:cs="Times New Roman"/>
          <w:sz w:val="24"/>
          <w:szCs w:val="24"/>
        </w:rPr>
      </w:pPr>
      <w:r w:rsidRPr="00C80155">
        <w:rPr>
          <w:rFonts w:ascii="Times New Roman" w:hAnsi="Times New Roman" w:cs="Times New Roman"/>
          <w:sz w:val="24"/>
          <w:szCs w:val="24"/>
        </w:rPr>
        <w:t xml:space="preserve">Under the accusation facing the client, there are two assertions. One is the claim that he did not bank the money collected during the beer festivals. Under this, the claims point towards outright theft since it indicates the collection of cash from the sales but failure by William Brown to bank it. The assumption by the accusation is that he intentionally kept the money meant for the firm to himself. This is outrightly a theft claim. The other claim is that he </w:t>
      </w:r>
      <w:r w:rsidR="00286E8C" w:rsidRPr="00C80155">
        <w:rPr>
          <w:rFonts w:ascii="Times New Roman" w:hAnsi="Times New Roman" w:cs="Times New Roman"/>
          <w:sz w:val="24"/>
          <w:szCs w:val="24"/>
        </w:rPr>
        <w:t>deliberate</w:t>
      </w:r>
      <w:r w:rsidRPr="00C80155">
        <w:rPr>
          <w:rFonts w:ascii="Times New Roman" w:hAnsi="Times New Roman" w:cs="Times New Roman"/>
          <w:sz w:val="24"/>
          <w:szCs w:val="24"/>
        </w:rPr>
        <w:t xml:space="preserve">ly failed to record </w:t>
      </w:r>
      <w:r w:rsidR="00286E8C" w:rsidRPr="00C80155">
        <w:rPr>
          <w:rFonts w:ascii="Times New Roman" w:hAnsi="Times New Roman" w:cs="Times New Roman"/>
          <w:sz w:val="24"/>
          <w:szCs w:val="24"/>
        </w:rPr>
        <w:t>the quantities of wines and gin in the stock</w:t>
      </w:r>
      <w:r w:rsidRPr="00C80155">
        <w:rPr>
          <w:rFonts w:ascii="Times New Roman" w:hAnsi="Times New Roman" w:cs="Times New Roman"/>
          <w:sz w:val="24"/>
          <w:szCs w:val="24"/>
        </w:rPr>
        <w:t>. The assertions may be re</w:t>
      </w:r>
      <w:r w:rsidR="00286E8C" w:rsidRPr="00C80155">
        <w:rPr>
          <w:rFonts w:ascii="Times New Roman" w:hAnsi="Times New Roman" w:cs="Times New Roman"/>
          <w:sz w:val="24"/>
          <w:szCs w:val="24"/>
        </w:rPr>
        <w:t>gister</w:t>
      </w:r>
      <w:r w:rsidRPr="00C80155">
        <w:rPr>
          <w:rFonts w:ascii="Times New Roman" w:hAnsi="Times New Roman" w:cs="Times New Roman"/>
          <w:sz w:val="24"/>
          <w:szCs w:val="24"/>
        </w:rPr>
        <w:t>ed as a violation of the professional code of ethics</w:t>
      </w:r>
      <w:r w:rsidR="00286E8C" w:rsidRPr="00C80155">
        <w:rPr>
          <w:rFonts w:ascii="Times New Roman" w:hAnsi="Times New Roman" w:cs="Times New Roman"/>
          <w:sz w:val="24"/>
          <w:szCs w:val="24"/>
        </w:rPr>
        <w:t>,</w:t>
      </w:r>
      <w:r w:rsidRPr="00C80155">
        <w:rPr>
          <w:rFonts w:ascii="Times New Roman" w:hAnsi="Times New Roman" w:cs="Times New Roman"/>
          <w:sz w:val="24"/>
          <w:szCs w:val="24"/>
        </w:rPr>
        <w:t xml:space="preserve"> and thus it may be classified as fraud. William </w:t>
      </w:r>
      <w:r w:rsidRPr="00C80155">
        <w:rPr>
          <w:rFonts w:ascii="Times New Roman" w:hAnsi="Times New Roman" w:cs="Times New Roman"/>
          <w:sz w:val="24"/>
          <w:szCs w:val="24"/>
        </w:rPr>
        <w:lastRenderedPageBreak/>
        <w:t>Brown may be accused of two counts of misconduct- theft and fraud. The</w:t>
      </w:r>
      <w:r w:rsidR="00286E8C" w:rsidRPr="00C80155">
        <w:rPr>
          <w:rFonts w:ascii="Times New Roman" w:hAnsi="Times New Roman" w:cs="Times New Roman"/>
          <w:sz w:val="24"/>
          <w:szCs w:val="24"/>
        </w:rPr>
        <w:t>y</w:t>
      </w:r>
      <w:r w:rsidRPr="00C80155">
        <w:rPr>
          <w:rFonts w:ascii="Times New Roman" w:hAnsi="Times New Roman" w:cs="Times New Roman"/>
          <w:sz w:val="24"/>
          <w:szCs w:val="24"/>
        </w:rPr>
        <w:t xml:space="preserve"> fully understand the case; </w:t>
      </w:r>
      <w:r w:rsidR="00286E8C" w:rsidRPr="00C80155">
        <w:rPr>
          <w:rFonts w:ascii="Times New Roman" w:hAnsi="Times New Roman" w:cs="Times New Roman"/>
          <w:sz w:val="24"/>
          <w:szCs w:val="24"/>
        </w:rPr>
        <w:t>they must</w:t>
      </w:r>
      <w:r w:rsidRPr="00C80155">
        <w:rPr>
          <w:rFonts w:ascii="Times New Roman" w:hAnsi="Times New Roman" w:cs="Times New Roman"/>
          <w:sz w:val="24"/>
          <w:szCs w:val="24"/>
        </w:rPr>
        <w:t xml:space="preserve"> be separated</w:t>
      </w:r>
      <w:r w:rsidR="00286E8C" w:rsidRPr="00C80155">
        <w:rPr>
          <w:rFonts w:ascii="Times New Roman" w:hAnsi="Times New Roman" w:cs="Times New Roman"/>
          <w:sz w:val="24"/>
          <w:szCs w:val="24"/>
        </w:rPr>
        <w:t>,</w:t>
      </w:r>
      <w:r w:rsidRPr="00C80155">
        <w:rPr>
          <w:rFonts w:ascii="Times New Roman" w:hAnsi="Times New Roman" w:cs="Times New Roman"/>
          <w:sz w:val="24"/>
          <w:szCs w:val="24"/>
        </w:rPr>
        <w:t xml:space="preserve"> and the </w:t>
      </w:r>
      <w:r w:rsidR="00D64039">
        <w:rPr>
          <w:rFonts w:ascii="Times New Roman" w:hAnsi="Times New Roman" w:cs="Times New Roman"/>
          <w:sz w:val="24"/>
          <w:szCs w:val="24"/>
        </w:rPr>
        <w:t>Mens Rea</w:t>
      </w:r>
      <w:r w:rsidRPr="00C80155">
        <w:rPr>
          <w:rFonts w:ascii="Times New Roman" w:hAnsi="Times New Roman" w:cs="Times New Roman"/>
          <w:sz w:val="24"/>
          <w:szCs w:val="24"/>
        </w:rPr>
        <w:t xml:space="preserve">, </w:t>
      </w:r>
      <w:r w:rsidR="00D64039">
        <w:rPr>
          <w:rFonts w:ascii="Times New Roman" w:hAnsi="Times New Roman" w:cs="Times New Roman"/>
          <w:sz w:val="24"/>
          <w:szCs w:val="24"/>
        </w:rPr>
        <w:t>Actus Reus</w:t>
      </w:r>
      <w:r w:rsidRPr="00C80155">
        <w:rPr>
          <w:rFonts w:ascii="Times New Roman" w:hAnsi="Times New Roman" w:cs="Times New Roman"/>
          <w:sz w:val="24"/>
          <w:szCs w:val="24"/>
        </w:rPr>
        <w:t>, and the range of sentences be independently outlined.</w:t>
      </w:r>
    </w:p>
    <w:p w14:paraId="3BD9D317" w14:textId="17A1CBDD" w:rsidR="00FB2F81" w:rsidRPr="00C80155" w:rsidRDefault="00D64039" w:rsidP="00C80155">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Mens Rea</w:t>
      </w:r>
      <w:r w:rsidR="00FB2F81" w:rsidRPr="00C80155">
        <w:rPr>
          <w:rFonts w:ascii="Times New Roman" w:hAnsi="Times New Roman" w:cs="Times New Roman"/>
          <w:sz w:val="24"/>
          <w:szCs w:val="24"/>
        </w:rPr>
        <w:t xml:space="preserve"> may be translated as criminal intention. It looks at the guilty mind that shows a person intended to commit a crime. It focuses on the state of mind of an individual and is one p of the essential considerations before establishing </w:t>
      </w:r>
      <w:r w:rsidR="00286E8C" w:rsidRPr="00C80155">
        <w:rPr>
          <w:rFonts w:ascii="Times New Roman" w:hAnsi="Times New Roman" w:cs="Times New Roman"/>
          <w:sz w:val="24"/>
          <w:szCs w:val="24"/>
        </w:rPr>
        <w:t>an individual's guilt</w:t>
      </w:r>
      <w:r w:rsidR="004F5F08" w:rsidRPr="00C80155">
        <w:rPr>
          <w:rFonts w:ascii="Times New Roman" w:hAnsi="Times New Roman" w:cs="Times New Roman"/>
          <w:sz w:val="24"/>
          <w:szCs w:val="24"/>
        </w:rPr>
        <w:t xml:space="preserve"> (Donnelly-Lazarov, 2015)</w:t>
      </w:r>
      <w:r w:rsidR="00FB2F81" w:rsidRPr="00C80155">
        <w:rPr>
          <w:rFonts w:ascii="Times New Roman" w:hAnsi="Times New Roman" w:cs="Times New Roman"/>
          <w:sz w:val="24"/>
          <w:szCs w:val="24"/>
        </w:rPr>
        <w:t xml:space="preserve">. One of the charges facing William brown is accused of theft of company money. </w:t>
      </w:r>
      <w:r w:rsidR="00286E8C" w:rsidRPr="00C80155">
        <w:rPr>
          <w:rFonts w:ascii="Times New Roman" w:hAnsi="Times New Roman" w:cs="Times New Roman"/>
          <w:sz w:val="24"/>
          <w:szCs w:val="24"/>
        </w:rPr>
        <w:t>T</w:t>
      </w:r>
      <w:r w:rsidR="00FB2F81" w:rsidRPr="00C80155">
        <w:rPr>
          <w:rFonts w:ascii="Times New Roman" w:hAnsi="Times New Roman" w:cs="Times New Roman"/>
          <w:sz w:val="24"/>
          <w:szCs w:val="24"/>
        </w:rPr>
        <w:t xml:space="preserve">he assertion is that he failed to remit the </w:t>
      </w:r>
      <w:r w:rsidR="00286E8C" w:rsidRPr="00C80155">
        <w:rPr>
          <w:rFonts w:ascii="Times New Roman" w:hAnsi="Times New Roman" w:cs="Times New Roman"/>
          <w:sz w:val="24"/>
          <w:szCs w:val="24"/>
        </w:rPr>
        <w:t>funds</w:t>
      </w:r>
      <w:r w:rsidR="00FB2F81" w:rsidRPr="00C80155">
        <w:rPr>
          <w:rFonts w:ascii="Times New Roman" w:hAnsi="Times New Roman" w:cs="Times New Roman"/>
          <w:sz w:val="24"/>
          <w:szCs w:val="24"/>
        </w:rPr>
        <w:t xml:space="preserve"> received from sales during the beer festival. The </w:t>
      </w:r>
      <w:r>
        <w:rPr>
          <w:rFonts w:ascii="Times New Roman" w:hAnsi="Times New Roman" w:cs="Times New Roman"/>
          <w:sz w:val="24"/>
          <w:szCs w:val="24"/>
        </w:rPr>
        <w:t>Mens Rea</w:t>
      </w:r>
      <w:r w:rsidR="00FB2F81" w:rsidRPr="00C80155">
        <w:rPr>
          <w:rFonts w:ascii="Times New Roman" w:hAnsi="Times New Roman" w:cs="Times New Roman"/>
          <w:sz w:val="24"/>
          <w:szCs w:val="24"/>
        </w:rPr>
        <w:t xml:space="preserve"> of such a case </w:t>
      </w:r>
      <w:r w:rsidR="00286E8C" w:rsidRPr="00C80155">
        <w:rPr>
          <w:rFonts w:ascii="Times New Roman" w:hAnsi="Times New Roman" w:cs="Times New Roman"/>
          <w:sz w:val="24"/>
          <w:szCs w:val="24"/>
        </w:rPr>
        <w:t>proves that the accused took what belonged to the company and without the owners' consent</w:t>
      </w:r>
      <w:r w:rsidR="00FB2F81" w:rsidRPr="00C80155">
        <w:rPr>
          <w:rFonts w:ascii="Times New Roman" w:hAnsi="Times New Roman" w:cs="Times New Roman"/>
          <w:sz w:val="24"/>
          <w:szCs w:val="24"/>
        </w:rPr>
        <w:t>. They also had no intention to return it to the owners. William failed to bank the amount received</w:t>
      </w:r>
      <w:r w:rsidR="00286E8C" w:rsidRPr="00C80155">
        <w:rPr>
          <w:rFonts w:ascii="Times New Roman" w:hAnsi="Times New Roman" w:cs="Times New Roman"/>
          <w:sz w:val="24"/>
          <w:szCs w:val="24"/>
        </w:rPr>
        <w:t>,</w:t>
      </w:r>
      <w:r w:rsidR="00FB2F81" w:rsidRPr="00C80155">
        <w:rPr>
          <w:rFonts w:ascii="Times New Roman" w:hAnsi="Times New Roman" w:cs="Times New Roman"/>
          <w:sz w:val="24"/>
          <w:szCs w:val="24"/>
        </w:rPr>
        <w:t xml:space="preserve"> which is the </w:t>
      </w:r>
      <w:r>
        <w:rPr>
          <w:rFonts w:ascii="Times New Roman" w:hAnsi="Times New Roman" w:cs="Times New Roman"/>
          <w:sz w:val="24"/>
          <w:szCs w:val="24"/>
        </w:rPr>
        <w:t>Mens Rea</w:t>
      </w:r>
      <w:r w:rsidR="00FB2F81" w:rsidRPr="00C80155">
        <w:rPr>
          <w:rFonts w:ascii="Times New Roman" w:hAnsi="Times New Roman" w:cs="Times New Roman"/>
          <w:sz w:val="24"/>
          <w:szCs w:val="24"/>
        </w:rPr>
        <w:t xml:space="preserve"> of the case. He intentionally failed to bank the money and </w:t>
      </w:r>
      <w:r w:rsidR="00286E8C" w:rsidRPr="00C80155">
        <w:rPr>
          <w:rFonts w:ascii="Times New Roman" w:hAnsi="Times New Roman" w:cs="Times New Roman"/>
          <w:sz w:val="24"/>
          <w:szCs w:val="24"/>
        </w:rPr>
        <w:t>instead</w:t>
      </w:r>
      <w:r w:rsidR="00FB2F81" w:rsidRPr="00C80155">
        <w:rPr>
          <w:rFonts w:ascii="Times New Roman" w:hAnsi="Times New Roman" w:cs="Times New Roman"/>
          <w:sz w:val="24"/>
          <w:szCs w:val="24"/>
        </w:rPr>
        <w:t xml:space="preserve"> kept it to himself. </w:t>
      </w:r>
      <w:r w:rsidR="00286E8C" w:rsidRPr="00C80155">
        <w:rPr>
          <w:rFonts w:ascii="Times New Roman" w:hAnsi="Times New Roman" w:cs="Times New Roman"/>
          <w:sz w:val="24"/>
          <w:szCs w:val="24"/>
        </w:rPr>
        <w:t>T</w:t>
      </w:r>
      <w:r w:rsidR="00FB2F81" w:rsidRPr="00C80155">
        <w:rPr>
          <w:rFonts w:ascii="Times New Roman" w:hAnsi="Times New Roman" w:cs="Times New Roman"/>
          <w:sz w:val="24"/>
          <w:szCs w:val="24"/>
        </w:rPr>
        <w:t xml:space="preserve">he </w:t>
      </w:r>
      <w:r>
        <w:rPr>
          <w:rFonts w:ascii="Times New Roman" w:hAnsi="Times New Roman" w:cs="Times New Roman"/>
          <w:sz w:val="24"/>
          <w:szCs w:val="24"/>
        </w:rPr>
        <w:t>Mens Rea</w:t>
      </w:r>
      <w:r w:rsidR="00FB2F81" w:rsidRPr="00C80155">
        <w:rPr>
          <w:rFonts w:ascii="Times New Roman" w:hAnsi="Times New Roman" w:cs="Times New Roman"/>
          <w:sz w:val="24"/>
          <w:szCs w:val="24"/>
        </w:rPr>
        <w:t xml:space="preserve"> of the </w:t>
      </w:r>
      <w:r w:rsidR="00286E8C" w:rsidRPr="00C80155">
        <w:rPr>
          <w:rFonts w:ascii="Times New Roman" w:hAnsi="Times New Roman" w:cs="Times New Roman"/>
          <w:sz w:val="24"/>
          <w:szCs w:val="24"/>
        </w:rPr>
        <w:t>subject</w:t>
      </w:r>
      <w:r w:rsidR="00FB2F81" w:rsidRPr="00C80155">
        <w:rPr>
          <w:rFonts w:ascii="Times New Roman" w:hAnsi="Times New Roman" w:cs="Times New Roman"/>
          <w:sz w:val="24"/>
          <w:szCs w:val="24"/>
        </w:rPr>
        <w:t xml:space="preserve"> under review is that William expressed dishonesty by failing </w:t>
      </w:r>
      <w:r w:rsidR="00B31BE3" w:rsidRPr="00C80155">
        <w:rPr>
          <w:rFonts w:ascii="Times New Roman" w:hAnsi="Times New Roman" w:cs="Times New Roman"/>
          <w:sz w:val="24"/>
          <w:szCs w:val="24"/>
        </w:rPr>
        <w:t>to</w:t>
      </w:r>
      <w:r w:rsidR="00FB2F81" w:rsidRPr="00C80155">
        <w:rPr>
          <w:rFonts w:ascii="Times New Roman" w:hAnsi="Times New Roman" w:cs="Times New Roman"/>
          <w:sz w:val="24"/>
          <w:szCs w:val="24"/>
        </w:rPr>
        <w:t xml:space="preserve"> bank the proceeds from the festival. </w:t>
      </w:r>
      <w:r w:rsidR="00286E8C" w:rsidRPr="00C80155">
        <w:rPr>
          <w:rFonts w:ascii="Times New Roman" w:hAnsi="Times New Roman" w:cs="Times New Roman"/>
          <w:sz w:val="24"/>
          <w:szCs w:val="24"/>
        </w:rPr>
        <w:t>H</w:t>
      </w:r>
      <w:r w:rsidR="00FB2F81" w:rsidRPr="00C80155">
        <w:rPr>
          <w:rFonts w:ascii="Times New Roman" w:hAnsi="Times New Roman" w:cs="Times New Roman"/>
          <w:sz w:val="24"/>
          <w:szCs w:val="24"/>
        </w:rPr>
        <w:t xml:space="preserve">e </w:t>
      </w:r>
      <w:r w:rsidR="00B31BE3" w:rsidRPr="00C80155">
        <w:rPr>
          <w:rFonts w:ascii="Times New Roman" w:hAnsi="Times New Roman" w:cs="Times New Roman"/>
          <w:sz w:val="24"/>
          <w:szCs w:val="24"/>
        </w:rPr>
        <w:t>also</w:t>
      </w:r>
      <w:r w:rsidR="00FB2F81" w:rsidRPr="00C80155">
        <w:rPr>
          <w:rFonts w:ascii="Times New Roman" w:hAnsi="Times New Roman" w:cs="Times New Roman"/>
          <w:sz w:val="24"/>
          <w:szCs w:val="24"/>
        </w:rPr>
        <w:t xml:space="preserve"> had the </w:t>
      </w:r>
      <w:r w:rsidR="00B31BE3" w:rsidRPr="00C80155">
        <w:rPr>
          <w:rFonts w:ascii="Times New Roman" w:hAnsi="Times New Roman" w:cs="Times New Roman"/>
          <w:sz w:val="24"/>
          <w:szCs w:val="24"/>
        </w:rPr>
        <w:t>intention</w:t>
      </w:r>
      <w:r w:rsidR="00FB2F81" w:rsidRPr="00C80155">
        <w:rPr>
          <w:rFonts w:ascii="Times New Roman" w:hAnsi="Times New Roman" w:cs="Times New Roman"/>
          <w:sz w:val="24"/>
          <w:szCs w:val="24"/>
        </w:rPr>
        <w:t xml:space="preserve"> to permanently deprive the </w:t>
      </w:r>
      <w:r w:rsidR="00B31BE3" w:rsidRPr="00C80155">
        <w:rPr>
          <w:rFonts w:ascii="Times New Roman" w:hAnsi="Times New Roman" w:cs="Times New Roman"/>
          <w:sz w:val="24"/>
          <w:szCs w:val="24"/>
        </w:rPr>
        <w:t>company</w:t>
      </w:r>
      <w:r w:rsidR="00FB2F81" w:rsidRPr="00C80155">
        <w:rPr>
          <w:rFonts w:ascii="Times New Roman" w:hAnsi="Times New Roman" w:cs="Times New Roman"/>
          <w:sz w:val="24"/>
          <w:szCs w:val="24"/>
        </w:rPr>
        <w:t xml:space="preserve"> of the amounts </w:t>
      </w:r>
      <w:r w:rsidR="00B31BE3" w:rsidRPr="00C80155">
        <w:rPr>
          <w:rFonts w:ascii="Times New Roman" w:hAnsi="Times New Roman" w:cs="Times New Roman"/>
          <w:sz w:val="24"/>
          <w:szCs w:val="24"/>
        </w:rPr>
        <w:t>realized</w:t>
      </w:r>
      <w:r w:rsidR="00FB2F81" w:rsidRPr="00C80155">
        <w:rPr>
          <w:rFonts w:ascii="Times New Roman" w:hAnsi="Times New Roman" w:cs="Times New Roman"/>
          <w:sz w:val="24"/>
          <w:szCs w:val="24"/>
        </w:rPr>
        <w:t xml:space="preserve"> from the sale. </w:t>
      </w:r>
    </w:p>
    <w:p w14:paraId="2E83FD50" w14:textId="0AA527D6" w:rsidR="00FB2F81" w:rsidRPr="00C80155" w:rsidRDefault="00FB2F81" w:rsidP="00C80155">
      <w:pPr>
        <w:spacing w:after="0" w:line="480" w:lineRule="auto"/>
        <w:ind w:firstLine="720"/>
        <w:rPr>
          <w:rFonts w:ascii="Times New Roman" w:hAnsi="Times New Roman" w:cs="Times New Roman"/>
          <w:sz w:val="24"/>
          <w:szCs w:val="24"/>
        </w:rPr>
      </w:pPr>
      <w:r w:rsidRPr="00C80155">
        <w:rPr>
          <w:rFonts w:ascii="Times New Roman" w:hAnsi="Times New Roman" w:cs="Times New Roman"/>
          <w:sz w:val="24"/>
          <w:szCs w:val="24"/>
        </w:rPr>
        <w:t xml:space="preserve">The other aspect of crime under theft is the </w:t>
      </w:r>
      <w:r w:rsidR="00D64039">
        <w:rPr>
          <w:rFonts w:ascii="Times New Roman" w:hAnsi="Times New Roman" w:cs="Times New Roman"/>
          <w:sz w:val="24"/>
          <w:szCs w:val="24"/>
        </w:rPr>
        <w:t>Actus Reus</w:t>
      </w:r>
      <w:r w:rsidRPr="00C80155">
        <w:rPr>
          <w:rFonts w:ascii="Times New Roman" w:hAnsi="Times New Roman" w:cs="Times New Roman"/>
          <w:sz w:val="24"/>
          <w:szCs w:val="24"/>
        </w:rPr>
        <w:t xml:space="preserve">. By definition, this </w:t>
      </w:r>
      <w:r w:rsidR="00B31BE3" w:rsidRPr="00C80155">
        <w:rPr>
          <w:rFonts w:ascii="Times New Roman" w:hAnsi="Times New Roman" w:cs="Times New Roman"/>
          <w:sz w:val="24"/>
          <w:szCs w:val="24"/>
        </w:rPr>
        <w:t>refers</w:t>
      </w:r>
      <w:r w:rsidRPr="00C80155">
        <w:rPr>
          <w:rFonts w:ascii="Times New Roman" w:hAnsi="Times New Roman" w:cs="Times New Roman"/>
          <w:sz w:val="24"/>
          <w:szCs w:val="24"/>
        </w:rPr>
        <w:t xml:space="preserve"> to the voluntary body movement that led to the </w:t>
      </w:r>
      <w:r w:rsidR="00B31BE3" w:rsidRPr="00C80155">
        <w:rPr>
          <w:rFonts w:ascii="Times New Roman" w:hAnsi="Times New Roman" w:cs="Times New Roman"/>
          <w:sz w:val="24"/>
          <w:szCs w:val="24"/>
        </w:rPr>
        <w:t>commitment</w:t>
      </w:r>
      <w:r w:rsidRPr="00C80155">
        <w:rPr>
          <w:rFonts w:ascii="Times New Roman" w:hAnsi="Times New Roman" w:cs="Times New Roman"/>
          <w:sz w:val="24"/>
          <w:szCs w:val="24"/>
        </w:rPr>
        <w:t xml:space="preserve"> of a crime. It may also be </w:t>
      </w:r>
      <w:r w:rsidR="00B31BE3" w:rsidRPr="00C80155">
        <w:rPr>
          <w:rFonts w:ascii="Times New Roman" w:hAnsi="Times New Roman" w:cs="Times New Roman"/>
          <w:sz w:val="24"/>
          <w:szCs w:val="24"/>
        </w:rPr>
        <w:t>conjoined</w:t>
      </w:r>
      <w:r w:rsidRPr="00C80155">
        <w:rPr>
          <w:rFonts w:ascii="Times New Roman" w:hAnsi="Times New Roman" w:cs="Times New Roman"/>
          <w:sz w:val="24"/>
          <w:szCs w:val="24"/>
        </w:rPr>
        <w:t xml:space="preserve"> with the intentional </w:t>
      </w:r>
      <w:r w:rsidR="00B31BE3" w:rsidRPr="00C80155">
        <w:rPr>
          <w:rFonts w:ascii="Times New Roman" w:hAnsi="Times New Roman" w:cs="Times New Roman"/>
          <w:sz w:val="24"/>
          <w:szCs w:val="24"/>
        </w:rPr>
        <w:t>omission</w:t>
      </w:r>
      <w:r w:rsidRPr="00C80155">
        <w:rPr>
          <w:rFonts w:ascii="Times New Roman" w:hAnsi="Times New Roman" w:cs="Times New Roman"/>
          <w:sz w:val="24"/>
          <w:szCs w:val="24"/>
        </w:rPr>
        <w:t xml:space="preserve"> to act in a certain expected way, thus </w:t>
      </w:r>
      <w:r w:rsidR="00B31BE3" w:rsidRPr="00C80155">
        <w:rPr>
          <w:rFonts w:ascii="Times New Roman" w:hAnsi="Times New Roman" w:cs="Times New Roman"/>
          <w:sz w:val="24"/>
          <w:szCs w:val="24"/>
        </w:rPr>
        <w:t>leading</w:t>
      </w:r>
      <w:r w:rsidRPr="00C80155">
        <w:rPr>
          <w:rFonts w:ascii="Times New Roman" w:hAnsi="Times New Roman" w:cs="Times New Roman"/>
          <w:sz w:val="24"/>
          <w:szCs w:val="24"/>
        </w:rPr>
        <w:t xml:space="preserve"> to a crime</w:t>
      </w:r>
      <w:r w:rsidR="0066573F" w:rsidRPr="00C80155">
        <w:rPr>
          <w:rFonts w:ascii="Times New Roman" w:hAnsi="Times New Roman" w:cs="Times New Roman"/>
          <w:sz w:val="24"/>
          <w:szCs w:val="24"/>
        </w:rPr>
        <w:t xml:space="preserve"> (Loveless, 2012)</w:t>
      </w:r>
      <w:r w:rsidRPr="00C80155">
        <w:rPr>
          <w:rFonts w:ascii="Times New Roman" w:hAnsi="Times New Roman" w:cs="Times New Roman"/>
          <w:sz w:val="24"/>
          <w:szCs w:val="24"/>
        </w:rPr>
        <w:t xml:space="preserve">. Under the case under analysis, the </w:t>
      </w:r>
      <w:r w:rsidR="00D64039">
        <w:rPr>
          <w:rFonts w:ascii="Times New Roman" w:hAnsi="Times New Roman" w:cs="Times New Roman"/>
          <w:sz w:val="24"/>
          <w:szCs w:val="24"/>
        </w:rPr>
        <w:t>Actus Reus</w:t>
      </w:r>
      <w:r w:rsidRPr="00C80155">
        <w:rPr>
          <w:rFonts w:ascii="Times New Roman" w:hAnsi="Times New Roman" w:cs="Times New Roman"/>
          <w:sz w:val="24"/>
          <w:szCs w:val="24"/>
        </w:rPr>
        <w:t xml:space="preserve"> i</w:t>
      </w:r>
      <w:r w:rsidR="00286E8C" w:rsidRPr="00C80155">
        <w:rPr>
          <w:rFonts w:ascii="Times New Roman" w:hAnsi="Times New Roman" w:cs="Times New Roman"/>
          <w:sz w:val="24"/>
          <w:szCs w:val="24"/>
        </w:rPr>
        <w:t>s</w:t>
      </w:r>
      <w:r w:rsidRPr="00C80155">
        <w:rPr>
          <w:rFonts w:ascii="Times New Roman" w:hAnsi="Times New Roman" w:cs="Times New Roman"/>
          <w:sz w:val="24"/>
          <w:szCs w:val="24"/>
        </w:rPr>
        <w:t xml:space="preserve"> defined by the omission by William to bank the money from the beer </w:t>
      </w:r>
      <w:r w:rsidR="00B31BE3" w:rsidRPr="00C80155">
        <w:rPr>
          <w:rFonts w:ascii="Times New Roman" w:hAnsi="Times New Roman" w:cs="Times New Roman"/>
          <w:sz w:val="24"/>
          <w:szCs w:val="24"/>
        </w:rPr>
        <w:t>festival</w:t>
      </w:r>
      <w:r w:rsidRPr="00C80155">
        <w:rPr>
          <w:rFonts w:ascii="Times New Roman" w:hAnsi="Times New Roman" w:cs="Times New Roman"/>
          <w:sz w:val="24"/>
          <w:szCs w:val="24"/>
        </w:rPr>
        <w:t xml:space="preserve"> resulting in an intended permanent deprivation of the </w:t>
      </w:r>
      <w:r w:rsidR="00B31BE3" w:rsidRPr="00C80155">
        <w:rPr>
          <w:rFonts w:ascii="Times New Roman" w:hAnsi="Times New Roman" w:cs="Times New Roman"/>
          <w:sz w:val="24"/>
          <w:szCs w:val="24"/>
        </w:rPr>
        <w:t>company</w:t>
      </w:r>
      <w:r w:rsidRPr="00C80155">
        <w:rPr>
          <w:rFonts w:ascii="Times New Roman" w:hAnsi="Times New Roman" w:cs="Times New Roman"/>
          <w:sz w:val="24"/>
          <w:szCs w:val="24"/>
        </w:rPr>
        <w:t xml:space="preserve"> from </w:t>
      </w:r>
      <w:r w:rsidR="00B31BE3" w:rsidRPr="00C80155">
        <w:rPr>
          <w:rFonts w:ascii="Times New Roman" w:hAnsi="Times New Roman" w:cs="Times New Roman"/>
          <w:sz w:val="24"/>
          <w:szCs w:val="24"/>
        </w:rPr>
        <w:t>accessing</w:t>
      </w:r>
      <w:r w:rsidRPr="00C80155">
        <w:rPr>
          <w:rFonts w:ascii="Times New Roman" w:hAnsi="Times New Roman" w:cs="Times New Roman"/>
          <w:sz w:val="24"/>
          <w:szCs w:val="24"/>
        </w:rPr>
        <w:t xml:space="preserve"> the money. The two elements of crime ought to be met </w:t>
      </w:r>
      <w:r w:rsidR="00286E8C" w:rsidRPr="00C80155">
        <w:rPr>
          <w:rFonts w:ascii="Times New Roman" w:hAnsi="Times New Roman" w:cs="Times New Roman"/>
          <w:sz w:val="24"/>
          <w:szCs w:val="24"/>
        </w:rPr>
        <w:t>to confirm the</w:t>
      </w:r>
      <w:r w:rsidRPr="00C80155">
        <w:rPr>
          <w:rFonts w:ascii="Times New Roman" w:hAnsi="Times New Roman" w:cs="Times New Roman"/>
          <w:sz w:val="24"/>
          <w:szCs w:val="24"/>
        </w:rPr>
        <w:t xml:space="preserve"> </w:t>
      </w:r>
      <w:r w:rsidR="00B31BE3" w:rsidRPr="00C80155">
        <w:rPr>
          <w:rFonts w:ascii="Times New Roman" w:hAnsi="Times New Roman" w:cs="Times New Roman"/>
          <w:sz w:val="24"/>
          <w:szCs w:val="24"/>
        </w:rPr>
        <w:t>occurrence</w:t>
      </w:r>
      <w:r w:rsidRPr="00C80155">
        <w:rPr>
          <w:rFonts w:ascii="Times New Roman" w:hAnsi="Times New Roman" w:cs="Times New Roman"/>
          <w:sz w:val="24"/>
          <w:szCs w:val="24"/>
        </w:rPr>
        <w:t xml:space="preserve"> of the crime. For the case, both the </w:t>
      </w:r>
      <w:r w:rsidR="00D64039">
        <w:rPr>
          <w:rFonts w:ascii="Times New Roman" w:hAnsi="Times New Roman" w:cs="Times New Roman"/>
          <w:sz w:val="24"/>
          <w:szCs w:val="24"/>
        </w:rPr>
        <w:t>Mens Rea</w:t>
      </w:r>
      <w:r w:rsidRPr="00C80155">
        <w:rPr>
          <w:rFonts w:ascii="Times New Roman" w:hAnsi="Times New Roman" w:cs="Times New Roman"/>
          <w:sz w:val="24"/>
          <w:szCs w:val="24"/>
        </w:rPr>
        <w:t xml:space="preserve"> and the </w:t>
      </w:r>
      <w:r w:rsidR="00D64039">
        <w:rPr>
          <w:rFonts w:ascii="Times New Roman" w:hAnsi="Times New Roman" w:cs="Times New Roman"/>
          <w:sz w:val="24"/>
          <w:szCs w:val="24"/>
        </w:rPr>
        <w:t>Actus Reus</w:t>
      </w:r>
      <w:r w:rsidRPr="00C80155">
        <w:rPr>
          <w:rFonts w:ascii="Times New Roman" w:hAnsi="Times New Roman" w:cs="Times New Roman"/>
          <w:sz w:val="24"/>
          <w:szCs w:val="24"/>
        </w:rPr>
        <w:t xml:space="preserve"> can be </w:t>
      </w:r>
      <w:r w:rsidR="00286E8C" w:rsidRPr="00C80155">
        <w:rPr>
          <w:rFonts w:ascii="Times New Roman" w:hAnsi="Times New Roman" w:cs="Times New Roman"/>
          <w:sz w:val="24"/>
          <w:szCs w:val="24"/>
        </w:rPr>
        <w:t>establish</w:t>
      </w:r>
      <w:r w:rsidRPr="00C80155">
        <w:rPr>
          <w:rFonts w:ascii="Times New Roman" w:hAnsi="Times New Roman" w:cs="Times New Roman"/>
          <w:sz w:val="24"/>
          <w:szCs w:val="24"/>
        </w:rPr>
        <w:t xml:space="preserve">ed </w:t>
      </w:r>
      <w:r w:rsidR="00286E8C" w:rsidRPr="00C80155">
        <w:rPr>
          <w:rFonts w:ascii="Times New Roman" w:hAnsi="Times New Roman" w:cs="Times New Roman"/>
          <w:sz w:val="24"/>
          <w:szCs w:val="24"/>
        </w:rPr>
        <w:t>concerning</w:t>
      </w:r>
      <w:r w:rsidRPr="00C80155">
        <w:rPr>
          <w:rFonts w:ascii="Times New Roman" w:hAnsi="Times New Roman" w:cs="Times New Roman"/>
          <w:sz w:val="24"/>
          <w:szCs w:val="24"/>
        </w:rPr>
        <w:t xml:space="preserve"> theft of the money from the sales.</w:t>
      </w:r>
    </w:p>
    <w:p w14:paraId="3B187244" w14:textId="7F3CBB35" w:rsidR="0097228C" w:rsidRPr="00C80155" w:rsidRDefault="0097228C" w:rsidP="00C80155">
      <w:pPr>
        <w:spacing w:after="0" w:line="480" w:lineRule="auto"/>
        <w:ind w:firstLine="720"/>
        <w:rPr>
          <w:rFonts w:ascii="Times New Roman" w:hAnsi="Times New Roman" w:cs="Times New Roman"/>
          <w:sz w:val="24"/>
          <w:szCs w:val="24"/>
        </w:rPr>
      </w:pPr>
      <w:r w:rsidRPr="00C80155">
        <w:rPr>
          <w:rFonts w:ascii="Times New Roman" w:hAnsi="Times New Roman" w:cs="Times New Roman"/>
          <w:sz w:val="24"/>
          <w:szCs w:val="24"/>
        </w:rPr>
        <w:lastRenderedPageBreak/>
        <w:t xml:space="preserve">The fulfilment of the </w:t>
      </w:r>
      <w:r w:rsidR="00D64039">
        <w:rPr>
          <w:rFonts w:ascii="Times New Roman" w:hAnsi="Times New Roman" w:cs="Times New Roman"/>
          <w:sz w:val="24"/>
          <w:szCs w:val="24"/>
        </w:rPr>
        <w:t>Mens Rea</w:t>
      </w:r>
      <w:r w:rsidRPr="00C80155">
        <w:rPr>
          <w:rFonts w:ascii="Times New Roman" w:hAnsi="Times New Roman" w:cs="Times New Roman"/>
          <w:sz w:val="24"/>
          <w:szCs w:val="24"/>
        </w:rPr>
        <w:t xml:space="preserve"> and the </w:t>
      </w:r>
      <w:r w:rsidR="00D64039">
        <w:rPr>
          <w:rFonts w:ascii="Times New Roman" w:hAnsi="Times New Roman" w:cs="Times New Roman"/>
          <w:sz w:val="24"/>
          <w:szCs w:val="24"/>
        </w:rPr>
        <w:t>Actus Reus</w:t>
      </w:r>
      <w:r w:rsidRPr="00C80155">
        <w:rPr>
          <w:rFonts w:ascii="Times New Roman" w:hAnsi="Times New Roman" w:cs="Times New Roman"/>
          <w:sz w:val="24"/>
          <w:szCs w:val="24"/>
        </w:rPr>
        <w:t xml:space="preserve"> are the fundamental basis that are applied when assessing the outcome of an accusation</w:t>
      </w:r>
      <w:r w:rsidR="0066573F" w:rsidRPr="00C80155">
        <w:rPr>
          <w:rFonts w:ascii="Times New Roman" w:hAnsi="Times New Roman" w:cs="Times New Roman"/>
          <w:sz w:val="24"/>
          <w:szCs w:val="24"/>
        </w:rPr>
        <w:t xml:space="preserve"> (Loveless, 2012)</w:t>
      </w:r>
      <w:r w:rsidRPr="00C80155">
        <w:rPr>
          <w:rFonts w:ascii="Times New Roman" w:hAnsi="Times New Roman" w:cs="Times New Roman"/>
          <w:sz w:val="24"/>
          <w:szCs w:val="24"/>
        </w:rPr>
        <w:t xml:space="preserve">. William Brown's situation on the theft of </w:t>
      </w:r>
      <w:r w:rsidR="00A04DEF" w:rsidRPr="00C80155">
        <w:rPr>
          <w:rFonts w:ascii="Times New Roman" w:hAnsi="Times New Roman" w:cs="Times New Roman"/>
          <w:sz w:val="24"/>
          <w:szCs w:val="24"/>
        </w:rPr>
        <w:t>money</w:t>
      </w:r>
      <w:r w:rsidRPr="00C80155">
        <w:rPr>
          <w:rFonts w:ascii="Times New Roman" w:hAnsi="Times New Roman" w:cs="Times New Roman"/>
          <w:sz w:val="24"/>
          <w:szCs w:val="24"/>
        </w:rPr>
        <w:t xml:space="preserve"> has fulfilled the two, despite him being </w:t>
      </w:r>
      <w:r w:rsidR="00A04DEF" w:rsidRPr="00C80155">
        <w:rPr>
          <w:rFonts w:ascii="Times New Roman" w:hAnsi="Times New Roman" w:cs="Times New Roman"/>
          <w:sz w:val="24"/>
          <w:szCs w:val="24"/>
        </w:rPr>
        <w:t>previously</w:t>
      </w:r>
      <w:r w:rsidRPr="00C80155">
        <w:rPr>
          <w:rFonts w:ascii="Times New Roman" w:hAnsi="Times New Roman" w:cs="Times New Roman"/>
          <w:sz w:val="24"/>
          <w:szCs w:val="24"/>
        </w:rPr>
        <w:t xml:space="preserve"> on good records. However, there is justifiable evidence that the </w:t>
      </w:r>
      <w:r w:rsidR="00A04DEF" w:rsidRPr="00C80155">
        <w:rPr>
          <w:rFonts w:ascii="Times New Roman" w:hAnsi="Times New Roman" w:cs="Times New Roman"/>
          <w:sz w:val="24"/>
          <w:szCs w:val="24"/>
        </w:rPr>
        <w:t>intentionally</w:t>
      </w:r>
      <w:r w:rsidRPr="00C80155">
        <w:rPr>
          <w:rFonts w:ascii="Times New Roman" w:hAnsi="Times New Roman" w:cs="Times New Roman"/>
          <w:sz w:val="24"/>
          <w:szCs w:val="24"/>
        </w:rPr>
        <w:t xml:space="preserve"> sought to </w:t>
      </w:r>
      <w:r w:rsidR="00A04DEF" w:rsidRPr="00C80155">
        <w:rPr>
          <w:rFonts w:ascii="Times New Roman" w:hAnsi="Times New Roman" w:cs="Times New Roman"/>
          <w:sz w:val="24"/>
          <w:szCs w:val="24"/>
        </w:rPr>
        <w:t>permanently</w:t>
      </w:r>
      <w:r w:rsidRPr="00C80155">
        <w:rPr>
          <w:rFonts w:ascii="Times New Roman" w:hAnsi="Times New Roman" w:cs="Times New Roman"/>
          <w:sz w:val="24"/>
          <w:szCs w:val="24"/>
        </w:rPr>
        <w:t xml:space="preserve"> deprive the </w:t>
      </w:r>
      <w:r w:rsidR="00A04DEF" w:rsidRPr="00C80155">
        <w:rPr>
          <w:rFonts w:ascii="Times New Roman" w:hAnsi="Times New Roman" w:cs="Times New Roman"/>
          <w:sz w:val="24"/>
          <w:szCs w:val="24"/>
        </w:rPr>
        <w:t>company</w:t>
      </w:r>
      <w:r w:rsidRPr="00C80155">
        <w:rPr>
          <w:rFonts w:ascii="Times New Roman" w:hAnsi="Times New Roman" w:cs="Times New Roman"/>
          <w:sz w:val="24"/>
          <w:szCs w:val="24"/>
        </w:rPr>
        <w:t xml:space="preserve"> of the money. Therefore, under theft, the possible </w:t>
      </w:r>
      <w:r w:rsidR="00A04DEF" w:rsidRPr="00C80155">
        <w:rPr>
          <w:rFonts w:ascii="Times New Roman" w:hAnsi="Times New Roman" w:cs="Times New Roman"/>
          <w:sz w:val="24"/>
          <w:szCs w:val="24"/>
        </w:rPr>
        <w:t>sentences</w:t>
      </w:r>
      <w:r w:rsidRPr="00C80155">
        <w:rPr>
          <w:rFonts w:ascii="Times New Roman" w:hAnsi="Times New Roman" w:cs="Times New Roman"/>
          <w:sz w:val="24"/>
          <w:szCs w:val="24"/>
        </w:rPr>
        <w:t xml:space="preserve"> revolve around the </w:t>
      </w:r>
      <w:r w:rsidR="006459BA" w:rsidRPr="00C80155">
        <w:rPr>
          <w:rFonts w:ascii="Times New Roman" w:hAnsi="Times New Roman" w:cs="Times New Roman"/>
          <w:sz w:val="24"/>
          <w:szCs w:val="24"/>
        </w:rPr>
        <w:t>criminal</w:t>
      </w:r>
      <w:r w:rsidRPr="00C80155">
        <w:rPr>
          <w:rFonts w:ascii="Times New Roman" w:hAnsi="Times New Roman" w:cs="Times New Roman"/>
          <w:sz w:val="24"/>
          <w:szCs w:val="24"/>
        </w:rPr>
        <w:t xml:space="preserve"> remedies, with an order to repay the amount being the most possible ruling. The case environment may not depend much on the previous record as there is a clear pointer in the </w:t>
      </w:r>
      <w:r w:rsidR="00D64039">
        <w:rPr>
          <w:rFonts w:ascii="Times New Roman" w:hAnsi="Times New Roman" w:cs="Times New Roman"/>
          <w:sz w:val="24"/>
          <w:szCs w:val="24"/>
        </w:rPr>
        <w:t>Mens Rea</w:t>
      </w:r>
      <w:r w:rsidRPr="00C80155">
        <w:rPr>
          <w:rFonts w:ascii="Times New Roman" w:hAnsi="Times New Roman" w:cs="Times New Roman"/>
          <w:sz w:val="24"/>
          <w:szCs w:val="24"/>
        </w:rPr>
        <w:t xml:space="preserve"> and the </w:t>
      </w:r>
      <w:r w:rsidR="00D64039">
        <w:rPr>
          <w:rFonts w:ascii="Times New Roman" w:hAnsi="Times New Roman" w:cs="Times New Roman"/>
          <w:sz w:val="24"/>
          <w:szCs w:val="24"/>
        </w:rPr>
        <w:t>Actus Reus</w:t>
      </w:r>
      <w:r w:rsidRPr="00C80155">
        <w:rPr>
          <w:rFonts w:ascii="Times New Roman" w:hAnsi="Times New Roman" w:cs="Times New Roman"/>
          <w:sz w:val="24"/>
          <w:szCs w:val="24"/>
        </w:rPr>
        <w:t>. On these assertions, William is guilty of the accusations levelled against him.</w:t>
      </w:r>
    </w:p>
    <w:p w14:paraId="7EB4356D" w14:textId="47E316AB" w:rsidR="00D17AE8" w:rsidRPr="00C80155" w:rsidRDefault="00D17AE8" w:rsidP="00C80155">
      <w:pPr>
        <w:spacing w:after="0" w:line="480" w:lineRule="auto"/>
        <w:ind w:firstLine="720"/>
        <w:rPr>
          <w:rFonts w:ascii="Times New Roman" w:hAnsi="Times New Roman" w:cs="Times New Roman"/>
          <w:sz w:val="24"/>
          <w:szCs w:val="24"/>
        </w:rPr>
      </w:pPr>
      <w:r w:rsidRPr="00C80155">
        <w:rPr>
          <w:rFonts w:ascii="Times New Roman" w:hAnsi="Times New Roman" w:cs="Times New Roman"/>
          <w:sz w:val="24"/>
          <w:szCs w:val="24"/>
        </w:rPr>
        <w:t xml:space="preserve">William Brown is also accused of falsifying the inventory records and in the process, robbing off the company ten cases of wine and two cases of gin. The accused was the designated officer at the facility in charge of ordering and checking stock levels. The assertions by the company revolve around this job description since it is alleged that he covered up through falsified stock recording. The </w:t>
      </w:r>
      <w:r w:rsidR="00D64039">
        <w:rPr>
          <w:rFonts w:ascii="Times New Roman" w:hAnsi="Times New Roman" w:cs="Times New Roman"/>
          <w:sz w:val="24"/>
          <w:szCs w:val="24"/>
        </w:rPr>
        <w:t>Mens Rea</w:t>
      </w:r>
      <w:r w:rsidRPr="00C80155">
        <w:rPr>
          <w:rFonts w:ascii="Times New Roman" w:hAnsi="Times New Roman" w:cs="Times New Roman"/>
          <w:sz w:val="24"/>
          <w:szCs w:val="24"/>
        </w:rPr>
        <w:t xml:space="preserve"> of this offence is founded on the intention he head while carrying out the offense. It may be classified under three components. These are the dishonesty of the defendant, the conscious understanding that the misrepresentation is untrue and misleading and the intention by the defendant to make a gain from the situation</w:t>
      </w:r>
      <w:r w:rsidR="009A61DF" w:rsidRPr="00C80155">
        <w:rPr>
          <w:rFonts w:ascii="Times New Roman" w:hAnsi="Times New Roman" w:cs="Times New Roman"/>
          <w:sz w:val="24"/>
          <w:szCs w:val="24"/>
        </w:rPr>
        <w:t xml:space="preserve"> (Donnelly-Lazarov, 2015)</w:t>
      </w:r>
      <w:r w:rsidRPr="00C80155">
        <w:rPr>
          <w:rFonts w:ascii="Times New Roman" w:hAnsi="Times New Roman" w:cs="Times New Roman"/>
          <w:sz w:val="24"/>
          <w:szCs w:val="24"/>
        </w:rPr>
        <w:t xml:space="preserve">. While applied against the assertion, William is responsible for the ordering and checking stock levels. He is therefore the person who placed the order for the missing drinks. Despite the role of </w:t>
      </w:r>
      <w:proofErr w:type="spellStart"/>
      <w:r w:rsidRPr="00C80155">
        <w:rPr>
          <w:rFonts w:ascii="Times New Roman" w:hAnsi="Times New Roman" w:cs="Times New Roman"/>
          <w:sz w:val="24"/>
          <w:szCs w:val="24"/>
        </w:rPr>
        <w:t>maintaing</w:t>
      </w:r>
      <w:proofErr w:type="spellEnd"/>
      <w:r w:rsidRPr="00C80155">
        <w:rPr>
          <w:rFonts w:ascii="Times New Roman" w:hAnsi="Times New Roman" w:cs="Times New Roman"/>
          <w:sz w:val="24"/>
          <w:szCs w:val="24"/>
        </w:rPr>
        <w:t xml:space="preserve"> the store not being under him, he is charged with the responsibility to check stock levels and thus, he should have noted that the stock was irregular. This thus helps assert that the fraud was well known and developed by him. He also understood that it was wrong thus the move to cover up through falsified stock record. The third component is fulfilled by the stock </w:t>
      </w:r>
      <w:r w:rsidRPr="00C80155">
        <w:rPr>
          <w:rFonts w:ascii="Times New Roman" w:hAnsi="Times New Roman" w:cs="Times New Roman"/>
          <w:sz w:val="24"/>
          <w:szCs w:val="24"/>
        </w:rPr>
        <w:lastRenderedPageBreak/>
        <w:t xml:space="preserve">elements that were involved, which have a monetary value thus justifying that he intended to gain from the fraud. The </w:t>
      </w:r>
      <w:r w:rsidR="00D64039">
        <w:rPr>
          <w:rFonts w:ascii="Times New Roman" w:hAnsi="Times New Roman" w:cs="Times New Roman"/>
          <w:sz w:val="24"/>
          <w:szCs w:val="24"/>
        </w:rPr>
        <w:t>Actus Reus</w:t>
      </w:r>
      <w:r w:rsidRPr="00C80155">
        <w:rPr>
          <w:rFonts w:ascii="Times New Roman" w:hAnsi="Times New Roman" w:cs="Times New Roman"/>
          <w:sz w:val="24"/>
          <w:szCs w:val="24"/>
        </w:rPr>
        <w:t>, just like in theft, involved the voluntary bodily actions that led to the defrauding of the firm. William drew the stock from the firm and made false records</w:t>
      </w:r>
      <w:r w:rsidR="002F076F" w:rsidRPr="00C80155">
        <w:rPr>
          <w:rFonts w:ascii="Times New Roman" w:hAnsi="Times New Roman" w:cs="Times New Roman"/>
          <w:sz w:val="24"/>
          <w:szCs w:val="24"/>
        </w:rPr>
        <w:t xml:space="preserve"> (HANNIBAL &amp; </w:t>
      </w:r>
      <w:proofErr w:type="spellStart"/>
      <w:r w:rsidR="002F076F" w:rsidRPr="00C80155">
        <w:rPr>
          <w:rFonts w:ascii="Times New Roman" w:hAnsi="Times New Roman" w:cs="Times New Roman"/>
          <w:sz w:val="24"/>
          <w:szCs w:val="24"/>
        </w:rPr>
        <w:t>Mountford</w:t>
      </w:r>
      <w:proofErr w:type="spellEnd"/>
      <w:r w:rsidR="002F076F" w:rsidRPr="00C80155">
        <w:rPr>
          <w:rFonts w:ascii="Times New Roman" w:hAnsi="Times New Roman" w:cs="Times New Roman"/>
          <w:sz w:val="24"/>
          <w:szCs w:val="24"/>
        </w:rPr>
        <w:t>, 2020)</w:t>
      </w:r>
      <w:r w:rsidRPr="00C80155">
        <w:rPr>
          <w:rFonts w:ascii="Times New Roman" w:hAnsi="Times New Roman" w:cs="Times New Roman"/>
          <w:sz w:val="24"/>
          <w:szCs w:val="24"/>
        </w:rPr>
        <w:t xml:space="preserve">. These were voluntary and intentional moves that aimed at carrying out the scheme to completion. Based on the </w:t>
      </w:r>
      <w:r w:rsidR="00D64039">
        <w:rPr>
          <w:rFonts w:ascii="Times New Roman" w:hAnsi="Times New Roman" w:cs="Times New Roman"/>
          <w:sz w:val="24"/>
          <w:szCs w:val="24"/>
        </w:rPr>
        <w:t>Mens Rea</w:t>
      </w:r>
      <w:r w:rsidRPr="00C80155">
        <w:rPr>
          <w:rFonts w:ascii="Times New Roman" w:hAnsi="Times New Roman" w:cs="Times New Roman"/>
          <w:sz w:val="24"/>
          <w:szCs w:val="24"/>
        </w:rPr>
        <w:t xml:space="preserve"> and the </w:t>
      </w:r>
      <w:r w:rsidR="00D64039">
        <w:rPr>
          <w:rFonts w:ascii="Times New Roman" w:hAnsi="Times New Roman" w:cs="Times New Roman"/>
          <w:sz w:val="24"/>
          <w:szCs w:val="24"/>
        </w:rPr>
        <w:t>Actus Reus</w:t>
      </w:r>
      <w:r w:rsidRPr="00C80155">
        <w:rPr>
          <w:rFonts w:ascii="Times New Roman" w:hAnsi="Times New Roman" w:cs="Times New Roman"/>
          <w:sz w:val="24"/>
          <w:szCs w:val="24"/>
        </w:rPr>
        <w:t xml:space="preserve">, William is guilty of the misrepresentation fraud. </w:t>
      </w:r>
    </w:p>
    <w:p w14:paraId="04EAB833" w14:textId="33AB6783" w:rsidR="00D17AE8" w:rsidRPr="00C80155" w:rsidRDefault="00D17AE8" w:rsidP="00C80155">
      <w:pPr>
        <w:spacing w:after="0" w:line="480" w:lineRule="auto"/>
        <w:ind w:firstLine="720"/>
        <w:rPr>
          <w:rFonts w:ascii="Times New Roman" w:hAnsi="Times New Roman" w:cs="Times New Roman"/>
          <w:sz w:val="24"/>
          <w:szCs w:val="24"/>
        </w:rPr>
      </w:pPr>
      <w:r w:rsidRPr="00C80155">
        <w:rPr>
          <w:rFonts w:ascii="Times New Roman" w:hAnsi="Times New Roman" w:cs="Times New Roman"/>
          <w:sz w:val="24"/>
          <w:szCs w:val="24"/>
        </w:rPr>
        <w:t xml:space="preserve">The progression of a fraud is aimed at recovery of goods or money or the compensation for any losses incurred. Under these cases, there are various remedies ranging from recession of any contract, repayment of defrauded amount, asset recovery, or settlement for any losses incurred. Under the case, the most possible sentences for William would be recession of the employment contract as this </w:t>
      </w:r>
      <w:r w:rsidR="00E85D41" w:rsidRPr="00C80155">
        <w:rPr>
          <w:rFonts w:ascii="Times New Roman" w:hAnsi="Times New Roman" w:cs="Times New Roman"/>
          <w:sz w:val="24"/>
          <w:szCs w:val="24"/>
        </w:rPr>
        <w:t>was</w:t>
      </w:r>
      <w:r w:rsidRPr="00C80155">
        <w:rPr>
          <w:rFonts w:ascii="Times New Roman" w:hAnsi="Times New Roman" w:cs="Times New Roman"/>
          <w:sz w:val="24"/>
          <w:szCs w:val="24"/>
        </w:rPr>
        <w:t xml:space="preserve"> the guiding document on the duties the owed to the firm. He may also be ordered to </w:t>
      </w:r>
      <w:r w:rsidR="00E85D41" w:rsidRPr="00C80155">
        <w:rPr>
          <w:rFonts w:ascii="Times New Roman" w:hAnsi="Times New Roman" w:cs="Times New Roman"/>
          <w:sz w:val="24"/>
          <w:szCs w:val="24"/>
        </w:rPr>
        <w:t>repay</w:t>
      </w:r>
      <w:r w:rsidRPr="00C80155">
        <w:rPr>
          <w:rFonts w:ascii="Times New Roman" w:hAnsi="Times New Roman" w:cs="Times New Roman"/>
          <w:sz w:val="24"/>
          <w:szCs w:val="24"/>
        </w:rPr>
        <w:t xml:space="preserve"> the amount </w:t>
      </w:r>
      <w:r w:rsidR="00E85D41" w:rsidRPr="00C80155">
        <w:rPr>
          <w:rFonts w:ascii="Times New Roman" w:hAnsi="Times New Roman" w:cs="Times New Roman"/>
          <w:sz w:val="24"/>
          <w:szCs w:val="24"/>
        </w:rPr>
        <w:t>equivalent</w:t>
      </w:r>
      <w:r w:rsidRPr="00C80155">
        <w:rPr>
          <w:rFonts w:ascii="Times New Roman" w:hAnsi="Times New Roman" w:cs="Times New Roman"/>
          <w:sz w:val="24"/>
          <w:szCs w:val="24"/>
        </w:rPr>
        <w:t xml:space="preserve"> to the value of </w:t>
      </w:r>
      <w:r w:rsidR="00E85D41" w:rsidRPr="00C80155">
        <w:rPr>
          <w:rFonts w:ascii="Times New Roman" w:hAnsi="Times New Roman" w:cs="Times New Roman"/>
          <w:sz w:val="24"/>
          <w:szCs w:val="24"/>
        </w:rPr>
        <w:t>stock</w:t>
      </w:r>
      <w:r w:rsidRPr="00C80155">
        <w:rPr>
          <w:rFonts w:ascii="Times New Roman" w:hAnsi="Times New Roman" w:cs="Times New Roman"/>
          <w:sz w:val="24"/>
          <w:szCs w:val="24"/>
        </w:rPr>
        <w:t xml:space="preserve"> while also paying for any damages his actions may have caused the </w:t>
      </w:r>
      <w:r w:rsidR="00E85D41" w:rsidRPr="00C80155">
        <w:rPr>
          <w:rFonts w:ascii="Times New Roman" w:hAnsi="Times New Roman" w:cs="Times New Roman"/>
          <w:sz w:val="24"/>
          <w:szCs w:val="24"/>
        </w:rPr>
        <w:t>company</w:t>
      </w:r>
      <w:r w:rsidRPr="00C80155">
        <w:rPr>
          <w:rFonts w:ascii="Times New Roman" w:hAnsi="Times New Roman" w:cs="Times New Roman"/>
          <w:sz w:val="24"/>
          <w:szCs w:val="24"/>
        </w:rPr>
        <w:t xml:space="preserve">. These </w:t>
      </w:r>
      <w:r w:rsidR="00E85D41" w:rsidRPr="00C80155">
        <w:rPr>
          <w:rFonts w:ascii="Times New Roman" w:hAnsi="Times New Roman" w:cs="Times New Roman"/>
          <w:sz w:val="24"/>
          <w:szCs w:val="24"/>
        </w:rPr>
        <w:t>sentences</w:t>
      </w:r>
      <w:r w:rsidRPr="00C80155">
        <w:rPr>
          <w:rFonts w:ascii="Times New Roman" w:hAnsi="Times New Roman" w:cs="Times New Roman"/>
          <w:sz w:val="24"/>
          <w:szCs w:val="24"/>
        </w:rPr>
        <w:t xml:space="preserve"> are justified by the confirmation of the </w:t>
      </w:r>
      <w:r w:rsidR="00D64039">
        <w:rPr>
          <w:rFonts w:ascii="Times New Roman" w:hAnsi="Times New Roman" w:cs="Times New Roman"/>
          <w:sz w:val="24"/>
          <w:szCs w:val="24"/>
        </w:rPr>
        <w:t>Mens Rea</w:t>
      </w:r>
      <w:r w:rsidRPr="00C80155">
        <w:rPr>
          <w:rFonts w:ascii="Times New Roman" w:hAnsi="Times New Roman" w:cs="Times New Roman"/>
          <w:sz w:val="24"/>
          <w:szCs w:val="24"/>
        </w:rPr>
        <w:t xml:space="preserve"> and the </w:t>
      </w:r>
      <w:r w:rsidR="00D64039">
        <w:rPr>
          <w:rFonts w:ascii="Times New Roman" w:hAnsi="Times New Roman" w:cs="Times New Roman"/>
          <w:sz w:val="24"/>
          <w:szCs w:val="24"/>
        </w:rPr>
        <w:t>Actus Reus</w:t>
      </w:r>
      <w:r w:rsidRPr="00C80155">
        <w:rPr>
          <w:rFonts w:ascii="Times New Roman" w:hAnsi="Times New Roman" w:cs="Times New Roman"/>
          <w:sz w:val="24"/>
          <w:szCs w:val="24"/>
        </w:rPr>
        <w:t>.</w:t>
      </w:r>
    </w:p>
    <w:p w14:paraId="0CAE355F" w14:textId="2AB5B7FE" w:rsidR="00CC3BB9" w:rsidRPr="00C80155" w:rsidRDefault="00CC3BB9" w:rsidP="00C80155">
      <w:pPr>
        <w:spacing w:after="0" w:line="480" w:lineRule="auto"/>
        <w:ind w:firstLine="720"/>
        <w:rPr>
          <w:rFonts w:ascii="Times New Roman" w:hAnsi="Times New Roman" w:cs="Times New Roman"/>
          <w:sz w:val="24"/>
          <w:szCs w:val="24"/>
        </w:rPr>
      </w:pPr>
      <w:r w:rsidRPr="00C80155">
        <w:rPr>
          <w:rFonts w:ascii="Times New Roman" w:hAnsi="Times New Roman" w:cs="Times New Roman"/>
          <w:sz w:val="24"/>
          <w:szCs w:val="24"/>
        </w:rPr>
        <w:t>The case under review is a c</w:t>
      </w:r>
      <w:r w:rsidR="006459BA" w:rsidRPr="00C80155">
        <w:rPr>
          <w:rFonts w:ascii="Times New Roman" w:hAnsi="Times New Roman" w:cs="Times New Roman"/>
          <w:sz w:val="24"/>
          <w:szCs w:val="24"/>
        </w:rPr>
        <w:t>riminal</w:t>
      </w:r>
      <w:r w:rsidRPr="00C80155">
        <w:rPr>
          <w:rFonts w:ascii="Times New Roman" w:hAnsi="Times New Roman" w:cs="Times New Roman"/>
          <w:sz w:val="24"/>
          <w:szCs w:val="24"/>
        </w:rPr>
        <w:t xml:space="preserve"> suit by the company. Therefore, the progression of the case should follow the c</w:t>
      </w:r>
      <w:r w:rsidR="006459BA" w:rsidRPr="00C80155">
        <w:rPr>
          <w:rFonts w:ascii="Times New Roman" w:hAnsi="Times New Roman" w:cs="Times New Roman"/>
          <w:sz w:val="24"/>
          <w:szCs w:val="24"/>
        </w:rPr>
        <w:t>riminal</w:t>
      </w:r>
      <w:r w:rsidRPr="00C80155">
        <w:rPr>
          <w:rFonts w:ascii="Times New Roman" w:hAnsi="Times New Roman" w:cs="Times New Roman"/>
          <w:sz w:val="24"/>
          <w:szCs w:val="24"/>
        </w:rPr>
        <w:t xml:space="preserve"> allocation procedures with the two parties having to fill the allocation questionnaire. After the claim has been made by the firm, William ought to file a defense to help in the allocation of the claim to a specific track. The allocation also helps the judge identify the facts of the case and thus facilitating the classification of the case as a major or minor problem. The decision on the case under focus will depend on various considerations. One of these is the nature of the offense. Under common law, criminal cases are considered more complex than civil cases</w:t>
      </w:r>
      <w:r w:rsidR="0066447B" w:rsidRPr="00C80155">
        <w:rPr>
          <w:rFonts w:ascii="Times New Roman" w:hAnsi="Times New Roman" w:cs="Times New Roman"/>
          <w:sz w:val="24"/>
          <w:szCs w:val="24"/>
        </w:rPr>
        <w:t xml:space="preserve"> (Monaghan, 2012)</w:t>
      </w:r>
      <w:r w:rsidRPr="00C80155">
        <w:rPr>
          <w:rFonts w:ascii="Times New Roman" w:hAnsi="Times New Roman" w:cs="Times New Roman"/>
          <w:sz w:val="24"/>
          <w:szCs w:val="24"/>
        </w:rPr>
        <w:t xml:space="preserve">. Also, there is need to look into the underlying value. In this case, the total value of the assertions is £3,000. This value helps in gauging the </w:t>
      </w:r>
      <w:r w:rsidRPr="00C80155">
        <w:rPr>
          <w:rFonts w:ascii="Times New Roman" w:hAnsi="Times New Roman" w:cs="Times New Roman"/>
          <w:sz w:val="24"/>
          <w:szCs w:val="24"/>
        </w:rPr>
        <w:lastRenderedPageBreak/>
        <w:t>magnitude of the crime under focus. The higher the amount, the more complex an issue would be. The other consideration is the previous record of the defendant. In cases where an accused has a history of previous crime activities, there is a high probability of the case being allocated a higher rank</w:t>
      </w:r>
      <w:r w:rsidR="00A36B6C" w:rsidRPr="00C80155">
        <w:rPr>
          <w:rFonts w:ascii="Times New Roman" w:hAnsi="Times New Roman" w:cs="Times New Roman"/>
          <w:sz w:val="24"/>
          <w:szCs w:val="24"/>
        </w:rPr>
        <w:t xml:space="preserve"> (Cowe &amp; Cavender, 2020)</w:t>
      </w:r>
      <w:r w:rsidRPr="00C80155">
        <w:rPr>
          <w:rFonts w:ascii="Times New Roman" w:hAnsi="Times New Roman" w:cs="Times New Roman"/>
          <w:sz w:val="24"/>
          <w:szCs w:val="24"/>
        </w:rPr>
        <w:t>. In the case at hand, William Brwon has a good past record and thus may be allocated a lower rank. However, the gross amount in the suit is above the minor scale and this may influence the allocation by the court. In his defense, Wlliam may present himself as a first-time offender thus call for a more lenient process.</w:t>
      </w:r>
    </w:p>
    <w:p w14:paraId="39A3AD66" w14:textId="185E2C4B" w:rsidR="00551753" w:rsidRPr="00C80155" w:rsidRDefault="00551753" w:rsidP="00C80155">
      <w:pPr>
        <w:spacing w:after="0" w:line="480" w:lineRule="auto"/>
        <w:ind w:firstLine="720"/>
        <w:rPr>
          <w:rFonts w:ascii="Times New Roman" w:hAnsi="Times New Roman" w:cs="Times New Roman"/>
          <w:sz w:val="24"/>
          <w:szCs w:val="24"/>
        </w:rPr>
      </w:pPr>
      <w:r w:rsidRPr="00C80155">
        <w:rPr>
          <w:rFonts w:ascii="Times New Roman" w:hAnsi="Times New Roman" w:cs="Times New Roman"/>
          <w:sz w:val="24"/>
          <w:szCs w:val="24"/>
        </w:rPr>
        <w:t>Trials and sentencing may take place either at the magistrates or the crown court. Often defendants have the privilege to choose which of the two they refer, but at times, the magistrates court may opt to refer a case under them to the crown court for full hearing or for sentencing</w:t>
      </w:r>
      <w:r w:rsidR="00B76549" w:rsidRPr="00C80155">
        <w:rPr>
          <w:rFonts w:ascii="Times New Roman" w:hAnsi="Times New Roman" w:cs="Times New Roman"/>
          <w:sz w:val="24"/>
          <w:szCs w:val="24"/>
        </w:rPr>
        <w:t xml:space="preserve"> (Gillespie &amp; Weare, 2019)</w:t>
      </w:r>
      <w:r w:rsidRPr="00C80155">
        <w:rPr>
          <w:rFonts w:ascii="Times New Roman" w:hAnsi="Times New Roman" w:cs="Times New Roman"/>
          <w:sz w:val="24"/>
          <w:szCs w:val="24"/>
        </w:rPr>
        <w:t>. The trial under both courts has advantages and disadvantages to the defendant. Under the magistrate’s court, the main merit is that the procedures to be followed are simpler. There is also a higher probability of getting a lower penalty and thus should be considered when a defendant intends to plead guilty. The magistrates court also has a less intimidating process which often helps in boosting the defense by the defendant</w:t>
      </w:r>
      <w:r w:rsidR="00C31A0E" w:rsidRPr="00C80155">
        <w:rPr>
          <w:rFonts w:ascii="Times New Roman" w:hAnsi="Times New Roman" w:cs="Times New Roman"/>
          <w:sz w:val="24"/>
          <w:szCs w:val="24"/>
        </w:rPr>
        <w:t xml:space="preserve"> (Loveless, 2012)</w:t>
      </w:r>
      <w:r w:rsidRPr="00C80155">
        <w:rPr>
          <w:rFonts w:ascii="Times New Roman" w:hAnsi="Times New Roman" w:cs="Times New Roman"/>
          <w:sz w:val="24"/>
          <w:szCs w:val="24"/>
        </w:rPr>
        <w:t>. The court also affords a case the chance to be heard and determined sooner than in other higher courts. However, the court also has a number of setbacks. One of these is that the magistrates are often untrained and may thus fail to make more informed rulings</w:t>
      </w:r>
      <w:r w:rsidR="00B76549" w:rsidRPr="00C80155">
        <w:rPr>
          <w:rFonts w:ascii="Times New Roman" w:hAnsi="Times New Roman" w:cs="Times New Roman"/>
          <w:sz w:val="24"/>
          <w:szCs w:val="24"/>
        </w:rPr>
        <w:t xml:space="preserve"> (SCHOOL., 2020)</w:t>
      </w:r>
      <w:r w:rsidRPr="00C80155">
        <w:rPr>
          <w:rFonts w:ascii="Times New Roman" w:hAnsi="Times New Roman" w:cs="Times New Roman"/>
          <w:sz w:val="24"/>
          <w:szCs w:val="24"/>
        </w:rPr>
        <w:t>. The courts are also often exposed to bias thus may deprive the defendant a fair hearing</w:t>
      </w:r>
      <w:r w:rsidR="00B76549" w:rsidRPr="00C80155">
        <w:rPr>
          <w:rFonts w:ascii="Times New Roman" w:hAnsi="Times New Roman" w:cs="Times New Roman"/>
          <w:sz w:val="24"/>
          <w:szCs w:val="24"/>
        </w:rPr>
        <w:t xml:space="preserve"> (Gillespie &amp; Weare, 2019)</w:t>
      </w:r>
      <w:r w:rsidRPr="00C80155">
        <w:rPr>
          <w:rFonts w:ascii="Times New Roman" w:hAnsi="Times New Roman" w:cs="Times New Roman"/>
          <w:sz w:val="24"/>
          <w:szCs w:val="24"/>
        </w:rPr>
        <w:t>. There is also a lower probability of being acquainted as compared to the crown court and other courts.</w:t>
      </w:r>
    </w:p>
    <w:p w14:paraId="20847F0E" w14:textId="3C721D42" w:rsidR="000E098A" w:rsidRPr="00C80155" w:rsidRDefault="000E098A" w:rsidP="00C80155">
      <w:pPr>
        <w:spacing w:after="0" w:line="480" w:lineRule="auto"/>
        <w:ind w:firstLine="720"/>
        <w:rPr>
          <w:rFonts w:ascii="Times New Roman" w:hAnsi="Times New Roman" w:cs="Times New Roman"/>
          <w:sz w:val="24"/>
          <w:szCs w:val="24"/>
        </w:rPr>
      </w:pPr>
      <w:r w:rsidRPr="00C80155">
        <w:rPr>
          <w:rFonts w:ascii="Times New Roman" w:hAnsi="Times New Roman" w:cs="Times New Roman"/>
          <w:sz w:val="24"/>
          <w:szCs w:val="24"/>
        </w:rPr>
        <w:t xml:space="preserve">The crown court on the other hand affords the defendant a higher acquittal rate. This is the primary merit under the facts of the case under review. On the other hand, however, the cases </w:t>
      </w:r>
      <w:r w:rsidRPr="00C80155">
        <w:rPr>
          <w:rFonts w:ascii="Times New Roman" w:hAnsi="Times New Roman" w:cs="Times New Roman"/>
          <w:sz w:val="24"/>
          <w:szCs w:val="24"/>
        </w:rPr>
        <w:lastRenderedPageBreak/>
        <w:t>under this court involves more hearings that may at times be a high consumer of time and resources. It is also likely to take longer before hearings are made and longer for the conclusion of a trial</w:t>
      </w:r>
      <w:r w:rsidR="00C80155" w:rsidRPr="00C80155">
        <w:rPr>
          <w:rFonts w:ascii="Times New Roman" w:hAnsi="Times New Roman" w:cs="Times New Roman"/>
          <w:sz w:val="24"/>
          <w:szCs w:val="24"/>
        </w:rPr>
        <w:t xml:space="preserve"> (Jacobson et al., 2015)</w:t>
      </w:r>
      <w:r w:rsidRPr="00C80155">
        <w:rPr>
          <w:rFonts w:ascii="Times New Roman" w:hAnsi="Times New Roman" w:cs="Times New Roman"/>
          <w:sz w:val="24"/>
          <w:szCs w:val="24"/>
        </w:rPr>
        <w:t>.  If an accused is convicted, they are also likely to get a higher sentence. The hearings are also more expensive that in the magistrate's court. From an analysis of the case under review, the most favorable process to take would be the crown court route as William intends to plead not guilty</w:t>
      </w:r>
      <w:r w:rsidR="00B00333" w:rsidRPr="00C80155">
        <w:rPr>
          <w:rFonts w:ascii="Times New Roman" w:hAnsi="Times New Roman" w:cs="Times New Roman"/>
          <w:sz w:val="24"/>
          <w:szCs w:val="24"/>
        </w:rPr>
        <w:t xml:space="preserve"> (The City Law School, 2016)</w:t>
      </w:r>
      <w:r w:rsidRPr="00C80155">
        <w:rPr>
          <w:rFonts w:ascii="Times New Roman" w:hAnsi="Times New Roman" w:cs="Times New Roman"/>
          <w:sz w:val="24"/>
          <w:szCs w:val="24"/>
        </w:rPr>
        <w:t>. His previous good conduct and his membership to Territorial Army are likely to add strength to his defense.</w:t>
      </w:r>
    </w:p>
    <w:p w14:paraId="7FDA06A0" w14:textId="56C592F5" w:rsidR="00061D26" w:rsidRPr="00C80155" w:rsidRDefault="00061D26" w:rsidP="00C80155">
      <w:pPr>
        <w:spacing w:after="0" w:line="480" w:lineRule="auto"/>
        <w:ind w:firstLine="720"/>
        <w:rPr>
          <w:rFonts w:ascii="Times New Roman" w:hAnsi="Times New Roman" w:cs="Times New Roman"/>
          <w:sz w:val="24"/>
          <w:szCs w:val="24"/>
        </w:rPr>
      </w:pPr>
      <w:r w:rsidRPr="00C80155">
        <w:rPr>
          <w:rFonts w:ascii="Times New Roman" w:hAnsi="Times New Roman" w:cs="Times New Roman"/>
          <w:sz w:val="24"/>
          <w:szCs w:val="24"/>
        </w:rPr>
        <w:t>Entitlement to legal aid is determined by a number of considerations. One of these is the court hearing a case. With the Crown Court considered more expensive than the magistrates court, any cases that are schedules for the Crown Court automatically qualifies a person to access the legal aid</w:t>
      </w:r>
      <w:r w:rsidR="00B00333" w:rsidRPr="00C80155">
        <w:rPr>
          <w:rFonts w:ascii="Times New Roman" w:hAnsi="Times New Roman" w:cs="Times New Roman"/>
          <w:sz w:val="24"/>
          <w:szCs w:val="24"/>
        </w:rPr>
        <w:t xml:space="preserve"> (HANNIBAL &amp; </w:t>
      </w:r>
      <w:proofErr w:type="spellStart"/>
      <w:r w:rsidR="00B00333" w:rsidRPr="00C80155">
        <w:rPr>
          <w:rFonts w:ascii="Times New Roman" w:hAnsi="Times New Roman" w:cs="Times New Roman"/>
          <w:sz w:val="24"/>
          <w:szCs w:val="24"/>
        </w:rPr>
        <w:t>Mountford</w:t>
      </w:r>
      <w:proofErr w:type="spellEnd"/>
      <w:r w:rsidR="00B00333" w:rsidRPr="00C80155">
        <w:rPr>
          <w:rFonts w:ascii="Times New Roman" w:hAnsi="Times New Roman" w:cs="Times New Roman"/>
          <w:sz w:val="24"/>
          <w:szCs w:val="24"/>
        </w:rPr>
        <w:t>, 2020)</w:t>
      </w:r>
      <w:r w:rsidRPr="00C80155">
        <w:rPr>
          <w:rFonts w:ascii="Times New Roman" w:hAnsi="Times New Roman" w:cs="Times New Roman"/>
          <w:sz w:val="24"/>
          <w:szCs w:val="24"/>
        </w:rPr>
        <w:t>. However, the aid does not settle all the court charges and thus, the defendant will be required to incur some financial expenses to settle some part of the charges. The other consideration is on the household income of the applicant. William Brown's total net income is about £12,000 per month. The court limit sets that household earning less than £37,500 are entitled to legal aid. William Brown is therefore entitled to legal aid.</w:t>
      </w:r>
    </w:p>
    <w:p w14:paraId="4DC8C598" w14:textId="5707CC77" w:rsidR="00C80155" w:rsidRPr="00C80155" w:rsidRDefault="00700221" w:rsidP="00C80155">
      <w:pPr>
        <w:spacing w:after="0" w:line="480" w:lineRule="auto"/>
        <w:ind w:firstLine="720"/>
        <w:rPr>
          <w:rFonts w:ascii="Times New Roman" w:hAnsi="Times New Roman" w:cs="Times New Roman"/>
          <w:sz w:val="24"/>
          <w:szCs w:val="24"/>
        </w:rPr>
      </w:pPr>
      <w:r w:rsidRPr="00C80155">
        <w:rPr>
          <w:rFonts w:ascii="Times New Roman" w:hAnsi="Times New Roman" w:cs="Times New Roman"/>
          <w:sz w:val="24"/>
          <w:szCs w:val="24"/>
        </w:rPr>
        <w:t xml:space="preserve">Should the client be taken guilty, there will be need to take a plea to mitigate the case. The main point for the plea should be founded on the positive past record. William Brown has previously never been found in crime. Therefore, by being a </w:t>
      </w:r>
      <w:r w:rsidR="00035697" w:rsidRPr="00C80155">
        <w:rPr>
          <w:rFonts w:ascii="Times New Roman" w:hAnsi="Times New Roman" w:cs="Times New Roman"/>
          <w:sz w:val="24"/>
          <w:szCs w:val="24"/>
        </w:rPr>
        <w:t>first-time</w:t>
      </w:r>
      <w:r w:rsidRPr="00C80155">
        <w:rPr>
          <w:rFonts w:ascii="Times New Roman" w:hAnsi="Times New Roman" w:cs="Times New Roman"/>
          <w:sz w:val="24"/>
          <w:szCs w:val="24"/>
        </w:rPr>
        <w:t xml:space="preserve"> offender, the </w:t>
      </w:r>
      <w:r w:rsidR="00035697" w:rsidRPr="00C80155">
        <w:rPr>
          <w:rFonts w:ascii="Times New Roman" w:hAnsi="Times New Roman" w:cs="Times New Roman"/>
          <w:sz w:val="24"/>
          <w:szCs w:val="24"/>
        </w:rPr>
        <w:t>defense</w:t>
      </w:r>
      <w:r w:rsidRPr="00C80155">
        <w:rPr>
          <w:rFonts w:ascii="Times New Roman" w:hAnsi="Times New Roman" w:cs="Times New Roman"/>
          <w:sz w:val="24"/>
          <w:szCs w:val="24"/>
        </w:rPr>
        <w:t xml:space="preserve"> can set </w:t>
      </w:r>
      <w:r w:rsidR="00035697" w:rsidRPr="00C80155">
        <w:rPr>
          <w:rFonts w:ascii="Times New Roman" w:hAnsi="Times New Roman" w:cs="Times New Roman"/>
          <w:sz w:val="24"/>
          <w:szCs w:val="24"/>
        </w:rPr>
        <w:t>up</w:t>
      </w:r>
      <w:r w:rsidRPr="00C80155">
        <w:rPr>
          <w:rFonts w:ascii="Times New Roman" w:hAnsi="Times New Roman" w:cs="Times New Roman"/>
          <w:sz w:val="24"/>
          <w:szCs w:val="24"/>
        </w:rPr>
        <w:t xml:space="preserve"> a strong case by asking for </w:t>
      </w:r>
      <w:r w:rsidR="00035697" w:rsidRPr="00C80155">
        <w:rPr>
          <w:rFonts w:ascii="Times New Roman" w:hAnsi="Times New Roman" w:cs="Times New Roman"/>
          <w:sz w:val="24"/>
          <w:szCs w:val="24"/>
        </w:rPr>
        <w:t>leniency</w:t>
      </w:r>
      <w:r w:rsidRPr="00C80155">
        <w:rPr>
          <w:rFonts w:ascii="Times New Roman" w:hAnsi="Times New Roman" w:cs="Times New Roman"/>
          <w:sz w:val="24"/>
          <w:szCs w:val="24"/>
        </w:rPr>
        <w:t xml:space="preserve"> in the </w:t>
      </w:r>
      <w:r w:rsidR="00035697" w:rsidRPr="00C80155">
        <w:rPr>
          <w:rFonts w:ascii="Times New Roman" w:hAnsi="Times New Roman" w:cs="Times New Roman"/>
          <w:sz w:val="24"/>
          <w:szCs w:val="24"/>
        </w:rPr>
        <w:t>sentencing</w:t>
      </w:r>
      <w:r w:rsidRPr="00C80155">
        <w:rPr>
          <w:rFonts w:ascii="Times New Roman" w:hAnsi="Times New Roman" w:cs="Times New Roman"/>
          <w:sz w:val="24"/>
          <w:szCs w:val="24"/>
        </w:rPr>
        <w:t xml:space="preserve">. The </w:t>
      </w:r>
      <w:r w:rsidR="00035697" w:rsidRPr="00C80155">
        <w:rPr>
          <w:rFonts w:ascii="Times New Roman" w:hAnsi="Times New Roman" w:cs="Times New Roman"/>
          <w:sz w:val="24"/>
          <w:szCs w:val="24"/>
        </w:rPr>
        <w:t>membership</w:t>
      </w:r>
      <w:r w:rsidRPr="00C80155">
        <w:rPr>
          <w:rFonts w:ascii="Times New Roman" w:hAnsi="Times New Roman" w:cs="Times New Roman"/>
          <w:sz w:val="24"/>
          <w:szCs w:val="24"/>
        </w:rPr>
        <w:t xml:space="preserve"> to the army may also help in negotiating a </w:t>
      </w:r>
      <w:r w:rsidR="00035697" w:rsidRPr="00C80155">
        <w:rPr>
          <w:rFonts w:ascii="Times New Roman" w:hAnsi="Times New Roman" w:cs="Times New Roman"/>
          <w:sz w:val="24"/>
          <w:szCs w:val="24"/>
        </w:rPr>
        <w:t>fairer</w:t>
      </w:r>
      <w:r w:rsidRPr="00C80155">
        <w:rPr>
          <w:rFonts w:ascii="Times New Roman" w:hAnsi="Times New Roman" w:cs="Times New Roman"/>
          <w:sz w:val="24"/>
          <w:szCs w:val="24"/>
        </w:rPr>
        <w:t xml:space="preserve"> </w:t>
      </w:r>
      <w:r w:rsidR="00035697" w:rsidRPr="00C80155">
        <w:rPr>
          <w:rFonts w:ascii="Times New Roman" w:hAnsi="Times New Roman" w:cs="Times New Roman"/>
          <w:sz w:val="24"/>
          <w:szCs w:val="24"/>
        </w:rPr>
        <w:t>sentence</w:t>
      </w:r>
      <w:r w:rsidRPr="00C80155">
        <w:rPr>
          <w:rFonts w:ascii="Times New Roman" w:hAnsi="Times New Roman" w:cs="Times New Roman"/>
          <w:sz w:val="24"/>
          <w:szCs w:val="24"/>
        </w:rPr>
        <w:t xml:space="preserve">. These submissions may also be </w:t>
      </w:r>
      <w:r w:rsidR="00035697" w:rsidRPr="00C80155">
        <w:rPr>
          <w:rFonts w:ascii="Times New Roman" w:hAnsi="Times New Roman" w:cs="Times New Roman"/>
          <w:sz w:val="24"/>
          <w:szCs w:val="24"/>
        </w:rPr>
        <w:t>strengthened</w:t>
      </w:r>
      <w:r w:rsidRPr="00C80155">
        <w:rPr>
          <w:rFonts w:ascii="Times New Roman" w:hAnsi="Times New Roman" w:cs="Times New Roman"/>
          <w:sz w:val="24"/>
          <w:szCs w:val="24"/>
        </w:rPr>
        <w:t xml:space="preserve"> by the post graduate program Brown is currently undertaking. As a student, the court ought to be more considerate to him and give a more considerate </w:t>
      </w:r>
      <w:r w:rsidR="00035697" w:rsidRPr="00C80155">
        <w:rPr>
          <w:rFonts w:ascii="Times New Roman" w:hAnsi="Times New Roman" w:cs="Times New Roman"/>
          <w:sz w:val="24"/>
          <w:szCs w:val="24"/>
        </w:rPr>
        <w:t>sentence</w:t>
      </w:r>
      <w:r w:rsidRPr="00C80155">
        <w:rPr>
          <w:rFonts w:ascii="Times New Roman" w:hAnsi="Times New Roman" w:cs="Times New Roman"/>
          <w:sz w:val="24"/>
          <w:szCs w:val="24"/>
        </w:rPr>
        <w:t>.</w:t>
      </w:r>
    </w:p>
    <w:p w14:paraId="613BC3C3" w14:textId="77777777" w:rsidR="00C80155" w:rsidRPr="00C80155" w:rsidRDefault="00C80155" w:rsidP="00C80155">
      <w:pPr>
        <w:spacing w:after="0" w:line="480" w:lineRule="auto"/>
        <w:rPr>
          <w:rFonts w:ascii="Times New Roman" w:hAnsi="Times New Roman" w:cs="Times New Roman"/>
          <w:sz w:val="24"/>
          <w:szCs w:val="24"/>
        </w:rPr>
      </w:pPr>
      <w:r w:rsidRPr="00C80155">
        <w:rPr>
          <w:rFonts w:ascii="Times New Roman" w:hAnsi="Times New Roman" w:cs="Times New Roman"/>
          <w:sz w:val="24"/>
          <w:szCs w:val="24"/>
        </w:rPr>
        <w:br w:type="page"/>
      </w:r>
    </w:p>
    <w:p w14:paraId="6D37B904" w14:textId="77777777" w:rsidR="00C80155" w:rsidRPr="00C80155" w:rsidRDefault="00C80155" w:rsidP="00C80155">
      <w:pPr>
        <w:spacing w:after="0" w:line="480" w:lineRule="auto"/>
        <w:jc w:val="center"/>
        <w:rPr>
          <w:rFonts w:ascii="Times New Roman" w:eastAsia="Times New Roman" w:hAnsi="Times New Roman" w:cs="Times New Roman"/>
          <w:sz w:val="24"/>
          <w:szCs w:val="24"/>
        </w:rPr>
      </w:pPr>
      <w:r w:rsidRPr="00C80155">
        <w:rPr>
          <w:rFonts w:ascii="Times New Roman" w:eastAsia="Times New Roman" w:hAnsi="Times New Roman" w:cs="Times New Roman"/>
          <w:sz w:val="24"/>
          <w:szCs w:val="24"/>
        </w:rPr>
        <w:lastRenderedPageBreak/>
        <w:t>References</w:t>
      </w:r>
    </w:p>
    <w:p w14:paraId="0DC1C06C" w14:textId="77777777" w:rsidR="00C80155" w:rsidRPr="00C80155" w:rsidRDefault="00C80155" w:rsidP="00C80155">
      <w:pPr>
        <w:spacing w:after="0" w:line="480" w:lineRule="auto"/>
        <w:ind w:left="720" w:right="375" w:hanging="720"/>
        <w:rPr>
          <w:rFonts w:ascii="Times New Roman" w:eastAsia="Times New Roman" w:hAnsi="Times New Roman" w:cs="Times New Roman"/>
          <w:sz w:val="24"/>
          <w:szCs w:val="24"/>
        </w:rPr>
      </w:pPr>
      <w:r w:rsidRPr="00C80155">
        <w:rPr>
          <w:rFonts w:ascii="Times New Roman" w:eastAsia="Times New Roman" w:hAnsi="Times New Roman" w:cs="Times New Roman"/>
          <w:sz w:val="24"/>
          <w:szCs w:val="24"/>
        </w:rPr>
        <w:t xml:space="preserve">The City Law School. (2016). </w:t>
      </w:r>
      <w:r w:rsidRPr="00C80155">
        <w:rPr>
          <w:rFonts w:ascii="Times New Roman" w:eastAsia="Times New Roman" w:hAnsi="Times New Roman" w:cs="Times New Roman"/>
          <w:i/>
          <w:iCs/>
          <w:sz w:val="24"/>
          <w:szCs w:val="24"/>
        </w:rPr>
        <w:t>Criminal litigation and sentencing</w:t>
      </w:r>
      <w:r w:rsidRPr="00C80155">
        <w:rPr>
          <w:rFonts w:ascii="Times New Roman" w:eastAsia="Times New Roman" w:hAnsi="Times New Roman" w:cs="Times New Roman"/>
          <w:sz w:val="24"/>
          <w:szCs w:val="24"/>
        </w:rPr>
        <w:t xml:space="preserve">. Oxford University Press. </w:t>
      </w:r>
    </w:p>
    <w:p w14:paraId="5CFFAD59" w14:textId="77777777" w:rsidR="00C80155" w:rsidRPr="00C80155" w:rsidRDefault="00C80155" w:rsidP="00C80155">
      <w:pPr>
        <w:spacing w:after="0" w:line="480" w:lineRule="auto"/>
        <w:ind w:left="720" w:right="375" w:hanging="720"/>
        <w:rPr>
          <w:rFonts w:ascii="Times New Roman" w:eastAsia="Times New Roman" w:hAnsi="Times New Roman" w:cs="Times New Roman"/>
          <w:sz w:val="24"/>
          <w:szCs w:val="24"/>
        </w:rPr>
      </w:pPr>
      <w:r w:rsidRPr="00C80155">
        <w:rPr>
          <w:rFonts w:ascii="Times New Roman" w:eastAsia="Times New Roman" w:hAnsi="Times New Roman" w:cs="Times New Roman"/>
          <w:sz w:val="24"/>
          <w:szCs w:val="24"/>
        </w:rPr>
        <w:t xml:space="preserve">Cowe, M., &amp; Cavender, S. (2020). </w:t>
      </w:r>
      <w:r w:rsidRPr="00C80155">
        <w:rPr>
          <w:rFonts w:ascii="Times New Roman" w:eastAsia="Times New Roman" w:hAnsi="Times New Roman" w:cs="Times New Roman"/>
          <w:i/>
          <w:iCs/>
          <w:sz w:val="24"/>
          <w:szCs w:val="24"/>
        </w:rPr>
        <w:t>Practical advocacy in the crown court</w:t>
      </w:r>
      <w:r w:rsidRPr="00C80155">
        <w:rPr>
          <w:rFonts w:ascii="Times New Roman" w:eastAsia="Times New Roman" w:hAnsi="Times New Roman" w:cs="Times New Roman"/>
          <w:sz w:val="24"/>
          <w:szCs w:val="24"/>
        </w:rPr>
        <w:t xml:space="preserve">. Bloomsbury Professional. </w:t>
      </w:r>
    </w:p>
    <w:p w14:paraId="57AA1F6C" w14:textId="77777777" w:rsidR="00C80155" w:rsidRPr="00C80155" w:rsidRDefault="00C80155" w:rsidP="00C80155">
      <w:pPr>
        <w:spacing w:after="0" w:line="480" w:lineRule="auto"/>
        <w:ind w:left="720" w:right="375" w:hanging="720"/>
        <w:rPr>
          <w:rFonts w:ascii="Times New Roman" w:eastAsia="Times New Roman" w:hAnsi="Times New Roman" w:cs="Times New Roman"/>
          <w:sz w:val="24"/>
          <w:szCs w:val="24"/>
        </w:rPr>
      </w:pPr>
      <w:r w:rsidRPr="00C80155">
        <w:rPr>
          <w:rFonts w:ascii="Times New Roman" w:eastAsia="Times New Roman" w:hAnsi="Times New Roman" w:cs="Times New Roman"/>
          <w:sz w:val="24"/>
          <w:szCs w:val="24"/>
        </w:rPr>
        <w:t xml:space="preserve">Donnelly-Lazarov, B. (2015). </w:t>
      </w:r>
      <w:r w:rsidRPr="00C80155">
        <w:rPr>
          <w:rFonts w:ascii="Times New Roman" w:eastAsia="Times New Roman" w:hAnsi="Times New Roman" w:cs="Times New Roman"/>
          <w:i/>
          <w:iCs/>
          <w:sz w:val="24"/>
          <w:szCs w:val="24"/>
        </w:rPr>
        <w:t>A philosophy of criminal attempts</w:t>
      </w:r>
      <w:r w:rsidRPr="00C80155">
        <w:rPr>
          <w:rFonts w:ascii="Times New Roman" w:eastAsia="Times New Roman" w:hAnsi="Times New Roman" w:cs="Times New Roman"/>
          <w:sz w:val="24"/>
          <w:szCs w:val="24"/>
        </w:rPr>
        <w:t xml:space="preserve">. Cambridge University Press. </w:t>
      </w:r>
    </w:p>
    <w:p w14:paraId="3484683F" w14:textId="77777777" w:rsidR="00C80155" w:rsidRPr="00C80155" w:rsidRDefault="00C80155" w:rsidP="00C80155">
      <w:pPr>
        <w:spacing w:after="0" w:line="480" w:lineRule="auto"/>
        <w:ind w:left="720" w:right="375" w:hanging="720"/>
        <w:rPr>
          <w:rFonts w:ascii="Times New Roman" w:eastAsia="Times New Roman" w:hAnsi="Times New Roman" w:cs="Times New Roman"/>
          <w:sz w:val="24"/>
          <w:szCs w:val="24"/>
        </w:rPr>
      </w:pPr>
      <w:r w:rsidRPr="00C80155">
        <w:rPr>
          <w:rFonts w:ascii="Times New Roman" w:eastAsia="Times New Roman" w:hAnsi="Times New Roman" w:cs="Times New Roman"/>
          <w:sz w:val="24"/>
          <w:szCs w:val="24"/>
        </w:rPr>
        <w:t xml:space="preserve">Gillespie, A., &amp; Weare, S. (2019). </w:t>
      </w:r>
      <w:r w:rsidRPr="00C80155">
        <w:rPr>
          <w:rFonts w:ascii="Times New Roman" w:eastAsia="Times New Roman" w:hAnsi="Times New Roman" w:cs="Times New Roman"/>
          <w:i/>
          <w:iCs/>
          <w:sz w:val="24"/>
          <w:szCs w:val="24"/>
        </w:rPr>
        <w:t>The English legal system</w:t>
      </w:r>
      <w:r w:rsidRPr="00C80155">
        <w:rPr>
          <w:rFonts w:ascii="Times New Roman" w:eastAsia="Times New Roman" w:hAnsi="Times New Roman" w:cs="Times New Roman"/>
          <w:sz w:val="24"/>
          <w:szCs w:val="24"/>
        </w:rPr>
        <w:t xml:space="preserve">. Oxford University Press, USA. </w:t>
      </w:r>
    </w:p>
    <w:p w14:paraId="56A015F2" w14:textId="77777777" w:rsidR="00C80155" w:rsidRPr="00C80155" w:rsidRDefault="00C80155" w:rsidP="00C80155">
      <w:pPr>
        <w:spacing w:after="0" w:line="480" w:lineRule="auto"/>
        <w:ind w:left="720" w:right="375" w:hanging="720"/>
        <w:rPr>
          <w:rFonts w:ascii="Times New Roman" w:eastAsia="Times New Roman" w:hAnsi="Times New Roman" w:cs="Times New Roman"/>
          <w:sz w:val="24"/>
          <w:szCs w:val="24"/>
        </w:rPr>
      </w:pPr>
      <w:r w:rsidRPr="00C80155">
        <w:rPr>
          <w:rFonts w:ascii="Times New Roman" w:eastAsia="Times New Roman" w:hAnsi="Times New Roman" w:cs="Times New Roman"/>
          <w:sz w:val="24"/>
          <w:szCs w:val="24"/>
        </w:rPr>
        <w:t xml:space="preserve">HANNIBAL, M. M., &amp; </w:t>
      </w:r>
      <w:proofErr w:type="spellStart"/>
      <w:r w:rsidRPr="00C80155">
        <w:rPr>
          <w:rFonts w:ascii="Times New Roman" w:eastAsia="Times New Roman" w:hAnsi="Times New Roman" w:cs="Times New Roman"/>
          <w:sz w:val="24"/>
          <w:szCs w:val="24"/>
        </w:rPr>
        <w:t>Mountford</w:t>
      </w:r>
      <w:proofErr w:type="spellEnd"/>
      <w:r w:rsidRPr="00C80155">
        <w:rPr>
          <w:rFonts w:ascii="Times New Roman" w:eastAsia="Times New Roman" w:hAnsi="Times New Roman" w:cs="Times New Roman"/>
          <w:sz w:val="24"/>
          <w:szCs w:val="24"/>
        </w:rPr>
        <w:t xml:space="preserve">, L. (2020). </w:t>
      </w:r>
      <w:r w:rsidRPr="00C80155">
        <w:rPr>
          <w:rFonts w:ascii="Times New Roman" w:eastAsia="Times New Roman" w:hAnsi="Times New Roman" w:cs="Times New Roman"/>
          <w:i/>
          <w:iCs/>
          <w:sz w:val="24"/>
          <w:szCs w:val="24"/>
        </w:rPr>
        <w:t>Criminal litigation 2020-2021</w:t>
      </w:r>
      <w:r w:rsidRPr="00C80155">
        <w:rPr>
          <w:rFonts w:ascii="Times New Roman" w:eastAsia="Times New Roman" w:hAnsi="Times New Roman" w:cs="Times New Roman"/>
          <w:sz w:val="24"/>
          <w:szCs w:val="24"/>
        </w:rPr>
        <w:t xml:space="preserve">. </w:t>
      </w:r>
    </w:p>
    <w:p w14:paraId="5676D5AE" w14:textId="77777777" w:rsidR="00C80155" w:rsidRPr="00C80155" w:rsidRDefault="00C80155" w:rsidP="00C80155">
      <w:pPr>
        <w:spacing w:after="0" w:line="480" w:lineRule="auto"/>
        <w:ind w:left="720" w:right="375" w:hanging="720"/>
        <w:rPr>
          <w:rFonts w:ascii="Times New Roman" w:eastAsia="Times New Roman" w:hAnsi="Times New Roman" w:cs="Times New Roman"/>
          <w:sz w:val="24"/>
          <w:szCs w:val="24"/>
        </w:rPr>
      </w:pPr>
      <w:r w:rsidRPr="00C80155">
        <w:rPr>
          <w:rFonts w:ascii="Times New Roman" w:eastAsia="Times New Roman" w:hAnsi="Times New Roman" w:cs="Times New Roman"/>
          <w:sz w:val="24"/>
          <w:szCs w:val="24"/>
        </w:rPr>
        <w:t xml:space="preserve">Jacobson, J., Hunter, G., &amp; Kirby, A. (2015). </w:t>
      </w:r>
      <w:r w:rsidRPr="00C80155">
        <w:rPr>
          <w:rFonts w:ascii="Times New Roman" w:eastAsia="Times New Roman" w:hAnsi="Times New Roman" w:cs="Times New Roman"/>
          <w:i/>
          <w:iCs/>
          <w:sz w:val="24"/>
          <w:szCs w:val="24"/>
        </w:rPr>
        <w:t>Inside crown court: Personal experiences and questions of legitimacy</w:t>
      </w:r>
      <w:r w:rsidRPr="00C80155">
        <w:rPr>
          <w:rFonts w:ascii="Times New Roman" w:eastAsia="Times New Roman" w:hAnsi="Times New Roman" w:cs="Times New Roman"/>
          <w:sz w:val="24"/>
          <w:szCs w:val="24"/>
        </w:rPr>
        <w:t xml:space="preserve">. Policy Press. </w:t>
      </w:r>
    </w:p>
    <w:p w14:paraId="27F05C37" w14:textId="77777777" w:rsidR="00C80155" w:rsidRPr="00C80155" w:rsidRDefault="00C80155" w:rsidP="00C80155">
      <w:pPr>
        <w:spacing w:after="0" w:line="480" w:lineRule="auto"/>
        <w:ind w:left="720" w:right="375" w:hanging="720"/>
        <w:rPr>
          <w:rFonts w:ascii="Times New Roman" w:eastAsia="Times New Roman" w:hAnsi="Times New Roman" w:cs="Times New Roman"/>
          <w:sz w:val="24"/>
          <w:szCs w:val="24"/>
        </w:rPr>
      </w:pPr>
      <w:r w:rsidRPr="00C80155">
        <w:rPr>
          <w:rFonts w:ascii="Times New Roman" w:eastAsia="Times New Roman" w:hAnsi="Times New Roman" w:cs="Times New Roman"/>
          <w:sz w:val="24"/>
          <w:szCs w:val="24"/>
        </w:rPr>
        <w:t xml:space="preserve">Loveless, J. (2012). </w:t>
      </w:r>
      <w:r w:rsidRPr="00C80155">
        <w:rPr>
          <w:rFonts w:ascii="Times New Roman" w:eastAsia="Times New Roman" w:hAnsi="Times New Roman" w:cs="Times New Roman"/>
          <w:i/>
          <w:iCs/>
          <w:sz w:val="24"/>
          <w:szCs w:val="24"/>
        </w:rPr>
        <w:t>Complete criminal law: Text, cases, and materials</w:t>
      </w:r>
      <w:r w:rsidRPr="00C80155">
        <w:rPr>
          <w:rFonts w:ascii="Times New Roman" w:eastAsia="Times New Roman" w:hAnsi="Times New Roman" w:cs="Times New Roman"/>
          <w:sz w:val="24"/>
          <w:szCs w:val="24"/>
        </w:rPr>
        <w:t xml:space="preserve">. Oxford University Press. </w:t>
      </w:r>
    </w:p>
    <w:p w14:paraId="4B0E61F4" w14:textId="77777777" w:rsidR="00C80155" w:rsidRPr="00C80155" w:rsidRDefault="00C80155" w:rsidP="00C80155">
      <w:pPr>
        <w:spacing w:after="0" w:line="480" w:lineRule="auto"/>
        <w:ind w:left="720" w:right="375" w:hanging="720"/>
        <w:rPr>
          <w:rFonts w:ascii="Times New Roman" w:eastAsia="Times New Roman" w:hAnsi="Times New Roman" w:cs="Times New Roman"/>
          <w:sz w:val="24"/>
          <w:szCs w:val="24"/>
        </w:rPr>
      </w:pPr>
      <w:r w:rsidRPr="00C80155">
        <w:rPr>
          <w:rFonts w:ascii="Times New Roman" w:eastAsia="Times New Roman" w:hAnsi="Times New Roman" w:cs="Times New Roman"/>
          <w:sz w:val="24"/>
          <w:szCs w:val="24"/>
        </w:rPr>
        <w:t xml:space="preserve">Monaghan, N. (2012). </w:t>
      </w:r>
      <w:r w:rsidRPr="00C80155">
        <w:rPr>
          <w:rFonts w:ascii="Times New Roman" w:eastAsia="Times New Roman" w:hAnsi="Times New Roman" w:cs="Times New Roman"/>
          <w:i/>
          <w:iCs/>
          <w:sz w:val="24"/>
          <w:szCs w:val="24"/>
        </w:rPr>
        <w:t>Criminal law directions</w:t>
      </w:r>
      <w:r w:rsidRPr="00C80155">
        <w:rPr>
          <w:rFonts w:ascii="Times New Roman" w:eastAsia="Times New Roman" w:hAnsi="Times New Roman" w:cs="Times New Roman"/>
          <w:sz w:val="24"/>
          <w:szCs w:val="24"/>
        </w:rPr>
        <w:t xml:space="preserve">. Oxford University Press. </w:t>
      </w:r>
    </w:p>
    <w:p w14:paraId="27FAAE92" w14:textId="3AE7202D" w:rsidR="00700221" w:rsidRPr="00C80155" w:rsidRDefault="00C80155" w:rsidP="00C80155">
      <w:pPr>
        <w:spacing w:after="0" w:line="480" w:lineRule="auto"/>
        <w:ind w:left="720" w:right="375" w:hanging="720"/>
        <w:rPr>
          <w:rFonts w:ascii="Times New Roman" w:eastAsia="Times New Roman" w:hAnsi="Times New Roman" w:cs="Times New Roman"/>
          <w:sz w:val="24"/>
          <w:szCs w:val="24"/>
        </w:rPr>
      </w:pPr>
      <w:r w:rsidRPr="00C80155">
        <w:rPr>
          <w:rFonts w:ascii="Times New Roman" w:eastAsia="Times New Roman" w:hAnsi="Times New Roman" w:cs="Times New Roman"/>
          <w:sz w:val="24"/>
          <w:szCs w:val="24"/>
        </w:rPr>
        <w:t xml:space="preserve">SCHOOL., T. C. (2020). </w:t>
      </w:r>
      <w:r w:rsidRPr="00C80155">
        <w:rPr>
          <w:rFonts w:ascii="Times New Roman" w:eastAsia="Times New Roman" w:hAnsi="Times New Roman" w:cs="Times New Roman"/>
          <w:i/>
          <w:iCs/>
          <w:sz w:val="24"/>
          <w:szCs w:val="24"/>
        </w:rPr>
        <w:t>Advocacy</w:t>
      </w:r>
      <w:r w:rsidRPr="00C80155">
        <w:rPr>
          <w:rFonts w:ascii="Times New Roman" w:eastAsia="Times New Roman" w:hAnsi="Times New Roman" w:cs="Times New Roman"/>
          <w:sz w:val="24"/>
          <w:szCs w:val="24"/>
        </w:rPr>
        <w:t xml:space="preserve">. </w:t>
      </w:r>
    </w:p>
    <w:sectPr w:rsidR="00700221" w:rsidRPr="00C80155">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64087F" w14:textId="77777777" w:rsidR="00EC2891" w:rsidRDefault="00EC2891" w:rsidP="00034C04">
      <w:pPr>
        <w:spacing w:after="0" w:line="240" w:lineRule="auto"/>
      </w:pPr>
      <w:r>
        <w:separator/>
      </w:r>
    </w:p>
  </w:endnote>
  <w:endnote w:type="continuationSeparator" w:id="0">
    <w:p w14:paraId="69AE03DD" w14:textId="77777777" w:rsidR="00EC2891" w:rsidRDefault="00EC2891" w:rsidP="00034C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196903" w14:textId="77777777" w:rsidR="008270D8" w:rsidRDefault="008270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BFF4E8" w14:textId="77777777" w:rsidR="008270D8" w:rsidRDefault="008270D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606DDC" w14:textId="77777777" w:rsidR="008270D8" w:rsidRDefault="008270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0C3F03" w14:textId="77777777" w:rsidR="00EC2891" w:rsidRDefault="00EC2891" w:rsidP="00034C04">
      <w:pPr>
        <w:spacing w:after="0" w:line="240" w:lineRule="auto"/>
      </w:pPr>
      <w:r>
        <w:separator/>
      </w:r>
    </w:p>
  </w:footnote>
  <w:footnote w:type="continuationSeparator" w:id="0">
    <w:p w14:paraId="4DEE0FD6" w14:textId="77777777" w:rsidR="00EC2891" w:rsidRDefault="00EC2891" w:rsidP="00034C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EDAE19" w14:textId="77777777" w:rsidR="008270D8" w:rsidRDefault="008270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381372092"/>
      <w:docPartObj>
        <w:docPartGallery w:val="Page Numbers (Top of Page)"/>
        <w:docPartUnique/>
      </w:docPartObj>
    </w:sdtPr>
    <w:sdtEndPr>
      <w:rPr>
        <w:noProof/>
      </w:rPr>
    </w:sdtEndPr>
    <w:sdtContent>
      <w:p w14:paraId="718F7CFD" w14:textId="68224CC4" w:rsidR="00034C04" w:rsidRPr="00AE5D9C" w:rsidRDefault="00034C04" w:rsidP="00AE5D9C">
        <w:pPr>
          <w:pStyle w:val="Header"/>
          <w:jc w:val="right"/>
          <w:rPr>
            <w:rFonts w:ascii="Times New Roman" w:hAnsi="Times New Roman" w:cs="Times New Roman"/>
            <w:sz w:val="24"/>
            <w:szCs w:val="24"/>
          </w:rPr>
        </w:pPr>
        <w:r w:rsidRPr="00AE5D9C">
          <w:rPr>
            <w:rFonts w:ascii="Times New Roman" w:hAnsi="Times New Roman" w:cs="Times New Roman"/>
            <w:sz w:val="24"/>
            <w:szCs w:val="24"/>
          </w:rPr>
          <w:fldChar w:fldCharType="begin"/>
        </w:r>
        <w:r w:rsidRPr="00AE5D9C">
          <w:rPr>
            <w:rFonts w:ascii="Times New Roman" w:hAnsi="Times New Roman" w:cs="Times New Roman"/>
            <w:sz w:val="24"/>
            <w:szCs w:val="24"/>
          </w:rPr>
          <w:instrText xml:space="preserve"> PAGE   \* MERGEFORMAT </w:instrText>
        </w:r>
        <w:r w:rsidRPr="00AE5D9C">
          <w:rPr>
            <w:rFonts w:ascii="Times New Roman" w:hAnsi="Times New Roman" w:cs="Times New Roman"/>
            <w:sz w:val="24"/>
            <w:szCs w:val="24"/>
          </w:rPr>
          <w:fldChar w:fldCharType="separate"/>
        </w:r>
        <w:r w:rsidR="008270D8">
          <w:rPr>
            <w:rFonts w:ascii="Times New Roman" w:hAnsi="Times New Roman" w:cs="Times New Roman"/>
            <w:noProof/>
            <w:sz w:val="24"/>
            <w:szCs w:val="24"/>
          </w:rPr>
          <w:t>2</w:t>
        </w:r>
        <w:r w:rsidRPr="00AE5D9C">
          <w:rPr>
            <w:rFonts w:ascii="Times New Roman" w:hAnsi="Times New Roman" w:cs="Times New Roman"/>
            <w:noProof/>
            <w:sz w:val="24"/>
            <w:szCs w:val="24"/>
          </w:rPr>
          <w:fldChar w:fldCharType="end"/>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0E2CD" w14:textId="77777777" w:rsidR="008270D8" w:rsidRDefault="008270D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E2Njc1NjQ1NzI0MTRW0lEKTi0uzszPAykwrAUA86EnOiwAAAA="/>
  </w:docVars>
  <w:rsids>
    <w:rsidRoot w:val="00B81354"/>
    <w:rsid w:val="00034C04"/>
    <w:rsid w:val="00035697"/>
    <w:rsid w:val="00061D26"/>
    <w:rsid w:val="00064761"/>
    <w:rsid w:val="000E098A"/>
    <w:rsid w:val="001412E1"/>
    <w:rsid w:val="001B2356"/>
    <w:rsid w:val="00286E8C"/>
    <w:rsid w:val="002B0DF9"/>
    <w:rsid w:val="002F076F"/>
    <w:rsid w:val="004F5F08"/>
    <w:rsid w:val="00551753"/>
    <w:rsid w:val="00626453"/>
    <w:rsid w:val="006459BA"/>
    <w:rsid w:val="0066447B"/>
    <w:rsid w:val="0066573F"/>
    <w:rsid w:val="00673F20"/>
    <w:rsid w:val="00700221"/>
    <w:rsid w:val="008270D8"/>
    <w:rsid w:val="008D0C2D"/>
    <w:rsid w:val="008F3148"/>
    <w:rsid w:val="0097228C"/>
    <w:rsid w:val="009A61DF"/>
    <w:rsid w:val="00A04DEF"/>
    <w:rsid w:val="00A36B6C"/>
    <w:rsid w:val="00A81CF8"/>
    <w:rsid w:val="00A81D9F"/>
    <w:rsid w:val="00AE5D9C"/>
    <w:rsid w:val="00B00333"/>
    <w:rsid w:val="00B31BE3"/>
    <w:rsid w:val="00B361DF"/>
    <w:rsid w:val="00B76549"/>
    <w:rsid w:val="00B81354"/>
    <w:rsid w:val="00BA43A8"/>
    <w:rsid w:val="00C25E1D"/>
    <w:rsid w:val="00C3107E"/>
    <w:rsid w:val="00C31A0E"/>
    <w:rsid w:val="00C80155"/>
    <w:rsid w:val="00CC3BB9"/>
    <w:rsid w:val="00D17AE8"/>
    <w:rsid w:val="00D64039"/>
    <w:rsid w:val="00D75EE6"/>
    <w:rsid w:val="00D8098C"/>
    <w:rsid w:val="00DE280D"/>
    <w:rsid w:val="00E85D41"/>
    <w:rsid w:val="00E93EEF"/>
    <w:rsid w:val="00EC2891"/>
    <w:rsid w:val="00FB2F8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6A4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80155"/>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C80155"/>
    <w:rPr>
      <w:i/>
      <w:iCs/>
    </w:rPr>
  </w:style>
  <w:style w:type="paragraph" w:styleId="Header">
    <w:name w:val="header"/>
    <w:basedOn w:val="Normal"/>
    <w:link w:val="HeaderChar"/>
    <w:uiPriority w:val="99"/>
    <w:unhideWhenUsed/>
    <w:rsid w:val="00034C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4C04"/>
  </w:style>
  <w:style w:type="paragraph" w:styleId="Footer">
    <w:name w:val="footer"/>
    <w:basedOn w:val="Normal"/>
    <w:link w:val="FooterChar"/>
    <w:uiPriority w:val="99"/>
    <w:unhideWhenUsed/>
    <w:rsid w:val="00034C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4C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8704875">
      <w:bodyDiv w:val="1"/>
      <w:marLeft w:val="0"/>
      <w:marRight w:val="0"/>
      <w:marTop w:val="0"/>
      <w:marBottom w:val="0"/>
      <w:divBdr>
        <w:top w:val="none" w:sz="0" w:space="0" w:color="auto"/>
        <w:left w:val="none" w:sz="0" w:space="0" w:color="auto"/>
        <w:bottom w:val="none" w:sz="0" w:space="0" w:color="auto"/>
        <w:right w:val="none" w:sz="0" w:space="0" w:color="auto"/>
      </w:divBdr>
      <w:divsChild>
        <w:div w:id="1914659889">
          <w:marLeft w:val="0"/>
          <w:marRight w:val="300"/>
          <w:marTop w:val="0"/>
          <w:marBottom w:val="0"/>
          <w:divBdr>
            <w:top w:val="single" w:sz="6" w:space="8" w:color="000000"/>
            <w:left w:val="single" w:sz="6" w:space="31" w:color="000000"/>
            <w:bottom w:val="single" w:sz="6" w:space="8" w:color="000000"/>
            <w:right w:val="single" w:sz="6" w:space="31" w:color="000000"/>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2212</Words>
  <Characters>12609</Characters>
  <Application>Microsoft Office Word</Application>
  <DocSecurity>0</DocSecurity>
  <Lines>105</Lines>
  <Paragraphs>29</Paragraphs>
  <ScaleCrop>false</ScaleCrop>
  <Company/>
  <LinksUpToDate>false</LinksUpToDate>
  <CharactersWithSpaces>14792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2021-05-07T09:08:00Z</dcterms:created>
  <dcterms:modified xsi:type="dcterms:W3CDTF">2021-05-07T09:08:00Z</dcterms:modified>
</cp:coreProperties>
</file>