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AD542B" w14:textId="23AFF2B5" w:rsidR="002E539C" w:rsidRDefault="002E539C" w:rsidP="002E539C">
      <w:pPr>
        <w:spacing w:line="360" w:lineRule="auto"/>
        <w:ind w:left="1440"/>
        <w:rPr>
          <w:rFonts w:ascii="Aptos Narrow" w:hAnsi="Aptos Narrow"/>
          <w:b/>
          <w:bCs/>
          <w:sz w:val="36"/>
          <w:szCs w:val="36"/>
        </w:rPr>
      </w:pPr>
      <w:r>
        <w:rPr>
          <w:rFonts w:ascii="Aptos Narrow" w:hAnsi="Aptos Narrow"/>
          <w:b/>
          <w:bCs/>
          <w:sz w:val="36"/>
          <w:szCs w:val="36"/>
        </w:rPr>
        <w:t xml:space="preserve"> </w:t>
      </w:r>
      <w:r>
        <w:rPr>
          <w:noProof/>
        </w:rPr>
        <w:drawing>
          <wp:inline distT="0" distB="0" distL="0" distR="0" wp14:anchorId="4DFF3598" wp14:editId="7127ECAF">
            <wp:extent cx="3390900" cy="1352550"/>
            <wp:effectExtent l="0" t="0" r="0" b="0"/>
            <wp:docPr id="1" name="Picture 1"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90900" cy="1352550"/>
                    </a:xfrm>
                    <a:prstGeom prst="rect">
                      <a:avLst/>
                    </a:prstGeom>
                    <a:noFill/>
                    <a:ln>
                      <a:noFill/>
                    </a:ln>
                  </pic:spPr>
                </pic:pic>
              </a:graphicData>
            </a:graphic>
          </wp:inline>
        </w:drawing>
      </w:r>
    </w:p>
    <w:p w14:paraId="4BA0AA1D" w14:textId="77777777" w:rsidR="002E539C" w:rsidRDefault="002E539C" w:rsidP="002E539C">
      <w:pPr>
        <w:spacing w:line="360" w:lineRule="auto"/>
        <w:ind w:left="1440"/>
        <w:rPr>
          <w:rFonts w:ascii="Aptos Narrow" w:hAnsi="Aptos Narrow"/>
          <w:b/>
          <w:bCs/>
          <w:sz w:val="36"/>
          <w:szCs w:val="36"/>
        </w:rPr>
      </w:pPr>
    </w:p>
    <w:p w14:paraId="33FE042D" w14:textId="534F9114" w:rsidR="002E539C" w:rsidRPr="002E539C" w:rsidRDefault="002E539C" w:rsidP="002E539C">
      <w:pPr>
        <w:spacing w:line="360" w:lineRule="auto"/>
        <w:rPr>
          <w:rFonts w:ascii="Aptos Narrow" w:hAnsi="Aptos Narrow"/>
          <w:b/>
          <w:bCs/>
          <w:sz w:val="36"/>
          <w:szCs w:val="36"/>
        </w:rPr>
      </w:pPr>
      <w:r>
        <w:rPr>
          <w:rFonts w:ascii="Aptos Narrow" w:hAnsi="Aptos Narrow"/>
          <w:b/>
          <w:bCs/>
          <w:sz w:val="36"/>
          <w:szCs w:val="36"/>
        </w:rPr>
        <w:t xml:space="preserve">                      </w:t>
      </w:r>
      <w:r w:rsidRPr="002E539C">
        <w:rPr>
          <w:rFonts w:ascii="Aptos Narrow" w:hAnsi="Aptos Narrow"/>
          <w:b/>
          <w:bCs/>
          <w:sz w:val="36"/>
          <w:szCs w:val="36"/>
        </w:rPr>
        <w:t xml:space="preserve">Student name: Priyanka </w:t>
      </w:r>
      <w:proofErr w:type="spellStart"/>
      <w:r w:rsidRPr="002E539C">
        <w:rPr>
          <w:rFonts w:ascii="Aptos Narrow" w:hAnsi="Aptos Narrow"/>
          <w:b/>
          <w:bCs/>
          <w:sz w:val="36"/>
          <w:szCs w:val="36"/>
        </w:rPr>
        <w:t>kakadiya</w:t>
      </w:r>
      <w:proofErr w:type="spellEnd"/>
      <w:r w:rsidRPr="002E539C">
        <w:rPr>
          <w:rFonts w:ascii="Aptos Narrow" w:hAnsi="Aptos Narrow"/>
          <w:b/>
          <w:bCs/>
          <w:sz w:val="36"/>
          <w:szCs w:val="36"/>
        </w:rPr>
        <w:t xml:space="preserve"> (2527512)</w:t>
      </w:r>
    </w:p>
    <w:p w14:paraId="32F2FDCD" w14:textId="48CF3D5F" w:rsidR="002E539C" w:rsidRPr="002E539C" w:rsidRDefault="002E539C" w:rsidP="002E539C">
      <w:pPr>
        <w:spacing w:line="360" w:lineRule="auto"/>
        <w:ind w:left="1440"/>
        <w:rPr>
          <w:rFonts w:ascii="Aptos Narrow" w:hAnsi="Aptos Narrow"/>
          <w:b/>
          <w:bCs/>
          <w:sz w:val="36"/>
          <w:szCs w:val="36"/>
        </w:rPr>
      </w:pPr>
      <w:r w:rsidRPr="002E539C">
        <w:rPr>
          <w:rFonts w:ascii="Aptos Narrow" w:hAnsi="Aptos Narrow"/>
          <w:b/>
          <w:bCs/>
          <w:sz w:val="36"/>
          <w:szCs w:val="36"/>
        </w:rPr>
        <w:t>Mo</w:t>
      </w:r>
      <w:r>
        <w:rPr>
          <w:rFonts w:ascii="Aptos Narrow" w:hAnsi="Aptos Narrow"/>
          <w:b/>
          <w:bCs/>
          <w:sz w:val="36"/>
          <w:szCs w:val="36"/>
        </w:rPr>
        <w:t>dule</w:t>
      </w:r>
      <w:r w:rsidRPr="002E539C">
        <w:rPr>
          <w:rFonts w:ascii="Aptos Narrow" w:hAnsi="Aptos Narrow"/>
          <w:b/>
          <w:bCs/>
          <w:sz w:val="36"/>
          <w:szCs w:val="36"/>
        </w:rPr>
        <w:t>: social epidemiology and public health development</w:t>
      </w:r>
    </w:p>
    <w:p w14:paraId="2EFF77F1" w14:textId="22362DAD" w:rsidR="002E539C" w:rsidRPr="002E539C" w:rsidRDefault="002E539C" w:rsidP="002E539C">
      <w:pPr>
        <w:spacing w:line="360" w:lineRule="auto"/>
        <w:ind w:left="1440"/>
        <w:rPr>
          <w:rFonts w:ascii="Aptos Narrow" w:hAnsi="Aptos Narrow"/>
          <w:b/>
          <w:bCs/>
          <w:sz w:val="36"/>
          <w:szCs w:val="36"/>
        </w:rPr>
      </w:pPr>
      <w:r w:rsidRPr="002E539C">
        <w:rPr>
          <w:rFonts w:ascii="Aptos Narrow" w:hAnsi="Aptos Narrow"/>
          <w:b/>
          <w:bCs/>
          <w:sz w:val="36"/>
          <w:szCs w:val="36"/>
        </w:rPr>
        <w:t>M</w:t>
      </w:r>
      <w:r>
        <w:rPr>
          <w:rFonts w:ascii="Aptos Narrow" w:hAnsi="Aptos Narrow"/>
          <w:b/>
          <w:bCs/>
          <w:sz w:val="36"/>
          <w:szCs w:val="36"/>
        </w:rPr>
        <w:t xml:space="preserve">odule </w:t>
      </w:r>
      <w:r w:rsidRPr="002E539C">
        <w:rPr>
          <w:rFonts w:ascii="Aptos Narrow" w:hAnsi="Aptos Narrow"/>
          <w:b/>
          <w:bCs/>
          <w:sz w:val="36"/>
          <w:szCs w:val="36"/>
        </w:rPr>
        <w:t>code:</w:t>
      </w:r>
      <w:r>
        <w:rPr>
          <w:rFonts w:ascii="Aptos Narrow" w:hAnsi="Aptos Narrow"/>
          <w:b/>
          <w:bCs/>
          <w:sz w:val="36"/>
          <w:szCs w:val="36"/>
        </w:rPr>
        <w:t xml:space="preserve"> </w:t>
      </w:r>
      <w:r w:rsidRPr="002E539C">
        <w:rPr>
          <w:rFonts w:ascii="Aptos Narrow" w:hAnsi="Aptos Narrow"/>
          <w:b/>
          <w:bCs/>
          <w:sz w:val="36"/>
          <w:szCs w:val="36"/>
        </w:rPr>
        <w:t>LCHS7000</w:t>
      </w:r>
    </w:p>
    <w:p w14:paraId="19A9238F" w14:textId="20776EEE" w:rsidR="002E539C" w:rsidRPr="002E539C" w:rsidRDefault="002E539C" w:rsidP="002E539C">
      <w:pPr>
        <w:spacing w:line="360" w:lineRule="auto"/>
        <w:ind w:left="1440"/>
        <w:rPr>
          <w:rFonts w:ascii="Aptos Narrow" w:hAnsi="Aptos Narrow"/>
          <w:b/>
          <w:bCs/>
          <w:sz w:val="36"/>
          <w:szCs w:val="36"/>
        </w:rPr>
      </w:pPr>
      <w:r w:rsidRPr="002E539C">
        <w:rPr>
          <w:rFonts w:ascii="Aptos Narrow" w:hAnsi="Aptos Narrow"/>
          <w:b/>
          <w:bCs/>
          <w:sz w:val="36"/>
          <w:szCs w:val="36"/>
        </w:rPr>
        <w:t xml:space="preserve">Assignment </w:t>
      </w:r>
      <w:r w:rsidRPr="002E539C">
        <w:rPr>
          <w:rFonts w:ascii="Aptos Narrow" w:hAnsi="Aptos Narrow"/>
          <w:b/>
          <w:bCs/>
          <w:sz w:val="36"/>
          <w:szCs w:val="36"/>
        </w:rPr>
        <w:t>tit</w:t>
      </w:r>
      <w:r>
        <w:rPr>
          <w:rFonts w:ascii="Aptos Narrow" w:hAnsi="Aptos Narrow"/>
          <w:b/>
          <w:bCs/>
          <w:sz w:val="36"/>
          <w:szCs w:val="36"/>
        </w:rPr>
        <w:t>l</w:t>
      </w:r>
      <w:r w:rsidRPr="002E539C">
        <w:rPr>
          <w:rFonts w:ascii="Aptos Narrow" w:hAnsi="Aptos Narrow"/>
          <w:b/>
          <w:bCs/>
          <w:sz w:val="36"/>
          <w:szCs w:val="36"/>
        </w:rPr>
        <w:t>e</w:t>
      </w:r>
      <w:r w:rsidRPr="002E539C">
        <w:rPr>
          <w:rFonts w:ascii="Aptos Narrow" w:hAnsi="Aptos Narrow"/>
          <w:b/>
          <w:bCs/>
          <w:sz w:val="36"/>
          <w:szCs w:val="36"/>
        </w:rPr>
        <w:t>: Analytical report</w:t>
      </w:r>
    </w:p>
    <w:p w14:paraId="58B2472E" w14:textId="4D5A748D" w:rsidR="00462264" w:rsidRPr="002E539C" w:rsidRDefault="002E539C" w:rsidP="002E539C">
      <w:pPr>
        <w:spacing w:line="360" w:lineRule="auto"/>
        <w:ind w:left="1440"/>
        <w:rPr>
          <w:rFonts w:ascii="Aptos Narrow" w:hAnsi="Aptos Narrow"/>
          <w:b/>
          <w:bCs/>
          <w:sz w:val="36"/>
          <w:szCs w:val="36"/>
        </w:rPr>
      </w:pPr>
      <w:proofErr w:type="gramStart"/>
      <w:r>
        <w:rPr>
          <w:rFonts w:ascii="Aptos Narrow" w:hAnsi="Aptos Narrow"/>
          <w:b/>
          <w:bCs/>
          <w:sz w:val="36"/>
          <w:szCs w:val="36"/>
        </w:rPr>
        <w:t>L</w:t>
      </w:r>
      <w:r w:rsidRPr="002E539C">
        <w:rPr>
          <w:rFonts w:ascii="Aptos Narrow" w:hAnsi="Aptos Narrow"/>
          <w:b/>
          <w:bCs/>
          <w:sz w:val="36"/>
          <w:szCs w:val="36"/>
        </w:rPr>
        <w:t>ecturer</w:t>
      </w:r>
      <w:r w:rsidRPr="002E539C">
        <w:rPr>
          <w:rFonts w:ascii="Aptos Narrow" w:hAnsi="Aptos Narrow"/>
          <w:b/>
          <w:bCs/>
          <w:sz w:val="36"/>
          <w:szCs w:val="36"/>
        </w:rPr>
        <w:t xml:space="preserve"> :Dr</w:t>
      </w:r>
      <w:proofErr w:type="gramEnd"/>
      <w:r w:rsidRPr="002E539C">
        <w:rPr>
          <w:rFonts w:ascii="Aptos Narrow" w:hAnsi="Aptos Narrow"/>
          <w:b/>
          <w:bCs/>
          <w:sz w:val="36"/>
          <w:szCs w:val="36"/>
        </w:rPr>
        <w:t>.Hamdi Hussain</w:t>
      </w:r>
    </w:p>
    <w:p w14:paraId="3AC46778" w14:textId="77777777" w:rsidR="002E539C" w:rsidRDefault="002E539C" w:rsidP="00356F9F">
      <w:pPr>
        <w:spacing w:line="360" w:lineRule="auto"/>
        <w:jc w:val="center"/>
        <w:rPr>
          <w:b/>
          <w:bCs/>
          <w:sz w:val="32"/>
          <w:szCs w:val="32"/>
        </w:rPr>
      </w:pPr>
    </w:p>
    <w:p w14:paraId="0299BD41" w14:textId="77777777" w:rsidR="002E539C" w:rsidRDefault="002E539C" w:rsidP="00356F9F">
      <w:pPr>
        <w:spacing w:line="360" w:lineRule="auto"/>
        <w:jc w:val="center"/>
        <w:rPr>
          <w:b/>
          <w:bCs/>
          <w:sz w:val="32"/>
          <w:szCs w:val="32"/>
        </w:rPr>
      </w:pPr>
    </w:p>
    <w:p w14:paraId="56B44516" w14:textId="77777777" w:rsidR="002E539C" w:rsidRDefault="002E539C" w:rsidP="00356F9F">
      <w:pPr>
        <w:spacing w:line="360" w:lineRule="auto"/>
        <w:jc w:val="center"/>
        <w:rPr>
          <w:b/>
          <w:bCs/>
          <w:sz w:val="32"/>
          <w:szCs w:val="32"/>
        </w:rPr>
      </w:pPr>
    </w:p>
    <w:p w14:paraId="7DFA38E8" w14:textId="77777777" w:rsidR="002E539C" w:rsidRDefault="002E539C" w:rsidP="00356F9F">
      <w:pPr>
        <w:spacing w:line="360" w:lineRule="auto"/>
        <w:jc w:val="center"/>
        <w:rPr>
          <w:b/>
          <w:bCs/>
          <w:sz w:val="32"/>
          <w:szCs w:val="32"/>
        </w:rPr>
      </w:pPr>
    </w:p>
    <w:p w14:paraId="7D3D6B5D" w14:textId="77777777" w:rsidR="002E539C" w:rsidRDefault="002E539C" w:rsidP="00356F9F">
      <w:pPr>
        <w:spacing w:line="360" w:lineRule="auto"/>
        <w:jc w:val="center"/>
        <w:rPr>
          <w:b/>
          <w:bCs/>
          <w:sz w:val="32"/>
          <w:szCs w:val="32"/>
        </w:rPr>
      </w:pPr>
    </w:p>
    <w:p w14:paraId="73438D62" w14:textId="77777777" w:rsidR="002E539C" w:rsidRDefault="002E539C" w:rsidP="00356F9F">
      <w:pPr>
        <w:spacing w:line="360" w:lineRule="auto"/>
        <w:jc w:val="center"/>
        <w:rPr>
          <w:b/>
          <w:bCs/>
          <w:sz w:val="32"/>
          <w:szCs w:val="32"/>
        </w:rPr>
      </w:pPr>
    </w:p>
    <w:p w14:paraId="22D29319" w14:textId="77777777" w:rsidR="002E539C" w:rsidRDefault="002E539C" w:rsidP="00356F9F">
      <w:pPr>
        <w:spacing w:line="360" w:lineRule="auto"/>
        <w:jc w:val="center"/>
        <w:rPr>
          <w:b/>
          <w:bCs/>
          <w:sz w:val="32"/>
          <w:szCs w:val="32"/>
        </w:rPr>
      </w:pPr>
    </w:p>
    <w:p w14:paraId="601A0FA0" w14:textId="77777777" w:rsidR="002E539C" w:rsidRDefault="002E539C" w:rsidP="00356F9F">
      <w:pPr>
        <w:spacing w:line="360" w:lineRule="auto"/>
        <w:jc w:val="center"/>
        <w:rPr>
          <w:b/>
          <w:bCs/>
          <w:sz w:val="32"/>
          <w:szCs w:val="32"/>
        </w:rPr>
      </w:pPr>
    </w:p>
    <w:p w14:paraId="51ED2D9C" w14:textId="77777777" w:rsidR="002E539C" w:rsidRDefault="002E539C" w:rsidP="00356F9F">
      <w:pPr>
        <w:spacing w:line="360" w:lineRule="auto"/>
        <w:jc w:val="center"/>
        <w:rPr>
          <w:b/>
          <w:bCs/>
          <w:sz w:val="32"/>
          <w:szCs w:val="32"/>
        </w:rPr>
      </w:pPr>
    </w:p>
    <w:p w14:paraId="59035280" w14:textId="77777777" w:rsidR="002E539C" w:rsidRDefault="002E539C" w:rsidP="00356F9F">
      <w:pPr>
        <w:spacing w:line="360" w:lineRule="auto"/>
        <w:jc w:val="center"/>
        <w:rPr>
          <w:b/>
          <w:bCs/>
          <w:sz w:val="32"/>
          <w:szCs w:val="32"/>
        </w:rPr>
      </w:pPr>
    </w:p>
    <w:p w14:paraId="3F314153" w14:textId="77777777" w:rsidR="002E539C" w:rsidRDefault="002E539C" w:rsidP="00356F9F">
      <w:pPr>
        <w:spacing w:line="360" w:lineRule="auto"/>
        <w:jc w:val="center"/>
        <w:rPr>
          <w:b/>
          <w:bCs/>
          <w:sz w:val="32"/>
          <w:szCs w:val="32"/>
        </w:rPr>
      </w:pPr>
    </w:p>
    <w:p w14:paraId="2E9967AB" w14:textId="77777777" w:rsidR="002E539C" w:rsidRDefault="002E539C" w:rsidP="00356F9F">
      <w:pPr>
        <w:spacing w:line="360" w:lineRule="auto"/>
        <w:jc w:val="center"/>
        <w:rPr>
          <w:b/>
          <w:bCs/>
          <w:sz w:val="32"/>
          <w:szCs w:val="32"/>
        </w:rPr>
      </w:pPr>
    </w:p>
    <w:p w14:paraId="5F453B89" w14:textId="77777777" w:rsidR="002E539C" w:rsidRDefault="002E539C" w:rsidP="00356F9F">
      <w:pPr>
        <w:spacing w:line="360" w:lineRule="auto"/>
        <w:jc w:val="center"/>
        <w:rPr>
          <w:b/>
          <w:bCs/>
          <w:sz w:val="32"/>
          <w:szCs w:val="32"/>
        </w:rPr>
      </w:pPr>
    </w:p>
    <w:p w14:paraId="34BDB7C8" w14:textId="160A8F37" w:rsidR="007118C5" w:rsidRPr="007118C5" w:rsidRDefault="00462264" w:rsidP="002E539C">
      <w:pPr>
        <w:spacing w:line="360" w:lineRule="auto"/>
        <w:ind w:left="720"/>
        <w:rPr>
          <w:sz w:val="32"/>
          <w:szCs w:val="32"/>
        </w:rPr>
      </w:pPr>
      <w:r w:rsidRPr="007118C5">
        <w:rPr>
          <w:b/>
          <w:bCs/>
          <w:sz w:val="32"/>
          <w:szCs w:val="32"/>
        </w:rPr>
        <w:t>ETHNIC HEALTH INEQUALITIES AND THE EPIDEMIOLOGICAL BURDEN OF CARDIOVASCULAR DISEASE: A PUBLIC HEALTH ANALYSIS</w:t>
      </w:r>
    </w:p>
    <w:p w14:paraId="0D7A71A5" w14:textId="77777777" w:rsidR="00462264" w:rsidRDefault="00462264" w:rsidP="00356F9F">
      <w:pPr>
        <w:spacing w:line="360" w:lineRule="auto"/>
        <w:rPr>
          <w:b/>
          <w:bCs/>
        </w:rPr>
      </w:pPr>
      <w:r>
        <w:rPr>
          <w:b/>
          <w:bCs/>
        </w:rPr>
        <w:br w:type="page"/>
      </w:r>
    </w:p>
    <w:sdt>
      <w:sdtPr>
        <w:rPr>
          <w:rFonts w:ascii="Times New Roman" w:eastAsiaTheme="minorHAnsi" w:hAnsi="Times New Roman" w:cs="Times New Roman"/>
          <w:b/>
          <w:bCs/>
          <w:color w:val="auto"/>
          <w:kern w:val="2"/>
          <w:sz w:val="24"/>
          <w:szCs w:val="24"/>
          <w:lang w:val="en-IN"/>
          <w14:ligatures w14:val="standardContextual"/>
        </w:rPr>
        <w:id w:val="1198275950"/>
        <w:docPartObj>
          <w:docPartGallery w:val="Table of Contents"/>
          <w:docPartUnique/>
        </w:docPartObj>
      </w:sdtPr>
      <w:sdtEndPr>
        <w:rPr>
          <w:noProof/>
        </w:rPr>
      </w:sdtEndPr>
      <w:sdtContent>
        <w:p w14:paraId="42D7250C" w14:textId="3C845FAF" w:rsidR="00462264" w:rsidRPr="00462264" w:rsidRDefault="00462264" w:rsidP="00356F9F">
          <w:pPr>
            <w:pStyle w:val="TOCHeading"/>
            <w:spacing w:line="360" w:lineRule="auto"/>
            <w:jc w:val="center"/>
            <w:rPr>
              <w:rFonts w:ascii="Times New Roman" w:hAnsi="Times New Roman" w:cs="Times New Roman"/>
              <w:b/>
              <w:bCs/>
              <w:color w:val="auto"/>
              <w:sz w:val="24"/>
              <w:szCs w:val="24"/>
            </w:rPr>
          </w:pPr>
          <w:r w:rsidRPr="00462264">
            <w:rPr>
              <w:rFonts w:ascii="Times New Roman" w:hAnsi="Times New Roman" w:cs="Times New Roman"/>
              <w:b/>
              <w:bCs/>
              <w:color w:val="auto"/>
              <w:sz w:val="24"/>
              <w:szCs w:val="24"/>
            </w:rPr>
            <w:t>Table of Contents</w:t>
          </w:r>
        </w:p>
        <w:p w14:paraId="14D7597A" w14:textId="38166C44" w:rsidR="004748D4" w:rsidRDefault="00462264">
          <w:pPr>
            <w:pStyle w:val="TOC1"/>
            <w:tabs>
              <w:tab w:val="right" w:leader="dot" w:pos="9016"/>
            </w:tabs>
            <w:rPr>
              <w:rFonts w:asciiTheme="minorHAnsi" w:eastAsiaTheme="minorEastAsia" w:hAnsiTheme="minorHAnsi" w:cstheme="minorBidi"/>
              <w:noProof/>
              <w:szCs w:val="30"/>
              <w:lang w:eastAsia="en-IN" w:bidi="bn-IN"/>
            </w:rPr>
          </w:pPr>
          <w:r w:rsidRPr="00462264">
            <w:fldChar w:fldCharType="begin"/>
          </w:r>
          <w:r w:rsidRPr="00462264">
            <w:instrText xml:space="preserve"> TOC \o "1-3" \h \z \u </w:instrText>
          </w:r>
          <w:r w:rsidRPr="00462264">
            <w:fldChar w:fldCharType="separate"/>
          </w:r>
          <w:hyperlink w:anchor="_Toc224648484" w:history="1">
            <w:r w:rsidR="004748D4" w:rsidRPr="00B13E09">
              <w:rPr>
                <w:rStyle w:val="Hyperlink"/>
                <w:noProof/>
              </w:rPr>
              <w:t>Task 1: Ethnicity and Health Inequalities</w:t>
            </w:r>
            <w:r w:rsidR="004748D4">
              <w:rPr>
                <w:noProof/>
                <w:webHidden/>
              </w:rPr>
              <w:tab/>
            </w:r>
            <w:r w:rsidR="004748D4">
              <w:rPr>
                <w:noProof/>
                <w:webHidden/>
              </w:rPr>
              <w:fldChar w:fldCharType="begin"/>
            </w:r>
            <w:r w:rsidR="004748D4">
              <w:rPr>
                <w:noProof/>
                <w:webHidden/>
              </w:rPr>
              <w:instrText xml:space="preserve"> PAGEREF _Toc224648484 \h </w:instrText>
            </w:r>
            <w:r w:rsidR="004748D4">
              <w:rPr>
                <w:noProof/>
                <w:webHidden/>
              </w:rPr>
            </w:r>
            <w:r w:rsidR="004748D4">
              <w:rPr>
                <w:noProof/>
                <w:webHidden/>
              </w:rPr>
              <w:fldChar w:fldCharType="separate"/>
            </w:r>
            <w:r w:rsidR="004748D4">
              <w:rPr>
                <w:noProof/>
                <w:webHidden/>
              </w:rPr>
              <w:t>3</w:t>
            </w:r>
            <w:r w:rsidR="004748D4">
              <w:rPr>
                <w:noProof/>
                <w:webHidden/>
              </w:rPr>
              <w:fldChar w:fldCharType="end"/>
            </w:r>
          </w:hyperlink>
        </w:p>
        <w:p w14:paraId="24906D0C" w14:textId="07536B31" w:rsidR="004748D4" w:rsidRDefault="00000000">
          <w:pPr>
            <w:pStyle w:val="TOC2"/>
            <w:tabs>
              <w:tab w:val="right" w:leader="dot" w:pos="9016"/>
            </w:tabs>
            <w:rPr>
              <w:rFonts w:asciiTheme="minorHAnsi" w:eastAsiaTheme="minorEastAsia" w:hAnsiTheme="minorHAnsi" w:cstheme="minorBidi"/>
              <w:noProof/>
              <w:szCs w:val="30"/>
              <w:lang w:eastAsia="en-IN" w:bidi="bn-IN"/>
            </w:rPr>
          </w:pPr>
          <w:hyperlink w:anchor="_Toc224648485" w:history="1">
            <w:r w:rsidR="004748D4" w:rsidRPr="00B13E09">
              <w:rPr>
                <w:rStyle w:val="Hyperlink"/>
                <w:noProof/>
              </w:rPr>
              <w:t>Introduction</w:t>
            </w:r>
            <w:r w:rsidR="004748D4">
              <w:rPr>
                <w:noProof/>
                <w:webHidden/>
              </w:rPr>
              <w:tab/>
            </w:r>
            <w:r w:rsidR="004748D4">
              <w:rPr>
                <w:noProof/>
                <w:webHidden/>
              </w:rPr>
              <w:fldChar w:fldCharType="begin"/>
            </w:r>
            <w:r w:rsidR="004748D4">
              <w:rPr>
                <w:noProof/>
                <w:webHidden/>
              </w:rPr>
              <w:instrText xml:space="preserve"> PAGEREF _Toc224648485 \h </w:instrText>
            </w:r>
            <w:r w:rsidR="004748D4">
              <w:rPr>
                <w:noProof/>
                <w:webHidden/>
              </w:rPr>
            </w:r>
            <w:r w:rsidR="004748D4">
              <w:rPr>
                <w:noProof/>
                <w:webHidden/>
              </w:rPr>
              <w:fldChar w:fldCharType="separate"/>
            </w:r>
            <w:r w:rsidR="004748D4">
              <w:rPr>
                <w:noProof/>
                <w:webHidden/>
              </w:rPr>
              <w:t>3</w:t>
            </w:r>
            <w:r w:rsidR="004748D4">
              <w:rPr>
                <w:noProof/>
                <w:webHidden/>
              </w:rPr>
              <w:fldChar w:fldCharType="end"/>
            </w:r>
          </w:hyperlink>
        </w:p>
        <w:p w14:paraId="53B42306" w14:textId="1720703A" w:rsidR="004748D4" w:rsidRDefault="00000000">
          <w:pPr>
            <w:pStyle w:val="TOC2"/>
            <w:tabs>
              <w:tab w:val="right" w:leader="dot" w:pos="9016"/>
            </w:tabs>
            <w:rPr>
              <w:rFonts w:asciiTheme="minorHAnsi" w:eastAsiaTheme="minorEastAsia" w:hAnsiTheme="minorHAnsi" w:cstheme="minorBidi"/>
              <w:noProof/>
              <w:szCs w:val="30"/>
              <w:lang w:eastAsia="en-IN" w:bidi="bn-IN"/>
            </w:rPr>
          </w:pPr>
          <w:hyperlink w:anchor="_Toc224648486" w:history="1">
            <w:r w:rsidR="004748D4" w:rsidRPr="00B13E09">
              <w:rPr>
                <w:rStyle w:val="Hyperlink"/>
                <w:noProof/>
              </w:rPr>
              <w:t>Ethnic Differences in Disease Burden</w:t>
            </w:r>
            <w:r w:rsidR="004748D4">
              <w:rPr>
                <w:noProof/>
                <w:webHidden/>
              </w:rPr>
              <w:tab/>
            </w:r>
            <w:r w:rsidR="004748D4">
              <w:rPr>
                <w:noProof/>
                <w:webHidden/>
              </w:rPr>
              <w:fldChar w:fldCharType="begin"/>
            </w:r>
            <w:r w:rsidR="004748D4">
              <w:rPr>
                <w:noProof/>
                <w:webHidden/>
              </w:rPr>
              <w:instrText xml:space="preserve"> PAGEREF _Toc224648486 \h </w:instrText>
            </w:r>
            <w:r w:rsidR="004748D4">
              <w:rPr>
                <w:noProof/>
                <w:webHidden/>
              </w:rPr>
            </w:r>
            <w:r w:rsidR="004748D4">
              <w:rPr>
                <w:noProof/>
                <w:webHidden/>
              </w:rPr>
              <w:fldChar w:fldCharType="separate"/>
            </w:r>
            <w:r w:rsidR="004748D4">
              <w:rPr>
                <w:noProof/>
                <w:webHidden/>
              </w:rPr>
              <w:t>3</w:t>
            </w:r>
            <w:r w:rsidR="004748D4">
              <w:rPr>
                <w:noProof/>
                <w:webHidden/>
              </w:rPr>
              <w:fldChar w:fldCharType="end"/>
            </w:r>
          </w:hyperlink>
        </w:p>
        <w:p w14:paraId="40B089D3" w14:textId="49BED257" w:rsidR="004748D4" w:rsidRDefault="00000000">
          <w:pPr>
            <w:pStyle w:val="TOC2"/>
            <w:tabs>
              <w:tab w:val="right" w:leader="dot" w:pos="9016"/>
            </w:tabs>
            <w:rPr>
              <w:rFonts w:asciiTheme="minorHAnsi" w:eastAsiaTheme="minorEastAsia" w:hAnsiTheme="minorHAnsi" w:cstheme="minorBidi"/>
              <w:noProof/>
              <w:szCs w:val="30"/>
              <w:lang w:eastAsia="en-IN" w:bidi="bn-IN"/>
            </w:rPr>
          </w:pPr>
          <w:hyperlink w:anchor="_Toc224648487" w:history="1">
            <w:r w:rsidR="004748D4" w:rsidRPr="00B13E09">
              <w:rPr>
                <w:rStyle w:val="Hyperlink"/>
                <w:noProof/>
              </w:rPr>
              <w:t>Social Determinants and Structural Inequalities</w:t>
            </w:r>
            <w:r w:rsidR="004748D4">
              <w:rPr>
                <w:noProof/>
                <w:webHidden/>
              </w:rPr>
              <w:tab/>
            </w:r>
            <w:r w:rsidR="004748D4">
              <w:rPr>
                <w:noProof/>
                <w:webHidden/>
              </w:rPr>
              <w:fldChar w:fldCharType="begin"/>
            </w:r>
            <w:r w:rsidR="004748D4">
              <w:rPr>
                <w:noProof/>
                <w:webHidden/>
              </w:rPr>
              <w:instrText xml:space="preserve"> PAGEREF _Toc224648487 \h </w:instrText>
            </w:r>
            <w:r w:rsidR="004748D4">
              <w:rPr>
                <w:noProof/>
                <w:webHidden/>
              </w:rPr>
            </w:r>
            <w:r w:rsidR="004748D4">
              <w:rPr>
                <w:noProof/>
                <w:webHidden/>
              </w:rPr>
              <w:fldChar w:fldCharType="separate"/>
            </w:r>
            <w:r w:rsidR="004748D4">
              <w:rPr>
                <w:noProof/>
                <w:webHidden/>
              </w:rPr>
              <w:t>3</w:t>
            </w:r>
            <w:r w:rsidR="004748D4">
              <w:rPr>
                <w:noProof/>
                <w:webHidden/>
              </w:rPr>
              <w:fldChar w:fldCharType="end"/>
            </w:r>
          </w:hyperlink>
        </w:p>
        <w:p w14:paraId="4FA44C07" w14:textId="43E89F7F" w:rsidR="004748D4" w:rsidRDefault="00000000">
          <w:pPr>
            <w:pStyle w:val="TOC2"/>
            <w:tabs>
              <w:tab w:val="right" w:leader="dot" w:pos="9016"/>
            </w:tabs>
            <w:rPr>
              <w:rFonts w:asciiTheme="minorHAnsi" w:eastAsiaTheme="minorEastAsia" w:hAnsiTheme="minorHAnsi" w:cstheme="minorBidi"/>
              <w:noProof/>
              <w:szCs w:val="30"/>
              <w:lang w:eastAsia="en-IN" w:bidi="bn-IN"/>
            </w:rPr>
          </w:pPr>
          <w:hyperlink w:anchor="_Toc224648488" w:history="1">
            <w:r w:rsidR="004748D4" w:rsidRPr="00B13E09">
              <w:rPr>
                <w:rStyle w:val="Hyperlink"/>
                <w:noProof/>
              </w:rPr>
              <w:t>Discrimination and Racism in Healthcare</w:t>
            </w:r>
            <w:r w:rsidR="004748D4">
              <w:rPr>
                <w:noProof/>
                <w:webHidden/>
              </w:rPr>
              <w:tab/>
            </w:r>
            <w:r w:rsidR="004748D4">
              <w:rPr>
                <w:noProof/>
                <w:webHidden/>
              </w:rPr>
              <w:fldChar w:fldCharType="begin"/>
            </w:r>
            <w:r w:rsidR="004748D4">
              <w:rPr>
                <w:noProof/>
                <w:webHidden/>
              </w:rPr>
              <w:instrText xml:space="preserve"> PAGEREF _Toc224648488 \h </w:instrText>
            </w:r>
            <w:r w:rsidR="004748D4">
              <w:rPr>
                <w:noProof/>
                <w:webHidden/>
              </w:rPr>
            </w:r>
            <w:r w:rsidR="004748D4">
              <w:rPr>
                <w:noProof/>
                <w:webHidden/>
              </w:rPr>
              <w:fldChar w:fldCharType="separate"/>
            </w:r>
            <w:r w:rsidR="004748D4">
              <w:rPr>
                <w:noProof/>
                <w:webHidden/>
              </w:rPr>
              <w:t>4</w:t>
            </w:r>
            <w:r w:rsidR="004748D4">
              <w:rPr>
                <w:noProof/>
                <w:webHidden/>
              </w:rPr>
              <w:fldChar w:fldCharType="end"/>
            </w:r>
          </w:hyperlink>
        </w:p>
        <w:p w14:paraId="6D05835B" w14:textId="60BC21EC" w:rsidR="004748D4" w:rsidRDefault="00000000">
          <w:pPr>
            <w:pStyle w:val="TOC2"/>
            <w:tabs>
              <w:tab w:val="right" w:leader="dot" w:pos="9016"/>
            </w:tabs>
            <w:rPr>
              <w:rFonts w:asciiTheme="minorHAnsi" w:eastAsiaTheme="minorEastAsia" w:hAnsiTheme="minorHAnsi" w:cstheme="minorBidi"/>
              <w:noProof/>
              <w:szCs w:val="30"/>
              <w:lang w:eastAsia="en-IN" w:bidi="bn-IN"/>
            </w:rPr>
          </w:pPr>
          <w:hyperlink w:anchor="_Toc224648489" w:history="1">
            <w:r w:rsidR="004748D4" w:rsidRPr="00B13E09">
              <w:rPr>
                <w:rStyle w:val="Hyperlink"/>
                <w:noProof/>
              </w:rPr>
              <w:t>Healthcare Access and Treatment Inequalities</w:t>
            </w:r>
            <w:r w:rsidR="004748D4">
              <w:rPr>
                <w:noProof/>
                <w:webHidden/>
              </w:rPr>
              <w:tab/>
            </w:r>
            <w:r w:rsidR="004748D4">
              <w:rPr>
                <w:noProof/>
                <w:webHidden/>
              </w:rPr>
              <w:fldChar w:fldCharType="begin"/>
            </w:r>
            <w:r w:rsidR="004748D4">
              <w:rPr>
                <w:noProof/>
                <w:webHidden/>
              </w:rPr>
              <w:instrText xml:space="preserve"> PAGEREF _Toc224648489 \h </w:instrText>
            </w:r>
            <w:r w:rsidR="004748D4">
              <w:rPr>
                <w:noProof/>
                <w:webHidden/>
              </w:rPr>
            </w:r>
            <w:r w:rsidR="004748D4">
              <w:rPr>
                <w:noProof/>
                <w:webHidden/>
              </w:rPr>
              <w:fldChar w:fldCharType="separate"/>
            </w:r>
            <w:r w:rsidR="004748D4">
              <w:rPr>
                <w:noProof/>
                <w:webHidden/>
              </w:rPr>
              <w:t>4</w:t>
            </w:r>
            <w:r w:rsidR="004748D4">
              <w:rPr>
                <w:noProof/>
                <w:webHidden/>
              </w:rPr>
              <w:fldChar w:fldCharType="end"/>
            </w:r>
          </w:hyperlink>
        </w:p>
        <w:p w14:paraId="078D1999" w14:textId="1DC39BF8" w:rsidR="004748D4" w:rsidRDefault="00000000">
          <w:pPr>
            <w:pStyle w:val="TOC2"/>
            <w:tabs>
              <w:tab w:val="right" w:leader="dot" w:pos="9016"/>
            </w:tabs>
            <w:rPr>
              <w:rFonts w:asciiTheme="minorHAnsi" w:eastAsiaTheme="minorEastAsia" w:hAnsiTheme="minorHAnsi" w:cstheme="minorBidi"/>
              <w:noProof/>
              <w:szCs w:val="30"/>
              <w:lang w:eastAsia="en-IN" w:bidi="bn-IN"/>
            </w:rPr>
          </w:pPr>
          <w:hyperlink w:anchor="_Toc224648490" w:history="1">
            <w:r w:rsidR="004748D4" w:rsidRPr="00B13E09">
              <w:rPr>
                <w:rStyle w:val="Hyperlink"/>
                <w:noProof/>
              </w:rPr>
              <w:t>Mortality Inequalities Across Ethnic Groups</w:t>
            </w:r>
            <w:r w:rsidR="004748D4">
              <w:rPr>
                <w:noProof/>
                <w:webHidden/>
              </w:rPr>
              <w:tab/>
            </w:r>
            <w:r w:rsidR="004748D4">
              <w:rPr>
                <w:noProof/>
                <w:webHidden/>
              </w:rPr>
              <w:fldChar w:fldCharType="begin"/>
            </w:r>
            <w:r w:rsidR="004748D4">
              <w:rPr>
                <w:noProof/>
                <w:webHidden/>
              </w:rPr>
              <w:instrText xml:space="preserve"> PAGEREF _Toc224648490 \h </w:instrText>
            </w:r>
            <w:r w:rsidR="004748D4">
              <w:rPr>
                <w:noProof/>
                <w:webHidden/>
              </w:rPr>
            </w:r>
            <w:r w:rsidR="004748D4">
              <w:rPr>
                <w:noProof/>
                <w:webHidden/>
              </w:rPr>
              <w:fldChar w:fldCharType="separate"/>
            </w:r>
            <w:r w:rsidR="004748D4">
              <w:rPr>
                <w:noProof/>
                <w:webHidden/>
              </w:rPr>
              <w:t>5</w:t>
            </w:r>
            <w:r w:rsidR="004748D4">
              <w:rPr>
                <w:noProof/>
                <w:webHidden/>
              </w:rPr>
              <w:fldChar w:fldCharType="end"/>
            </w:r>
          </w:hyperlink>
        </w:p>
        <w:p w14:paraId="4B1BA679" w14:textId="52E04E61" w:rsidR="004748D4" w:rsidRDefault="00000000">
          <w:pPr>
            <w:pStyle w:val="TOC2"/>
            <w:tabs>
              <w:tab w:val="right" w:leader="dot" w:pos="9016"/>
            </w:tabs>
            <w:rPr>
              <w:rFonts w:asciiTheme="minorHAnsi" w:eastAsiaTheme="minorEastAsia" w:hAnsiTheme="minorHAnsi" w:cstheme="minorBidi"/>
              <w:noProof/>
              <w:szCs w:val="30"/>
              <w:lang w:eastAsia="en-IN" w:bidi="bn-IN"/>
            </w:rPr>
          </w:pPr>
          <w:hyperlink w:anchor="_Toc224648491" w:history="1">
            <w:r w:rsidR="004748D4" w:rsidRPr="00B13E09">
              <w:rPr>
                <w:rStyle w:val="Hyperlink"/>
                <w:noProof/>
              </w:rPr>
              <w:t>Public Health Emergencies and Ethnic Inequalities</w:t>
            </w:r>
            <w:r w:rsidR="004748D4">
              <w:rPr>
                <w:noProof/>
                <w:webHidden/>
              </w:rPr>
              <w:tab/>
            </w:r>
            <w:r w:rsidR="004748D4">
              <w:rPr>
                <w:noProof/>
                <w:webHidden/>
              </w:rPr>
              <w:fldChar w:fldCharType="begin"/>
            </w:r>
            <w:r w:rsidR="004748D4">
              <w:rPr>
                <w:noProof/>
                <w:webHidden/>
              </w:rPr>
              <w:instrText xml:space="preserve"> PAGEREF _Toc224648491 \h </w:instrText>
            </w:r>
            <w:r w:rsidR="004748D4">
              <w:rPr>
                <w:noProof/>
                <w:webHidden/>
              </w:rPr>
            </w:r>
            <w:r w:rsidR="004748D4">
              <w:rPr>
                <w:noProof/>
                <w:webHidden/>
              </w:rPr>
              <w:fldChar w:fldCharType="separate"/>
            </w:r>
            <w:r w:rsidR="004748D4">
              <w:rPr>
                <w:noProof/>
                <w:webHidden/>
              </w:rPr>
              <w:t>5</w:t>
            </w:r>
            <w:r w:rsidR="004748D4">
              <w:rPr>
                <w:noProof/>
                <w:webHidden/>
              </w:rPr>
              <w:fldChar w:fldCharType="end"/>
            </w:r>
          </w:hyperlink>
        </w:p>
        <w:p w14:paraId="7ECE4A04" w14:textId="632B7D24" w:rsidR="004748D4" w:rsidRDefault="00000000">
          <w:pPr>
            <w:pStyle w:val="TOC2"/>
            <w:tabs>
              <w:tab w:val="right" w:leader="dot" w:pos="9016"/>
            </w:tabs>
            <w:rPr>
              <w:rFonts w:asciiTheme="minorHAnsi" w:eastAsiaTheme="minorEastAsia" w:hAnsiTheme="minorHAnsi" w:cstheme="minorBidi"/>
              <w:noProof/>
              <w:szCs w:val="30"/>
              <w:lang w:eastAsia="en-IN" w:bidi="bn-IN"/>
            </w:rPr>
          </w:pPr>
          <w:hyperlink w:anchor="_Toc224648492" w:history="1">
            <w:r w:rsidR="004748D4" w:rsidRPr="00B13E09">
              <w:rPr>
                <w:rStyle w:val="Hyperlink"/>
                <w:noProof/>
              </w:rPr>
              <w:t>Policy Responses and UK Efforts</w:t>
            </w:r>
            <w:r w:rsidR="004748D4">
              <w:rPr>
                <w:noProof/>
                <w:webHidden/>
              </w:rPr>
              <w:tab/>
            </w:r>
            <w:r w:rsidR="004748D4">
              <w:rPr>
                <w:noProof/>
                <w:webHidden/>
              </w:rPr>
              <w:fldChar w:fldCharType="begin"/>
            </w:r>
            <w:r w:rsidR="004748D4">
              <w:rPr>
                <w:noProof/>
                <w:webHidden/>
              </w:rPr>
              <w:instrText xml:space="preserve"> PAGEREF _Toc224648492 \h </w:instrText>
            </w:r>
            <w:r w:rsidR="004748D4">
              <w:rPr>
                <w:noProof/>
                <w:webHidden/>
              </w:rPr>
            </w:r>
            <w:r w:rsidR="004748D4">
              <w:rPr>
                <w:noProof/>
                <w:webHidden/>
              </w:rPr>
              <w:fldChar w:fldCharType="separate"/>
            </w:r>
            <w:r w:rsidR="004748D4">
              <w:rPr>
                <w:noProof/>
                <w:webHidden/>
              </w:rPr>
              <w:t>5</w:t>
            </w:r>
            <w:r w:rsidR="004748D4">
              <w:rPr>
                <w:noProof/>
                <w:webHidden/>
              </w:rPr>
              <w:fldChar w:fldCharType="end"/>
            </w:r>
          </w:hyperlink>
        </w:p>
        <w:p w14:paraId="4AFA8865" w14:textId="6560DDC8" w:rsidR="004748D4" w:rsidRDefault="00000000">
          <w:pPr>
            <w:pStyle w:val="TOC2"/>
            <w:tabs>
              <w:tab w:val="right" w:leader="dot" w:pos="9016"/>
            </w:tabs>
            <w:rPr>
              <w:rFonts w:asciiTheme="minorHAnsi" w:eastAsiaTheme="minorEastAsia" w:hAnsiTheme="minorHAnsi" w:cstheme="minorBidi"/>
              <w:noProof/>
              <w:szCs w:val="30"/>
              <w:lang w:eastAsia="en-IN" w:bidi="bn-IN"/>
            </w:rPr>
          </w:pPr>
          <w:hyperlink w:anchor="_Toc224648493" w:history="1">
            <w:r w:rsidR="004748D4" w:rsidRPr="00B13E09">
              <w:rPr>
                <w:rStyle w:val="Hyperlink"/>
                <w:noProof/>
              </w:rPr>
              <w:t>Conclusion</w:t>
            </w:r>
            <w:r w:rsidR="004748D4">
              <w:rPr>
                <w:noProof/>
                <w:webHidden/>
              </w:rPr>
              <w:tab/>
            </w:r>
            <w:r w:rsidR="004748D4">
              <w:rPr>
                <w:noProof/>
                <w:webHidden/>
              </w:rPr>
              <w:fldChar w:fldCharType="begin"/>
            </w:r>
            <w:r w:rsidR="004748D4">
              <w:rPr>
                <w:noProof/>
                <w:webHidden/>
              </w:rPr>
              <w:instrText xml:space="preserve"> PAGEREF _Toc224648493 \h </w:instrText>
            </w:r>
            <w:r w:rsidR="004748D4">
              <w:rPr>
                <w:noProof/>
                <w:webHidden/>
              </w:rPr>
            </w:r>
            <w:r w:rsidR="004748D4">
              <w:rPr>
                <w:noProof/>
                <w:webHidden/>
              </w:rPr>
              <w:fldChar w:fldCharType="separate"/>
            </w:r>
            <w:r w:rsidR="004748D4">
              <w:rPr>
                <w:noProof/>
                <w:webHidden/>
              </w:rPr>
              <w:t>5</w:t>
            </w:r>
            <w:r w:rsidR="004748D4">
              <w:rPr>
                <w:noProof/>
                <w:webHidden/>
              </w:rPr>
              <w:fldChar w:fldCharType="end"/>
            </w:r>
          </w:hyperlink>
        </w:p>
        <w:p w14:paraId="084F57CC" w14:textId="54F3BE97" w:rsidR="004748D4" w:rsidRDefault="00000000">
          <w:pPr>
            <w:pStyle w:val="TOC1"/>
            <w:tabs>
              <w:tab w:val="right" w:leader="dot" w:pos="9016"/>
            </w:tabs>
            <w:rPr>
              <w:rFonts w:asciiTheme="minorHAnsi" w:eastAsiaTheme="minorEastAsia" w:hAnsiTheme="minorHAnsi" w:cstheme="minorBidi"/>
              <w:noProof/>
              <w:szCs w:val="30"/>
              <w:lang w:eastAsia="en-IN" w:bidi="bn-IN"/>
            </w:rPr>
          </w:pPr>
          <w:hyperlink w:anchor="_Toc224648494" w:history="1">
            <w:r w:rsidR="004748D4" w:rsidRPr="00B13E09">
              <w:rPr>
                <w:rStyle w:val="Hyperlink"/>
                <w:noProof/>
              </w:rPr>
              <w:t>Task 2: Epidemiological Analysis – Cardiovascular Disease</w:t>
            </w:r>
            <w:r w:rsidR="004748D4">
              <w:rPr>
                <w:noProof/>
                <w:webHidden/>
              </w:rPr>
              <w:tab/>
            </w:r>
            <w:r w:rsidR="004748D4">
              <w:rPr>
                <w:noProof/>
                <w:webHidden/>
              </w:rPr>
              <w:fldChar w:fldCharType="begin"/>
            </w:r>
            <w:r w:rsidR="004748D4">
              <w:rPr>
                <w:noProof/>
                <w:webHidden/>
              </w:rPr>
              <w:instrText xml:space="preserve"> PAGEREF _Toc224648494 \h </w:instrText>
            </w:r>
            <w:r w:rsidR="004748D4">
              <w:rPr>
                <w:noProof/>
                <w:webHidden/>
              </w:rPr>
            </w:r>
            <w:r w:rsidR="004748D4">
              <w:rPr>
                <w:noProof/>
                <w:webHidden/>
              </w:rPr>
              <w:fldChar w:fldCharType="separate"/>
            </w:r>
            <w:r w:rsidR="004748D4">
              <w:rPr>
                <w:noProof/>
                <w:webHidden/>
              </w:rPr>
              <w:t>6</w:t>
            </w:r>
            <w:r w:rsidR="004748D4">
              <w:rPr>
                <w:noProof/>
                <w:webHidden/>
              </w:rPr>
              <w:fldChar w:fldCharType="end"/>
            </w:r>
          </w:hyperlink>
        </w:p>
        <w:p w14:paraId="66E7DD10" w14:textId="26AFBD1A" w:rsidR="004748D4" w:rsidRDefault="00000000">
          <w:pPr>
            <w:pStyle w:val="TOC2"/>
            <w:tabs>
              <w:tab w:val="right" w:leader="dot" w:pos="9016"/>
            </w:tabs>
            <w:rPr>
              <w:rFonts w:asciiTheme="minorHAnsi" w:eastAsiaTheme="minorEastAsia" w:hAnsiTheme="minorHAnsi" w:cstheme="minorBidi"/>
              <w:noProof/>
              <w:szCs w:val="30"/>
              <w:lang w:eastAsia="en-IN" w:bidi="bn-IN"/>
            </w:rPr>
          </w:pPr>
          <w:hyperlink w:anchor="_Toc224648495" w:history="1">
            <w:r w:rsidR="004748D4" w:rsidRPr="00B13E09">
              <w:rPr>
                <w:rStyle w:val="Hyperlink"/>
                <w:noProof/>
              </w:rPr>
              <w:t>Introduction</w:t>
            </w:r>
            <w:r w:rsidR="004748D4">
              <w:rPr>
                <w:noProof/>
                <w:webHidden/>
              </w:rPr>
              <w:tab/>
            </w:r>
            <w:r w:rsidR="004748D4">
              <w:rPr>
                <w:noProof/>
                <w:webHidden/>
              </w:rPr>
              <w:fldChar w:fldCharType="begin"/>
            </w:r>
            <w:r w:rsidR="004748D4">
              <w:rPr>
                <w:noProof/>
                <w:webHidden/>
              </w:rPr>
              <w:instrText xml:space="preserve"> PAGEREF _Toc224648495 \h </w:instrText>
            </w:r>
            <w:r w:rsidR="004748D4">
              <w:rPr>
                <w:noProof/>
                <w:webHidden/>
              </w:rPr>
            </w:r>
            <w:r w:rsidR="004748D4">
              <w:rPr>
                <w:noProof/>
                <w:webHidden/>
              </w:rPr>
              <w:fldChar w:fldCharType="separate"/>
            </w:r>
            <w:r w:rsidR="004748D4">
              <w:rPr>
                <w:noProof/>
                <w:webHidden/>
              </w:rPr>
              <w:t>6</w:t>
            </w:r>
            <w:r w:rsidR="004748D4">
              <w:rPr>
                <w:noProof/>
                <w:webHidden/>
              </w:rPr>
              <w:fldChar w:fldCharType="end"/>
            </w:r>
          </w:hyperlink>
        </w:p>
        <w:p w14:paraId="6818923D" w14:textId="0A7C5331" w:rsidR="004748D4" w:rsidRDefault="00000000">
          <w:pPr>
            <w:pStyle w:val="TOC2"/>
            <w:tabs>
              <w:tab w:val="right" w:leader="dot" w:pos="9016"/>
            </w:tabs>
            <w:rPr>
              <w:rFonts w:asciiTheme="minorHAnsi" w:eastAsiaTheme="minorEastAsia" w:hAnsiTheme="minorHAnsi" w:cstheme="minorBidi"/>
              <w:noProof/>
              <w:szCs w:val="30"/>
              <w:lang w:eastAsia="en-IN" w:bidi="bn-IN"/>
            </w:rPr>
          </w:pPr>
          <w:hyperlink w:anchor="_Toc224648496" w:history="1">
            <w:r w:rsidR="004748D4" w:rsidRPr="00B13E09">
              <w:rPr>
                <w:rStyle w:val="Hyperlink"/>
                <w:noProof/>
              </w:rPr>
              <w:t>Public Health Measures: Prevention, Protection and Promotion</w:t>
            </w:r>
            <w:r w:rsidR="004748D4">
              <w:rPr>
                <w:noProof/>
                <w:webHidden/>
              </w:rPr>
              <w:tab/>
            </w:r>
            <w:r w:rsidR="004748D4">
              <w:rPr>
                <w:noProof/>
                <w:webHidden/>
              </w:rPr>
              <w:fldChar w:fldCharType="begin"/>
            </w:r>
            <w:r w:rsidR="004748D4">
              <w:rPr>
                <w:noProof/>
                <w:webHidden/>
              </w:rPr>
              <w:instrText xml:space="preserve"> PAGEREF _Toc224648496 \h </w:instrText>
            </w:r>
            <w:r w:rsidR="004748D4">
              <w:rPr>
                <w:noProof/>
                <w:webHidden/>
              </w:rPr>
            </w:r>
            <w:r w:rsidR="004748D4">
              <w:rPr>
                <w:noProof/>
                <w:webHidden/>
              </w:rPr>
              <w:fldChar w:fldCharType="separate"/>
            </w:r>
            <w:r w:rsidR="004748D4">
              <w:rPr>
                <w:noProof/>
                <w:webHidden/>
              </w:rPr>
              <w:t>6</w:t>
            </w:r>
            <w:r w:rsidR="004748D4">
              <w:rPr>
                <w:noProof/>
                <w:webHidden/>
              </w:rPr>
              <w:fldChar w:fldCharType="end"/>
            </w:r>
          </w:hyperlink>
        </w:p>
        <w:p w14:paraId="11AF2FCA" w14:textId="5D21FCBF" w:rsidR="004748D4" w:rsidRDefault="00000000">
          <w:pPr>
            <w:pStyle w:val="TOC2"/>
            <w:tabs>
              <w:tab w:val="right" w:leader="dot" w:pos="9016"/>
            </w:tabs>
            <w:rPr>
              <w:rFonts w:asciiTheme="minorHAnsi" w:eastAsiaTheme="minorEastAsia" w:hAnsiTheme="minorHAnsi" w:cstheme="minorBidi"/>
              <w:noProof/>
              <w:szCs w:val="30"/>
              <w:lang w:eastAsia="en-IN" w:bidi="bn-IN"/>
            </w:rPr>
          </w:pPr>
          <w:hyperlink w:anchor="_Toc224648497" w:history="1">
            <w:r w:rsidR="004748D4" w:rsidRPr="00B13E09">
              <w:rPr>
                <w:rStyle w:val="Hyperlink"/>
                <w:noProof/>
              </w:rPr>
              <w:t>Determinants and Risk Factors</w:t>
            </w:r>
            <w:r w:rsidR="004748D4">
              <w:rPr>
                <w:noProof/>
                <w:webHidden/>
              </w:rPr>
              <w:tab/>
            </w:r>
            <w:r w:rsidR="004748D4">
              <w:rPr>
                <w:noProof/>
                <w:webHidden/>
              </w:rPr>
              <w:fldChar w:fldCharType="begin"/>
            </w:r>
            <w:r w:rsidR="004748D4">
              <w:rPr>
                <w:noProof/>
                <w:webHidden/>
              </w:rPr>
              <w:instrText xml:space="preserve"> PAGEREF _Toc224648497 \h </w:instrText>
            </w:r>
            <w:r w:rsidR="004748D4">
              <w:rPr>
                <w:noProof/>
                <w:webHidden/>
              </w:rPr>
            </w:r>
            <w:r w:rsidR="004748D4">
              <w:rPr>
                <w:noProof/>
                <w:webHidden/>
              </w:rPr>
              <w:fldChar w:fldCharType="separate"/>
            </w:r>
            <w:r w:rsidR="004748D4">
              <w:rPr>
                <w:noProof/>
                <w:webHidden/>
              </w:rPr>
              <w:t>7</w:t>
            </w:r>
            <w:r w:rsidR="004748D4">
              <w:rPr>
                <w:noProof/>
                <w:webHidden/>
              </w:rPr>
              <w:fldChar w:fldCharType="end"/>
            </w:r>
          </w:hyperlink>
        </w:p>
        <w:p w14:paraId="08C91501" w14:textId="600D433E" w:rsidR="004748D4" w:rsidRDefault="00000000">
          <w:pPr>
            <w:pStyle w:val="TOC2"/>
            <w:tabs>
              <w:tab w:val="right" w:leader="dot" w:pos="9016"/>
            </w:tabs>
            <w:rPr>
              <w:rFonts w:asciiTheme="minorHAnsi" w:eastAsiaTheme="minorEastAsia" w:hAnsiTheme="minorHAnsi" w:cstheme="minorBidi"/>
              <w:noProof/>
              <w:szCs w:val="30"/>
              <w:lang w:eastAsia="en-IN" w:bidi="bn-IN"/>
            </w:rPr>
          </w:pPr>
          <w:hyperlink w:anchor="_Toc224648498" w:history="1">
            <w:r w:rsidR="004748D4" w:rsidRPr="00B13E09">
              <w:rPr>
                <w:rStyle w:val="Hyperlink"/>
                <w:noProof/>
              </w:rPr>
              <w:t>Population at Risk</w:t>
            </w:r>
            <w:r w:rsidR="004748D4">
              <w:rPr>
                <w:noProof/>
                <w:webHidden/>
              </w:rPr>
              <w:tab/>
            </w:r>
            <w:r w:rsidR="004748D4">
              <w:rPr>
                <w:noProof/>
                <w:webHidden/>
              </w:rPr>
              <w:fldChar w:fldCharType="begin"/>
            </w:r>
            <w:r w:rsidR="004748D4">
              <w:rPr>
                <w:noProof/>
                <w:webHidden/>
              </w:rPr>
              <w:instrText xml:space="preserve"> PAGEREF _Toc224648498 \h </w:instrText>
            </w:r>
            <w:r w:rsidR="004748D4">
              <w:rPr>
                <w:noProof/>
                <w:webHidden/>
              </w:rPr>
            </w:r>
            <w:r w:rsidR="004748D4">
              <w:rPr>
                <w:noProof/>
                <w:webHidden/>
              </w:rPr>
              <w:fldChar w:fldCharType="separate"/>
            </w:r>
            <w:r w:rsidR="004748D4">
              <w:rPr>
                <w:noProof/>
                <w:webHidden/>
              </w:rPr>
              <w:t>7</w:t>
            </w:r>
            <w:r w:rsidR="004748D4">
              <w:rPr>
                <w:noProof/>
                <w:webHidden/>
              </w:rPr>
              <w:fldChar w:fldCharType="end"/>
            </w:r>
          </w:hyperlink>
        </w:p>
        <w:p w14:paraId="253778D1" w14:textId="716F01A3" w:rsidR="004748D4" w:rsidRDefault="00000000">
          <w:pPr>
            <w:pStyle w:val="TOC2"/>
            <w:tabs>
              <w:tab w:val="right" w:leader="dot" w:pos="9016"/>
            </w:tabs>
            <w:rPr>
              <w:rFonts w:asciiTheme="minorHAnsi" w:eastAsiaTheme="minorEastAsia" w:hAnsiTheme="minorHAnsi" w:cstheme="minorBidi"/>
              <w:noProof/>
              <w:szCs w:val="30"/>
              <w:lang w:eastAsia="en-IN" w:bidi="bn-IN"/>
            </w:rPr>
          </w:pPr>
          <w:hyperlink w:anchor="_Toc224648499" w:history="1">
            <w:r w:rsidR="004748D4" w:rsidRPr="00B13E09">
              <w:rPr>
                <w:rStyle w:val="Hyperlink"/>
                <w:noProof/>
              </w:rPr>
              <w:t>Monitoring and Surveillance Systems</w:t>
            </w:r>
            <w:r w:rsidR="004748D4">
              <w:rPr>
                <w:noProof/>
                <w:webHidden/>
              </w:rPr>
              <w:tab/>
            </w:r>
            <w:r w:rsidR="004748D4">
              <w:rPr>
                <w:noProof/>
                <w:webHidden/>
              </w:rPr>
              <w:fldChar w:fldCharType="begin"/>
            </w:r>
            <w:r w:rsidR="004748D4">
              <w:rPr>
                <w:noProof/>
                <w:webHidden/>
              </w:rPr>
              <w:instrText xml:space="preserve"> PAGEREF _Toc224648499 \h </w:instrText>
            </w:r>
            <w:r w:rsidR="004748D4">
              <w:rPr>
                <w:noProof/>
                <w:webHidden/>
              </w:rPr>
            </w:r>
            <w:r w:rsidR="004748D4">
              <w:rPr>
                <w:noProof/>
                <w:webHidden/>
              </w:rPr>
              <w:fldChar w:fldCharType="separate"/>
            </w:r>
            <w:r w:rsidR="004748D4">
              <w:rPr>
                <w:noProof/>
                <w:webHidden/>
              </w:rPr>
              <w:t>8</w:t>
            </w:r>
            <w:r w:rsidR="004748D4">
              <w:rPr>
                <w:noProof/>
                <w:webHidden/>
              </w:rPr>
              <w:fldChar w:fldCharType="end"/>
            </w:r>
          </w:hyperlink>
        </w:p>
        <w:p w14:paraId="5C22BF45" w14:textId="495DB5E5" w:rsidR="004748D4" w:rsidRDefault="00000000">
          <w:pPr>
            <w:pStyle w:val="TOC2"/>
            <w:tabs>
              <w:tab w:val="right" w:leader="dot" w:pos="9016"/>
            </w:tabs>
            <w:rPr>
              <w:rFonts w:asciiTheme="minorHAnsi" w:eastAsiaTheme="minorEastAsia" w:hAnsiTheme="minorHAnsi" w:cstheme="minorBidi"/>
              <w:noProof/>
              <w:szCs w:val="30"/>
              <w:lang w:eastAsia="en-IN" w:bidi="bn-IN"/>
            </w:rPr>
          </w:pPr>
          <w:hyperlink w:anchor="_Toc224648500" w:history="1">
            <w:r w:rsidR="004748D4" w:rsidRPr="00B13E09">
              <w:rPr>
                <w:rStyle w:val="Hyperlink"/>
                <w:noProof/>
              </w:rPr>
              <w:t>Public Health Impact</w:t>
            </w:r>
            <w:r w:rsidR="004748D4">
              <w:rPr>
                <w:noProof/>
                <w:webHidden/>
              </w:rPr>
              <w:tab/>
            </w:r>
            <w:r w:rsidR="004748D4">
              <w:rPr>
                <w:noProof/>
                <w:webHidden/>
              </w:rPr>
              <w:fldChar w:fldCharType="begin"/>
            </w:r>
            <w:r w:rsidR="004748D4">
              <w:rPr>
                <w:noProof/>
                <w:webHidden/>
              </w:rPr>
              <w:instrText xml:space="preserve"> PAGEREF _Toc224648500 \h </w:instrText>
            </w:r>
            <w:r w:rsidR="004748D4">
              <w:rPr>
                <w:noProof/>
                <w:webHidden/>
              </w:rPr>
            </w:r>
            <w:r w:rsidR="004748D4">
              <w:rPr>
                <w:noProof/>
                <w:webHidden/>
              </w:rPr>
              <w:fldChar w:fldCharType="separate"/>
            </w:r>
            <w:r w:rsidR="004748D4">
              <w:rPr>
                <w:noProof/>
                <w:webHidden/>
              </w:rPr>
              <w:t>8</w:t>
            </w:r>
            <w:r w:rsidR="004748D4">
              <w:rPr>
                <w:noProof/>
                <w:webHidden/>
              </w:rPr>
              <w:fldChar w:fldCharType="end"/>
            </w:r>
          </w:hyperlink>
        </w:p>
        <w:p w14:paraId="3C108FA3" w14:textId="4D627C20" w:rsidR="004748D4" w:rsidRDefault="00000000">
          <w:pPr>
            <w:pStyle w:val="TOC2"/>
            <w:tabs>
              <w:tab w:val="right" w:leader="dot" w:pos="9016"/>
            </w:tabs>
            <w:rPr>
              <w:rFonts w:asciiTheme="minorHAnsi" w:eastAsiaTheme="minorEastAsia" w:hAnsiTheme="minorHAnsi" w:cstheme="minorBidi"/>
              <w:noProof/>
              <w:szCs w:val="30"/>
              <w:lang w:eastAsia="en-IN" w:bidi="bn-IN"/>
            </w:rPr>
          </w:pPr>
          <w:hyperlink w:anchor="_Toc224648501" w:history="1">
            <w:r w:rsidR="004748D4" w:rsidRPr="00B13E09">
              <w:rPr>
                <w:rStyle w:val="Hyperlink"/>
                <w:noProof/>
              </w:rPr>
              <w:t>Intervention Programme</w:t>
            </w:r>
            <w:r w:rsidR="004748D4">
              <w:rPr>
                <w:noProof/>
                <w:webHidden/>
              </w:rPr>
              <w:tab/>
            </w:r>
            <w:r w:rsidR="004748D4">
              <w:rPr>
                <w:noProof/>
                <w:webHidden/>
              </w:rPr>
              <w:fldChar w:fldCharType="begin"/>
            </w:r>
            <w:r w:rsidR="004748D4">
              <w:rPr>
                <w:noProof/>
                <w:webHidden/>
              </w:rPr>
              <w:instrText xml:space="preserve"> PAGEREF _Toc224648501 \h </w:instrText>
            </w:r>
            <w:r w:rsidR="004748D4">
              <w:rPr>
                <w:noProof/>
                <w:webHidden/>
              </w:rPr>
            </w:r>
            <w:r w:rsidR="004748D4">
              <w:rPr>
                <w:noProof/>
                <w:webHidden/>
              </w:rPr>
              <w:fldChar w:fldCharType="separate"/>
            </w:r>
            <w:r w:rsidR="004748D4">
              <w:rPr>
                <w:noProof/>
                <w:webHidden/>
              </w:rPr>
              <w:t>9</w:t>
            </w:r>
            <w:r w:rsidR="004748D4">
              <w:rPr>
                <w:noProof/>
                <w:webHidden/>
              </w:rPr>
              <w:fldChar w:fldCharType="end"/>
            </w:r>
          </w:hyperlink>
        </w:p>
        <w:p w14:paraId="62632453" w14:textId="0A245C92" w:rsidR="004748D4" w:rsidRDefault="00000000">
          <w:pPr>
            <w:pStyle w:val="TOC2"/>
            <w:tabs>
              <w:tab w:val="right" w:leader="dot" w:pos="9016"/>
            </w:tabs>
            <w:rPr>
              <w:rFonts w:asciiTheme="minorHAnsi" w:eastAsiaTheme="minorEastAsia" w:hAnsiTheme="minorHAnsi" w:cstheme="minorBidi"/>
              <w:noProof/>
              <w:szCs w:val="30"/>
              <w:lang w:eastAsia="en-IN" w:bidi="bn-IN"/>
            </w:rPr>
          </w:pPr>
          <w:hyperlink w:anchor="_Toc224648502" w:history="1">
            <w:r w:rsidR="004748D4" w:rsidRPr="00B13E09">
              <w:rPr>
                <w:rStyle w:val="Hyperlink"/>
                <w:noProof/>
              </w:rPr>
              <w:t>Evaluation of Intervention</w:t>
            </w:r>
            <w:r w:rsidR="004748D4">
              <w:rPr>
                <w:noProof/>
                <w:webHidden/>
              </w:rPr>
              <w:tab/>
            </w:r>
            <w:r w:rsidR="004748D4">
              <w:rPr>
                <w:noProof/>
                <w:webHidden/>
              </w:rPr>
              <w:fldChar w:fldCharType="begin"/>
            </w:r>
            <w:r w:rsidR="004748D4">
              <w:rPr>
                <w:noProof/>
                <w:webHidden/>
              </w:rPr>
              <w:instrText xml:space="preserve"> PAGEREF _Toc224648502 \h </w:instrText>
            </w:r>
            <w:r w:rsidR="004748D4">
              <w:rPr>
                <w:noProof/>
                <w:webHidden/>
              </w:rPr>
            </w:r>
            <w:r w:rsidR="004748D4">
              <w:rPr>
                <w:noProof/>
                <w:webHidden/>
              </w:rPr>
              <w:fldChar w:fldCharType="separate"/>
            </w:r>
            <w:r w:rsidR="004748D4">
              <w:rPr>
                <w:noProof/>
                <w:webHidden/>
              </w:rPr>
              <w:t>9</w:t>
            </w:r>
            <w:r w:rsidR="004748D4">
              <w:rPr>
                <w:noProof/>
                <w:webHidden/>
              </w:rPr>
              <w:fldChar w:fldCharType="end"/>
            </w:r>
          </w:hyperlink>
        </w:p>
        <w:p w14:paraId="10756244" w14:textId="0C31AD58" w:rsidR="004748D4" w:rsidRDefault="00000000">
          <w:pPr>
            <w:pStyle w:val="TOC2"/>
            <w:tabs>
              <w:tab w:val="right" w:leader="dot" w:pos="9016"/>
            </w:tabs>
            <w:rPr>
              <w:rFonts w:asciiTheme="minorHAnsi" w:eastAsiaTheme="minorEastAsia" w:hAnsiTheme="minorHAnsi" w:cstheme="minorBidi"/>
              <w:noProof/>
              <w:szCs w:val="30"/>
              <w:lang w:eastAsia="en-IN" w:bidi="bn-IN"/>
            </w:rPr>
          </w:pPr>
          <w:hyperlink w:anchor="_Toc224648503" w:history="1">
            <w:r w:rsidR="004748D4" w:rsidRPr="00B13E09">
              <w:rPr>
                <w:rStyle w:val="Hyperlink"/>
                <w:noProof/>
              </w:rPr>
              <w:t>Strengths and Limitations of Epidemiological Approaches</w:t>
            </w:r>
            <w:r w:rsidR="004748D4">
              <w:rPr>
                <w:noProof/>
                <w:webHidden/>
              </w:rPr>
              <w:tab/>
            </w:r>
            <w:r w:rsidR="004748D4">
              <w:rPr>
                <w:noProof/>
                <w:webHidden/>
              </w:rPr>
              <w:fldChar w:fldCharType="begin"/>
            </w:r>
            <w:r w:rsidR="004748D4">
              <w:rPr>
                <w:noProof/>
                <w:webHidden/>
              </w:rPr>
              <w:instrText xml:space="preserve"> PAGEREF _Toc224648503 \h </w:instrText>
            </w:r>
            <w:r w:rsidR="004748D4">
              <w:rPr>
                <w:noProof/>
                <w:webHidden/>
              </w:rPr>
            </w:r>
            <w:r w:rsidR="004748D4">
              <w:rPr>
                <w:noProof/>
                <w:webHidden/>
              </w:rPr>
              <w:fldChar w:fldCharType="separate"/>
            </w:r>
            <w:r w:rsidR="004748D4">
              <w:rPr>
                <w:noProof/>
                <w:webHidden/>
              </w:rPr>
              <w:t>9</w:t>
            </w:r>
            <w:r w:rsidR="004748D4">
              <w:rPr>
                <w:noProof/>
                <w:webHidden/>
              </w:rPr>
              <w:fldChar w:fldCharType="end"/>
            </w:r>
          </w:hyperlink>
        </w:p>
        <w:p w14:paraId="02478394" w14:textId="1CB22172" w:rsidR="004748D4" w:rsidRDefault="00000000">
          <w:pPr>
            <w:pStyle w:val="TOC2"/>
            <w:tabs>
              <w:tab w:val="right" w:leader="dot" w:pos="9016"/>
            </w:tabs>
            <w:rPr>
              <w:rFonts w:asciiTheme="minorHAnsi" w:eastAsiaTheme="minorEastAsia" w:hAnsiTheme="minorHAnsi" w:cstheme="minorBidi"/>
              <w:noProof/>
              <w:szCs w:val="30"/>
              <w:lang w:eastAsia="en-IN" w:bidi="bn-IN"/>
            </w:rPr>
          </w:pPr>
          <w:hyperlink w:anchor="_Toc224648504" w:history="1">
            <w:r w:rsidR="004748D4" w:rsidRPr="00B13E09">
              <w:rPr>
                <w:rStyle w:val="Hyperlink"/>
                <w:noProof/>
              </w:rPr>
              <w:t>Conclusion</w:t>
            </w:r>
            <w:r w:rsidR="004748D4">
              <w:rPr>
                <w:noProof/>
                <w:webHidden/>
              </w:rPr>
              <w:tab/>
            </w:r>
            <w:r w:rsidR="004748D4">
              <w:rPr>
                <w:noProof/>
                <w:webHidden/>
              </w:rPr>
              <w:fldChar w:fldCharType="begin"/>
            </w:r>
            <w:r w:rsidR="004748D4">
              <w:rPr>
                <w:noProof/>
                <w:webHidden/>
              </w:rPr>
              <w:instrText xml:space="preserve"> PAGEREF _Toc224648504 \h </w:instrText>
            </w:r>
            <w:r w:rsidR="004748D4">
              <w:rPr>
                <w:noProof/>
                <w:webHidden/>
              </w:rPr>
            </w:r>
            <w:r w:rsidR="004748D4">
              <w:rPr>
                <w:noProof/>
                <w:webHidden/>
              </w:rPr>
              <w:fldChar w:fldCharType="separate"/>
            </w:r>
            <w:r w:rsidR="004748D4">
              <w:rPr>
                <w:noProof/>
                <w:webHidden/>
              </w:rPr>
              <w:t>10</w:t>
            </w:r>
            <w:r w:rsidR="004748D4">
              <w:rPr>
                <w:noProof/>
                <w:webHidden/>
              </w:rPr>
              <w:fldChar w:fldCharType="end"/>
            </w:r>
          </w:hyperlink>
        </w:p>
        <w:p w14:paraId="0C8F7313" w14:textId="09683353" w:rsidR="004748D4" w:rsidRDefault="00000000">
          <w:pPr>
            <w:pStyle w:val="TOC1"/>
            <w:tabs>
              <w:tab w:val="right" w:leader="dot" w:pos="9016"/>
            </w:tabs>
            <w:rPr>
              <w:rFonts w:asciiTheme="minorHAnsi" w:eastAsiaTheme="minorEastAsia" w:hAnsiTheme="minorHAnsi" w:cstheme="minorBidi"/>
              <w:noProof/>
              <w:szCs w:val="30"/>
              <w:lang w:eastAsia="en-IN" w:bidi="bn-IN"/>
            </w:rPr>
          </w:pPr>
          <w:hyperlink w:anchor="_Toc224648505" w:history="1">
            <w:r w:rsidR="004748D4" w:rsidRPr="00B13E09">
              <w:rPr>
                <w:rStyle w:val="Hyperlink"/>
                <w:noProof/>
              </w:rPr>
              <w:t>References</w:t>
            </w:r>
            <w:r w:rsidR="004748D4">
              <w:rPr>
                <w:noProof/>
                <w:webHidden/>
              </w:rPr>
              <w:tab/>
            </w:r>
            <w:r w:rsidR="004748D4">
              <w:rPr>
                <w:noProof/>
                <w:webHidden/>
              </w:rPr>
              <w:fldChar w:fldCharType="begin"/>
            </w:r>
            <w:r w:rsidR="004748D4">
              <w:rPr>
                <w:noProof/>
                <w:webHidden/>
              </w:rPr>
              <w:instrText xml:space="preserve"> PAGEREF _Toc224648505 \h </w:instrText>
            </w:r>
            <w:r w:rsidR="004748D4">
              <w:rPr>
                <w:noProof/>
                <w:webHidden/>
              </w:rPr>
            </w:r>
            <w:r w:rsidR="004748D4">
              <w:rPr>
                <w:noProof/>
                <w:webHidden/>
              </w:rPr>
              <w:fldChar w:fldCharType="separate"/>
            </w:r>
            <w:r w:rsidR="004748D4">
              <w:rPr>
                <w:noProof/>
                <w:webHidden/>
              </w:rPr>
              <w:t>11</w:t>
            </w:r>
            <w:r w:rsidR="004748D4">
              <w:rPr>
                <w:noProof/>
                <w:webHidden/>
              </w:rPr>
              <w:fldChar w:fldCharType="end"/>
            </w:r>
          </w:hyperlink>
        </w:p>
        <w:p w14:paraId="763E5D1E" w14:textId="0AECFFCE" w:rsidR="004748D4" w:rsidRDefault="00000000">
          <w:pPr>
            <w:pStyle w:val="TOC2"/>
            <w:tabs>
              <w:tab w:val="right" w:leader="dot" w:pos="9016"/>
            </w:tabs>
            <w:rPr>
              <w:rFonts w:asciiTheme="minorHAnsi" w:eastAsiaTheme="minorEastAsia" w:hAnsiTheme="minorHAnsi" w:cstheme="minorBidi"/>
              <w:noProof/>
              <w:szCs w:val="30"/>
              <w:lang w:eastAsia="en-IN" w:bidi="bn-IN"/>
            </w:rPr>
          </w:pPr>
          <w:hyperlink w:anchor="_Toc224648506" w:history="1">
            <w:r w:rsidR="004748D4" w:rsidRPr="00B13E09">
              <w:rPr>
                <w:rStyle w:val="Hyperlink"/>
                <w:noProof/>
              </w:rPr>
              <w:t>References for Task 1</w:t>
            </w:r>
            <w:r w:rsidR="004748D4">
              <w:rPr>
                <w:noProof/>
                <w:webHidden/>
              </w:rPr>
              <w:tab/>
            </w:r>
            <w:r w:rsidR="004748D4">
              <w:rPr>
                <w:noProof/>
                <w:webHidden/>
              </w:rPr>
              <w:fldChar w:fldCharType="begin"/>
            </w:r>
            <w:r w:rsidR="004748D4">
              <w:rPr>
                <w:noProof/>
                <w:webHidden/>
              </w:rPr>
              <w:instrText xml:space="preserve"> PAGEREF _Toc224648506 \h </w:instrText>
            </w:r>
            <w:r w:rsidR="004748D4">
              <w:rPr>
                <w:noProof/>
                <w:webHidden/>
              </w:rPr>
            </w:r>
            <w:r w:rsidR="004748D4">
              <w:rPr>
                <w:noProof/>
                <w:webHidden/>
              </w:rPr>
              <w:fldChar w:fldCharType="separate"/>
            </w:r>
            <w:r w:rsidR="004748D4">
              <w:rPr>
                <w:noProof/>
                <w:webHidden/>
              </w:rPr>
              <w:t>11</w:t>
            </w:r>
            <w:r w:rsidR="004748D4">
              <w:rPr>
                <w:noProof/>
                <w:webHidden/>
              </w:rPr>
              <w:fldChar w:fldCharType="end"/>
            </w:r>
          </w:hyperlink>
        </w:p>
        <w:p w14:paraId="51874817" w14:textId="3CF6267F" w:rsidR="004748D4" w:rsidRDefault="00000000">
          <w:pPr>
            <w:pStyle w:val="TOC2"/>
            <w:tabs>
              <w:tab w:val="right" w:leader="dot" w:pos="9016"/>
            </w:tabs>
            <w:rPr>
              <w:rFonts w:asciiTheme="minorHAnsi" w:eastAsiaTheme="minorEastAsia" w:hAnsiTheme="minorHAnsi" w:cstheme="minorBidi"/>
              <w:noProof/>
              <w:szCs w:val="30"/>
              <w:lang w:eastAsia="en-IN" w:bidi="bn-IN"/>
            </w:rPr>
          </w:pPr>
          <w:hyperlink w:anchor="_Toc224648507" w:history="1">
            <w:r w:rsidR="004748D4" w:rsidRPr="00B13E09">
              <w:rPr>
                <w:rStyle w:val="Hyperlink"/>
                <w:noProof/>
              </w:rPr>
              <w:t>References for Task 2</w:t>
            </w:r>
            <w:r w:rsidR="004748D4">
              <w:rPr>
                <w:noProof/>
                <w:webHidden/>
              </w:rPr>
              <w:tab/>
            </w:r>
            <w:r w:rsidR="004748D4">
              <w:rPr>
                <w:noProof/>
                <w:webHidden/>
              </w:rPr>
              <w:fldChar w:fldCharType="begin"/>
            </w:r>
            <w:r w:rsidR="004748D4">
              <w:rPr>
                <w:noProof/>
                <w:webHidden/>
              </w:rPr>
              <w:instrText xml:space="preserve"> PAGEREF _Toc224648507 \h </w:instrText>
            </w:r>
            <w:r w:rsidR="004748D4">
              <w:rPr>
                <w:noProof/>
                <w:webHidden/>
              </w:rPr>
            </w:r>
            <w:r w:rsidR="004748D4">
              <w:rPr>
                <w:noProof/>
                <w:webHidden/>
              </w:rPr>
              <w:fldChar w:fldCharType="separate"/>
            </w:r>
            <w:r w:rsidR="004748D4">
              <w:rPr>
                <w:noProof/>
                <w:webHidden/>
              </w:rPr>
              <w:t>13</w:t>
            </w:r>
            <w:r w:rsidR="004748D4">
              <w:rPr>
                <w:noProof/>
                <w:webHidden/>
              </w:rPr>
              <w:fldChar w:fldCharType="end"/>
            </w:r>
          </w:hyperlink>
        </w:p>
        <w:p w14:paraId="52B51267" w14:textId="4DE5832E" w:rsidR="00462264" w:rsidRPr="00462264" w:rsidRDefault="00462264" w:rsidP="00356F9F">
          <w:pPr>
            <w:spacing w:line="360" w:lineRule="auto"/>
            <w:jc w:val="center"/>
          </w:pPr>
          <w:r w:rsidRPr="00462264">
            <w:rPr>
              <w:b/>
              <w:bCs/>
              <w:noProof/>
            </w:rPr>
            <w:fldChar w:fldCharType="end"/>
          </w:r>
        </w:p>
      </w:sdtContent>
    </w:sdt>
    <w:p w14:paraId="6650D22E" w14:textId="68F8023B" w:rsidR="008A2418" w:rsidRPr="00462264" w:rsidRDefault="008A2418" w:rsidP="00356F9F">
      <w:pPr>
        <w:spacing w:line="360" w:lineRule="auto"/>
        <w:jc w:val="center"/>
        <w:rPr>
          <w:b/>
          <w:bCs/>
        </w:rPr>
      </w:pPr>
      <w:r w:rsidRPr="00462264">
        <w:rPr>
          <w:b/>
          <w:bCs/>
        </w:rPr>
        <w:br w:type="page"/>
      </w:r>
    </w:p>
    <w:p w14:paraId="6F33B57E" w14:textId="2DC6962A" w:rsidR="00E429CD" w:rsidRDefault="00A75207" w:rsidP="00356F9F">
      <w:pPr>
        <w:pStyle w:val="Heading1"/>
        <w:spacing w:line="360" w:lineRule="auto"/>
        <w:jc w:val="both"/>
      </w:pPr>
      <w:bookmarkStart w:id="0" w:name="_Toc224648484"/>
      <w:r w:rsidRPr="00A75207">
        <w:lastRenderedPageBreak/>
        <w:t>Task 1: Ethnicity and Health Inequalities</w:t>
      </w:r>
      <w:bookmarkEnd w:id="0"/>
    </w:p>
    <w:p w14:paraId="39298278" w14:textId="77777777" w:rsidR="00E429CD" w:rsidRPr="00E429CD" w:rsidRDefault="00E429CD" w:rsidP="004B27EC">
      <w:pPr>
        <w:pStyle w:val="Heading2"/>
      </w:pPr>
      <w:bookmarkStart w:id="1" w:name="_Toc224648485"/>
      <w:r w:rsidRPr="00E429CD">
        <w:t>Introduction</w:t>
      </w:r>
      <w:bookmarkEnd w:id="1"/>
    </w:p>
    <w:p w14:paraId="0A218DCC" w14:textId="79228B49" w:rsidR="00E429CD" w:rsidRPr="00E429CD" w:rsidRDefault="00E429CD" w:rsidP="00356F9F">
      <w:pPr>
        <w:spacing w:line="360" w:lineRule="auto"/>
        <w:jc w:val="both"/>
      </w:pPr>
      <w:r w:rsidRPr="00E429CD">
        <w:t xml:space="preserve">Health inequalities are the systematic and preventable disparities in the population health outcomes within and among population groups that are linked to social, economic and structural factors. Ethnicity can be described as one of the most important factors that lead to the health inequality since ethnic minorities are often exposed to dissimilarity in access to healthcare, morbidity, and mortality rates. These differences depend on socioeconomic differences, discrimination and other structural barriers in healthcare systems. In the UK, over 40% of Bangladeshi households live in poverty, influencing health outcomes (ONS, 2024). Ethnic inequalities are also mentioned in terms of public health studies stating that the inequalities are strictly tied to the more general social determinants of income, education and housing status, which influence the capacity of individuals to receive healthcare and stay healthy (Abdi </w:t>
      </w:r>
      <w:r w:rsidR="00356F9F" w:rsidRPr="00356F9F">
        <w:rPr>
          <w:i/>
          <w:iCs/>
        </w:rPr>
        <w:t>et al</w:t>
      </w:r>
      <w:r w:rsidRPr="00E429CD">
        <w:t>., 2025). Ethnic health disparities, therefore, cannot be neglected to ensure the effectiveness of the population health strategies aimed at creating a culture of equity and support the wellbeing of the population.</w:t>
      </w:r>
    </w:p>
    <w:p w14:paraId="444986D4" w14:textId="77777777" w:rsidR="00E429CD" w:rsidRPr="00E429CD" w:rsidRDefault="00E429CD" w:rsidP="004B27EC">
      <w:pPr>
        <w:pStyle w:val="Heading2"/>
      </w:pPr>
      <w:bookmarkStart w:id="2" w:name="_Toc224648486"/>
      <w:r w:rsidRPr="00E429CD">
        <w:t>Ethnic Differences in Disease Burden</w:t>
      </w:r>
      <w:bookmarkEnd w:id="2"/>
    </w:p>
    <w:p w14:paraId="78292E9E" w14:textId="1A84794E" w:rsidR="00E429CD" w:rsidRPr="00E429CD" w:rsidRDefault="00E429CD" w:rsidP="00356F9F">
      <w:pPr>
        <w:spacing w:line="360" w:lineRule="auto"/>
        <w:jc w:val="both"/>
      </w:pPr>
      <w:r w:rsidRPr="00E429CD">
        <w:t>The disparities observed in disease prevalence and health outcomes are mostly the manifestations of ethnic inequalities in health. Studies have shown that ethnic minority groups often have increased chronic illnesses including cardiovascular disease, diabetes and hypertension. In the UK, South Asians have ~50% higher CHD risk, and Black groups are 2–3 times more likely to develop hypertension (NHS Digital, 2023). In a systematic review of ethnic disparities in the United Kingdom, the researchers discovered that minority ethnic groups were at higher risk of developing a variety of long-term health diseases as compared to the majority population (</w:t>
      </w:r>
      <w:proofErr w:type="spellStart"/>
      <w:r w:rsidRPr="00E429CD">
        <w:t>Hayanga</w:t>
      </w:r>
      <w:proofErr w:type="spellEnd"/>
      <w:r w:rsidRPr="00E429CD">
        <w:t xml:space="preserve"> </w:t>
      </w:r>
      <w:r w:rsidR="00356F9F" w:rsidRPr="00356F9F">
        <w:rPr>
          <w:i/>
          <w:iCs/>
        </w:rPr>
        <w:t>et al</w:t>
      </w:r>
      <w:r w:rsidRPr="00E429CD">
        <w:t xml:space="preserve">., 2023). Such inequalities are determined by socioeconomic disadvantage, exposures to the environment and the lack of access to preventive healthcare. These are linked to poverty in deprived UK areas. Research on the inequalities in health has also indicated that underprivileged ethnic groups tend to have worse health outcomes due to the fact that healthcare services and other healthcare resources are not distributed evenly to the population (Bendavid </w:t>
      </w:r>
      <w:r w:rsidR="00356F9F" w:rsidRPr="00356F9F">
        <w:rPr>
          <w:i/>
          <w:iCs/>
        </w:rPr>
        <w:t>et al</w:t>
      </w:r>
      <w:r w:rsidRPr="00E429CD">
        <w:t>., 2025).</w:t>
      </w:r>
    </w:p>
    <w:p w14:paraId="5EEE5AD5" w14:textId="77777777" w:rsidR="00E429CD" w:rsidRPr="00E429CD" w:rsidRDefault="00E429CD" w:rsidP="004B27EC">
      <w:pPr>
        <w:pStyle w:val="Heading2"/>
      </w:pPr>
      <w:bookmarkStart w:id="3" w:name="_Toc224648487"/>
      <w:r w:rsidRPr="00E429CD">
        <w:t>Social Determinants and Structural Inequalities</w:t>
      </w:r>
      <w:bookmarkEnd w:id="3"/>
    </w:p>
    <w:p w14:paraId="4A46CD52" w14:textId="7A84990A" w:rsidR="00E429CD" w:rsidRPr="00E429CD" w:rsidRDefault="00E429CD" w:rsidP="00356F9F">
      <w:pPr>
        <w:spacing w:line="360" w:lineRule="auto"/>
        <w:jc w:val="both"/>
      </w:pPr>
      <w:r w:rsidRPr="00E429CD">
        <w:t xml:space="preserve">The social determinants of health contribute significantly to the ethnic health inequalities. Education, employment, credit and income are some of the factors that determine the health </w:t>
      </w:r>
      <w:r w:rsidRPr="00E429CD">
        <w:lastRenderedPageBreak/>
        <w:t>status of individuals and their access to the services offered in healthcare. The researchers in the field of public health assert that ethnic minorities have a higher risk of exposure to poverty and unemployment, thereby making them more susceptible to adverse health outcomes (</w:t>
      </w:r>
      <w:proofErr w:type="spellStart"/>
      <w:r w:rsidRPr="00E429CD">
        <w:t>Dopelt</w:t>
      </w:r>
      <w:proofErr w:type="spellEnd"/>
      <w:r w:rsidRPr="00E429CD">
        <w:t xml:space="preserve">, 2025). In the UK, people in deprived areas are almost twice as likely to die from preventable diseases (ONS, 2024). Such socioeconomic disparities might result in the inability to access healthcare, the later diagnosis, and poor management of chronic illnesses. These problems have ethnocentric groups that may also cause disparities in the healthcare access and quality of care, which are caused by structural inequalities in healthcare systems (Macias-Konstantopoulos </w:t>
      </w:r>
      <w:r w:rsidR="00356F9F" w:rsidRPr="00356F9F">
        <w:rPr>
          <w:i/>
          <w:iCs/>
        </w:rPr>
        <w:t>et al</w:t>
      </w:r>
      <w:r w:rsidRPr="00E429CD">
        <w:t>., 2023). Poverty is a key driver of these inequalities.</w:t>
      </w:r>
    </w:p>
    <w:p w14:paraId="193FA9D1" w14:textId="77777777" w:rsidR="00E429CD" w:rsidRPr="00E429CD" w:rsidRDefault="00E429CD" w:rsidP="004B27EC">
      <w:pPr>
        <w:pStyle w:val="Heading2"/>
      </w:pPr>
      <w:bookmarkStart w:id="4" w:name="_Toc224648488"/>
      <w:r w:rsidRPr="00E429CD">
        <w:t>Discrimination and Racism in Healthcare</w:t>
      </w:r>
      <w:bookmarkEnd w:id="4"/>
    </w:p>
    <w:p w14:paraId="70F1310A" w14:textId="51E3C3F1" w:rsidR="00E429CD" w:rsidRPr="00E429CD" w:rsidRDefault="00E429CD" w:rsidP="00356F9F">
      <w:pPr>
        <w:spacing w:line="360" w:lineRule="auto"/>
        <w:jc w:val="both"/>
      </w:pPr>
      <w:r w:rsidRPr="00E429CD">
        <w:t>Racism and discrimination are serious aspects that cause inequality in ethnic health. Discrimination experiences may have harmful physical and psychological health outcomes. Survey of racism on health reveals that discrimination may result in chronic stress, which is a predisposing factor to cardiovascular disease, mental disorders and other chronic diseases (</w:t>
      </w:r>
      <w:proofErr w:type="spellStart"/>
      <w:r w:rsidRPr="00E429CD">
        <w:t>Bhui</w:t>
      </w:r>
      <w:proofErr w:type="spellEnd"/>
      <w:r w:rsidRPr="00E429CD">
        <w:t>, 2021). The analyses of patient experiences in the healthcare systems also indicate that the ethnic minority groups tend to complain of perceived discrimination in accessing healthcare services, which may likely de-motivate them to seek medical care and trust healthcare facilities (</w:t>
      </w:r>
      <w:proofErr w:type="spellStart"/>
      <w:r w:rsidRPr="00E429CD">
        <w:t>Sabater</w:t>
      </w:r>
      <w:proofErr w:type="spellEnd"/>
      <w:r w:rsidRPr="00E429CD">
        <w:t xml:space="preserve"> </w:t>
      </w:r>
      <w:proofErr w:type="spellStart"/>
      <w:r w:rsidRPr="00E429CD">
        <w:t>Minarim</w:t>
      </w:r>
      <w:proofErr w:type="spellEnd"/>
      <w:r w:rsidRPr="00E429CD">
        <w:t xml:space="preserve"> </w:t>
      </w:r>
      <w:r w:rsidR="00356F9F" w:rsidRPr="00356F9F">
        <w:rPr>
          <w:i/>
          <w:iCs/>
        </w:rPr>
        <w:t>et al</w:t>
      </w:r>
      <w:r w:rsidRPr="00E429CD">
        <w:t>., 2025). In the UK, ethnic minority patients report poorer healthcare experiences (NHS England, 2023). Intervention of healthcare discrimination is thus necessary in enhancing the health of ethnic minorities.</w:t>
      </w:r>
    </w:p>
    <w:p w14:paraId="6FF3366E" w14:textId="77777777" w:rsidR="00E429CD" w:rsidRPr="00E429CD" w:rsidRDefault="00E429CD" w:rsidP="004B27EC">
      <w:pPr>
        <w:pStyle w:val="Heading2"/>
      </w:pPr>
      <w:bookmarkStart w:id="5" w:name="_Toc224648489"/>
      <w:r w:rsidRPr="00E429CD">
        <w:t>Healthcare Access and Treatment Inequalities</w:t>
      </w:r>
      <w:bookmarkEnd w:id="5"/>
    </w:p>
    <w:p w14:paraId="110231AB" w14:textId="2F385110" w:rsidR="00E429CD" w:rsidRPr="00E429CD" w:rsidRDefault="00E429CD" w:rsidP="00356F9F">
      <w:pPr>
        <w:spacing w:line="360" w:lineRule="auto"/>
        <w:jc w:val="both"/>
      </w:pPr>
      <w:r w:rsidRPr="00E429CD">
        <w:t xml:space="preserve">There is also ethnic inequality in healthcare access and treatment results. The minorities are usually hindered by language, culture misinterpretation and lack of healthcare facilities. The barriers have the potential to slow down the diagnosis and lessen the efficacy of the treatment interventions. Conducting research studies on the outcomes of adherence to treatment results in the realization that the difference in ethnicity regarding the provision of health services may affect the quality of health services offered to minority groups (Halberg </w:t>
      </w:r>
      <w:r w:rsidR="00356F9F" w:rsidRPr="00356F9F">
        <w:rPr>
          <w:i/>
          <w:iCs/>
        </w:rPr>
        <w:t>et al</w:t>
      </w:r>
      <w:r w:rsidRPr="00E429CD">
        <w:t>., 2025). In the UK, language barriers and limited culturally appropriate NHS services affect access. Also, literature encompassing research on access to advanced medical therapies indicates that racial and socioeconomic disparities could be restrictive to the availability of specialised treatment options, such as novel cancer therapies like CAR-T cell therapy (Warnakulasuriya and Tiwari, 2026). These are worse in deprived communities. These results point to the need of the healthcare systems providing equal access to medical care irrespective of ethnicity.</w:t>
      </w:r>
    </w:p>
    <w:p w14:paraId="1C381F07" w14:textId="77777777" w:rsidR="00E429CD" w:rsidRPr="00E429CD" w:rsidRDefault="00E429CD" w:rsidP="004B27EC">
      <w:pPr>
        <w:pStyle w:val="Heading2"/>
      </w:pPr>
      <w:bookmarkStart w:id="6" w:name="_Toc224648490"/>
      <w:r w:rsidRPr="00E429CD">
        <w:lastRenderedPageBreak/>
        <w:t>Mortality Inequalities Across Ethnic Groups</w:t>
      </w:r>
      <w:bookmarkEnd w:id="6"/>
    </w:p>
    <w:p w14:paraId="31576A4D" w14:textId="481FBF13" w:rsidR="00E429CD" w:rsidRPr="00E429CD" w:rsidRDefault="00E429CD" w:rsidP="00356F9F">
      <w:pPr>
        <w:spacing w:line="360" w:lineRule="auto"/>
        <w:jc w:val="both"/>
      </w:pPr>
      <w:r w:rsidRPr="00E429CD">
        <w:t xml:space="preserve">Patterns of death also demonstrate ethnic health disparities. The study to examine the ethnic disparity in mortality in the United Kingdom revealed that certain minority groups are subjected to greater premature death risks than the rest of the population (Stanaway </w:t>
      </w:r>
      <w:r w:rsidR="00356F9F" w:rsidRPr="00356F9F">
        <w:rPr>
          <w:i/>
          <w:iCs/>
        </w:rPr>
        <w:t>et al</w:t>
      </w:r>
      <w:r w:rsidRPr="00E429CD">
        <w:t>., 2025). In the UK, deprived populations have higher premature mortality, especially from cardiovascular disease (ONS, 2024). These inequalities are determined by the socioeconomic conditions, health accessibility, and chronic illnesses. Structural racism and historical disparities are also possible contributors to variations in health care by determining the social and economic opportunity available to the minority groups (</w:t>
      </w:r>
      <w:proofErr w:type="spellStart"/>
      <w:r w:rsidRPr="00E429CD">
        <w:t>Giraux-Arcella</w:t>
      </w:r>
      <w:proofErr w:type="spellEnd"/>
      <w:r w:rsidRPr="00E429CD">
        <w:t>, 2026). These results indicate that healthcare access and social determinants in general need to be brought up in the quest to diminish ethnic mortality disparities.</w:t>
      </w:r>
    </w:p>
    <w:p w14:paraId="0195D256" w14:textId="77777777" w:rsidR="00E429CD" w:rsidRPr="00E429CD" w:rsidRDefault="00E429CD" w:rsidP="004B27EC">
      <w:pPr>
        <w:pStyle w:val="Heading2"/>
      </w:pPr>
      <w:bookmarkStart w:id="7" w:name="_Toc224648491"/>
      <w:r w:rsidRPr="00E429CD">
        <w:t>Public Health Emergencies and Ethnic Inequalities</w:t>
      </w:r>
      <w:bookmarkEnd w:id="7"/>
    </w:p>
    <w:p w14:paraId="45DD019D" w14:textId="55AC1208" w:rsidR="00E429CD" w:rsidRPr="00E429CD" w:rsidRDefault="00E429CD" w:rsidP="00356F9F">
      <w:pPr>
        <w:spacing w:line="360" w:lineRule="auto"/>
        <w:jc w:val="both"/>
      </w:pPr>
      <w:r w:rsidRPr="00E429CD">
        <w:t xml:space="preserve">Ethnic health disparities may be manifested during crises in the context of public health. In the UK, COVID-19 caused higher infection and mortality rates among ethnic minorities (PHE, 2021). A study that analysed the outcomes of COVID-19 discovered that social determinants including housing conditions, employment and access to healthcare services were the cause of increased hospitalisation among the ethnic minorities (Vaidya </w:t>
      </w:r>
      <w:r w:rsidR="00356F9F" w:rsidRPr="00356F9F">
        <w:rPr>
          <w:i/>
          <w:iCs/>
        </w:rPr>
        <w:t>et al</w:t>
      </w:r>
      <w:r w:rsidRPr="00E429CD">
        <w:t>., 2024). Many were in low-paid frontline jobs, increasing exposure. This study demonstrates that structural inequalities can be used to drive vulnerability in times of a public health crisis and outlines the significance of including all groups in the development of public health.</w:t>
      </w:r>
    </w:p>
    <w:p w14:paraId="4A93CF8F" w14:textId="72239E52" w:rsidR="00E429CD" w:rsidRPr="00E429CD" w:rsidRDefault="00E429CD" w:rsidP="004B27EC">
      <w:pPr>
        <w:pStyle w:val="Heading2"/>
      </w:pPr>
      <w:bookmarkStart w:id="8" w:name="_Toc224648492"/>
      <w:r w:rsidRPr="00E429CD">
        <w:t xml:space="preserve">Policy Responses and </w:t>
      </w:r>
      <w:r w:rsidR="00941014">
        <w:t>UK</w:t>
      </w:r>
      <w:r w:rsidRPr="00E429CD">
        <w:t xml:space="preserve"> Efforts</w:t>
      </w:r>
      <w:bookmarkEnd w:id="8"/>
    </w:p>
    <w:p w14:paraId="62A6D93F" w14:textId="77777777" w:rsidR="00941014" w:rsidRPr="00941014" w:rsidRDefault="00941014" w:rsidP="00941014">
      <w:pPr>
        <w:spacing w:line="360" w:lineRule="auto"/>
        <w:jc w:val="both"/>
      </w:pPr>
      <w:r w:rsidRPr="00941014">
        <w:t>To resolve the ethnic health disparities, the policy response to these changes at the national level in the United Kingdom is necessary. According to the arguments of the public health academics, to improve health equity, it is important to address structural inequalities in the healthcare systems, as well as to provide equitable allocation of healthcare resources (Williams Sr, 2025). In the UK, the NHS Long Term Plan (2019) and Core20PLUS5 target deprived and ethnic groups to reduce CVD inequalities (NHS England, 2023). National policy frameworks within the UK have also been developed to manage ethnic health inequalities by ensuring equal access to health services and protection of vulnerable populations. The governments and health organisations should thus ensure that there are policies that accommodate the creation of social determinants of health and ensure that there is an inclusive healthcare system.</w:t>
      </w:r>
    </w:p>
    <w:p w14:paraId="4160E0D4" w14:textId="77777777" w:rsidR="00E429CD" w:rsidRPr="00E429CD" w:rsidRDefault="00E429CD" w:rsidP="004B27EC">
      <w:pPr>
        <w:pStyle w:val="Heading2"/>
      </w:pPr>
      <w:bookmarkStart w:id="9" w:name="_Toc224648493"/>
      <w:r w:rsidRPr="00E429CD">
        <w:t>Conclusion</w:t>
      </w:r>
      <w:bookmarkEnd w:id="9"/>
    </w:p>
    <w:p w14:paraId="3E9A59DC" w14:textId="42D85209" w:rsidR="00E429CD" w:rsidRPr="00E429CD" w:rsidRDefault="00E429CD" w:rsidP="00356F9F">
      <w:pPr>
        <w:spacing w:line="360" w:lineRule="auto"/>
        <w:jc w:val="both"/>
      </w:pPr>
      <w:r w:rsidRPr="00E429CD">
        <w:lastRenderedPageBreak/>
        <w:t>The issue of ethnicity continues to be a determinant of health disparities. The disease burden, lack of access to healthcare and high risks of mortality due to their ethnic minority status are relatively common in ethnic minority populations, as opposed to the majority populations. Such inequalities depend on intricate interplay between socioeconomic deprivation, structural discrimination as well as healthcare system inequalities. In the UK, poverty remains central to these inequalities. The issue of ethnic health disparities needs to be addressed at the level of community-wide public health policies that encourage the equitable access to healthcare, the minimization of socioeconomic and racial imbalances and the removal of discrimination in healthcare systems. Policymakers will be able to enhance health outcomes and decrease inequalities in different populations by applying the inclusive policies and resolving the determinants of health.</w:t>
      </w:r>
    </w:p>
    <w:p w14:paraId="2FFBF623" w14:textId="174FE5E8" w:rsidR="007118C5" w:rsidRPr="007118C5" w:rsidRDefault="007118C5" w:rsidP="00356F9F">
      <w:pPr>
        <w:pStyle w:val="Heading1"/>
        <w:spacing w:line="360" w:lineRule="auto"/>
      </w:pPr>
      <w:bookmarkStart w:id="10" w:name="_Toc224648494"/>
      <w:r w:rsidRPr="007118C5">
        <w:t xml:space="preserve">Task 2: Epidemiological Analysis – </w:t>
      </w:r>
      <w:proofErr w:type="gramStart"/>
      <w:r w:rsidRPr="007118C5">
        <w:t>Cardiovascular Disease</w:t>
      </w:r>
      <w:bookmarkEnd w:id="10"/>
      <w:proofErr w:type="gramEnd"/>
    </w:p>
    <w:p w14:paraId="1ECAFFF4" w14:textId="77777777" w:rsidR="00356F9F" w:rsidRPr="00356F9F" w:rsidRDefault="00356F9F" w:rsidP="00356F9F">
      <w:pPr>
        <w:pStyle w:val="Heading2"/>
      </w:pPr>
      <w:bookmarkStart w:id="11" w:name="_Toc224648495"/>
      <w:r w:rsidRPr="00356F9F">
        <w:t>Introduction</w:t>
      </w:r>
      <w:bookmarkEnd w:id="11"/>
    </w:p>
    <w:p w14:paraId="1CAAEDEC" w14:textId="44D01CFD" w:rsidR="00356F9F" w:rsidRPr="00356F9F" w:rsidRDefault="00356F9F" w:rsidP="00356F9F">
      <w:pPr>
        <w:spacing w:line="360" w:lineRule="auto"/>
        <w:jc w:val="both"/>
      </w:pPr>
      <w:r w:rsidRPr="00356F9F">
        <w:t xml:space="preserve">One of the biggest public health challenges is cardiovascular disease (CVD) that is among the primary causes of death. Cardiovascular disease denotes a group of disorders of the heart and the blood vessels, including coronary heart disease, heart failure, hypertension as well as stroke. In the United Kingdom, CVD causes around 160,000 deaths annually and accounts for approximately 25% of all deaths (British Heart Foundation, 2024). Epidemiological research shows that cardiovascular disease contributes a significant percentage of mortality rates and it will remain a big burden to health care systems (Di Cesare </w:t>
      </w:r>
      <w:r w:rsidRPr="00356F9F">
        <w:rPr>
          <w:i/>
          <w:iCs/>
        </w:rPr>
        <w:t>et al</w:t>
      </w:r>
      <w:r w:rsidRPr="00356F9F">
        <w:t xml:space="preserve">., 2024). Population growth, urbanisation, unhealthy lifestyle behaviours have led to the current rise in prevalence of cardiovascular conditions. In the UK, around 7.6 million people live with heart and circulatory diseases. It is estimated using forecasting models that the burden of cardiovascular disease will keep rising because of ageing and escalating exposure to metabolic risk factors (Yang </w:t>
      </w:r>
      <w:r w:rsidRPr="00356F9F">
        <w:rPr>
          <w:i/>
          <w:iCs/>
        </w:rPr>
        <w:t>et al</w:t>
      </w:r>
      <w:r w:rsidRPr="00356F9F">
        <w:t>., 2025). Knowledge of epidemiology of cardiovascular disease is hence a requisite in devising effective prevention measures to improve the health services and reduce mortality.</w:t>
      </w:r>
    </w:p>
    <w:p w14:paraId="64762CE8" w14:textId="77777777" w:rsidR="00356F9F" w:rsidRPr="00356F9F" w:rsidRDefault="00356F9F" w:rsidP="00356F9F">
      <w:pPr>
        <w:pStyle w:val="Heading2"/>
      </w:pPr>
      <w:bookmarkStart w:id="12" w:name="_Toc224648496"/>
      <w:r w:rsidRPr="00356F9F">
        <w:t>Public Health Measures: Prevention, Protection and Promotion</w:t>
      </w:r>
      <w:bookmarkEnd w:id="12"/>
    </w:p>
    <w:p w14:paraId="01F67357" w14:textId="153F8EB1" w:rsidR="00356F9F" w:rsidRPr="00356F9F" w:rsidRDefault="00356F9F" w:rsidP="00356F9F">
      <w:pPr>
        <w:spacing w:line="360" w:lineRule="auto"/>
        <w:jc w:val="both"/>
      </w:pPr>
      <w:r w:rsidRPr="00356F9F">
        <w:t xml:space="preserve">The strategies of public health in dealing with cardiovascular disease are prevention, protection and health promotion programs that deal with the reduction of the incidence of the disease and enhancement of cardiovascular health. The preventive strategies focus on the change of behavioural risk factors including smoking, poor diet and lack of physical activity. It was demonstrated that community-based public health programmes can effectively lower the risk </w:t>
      </w:r>
      <w:r w:rsidRPr="00356F9F">
        <w:lastRenderedPageBreak/>
        <w:t xml:space="preserve">of cardiovascular conditions through promoting better lifestyle habits and raising cardiovascular health awareness (Fletcher </w:t>
      </w:r>
      <w:r w:rsidRPr="00356F9F">
        <w:rPr>
          <w:i/>
          <w:iCs/>
        </w:rPr>
        <w:t>et al</w:t>
      </w:r>
      <w:r w:rsidRPr="00356F9F">
        <w:t>., 2025). In the UK, the NHS Health Check programme targets adults aged 40–74 to identify early risk of heart disease and stroke. The strategies of protection include early diagnosis and clinical treatment to avoid the development and complications of the disease. Cardiovascular care and health care have also improved and this has led to more effective diagnosis and treatment of cardiovascular patients. According to recent healthcare assessment, it is essential to enhance clinical guideline, screenings programme, and equitable access to cardiovascular healthcare services (Patel and Winchester, 2024). Education of healthy behaviours and exposure to risk factors that cause cardiovascular diseases are also well-played by the public health promotion initiatives.</w:t>
      </w:r>
    </w:p>
    <w:p w14:paraId="66B385F4" w14:textId="77777777" w:rsidR="00356F9F" w:rsidRPr="00356F9F" w:rsidRDefault="00356F9F" w:rsidP="00356F9F">
      <w:pPr>
        <w:pStyle w:val="Heading2"/>
      </w:pPr>
      <w:bookmarkStart w:id="13" w:name="_Toc224648497"/>
      <w:r w:rsidRPr="00356F9F">
        <w:t>Determinants and Risk Factors</w:t>
      </w:r>
      <w:bookmarkEnd w:id="13"/>
    </w:p>
    <w:p w14:paraId="3FA0F717" w14:textId="5AB07387" w:rsidR="00356F9F" w:rsidRPr="00356F9F" w:rsidRDefault="00356F9F" w:rsidP="00356F9F">
      <w:pPr>
        <w:spacing w:line="360" w:lineRule="auto"/>
        <w:jc w:val="both"/>
      </w:pPr>
      <w:r w:rsidRPr="00356F9F">
        <w:t xml:space="preserve">Cardiovascular disease is a condition that is developed by complexity in the interaction between behavioural, biological and environmental risk factors. Smoking, obesity, poor diet, physical inactivity and excessive alcohol drinking are the major modifiable risk factors. These behavioural risk factors lead to metabolic complications like diabetes, dyslipidaemia and hypertension, which put the risk of cardiovascular events substantially (Rehman </w:t>
      </w:r>
      <w:r w:rsidRPr="00356F9F">
        <w:rPr>
          <w:i/>
          <w:iCs/>
        </w:rPr>
        <w:t>et al</w:t>
      </w:r>
      <w:r w:rsidRPr="00356F9F">
        <w:t>., 2021). In the UK, individuals in deprived areas are more likely to smoke and have obesity, increasing CVD risk (ONS, 2024).</w:t>
      </w:r>
    </w:p>
    <w:p w14:paraId="3AD630A2" w14:textId="1565109A" w:rsidR="00356F9F" w:rsidRPr="00356F9F" w:rsidRDefault="00356F9F" w:rsidP="00356F9F">
      <w:pPr>
        <w:spacing w:line="360" w:lineRule="auto"/>
        <w:jc w:val="both"/>
      </w:pPr>
      <w:r w:rsidRPr="00356F9F">
        <w:t xml:space="preserve">Metabolic diseases are especially significant in the development of the cardiovascular pathology. Such non-malignant conditions as diabetes and fatty liver disease have been defined as new causes of cardiovascular risk (Caturano </w:t>
      </w:r>
      <w:r w:rsidRPr="00356F9F">
        <w:rPr>
          <w:i/>
          <w:iCs/>
        </w:rPr>
        <w:t>et al</w:t>
      </w:r>
      <w:r w:rsidRPr="00356F9F">
        <w:t>., 2025). Moreover, the patients with chronic kidney disease have a much greater risk of cardiovascular complications caused by vascular and metabolic deviations (</w:t>
      </w:r>
      <w:proofErr w:type="spellStart"/>
      <w:r w:rsidRPr="00356F9F">
        <w:t>Saritas</w:t>
      </w:r>
      <w:proofErr w:type="spellEnd"/>
      <w:r w:rsidRPr="00356F9F">
        <w:t xml:space="preserve"> and </w:t>
      </w:r>
      <w:proofErr w:type="spellStart"/>
      <w:r w:rsidRPr="00356F9F">
        <w:t>Floege</w:t>
      </w:r>
      <w:proofErr w:type="spellEnd"/>
      <w:r w:rsidRPr="00356F9F">
        <w:t>, 2020).</w:t>
      </w:r>
      <w:r w:rsidRPr="00356F9F">
        <w:br/>
        <w:t xml:space="preserve">The significance of lifestyle determinants to cardiovascular health is also pointed out by public health research. The framework of the Life’s Simple 7 system describes seven crucial areas of detection of cardiovascular risk (Aguayo </w:t>
      </w:r>
      <w:r w:rsidRPr="00356F9F">
        <w:rPr>
          <w:i/>
          <w:iCs/>
        </w:rPr>
        <w:t>et al</w:t>
      </w:r>
      <w:r w:rsidRPr="00356F9F">
        <w:t>., 2025). These risk factors are strongly associated with socioeconomic deprivation in the UK.</w:t>
      </w:r>
    </w:p>
    <w:p w14:paraId="46148560" w14:textId="77777777" w:rsidR="00356F9F" w:rsidRPr="00356F9F" w:rsidRDefault="00356F9F" w:rsidP="00356F9F">
      <w:pPr>
        <w:pStyle w:val="Heading2"/>
      </w:pPr>
      <w:bookmarkStart w:id="14" w:name="_Toc224648498"/>
      <w:r w:rsidRPr="00356F9F">
        <w:t>Population at Risk</w:t>
      </w:r>
      <w:bookmarkEnd w:id="14"/>
    </w:p>
    <w:p w14:paraId="2B989791" w14:textId="77777777" w:rsidR="00356F9F" w:rsidRPr="00356F9F" w:rsidRDefault="00356F9F" w:rsidP="00356F9F">
      <w:pPr>
        <w:spacing w:line="360" w:lineRule="auto"/>
        <w:jc w:val="both"/>
      </w:pPr>
      <w:r w:rsidRPr="00356F9F">
        <w:t xml:space="preserve">There are population groups that are more susceptible to cardiovascular disease because of their biological, social and environmental advantages. The elderly are the most endangered population due to the elevated level of cardiovascular risk associated with age. The use of </w:t>
      </w:r>
      <w:r w:rsidRPr="00356F9F">
        <w:lastRenderedPageBreak/>
        <w:t>chronic diseases like diabetes, hypertension and obesity has been shown to increase the susceptibility of people to cardiovascular disease.</w:t>
      </w:r>
    </w:p>
    <w:p w14:paraId="68535F5B" w14:textId="230BB6AA" w:rsidR="00356F9F" w:rsidRPr="00356F9F" w:rsidRDefault="00356F9F" w:rsidP="00356F9F">
      <w:pPr>
        <w:spacing w:line="360" w:lineRule="auto"/>
        <w:jc w:val="both"/>
      </w:pPr>
      <w:r w:rsidRPr="00356F9F">
        <w:t xml:space="preserve">The results of epidemiological studies show that socioeconomic factors play a significant role in risk of cardiovascular diseases. In the UK, people living in the most deprived areas are almost twice as likely to die from CVD. The populations tend to have an elevated cardiovascular mortality as the healthcare systems provide inadequate resources, and the populations do not have access to preventive health care (Ibrahim, 2025). Ethnic minority groups in the UK are also at higher risk due to combined effects of poverty and health inequalities. In addition, research has shown that the prevalence of cardiovascular diseases has been on the rise due to lifestyle changes alongside urbanisation (Di Cesare </w:t>
      </w:r>
      <w:r w:rsidRPr="00356F9F">
        <w:rPr>
          <w:i/>
          <w:iCs/>
        </w:rPr>
        <w:t>et al</w:t>
      </w:r>
      <w:r w:rsidRPr="00356F9F">
        <w:t>., 2024).</w:t>
      </w:r>
    </w:p>
    <w:p w14:paraId="617E0870" w14:textId="77777777" w:rsidR="00356F9F" w:rsidRPr="00356F9F" w:rsidRDefault="00356F9F" w:rsidP="00356F9F">
      <w:pPr>
        <w:pStyle w:val="Heading2"/>
      </w:pPr>
      <w:bookmarkStart w:id="15" w:name="_Toc224648499"/>
      <w:r w:rsidRPr="00356F9F">
        <w:t>Monitoring and Surveillance Systems</w:t>
      </w:r>
      <w:bookmarkEnd w:id="15"/>
    </w:p>
    <w:p w14:paraId="74DCA999" w14:textId="167CCB1C" w:rsidR="00356F9F" w:rsidRPr="00356F9F" w:rsidRDefault="00356F9F" w:rsidP="00356F9F">
      <w:pPr>
        <w:spacing w:line="360" w:lineRule="auto"/>
        <w:jc w:val="both"/>
      </w:pPr>
      <w:r w:rsidRPr="00356F9F">
        <w:t xml:space="preserve">Effective policy formulation and planning of health promotion of the community requires monitoring of trends in cardiovascular diseases. Surveillance data is gathered regarding the prevalence of epidemiological data of disease risk factors and mortality. The global health surveillance projects like the Global Burden of Disease study offer useful data regarding the trends and patterns of cardiovascular diseases (Yang </w:t>
      </w:r>
      <w:r w:rsidRPr="00356F9F">
        <w:rPr>
          <w:i/>
          <w:iCs/>
        </w:rPr>
        <w:t>et al</w:t>
      </w:r>
      <w:r w:rsidRPr="00356F9F">
        <w:t>., 2025). In the UK, organisations such as NHS Digital and the Office for National Statistics (ONS) monitor CVD trends and inequalities.</w:t>
      </w:r>
    </w:p>
    <w:p w14:paraId="6DA46DFE" w14:textId="6A5FB62C" w:rsidR="00356F9F" w:rsidRPr="00356F9F" w:rsidRDefault="00356F9F" w:rsidP="00356F9F">
      <w:pPr>
        <w:spacing w:line="360" w:lineRule="auto"/>
        <w:jc w:val="both"/>
      </w:pPr>
      <w:r w:rsidRPr="00356F9F">
        <w:t>Besides the conventional techniques of surveillance, there is an emergence of sophisticated analytical techniques that are employed to follow cardiovascular risk. Statistical modelling can enable the researcher to study complex datasets and establish trends related to cardiovascular diseases (</w:t>
      </w:r>
      <w:proofErr w:type="spellStart"/>
      <w:r w:rsidRPr="00356F9F">
        <w:t>Chekouo</w:t>
      </w:r>
      <w:proofErr w:type="spellEnd"/>
      <w:r w:rsidRPr="00356F9F">
        <w:t xml:space="preserve"> and </w:t>
      </w:r>
      <w:proofErr w:type="spellStart"/>
      <w:r w:rsidRPr="00356F9F">
        <w:t>Safo</w:t>
      </w:r>
      <w:proofErr w:type="spellEnd"/>
      <w:r w:rsidRPr="00356F9F">
        <w:t>, 2020). Predictive algorithms have also been implemented in machine learning technology to determine high-risk individuals (Chattopadhyay and Chattopadhyay, 2025).</w:t>
      </w:r>
    </w:p>
    <w:p w14:paraId="581CA235" w14:textId="77777777" w:rsidR="00356F9F" w:rsidRPr="00356F9F" w:rsidRDefault="00356F9F" w:rsidP="00356F9F">
      <w:pPr>
        <w:pStyle w:val="Heading2"/>
      </w:pPr>
      <w:bookmarkStart w:id="16" w:name="_Toc224648500"/>
      <w:r w:rsidRPr="00356F9F">
        <w:t>Public Health Impact</w:t>
      </w:r>
      <w:bookmarkEnd w:id="16"/>
    </w:p>
    <w:p w14:paraId="147F7716" w14:textId="3240B90C" w:rsidR="00356F9F" w:rsidRPr="00356F9F" w:rsidRDefault="00356F9F" w:rsidP="00356F9F">
      <w:pPr>
        <w:spacing w:line="360" w:lineRule="auto"/>
        <w:jc w:val="both"/>
      </w:pPr>
      <w:r w:rsidRPr="00356F9F">
        <w:t xml:space="preserve">The cardiovascular disease is having immense health, social and economic impact. The people who have cardiovascular conditions usually face lifelong disability, low quality of life and early death. The healthcare system is experiencing significant financial strain because of hospitalizations, medical therapy and long-term care in relation to cardiovascular disease (Rehman </w:t>
      </w:r>
      <w:r w:rsidRPr="00356F9F">
        <w:rPr>
          <w:i/>
          <w:iCs/>
        </w:rPr>
        <w:t>et al</w:t>
      </w:r>
      <w:r w:rsidRPr="00356F9F">
        <w:t>., 2021).</w:t>
      </w:r>
    </w:p>
    <w:p w14:paraId="38D25003" w14:textId="5C1B771E" w:rsidR="00356F9F" w:rsidRPr="00356F9F" w:rsidRDefault="00356F9F" w:rsidP="00356F9F">
      <w:pPr>
        <w:spacing w:line="360" w:lineRule="auto"/>
        <w:jc w:val="both"/>
      </w:pPr>
      <w:r w:rsidRPr="00356F9F">
        <w:lastRenderedPageBreak/>
        <w:t xml:space="preserve">In the UK, CVD costs the NHS billions annually and contributes significantly to health inequalities, especially in deprived populations. The economic aspect of cardiovascular disease is especially high where populations are ageing and chronic diseases are growing. Research indicates that cardiovascular disease contributes to increasing healthcare and productivity cost due to disability and untimely death (Di Cesare </w:t>
      </w:r>
      <w:r w:rsidRPr="00356F9F">
        <w:rPr>
          <w:i/>
          <w:iCs/>
        </w:rPr>
        <w:t>et al</w:t>
      </w:r>
      <w:r w:rsidRPr="00356F9F">
        <w:t>., 2024).</w:t>
      </w:r>
    </w:p>
    <w:p w14:paraId="77544B18" w14:textId="77777777" w:rsidR="00356F9F" w:rsidRPr="00356F9F" w:rsidRDefault="00356F9F" w:rsidP="00356F9F">
      <w:pPr>
        <w:pStyle w:val="Heading2"/>
      </w:pPr>
      <w:bookmarkStart w:id="17" w:name="_Toc224648501"/>
      <w:r w:rsidRPr="00356F9F">
        <w:t>Intervention Programme</w:t>
      </w:r>
      <w:bookmarkEnd w:id="17"/>
    </w:p>
    <w:p w14:paraId="53F35CD5" w14:textId="678C6D54" w:rsidR="00356F9F" w:rsidRDefault="00356F9F" w:rsidP="00356F9F">
      <w:pPr>
        <w:spacing w:line="360" w:lineRule="auto"/>
        <w:jc w:val="both"/>
      </w:pPr>
      <w:r w:rsidRPr="00356F9F">
        <w:t xml:space="preserve">The population level prevention and the clinical management programmes are some of the interventions that aim to minimize cardiovascular disease by means of public health. The search of the community-based interventions, physical exercise, healthy eating and smoking abstinence has proven to be helpful in lowering cardiovascular risks (Fletcher </w:t>
      </w:r>
      <w:r w:rsidRPr="00356F9F">
        <w:rPr>
          <w:i/>
          <w:iCs/>
        </w:rPr>
        <w:t>et al</w:t>
      </w:r>
      <w:r w:rsidRPr="00356F9F">
        <w:t>., 2025).</w:t>
      </w:r>
    </w:p>
    <w:p w14:paraId="32AE47BC" w14:textId="77777777" w:rsidR="00356F9F" w:rsidRDefault="00356F9F" w:rsidP="00356F9F">
      <w:pPr>
        <w:spacing w:line="360" w:lineRule="auto"/>
        <w:jc w:val="both"/>
      </w:pPr>
      <w:r w:rsidRPr="00356F9F">
        <w:t>A tailored intervention in the UK could include community-based, culturally appropriate cardiovascular screening programmes in deprived areas, supported by multilingual education and mobile health tools to improve awareness and early detection.</w:t>
      </w:r>
    </w:p>
    <w:p w14:paraId="45C8C7C3" w14:textId="41E2BE60" w:rsidR="00356F9F" w:rsidRPr="00356F9F" w:rsidRDefault="00356F9F" w:rsidP="00356F9F">
      <w:pPr>
        <w:spacing w:line="360" w:lineRule="auto"/>
        <w:jc w:val="both"/>
      </w:pPr>
      <w:r w:rsidRPr="00356F9F">
        <w:t>Clinical interventions are also a critical way of managing cardiovascular disease. Technologies of diagnostic methods, as well as approaches to treatment, have enhanced disease management and patient outcomes. Solutions involving precision medicine are becoming more popular in the development of personalised treatment plans (</w:t>
      </w:r>
      <w:proofErr w:type="spellStart"/>
      <w:r w:rsidRPr="00356F9F">
        <w:t>Țapoș</w:t>
      </w:r>
      <w:proofErr w:type="spellEnd"/>
      <w:r w:rsidRPr="00356F9F">
        <w:t xml:space="preserve"> </w:t>
      </w:r>
      <w:r w:rsidRPr="00356F9F">
        <w:rPr>
          <w:i/>
          <w:iCs/>
        </w:rPr>
        <w:t>et al</w:t>
      </w:r>
      <w:r w:rsidRPr="00356F9F">
        <w:t>., 2026).</w:t>
      </w:r>
    </w:p>
    <w:p w14:paraId="42A46C11" w14:textId="77777777" w:rsidR="00356F9F" w:rsidRPr="00356F9F" w:rsidRDefault="00356F9F" w:rsidP="00356F9F">
      <w:pPr>
        <w:pStyle w:val="Heading2"/>
      </w:pPr>
      <w:bookmarkStart w:id="18" w:name="_Toc224648502"/>
      <w:r w:rsidRPr="00356F9F">
        <w:t>Evaluation of Intervention</w:t>
      </w:r>
      <w:bookmarkEnd w:id="18"/>
    </w:p>
    <w:p w14:paraId="67F0F344" w14:textId="36172946" w:rsidR="00356F9F" w:rsidRPr="00356F9F" w:rsidRDefault="00356F9F" w:rsidP="00356F9F">
      <w:pPr>
        <w:spacing w:line="360" w:lineRule="auto"/>
        <w:jc w:val="both"/>
      </w:pPr>
      <w:r w:rsidRPr="00356F9F">
        <w:t xml:space="preserve">Assessment of cardiovascular disease interventions entails grading of health promotion programme, health service and treatment plans. Epidemiology studies allow medical workers to study the tendencies in terms of incidence of diseases, risk factors prevalence and treatment rates. Intervention programme assessment aids policymakers in defining the effective methods as well as enhancing the effectiveness of the public health programmes (Dores </w:t>
      </w:r>
      <w:r w:rsidRPr="00356F9F">
        <w:rPr>
          <w:i/>
          <w:iCs/>
        </w:rPr>
        <w:t>et al</w:t>
      </w:r>
      <w:r w:rsidRPr="00356F9F">
        <w:t>., 2025).</w:t>
      </w:r>
    </w:p>
    <w:p w14:paraId="01ACFB81" w14:textId="28D0A905" w:rsidR="00356F9F" w:rsidRPr="00356F9F" w:rsidRDefault="00356F9F" w:rsidP="00356F9F">
      <w:pPr>
        <w:spacing w:line="360" w:lineRule="auto"/>
        <w:jc w:val="both"/>
      </w:pPr>
      <w:r w:rsidRPr="00356F9F">
        <w:t>In the UK, evaluation of programmes such as NHS Health Checks shows improved early detection but highlights inequalities in uptake among deprived and ethnic populations. The key to reevaluating the healthcare approaches is continuous assessment.</w:t>
      </w:r>
    </w:p>
    <w:p w14:paraId="643926EE" w14:textId="77777777" w:rsidR="00356F9F" w:rsidRPr="00356F9F" w:rsidRDefault="00356F9F" w:rsidP="00356F9F">
      <w:pPr>
        <w:pStyle w:val="Heading2"/>
        <w:spacing w:line="360" w:lineRule="auto"/>
      </w:pPr>
      <w:bookmarkStart w:id="19" w:name="_Toc224648503"/>
      <w:r w:rsidRPr="00356F9F">
        <w:t>Strengths and Limitations of Epidemiological Approaches</w:t>
      </w:r>
      <w:bookmarkEnd w:id="19"/>
    </w:p>
    <w:p w14:paraId="55E7F26D" w14:textId="0F215513" w:rsidR="00356F9F" w:rsidRPr="00356F9F" w:rsidRDefault="00356F9F" w:rsidP="00356F9F">
      <w:pPr>
        <w:spacing w:line="360" w:lineRule="auto"/>
        <w:jc w:val="both"/>
      </w:pPr>
      <w:r w:rsidRPr="00356F9F">
        <w:t xml:space="preserve">Epidemiology studies are useful in the distribution of cardiovascular disease, risk vulnerability measures and preventive measures. Population studies and health databases allow researchers to examine disease trends and establish those populations most at risk (Le </w:t>
      </w:r>
      <w:r w:rsidRPr="00356F9F">
        <w:rPr>
          <w:i/>
          <w:iCs/>
        </w:rPr>
        <w:t>et al</w:t>
      </w:r>
      <w:r w:rsidRPr="00356F9F">
        <w:t xml:space="preserve">., 2026). But </w:t>
      </w:r>
      <w:r w:rsidRPr="00356F9F">
        <w:lastRenderedPageBreak/>
        <w:t>there are some shortcomings such as variations in data quality and underreporting of risk factors.</w:t>
      </w:r>
    </w:p>
    <w:p w14:paraId="6B48BC21" w14:textId="258FFE42" w:rsidR="00356F9F" w:rsidRPr="00356F9F" w:rsidRDefault="00356F9F" w:rsidP="00356F9F">
      <w:pPr>
        <w:spacing w:line="360" w:lineRule="auto"/>
        <w:jc w:val="both"/>
      </w:pPr>
      <w:r w:rsidRPr="00356F9F">
        <w:t xml:space="preserve">In the UK, data gaps may exist in accurately capturing ethnic and socioeconomic differences. Despite these restrictions, epidemiological studies are necessary in informing public health policies. Technological approaches such as artificial intelligence will further improve prediction and analysis (Abdollahi </w:t>
      </w:r>
      <w:r w:rsidRPr="00356F9F">
        <w:rPr>
          <w:i/>
          <w:iCs/>
        </w:rPr>
        <w:t>et al</w:t>
      </w:r>
      <w:r w:rsidRPr="00356F9F">
        <w:t>., 2023).</w:t>
      </w:r>
    </w:p>
    <w:p w14:paraId="60662444" w14:textId="77777777" w:rsidR="00356F9F" w:rsidRPr="00356F9F" w:rsidRDefault="00356F9F" w:rsidP="00356F9F">
      <w:pPr>
        <w:pStyle w:val="Heading2"/>
      </w:pPr>
      <w:bookmarkStart w:id="20" w:name="_Toc224648504"/>
      <w:r w:rsidRPr="00356F9F">
        <w:t>Conclusion</w:t>
      </w:r>
      <w:bookmarkEnd w:id="20"/>
    </w:p>
    <w:p w14:paraId="498A1C4B" w14:textId="77777777" w:rsidR="00356F9F" w:rsidRPr="00356F9F" w:rsidRDefault="00356F9F" w:rsidP="00356F9F">
      <w:pPr>
        <w:spacing w:line="360" w:lineRule="auto"/>
        <w:jc w:val="both"/>
      </w:pPr>
      <w:r w:rsidRPr="00356F9F">
        <w:t>Cardiovascular disease is one of the most pivotal health issues and still poses a significant number of problems on mortality and morbidity. The rising number of risk factors, including obesity, hypertension and diabetes has contributed to the increasing burden of cardiovascular disease. In the UK, this burden is strongly linked to socioeconomic deprivation and ethnic inequalities. The prevention and early diagnosis with proper health care services should be effective in decreasing cardiovascular mortality through proper measures of prevention and public health strategies. The enhancement of surveillance and targeted interventions will be significant in minimizing the burden and improving population health outcomes.</w:t>
      </w:r>
    </w:p>
    <w:p w14:paraId="527371E7" w14:textId="68C538A6" w:rsidR="00A75207" w:rsidRDefault="00A75207" w:rsidP="00356F9F">
      <w:pPr>
        <w:spacing w:line="360" w:lineRule="auto"/>
        <w:jc w:val="both"/>
        <w:rPr>
          <w:b/>
          <w:bCs/>
        </w:rPr>
      </w:pPr>
      <w:r>
        <w:rPr>
          <w:b/>
          <w:bCs/>
        </w:rPr>
        <w:br w:type="page"/>
      </w:r>
    </w:p>
    <w:p w14:paraId="0AA6AA21" w14:textId="78E709E4" w:rsidR="00A75207" w:rsidRDefault="00A75207" w:rsidP="00356F9F">
      <w:pPr>
        <w:pStyle w:val="Heading1"/>
        <w:spacing w:line="360" w:lineRule="auto"/>
      </w:pPr>
      <w:bookmarkStart w:id="21" w:name="_Toc224648505"/>
      <w:r>
        <w:lastRenderedPageBreak/>
        <w:t>References</w:t>
      </w:r>
      <w:bookmarkEnd w:id="21"/>
      <w:r>
        <w:t xml:space="preserve"> </w:t>
      </w:r>
    </w:p>
    <w:p w14:paraId="36D95781" w14:textId="77777777" w:rsidR="00A75207" w:rsidRPr="00721263" w:rsidRDefault="00A75207" w:rsidP="00356F9F">
      <w:pPr>
        <w:pStyle w:val="Heading2"/>
        <w:spacing w:line="360" w:lineRule="auto"/>
      </w:pPr>
      <w:bookmarkStart w:id="22" w:name="_Toc224648506"/>
      <w:r w:rsidRPr="00721263">
        <w:t>References for Task 1</w:t>
      </w:r>
      <w:bookmarkEnd w:id="22"/>
    </w:p>
    <w:p w14:paraId="19B2D91E" w14:textId="77777777" w:rsidR="005C6B47" w:rsidRPr="00EA31FD" w:rsidRDefault="005C6B47" w:rsidP="00356F9F">
      <w:pPr>
        <w:spacing w:line="360" w:lineRule="auto"/>
        <w:jc w:val="both"/>
      </w:pPr>
      <w:r w:rsidRPr="00EA31FD">
        <w:t>Abdi, Y.H., Abdi, M.S., Bashir, S.G., Ahmed, N.I. and Abdullahi, Y.B., 2025. Understanding Global Health Inequality and Inequity: Causes, Consequences, and the Path Toward Justice in Healthcare. </w:t>
      </w:r>
      <w:r w:rsidRPr="00EA31FD">
        <w:rPr>
          <w:i/>
          <w:iCs/>
        </w:rPr>
        <w:t>Public Health Challenges</w:t>
      </w:r>
      <w:r w:rsidRPr="00EA31FD">
        <w:t>, </w:t>
      </w:r>
      <w:r w:rsidRPr="00EA31FD">
        <w:rPr>
          <w:i/>
          <w:iCs/>
        </w:rPr>
        <w:t>4</w:t>
      </w:r>
      <w:r w:rsidRPr="00EA31FD">
        <w:t>(4), p.e70156.</w:t>
      </w:r>
      <w:r>
        <w:t xml:space="preserve"> </w:t>
      </w:r>
      <w:hyperlink r:id="rId9" w:tgtFrame="_new" w:history="1">
        <w:r w:rsidRPr="00EA31FD">
          <w:rPr>
            <w:rStyle w:val="Hyperlink"/>
          </w:rPr>
          <w:t>https://pmc.ncbi.nlm.nih.gov/articles/PMC12553980/</w:t>
        </w:r>
      </w:hyperlink>
    </w:p>
    <w:p w14:paraId="7D40013A" w14:textId="77777777" w:rsidR="005C6B47" w:rsidRPr="00EA31FD" w:rsidRDefault="005C6B47" w:rsidP="00356F9F">
      <w:pPr>
        <w:spacing w:line="360" w:lineRule="auto"/>
        <w:jc w:val="both"/>
      </w:pPr>
      <w:r w:rsidRPr="00EA31FD">
        <w:t>Anwukah, O.J., 2025. The Effectiveness of International Law on Public Health Inequities Within Ethnicity. </w:t>
      </w:r>
      <w:r w:rsidRPr="00EA31FD">
        <w:rPr>
          <w:i/>
          <w:iCs/>
        </w:rPr>
        <w:t>Genealogy</w:t>
      </w:r>
      <w:r w:rsidRPr="00EA31FD">
        <w:t>, </w:t>
      </w:r>
      <w:r w:rsidRPr="00EA31FD">
        <w:rPr>
          <w:i/>
          <w:iCs/>
        </w:rPr>
        <w:t>9</w:t>
      </w:r>
      <w:r w:rsidRPr="00EA31FD">
        <w:t>(3), p.94.</w:t>
      </w:r>
      <w:r>
        <w:t xml:space="preserve"> </w:t>
      </w:r>
      <w:r w:rsidRPr="00EA31FD">
        <w:br/>
      </w:r>
      <w:hyperlink r:id="rId10" w:tgtFrame="_new" w:history="1">
        <w:r w:rsidRPr="00EA31FD">
          <w:rPr>
            <w:rStyle w:val="Hyperlink"/>
          </w:rPr>
          <w:t>https://www.mdpi.com/2313-5778/9/3/94</w:t>
        </w:r>
      </w:hyperlink>
    </w:p>
    <w:p w14:paraId="1B7C0A27" w14:textId="77777777" w:rsidR="005C6B47" w:rsidRPr="00EA31FD" w:rsidRDefault="005C6B47" w:rsidP="00356F9F">
      <w:pPr>
        <w:spacing w:line="360" w:lineRule="auto"/>
        <w:jc w:val="both"/>
      </w:pPr>
      <w:r w:rsidRPr="00EA31FD">
        <w:t xml:space="preserve">Bendavid, E., Littleton, A.K., Mejía-Guevara, I., </w:t>
      </w:r>
      <w:proofErr w:type="spellStart"/>
      <w:r w:rsidRPr="00EA31FD">
        <w:t>Fenyo</w:t>
      </w:r>
      <w:proofErr w:type="spellEnd"/>
      <w:r w:rsidRPr="00EA31FD">
        <w:t>, M. and Miller, G., 2025, October. A Global Analysis of Within-Country Health Inequalities. In </w:t>
      </w:r>
      <w:r w:rsidRPr="00EA31FD">
        <w:rPr>
          <w:i/>
          <w:iCs/>
        </w:rPr>
        <w:t>JAMA Health Forum</w:t>
      </w:r>
      <w:r w:rsidRPr="00EA31FD">
        <w:t> (Vol. 6, No. 10, pp. e253611-e253611). American Medical Association.</w:t>
      </w:r>
      <w:r>
        <w:t xml:space="preserve"> </w:t>
      </w:r>
      <w:r w:rsidRPr="00EA31FD">
        <w:br/>
      </w:r>
      <w:hyperlink r:id="rId11" w:tgtFrame="_new" w:history="1">
        <w:r w:rsidRPr="00EA31FD">
          <w:rPr>
            <w:rStyle w:val="Hyperlink"/>
          </w:rPr>
          <w:t>https://pmc.ncbi.nlm.nih.gov/articles/PMC12534847/</w:t>
        </w:r>
      </w:hyperlink>
    </w:p>
    <w:p w14:paraId="009E4C38" w14:textId="77777777" w:rsidR="005C6B47" w:rsidRPr="00EA31FD" w:rsidRDefault="005C6B47" w:rsidP="00356F9F">
      <w:pPr>
        <w:spacing w:line="360" w:lineRule="auto"/>
        <w:jc w:val="both"/>
      </w:pPr>
      <w:proofErr w:type="spellStart"/>
      <w:r w:rsidRPr="00EA31FD">
        <w:t>Bhui</w:t>
      </w:r>
      <w:proofErr w:type="spellEnd"/>
      <w:r w:rsidRPr="00EA31FD">
        <w:t xml:space="preserve">, K., 2021. Ethnic inequalities in health: the interplay of racism and COVID-19 in </w:t>
      </w:r>
      <w:proofErr w:type="spellStart"/>
      <w:r w:rsidRPr="00EA31FD">
        <w:t>syndemics</w:t>
      </w:r>
      <w:proofErr w:type="spellEnd"/>
      <w:r w:rsidRPr="00EA31FD">
        <w:t>. </w:t>
      </w:r>
      <w:proofErr w:type="spellStart"/>
      <w:r w:rsidRPr="00EA31FD">
        <w:rPr>
          <w:i/>
          <w:iCs/>
        </w:rPr>
        <w:t>EClinicalMedicine</w:t>
      </w:r>
      <w:proofErr w:type="spellEnd"/>
      <w:r w:rsidRPr="00EA31FD">
        <w:t>, </w:t>
      </w:r>
      <w:r w:rsidRPr="00EA31FD">
        <w:rPr>
          <w:i/>
          <w:iCs/>
        </w:rPr>
        <w:t>36</w:t>
      </w:r>
      <w:r w:rsidRPr="00EA31FD">
        <w:t>.</w:t>
      </w:r>
      <w:r>
        <w:t xml:space="preserve"> </w:t>
      </w:r>
      <w:hyperlink r:id="rId12" w:tgtFrame="_new" w:history="1">
        <w:r w:rsidRPr="00EA31FD">
          <w:rPr>
            <w:rStyle w:val="Hyperlink"/>
          </w:rPr>
          <w:t>https://pmc.ncbi.nlm.nih.gov/articles/PMC8207180/</w:t>
        </w:r>
      </w:hyperlink>
    </w:p>
    <w:p w14:paraId="53DEAFD9" w14:textId="77777777" w:rsidR="005C6B47" w:rsidRPr="00EA31FD" w:rsidRDefault="005C6B47" w:rsidP="00356F9F">
      <w:pPr>
        <w:spacing w:line="360" w:lineRule="auto"/>
        <w:jc w:val="both"/>
      </w:pPr>
      <w:proofErr w:type="spellStart"/>
      <w:r w:rsidRPr="00EA31FD">
        <w:t>Dopelt</w:t>
      </w:r>
      <w:proofErr w:type="spellEnd"/>
      <w:r w:rsidRPr="00EA31FD">
        <w:t>, K., 2025. Health disparities: the emerging trends and pressing challenges. </w:t>
      </w:r>
      <w:r w:rsidRPr="00EA31FD">
        <w:rPr>
          <w:i/>
          <w:iCs/>
        </w:rPr>
        <w:t>European Journal of Investigation in Health, Psychology and Education</w:t>
      </w:r>
      <w:r w:rsidRPr="00EA31FD">
        <w:t>, </w:t>
      </w:r>
      <w:r w:rsidRPr="00EA31FD">
        <w:rPr>
          <w:i/>
          <w:iCs/>
        </w:rPr>
        <w:t>15</w:t>
      </w:r>
      <w:r w:rsidRPr="00EA31FD">
        <w:t>(1), p.7.</w:t>
      </w:r>
      <w:r>
        <w:t xml:space="preserve"> </w:t>
      </w:r>
      <w:hyperlink r:id="rId13" w:tgtFrame="_new" w:history="1">
        <w:r w:rsidRPr="00EA31FD">
          <w:rPr>
            <w:rStyle w:val="Hyperlink"/>
          </w:rPr>
          <w:t>https://pmc.ncbi.nlm.nih.gov/articles/PMC11765355/</w:t>
        </w:r>
      </w:hyperlink>
    </w:p>
    <w:p w14:paraId="210CF7D2" w14:textId="77777777" w:rsidR="005C6B47" w:rsidRPr="00EA31FD" w:rsidRDefault="005C6B47" w:rsidP="00356F9F">
      <w:pPr>
        <w:spacing w:line="360" w:lineRule="auto"/>
        <w:jc w:val="both"/>
      </w:pPr>
      <w:proofErr w:type="spellStart"/>
      <w:r w:rsidRPr="00EA31FD">
        <w:t>Giraux-Arcella</w:t>
      </w:r>
      <w:proofErr w:type="spellEnd"/>
      <w:r w:rsidRPr="00EA31FD">
        <w:t>, A., 2026. Health inequalities and biopolitical state racism in the COVID-19 Era: A Foucauldian perspective on Seine-Saint-Denis, France. </w:t>
      </w:r>
      <w:r w:rsidRPr="00EA31FD">
        <w:rPr>
          <w:i/>
          <w:iCs/>
        </w:rPr>
        <w:t>Social Sciences &amp; Humanities Open</w:t>
      </w:r>
      <w:r w:rsidRPr="00EA31FD">
        <w:t>, </w:t>
      </w:r>
      <w:r w:rsidRPr="00EA31FD">
        <w:rPr>
          <w:i/>
          <w:iCs/>
        </w:rPr>
        <w:t>13</w:t>
      </w:r>
      <w:r w:rsidRPr="00EA31FD">
        <w:t>, p.102434.</w:t>
      </w:r>
      <w:r>
        <w:t xml:space="preserve"> </w:t>
      </w:r>
      <w:hyperlink r:id="rId14" w:tgtFrame="_new" w:history="1">
        <w:r w:rsidRPr="00EA31FD">
          <w:rPr>
            <w:rStyle w:val="Hyperlink"/>
          </w:rPr>
          <w:t>https://www.sciencedirect.com/science/article/pii/S2590291125011659</w:t>
        </w:r>
      </w:hyperlink>
    </w:p>
    <w:p w14:paraId="098BE605" w14:textId="77777777" w:rsidR="005C6B47" w:rsidRPr="00EA31FD" w:rsidRDefault="005C6B47" w:rsidP="00356F9F">
      <w:pPr>
        <w:spacing w:line="360" w:lineRule="auto"/>
        <w:jc w:val="both"/>
      </w:pPr>
      <w:r w:rsidRPr="00EA31FD">
        <w:t>Halberg, N., Holen, M. and Larsen, T.S., 2025. Ethnic disparities and (non) adherence in standardized treatment: implications through an equity lens. </w:t>
      </w:r>
      <w:r w:rsidRPr="00EA31FD">
        <w:rPr>
          <w:i/>
          <w:iCs/>
        </w:rPr>
        <w:t>BMC Health Services Research</w:t>
      </w:r>
      <w:r w:rsidRPr="00EA31FD">
        <w:t>, </w:t>
      </w:r>
      <w:r w:rsidRPr="00EA31FD">
        <w:rPr>
          <w:i/>
          <w:iCs/>
        </w:rPr>
        <w:t>25</w:t>
      </w:r>
      <w:r w:rsidRPr="00EA31FD">
        <w:t>(1), p.1267.</w:t>
      </w:r>
      <w:r>
        <w:t xml:space="preserve"> </w:t>
      </w:r>
      <w:r w:rsidRPr="00EA31FD">
        <w:br/>
      </w:r>
      <w:hyperlink r:id="rId15" w:tgtFrame="_new" w:history="1">
        <w:r w:rsidRPr="00EA31FD">
          <w:rPr>
            <w:rStyle w:val="Hyperlink"/>
          </w:rPr>
          <w:t>https://pmc.ncbi.nlm.nih.gov/articles/PMC12487202/</w:t>
        </w:r>
      </w:hyperlink>
    </w:p>
    <w:p w14:paraId="5704002B" w14:textId="77777777" w:rsidR="005C6B47" w:rsidRPr="00EA31FD" w:rsidRDefault="005C6B47" w:rsidP="00356F9F">
      <w:pPr>
        <w:spacing w:line="360" w:lineRule="auto"/>
        <w:jc w:val="both"/>
      </w:pPr>
      <w:proofErr w:type="spellStart"/>
      <w:r w:rsidRPr="00EA31FD">
        <w:t>Hayanga</w:t>
      </w:r>
      <w:proofErr w:type="spellEnd"/>
      <w:r w:rsidRPr="00EA31FD">
        <w:t xml:space="preserve">, B., Stafford, M. and </w:t>
      </w:r>
      <w:proofErr w:type="spellStart"/>
      <w:r w:rsidRPr="00EA31FD">
        <w:t>Bécares</w:t>
      </w:r>
      <w:proofErr w:type="spellEnd"/>
      <w:r w:rsidRPr="00EA31FD">
        <w:t>, L., 2023. Ethnic inequalities in multiple long-term health conditions in the United Kingdom: a systematic review and narrative synthesis. </w:t>
      </w:r>
      <w:r w:rsidRPr="00EA31FD">
        <w:rPr>
          <w:i/>
          <w:iCs/>
        </w:rPr>
        <w:t>BMC Public Health</w:t>
      </w:r>
      <w:r w:rsidRPr="00EA31FD">
        <w:t>, </w:t>
      </w:r>
      <w:r w:rsidRPr="00EA31FD">
        <w:rPr>
          <w:i/>
          <w:iCs/>
        </w:rPr>
        <w:t>23</w:t>
      </w:r>
      <w:r w:rsidRPr="00EA31FD">
        <w:t>(1), p.178.</w:t>
      </w:r>
      <w:r>
        <w:t xml:space="preserve"> </w:t>
      </w:r>
      <w:r w:rsidRPr="00EA31FD">
        <w:br/>
      </w:r>
      <w:hyperlink r:id="rId16" w:tgtFrame="_new" w:history="1">
        <w:r w:rsidRPr="00EA31FD">
          <w:rPr>
            <w:rStyle w:val="Hyperlink"/>
          </w:rPr>
          <w:t>https://link.springer.com/article/10.1186/s12889-022-14940-w</w:t>
        </w:r>
      </w:hyperlink>
    </w:p>
    <w:p w14:paraId="4F874DDB" w14:textId="77777777" w:rsidR="005C6B47" w:rsidRPr="00EA31FD" w:rsidRDefault="005C6B47" w:rsidP="00356F9F">
      <w:pPr>
        <w:spacing w:line="360" w:lineRule="auto"/>
        <w:jc w:val="both"/>
      </w:pPr>
      <w:r w:rsidRPr="00EA31FD">
        <w:lastRenderedPageBreak/>
        <w:t>Macias-Konstantopoulos, W.L., Collins, K.A., Diaz, R., Duber, H.C., Edwards, C.D., Hsu, A.P., Ranney, M.L., Riviello, R.J., Wettstein, Z.S. and Sachs, C.J., 2023. Race, healthcare, and health disparities: a critical review and recommendations for advancing health equity. </w:t>
      </w:r>
      <w:r w:rsidRPr="00EA31FD">
        <w:rPr>
          <w:i/>
          <w:iCs/>
        </w:rPr>
        <w:t>Western journal of emergency medicine</w:t>
      </w:r>
      <w:r w:rsidRPr="00EA31FD">
        <w:t>, </w:t>
      </w:r>
      <w:r w:rsidRPr="00EA31FD">
        <w:rPr>
          <w:i/>
          <w:iCs/>
        </w:rPr>
        <w:t>24</w:t>
      </w:r>
      <w:r w:rsidRPr="00EA31FD">
        <w:t>(5), p.906.</w:t>
      </w:r>
      <w:r>
        <w:t xml:space="preserve"> </w:t>
      </w:r>
      <w:r w:rsidRPr="00EA31FD">
        <w:br/>
      </w:r>
      <w:hyperlink r:id="rId17" w:tgtFrame="_new" w:history="1">
        <w:r w:rsidRPr="00EA31FD">
          <w:rPr>
            <w:rStyle w:val="Hyperlink"/>
          </w:rPr>
          <w:t>https://pmc.ncbi.nlm.nih.gov/articles/PMC10527840/</w:t>
        </w:r>
      </w:hyperlink>
    </w:p>
    <w:p w14:paraId="14C2BB67" w14:textId="77777777" w:rsidR="005C6B47" w:rsidRPr="005C6B47" w:rsidRDefault="005C6B47" w:rsidP="005C6B47">
      <w:pPr>
        <w:spacing w:line="360" w:lineRule="auto"/>
        <w:jc w:val="both"/>
      </w:pPr>
      <w:r w:rsidRPr="005C6B47">
        <w:t>NHS Digital</w:t>
      </w:r>
      <w:r>
        <w:t xml:space="preserve">, </w:t>
      </w:r>
      <w:r w:rsidRPr="005C6B47">
        <w:t>2023</w:t>
      </w:r>
      <w:r>
        <w:t>.</w:t>
      </w:r>
      <w:r w:rsidRPr="005C6B47">
        <w:t xml:space="preserve"> </w:t>
      </w:r>
      <w:r w:rsidRPr="005C6B47">
        <w:rPr>
          <w:i/>
          <w:iCs/>
        </w:rPr>
        <w:t>Health survey data</w:t>
      </w:r>
      <w:r w:rsidRPr="005C6B47">
        <w:t>.</w:t>
      </w:r>
      <w:r>
        <w:t xml:space="preserve"> </w:t>
      </w:r>
      <w:hyperlink r:id="rId18" w:tgtFrame="_new" w:history="1">
        <w:r w:rsidRPr="005C6B47">
          <w:rPr>
            <w:rStyle w:val="Hyperlink"/>
          </w:rPr>
          <w:t>https://digital.nhs.uk/data-and-information/publications</w:t>
        </w:r>
      </w:hyperlink>
    </w:p>
    <w:p w14:paraId="0D9C2707" w14:textId="77777777" w:rsidR="005C6B47" w:rsidRPr="005C6B47" w:rsidRDefault="005C6B47" w:rsidP="005C6B47">
      <w:pPr>
        <w:spacing w:line="360" w:lineRule="auto"/>
        <w:jc w:val="both"/>
      </w:pPr>
      <w:r w:rsidRPr="005C6B47">
        <w:t>NHS England</w:t>
      </w:r>
      <w:r>
        <w:t xml:space="preserve">, </w:t>
      </w:r>
      <w:r w:rsidRPr="005C6B47">
        <w:t>2023</w:t>
      </w:r>
      <w:r>
        <w:t>.</w:t>
      </w:r>
      <w:r w:rsidRPr="005C6B47">
        <w:t xml:space="preserve"> </w:t>
      </w:r>
      <w:r w:rsidRPr="005C6B47">
        <w:rPr>
          <w:i/>
          <w:iCs/>
        </w:rPr>
        <w:t>Core20PLUS5 – reducing health inequalities</w:t>
      </w:r>
      <w:r w:rsidRPr="005C6B47">
        <w:t>.</w:t>
      </w:r>
      <w:r>
        <w:t xml:space="preserve"> </w:t>
      </w:r>
      <w:hyperlink r:id="rId19" w:tgtFrame="_new" w:history="1">
        <w:r w:rsidRPr="005C6B47">
          <w:rPr>
            <w:rStyle w:val="Hyperlink"/>
          </w:rPr>
          <w:t>https://www.england.nhs.uk/about/equality/equality-hub/core20plus5/</w:t>
        </w:r>
      </w:hyperlink>
    </w:p>
    <w:p w14:paraId="3A91EB65" w14:textId="77777777" w:rsidR="005C6B47" w:rsidRPr="005C6B47" w:rsidRDefault="005C6B47" w:rsidP="005C6B47">
      <w:pPr>
        <w:spacing w:line="360" w:lineRule="auto"/>
        <w:jc w:val="both"/>
      </w:pPr>
      <w:r w:rsidRPr="005C6B47">
        <w:t>ONS</w:t>
      </w:r>
      <w:r>
        <w:t xml:space="preserve">, </w:t>
      </w:r>
      <w:r w:rsidRPr="005C6B47">
        <w:t>2024</w:t>
      </w:r>
      <w:r>
        <w:t>.</w:t>
      </w:r>
      <w:r w:rsidRPr="005C6B47">
        <w:t xml:space="preserve"> </w:t>
      </w:r>
      <w:r w:rsidRPr="005C6B47">
        <w:rPr>
          <w:i/>
          <w:iCs/>
        </w:rPr>
        <w:t>Health inequalities</w:t>
      </w:r>
      <w:r w:rsidRPr="005C6B47">
        <w:t>.</w:t>
      </w:r>
      <w:r>
        <w:t xml:space="preserve"> </w:t>
      </w:r>
      <w:hyperlink r:id="rId20" w:tgtFrame="_new" w:history="1">
        <w:r w:rsidRPr="005C6B47">
          <w:rPr>
            <w:rStyle w:val="Hyperlink"/>
          </w:rPr>
          <w:t>https://www.ons.gov.uk/peoplepopulationandcommunity/healthandsocialcare/healthinequalities</w:t>
        </w:r>
      </w:hyperlink>
    </w:p>
    <w:p w14:paraId="0B004FD8" w14:textId="77777777" w:rsidR="005C6B47" w:rsidRPr="005C6B47" w:rsidRDefault="005C6B47" w:rsidP="005C6B47">
      <w:pPr>
        <w:spacing w:line="360" w:lineRule="auto"/>
        <w:jc w:val="both"/>
      </w:pPr>
      <w:r w:rsidRPr="005C6B47">
        <w:t>Public Health England</w:t>
      </w:r>
      <w:r>
        <w:t xml:space="preserve">, </w:t>
      </w:r>
      <w:r w:rsidRPr="005C6B47">
        <w:t>2021</w:t>
      </w:r>
      <w:r>
        <w:t>.</w:t>
      </w:r>
      <w:r w:rsidRPr="005C6B47">
        <w:t xml:space="preserve"> </w:t>
      </w:r>
      <w:r w:rsidRPr="005C6B47">
        <w:rPr>
          <w:i/>
          <w:iCs/>
        </w:rPr>
        <w:t>COVID-19 disparities</w:t>
      </w:r>
      <w:r w:rsidRPr="005C6B47">
        <w:t>.</w:t>
      </w:r>
      <w:r>
        <w:t xml:space="preserve"> </w:t>
      </w:r>
      <w:hyperlink r:id="rId21" w:tgtFrame="_new" w:history="1">
        <w:r w:rsidRPr="005C6B47">
          <w:rPr>
            <w:rStyle w:val="Hyperlink"/>
          </w:rPr>
          <w:t>https://www.gov.uk/government/publications/covid-19-review-of-disparities-in-risks-and-outcomes</w:t>
        </w:r>
      </w:hyperlink>
    </w:p>
    <w:p w14:paraId="2603D641" w14:textId="77777777" w:rsidR="005C6B47" w:rsidRPr="00EA31FD" w:rsidRDefault="005C6B47" w:rsidP="00356F9F">
      <w:pPr>
        <w:spacing w:line="360" w:lineRule="auto"/>
        <w:jc w:val="both"/>
      </w:pPr>
      <w:r w:rsidRPr="00EA31FD">
        <w:t xml:space="preserve">Sabater Minarim, D., Morgan, K.M., Buckley, K., Riviere, P., Ochoa, C., Deshler, L.N., Duran, E.A., </w:t>
      </w:r>
      <w:proofErr w:type="spellStart"/>
      <w:r w:rsidRPr="00EA31FD">
        <w:t>Mehtsun</w:t>
      </w:r>
      <w:proofErr w:type="spellEnd"/>
      <w:r w:rsidRPr="00EA31FD">
        <w:t xml:space="preserve">, W.T., Rose, B.S. and Banegas, M.P., 2025. Racial and Ethnic Disparities in Perceived Healthcare Discrimination and Health Outcomes: </w:t>
      </w:r>
      <w:proofErr w:type="spellStart"/>
      <w:r w:rsidRPr="00EA31FD">
        <w:t>Minarim</w:t>
      </w:r>
      <w:proofErr w:type="spellEnd"/>
      <w:r w:rsidRPr="00EA31FD">
        <w:t xml:space="preserve"> </w:t>
      </w:r>
      <w:r w:rsidRPr="00356F9F">
        <w:rPr>
          <w:i/>
          <w:iCs/>
        </w:rPr>
        <w:t>et al</w:t>
      </w:r>
      <w:r w:rsidRPr="00EA31FD">
        <w:t>. </w:t>
      </w:r>
      <w:r w:rsidRPr="00EA31FD">
        <w:rPr>
          <w:i/>
          <w:iCs/>
        </w:rPr>
        <w:t>Journal of General Internal Medicine</w:t>
      </w:r>
      <w:r w:rsidRPr="00EA31FD">
        <w:t>, </w:t>
      </w:r>
      <w:r w:rsidRPr="00EA31FD">
        <w:rPr>
          <w:i/>
          <w:iCs/>
        </w:rPr>
        <w:t>40</w:t>
      </w:r>
      <w:r w:rsidRPr="00EA31FD">
        <w:t>(11), pp.2548-2557.</w:t>
      </w:r>
      <w:r>
        <w:t xml:space="preserve"> </w:t>
      </w:r>
      <w:hyperlink r:id="rId22" w:history="1">
        <w:r w:rsidRPr="00EA31FD">
          <w:rPr>
            <w:rStyle w:val="Hyperlink"/>
          </w:rPr>
          <w:t>https://pmc.ncbi.nlm.nih.gov/articles/PMC12405135/</w:t>
        </w:r>
      </w:hyperlink>
    </w:p>
    <w:p w14:paraId="7C3F4BB5" w14:textId="77777777" w:rsidR="005C6B47" w:rsidRPr="00EA31FD" w:rsidRDefault="005C6B47" w:rsidP="00356F9F">
      <w:pPr>
        <w:spacing w:line="360" w:lineRule="auto"/>
        <w:jc w:val="both"/>
      </w:pPr>
      <w:r w:rsidRPr="00EA31FD">
        <w:t>Stanaway, F.F., Khalatbari-Soltani, S., Zhu, L., Sreeharan, T., Noguchi, N., Pathak, A., Mathieu, E. and Bhopal, R., 2025. Inequalities in all-cause mortality by ethnicity in the United Kingdom: a systematic review and meta-analysis. </w:t>
      </w:r>
      <w:r w:rsidRPr="00EA31FD">
        <w:rPr>
          <w:i/>
          <w:iCs/>
        </w:rPr>
        <w:t>The Lancet Regional Health–Europe</w:t>
      </w:r>
      <w:r w:rsidRPr="00EA31FD">
        <w:t>.</w:t>
      </w:r>
      <w:r>
        <w:t xml:space="preserve"> </w:t>
      </w:r>
      <w:hyperlink r:id="rId23" w:tgtFrame="_new" w:history="1">
        <w:r w:rsidRPr="00EA31FD">
          <w:rPr>
            <w:rStyle w:val="Hyperlink"/>
          </w:rPr>
          <w:t>https://pmc.ncbi.nlm.nih.gov/articles/PMC12744721/</w:t>
        </w:r>
      </w:hyperlink>
    </w:p>
    <w:p w14:paraId="234865A0" w14:textId="77777777" w:rsidR="005C6B47" w:rsidRPr="00EA31FD" w:rsidRDefault="005C6B47" w:rsidP="00356F9F">
      <w:pPr>
        <w:spacing w:line="360" w:lineRule="auto"/>
        <w:jc w:val="both"/>
      </w:pPr>
      <w:r w:rsidRPr="00EA31FD">
        <w:t xml:space="preserve">Vaidya, D., Wilkins, K.J., Hurwitz, E., Islam, J.Y., Li, D., Sun, J., Safo, S.E., Ross, J.M., Hassan, S., Hill, E. and </w:t>
      </w:r>
      <w:proofErr w:type="spellStart"/>
      <w:r w:rsidRPr="00EA31FD">
        <w:t>Nosyk</w:t>
      </w:r>
      <w:proofErr w:type="spellEnd"/>
      <w:r w:rsidRPr="00EA31FD">
        <w:t>, B., 2024. Assessing associations between individual-level social determinants of health and COVID-19 hospitalizations: investigating racial/ethnic disparities among people living with human immunodeficiency virus (HIV) in the US National COVID Cohort Collaborative (N3C). </w:t>
      </w:r>
      <w:r w:rsidRPr="00EA31FD">
        <w:rPr>
          <w:i/>
          <w:iCs/>
        </w:rPr>
        <w:t>Journal of clinical and translational science</w:t>
      </w:r>
      <w:r w:rsidRPr="00EA31FD">
        <w:t>, </w:t>
      </w:r>
      <w:r w:rsidRPr="00EA31FD">
        <w:rPr>
          <w:i/>
          <w:iCs/>
        </w:rPr>
        <w:t>8</w:t>
      </w:r>
      <w:r w:rsidRPr="00EA31FD">
        <w:t>(1), p.e107.</w:t>
      </w:r>
      <w:r>
        <w:t xml:space="preserve"> </w:t>
      </w:r>
      <w:hyperlink r:id="rId24" w:tgtFrame="_new" w:history="1">
        <w:r w:rsidRPr="00EA31FD">
          <w:rPr>
            <w:rStyle w:val="Hyperlink"/>
          </w:rPr>
          <w:t>https://www.cambridge.org/core/journals/journal-of-clinical-and-translational-science/article/assessing-associations-between-individuallevel-social-determinants-of-health-</w:t>
        </w:r>
        <w:r w:rsidRPr="00EA31FD">
          <w:rPr>
            <w:rStyle w:val="Hyperlink"/>
          </w:rPr>
          <w:lastRenderedPageBreak/>
          <w:t>and-covid19-hospitalizations-investigating-racialethnic-disparities-among-people-living-with-human-immunodeficiency-virus-hiv-in-the-us-national-covid-cohort-collaborative-n3c/AE90D390EEFE11E6A7B1231297B90E21</w:t>
        </w:r>
      </w:hyperlink>
    </w:p>
    <w:p w14:paraId="2B6F832B" w14:textId="77777777" w:rsidR="005C6B47" w:rsidRPr="00EA31FD" w:rsidRDefault="005C6B47" w:rsidP="00356F9F">
      <w:pPr>
        <w:spacing w:line="360" w:lineRule="auto"/>
        <w:jc w:val="both"/>
      </w:pPr>
      <w:r w:rsidRPr="00EA31FD">
        <w:t>Warnakulasuriya, H. and Tiwari, R., 2026. Racial and Socioeconomic Healthcare Disparities in Access to Chimeric Antigen Receptor T (CAR‐T) Cell Therapy for Blood Cancers. </w:t>
      </w:r>
      <w:r w:rsidRPr="00EA31FD">
        <w:rPr>
          <w:i/>
          <w:iCs/>
        </w:rPr>
        <w:t>Cancer Medicine</w:t>
      </w:r>
      <w:r w:rsidRPr="00EA31FD">
        <w:t>, </w:t>
      </w:r>
      <w:r w:rsidRPr="00EA31FD">
        <w:rPr>
          <w:i/>
          <w:iCs/>
        </w:rPr>
        <w:t>15</w:t>
      </w:r>
      <w:r w:rsidRPr="00EA31FD">
        <w:t>(2), p.e71457.</w:t>
      </w:r>
      <w:r>
        <w:t xml:space="preserve">  </w:t>
      </w:r>
      <w:hyperlink r:id="rId25" w:history="1">
        <w:r w:rsidRPr="00EA31FD">
          <w:rPr>
            <w:rStyle w:val="Hyperlink"/>
          </w:rPr>
          <w:t>https://pmc.ncbi.nlm.nih.gov/articles/PMC12880879/</w:t>
        </w:r>
      </w:hyperlink>
    </w:p>
    <w:p w14:paraId="7007CC81" w14:textId="77777777" w:rsidR="005C6B47" w:rsidRDefault="005C6B47" w:rsidP="00356F9F">
      <w:pPr>
        <w:spacing w:line="360" w:lineRule="auto"/>
        <w:jc w:val="both"/>
      </w:pPr>
      <w:r w:rsidRPr="00EA31FD">
        <w:t>Williams Sr, K.A., 2025. Advancing Health Equity and Addressing Health Disparities. </w:t>
      </w:r>
      <w:r w:rsidRPr="00EA31FD">
        <w:rPr>
          <w:i/>
          <w:iCs/>
        </w:rPr>
        <w:t>American Journal of Lifestyle Medicine</w:t>
      </w:r>
      <w:r w:rsidRPr="00EA31FD">
        <w:t>, </w:t>
      </w:r>
      <w:r w:rsidRPr="00EA31FD">
        <w:rPr>
          <w:i/>
          <w:iCs/>
        </w:rPr>
        <w:t>19</w:t>
      </w:r>
      <w:r w:rsidRPr="00EA31FD">
        <w:t>(7), pp.1018-1022.</w:t>
      </w:r>
      <w:r>
        <w:t xml:space="preserve"> </w:t>
      </w:r>
      <w:hyperlink r:id="rId26" w:tgtFrame="_new" w:history="1">
        <w:r w:rsidRPr="00EA31FD">
          <w:rPr>
            <w:rStyle w:val="Hyperlink"/>
          </w:rPr>
          <w:t>https://pmc.ncbi.nlm.nih.gov/articles/PMC11969477/</w:t>
        </w:r>
      </w:hyperlink>
    </w:p>
    <w:p w14:paraId="3FA87C75" w14:textId="554AA895" w:rsidR="00A75207" w:rsidRPr="00721263" w:rsidRDefault="00462264" w:rsidP="00356F9F">
      <w:pPr>
        <w:pStyle w:val="Heading2"/>
        <w:spacing w:line="360" w:lineRule="auto"/>
      </w:pPr>
      <w:bookmarkStart w:id="23" w:name="_Toc224648507"/>
      <w:r>
        <w:t>References</w:t>
      </w:r>
      <w:r w:rsidR="00A75207" w:rsidRPr="00721263">
        <w:t xml:space="preserve"> for Task 2</w:t>
      </w:r>
      <w:bookmarkEnd w:id="23"/>
    </w:p>
    <w:p w14:paraId="59711AB5" w14:textId="77777777" w:rsidR="0061353C" w:rsidRDefault="0061353C" w:rsidP="00356F9F">
      <w:pPr>
        <w:spacing w:line="360" w:lineRule="auto"/>
        <w:jc w:val="both"/>
      </w:pPr>
      <w:r w:rsidRPr="009B1ECB">
        <w:t xml:space="preserve">Abdollahi, M., </w:t>
      </w:r>
      <w:proofErr w:type="spellStart"/>
      <w:r w:rsidRPr="009B1ECB">
        <w:t>Jafarizadeh</w:t>
      </w:r>
      <w:proofErr w:type="spellEnd"/>
      <w:r w:rsidRPr="009B1ECB">
        <w:t xml:space="preserve">, A., </w:t>
      </w:r>
      <w:proofErr w:type="spellStart"/>
      <w:r w:rsidRPr="009B1ECB">
        <w:t>Ghafouri-Asbagh</w:t>
      </w:r>
      <w:proofErr w:type="spellEnd"/>
      <w:r w:rsidRPr="009B1ECB">
        <w:t xml:space="preserve">, A., Sobhi, N., </w:t>
      </w:r>
      <w:proofErr w:type="spellStart"/>
      <w:r w:rsidRPr="009B1ECB">
        <w:t>Pourmoghtader</w:t>
      </w:r>
      <w:proofErr w:type="spellEnd"/>
      <w:r w:rsidRPr="009B1ECB">
        <w:t xml:space="preserve">, K., </w:t>
      </w:r>
      <w:proofErr w:type="spellStart"/>
      <w:r w:rsidRPr="009B1ECB">
        <w:t>Pedrammehr</w:t>
      </w:r>
      <w:proofErr w:type="spellEnd"/>
      <w:r w:rsidRPr="009B1ECB">
        <w:t xml:space="preserve">, S., Asadi, H., Tan, R-S., </w:t>
      </w:r>
      <w:proofErr w:type="spellStart"/>
      <w:r w:rsidRPr="009B1ECB">
        <w:t>Alizadehsani</w:t>
      </w:r>
      <w:proofErr w:type="spellEnd"/>
      <w:r w:rsidRPr="009B1ECB">
        <w:t>, R. and Acharya, U.R.</w:t>
      </w:r>
      <w:r>
        <w:t xml:space="preserve">, </w:t>
      </w:r>
      <w:r w:rsidRPr="009B1ECB">
        <w:t>2023</w:t>
      </w:r>
      <w:r>
        <w:t>.</w:t>
      </w:r>
      <w:r w:rsidRPr="009B1ECB">
        <w:t xml:space="preserve"> </w:t>
      </w:r>
      <w:r w:rsidRPr="009B1ECB">
        <w:rPr>
          <w:i/>
          <w:iCs/>
        </w:rPr>
        <w:t>Artificial intelligence in assessing cardiovascular diseases and risk factors via retinal fundus images: A review of the last decade</w:t>
      </w:r>
      <w:r w:rsidRPr="009B1ECB">
        <w:t xml:space="preserve">. </w:t>
      </w:r>
      <w:proofErr w:type="spellStart"/>
      <w:r w:rsidRPr="009B1ECB">
        <w:t>arXiv</w:t>
      </w:r>
      <w:proofErr w:type="spellEnd"/>
      <w:r w:rsidRPr="009B1ECB">
        <w:t xml:space="preserve"> preprint arXiv:2311.07609. https://arxiv.org/abs/2311.07609 </w:t>
      </w:r>
    </w:p>
    <w:p w14:paraId="631A7675" w14:textId="77777777" w:rsidR="0061353C" w:rsidRPr="00721263" w:rsidRDefault="0061353C" w:rsidP="00356F9F">
      <w:pPr>
        <w:spacing w:line="360" w:lineRule="auto"/>
        <w:jc w:val="both"/>
      </w:pPr>
      <w:r w:rsidRPr="00CE134A">
        <w:t>Aguayo, L., Cotoc, C., Guo, J.W., Labarthe, D.R., Allen, N.B., Marino, B.S., Davis, M.M., Uttal, S., Lloyd‐Jones, D.M. and Perak, A.M., 2025. Cardiovascular Health, 2010 to 2020: A Systematic Review of a Decade of Research on Life's Simple 7. </w:t>
      </w:r>
      <w:r w:rsidRPr="00CE134A">
        <w:rPr>
          <w:i/>
          <w:iCs/>
        </w:rPr>
        <w:t>Journal of the American Heart Association</w:t>
      </w:r>
      <w:r w:rsidRPr="00CE134A">
        <w:t>, </w:t>
      </w:r>
      <w:r w:rsidRPr="00CE134A">
        <w:rPr>
          <w:i/>
          <w:iCs/>
        </w:rPr>
        <w:t>14</w:t>
      </w:r>
      <w:r w:rsidRPr="00CE134A">
        <w:t xml:space="preserve">(15), </w:t>
      </w:r>
      <w:proofErr w:type="gramStart"/>
      <w:r w:rsidRPr="00CE134A">
        <w:t>p.e</w:t>
      </w:r>
      <w:proofErr w:type="gramEnd"/>
      <w:r w:rsidRPr="00CE134A">
        <w:t>038566.</w:t>
      </w:r>
      <w:r w:rsidRPr="00721263">
        <w:br/>
      </w:r>
      <w:hyperlink r:id="rId27" w:tgtFrame="_new" w:history="1">
        <w:r w:rsidRPr="00721263">
          <w:rPr>
            <w:rStyle w:val="Hyperlink"/>
          </w:rPr>
          <w:t>https://pmc.ncbi.nlm.nih.gov/articles/PMC12450010/</w:t>
        </w:r>
      </w:hyperlink>
    </w:p>
    <w:p w14:paraId="093F4524" w14:textId="77777777" w:rsidR="0061353C" w:rsidRPr="0061353C" w:rsidRDefault="0061353C" w:rsidP="0061353C">
      <w:pPr>
        <w:spacing w:line="360" w:lineRule="auto"/>
        <w:jc w:val="both"/>
      </w:pPr>
      <w:r w:rsidRPr="0061353C">
        <w:t>British Heart Foundation</w:t>
      </w:r>
      <w:r>
        <w:t xml:space="preserve">, </w:t>
      </w:r>
      <w:r w:rsidRPr="0061353C">
        <w:t>2024</w:t>
      </w:r>
      <w:r>
        <w:t>.</w:t>
      </w:r>
      <w:r w:rsidRPr="0061353C">
        <w:t xml:space="preserve"> </w:t>
      </w:r>
      <w:r w:rsidRPr="0061353C">
        <w:rPr>
          <w:i/>
          <w:iCs/>
        </w:rPr>
        <w:t>UK cardiovascular disease statistics</w:t>
      </w:r>
      <w:r w:rsidRPr="0061353C">
        <w:t>.</w:t>
      </w:r>
      <w:r>
        <w:t xml:space="preserve"> </w:t>
      </w:r>
      <w:hyperlink r:id="rId28" w:tgtFrame="_new" w:history="1">
        <w:r w:rsidRPr="0061353C">
          <w:rPr>
            <w:rStyle w:val="Hyperlink"/>
          </w:rPr>
          <w:t>https://www.bhf.org.uk/what-we-do/our-research/heart-statistics</w:t>
        </w:r>
      </w:hyperlink>
    </w:p>
    <w:p w14:paraId="5B4C395D" w14:textId="77777777" w:rsidR="0061353C" w:rsidRPr="00721263" w:rsidRDefault="0061353C" w:rsidP="00356F9F">
      <w:pPr>
        <w:spacing w:line="360" w:lineRule="auto"/>
        <w:jc w:val="both"/>
      </w:pPr>
      <w:r w:rsidRPr="00CE134A">
        <w:t xml:space="preserve">Caturano, A., </w:t>
      </w:r>
      <w:proofErr w:type="spellStart"/>
      <w:r w:rsidRPr="00CE134A">
        <w:t>Nilo</w:t>
      </w:r>
      <w:proofErr w:type="spellEnd"/>
      <w:r w:rsidRPr="00CE134A">
        <w:t xml:space="preserve">, D., Di Lorenzo, G., Rocco, M., Tagliaferri, G., </w:t>
      </w:r>
      <w:proofErr w:type="spellStart"/>
      <w:r w:rsidRPr="00CE134A">
        <w:t>Piacevole</w:t>
      </w:r>
      <w:proofErr w:type="spellEnd"/>
      <w:r w:rsidRPr="00CE134A">
        <w:t xml:space="preserve">, A., Donnarumma, M., Iadicicco, I., Moretto, S.M., Acierno, C. and </w:t>
      </w:r>
      <w:proofErr w:type="spellStart"/>
      <w:r w:rsidRPr="00CE134A">
        <w:t>Sardu</w:t>
      </w:r>
      <w:proofErr w:type="spellEnd"/>
      <w:r w:rsidRPr="00CE134A">
        <w:t xml:space="preserve">, C., 2025. Cardiovascular Health in the Shadow of Diabetes and Metabolic Dysfunction-Associated </w:t>
      </w:r>
      <w:proofErr w:type="spellStart"/>
      <w:r w:rsidRPr="00CE134A">
        <w:t>Steatotic</w:t>
      </w:r>
      <w:proofErr w:type="spellEnd"/>
      <w:r w:rsidRPr="00CE134A">
        <w:t xml:space="preserve"> Liver Disease: An Emerging Paradigm. </w:t>
      </w:r>
      <w:r w:rsidRPr="00CE134A">
        <w:rPr>
          <w:i/>
          <w:iCs/>
        </w:rPr>
        <w:t>Reviews in Cardiovascular Medicine</w:t>
      </w:r>
      <w:r w:rsidRPr="00CE134A">
        <w:t>, </w:t>
      </w:r>
      <w:r w:rsidRPr="00CE134A">
        <w:rPr>
          <w:i/>
          <w:iCs/>
        </w:rPr>
        <w:t>26</w:t>
      </w:r>
      <w:r w:rsidRPr="00CE134A">
        <w:t>(11), p.43143.</w:t>
      </w:r>
      <w:r>
        <w:t xml:space="preserve"> </w:t>
      </w:r>
      <w:hyperlink r:id="rId29" w:tgtFrame="_new" w:history="1">
        <w:r w:rsidRPr="00721263">
          <w:rPr>
            <w:rStyle w:val="Hyperlink"/>
          </w:rPr>
          <w:t>https://pmc.ncbi.nlm.nih.gov/articles/PMC12383496/</w:t>
        </w:r>
      </w:hyperlink>
    </w:p>
    <w:p w14:paraId="164182F9" w14:textId="77777777" w:rsidR="0061353C" w:rsidRPr="00721263" w:rsidRDefault="0061353C" w:rsidP="00356F9F">
      <w:pPr>
        <w:spacing w:line="360" w:lineRule="auto"/>
        <w:jc w:val="both"/>
      </w:pPr>
      <w:r w:rsidRPr="00CE134A">
        <w:t>Chattopadhyay, S. and Chattopadhyay, A.K., 2025. Identifying Heart Attack Risk in Vulnerable Population: A Machine Learning Approach. </w:t>
      </w:r>
      <w:r w:rsidRPr="00CE134A">
        <w:rPr>
          <w:i/>
          <w:iCs/>
        </w:rPr>
        <w:t>Information</w:t>
      </w:r>
      <w:r w:rsidRPr="00CE134A">
        <w:t>, </w:t>
      </w:r>
      <w:r w:rsidRPr="00CE134A">
        <w:rPr>
          <w:i/>
          <w:iCs/>
        </w:rPr>
        <w:t>16</w:t>
      </w:r>
      <w:r w:rsidRPr="00CE134A">
        <w:t>(4), p.265.</w:t>
      </w:r>
      <w:r w:rsidRPr="00721263">
        <w:br/>
      </w:r>
      <w:hyperlink r:id="rId30" w:history="1">
        <w:r w:rsidRPr="005F4DBD">
          <w:rPr>
            <w:rStyle w:val="Hyperlink"/>
          </w:rPr>
          <w:t>https://www.mdpi.com/2078-2489/16/4/265</w:t>
        </w:r>
      </w:hyperlink>
      <w:r>
        <w:t xml:space="preserve"> </w:t>
      </w:r>
    </w:p>
    <w:p w14:paraId="6A4A4A4B" w14:textId="77777777" w:rsidR="0061353C" w:rsidRPr="00CE134A" w:rsidRDefault="0061353C" w:rsidP="00356F9F">
      <w:pPr>
        <w:spacing w:line="360" w:lineRule="auto"/>
        <w:jc w:val="both"/>
      </w:pPr>
      <w:proofErr w:type="spellStart"/>
      <w:r w:rsidRPr="00CE134A">
        <w:lastRenderedPageBreak/>
        <w:t>Chekouo</w:t>
      </w:r>
      <w:proofErr w:type="spellEnd"/>
      <w:r w:rsidRPr="00CE134A">
        <w:t>, T. and Safo, S.E.</w:t>
      </w:r>
      <w:r>
        <w:t xml:space="preserve">, </w:t>
      </w:r>
      <w:r w:rsidRPr="00CE134A">
        <w:t>2020</w:t>
      </w:r>
      <w:r>
        <w:t>.</w:t>
      </w:r>
      <w:r w:rsidRPr="00CE134A">
        <w:t xml:space="preserve"> </w:t>
      </w:r>
      <w:r w:rsidRPr="00CE134A">
        <w:rPr>
          <w:i/>
          <w:iCs/>
        </w:rPr>
        <w:t>Bayesian integrative analysis and prediction with application to atherosclerosis cardiovascular disease</w:t>
      </w:r>
      <w:r w:rsidRPr="00CE134A">
        <w:t xml:space="preserve">. </w:t>
      </w:r>
      <w:proofErr w:type="spellStart"/>
      <w:r w:rsidRPr="00CE134A">
        <w:t>arXiv</w:t>
      </w:r>
      <w:proofErr w:type="spellEnd"/>
      <w:r w:rsidRPr="00CE134A">
        <w:t xml:space="preserve"> preprint arXiv:2005.11586. </w:t>
      </w:r>
      <w:hyperlink r:id="rId31" w:history="1">
        <w:r w:rsidRPr="00CE134A">
          <w:rPr>
            <w:rStyle w:val="Hyperlink"/>
          </w:rPr>
          <w:t>https://arxiv.org/abs/2005.11586</w:t>
        </w:r>
      </w:hyperlink>
      <w:r>
        <w:t xml:space="preserve"> </w:t>
      </w:r>
    </w:p>
    <w:p w14:paraId="3F111628" w14:textId="77777777" w:rsidR="0061353C" w:rsidRPr="00721263" w:rsidRDefault="0061353C" w:rsidP="00356F9F">
      <w:pPr>
        <w:spacing w:line="360" w:lineRule="auto"/>
        <w:jc w:val="both"/>
      </w:pPr>
      <w:r w:rsidRPr="00CE134A">
        <w:t xml:space="preserve">Di Cesare, M., Perel, P., Taylor, S., </w:t>
      </w:r>
      <w:proofErr w:type="spellStart"/>
      <w:r w:rsidRPr="00CE134A">
        <w:t>Kabudula</w:t>
      </w:r>
      <w:proofErr w:type="spellEnd"/>
      <w:r w:rsidRPr="00CE134A">
        <w:t>, C., Bixby, H., Gaziano, T.A., McGhie, D.V., Mwangi, J., Pervan, B., Narula, J. and Pineiro, D., 2024. The heart of the world. </w:t>
      </w:r>
      <w:r w:rsidRPr="00CE134A">
        <w:rPr>
          <w:i/>
          <w:iCs/>
        </w:rPr>
        <w:t>Global heart</w:t>
      </w:r>
      <w:r w:rsidRPr="00CE134A">
        <w:t>, </w:t>
      </w:r>
      <w:r w:rsidRPr="00CE134A">
        <w:rPr>
          <w:i/>
          <w:iCs/>
        </w:rPr>
        <w:t>19</w:t>
      </w:r>
      <w:r w:rsidRPr="00CE134A">
        <w:t>(1), p.11.</w:t>
      </w:r>
      <w:r>
        <w:t xml:space="preserve"> </w:t>
      </w:r>
      <w:r w:rsidRPr="00721263">
        <w:br/>
      </w:r>
      <w:hyperlink r:id="rId32" w:tgtFrame="_new" w:history="1">
        <w:r w:rsidRPr="00721263">
          <w:rPr>
            <w:rStyle w:val="Hyperlink"/>
          </w:rPr>
          <w:t>https://pmc.ncbi.nlm.nih.gov/articles/PMC10809869/</w:t>
        </w:r>
      </w:hyperlink>
    </w:p>
    <w:p w14:paraId="0D8BE07D" w14:textId="77777777" w:rsidR="0061353C" w:rsidRPr="00721263" w:rsidRDefault="0061353C" w:rsidP="00356F9F">
      <w:pPr>
        <w:spacing w:line="360" w:lineRule="auto"/>
        <w:jc w:val="both"/>
      </w:pPr>
      <w:r w:rsidRPr="00CE134A">
        <w:t>Dores, H., Ferreira Santos, J., Gil, V. and Gonçalves, P.D.A., 2025. Cardiovascular prevention: current gaps and future directions. </w:t>
      </w:r>
      <w:r w:rsidRPr="00CE134A">
        <w:rPr>
          <w:i/>
          <w:iCs/>
        </w:rPr>
        <w:t>Diagnostics</w:t>
      </w:r>
      <w:r w:rsidRPr="00CE134A">
        <w:t>, </w:t>
      </w:r>
      <w:r w:rsidRPr="00CE134A">
        <w:rPr>
          <w:i/>
          <w:iCs/>
        </w:rPr>
        <w:t>16</w:t>
      </w:r>
      <w:r w:rsidRPr="00CE134A">
        <w:t>(1), p.16.</w:t>
      </w:r>
      <w:r>
        <w:t xml:space="preserve"> </w:t>
      </w:r>
      <w:hyperlink r:id="rId33" w:tgtFrame="_new" w:history="1">
        <w:r w:rsidRPr="00721263">
          <w:rPr>
            <w:rStyle w:val="Hyperlink"/>
          </w:rPr>
          <w:t>https://pmc.ncbi.nlm.nih.gov/articles/PMC12785342/</w:t>
        </w:r>
      </w:hyperlink>
    </w:p>
    <w:p w14:paraId="4A2FDAB9" w14:textId="77777777" w:rsidR="0061353C" w:rsidRPr="00721263" w:rsidRDefault="0061353C" w:rsidP="00356F9F">
      <w:pPr>
        <w:spacing w:line="360" w:lineRule="auto"/>
        <w:jc w:val="both"/>
      </w:pPr>
      <w:r w:rsidRPr="00CE134A">
        <w:t>Fletcher, B., Chen, Y., Himmelfarb, C.D., Lira, M.T., Loriz, L. and Parry, M., 2025. Community-Based and Public Health Initiatives Drive Cardiovascular Disease Prevention: A State-of-the-Art Review. </w:t>
      </w:r>
      <w:r w:rsidRPr="00CE134A">
        <w:rPr>
          <w:i/>
          <w:iCs/>
        </w:rPr>
        <w:t>Journal of Cardiovascular Nursing</w:t>
      </w:r>
      <w:r w:rsidRPr="00CE134A">
        <w:t>, </w:t>
      </w:r>
      <w:r w:rsidRPr="00CE134A">
        <w:rPr>
          <w:i/>
          <w:iCs/>
        </w:rPr>
        <w:t>40</w:t>
      </w:r>
      <w:r w:rsidRPr="00CE134A">
        <w:t>(6), pp.562-573.</w:t>
      </w:r>
      <w:r>
        <w:t xml:space="preserve"> </w:t>
      </w:r>
      <w:hyperlink r:id="rId34" w:tgtFrame="_new" w:history="1">
        <w:r w:rsidRPr="00721263">
          <w:rPr>
            <w:rStyle w:val="Hyperlink"/>
          </w:rPr>
          <w:t>https://europepmc.org/article/med/40229930</w:t>
        </w:r>
      </w:hyperlink>
    </w:p>
    <w:p w14:paraId="28E6D7B4" w14:textId="77777777" w:rsidR="0061353C" w:rsidRPr="00721263" w:rsidRDefault="0061353C" w:rsidP="00356F9F">
      <w:pPr>
        <w:spacing w:line="360" w:lineRule="auto"/>
        <w:jc w:val="both"/>
      </w:pPr>
      <w:r w:rsidRPr="00CE134A">
        <w:t>Ibrahim, H.K., 2025. Global trends in cardiovascular mortality and risk factors: insights from WHO and Global Burden of Disease data. </w:t>
      </w:r>
      <w:r w:rsidRPr="00CE134A">
        <w:rPr>
          <w:i/>
          <w:iCs/>
        </w:rPr>
        <w:t>Libyan Open University Journal of Medical Sciences and Sustainability</w:t>
      </w:r>
      <w:r w:rsidRPr="00CE134A">
        <w:t>, pp.28-36.</w:t>
      </w:r>
      <w:r w:rsidRPr="00721263">
        <w:br/>
      </w:r>
      <w:hyperlink r:id="rId35" w:history="1">
        <w:r w:rsidRPr="00721263">
          <w:rPr>
            <w:rStyle w:val="Hyperlink"/>
          </w:rPr>
          <w:t>https://www.researchgate.net/publication/6590396_Reducing_The_Growing_Burden_Of_Cardiovascular_Disease_In_The_Developing_World</w:t>
        </w:r>
      </w:hyperlink>
    </w:p>
    <w:p w14:paraId="3AEDEED4" w14:textId="77777777" w:rsidR="0061353C" w:rsidRPr="00721263" w:rsidRDefault="0061353C" w:rsidP="00356F9F">
      <w:pPr>
        <w:spacing w:line="360" w:lineRule="auto"/>
        <w:jc w:val="both"/>
      </w:pPr>
      <w:r w:rsidRPr="009B1ECB">
        <w:t xml:space="preserve">Le, M.H., Vinh, T., Nguyen, T.H., Li, T., Le, B.Q.G., Huynh, H.H., Raj, M., Yang, C., Xu, M. and Le, N.Q.K., 2026. Imaging-anchored </w:t>
      </w:r>
      <w:proofErr w:type="spellStart"/>
      <w:r w:rsidRPr="009B1ECB">
        <w:t>Multiomics</w:t>
      </w:r>
      <w:proofErr w:type="spellEnd"/>
      <w:r w:rsidRPr="009B1ECB">
        <w:t xml:space="preserve"> in Cardiovascular Disease: Integrating Cardiac Imaging, Bulk, Single-cell, and Spatial Transcriptomics. </w:t>
      </w:r>
      <w:proofErr w:type="spellStart"/>
      <w:r w:rsidRPr="009B1ECB">
        <w:rPr>
          <w:i/>
          <w:iCs/>
        </w:rPr>
        <w:t>arXiv</w:t>
      </w:r>
      <w:proofErr w:type="spellEnd"/>
      <w:r w:rsidRPr="009B1ECB">
        <w:rPr>
          <w:i/>
          <w:iCs/>
        </w:rPr>
        <w:t xml:space="preserve"> preprint arXiv:2601.07871</w:t>
      </w:r>
      <w:r w:rsidRPr="009B1ECB">
        <w:t>.</w:t>
      </w:r>
      <w:r>
        <w:t xml:space="preserve"> </w:t>
      </w:r>
      <w:hyperlink r:id="rId36" w:tgtFrame="_new" w:history="1">
        <w:r w:rsidRPr="00721263">
          <w:rPr>
            <w:rStyle w:val="Hyperlink"/>
          </w:rPr>
          <w:t>https://arxiv.org/abs/2601.07871</w:t>
        </w:r>
      </w:hyperlink>
    </w:p>
    <w:p w14:paraId="54F01E12" w14:textId="77777777" w:rsidR="0061353C" w:rsidRPr="0061353C" w:rsidRDefault="0061353C" w:rsidP="0061353C">
      <w:pPr>
        <w:spacing w:line="360" w:lineRule="auto"/>
        <w:jc w:val="both"/>
      </w:pPr>
      <w:r w:rsidRPr="0061353C">
        <w:t>NHS England</w:t>
      </w:r>
      <w:r>
        <w:t xml:space="preserve">, </w:t>
      </w:r>
      <w:r w:rsidRPr="0061353C">
        <w:t>2022</w:t>
      </w:r>
      <w:r>
        <w:t>.</w:t>
      </w:r>
      <w:r w:rsidRPr="0061353C">
        <w:t xml:space="preserve"> </w:t>
      </w:r>
      <w:r w:rsidRPr="0061353C">
        <w:rPr>
          <w:i/>
          <w:iCs/>
        </w:rPr>
        <w:t>NHS Health Check programme</w:t>
      </w:r>
      <w:r w:rsidRPr="0061353C">
        <w:t>.</w:t>
      </w:r>
      <w:r>
        <w:t xml:space="preserve"> </w:t>
      </w:r>
      <w:hyperlink r:id="rId37" w:tgtFrame="_new" w:history="1">
        <w:r w:rsidRPr="0061353C">
          <w:rPr>
            <w:rStyle w:val="Hyperlink"/>
          </w:rPr>
          <w:t>https://www.nhs.uk/conditions/nhs-health-check/</w:t>
        </w:r>
      </w:hyperlink>
    </w:p>
    <w:p w14:paraId="1ABE7753" w14:textId="77777777" w:rsidR="0061353C" w:rsidRPr="0061353C" w:rsidRDefault="0061353C" w:rsidP="0061353C">
      <w:pPr>
        <w:spacing w:line="360" w:lineRule="auto"/>
        <w:jc w:val="both"/>
      </w:pPr>
      <w:r w:rsidRPr="0061353C">
        <w:t>ONS</w:t>
      </w:r>
      <w:r>
        <w:t xml:space="preserve">, </w:t>
      </w:r>
      <w:r w:rsidRPr="0061353C">
        <w:t>2024</w:t>
      </w:r>
      <w:r>
        <w:t xml:space="preserve">. </w:t>
      </w:r>
      <w:r w:rsidRPr="0061353C">
        <w:rPr>
          <w:i/>
          <w:iCs/>
        </w:rPr>
        <w:t>Mortality</w:t>
      </w:r>
      <w:r>
        <w:rPr>
          <w:i/>
          <w:iCs/>
        </w:rPr>
        <w:t xml:space="preserve"> </w:t>
      </w:r>
      <w:r w:rsidRPr="0061353C">
        <w:rPr>
          <w:i/>
          <w:iCs/>
        </w:rPr>
        <w:t>statistics</w:t>
      </w:r>
      <w:r w:rsidRPr="0061353C">
        <w:t>.</w:t>
      </w:r>
      <w:r>
        <w:t xml:space="preserve"> </w:t>
      </w:r>
      <w:hyperlink r:id="rId38" w:history="1">
        <w:r w:rsidRPr="0061353C">
          <w:rPr>
            <w:rStyle w:val="Hyperlink"/>
          </w:rPr>
          <w:t>https://www.ons.gov.uk/peoplepopulationandcommunity/healthandsocialcare/causesofdeath</w:t>
        </w:r>
      </w:hyperlink>
    </w:p>
    <w:p w14:paraId="17F47C61" w14:textId="77777777" w:rsidR="0061353C" w:rsidRPr="00721263" w:rsidRDefault="0061353C" w:rsidP="00356F9F">
      <w:pPr>
        <w:spacing w:line="360" w:lineRule="auto"/>
        <w:jc w:val="both"/>
      </w:pPr>
      <w:r w:rsidRPr="00CE134A">
        <w:t>Patel, R. and Winchester, D.E., 2024. Quality of cardiovascular care in 2024. </w:t>
      </w:r>
      <w:r w:rsidRPr="00CE134A">
        <w:rPr>
          <w:i/>
          <w:iCs/>
        </w:rPr>
        <w:t>American Heart Journal Plus: Cardiology Research and Practice</w:t>
      </w:r>
      <w:r w:rsidRPr="00CE134A">
        <w:t>, </w:t>
      </w:r>
      <w:r w:rsidRPr="00CE134A">
        <w:rPr>
          <w:i/>
          <w:iCs/>
        </w:rPr>
        <w:t>45</w:t>
      </w:r>
      <w:r w:rsidRPr="00CE134A">
        <w:t>, p.100449.</w:t>
      </w:r>
      <w:r>
        <w:t xml:space="preserve"> </w:t>
      </w:r>
      <w:hyperlink r:id="rId39" w:tgtFrame="_new" w:history="1">
        <w:r w:rsidRPr="00721263">
          <w:rPr>
            <w:rStyle w:val="Hyperlink"/>
          </w:rPr>
          <w:t>https://pmc.ncbi.nlm.nih.gov/articles/PMC11410728/</w:t>
        </w:r>
      </w:hyperlink>
    </w:p>
    <w:p w14:paraId="195444D2" w14:textId="77777777" w:rsidR="0061353C" w:rsidRPr="00721263" w:rsidRDefault="0061353C" w:rsidP="00356F9F">
      <w:pPr>
        <w:spacing w:line="360" w:lineRule="auto"/>
        <w:jc w:val="both"/>
      </w:pPr>
      <w:r w:rsidRPr="00CE134A">
        <w:lastRenderedPageBreak/>
        <w:t xml:space="preserve">Rehman, S., Rehman, E., Ikram, M. and </w:t>
      </w:r>
      <w:proofErr w:type="spellStart"/>
      <w:r w:rsidRPr="00CE134A">
        <w:t>Jianglin</w:t>
      </w:r>
      <w:proofErr w:type="spellEnd"/>
      <w:r w:rsidRPr="00CE134A">
        <w:t>, Z., 2021. Cardiovascular disease (CVD): assessment, prediction and policy implications. </w:t>
      </w:r>
      <w:r w:rsidRPr="00CE134A">
        <w:rPr>
          <w:i/>
          <w:iCs/>
        </w:rPr>
        <w:t>BMC public health</w:t>
      </w:r>
      <w:r w:rsidRPr="00CE134A">
        <w:t>, </w:t>
      </w:r>
      <w:r w:rsidRPr="00CE134A">
        <w:rPr>
          <w:i/>
          <w:iCs/>
        </w:rPr>
        <w:t>21</w:t>
      </w:r>
      <w:r w:rsidRPr="00CE134A">
        <w:t>(1), p.1299.</w:t>
      </w:r>
      <w:r w:rsidRPr="00721263">
        <w:br/>
      </w:r>
      <w:hyperlink r:id="rId40" w:tgtFrame="_new" w:history="1">
        <w:r w:rsidRPr="00721263">
          <w:rPr>
            <w:rStyle w:val="Hyperlink"/>
          </w:rPr>
          <w:t>https://pmc.ncbi.nlm.nih.gov/articles/PMC8253470/</w:t>
        </w:r>
      </w:hyperlink>
    </w:p>
    <w:p w14:paraId="50E0ECE0" w14:textId="77777777" w:rsidR="0061353C" w:rsidRPr="00721263" w:rsidRDefault="0061353C" w:rsidP="00356F9F">
      <w:pPr>
        <w:spacing w:line="360" w:lineRule="auto"/>
        <w:jc w:val="both"/>
      </w:pPr>
      <w:r w:rsidRPr="00CE134A">
        <w:t xml:space="preserve">Saritas, T. and </w:t>
      </w:r>
      <w:proofErr w:type="spellStart"/>
      <w:r w:rsidRPr="00CE134A">
        <w:t>Floege</w:t>
      </w:r>
      <w:proofErr w:type="spellEnd"/>
      <w:r w:rsidRPr="00CE134A">
        <w:t>, J., 2020. Cardiovascular disease in patients with chronic kidney disease. </w:t>
      </w:r>
      <w:r w:rsidRPr="00CE134A">
        <w:rPr>
          <w:i/>
          <w:iCs/>
        </w:rPr>
        <w:t>Herz</w:t>
      </w:r>
      <w:r w:rsidRPr="00CE134A">
        <w:t>, </w:t>
      </w:r>
      <w:r w:rsidRPr="00CE134A">
        <w:rPr>
          <w:i/>
          <w:iCs/>
        </w:rPr>
        <w:t>45</w:t>
      </w:r>
      <w:r w:rsidRPr="00CE134A">
        <w:t>(2), pp.122-128.</w:t>
      </w:r>
      <w:r>
        <w:t xml:space="preserve"> </w:t>
      </w:r>
      <w:hyperlink r:id="rId41" w:tgtFrame="_new" w:history="1">
        <w:r w:rsidRPr="00721263">
          <w:rPr>
            <w:rStyle w:val="Hyperlink"/>
          </w:rPr>
          <w:t>https://europepmc.org/article/med/31938803</w:t>
        </w:r>
      </w:hyperlink>
    </w:p>
    <w:p w14:paraId="5FEC3D3E" w14:textId="77777777" w:rsidR="0061353C" w:rsidRPr="00721263" w:rsidRDefault="0061353C" w:rsidP="00356F9F">
      <w:pPr>
        <w:spacing w:line="360" w:lineRule="auto"/>
        <w:jc w:val="both"/>
      </w:pPr>
      <w:proofErr w:type="spellStart"/>
      <w:r w:rsidRPr="00CE134A">
        <w:t>Țapoș</w:t>
      </w:r>
      <w:proofErr w:type="spellEnd"/>
      <w:r w:rsidRPr="00CE134A">
        <w:t xml:space="preserve">, G.F., </w:t>
      </w:r>
      <w:proofErr w:type="spellStart"/>
      <w:r w:rsidRPr="00CE134A">
        <w:t>Cîmpeanu</w:t>
      </w:r>
      <w:proofErr w:type="spellEnd"/>
      <w:r w:rsidRPr="00CE134A">
        <w:t xml:space="preserve">, I.A., Predescu, I.A., Liga, S., </w:t>
      </w:r>
      <w:proofErr w:type="spellStart"/>
      <w:r w:rsidRPr="00CE134A">
        <w:t>Păcurar</w:t>
      </w:r>
      <w:proofErr w:type="spellEnd"/>
      <w:r w:rsidRPr="00CE134A">
        <w:t xml:space="preserve">, A.T., Vlad, D., Boru, C., Luca, S., </w:t>
      </w:r>
      <w:proofErr w:type="spellStart"/>
      <w:r w:rsidRPr="00CE134A">
        <w:t>Crișan</w:t>
      </w:r>
      <w:proofErr w:type="spellEnd"/>
      <w:r w:rsidRPr="00CE134A">
        <w:t>, S., Văcărescu, C. and Luca, C.T., 2026. An Integrative Review of the Cardiovascular Disease Spectrum: Integrating Multi-Omics and Artificial Intelligence for Precision Cardiology. </w:t>
      </w:r>
      <w:r w:rsidRPr="00CE134A">
        <w:rPr>
          <w:i/>
          <w:iCs/>
        </w:rPr>
        <w:t>Diseases</w:t>
      </w:r>
      <w:r w:rsidRPr="00CE134A">
        <w:t>, </w:t>
      </w:r>
      <w:r w:rsidRPr="00CE134A">
        <w:rPr>
          <w:i/>
          <w:iCs/>
        </w:rPr>
        <w:t>14</w:t>
      </w:r>
      <w:r w:rsidRPr="00CE134A">
        <w:t>(1), p.31.</w:t>
      </w:r>
      <w:r>
        <w:t xml:space="preserve"> </w:t>
      </w:r>
      <w:hyperlink r:id="rId42" w:tgtFrame="_new" w:history="1">
        <w:r w:rsidRPr="00721263">
          <w:rPr>
            <w:rStyle w:val="Hyperlink"/>
          </w:rPr>
          <w:t>https://pmc.ncbi.nlm.nih.gov/articles/PMC12840068/</w:t>
        </w:r>
      </w:hyperlink>
    </w:p>
    <w:p w14:paraId="04F654A2" w14:textId="77777777" w:rsidR="0061353C" w:rsidRPr="00721263" w:rsidRDefault="0061353C" w:rsidP="00356F9F">
      <w:pPr>
        <w:spacing w:line="360" w:lineRule="auto"/>
        <w:jc w:val="both"/>
      </w:pPr>
      <w:r w:rsidRPr="00721263">
        <w:t>WJBPHS, 2025. Cardiovascular disease: epidemiology, risk factors and advances.</w:t>
      </w:r>
      <w:r w:rsidRPr="00721263">
        <w:br/>
      </w:r>
      <w:hyperlink r:id="rId43" w:tgtFrame="_new" w:history="1">
        <w:r w:rsidRPr="00721263">
          <w:rPr>
            <w:rStyle w:val="Hyperlink"/>
          </w:rPr>
          <w:t>https://wjbphs.com/sites/default/files/fulltext_pdf/WJBPHS-2025-0024.pdf</w:t>
        </w:r>
      </w:hyperlink>
    </w:p>
    <w:p w14:paraId="79198DE9" w14:textId="77777777" w:rsidR="0061353C" w:rsidRDefault="0061353C" w:rsidP="00356F9F">
      <w:pPr>
        <w:spacing w:line="360" w:lineRule="auto"/>
        <w:jc w:val="both"/>
      </w:pPr>
      <w:r w:rsidRPr="00CE134A">
        <w:t>Yang, H., Ma, Q., Han, L. and Liu, H., 2025. A global prediction of cardiovascular disease from 2020 to 2030. </w:t>
      </w:r>
      <w:r w:rsidRPr="00CE134A">
        <w:rPr>
          <w:i/>
          <w:iCs/>
        </w:rPr>
        <w:t>Frontiers in Cardiovascular Medicine</w:t>
      </w:r>
      <w:r w:rsidRPr="00CE134A">
        <w:t>, </w:t>
      </w:r>
      <w:r w:rsidRPr="00CE134A">
        <w:rPr>
          <w:i/>
          <w:iCs/>
        </w:rPr>
        <w:t>12</w:t>
      </w:r>
      <w:r w:rsidRPr="00CE134A">
        <w:t>, p.1462705.</w:t>
      </w:r>
      <w:r>
        <w:t xml:space="preserve"> </w:t>
      </w:r>
      <w:hyperlink r:id="rId44" w:tgtFrame="_new" w:history="1">
        <w:r w:rsidRPr="00721263">
          <w:rPr>
            <w:rStyle w:val="Hyperlink"/>
          </w:rPr>
          <w:t>https://pmc.ncbi.nlm.nih.gov/articles/PMC12375611/</w:t>
        </w:r>
      </w:hyperlink>
    </w:p>
    <w:p w14:paraId="58ECC292" w14:textId="77777777" w:rsidR="0061353C" w:rsidRPr="00721263" w:rsidRDefault="0061353C" w:rsidP="00356F9F">
      <w:pPr>
        <w:spacing w:line="360" w:lineRule="auto"/>
        <w:jc w:val="both"/>
      </w:pPr>
    </w:p>
    <w:p w14:paraId="38DB05F1" w14:textId="77777777" w:rsidR="006D38EA" w:rsidRDefault="006D38EA" w:rsidP="00356F9F">
      <w:pPr>
        <w:spacing w:line="360" w:lineRule="auto"/>
        <w:jc w:val="both"/>
      </w:pPr>
    </w:p>
    <w:sectPr w:rsidR="006D38EA" w:rsidSect="00462264">
      <w:footerReference w:type="default" r:id="rId45"/>
      <w:pgSz w:w="11906" w:h="16838"/>
      <w:pgMar w:top="1440" w:right="1440" w:bottom="1440" w:left="1440" w:header="708" w:footer="708" w:gutter="0"/>
      <w:pgBorders w:offsetFrom="page">
        <w:top w:val="single" w:sz="8" w:space="24" w:color="auto"/>
        <w:left w:val="single" w:sz="8" w:space="24" w:color="auto"/>
        <w:bottom w:val="single" w:sz="8" w:space="24" w:color="auto"/>
        <w:right w:val="single" w:sz="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5FE6F6" w14:textId="77777777" w:rsidR="00486777" w:rsidRDefault="00486777" w:rsidP="00462264">
      <w:pPr>
        <w:spacing w:after="0" w:line="240" w:lineRule="auto"/>
      </w:pPr>
      <w:r>
        <w:separator/>
      </w:r>
    </w:p>
  </w:endnote>
  <w:endnote w:type="continuationSeparator" w:id="0">
    <w:p w14:paraId="266A884A" w14:textId="77777777" w:rsidR="00486777" w:rsidRDefault="00486777" w:rsidP="004622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66997279"/>
      <w:docPartObj>
        <w:docPartGallery w:val="Page Numbers (Bottom of Page)"/>
        <w:docPartUnique/>
      </w:docPartObj>
    </w:sdtPr>
    <w:sdtEndPr>
      <w:rPr>
        <w:noProof/>
        <w:sz w:val="20"/>
        <w:szCs w:val="20"/>
      </w:rPr>
    </w:sdtEndPr>
    <w:sdtContent>
      <w:p w14:paraId="71623532" w14:textId="0A2A9CC4" w:rsidR="00462264" w:rsidRPr="00462264" w:rsidRDefault="00462264">
        <w:pPr>
          <w:pStyle w:val="Footer"/>
          <w:jc w:val="right"/>
          <w:rPr>
            <w:sz w:val="20"/>
            <w:szCs w:val="20"/>
          </w:rPr>
        </w:pPr>
        <w:r w:rsidRPr="00462264">
          <w:rPr>
            <w:sz w:val="20"/>
            <w:szCs w:val="20"/>
          </w:rPr>
          <w:fldChar w:fldCharType="begin"/>
        </w:r>
        <w:r w:rsidRPr="00462264">
          <w:rPr>
            <w:sz w:val="20"/>
            <w:szCs w:val="20"/>
          </w:rPr>
          <w:instrText xml:space="preserve"> PAGE   \* MERGEFORMAT </w:instrText>
        </w:r>
        <w:r w:rsidRPr="00462264">
          <w:rPr>
            <w:sz w:val="20"/>
            <w:szCs w:val="20"/>
          </w:rPr>
          <w:fldChar w:fldCharType="separate"/>
        </w:r>
        <w:r w:rsidRPr="00462264">
          <w:rPr>
            <w:noProof/>
            <w:sz w:val="20"/>
            <w:szCs w:val="20"/>
          </w:rPr>
          <w:t>2</w:t>
        </w:r>
        <w:r w:rsidRPr="00462264">
          <w:rPr>
            <w:noProof/>
            <w:sz w:val="20"/>
            <w:szCs w:val="20"/>
          </w:rPr>
          <w:fldChar w:fldCharType="end"/>
        </w:r>
      </w:p>
    </w:sdtContent>
  </w:sdt>
  <w:p w14:paraId="37ABE664" w14:textId="77777777" w:rsidR="00462264" w:rsidRDefault="004622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5686CF" w14:textId="77777777" w:rsidR="00486777" w:rsidRDefault="00486777" w:rsidP="00462264">
      <w:pPr>
        <w:spacing w:after="0" w:line="240" w:lineRule="auto"/>
      </w:pPr>
      <w:r>
        <w:separator/>
      </w:r>
    </w:p>
  </w:footnote>
  <w:footnote w:type="continuationSeparator" w:id="0">
    <w:p w14:paraId="606C3E8D" w14:textId="77777777" w:rsidR="00486777" w:rsidRDefault="00486777" w:rsidP="0046226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850311"/>
    <w:multiLevelType w:val="hybridMultilevel"/>
    <w:tmpl w:val="98AC701E"/>
    <w:lvl w:ilvl="0" w:tplc="04090001">
      <w:start w:val="1"/>
      <w:numFmt w:val="bullet"/>
      <w:lvlText w:val=""/>
      <w:lvlJc w:val="left"/>
      <w:pPr>
        <w:ind w:left="2160" w:hanging="360"/>
      </w:pPr>
      <w:rPr>
        <w:rFonts w:ascii="Symbol" w:hAnsi="Symbol"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num w:numId="1" w16cid:durableId="8233586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5207"/>
    <w:rsid w:val="000034DD"/>
    <w:rsid w:val="002E539C"/>
    <w:rsid w:val="00356F9F"/>
    <w:rsid w:val="00462264"/>
    <w:rsid w:val="004748D4"/>
    <w:rsid w:val="00486777"/>
    <w:rsid w:val="004B27EC"/>
    <w:rsid w:val="005C6B47"/>
    <w:rsid w:val="0061353C"/>
    <w:rsid w:val="00695BCF"/>
    <w:rsid w:val="006D38EA"/>
    <w:rsid w:val="007118C5"/>
    <w:rsid w:val="008A2418"/>
    <w:rsid w:val="008A74A3"/>
    <w:rsid w:val="00941014"/>
    <w:rsid w:val="00974D12"/>
    <w:rsid w:val="00A0216B"/>
    <w:rsid w:val="00A75207"/>
    <w:rsid w:val="00D72886"/>
    <w:rsid w:val="00E429CD"/>
    <w:rsid w:val="00E830C8"/>
    <w:rsid w:val="00FA2FE4"/>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FE7624"/>
  <w15:chartTrackingRefBased/>
  <w15:docId w15:val="{E78BDF4C-2C3D-426D-8499-07B21C5232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5207"/>
    <w:rPr>
      <w:rFonts w:ascii="Times New Roman" w:hAnsi="Times New Roman" w:cs="Times New Roman"/>
      <w:sz w:val="24"/>
      <w:szCs w:val="24"/>
    </w:rPr>
  </w:style>
  <w:style w:type="paragraph" w:styleId="Heading1">
    <w:name w:val="heading 1"/>
    <w:basedOn w:val="Normal"/>
    <w:next w:val="Normal"/>
    <w:link w:val="Heading1Char"/>
    <w:uiPriority w:val="9"/>
    <w:qFormat/>
    <w:rsid w:val="008A2418"/>
    <w:pPr>
      <w:outlineLvl w:val="0"/>
    </w:pPr>
    <w:rPr>
      <w:b/>
      <w:bCs/>
    </w:rPr>
  </w:style>
  <w:style w:type="paragraph" w:styleId="Heading2">
    <w:name w:val="heading 2"/>
    <w:basedOn w:val="Normal"/>
    <w:next w:val="Normal"/>
    <w:link w:val="Heading2Char"/>
    <w:uiPriority w:val="9"/>
    <w:unhideWhenUsed/>
    <w:qFormat/>
    <w:rsid w:val="00462264"/>
    <w:pPr>
      <w:outlineLvl w:val="1"/>
    </w:pPr>
    <w:rPr>
      <w:b/>
      <w:bCs/>
    </w:rPr>
  </w:style>
  <w:style w:type="paragraph" w:styleId="Heading3">
    <w:name w:val="heading 3"/>
    <w:basedOn w:val="Normal"/>
    <w:next w:val="Normal"/>
    <w:link w:val="Heading3Char"/>
    <w:uiPriority w:val="9"/>
    <w:semiHidden/>
    <w:unhideWhenUsed/>
    <w:qFormat/>
    <w:rsid w:val="00A7520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7520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7520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7520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7520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7520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7520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2418"/>
    <w:rPr>
      <w:rFonts w:ascii="Times New Roman" w:hAnsi="Times New Roman" w:cs="Times New Roman"/>
      <w:b/>
      <w:bCs/>
      <w:sz w:val="24"/>
      <w:szCs w:val="24"/>
    </w:rPr>
  </w:style>
  <w:style w:type="character" w:customStyle="1" w:styleId="Heading2Char">
    <w:name w:val="Heading 2 Char"/>
    <w:basedOn w:val="DefaultParagraphFont"/>
    <w:link w:val="Heading2"/>
    <w:uiPriority w:val="9"/>
    <w:rsid w:val="00462264"/>
    <w:rPr>
      <w:rFonts w:ascii="Times New Roman" w:hAnsi="Times New Roman" w:cs="Times New Roman"/>
      <w:b/>
      <w:bCs/>
      <w:sz w:val="24"/>
      <w:szCs w:val="24"/>
    </w:rPr>
  </w:style>
  <w:style w:type="character" w:customStyle="1" w:styleId="Heading3Char">
    <w:name w:val="Heading 3 Char"/>
    <w:basedOn w:val="DefaultParagraphFont"/>
    <w:link w:val="Heading3"/>
    <w:uiPriority w:val="9"/>
    <w:semiHidden/>
    <w:rsid w:val="00A7520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7520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7520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7520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7520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7520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75207"/>
    <w:rPr>
      <w:rFonts w:eastAsiaTheme="majorEastAsia" w:cstheme="majorBidi"/>
      <w:color w:val="272727" w:themeColor="text1" w:themeTint="D8"/>
    </w:rPr>
  </w:style>
  <w:style w:type="paragraph" w:styleId="Title">
    <w:name w:val="Title"/>
    <w:basedOn w:val="Normal"/>
    <w:next w:val="Normal"/>
    <w:link w:val="TitleChar"/>
    <w:uiPriority w:val="10"/>
    <w:qFormat/>
    <w:rsid w:val="00A7520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7520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7520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7520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75207"/>
    <w:pPr>
      <w:spacing w:before="160"/>
      <w:jc w:val="center"/>
    </w:pPr>
    <w:rPr>
      <w:i/>
      <w:iCs/>
      <w:color w:val="404040" w:themeColor="text1" w:themeTint="BF"/>
    </w:rPr>
  </w:style>
  <w:style w:type="character" w:customStyle="1" w:styleId="QuoteChar">
    <w:name w:val="Quote Char"/>
    <w:basedOn w:val="DefaultParagraphFont"/>
    <w:link w:val="Quote"/>
    <w:uiPriority w:val="29"/>
    <w:rsid w:val="00A75207"/>
    <w:rPr>
      <w:i/>
      <w:iCs/>
      <w:color w:val="404040" w:themeColor="text1" w:themeTint="BF"/>
    </w:rPr>
  </w:style>
  <w:style w:type="paragraph" w:styleId="ListParagraph">
    <w:name w:val="List Paragraph"/>
    <w:basedOn w:val="Normal"/>
    <w:uiPriority w:val="34"/>
    <w:qFormat/>
    <w:rsid w:val="00A75207"/>
    <w:pPr>
      <w:ind w:left="720"/>
      <w:contextualSpacing/>
    </w:pPr>
  </w:style>
  <w:style w:type="character" w:styleId="IntenseEmphasis">
    <w:name w:val="Intense Emphasis"/>
    <w:basedOn w:val="DefaultParagraphFont"/>
    <w:uiPriority w:val="21"/>
    <w:qFormat/>
    <w:rsid w:val="00A75207"/>
    <w:rPr>
      <w:i/>
      <w:iCs/>
      <w:color w:val="2F5496" w:themeColor="accent1" w:themeShade="BF"/>
    </w:rPr>
  </w:style>
  <w:style w:type="paragraph" w:styleId="IntenseQuote">
    <w:name w:val="Intense Quote"/>
    <w:basedOn w:val="Normal"/>
    <w:next w:val="Normal"/>
    <w:link w:val="IntenseQuoteChar"/>
    <w:uiPriority w:val="30"/>
    <w:qFormat/>
    <w:rsid w:val="00A7520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75207"/>
    <w:rPr>
      <w:i/>
      <w:iCs/>
      <w:color w:val="2F5496" w:themeColor="accent1" w:themeShade="BF"/>
    </w:rPr>
  </w:style>
  <w:style w:type="character" w:styleId="IntenseReference">
    <w:name w:val="Intense Reference"/>
    <w:basedOn w:val="DefaultParagraphFont"/>
    <w:uiPriority w:val="32"/>
    <w:qFormat/>
    <w:rsid w:val="00A75207"/>
    <w:rPr>
      <w:b/>
      <w:bCs/>
      <w:smallCaps/>
      <w:color w:val="2F5496" w:themeColor="accent1" w:themeShade="BF"/>
      <w:spacing w:val="5"/>
    </w:rPr>
  </w:style>
  <w:style w:type="character" w:styleId="Hyperlink">
    <w:name w:val="Hyperlink"/>
    <w:basedOn w:val="DefaultParagraphFont"/>
    <w:uiPriority w:val="99"/>
    <w:unhideWhenUsed/>
    <w:rsid w:val="00A75207"/>
    <w:rPr>
      <w:color w:val="0563C1" w:themeColor="hyperlink"/>
      <w:u w:val="single"/>
    </w:rPr>
  </w:style>
  <w:style w:type="paragraph" w:styleId="TOCHeading">
    <w:name w:val="TOC Heading"/>
    <w:basedOn w:val="Heading1"/>
    <w:next w:val="Normal"/>
    <w:uiPriority w:val="39"/>
    <w:unhideWhenUsed/>
    <w:qFormat/>
    <w:rsid w:val="00462264"/>
    <w:pPr>
      <w:keepNext/>
      <w:keepLines/>
      <w:spacing w:before="240" w:after="0"/>
      <w:outlineLvl w:val="9"/>
    </w:pPr>
    <w:rPr>
      <w:rFonts w:asciiTheme="majorHAnsi" w:eastAsiaTheme="majorEastAsia" w:hAnsiTheme="majorHAnsi" w:cstheme="majorBidi"/>
      <w:b w:val="0"/>
      <w:bCs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462264"/>
    <w:pPr>
      <w:spacing w:after="100"/>
    </w:pPr>
  </w:style>
  <w:style w:type="paragraph" w:styleId="TOC2">
    <w:name w:val="toc 2"/>
    <w:basedOn w:val="Normal"/>
    <w:next w:val="Normal"/>
    <w:autoRedefine/>
    <w:uiPriority w:val="39"/>
    <w:unhideWhenUsed/>
    <w:rsid w:val="00462264"/>
    <w:pPr>
      <w:spacing w:after="100"/>
      <w:ind w:left="240"/>
    </w:pPr>
  </w:style>
  <w:style w:type="paragraph" w:styleId="Header">
    <w:name w:val="header"/>
    <w:basedOn w:val="Normal"/>
    <w:link w:val="HeaderChar"/>
    <w:uiPriority w:val="99"/>
    <w:unhideWhenUsed/>
    <w:rsid w:val="004622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2264"/>
    <w:rPr>
      <w:rFonts w:ascii="Times New Roman" w:hAnsi="Times New Roman" w:cs="Times New Roman"/>
      <w:sz w:val="24"/>
      <w:szCs w:val="24"/>
    </w:rPr>
  </w:style>
  <w:style w:type="paragraph" w:styleId="Footer">
    <w:name w:val="footer"/>
    <w:basedOn w:val="Normal"/>
    <w:link w:val="FooterChar"/>
    <w:uiPriority w:val="99"/>
    <w:unhideWhenUsed/>
    <w:rsid w:val="004622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2264"/>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5C6B4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mc.ncbi.nlm.nih.gov/articles/PMC11765355/" TargetMode="External"/><Relationship Id="rId18" Type="http://schemas.openxmlformats.org/officeDocument/2006/relationships/hyperlink" Target="https://digital.nhs.uk/data-and-information/publications" TargetMode="External"/><Relationship Id="rId26" Type="http://schemas.openxmlformats.org/officeDocument/2006/relationships/hyperlink" Target="https://pmc.ncbi.nlm.nih.gov/articles/PMC11969477/" TargetMode="External"/><Relationship Id="rId39" Type="http://schemas.openxmlformats.org/officeDocument/2006/relationships/hyperlink" Target="https://pmc.ncbi.nlm.nih.gov/articles/PMC11410728/" TargetMode="External"/><Relationship Id="rId21" Type="http://schemas.openxmlformats.org/officeDocument/2006/relationships/hyperlink" Target="https://www.gov.uk/government/publications/covid-19-review-of-disparities-in-risks-and-outcomes" TargetMode="External"/><Relationship Id="rId34" Type="http://schemas.openxmlformats.org/officeDocument/2006/relationships/hyperlink" Target="https://europepmc.org/article/med/40229930?utm_source=chatgpt.com" TargetMode="External"/><Relationship Id="rId42" Type="http://schemas.openxmlformats.org/officeDocument/2006/relationships/hyperlink" Target="https://pmc.ncbi.nlm.nih.gov/articles/PMC12840068/" TargetMode="External"/><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link.springer.com/article/10.1186/s12889-022-14940-w" TargetMode="External"/><Relationship Id="rId29" Type="http://schemas.openxmlformats.org/officeDocument/2006/relationships/hyperlink" Target="https://pmc.ncbi.nlm.nih.gov/articles/PMC1238349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mc.ncbi.nlm.nih.gov/articles/PMC12534847/" TargetMode="External"/><Relationship Id="rId24" Type="http://schemas.openxmlformats.org/officeDocument/2006/relationships/hyperlink" Target="https://www.cambridge.org/core/journals/journal-of-clinical-and-translational-science/article/assessing-associations-between-individuallevel-social-determinants-of-health-and-covid19-hospitalizations-investigating-racialethnic-disparities-among-people-living-with-human-immunodeficiency-virus-hiv-in-the-us-national-covid-cohort-collaborative-n3c/AE90D390EEFE11E6A7B1231297B90E21" TargetMode="External"/><Relationship Id="rId32" Type="http://schemas.openxmlformats.org/officeDocument/2006/relationships/hyperlink" Target="https://pmc.ncbi.nlm.nih.gov/articles/PMC10809869/" TargetMode="External"/><Relationship Id="rId37" Type="http://schemas.openxmlformats.org/officeDocument/2006/relationships/hyperlink" Target="https://www.nhs.uk/conditions/nhs-health-check/" TargetMode="External"/><Relationship Id="rId40" Type="http://schemas.openxmlformats.org/officeDocument/2006/relationships/hyperlink" Target="https://pmc.ncbi.nlm.nih.gov/articles/PMC8253470/" TargetMode="External"/><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pmc.ncbi.nlm.nih.gov/articles/PMC12487202/" TargetMode="External"/><Relationship Id="rId23" Type="http://schemas.openxmlformats.org/officeDocument/2006/relationships/hyperlink" Target="https://pmc.ncbi.nlm.nih.gov/articles/PMC12744721/" TargetMode="External"/><Relationship Id="rId28" Type="http://schemas.openxmlformats.org/officeDocument/2006/relationships/hyperlink" Target="https://www.bhf.org.uk/what-we-do/our-research/heart-statistics" TargetMode="External"/><Relationship Id="rId36" Type="http://schemas.openxmlformats.org/officeDocument/2006/relationships/hyperlink" Target="https://arxiv.org/abs/2601.07871" TargetMode="External"/><Relationship Id="rId10" Type="http://schemas.openxmlformats.org/officeDocument/2006/relationships/hyperlink" Target="https://www.mdpi.com/2313-5778/9/3/94" TargetMode="External"/><Relationship Id="rId19" Type="http://schemas.openxmlformats.org/officeDocument/2006/relationships/hyperlink" Target="https://www.england.nhs.uk/about/equality/equality-hub/core20plus5/" TargetMode="External"/><Relationship Id="rId31" Type="http://schemas.openxmlformats.org/officeDocument/2006/relationships/hyperlink" Target="https://arxiv.org/abs/2005.11586" TargetMode="External"/><Relationship Id="rId44" Type="http://schemas.openxmlformats.org/officeDocument/2006/relationships/hyperlink" Target="https://pmc.ncbi.nlm.nih.gov/articles/PMC12375611/" TargetMode="External"/><Relationship Id="rId4" Type="http://schemas.openxmlformats.org/officeDocument/2006/relationships/settings" Target="settings.xml"/><Relationship Id="rId9" Type="http://schemas.openxmlformats.org/officeDocument/2006/relationships/hyperlink" Target="https://pmc.ncbi.nlm.nih.gov/articles/PMC12553980/" TargetMode="External"/><Relationship Id="rId14" Type="http://schemas.openxmlformats.org/officeDocument/2006/relationships/hyperlink" Target="https://www.sciencedirect.com/science/article/pii/S2590291125011659?utm_source=chatgpt.com" TargetMode="External"/><Relationship Id="rId22" Type="http://schemas.openxmlformats.org/officeDocument/2006/relationships/hyperlink" Target="https://pmc.ncbi.nlm.nih.gov/articles/PMC12405135/" TargetMode="External"/><Relationship Id="rId27" Type="http://schemas.openxmlformats.org/officeDocument/2006/relationships/hyperlink" Target="https://pmc.ncbi.nlm.nih.gov/articles/PMC12450010/" TargetMode="External"/><Relationship Id="rId30" Type="http://schemas.openxmlformats.org/officeDocument/2006/relationships/hyperlink" Target="https://www.mdpi.com/2078-2489/16/4/265" TargetMode="External"/><Relationship Id="rId35" Type="http://schemas.openxmlformats.org/officeDocument/2006/relationships/hyperlink" Target="https://oujournals.ly/index.php/LOUJMSS/article/download/40/33" TargetMode="External"/><Relationship Id="rId43" Type="http://schemas.openxmlformats.org/officeDocument/2006/relationships/hyperlink" Target="https://wjbphs.com/sites/default/files/fulltext_pdf/WJBPHS-2025-0024.pdf?utm_source=chatgpt.com"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pmc.ncbi.nlm.nih.gov/articles/PMC8207180/" TargetMode="External"/><Relationship Id="rId17" Type="http://schemas.openxmlformats.org/officeDocument/2006/relationships/hyperlink" Target="https://pmc.ncbi.nlm.nih.gov/articles/PMC10527840/" TargetMode="External"/><Relationship Id="rId25" Type="http://schemas.openxmlformats.org/officeDocument/2006/relationships/hyperlink" Target="https://pmc.ncbi.nlm.nih.gov/articles/PMC12880879/" TargetMode="External"/><Relationship Id="rId33" Type="http://schemas.openxmlformats.org/officeDocument/2006/relationships/hyperlink" Target="https://pmc.ncbi.nlm.nih.gov/articles/PMC12785342/" TargetMode="External"/><Relationship Id="rId38" Type="http://schemas.openxmlformats.org/officeDocument/2006/relationships/hyperlink" Target="https://www.ons.gov.uk/peoplepopulationandcommunity/healthandsocialcare/causesofdeath" TargetMode="External"/><Relationship Id="rId46" Type="http://schemas.openxmlformats.org/officeDocument/2006/relationships/fontTable" Target="fontTable.xml"/><Relationship Id="rId20" Type="http://schemas.openxmlformats.org/officeDocument/2006/relationships/hyperlink" Target="https://www.ons.gov.uk/peoplepopulationandcommunity/healthandsocialcare/healthinequalities?utm_source=chatgpt.com" TargetMode="External"/><Relationship Id="rId41" Type="http://schemas.openxmlformats.org/officeDocument/2006/relationships/hyperlink" Target="https://europepmc.org/article/med/31938803?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4E78F1-8257-40E0-88CB-0A760DF1F9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TotalTime>
  <Pages>16</Pages>
  <Words>5204</Words>
  <Characters>29667</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User NA</cp:lastModifiedBy>
  <cp:revision>32</cp:revision>
  <dcterms:created xsi:type="dcterms:W3CDTF">2026-03-16T05:16:00Z</dcterms:created>
  <dcterms:modified xsi:type="dcterms:W3CDTF">2026-03-17T18:15:00Z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7d69affd-1580-4301-a12a-06772f261233</vt:lpwstr>
  </property>
</Properties>
</file>