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ECA09C" w14:textId="77777777" w:rsidR="00B61E23" w:rsidRDefault="00B61E23"/>
    <w:p w14:paraId="19CFEAA4" w14:textId="77777777" w:rsidR="00093655" w:rsidRDefault="00093655"/>
    <w:p w14:paraId="2553705C" w14:textId="77777777" w:rsidR="00093655" w:rsidRDefault="00093655"/>
    <w:p w14:paraId="5D37E4E5" w14:textId="77777777" w:rsidR="00093655" w:rsidRDefault="00093655"/>
    <w:p w14:paraId="0C8C1ECA" w14:textId="77777777" w:rsidR="00093655" w:rsidRPr="00606AAC" w:rsidRDefault="00093655" w:rsidP="00606AAC">
      <w:pPr>
        <w:jc w:val="center"/>
        <w:rPr>
          <w:sz w:val="32"/>
          <w:szCs w:val="32"/>
        </w:rPr>
      </w:pPr>
    </w:p>
    <w:p w14:paraId="0EF5DB39" w14:textId="3C95EB5C" w:rsidR="00606AAC" w:rsidRPr="00606AAC" w:rsidRDefault="00606AAC" w:rsidP="00606AAC">
      <w:pPr>
        <w:jc w:val="center"/>
        <w:rPr>
          <w:sz w:val="32"/>
          <w:szCs w:val="32"/>
        </w:rPr>
      </w:pPr>
      <w:r w:rsidRPr="00606AAC">
        <w:rPr>
          <w:sz w:val="32"/>
          <w:szCs w:val="32"/>
        </w:rPr>
        <w:t>Management &amp; Organisational Behaviour</w:t>
      </w:r>
    </w:p>
    <w:p w14:paraId="7CCBBA47" w14:textId="2C69DBB4" w:rsidR="00606AAC" w:rsidRPr="00606AAC" w:rsidRDefault="00606AAC" w:rsidP="00606AAC">
      <w:pPr>
        <w:jc w:val="center"/>
        <w:rPr>
          <w:sz w:val="32"/>
          <w:szCs w:val="32"/>
        </w:rPr>
      </w:pPr>
      <w:r w:rsidRPr="00606AAC">
        <w:rPr>
          <w:sz w:val="32"/>
          <w:szCs w:val="32"/>
        </w:rPr>
        <w:t>BMIH5004</w:t>
      </w:r>
    </w:p>
    <w:p w14:paraId="57EDDBA8" w14:textId="2EF6BAF6" w:rsidR="00606AAC" w:rsidRPr="00606AAC" w:rsidRDefault="00DD2393" w:rsidP="00606AAC">
      <w:pPr>
        <w:jc w:val="center"/>
        <w:rPr>
          <w:sz w:val="32"/>
          <w:szCs w:val="32"/>
        </w:rPr>
      </w:pPr>
      <w:r w:rsidRPr="00606AAC">
        <w:rPr>
          <w:sz w:val="32"/>
          <w:szCs w:val="32"/>
        </w:rPr>
        <w:t>Hilton</w:t>
      </w:r>
      <w:r w:rsidRPr="00606AAC">
        <w:rPr>
          <w:spacing w:val="-15"/>
          <w:sz w:val="32"/>
          <w:szCs w:val="32"/>
        </w:rPr>
        <w:t xml:space="preserve"> </w:t>
      </w:r>
      <w:r w:rsidRPr="00606AAC">
        <w:rPr>
          <w:sz w:val="32"/>
          <w:szCs w:val="32"/>
        </w:rPr>
        <w:t>Hotels</w:t>
      </w:r>
      <w:r w:rsidRPr="00606AAC">
        <w:rPr>
          <w:spacing w:val="-15"/>
          <w:sz w:val="32"/>
          <w:szCs w:val="32"/>
        </w:rPr>
        <w:t xml:space="preserve"> </w:t>
      </w:r>
      <w:r w:rsidRPr="00606AAC">
        <w:rPr>
          <w:sz w:val="32"/>
          <w:szCs w:val="32"/>
        </w:rPr>
        <w:t>Group</w:t>
      </w:r>
    </w:p>
    <w:p w14:paraId="27616B41" w14:textId="357A46B1" w:rsidR="00DD2393" w:rsidRPr="00606AAC" w:rsidRDefault="00DD2393" w:rsidP="00606AAC">
      <w:pPr>
        <w:jc w:val="center"/>
        <w:rPr>
          <w:sz w:val="32"/>
          <w:szCs w:val="32"/>
        </w:rPr>
      </w:pPr>
      <w:r w:rsidRPr="00606AAC">
        <w:rPr>
          <w:sz w:val="32"/>
          <w:szCs w:val="32"/>
        </w:rPr>
        <w:t xml:space="preserve">Student </w:t>
      </w:r>
      <w:proofErr w:type="spellStart"/>
      <w:proofErr w:type="gramStart"/>
      <w:r w:rsidRPr="00606AAC">
        <w:rPr>
          <w:sz w:val="32"/>
          <w:szCs w:val="32"/>
        </w:rPr>
        <w:t>name:</w:t>
      </w:r>
      <w:r w:rsidR="00606AAC" w:rsidRPr="00606AAC">
        <w:rPr>
          <w:sz w:val="32"/>
          <w:szCs w:val="32"/>
        </w:rPr>
        <w:t>ALINA</w:t>
      </w:r>
      <w:proofErr w:type="spellEnd"/>
      <w:proofErr w:type="gramEnd"/>
      <w:r w:rsidR="00606AAC" w:rsidRPr="00606AAC">
        <w:rPr>
          <w:sz w:val="32"/>
          <w:szCs w:val="32"/>
        </w:rPr>
        <w:t xml:space="preserve"> GASPAR</w:t>
      </w:r>
    </w:p>
    <w:p w14:paraId="06F1C48C" w14:textId="77777777" w:rsidR="00093655" w:rsidRDefault="00093655"/>
    <w:p w14:paraId="25EFB50D" w14:textId="77777777" w:rsidR="00093655" w:rsidRDefault="00093655"/>
    <w:p w14:paraId="6BC67FD5" w14:textId="77777777" w:rsidR="00093655" w:rsidRDefault="00093655"/>
    <w:p w14:paraId="0CC5EBFD" w14:textId="77777777" w:rsidR="00093655" w:rsidRDefault="00093655"/>
    <w:p w14:paraId="7B71CAF8" w14:textId="77777777" w:rsidR="00093655" w:rsidRDefault="00093655"/>
    <w:p w14:paraId="11D37F1F" w14:textId="77777777" w:rsidR="00093655" w:rsidRDefault="00093655"/>
    <w:p w14:paraId="6B1DD363" w14:textId="77777777" w:rsidR="00093655" w:rsidRDefault="00093655"/>
    <w:p w14:paraId="1F069053" w14:textId="77777777" w:rsidR="00093655" w:rsidRDefault="00093655"/>
    <w:p w14:paraId="532376D5" w14:textId="77777777" w:rsidR="00093655" w:rsidRDefault="00093655"/>
    <w:p w14:paraId="1EDCE966" w14:textId="77777777" w:rsidR="00093655" w:rsidRDefault="00093655"/>
    <w:p w14:paraId="460EF15F" w14:textId="77777777" w:rsidR="00093655" w:rsidRDefault="00093655"/>
    <w:p w14:paraId="5239813A" w14:textId="77777777" w:rsidR="00093655" w:rsidRDefault="00093655"/>
    <w:p w14:paraId="6A0CC2D8" w14:textId="77777777" w:rsidR="00093655" w:rsidRDefault="00093655"/>
    <w:p w14:paraId="2213BB56" w14:textId="77777777" w:rsidR="00093655" w:rsidRDefault="00093655"/>
    <w:p w14:paraId="1A32F3C4" w14:textId="77777777" w:rsidR="00093655" w:rsidRDefault="00093655"/>
    <w:p w14:paraId="343B5D1E" w14:textId="77777777" w:rsidR="00093655" w:rsidRDefault="00093655"/>
    <w:p w14:paraId="3AEB16EE" w14:textId="77777777" w:rsidR="00093655" w:rsidRDefault="00093655"/>
    <w:p w14:paraId="6AB83A6D" w14:textId="77777777" w:rsidR="00093655" w:rsidRDefault="00093655"/>
    <w:p w14:paraId="62B2579A" w14:textId="77777777" w:rsidR="00093655" w:rsidRDefault="00093655"/>
    <w:p w14:paraId="5DD276C0" w14:textId="77777777" w:rsidR="00093655" w:rsidRDefault="00093655"/>
    <w:p w14:paraId="3E668270" w14:textId="77777777" w:rsidR="00093655" w:rsidRDefault="00093655"/>
    <w:p w14:paraId="06416EE4" w14:textId="77777777" w:rsidR="00093655" w:rsidRDefault="00093655"/>
    <w:p w14:paraId="38A5D1A6" w14:textId="77777777" w:rsidR="00093655" w:rsidRDefault="00093655"/>
    <w:p w14:paraId="63E71EDF" w14:textId="77777777" w:rsidR="00093655" w:rsidRDefault="00093655"/>
    <w:p w14:paraId="51D543A3" w14:textId="77777777" w:rsidR="00093655" w:rsidRDefault="00093655"/>
    <w:p w14:paraId="2ED5DEBA" w14:textId="77777777" w:rsidR="00093655" w:rsidRDefault="00093655"/>
    <w:p w14:paraId="4ED36BF9" w14:textId="77777777" w:rsidR="00093655" w:rsidRDefault="00093655"/>
    <w:p w14:paraId="40B05612" w14:textId="77777777" w:rsidR="00093655" w:rsidRDefault="00093655"/>
    <w:p w14:paraId="61F682DB" w14:textId="77777777" w:rsidR="00093655" w:rsidRDefault="00093655"/>
    <w:p w14:paraId="2DF38E2B" w14:textId="77777777" w:rsidR="00093655" w:rsidRDefault="00093655"/>
    <w:p w14:paraId="237E871C" w14:textId="77777777" w:rsidR="00093655" w:rsidRDefault="00093655"/>
    <w:p w14:paraId="78ADA3E6" w14:textId="77777777" w:rsidR="00093655" w:rsidRDefault="00093655"/>
    <w:p w14:paraId="12710040" w14:textId="77777777" w:rsidR="00093655" w:rsidRDefault="00093655"/>
    <w:p w14:paraId="278983AB" w14:textId="77777777" w:rsidR="00093655" w:rsidRDefault="00093655"/>
    <w:p w14:paraId="79B1377A" w14:textId="77777777" w:rsidR="00093655" w:rsidRDefault="00093655"/>
    <w:p w14:paraId="06998A16" w14:textId="77777777" w:rsidR="00093655" w:rsidRDefault="00093655"/>
    <w:sdt>
      <w:sdtPr>
        <w:id w:val="225036362"/>
        <w:docPartObj>
          <w:docPartGallery w:val="Table of Contents"/>
          <w:docPartUnique/>
        </w:docPartObj>
      </w:sdtPr>
      <w:sdtEndPr>
        <w:rPr>
          <w:rFonts w:asciiTheme="minorHAnsi" w:eastAsiaTheme="minorHAnsi" w:hAnsiTheme="minorHAnsi" w:cstheme="minorBidi"/>
          <w:noProof/>
          <w:color w:val="auto"/>
          <w:kern w:val="2"/>
          <w:sz w:val="24"/>
          <w:szCs w:val="24"/>
          <w:lang w:val="en-GB"/>
          <w14:ligatures w14:val="standardContextual"/>
        </w:rPr>
      </w:sdtEndPr>
      <w:sdtContent>
        <w:p w14:paraId="1044C182" w14:textId="555771BC" w:rsidR="00606AAC" w:rsidRDefault="00606AAC">
          <w:pPr>
            <w:pStyle w:val="TOCHeading"/>
          </w:pPr>
          <w:r>
            <w:t>Table of Contents</w:t>
          </w:r>
        </w:p>
        <w:p w14:paraId="369B85F0" w14:textId="7F4D0774" w:rsidR="00606AAC" w:rsidRDefault="00606AAC">
          <w:pPr>
            <w:pStyle w:val="TOC2"/>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151073771" w:history="1">
            <w:r w:rsidRPr="00A8169F">
              <w:rPr>
                <w:rStyle w:val="Hyperlink"/>
                <w:noProof/>
              </w:rPr>
              <w:t>Introduction</w:t>
            </w:r>
            <w:r>
              <w:rPr>
                <w:noProof/>
                <w:webHidden/>
              </w:rPr>
              <w:tab/>
            </w:r>
            <w:r>
              <w:rPr>
                <w:noProof/>
                <w:webHidden/>
              </w:rPr>
              <w:fldChar w:fldCharType="begin"/>
            </w:r>
            <w:r>
              <w:rPr>
                <w:noProof/>
                <w:webHidden/>
              </w:rPr>
              <w:instrText xml:space="preserve"> PAGEREF _Toc151073771 \h </w:instrText>
            </w:r>
            <w:r>
              <w:rPr>
                <w:noProof/>
                <w:webHidden/>
              </w:rPr>
            </w:r>
            <w:r>
              <w:rPr>
                <w:noProof/>
                <w:webHidden/>
              </w:rPr>
              <w:fldChar w:fldCharType="separate"/>
            </w:r>
            <w:r>
              <w:rPr>
                <w:noProof/>
                <w:webHidden/>
              </w:rPr>
              <w:t>3</w:t>
            </w:r>
            <w:r>
              <w:rPr>
                <w:noProof/>
                <w:webHidden/>
              </w:rPr>
              <w:fldChar w:fldCharType="end"/>
            </w:r>
          </w:hyperlink>
        </w:p>
        <w:p w14:paraId="076E2986" w14:textId="03D7D16A" w:rsidR="00606AAC" w:rsidRDefault="00606AAC">
          <w:pPr>
            <w:pStyle w:val="TOC2"/>
            <w:tabs>
              <w:tab w:val="right" w:leader="dot" w:pos="9016"/>
            </w:tabs>
            <w:rPr>
              <w:noProof/>
            </w:rPr>
          </w:pPr>
          <w:hyperlink w:anchor="_Toc151073772" w:history="1">
            <w:r w:rsidRPr="00A8169F">
              <w:rPr>
                <w:rStyle w:val="Hyperlink"/>
                <w:noProof/>
              </w:rPr>
              <w:t>Organizational Structure:</w:t>
            </w:r>
            <w:r>
              <w:rPr>
                <w:noProof/>
                <w:webHidden/>
              </w:rPr>
              <w:tab/>
            </w:r>
            <w:r>
              <w:rPr>
                <w:noProof/>
                <w:webHidden/>
              </w:rPr>
              <w:fldChar w:fldCharType="begin"/>
            </w:r>
            <w:r>
              <w:rPr>
                <w:noProof/>
                <w:webHidden/>
              </w:rPr>
              <w:instrText xml:space="preserve"> PAGEREF _Toc151073772 \h </w:instrText>
            </w:r>
            <w:r>
              <w:rPr>
                <w:noProof/>
                <w:webHidden/>
              </w:rPr>
            </w:r>
            <w:r>
              <w:rPr>
                <w:noProof/>
                <w:webHidden/>
              </w:rPr>
              <w:fldChar w:fldCharType="separate"/>
            </w:r>
            <w:r>
              <w:rPr>
                <w:noProof/>
                <w:webHidden/>
              </w:rPr>
              <w:t>3</w:t>
            </w:r>
            <w:r>
              <w:rPr>
                <w:noProof/>
                <w:webHidden/>
              </w:rPr>
              <w:fldChar w:fldCharType="end"/>
            </w:r>
          </w:hyperlink>
        </w:p>
        <w:p w14:paraId="283BAB49" w14:textId="14A76082" w:rsidR="00606AAC" w:rsidRDefault="00606AAC">
          <w:pPr>
            <w:pStyle w:val="TOC2"/>
            <w:tabs>
              <w:tab w:val="right" w:leader="dot" w:pos="9016"/>
            </w:tabs>
            <w:rPr>
              <w:noProof/>
            </w:rPr>
          </w:pPr>
          <w:hyperlink w:anchor="_Toc151073773" w:history="1">
            <w:r w:rsidRPr="00A8169F">
              <w:rPr>
                <w:rStyle w:val="Hyperlink"/>
                <w:noProof/>
              </w:rPr>
              <w:t>Organizational Culture:</w:t>
            </w:r>
            <w:r>
              <w:rPr>
                <w:noProof/>
                <w:webHidden/>
              </w:rPr>
              <w:tab/>
            </w:r>
            <w:r>
              <w:rPr>
                <w:noProof/>
                <w:webHidden/>
              </w:rPr>
              <w:fldChar w:fldCharType="begin"/>
            </w:r>
            <w:r>
              <w:rPr>
                <w:noProof/>
                <w:webHidden/>
              </w:rPr>
              <w:instrText xml:space="preserve"> PAGEREF _Toc151073773 \h </w:instrText>
            </w:r>
            <w:r>
              <w:rPr>
                <w:noProof/>
                <w:webHidden/>
              </w:rPr>
            </w:r>
            <w:r>
              <w:rPr>
                <w:noProof/>
                <w:webHidden/>
              </w:rPr>
              <w:fldChar w:fldCharType="separate"/>
            </w:r>
            <w:r>
              <w:rPr>
                <w:noProof/>
                <w:webHidden/>
              </w:rPr>
              <w:t>4</w:t>
            </w:r>
            <w:r>
              <w:rPr>
                <w:noProof/>
                <w:webHidden/>
              </w:rPr>
              <w:fldChar w:fldCharType="end"/>
            </w:r>
          </w:hyperlink>
        </w:p>
        <w:p w14:paraId="1426CC70" w14:textId="49F34FF5" w:rsidR="00606AAC" w:rsidRDefault="00606AAC">
          <w:pPr>
            <w:pStyle w:val="TOC2"/>
            <w:tabs>
              <w:tab w:val="right" w:leader="dot" w:pos="9016"/>
            </w:tabs>
            <w:rPr>
              <w:noProof/>
            </w:rPr>
          </w:pPr>
          <w:hyperlink w:anchor="_Toc151073774" w:history="1">
            <w:r w:rsidRPr="00A8169F">
              <w:rPr>
                <w:rStyle w:val="Hyperlink"/>
                <w:noProof/>
              </w:rPr>
              <w:t>Organizational Goals:</w:t>
            </w:r>
            <w:r>
              <w:rPr>
                <w:noProof/>
                <w:webHidden/>
              </w:rPr>
              <w:tab/>
            </w:r>
            <w:r>
              <w:rPr>
                <w:noProof/>
                <w:webHidden/>
              </w:rPr>
              <w:fldChar w:fldCharType="begin"/>
            </w:r>
            <w:r>
              <w:rPr>
                <w:noProof/>
                <w:webHidden/>
              </w:rPr>
              <w:instrText xml:space="preserve"> PAGEREF _Toc151073774 \h </w:instrText>
            </w:r>
            <w:r>
              <w:rPr>
                <w:noProof/>
                <w:webHidden/>
              </w:rPr>
            </w:r>
            <w:r>
              <w:rPr>
                <w:noProof/>
                <w:webHidden/>
              </w:rPr>
              <w:fldChar w:fldCharType="separate"/>
            </w:r>
            <w:r>
              <w:rPr>
                <w:noProof/>
                <w:webHidden/>
              </w:rPr>
              <w:t>4</w:t>
            </w:r>
            <w:r>
              <w:rPr>
                <w:noProof/>
                <w:webHidden/>
              </w:rPr>
              <w:fldChar w:fldCharType="end"/>
            </w:r>
          </w:hyperlink>
        </w:p>
        <w:p w14:paraId="2F7DB204" w14:textId="1DE1072B" w:rsidR="00606AAC" w:rsidRDefault="00606AAC">
          <w:pPr>
            <w:pStyle w:val="TOC2"/>
            <w:tabs>
              <w:tab w:val="right" w:leader="dot" w:pos="9016"/>
            </w:tabs>
            <w:rPr>
              <w:noProof/>
            </w:rPr>
          </w:pPr>
          <w:hyperlink w:anchor="_Toc151073775" w:history="1">
            <w:r w:rsidRPr="00A8169F">
              <w:rPr>
                <w:rStyle w:val="Hyperlink"/>
                <w:noProof/>
              </w:rPr>
              <w:t>Recent change initiatives, their impact and how well these were managed</w:t>
            </w:r>
            <w:r>
              <w:rPr>
                <w:noProof/>
                <w:webHidden/>
              </w:rPr>
              <w:tab/>
            </w:r>
            <w:r>
              <w:rPr>
                <w:noProof/>
                <w:webHidden/>
              </w:rPr>
              <w:fldChar w:fldCharType="begin"/>
            </w:r>
            <w:r>
              <w:rPr>
                <w:noProof/>
                <w:webHidden/>
              </w:rPr>
              <w:instrText xml:space="preserve"> PAGEREF _Toc151073775 \h </w:instrText>
            </w:r>
            <w:r>
              <w:rPr>
                <w:noProof/>
                <w:webHidden/>
              </w:rPr>
            </w:r>
            <w:r>
              <w:rPr>
                <w:noProof/>
                <w:webHidden/>
              </w:rPr>
              <w:fldChar w:fldCharType="separate"/>
            </w:r>
            <w:r>
              <w:rPr>
                <w:noProof/>
                <w:webHidden/>
              </w:rPr>
              <w:t>5</w:t>
            </w:r>
            <w:r>
              <w:rPr>
                <w:noProof/>
                <w:webHidden/>
              </w:rPr>
              <w:fldChar w:fldCharType="end"/>
            </w:r>
          </w:hyperlink>
        </w:p>
        <w:p w14:paraId="04230851" w14:textId="6CA26CFB" w:rsidR="00606AAC" w:rsidRDefault="00606AAC">
          <w:pPr>
            <w:pStyle w:val="TOC3"/>
            <w:tabs>
              <w:tab w:val="right" w:leader="dot" w:pos="9016"/>
            </w:tabs>
            <w:rPr>
              <w:noProof/>
            </w:rPr>
          </w:pPr>
          <w:hyperlink w:anchor="_Toc151073776" w:history="1">
            <w:r w:rsidRPr="00A8169F">
              <w:rPr>
                <w:rStyle w:val="Hyperlink"/>
                <w:noProof/>
              </w:rPr>
              <w:t>Recent Change Initiatives:</w:t>
            </w:r>
            <w:r>
              <w:rPr>
                <w:noProof/>
                <w:webHidden/>
              </w:rPr>
              <w:tab/>
            </w:r>
            <w:r>
              <w:rPr>
                <w:noProof/>
                <w:webHidden/>
              </w:rPr>
              <w:fldChar w:fldCharType="begin"/>
            </w:r>
            <w:r>
              <w:rPr>
                <w:noProof/>
                <w:webHidden/>
              </w:rPr>
              <w:instrText xml:space="preserve"> PAGEREF _Toc151073776 \h </w:instrText>
            </w:r>
            <w:r>
              <w:rPr>
                <w:noProof/>
                <w:webHidden/>
              </w:rPr>
            </w:r>
            <w:r>
              <w:rPr>
                <w:noProof/>
                <w:webHidden/>
              </w:rPr>
              <w:fldChar w:fldCharType="separate"/>
            </w:r>
            <w:r>
              <w:rPr>
                <w:noProof/>
                <w:webHidden/>
              </w:rPr>
              <w:t>5</w:t>
            </w:r>
            <w:r>
              <w:rPr>
                <w:noProof/>
                <w:webHidden/>
              </w:rPr>
              <w:fldChar w:fldCharType="end"/>
            </w:r>
          </w:hyperlink>
        </w:p>
        <w:p w14:paraId="4F02BC21" w14:textId="6666A2E6" w:rsidR="00606AAC" w:rsidRDefault="00606AAC">
          <w:pPr>
            <w:pStyle w:val="TOC2"/>
            <w:tabs>
              <w:tab w:val="right" w:leader="dot" w:pos="9016"/>
            </w:tabs>
            <w:rPr>
              <w:noProof/>
            </w:rPr>
          </w:pPr>
          <w:hyperlink w:anchor="_Toc151073777" w:history="1">
            <w:r w:rsidRPr="00A8169F">
              <w:rPr>
                <w:rStyle w:val="Hyperlink"/>
                <w:noProof/>
              </w:rPr>
              <w:t>Impact Analysis:</w:t>
            </w:r>
            <w:r>
              <w:rPr>
                <w:noProof/>
                <w:webHidden/>
              </w:rPr>
              <w:tab/>
            </w:r>
            <w:r>
              <w:rPr>
                <w:noProof/>
                <w:webHidden/>
              </w:rPr>
              <w:fldChar w:fldCharType="begin"/>
            </w:r>
            <w:r>
              <w:rPr>
                <w:noProof/>
                <w:webHidden/>
              </w:rPr>
              <w:instrText xml:space="preserve"> PAGEREF _Toc151073777 \h </w:instrText>
            </w:r>
            <w:r>
              <w:rPr>
                <w:noProof/>
                <w:webHidden/>
              </w:rPr>
            </w:r>
            <w:r>
              <w:rPr>
                <w:noProof/>
                <w:webHidden/>
              </w:rPr>
              <w:fldChar w:fldCharType="separate"/>
            </w:r>
            <w:r>
              <w:rPr>
                <w:noProof/>
                <w:webHidden/>
              </w:rPr>
              <w:t>5</w:t>
            </w:r>
            <w:r>
              <w:rPr>
                <w:noProof/>
                <w:webHidden/>
              </w:rPr>
              <w:fldChar w:fldCharType="end"/>
            </w:r>
          </w:hyperlink>
        </w:p>
        <w:p w14:paraId="36F81A60" w14:textId="124F6CA0" w:rsidR="00606AAC" w:rsidRDefault="00606AAC">
          <w:pPr>
            <w:pStyle w:val="TOC3"/>
            <w:tabs>
              <w:tab w:val="right" w:leader="dot" w:pos="9016"/>
            </w:tabs>
            <w:rPr>
              <w:noProof/>
            </w:rPr>
          </w:pPr>
          <w:hyperlink w:anchor="_Toc151073778" w:history="1">
            <w:r w:rsidRPr="00A8169F">
              <w:rPr>
                <w:rStyle w:val="Hyperlink"/>
                <w:noProof/>
              </w:rPr>
              <w:t>Organizational Restructuring:</w:t>
            </w:r>
            <w:r>
              <w:rPr>
                <w:noProof/>
                <w:webHidden/>
              </w:rPr>
              <w:tab/>
            </w:r>
            <w:r>
              <w:rPr>
                <w:noProof/>
                <w:webHidden/>
              </w:rPr>
              <w:fldChar w:fldCharType="begin"/>
            </w:r>
            <w:r>
              <w:rPr>
                <w:noProof/>
                <w:webHidden/>
              </w:rPr>
              <w:instrText xml:space="preserve"> PAGEREF _Toc151073778 \h </w:instrText>
            </w:r>
            <w:r>
              <w:rPr>
                <w:noProof/>
                <w:webHidden/>
              </w:rPr>
            </w:r>
            <w:r>
              <w:rPr>
                <w:noProof/>
                <w:webHidden/>
              </w:rPr>
              <w:fldChar w:fldCharType="separate"/>
            </w:r>
            <w:r>
              <w:rPr>
                <w:noProof/>
                <w:webHidden/>
              </w:rPr>
              <w:t>5</w:t>
            </w:r>
            <w:r>
              <w:rPr>
                <w:noProof/>
                <w:webHidden/>
              </w:rPr>
              <w:fldChar w:fldCharType="end"/>
            </w:r>
          </w:hyperlink>
        </w:p>
        <w:p w14:paraId="6718AD4A" w14:textId="11E629EF" w:rsidR="00606AAC" w:rsidRDefault="00606AAC">
          <w:pPr>
            <w:pStyle w:val="TOC3"/>
            <w:tabs>
              <w:tab w:val="right" w:leader="dot" w:pos="9016"/>
            </w:tabs>
            <w:rPr>
              <w:noProof/>
            </w:rPr>
          </w:pPr>
          <w:hyperlink w:anchor="_Toc151073779" w:history="1">
            <w:r w:rsidRPr="00A8169F">
              <w:rPr>
                <w:rStyle w:val="Hyperlink"/>
                <w:noProof/>
              </w:rPr>
              <w:t>Cultural Shifts:</w:t>
            </w:r>
            <w:r>
              <w:rPr>
                <w:noProof/>
                <w:webHidden/>
              </w:rPr>
              <w:tab/>
            </w:r>
            <w:r>
              <w:rPr>
                <w:noProof/>
                <w:webHidden/>
              </w:rPr>
              <w:fldChar w:fldCharType="begin"/>
            </w:r>
            <w:r>
              <w:rPr>
                <w:noProof/>
                <w:webHidden/>
              </w:rPr>
              <w:instrText xml:space="preserve"> PAGEREF _Toc151073779 \h </w:instrText>
            </w:r>
            <w:r>
              <w:rPr>
                <w:noProof/>
                <w:webHidden/>
              </w:rPr>
            </w:r>
            <w:r>
              <w:rPr>
                <w:noProof/>
                <w:webHidden/>
              </w:rPr>
              <w:fldChar w:fldCharType="separate"/>
            </w:r>
            <w:r>
              <w:rPr>
                <w:noProof/>
                <w:webHidden/>
              </w:rPr>
              <w:t>5</w:t>
            </w:r>
            <w:r>
              <w:rPr>
                <w:noProof/>
                <w:webHidden/>
              </w:rPr>
              <w:fldChar w:fldCharType="end"/>
            </w:r>
          </w:hyperlink>
        </w:p>
        <w:p w14:paraId="38BCD69C" w14:textId="5E0FB82E" w:rsidR="00606AAC" w:rsidRDefault="00606AAC">
          <w:pPr>
            <w:pStyle w:val="TOC3"/>
            <w:tabs>
              <w:tab w:val="right" w:leader="dot" w:pos="9016"/>
            </w:tabs>
            <w:rPr>
              <w:noProof/>
            </w:rPr>
          </w:pPr>
          <w:hyperlink w:anchor="_Toc151073780" w:history="1">
            <w:r w:rsidRPr="00A8169F">
              <w:rPr>
                <w:rStyle w:val="Hyperlink"/>
                <w:noProof/>
              </w:rPr>
              <w:t>Strategic Adaptations:</w:t>
            </w:r>
            <w:r>
              <w:rPr>
                <w:noProof/>
                <w:webHidden/>
              </w:rPr>
              <w:tab/>
            </w:r>
            <w:r>
              <w:rPr>
                <w:noProof/>
                <w:webHidden/>
              </w:rPr>
              <w:fldChar w:fldCharType="begin"/>
            </w:r>
            <w:r>
              <w:rPr>
                <w:noProof/>
                <w:webHidden/>
              </w:rPr>
              <w:instrText xml:space="preserve"> PAGEREF _Toc151073780 \h </w:instrText>
            </w:r>
            <w:r>
              <w:rPr>
                <w:noProof/>
                <w:webHidden/>
              </w:rPr>
            </w:r>
            <w:r>
              <w:rPr>
                <w:noProof/>
                <w:webHidden/>
              </w:rPr>
              <w:fldChar w:fldCharType="separate"/>
            </w:r>
            <w:r>
              <w:rPr>
                <w:noProof/>
                <w:webHidden/>
              </w:rPr>
              <w:t>6</w:t>
            </w:r>
            <w:r>
              <w:rPr>
                <w:noProof/>
                <w:webHidden/>
              </w:rPr>
              <w:fldChar w:fldCharType="end"/>
            </w:r>
          </w:hyperlink>
        </w:p>
        <w:p w14:paraId="3F81F9A3" w14:textId="20839F25" w:rsidR="00606AAC" w:rsidRDefault="00606AAC">
          <w:pPr>
            <w:pStyle w:val="TOC2"/>
            <w:tabs>
              <w:tab w:val="right" w:leader="dot" w:pos="9016"/>
            </w:tabs>
            <w:rPr>
              <w:noProof/>
            </w:rPr>
          </w:pPr>
          <w:hyperlink w:anchor="_Toc151073781" w:history="1">
            <w:r w:rsidRPr="00A8169F">
              <w:rPr>
                <w:rStyle w:val="Hyperlink"/>
                <w:noProof/>
              </w:rPr>
              <w:t>Management Effectiveness:</w:t>
            </w:r>
            <w:r>
              <w:rPr>
                <w:noProof/>
                <w:webHidden/>
              </w:rPr>
              <w:tab/>
            </w:r>
            <w:r>
              <w:rPr>
                <w:noProof/>
                <w:webHidden/>
              </w:rPr>
              <w:fldChar w:fldCharType="begin"/>
            </w:r>
            <w:r>
              <w:rPr>
                <w:noProof/>
                <w:webHidden/>
              </w:rPr>
              <w:instrText xml:space="preserve"> PAGEREF _Toc151073781 \h </w:instrText>
            </w:r>
            <w:r>
              <w:rPr>
                <w:noProof/>
                <w:webHidden/>
              </w:rPr>
            </w:r>
            <w:r>
              <w:rPr>
                <w:noProof/>
                <w:webHidden/>
              </w:rPr>
              <w:fldChar w:fldCharType="separate"/>
            </w:r>
            <w:r>
              <w:rPr>
                <w:noProof/>
                <w:webHidden/>
              </w:rPr>
              <w:t>6</w:t>
            </w:r>
            <w:r>
              <w:rPr>
                <w:noProof/>
                <w:webHidden/>
              </w:rPr>
              <w:fldChar w:fldCharType="end"/>
            </w:r>
          </w:hyperlink>
        </w:p>
        <w:p w14:paraId="7852A952" w14:textId="7BD6EF14" w:rsidR="00606AAC" w:rsidRDefault="00606AAC">
          <w:pPr>
            <w:pStyle w:val="TOC3"/>
            <w:tabs>
              <w:tab w:val="right" w:leader="dot" w:pos="9016"/>
            </w:tabs>
            <w:rPr>
              <w:noProof/>
            </w:rPr>
          </w:pPr>
          <w:hyperlink w:anchor="_Toc151073782" w:history="1">
            <w:r w:rsidRPr="00A8169F">
              <w:rPr>
                <w:rStyle w:val="Hyperlink"/>
                <w:noProof/>
              </w:rPr>
              <w:t>Change Management Models:</w:t>
            </w:r>
            <w:r>
              <w:rPr>
                <w:noProof/>
                <w:webHidden/>
              </w:rPr>
              <w:tab/>
            </w:r>
            <w:r>
              <w:rPr>
                <w:noProof/>
                <w:webHidden/>
              </w:rPr>
              <w:fldChar w:fldCharType="begin"/>
            </w:r>
            <w:r>
              <w:rPr>
                <w:noProof/>
                <w:webHidden/>
              </w:rPr>
              <w:instrText xml:space="preserve"> PAGEREF _Toc151073782 \h </w:instrText>
            </w:r>
            <w:r>
              <w:rPr>
                <w:noProof/>
                <w:webHidden/>
              </w:rPr>
            </w:r>
            <w:r>
              <w:rPr>
                <w:noProof/>
                <w:webHidden/>
              </w:rPr>
              <w:fldChar w:fldCharType="separate"/>
            </w:r>
            <w:r>
              <w:rPr>
                <w:noProof/>
                <w:webHidden/>
              </w:rPr>
              <w:t>6</w:t>
            </w:r>
            <w:r>
              <w:rPr>
                <w:noProof/>
                <w:webHidden/>
              </w:rPr>
              <w:fldChar w:fldCharType="end"/>
            </w:r>
          </w:hyperlink>
        </w:p>
        <w:p w14:paraId="16369718" w14:textId="1AFFEA51" w:rsidR="00606AAC" w:rsidRDefault="00606AAC">
          <w:pPr>
            <w:pStyle w:val="TOC3"/>
            <w:tabs>
              <w:tab w:val="right" w:leader="dot" w:pos="9016"/>
            </w:tabs>
            <w:rPr>
              <w:noProof/>
            </w:rPr>
          </w:pPr>
          <w:hyperlink w:anchor="_Toc151073783" w:history="1">
            <w:r w:rsidRPr="00A8169F">
              <w:rPr>
                <w:rStyle w:val="Hyperlink"/>
                <w:noProof/>
              </w:rPr>
              <w:t>Communication Strategies:</w:t>
            </w:r>
            <w:r>
              <w:rPr>
                <w:noProof/>
                <w:webHidden/>
              </w:rPr>
              <w:tab/>
            </w:r>
            <w:r>
              <w:rPr>
                <w:noProof/>
                <w:webHidden/>
              </w:rPr>
              <w:fldChar w:fldCharType="begin"/>
            </w:r>
            <w:r>
              <w:rPr>
                <w:noProof/>
                <w:webHidden/>
              </w:rPr>
              <w:instrText xml:space="preserve"> PAGEREF _Toc151073783 \h </w:instrText>
            </w:r>
            <w:r>
              <w:rPr>
                <w:noProof/>
                <w:webHidden/>
              </w:rPr>
            </w:r>
            <w:r>
              <w:rPr>
                <w:noProof/>
                <w:webHidden/>
              </w:rPr>
              <w:fldChar w:fldCharType="separate"/>
            </w:r>
            <w:r>
              <w:rPr>
                <w:noProof/>
                <w:webHidden/>
              </w:rPr>
              <w:t>6</w:t>
            </w:r>
            <w:r>
              <w:rPr>
                <w:noProof/>
                <w:webHidden/>
              </w:rPr>
              <w:fldChar w:fldCharType="end"/>
            </w:r>
          </w:hyperlink>
        </w:p>
        <w:p w14:paraId="474F2133" w14:textId="0654CA75" w:rsidR="00606AAC" w:rsidRDefault="00606AAC">
          <w:pPr>
            <w:pStyle w:val="TOC3"/>
            <w:tabs>
              <w:tab w:val="right" w:leader="dot" w:pos="9016"/>
            </w:tabs>
            <w:rPr>
              <w:noProof/>
            </w:rPr>
          </w:pPr>
          <w:hyperlink w:anchor="_Toc151073784" w:history="1">
            <w:r w:rsidRPr="00A8169F">
              <w:rPr>
                <w:rStyle w:val="Hyperlink"/>
                <w:noProof/>
              </w:rPr>
              <w:t>Employee Involvement:</w:t>
            </w:r>
            <w:r>
              <w:rPr>
                <w:noProof/>
                <w:webHidden/>
              </w:rPr>
              <w:tab/>
            </w:r>
            <w:r>
              <w:rPr>
                <w:noProof/>
                <w:webHidden/>
              </w:rPr>
              <w:fldChar w:fldCharType="begin"/>
            </w:r>
            <w:r>
              <w:rPr>
                <w:noProof/>
                <w:webHidden/>
              </w:rPr>
              <w:instrText xml:space="preserve"> PAGEREF _Toc151073784 \h </w:instrText>
            </w:r>
            <w:r>
              <w:rPr>
                <w:noProof/>
                <w:webHidden/>
              </w:rPr>
            </w:r>
            <w:r>
              <w:rPr>
                <w:noProof/>
                <w:webHidden/>
              </w:rPr>
              <w:fldChar w:fldCharType="separate"/>
            </w:r>
            <w:r>
              <w:rPr>
                <w:noProof/>
                <w:webHidden/>
              </w:rPr>
              <w:t>6</w:t>
            </w:r>
            <w:r>
              <w:rPr>
                <w:noProof/>
                <w:webHidden/>
              </w:rPr>
              <w:fldChar w:fldCharType="end"/>
            </w:r>
          </w:hyperlink>
        </w:p>
        <w:p w14:paraId="41B9852F" w14:textId="2308FAEA" w:rsidR="00606AAC" w:rsidRDefault="00606AAC">
          <w:pPr>
            <w:pStyle w:val="TOC3"/>
            <w:tabs>
              <w:tab w:val="right" w:leader="dot" w:pos="9016"/>
            </w:tabs>
            <w:rPr>
              <w:noProof/>
            </w:rPr>
          </w:pPr>
          <w:hyperlink w:anchor="_Toc151073785" w:history="1">
            <w:r w:rsidRPr="00A8169F">
              <w:rPr>
                <w:rStyle w:val="Hyperlink"/>
                <w:noProof/>
              </w:rPr>
              <w:t>Leadership Alignment:</w:t>
            </w:r>
            <w:r>
              <w:rPr>
                <w:noProof/>
                <w:webHidden/>
              </w:rPr>
              <w:tab/>
            </w:r>
            <w:r>
              <w:rPr>
                <w:noProof/>
                <w:webHidden/>
              </w:rPr>
              <w:fldChar w:fldCharType="begin"/>
            </w:r>
            <w:r>
              <w:rPr>
                <w:noProof/>
                <w:webHidden/>
              </w:rPr>
              <w:instrText xml:space="preserve"> PAGEREF _Toc151073785 \h </w:instrText>
            </w:r>
            <w:r>
              <w:rPr>
                <w:noProof/>
                <w:webHidden/>
              </w:rPr>
            </w:r>
            <w:r>
              <w:rPr>
                <w:noProof/>
                <w:webHidden/>
              </w:rPr>
              <w:fldChar w:fldCharType="separate"/>
            </w:r>
            <w:r>
              <w:rPr>
                <w:noProof/>
                <w:webHidden/>
              </w:rPr>
              <w:t>7</w:t>
            </w:r>
            <w:r>
              <w:rPr>
                <w:noProof/>
                <w:webHidden/>
              </w:rPr>
              <w:fldChar w:fldCharType="end"/>
            </w:r>
          </w:hyperlink>
        </w:p>
        <w:p w14:paraId="053725E2" w14:textId="6FA61C0C" w:rsidR="00606AAC" w:rsidRDefault="00606AAC">
          <w:pPr>
            <w:pStyle w:val="TOC2"/>
            <w:tabs>
              <w:tab w:val="right" w:leader="dot" w:pos="9016"/>
            </w:tabs>
            <w:rPr>
              <w:noProof/>
            </w:rPr>
          </w:pPr>
          <w:hyperlink w:anchor="_Toc151073786" w:history="1">
            <w:r w:rsidRPr="00A8169F">
              <w:rPr>
                <w:rStyle w:val="Hyperlink"/>
                <w:noProof/>
              </w:rPr>
              <w:t>The organization’s strategic direction and current business performance:</w:t>
            </w:r>
            <w:r>
              <w:rPr>
                <w:noProof/>
                <w:webHidden/>
              </w:rPr>
              <w:tab/>
            </w:r>
            <w:r>
              <w:rPr>
                <w:noProof/>
                <w:webHidden/>
              </w:rPr>
              <w:fldChar w:fldCharType="begin"/>
            </w:r>
            <w:r>
              <w:rPr>
                <w:noProof/>
                <w:webHidden/>
              </w:rPr>
              <w:instrText xml:space="preserve"> PAGEREF _Toc151073786 \h </w:instrText>
            </w:r>
            <w:r>
              <w:rPr>
                <w:noProof/>
                <w:webHidden/>
              </w:rPr>
            </w:r>
            <w:r>
              <w:rPr>
                <w:noProof/>
                <w:webHidden/>
              </w:rPr>
              <w:fldChar w:fldCharType="separate"/>
            </w:r>
            <w:r>
              <w:rPr>
                <w:noProof/>
                <w:webHidden/>
              </w:rPr>
              <w:t>7</w:t>
            </w:r>
            <w:r>
              <w:rPr>
                <w:noProof/>
                <w:webHidden/>
              </w:rPr>
              <w:fldChar w:fldCharType="end"/>
            </w:r>
          </w:hyperlink>
        </w:p>
        <w:p w14:paraId="2FB4FF5B" w14:textId="0D852BBB" w:rsidR="00606AAC" w:rsidRDefault="00606AAC">
          <w:pPr>
            <w:pStyle w:val="TOC3"/>
            <w:tabs>
              <w:tab w:val="right" w:leader="dot" w:pos="9016"/>
            </w:tabs>
            <w:rPr>
              <w:noProof/>
            </w:rPr>
          </w:pPr>
          <w:hyperlink w:anchor="_Toc151073787" w:history="1">
            <w:r w:rsidRPr="00A8169F">
              <w:rPr>
                <w:rStyle w:val="Hyperlink"/>
                <w:noProof/>
              </w:rPr>
              <w:t>Strategic Direction:</w:t>
            </w:r>
            <w:r>
              <w:rPr>
                <w:noProof/>
                <w:webHidden/>
              </w:rPr>
              <w:tab/>
            </w:r>
            <w:r>
              <w:rPr>
                <w:noProof/>
                <w:webHidden/>
              </w:rPr>
              <w:fldChar w:fldCharType="begin"/>
            </w:r>
            <w:r>
              <w:rPr>
                <w:noProof/>
                <w:webHidden/>
              </w:rPr>
              <w:instrText xml:space="preserve"> PAGEREF _Toc151073787 \h </w:instrText>
            </w:r>
            <w:r>
              <w:rPr>
                <w:noProof/>
                <w:webHidden/>
              </w:rPr>
            </w:r>
            <w:r>
              <w:rPr>
                <w:noProof/>
                <w:webHidden/>
              </w:rPr>
              <w:fldChar w:fldCharType="separate"/>
            </w:r>
            <w:r>
              <w:rPr>
                <w:noProof/>
                <w:webHidden/>
              </w:rPr>
              <w:t>7</w:t>
            </w:r>
            <w:r>
              <w:rPr>
                <w:noProof/>
                <w:webHidden/>
              </w:rPr>
              <w:fldChar w:fldCharType="end"/>
            </w:r>
          </w:hyperlink>
        </w:p>
        <w:p w14:paraId="4DB51EFF" w14:textId="0AFCE4FC" w:rsidR="00606AAC" w:rsidRDefault="00606AAC">
          <w:pPr>
            <w:pStyle w:val="TOC3"/>
            <w:tabs>
              <w:tab w:val="right" w:leader="dot" w:pos="9016"/>
            </w:tabs>
            <w:rPr>
              <w:noProof/>
            </w:rPr>
          </w:pPr>
          <w:hyperlink w:anchor="_Toc151073788" w:history="1">
            <w:r w:rsidRPr="00A8169F">
              <w:rPr>
                <w:rStyle w:val="Hyperlink"/>
                <w:noProof/>
              </w:rPr>
              <w:t>Current Business Performance:</w:t>
            </w:r>
            <w:r>
              <w:rPr>
                <w:noProof/>
                <w:webHidden/>
              </w:rPr>
              <w:tab/>
            </w:r>
            <w:r>
              <w:rPr>
                <w:noProof/>
                <w:webHidden/>
              </w:rPr>
              <w:fldChar w:fldCharType="begin"/>
            </w:r>
            <w:r>
              <w:rPr>
                <w:noProof/>
                <w:webHidden/>
              </w:rPr>
              <w:instrText xml:space="preserve"> PAGEREF _Toc151073788 \h </w:instrText>
            </w:r>
            <w:r>
              <w:rPr>
                <w:noProof/>
                <w:webHidden/>
              </w:rPr>
            </w:r>
            <w:r>
              <w:rPr>
                <w:noProof/>
                <w:webHidden/>
              </w:rPr>
              <w:fldChar w:fldCharType="separate"/>
            </w:r>
            <w:r>
              <w:rPr>
                <w:noProof/>
                <w:webHidden/>
              </w:rPr>
              <w:t>8</w:t>
            </w:r>
            <w:r>
              <w:rPr>
                <w:noProof/>
                <w:webHidden/>
              </w:rPr>
              <w:fldChar w:fldCharType="end"/>
            </w:r>
          </w:hyperlink>
        </w:p>
        <w:p w14:paraId="38730DC7" w14:textId="286540D3" w:rsidR="00606AAC" w:rsidRDefault="00606AAC">
          <w:pPr>
            <w:pStyle w:val="TOC2"/>
            <w:tabs>
              <w:tab w:val="right" w:leader="dot" w:pos="9016"/>
            </w:tabs>
            <w:rPr>
              <w:noProof/>
            </w:rPr>
          </w:pPr>
          <w:hyperlink w:anchor="_Toc151073789" w:history="1">
            <w:r w:rsidRPr="00A8169F">
              <w:rPr>
                <w:rStyle w:val="Hyperlink"/>
                <w:noProof/>
              </w:rPr>
              <w:t>Recommendations: Competitor Analysis:</w:t>
            </w:r>
            <w:r>
              <w:rPr>
                <w:noProof/>
                <w:webHidden/>
              </w:rPr>
              <w:tab/>
            </w:r>
            <w:r>
              <w:rPr>
                <w:noProof/>
                <w:webHidden/>
              </w:rPr>
              <w:fldChar w:fldCharType="begin"/>
            </w:r>
            <w:r>
              <w:rPr>
                <w:noProof/>
                <w:webHidden/>
              </w:rPr>
              <w:instrText xml:space="preserve"> PAGEREF _Toc151073789 \h </w:instrText>
            </w:r>
            <w:r>
              <w:rPr>
                <w:noProof/>
                <w:webHidden/>
              </w:rPr>
            </w:r>
            <w:r>
              <w:rPr>
                <w:noProof/>
                <w:webHidden/>
              </w:rPr>
              <w:fldChar w:fldCharType="separate"/>
            </w:r>
            <w:r>
              <w:rPr>
                <w:noProof/>
                <w:webHidden/>
              </w:rPr>
              <w:t>9</w:t>
            </w:r>
            <w:r>
              <w:rPr>
                <w:noProof/>
                <w:webHidden/>
              </w:rPr>
              <w:fldChar w:fldCharType="end"/>
            </w:r>
          </w:hyperlink>
        </w:p>
        <w:p w14:paraId="30E46FC6" w14:textId="1ADF5FEB" w:rsidR="00606AAC" w:rsidRDefault="00606AAC">
          <w:pPr>
            <w:pStyle w:val="TOC2"/>
            <w:tabs>
              <w:tab w:val="right" w:leader="dot" w:pos="9016"/>
            </w:tabs>
            <w:rPr>
              <w:noProof/>
            </w:rPr>
          </w:pPr>
          <w:hyperlink w:anchor="_Toc151073790" w:history="1">
            <w:r w:rsidRPr="00A8169F">
              <w:rPr>
                <w:rStyle w:val="Hyperlink"/>
                <w:noProof/>
              </w:rPr>
              <w:t>Conclusion</w:t>
            </w:r>
            <w:r>
              <w:rPr>
                <w:noProof/>
                <w:webHidden/>
              </w:rPr>
              <w:tab/>
            </w:r>
            <w:r>
              <w:rPr>
                <w:noProof/>
                <w:webHidden/>
              </w:rPr>
              <w:fldChar w:fldCharType="begin"/>
            </w:r>
            <w:r>
              <w:rPr>
                <w:noProof/>
                <w:webHidden/>
              </w:rPr>
              <w:instrText xml:space="preserve"> PAGEREF _Toc151073790 \h </w:instrText>
            </w:r>
            <w:r>
              <w:rPr>
                <w:noProof/>
                <w:webHidden/>
              </w:rPr>
            </w:r>
            <w:r>
              <w:rPr>
                <w:noProof/>
                <w:webHidden/>
              </w:rPr>
              <w:fldChar w:fldCharType="separate"/>
            </w:r>
            <w:r>
              <w:rPr>
                <w:noProof/>
                <w:webHidden/>
              </w:rPr>
              <w:t>10</w:t>
            </w:r>
            <w:r>
              <w:rPr>
                <w:noProof/>
                <w:webHidden/>
              </w:rPr>
              <w:fldChar w:fldCharType="end"/>
            </w:r>
          </w:hyperlink>
        </w:p>
        <w:p w14:paraId="46A0C8A9" w14:textId="4AE9BED8" w:rsidR="00606AAC" w:rsidRDefault="00606AAC">
          <w:pPr>
            <w:pStyle w:val="TOC2"/>
            <w:tabs>
              <w:tab w:val="right" w:leader="dot" w:pos="9016"/>
            </w:tabs>
            <w:rPr>
              <w:noProof/>
            </w:rPr>
          </w:pPr>
          <w:hyperlink w:anchor="_Toc151073791" w:history="1">
            <w:r w:rsidRPr="00A8169F">
              <w:rPr>
                <w:rStyle w:val="Hyperlink"/>
                <w:noProof/>
              </w:rPr>
              <w:t>References</w:t>
            </w:r>
            <w:r>
              <w:rPr>
                <w:noProof/>
                <w:webHidden/>
              </w:rPr>
              <w:tab/>
            </w:r>
            <w:r>
              <w:rPr>
                <w:noProof/>
                <w:webHidden/>
              </w:rPr>
              <w:fldChar w:fldCharType="begin"/>
            </w:r>
            <w:r>
              <w:rPr>
                <w:noProof/>
                <w:webHidden/>
              </w:rPr>
              <w:instrText xml:space="preserve"> PAGEREF _Toc151073791 \h </w:instrText>
            </w:r>
            <w:r>
              <w:rPr>
                <w:noProof/>
                <w:webHidden/>
              </w:rPr>
            </w:r>
            <w:r>
              <w:rPr>
                <w:noProof/>
                <w:webHidden/>
              </w:rPr>
              <w:fldChar w:fldCharType="separate"/>
            </w:r>
            <w:r>
              <w:rPr>
                <w:noProof/>
                <w:webHidden/>
              </w:rPr>
              <w:t>11</w:t>
            </w:r>
            <w:r>
              <w:rPr>
                <w:noProof/>
                <w:webHidden/>
              </w:rPr>
              <w:fldChar w:fldCharType="end"/>
            </w:r>
          </w:hyperlink>
        </w:p>
        <w:p w14:paraId="38C05405" w14:textId="044B3C5D" w:rsidR="00606AAC" w:rsidRDefault="00606AAC">
          <w:r>
            <w:rPr>
              <w:b/>
              <w:bCs/>
              <w:noProof/>
            </w:rPr>
            <w:fldChar w:fldCharType="end"/>
          </w:r>
        </w:p>
      </w:sdtContent>
    </w:sdt>
    <w:p w14:paraId="4F1DEB6E" w14:textId="77777777" w:rsidR="00093655" w:rsidRDefault="00093655"/>
    <w:p w14:paraId="592BD11E" w14:textId="77777777" w:rsidR="00093655" w:rsidRDefault="00093655"/>
    <w:p w14:paraId="51DDB6F1" w14:textId="77777777" w:rsidR="00093655" w:rsidRDefault="00093655"/>
    <w:p w14:paraId="7F88EB67" w14:textId="77777777" w:rsidR="00093655" w:rsidRDefault="00093655"/>
    <w:p w14:paraId="39180557" w14:textId="77777777" w:rsidR="00093655" w:rsidRDefault="00093655"/>
    <w:p w14:paraId="11F01730" w14:textId="77777777" w:rsidR="00093655" w:rsidRDefault="00093655"/>
    <w:p w14:paraId="684DFCAE" w14:textId="77777777" w:rsidR="00093655" w:rsidRDefault="00093655"/>
    <w:p w14:paraId="41089B73" w14:textId="77777777" w:rsidR="00093655" w:rsidRDefault="00093655"/>
    <w:p w14:paraId="78B1D1FA" w14:textId="77777777" w:rsidR="00093655" w:rsidRDefault="00093655"/>
    <w:p w14:paraId="7205D926" w14:textId="77777777" w:rsidR="00093655" w:rsidRDefault="00093655"/>
    <w:p w14:paraId="76F33F2E" w14:textId="77777777" w:rsidR="00093655" w:rsidRDefault="00093655"/>
    <w:p w14:paraId="5DE42EA8" w14:textId="77777777" w:rsidR="00093655" w:rsidRDefault="00093655"/>
    <w:p w14:paraId="1F33EF57" w14:textId="77777777" w:rsidR="00093655" w:rsidRDefault="00093655"/>
    <w:p w14:paraId="6D4F8BB2" w14:textId="77777777" w:rsidR="00093655" w:rsidRDefault="00093655"/>
    <w:p w14:paraId="1C21CD32" w14:textId="77777777" w:rsidR="00093655" w:rsidRDefault="00093655"/>
    <w:p w14:paraId="6E454B84" w14:textId="77777777" w:rsidR="00093655" w:rsidRDefault="00093655"/>
    <w:p w14:paraId="02C35A1E" w14:textId="77777777" w:rsidR="00093655" w:rsidRDefault="00093655"/>
    <w:p w14:paraId="06AB9ECC" w14:textId="77777777" w:rsidR="00093655" w:rsidRDefault="00093655"/>
    <w:p w14:paraId="38DD46E6" w14:textId="77777777" w:rsidR="00093655" w:rsidRDefault="00093655"/>
    <w:p w14:paraId="3A8927B0" w14:textId="77777777" w:rsidR="00093655" w:rsidRDefault="00093655"/>
    <w:p w14:paraId="5D148F6E" w14:textId="77777777" w:rsidR="00093655" w:rsidRDefault="00093655"/>
    <w:p w14:paraId="4519FBC5" w14:textId="3F82BA5E" w:rsidR="00093655" w:rsidRPr="00093655" w:rsidRDefault="00093655" w:rsidP="00093655">
      <w:pPr>
        <w:pStyle w:val="Heading2"/>
      </w:pPr>
      <w:bookmarkStart w:id="0" w:name="_Toc151073771"/>
      <w:r w:rsidRPr="00093655">
        <w:t>Introduction</w:t>
      </w:r>
      <w:bookmarkEnd w:id="0"/>
    </w:p>
    <w:p w14:paraId="1B712CD1" w14:textId="77777777" w:rsidR="00093655" w:rsidRPr="00093655" w:rsidRDefault="00093655" w:rsidP="00093655">
      <w:pPr>
        <w:spacing w:line="360" w:lineRule="auto"/>
        <w:rPr>
          <w:rFonts w:ascii="Times New Roman" w:hAnsi="Times New Roman" w:cs="Times New Roman"/>
        </w:rPr>
      </w:pPr>
    </w:p>
    <w:p w14:paraId="7168EFFE" w14:textId="0EB8AC25" w:rsidR="00093655" w:rsidRDefault="00093655" w:rsidP="00093655">
      <w:pPr>
        <w:spacing w:line="360" w:lineRule="auto"/>
        <w:rPr>
          <w:rFonts w:ascii="Times New Roman" w:hAnsi="Times New Roman" w:cs="Times New Roman"/>
        </w:rPr>
      </w:pPr>
      <w:r w:rsidRPr="00093655">
        <w:rPr>
          <w:rFonts w:ascii="Times New Roman" w:hAnsi="Times New Roman" w:cs="Times New Roman"/>
        </w:rPr>
        <w:t xml:space="preserve">Hilton Hotels is a prominent participant in the highly competitive hospitality sector, demonstrating adeptness in navigating international marketplaces while upholding a steadfast dedication to achieving high standards of performance. </w:t>
      </w:r>
      <w:proofErr w:type="gramStart"/>
      <w:r w:rsidRPr="00093655">
        <w:rPr>
          <w:rFonts w:ascii="Times New Roman" w:hAnsi="Times New Roman" w:cs="Times New Roman"/>
        </w:rPr>
        <w:t>In order to</w:t>
      </w:r>
      <w:proofErr w:type="gramEnd"/>
      <w:r w:rsidRPr="00093655">
        <w:rPr>
          <w:rFonts w:ascii="Times New Roman" w:hAnsi="Times New Roman" w:cs="Times New Roman"/>
        </w:rPr>
        <w:t xml:space="preserve"> excel in this ever-changing context, it is crucial for Hilton to evaluate its performance in relation to prominent competitors, making direct and pertinent comparisons. This paper aims to conduct a thorough analysis of Hilton's competitive situation in relation to prominent industry participants, including Marriott International and InterContinental Hotels Group (IHG). The report </w:t>
      </w:r>
      <w:r w:rsidRPr="00093655">
        <w:rPr>
          <w:rFonts w:ascii="Times New Roman" w:hAnsi="Times New Roman" w:cs="Times New Roman"/>
        </w:rPr>
        <w:lastRenderedPageBreak/>
        <w:t>endeavours to offer actionable insights and strategic recommendations to strengthen Hilton's position in the dynamic hospitality industry, by conducting a thorough assessment of its market presence, financial performance, and customer happiness.</w:t>
      </w:r>
    </w:p>
    <w:p w14:paraId="5E89B306" w14:textId="77777777" w:rsidR="00093655" w:rsidRDefault="00093655" w:rsidP="00093655">
      <w:pPr>
        <w:spacing w:line="360" w:lineRule="auto"/>
        <w:rPr>
          <w:rFonts w:ascii="Times New Roman" w:hAnsi="Times New Roman" w:cs="Times New Roman"/>
        </w:rPr>
      </w:pPr>
    </w:p>
    <w:p w14:paraId="46C7A66F" w14:textId="77777777" w:rsidR="00093655" w:rsidRPr="00093655" w:rsidRDefault="00093655" w:rsidP="00093655">
      <w:pPr>
        <w:pStyle w:val="Heading2"/>
      </w:pPr>
      <w:bookmarkStart w:id="1" w:name="_Toc151073772"/>
      <w:r w:rsidRPr="00093655">
        <w:t>Organizational Structure:</w:t>
      </w:r>
      <w:bookmarkEnd w:id="1"/>
    </w:p>
    <w:p w14:paraId="7448DA32" w14:textId="77777777" w:rsidR="00093655" w:rsidRPr="00093655" w:rsidRDefault="00093655" w:rsidP="00093655">
      <w:pPr>
        <w:spacing w:line="360" w:lineRule="auto"/>
        <w:rPr>
          <w:rFonts w:ascii="Times New Roman" w:hAnsi="Times New Roman" w:cs="Times New Roman"/>
        </w:rPr>
      </w:pPr>
    </w:p>
    <w:p w14:paraId="29E7A341" w14:textId="77777777" w:rsidR="00093655" w:rsidRPr="00093655" w:rsidRDefault="00093655" w:rsidP="00093655">
      <w:pPr>
        <w:spacing w:line="360" w:lineRule="auto"/>
        <w:rPr>
          <w:rFonts w:ascii="Times New Roman" w:hAnsi="Times New Roman" w:cs="Times New Roman"/>
        </w:rPr>
      </w:pPr>
      <w:r w:rsidRPr="00093655">
        <w:rPr>
          <w:rFonts w:ascii="Times New Roman" w:hAnsi="Times New Roman" w:cs="Times New Roman"/>
        </w:rPr>
        <w:t>The organisational structure of Hilton has undergone a transformation that signifies a departure from a conventional, hierarchical paradigm towards a more flexible and responsive framework. Mintzberg's thesis on Organisational Configurations offers a framework through which one can comprehend the alterations in Hilton's organisational structure. At the outset, the organisation functioned with a rudimentary framework, owing to its limited scale and uncomplicated procedures. Nevertheless, as its global presence grew, the organisation underwent a transformation into a more intricate framework, incorporating important business groups and divisions (</w:t>
      </w:r>
      <w:proofErr w:type="spellStart"/>
      <w:r w:rsidRPr="00093655">
        <w:rPr>
          <w:rFonts w:ascii="Times New Roman" w:hAnsi="Times New Roman" w:cs="Times New Roman"/>
        </w:rPr>
        <w:t>Spinuzzi</w:t>
      </w:r>
      <w:proofErr w:type="spellEnd"/>
      <w:r w:rsidRPr="00093655">
        <w:rPr>
          <w:rFonts w:ascii="Times New Roman" w:hAnsi="Times New Roman" w:cs="Times New Roman"/>
        </w:rPr>
        <w:t>, 2022).</w:t>
      </w:r>
    </w:p>
    <w:p w14:paraId="366ECE74" w14:textId="77777777" w:rsidR="00093655" w:rsidRPr="00093655" w:rsidRDefault="00093655" w:rsidP="00093655">
      <w:pPr>
        <w:spacing w:line="360" w:lineRule="auto"/>
        <w:rPr>
          <w:rFonts w:ascii="Times New Roman" w:hAnsi="Times New Roman" w:cs="Times New Roman"/>
        </w:rPr>
      </w:pPr>
    </w:p>
    <w:p w14:paraId="53F309D0" w14:textId="77777777" w:rsidR="00093655" w:rsidRPr="00093655" w:rsidRDefault="00093655" w:rsidP="00093655">
      <w:pPr>
        <w:spacing w:line="360" w:lineRule="auto"/>
        <w:rPr>
          <w:rFonts w:ascii="Times New Roman" w:hAnsi="Times New Roman" w:cs="Times New Roman"/>
        </w:rPr>
      </w:pPr>
      <w:r w:rsidRPr="00093655">
        <w:rPr>
          <w:rFonts w:ascii="Times New Roman" w:hAnsi="Times New Roman" w:cs="Times New Roman"/>
        </w:rPr>
        <w:t>The contingency theory provides valuable insights into Hilton's strategic decisions about its organisational structure, which are influenced by external circumstances. For example, the prioritisation of hard services during periods of rapid expansion is consistent with the imperative for efficiency and cost management in a fiercely competitive hospitality sector. According to Elsheikh (n.d.), the audit findings indicate a proactive strategy in ensuring that the organisational structure is well-aligned with the external environment.</w:t>
      </w:r>
    </w:p>
    <w:p w14:paraId="2DCC49F4" w14:textId="77777777" w:rsidR="00093655" w:rsidRDefault="00093655" w:rsidP="00093655">
      <w:pPr>
        <w:spacing w:line="360" w:lineRule="auto"/>
        <w:rPr>
          <w:rFonts w:ascii="Times New Roman" w:hAnsi="Times New Roman" w:cs="Times New Roman"/>
        </w:rPr>
      </w:pPr>
    </w:p>
    <w:p w14:paraId="4DB6415C" w14:textId="77777777" w:rsidR="00093655" w:rsidRDefault="00093655" w:rsidP="00093655">
      <w:pPr>
        <w:spacing w:line="360" w:lineRule="auto"/>
        <w:rPr>
          <w:rFonts w:ascii="Times New Roman" w:hAnsi="Times New Roman" w:cs="Times New Roman"/>
        </w:rPr>
      </w:pPr>
    </w:p>
    <w:p w14:paraId="78AD4047" w14:textId="77777777" w:rsidR="00093655" w:rsidRPr="00093655" w:rsidRDefault="00093655" w:rsidP="00093655">
      <w:pPr>
        <w:spacing w:line="360" w:lineRule="auto"/>
        <w:rPr>
          <w:rFonts w:ascii="Times New Roman" w:hAnsi="Times New Roman" w:cs="Times New Roman"/>
        </w:rPr>
      </w:pPr>
    </w:p>
    <w:p w14:paraId="113DE3DE" w14:textId="77777777" w:rsidR="00093655" w:rsidRPr="00093655" w:rsidRDefault="00093655" w:rsidP="00093655">
      <w:pPr>
        <w:pStyle w:val="Heading2"/>
      </w:pPr>
      <w:bookmarkStart w:id="2" w:name="_Toc151073773"/>
      <w:r w:rsidRPr="00093655">
        <w:t>Organizational Culture:</w:t>
      </w:r>
      <w:bookmarkEnd w:id="2"/>
    </w:p>
    <w:p w14:paraId="0E5B8768" w14:textId="77777777" w:rsidR="00093655" w:rsidRPr="00093655" w:rsidRDefault="00093655" w:rsidP="00093655">
      <w:pPr>
        <w:spacing w:line="360" w:lineRule="auto"/>
        <w:rPr>
          <w:rFonts w:ascii="Times New Roman" w:hAnsi="Times New Roman" w:cs="Times New Roman"/>
        </w:rPr>
      </w:pPr>
    </w:p>
    <w:p w14:paraId="68664665" w14:textId="77777777" w:rsidR="00093655" w:rsidRPr="00093655" w:rsidRDefault="00093655" w:rsidP="00093655">
      <w:pPr>
        <w:spacing w:line="360" w:lineRule="auto"/>
        <w:rPr>
          <w:rFonts w:ascii="Times New Roman" w:hAnsi="Times New Roman" w:cs="Times New Roman"/>
        </w:rPr>
      </w:pPr>
      <w:r w:rsidRPr="00093655">
        <w:rPr>
          <w:rFonts w:ascii="Times New Roman" w:hAnsi="Times New Roman" w:cs="Times New Roman"/>
        </w:rPr>
        <w:t xml:space="preserve">Hofstede's Cultural Dimensions Theory facilitates the assessment of Hilton's organisational culture. Hilton's culture, as observed by Hofstede and </w:t>
      </w:r>
      <w:proofErr w:type="spellStart"/>
      <w:r w:rsidRPr="00093655">
        <w:rPr>
          <w:rFonts w:ascii="Times New Roman" w:hAnsi="Times New Roman" w:cs="Times New Roman"/>
        </w:rPr>
        <w:t>Minkov</w:t>
      </w:r>
      <w:proofErr w:type="spellEnd"/>
      <w:r w:rsidRPr="00093655">
        <w:rPr>
          <w:rFonts w:ascii="Times New Roman" w:hAnsi="Times New Roman" w:cs="Times New Roman"/>
        </w:rPr>
        <w:t xml:space="preserve"> (2010), was initially defined by familial interactions and a communal focus. However, it has undergone changes and adaptations as the organisation has </w:t>
      </w:r>
      <w:proofErr w:type="spellStart"/>
      <w:proofErr w:type="gramStart"/>
      <w:r w:rsidRPr="00093655">
        <w:rPr>
          <w:rFonts w:ascii="Times New Roman" w:hAnsi="Times New Roman" w:cs="Times New Roman"/>
        </w:rPr>
        <w:t>grown.The</w:t>
      </w:r>
      <w:proofErr w:type="spellEnd"/>
      <w:proofErr w:type="gramEnd"/>
      <w:r w:rsidRPr="00093655">
        <w:rPr>
          <w:rFonts w:ascii="Times New Roman" w:hAnsi="Times New Roman" w:cs="Times New Roman"/>
        </w:rPr>
        <w:t xml:space="preserve"> component of individualism-collectivism serves as a means to depict the transition towards a culture that places greater emphasis on individualism, particularly in light of the implementation of novel management strategies and alterations in the organisational framework.</w:t>
      </w:r>
    </w:p>
    <w:p w14:paraId="36A77193" w14:textId="77777777" w:rsidR="00093655" w:rsidRPr="00093655" w:rsidRDefault="00093655" w:rsidP="00093655">
      <w:pPr>
        <w:spacing w:line="360" w:lineRule="auto"/>
        <w:rPr>
          <w:rFonts w:ascii="Times New Roman" w:hAnsi="Times New Roman" w:cs="Times New Roman"/>
        </w:rPr>
      </w:pPr>
    </w:p>
    <w:p w14:paraId="50BCE8EC" w14:textId="77777777" w:rsidR="00093655" w:rsidRPr="00093655" w:rsidRDefault="00093655" w:rsidP="00093655">
      <w:pPr>
        <w:spacing w:line="360" w:lineRule="auto"/>
        <w:rPr>
          <w:rFonts w:ascii="Times New Roman" w:hAnsi="Times New Roman" w:cs="Times New Roman"/>
        </w:rPr>
      </w:pPr>
      <w:r w:rsidRPr="00093655">
        <w:rPr>
          <w:rFonts w:ascii="Times New Roman" w:hAnsi="Times New Roman" w:cs="Times New Roman"/>
        </w:rPr>
        <w:lastRenderedPageBreak/>
        <w:t>The Cultural Model developed by Deal and Kennedy can be utilised to conduct a comprehensive evaluation of Hilton's organisational culture. The initial familial ambiance is consistent with a 'Work Hard/Play Hard' mentality, which promotes loyalty and camaraderie (Deal &amp; Kennedy, 1982). Nevertheless, the presence of issues stemming from discontentment and employee attrition indicates a necessity for cultural adjustment. The audit identifies potential areas for improvement in cultivating a good and flexible culture.</w:t>
      </w:r>
    </w:p>
    <w:p w14:paraId="7A407B60" w14:textId="77777777" w:rsidR="00093655" w:rsidRPr="00093655" w:rsidRDefault="00093655" w:rsidP="00093655">
      <w:pPr>
        <w:spacing w:line="360" w:lineRule="auto"/>
        <w:rPr>
          <w:rFonts w:ascii="Times New Roman" w:hAnsi="Times New Roman" w:cs="Times New Roman"/>
        </w:rPr>
      </w:pPr>
    </w:p>
    <w:p w14:paraId="16CA0352" w14:textId="77777777" w:rsidR="00093655" w:rsidRPr="00093655" w:rsidRDefault="00093655" w:rsidP="00093655">
      <w:pPr>
        <w:pStyle w:val="Heading2"/>
      </w:pPr>
      <w:bookmarkStart w:id="3" w:name="_Toc151073774"/>
      <w:r w:rsidRPr="00093655">
        <w:t>Organizational Goals:</w:t>
      </w:r>
      <w:bookmarkEnd w:id="3"/>
    </w:p>
    <w:p w14:paraId="5EEE146A" w14:textId="77777777" w:rsidR="00093655" w:rsidRPr="00093655" w:rsidRDefault="00093655" w:rsidP="00093655">
      <w:pPr>
        <w:spacing w:line="360" w:lineRule="auto"/>
        <w:rPr>
          <w:rFonts w:ascii="Times New Roman" w:hAnsi="Times New Roman" w:cs="Times New Roman"/>
        </w:rPr>
      </w:pPr>
    </w:p>
    <w:p w14:paraId="6E92061D" w14:textId="77777777" w:rsidR="00093655" w:rsidRPr="00093655" w:rsidRDefault="00093655" w:rsidP="00093655">
      <w:pPr>
        <w:spacing w:line="360" w:lineRule="auto"/>
        <w:rPr>
          <w:rFonts w:ascii="Times New Roman" w:hAnsi="Times New Roman" w:cs="Times New Roman"/>
        </w:rPr>
      </w:pPr>
      <w:r w:rsidRPr="00093655">
        <w:rPr>
          <w:rFonts w:ascii="Times New Roman" w:hAnsi="Times New Roman" w:cs="Times New Roman"/>
        </w:rPr>
        <w:t>The objectives of Hilton have undergone a shift from a concentration on regional infrastructure and cost control to a worldwide strategic approach. Hilton's strategic focus on growing its global presence may be analysed through the lens of Locke and Latham's Goal Setting Theory. This theory posits that the establishment of specific and demanding goals is conducive to enhanced performance. In this context, Hilton's concentration on broadening its global footprint corresponds with the theory's thesis. Nevertheless, the difficulties associated with overseeing the shift suggest a possible lack of harmony between the objectives of individuals and those of the organisation (Hospitality-on.com, 2019).</w:t>
      </w:r>
    </w:p>
    <w:p w14:paraId="73017E0B" w14:textId="77777777" w:rsidR="00093655" w:rsidRPr="00093655" w:rsidRDefault="00093655" w:rsidP="00093655">
      <w:pPr>
        <w:spacing w:line="360" w:lineRule="auto"/>
        <w:rPr>
          <w:rFonts w:ascii="Times New Roman" w:hAnsi="Times New Roman" w:cs="Times New Roman"/>
        </w:rPr>
      </w:pPr>
    </w:p>
    <w:p w14:paraId="6D5A53C0" w14:textId="1B4D6169" w:rsidR="00093655" w:rsidRDefault="00093655" w:rsidP="00093655">
      <w:pPr>
        <w:spacing w:line="360" w:lineRule="auto"/>
        <w:rPr>
          <w:rFonts w:ascii="Times New Roman" w:hAnsi="Times New Roman" w:cs="Times New Roman"/>
        </w:rPr>
      </w:pPr>
      <w:r w:rsidRPr="00093655">
        <w:rPr>
          <w:rFonts w:ascii="Times New Roman" w:hAnsi="Times New Roman" w:cs="Times New Roman"/>
        </w:rPr>
        <w:t>The utilisation of the Balanced Scorecard framework facilitates a comprehensive assessment of Hilton's objectives, encompassing several dimensions such as financial, customer, internal processes, and learning and growth perspectives. The audit has the potential to reveal inconsistencies in the attainment of objectives across several dimensions, which may lead to a reassessment of the strategic priorities.</w:t>
      </w:r>
    </w:p>
    <w:p w14:paraId="5A937E37" w14:textId="77777777" w:rsidR="00093655" w:rsidRDefault="00093655" w:rsidP="00093655">
      <w:pPr>
        <w:spacing w:line="360" w:lineRule="auto"/>
        <w:rPr>
          <w:rFonts w:ascii="Times New Roman" w:hAnsi="Times New Roman" w:cs="Times New Roman"/>
        </w:rPr>
      </w:pPr>
    </w:p>
    <w:p w14:paraId="1AE2071F" w14:textId="6566E8EC" w:rsidR="00093655" w:rsidRDefault="00093655" w:rsidP="00093655">
      <w:pPr>
        <w:pStyle w:val="Heading2"/>
      </w:pPr>
      <w:bookmarkStart w:id="4" w:name="_Toc151073775"/>
      <w:r w:rsidRPr="00093655">
        <w:t xml:space="preserve">Recent change initiatives, their impact and how well these were </w:t>
      </w:r>
      <w:proofErr w:type="gramStart"/>
      <w:r w:rsidRPr="00093655">
        <w:t>managed</w:t>
      </w:r>
      <w:bookmarkEnd w:id="4"/>
      <w:proofErr w:type="gramEnd"/>
    </w:p>
    <w:p w14:paraId="531B999E" w14:textId="77777777" w:rsidR="00093655" w:rsidRDefault="00093655" w:rsidP="00093655">
      <w:pPr>
        <w:spacing w:line="360" w:lineRule="auto"/>
        <w:rPr>
          <w:rFonts w:ascii="Times New Roman" w:hAnsi="Times New Roman" w:cs="Times New Roman"/>
        </w:rPr>
      </w:pPr>
    </w:p>
    <w:p w14:paraId="26414B6A" w14:textId="77777777" w:rsidR="00093655" w:rsidRPr="00093655" w:rsidRDefault="00093655" w:rsidP="00093655">
      <w:pPr>
        <w:spacing w:line="360" w:lineRule="auto"/>
        <w:rPr>
          <w:rFonts w:ascii="Times New Roman" w:hAnsi="Times New Roman" w:cs="Times New Roman"/>
        </w:rPr>
      </w:pPr>
      <w:r w:rsidRPr="00093655">
        <w:rPr>
          <w:rFonts w:ascii="Times New Roman" w:hAnsi="Times New Roman" w:cs="Times New Roman"/>
        </w:rPr>
        <w:t>Change is an intrinsic and enduring characteristic of the ever-evolving hospitality industry, and Hilton Hotels, a prominent participant in this field, has recently embarked on significant change endeavours. This report examines the complex nature of Hilton's recent change initiatives, evaluates their impact, and critically assesses the success of the management of these endeavours.</w:t>
      </w:r>
    </w:p>
    <w:p w14:paraId="31F6E89E" w14:textId="77777777" w:rsidR="00093655" w:rsidRPr="00093655" w:rsidRDefault="00093655" w:rsidP="00093655">
      <w:pPr>
        <w:spacing w:line="360" w:lineRule="auto"/>
        <w:rPr>
          <w:rFonts w:ascii="Times New Roman" w:hAnsi="Times New Roman" w:cs="Times New Roman"/>
        </w:rPr>
      </w:pPr>
    </w:p>
    <w:p w14:paraId="6846B755" w14:textId="77777777" w:rsidR="00093655" w:rsidRPr="00093655" w:rsidRDefault="00093655" w:rsidP="00DD2393">
      <w:pPr>
        <w:pStyle w:val="Heading3"/>
      </w:pPr>
      <w:bookmarkStart w:id="5" w:name="_Toc151073776"/>
      <w:r w:rsidRPr="00093655">
        <w:t>Recent Change Initiatives:</w:t>
      </w:r>
      <w:bookmarkEnd w:id="5"/>
    </w:p>
    <w:p w14:paraId="7BF43215" w14:textId="77777777" w:rsidR="00093655" w:rsidRPr="00093655" w:rsidRDefault="00093655" w:rsidP="00093655">
      <w:pPr>
        <w:spacing w:line="360" w:lineRule="auto"/>
        <w:rPr>
          <w:rFonts w:ascii="Times New Roman" w:hAnsi="Times New Roman" w:cs="Times New Roman"/>
        </w:rPr>
      </w:pPr>
    </w:p>
    <w:p w14:paraId="623259A5" w14:textId="77777777" w:rsidR="00093655" w:rsidRPr="00093655" w:rsidRDefault="00093655" w:rsidP="00093655">
      <w:pPr>
        <w:spacing w:line="360" w:lineRule="auto"/>
        <w:rPr>
          <w:rFonts w:ascii="Times New Roman" w:hAnsi="Times New Roman" w:cs="Times New Roman"/>
        </w:rPr>
      </w:pPr>
      <w:r w:rsidRPr="00093655">
        <w:rPr>
          <w:rFonts w:ascii="Times New Roman" w:hAnsi="Times New Roman" w:cs="Times New Roman"/>
        </w:rPr>
        <w:lastRenderedPageBreak/>
        <w:t>According to Smith (2021), Hilton has implemented a range of change initiatives that encompass organisational restructuring, cultural transformations, and strategic adjustments. These efforts have been motivated by the company's rapid expansion and the changing dynamics of the global hospitality industry. The driving force behind these modifications is the imperative to maintain competitiveness within an industry characterised by ongoing metamorphosis.</w:t>
      </w:r>
    </w:p>
    <w:p w14:paraId="40A5FF1C" w14:textId="77777777" w:rsidR="00093655" w:rsidRPr="00093655" w:rsidRDefault="00093655" w:rsidP="00093655">
      <w:pPr>
        <w:spacing w:line="360" w:lineRule="auto"/>
        <w:rPr>
          <w:rFonts w:ascii="Times New Roman" w:hAnsi="Times New Roman" w:cs="Times New Roman"/>
        </w:rPr>
      </w:pPr>
    </w:p>
    <w:p w14:paraId="3B38ABCA" w14:textId="77777777" w:rsidR="00093655" w:rsidRPr="00093655" w:rsidRDefault="00093655" w:rsidP="00DD2393">
      <w:pPr>
        <w:pStyle w:val="Heading2"/>
      </w:pPr>
      <w:bookmarkStart w:id="6" w:name="_Toc151073777"/>
      <w:r w:rsidRPr="00093655">
        <w:t>Impact Analysis:</w:t>
      </w:r>
      <w:bookmarkEnd w:id="6"/>
    </w:p>
    <w:p w14:paraId="08233D54" w14:textId="77777777" w:rsidR="00093655" w:rsidRPr="00093655" w:rsidRDefault="00093655" w:rsidP="00093655">
      <w:pPr>
        <w:spacing w:line="360" w:lineRule="auto"/>
        <w:rPr>
          <w:rFonts w:ascii="Times New Roman" w:hAnsi="Times New Roman" w:cs="Times New Roman"/>
        </w:rPr>
      </w:pPr>
    </w:p>
    <w:p w14:paraId="4AF463EE" w14:textId="77777777" w:rsidR="00093655" w:rsidRPr="00093655" w:rsidRDefault="00093655" w:rsidP="00DD2393">
      <w:pPr>
        <w:pStyle w:val="Heading3"/>
      </w:pPr>
      <w:bookmarkStart w:id="7" w:name="_Toc151073778"/>
      <w:r w:rsidRPr="00093655">
        <w:t>Organizational Restructuring:</w:t>
      </w:r>
      <w:bookmarkEnd w:id="7"/>
    </w:p>
    <w:p w14:paraId="1CAA85F1" w14:textId="77777777" w:rsidR="00093655" w:rsidRPr="00093655" w:rsidRDefault="00093655" w:rsidP="00093655">
      <w:pPr>
        <w:spacing w:line="360" w:lineRule="auto"/>
        <w:rPr>
          <w:rFonts w:ascii="Times New Roman" w:hAnsi="Times New Roman" w:cs="Times New Roman"/>
        </w:rPr>
      </w:pPr>
    </w:p>
    <w:p w14:paraId="54E13847" w14:textId="77777777" w:rsidR="00093655" w:rsidRPr="00093655" w:rsidRDefault="00093655" w:rsidP="00093655">
      <w:pPr>
        <w:spacing w:line="360" w:lineRule="auto"/>
        <w:rPr>
          <w:rFonts w:ascii="Times New Roman" w:hAnsi="Times New Roman" w:cs="Times New Roman"/>
        </w:rPr>
      </w:pPr>
      <w:r w:rsidRPr="00093655">
        <w:rPr>
          <w:rFonts w:ascii="Times New Roman" w:hAnsi="Times New Roman" w:cs="Times New Roman"/>
        </w:rPr>
        <w:t>The objective of the restructuring was to optimise processes and improve overall efficiency. According to Jones and Williams (2020), the application of McKinsey's 7S Framework reveals discernible positive effects on strategy, structure, and systems. Nevertheless, the integration of shared values and abilities has presented obstacles that may have implications for the overall efficacy of the restructuring process.</w:t>
      </w:r>
    </w:p>
    <w:p w14:paraId="5F38F1CE" w14:textId="77777777" w:rsidR="00093655" w:rsidRPr="00093655" w:rsidRDefault="00093655" w:rsidP="00093655">
      <w:pPr>
        <w:spacing w:line="360" w:lineRule="auto"/>
        <w:rPr>
          <w:rFonts w:ascii="Times New Roman" w:hAnsi="Times New Roman" w:cs="Times New Roman"/>
        </w:rPr>
      </w:pPr>
    </w:p>
    <w:p w14:paraId="26A148E6" w14:textId="77777777" w:rsidR="00093655" w:rsidRPr="00093655" w:rsidRDefault="00093655" w:rsidP="00DD2393">
      <w:pPr>
        <w:pStyle w:val="Heading3"/>
      </w:pPr>
      <w:bookmarkStart w:id="8" w:name="_Toc151073779"/>
      <w:r w:rsidRPr="00093655">
        <w:t>Cultural Shifts:</w:t>
      </w:r>
      <w:bookmarkEnd w:id="8"/>
    </w:p>
    <w:p w14:paraId="147669F6" w14:textId="77777777" w:rsidR="00093655" w:rsidRPr="00093655" w:rsidRDefault="00093655" w:rsidP="00093655">
      <w:pPr>
        <w:spacing w:line="360" w:lineRule="auto"/>
        <w:rPr>
          <w:rFonts w:ascii="Times New Roman" w:hAnsi="Times New Roman" w:cs="Times New Roman"/>
        </w:rPr>
      </w:pPr>
    </w:p>
    <w:p w14:paraId="1DCBC402" w14:textId="77777777" w:rsidR="00093655" w:rsidRPr="00093655" w:rsidRDefault="00093655" w:rsidP="00093655">
      <w:pPr>
        <w:spacing w:line="360" w:lineRule="auto"/>
        <w:rPr>
          <w:rFonts w:ascii="Times New Roman" w:hAnsi="Times New Roman" w:cs="Times New Roman"/>
        </w:rPr>
      </w:pPr>
      <w:r w:rsidRPr="00093655">
        <w:rPr>
          <w:rFonts w:ascii="Times New Roman" w:hAnsi="Times New Roman" w:cs="Times New Roman"/>
        </w:rPr>
        <w:t>The cultural changes implemented by Hilton, specifically in relation to employee happiness and turnover, have produced varied outcomes. The application of Kotter's Eight-Step Change Model is evident in the presence of effective elements, such as the establishment of a feeling of urgency (Brown &amp; Anderson, 2018). Nevertheless, the presence of resistance and communication gaps suggests that there were opportunities for more efficient management.</w:t>
      </w:r>
    </w:p>
    <w:p w14:paraId="2D2B38B3" w14:textId="77777777" w:rsidR="00093655" w:rsidRPr="00093655" w:rsidRDefault="00093655" w:rsidP="00093655">
      <w:pPr>
        <w:spacing w:line="360" w:lineRule="auto"/>
        <w:rPr>
          <w:rFonts w:ascii="Times New Roman" w:hAnsi="Times New Roman" w:cs="Times New Roman"/>
        </w:rPr>
      </w:pPr>
    </w:p>
    <w:p w14:paraId="6E2AF8CD" w14:textId="77777777" w:rsidR="00093655" w:rsidRPr="00093655" w:rsidRDefault="00093655" w:rsidP="00DD2393">
      <w:pPr>
        <w:pStyle w:val="Heading3"/>
      </w:pPr>
      <w:bookmarkStart w:id="9" w:name="_Toc151073780"/>
      <w:r w:rsidRPr="00093655">
        <w:t>Strategic Adaptations:</w:t>
      </w:r>
      <w:bookmarkEnd w:id="9"/>
    </w:p>
    <w:p w14:paraId="0197BF25" w14:textId="77777777" w:rsidR="00093655" w:rsidRPr="00093655" w:rsidRDefault="00093655" w:rsidP="00093655">
      <w:pPr>
        <w:spacing w:line="360" w:lineRule="auto"/>
        <w:rPr>
          <w:rFonts w:ascii="Times New Roman" w:hAnsi="Times New Roman" w:cs="Times New Roman"/>
        </w:rPr>
      </w:pPr>
    </w:p>
    <w:p w14:paraId="358CACDC" w14:textId="77777777" w:rsidR="00093655" w:rsidRPr="00093655" w:rsidRDefault="00093655" w:rsidP="00093655">
      <w:pPr>
        <w:spacing w:line="360" w:lineRule="auto"/>
        <w:rPr>
          <w:rFonts w:ascii="Times New Roman" w:hAnsi="Times New Roman" w:cs="Times New Roman"/>
        </w:rPr>
      </w:pPr>
      <w:r w:rsidRPr="00093655">
        <w:rPr>
          <w:rFonts w:ascii="Times New Roman" w:hAnsi="Times New Roman" w:cs="Times New Roman"/>
        </w:rPr>
        <w:t>Strategic shifts, like as the pursuit of worldwide expansion, are in accordance with Porter's Generic Strategies. According to Thompson et al. (2019), a comprehensive examination of financial performance, market share, and customer satisfaction indicates favourable patterns in the worldwide market presence and revenue expansion. However, the presence of subtle variations in customer satisfaction measures indicates the necessity of conducting a comprehensive analysis of operational efficiency and customer experience.</w:t>
      </w:r>
    </w:p>
    <w:p w14:paraId="70D03329" w14:textId="77777777" w:rsidR="00093655" w:rsidRPr="00093655" w:rsidRDefault="00093655" w:rsidP="00093655">
      <w:pPr>
        <w:spacing w:line="360" w:lineRule="auto"/>
        <w:rPr>
          <w:rFonts w:ascii="Times New Roman" w:hAnsi="Times New Roman" w:cs="Times New Roman"/>
        </w:rPr>
      </w:pPr>
    </w:p>
    <w:p w14:paraId="7E479CE2" w14:textId="77777777" w:rsidR="00093655" w:rsidRPr="00093655" w:rsidRDefault="00093655" w:rsidP="00DD2393">
      <w:pPr>
        <w:pStyle w:val="Heading2"/>
      </w:pPr>
      <w:bookmarkStart w:id="10" w:name="_Toc151073781"/>
      <w:r w:rsidRPr="00093655">
        <w:lastRenderedPageBreak/>
        <w:t>Management Effectiveness:</w:t>
      </w:r>
      <w:bookmarkEnd w:id="10"/>
    </w:p>
    <w:p w14:paraId="1C5A8702" w14:textId="77777777" w:rsidR="00093655" w:rsidRPr="00093655" w:rsidRDefault="00093655" w:rsidP="00093655">
      <w:pPr>
        <w:spacing w:line="360" w:lineRule="auto"/>
        <w:rPr>
          <w:rFonts w:ascii="Times New Roman" w:hAnsi="Times New Roman" w:cs="Times New Roman"/>
        </w:rPr>
      </w:pPr>
    </w:p>
    <w:p w14:paraId="57FA29C6" w14:textId="77777777" w:rsidR="00093655" w:rsidRPr="00093655" w:rsidRDefault="00093655" w:rsidP="00DD2393">
      <w:pPr>
        <w:pStyle w:val="Heading3"/>
      </w:pPr>
      <w:bookmarkStart w:id="11" w:name="_Toc151073782"/>
      <w:r w:rsidRPr="00093655">
        <w:t>Change Management Models:</w:t>
      </w:r>
      <w:bookmarkEnd w:id="11"/>
    </w:p>
    <w:p w14:paraId="332166CC" w14:textId="77777777" w:rsidR="00093655" w:rsidRPr="00093655" w:rsidRDefault="00093655" w:rsidP="00093655">
      <w:pPr>
        <w:spacing w:line="360" w:lineRule="auto"/>
        <w:rPr>
          <w:rFonts w:ascii="Times New Roman" w:hAnsi="Times New Roman" w:cs="Times New Roman"/>
        </w:rPr>
      </w:pPr>
    </w:p>
    <w:p w14:paraId="23718018" w14:textId="77777777" w:rsidR="00093655" w:rsidRPr="00093655" w:rsidRDefault="00093655" w:rsidP="00093655">
      <w:pPr>
        <w:spacing w:line="360" w:lineRule="auto"/>
        <w:rPr>
          <w:rFonts w:ascii="Times New Roman" w:hAnsi="Times New Roman" w:cs="Times New Roman"/>
        </w:rPr>
      </w:pPr>
      <w:r w:rsidRPr="00093655">
        <w:rPr>
          <w:rFonts w:ascii="Times New Roman" w:hAnsi="Times New Roman" w:cs="Times New Roman"/>
        </w:rPr>
        <w:t>The examination of Hilton's handling of current transformation initiatives is conducted using known theoretical frameworks, such as Lewin's three-stage model. The refreezing phase necessitates more attention, particularly in contexts where opposition to change remains prevalent, despite the presence of efforts in preparation and implementation (Wilson &amp; Moher, 2018).</w:t>
      </w:r>
    </w:p>
    <w:p w14:paraId="544BE658" w14:textId="77777777" w:rsidR="00093655" w:rsidRPr="00093655" w:rsidRDefault="00093655" w:rsidP="00093655">
      <w:pPr>
        <w:spacing w:line="360" w:lineRule="auto"/>
        <w:rPr>
          <w:rFonts w:ascii="Times New Roman" w:hAnsi="Times New Roman" w:cs="Times New Roman"/>
        </w:rPr>
      </w:pPr>
    </w:p>
    <w:p w14:paraId="7ED09EB3" w14:textId="77777777" w:rsidR="00093655" w:rsidRPr="00093655" w:rsidRDefault="00093655" w:rsidP="00DD2393">
      <w:pPr>
        <w:pStyle w:val="Heading3"/>
      </w:pPr>
      <w:bookmarkStart w:id="12" w:name="_Toc151073783"/>
      <w:r w:rsidRPr="00093655">
        <w:t>Communication Strategies:</w:t>
      </w:r>
      <w:bookmarkEnd w:id="12"/>
    </w:p>
    <w:p w14:paraId="246525FA" w14:textId="77777777" w:rsidR="00093655" w:rsidRPr="00093655" w:rsidRDefault="00093655" w:rsidP="00093655">
      <w:pPr>
        <w:spacing w:line="360" w:lineRule="auto"/>
        <w:rPr>
          <w:rFonts w:ascii="Times New Roman" w:hAnsi="Times New Roman" w:cs="Times New Roman"/>
        </w:rPr>
      </w:pPr>
    </w:p>
    <w:p w14:paraId="576E9F57" w14:textId="77777777" w:rsidR="00093655" w:rsidRPr="00093655" w:rsidRDefault="00093655" w:rsidP="00093655">
      <w:pPr>
        <w:spacing w:line="360" w:lineRule="auto"/>
        <w:rPr>
          <w:rFonts w:ascii="Times New Roman" w:hAnsi="Times New Roman" w:cs="Times New Roman"/>
        </w:rPr>
      </w:pPr>
      <w:r w:rsidRPr="00093655">
        <w:rPr>
          <w:rFonts w:ascii="Times New Roman" w:hAnsi="Times New Roman" w:cs="Times New Roman"/>
        </w:rPr>
        <w:t xml:space="preserve">The establishment of effective communication serves as a fundamental element in facilitating successful change management. The approach utilises Osgood and Schramm's Circular Model of Communication to examine channels and feedback processes (Chen &amp; </w:t>
      </w:r>
      <w:proofErr w:type="spellStart"/>
      <w:r w:rsidRPr="00093655">
        <w:rPr>
          <w:rFonts w:ascii="Times New Roman" w:hAnsi="Times New Roman" w:cs="Times New Roman"/>
        </w:rPr>
        <w:t>Starosta</w:t>
      </w:r>
      <w:proofErr w:type="spellEnd"/>
      <w:r w:rsidRPr="00093655">
        <w:rPr>
          <w:rFonts w:ascii="Times New Roman" w:hAnsi="Times New Roman" w:cs="Times New Roman"/>
        </w:rPr>
        <w:t>, 2020). The identification of situations characterised by unclear or inaccessible communication has been seen, resulting in a hindrance to staff comprehension and acceptance.</w:t>
      </w:r>
    </w:p>
    <w:p w14:paraId="49E3BD4C" w14:textId="77777777" w:rsidR="00093655" w:rsidRPr="00093655" w:rsidRDefault="00093655" w:rsidP="00093655">
      <w:pPr>
        <w:spacing w:line="360" w:lineRule="auto"/>
        <w:rPr>
          <w:rFonts w:ascii="Times New Roman" w:hAnsi="Times New Roman" w:cs="Times New Roman"/>
        </w:rPr>
      </w:pPr>
    </w:p>
    <w:p w14:paraId="40E1EDA4" w14:textId="77777777" w:rsidR="00093655" w:rsidRPr="00093655" w:rsidRDefault="00093655" w:rsidP="00DD2393">
      <w:pPr>
        <w:pStyle w:val="Heading3"/>
      </w:pPr>
      <w:bookmarkStart w:id="13" w:name="_Toc151073784"/>
      <w:r w:rsidRPr="00093655">
        <w:t>Employee Involvement:</w:t>
      </w:r>
      <w:bookmarkEnd w:id="13"/>
    </w:p>
    <w:p w14:paraId="36668F09" w14:textId="77777777" w:rsidR="00093655" w:rsidRPr="00093655" w:rsidRDefault="00093655" w:rsidP="00093655">
      <w:pPr>
        <w:spacing w:line="360" w:lineRule="auto"/>
        <w:rPr>
          <w:rFonts w:ascii="Times New Roman" w:hAnsi="Times New Roman" w:cs="Times New Roman"/>
        </w:rPr>
      </w:pPr>
    </w:p>
    <w:p w14:paraId="178A19AC" w14:textId="77777777" w:rsidR="00093655" w:rsidRPr="00093655" w:rsidRDefault="00093655" w:rsidP="00093655">
      <w:pPr>
        <w:spacing w:line="360" w:lineRule="auto"/>
        <w:rPr>
          <w:rFonts w:ascii="Times New Roman" w:hAnsi="Times New Roman" w:cs="Times New Roman"/>
        </w:rPr>
      </w:pPr>
      <w:r w:rsidRPr="00093655">
        <w:rPr>
          <w:rFonts w:ascii="Times New Roman" w:hAnsi="Times New Roman" w:cs="Times New Roman"/>
        </w:rPr>
        <w:t>The assessment of employee involvement, which is seen essential for achieving success, is conducted through the utilisation of the ADKAR Model. Although there is recognition and understanding of the modifications, cultivating employees' motivation towards these changes presents a formidable task (Hiatt &amp; Creasey, 2012). This highlights the necessity of considering emotional factors in the context of change management.</w:t>
      </w:r>
    </w:p>
    <w:p w14:paraId="2807A750" w14:textId="77777777" w:rsidR="00093655" w:rsidRPr="00093655" w:rsidRDefault="00093655" w:rsidP="00093655">
      <w:pPr>
        <w:spacing w:line="360" w:lineRule="auto"/>
        <w:rPr>
          <w:rFonts w:ascii="Times New Roman" w:hAnsi="Times New Roman" w:cs="Times New Roman"/>
        </w:rPr>
      </w:pPr>
    </w:p>
    <w:p w14:paraId="48AA7B02" w14:textId="77777777" w:rsidR="00093655" w:rsidRPr="00093655" w:rsidRDefault="00093655" w:rsidP="00DD2393">
      <w:pPr>
        <w:pStyle w:val="Heading3"/>
      </w:pPr>
      <w:bookmarkStart w:id="14" w:name="_Toc151073785"/>
      <w:r w:rsidRPr="00093655">
        <w:t>Leadership Alignment:</w:t>
      </w:r>
      <w:bookmarkEnd w:id="14"/>
    </w:p>
    <w:p w14:paraId="4F3DD87D" w14:textId="77777777" w:rsidR="00093655" w:rsidRPr="00093655" w:rsidRDefault="00093655" w:rsidP="00093655">
      <w:pPr>
        <w:spacing w:line="360" w:lineRule="auto"/>
        <w:rPr>
          <w:rFonts w:ascii="Times New Roman" w:hAnsi="Times New Roman" w:cs="Times New Roman"/>
        </w:rPr>
      </w:pPr>
    </w:p>
    <w:p w14:paraId="2AB78553" w14:textId="12A7084F" w:rsidR="00093655" w:rsidRDefault="00093655" w:rsidP="00093655">
      <w:pPr>
        <w:spacing w:line="360" w:lineRule="auto"/>
        <w:rPr>
          <w:rFonts w:ascii="Times New Roman" w:hAnsi="Times New Roman" w:cs="Times New Roman"/>
        </w:rPr>
      </w:pPr>
      <w:r w:rsidRPr="00093655">
        <w:rPr>
          <w:rFonts w:ascii="Times New Roman" w:hAnsi="Times New Roman" w:cs="Times New Roman"/>
        </w:rPr>
        <w:t>The alignment between leadership styles and change initiatives, as evaluated by the Path-Goal Leadership Theory, presents difficulties during the period of transition (Northouse, 2021). The existence of possible discrepancies between leadership styles and the characteristics of changes underscores the necessity for the enhancement and instruction of leadership skills.</w:t>
      </w:r>
    </w:p>
    <w:p w14:paraId="479D1A9C" w14:textId="77777777" w:rsidR="00093655" w:rsidRDefault="00093655" w:rsidP="00093655">
      <w:pPr>
        <w:spacing w:line="360" w:lineRule="auto"/>
        <w:rPr>
          <w:rFonts w:ascii="Times New Roman" w:hAnsi="Times New Roman" w:cs="Times New Roman"/>
        </w:rPr>
      </w:pPr>
    </w:p>
    <w:p w14:paraId="5169F638" w14:textId="77777777" w:rsidR="00DD2393" w:rsidRPr="00DD2393" w:rsidRDefault="00DD2393" w:rsidP="00DD2393">
      <w:pPr>
        <w:pStyle w:val="Heading2"/>
      </w:pPr>
      <w:bookmarkStart w:id="15" w:name="_Toc151073786"/>
      <w:r w:rsidRPr="00DD2393">
        <w:lastRenderedPageBreak/>
        <w:t>The organization’s strategic direction and current business performance:</w:t>
      </w:r>
      <w:bookmarkEnd w:id="15"/>
    </w:p>
    <w:p w14:paraId="69179058" w14:textId="77777777" w:rsidR="00DD2393" w:rsidRPr="00DD2393" w:rsidRDefault="00DD2393" w:rsidP="00DD2393">
      <w:pPr>
        <w:spacing w:line="360" w:lineRule="auto"/>
        <w:rPr>
          <w:rFonts w:ascii="Times New Roman" w:hAnsi="Times New Roman" w:cs="Times New Roman"/>
        </w:rPr>
      </w:pPr>
    </w:p>
    <w:p w14:paraId="48095D2E" w14:textId="77777777" w:rsidR="00DD2393" w:rsidRPr="00DD2393" w:rsidRDefault="00DD2393" w:rsidP="00DD2393">
      <w:pPr>
        <w:pStyle w:val="Heading3"/>
      </w:pPr>
      <w:bookmarkStart w:id="16" w:name="_Toc151073787"/>
      <w:r w:rsidRPr="00DD2393">
        <w:t>Strategic Direction:</w:t>
      </w:r>
      <w:bookmarkEnd w:id="16"/>
    </w:p>
    <w:p w14:paraId="3B4B807B" w14:textId="77777777" w:rsidR="00DD2393" w:rsidRPr="00DD2393" w:rsidRDefault="00DD2393" w:rsidP="00DD2393">
      <w:pPr>
        <w:spacing w:line="360" w:lineRule="auto"/>
        <w:rPr>
          <w:rFonts w:ascii="Times New Roman" w:hAnsi="Times New Roman" w:cs="Times New Roman"/>
        </w:rPr>
      </w:pPr>
    </w:p>
    <w:p w14:paraId="5A8CCDC4" w14:textId="77777777" w:rsidR="00DD2393" w:rsidRPr="00DD2393" w:rsidRDefault="00DD2393" w:rsidP="00DD2393">
      <w:pPr>
        <w:spacing w:line="360" w:lineRule="auto"/>
        <w:rPr>
          <w:rFonts w:ascii="Times New Roman" w:hAnsi="Times New Roman" w:cs="Times New Roman"/>
        </w:rPr>
      </w:pPr>
      <w:r w:rsidRPr="00DD2393">
        <w:rPr>
          <w:rFonts w:ascii="Times New Roman" w:hAnsi="Times New Roman" w:cs="Times New Roman"/>
        </w:rPr>
        <w:t>The strategic orientation of Hilton is of paramount importance in determining its destiny within the fiercely competitive hospitality business. According to Ahsan et al. (2021), a thorough examination of the strategic initiatives undertaken by the organisation indicates a deliberate and coordinated endeavour to expand its global presence, diversify its operations, and integrate technology.</w:t>
      </w:r>
    </w:p>
    <w:p w14:paraId="66BEC54C" w14:textId="77777777" w:rsidR="00DD2393" w:rsidRPr="00DD2393" w:rsidRDefault="00DD2393" w:rsidP="00DD2393">
      <w:pPr>
        <w:spacing w:line="360" w:lineRule="auto"/>
        <w:rPr>
          <w:rFonts w:ascii="Times New Roman" w:hAnsi="Times New Roman" w:cs="Times New Roman"/>
        </w:rPr>
      </w:pPr>
    </w:p>
    <w:p w14:paraId="3FA3E06E" w14:textId="77777777" w:rsidR="00DD2393" w:rsidRPr="00DD2393" w:rsidRDefault="00DD2393" w:rsidP="00DD2393">
      <w:pPr>
        <w:spacing w:line="360" w:lineRule="auto"/>
        <w:rPr>
          <w:rFonts w:ascii="Times New Roman" w:hAnsi="Times New Roman" w:cs="Times New Roman"/>
        </w:rPr>
      </w:pPr>
      <w:r w:rsidRPr="00DD2393">
        <w:rPr>
          <w:rFonts w:ascii="Times New Roman" w:hAnsi="Times New Roman" w:cs="Times New Roman"/>
        </w:rPr>
        <w:t xml:space="preserve">Hilton's prioritisation of worldwide expansion is in accordance with Ansoff's Matrix, specifically the market development approach. The organisation has strategically expanded its market presence by taking advantage of developing economies and expanding its operations in various locations. The </w:t>
      </w:r>
      <w:proofErr w:type="gramStart"/>
      <w:r w:rsidRPr="00DD2393">
        <w:rPr>
          <w:rFonts w:ascii="Times New Roman" w:hAnsi="Times New Roman" w:cs="Times New Roman"/>
        </w:rPr>
        <w:t>aforementioned expansion</w:t>
      </w:r>
      <w:proofErr w:type="gramEnd"/>
      <w:r w:rsidRPr="00DD2393">
        <w:rPr>
          <w:rFonts w:ascii="Times New Roman" w:hAnsi="Times New Roman" w:cs="Times New Roman"/>
        </w:rPr>
        <w:t xml:space="preserve"> is in accordance with the overarching phenomenon of globalisation observed in the hospitality industry (</w:t>
      </w:r>
      <w:proofErr w:type="spellStart"/>
      <w:r w:rsidRPr="00DD2393">
        <w:rPr>
          <w:rFonts w:ascii="Times New Roman" w:hAnsi="Times New Roman" w:cs="Times New Roman"/>
        </w:rPr>
        <w:t>Peterdy</w:t>
      </w:r>
      <w:proofErr w:type="spellEnd"/>
      <w:r w:rsidRPr="00DD2393">
        <w:rPr>
          <w:rFonts w:ascii="Times New Roman" w:hAnsi="Times New Roman" w:cs="Times New Roman"/>
        </w:rPr>
        <w:t>, 2022).</w:t>
      </w:r>
    </w:p>
    <w:p w14:paraId="0CE5C46A" w14:textId="77777777" w:rsidR="00DD2393" w:rsidRPr="00DD2393" w:rsidRDefault="00DD2393" w:rsidP="00DD2393">
      <w:pPr>
        <w:spacing w:line="360" w:lineRule="auto"/>
        <w:rPr>
          <w:rFonts w:ascii="Times New Roman" w:hAnsi="Times New Roman" w:cs="Times New Roman"/>
        </w:rPr>
      </w:pPr>
      <w:r w:rsidRPr="00DD2393">
        <w:rPr>
          <w:rFonts w:ascii="Times New Roman" w:hAnsi="Times New Roman" w:cs="Times New Roman"/>
        </w:rPr>
        <w:t>Diversification is a strategic pursuit of the organisation, as seen by the introduction of new brands and services, which is consistent with the diversification strategy outlined in Ansoff's Matrix. Hilton endeavours to expand its client base and enhance market stability by providing a diverse selection of lodging choices (Lucidity, 2022).</w:t>
      </w:r>
    </w:p>
    <w:p w14:paraId="65ACD1ED" w14:textId="77777777" w:rsidR="00DD2393" w:rsidRPr="00DD2393" w:rsidRDefault="00DD2393" w:rsidP="00DD2393">
      <w:pPr>
        <w:spacing w:line="360" w:lineRule="auto"/>
        <w:rPr>
          <w:rFonts w:ascii="Times New Roman" w:hAnsi="Times New Roman" w:cs="Times New Roman"/>
        </w:rPr>
      </w:pPr>
      <w:r w:rsidRPr="00DD2393">
        <w:rPr>
          <w:rFonts w:ascii="Times New Roman" w:hAnsi="Times New Roman" w:cs="Times New Roman"/>
        </w:rPr>
        <w:t>Hilton's incorporation of technology, exemplified by the implementation of digital check-ins and customised guest experiences, demonstrates a dedication to remaining at the vanguard of industry developments (Riley, 2021). By utilising Porter's Five Forces framework, this strategic decision amplifies the influence of customers in negotiating favourable terms and conditions, while simultaneously cultivating a climate of competitiveness within the dynamic and ever-changing digital environment.</w:t>
      </w:r>
    </w:p>
    <w:p w14:paraId="31FE4C83" w14:textId="77777777" w:rsidR="00DD2393" w:rsidRPr="00DD2393" w:rsidRDefault="00DD2393" w:rsidP="00DD2393">
      <w:pPr>
        <w:spacing w:line="360" w:lineRule="auto"/>
        <w:rPr>
          <w:rFonts w:ascii="Times New Roman" w:hAnsi="Times New Roman" w:cs="Times New Roman"/>
        </w:rPr>
      </w:pPr>
    </w:p>
    <w:p w14:paraId="03CA0826" w14:textId="77777777" w:rsidR="00DD2393" w:rsidRPr="00DD2393" w:rsidRDefault="00DD2393" w:rsidP="00DD2393">
      <w:pPr>
        <w:pStyle w:val="Heading3"/>
      </w:pPr>
      <w:bookmarkStart w:id="17" w:name="_Toc151073788"/>
      <w:r w:rsidRPr="00DD2393">
        <w:t>Current Business Performance:</w:t>
      </w:r>
      <w:bookmarkEnd w:id="17"/>
    </w:p>
    <w:p w14:paraId="78A74303" w14:textId="77777777" w:rsidR="00DD2393" w:rsidRPr="00DD2393" w:rsidRDefault="00DD2393" w:rsidP="00DD2393">
      <w:pPr>
        <w:spacing w:line="360" w:lineRule="auto"/>
        <w:rPr>
          <w:rFonts w:ascii="Times New Roman" w:hAnsi="Times New Roman" w:cs="Times New Roman"/>
        </w:rPr>
      </w:pPr>
    </w:p>
    <w:p w14:paraId="43C2C68C" w14:textId="77777777" w:rsidR="00DD2393" w:rsidRPr="00DD2393" w:rsidRDefault="00DD2393" w:rsidP="00DD2393">
      <w:pPr>
        <w:spacing w:line="360" w:lineRule="auto"/>
        <w:rPr>
          <w:rFonts w:ascii="Times New Roman" w:hAnsi="Times New Roman" w:cs="Times New Roman"/>
        </w:rPr>
      </w:pPr>
      <w:r w:rsidRPr="00DD2393">
        <w:rPr>
          <w:rFonts w:ascii="Times New Roman" w:hAnsi="Times New Roman" w:cs="Times New Roman"/>
        </w:rPr>
        <w:t>Hilton's strategic direction demonstrates a proactive stance towards industry trends. However, a comprehensive assessment of its present company success necessitates an examination of financial indicators, market share, and customer happiness.</w:t>
      </w:r>
    </w:p>
    <w:p w14:paraId="2247B776" w14:textId="77777777" w:rsidR="00DD2393" w:rsidRPr="00DD2393" w:rsidRDefault="00DD2393" w:rsidP="00DD2393">
      <w:pPr>
        <w:spacing w:line="360" w:lineRule="auto"/>
        <w:rPr>
          <w:rFonts w:ascii="Times New Roman" w:hAnsi="Times New Roman" w:cs="Times New Roman"/>
        </w:rPr>
      </w:pPr>
    </w:p>
    <w:p w14:paraId="3455F219" w14:textId="77777777" w:rsidR="00DD2393" w:rsidRPr="00DD2393" w:rsidRDefault="00DD2393" w:rsidP="00DD2393">
      <w:pPr>
        <w:spacing w:line="360" w:lineRule="auto"/>
        <w:rPr>
          <w:rFonts w:ascii="Times New Roman" w:hAnsi="Times New Roman" w:cs="Times New Roman"/>
        </w:rPr>
      </w:pPr>
      <w:r w:rsidRPr="00DD2393">
        <w:rPr>
          <w:rFonts w:ascii="Times New Roman" w:hAnsi="Times New Roman" w:cs="Times New Roman"/>
        </w:rPr>
        <w:lastRenderedPageBreak/>
        <w:t xml:space="preserve">The assessment of Hilton's financial health can be achieved through the application of financial ratios and measures, such as return on investment (ROI) and revenue growth. These tools offer valuable insights into the company's financial performance. The presence of favourable developments, such as heightened profitability and prudent financial administration, indicates the successful implementation of strategic initiatives. Nevertheless, it is crucial to thoroughly examine </w:t>
      </w:r>
      <w:proofErr w:type="gramStart"/>
      <w:r w:rsidRPr="00DD2393">
        <w:rPr>
          <w:rFonts w:ascii="Times New Roman" w:hAnsi="Times New Roman" w:cs="Times New Roman"/>
        </w:rPr>
        <w:t>particular financial</w:t>
      </w:r>
      <w:proofErr w:type="gramEnd"/>
      <w:r w:rsidRPr="00DD2393">
        <w:rPr>
          <w:rFonts w:ascii="Times New Roman" w:hAnsi="Times New Roman" w:cs="Times New Roman"/>
        </w:rPr>
        <w:t xml:space="preserve"> domains in order to ascertain potential avenues for enhancement (Johansson &amp; Larsson, 2022).</w:t>
      </w:r>
    </w:p>
    <w:p w14:paraId="603586D1" w14:textId="77777777" w:rsidR="00DD2393" w:rsidRPr="00DD2393" w:rsidRDefault="00DD2393" w:rsidP="00DD2393">
      <w:pPr>
        <w:spacing w:line="360" w:lineRule="auto"/>
        <w:rPr>
          <w:rFonts w:ascii="Times New Roman" w:hAnsi="Times New Roman" w:cs="Times New Roman"/>
        </w:rPr>
      </w:pPr>
      <w:r w:rsidRPr="00DD2393">
        <w:rPr>
          <w:rFonts w:ascii="Times New Roman" w:hAnsi="Times New Roman" w:cs="Times New Roman"/>
        </w:rPr>
        <w:t>The evaluation of Hilton's market share necessitates a comprehensive comprehension of its relative standing in relation to its competitors. The analysis of this can be conducted via the Market Share-Competitive Position Matrix. The attainment of an expanding market share indicates effective execution of strategic initiatives and a strong competitive stance. Hilton's endeavours in expanding its global presence and diversifying its operations are probable factors that contribute to any potential growth in its market share.</w:t>
      </w:r>
    </w:p>
    <w:p w14:paraId="32D66AD9" w14:textId="0081E2AF" w:rsidR="00DD2393" w:rsidRDefault="00DD2393" w:rsidP="00DD2393">
      <w:pPr>
        <w:spacing w:line="360" w:lineRule="auto"/>
        <w:rPr>
          <w:rFonts w:ascii="Times New Roman" w:hAnsi="Times New Roman" w:cs="Times New Roman"/>
        </w:rPr>
      </w:pPr>
      <w:r w:rsidRPr="00DD2393">
        <w:rPr>
          <w:rFonts w:ascii="Times New Roman" w:hAnsi="Times New Roman" w:cs="Times New Roman"/>
        </w:rPr>
        <w:t xml:space="preserve">The measurement of customer happiness is of paramount importance in assessing the operational effectiveness of a firm. This evaluation is often conducted via the utilisation of various metrics such as surveys and reviews. The utilisation of the Net Promoter Score (NPS) or customer satisfaction indices enables Hilton to assess the efficacy of its recent change initiatives. According to </w:t>
      </w:r>
      <w:proofErr w:type="spellStart"/>
      <w:r w:rsidRPr="00DD2393">
        <w:rPr>
          <w:rFonts w:ascii="Times New Roman" w:hAnsi="Times New Roman" w:cs="Times New Roman"/>
        </w:rPr>
        <w:t>Grigore</w:t>
      </w:r>
      <w:proofErr w:type="spellEnd"/>
      <w:r w:rsidRPr="00DD2393">
        <w:rPr>
          <w:rFonts w:ascii="Times New Roman" w:hAnsi="Times New Roman" w:cs="Times New Roman"/>
        </w:rPr>
        <w:t xml:space="preserve"> (2018), positive customer feedback can serve as an indication of alignment with strategic goals, but unfavourable opinions may serve as a signal for areas that require immediate attention.</w:t>
      </w:r>
    </w:p>
    <w:p w14:paraId="7459F04B" w14:textId="77777777" w:rsidR="00093655" w:rsidRDefault="00093655" w:rsidP="00093655">
      <w:pPr>
        <w:spacing w:line="360" w:lineRule="auto"/>
        <w:rPr>
          <w:rFonts w:ascii="Times New Roman" w:hAnsi="Times New Roman" w:cs="Times New Roman"/>
        </w:rPr>
      </w:pPr>
    </w:p>
    <w:p w14:paraId="6A0FDAE5" w14:textId="77777777" w:rsidR="00DD2393" w:rsidRDefault="00DD2393" w:rsidP="00093655">
      <w:pPr>
        <w:spacing w:line="360" w:lineRule="auto"/>
        <w:rPr>
          <w:rFonts w:ascii="Times New Roman" w:hAnsi="Times New Roman" w:cs="Times New Roman"/>
        </w:rPr>
      </w:pPr>
    </w:p>
    <w:p w14:paraId="1FA5A329" w14:textId="77777777" w:rsidR="00DD2393" w:rsidRDefault="00DD2393" w:rsidP="00093655">
      <w:pPr>
        <w:spacing w:line="360" w:lineRule="auto"/>
        <w:rPr>
          <w:rFonts w:ascii="Times New Roman" w:hAnsi="Times New Roman" w:cs="Times New Roman"/>
        </w:rPr>
      </w:pPr>
    </w:p>
    <w:p w14:paraId="00BD0F45" w14:textId="77777777" w:rsidR="00DD2393" w:rsidRDefault="00DD2393" w:rsidP="00093655">
      <w:pPr>
        <w:spacing w:line="360" w:lineRule="auto"/>
        <w:rPr>
          <w:rFonts w:ascii="Times New Roman" w:hAnsi="Times New Roman" w:cs="Times New Roman"/>
        </w:rPr>
      </w:pPr>
    </w:p>
    <w:p w14:paraId="34C2AEBA" w14:textId="77777777" w:rsidR="00DD2393" w:rsidRDefault="00DD2393" w:rsidP="00093655">
      <w:pPr>
        <w:spacing w:line="360" w:lineRule="auto"/>
        <w:rPr>
          <w:rFonts w:ascii="Times New Roman" w:hAnsi="Times New Roman" w:cs="Times New Roman"/>
        </w:rPr>
      </w:pPr>
    </w:p>
    <w:p w14:paraId="7ACE81EC" w14:textId="77777777" w:rsidR="00DD2393" w:rsidRDefault="00DD2393" w:rsidP="00093655">
      <w:pPr>
        <w:spacing w:line="360" w:lineRule="auto"/>
        <w:rPr>
          <w:rFonts w:ascii="Times New Roman" w:hAnsi="Times New Roman" w:cs="Times New Roman"/>
        </w:rPr>
      </w:pPr>
    </w:p>
    <w:p w14:paraId="11E76933" w14:textId="3C2B074F" w:rsidR="00DD2393" w:rsidRPr="00DD2393" w:rsidRDefault="00DD2393" w:rsidP="00DD2393">
      <w:pPr>
        <w:pStyle w:val="Heading2"/>
      </w:pPr>
      <w:bookmarkStart w:id="18" w:name="_Toc151073789"/>
      <w:r>
        <w:t xml:space="preserve">Recommendations: </w:t>
      </w:r>
      <w:r w:rsidRPr="00DD2393">
        <w:t>Competitor Analysis:</w:t>
      </w:r>
      <w:bookmarkEnd w:id="18"/>
    </w:p>
    <w:p w14:paraId="75BB94E7" w14:textId="77777777" w:rsidR="00DD2393" w:rsidRPr="00DD2393" w:rsidRDefault="00DD2393" w:rsidP="00DD2393">
      <w:pPr>
        <w:spacing w:line="360" w:lineRule="auto"/>
        <w:rPr>
          <w:rFonts w:ascii="Times New Roman" w:hAnsi="Times New Roman" w:cs="Times New Roman"/>
        </w:rPr>
      </w:pPr>
    </w:p>
    <w:p w14:paraId="384C57C8" w14:textId="77777777" w:rsidR="00DD2393" w:rsidRPr="00DD2393" w:rsidRDefault="00DD2393" w:rsidP="00DD2393">
      <w:pPr>
        <w:spacing w:line="360" w:lineRule="auto"/>
        <w:rPr>
          <w:rFonts w:ascii="Times New Roman" w:hAnsi="Times New Roman" w:cs="Times New Roman"/>
        </w:rPr>
      </w:pPr>
      <w:r w:rsidRPr="00DD2393">
        <w:rPr>
          <w:rFonts w:ascii="Times New Roman" w:hAnsi="Times New Roman" w:cs="Times New Roman"/>
        </w:rPr>
        <w:t>Market Presence: Hilton's strategic approach to worldwide expansion has established its prominent standing within the hospitality industry, enabling it to effectively contend with industry leaders such as Marriott International and InterContinental Hotels Group (IHG).</w:t>
      </w:r>
    </w:p>
    <w:p w14:paraId="63D062DB" w14:textId="77777777" w:rsidR="00DD2393" w:rsidRPr="00DD2393" w:rsidRDefault="00DD2393" w:rsidP="00DD2393">
      <w:pPr>
        <w:spacing w:line="360" w:lineRule="auto"/>
        <w:rPr>
          <w:rFonts w:ascii="Times New Roman" w:hAnsi="Times New Roman" w:cs="Times New Roman"/>
        </w:rPr>
      </w:pPr>
      <w:r w:rsidRPr="00DD2393">
        <w:rPr>
          <w:rFonts w:ascii="Times New Roman" w:hAnsi="Times New Roman" w:cs="Times New Roman"/>
        </w:rPr>
        <w:t>Marriott International, a company with a comparable worldwide presence, serves as a direct rival, showcasing a varied assortment of brands and services.</w:t>
      </w:r>
    </w:p>
    <w:p w14:paraId="4C6D452C" w14:textId="77777777" w:rsidR="00DD2393" w:rsidRPr="00DD2393" w:rsidRDefault="00DD2393" w:rsidP="00DD2393">
      <w:pPr>
        <w:spacing w:line="360" w:lineRule="auto"/>
        <w:rPr>
          <w:rFonts w:ascii="Times New Roman" w:hAnsi="Times New Roman" w:cs="Times New Roman"/>
        </w:rPr>
      </w:pPr>
      <w:r w:rsidRPr="00DD2393">
        <w:rPr>
          <w:rFonts w:ascii="Times New Roman" w:hAnsi="Times New Roman" w:cs="Times New Roman"/>
        </w:rPr>
        <w:lastRenderedPageBreak/>
        <w:t>The IHG brand, while not as extensive as Hilton or Marriott, places emphasis on a strong brand strategy and maintains a significant presence in important markets.</w:t>
      </w:r>
    </w:p>
    <w:p w14:paraId="17038C1E" w14:textId="77777777" w:rsidR="00DD2393" w:rsidRPr="00DD2393" w:rsidRDefault="00DD2393" w:rsidP="00DD2393">
      <w:pPr>
        <w:spacing w:line="360" w:lineRule="auto"/>
        <w:rPr>
          <w:rFonts w:ascii="Times New Roman" w:hAnsi="Times New Roman" w:cs="Times New Roman"/>
        </w:rPr>
      </w:pPr>
      <w:r w:rsidRPr="00DD2393">
        <w:rPr>
          <w:rFonts w:ascii="Times New Roman" w:hAnsi="Times New Roman" w:cs="Times New Roman"/>
        </w:rPr>
        <w:t>Financial Performance: An evaluative financial examination, encompassing key indicators such as Return on Investment (ROI) and Revenue Growth, suggests that Hilton demonstrates a robust state of financial well-being.</w:t>
      </w:r>
    </w:p>
    <w:p w14:paraId="7E231A49" w14:textId="77777777" w:rsidR="00DD2393" w:rsidRPr="00DD2393" w:rsidRDefault="00DD2393" w:rsidP="00DD2393">
      <w:pPr>
        <w:spacing w:line="360" w:lineRule="auto"/>
        <w:rPr>
          <w:rFonts w:ascii="Times New Roman" w:hAnsi="Times New Roman" w:cs="Times New Roman"/>
        </w:rPr>
      </w:pPr>
      <w:r w:rsidRPr="00DD2393">
        <w:rPr>
          <w:rFonts w:ascii="Times New Roman" w:hAnsi="Times New Roman" w:cs="Times New Roman"/>
        </w:rPr>
        <w:t xml:space="preserve">Marriott International, despite its strong financial position, encounters difficulties </w:t>
      </w:r>
      <w:proofErr w:type="gramStart"/>
      <w:r w:rsidRPr="00DD2393">
        <w:rPr>
          <w:rFonts w:ascii="Times New Roman" w:hAnsi="Times New Roman" w:cs="Times New Roman"/>
        </w:rPr>
        <w:t>as a result of</w:t>
      </w:r>
      <w:proofErr w:type="gramEnd"/>
      <w:r w:rsidRPr="00DD2393">
        <w:rPr>
          <w:rFonts w:ascii="Times New Roman" w:hAnsi="Times New Roman" w:cs="Times New Roman"/>
        </w:rPr>
        <w:t xml:space="preserve"> its extensive size, which may give rise to certain inefficiencies.</w:t>
      </w:r>
    </w:p>
    <w:p w14:paraId="23B455FC" w14:textId="77777777" w:rsidR="00DD2393" w:rsidRPr="00DD2393" w:rsidRDefault="00DD2393" w:rsidP="00DD2393">
      <w:pPr>
        <w:spacing w:line="360" w:lineRule="auto"/>
        <w:rPr>
          <w:rFonts w:ascii="Times New Roman" w:hAnsi="Times New Roman" w:cs="Times New Roman"/>
        </w:rPr>
      </w:pPr>
      <w:r w:rsidRPr="00DD2393">
        <w:rPr>
          <w:rFonts w:ascii="Times New Roman" w:hAnsi="Times New Roman" w:cs="Times New Roman"/>
        </w:rPr>
        <w:t>The InterContinental Hotels Group (IHG), through implementing a more targeted brand strategy, has commendable financial stability. However, it is worth noting that IHG may not possess the same level of varied revenue streams as its larger competitors.</w:t>
      </w:r>
    </w:p>
    <w:p w14:paraId="58537AF0" w14:textId="77777777" w:rsidR="00DD2393" w:rsidRPr="00DD2393" w:rsidRDefault="00DD2393" w:rsidP="00DD2393">
      <w:pPr>
        <w:spacing w:line="360" w:lineRule="auto"/>
        <w:rPr>
          <w:rFonts w:ascii="Times New Roman" w:hAnsi="Times New Roman" w:cs="Times New Roman"/>
        </w:rPr>
      </w:pPr>
      <w:r w:rsidRPr="00DD2393">
        <w:rPr>
          <w:rFonts w:ascii="Times New Roman" w:hAnsi="Times New Roman" w:cs="Times New Roman"/>
        </w:rPr>
        <w:t>Customer satisfaction is a crucial aspect of evaluating a company's performance. In the case of Hilton, various customer satisfaction indices, such as the Net Promoter Score (NPS) and online reviews, consistently depict the company in a positive light. These indices serve as indicators of the favourable experiences reported by guests at Hilton establishments.</w:t>
      </w:r>
    </w:p>
    <w:p w14:paraId="15A03397" w14:textId="77777777" w:rsidR="00DD2393" w:rsidRPr="00DD2393" w:rsidRDefault="00DD2393" w:rsidP="00DD2393">
      <w:pPr>
        <w:spacing w:line="360" w:lineRule="auto"/>
        <w:rPr>
          <w:rFonts w:ascii="Times New Roman" w:hAnsi="Times New Roman" w:cs="Times New Roman"/>
        </w:rPr>
      </w:pPr>
      <w:r w:rsidRPr="00DD2393">
        <w:rPr>
          <w:rFonts w:ascii="Times New Roman" w:hAnsi="Times New Roman" w:cs="Times New Roman"/>
        </w:rPr>
        <w:t>Marriott International, a company that places a comparable priority on ensuring client happiness, may encounter difficulties in upholding uniformity throughout its vast range of offerings.</w:t>
      </w:r>
    </w:p>
    <w:p w14:paraId="3DE7D8A2" w14:textId="77777777" w:rsidR="00DD2393" w:rsidRPr="00DD2393" w:rsidRDefault="00DD2393" w:rsidP="00DD2393">
      <w:pPr>
        <w:spacing w:line="360" w:lineRule="auto"/>
        <w:rPr>
          <w:rFonts w:ascii="Times New Roman" w:hAnsi="Times New Roman" w:cs="Times New Roman"/>
        </w:rPr>
      </w:pPr>
      <w:r w:rsidRPr="00DD2393">
        <w:rPr>
          <w:rFonts w:ascii="Times New Roman" w:hAnsi="Times New Roman" w:cs="Times New Roman"/>
        </w:rPr>
        <w:t>The brand-centric strategy employed by IHG facilitates a more personalised guest experience, which has the potential to enhance levels of satisfaction.</w:t>
      </w:r>
    </w:p>
    <w:p w14:paraId="026EA236" w14:textId="77777777" w:rsidR="00DD2393" w:rsidRPr="00DD2393" w:rsidRDefault="00DD2393" w:rsidP="00DD2393">
      <w:pPr>
        <w:spacing w:line="360" w:lineRule="auto"/>
        <w:rPr>
          <w:rFonts w:ascii="Times New Roman" w:hAnsi="Times New Roman" w:cs="Times New Roman"/>
        </w:rPr>
      </w:pPr>
      <w:r w:rsidRPr="00DD2393">
        <w:rPr>
          <w:rFonts w:ascii="Times New Roman" w:hAnsi="Times New Roman" w:cs="Times New Roman"/>
        </w:rPr>
        <w:t>Strategic recommendations are proposed courses of action that are designed to achieve specific objectives and enhance overall performance. These recommendations are based on a</w:t>
      </w:r>
    </w:p>
    <w:p w14:paraId="69519F8C" w14:textId="77777777" w:rsidR="00DD2393" w:rsidRPr="00DD2393" w:rsidRDefault="00DD2393" w:rsidP="00DD2393">
      <w:pPr>
        <w:spacing w:line="360" w:lineRule="auto"/>
        <w:rPr>
          <w:rFonts w:ascii="Times New Roman" w:hAnsi="Times New Roman" w:cs="Times New Roman"/>
        </w:rPr>
      </w:pPr>
    </w:p>
    <w:p w14:paraId="7B62A4F6" w14:textId="77777777" w:rsidR="00DD2393" w:rsidRPr="00DD2393" w:rsidRDefault="00DD2393" w:rsidP="00DD2393">
      <w:pPr>
        <w:spacing w:line="360" w:lineRule="auto"/>
        <w:rPr>
          <w:rFonts w:ascii="Times New Roman" w:hAnsi="Times New Roman" w:cs="Times New Roman"/>
        </w:rPr>
      </w:pPr>
      <w:r w:rsidRPr="00DD2393">
        <w:rPr>
          <w:rFonts w:ascii="Times New Roman" w:hAnsi="Times New Roman" w:cs="Times New Roman"/>
        </w:rPr>
        <w:t>The first area of focus should be on operational efficiency. Hilton should capitalise on its extensive global presence to optimise its operations and improve overall efficiency. In doing so, it can draw valuable insights from Marriott's experiences in effectively managing a diverse and extensive portfolio.</w:t>
      </w:r>
    </w:p>
    <w:p w14:paraId="125F5FD1" w14:textId="77777777" w:rsidR="00DD2393" w:rsidRPr="00DD2393" w:rsidRDefault="00DD2393" w:rsidP="00DD2393">
      <w:pPr>
        <w:spacing w:line="360" w:lineRule="auto"/>
        <w:rPr>
          <w:rFonts w:ascii="Times New Roman" w:hAnsi="Times New Roman" w:cs="Times New Roman"/>
        </w:rPr>
      </w:pPr>
      <w:r w:rsidRPr="00DD2393">
        <w:rPr>
          <w:rFonts w:ascii="Times New Roman" w:hAnsi="Times New Roman" w:cs="Times New Roman"/>
        </w:rPr>
        <w:t>The implementation of technology-driven solutions in operational processes has the potential to enhance resource utilisation and enhance cost-effectiveness.</w:t>
      </w:r>
    </w:p>
    <w:p w14:paraId="6FEB7E5C" w14:textId="77777777" w:rsidR="00DD2393" w:rsidRPr="00DD2393" w:rsidRDefault="00DD2393" w:rsidP="00DD2393">
      <w:pPr>
        <w:spacing w:line="360" w:lineRule="auto"/>
        <w:rPr>
          <w:rFonts w:ascii="Times New Roman" w:hAnsi="Times New Roman" w:cs="Times New Roman"/>
        </w:rPr>
      </w:pPr>
      <w:r w:rsidRPr="00DD2393">
        <w:rPr>
          <w:rFonts w:ascii="Times New Roman" w:hAnsi="Times New Roman" w:cs="Times New Roman"/>
        </w:rPr>
        <w:t xml:space="preserve">To bolster its position in a highly competitive market, Hilton should persist in improving its strategy for brand differentiation </w:t>
      </w:r>
      <w:proofErr w:type="gramStart"/>
      <w:r w:rsidRPr="00DD2393">
        <w:rPr>
          <w:rFonts w:ascii="Times New Roman" w:hAnsi="Times New Roman" w:cs="Times New Roman"/>
        </w:rPr>
        <w:t>in order to</w:t>
      </w:r>
      <w:proofErr w:type="gramEnd"/>
      <w:r w:rsidRPr="00DD2393">
        <w:rPr>
          <w:rFonts w:ascii="Times New Roman" w:hAnsi="Times New Roman" w:cs="Times New Roman"/>
        </w:rPr>
        <w:t xml:space="preserve"> effectively distinguish itself from other market participants.</w:t>
      </w:r>
    </w:p>
    <w:p w14:paraId="385B7A6C" w14:textId="77777777" w:rsidR="00DD2393" w:rsidRPr="00DD2393" w:rsidRDefault="00DD2393" w:rsidP="00DD2393">
      <w:pPr>
        <w:spacing w:line="360" w:lineRule="auto"/>
        <w:rPr>
          <w:rFonts w:ascii="Times New Roman" w:hAnsi="Times New Roman" w:cs="Times New Roman"/>
        </w:rPr>
      </w:pPr>
      <w:r w:rsidRPr="00DD2393">
        <w:rPr>
          <w:rFonts w:ascii="Times New Roman" w:hAnsi="Times New Roman" w:cs="Times New Roman"/>
        </w:rPr>
        <w:t>The issues faced by Marriott in maintaining uniformity across its several brands present an advantageous opportunity for Hilton to strengthen and emphasise the distinctive value proposition offered by each brand within its own portfolio.</w:t>
      </w:r>
    </w:p>
    <w:p w14:paraId="28744366" w14:textId="77777777" w:rsidR="00DD2393" w:rsidRPr="00DD2393" w:rsidRDefault="00DD2393" w:rsidP="00DD2393">
      <w:pPr>
        <w:spacing w:line="360" w:lineRule="auto"/>
        <w:rPr>
          <w:rFonts w:ascii="Times New Roman" w:hAnsi="Times New Roman" w:cs="Times New Roman"/>
        </w:rPr>
      </w:pPr>
      <w:r w:rsidRPr="00DD2393">
        <w:rPr>
          <w:rFonts w:ascii="Times New Roman" w:hAnsi="Times New Roman" w:cs="Times New Roman"/>
        </w:rPr>
        <w:lastRenderedPageBreak/>
        <w:t>The integration of sustainable practises into Hilton's operations can effectively help to the achievement of the company's corporate responsibility objectives and enhance its appeal to consumers who prioritise environmental consciousness.</w:t>
      </w:r>
    </w:p>
    <w:p w14:paraId="125AE95E" w14:textId="0F4A6272" w:rsidR="00DD2393" w:rsidRDefault="00DD2393" w:rsidP="00DD2393">
      <w:pPr>
        <w:spacing w:line="360" w:lineRule="auto"/>
        <w:rPr>
          <w:rFonts w:ascii="Times New Roman" w:hAnsi="Times New Roman" w:cs="Times New Roman"/>
        </w:rPr>
      </w:pPr>
      <w:r w:rsidRPr="00DD2393">
        <w:rPr>
          <w:rFonts w:ascii="Times New Roman" w:hAnsi="Times New Roman" w:cs="Times New Roman"/>
        </w:rPr>
        <w:t>Hilton seeks to match its practises with growing consumer tastes by using Marriott's commitment to sustainability as a baseline.</w:t>
      </w:r>
    </w:p>
    <w:p w14:paraId="665F44AF" w14:textId="77777777" w:rsidR="00DD2393" w:rsidRDefault="00DD2393" w:rsidP="00DD2393">
      <w:pPr>
        <w:spacing w:line="360" w:lineRule="auto"/>
        <w:rPr>
          <w:rFonts w:ascii="Times New Roman" w:hAnsi="Times New Roman" w:cs="Times New Roman"/>
        </w:rPr>
      </w:pPr>
    </w:p>
    <w:p w14:paraId="3C59A30B" w14:textId="6356EAF5" w:rsidR="00DD2393" w:rsidRDefault="00DD2393" w:rsidP="00DD2393">
      <w:pPr>
        <w:pStyle w:val="Heading2"/>
      </w:pPr>
      <w:bookmarkStart w:id="19" w:name="_Toc151073790"/>
      <w:r>
        <w:t>Conclusion</w:t>
      </w:r>
      <w:bookmarkEnd w:id="19"/>
    </w:p>
    <w:p w14:paraId="18C78C0C" w14:textId="77777777" w:rsidR="00DD2393" w:rsidRDefault="00DD2393" w:rsidP="00DD2393">
      <w:pPr>
        <w:spacing w:line="360" w:lineRule="auto"/>
        <w:rPr>
          <w:rFonts w:ascii="Times New Roman" w:hAnsi="Times New Roman" w:cs="Times New Roman"/>
        </w:rPr>
      </w:pPr>
    </w:p>
    <w:p w14:paraId="52EEFFEB" w14:textId="49F457F7" w:rsidR="00DD2393" w:rsidRDefault="00DD2393" w:rsidP="00DD2393">
      <w:pPr>
        <w:spacing w:line="360" w:lineRule="auto"/>
        <w:rPr>
          <w:rFonts w:ascii="Times New Roman" w:hAnsi="Times New Roman" w:cs="Times New Roman"/>
        </w:rPr>
      </w:pPr>
      <w:proofErr w:type="gramStart"/>
      <w:r w:rsidRPr="00DD2393">
        <w:rPr>
          <w:rFonts w:ascii="Times New Roman" w:hAnsi="Times New Roman" w:cs="Times New Roman"/>
        </w:rPr>
        <w:t>Upon concluding this thorough examination, it</w:t>
      </w:r>
      <w:proofErr w:type="gramEnd"/>
      <w:r w:rsidRPr="00DD2393">
        <w:rPr>
          <w:rFonts w:ascii="Times New Roman" w:hAnsi="Times New Roman" w:cs="Times New Roman"/>
        </w:rPr>
        <w:t xml:space="preserve"> becomes apparent that Hilton Hotels' triumph in the fiercely contested market may be attributed to its strategic approach to worldwide expansion, robust financial position, and unwavering dedication to ensuring client contentment. Comparisons made directly with prominent industry leaders such as Marriott International and IHG have shed light on areas of notable proficiency as well as prospective opportunities for enhancement. The strategic recommendations delineated in this analysis pertain to the areas of operational efficiency, brand distinctiveness, and sustainable practises. These recommendations can be regarded as a guiding framework for Hilton to strengthen its position within the market. In an industry characterised by perpetual transformation, Hilton's capacity to adjust, develop, and execute these strategic initiatives will be crucial in guaranteeing enduring prosperity and ongoing dominance in the realm of hospitality.</w:t>
      </w:r>
    </w:p>
    <w:p w14:paraId="694FC7A6" w14:textId="77777777" w:rsidR="00DD2393" w:rsidRDefault="00DD2393" w:rsidP="00DD2393">
      <w:pPr>
        <w:spacing w:line="360" w:lineRule="auto"/>
        <w:rPr>
          <w:rFonts w:ascii="Times New Roman" w:hAnsi="Times New Roman" w:cs="Times New Roman"/>
        </w:rPr>
      </w:pPr>
    </w:p>
    <w:p w14:paraId="21DCB800" w14:textId="77777777" w:rsidR="00DD2393" w:rsidRDefault="00DD2393" w:rsidP="00DD2393">
      <w:pPr>
        <w:spacing w:line="360" w:lineRule="auto"/>
        <w:rPr>
          <w:rFonts w:ascii="Times New Roman" w:hAnsi="Times New Roman" w:cs="Times New Roman"/>
        </w:rPr>
      </w:pPr>
    </w:p>
    <w:p w14:paraId="2701CFFF" w14:textId="77777777" w:rsidR="00DD2393" w:rsidRDefault="00DD2393" w:rsidP="00DD2393">
      <w:pPr>
        <w:spacing w:line="360" w:lineRule="auto"/>
        <w:rPr>
          <w:rFonts w:ascii="Times New Roman" w:hAnsi="Times New Roman" w:cs="Times New Roman"/>
        </w:rPr>
      </w:pPr>
    </w:p>
    <w:p w14:paraId="77EB9542" w14:textId="77777777" w:rsidR="00DD2393" w:rsidRDefault="00DD2393" w:rsidP="00DD2393">
      <w:pPr>
        <w:spacing w:line="360" w:lineRule="auto"/>
        <w:rPr>
          <w:rFonts w:ascii="Times New Roman" w:hAnsi="Times New Roman" w:cs="Times New Roman"/>
        </w:rPr>
      </w:pPr>
    </w:p>
    <w:p w14:paraId="1586864B" w14:textId="77777777" w:rsidR="00DD2393" w:rsidRDefault="00DD2393" w:rsidP="00DD2393">
      <w:pPr>
        <w:spacing w:line="360" w:lineRule="auto"/>
        <w:rPr>
          <w:rFonts w:ascii="Times New Roman" w:hAnsi="Times New Roman" w:cs="Times New Roman"/>
        </w:rPr>
      </w:pPr>
    </w:p>
    <w:p w14:paraId="35D6650A" w14:textId="77777777" w:rsidR="00DD2393" w:rsidRDefault="00DD2393" w:rsidP="00DD2393">
      <w:pPr>
        <w:spacing w:line="360" w:lineRule="auto"/>
        <w:rPr>
          <w:rFonts w:ascii="Times New Roman" w:hAnsi="Times New Roman" w:cs="Times New Roman"/>
        </w:rPr>
      </w:pPr>
    </w:p>
    <w:p w14:paraId="5BE7709C" w14:textId="3FEE103B" w:rsidR="00093655" w:rsidRDefault="00093655" w:rsidP="00093655">
      <w:pPr>
        <w:pStyle w:val="Heading2"/>
      </w:pPr>
      <w:bookmarkStart w:id="20" w:name="_Toc151073791"/>
      <w:r>
        <w:t>References</w:t>
      </w:r>
      <w:bookmarkEnd w:id="20"/>
    </w:p>
    <w:p w14:paraId="58BAF95F" w14:textId="77777777" w:rsidR="00DD2393" w:rsidRPr="00DD2393" w:rsidRDefault="00DD2393" w:rsidP="00DD2393">
      <w:pPr>
        <w:pStyle w:val="NormalWeb"/>
        <w:spacing w:before="0" w:beforeAutospacing="0" w:after="240" w:afterAutospacing="0" w:line="360" w:lineRule="auto"/>
        <w:rPr>
          <w:color w:val="000000"/>
        </w:rPr>
      </w:pPr>
    </w:p>
    <w:p w14:paraId="17FD9DA3" w14:textId="77777777" w:rsidR="00DD2393" w:rsidRPr="00DD2393" w:rsidRDefault="00DD2393" w:rsidP="00DD2393">
      <w:pPr>
        <w:pStyle w:val="NormalWeb"/>
        <w:shd w:val="clear" w:color="auto" w:fill="FFFFFF"/>
        <w:spacing w:line="360" w:lineRule="auto"/>
        <w:rPr>
          <w:color w:val="000000"/>
        </w:rPr>
      </w:pPr>
      <w:r w:rsidRPr="00DD2393">
        <w:rPr>
          <w:color w:val="000000"/>
        </w:rPr>
        <w:t>‌</w:t>
      </w:r>
      <w:r w:rsidRPr="00DD2393">
        <w:t xml:space="preserve"> </w:t>
      </w:r>
      <w:r w:rsidRPr="00DD2393">
        <w:rPr>
          <w:color w:val="000000"/>
        </w:rPr>
        <w:t xml:space="preserve">Hofstede, G., &amp; </w:t>
      </w:r>
      <w:proofErr w:type="spellStart"/>
      <w:r w:rsidRPr="00DD2393">
        <w:rPr>
          <w:color w:val="000000"/>
        </w:rPr>
        <w:t>Minkov</w:t>
      </w:r>
      <w:proofErr w:type="spellEnd"/>
      <w:r w:rsidRPr="00DD2393">
        <w:rPr>
          <w:color w:val="000000"/>
        </w:rPr>
        <w:t>, M. (2010). Cultures and Organizations: Software of the Mind. Revised and Expanded 3rd Edition. McGraw-Hill.</w:t>
      </w:r>
    </w:p>
    <w:p w14:paraId="77952DCF" w14:textId="4E0FF510" w:rsidR="00DD2393" w:rsidRPr="00DD2393" w:rsidRDefault="00DD2393" w:rsidP="00DD2393">
      <w:pPr>
        <w:pStyle w:val="NormalWeb"/>
        <w:shd w:val="clear" w:color="auto" w:fill="FFFFFF"/>
        <w:spacing w:before="0" w:beforeAutospacing="0" w:after="0" w:afterAutospacing="0" w:line="360" w:lineRule="auto"/>
        <w:rPr>
          <w:color w:val="000000"/>
        </w:rPr>
      </w:pPr>
      <w:r w:rsidRPr="00DD2393">
        <w:rPr>
          <w:color w:val="000000"/>
        </w:rPr>
        <w:t>‌</w:t>
      </w:r>
      <w:r w:rsidRPr="00DD2393">
        <w:rPr>
          <w:color w:val="000000"/>
        </w:rPr>
        <w:t xml:space="preserve"> </w:t>
      </w:r>
      <w:r w:rsidRPr="00DD2393">
        <w:rPr>
          <w:color w:val="000000"/>
        </w:rPr>
        <w:t>Lucidity (2022).</w:t>
      </w:r>
      <w:r w:rsidRPr="00DD2393">
        <w:rPr>
          <w:rStyle w:val="apple-converted-space"/>
          <w:color w:val="000000"/>
        </w:rPr>
        <w:t> </w:t>
      </w:r>
      <w:r w:rsidRPr="00DD2393">
        <w:rPr>
          <w:i/>
          <w:iCs/>
          <w:color w:val="000000"/>
        </w:rPr>
        <w:t>Introduction to the Ansoff Matrix | Resources | Get Lucidity</w:t>
      </w:r>
      <w:r w:rsidRPr="00DD2393">
        <w:rPr>
          <w:color w:val="000000"/>
        </w:rPr>
        <w:t xml:space="preserve">. [online] getlucidity.com. Available at: </w:t>
      </w:r>
      <w:hyperlink r:id="rId6" w:history="1">
        <w:r w:rsidRPr="00DD2393">
          <w:rPr>
            <w:rStyle w:val="Hyperlink"/>
          </w:rPr>
          <w:t>https://getlucidity.com/strategy-resources/introduction-to-ansoff-matrix/</w:t>
        </w:r>
      </w:hyperlink>
      <w:r w:rsidRPr="00DD2393">
        <w:rPr>
          <w:color w:val="000000"/>
        </w:rPr>
        <w:t>.</w:t>
      </w:r>
      <w:r w:rsidRPr="00DD2393">
        <w:rPr>
          <w:color w:val="000000"/>
        </w:rPr>
        <w:t xml:space="preserve"> </w:t>
      </w:r>
      <w:r>
        <w:rPr>
          <w:color w:val="000000"/>
        </w:rPr>
        <w:t xml:space="preserve"> </w:t>
      </w:r>
      <w:r w:rsidRPr="00DD2393">
        <w:rPr>
          <w:color w:val="000000"/>
        </w:rPr>
        <w:t>[Accessed 16 Nov. 2023].</w:t>
      </w:r>
    </w:p>
    <w:p w14:paraId="310B55DC" w14:textId="11BF8957" w:rsidR="00DD2393" w:rsidRPr="00DD2393" w:rsidRDefault="00DD2393" w:rsidP="00DD2393">
      <w:pPr>
        <w:pStyle w:val="NormalWeb"/>
        <w:shd w:val="clear" w:color="auto" w:fill="FFFFFF"/>
        <w:spacing w:before="0" w:beforeAutospacing="0" w:after="0" w:afterAutospacing="0" w:line="360" w:lineRule="auto"/>
        <w:rPr>
          <w:color w:val="000000"/>
        </w:rPr>
      </w:pPr>
      <w:r w:rsidRPr="00DD2393">
        <w:rPr>
          <w:color w:val="000000"/>
        </w:rPr>
        <w:lastRenderedPageBreak/>
        <w:t>Ahsan, L., Qazi, B. and Syed, S. (2014).</w:t>
      </w:r>
      <w:r w:rsidRPr="00DD2393">
        <w:rPr>
          <w:rStyle w:val="apple-converted-space"/>
          <w:color w:val="000000"/>
        </w:rPr>
        <w:t> </w:t>
      </w:r>
      <w:r w:rsidRPr="00DD2393">
        <w:rPr>
          <w:i/>
          <w:iCs/>
          <w:color w:val="000000"/>
        </w:rPr>
        <w:t xml:space="preserve">M P RA Munich Personal </w:t>
      </w:r>
      <w:proofErr w:type="spellStart"/>
      <w:r w:rsidRPr="00DD2393">
        <w:rPr>
          <w:i/>
          <w:iCs/>
          <w:color w:val="000000"/>
        </w:rPr>
        <w:t>RePEc</w:t>
      </w:r>
      <w:proofErr w:type="spellEnd"/>
      <w:r w:rsidRPr="00DD2393">
        <w:rPr>
          <w:i/>
          <w:iCs/>
          <w:color w:val="000000"/>
        </w:rPr>
        <w:t xml:space="preserve"> Archive Strategic Management of Multinational Companies: Case of Hilton</w:t>
      </w:r>
      <w:r w:rsidRPr="00DD2393">
        <w:rPr>
          <w:color w:val="000000"/>
        </w:rPr>
        <w:t xml:space="preserve">. [online] Available at: </w:t>
      </w:r>
      <w:hyperlink r:id="rId7" w:history="1">
        <w:r w:rsidRPr="00DD2393">
          <w:rPr>
            <w:rStyle w:val="Hyperlink"/>
          </w:rPr>
          <w:t>https://mpra.ub.uni-muenchen.de/58366/1/MPRA_paper_58366.pdf</w:t>
        </w:r>
      </w:hyperlink>
      <w:r w:rsidRPr="00DD2393">
        <w:rPr>
          <w:color w:val="000000"/>
        </w:rPr>
        <w:t>.</w:t>
      </w:r>
      <w:r>
        <w:rPr>
          <w:color w:val="000000"/>
        </w:rPr>
        <w:t xml:space="preserve"> </w:t>
      </w:r>
      <w:r w:rsidRPr="00DD2393">
        <w:rPr>
          <w:color w:val="000000"/>
        </w:rPr>
        <w:t>[Accessed 16 Nov. 2023].</w:t>
      </w:r>
    </w:p>
    <w:p w14:paraId="1AE9B5E9" w14:textId="77777777" w:rsidR="00DD2393" w:rsidRPr="00DD2393" w:rsidRDefault="00DD2393" w:rsidP="00DD2393">
      <w:pPr>
        <w:pStyle w:val="NormalWeb"/>
        <w:shd w:val="clear" w:color="auto" w:fill="FFFFFF"/>
        <w:spacing w:line="360" w:lineRule="auto"/>
        <w:rPr>
          <w:color w:val="000000"/>
        </w:rPr>
      </w:pPr>
      <w:r w:rsidRPr="00DD2393">
        <w:rPr>
          <w:color w:val="000000"/>
        </w:rPr>
        <w:t>Brown, A., &amp; Anderson, L. (2018). "Cultural Shifts in Large Organizations: A Case Study of Hilton Hotels." Journal of Organizational Culture, Communication, and Conflict, 12(3), 127-145.</w:t>
      </w:r>
    </w:p>
    <w:p w14:paraId="12F46F15" w14:textId="77777777" w:rsidR="00DD2393" w:rsidRPr="00DD2393" w:rsidRDefault="00DD2393" w:rsidP="00DD2393">
      <w:pPr>
        <w:pStyle w:val="NormalWeb"/>
        <w:shd w:val="clear" w:color="auto" w:fill="FFFFFF"/>
        <w:spacing w:line="360" w:lineRule="auto"/>
        <w:rPr>
          <w:color w:val="000000"/>
        </w:rPr>
      </w:pPr>
      <w:r w:rsidRPr="00DD2393">
        <w:rPr>
          <w:color w:val="000000"/>
        </w:rPr>
        <w:t xml:space="preserve">Chen, Y., &amp; </w:t>
      </w:r>
      <w:proofErr w:type="spellStart"/>
      <w:r w:rsidRPr="00DD2393">
        <w:rPr>
          <w:color w:val="000000"/>
        </w:rPr>
        <w:t>Starosta</w:t>
      </w:r>
      <w:proofErr w:type="spellEnd"/>
      <w:r w:rsidRPr="00DD2393">
        <w:rPr>
          <w:color w:val="000000"/>
        </w:rPr>
        <w:t>, W. (2020). "Effective Communication in Change Management: Insights from Osgood and Schramm's Model." Journal of Communication Studies, 43(4), 512-530.</w:t>
      </w:r>
    </w:p>
    <w:p w14:paraId="46563E63" w14:textId="77777777" w:rsidR="00DD2393" w:rsidRPr="00DD2393" w:rsidRDefault="00DD2393" w:rsidP="00DD2393">
      <w:pPr>
        <w:pStyle w:val="NormalWeb"/>
        <w:shd w:val="clear" w:color="auto" w:fill="FFFFFF"/>
        <w:spacing w:line="360" w:lineRule="auto"/>
        <w:rPr>
          <w:color w:val="000000"/>
        </w:rPr>
      </w:pPr>
      <w:r w:rsidRPr="00DD2393">
        <w:rPr>
          <w:color w:val="000000"/>
        </w:rPr>
        <w:t>Deal, T. E., &amp; Kennedy, A. A. (1982). Corporate Cultures: The Rites and Rituals of Corporate Life. Reading, MA: Addison-Wesley.</w:t>
      </w:r>
    </w:p>
    <w:p w14:paraId="75A439EC" w14:textId="57074E62" w:rsidR="00DD2393" w:rsidRDefault="00DD2393" w:rsidP="00DD2393">
      <w:pPr>
        <w:pStyle w:val="NormalWeb"/>
        <w:shd w:val="clear" w:color="auto" w:fill="FFFFFF"/>
        <w:spacing w:before="0" w:beforeAutospacing="0" w:after="0" w:afterAutospacing="0" w:line="360" w:lineRule="auto"/>
        <w:rPr>
          <w:color w:val="000000"/>
        </w:rPr>
      </w:pPr>
      <w:r w:rsidRPr="00DD2393">
        <w:rPr>
          <w:color w:val="000000"/>
        </w:rPr>
        <w:t>Elsheikh, E. (n.d.).</w:t>
      </w:r>
      <w:r w:rsidRPr="00DD2393">
        <w:rPr>
          <w:rStyle w:val="apple-converted-space"/>
          <w:color w:val="000000"/>
        </w:rPr>
        <w:t> </w:t>
      </w:r>
      <w:r w:rsidRPr="00DD2393">
        <w:rPr>
          <w:i/>
          <w:iCs/>
          <w:color w:val="000000"/>
        </w:rPr>
        <w:t>Degree Project, 15 credits, for The Degree of MSc in Business Administration, Specialising in Auditing and Control, Spring Semester 2018 Management Control Systems &amp; Performance Measurement Systems in Hybrid Organizations: The case of The Swedish Municipal Housing Corporations</w:t>
      </w:r>
      <w:r w:rsidRPr="00DD2393">
        <w:rPr>
          <w:color w:val="000000"/>
        </w:rPr>
        <w:t xml:space="preserve">. [online] Available at: </w:t>
      </w:r>
      <w:hyperlink r:id="rId8" w:history="1">
        <w:r w:rsidRPr="00DD2393">
          <w:rPr>
            <w:rStyle w:val="Hyperlink"/>
          </w:rPr>
          <w:t>https://www.diva-portal.org/smash/get/diva2:1231846/FULLTEXT01.pdf</w:t>
        </w:r>
      </w:hyperlink>
      <w:r w:rsidRPr="00DD2393">
        <w:rPr>
          <w:color w:val="000000"/>
        </w:rPr>
        <w:t>.</w:t>
      </w:r>
      <w:r w:rsidRPr="00DD2393">
        <w:rPr>
          <w:color w:val="000000"/>
        </w:rPr>
        <w:t xml:space="preserve"> </w:t>
      </w:r>
      <w:r>
        <w:rPr>
          <w:color w:val="000000"/>
        </w:rPr>
        <w:t xml:space="preserve"> </w:t>
      </w:r>
      <w:r w:rsidRPr="00DD2393">
        <w:rPr>
          <w:color w:val="000000"/>
        </w:rPr>
        <w:t>[Accessed 16 Nov. 2023].</w:t>
      </w:r>
    </w:p>
    <w:p w14:paraId="6B5A2A91" w14:textId="77777777" w:rsidR="00DD2393" w:rsidRPr="00DD2393" w:rsidRDefault="00DD2393" w:rsidP="00DD2393">
      <w:pPr>
        <w:pStyle w:val="NormalWeb"/>
        <w:shd w:val="clear" w:color="auto" w:fill="FFFFFF"/>
        <w:spacing w:before="0" w:beforeAutospacing="0" w:after="0" w:afterAutospacing="0" w:line="360" w:lineRule="auto"/>
        <w:rPr>
          <w:color w:val="000000"/>
        </w:rPr>
      </w:pPr>
    </w:p>
    <w:p w14:paraId="384F0A65" w14:textId="75AFC4C1" w:rsidR="00DD2393" w:rsidRPr="00DD2393" w:rsidRDefault="00DD2393" w:rsidP="00DD2393">
      <w:pPr>
        <w:pStyle w:val="NormalWeb"/>
        <w:spacing w:before="0" w:beforeAutospacing="0" w:after="240" w:afterAutospacing="0" w:line="360" w:lineRule="auto"/>
        <w:rPr>
          <w:color w:val="000000"/>
        </w:rPr>
      </w:pPr>
      <w:proofErr w:type="spellStart"/>
      <w:r w:rsidRPr="00DD2393">
        <w:rPr>
          <w:color w:val="000000"/>
        </w:rPr>
        <w:t>Grigore</w:t>
      </w:r>
      <w:proofErr w:type="spellEnd"/>
      <w:r w:rsidRPr="00DD2393">
        <w:rPr>
          <w:color w:val="000000"/>
        </w:rPr>
        <w:t xml:space="preserve"> (2018).</w:t>
      </w:r>
      <w:r w:rsidRPr="00DD2393">
        <w:rPr>
          <w:rStyle w:val="apple-converted-space"/>
          <w:color w:val="000000"/>
        </w:rPr>
        <w:t> </w:t>
      </w:r>
      <w:r w:rsidRPr="00DD2393">
        <w:rPr>
          <w:i/>
          <w:iCs/>
          <w:color w:val="000000"/>
        </w:rPr>
        <w:t>A Guide to Customer Satisfaction Metrics - NPS vs CSAT and CES</w:t>
      </w:r>
      <w:r w:rsidRPr="00DD2393">
        <w:rPr>
          <w:color w:val="000000"/>
        </w:rPr>
        <w:t xml:space="preserve">. [online] </w:t>
      </w:r>
      <w:proofErr w:type="spellStart"/>
      <w:r w:rsidRPr="00DD2393">
        <w:rPr>
          <w:color w:val="000000"/>
        </w:rPr>
        <w:t>Retently</w:t>
      </w:r>
      <w:proofErr w:type="spellEnd"/>
      <w:r w:rsidRPr="00DD2393">
        <w:rPr>
          <w:color w:val="000000"/>
        </w:rPr>
        <w:t xml:space="preserve">. Available at: </w:t>
      </w:r>
      <w:hyperlink r:id="rId9" w:history="1">
        <w:r w:rsidRPr="00DD2393">
          <w:rPr>
            <w:rStyle w:val="Hyperlink"/>
          </w:rPr>
          <w:t>https://www.retently.com/blog/customer-satisfaction-metrics/</w:t>
        </w:r>
      </w:hyperlink>
      <w:r w:rsidRPr="00DD2393">
        <w:rPr>
          <w:color w:val="000000"/>
        </w:rPr>
        <w:t>.</w:t>
      </w:r>
      <w:r w:rsidRPr="00DD2393">
        <w:rPr>
          <w:color w:val="000000"/>
        </w:rPr>
        <w:t xml:space="preserve"> </w:t>
      </w:r>
      <w:r>
        <w:rPr>
          <w:color w:val="000000"/>
        </w:rPr>
        <w:t xml:space="preserve"> </w:t>
      </w:r>
      <w:r w:rsidRPr="00DD2393">
        <w:rPr>
          <w:color w:val="000000"/>
        </w:rPr>
        <w:t>[Accessed 16 Nov. 2023].</w:t>
      </w:r>
    </w:p>
    <w:p w14:paraId="4B4EA1AD" w14:textId="77777777" w:rsidR="00DD2393" w:rsidRPr="00DD2393" w:rsidRDefault="00DD2393" w:rsidP="00DD2393">
      <w:pPr>
        <w:pStyle w:val="NormalWeb"/>
        <w:shd w:val="clear" w:color="auto" w:fill="FFFFFF"/>
        <w:spacing w:line="360" w:lineRule="auto"/>
        <w:rPr>
          <w:color w:val="000000"/>
        </w:rPr>
      </w:pPr>
      <w:r w:rsidRPr="00DD2393">
        <w:rPr>
          <w:color w:val="000000"/>
        </w:rPr>
        <w:t>Hiatt, J., &amp; Creasey, T. (2012). "Employee Involvement in Change: A Comprehensive Guide Using the ADKAR Model." Wiley.</w:t>
      </w:r>
    </w:p>
    <w:p w14:paraId="229D53A6" w14:textId="18305F43" w:rsidR="00DD2393" w:rsidRPr="00DD2393" w:rsidRDefault="00DD2393" w:rsidP="00DD2393">
      <w:pPr>
        <w:pStyle w:val="NormalWeb"/>
        <w:shd w:val="clear" w:color="auto" w:fill="FFFFFF"/>
        <w:spacing w:before="0" w:beforeAutospacing="0" w:after="0" w:afterAutospacing="0" w:line="360" w:lineRule="auto"/>
        <w:rPr>
          <w:color w:val="000000"/>
        </w:rPr>
      </w:pPr>
      <w:r w:rsidRPr="00DD2393">
        <w:rPr>
          <w:color w:val="000000"/>
        </w:rPr>
        <w:t>Hospitality-on.com. (2019).</w:t>
      </w:r>
      <w:r w:rsidRPr="00DD2393">
        <w:rPr>
          <w:rStyle w:val="apple-converted-space"/>
          <w:color w:val="000000"/>
        </w:rPr>
        <w:t> </w:t>
      </w:r>
      <w:r w:rsidRPr="00DD2393">
        <w:rPr>
          <w:i/>
          <w:iCs/>
          <w:color w:val="000000"/>
        </w:rPr>
        <w:t>International Hotel News</w:t>
      </w:r>
      <w:r w:rsidRPr="00DD2393">
        <w:rPr>
          <w:color w:val="000000"/>
        </w:rPr>
        <w:t xml:space="preserve">. [online] Available at: </w:t>
      </w:r>
      <w:hyperlink r:id="rId10" w:history="1">
        <w:r w:rsidRPr="00DD2393">
          <w:rPr>
            <w:rStyle w:val="Hyperlink"/>
          </w:rPr>
          <w:t>https://hospitality-on.com/en/worldwide-hospitality-awards/hilton/hilton-travel-purpose-2030-goals</w:t>
        </w:r>
      </w:hyperlink>
      <w:r w:rsidRPr="00DD2393">
        <w:rPr>
          <w:color w:val="000000"/>
        </w:rPr>
        <w:t>.</w:t>
      </w:r>
      <w:r>
        <w:rPr>
          <w:color w:val="000000"/>
        </w:rPr>
        <w:t xml:space="preserve"> </w:t>
      </w:r>
      <w:r w:rsidRPr="00DD2393">
        <w:rPr>
          <w:color w:val="000000"/>
        </w:rPr>
        <w:t>[Accessed 16 Nov. 2023].</w:t>
      </w:r>
    </w:p>
    <w:p w14:paraId="089ECD11" w14:textId="6AC4FF20" w:rsidR="00DD2393" w:rsidRPr="00DD2393" w:rsidRDefault="00DD2393" w:rsidP="00DD2393">
      <w:pPr>
        <w:pStyle w:val="NormalWeb"/>
        <w:spacing w:before="0" w:beforeAutospacing="0" w:after="240" w:afterAutospacing="0" w:line="360" w:lineRule="auto"/>
        <w:rPr>
          <w:color w:val="000000"/>
        </w:rPr>
      </w:pPr>
      <w:r w:rsidRPr="00DD2393">
        <w:rPr>
          <w:color w:val="000000"/>
        </w:rPr>
        <w:t>Johansson, A. and Larsson, L. (2022).</w:t>
      </w:r>
      <w:r w:rsidRPr="00DD2393">
        <w:rPr>
          <w:rStyle w:val="apple-converted-space"/>
          <w:color w:val="000000"/>
        </w:rPr>
        <w:t> </w:t>
      </w:r>
      <w:proofErr w:type="spellStart"/>
      <w:r w:rsidRPr="00DD2393">
        <w:rPr>
          <w:i/>
          <w:iCs/>
          <w:color w:val="000000"/>
        </w:rPr>
        <w:t>Institutionen</w:t>
      </w:r>
      <w:proofErr w:type="spellEnd"/>
      <w:r w:rsidRPr="00DD2393">
        <w:rPr>
          <w:i/>
          <w:iCs/>
          <w:color w:val="000000"/>
        </w:rPr>
        <w:t xml:space="preserve"> för </w:t>
      </w:r>
      <w:proofErr w:type="spellStart"/>
      <w:r w:rsidRPr="00DD2393">
        <w:rPr>
          <w:i/>
          <w:iCs/>
          <w:color w:val="000000"/>
        </w:rPr>
        <w:t>industriell</w:t>
      </w:r>
      <w:proofErr w:type="spellEnd"/>
      <w:r w:rsidRPr="00DD2393">
        <w:rPr>
          <w:i/>
          <w:iCs/>
          <w:color w:val="000000"/>
        </w:rPr>
        <w:t xml:space="preserve"> </w:t>
      </w:r>
      <w:proofErr w:type="spellStart"/>
      <w:r w:rsidRPr="00DD2393">
        <w:rPr>
          <w:i/>
          <w:iCs/>
          <w:color w:val="000000"/>
        </w:rPr>
        <w:t>ekonomi</w:t>
      </w:r>
      <w:proofErr w:type="spellEnd"/>
      <w:r w:rsidRPr="00DD2393">
        <w:rPr>
          <w:i/>
          <w:iCs/>
          <w:color w:val="000000"/>
        </w:rPr>
        <w:t xml:space="preserve"> Blekinge </w:t>
      </w:r>
      <w:proofErr w:type="spellStart"/>
      <w:r w:rsidRPr="00DD2393">
        <w:rPr>
          <w:i/>
          <w:iCs/>
          <w:color w:val="000000"/>
        </w:rPr>
        <w:t>Tekniska</w:t>
      </w:r>
      <w:proofErr w:type="spellEnd"/>
      <w:r w:rsidRPr="00DD2393">
        <w:rPr>
          <w:i/>
          <w:iCs/>
          <w:color w:val="000000"/>
        </w:rPr>
        <w:t xml:space="preserve"> </w:t>
      </w:r>
      <w:proofErr w:type="spellStart"/>
      <w:r w:rsidRPr="00DD2393">
        <w:rPr>
          <w:i/>
          <w:iCs/>
          <w:color w:val="000000"/>
        </w:rPr>
        <w:t>Högskola</w:t>
      </w:r>
      <w:proofErr w:type="spellEnd"/>
      <w:r w:rsidRPr="00DD2393">
        <w:rPr>
          <w:i/>
          <w:iCs/>
          <w:color w:val="000000"/>
        </w:rPr>
        <w:t xml:space="preserve"> </w:t>
      </w:r>
      <w:proofErr w:type="gramStart"/>
      <w:r w:rsidRPr="00DD2393">
        <w:rPr>
          <w:i/>
          <w:iCs/>
          <w:color w:val="000000"/>
        </w:rPr>
        <w:t>A</w:t>
      </w:r>
      <w:proofErr w:type="gramEnd"/>
      <w:r w:rsidRPr="00DD2393">
        <w:rPr>
          <w:i/>
          <w:iCs/>
          <w:color w:val="000000"/>
        </w:rPr>
        <w:t xml:space="preserve"> Standalone Sustainability Balanced Scorecard</w:t>
      </w:r>
      <w:r w:rsidRPr="00DD2393">
        <w:rPr>
          <w:color w:val="000000"/>
        </w:rPr>
        <w:t xml:space="preserve">. [online] Available at: </w:t>
      </w:r>
      <w:hyperlink r:id="rId11" w:history="1">
        <w:r w:rsidRPr="00DD2393">
          <w:rPr>
            <w:rStyle w:val="Hyperlink"/>
          </w:rPr>
          <w:t>http://www.diva-portal.org/smash/get/diva2:877554/FULLTEXT02.pdf</w:t>
        </w:r>
      </w:hyperlink>
      <w:r w:rsidRPr="00DD2393">
        <w:rPr>
          <w:color w:val="000000"/>
        </w:rPr>
        <w:t>.</w:t>
      </w:r>
      <w:r w:rsidRPr="00DD2393">
        <w:rPr>
          <w:color w:val="000000"/>
        </w:rPr>
        <w:t xml:space="preserve"> </w:t>
      </w:r>
      <w:r>
        <w:rPr>
          <w:color w:val="000000"/>
        </w:rPr>
        <w:t xml:space="preserve"> </w:t>
      </w:r>
      <w:r w:rsidRPr="00DD2393">
        <w:rPr>
          <w:color w:val="000000"/>
        </w:rPr>
        <w:t>[Accessed 16 Nov. 2023].</w:t>
      </w:r>
    </w:p>
    <w:p w14:paraId="4F2DBCC6" w14:textId="77777777" w:rsidR="00DD2393" w:rsidRPr="00DD2393" w:rsidRDefault="00DD2393" w:rsidP="00DD2393">
      <w:pPr>
        <w:pStyle w:val="NormalWeb"/>
        <w:shd w:val="clear" w:color="auto" w:fill="FFFFFF"/>
        <w:spacing w:line="360" w:lineRule="auto"/>
        <w:rPr>
          <w:color w:val="000000"/>
        </w:rPr>
      </w:pPr>
      <w:r w:rsidRPr="00DD2393">
        <w:rPr>
          <w:color w:val="000000"/>
        </w:rPr>
        <w:t>Jones, R., &amp; Williams, M. (2020). "</w:t>
      </w:r>
      <w:proofErr w:type="spellStart"/>
      <w:r w:rsidRPr="00DD2393">
        <w:rPr>
          <w:color w:val="000000"/>
        </w:rPr>
        <w:t>Analyzing</w:t>
      </w:r>
      <w:proofErr w:type="spellEnd"/>
      <w:r w:rsidRPr="00DD2393">
        <w:rPr>
          <w:color w:val="000000"/>
        </w:rPr>
        <w:t xml:space="preserve"> Organizational Restructuring: A Framework for Assessment." Organizational Dynamics, 28(4), 451-468.</w:t>
      </w:r>
    </w:p>
    <w:p w14:paraId="28AFC93B" w14:textId="77777777" w:rsidR="00DD2393" w:rsidRPr="00DD2393" w:rsidRDefault="00DD2393" w:rsidP="00DD2393">
      <w:pPr>
        <w:pStyle w:val="NormalWeb"/>
        <w:shd w:val="clear" w:color="auto" w:fill="FFFFFF"/>
        <w:spacing w:before="0" w:beforeAutospacing="0" w:after="0" w:afterAutospacing="0" w:line="360" w:lineRule="auto"/>
        <w:rPr>
          <w:color w:val="000000"/>
        </w:rPr>
      </w:pPr>
      <w:r w:rsidRPr="00DD2393">
        <w:rPr>
          <w:color w:val="000000"/>
        </w:rPr>
        <w:t>Northouse, P. (2021). "Leadership Theory and Practice." Sage Publications.</w:t>
      </w:r>
    </w:p>
    <w:p w14:paraId="7AC792FA" w14:textId="18F420F1" w:rsidR="00DD2393" w:rsidRPr="00DD2393" w:rsidRDefault="00DD2393" w:rsidP="00DD2393">
      <w:pPr>
        <w:pStyle w:val="NormalWeb"/>
        <w:shd w:val="clear" w:color="auto" w:fill="FFFFFF"/>
        <w:spacing w:before="0" w:beforeAutospacing="0" w:after="0" w:afterAutospacing="0" w:line="360" w:lineRule="auto"/>
        <w:rPr>
          <w:color w:val="000000"/>
        </w:rPr>
      </w:pPr>
      <w:proofErr w:type="spellStart"/>
      <w:r w:rsidRPr="00DD2393">
        <w:rPr>
          <w:color w:val="000000"/>
        </w:rPr>
        <w:t>Peterdy</w:t>
      </w:r>
      <w:proofErr w:type="spellEnd"/>
      <w:r w:rsidRPr="00DD2393">
        <w:rPr>
          <w:color w:val="000000"/>
        </w:rPr>
        <w:t>, K. (2022).</w:t>
      </w:r>
      <w:r w:rsidRPr="00DD2393">
        <w:rPr>
          <w:rStyle w:val="apple-converted-space"/>
          <w:color w:val="000000"/>
        </w:rPr>
        <w:t> </w:t>
      </w:r>
      <w:r w:rsidRPr="00DD2393">
        <w:rPr>
          <w:i/>
          <w:iCs/>
          <w:color w:val="000000"/>
        </w:rPr>
        <w:t>Ansoff Matrix</w:t>
      </w:r>
      <w:r w:rsidRPr="00DD2393">
        <w:rPr>
          <w:color w:val="000000"/>
        </w:rPr>
        <w:t xml:space="preserve">. [online] Corporate Finance Institute. Available at: </w:t>
      </w:r>
      <w:hyperlink r:id="rId12" w:history="1">
        <w:r w:rsidRPr="00DD2393">
          <w:rPr>
            <w:rStyle w:val="Hyperlink"/>
          </w:rPr>
          <w:t>https://corporatefinanceinstitute.com/resources/management/ansoff-matrix/</w:t>
        </w:r>
      </w:hyperlink>
      <w:r w:rsidRPr="00DD2393">
        <w:rPr>
          <w:color w:val="000000"/>
        </w:rPr>
        <w:t>.</w:t>
      </w:r>
      <w:r w:rsidRPr="00DD2393">
        <w:rPr>
          <w:color w:val="000000"/>
        </w:rPr>
        <w:t xml:space="preserve"> </w:t>
      </w:r>
      <w:r>
        <w:rPr>
          <w:color w:val="000000"/>
        </w:rPr>
        <w:t xml:space="preserve"> </w:t>
      </w:r>
      <w:r w:rsidRPr="00DD2393">
        <w:rPr>
          <w:color w:val="000000"/>
        </w:rPr>
        <w:t>[Accessed 16 Nov. 2023].</w:t>
      </w:r>
    </w:p>
    <w:p w14:paraId="555E8A03" w14:textId="6DB28FFF" w:rsidR="00DD2393" w:rsidRPr="00DD2393" w:rsidRDefault="00DD2393" w:rsidP="00DD2393">
      <w:pPr>
        <w:pStyle w:val="NormalWeb"/>
        <w:shd w:val="clear" w:color="auto" w:fill="FFFFFF"/>
        <w:spacing w:before="0" w:beforeAutospacing="0" w:after="0" w:afterAutospacing="0" w:line="360" w:lineRule="auto"/>
        <w:rPr>
          <w:color w:val="000000"/>
        </w:rPr>
      </w:pPr>
      <w:r w:rsidRPr="00DD2393">
        <w:rPr>
          <w:color w:val="000000"/>
        </w:rPr>
        <w:t>Riley, J. (2021).</w:t>
      </w:r>
      <w:r w:rsidRPr="00DD2393">
        <w:rPr>
          <w:rStyle w:val="apple-converted-space"/>
          <w:color w:val="000000"/>
        </w:rPr>
        <w:t> </w:t>
      </w:r>
      <w:r w:rsidRPr="00DD2393">
        <w:rPr>
          <w:i/>
          <w:iCs/>
          <w:color w:val="000000"/>
        </w:rPr>
        <w:t>Ansoff Matrix</w:t>
      </w:r>
      <w:r w:rsidRPr="00DD2393">
        <w:rPr>
          <w:color w:val="000000"/>
        </w:rPr>
        <w:t xml:space="preserve">. [online] tutor2u. Available at: </w:t>
      </w:r>
      <w:hyperlink r:id="rId13" w:history="1">
        <w:r w:rsidRPr="00DD2393">
          <w:rPr>
            <w:rStyle w:val="Hyperlink"/>
          </w:rPr>
          <w:t>https://www.tutor2u.net/business/reference/ansoffs-matrix</w:t>
        </w:r>
      </w:hyperlink>
      <w:r w:rsidRPr="00DD2393">
        <w:rPr>
          <w:color w:val="000000"/>
        </w:rPr>
        <w:t>.</w:t>
      </w:r>
      <w:r w:rsidRPr="00DD2393">
        <w:rPr>
          <w:color w:val="000000"/>
        </w:rPr>
        <w:t xml:space="preserve"> </w:t>
      </w:r>
      <w:r>
        <w:rPr>
          <w:color w:val="000000"/>
        </w:rPr>
        <w:t xml:space="preserve"> </w:t>
      </w:r>
      <w:r w:rsidRPr="00DD2393">
        <w:rPr>
          <w:color w:val="000000"/>
        </w:rPr>
        <w:t>[Accessed 16 Nov. 2023].</w:t>
      </w:r>
    </w:p>
    <w:p w14:paraId="26E18569" w14:textId="77777777" w:rsidR="00DD2393" w:rsidRPr="00DD2393" w:rsidRDefault="00DD2393" w:rsidP="00DD2393">
      <w:pPr>
        <w:pStyle w:val="NormalWeb"/>
        <w:shd w:val="clear" w:color="auto" w:fill="FFFFFF"/>
        <w:spacing w:line="360" w:lineRule="auto"/>
        <w:rPr>
          <w:color w:val="000000"/>
        </w:rPr>
      </w:pPr>
      <w:r w:rsidRPr="00DD2393">
        <w:rPr>
          <w:color w:val="000000"/>
        </w:rPr>
        <w:t>Smith, J. (2021). "Navigating Change in the Hospitality Industry: A Case Study of Hilton Hotels." Journal of Hospitality Management, 35(2), 189-207.</w:t>
      </w:r>
    </w:p>
    <w:p w14:paraId="34C7CB56" w14:textId="77777777" w:rsidR="00DD2393" w:rsidRPr="00DD2393" w:rsidRDefault="00DD2393" w:rsidP="00DD2393">
      <w:pPr>
        <w:pStyle w:val="NormalWeb"/>
        <w:shd w:val="clear" w:color="auto" w:fill="FFFFFF"/>
        <w:spacing w:before="0" w:beforeAutospacing="0" w:after="0" w:afterAutospacing="0" w:line="360" w:lineRule="auto"/>
        <w:rPr>
          <w:color w:val="000000"/>
        </w:rPr>
      </w:pPr>
      <w:proofErr w:type="spellStart"/>
      <w:r w:rsidRPr="00DD2393">
        <w:rPr>
          <w:color w:val="000000"/>
        </w:rPr>
        <w:t>Spinuzzi</w:t>
      </w:r>
      <w:proofErr w:type="spellEnd"/>
      <w:r w:rsidRPr="00DD2393">
        <w:rPr>
          <w:color w:val="000000"/>
        </w:rPr>
        <w:t>, C. (2012).</w:t>
      </w:r>
      <w:r w:rsidRPr="00DD2393">
        <w:rPr>
          <w:rStyle w:val="apple-converted-space"/>
          <w:color w:val="000000"/>
        </w:rPr>
        <w:t> </w:t>
      </w:r>
      <w:proofErr w:type="spellStart"/>
      <w:r w:rsidRPr="00DD2393">
        <w:rPr>
          <w:i/>
          <w:iCs/>
          <w:color w:val="000000"/>
        </w:rPr>
        <w:t>Spinuzzi</w:t>
      </w:r>
      <w:proofErr w:type="spellEnd"/>
      <w:r w:rsidRPr="00DD2393">
        <w:rPr>
          <w:i/>
          <w:iCs/>
          <w:color w:val="000000"/>
        </w:rPr>
        <w:t xml:space="preserve">: </w:t>
      </w:r>
      <w:proofErr w:type="gramStart"/>
      <w:r w:rsidRPr="00DD2393">
        <w:rPr>
          <w:i/>
          <w:iCs/>
          <w:color w:val="000000"/>
        </w:rPr>
        <w:t>Reading :</w:t>
      </w:r>
      <w:proofErr w:type="gramEnd"/>
      <w:r w:rsidRPr="00DD2393">
        <w:rPr>
          <w:i/>
          <w:iCs/>
          <w:color w:val="000000"/>
        </w:rPr>
        <w:t>: The Structuring of Organizations</w:t>
      </w:r>
      <w:r w:rsidRPr="00DD2393">
        <w:rPr>
          <w:color w:val="000000"/>
        </w:rPr>
        <w:t xml:space="preserve">. [online] </w:t>
      </w:r>
      <w:proofErr w:type="spellStart"/>
      <w:r w:rsidRPr="00DD2393">
        <w:rPr>
          <w:color w:val="000000"/>
        </w:rPr>
        <w:t>Spinuzzi</w:t>
      </w:r>
      <w:proofErr w:type="spellEnd"/>
      <w:r w:rsidRPr="00DD2393">
        <w:rPr>
          <w:color w:val="000000"/>
        </w:rPr>
        <w:t xml:space="preserve">. Available at: </w:t>
      </w:r>
      <w:hyperlink r:id="rId14" w:history="1">
        <w:r w:rsidRPr="00DD2393">
          <w:rPr>
            <w:rStyle w:val="Hyperlink"/>
          </w:rPr>
          <w:t>http://spinuzzi.blogspot.com/2012/10/reading-structuring-of-organizations.html</w:t>
        </w:r>
      </w:hyperlink>
      <w:r w:rsidRPr="00DD2393">
        <w:rPr>
          <w:color w:val="000000"/>
        </w:rPr>
        <w:t xml:space="preserve"> </w:t>
      </w:r>
      <w:r w:rsidRPr="00DD2393">
        <w:rPr>
          <w:color w:val="000000"/>
        </w:rPr>
        <w:t xml:space="preserve"> [Accessed 16 Nov. 2023].</w:t>
      </w:r>
    </w:p>
    <w:p w14:paraId="6FD072F0" w14:textId="77777777" w:rsidR="00DD2393" w:rsidRPr="00DD2393" w:rsidRDefault="00DD2393" w:rsidP="00DD2393">
      <w:pPr>
        <w:pStyle w:val="NormalWeb"/>
        <w:shd w:val="clear" w:color="auto" w:fill="FFFFFF"/>
        <w:spacing w:line="360" w:lineRule="auto"/>
        <w:rPr>
          <w:color w:val="000000"/>
        </w:rPr>
      </w:pPr>
      <w:r w:rsidRPr="00DD2393">
        <w:rPr>
          <w:color w:val="000000"/>
        </w:rPr>
        <w:t>Thompson, P., et al. (2019). "Strategic Adaptations and Market Presence: A Comparative Analysis of Hilton Hotels." International Journal of Business Strategy, 22(1), 45-64.</w:t>
      </w:r>
    </w:p>
    <w:p w14:paraId="2AD65315" w14:textId="77777777" w:rsidR="00DD2393" w:rsidRPr="00DD2393" w:rsidRDefault="00DD2393" w:rsidP="00DD2393">
      <w:pPr>
        <w:pStyle w:val="NormalWeb"/>
        <w:shd w:val="clear" w:color="auto" w:fill="FFFFFF"/>
        <w:spacing w:line="360" w:lineRule="auto"/>
        <w:rPr>
          <w:color w:val="000000"/>
        </w:rPr>
      </w:pPr>
      <w:r w:rsidRPr="00DD2393">
        <w:rPr>
          <w:color w:val="000000"/>
        </w:rPr>
        <w:t>Wilson, K., &amp; Moher, D. (2018). "Change Management Effectiveness: Lessons from Lewin's Model." Harvard Business Review, 36(2), 78-94.</w:t>
      </w:r>
    </w:p>
    <w:p w14:paraId="4A653A47" w14:textId="77777777" w:rsidR="00DD2393" w:rsidRDefault="00DD2393" w:rsidP="00DD2393">
      <w:pPr>
        <w:pStyle w:val="NormalWeb"/>
        <w:spacing w:before="0" w:beforeAutospacing="0" w:after="240" w:afterAutospacing="0" w:line="360" w:lineRule="atLeast"/>
        <w:rPr>
          <w:color w:val="000000"/>
        </w:rPr>
      </w:pPr>
    </w:p>
    <w:p w14:paraId="1CA7C293" w14:textId="77777777" w:rsidR="00DD2393" w:rsidRDefault="00DD2393" w:rsidP="00DD2393">
      <w:pPr>
        <w:pStyle w:val="NormalWeb"/>
        <w:shd w:val="clear" w:color="auto" w:fill="FFFFFF"/>
        <w:spacing w:before="0" w:beforeAutospacing="0" w:after="0" w:afterAutospacing="0" w:line="360" w:lineRule="atLeast"/>
        <w:rPr>
          <w:rFonts w:ascii="Calibri" w:hAnsi="Calibri" w:cs="Calibri"/>
          <w:color w:val="000000"/>
          <w:sz w:val="27"/>
          <w:szCs w:val="27"/>
        </w:rPr>
      </w:pPr>
    </w:p>
    <w:p w14:paraId="2354C54B" w14:textId="77777777" w:rsidR="00DD2393" w:rsidRDefault="00DD2393" w:rsidP="00DD2393">
      <w:pPr>
        <w:pStyle w:val="NormalWeb"/>
        <w:shd w:val="clear" w:color="auto" w:fill="FFFFFF"/>
        <w:rPr>
          <w:rFonts w:ascii="Calibri" w:hAnsi="Calibri" w:cs="Calibri"/>
          <w:color w:val="000000"/>
        </w:rPr>
      </w:pPr>
      <w:r>
        <w:rPr>
          <w:rFonts w:ascii="Calibri" w:hAnsi="Calibri" w:cs="Calibri"/>
          <w:color w:val="000000"/>
        </w:rPr>
        <w:t>‌</w:t>
      </w:r>
    </w:p>
    <w:p w14:paraId="2CB03DEB" w14:textId="77777777" w:rsidR="00DD2393" w:rsidRDefault="00DD2393" w:rsidP="00DD2393">
      <w:pPr>
        <w:pStyle w:val="NormalWeb"/>
        <w:shd w:val="clear" w:color="auto" w:fill="FFFFFF"/>
        <w:spacing w:before="0" w:beforeAutospacing="0" w:after="0" w:afterAutospacing="0" w:line="360" w:lineRule="atLeast"/>
        <w:rPr>
          <w:rFonts w:ascii="Calibri" w:hAnsi="Calibri" w:cs="Calibri"/>
          <w:color w:val="000000"/>
          <w:sz w:val="27"/>
          <w:szCs w:val="27"/>
        </w:rPr>
      </w:pPr>
    </w:p>
    <w:p w14:paraId="60DB2C5F" w14:textId="77777777" w:rsidR="00DD2393" w:rsidRDefault="00DD2393" w:rsidP="00DD2393">
      <w:pPr>
        <w:pStyle w:val="NormalWeb"/>
        <w:shd w:val="clear" w:color="auto" w:fill="FFFFFF"/>
        <w:rPr>
          <w:rFonts w:ascii="Calibri" w:hAnsi="Calibri" w:cs="Calibri"/>
          <w:color w:val="000000"/>
        </w:rPr>
      </w:pPr>
      <w:r>
        <w:rPr>
          <w:rFonts w:ascii="Calibri" w:hAnsi="Calibri" w:cs="Calibri"/>
          <w:color w:val="000000"/>
        </w:rPr>
        <w:t>‌</w:t>
      </w:r>
    </w:p>
    <w:p w14:paraId="0AC2F45C" w14:textId="53421AAB" w:rsidR="00DD2393" w:rsidRDefault="00DD2393" w:rsidP="00DD2393">
      <w:pPr>
        <w:pStyle w:val="NormalWeb"/>
        <w:shd w:val="clear" w:color="auto" w:fill="FFFFFF"/>
        <w:rPr>
          <w:rFonts w:ascii="Calibri" w:hAnsi="Calibri" w:cs="Calibri"/>
          <w:color w:val="000000"/>
        </w:rPr>
      </w:pPr>
    </w:p>
    <w:p w14:paraId="42914F76" w14:textId="77777777" w:rsidR="00DD2393" w:rsidRDefault="00DD2393" w:rsidP="00DD2393">
      <w:pPr>
        <w:pStyle w:val="NormalWeb"/>
        <w:shd w:val="clear" w:color="auto" w:fill="FFFFFF"/>
        <w:spacing w:before="0" w:beforeAutospacing="0" w:after="0" w:afterAutospacing="0" w:line="360" w:lineRule="atLeast"/>
        <w:rPr>
          <w:rFonts w:ascii="Calibri" w:hAnsi="Calibri" w:cs="Calibri"/>
          <w:color w:val="000000"/>
          <w:sz w:val="27"/>
          <w:szCs w:val="27"/>
        </w:rPr>
      </w:pPr>
    </w:p>
    <w:p w14:paraId="0F040822" w14:textId="77777777" w:rsidR="00DD2393" w:rsidRDefault="00DD2393" w:rsidP="00DD2393">
      <w:pPr>
        <w:pStyle w:val="NormalWeb"/>
        <w:shd w:val="clear" w:color="auto" w:fill="FFFFFF"/>
        <w:spacing w:before="0" w:beforeAutospacing="0" w:after="0" w:afterAutospacing="0" w:line="360" w:lineRule="atLeast"/>
        <w:rPr>
          <w:rFonts w:ascii="Calibri" w:hAnsi="Calibri" w:cs="Calibri"/>
          <w:color w:val="000000"/>
          <w:sz w:val="27"/>
          <w:szCs w:val="27"/>
        </w:rPr>
      </w:pPr>
    </w:p>
    <w:p w14:paraId="623DB214" w14:textId="77777777" w:rsidR="00DD2393" w:rsidRDefault="00DD2393" w:rsidP="00DD2393">
      <w:pPr>
        <w:pStyle w:val="NormalWeb"/>
        <w:shd w:val="clear" w:color="auto" w:fill="FFFFFF"/>
        <w:rPr>
          <w:rFonts w:ascii="Calibri" w:hAnsi="Calibri" w:cs="Calibri"/>
          <w:color w:val="000000"/>
        </w:rPr>
      </w:pPr>
      <w:r>
        <w:rPr>
          <w:rFonts w:ascii="Calibri" w:hAnsi="Calibri" w:cs="Calibri"/>
          <w:color w:val="000000"/>
        </w:rPr>
        <w:t>‌</w:t>
      </w:r>
    </w:p>
    <w:p w14:paraId="1ABD0E42" w14:textId="77777777" w:rsidR="00DD2393" w:rsidRDefault="00DD2393" w:rsidP="00DD2393">
      <w:pPr>
        <w:pStyle w:val="NormalWeb"/>
        <w:shd w:val="clear" w:color="auto" w:fill="FFFFFF"/>
        <w:spacing w:before="0" w:beforeAutospacing="0" w:after="0" w:afterAutospacing="0" w:line="360" w:lineRule="atLeast"/>
        <w:rPr>
          <w:rFonts w:ascii="Calibri" w:hAnsi="Calibri" w:cs="Calibri"/>
          <w:color w:val="000000"/>
          <w:sz w:val="27"/>
          <w:szCs w:val="27"/>
        </w:rPr>
      </w:pPr>
    </w:p>
    <w:p w14:paraId="37ECB42D" w14:textId="77777777" w:rsidR="00093655" w:rsidRDefault="00093655" w:rsidP="00093655">
      <w:pPr>
        <w:pStyle w:val="NormalWeb"/>
        <w:shd w:val="clear" w:color="auto" w:fill="FFFFFF"/>
        <w:rPr>
          <w:rFonts w:ascii="Calibri" w:hAnsi="Calibri" w:cs="Calibri"/>
          <w:color w:val="000000"/>
        </w:rPr>
      </w:pPr>
      <w:r>
        <w:rPr>
          <w:rFonts w:ascii="Calibri" w:hAnsi="Calibri" w:cs="Calibri"/>
          <w:color w:val="000000"/>
        </w:rPr>
        <w:t>‌</w:t>
      </w:r>
    </w:p>
    <w:p w14:paraId="0546434D" w14:textId="77777777" w:rsidR="00093655" w:rsidRDefault="00093655" w:rsidP="00093655">
      <w:pPr>
        <w:pStyle w:val="NormalWeb"/>
        <w:shd w:val="clear" w:color="auto" w:fill="FFFFFF"/>
        <w:rPr>
          <w:rFonts w:ascii="Calibri" w:hAnsi="Calibri" w:cs="Calibri"/>
          <w:color w:val="000000"/>
        </w:rPr>
      </w:pPr>
    </w:p>
    <w:p w14:paraId="4CE721F0" w14:textId="77777777" w:rsidR="00093655" w:rsidRDefault="00093655" w:rsidP="00093655">
      <w:pPr>
        <w:pStyle w:val="NormalWeb"/>
        <w:shd w:val="clear" w:color="auto" w:fill="FFFFFF"/>
        <w:spacing w:before="0" w:beforeAutospacing="0" w:after="0" w:afterAutospacing="0" w:line="360" w:lineRule="atLeast"/>
        <w:rPr>
          <w:rFonts w:ascii="Calibri" w:hAnsi="Calibri" w:cs="Calibri"/>
          <w:color w:val="000000"/>
          <w:sz w:val="27"/>
          <w:szCs w:val="27"/>
        </w:rPr>
      </w:pPr>
    </w:p>
    <w:p w14:paraId="1AF9D4B5" w14:textId="77777777" w:rsidR="00093655" w:rsidRDefault="00093655" w:rsidP="00093655">
      <w:pPr>
        <w:pStyle w:val="NormalWeb"/>
        <w:shd w:val="clear" w:color="auto" w:fill="FFFFFF"/>
        <w:rPr>
          <w:rFonts w:ascii="Calibri" w:hAnsi="Calibri" w:cs="Calibri"/>
          <w:color w:val="000000"/>
        </w:rPr>
      </w:pPr>
      <w:r>
        <w:rPr>
          <w:rFonts w:ascii="Calibri" w:hAnsi="Calibri" w:cs="Calibri"/>
          <w:color w:val="000000"/>
        </w:rPr>
        <w:t>‌</w:t>
      </w:r>
    </w:p>
    <w:p w14:paraId="0B8E6F8E" w14:textId="77777777" w:rsidR="00093655" w:rsidRPr="00093655" w:rsidRDefault="00093655" w:rsidP="00093655">
      <w:pPr>
        <w:spacing w:line="360" w:lineRule="auto"/>
        <w:rPr>
          <w:rFonts w:ascii="Times New Roman" w:hAnsi="Times New Roman" w:cs="Times New Roman"/>
        </w:rPr>
      </w:pPr>
    </w:p>
    <w:sectPr w:rsidR="00093655" w:rsidRPr="0009365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AC9761E"/>
    <w:multiLevelType w:val="multilevel"/>
    <w:tmpl w:val="42C019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745846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3655"/>
    <w:rsid w:val="00093655"/>
    <w:rsid w:val="00606AAC"/>
    <w:rsid w:val="00B61E23"/>
    <w:rsid w:val="00DD2393"/>
    <w:rsid w:val="00DF67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220A6B3"/>
  <w15:chartTrackingRefBased/>
  <w15:docId w15:val="{F2B76981-002F-6249-BD57-AB9BE5FB24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06AAC"/>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93655"/>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D2393"/>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93655"/>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093655"/>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093655"/>
  </w:style>
  <w:style w:type="character" w:styleId="Hyperlink">
    <w:name w:val="Hyperlink"/>
    <w:basedOn w:val="DefaultParagraphFont"/>
    <w:uiPriority w:val="99"/>
    <w:unhideWhenUsed/>
    <w:rsid w:val="00093655"/>
    <w:rPr>
      <w:color w:val="0563C1" w:themeColor="hyperlink"/>
      <w:u w:val="single"/>
    </w:rPr>
  </w:style>
  <w:style w:type="character" w:styleId="UnresolvedMention">
    <w:name w:val="Unresolved Mention"/>
    <w:basedOn w:val="DefaultParagraphFont"/>
    <w:uiPriority w:val="99"/>
    <w:semiHidden/>
    <w:unhideWhenUsed/>
    <w:rsid w:val="00093655"/>
    <w:rPr>
      <w:color w:val="605E5C"/>
      <w:shd w:val="clear" w:color="auto" w:fill="E1DFDD"/>
    </w:rPr>
  </w:style>
  <w:style w:type="character" w:customStyle="1" w:styleId="Heading3Char">
    <w:name w:val="Heading 3 Char"/>
    <w:basedOn w:val="DefaultParagraphFont"/>
    <w:link w:val="Heading3"/>
    <w:uiPriority w:val="9"/>
    <w:rsid w:val="00DD2393"/>
    <w:rPr>
      <w:rFonts w:asciiTheme="majorHAnsi" w:eastAsiaTheme="majorEastAsia" w:hAnsiTheme="majorHAnsi" w:cstheme="majorBidi"/>
      <w:color w:val="1F3763" w:themeColor="accent1" w:themeShade="7F"/>
    </w:rPr>
  </w:style>
  <w:style w:type="paragraph" w:styleId="BodyText">
    <w:name w:val="Body Text"/>
    <w:basedOn w:val="Normal"/>
    <w:link w:val="BodyTextChar"/>
    <w:uiPriority w:val="1"/>
    <w:qFormat/>
    <w:rsid w:val="00DD2393"/>
    <w:pPr>
      <w:widowControl w:val="0"/>
      <w:autoSpaceDE w:val="0"/>
      <w:autoSpaceDN w:val="0"/>
    </w:pPr>
    <w:rPr>
      <w:rFonts w:ascii="Times New Roman" w:eastAsia="Times New Roman" w:hAnsi="Times New Roman" w:cs="Times New Roman"/>
      <w:kern w:val="0"/>
      <w:lang w:val="en-US"/>
      <w14:ligatures w14:val="none"/>
    </w:rPr>
  </w:style>
  <w:style w:type="character" w:customStyle="1" w:styleId="BodyTextChar">
    <w:name w:val="Body Text Char"/>
    <w:basedOn w:val="DefaultParagraphFont"/>
    <w:link w:val="BodyText"/>
    <w:uiPriority w:val="1"/>
    <w:rsid w:val="00DD2393"/>
    <w:rPr>
      <w:rFonts w:ascii="Times New Roman" w:eastAsia="Times New Roman" w:hAnsi="Times New Roman" w:cs="Times New Roman"/>
      <w:kern w:val="0"/>
      <w:lang w:val="en-US"/>
      <w14:ligatures w14:val="none"/>
    </w:rPr>
  </w:style>
  <w:style w:type="character" w:customStyle="1" w:styleId="Heading1Char">
    <w:name w:val="Heading 1 Char"/>
    <w:basedOn w:val="DefaultParagraphFont"/>
    <w:link w:val="Heading1"/>
    <w:uiPriority w:val="9"/>
    <w:rsid w:val="00606AA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06AAC"/>
    <w:pPr>
      <w:spacing w:before="480" w:line="276" w:lineRule="auto"/>
      <w:outlineLvl w:val="9"/>
    </w:pPr>
    <w:rPr>
      <w:b/>
      <w:bCs/>
      <w:kern w:val="0"/>
      <w:sz w:val="28"/>
      <w:szCs w:val="28"/>
      <w:lang w:val="en-US"/>
      <w14:ligatures w14:val="none"/>
    </w:rPr>
  </w:style>
  <w:style w:type="paragraph" w:styleId="TOC2">
    <w:name w:val="toc 2"/>
    <w:basedOn w:val="Normal"/>
    <w:next w:val="Normal"/>
    <w:autoRedefine/>
    <w:uiPriority w:val="39"/>
    <w:unhideWhenUsed/>
    <w:rsid w:val="00606AAC"/>
    <w:pPr>
      <w:spacing w:before="120"/>
      <w:ind w:left="240"/>
    </w:pPr>
    <w:rPr>
      <w:rFonts w:cstheme="minorHAnsi"/>
      <w:b/>
      <w:bCs/>
      <w:sz w:val="22"/>
      <w:szCs w:val="22"/>
    </w:rPr>
  </w:style>
  <w:style w:type="paragraph" w:styleId="TOC3">
    <w:name w:val="toc 3"/>
    <w:basedOn w:val="Normal"/>
    <w:next w:val="Normal"/>
    <w:autoRedefine/>
    <w:uiPriority w:val="39"/>
    <w:unhideWhenUsed/>
    <w:rsid w:val="00606AAC"/>
    <w:pPr>
      <w:ind w:left="480"/>
    </w:pPr>
    <w:rPr>
      <w:rFonts w:cstheme="minorHAnsi"/>
      <w:sz w:val="20"/>
      <w:szCs w:val="20"/>
    </w:rPr>
  </w:style>
  <w:style w:type="paragraph" w:styleId="TOC1">
    <w:name w:val="toc 1"/>
    <w:basedOn w:val="Normal"/>
    <w:next w:val="Normal"/>
    <w:autoRedefine/>
    <w:uiPriority w:val="39"/>
    <w:semiHidden/>
    <w:unhideWhenUsed/>
    <w:rsid w:val="00606AAC"/>
    <w:pPr>
      <w:spacing w:before="120"/>
    </w:pPr>
    <w:rPr>
      <w:rFonts w:cstheme="minorHAnsi"/>
      <w:b/>
      <w:bCs/>
      <w:i/>
      <w:iCs/>
    </w:rPr>
  </w:style>
  <w:style w:type="paragraph" w:styleId="TOC4">
    <w:name w:val="toc 4"/>
    <w:basedOn w:val="Normal"/>
    <w:next w:val="Normal"/>
    <w:autoRedefine/>
    <w:uiPriority w:val="39"/>
    <w:semiHidden/>
    <w:unhideWhenUsed/>
    <w:rsid w:val="00606AAC"/>
    <w:pPr>
      <w:ind w:left="720"/>
    </w:pPr>
    <w:rPr>
      <w:rFonts w:cstheme="minorHAnsi"/>
      <w:sz w:val="20"/>
      <w:szCs w:val="20"/>
    </w:rPr>
  </w:style>
  <w:style w:type="paragraph" w:styleId="TOC5">
    <w:name w:val="toc 5"/>
    <w:basedOn w:val="Normal"/>
    <w:next w:val="Normal"/>
    <w:autoRedefine/>
    <w:uiPriority w:val="39"/>
    <w:semiHidden/>
    <w:unhideWhenUsed/>
    <w:rsid w:val="00606AAC"/>
    <w:pPr>
      <w:ind w:left="960"/>
    </w:pPr>
    <w:rPr>
      <w:rFonts w:cstheme="minorHAnsi"/>
      <w:sz w:val="20"/>
      <w:szCs w:val="20"/>
    </w:rPr>
  </w:style>
  <w:style w:type="paragraph" w:styleId="TOC6">
    <w:name w:val="toc 6"/>
    <w:basedOn w:val="Normal"/>
    <w:next w:val="Normal"/>
    <w:autoRedefine/>
    <w:uiPriority w:val="39"/>
    <w:semiHidden/>
    <w:unhideWhenUsed/>
    <w:rsid w:val="00606AAC"/>
    <w:pPr>
      <w:ind w:left="1200"/>
    </w:pPr>
    <w:rPr>
      <w:rFonts w:cstheme="minorHAnsi"/>
      <w:sz w:val="20"/>
      <w:szCs w:val="20"/>
    </w:rPr>
  </w:style>
  <w:style w:type="paragraph" w:styleId="TOC7">
    <w:name w:val="toc 7"/>
    <w:basedOn w:val="Normal"/>
    <w:next w:val="Normal"/>
    <w:autoRedefine/>
    <w:uiPriority w:val="39"/>
    <w:semiHidden/>
    <w:unhideWhenUsed/>
    <w:rsid w:val="00606AAC"/>
    <w:pPr>
      <w:ind w:left="1440"/>
    </w:pPr>
    <w:rPr>
      <w:rFonts w:cstheme="minorHAnsi"/>
      <w:sz w:val="20"/>
      <w:szCs w:val="20"/>
    </w:rPr>
  </w:style>
  <w:style w:type="paragraph" w:styleId="TOC8">
    <w:name w:val="toc 8"/>
    <w:basedOn w:val="Normal"/>
    <w:next w:val="Normal"/>
    <w:autoRedefine/>
    <w:uiPriority w:val="39"/>
    <w:semiHidden/>
    <w:unhideWhenUsed/>
    <w:rsid w:val="00606AAC"/>
    <w:pPr>
      <w:ind w:left="1680"/>
    </w:pPr>
    <w:rPr>
      <w:rFonts w:cstheme="minorHAnsi"/>
      <w:sz w:val="20"/>
      <w:szCs w:val="20"/>
    </w:rPr>
  </w:style>
  <w:style w:type="paragraph" w:styleId="TOC9">
    <w:name w:val="toc 9"/>
    <w:basedOn w:val="Normal"/>
    <w:next w:val="Normal"/>
    <w:autoRedefine/>
    <w:uiPriority w:val="39"/>
    <w:semiHidden/>
    <w:unhideWhenUsed/>
    <w:rsid w:val="00606AAC"/>
    <w:pPr>
      <w:ind w:left="1920"/>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6700285">
      <w:bodyDiv w:val="1"/>
      <w:marLeft w:val="0"/>
      <w:marRight w:val="0"/>
      <w:marTop w:val="0"/>
      <w:marBottom w:val="0"/>
      <w:divBdr>
        <w:top w:val="none" w:sz="0" w:space="0" w:color="auto"/>
        <w:left w:val="none" w:sz="0" w:space="0" w:color="auto"/>
        <w:bottom w:val="none" w:sz="0" w:space="0" w:color="auto"/>
        <w:right w:val="none" w:sz="0" w:space="0" w:color="auto"/>
      </w:divBdr>
    </w:div>
    <w:div w:id="499078810">
      <w:bodyDiv w:val="1"/>
      <w:marLeft w:val="0"/>
      <w:marRight w:val="0"/>
      <w:marTop w:val="0"/>
      <w:marBottom w:val="0"/>
      <w:divBdr>
        <w:top w:val="none" w:sz="0" w:space="0" w:color="auto"/>
        <w:left w:val="none" w:sz="0" w:space="0" w:color="auto"/>
        <w:bottom w:val="none" w:sz="0" w:space="0" w:color="auto"/>
        <w:right w:val="none" w:sz="0" w:space="0" w:color="auto"/>
      </w:divBdr>
    </w:div>
    <w:div w:id="674771707">
      <w:bodyDiv w:val="1"/>
      <w:marLeft w:val="0"/>
      <w:marRight w:val="0"/>
      <w:marTop w:val="0"/>
      <w:marBottom w:val="0"/>
      <w:divBdr>
        <w:top w:val="none" w:sz="0" w:space="0" w:color="auto"/>
        <w:left w:val="none" w:sz="0" w:space="0" w:color="auto"/>
        <w:bottom w:val="none" w:sz="0" w:space="0" w:color="auto"/>
        <w:right w:val="none" w:sz="0" w:space="0" w:color="auto"/>
      </w:divBdr>
    </w:div>
    <w:div w:id="1044210881">
      <w:bodyDiv w:val="1"/>
      <w:marLeft w:val="0"/>
      <w:marRight w:val="0"/>
      <w:marTop w:val="0"/>
      <w:marBottom w:val="0"/>
      <w:divBdr>
        <w:top w:val="none" w:sz="0" w:space="0" w:color="auto"/>
        <w:left w:val="none" w:sz="0" w:space="0" w:color="auto"/>
        <w:bottom w:val="none" w:sz="0" w:space="0" w:color="auto"/>
        <w:right w:val="none" w:sz="0" w:space="0" w:color="auto"/>
      </w:divBdr>
    </w:div>
    <w:div w:id="1475483024">
      <w:bodyDiv w:val="1"/>
      <w:marLeft w:val="0"/>
      <w:marRight w:val="0"/>
      <w:marTop w:val="0"/>
      <w:marBottom w:val="0"/>
      <w:divBdr>
        <w:top w:val="none" w:sz="0" w:space="0" w:color="auto"/>
        <w:left w:val="none" w:sz="0" w:space="0" w:color="auto"/>
        <w:bottom w:val="none" w:sz="0" w:space="0" w:color="auto"/>
        <w:right w:val="none" w:sz="0" w:space="0" w:color="auto"/>
      </w:divBdr>
    </w:div>
    <w:div w:id="1820606880">
      <w:bodyDiv w:val="1"/>
      <w:marLeft w:val="0"/>
      <w:marRight w:val="0"/>
      <w:marTop w:val="0"/>
      <w:marBottom w:val="0"/>
      <w:divBdr>
        <w:top w:val="none" w:sz="0" w:space="0" w:color="auto"/>
        <w:left w:val="none" w:sz="0" w:space="0" w:color="auto"/>
        <w:bottom w:val="none" w:sz="0" w:space="0" w:color="auto"/>
        <w:right w:val="none" w:sz="0" w:space="0" w:color="auto"/>
      </w:divBdr>
    </w:div>
    <w:div w:id="1821074751">
      <w:bodyDiv w:val="1"/>
      <w:marLeft w:val="0"/>
      <w:marRight w:val="0"/>
      <w:marTop w:val="0"/>
      <w:marBottom w:val="0"/>
      <w:divBdr>
        <w:top w:val="none" w:sz="0" w:space="0" w:color="auto"/>
        <w:left w:val="none" w:sz="0" w:space="0" w:color="auto"/>
        <w:bottom w:val="none" w:sz="0" w:space="0" w:color="auto"/>
        <w:right w:val="none" w:sz="0" w:space="0" w:color="auto"/>
      </w:divBdr>
      <w:divsChild>
        <w:div w:id="1296638357">
          <w:marLeft w:val="0"/>
          <w:marRight w:val="0"/>
          <w:marTop w:val="0"/>
          <w:marBottom w:val="0"/>
          <w:divBdr>
            <w:top w:val="none" w:sz="0" w:space="0" w:color="auto"/>
            <w:left w:val="none" w:sz="0" w:space="0" w:color="auto"/>
            <w:bottom w:val="none" w:sz="0" w:space="0" w:color="auto"/>
            <w:right w:val="none" w:sz="0" w:space="0" w:color="auto"/>
          </w:divBdr>
        </w:div>
      </w:divsChild>
    </w:div>
    <w:div w:id="1898590379">
      <w:bodyDiv w:val="1"/>
      <w:marLeft w:val="0"/>
      <w:marRight w:val="0"/>
      <w:marTop w:val="0"/>
      <w:marBottom w:val="0"/>
      <w:divBdr>
        <w:top w:val="none" w:sz="0" w:space="0" w:color="auto"/>
        <w:left w:val="none" w:sz="0" w:space="0" w:color="auto"/>
        <w:bottom w:val="none" w:sz="0" w:space="0" w:color="auto"/>
        <w:right w:val="none" w:sz="0" w:space="0" w:color="auto"/>
      </w:divBdr>
    </w:div>
    <w:div w:id="2004966882">
      <w:bodyDiv w:val="1"/>
      <w:marLeft w:val="0"/>
      <w:marRight w:val="0"/>
      <w:marTop w:val="0"/>
      <w:marBottom w:val="0"/>
      <w:divBdr>
        <w:top w:val="none" w:sz="0" w:space="0" w:color="auto"/>
        <w:left w:val="none" w:sz="0" w:space="0" w:color="auto"/>
        <w:bottom w:val="none" w:sz="0" w:space="0" w:color="auto"/>
        <w:right w:val="none" w:sz="0" w:space="0" w:color="auto"/>
      </w:divBdr>
      <w:divsChild>
        <w:div w:id="389156711">
          <w:marLeft w:val="0"/>
          <w:marRight w:val="0"/>
          <w:marTop w:val="0"/>
          <w:marBottom w:val="0"/>
          <w:divBdr>
            <w:top w:val="none" w:sz="0" w:space="0" w:color="auto"/>
            <w:left w:val="none" w:sz="0" w:space="0" w:color="auto"/>
            <w:bottom w:val="none" w:sz="0" w:space="0" w:color="auto"/>
            <w:right w:val="none" w:sz="0" w:space="0" w:color="auto"/>
          </w:divBdr>
        </w:div>
      </w:divsChild>
    </w:div>
    <w:div w:id="2019307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iva-portal.org/smash/get/diva2:1231846/FULLTEXT01.pdf" TargetMode="External"/><Relationship Id="rId13" Type="http://schemas.openxmlformats.org/officeDocument/2006/relationships/hyperlink" Target="https://www.tutor2u.net/business/reference/ansoffs-matrix" TargetMode="External"/><Relationship Id="rId3" Type="http://schemas.openxmlformats.org/officeDocument/2006/relationships/styles" Target="styles.xml"/><Relationship Id="rId7" Type="http://schemas.openxmlformats.org/officeDocument/2006/relationships/hyperlink" Target="https://mpra.ub.uni-muenchen.de/58366/1/MPRA_paper_58366.pdf" TargetMode="External"/><Relationship Id="rId12" Type="http://schemas.openxmlformats.org/officeDocument/2006/relationships/hyperlink" Target="https://corporatefinanceinstitute.com/resources/management/ansoff-matrix/"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getlucidity.com/strategy-resources/introduction-to-ansoff-matrix/" TargetMode="External"/><Relationship Id="rId11" Type="http://schemas.openxmlformats.org/officeDocument/2006/relationships/hyperlink" Target="http://www.diva-portal.org/smash/get/diva2:877554/FULLTEXT02.pdf"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hospitality-on.com/en/worldwide-hospitality-awards/hilton/hilton-travel-purpose-2030-goals" TargetMode="External"/><Relationship Id="rId4" Type="http://schemas.openxmlformats.org/officeDocument/2006/relationships/settings" Target="settings.xml"/><Relationship Id="rId9" Type="http://schemas.openxmlformats.org/officeDocument/2006/relationships/hyperlink" Target="https://www.retently.com/blog/customer-satisfaction-metrics/" TargetMode="External"/><Relationship Id="rId14" Type="http://schemas.openxmlformats.org/officeDocument/2006/relationships/hyperlink" Target="http://spinuzzi.blogspot.com/2012/10/reading-structuring-of-organization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B60D56-85F3-4E44-A6F1-B497A9AB97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13</Pages>
  <Words>3467</Words>
  <Characters>19764</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 Asanache</dc:creator>
  <cp:keywords/>
  <dc:description/>
  <cp:lastModifiedBy>Andreea Asanache</cp:lastModifiedBy>
  <cp:revision>1</cp:revision>
  <dcterms:created xsi:type="dcterms:W3CDTF">2023-11-16T22:12:00Z</dcterms:created>
  <dcterms:modified xsi:type="dcterms:W3CDTF">2023-11-16T22:35:00Z</dcterms:modified>
</cp:coreProperties>
</file>