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417925" w14:textId="5B712D50" w:rsidR="005E4424" w:rsidRPr="005E4424" w:rsidRDefault="005E4424" w:rsidP="005E4424">
      <w:r w:rsidRPr="005E4424">
        <w:rPr>
          <w:b/>
          <w:bCs/>
          <w:lang w:val="cy-GB"/>
        </w:rPr>
        <w:t xml:space="preserve"> The Proposal </w:t>
      </w:r>
    </w:p>
    <w:p w14:paraId="7FD97BB6" w14:textId="22AFFDDD" w:rsidR="00C91DC8" w:rsidRPr="00C34662" w:rsidRDefault="005E4424" w:rsidP="00F504C8">
      <w:pPr>
        <w:spacing w:line="360" w:lineRule="auto"/>
        <w:rPr>
          <w:lang w:val="cy-GB"/>
        </w:rPr>
      </w:pPr>
      <w:r w:rsidRPr="005E4424">
        <w:rPr>
          <w:b/>
          <w:bCs/>
          <w:lang w:val="cy-GB"/>
        </w:rPr>
        <w:t>Subject:</w:t>
      </w:r>
      <w:r w:rsidR="00C25AE5">
        <w:rPr>
          <w:lang w:val="cy-GB"/>
        </w:rPr>
        <w:t xml:space="preserve"> </w:t>
      </w:r>
      <w:r w:rsidR="00F95555" w:rsidRPr="00C34662">
        <w:t xml:space="preserve">“From pain to performance: </w:t>
      </w:r>
      <w:r w:rsidR="009B75BF" w:rsidRPr="00C34662">
        <w:t>To what extent did Bob Fosse’s chronic respiratory and spinal conditions shape the aesthetic, technical, and micro</w:t>
      </w:r>
      <w:r w:rsidR="009B75BF" w:rsidRPr="00C34662">
        <w:noBreakHyphen/>
        <w:t>gestural innovations that redefined Jazz choreography within mid</w:t>
      </w:r>
      <w:r w:rsidR="009B75BF" w:rsidRPr="00C34662">
        <w:noBreakHyphen/>
        <w:t>20th</w:t>
      </w:r>
      <w:r w:rsidR="009B75BF" w:rsidRPr="00C34662">
        <w:noBreakHyphen/>
        <w:t>century Musical Theatre?</w:t>
      </w:r>
      <w:r w:rsidR="00F95555" w:rsidRPr="00C34662">
        <w:t>”</w:t>
      </w:r>
      <w:r w:rsidR="004705E8" w:rsidRPr="00C34662">
        <w:t xml:space="preserve"> </w:t>
      </w:r>
    </w:p>
    <w:p w14:paraId="1F4BC411" w14:textId="77777777" w:rsidR="00AE14D0" w:rsidRDefault="005E4424" w:rsidP="00F504C8">
      <w:pPr>
        <w:spacing w:line="360" w:lineRule="auto"/>
        <w:rPr>
          <w:lang w:val="cy-GB"/>
        </w:rPr>
      </w:pPr>
      <w:r w:rsidRPr="00BF2134">
        <w:rPr>
          <w:lang w:val="cy-GB"/>
        </w:rPr>
        <w:t>Overview of aims: </w:t>
      </w:r>
    </w:p>
    <w:p w14:paraId="41FC1A0A" w14:textId="10DE7CC0" w:rsidR="00C51651" w:rsidRDefault="00317B2A" w:rsidP="00F504C8">
      <w:pPr>
        <w:spacing w:line="360" w:lineRule="auto"/>
      </w:pPr>
      <w:r w:rsidRPr="00317B2A">
        <w:t xml:space="preserve">I </w:t>
      </w:r>
      <w:r w:rsidR="00F0338C">
        <w:t>believe</w:t>
      </w:r>
      <w:r w:rsidRPr="00317B2A">
        <w:t xml:space="preserve"> that </w:t>
      </w:r>
      <w:r w:rsidR="00D24AC2">
        <w:t xml:space="preserve">artists lived experiences, </w:t>
      </w:r>
      <w:r w:rsidRPr="00317B2A">
        <w:t>particularly their physical limitations, health conditions, and personal challenges</w:t>
      </w:r>
      <w:r w:rsidR="00D24AC2">
        <w:t xml:space="preserve">, </w:t>
      </w:r>
      <w:r w:rsidRPr="00317B2A">
        <w:t>can profoundly shape the evolution of creative practice. In studying Bob Fosse, whose chronic respiratory and spinal conditions influenced the precision, containment, and micro</w:t>
      </w:r>
      <w:r w:rsidRPr="00317B2A">
        <w:noBreakHyphen/>
        <w:t xml:space="preserve">gestural quality of his </w:t>
      </w:r>
      <w:r w:rsidR="00AE14D0" w:rsidRPr="00317B2A">
        <w:t>jazz</w:t>
      </w:r>
      <w:r w:rsidRPr="00317B2A">
        <w:t xml:space="preserve"> choreography, my goal is to explore how pain and physical restriction can transform into a distinctive artistic vocabulary. I aim to realise this project by analysing Fosse’s movement style, researching</w:t>
      </w:r>
      <w:r w:rsidR="006B46DA">
        <w:t xml:space="preserve"> </w:t>
      </w:r>
      <w:r w:rsidR="004C6376">
        <w:t xml:space="preserve">autobiographical </w:t>
      </w:r>
      <w:r w:rsidRPr="00317B2A">
        <w:t xml:space="preserve">accounts of his illnesses, and examining how these constraints contributed to the aesthetic and technical innovations that redefined </w:t>
      </w:r>
      <w:r w:rsidR="00AE14D0" w:rsidRPr="00317B2A">
        <w:t>jazz</w:t>
      </w:r>
      <w:r w:rsidRPr="00317B2A">
        <w:t xml:space="preserve"> choreography in mid</w:t>
      </w:r>
      <w:r w:rsidRPr="00317B2A">
        <w:noBreakHyphen/>
        <w:t>20th</w:t>
      </w:r>
      <w:r w:rsidRPr="00317B2A">
        <w:noBreakHyphen/>
        <w:t>century Musical Theatre.</w:t>
      </w:r>
    </w:p>
    <w:p w14:paraId="2E813442" w14:textId="77777777" w:rsidR="00395CF0" w:rsidRDefault="00395CF0" w:rsidP="00F504C8">
      <w:pPr>
        <w:spacing w:line="360" w:lineRule="auto"/>
      </w:pPr>
    </w:p>
    <w:p w14:paraId="69ACB07D" w14:textId="48F66A3D" w:rsidR="00317B2A" w:rsidRPr="00317B2A" w:rsidRDefault="00317B2A" w:rsidP="00F504C8">
      <w:pPr>
        <w:spacing w:line="360" w:lineRule="auto"/>
      </w:pPr>
      <w:r w:rsidRPr="00317B2A">
        <w:t xml:space="preserve"> This project can</w:t>
      </w:r>
      <w:r w:rsidR="00856D6F">
        <w:t xml:space="preserve"> benefit </w:t>
      </w:r>
      <w:r w:rsidR="009152EC">
        <w:t>P</w:t>
      </w:r>
      <w:r w:rsidR="00856D6F">
        <w:t xml:space="preserve">erforming </w:t>
      </w:r>
      <w:r w:rsidR="009152EC">
        <w:t>A</w:t>
      </w:r>
      <w:r w:rsidR="00856D6F">
        <w:t>rts students</w:t>
      </w:r>
      <w:r w:rsidRPr="00317B2A">
        <w:t xml:space="preserve">, dance practitioners, choreographers, and </w:t>
      </w:r>
      <w:r w:rsidR="000C4718">
        <w:t>academics</w:t>
      </w:r>
      <w:r w:rsidRPr="00317B2A">
        <w:t xml:space="preserve"> who wish to understand how embodied experiences inform creative identity. My target audience will include emerging theatre-makers, dance students, and individuals interested in the relationship between disability, physicality, and artistic innovation. </w:t>
      </w:r>
      <w:r w:rsidR="00F749C6" w:rsidRPr="00317B2A">
        <w:t>I</w:t>
      </w:r>
      <w:r w:rsidRPr="00317B2A">
        <w:t xml:space="preserve"> </w:t>
      </w:r>
      <w:r w:rsidR="00F749C6">
        <w:t xml:space="preserve">also </w:t>
      </w:r>
      <w:r w:rsidRPr="00317B2A">
        <w:t>aim to highlight how personal adversity can evolve into creative strength, inspiring contemporary performers to consider their own bodies as sources of artistry rather than limitation.</w:t>
      </w:r>
    </w:p>
    <w:p w14:paraId="0AFEF382" w14:textId="20FB9A3B" w:rsidR="00C27798" w:rsidRPr="00317B2A" w:rsidRDefault="00C27798" w:rsidP="00F504C8">
      <w:pPr>
        <w:spacing w:line="360" w:lineRule="auto"/>
        <w:ind w:left="360"/>
        <w:rPr>
          <w:b/>
          <w:bCs/>
          <w:lang w:val="cy-GB"/>
        </w:rPr>
      </w:pPr>
    </w:p>
    <w:tbl>
      <w:tblPr>
        <w:tblpPr w:leftFromText="180" w:rightFromText="180" w:vertAnchor="text" w:horzAnchor="page" w:tblpX="973" w:tblpY="202"/>
        <w:tblW w:w="0" w:type="auto"/>
        <w:shd w:val="clear" w:color="auto" w:fill="FFFFFF"/>
        <w:tblCellMar>
          <w:left w:w="0" w:type="dxa"/>
          <w:right w:w="0" w:type="dxa"/>
        </w:tblCellMar>
        <w:tblLook w:val="04A0" w:firstRow="1" w:lastRow="0" w:firstColumn="1" w:lastColumn="0" w:noHBand="0" w:noVBand="1"/>
      </w:tblPr>
      <w:tblGrid>
        <w:gridCol w:w="9006"/>
      </w:tblGrid>
      <w:tr w:rsidR="00F24A90" w:rsidRPr="005E4424" w14:paraId="427BB054" w14:textId="77777777" w:rsidTr="00F24A90">
        <w:tc>
          <w:tcPr>
            <w:tcW w:w="900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9176B49" w14:textId="77777777" w:rsidR="00F24A90" w:rsidRPr="00F24A90" w:rsidRDefault="00F24A90" w:rsidP="00F24A90">
            <w:r w:rsidRPr="005E4424">
              <w:rPr>
                <w:b/>
                <w:bCs/>
                <w:lang w:val="cy-GB"/>
              </w:rPr>
              <w:t>Example : </w:t>
            </w:r>
            <w:r w:rsidRPr="005E4424">
              <w:rPr>
                <w:lang w:val="cy-GB"/>
              </w:rPr>
              <w:t>I believe as creatives we have the ability to educate others. We have the resources to change and challenge other people’s opinions on controversial topics such as diversity and equality. My goal is to plan and set up a touring theatre company that visits communities to educate children and young adults on taboo subjects in order to provide an outlet for children where they can express themselves freely and without judgment.</w:t>
            </w:r>
            <w:r w:rsidRPr="005E4424">
              <w:rPr>
                <w:b/>
                <w:bCs/>
                <w:lang w:val="cy-GB"/>
              </w:rPr>
              <w:t> </w:t>
            </w:r>
          </w:p>
        </w:tc>
      </w:tr>
    </w:tbl>
    <w:p w14:paraId="1463FB50" w14:textId="77777777" w:rsidR="005E4424" w:rsidRPr="005E4424" w:rsidRDefault="005E4424" w:rsidP="005E4424">
      <w:r w:rsidRPr="005E4424">
        <w:rPr>
          <w:b/>
          <w:bCs/>
          <w:lang w:val="cy-GB"/>
        </w:rPr>
        <w:t> </w:t>
      </w:r>
    </w:p>
    <w:p w14:paraId="5AACF56A" w14:textId="77777777" w:rsidR="005E4424" w:rsidRPr="005E4424" w:rsidRDefault="005E4424" w:rsidP="005E4424">
      <w:r w:rsidRPr="005E4424">
        <w:rPr>
          <w:b/>
          <w:bCs/>
          <w:lang w:val="cy-GB"/>
        </w:rPr>
        <w:lastRenderedPageBreak/>
        <w:t>2.       I wish to propose.../I am of the belief that</w:t>
      </w:r>
    </w:p>
    <w:p w14:paraId="384FDD0B" w14:textId="77777777" w:rsidR="005E4424" w:rsidRPr="005E4424" w:rsidRDefault="005E4424" w:rsidP="005E4424">
      <w:r w:rsidRPr="005E4424">
        <w:rPr>
          <w:lang w:val="cy-GB"/>
        </w:rPr>
        <w:t>My aim or goal will be to...</w:t>
      </w:r>
    </w:p>
    <w:p w14:paraId="6ADFBA4C" w14:textId="77777777" w:rsidR="005E4424" w:rsidRPr="005E4424" w:rsidRDefault="005E4424" w:rsidP="005E4424">
      <w:r w:rsidRPr="005E4424">
        <w:rPr>
          <w:lang w:val="cy-GB"/>
        </w:rPr>
        <w:t>To achieve these aims I will.... (Create a piece of Verbatim, Devised, Authored, Improvised,  , Composed, Create a song cycle, Spoken word) of 10 – 15 minutes.</w:t>
      </w:r>
    </w:p>
    <w:p w14:paraId="23FAE481" w14:textId="77777777" w:rsidR="005E4424" w:rsidRPr="005E4424" w:rsidRDefault="005E4424" w:rsidP="005E4424">
      <w:r w:rsidRPr="005E4424">
        <w:rPr>
          <w:lang w:val="cy-GB"/>
        </w:rPr>
        <w:t>My target audience will be.....</w:t>
      </w:r>
    </w:p>
    <w:p w14:paraId="6B1CFC1B" w14:textId="77777777" w:rsidR="005E4424" w:rsidRPr="005E4424" w:rsidRDefault="005E4424" w:rsidP="005E4424">
      <w:r w:rsidRPr="005E4424">
        <w:rPr>
          <w:lang w:val="cy-GB"/>
        </w:rPr>
        <w:t>Running time : 10 – 15 minutes.</w:t>
      </w:r>
    </w:p>
    <w:p w14:paraId="52009071" w14:textId="77777777" w:rsidR="005E4424" w:rsidRPr="005E4424" w:rsidRDefault="005E4424" w:rsidP="005E4424">
      <w:r w:rsidRPr="005E4424">
        <w:rPr>
          <w:lang w:val="cy-GB"/>
        </w:rPr>
        <w:t>Number of cast memebrs will be....</w:t>
      </w:r>
    </w:p>
    <w:p w14:paraId="76828625" w14:textId="77777777" w:rsidR="006438EB" w:rsidRDefault="006438EB"/>
    <w:sectPr w:rsidR="006438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744F0"/>
    <w:multiLevelType w:val="hybridMultilevel"/>
    <w:tmpl w:val="BB622FE4"/>
    <w:lvl w:ilvl="0" w:tplc="22B4A906">
      <w:start w:val="1"/>
      <w:numFmt w:val="decimal"/>
      <w:lvlText w:val="%1."/>
      <w:lvlJc w:val="left"/>
      <w:pPr>
        <w:ind w:left="900" w:hanging="5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A50919"/>
    <w:multiLevelType w:val="hybridMultilevel"/>
    <w:tmpl w:val="9D38191A"/>
    <w:lvl w:ilvl="0" w:tplc="80BAD396">
      <w:start w:val="1"/>
      <w:numFmt w:val="decimal"/>
      <w:lvlText w:val="%1."/>
      <w:lvlJc w:val="left"/>
      <w:pPr>
        <w:ind w:left="900" w:hanging="54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5210590">
    <w:abstractNumId w:val="0"/>
  </w:num>
  <w:num w:numId="2" w16cid:durableId="17516101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424"/>
    <w:rsid w:val="00090B50"/>
    <w:rsid w:val="000942FA"/>
    <w:rsid w:val="000C4718"/>
    <w:rsid w:val="0013749B"/>
    <w:rsid w:val="00167E6A"/>
    <w:rsid w:val="00317B2A"/>
    <w:rsid w:val="00356FD5"/>
    <w:rsid w:val="00360181"/>
    <w:rsid w:val="00395CF0"/>
    <w:rsid w:val="003A4653"/>
    <w:rsid w:val="00434135"/>
    <w:rsid w:val="004705E8"/>
    <w:rsid w:val="004B1F35"/>
    <w:rsid w:val="004B4D77"/>
    <w:rsid w:val="004C6376"/>
    <w:rsid w:val="004F3FA8"/>
    <w:rsid w:val="00512CF1"/>
    <w:rsid w:val="00537CA7"/>
    <w:rsid w:val="00551B69"/>
    <w:rsid w:val="005538E7"/>
    <w:rsid w:val="005D20D0"/>
    <w:rsid w:val="005E4424"/>
    <w:rsid w:val="005F0792"/>
    <w:rsid w:val="005F29D6"/>
    <w:rsid w:val="005F2B69"/>
    <w:rsid w:val="006438EB"/>
    <w:rsid w:val="006B46DA"/>
    <w:rsid w:val="007D46CE"/>
    <w:rsid w:val="00856D6F"/>
    <w:rsid w:val="008C45C2"/>
    <w:rsid w:val="009152EC"/>
    <w:rsid w:val="009B75BF"/>
    <w:rsid w:val="00A330B2"/>
    <w:rsid w:val="00A36F0A"/>
    <w:rsid w:val="00AE14D0"/>
    <w:rsid w:val="00BF2134"/>
    <w:rsid w:val="00C25AE5"/>
    <w:rsid w:val="00C27798"/>
    <w:rsid w:val="00C34662"/>
    <w:rsid w:val="00C51651"/>
    <w:rsid w:val="00C57AC0"/>
    <w:rsid w:val="00C91DC8"/>
    <w:rsid w:val="00CF3E24"/>
    <w:rsid w:val="00D24AC2"/>
    <w:rsid w:val="00D45B0C"/>
    <w:rsid w:val="00D81731"/>
    <w:rsid w:val="00E52562"/>
    <w:rsid w:val="00EB4E22"/>
    <w:rsid w:val="00F0338C"/>
    <w:rsid w:val="00F24A90"/>
    <w:rsid w:val="00F31B6E"/>
    <w:rsid w:val="00F504C8"/>
    <w:rsid w:val="00F749C6"/>
    <w:rsid w:val="00F9555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12BD3"/>
  <w15:chartTrackingRefBased/>
  <w15:docId w15:val="{3AB781BB-E61C-441F-85AB-9F1F2EE87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44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44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44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44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44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44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44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44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44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4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44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44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44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44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44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44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44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4424"/>
    <w:rPr>
      <w:rFonts w:eastAsiaTheme="majorEastAsia" w:cstheme="majorBidi"/>
      <w:color w:val="272727" w:themeColor="text1" w:themeTint="D8"/>
    </w:rPr>
  </w:style>
  <w:style w:type="paragraph" w:styleId="Title">
    <w:name w:val="Title"/>
    <w:basedOn w:val="Normal"/>
    <w:next w:val="Normal"/>
    <w:link w:val="TitleChar"/>
    <w:uiPriority w:val="10"/>
    <w:qFormat/>
    <w:rsid w:val="005E44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44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44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44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4424"/>
    <w:pPr>
      <w:spacing w:before="160"/>
      <w:jc w:val="center"/>
    </w:pPr>
    <w:rPr>
      <w:i/>
      <w:iCs/>
      <w:color w:val="404040" w:themeColor="text1" w:themeTint="BF"/>
    </w:rPr>
  </w:style>
  <w:style w:type="character" w:customStyle="1" w:styleId="QuoteChar">
    <w:name w:val="Quote Char"/>
    <w:basedOn w:val="DefaultParagraphFont"/>
    <w:link w:val="Quote"/>
    <w:uiPriority w:val="29"/>
    <w:rsid w:val="005E4424"/>
    <w:rPr>
      <w:i/>
      <w:iCs/>
      <w:color w:val="404040" w:themeColor="text1" w:themeTint="BF"/>
    </w:rPr>
  </w:style>
  <w:style w:type="paragraph" w:styleId="ListParagraph">
    <w:name w:val="List Paragraph"/>
    <w:basedOn w:val="Normal"/>
    <w:uiPriority w:val="34"/>
    <w:qFormat/>
    <w:rsid w:val="005E4424"/>
    <w:pPr>
      <w:ind w:left="720"/>
      <w:contextualSpacing/>
    </w:pPr>
  </w:style>
  <w:style w:type="character" w:styleId="IntenseEmphasis">
    <w:name w:val="Intense Emphasis"/>
    <w:basedOn w:val="DefaultParagraphFont"/>
    <w:uiPriority w:val="21"/>
    <w:qFormat/>
    <w:rsid w:val="005E4424"/>
    <w:rPr>
      <w:i/>
      <w:iCs/>
      <w:color w:val="0F4761" w:themeColor="accent1" w:themeShade="BF"/>
    </w:rPr>
  </w:style>
  <w:style w:type="paragraph" w:styleId="IntenseQuote">
    <w:name w:val="Intense Quote"/>
    <w:basedOn w:val="Normal"/>
    <w:next w:val="Normal"/>
    <w:link w:val="IntenseQuoteChar"/>
    <w:uiPriority w:val="30"/>
    <w:qFormat/>
    <w:rsid w:val="005E44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4424"/>
    <w:rPr>
      <w:i/>
      <w:iCs/>
      <w:color w:val="0F4761" w:themeColor="accent1" w:themeShade="BF"/>
    </w:rPr>
  </w:style>
  <w:style w:type="character" w:styleId="IntenseReference">
    <w:name w:val="Intense Reference"/>
    <w:basedOn w:val="DefaultParagraphFont"/>
    <w:uiPriority w:val="32"/>
    <w:qFormat/>
    <w:rsid w:val="005E4424"/>
    <w:rPr>
      <w:b/>
      <w:bCs/>
      <w:smallCaps/>
      <w:color w:val="0F4761" w:themeColor="accent1" w:themeShade="BF"/>
      <w:spacing w:val="5"/>
    </w:rPr>
  </w:style>
  <w:style w:type="paragraph" w:styleId="NormalWeb">
    <w:name w:val="Normal (Web)"/>
    <w:basedOn w:val="Normal"/>
    <w:uiPriority w:val="99"/>
    <w:semiHidden/>
    <w:unhideWhenUsed/>
    <w:rsid w:val="00317B2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351</Words>
  <Characters>2007</Characters>
  <Application>Microsoft Office Word</Application>
  <DocSecurity>0</DocSecurity>
  <Lines>16</Lines>
  <Paragraphs>4</Paragraphs>
  <ScaleCrop>false</ScaleCrop>
  <Company>University of Wales Trinity Saint David</Company>
  <LinksUpToDate>false</LinksUpToDate>
  <CharactersWithSpaces>2354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Johns</dc:creator>
  <cp:keywords/>
  <dc:description/>
  <cp:lastModifiedBy>Tia Jordan (2303869)</cp:lastModifiedBy>
  <cp:revision>2</cp:revision>
  <dcterms:created xsi:type="dcterms:W3CDTF">2026-02-01T22:37:00Z</dcterms:created>
  <dcterms:modified xsi:type="dcterms:W3CDTF">2026-02-01T22:37:00Z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24b552c3-0c10-4ff8-ab70-3375dc9cb1a6</vt:lpwstr>
  </property>
</Properties>
</file>