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2B2A8" w14:textId="77777777" w:rsidR="000D33C2" w:rsidRDefault="0089402A" w:rsidP="000D33C2">
      <w:pPr>
        <w:spacing w:after="200" w:line="360" w:lineRule="auto"/>
        <w:jc w:val="center"/>
        <w:rPr>
          <w:rFonts w:ascii="Times New Roman" w:eastAsia="Times New Roman" w:hAnsi="Times New Roman" w:cs="Times New Roman"/>
          <w:b/>
          <w:sz w:val="44"/>
          <w:szCs w:val="44"/>
        </w:rPr>
      </w:pPr>
      <w:r w:rsidRPr="00390F8D">
        <w:rPr>
          <w:rFonts w:ascii="Times New Roman" w:eastAsia="Times New Roman" w:hAnsi="Times New Roman" w:cs="Times New Roman"/>
          <w:b/>
          <w:sz w:val="44"/>
          <w:szCs w:val="44"/>
        </w:rPr>
        <w:t>BMSW 5102: Developing Relationships and Workplace Achievements</w:t>
      </w:r>
    </w:p>
    <w:p w14:paraId="5B3AD8D3" w14:textId="77777777" w:rsidR="000D33C2" w:rsidRDefault="000D33C2" w:rsidP="000D33C2">
      <w:pPr>
        <w:spacing w:after="200" w:line="360" w:lineRule="auto"/>
        <w:jc w:val="center"/>
        <w:rPr>
          <w:rFonts w:ascii="Times New Roman" w:eastAsia="Times New Roman" w:hAnsi="Times New Roman" w:cs="Times New Roman"/>
          <w:b/>
          <w:sz w:val="44"/>
          <w:szCs w:val="44"/>
        </w:rPr>
      </w:pPr>
    </w:p>
    <w:p w14:paraId="4E418944" w14:textId="77777777" w:rsidR="000D33C2" w:rsidRDefault="000D33C2" w:rsidP="000D33C2">
      <w:pPr>
        <w:spacing w:after="200" w:line="360" w:lineRule="auto"/>
        <w:jc w:val="center"/>
        <w:rPr>
          <w:rFonts w:ascii="Times New Roman" w:eastAsia="Times New Roman" w:hAnsi="Times New Roman" w:cs="Times New Roman"/>
          <w:b/>
          <w:sz w:val="44"/>
          <w:szCs w:val="44"/>
        </w:rPr>
      </w:pPr>
    </w:p>
    <w:p w14:paraId="5394A5E1" w14:textId="7F12A784" w:rsidR="000D33C2" w:rsidRDefault="000D33C2" w:rsidP="000D33C2">
      <w:pPr>
        <w:spacing w:after="200"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Student Name:</w:t>
      </w:r>
      <w:r w:rsidR="00BC3D17">
        <w:rPr>
          <w:rFonts w:ascii="Times New Roman" w:eastAsia="Times New Roman" w:hAnsi="Times New Roman" w:cs="Times New Roman"/>
          <w:b/>
          <w:sz w:val="44"/>
          <w:szCs w:val="44"/>
        </w:rPr>
        <w:t xml:space="preserve"> Aleksandar Mihaylov</w:t>
      </w:r>
    </w:p>
    <w:p w14:paraId="7A12E55E" w14:textId="6C04A74F" w:rsidR="000D33C2" w:rsidRDefault="000D33C2" w:rsidP="000D33C2">
      <w:pPr>
        <w:spacing w:after="200"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Student ID:</w:t>
      </w:r>
      <w:r w:rsidR="004413CD">
        <w:rPr>
          <w:rFonts w:ascii="Times New Roman" w:eastAsia="Times New Roman" w:hAnsi="Times New Roman" w:cs="Times New Roman"/>
          <w:b/>
          <w:sz w:val="44"/>
          <w:szCs w:val="44"/>
        </w:rPr>
        <w:t>2</w:t>
      </w:r>
      <w:r w:rsidR="006A586A">
        <w:rPr>
          <w:rFonts w:ascii="Times New Roman" w:eastAsia="Times New Roman" w:hAnsi="Times New Roman" w:cs="Times New Roman"/>
          <w:b/>
          <w:sz w:val="44"/>
          <w:szCs w:val="44"/>
        </w:rPr>
        <w:t>029754</w:t>
      </w:r>
    </w:p>
    <w:p w14:paraId="335816D5" w14:textId="50A9F8D1" w:rsidR="000D33C2" w:rsidRDefault="000D33C2" w:rsidP="000D33C2">
      <w:pPr>
        <w:spacing w:after="200"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Lecturer Na</w:t>
      </w:r>
      <w:r w:rsidR="006A586A">
        <w:rPr>
          <w:rFonts w:ascii="Times New Roman" w:eastAsia="Times New Roman" w:hAnsi="Times New Roman" w:cs="Times New Roman"/>
          <w:b/>
          <w:sz w:val="44"/>
          <w:szCs w:val="44"/>
        </w:rPr>
        <w:t xml:space="preserve">me: </w:t>
      </w:r>
      <w:proofErr w:type="spellStart"/>
      <w:r w:rsidR="006A586A">
        <w:rPr>
          <w:rFonts w:ascii="Times New Roman" w:eastAsia="Times New Roman" w:hAnsi="Times New Roman" w:cs="Times New Roman"/>
          <w:b/>
          <w:sz w:val="44"/>
          <w:szCs w:val="44"/>
        </w:rPr>
        <w:t>Ejiro</w:t>
      </w:r>
      <w:proofErr w:type="spellEnd"/>
      <w:r w:rsidR="006A586A">
        <w:rPr>
          <w:rFonts w:ascii="Times New Roman" w:eastAsia="Times New Roman" w:hAnsi="Times New Roman" w:cs="Times New Roman"/>
          <w:b/>
          <w:sz w:val="44"/>
          <w:szCs w:val="44"/>
        </w:rPr>
        <w:t xml:space="preserve"> </w:t>
      </w:r>
      <w:proofErr w:type="spellStart"/>
      <w:r w:rsidR="006A586A">
        <w:rPr>
          <w:rFonts w:ascii="Times New Roman" w:eastAsia="Times New Roman" w:hAnsi="Times New Roman" w:cs="Times New Roman"/>
          <w:b/>
          <w:sz w:val="44"/>
          <w:szCs w:val="44"/>
        </w:rPr>
        <w:t>Esohwode</w:t>
      </w:r>
      <w:proofErr w:type="spellEnd"/>
      <w:r w:rsidR="006A586A">
        <w:rPr>
          <w:rFonts w:ascii="Times New Roman" w:eastAsia="Times New Roman" w:hAnsi="Times New Roman" w:cs="Times New Roman"/>
          <w:b/>
          <w:sz w:val="44"/>
          <w:szCs w:val="44"/>
        </w:rPr>
        <w:t xml:space="preserve"> </w:t>
      </w:r>
    </w:p>
    <w:p w14:paraId="208A718C" w14:textId="1BFB286B" w:rsidR="000D33C2" w:rsidRDefault="000D33C2" w:rsidP="000D33C2">
      <w:pPr>
        <w:spacing w:after="200"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Module:</w:t>
      </w:r>
      <w:r w:rsidR="006A586A" w:rsidRPr="006A586A">
        <w:rPr>
          <w:rFonts w:ascii="Times New Roman" w:eastAsia="Times New Roman" w:hAnsi="Times New Roman" w:cs="Times New Roman"/>
          <w:b/>
          <w:sz w:val="44"/>
          <w:szCs w:val="44"/>
        </w:rPr>
        <w:t xml:space="preserve"> </w:t>
      </w:r>
      <w:r w:rsidR="006A586A" w:rsidRPr="00390F8D">
        <w:rPr>
          <w:rFonts w:ascii="Times New Roman" w:eastAsia="Times New Roman" w:hAnsi="Times New Roman" w:cs="Times New Roman"/>
          <w:b/>
          <w:sz w:val="44"/>
          <w:szCs w:val="44"/>
        </w:rPr>
        <w:t>BMSW 5102</w:t>
      </w:r>
    </w:p>
    <w:p w14:paraId="2D3B8023" w14:textId="03E638E9" w:rsidR="000D33C2" w:rsidRPr="000D33C2" w:rsidRDefault="000D33C2" w:rsidP="000D33C2">
      <w:pPr>
        <w:spacing w:after="200" w:line="360" w:lineRule="auto"/>
        <w:jc w:val="center"/>
        <w:rPr>
          <w:sz w:val="44"/>
          <w:szCs w:val="44"/>
        </w:rPr>
      </w:pPr>
      <w:r>
        <w:rPr>
          <w:rFonts w:ascii="Times New Roman" w:eastAsia="Times New Roman" w:hAnsi="Times New Roman" w:cs="Times New Roman"/>
          <w:b/>
          <w:sz w:val="44"/>
          <w:szCs w:val="44"/>
        </w:rPr>
        <w:t>Submission Date:</w:t>
      </w:r>
      <w:r w:rsidR="006A586A">
        <w:rPr>
          <w:rFonts w:ascii="Times New Roman" w:eastAsia="Times New Roman" w:hAnsi="Times New Roman" w:cs="Times New Roman"/>
          <w:b/>
          <w:sz w:val="44"/>
          <w:szCs w:val="44"/>
        </w:rPr>
        <w:t>09/01/23</w:t>
      </w:r>
      <w:r w:rsidR="0089402A" w:rsidRPr="00390F8D">
        <w:rPr>
          <w:sz w:val="44"/>
          <w:szCs w:val="44"/>
        </w:rPr>
        <w:br w:type="page"/>
      </w:r>
    </w:p>
    <w:sdt>
      <w:sdtPr>
        <w:rPr>
          <w:rFonts w:ascii="Arial" w:eastAsia="Arial" w:hAnsi="Arial" w:cs="Arial"/>
          <w:b w:val="0"/>
          <w:bCs w:val="0"/>
          <w:color w:val="auto"/>
          <w:sz w:val="22"/>
          <w:szCs w:val="22"/>
          <w:lang w:val="en-GB" w:eastAsia="en-IN"/>
        </w:rPr>
        <w:id w:val="1120423612"/>
        <w:docPartObj>
          <w:docPartGallery w:val="Table of Contents"/>
          <w:docPartUnique/>
        </w:docPartObj>
      </w:sdtPr>
      <w:sdtEndPr>
        <w:rPr>
          <w:noProof/>
        </w:rPr>
      </w:sdtEndPr>
      <w:sdtContent>
        <w:p w14:paraId="6F3BBD92" w14:textId="77777777" w:rsidR="002B6845" w:rsidRPr="002B6845" w:rsidRDefault="002B6845" w:rsidP="002B6845">
          <w:pPr>
            <w:pStyle w:val="TOCHeading"/>
            <w:spacing w:after="240" w:line="360" w:lineRule="auto"/>
            <w:jc w:val="center"/>
            <w:rPr>
              <w:rFonts w:ascii="Times New Roman" w:hAnsi="Times New Roman" w:cs="Times New Roman"/>
              <w:sz w:val="24"/>
              <w:szCs w:val="24"/>
            </w:rPr>
          </w:pPr>
          <w:r w:rsidRPr="002B6845">
            <w:rPr>
              <w:rFonts w:ascii="Times New Roman" w:hAnsi="Times New Roman" w:cs="Times New Roman"/>
              <w:sz w:val="24"/>
              <w:szCs w:val="24"/>
            </w:rPr>
            <w:t>Table of Contents</w:t>
          </w:r>
        </w:p>
        <w:p w14:paraId="61E48C7D" w14:textId="77777777" w:rsidR="002B6845" w:rsidRPr="002B6845" w:rsidRDefault="002B6845" w:rsidP="002B6845">
          <w:pPr>
            <w:pStyle w:val="TOC1"/>
            <w:tabs>
              <w:tab w:val="right" w:leader="dot" w:pos="9350"/>
            </w:tabs>
            <w:spacing w:after="240" w:line="360" w:lineRule="auto"/>
            <w:jc w:val="both"/>
            <w:rPr>
              <w:rFonts w:ascii="Times New Roman" w:hAnsi="Times New Roman" w:cs="Times New Roman"/>
              <w:noProof/>
              <w:sz w:val="24"/>
              <w:szCs w:val="24"/>
            </w:rPr>
          </w:pPr>
          <w:r w:rsidRPr="002B6845">
            <w:rPr>
              <w:rFonts w:ascii="Times New Roman" w:hAnsi="Times New Roman" w:cs="Times New Roman"/>
              <w:sz w:val="24"/>
              <w:szCs w:val="24"/>
            </w:rPr>
            <w:fldChar w:fldCharType="begin"/>
          </w:r>
          <w:r w:rsidRPr="002B6845">
            <w:rPr>
              <w:rFonts w:ascii="Times New Roman" w:hAnsi="Times New Roman" w:cs="Times New Roman"/>
              <w:sz w:val="24"/>
              <w:szCs w:val="24"/>
            </w:rPr>
            <w:instrText xml:space="preserve"> TOC \o "1-3" \h \z \u </w:instrText>
          </w:r>
          <w:r w:rsidRPr="002B6845">
            <w:rPr>
              <w:rFonts w:ascii="Times New Roman" w:hAnsi="Times New Roman" w:cs="Times New Roman"/>
              <w:sz w:val="24"/>
              <w:szCs w:val="24"/>
            </w:rPr>
            <w:fldChar w:fldCharType="separate"/>
          </w:r>
          <w:hyperlink w:anchor="_Toc122830593" w:history="1">
            <w:r w:rsidRPr="002B6845">
              <w:rPr>
                <w:rStyle w:val="Hyperlink"/>
                <w:rFonts w:ascii="Times New Roman" w:hAnsi="Times New Roman" w:cs="Times New Roman"/>
                <w:noProof/>
                <w:sz w:val="24"/>
                <w:szCs w:val="24"/>
              </w:rPr>
              <w:t>Introduction</w:t>
            </w:r>
            <w:r w:rsidRPr="002B6845">
              <w:rPr>
                <w:rFonts w:ascii="Times New Roman" w:hAnsi="Times New Roman" w:cs="Times New Roman"/>
                <w:noProof/>
                <w:webHidden/>
                <w:sz w:val="24"/>
                <w:szCs w:val="24"/>
              </w:rPr>
              <w:tab/>
            </w:r>
            <w:r w:rsidRPr="002B6845">
              <w:rPr>
                <w:rFonts w:ascii="Times New Roman" w:hAnsi="Times New Roman" w:cs="Times New Roman"/>
                <w:noProof/>
                <w:webHidden/>
                <w:sz w:val="24"/>
                <w:szCs w:val="24"/>
              </w:rPr>
              <w:fldChar w:fldCharType="begin"/>
            </w:r>
            <w:r w:rsidRPr="002B6845">
              <w:rPr>
                <w:rFonts w:ascii="Times New Roman" w:hAnsi="Times New Roman" w:cs="Times New Roman"/>
                <w:noProof/>
                <w:webHidden/>
                <w:sz w:val="24"/>
                <w:szCs w:val="24"/>
              </w:rPr>
              <w:instrText xml:space="preserve"> PAGEREF _Toc122830593 \h </w:instrText>
            </w:r>
            <w:r w:rsidRPr="002B6845">
              <w:rPr>
                <w:rFonts w:ascii="Times New Roman" w:hAnsi="Times New Roman" w:cs="Times New Roman"/>
                <w:noProof/>
                <w:webHidden/>
                <w:sz w:val="24"/>
                <w:szCs w:val="24"/>
              </w:rPr>
            </w:r>
            <w:r w:rsidRPr="002B6845">
              <w:rPr>
                <w:rFonts w:ascii="Times New Roman" w:hAnsi="Times New Roman" w:cs="Times New Roman"/>
                <w:noProof/>
                <w:webHidden/>
                <w:sz w:val="24"/>
                <w:szCs w:val="24"/>
              </w:rPr>
              <w:fldChar w:fldCharType="separate"/>
            </w:r>
            <w:r w:rsidRPr="002B6845">
              <w:rPr>
                <w:rFonts w:ascii="Times New Roman" w:hAnsi="Times New Roman" w:cs="Times New Roman"/>
                <w:noProof/>
                <w:webHidden/>
                <w:sz w:val="24"/>
                <w:szCs w:val="24"/>
              </w:rPr>
              <w:t>3</w:t>
            </w:r>
            <w:r w:rsidRPr="002B6845">
              <w:rPr>
                <w:rFonts w:ascii="Times New Roman" w:hAnsi="Times New Roman" w:cs="Times New Roman"/>
                <w:noProof/>
                <w:webHidden/>
                <w:sz w:val="24"/>
                <w:szCs w:val="24"/>
              </w:rPr>
              <w:fldChar w:fldCharType="end"/>
            </w:r>
          </w:hyperlink>
        </w:p>
        <w:p w14:paraId="17EE7A65" w14:textId="77777777" w:rsidR="002B6845" w:rsidRPr="002B6845" w:rsidRDefault="00000000" w:rsidP="002B6845">
          <w:pPr>
            <w:pStyle w:val="TOC1"/>
            <w:tabs>
              <w:tab w:val="right" w:leader="dot" w:pos="9350"/>
            </w:tabs>
            <w:spacing w:after="240" w:line="360" w:lineRule="auto"/>
            <w:jc w:val="both"/>
            <w:rPr>
              <w:rFonts w:ascii="Times New Roman" w:hAnsi="Times New Roman" w:cs="Times New Roman"/>
              <w:noProof/>
              <w:sz w:val="24"/>
              <w:szCs w:val="24"/>
            </w:rPr>
          </w:pPr>
          <w:hyperlink w:anchor="_Toc122830594" w:history="1">
            <w:r w:rsidR="002B6845" w:rsidRPr="002B6845">
              <w:rPr>
                <w:rStyle w:val="Hyperlink"/>
                <w:rFonts w:ascii="Times New Roman" w:hAnsi="Times New Roman" w:cs="Times New Roman"/>
                <w:noProof/>
                <w:sz w:val="24"/>
                <w:szCs w:val="24"/>
              </w:rPr>
              <w:t>Overview of the organisation</w:t>
            </w:r>
            <w:r w:rsidR="002B6845" w:rsidRPr="002B6845">
              <w:rPr>
                <w:rFonts w:ascii="Times New Roman" w:hAnsi="Times New Roman" w:cs="Times New Roman"/>
                <w:noProof/>
                <w:webHidden/>
                <w:sz w:val="24"/>
                <w:szCs w:val="24"/>
              </w:rPr>
              <w:tab/>
            </w:r>
            <w:r w:rsidR="002B6845" w:rsidRPr="002B6845">
              <w:rPr>
                <w:rFonts w:ascii="Times New Roman" w:hAnsi="Times New Roman" w:cs="Times New Roman"/>
                <w:noProof/>
                <w:webHidden/>
                <w:sz w:val="24"/>
                <w:szCs w:val="24"/>
              </w:rPr>
              <w:fldChar w:fldCharType="begin"/>
            </w:r>
            <w:r w:rsidR="002B6845" w:rsidRPr="002B6845">
              <w:rPr>
                <w:rFonts w:ascii="Times New Roman" w:hAnsi="Times New Roman" w:cs="Times New Roman"/>
                <w:noProof/>
                <w:webHidden/>
                <w:sz w:val="24"/>
                <w:szCs w:val="24"/>
              </w:rPr>
              <w:instrText xml:space="preserve"> PAGEREF _Toc122830594 \h </w:instrText>
            </w:r>
            <w:r w:rsidR="002B6845" w:rsidRPr="002B6845">
              <w:rPr>
                <w:rFonts w:ascii="Times New Roman" w:hAnsi="Times New Roman" w:cs="Times New Roman"/>
                <w:noProof/>
                <w:webHidden/>
                <w:sz w:val="24"/>
                <w:szCs w:val="24"/>
              </w:rPr>
            </w:r>
            <w:r w:rsidR="002B6845" w:rsidRPr="002B6845">
              <w:rPr>
                <w:rFonts w:ascii="Times New Roman" w:hAnsi="Times New Roman" w:cs="Times New Roman"/>
                <w:noProof/>
                <w:webHidden/>
                <w:sz w:val="24"/>
                <w:szCs w:val="24"/>
              </w:rPr>
              <w:fldChar w:fldCharType="separate"/>
            </w:r>
            <w:r w:rsidR="002B6845" w:rsidRPr="002B6845">
              <w:rPr>
                <w:rFonts w:ascii="Times New Roman" w:hAnsi="Times New Roman" w:cs="Times New Roman"/>
                <w:noProof/>
                <w:webHidden/>
                <w:sz w:val="24"/>
                <w:szCs w:val="24"/>
              </w:rPr>
              <w:t>3</w:t>
            </w:r>
            <w:r w:rsidR="002B6845" w:rsidRPr="002B6845">
              <w:rPr>
                <w:rFonts w:ascii="Times New Roman" w:hAnsi="Times New Roman" w:cs="Times New Roman"/>
                <w:noProof/>
                <w:webHidden/>
                <w:sz w:val="24"/>
                <w:szCs w:val="24"/>
              </w:rPr>
              <w:fldChar w:fldCharType="end"/>
            </w:r>
          </w:hyperlink>
        </w:p>
        <w:p w14:paraId="32DA2625" w14:textId="77777777" w:rsidR="002B6845" w:rsidRPr="002B6845" w:rsidRDefault="00000000" w:rsidP="002B6845">
          <w:pPr>
            <w:pStyle w:val="TOC1"/>
            <w:tabs>
              <w:tab w:val="right" w:leader="dot" w:pos="9350"/>
            </w:tabs>
            <w:spacing w:after="240" w:line="360" w:lineRule="auto"/>
            <w:jc w:val="both"/>
            <w:rPr>
              <w:rFonts w:ascii="Times New Roman" w:hAnsi="Times New Roman" w:cs="Times New Roman"/>
              <w:noProof/>
              <w:sz w:val="24"/>
              <w:szCs w:val="24"/>
            </w:rPr>
          </w:pPr>
          <w:hyperlink w:anchor="_Toc122830595" w:history="1">
            <w:r w:rsidR="002B6845" w:rsidRPr="002B6845">
              <w:rPr>
                <w:rStyle w:val="Hyperlink"/>
                <w:rFonts w:ascii="Times New Roman" w:hAnsi="Times New Roman" w:cs="Times New Roman"/>
                <w:noProof/>
                <w:sz w:val="24"/>
                <w:szCs w:val="24"/>
              </w:rPr>
              <w:t>Performance management</w:t>
            </w:r>
            <w:r w:rsidR="002B6845" w:rsidRPr="002B6845">
              <w:rPr>
                <w:rFonts w:ascii="Times New Roman" w:hAnsi="Times New Roman" w:cs="Times New Roman"/>
                <w:noProof/>
                <w:webHidden/>
                <w:sz w:val="24"/>
                <w:szCs w:val="24"/>
              </w:rPr>
              <w:tab/>
            </w:r>
            <w:r w:rsidR="002B6845" w:rsidRPr="002B6845">
              <w:rPr>
                <w:rFonts w:ascii="Times New Roman" w:hAnsi="Times New Roman" w:cs="Times New Roman"/>
                <w:noProof/>
                <w:webHidden/>
                <w:sz w:val="24"/>
                <w:szCs w:val="24"/>
              </w:rPr>
              <w:fldChar w:fldCharType="begin"/>
            </w:r>
            <w:r w:rsidR="002B6845" w:rsidRPr="002B6845">
              <w:rPr>
                <w:rFonts w:ascii="Times New Roman" w:hAnsi="Times New Roman" w:cs="Times New Roman"/>
                <w:noProof/>
                <w:webHidden/>
                <w:sz w:val="24"/>
                <w:szCs w:val="24"/>
              </w:rPr>
              <w:instrText xml:space="preserve"> PAGEREF _Toc122830595 \h </w:instrText>
            </w:r>
            <w:r w:rsidR="002B6845" w:rsidRPr="002B6845">
              <w:rPr>
                <w:rFonts w:ascii="Times New Roman" w:hAnsi="Times New Roman" w:cs="Times New Roman"/>
                <w:noProof/>
                <w:webHidden/>
                <w:sz w:val="24"/>
                <w:szCs w:val="24"/>
              </w:rPr>
            </w:r>
            <w:r w:rsidR="002B6845" w:rsidRPr="002B6845">
              <w:rPr>
                <w:rFonts w:ascii="Times New Roman" w:hAnsi="Times New Roman" w:cs="Times New Roman"/>
                <w:noProof/>
                <w:webHidden/>
                <w:sz w:val="24"/>
                <w:szCs w:val="24"/>
              </w:rPr>
              <w:fldChar w:fldCharType="separate"/>
            </w:r>
            <w:r w:rsidR="002B6845" w:rsidRPr="002B6845">
              <w:rPr>
                <w:rFonts w:ascii="Times New Roman" w:hAnsi="Times New Roman" w:cs="Times New Roman"/>
                <w:noProof/>
                <w:webHidden/>
                <w:sz w:val="24"/>
                <w:szCs w:val="24"/>
              </w:rPr>
              <w:t>4</w:t>
            </w:r>
            <w:r w:rsidR="002B6845" w:rsidRPr="002B6845">
              <w:rPr>
                <w:rFonts w:ascii="Times New Roman" w:hAnsi="Times New Roman" w:cs="Times New Roman"/>
                <w:noProof/>
                <w:webHidden/>
                <w:sz w:val="24"/>
                <w:szCs w:val="24"/>
              </w:rPr>
              <w:fldChar w:fldCharType="end"/>
            </w:r>
          </w:hyperlink>
        </w:p>
        <w:p w14:paraId="75F62EC8" w14:textId="77777777" w:rsidR="002B6845" w:rsidRPr="002B6845" w:rsidRDefault="00000000" w:rsidP="002B6845">
          <w:pPr>
            <w:pStyle w:val="TOC1"/>
            <w:tabs>
              <w:tab w:val="right" w:leader="dot" w:pos="9350"/>
            </w:tabs>
            <w:spacing w:after="240" w:line="360" w:lineRule="auto"/>
            <w:jc w:val="both"/>
            <w:rPr>
              <w:rFonts w:ascii="Times New Roman" w:hAnsi="Times New Roman" w:cs="Times New Roman"/>
              <w:noProof/>
              <w:sz w:val="24"/>
              <w:szCs w:val="24"/>
            </w:rPr>
          </w:pPr>
          <w:hyperlink w:anchor="_Toc122830596" w:history="1">
            <w:r w:rsidR="002B6845" w:rsidRPr="002B6845">
              <w:rPr>
                <w:rStyle w:val="Hyperlink"/>
                <w:rFonts w:ascii="Times New Roman" w:hAnsi="Times New Roman" w:cs="Times New Roman"/>
                <w:noProof/>
                <w:sz w:val="24"/>
                <w:szCs w:val="24"/>
              </w:rPr>
              <w:t>Different vehicles of Performance Management</w:t>
            </w:r>
            <w:r w:rsidR="002B6845" w:rsidRPr="002B6845">
              <w:rPr>
                <w:rFonts w:ascii="Times New Roman" w:hAnsi="Times New Roman" w:cs="Times New Roman"/>
                <w:noProof/>
                <w:webHidden/>
                <w:sz w:val="24"/>
                <w:szCs w:val="24"/>
              </w:rPr>
              <w:tab/>
            </w:r>
            <w:r w:rsidR="002B6845" w:rsidRPr="002B6845">
              <w:rPr>
                <w:rFonts w:ascii="Times New Roman" w:hAnsi="Times New Roman" w:cs="Times New Roman"/>
                <w:noProof/>
                <w:webHidden/>
                <w:sz w:val="24"/>
                <w:szCs w:val="24"/>
              </w:rPr>
              <w:fldChar w:fldCharType="begin"/>
            </w:r>
            <w:r w:rsidR="002B6845" w:rsidRPr="002B6845">
              <w:rPr>
                <w:rFonts w:ascii="Times New Roman" w:hAnsi="Times New Roman" w:cs="Times New Roman"/>
                <w:noProof/>
                <w:webHidden/>
                <w:sz w:val="24"/>
                <w:szCs w:val="24"/>
              </w:rPr>
              <w:instrText xml:space="preserve"> PAGEREF _Toc122830596 \h </w:instrText>
            </w:r>
            <w:r w:rsidR="002B6845" w:rsidRPr="002B6845">
              <w:rPr>
                <w:rFonts w:ascii="Times New Roman" w:hAnsi="Times New Roman" w:cs="Times New Roman"/>
                <w:noProof/>
                <w:webHidden/>
                <w:sz w:val="24"/>
                <w:szCs w:val="24"/>
              </w:rPr>
            </w:r>
            <w:r w:rsidR="002B6845" w:rsidRPr="002B6845">
              <w:rPr>
                <w:rFonts w:ascii="Times New Roman" w:hAnsi="Times New Roman" w:cs="Times New Roman"/>
                <w:noProof/>
                <w:webHidden/>
                <w:sz w:val="24"/>
                <w:szCs w:val="24"/>
              </w:rPr>
              <w:fldChar w:fldCharType="separate"/>
            </w:r>
            <w:r w:rsidR="002B6845" w:rsidRPr="002B6845">
              <w:rPr>
                <w:rFonts w:ascii="Times New Roman" w:hAnsi="Times New Roman" w:cs="Times New Roman"/>
                <w:noProof/>
                <w:webHidden/>
                <w:sz w:val="24"/>
                <w:szCs w:val="24"/>
              </w:rPr>
              <w:t>6</w:t>
            </w:r>
            <w:r w:rsidR="002B6845" w:rsidRPr="002B6845">
              <w:rPr>
                <w:rFonts w:ascii="Times New Roman" w:hAnsi="Times New Roman" w:cs="Times New Roman"/>
                <w:noProof/>
                <w:webHidden/>
                <w:sz w:val="24"/>
                <w:szCs w:val="24"/>
              </w:rPr>
              <w:fldChar w:fldCharType="end"/>
            </w:r>
          </w:hyperlink>
        </w:p>
        <w:p w14:paraId="006DAA98" w14:textId="77777777" w:rsidR="002B6845" w:rsidRPr="002B6845" w:rsidRDefault="00000000" w:rsidP="002B6845">
          <w:pPr>
            <w:pStyle w:val="TOC1"/>
            <w:tabs>
              <w:tab w:val="right" w:leader="dot" w:pos="9350"/>
            </w:tabs>
            <w:spacing w:after="240" w:line="360" w:lineRule="auto"/>
            <w:jc w:val="both"/>
            <w:rPr>
              <w:rFonts w:ascii="Times New Roman" w:hAnsi="Times New Roman" w:cs="Times New Roman"/>
              <w:noProof/>
              <w:sz w:val="24"/>
              <w:szCs w:val="24"/>
            </w:rPr>
          </w:pPr>
          <w:hyperlink w:anchor="_Toc122830597" w:history="1">
            <w:r w:rsidR="002B6845" w:rsidRPr="002B6845">
              <w:rPr>
                <w:rStyle w:val="Hyperlink"/>
                <w:rFonts w:ascii="Times New Roman" w:hAnsi="Times New Roman" w:cs="Times New Roman"/>
                <w:noProof/>
                <w:sz w:val="24"/>
                <w:szCs w:val="24"/>
              </w:rPr>
              <w:t>Professional development plan (PDP)</w:t>
            </w:r>
            <w:r w:rsidR="002B6845" w:rsidRPr="002B6845">
              <w:rPr>
                <w:rFonts w:ascii="Times New Roman" w:hAnsi="Times New Roman" w:cs="Times New Roman"/>
                <w:noProof/>
                <w:webHidden/>
                <w:sz w:val="24"/>
                <w:szCs w:val="24"/>
              </w:rPr>
              <w:tab/>
            </w:r>
            <w:r w:rsidR="002B6845" w:rsidRPr="002B6845">
              <w:rPr>
                <w:rFonts w:ascii="Times New Roman" w:hAnsi="Times New Roman" w:cs="Times New Roman"/>
                <w:noProof/>
                <w:webHidden/>
                <w:sz w:val="24"/>
                <w:szCs w:val="24"/>
              </w:rPr>
              <w:fldChar w:fldCharType="begin"/>
            </w:r>
            <w:r w:rsidR="002B6845" w:rsidRPr="002B6845">
              <w:rPr>
                <w:rFonts w:ascii="Times New Roman" w:hAnsi="Times New Roman" w:cs="Times New Roman"/>
                <w:noProof/>
                <w:webHidden/>
                <w:sz w:val="24"/>
                <w:szCs w:val="24"/>
              </w:rPr>
              <w:instrText xml:space="preserve"> PAGEREF _Toc122830597 \h </w:instrText>
            </w:r>
            <w:r w:rsidR="002B6845" w:rsidRPr="002B6845">
              <w:rPr>
                <w:rFonts w:ascii="Times New Roman" w:hAnsi="Times New Roman" w:cs="Times New Roman"/>
                <w:noProof/>
                <w:webHidden/>
                <w:sz w:val="24"/>
                <w:szCs w:val="24"/>
              </w:rPr>
            </w:r>
            <w:r w:rsidR="002B6845" w:rsidRPr="002B6845">
              <w:rPr>
                <w:rFonts w:ascii="Times New Roman" w:hAnsi="Times New Roman" w:cs="Times New Roman"/>
                <w:noProof/>
                <w:webHidden/>
                <w:sz w:val="24"/>
                <w:szCs w:val="24"/>
              </w:rPr>
              <w:fldChar w:fldCharType="separate"/>
            </w:r>
            <w:r w:rsidR="002B6845" w:rsidRPr="002B6845">
              <w:rPr>
                <w:rFonts w:ascii="Times New Roman" w:hAnsi="Times New Roman" w:cs="Times New Roman"/>
                <w:noProof/>
                <w:webHidden/>
                <w:sz w:val="24"/>
                <w:szCs w:val="24"/>
              </w:rPr>
              <w:t>8</w:t>
            </w:r>
            <w:r w:rsidR="002B6845" w:rsidRPr="002B6845">
              <w:rPr>
                <w:rFonts w:ascii="Times New Roman" w:hAnsi="Times New Roman" w:cs="Times New Roman"/>
                <w:noProof/>
                <w:webHidden/>
                <w:sz w:val="24"/>
                <w:szCs w:val="24"/>
              </w:rPr>
              <w:fldChar w:fldCharType="end"/>
            </w:r>
          </w:hyperlink>
        </w:p>
        <w:p w14:paraId="0A36271E" w14:textId="77777777" w:rsidR="002B6845" w:rsidRPr="002B6845" w:rsidRDefault="00000000" w:rsidP="002B6845">
          <w:pPr>
            <w:pStyle w:val="TOC1"/>
            <w:tabs>
              <w:tab w:val="right" w:leader="dot" w:pos="9350"/>
            </w:tabs>
            <w:spacing w:after="240" w:line="360" w:lineRule="auto"/>
            <w:jc w:val="both"/>
            <w:rPr>
              <w:rFonts w:ascii="Times New Roman" w:hAnsi="Times New Roman" w:cs="Times New Roman"/>
              <w:noProof/>
              <w:sz w:val="24"/>
              <w:szCs w:val="24"/>
            </w:rPr>
          </w:pPr>
          <w:hyperlink w:anchor="_Toc122830598" w:history="1">
            <w:r w:rsidR="002B6845" w:rsidRPr="002B6845">
              <w:rPr>
                <w:rStyle w:val="Hyperlink"/>
                <w:rFonts w:ascii="Times New Roman" w:hAnsi="Times New Roman" w:cs="Times New Roman"/>
                <w:noProof/>
                <w:sz w:val="24"/>
                <w:szCs w:val="24"/>
              </w:rPr>
              <w:t>Conclusion</w:t>
            </w:r>
            <w:r w:rsidR="002B6845" w:rsidRPr="002B6845">
              <w:rPr>
                <w:rFonts w:ascii="Times New Roman" w:hAnsi="Times New Roman" w:cs="Times New Roman"/>
                <w:noProof/>
                <w:webHidden/>
                <w:sz w:val="24"/>
                <w:szCs w:val="24"/>
              </w:rPr>
              <w:tab/>
            </w:r>
            <w:r w:rsidR="002B6845" w:rsidRPr="002B6845">
              <w:rPr>
                <w:rFonts w:ascii="Times New Roman" w:hAnsi="Times New Roman" w:cs="Times New Roman"/>
                <w:noProof/>
                <w:webHidden/>
                <w:sz w:val="24"/>
                <w:szCs w:val="24"/>
              </w:rPr>
              <w:fldChar w:fldCharType="begin"/>
            </w:r>
            <w:r w:rsidR="002B6845" w:rsidRPr="002B6845">
              <w:rPr>
                <w:rFonts w:ascii="Times New Roman" w:hAnsi="Times New Roman" w:cs="Times New Roman"/>
                <w:noProof/>
                <w:webHidden/>
                <w:sz w:val="24"/>
                <w:szCs w:val="24"/>
              </w:rPr>
              <w:instrText xml:space="preserve"> PAGEREF _Toc122830598 \h </w:instrText>
            </w:r>
            <w:r w:rsidR="002B6845" w:rsidRPr="002B6845">
              <w:rPr>
                <w:rFonts w:ascii="Times New Roman" w:hAnsi="Times New Roman" w:cs="Times New Roman"/>
                <w:noProof/>
                <w:webHidden/>
                <w:sz w:val="24"/>
                <w:szCs w:val="24"/>
              </w:rPr>
            </w:r>
            <w:r w:rsidR="002B6845" w:rsidRPr="002B6845">
              <w:rPr>
                <w:rFonts w:ascii="Times New Roman" w:hAnsi="Times New Roman" w:cs="Times New Roman"/>
                <w:noProof/>
                <w:webHidden/>
                <w:sz w:val="24"/>
                <w:szCs w:val="24"/>
              </w:rPr>
              <w:fldChar w:fldCharType="separate"/>
            </w:r>
            <w:r w:rsidR="002B6845" w:rsidRPr="002B6845">
              <w:rPr>
                <w:rFonts w:ascii="Times New Roman" w:hAnsi="Times New Roman" w:cs="Times New Roman"/>
                <w:noProof/>
                <w:webHidden/>
                <w:sz w:val="24"/>
                <w:szCs w:val="24"/>
              </w:rPr>
              <w:t>10</w:t>
            </w:r>
            <w:r w:rsidR="002B6845" w:rsidRPr="002B6845">
              <w:rPr>
                <w:rFonts w:ascii="Times New Roman" w:hAnsi="Times New Roman" w:cs="Times New Roman"/>
                <w:noProof/>
                <w:webHidden/>
                <w:sz w:val="24"/>
                <w:szCs w:val="24"/>
              </w:rPr>
              <w:fldChar w:fldCharType="end"/>
            </w:r>
          </w:hyperlink>
        </w:p>
        <w:p w14:paraId="5A876F95" w14:textId="77777777" w:rsidR="002B6845" w:rsidRPr="002B6845" w:rsidRDefault="00000000" w:rsidP="002B6845">
          <w:pPr>
            <w:pStyle w:val="TOC1"/>
            <w:tabs>
              <w:tab w:val="right" w:leader="dot" w:pos="9350"/>
            </w:tabs>
            <w:spacing w:after="240" w:line="360" w:lineRule="auto"/>
            <w:jc w:val="both"/>
            <w:rPr>
              <w:rFonts w:ascii="Times New Roman" w:hAnsi="Times New Roman" w:cs="Times New Roman"/>
              <w:noProof/>
              <w:sz w:val="24"/>
              <w:szCs w:val="24"/>
            </w:rPr>
          </w:pPr>
          <w:hyperlink w:anchor="_Toc122830599" w:history="1">
            <w:r w:rsidR="002B6845" w:rsidRPr="002B6845">
              <w:rPr>
                <w:rStyle w:val="Hyperlink"/>
                <w:rFonts w:ascii="Times New Roman" w:hAnsi="Times New Roman" w:cs="Times New Roman"/>
                <w:noProof/>
                <w:sz w:val="24"/>
                <w:szCs w:val="24"/>
              </w:rPr>
              <w:t>References</w:t>
            </w:r>
            <w:r w:rsidR="002B6845" w:rsidRPr="002B6845">
              <w:rPr>
                <w:rFonts w:ascii="Times New Roman" w:hAnsi="Times New Roman" w:cs="Times New Roman"/>
                <w:noProof/>
                <w:webHidden/>
                <w:sz w:val="24"/>
                <w:szCs w:val="24"/>
              </w:rPr>
              <w:tab/>
            </w:r>
            <w:r w:rsidR="002B6845" w:rsidRPr="002B6845">
              <w:rPr>
                <w:rFonts w:ascii="Times New Roman" w:hAnsi="Times New Roman" w:cs="Times New Roman"/>
                <w:noProof/>
                <w:webHidden/>
                <w:sz w:val="24"/>
                <w:szCs w:val="24"/>
              </w:rPr>
              <w:fldChar w:fldCharType="begin"/>
            </w:r>
            <w:r w:rsidR="002B6845" w:rsidRPr="002B6845">
              <w:rPr>
                <w:rFonts w:ascii="Times New Roman" w:hAnsi="Times New Roman" w:cs="Times New Roman"/>
                <w:noProof/>
                <w:webHidden/>
                <w:sz w:val="24"/>
                <w:szCs w:val="24"/>
              </w:rPr>
              <w:instrText xml:space="preserve"> PAGEREF _Toc122830599 \h </w:instrText>
            </w:r>
            <w:r w:rsidR="002B6845" w:rsidRPr="002B6845">
              <w:rPr>
                <w:rFonts w:ascii="Times New Roman" w:hAnsi="Times New Roman" w:cs="Times New Roman"/>
                <w:noProof/>
                <w:webHidden/>
                <w:sz w:val="24"/>
                <w:szCs w:val="24"/>
              </w:rPr>
            </w:r>
            <w:r w:rsidR="002B6845" w:rsidRPr="002B6845">
              <w:rPr>
                <w:rFonts w:ascii="Times New Roman" w:hAnsi="Times New Roman" w:cs="Times New Roman"/>
                <w:noProof/>
                <w:webHidden/>
                <w:sz w:val="24"/>
                <w:szCs w:val="24"/>
              </w:rPr>
              <w:fldChar w:fldCharType="separate"/>
            </w:r>
            <w:r w:rsidR="002B6845" w:rsidRPr="002B6845">
              <w:rPr>
                <w:rFonts w:ascii="Times New Roman" w:hAnsi="Times New Roman" w:cs="Times New Roman"/>
                <w:noProof/>
                <w:webHidden/>
                <w:sz w:val="24"/>
                <w:szCs w:val="24"/>
              </w:rPr>
              <w:t>11</w:t>
            </w:r>
            <w:r w:rsidR="002B6845" w:rsidRPr="002B6845">
              <w:rPr>
                <w:rFonts w:ascii="Times New Roman" w:hAnsi="Times New Roman" w:cs="Times New Roman"/>
                <w:noProof/>
                <w:webHidden/>
                <w:sz w:val="24"/>
                <w:szCs w:val="24"/>
              </w:rPr>
              <w:fldChar w:fldCharType="end"/>
            </w:r>
          </w:hyperlink>
        </w:p>
        <w:p w14:paraId="18D089A0" w14:textId="77777777" w:rsidR="002B6845" w:rsidRDefault="002B6845" w:rsidP="002B6845">
          <w:pPr>
            <w:spacing w:after="240" w:line="360" w:lineRule="auto"/>
            <w:jc w:val="both"/>
          </w:pPr>
          <w:r w:rsidRPr="002B6845">
            <w:rPr>
              <w:rFonts w:ascii="Times New Roman" w:hAnsi="Times New Roman" w:cs="Times New Roman"/>
              <w:b/>
              <w:bCs/>
              <w:noProof/>
              <w:sz w:val="24"/>
              <w:szCs w:val="24"/>
            </w:rPr>
            <w:fldChar w:fldCharType="end"/>
          </w:r>
        </w:p>
      </w:sdtContent>
    </w:sdt>
    <w:p w14:paraId="133C7CDE" w14:textId="77777777" w:rsidR="00BA15BF" w:rsidRDefault="00BA15B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128F1DE7" w14:textId="77777777" w:rsidR="009650F0" w:rsidRDefault="0089402A" w:rsidP="000D33C2">
      <w:pPr>
        <w:pStyle w:val="Heading1"/>
        <w:rPr>
          <w:b w:val="0"/>
        </w:rPr>
      </w:pPr>
      <w:bookmarkStart w:id="0" w:name="_Toc122830593"/>
      <w:r>
        <w:lastRenderedPageBreak/>
        <w:t>Introduction</w:t>
      </w:r>
      <w:bookmarkEnd w:id="0"/>
    </w:p>
    <w:p w14:paraId="177AE4D0" w14:textId="77777777" w:rsidR="009650F0" w:rsidRDefault="0089402A" w:rsidP="000D33C2">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resource management can be defined as one of the major functions that </w:t>
      </w:r>
      <w:r w:rsidR="00BA15BF">
        <w:rPr>
          <w:rFonts w:ascii="Times New Roman" w:eastAsia="Times New Roman" w:hAnsi="Times New Roman" w:cs="Times New Roman"/>
          <w:sz w:val="24"/>
          <w:szCs w:val="24"/>
        </w:rPr>
        <w:t>take</w:t>
      </w:r>
      <w:r>
        <w:rPr>
          <w:rFonts w:ascii="Times New Roman" w:eastAsia="Times New Roman" w:hAnsi="Times New Roman" w:cs="Times New Roman"/>
          <w:sz w:val="24"/>
          <w:szCs w:val="24"/>
        </w:rPr>
        <w:t xml:space="preserve"> place in the business institution because it has been able to deal with several sources which have to be critical and variable in nature in the form of employees and workforces. It is very important for all the organisations to understand the importance of skilled and talented individuals that are capable of increasing the productivity and profitability of the organisation which will be helpful for them in terms of enhancing the decision-making and improving the operational aspects of the company in such a way that will allow them to develop professionally as well as personally.</w:t>
      </w:r>
    </w:p>
    <w:p w14:paraId="60A8B463" w14:textId="77777777" w:rsidR="009650F0" w:rsidRDefault="0089402A" w:rsidP="000D33C2">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will focus on analysing the different ways in which performance management can be helpful for a company in terms of developing the objectives in ensuring that those objectives are being met along with the personal requirements of the individual who are working for the organisation. It also ensures and highlights different vehicles of performance management in the form of theories that have been discussed in the report. The report has also highlighted the impact of covid-19 pandemic on the operational activities of the chosen company in terms of decreasing the sales volume and profitability. Ensuring that the employees are properly trained and their skills are being developed within the organisation, the company will focus on mitigating any kind of issue that has been identified in the report.</w:t>
      </w:r>
    </w:p>
    <w:p w14:paraId="431D15FA" w14:textId="77777777" w:rsidR="009650F0" w:rsidRDefault="0089402A" w:rsidP="000D33C2">
      <w:pPr>
        <w:pStyle w:val="Heading1"/>
      </w:pPr>
      <w:bookmarkStart w:id="1" w:name="_Toc122830594"/>
      <w:r>
        <w:t>Overview of the organisation</w:t>
      </w:r>
      <w:bookmarkEnd w:id="1"/>
      <w:r>
        <w:t xml:space="preserve"> </w:t>
      </w:r>
    </w:p>
    <w:p w14:paraId="4DE0F3C2" w14:textId="77777777" w:rsidR="009650F0" w:rsidRDefault="0089402A" w:rsidP="000D33C2">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Crown is a privately held </w:t>
      </w:r>
      <w:r w:rsidR="00BA15BF">
        <w:rPr>
          <w:rFonts w:ascii="Times New Roman" w:eastAsia="Times New Roman" w:hAnsi="Times New Roman" w:cs="Times New Roman"/>
          <w:sz w:val="24"/>
          <w:szCs w:val="24"/>
        </w:rPr>
        <w:t>firm w</w:t>
      </w:r>
      <w:r>
        <w:rPr>
          <w:rFonts w:ascii="Times New Roman" w:eastAsia="Times New Roman" w:hAnsi="Times New Roman" w:cs="Times New Roman"/>
          <w:sz w:val="24"/>
          <w:szCs w:val="24"/>
        </w:rPr>
        <w:t xml:space="preserve">hich is not driven by the interest of the shareholder to learn stock market valuation and they are in control of the long-term strategy and understand the requirements of the customers and employees which have done an inextricable part of who they are and what they do. Their philosophy is simplicity in itself as the focus on storing and </w:t>
      </w:r>
      <w:r>
        <w:rPr>
          <w:rFonts w:ascii="Times New Roman" w:eastAsia="Times New Roman" w:hAnsi="Times New Roman" w:cs="Times New Roman"/>
          <w:sz w:val="24"/>
          <w:szCs w:val="24"/>
        </w:rPr>
        <w:lastRenderedPageBreak/>
        <w:t>managing millions of documents by providing information audit as well as the workflow solutions where their goal is to remove the complexity. As a multinational organisation the company is more focused and tied intimately to every country in which they have left a footprint.</w:t>
      </w:r>
      <w:r w:rsidR="00BA15B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Their </w:t>
      </w:r>
      <w:r w:rsidR="00BA15BF">
        <w:rPr>
          <w:rFonts w:ascii="Times New Roman" w:eastAsia="Times New Roman" w:hAnsi="Times New Roman" w:cs="Times New Roman"/>
          <w:sz w:val="24"/>
          <w:szCs w:val="24"/>
        </w:rPr>
        <w:t>staffs focus</w:t>
      </w:r>
      <w:r>
        <w:rPr>
          <w:rFonts w:ascii="Times New Roman" w:eastAsia="Times New Roman" w:hAnsi="Times New Roman" w:cs="Times New Roman"/>
          <w:sz w:val="24"/>
          <w:szCs w:val="24"/>
        </w:rPr>
        <w:t xml:space="preserve"> on doing a lot of voluntary activities every year and support the local communities by delivering all the environmental and sustainable programs for the purpose of minimising the impact on the planet. The mission of the company is to make sure that the clients are usually staying ahead of the increasingly complex regulatory </w:t>
      </w:r>
      <w:r w:rsidR="00BA15BF">
        <w:rPr>
          <w:rFonts w:ascii="Times New Roman" w:eastAsia="Times New Roman" w:hAnsi="Times New Roman" w:cs="Times New Roman"/>
          <w:sz w:val="24"/>
          <w:szCs w:val="24"/>
        </w:rPr>
        <w:t>landscape which is</w:t>
      </w:r>
      <w:r>
        <w:rPr>
          <w:rFonts w:ascii="Times New Roman" w:eastAsia="Times New Roman" w:hAnsi="Times New Roman" w:cs="Times New Roman"/>
          <w:sz w:val="24"/>
          <w:szCs w:val="24"/>
        </w:rPr>
        <w:t xml:space="preserve"> taking place around the usage retention and destruction with information management solutions and expert consultancy.</w:t>
      </w:r>
    </w:p>
    <w:p w14:paraId="49F42E72" w14:textId="77777777" w:rsidR="009650F0" w:rsidRDefault="0089402A" w:rsidP="000D33C2">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transformation is one of the major aspects which Crown as a multinational company is focusing on as a part of the initiative that uses digital technology for the purpose of improving their business processes in order to meet the requirements of the customers and improve their profitability. This transformation will be helpful for the company in terms of enabling them to capture, store, organize and deliver information that are critical to the employees, business stakeholders and customers with the help of an automated workflow rather than manual paper-based processes. The digital market transformation project enables the company to provide a proper solution that will help in maximizing the benefits in a fast and efficient manner so that there is proper and precise document processing within the business management.</w:t>
      </w:r>
    </w:p>
    <w:p w14:paraId="37A6A481" w14:textId="77777777" w:rsidR="009650F0" w:rsidRDefault="0089402A" w:rsidP="000D33C2">
      <w:pPr>
        <w:pStyle w:val="Heading1"/>
      </w:pPr>
      <w:bookmarkStart w:id="2" w:name="_Toc122830595"/>
      <w:r>
        <w:t>Performance management</w:t>
      </w:r>
      <w:bookmarkEnd w:id="2"/>
    </w:p>
    <w:p w14:paraId="0F01C195" w14:textId="77777777" w:rsidR="009650F0" w:rsidRDefault="0089402A" w:rsidP="000D33C2">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Performance management can be defined as the process of receiving continuous feedback and communication that takes place between the managers and the employees for the purpose of ensuring the different ways in which strategic achievement of objectives within the organisation </w:t>
      </w:r>
      <w:r>
        <w:rPr>
          <w:rFonts w:ascii="Times New Roman" w:eastAsia="Times New Roman" w:hAnsi="Times New Roman" w:cs="Times New Roman"/>
          <w:sz w:val="24"/>
          <w:szCs w:val="24"/>
        </w:rPr>
        <w:lastRenderedPageBreak/>
        <w:t>have taken place (</w:t>
      </w:r>
      <w:r>
        <w:rPr>
          <w:rFonts w:ascii="Times New Roman" w:eastAsia="Times New Roman" w:hAnsi="Times New Roman" w:cs="Times New Roman"/>
          <w:color w:val="222222"/>
          <w:sz w:val="24"/>
          <w:szCs w:val="24"/>
          <w:highlight w:val="white"/>
        </w:rPr>
        <w:t xml:space="preserve">Frederiksen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The concept of performance management has tremendous evolved over the significant years and it has become one of the annual process in which transition has taken place where the goal of the company is to focus on ensuring the ways in which employees are performing in an efficient manner throughout the year in such a way that will be helpful for them in addressing the issues which might arise along the way which can be helpful in affecting the performance of the employees (</w:t>
      </w:r>
      <w:proofErr w:type="spellStart"/>
      <w:r>
        <w:rPr>
          <w:rFonts w:ascii="Times New Roman" w:eastAsia="Times New Roman" w:hAnsi="Times New Roman" w:cs="Times New Roman"/>
          <w:color w:val="222222"/>
          <w:sz w:val="24"/>
          <w:szCs w:val="24"/>
          <w:highlight w:val="white"/>
        </w:rPr>
        <w:t>Azis</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Azis</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Performance management has been able to focus on preparing the employees of the company and managers to understand the ways in which we expect them to work during the annual appraisal and it has been helpful for both the managers and the employees to be in the loop and keep themselves updated regarding the on</w:t>
      </w:r>
      <w:r w:rsidR="00BA15BF">
        <w:rPr>
          <w:rFonts w:ascii="Times New Roman" w:eastAsia="Times New Roman" w:hAnsi="Times New Roman" w:cs="Times New Roman"/>
          <w:sz w:val="24"/>
          <w:szCs w:val="24"/>
        </w:rPr>
        <w:t>-</w:t>
      </w:r>
      <w:r>
        <w:rPr>
          <w:rFonts w:ascii="Times New Roman" w:eastAsia="Times New Roman" w:hAnsi="Times New Roman" w:cs="Times New Roman"/>
          <w:sz w:val="24"/>
          <w:szCs w:val="24"/>
        </w:rPr>
        <w:t>going changes that are taking place in the performance management process (</w:t>
      </w:r>
      <w:r>
        <w:rPr>
          <w:rFonts w:ascii="Times New Roman" w:eastAsia="Times New Roman" w:hAnsi="Times New Roman" w:cs="Times New Roman"/>
          <w:color w:val="222222"/>
          <w:sz w:val="24"/>
          <w:szCs w:val="24"/>
          <w:highlight w:val="white"/>
        </w:rPr>
        <w:t>Franco‐Santos and Otley, 2018)</w:t>
      </w:r>
      <w:r>
        <w:rPr>
          <w:rFonts w:ascii="Times New Roman" w:eastAsia="Times New Roman" w:hAnsi="Times New Roman" w:cs="Times New Roman"/>
          <w:sz w:val="24"/>
          <w:szCs w:val="24"/>
        </w:rPr>
        <w:t xml:space="preserve">. The employees believe that the managers are more or less interested in the work and care about the different ways their goal can be obtained in order to understand and open about the constructive feedback which is received by the other individual so that they can implement it in such a way that will be beneficial for the employees. </w:t>
      </w:r>
    </w:p>
    <w:p w14:paraId="516C2700" w14:textId="77777777" w:rsidR="009650F0" w:rsidRDefault="0089402A" w:rsidP="000D33C2">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performance management cycle which has been implemented in the organisation of Crown is a series of 5 steps that helps them in understanding the different ways in which the employee should perform and the steps included are imperative irrespective of the review they receive.</w:t>
      </w:r>
    </w:p>
    <w:p w14:paraId="3D211BD8" w14:textId="77777777" w:rsidR="009650F0" w:rsidRDefault="0089402A" w:rsidP="000D33C2">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Planning: This is the initial state which has been helpful for the employees in setting the goals in communicating the goals. It is dependent on the performance management process in the organisation that will be helpful in assigning a percentage to each of these goals that should be evaluated and be able to understand the achievement properly (</w:t>
      </w:r>
      <w:r>
        <w:rPr>
          <w:rFonts w:ascii="Times New Roman" w:eastAsia="Times New Roman" w:hAnsi="Times New Roman" w:cs="Times New Roman"/>
          <w:color w:val="222222"/>
          <w:sz w:val="24"/>
          <w:szCs w:val="24"/>
          <w:highlight w:val="white"/>
        </w:rPr>
        <w:t xml:space="preserve">Sharma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2016)</w:t>
      </w:r>
      <w:r>
        <w:rPr>
          <w:rFonts w:ascii="Times New Roman" w:eastAsia="Times New Roman" w:hAnsi="Times New Roman" w:cs="Times New Roman"/>
          <w:sz w:val="24"/>
          <w:szCs w:val="24"/>
        </w:rPr>
        <w:t>.</w:t>
      </w:r>
    </w:p>
    <w:p w14:paraId="3A35F613" w14:textId="77777777" w:rsidR="009650F0" w:rsidRDefault="0089402A" w:rsidP="000D33C2">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Monitoring: In the monitoring face it is important for the managers Crown to focus on monitoring the performance of their employees on the goal and continuous performance management has come into the picture with the help of the right performance management software. This has made it possible to track the team performance in real-time and enable a modification that will help in correcting the course whenever required (</w:t>
      </w:r>
      <w:r>
        <w:rPr>
          <w:rFonts w:ascii="Times New Roman" w:eastAsia="Times New Roman" w:hAnsi="Times New Roman" w:cs="Times New Roman"/>
          <w:color w:val="222222"/>
          <w:sz w:val="24"/>
          <w:szCs w:val="24"/>
          <w:highlight w:val="white"/>
        </w:rPr>
        <w:t>Franco‐Santos and Otley, 2018)</w:t>
      </w:r>
      <w:r>
        <w:rPr>
          <w:rFonts w:ascii="Times New Roman" w:eastAsia="Times New Roman" w:hAnsi="Times New Roman" w:cs="Times New Roman"/>
          <w:sz w:val="24"/>
          <w:szCs w:val="24"/>
        </w:rPr>
        <w:t>.</w:t>
      </w:r>
    </w:p>
    <w:p w14:paraId="432E111E" w14:textId="77777777" w:rsidR="009650F0" w:rsidRDefault="0089402A" w:rsidP="000D33C2">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Developing: In this phase, the data is usually collected for the purpose of improving the performance of employees and suggesting the courses in order to help improve the knowledge and performance of employees in the rules that employee development can help in enhancing the performance or sustain excellence (</w:t>
      </w:r>
      <w:r>
        <w:rPr>
          <w:rFonts w:ascii="Times New Roman" w:eastAsia="Times New Roman" w:hAnsi="Times New Roman" w:cs="Times New Roman"/>
          <w:color w:val="222222"/>
          <w:sz w:val="24"/>
          <w:szCs w:val="24"/>
          <w:highlight w:val="white"/>
        </w:rPr>
        <w:t>Cappelli and Tavis, 2016)</w:t>
      </w:r>
      <w:r>
        <w:rPr>
          <w:rFonts w:ascii="Times New Roman" w:eastAsia="Times New Roman" w:hAnsi="Times New Roman" w:cs="Times New Roman"/>
          <w:sz w:val="24"/>
          <w:szCs w:val="24"/>
        </w:rPr>
        <w:t>.</w:t>
      </w:r>
    </w:p>
    <w:p w14:paraId="59537A0C" w14:textId="77777777" w:rsidR="009650F0" w:rsidRDefault="0089402A" w:rsidP="000D33C2">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Rating: Each of the employee performance should be rated in a periodic way. It is pretty much essential for the purpose of identifying the state of employee performance in order to implement different kinds of changes that might take place accordingly. Therefore, it is very essential for Crown to understand the ways in which beer and managers should provide the rating work 360 degree feedback (</w:t>
      </w:r>
      <w:r>
        <w:rPr>
          <w:rFonts w:ascii="Times New Roman" w:eastAsia="Times New Roman" w:hAnsi="Times New Roman" w:cs="Times New Roman"/>
          <w:color w:val="222222"/>
          <w:sz w:val="24"/>
          <w:szCs w:val="24"/>
          <w:highlight w:val="white"/>
        </w:rPr>
        <w:t>Cappelli and Tavis, 2016)</w:t>
      </w:r>
      <w:r>
        <w:rPr>
          <w:rFonts w:ascii="Times New Roman" w:eastAsia="Times New Roman" w:hAnsi="Times New Roman" w:cs="Times New Roman"/>
          <w:sz w:val="24"/>
          <w:szCs w:val="24"/>
        </w:rPr>
        <w:t>.</w:t>
      </w:r>
    </w:p>
    <w:p w14:paraId="727E0981" w14:textId="77777777" w:rsidR="009650F0" w:rsidRDefault="0089402A" w:rsidP="000D33C2">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Rewarding: Rewarding and recognising good performance by the company management is one of the essential and effective ways to the performance management process that will be an important part which keeps the employees engaged (</w:t>
      </w:r>
      <w:r>
        <w:rPr>
          <w:rFonts w:ascii="Times New Roman" w:eastAsia="Times New Roman" w:hAnsi="Times New Roman" w:cs="Times New Roman"/>
          <w:color w:val="222222"/>
          <w:sz w:val="24"/>
          <w:szCs w:val="24"/>
          <w:highlight w:val="white"/>
        </w:rPr>
        <w:t>Armstrong, 2021)</w:t>
      </w:r>
      <w:r>
        <w:rPr>
          <w:rFonts w:ascii="Times New Roman" w:eastAsia="Times New Roman" w:hAnsi="Times New Roman" w:cs="Times New Roman"/>
          <w:sz w:val="24"/>
          <w:szCs w:val="24"/>
        </w:rPr>
        <w:t xml:space="preserve">. </w:t>
      </w:r>
    </w:p>
    <w:p w14:paraId="683F9053" w14:textId="77777777" w:rsidR="009650F0" w:rsidRDefault="0089402A" w:rsidP="000D33C2">
      <w:pPr>
        <w:pStyle w:val="Heading1"/>
      </w:pPr>
      <w:bookmarkStart w:id="3" w:name="_Toc122830596"/>
      <w:r>
        <w:t>Different vehicles of Performance Management</w:t>
      </w:r>
      <w:bookmarkEnd w:id="3"/>
    </w:p>
    <w:p w14:paraId="6990A0BC" w14:textId="77777777" w:rsidR="009650F0" w:rsidRDefault="0089402A" w:rsidP="000D33C2">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360 </w:t>
      </w:r>
      <w:r w:rsidR="00BA15BF">
        <w:rPr>
          <w:rFonts w:ascii="Times New Roman" w:eastAsia="Times New Roman" w:hAnsi="Times New Roman" w:cs="Times New Roman"/>
          <w:sz w:val="24"/>
          <w:szCs w:val="24"/>
        </w:rPr>
        <w:t>feedbacks</w:t>
      </w:r>
      <w:r>
        <w:rPr>
          <w:rFonts w:ascii="Times New Roman" w:eastAsia="Times New Roman" w:hAnsi="Times New Roman" w:cs="Times New Roman"/>
          <w:sz w:val="24"/>
          <w:szCs w:val="24"/>
        </w:rPr>
        <w:t xml:space="preserve">: This is an evaluation system or process that helps the employees in receiving confidential and anonymous feedback from the people they work with around them. This has </w:t>
      </w:r>
      <w:r>
        <w:rPr>
          <w:rFonts w:ascii="Times New Roman" w:eastAsia="Times New Roman" w:hAnsi="Times New Roman" w:cs="Times New Roman"/>
          <w:sz w:val="24"/>
          <w:szCs w:val="24"/>
        </w:rPr>
        <w:lastRenderedPageBreak/>
        <w:t>been able to typically involve the managers, peers and direct reports received by the employees that will be helpful for them in improving their performances within the workforce. 360 degree feedback questionnaires usually include all the questions that are measured on a rating scale and help in improving the performance based on written comments (</w:t>
      </w:r>
      <w:r>
        <w:rPr>
          <w:rFonts w:ascii="Times New Roman" w:eastAsia="Times New Roman" w:hAnsi="Times New Roman" w:cs="Times New Roman"/>
          <w:color w:val="222222"/>
          <w:sz w:val="24"/>
          <w:szCs w:val="24"/>
          <w:highlight w:val="white"/>
        </w:rPr>
        <w:t>Scherm and Sarges, 2019)</w:t>
      </w:r>
      <w:r>
        <w:rPr>
          <w:rFonts w:ascii="Times New Roman" w:eastAsia="Times New Roman" w:hAnsi="Times New Roman" w:cs="Times New Roman"/>
          <w:sz w:val="24"/>
          <w:szCs w:val="24"/>
        </w:rPr>
        <w:t xml:space="preserve">. Crown has implemented a 360 degree framework in order to evaluate and guide their employees to proper improvement where a standard performance review system has often been found wanting. This is one of the most effective feedback methods that have helped in providing the employees with the opportunity of receiving performance feedback from their supervisors and managers. It has helped in responding to </w:t>
      </w:r>
      <w:r w:rsidR="00BA15BF">
        <w:rPr>
          <w:rFonts w:ascii="Times New Roman" w:eastAsia="Times New Roman" w:hAnsi="Times New Roman" w:cs="Times New Roman"/>
          <w:sz w:val="24"/>
          <w:szCs w:val="24"/>
        </w:rPr>
        <w:t>each of them by individual self-</w:t>
      </w:r>
      <w:r>
        <w:rPr>
          <w:rFonts w:ascii="Times New Roman" w:eastAsia="Times New Roman" w:hAnsi="Times New Roman" w:cs="Times New Roman"/>
          <w:sz w:val="24"/>
          <w:szCs w:val="24"/>
        </w:rPr>
        <w:t>assessment (</w:t>
      </w:r>
      <w:r>
        <w:rPr>
          <w:rFonts w:ascii="Times New Roman" w:eastAsia="Times New Roman" w:hAnsi="Times New Roman" w:cs="Times New Roman"/>
          <w:color w:val="222222"/>
          <w:sz w:val="24"/>
          <w:szCs w:val="24"/>
          <w:highlight w:val="white"/>
        </w:rPr>
        <w:t xml:space="preserve">Church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w:t>
      </w:r>
    </w:p>
    <w:p w14:paraId="6C732B4E" w14:textId="77777777" w:rsidR="009650F0" w:rsidRDefault="0089402A" w:rsidP="000D33C2">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help of this important method, Crown  has been in a position of receiving a proper inside in the behaviour and skill of the employees which are desired within the organisation that will be helpful for them in accomplishing the goals, vision, mission and living the values of the company (</w:t>
      </w:r>
      <w:r>
        <w:rPr>
          <w:rFonts w:ascii="Times New Roman" w:eastAsia="Times New Roman" w:hAnsi="Times New Roman" w:cs="Times New Roman"/>
          <w:color w:val="222222"/>
          <w:sz w:val="24"/>
          <w:szCs w:val="24"/>
          <w:highlight w:val="white"/>
        </w:rPr>
        <w:t>Bracken</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2016)</w:t>
      </w:r>
      <w:r>
        <w:rPr>
          <w:rFonts w:ascii="Times New Roman" w:eastAsia="Times New Roman" w:hAnsi="Times New Roman" w:cs="Times New Roman"/>
          <w:sz w:val="24"/>
          <w:szCs w:val="24"/>
        </w:rPr>
        <w:t>. This form of feedback is firmly planted in the behaviour of the employees which are required for them to exceed customer expectations. In Crown, the manager usually focuses on giving a detailed breakdown of the goals that the employees need to achieve and they had discussed it with the employee initially (</w:t>
      </w:r>
      <w:r>
        <w:rPr>
          <w:rFonts w:ascii="Times New Roman" w:eastAsia="Times New Roman" w:hAnsi="Times New Roman" w:cs="Times New Roman"/>
          <w:color w:val="222222"/>
          <w:sz w:val="24"/>
          <w:szCs w:val="24"/>
          <w:highlight w:val="white"/>
        </w:rPr>
        <w:t>Bracken</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2016)</w:t>
      </w:r>
      <w:r>
        <w:rPr>
          <w:rFonts w:ascii="Times New Roman" w:eastAsia="Times New Roman" w:hAnsi="Times New Roman" w:cs="Times New Roman"/>
          <w:sz w:val="24"/>
          <w:szCs w:val="24"/>
        </w:rPr>
        <w:t xml:space="preserve">. They also elaborate upon the progress that is required to be taken by the employee towards what is called and the way the employee usually focuses on dealing with the unexpected challenges along the way. </w:t>
      </w:r>
    </w:p>
    <w:p w14:paraId="19513577" w14:textId="77777777" w:rsidR="009650F0" w:rsidRDefault="0089402A" w:rsidP="000D33C2">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several pros and cons of this feedback method which includes developing and strengthening the accountability and teamwork of the company and uncovering the issues that can hinder the growth of employees within the company (</w:t>
      </w:r>
      <w:proofErr w:type="spellStart"/>
      <w:r>
        <w:rPr>
          <w:rFonts w:ascii="Times New Roman" w:eastAsia="Times New Roman" w:hAnsi="Times New Roman" w:cs="Times New Roman"/>
          <w:color w:val="222222"/>
          <w:sz w:val="24"/>
          <w:szCs w:val="24"/>
          <w:highlight w:val="white"/>
        </w:rPr>
        <w:t>Kanaslan</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Iyem</w:t>
      </w:r>
      <w:proofErr w:type="spellEnd"/>
      <w:r>
        <w:rPr>
          <w:rFonts w:ascii="Times New Roman" w:eastAsia="Times New Roman" w:hAnsi="Times New Roman" w:cs="Times New Roman"/>
          <w:color w:val="222222"/>
          <w:sz w:val="24"/>
          <w:szCs w:val="24"/>
          <w:highlight w:val="white"/>
        </w:rPr>
        <w:t>, 2016)</w:t>
      </w:r>
      <w:r>
        <w:rPr>
          <w:rFonts w:ascii="Times New Roman" w:eastAsia="Times New Roman" w:hAnsi="Times New Roman" w:cs="Times New Roman"/>
          <w:sz w:val="24"/>
          <w:szCs w:val="24"/>
        </w:rPr>
        <w:t xml:space="preserve">. Another major advantage of this feedback is that it reveals specific career development areas of an </w:t>
      </w:r>
      <w:r>
        <w:rPr>
          <w:rFonts w:ascii="Times New Roman" w:eastAsia="Times New Roman" w:hAnsi="Times New Roman" w:cs="Times New Roman"/>
          <w:sz w:val="24"/>
          <w:szCs w:val="24"/>
        </w:rPr>
        <w:lastRenderedPageBreak/>
        <w:t xml:space="preserve">individual and reduces the reader's bias and discrimination tendencies. The disadvantage of this is that it causes organisational issues if it is implemented in an incomplete fashion. </w:t>
      </w:r>
    </w:p>
    <w:p w14:paraId="5B7CDFE2" w14:textId="77777777" w:rsidR="009650F0" w:rsidRDefault="0089402A" w:rsidP="000D33C2">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by objectives (MBO): MBO can be defined as a management system that enables the performance of the employees and measures against a series of targets that has been established or goals in order to gauge the overall performance in the roles. There are several steps which are involved in the management by objective process which includes defining the goals of the company and setting the objectives which is not only the differential and crucial aspect leading the company to success but it also ends up serving a variety of purposes (</w:t>
      </w:r>
      <w:proofErr w:type="spellStart"/>
      <w:r>
        <w:rPr>
          <w:rFonts w:ascii="Times New Roman" w:eastAsia="Times New Roman" w:hAnsi="Times New Roman" w:cs="Times New Roman"/>
          <w:color w:val="222222"/>
          <w:sz w:val="24"/>
          <w:szCs w:val="24"/>
          <w:highlight w:val="white"/>
        </w:rPr>
        <w:t>Islami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Once employees have been properly briefed about the general objective plans and the strategies they can focus on following and the managers can focus on starting their work with the help of their subordinates on establishing the personal objectives properly. With the help of management by objective approach, there is an increasing effectiveness of the managers which are equally essential for the purpose of monitoring the performance of the employees and progress of each employee on the basis of the review which is achieved by the participation of the managers who are concerned within the team (</w:t>
      </w:r>
      <w:proofErr w:type="spellStart"/>
      <w:r>
        <w:rPr>
          <w:rFonts w:ascii="Times New Roman" w:eastAsia="Times New Roman" w:hAnsi="Times New Roman" w:cs="Times New Roman"/>
          <w:color w:val="222222"/>
          <w:sz w:val="24"/>
          <w:szCs w:val="24"/>
          <w:highlight w:val="white"/>
        </w:rPr>
        <w:t>Gotteiner</w:t>
      </w:r>
      <w:proofErr w:type="spellEnd"/>
      <w:r>
        <w:rPr>
          <w:rFonts w:ascii="Times New Roman" w:eastAsia="Times New Roman" w:hAnsi="Times New Roman" w:cs="Times New Roman"/>
          <w:color w:val="222222"/>
          <w:sz w:val="24"/>
          <w:szCs w:val="24"/>
          <w:highlight w:val="white"/>
        </w:rPr>
        <w:t>, 2016)</w:t>
      </w:r>
      <w:r>
        <w:rPr>
          <w:rFonts w:ascii="Times New Roman" w:eastAsia="Times New Roman" w:hAnsi="Times New Roman" w:cs="Times New Roman"/>
          <w:sz w:val="24"/>
          <w:szCs w:val="24"/>
        </w:rPr>
        <w:t>.</w:t>
      </w:r>
    </w:p>
    <w:p w14:paraId="60A5D025" w14:textId="77777777" w:rsidR="009650F0" w:rsidRDefault="0089402A" w:rsidP="000D33C2">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approach can be helpful for the employees and appreciating their responsibilities and on job roles as well as our client in a proper and specific way for each of the individual employees depending upon their educational qualification and specialisation. The approach is usually better when there is a better form of teamwork and communication (</w:t>
      </w:r>
      <w:proofErr w:type="spellStart"/>
      <w:r>
        <w:rPr>
          <w:rFonts w:ascii="Times New Roman" w:eastAsia="Times New Roman" w:hAnsi="Times New Roman" w:cs="Times New Roman"/>
          <w:color w:val="222222"/>
          <w:sz w:val="24"/>
          <w:szCs w:val="24"/>
          <w:highlight w:val="white"/>
        </w:rPr>
        <w:t>Ferri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The limitation of this approach is that it puts a special emphasis on the goals and targets that are supposed to be achieved by the employees and this requires the managers to constantly pressurize the employees to accomplish their goals (</w:t>
      </w:r>
      <w:proofErr w:type="spellStart"/>
      <w:r>
        <w:rPr>
          <w:rFonts w:ascii="Times New Roman" w:eastAsia="Times New Roman" w:hAnsi="Times New Roman" w:cs="Times New Roman"/>
          <w:color w:val="222222"/>
          <w:sz w:val="24"/>
          <w:szCs w:val="24"/>
          <w:highlight w:val="white"/>
        </w:rPr>
        <w:t>Ferri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There is a tendency of the managers to see this approach as a total system which will be able to handle all the management issues once it has </w:t>
      </w:r>
      <w:r>
        <w:rPr>
          <w:rFonts w:ascii="Times New Roman" w:eastAsia="Times New Roman" w:hAnsi="Times New Roman" w:cs="Times New Roman"/>
          <w:sz w:val="24"/>
          <w:szCs w:val="24"/>
        </w:rPr>
        <w:lastRenderedPageBreak/>
        <w:t>been installed. Crown has adopted this approach which has helped in controlling the employees by implementing a series of established goals that both the organisation and the employee can aim at achieving in the immediate future and can focus on working in accordance to it.</w:t>
      </w:r>
    </w:p>
    <w:p w14:paraId="542EFC9F" w14:textId="77777777" w:rsidR="009650F0" w:rsidRDefault="0089402A" w:rsidP="000D33C2">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Individual Pay Related Performance (IPRP): This can be termed as a method of remuneration which has been helpful for individuals in their financial reward in the form of increasing their basic pay to cash bonuses which are majorly linked to an assessment of performance and are usually in relation to the greed objectives (</w:t>
      </w:r>
      <w:r>
        <w:rPr>
          <w:rFonts w:ascii="Times New Roman" w:eastAsia="Times New Roman" w:hAnsi="Times New Roman" w:cs="Times New Roman"/>
          <w:color w:val="222222"/>
          <w:sz w:val="24"/>
          <w:szCs w:val="24"/>
          <w:highlight w:val="white"/>
        </w:rPr>
        <w:t xml:space="preserve">Nyberg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sidR="00BA15B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This approach helps in motivating employees as they are more focused on seeing the rewards and are directly related to the effort so that the increase in the focus of the employees and commitment to the corporate objectives can be beneficial to the company. This has also been beneficial for Crown in terms of recruiting and retaining high quality staff and also ensures that there is a proper rewarding system which is in alignment with the organisational performance (</w:t>
      </w:r>
      <w:r>
        <w:rPr>
          <w:rFonts w:ascii="Times New Roman" w:eastAsia="Times New Roman" w:hAnsi="Times New Roman" w:cs="Times New Roman"/>
          <w:color w:val="222222"/>
          <w:sz w:val="24"/>
          <w:szCs w:val="24"/>
          <w:highlight w:val="white"/>
        </w:rPr>
        <w:t xml:space="preserve">De </w:t>
      </w:r>
      <w:proofErr w:type="spellStart"/>
      <w:r>
        <w:rPr>
          <w:rFonts w:ascii="Times New Roman" w:eastAsia="Times New Roman" w:hAnsi="Times New Roman" w:cs="Times New Roman"/>
          <w:color w:val="222222"/>
          <w:sz w:val="24"/>
          <w:szCs w:val="24"/>
          <w:highlight w:val="white"/>
        </w:rPr>
        <w:t>Spiegelaere</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w:t>
      </w:r>
    </w:p>
    <w:p w14:paraId="299E5028" w14:textId="77777777" w:rsidR="009650F0" w:rsidRDefault="0089402A" w:rsidP="000D33C2">
      <w:pPr>
        <w:pStyle w:val="Heading1"/>
        <w:spacing w:line="360" w:lineRule="auto"/>
      </w:pPr>
      <w:bookmarkStart w:id="4" w:name="_Toc122830597"/>
      <w:r>
        <w:t>Professional development plan (PDP)</w:t>
      </w:r>
      <w:bookmarkEnd w:id="4"/>
    </w:p>
    <w:tbl>
      <w:tblPr>
        <w:tblStyle w:val="a"/>
        <w:tblW w:w="10620" w:type="dxa"/>
        <w:tblInd w:w="-9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5"/>
        <w:gridCol w:w="1890"/>
        <w:gridCol w:w="1335"/>
        <w:gridCol w:w="1365"/>
        <w:gridCol w:w="1185"/>
        <w:gridCol w:w="1365"/>
        <w:gridCol w:w="1365"/>
      </w:tblGrid>
      <w:tr w:rsidR="009650F0" w14:paraId="738ED6A9" w14:textId="77777777">
        <w:tc>
          <w:tcPr>
            <w:tcW w:w="2115" w:type="dxa"/>
            <w:shd w:val="clear" w:color="auto" w:fill="auto"/>
            <w:tcMar>
              <w:top w:w="100" w:type="dxa"/>
              <w:left w:w="100" w:type="dxa"/>
              <w:bottom w:w="100" w:type="dxa"/>
              <w:right w:w="100" w:type="dxa"/>
            </w:tcMar>
          </w:tcPr>
          <w:p w14:paraId="3975D3B1" w14:textId="77777777" w:rsidR="009650F0" w:rsidRDefault="0089402A" w:rsidP="000D33C2">
            <w:pPr>
              <w:widowControl w:val="0"/>
              <w:pBdr>
                <w:top w:val="nil"/>
                <w:left w:val="nil"/>
                <w:bottom w:val="nil"/>
                <w:right w:val="nil"/>
                <w:between w:val="nil"/>
              </w:pBd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Development Objectives</w:t>
            </w:r>
          </w:p>
        </w:tc>
        <w:tc>
          <w:tcPr>
            <w:tcW w:w="1890" w:type="dxa"/>
            <w:shd w:val="clear" w:color="auto" w:fill="auto"/>
            <w:tcMar>
              <w:top w:w="100" w:type="dxa"/>
              <w:left w:w="100" w:type="dxa"/>
              <w:bottom w:w="100" w:type="dxa"/>
              <w:right w:w="100" w:type="dxa"/>
            </w:tcMar>
          </w:tcPr>
          <w:p w14:paraId="7846F9E0" w14:textId="77777777" w:rsidR="009650F0" w:rsidRDefault="0089402A" w:rsidP="000D33C2">
            <w:pPr>
              <w:widowControl w:val="0"/>
              <w:pBdr>
                <w:top w:val="nil"/>
                <w:left w:val="nil"/>
                <w:bottom w:val="nil"/>
                <w:right w:val="nil"/>
                <w:between w:val="nil"/>
              </w:pBd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Priority</w:t>
            </w:r>
          </w:p>
        </w:tc>
        <w:tc>
          <w:tcPr>
            <w:tcW w:w="1335" w:type="dxa"/>
            <w:shd w:val="clear" w:color="auto" w:fill="auto"/>
            <w:tcMar>
              <w:top w:w="100" w:type="dxa"/>
              <w:left w:w="100" w:type="dxa"/>
              <w:bottom w:w="100" w:type="dxa"/>
              <w:right w:w="100" w:type="dxa"/>
            </w:tcMar>
          </w:tcPr>
          <w:p w14:paraId="55ECF8A4" w14:textId="77777777" w:rsidR="009650F0" w:rsidRDefault="0089402A" w:rsidP="000D33C2">
            <w:pPr>
              <w:widowControl w:val="0"/>
              <w:pBdr>
                <w:top w:val="nil"/>
                <w:left w:val="nil"/>
                <w:bottom w:val="nil"/>
                <w:right w:val="nil"/>
                <w:between w:val="nil"/>
              </w:pBd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Activities to be undertaken</w:t>
            </w:r>
          </w:p>
        </w:tc>
        <w:tc>
          <w:tcPr>
            <w:tcW w:w="1365" w:type="dxa"/>
            <w:shd w:val="clear" w:color="auto" w:fill="auto"/>
            <w:tcMar>
              <w:top w:w="100" w:type="dxa"/>
              <w:left w:w="100" w:type="dxa"/>
              <w:bottom w:w="100" w:type="dxa"/>
              <w:right w:w="100" w:type="dxa"/>
            </w:tcMar>
          </w:tcPr>
          <w:p w14:paraId="7F0B8590" w14:textId="77777777" w:rsidR="009650F0" w:rsidRDefault="0089402A" w:rsidP="000D33C2">
            <w:pPr>
              <w:widowControl w:val="0"/>
              <w:pBdr>
                <w:top w:val="nil"/>
                <w:left w:val="nil"/>
                <w:bottom w:val="nil"/>
                <w:right w:val="nil"/>
                <w:between w:val="nil"/>
              </w:pBd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Resources</w:t>
            </w:r>
          </w:p>
        </w:tc>
        <w:tc>
          <w:tcPr>
            <w:tcW w:w="1185" w:type="dxa"/>
            <w:shd w:val="clear" w:color="auto" w:fill="auto"/>
            <w:tcMar>
              <w:top w:w="100" w:type="dxa"/>
              <w:left w:w="100" w:type="dxa"/>
              <w:bottom w:w="100" w:type="dxa"/>
              <w:right w:w="100" w:type="dxa"/>
            </w:tcMar>
          </w:tcPr>
          <w:p w14:paraId="780FEB48" w14:textId="77777777" w:rsidR="009650F0" w:rsidRDefault="0089402A" w:rsidP="000D33C2">
            <w:pPr>
              <w:widowControl w:val="0"/>
              <w:pBdr>
                <w:top w:val="nil"/>
                <w:left w:val="nil"/>
                <w:bottom w:val="nil"/>
                <w:right w:val="nil"/>
                <w:between w:val="nil"/>
              </w:pBd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Target start date</w:t>
            </w:r>
          </w:p>
        </w:tc>
        <w:tc>
          <w:tcPr>
            <w:tcW w:w="1365" w:type="dxa"/>
            <w:shd w:val="clear" w:color="auto" w:fill="auto"/>
            <w:tcMar>
              <w:top w:w="100" w:type="dxa"/>
              <w:left w:w="100" w:type="dxa"/>
              <w:bottom w:w="100" w:type="dxa"/>
              <w:right w:w="100" w:type="dxa"/>
            </w:tcMar>
          </w:tcPr>
          <w:p w14:paraId="15C220AB" w14:textId="77777777" w:rsidR="009650F0" w:rsidRDefault="0089402A" w:rsidP="000D33C2">
            <w:pPr>
              <w:widowControl w:val="0"/>
              <w:pBdr>
                <w:top w:val="nil"/>
                <w:left w:val="nil"/>
                <w:bottom w:val="nil"/>
                <w:right w:val="nil"/>
                <w:between w:val="nil"/>
              </w:pBd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Target end date</w:t>
            </w:r>
          </w:p>
        </w:tc>
        <w:tc>
          <w:tcPr>
            <w:tcW w:w="1365" w:type="dxa"/>
            <w:shd w:val="clear" w:color="auto" w:fill="auto"/>
            <w:tcMar>
              <w:top w:w="100" w:type="dxa"/>
              <w:left w:w="100" w:type="dxa"/>
              <w:bottom w:w="100" w:type="dxa"/>
              <w:right w:w="100" w:type="dxa"/>
            </w:tcMar>
          </w:tcPr>
          <w:p w14:paraId="536C0F2B" w14:textId="77777777" w:rsidR="009650F0" w:rsidRDefault="0089402A" w:rsidP="000D33C2">
            <w:pPr>
              <w:widowControl w:val="0"/>
              <w:pBdr>
                <w:top w:val="nil"/>
                <w:left w:val="nil"/>
                <w:bottom w:val="nil"/>
                <w:right w:val="nil"/>
                <w:between w:val="nil"/>
              </w:pBd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Evaluation</w:t>
            </w:r>
          </w:p>
        </w:tc>
      </w:tr>
      <w:tr w:rsidR="009650F0" w14:paraId="276EB9BB" w14:textId="77777777">
        <w:tc>
          <w:tcPr>
            <w:tcW w:w="2115" w:type="dxa"/>
            <w:shd w:val="clear" w:color="auto" w:fill="auto"/>
            <w:tcMar>
              <w:top w:w="100" w:type="dxa"/>
              <w:left w:w="100" w:type="dxa"/>
              <w:bottom w:w="100" w:type="dxa"/>
              <w:right w:w="100" w:type="dxa"/>
            </w:tcMar>
          </w:tcPr>
          <w:p w14:paraId="49CDFCC4" w14:textId="77777777" w:rsidR="009650F0" w:rsidRDefault="0089402A" w:rsidP="000D33C2">
            <w:pPr>
              <w:widowControl w:val="0"/>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Providing a specific description of the desired changes to the employees such as skills gained, </w:t>
            </w:r>
            <w:r>
              <w:rPr>
                <w:rFonts w:ascii="Times New Roman" w:eastAsia="Times New Roman" w:hAnsi="Times New Roman" w:cs="Times New Roman"/>
                <w:sz w:val="24"/>
                <w:szCs w:val="24"/>
              </w:rPr>
              <w:lastRenderedPageBreak/>
              <w:t>knowledge acquired and content covered</w:t>
            </w:r>
          </w:p>
        </w:tc>
        <w:tc>
          <w:tcPr>
            <w:tcW w:w="1890" w:type="dxa"/>
            <w:shd w:val="clear" w:color="auto" w:fill="auto"/>
            <w:tcMar>
              <w:top w:w="100" w:type="dxa"/>
              <w:left w:w="100" w:type="dxa"/>
              <w:bottom w:w="100" w:type="dxa"/>
              <w:right w:w="100" w:type="dxa"/>
            </w:tcMar>
          </w:tcPr>
          <w:p w14:paraId="7E66D047" w14:textId="77777777" w:rsidR="009650F0" w:rsidRDefault="0089402A" w:rsidP="000D33C2">
            <w:pPr>
              <w:widowControl w:val="0"/>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It is very important</w:t>
            </w:r>
          </w:p>
        </w:tc>
        <w:tc>
          <w:tcPr>
            <w:tcW w:w="1335" w:type="dxa"/>
            <w:shd w:val="clear" w:color="auto" w:fill="auto"/>
            <w:tcMar>
              <w:top w:w="100" w:type="dxa"/>
              <w:left w:w="100" w:type="dxa"/>
              <w:bottom w:w="100" w:type="dxa"/>
              <w:right w:w="100" w:type="dxa"/>
            </w:tcMar>
          </w:tcPr>
          <w:p w14:paraId="49513545" w14:textId="77777777" w:rsidR="009650F0" w:rsidRDefault="0089402A" w:rsidP="000D33C2">
            <w:pPr>
              <w:widowControl w:val="0"/>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Attending different kind of online and face to face curriculum </w:t>
            </w:r>
            <w:r>
              <w:rPr>
                <w:rFonts w:ascii="Times New Roman" w:eastAsia="Times New Roman" w:hAnsi="Times New Roman" w:cs="Times New Roman"/>
                <w:sz w:val="24"/>
                <w:szCs w:val="24"/>
              </w:rPr>
              <w:lastRenderedPageBreak/>
              <w:t>that will be helpful for the employees in terms of gaining extra knowledge</w:t>
            </w:r>
          </w:p>
        </w:tc>
        <w:tc>
          <w:tcPr>
            <w:tcW w:w="1365" w:type="dxa"/>
            <w:shd w:val="clear" w:color="auto" w:fill="auto"/>
            <w:tcMar>
              <w:top w:w="100" w:type="dxa"/>
              <w:left w:w="100" w:type="dxa"/>
              <w:bottom w:w="100" w:type="dxa"/>
              <w:right w:w="100" w:type="dxa"/>
            </w:tcMar>
          </w:tcPr>
          <w:p w14:paraId="4B756D1C" w14:textId="77777777" w:rsidR="009650F0" w:rsidRDefault="0089402A" w:rsidP="000D33C2">
            <w:pPr>
              <w:widowControl w:val="0"/>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Workshops</w:t>
            </w:r>
          </w:p>
          <w:p w14:paraId="72E7AB3A" w14:textId="77777777" w:rsidR="009650F0" w:rsidRDefault="0089402A" w:rsidP="000D33C2">
            <w:pPr>
              <w:widowControl w:val="0"/>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Job shadowi</w:t>
            </w:r>
            <w:r>
              <w:rPr>
                <w:rFonts w:ascii="Times New Roman" w:eastAsia="Times New Roman" w:hAnsi="Times New Roman" w:cs="Times New Roman"/>
                <w:sz w:val="24"/>
                <w:szCs w:val="24"/>
              </w:rPr>
              <w:lastRenderedPageBreak/>
              <w:t>ng</w:t>
            </w:r>
          </w:p>
          <w:p w14:paraId="3CA0CB07" w14:textId="77777777" w:rsidR="009650F0" w:rsidRDefault="0089402A" w:rsidP="000D33C2">
            <w:pPr>
              <w:widowControl w:val="0"/>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A624F5">
              <w:rPr>
                <w:rFonts w:ascii="Times New Roman" w:eastAsia="Times New Roman" w:hAnsi="Times New Roman" w:cs="Times New Roman"/>
                <w:sz w:val="24"/>
                <w:szCs w:val="24"/>
              </w:rPr>
              <w:t>self-development</w:t>
            </w:r>
          </w:p>
          <w:p w14:paraId="7F99A83A" w14:textId="77777777" w:rsidR="009650F0" w:rsidRDefault="0089402A" w:rsidP="000D33C2">
            <w:pPr>
              <w:widowControl w:val="0"/>
              <w:numPr>
                <w:ilvl w:val="0"/>
                <w:numId w:val="2"/>
              </w:num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conference</w:t>
            </w:r>
          </w:p>
        </w:tc>
        <w:tc>
          <w:tcPr>
            <w:tcW w:w="1185" w:type="dxa"/>
            <w:shd w:val="clear" w:color="auto" w:fill="auto"/>
            <w:tcMar>
              <w:top w:w="100" w:type="dxa"/>
              <w:left w:w="100" w:type="dxa"/>
              <w:bottom w:w="100" w:type="dxa"/>
              <w:right w:w="100" w:type="dxa"/>
            </w:tcMar>
          </w:tcPr>
          <w:p w14:paraId="44D7AD5C" w14:textId="77777777" w:rsidR="009650F0" w:rsidRDefault="0089402A" w:rsidP="000D33C2">
            <w:pPr>
              <w:widowControl w:val="0"/>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January 2023</w:t>
            </w:r>
          </w:p>
        </w:tc>
        <w:tc>
          <w:tcPr>
            <w:tcW w:w="1365" w:type="dxa"/>
            <w:shd w:val="clear" w:color="auto" w:fill="auto"/>
            <w:tcMar>
              <w:top w:w="100" w:type="dxa"/>
              <w:left w:w="100" w:type="dxa"/>
              <w:bottom w:w="100" w:type="dxa"/>
              <w:right w:w="100" w:type="dxa"/>
            </w:tcMar>
          </w:tcPr>
          <w:p w14:paraId="212278AB" w14:textId="77777777" w:rsidR="009650F0" w:rsidRDefault="0089402A" w:rsidP="000D33C2">
            <w:pPr>
              <w:widowControl w:val="0"/>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June 2023</w:t>
            </w:r>
          </w:p>
        </w:tc>
        <w:tc>
          <w:tcPr>
            <w:tcW w:w="1365" w:type="dxa"/>
            <w:shd w:val="clear" w:color="auto" w:fill="auto"/>
            <w:tcMar>
              <w:top w:w="100" w:type="dxa"/>
              <w:left w:w="100" w:type="dxa"/>
              <w:bottom w:w="100" w:type="dxa"/>
              <w:right w:w="100" w:type="dxa"/>
            </w:tcMar>
          </w:tcPr>
          <w:p w14:paraId="427BEE38" w14:textId="77777777" w:rsidR="009650F0" w:rsidRDefault="0089402A" w:rsidP="000D33C2">
            <w:pPr>
              <w:widowControl w:val="0"/>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for the important to focus on researching </w:t>
            </w:r>
            <w:r>
              <w:rPr>
                <w:rFonts w:ascii="Times New Roman" w:eastAsia="Times New Roman" w:hAnsi="Times New Roman" w:cs="Times New Roman"/>
                <w:sz w:val="24"/>
                <w:szCs w:val="24"/>
              </w:rPr>
              <w:lastRenderedPageBreak/>
              <w:t>on different kinds of Curriculum that will be beneficial for them in terms of improving their knowledge</w:t>
            </w:r>
          </w:p>
        </w:tc>
      </w:tr>
      <w:tr w:rsidR="009650F0" w14:paraId="5FF25AFE" w14:textId="77777777">
        <w:tc>
          <w:tcPr>
            <w:tcW w:w="2115" w:type="dxa"/>
            <w:shd w:val="clear" w:color="auto" w:fill="auto"/>
            <w:tcMar>
              <w:top w:w="100" w:type="dxa"/>
              <w:left w:w="100" w:type="dxa"/>
              <w:bottom w:w="100" w:type="dxa"/>
              <w:right w:w="100" w:type="dxa"/>
            </w:tcMar>
          </w:tcPr>
          <w:p w14:paraId="5DD7F72D" w14:textId="77777777" w:rsidR="009650F0" w:rsidRDefault="0089402A" w:rsidP="000D33C2">
            <w:pPr>
              <w:widowControl w:val="0"/>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Gaining an additional skill that will be helpful for the employees such as Microsoft Excel which will improve their efficiency of using </w:t>
            </w:r>
            <w:proofErr w:type="spellStart"/>
            <w:r>
              <w:rPr>
                <w:rFonts w:ascii="Times New Roman" w:eastAsia="Times New Roman" w:hAnsi="Times New Roman" w:cs="Times New Roman"/>
                <w:sz w:val="24"/>
                <w:szCs w:val="24"/>
              </w:rPr>
              <w:t>softwares</w:t>
            </w:r>
            <w:proofErr w:type="spellEnd"/>
            <w:r>
              <w:rPr>
                <w:rFonts w:ascii="Times New Roman" w:eastAsia="Times New Roman" w:hAnsi="Times New Roman" w:cs="Times New Roman"/>
                <w:sz w:val="24"/>
                <w:szCs w:val="24"/>
              </w:rPr>
              <w:t xml:space="preserve"> and daily tasks.</w:t>
            </w:r>
          </w:p>
        </w:tc>
        <w:tc>
          <w:tcPr>
            <w:tcW w:w="1890" w:type="dxa"/>
            <w:shd w:val="clear" w:color="auto" w:fill="auto"/>
            <w:tcMar>
              <w:top w:w="100" w:type="dxa"/>
              <w:left w:w="100" w:type="dxa"/>
              <w:bottom w:w="100" w:type="dxa"/>
              <w:right w:w="100" w:type="dxa"/>
            </w:tcMar>
          </w:tcPr>
          <w:p w14:paraId="413254AF" w14:textId="77777777" w:rsidR="009650F0" w:rsidRDefault="0089402A" w:rsidP="000D33C2">
            <w:pPr>
              <w:widowControl w:val="0"/>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It is important</w:t>
            </w:r>
          </w:p>
        </w:tc>
        <w:tc>
          <w:tcPr>
            <w:tcW w:w="1335" w:type="dxa"/>
            <w:shd w:val="clear" w:color="auto" w:fill="auto"/>
            <w:tcMar>
              <w:top w:w="100" w:type="dxa"/>
              <w:left w:w="100" w:type="dxa"/>
              <w:bottom w:w="100" w:type="dxa"/>
              <w:right w:w="100" w:type="dxa"/>
            </w:tcMar>
          </w:tcPr>
          <w:p w14:paraId="42E7A786" w14:textId="77777777" w:rsidR="009650F0" w:rsidRDefault="0089402A" w:rsidP="000D33C2">
            <w:pPr>
              <w:widowControl w:val="0"/>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Attending the high level and intermediate courses of Excel that will be helpful for the employee in terms of receiving information online or face to face.</w:t>
            </w:r>
          </w:p>
          <w:p w14:paraId="4C129360" w14:textId="77777777" w:rsidR="009650F0" w:rsidRDefault="0089402A" w:rsidP="000D33C2">
            <w:pPr>
              <w:widowControl w:val="0"/>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Partnering with their stuff that </w:t>
            </w:r>
            <w:r>
              <w:rPr>
                <w:rFonts w:ascii="Times New Roman" w:eastAsia="Times New Roman" w:hAnsi="Times New Roman" w:cs="Times New Roman"/>
                <w:sz w:val="24"/>
                <w:szCs w:val="24"/>
              </w:rPr>
              <w:lastRenderedPageBreak/>
              <w:t>will help in learning new Excel functions.</w:t>
            </w:r>
          </w:p>
        </w:tc>
        <w:tc>
          <w:tcPr>
            <w:tcW w:w="1365" w:type="dxa"/>
            <w:shd w:val="clear" w:color="auto" w:fill="auto"/>
            <w:tcMar>
              <w:top w:w="100" w:type="dxa"/>
              <w:left w:w="100" w:type="dxa"/>
              <w:bottom w:w="100" w:type="dxa"/>
              <w:right w:w="100" w:type="dxa"/>
            </w:tcMar>
          </w:tcPr>
          <w:p w14:paraId="7FAC9F97" w14:textId="77777777" w:rsidR="009650F0" w:rsidRDefault="0089402A" w:rsidP="000D33C2">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Computers</w:t>
            </w:r>
          </w:p>
          <w:p w14:paraId="1C735C45" w14:textId="77777777" w:rsidR="009650F0" w:rsidRDefault="0089402A" w:rsidP="000D33C2">
            <w:pPr>
              <w:widowControl w:val="0"/>
              <w:numPr>
                <w:ilvl w:val="0"/>
                <w:numId w:val="1"/>
              </w:numPr>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Devices</w:t>
            </w:r>
          </w:p>
          <w:p w14:paraId="10A772A6" w14:textId="77777777" w:rsidR="009650F0" w:rsidRDefault="009650F0" w:rsidP="000D33C2">
            <w:pPr>
              <w:widowControl w:val="0"/>
              <w:pBdr>
                <w:top w:val="nil"/>
                <w:left w:val="nil"/>
                <w:bottom w:val="nil"/>
                <w:right w:val="nil"/>
                <w:between w:val="nil"/>
              </w:pBdr>
              <w:spacing w:after="200" w:line="360" w:lineRule="auto"/>
              <w:rPr>
                <w:rFonts w:ascii="Times New Roman" w:eastAsia="Times New Roman" w:hAnsi="Times New Roman" w:cs="Times New Roman"/>
                <w:sz w:val="24"/>
                <w:szCs w:val="24"/>
              </w:rPr>
            </w:pPr>
          </w:p>
        </w:tc>
        <w:tc>
          <w:tcPr>
            <w:tcW w:w="1185" w:type="dxa"/>
            <w:shd w:val="clear" w:color="auto" w:fill="auto"/>
            <w:tcMar>
              <w:top w:w="100" w:type="dxa"/>
              <w:left w:w="100" w:type="dxa"/>
              <w:bottom w:w="100" w:type="dxa"/>
              <w:right w:w="100" w:type="dxa"/>
            </w:tcMar>
          </w:tcPr>
          <w:p w14:paraId="02E60AE6" w14:textId="77777777" w:rsidR="009650F0" w:rsidRDefault="0089402A" w:rsidP="000D33C2">
            <w:pPr>
              <w:widowControl w:val="0"/>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February 2023</w:t>
            </w:r>
          </w:p>
        </w:tc>
        <w:tc>
          <w:tcPr>
            <w:tcW w:w="1365" w:type="dxa"/>
            <w:shd w:val="clear" w:color="auto" w:fill="auto"/>
            <w:tcMar>
              <w:top w:w="100" w:type="dxa"/>
              <w:left w:w="100" w:type="dxa"/>
              <w:bottom w:w="100" w:type="dxa"/>
              <w:right w:w="100" w:type="dxa"/>
            </w:tcMar>
          </w:tcPr>
          <w:p w14:paraId="4E3CBCB2" w14:textId="77777777" w:rsidR="009650F0" w:rsidRDefault="0089402A" w:rsidP="000D33C2">
            <w:pPr>
              <w:widowControl w:val="0"/>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September 2023</w:t>
            </w:r>
          </w:p>
        </w:tc>
        <w:tc>
          <w:tcPr>
            <w:tcW w:w="1365" w:type="dxa"/>
            <w:shd w:val="clear" w:color="auto" w:fill="auto"/>
            <w:tcMar>
              <w:top w:w="100" w:type="dxa"/>
              <w:left w:w="100" w:type="dxa"/>
              <w:bottom w:w="100" w:type="dxa"/>
              <w:right w:w="100" w:type="dxa"/>
            </w:tcMar>
          </w:tcPr>
          <w:p w14:paraId="0B1FD9C7" w14:textId="6EA142B4" w:rsidR="009650F0" w:rsidRDefault="0089402A" w:rsidP="000D33C2">
            <w:pPr>
              <w:widowControl w:val="0"/>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it is very important for the employees to focus on research for all the course work which are available for upper level and </w:t>
            </w:r>
            <w:r w:rsidR="000D33C2">
              <w:rPr>
                <w:rFonts w:ascii="Times New Roman" w:eastAsia="Times New Roman" w:hAnsi="Times New Roman" w:cs="Times New Roman"/>
                <w:sz w:val="24"/>
                <w:szCs w:val="24"/>
              </w:rPr>
              <w:t>mid-level</w:t>
            </w:r>
            <w:r>
              <w:rPr>
                <w:rFonts w:ascii="Times New Roman" w:eastAsia="Times New Roman" w:hAnsi="Times New Roman" w:cs="Times New Roman"/>
                <w:sz w:val="24"/>
                <w:szCs w:val="24"/>
              </w:rPr>
              <w:t xml:space="preserve"> Excel skills in order to seek approval from the </w:t>
            </w:r>
            <w:r>
              <w:rPr>
                <w:rFonts w:ascii="Times New Roman" w:eastAsia="Times New Roman" w:hAnsi="Times New Roman" w:cs="Times New Roman"/>
                <w:sz w:val="24"/>
                <w:szCs w:val="24"/>
              </w:rPr>
              <w:lastRenderedPageBreak/>
              <w:t>manager</w:t>
            </w:r>
          </w:p>
        </w:tc>
      </w:tr>
      <w:tr w:rsidR="009650F0" w14:paraId="7B409B14" w14:textId="77777777">
        <w:tc>
          <w:tcPr>
            <w:tcW w:w="2115" w:type="dxa"/>
            <w:shd w:val="clear" w:color="auto" w:fill="auto"/>
            <w:tcMar>
              <w:top w:w="100" w:type="dxa"/>
              <w:left w:w="100" w:type="dxa"/>
              <w:bottom w:w="100" w:type="dxa"/>
              <w:right w:w="100" w:type="dxa"/>
            </w:tcMar>
          </w:tcPr>
          <w:p w14:paraId="6F99A8D9" w14:textId="77777777" w:rsidR="009650F0" w:rsidRDefault="0089402A" w:rsidP="000D33C2">
            <w:pPr>
              <w:widowControl w:val="0"/>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Exploring the interest in the field of finance with the help of an data analytics emphasis</w:t>
            </w:r>
          </w:p>
        </w:tc>
        <w:tc>
          <w:tcPr>
            <w:tcW w:w="1890" w:type="dxa"/>
            <w:shd w:val="clear" w:color="auto" w:fill="auto"/>
            <w:tcMar>
              <w:top w:w="100" w:type="dxa"/>
              <w:left w:w="100" w:type="dxa"/>
              <w:bottom w:w="100" w:type="dxa"/>
              <w:right w:w="100" w:type="dxa"/>
            </w:tcMar>
          </w:tcPr>
          <w:p w14:paraId="74EF8038" w14:textId="77777777" w:rsidR="009650F0" w:rsidRDefault="0089402A" w:rsidP="000D33C2">
            <w:pPr>
              <w:widowControl w:val="0"/>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w:t>
            </w:r>
          </w:p>
        </w:tc>
        <w:tc>
          <w:tcPr>
            <w:tcW w:w="1335" w:type="dxa"/>
            <w:shd w:val="clear" w:color="auto" w:fill="auto"/>
            <w:tcMar>
              <w:top w:w="100" w:type="dxa"/>
              <w:left w:w="100" w:type="dxa"/>
              <w:bottom w:w="100" w:type="dxa"/>
              <w:right w:w="100" w:type="dxa"/>
            </w:tcMar>
          </w:tcPr>
          <w:p w14:paraId="2316DA0F" w14:textId="77777777" w:rsidR="009650F0" w:rsidRDefault="0089402A" w:rsidP="000D33C2">
            <w:pPr>
              <w:widowControl w:val="0"/>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Attending the regional conference and research regarding the weight will interest in Data Analytics at was specifically enhance the current position.</w:t>
            </w:r>
          </w:p>
        </w:tc>
        <w:tc>
          <w:tcPr>
            <w:tcW w:w="1365" w:type="dxa"/>
            <w:shd w:val="clear" w:color="auto" w:fill="auto"/>
            <w:tcMar>
              <w:top w:w="100" w:type="dxa"/>
              <w:left w:w="100" w:type="dxa"/>
              <w:bottom w:w="100" w:type="dxa"/>
              <w:right w:w="100" w:type="dxa"/>
            </w:tcMar>
          </w:tcPr>
          <w:p w14:paraId="3EB832B6" w14:textId="77777777" w:rsidR="009650F0" w:rsidRDefault="0089402A" w:rsidP="000D33C2">
            <w:pPr>
              <w:widowControl w:val="0"/>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Data and information</w:t>
            </w:r>
          </w:p>
        </w:tc>
        <w:tc>
          <w:tcPr>
            <w:tcW w:w="1185" w:type="dxa"/>
            <w:shd w:val="clear" w:color="auto" w:fill="auto"/>
            <w:tcMar>
              <w:top w:w="100" w:type="dxa"/>
              <w:left w:w="100" w:type="dxa"/>
              <w:bottom w:w="100" w:type="dxa"/>
              <w:right w:w="100" w:type="dxa"/>
            </w:tcMar>
          </w:tcPr>
          <w:p w14:paraId="3B7E51F9" w14:textId="77777777" w:rsidR="009650F0" w:rsidRDefault="0089402A" w:rsidP="000D33C2">
            <w:pPr>
              <w:widowControl w:val="0"/>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July 2023</w:t>
            </w:r>
          </w:p>
        </w:tc>
        <w:tc>
          <w:tcPr>
            <w:tcW w:w="1365" w:type="dxa"/>
            <w:shd w:val="clear" w:color="auto" w:fill="auto"/>
            <w:tcMar>
              <w:top w:w="100" w:type="dxa"/>
              <w:left w:w="100" w:type="dxa"/>
              <w:bottom w:w="100" w:type="dxa"/>
              <w:right w:w="100" w:type="dxa"/>
            </w:tcMar>
          </w:tcPr>
          <w:p w14:paraId="781B9FD6" w14:textId="77777777" w:rsidR="009650F0" w:rsidRDefault="0089402A" w:rsidP="000D33C2">
            <w:pPr>
              <w:widowControl w:val="0"/>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October 2023</w:t>
            </w:r>
          </w:p>
        </w:tc>
        <w:tc>
          <w:tcPr>
            <w:tcW w:w="1365" w:type="dxa"/>
            <w:shd w:val="clear" w:color="auto" w:fill="auto"/>
            <w:tcMar>
              <w:top w:w="100" w:type="dxa"/>
              <w:left w:w="100" w:type="dxa"/>
              <w:bottom w:w="100" w:type="dxa"/>
              <w:right w:w="100" w:type="dxa"/>
            </w:tcMar>
          </w:tcPr>
          <w:p w14:paraId="56CFC189" w14:textId="77777777" w:rsidR="009650F0" w:rsidRDefault="0089402A" w:rsidP="000D33C2">
            <w:pPr>
              <w:widowControl w:val="0"/>
              <w:pBdr>
                <w:top w:val="nil"/>
                <w:left w:val="nil"/>
                <w:bottom w:val="nil"/>
                <w:right w:val="nil"/>
                <w:between w:val="nil"/>
              </w:pBd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it is very important for the employees to focus on seeking an approval for the purpose of attending the next annual conference in order to provide a summary to the manager of what conference has been able to provide in terms of knowledge </w:t>
            </w:r>
            <w:r>
              <w:rPr>
                <w:rFonts w:ascii="Times New Roman" w:eastAsia="Times New Roman" w:hAnsi="Times New Roman" w:cs="Times New Roman"/>
                <w:sz w:val="24"/>
                <w:szCs w:val="24"/>
              </w:rPr>
              <w:lastRenderedPageBreak/>
              <w:t xml:space="preserve">and skills. </w:t>
            </w:r>
          </w:p>
        </w:tc>
      </w:tr>
    </w:tbl>
    <w:p w14:paraId="788A4732" w14:textId="77777777" w:rsidR="009650F0" w:rsidRDefault="009650F0" w:rsidP="000D33C2">
      <w:pPr>
        <w:spacing w:after="200" w:line="360" w:lineRule="auto"/>
        <w:jc w:val="both"/>
        <w:rPr>
          <w:rFonts w:ascii="Times New Roman" w:eastAsia="Times New Roman" w:hAnsi="Times New Roman" w:cs="Times New Roman"/>
          <w:sz w:val="24"/>
          <w:szCs w:val="24"/>
        </w:rPr>
      </w:pPr>
    </w:p>
    <w:p w14:paraId="6BDA4FF5" w14:textId="77777777" w:rsidR="009650F0" w:rsidRDefault="0089402A" w:rsidP="000D33C2">
      <w:pPr>
        <w:pStyle w:val="Heading1"/>
      </w:pPr>
      <w:bookmarkStart w:id="5" w:name="_Toc122830598"/>
      <w:r>
        <w:t>Conclusion</w:t>
      </w:r>
      <w:bookmarkEnd w:id="5"/>
    </w:p>
    <w:p w14:paraId="313A6184" w14:textId="77777777" w:rsidR="009650F0" w:rsidRDefault="0089402A" w:rsidP="000D33C2">
      <w:pPr>
        <w:spacing w:after="20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help of the report, it can be stated that the organisation is more effective in terms of working toward increasing the efficiency of the employees and other operational aspects of the company that has training and development of the employees in such a way that will be helpful for them in improving different skills of the employees. This will not only be beneficial for them in contributing to the growth and success of the organisation but will also be helpful for them in formulating other benefits that can be implemented within the organisation for competitive growth and advantage. A professional development plan has been generated for the purpose of understanding the different requirements of the employees and terms of improving themselves to attain the goals and project objectives.</w:t>
      </w:r>
      <w:r>
        <w:br w:type="page"/>
      </w:r>
    </w:p>
    <w:p w14:paraId="27BBD401" w14:textId="77777777" w:rsidR="009650F0" w:rsidRDefault="0089402A" w:rsidP="000D33C2">
      <w:pPr>
        <w:pStyle w:val="Heading1"/>
        <w:spacing w:line="360" w:lineRule="auto"/>
      </w:pPr>
      <w:bookmarkStart w:id="6" w:name="_Toc122830599"/>
      <w:r>
        <w:lastRenderedPageBreak/>
        <w:t>References</w:t>
      </w:r>
      <w:bookmarkEnd w:id="6"/>
    </w:p>
    <w:p w14:paraId="6BC0F60A" w14:textId="77777777" w:rsidR="00D83C4E" w:rsidRDefault="00D83C4E" w:rsidP="000D33C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Armstrong, M., (2021). </w:t>
      </w:r>
      <w:r>
        <w:rPr>
          <w:rFonts w:ascii="Times New Roman" w:eastAsia="Times New Roman" w:hAnsi="Times New Roman" w:cs="Times New Roman"/>
          <w:i/>
          <w:color w:val="222222"/>
          <w:sz w:val="24"/>
          <w:szCs w:val="24"/>
          <w:highlight w:val="white"/>
        </w:rPr>
        <w:t>Performance management</w:t>
      </w:r>
      <w:r>
        <w:rPr>
          <w:rFonts w:ascii="Times New Roman" w:eastAsia="Times New Roman" w:hAnsi="Times New Roman" w:cs="Times New Roman"/>
          <w:color w:val="222222"/>
          <w:sz w:val="24"/>
          <w:szCs w:val="24"/>
          <w:highlight w:val="white"/>
        </w:rPr>
        <w:t>.</w:t>
      </w:r>
    </w:p>
    <w:p w14:paraId="64ABC901" w14:textId="77777777" w:rsidR="00D83C4E" w:rsidRDefault="00D83C4E" w:rsidP="000D33C2">
      <w:pPr>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Azis</w:t>
      </w:r>
      <w:proofErr w:type="spellEnd"/>
      <w:r>
        <w:rPr>
          <w:rFonts w:ascii="Times New Roman" w:eastAsia="Times New Roman" w:hAnsi="Times New Roman" w:cs="Times New Roman"/>
          <w:color w:val="222222"/>
          <w:sz w:val="24"/>
          <w:szCs w:val="24"/>
          <w:highlight w:val="white"/>
        </w:rPr>
        <w:t xml:space="preserve">, A.M. and </w:t>
      </w:r>
      <w:proofErr w:type="spellStart"/>
      <w:r>
        <w:rPr>
          <w:rFonts w:ascii="Times New Roman" w:eastAsia="Times New Roman" w:hAnsi="Times New Roman" w:cs="Times New Roman"/>
          <w:color w:val="222222"/>
          <w:sz w:val="24"/>
          <w:szCs w:val="24"/>
          <w:highlight w:val="white"/>
        </w:rPr>
        <w:t>Azis</w:t>
      </w:r>
      <w:proofErr w:type="spellEnd"/>
      <w:r>
        <w:rPr>
          <w:rFonts w:ascii="Times New Roman" w:eastAsia="Times New Roman" w:hAnsi="Times New Roman" w:cs="Times New Roman"/>
          <w:color w:val="222222"/>
          <w:sz w:val="24"/>
          <w:szCs w:val="24"/>
          <w:highlight w:val="white"/>
        </w:rPr>
        <w:t xml:space="preserve">, Y., (2020). Foundation and basic information in designing performance management system. </w:t>
      </w:r>
      <w:r>
        <w:rPr>
          <w:rFonts w:ascii="Times New Roman" w:eastAsia="Times New Roman" w:hAnsi="Times New Roman" w:cs="Times New Roman"/>
          <w:i/>
          <w:color w:val="222222"/>
          <w:sz w:val="24"/>
          <w:szCs w:val="24"/>
          <w:highlight w:val="white"/>
        </w:rPr>
        <w:t>International Journal of Innovations in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(4), pp.327-349.</w:t>
      </w:r>
    </w:p>
    <w:p w14:paraId="2D4B1071" w14:textId="77777777" w:rsidR="00D83C4E" w:rsidRDefault="00D83C4E" w:rsidP="000D33C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Bracken, D.W., Rose, D.S. and Church, A.H., (2016). The evolution and devolution of 360 feedback. </w:t>
      </w:r>
      <w:r>
        <w:rPr>
          <w:rFonts w:ascii="Times New Roman" w:eastAsia="Times New Roman" w:hAnsi="Times New Roman" w:cs="Times New Roman"/>
          <w:i/>
          <w:color w:val="222222"/>
          <w:sz w:val="24"/>
          <w:szCs w:val="24"/>
          <w:highlight w:val="white"/>
        </w:rPr>
        <w:t>Industrial and Organizational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(4), pp.761-794.</w:t>
      </w:r>
    </w:p>
    <w:p w14:paraId="33C29A2A" w14:textId="77777777" w:rsidR="00D83C4E" w:rsidRDefault="00D83C4E" w:rsidP="000D33C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Cappelli, P. and Tavis, A., (2016). The performance management revolution. </w:t>
      </w:r>
      <w:r>
        <w:rPr>
          <w:rFonts w:ascii="Times New Roman" w:eastAsia="Times New Roman" w:hAnsi="Times New Roman" w:cs="Times New Roman"/>
          <w:i/>
          <w:color w:val="222222"/>
          <w:sz w:val="24"/>
          <w:szCs w:val="24"/>
          <w:highlight w:val="white"/>
        </w:rPr>
        <w:t>Harvard Business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94</w:t>
      </w:r>
      <w:r>
        <w:rPr>
          <w:rFonts w:ascii="Times New Roman" w:eastAsia="Times New Roman" w:hAnsi="Times New Roman" w:cs="Times New Roman"/>
          <w:color w:val="222222"/>
          <w:sz w:val="24"/>
          <w:szCs w:val="24"/>
          <w:highlight w:val="white"/>
        </w:rPr>
        <w:t>(10), pp.58-67.</w:t>
      </w:r>
    </w:p>
    <w:p w14:paraId="4BA1124D" w14:textId="77777777" w:rsidR="00D83C4E" w:rsidRDefault="00D83C4E" w:rsidP="000D33C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Church, A.H., Bracken, D.W., Fleenor, J.W. and Rose, D.S. eds., (2019). </w:t>
      </w:r>
      <w:r>
        <w:rPr>
          <w:rFonts w:ascii="Times New Roman" w:eastAsia="Times New Roman" w:hAnsi="Times New Roman" w:cs="Times New Roman"/>
          <w:i/>
          <w:color w:val="222222"/>
          <w:sz w:val="24"/>
          <w:szCs w:val="24"/>
          <w:highlight w:val="white"/>
        </w:rPr>
        <w:t>Handbook of strategic 360 feedback</w:t>
      </w:r>
      <w:r>
        <w:rPr>
          <w:rFonts w:ascii="Times New Roman" w:eastAsia="Times New Roman" w:hAnsi="Times New Roman" w:cs="Times New Roman"/>
          <w:color w:val="222222"/>
          <w:sz w:val="24"/>
          <w:szCs w:val="24"/>
          <w:highlight w:val="white"/>
        </w:rPr>
        <w:t>. Oxford University Press.</w:t>
      </w:r>
    </w:p>
    <w:p w14:paraId="7D47F407" w14:textId="77777777" w:rsidR="00D83C4E" w:rsidRDefault="00D83C4E" w:rsidP="000D33C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 </w:t>
      </w:r>
      <w:proofErr w:type="spellStart"/>
      <w:r>
        <w:rPr>
          <w:rFonts w:ascii="Times New Roman" w:eastAsia="Times New Roman" w:hAnsi="Times New Roman" w:cs="Times New Roman"/>
          <w:color w:val="222222"/>
          <w:sz w:val="24"/>
          <w:szCs w:val="24"/>
          <w:highlight w:val="white"/>
        </w:rPr>
        <w:t>Spiegelaere</w:t>
      </w:r>
      <w:proofErr w:type="spellEnd"/>
      <w:r>
        <w:rPr>
          <w:rFonts w:ascii="Times New Roman" w:eastAsia="Times New Roman" w:hAnsi="Times New Roman" w:cs="Times New Roman"/>
          <w:color w:val="222222"/>
          <w:sz w:val="24"/>
          <w:szCs w:val="24"/>
          <w:highlight w:val="white"/>
        </w:rPr>
        <w:t xml:space="preserve">, S., Van </w:t>
      </w:r>
      <w:proofErr w:type="spellStart"/>
      <w:r>
        <w:rPr>
          <w:rFonts w:ascii="Times New Roman" w:eastAsia="Times New Roman" w:hAnsi="Times New Roman" w:cs="Times New Roman"/>
          <w:color w:val="222222"/>
          <w:sz w:val="24"/>
          <w:szCs w:val="24"/>
          <w:highlight w:val="white"/>
        </w:rPr>
        <w:t>Gyes</w:t>
      </w:r>
      <w:proofErr w:type="spellEnd"/>
      <w:r>
        <w:rPr>
          <w:rFonts w:ascii="Times New Roman" w:eastAsia="Times New Roman" w:hAnsi="Times New Roman" w:cs="Times New Roman"/>
          <w:color w:val="222222"/>
          <w:sz w:val="24"/>
          <w:szCs w:val="24"/>
          <w:highlight w:val="white"/>
        </w:rPr>
        <w:t xml:space="preserve">, G. and Van </w:t>
      </w:r>
      <w:proofErr w:type="spellStart"/>
      <w:r>
        <w:rPr>
          <w:rFonts w:ascii="Times New Roman" w:eastAsia="Times New Roman" w:hAnsi="Times New Roman" w:cs="Times New Roman"/>
          <w:color w:val="222222"/>
          <w:sz w:val="24"/>
          <w:szCs w:val="24"/>
          <w:highlight w:val="white"/>
        </w:rPr>
        <w:t>Hootegem</w:t>
      </w:r>
      <w:proofErr w:type="spellEnd"/>
      <w:r>
        <w:rPr>
          <w:rFonts w:ascii="Times New Roman" w:eastAsia="Times New Roman" w:hAnsi="Times New Roman" w:cs="Times New Roman"/>
          <w:color w:val="222222"/>
          <w:sz w:val="24"/>
          <w:szCs w:val="24"/>
          <w:highlight w:val="white"/>
        </w:rPr>
        <w:t xml:space="preserve">, G., (2018). Innovative work behaviour and performance-related pay: rewarding the individual or the collective?. </w:t>
      </w:r>
      <w:r>
        <w:rPr>
          <w:rFonts w:ascii="Times New Roman" w:eastAsia="Times New Roman" w:hAnsi="Times New Roman" w:cs="Times New Roman"/>
          <w:i/>
          <w:color w:val="222222"/>
          <w:sz w:val="24"/>
          <w:szCs w:val="24"/>
          <w:highlight w:val="white"/>
        </w:rPr>
        <w:t>The International Journal of Human Resource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(12), pp.1900-1919.</w:t>
      </w:r>
    </w:p>
    <w:p w14:paraId="4C69AB80" w14:textId="77777777" w:rsidR="00D83C4E" w:rsidRDefault="00D83C4E" w:rsidP="000D33C2">
      <w:pPr>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Ferri</w:t>
      </w:r>
      <w:proofErr w:type="spellEnd"/>
      <w:r>
        <w:rPr>
          <w:rFonts w:ascii="Times New Roman" w:eastAsia="Times New Roman" w:hAnsi="Times New Roman" w:cs="Times New Roman"/>
          <w:color w:val="222222"/>
          <w:sz w:val="24"/>
          <w:szCs w:val="24"/>
          <w:highlight w:val="white"/>
        </w:rPr>
        <w:t xml:space="preserve">, F., Zheng, R. and Zou, Y., (2018). Uncertainty about managers’ reporting objectives and investors’ response to earnings reports: Evidence from the 2006 executive compensation disclosures. </w:t>
      </w:r>
      <w:r>
        <w:rPr>
          <w:rFonts w:ascii="Times New Roman" w:eastAsia="Times New Roman" w:hAnsi="Times New Roman" w:cs="Times New Roman"/>
          <w:i/>
          <w:color w:val="222222"/>
          <w:sz w:val="24"/>
          <w:szCs w:val="24"/>
          <w:highlight w:val="white"/>
        </w:rPr>
        <w:t>Journal of Accounting and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66</w:t>
      </w:r>
      <w:r>
        <w:rPr>
          <w:rFonts w:ascii="Times New Roman" w:eastAsia="Times New Roman" w:hAnsi="Times New Roman" w:cs="Times New Roman"/>
          <w:color w:val="222222"/>
          <w:sz w:val="24"/>
          <w:szCs w:val="24"/>
          <w:highlight w:val="white"/>
        </w:rPr>
        <w:t>(2-3), pp.339-365.</w:t>
      </w:r>
    </w:p>
    <w:p w14:paraId="0CE52A31" w14:textId="77777777" w:rsidR="00D83C4E" w:rsidRDefault="00D83C4E" w:rsidP="000D33C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Franco‐Santos, M. and Otley, D., (2018). Reviewing and theorizing the unintended consequences of performance management systems. </w:t>
      </w:r>
      <w:r>
        <w:rPr>
          <w:rFonts w:ascii="Times New Roman" w:eastAsia="Times New Roman" w:hAnsi="Times New Roman" w:cs="Times New Roman"/>
          <w:i/>
          <w:color w:val="222222"/>
          <w:sz w:val="24"/>
          <w:szCs w:val="24"/>
          <w:highlight w:val="white"/>
        </w:rPr>
        <w:t>International Journal of Management Reviews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w:t>
      </w:r>
      <w:r>
        <w:rPr>
          <w:rFonts w:ascii="Times New Roman" w:eastAsia="Times New Roman" w:hAnsi="Times New Roman" w:cs="Times New Roman"/>
          <w:color w:val="222222"/>
          <w:sz w:val="24"/>
          <w:szCs w:val="24"/>
          <w:highlight w:val="white"/>
        </w:rPr>
        <w:t>(3), pp.696-730.</w:t>
      </w:r>
    </w:p>
    <w:p w14:paraId="4E90415D" w14:textId="77777777" w:rsidR="00D83C4E" w:rsidRDefault="00D83C4E" w:rsidP="000D33C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Frederiksen, A., Kahn, L.B. and Lange, F., (2020). Supervisors and performance management systems. </w:t>
      </w:r>
      <w:r>
        <w:rPr>
          <w:rFonts w:ascii="Times New Roman" w:eastAsia="Times New Roman" w:hAnsi="Times New Roman" w:cs="Times New Roman"/>
          <w:i/>
          <w:color w:val="222222"/>
          <w:sz w:val="24"/>
          <w:szCs w:val="24"/>
          <w:highlight w:val="white"/>
        </w:rPr>
        <w:t>Journal of Political Economy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128</w:t>
      </w:r>
      <w:r>
        <w:rPr>
          <w:rFonts w:ascii="Times New Roman" w:eastAsia="Times New Roman" w:hAnsi="Times New Roman" w:cs="Times New Roman"/>
          <w:color w:val="222222"/>
          <w:sz w:val="24"/>
          <w:szCs w:val="24"/>
          <w:highlight w:val="white"/>
        </w:rPr>
        <w:t>(6), pp.2123-2187.</w:t>
      </w:r>
    </w:p>
    <w:p w14:paraId="0F286308" w14:textId="77777777" w:rsidR="00D83C4E" w:rsidRDefault="00D83C4E" w:rsidP="000D33C2">
      <w:pPr>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Gotteiner</w:t>
      </w:r>
      <w:proofErr w:type="spellEnd"/>
      <w:r>
        <w:rPr>
          <w:rFonts w:ascii="Times New Roman" w:eastAsia="Times New Roman" w:hAnsi="Times New Roman" w:cs="Times New Roman"/>
          <w:color w:val="222222"/>
          <w:sz w:val="24"/>
          <w:szCs w:val="24"/>
          <w:highlight w:val="white"/>
        </w:rPr>
        <w:t xml:space="preserve">, S., (2016). The OPTIMAL MBO: A model for effective management-by-objectives implementation. In </w:t>
      </w:r>
      <w:r>
        <w:rPr>
          <w:rFonts w:ascii="Times New Roman" w:eastAsia="Times New Roman" w:hAnsi="Times New Roman" w:cs="Times New Roman"/>
          <w:i/>
          <w:color w:val="222222"/>
          <w:sz w:val="24"/>
          <w:szCs w:val="24"/>
          <w:highlight w:val="white"/>
        </w:rPr>
        <w:t>II Research Workshop Missions, leadership and sustainability</w:t>
      </w:r>
      <w:r>
        <w:rPr>
          <w:rFonts w:ascii="Times New Roman" w:eastAsia="Times New Roman" w:hAnsi="Times New Roman" w:cs="Times New Roman"/>
          <w:color w:val="222222"/>
          <w:sz w:val="24"/>
          <w:szCs w:val="24"/>
          <w:highlight w:val="white"/>
        </w:rPr>
        <w:t xml:space="preserve"> (p. 25).</w:t>
      </w:r>
    </w:p>
    <w:p w14:paraId="1B6BE002" w14:textId="77777777" w:rsidR="00D83C4E" w:rsidRDefault="00D83C4E" w:rsidP="000D33C2">
      <w:pPr>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Islami</w:t>
      </w:r>
      <w:proofErr w:type="spellEnd"/>
      <w:r>
        <w:rPr>
          <w:rFonts w:ascii="Times New Roman" w:eastAsia="Times New Roman" w:hAnsi="Times New Roman" w:cs="Times New Roman"/>
          <w:color w:val="222222"/>
          <w:sz w:val="24"/>
          <w:szCs w:val="24"/>
          <w:highlight w:val="white"/>
        </w:rPr>
        <w:t xml:space="preserve">, X., </w:t>
      </w:r>
      <w:proofErr w:type="spellStart"/>
      <w:r>
        <w:rPr>
          <w:rFonts w:ascii="Times New Roman" w:eastAsia="Times New Roman" w:hAnsi="Times New Roman" w:cs="Times New Roman"/>
          <w:color w:val="222222"/>
          <w:sz w:val="24"/>
          <w:szCs w:val="24"/>
          <w:highlight w:val="white"/>
        </w:rPr>
        <w:t>Mulolli</w:t>
      </w:r>
      <w:proofErr w:type="spellEnd"/>
      <w:r>
        <w:rPr>
          <w:rFonts w:ascii="Times New Roman" w:eastAsia="Times New Roman" w:hAnsi="Times New Roman" w:cs="Times New Roman"/>
          <w:color w:val="222222"/>
          <w:sz w:val="24"/>
          <w:szCs w:val="24"/>
          <w:highlight w:val="white"/>
        </w:rPr>
        <w:t xml:space="preserve">, E. and Mustafa, N., (2018). Using Management by Objectives as a performance appraisal tool for employee satisfaction. </w:t>
      </w:r>
      <w:r>
        <w:rPr>
          <w:rFonts w:ascii="Times New Roman" w:eastAsia="Times New Roman" w:hAnsi="Times New Roman" w:cs="Times New Roman"/>
          <w:i/>
          <w:color w:val="222222"/>
          <w:sz w:val="24"/>
          <w:szCs w:val="24"/>
          <w:highlight w:val="white"/>
        </w:rPr>
        <w:t>Future Business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(1), pp.94-108.</w:t>
      </w:r>
    </w:p>
    <w:p w14:paraId="147D65C0" w14:textId="77777777" w:rsidR="00D83C4E" w:rsidRDefault="00D83C4E" w:rsidP="000D33C2">
      <w:pPr>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Kanaslan</w:t>
      </w:r>
      <w:proofErr w:type="spellEnd"/>
      <w:r>
        <w:rPr>
          <w:rFonts w:ascii="Times New Roman" w:eastAsia="Times New Roman" w:hAnsi="Times New Roman" w:cs="Times New Roman"/>
          <w:color w:val="222222"/>
          <w:sz w:val="24"/>
          <w:szCs w:val="24"/>
          <w:highlight w:val="white"/>
        </w:rPr>
        <w:t xml:space="preserve">, E.K. and </w:t>
      </w:r>
      <w:proofErr w:type="spellStart"/>
      <w:r>
        <w:rPr>
          <w:rFonts w:ascii="Times New Roman" w:eastAsia="Times New Roman" w:hAnsi="Times New Roman" w:cs="Times New Roman"/>
          <w:color w:val="222222"/>
          <w:sz w:val="24"/>
          <w:szCs w:val="24"/>
          <w:highlight w:val="white"/>
        </w:rPr>
        <w:t>Iyem</w:t>
      </w:r>
      <w:proofErr w:type="spellEnd"/>
      <w:r>
        <w:rPr>
          <w:rFonts w:ascii="Times New Roman" w:eastAsia="Times New Roman" w:hAnsi="Times New Roman" w:cs="Times New Roman"/>
          <w:color w:val="222222"/>
          <w:sz w:val="24"/>
          <w:szCs w:val="24"/>
          <w:highlight w:val="white"/>
        </w:rPr>
        <w:t xml:space="preserve">, C., (2016). Is 360 degree feedback appraisal an effective way of performance evaluation. </w:t>
      </w:r>
      <w:r>
        <w:rPr>
          <w:rFonts w:ascii="Times New Roman" w:eastAsia="Times New Roman" w:hAnsi="Times New Roman" w:cs="Times New Roman"/>
          <w:i/>
          <w:color w:val="222222"/>
          <w:sz w:val="24"/>
          <w:szCs w:val="24"/>
          <w:highlight w:val="white"/>
        </w:rPr>
        <w:t>International Journal of Academic Research in Business and 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(5), pp.172-182.</w:t>
      </w:r>
    </w:p>
    <w:p w14:paraId="29B532FE" w14:textId="77777777" w:rsidR="00D83C4E" w:rsidRDefault="00D83C4E" w:rsidP="000D33C2">
      <w:pPr>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Karkoulian</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Assaker</w:t>
      </w:r>
      <w:proofErr w:type="spellEnd"/>
      <w:r>
        <w:rPr>
          <w:rFonts w:ascii="Times New Roman" w:eastAsia="Times New Roman" w:hAnsi="Times New Roman" w:cs="Times New Roman"/>
          <w:color w:val="222222"/>
          <w:sz w:val="24"/>
          <w:szCs w:val="24"/>
          <w:highlight w:val="white"/>
        </w:rPr>
        <w:t xml:space="preserve">, G. and </w:t>
      </w:r>
      <w:proofErr w:type="spellStart"/>
      <w:r>
        <w:rPr>
          <w:rFonts w:ascii="Times New Roman" w:eastAsia="Times New Roman" w:hAnsi="Times New Roman" w:cs="Times New Roman"/>
          <w:color w:val="222222"/>
          <w:sz w:val="24"/>
          <w:szCs w:val="24"/>
          <w:highlight w:val="white"/>
        </w:rPr>
        <w:t>Hallak</w:t>
      </w:r>
      <w:proofErr w:type="spellEnd"/>
      <w:r>
        <w:rPr>
          <w:rFonts w:ascii="Times New Roman" w:eastAsia="Times New Roman" w:hAnsi="Times New Roman" w:cs="Times New Roman"/>
          <w:color w:val="222222"/>
          <w:sz w:val="24"/>
          <w:szCs w:val="24"/>
          <w:highlight w:val="white"/>
        </w:rPr>
        <w:t xml:space="preserve">, R., (2016). An empirical study of 360-degree feedback, organizational justice, and firm sustainability.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69</w:t>
      </w:r>
      <w:r>
        <w:rPr>
          <w:rFonts w:ascii="Times New Roman" w:eastAsia="Times New Roman" w:hAnsi="Times New Roman" w:cs="Times New Roman"/>
          <w:color w:val="222222"/>
          <w:sz w:val="24"/>
          <w:szCs w:val="24"/>
          <w:highlight w:val="white"/>
        </w:rPr>
        <w:t>(5), pp.1862-1867.</w:t>
      </w:r>
    </w:p>
    <w:p w14:paraId="2772159D" w14:textId="77777777" w:rsidR="00D83C4E" w:rsidRDefault="00D83C4E" w:rsidP="000D33C2">
      <w:pPr>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Kuvaas</w:t>
      </w:r>
      <w:proofErr w:type="spellEnd"/>
      <w:r>
        <w:rPr>
          <w:rFonts w:ascii="Times New Roman" w:eastAsia="Times New Roman" w:hAnsi="Times New Roman" w:cs="Times New Roman"/>
          <w:color w:val="222222"/>
          <w:sz w:val="24"/>
          <w:szCs w:val="24"/>
          <w:highlight w:val="white"/>
        </w:rPr>
        <w:t xml:space="preserve">, B., Buch, R. and </w:t>
      </w:r>
      <w:proofErr w:type="spellStart"/>
      <w:r>
        <w:rPr>
          <w:rFonts w:ascii="Times New Roman" w:eastAsia="Times New Roman" w:hAnsi="Times New Roman" w:cs="Times New Roman"/>
          <w:color w:val="222222"/>
          <w:sz w:val="24"/>
          <w:szCs w:val="24"/>
          <w:highlight w:val="white"/>
        </w:rPr>
        <w:t>Dysvik</w:t>
      </w:r>
      <w:proofErr w:type="spellEnd"/>
      <w:r>
        <w:rPr>
          <w:rFonts w:ascii="Times New Roman" w:eastAsia="Times New Roman" w:hAnsi="Times New Roman" w:cs="Times New Roman"/>
          <w:color w:val="222222"/>
          <w:sz w:val="24"/>
          <w:szCs w:val="24"/>
          <w:highlight w:val="white"/>
        </w:rPr>
        <w:t xml:space="preserve">, A., (2020). Individual variable pay for performance, controlling effects, and intrinsic motivation. </w:t>
      </w:r>
      <w:r>
        <w:rPr>
          <w:rFonts w:ascii="Times New Roman" w:eastAsia="Times New Roman" w:hAnsi="Times New Roman" w:cs="Times New Roman"/>
          <w:i/>
          <w:color w:val="222222"/>
          <w:sz w:val="24"/>
          <w:szCs w:val="24"/>
          <w:highlight w:val="white"/>
        </w:rPr>
        <w:t>Motivation and Emotion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44</w:t>
      </w:r>
      <w:r>
        <w:rPr>
          <w:rFonts w:ascii="Times New Roman" w:eastAsia="Times New Roman" w:hAnsi="Times New Roman" w:cs="Times New Roman"/>
          <w:color w:val="222222"/>
          <w:sz w:val="24"/>
          <w:szCs w:val="24"/>
          <w:highlight w:val="white"/>
        </w:rPr>
        <w:t>(4), pp.525-533.</w:t>
      </w:r>
    </w:p>
    <w:p w14:paraId="5EB3EB9E" w14:textId="77777777" w:rsidR="00D83C4E" w:rsidRDefault="00D83C4E" w:rsidP="000D33C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Nyberg, A.J., </w:t>
      </w:r>
      <w:proofErr w:type="spellStart"/>
      <w:r>
        <w:rPr>
          <w:rFonts w:ascii="Times New Roman" w:eastAsia="Times New Roman" w:hAnsi="Times New Roman" w:cs="Times New Roman"/>
          <w:color w:val="222222"/>
          <w:sz w:val="24"/>
          <w:szCs w:val="24"/>
          <w:highlight w:val="white"/>
        </w:rPr>
        <w:t>Maltarich</w:t>
      </w:r>
      <w:proofErr w:type="spellEnd"/>
      <w:r>
        <w:rPr>
          <w:rFonts w:ascii="Times New Roman" w:eastAsia="Times New Roman" w:hAnsi="Times New Roman" w:cs="Times New Roman"/>
          <w:color w:val="222222"/>
          <w:sz w:val="24"/>
          <w:szCs w:val="24"/>
          <w:highlight w:val="white"/>
        </w:rPr>
        <w:t xml:space="preserve">, M.A., Abdulsalam, D.D., </w:t>
      </w:r>
      <w:proofErr w:type="spellStart"/>
      <w:r>
        <w:rPr>
          <w:rFonts w:ascii="Times New Roman" w:eastAsia="Times New Roman" w:hAnsi="Times New Roman" w:cs="Times New Roman"/>
          <w:color w:val="222222"/>
          <w:sz w:val="24"/>
          <w:szCs w:val="24"/>
          <w:highlight w:val="white"/>
        </w:rPr>
        <w:t>Essman</w:t>
      </w:r>
      <w:proofErr w:type="spellEnd"/>
      <w:r>
        <w:rPr>
          <w:rFonts w:ascii="Times New Roman" w:eastAsia="Times New Roman" w:hAnsi="Times New Roman" w:cs="Times New Roman"/>
          <w:color w:val="222222"/>
          <w:sz w:val="24"/>
          <w:szCs w:val="24"/>
          <w:highlight w:val="white"/>
        </w:rPr>
        <w:t xml:space="preserve">, S.M. and </w:t>
      </w:r>
      <w:proofErr w:type="spellStart"/>
      <w:r>
        <w:rPr>
          <w:rFonts w:ascii="Times New Roman" w:eastAsia="Times New Roman" w:hAnsi="Times New Roman" w:cs="Times New Roman"/>
          <w:color w:val="222222"/>
          <w:sz w:val="24"/>
          <w:szCs w:val="24"/>
          <w:highlight w:val="white"/>
        </w:rPr>
        <w:t>Cragun</w:t>
      </w:r>
      <w:proofErr w:type="spellEnd"/>
      <w:r>
        <w:rPr>
          <w:rFonts w:ascii="Times New Roman" w:eastAsia="Times New Roman" w:hAnsi="Times New Roman" w:cs="Times New Roman"/>
          <w:color w:val="222222"/>
          <w:sz w:val="24"/>
          <w:szCs w:val="24"/>
          <w:highlight w:val="white"/>
        </w:rPr>
        <w:t xml:space="preserve">, O., (2018). Collective pay for performance: A cross-disciplinary review and meta-analysis. </w:t>
      </w:r>
      <w:r>
        <w:rPr>
          <w:rFonts w:ascii="Times New Roman" w:eastAsia="Times New Roman" w:hAnsi="Times New Roman" w:cs="Times New Roman"/>
          <w:i/>
          <w:color w:val="222222"/>
          <w:sz w:val="24"/>
          <w:szCs w:val="24"/>
          <w:highlight w:val="white"/>
        </w:rPr>
        <w:t>Journal of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44</w:t>
      </w:r>
      <w:r>
        <w:rPr>
          <w:rFonts w:ascii="Times New Roman" w:eastAsia="Times New Roman" w:hAnsi="Times New Roman" w:cs="Times New Roman"/>
          <w:color w:val="222222"/>
          <w:sz w:val="24"/>
          <w:szCs w:val="24"/>
          <w:highlight w:val="white"/>
        </w:rPr>
        <w:t>(6), pp.2433-2472.</w:t>
      </w:r>
    </w:p>
    <w:p w14:paraId="37630675" w14:textId="77777777" w:rsidR="00D83C4E" w:rsidRDefault="00D83C4E" w:rsidP="000D33C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Scherm, M. and Sarges, W., (2019). </w:t>
      </w:r>
      <w:r>
        <w:rPr>
          <w:rFonts w:ascii="Times New Roman" w:eastAsia="Times New Roman" w:hAnsi="Times New Roman" w:cs="Times New Roman"/>
          <w:i/>
          <w:color w:val="222222"/>
          <w:sz w:val="24"/>
          <w:szCs w:val="24"/>
          <w:highlight w:val="white"/>
        </w:rPr>
        <w:t>360°-Feedback</w:t>
      </w:r>
      <w:r>
        <w:rPr>
          <w:rFonts w:ascii="Times New Roman" w:eastAsia="Times New Roman" w:hAnsi="Times New Roman" w:cs="Times New Roman"/>
          <w:color w:val="222222"/>
          <w:sz w:val="24"/>
          <w:szCs w:val="24"/>
          <w:highlight w:val="white"/>
        </w:rPr>
        <w:t xml:space="preserve"> (Vol. 1). </w:t>
      </w:r>
      <w:proofErr w:type="spellStart"/>
      <w:r>
        <w:rPr>
          <w:rFonts w:ascii="Times New Roman" w:eastAsia="Times New Roman" w:hAnsi="Times New Roman" w:cs="Times New Roman"/>
          <w:color w:val="222222"/>
          <w:sz w:val="24"/>
          <w:szCs w:val="24"/>
          <w:highlight w:val="white"/>
        </w:rPr>
        <w:t>Hogrefe</w:t>
      </w:r>
      <w:proofErr w:type="spellEnd"/>
      <w:r>
        <w:rPr>
          <w:rFonts w:ascii="Times New Roman" w:eastAsia="Times New Roman" w:hAnsi="Times New Roman" w:cs="Times New Roman"/>
          <w:color w:val="222222"/>
          <w:sz w:val="24"/>
          <w:szCs w:val="24"/>
          <w:highlight w:val="white"/>
        </w:rPr>
        <w:t xml:space="preserve"> Verlag GmbH &amp; Company KG.</w:t>
      </w:r>
    </w:p>
    <w:p w14:paraId="6CFB8C38" w14:textId="77777777" w:rsidR="00D83C4E" w:rsidRDefault="00D83C4E" w:rsidP="000D33C2">
      <w:p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Sharma, N.P., Sharma, T. and Agarwal, M.N., (2016). Measuring employee perception of performance management system effectiveness: Conceptualization and scale development. </w:t>
      </w:r>
      <w:r>
        <w:rPr>
          <w:rFonts w:ascii="Times New Roman" w:eastAsia="Times New Roman" w:hAnsi="Times New Roman" w:cs="Times New Roman"/>
          <w:i/>
          <w:color w:val="222222"/>
          <w:sz w:val="24"/>
          <w:szCs w:val="24"/>
          <w:highlight w:val="white"/>
        </w:rPr>
        <w:t>Employee Relations</w:t>
      </w:r>
      <w:r>
        <w:rPr>
          <w:rFonts w:ascii="Times New Roman" w:eastAsia="Times New Roman" w:hAnsi="Times New Roman" w:cs="Times New Roman"/>
          <w:color w:val="222222"/>
          <w:sz w:val="24"/>
          <w:szCs w:val="24"/>
          <w:highlight w:val="white"/>
        </w:rPr>
        <w:t>.</w:t>
      </w:r>
    </w:p>
    <w:p w14:paraId="093F38C2" w14:textId="77777777" w:rsidR="009650F0" w:rsidRDefault="009650F0">
      <w:pPr>
        <w:spacing w:after="200" w:line="360" w:lineRule="auto"/>
        <w:jc w:val="both"/>
        <w:rPr>
          <w:rFonts w:ascii="Times New Roman" w:eastAsia="Times New Roman" w:hAnsi="Times New Roman" w:cs="Times New Roman"/>
          <w:sz w:val="24"/>
          <w:szCs w:val="24"/>
        </w:rPr>
      </w:pPr>
    </w:p>
    <w:sectPr w:rsidR="009650F0" w:rsidSect="00F63C5C">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F1BBD" w14:textId="77777777" w:rsidR="008B70A1" w:rsidRDefault="008B70A1" w:rsidP="00F63C5C">
      <w:pPr>
        <w:spacing w:line="240" w:lineRule="auto"/>
      </w:pPr>
      <w:r>
        <w:separator/>
      </w:r>
    </w:p>
  </w:endnote>
  <w:endnote w:type="continuationSeparator" w:id="0">
    <w:p w14:paraId="78BC01B9" w14:textId="77777777" w:rsidR="008B70A1" w:rsidRDefault="008B70A1" w:rsidP="00F63C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1958623"/>
      <w:docPartObj>
        <w:docPartGallery w:val="Page Numbers (Bottom of Page)"/>
        <w:docPartUnique/>
      </w:docPartObj>
    </w:sdtPr>
    <w:sdtEndPr>
      <w:rPr>
        <w:noProof/>
      </w:rPr>
    </w:sdtEndPr>
    <w:sdtContent>
      <w:p w14:paraId="2269CD64" w14:textId="77777777" w:rsidR="00F63C5C" w:rsidRDefault="00F63C5C">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4FF94C18" w14:textId="77777777" w:rsidR="00F63C5C" w:rsidRDefault="00F63C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AF6392" w14:textId="77777777" w:rsidR="008B70A1" w:rsidRDefault="008B70A1" w:rsidP="00F63C5C">
      <w:pPr>
        <w:spacing w:line="240" w:lineRule="auto"/>
      </w:pPr>
      <w:r>
        <w:separator/>
      </w:r>
    </w:p>
  </w:footnote>
  <w:footnote w:type="continuationSeparator" w:id="0">
    <w:p w14:paraId="555C6B9E" w14:textId="77777777" w:rsidR="008B70A1" w:rsidRDefault="008B70A1" w:rsidP="00F63C5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C70512"/>
    <w:multiLevelType w:val="multilevel"/>
    <w:tmpl w:val="73CCC9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8931EAC"/>
    <w:multiLevelType w:val="multilevel"/>
    <w:tmpl w:val="D8A842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63980001">
    <w:abstractNumId w:val="1"/>
  </w:num>
  <w:num w:numId="2" w16cid:durableId="1067724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9650F0"/>
    <w:rsid w:val="000D33C2"/>
    <w:rsid w:val="002B6845"/>
    <w:rsid w:val="00376A4E"/>
    <w:rsid w:val="00390F8D"/>
    <w:rsid w:val="004413CD"/>
    <w:rsid w:val="006A586A"/>
    <w:rsid w:val="00887BA4"/>
    <w:rsid w:val="0089402A"/>
    <w:rsid w:val="008B70A1"/>
    <w:rsid w:val="009650F0"/>
    <w:rsid w:val="00A624F5"/>
    <w:rsid w:val="00AD1A07"/>
    <w:rsid w:val="00BA15BF"/>
    <w:rsid w:val="00BC3D17"/>
    <w:rsid w:val="00D83C4E"/>
    <w:rsid w:val="00F37F24"/>
    <w:rsid w:val="00F63C5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5BFC0"/>
  <w15:docId w15:val="{65EBD860-F5D5-4B0A-94EB-F6E06920E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A15BF"/>
    <w:pPr>
      <w:keepNext/>
      <w:keepLines/>
      <w:spacing w:before="400" w:after="120" w:line="480" w:lineRule="auto"/>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2B6845"/>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2B6845"/>
    <w:pPr>
      <w:spacing w:after="100"/>
    </w:pPr>
  </w:style>
  <w:style w:type="character" w:styleId="Hyperlink">
    <w:name w:val="Hyperlink"/>
    <w:basedOn w:val="DefaultParagraphFont"/>
    <w:uiPriority w:val="99"/>
    <w:unhideWhenUsed/>
    <w:rsid w:val="002B6845"/>
    <w:rPr>
      <w:color w:val="0000FF" w:themeColor="hyperlink"/>
      <w:u w:val="single"/>
    </w:rPr>
  </w:style>
  <w:style w:type="paragraph" w:styleId="BalloonText">
    <w:name w:val="Balloon Text"/>
    <w:basedOn w:val="Normal"/>
    <w:link w:val="BalloonTextChar"/>
    <w:uiPriority w:val="99"/>
    <w:semiHidden/>
    <w:unhideWhenUsed/>
    <w:rsid w:val="002B684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6845"/>
    <w:rPr>
      <w:rFonts w:ascii="Tahoma" w:hAnsi="Tahoma" w:cs="Tahoma"/>
      <w:sz w:val="16"/>
      <w:szCs w:val="16"/>
      <w:lang w:val="en-GB"/>
    </w:rPr>
  </w:style>
  <w:style w:type="paragraph" w:styleId="Header">
    <w:name w:val="header"/>
    <w:basedOn w:val="Normal"/>
    <w:link w:val="HeaderChar"/>
    <w:uiPriority w:val="99"/>
    <w:unhideWhenUsed/>
    <w:rsid w:val="00F63C5C"/>
    <w:pPr>
      <w:tabs>
        <w:tab w:val="center" w:pos="4513"/>
        <w:tab w:val="right" w:pos="9026"/>
      </w:tabs>
      <w:spacing w:line="240" w:lineRule="auto"/>
    </w:pPr>
  </w:style>
  <w:style w:type="character" w:customStyle="1" w:styleId="HeaderChar">
    <w:name w:val="Header Char"/>
    <w:basedOn w:val="DefaultParagraphFont"/>
    <w:link w:val="Header"/>
    <w:uiPriority w:val="99"/>
    <w:rsid w:val="00F63C5C"/>
    <w:rPr>
      <w:lang w:val="en-GB"/>
    </w:rPr>
  </w:style>
  <w:style w:type="paragraph" w:styleId="Footer">
    <w:name w:val="footer"/>
    <w:basedOn w:val="Normal"/>
    <w:link w:val="FooterChar"/>
    <w:uiPriority w:val="99"/>
    <w:unhideWhenUsed/>
    <w:rsid w:val="00F63C5C"/>
    <w:pPr>
      <w:tabs>
        <w:tab w:val="center" w:pos="4513"/>
        <w:tab w:val="right" w:pos="9026"/>
      </w:tabs>
      <w:spacing w:line="240" w:lineRule="auto"/>
    </w:pPr>
  </w:style>
  <w:style w:type="character" w:customStyle="1" w:styleId="FooterChar">
    <w:name w:val="Footer Char"/>
    <w:basedOn w:val="DefaultParagraphFont"/>
    <w:link w:val="Footer"/>
    <w:uiPriority w:val="99"/>
    <w:rsid w:val="00F63C5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2D6928-28CD-46CC-B08B-E5D54E288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14</Pages>
  <Words>2870</Words>
  <Characters>16360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Aleksandar Ivanov Mihaylov (2029754)</dc:creator>
  <cp:lastModifiedBy>Aleksandar Ivanov Mihaylov (2029754)</cp:lastModifiedBy>
  <cp:revision>11</cp:revision>
  <dcterms:created xsi:type="dcterms:W3CDTF">2022-12-24T21:41:00Z</dcterms:created>
  <dcterms:modified xsi:type="dcterms:W3CDTF">2023-01-09T22:17:00Z</dcterms:modified>
</cp:coreProperties>
</file>