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C5C92" w14:textId="06787606" w:rsidR="0066158D" w:rsidRDefault="0066158D" w:rsidP="0066158D">
      <w:pPr>
        <w:jc w:val="center"/>
        <w:rPr>
          <w:sz w:val="32"/>
          <w:szCs w:val="32"/>
        </w:rPr>
      </w:pPr>
      <w:r>
        <w:rPr>
          <w:noProof/>
        </w:rPr>
        <w:drawing>
          <wp:inline distT="0" distB="0" distL="0" distR="0" wp14:anchorId="56547DE0" wp14:editId="026DCEF9">
            <wp:extent cx="1809750" cy="723900"/>
            <wp:effectExtent l="0" t="0" r="0" b="0"/>
            <wp:docPr id="308" name="Picture 1"/>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6"/>
                    <a:stretch>
                      <a:fillRect/>
                    </a:stretch>
                  </pic:blipFill>
                  <pic:spPr>
                    <a:xfrm>
                      <a:off x="0" y="0"/>
                      <a:ext cx="1809750" cy="723900"/>
                    </a:xfrm>
                    <a:prstGeom prst="rect">
                      <a:avLst/>
                    </a:prstGeom>
                  </pic:spPr>
                </pic:pic>
              </a:graphicData>
            </a:graphic>
          </wp:inline>
        </w:drawing>
      </w:r>
    </w:p>
    <w:p w14:paraId="2A561F6E" w14:textId="77777777" w:rsidR="0066158D" w:rsidRDefault="0066158D" w:rsidP="0066158D">
      <w:pPr>
        <w:jc w:val="center"/>
        <w:rPr>
          <w:sz w:val="32"/>
          <w:szCs w:val="32"/>
        </w:rPr>
      </w:pPr>
    </w:p>
    <w:p w14:paraId="40ED596C" w14:textId="77777777" w:rsidR="0066158D" w:rsidRDefault="0066158D" w:rsidP="0066158D">
      <w:pPr>
        <w:jc w:val="center"/>
        <w:rPr>
          <w:sz w:val="32"/>
          <w:szCs w:val="32"/>
        </w:rPr>
      </w:pPr>
    </w:p>
    <w:p w14:paraId="03E607B0" w14:textId="45008B50" w:rsidR="0066158D" w:rsidRPr="0066158D" w:rsidRDefault="0066158D" w:rsidP="0066158D">
      <w:pPr>
        <w:jc w:val="center"/>
        <w:rPr>
          <w:b/>
          <w:bCs/>
          <w:sz w:val="32"/>
          <w:szCs w:val="32"/>
        </w:rPr>
      </w:pPr>
      <w:r w:rsidRPr="0066158D">
        <w:rPr>
          <w:b/>
          <w:bCs/>
          <w:sz w:val="32"/>
          <w:szCs w:val="32"/>
        </w:rPr>
        <w:t>ACCA7031 – Digital Forensics Analysis</w:t>
      </w:r>
    </w:p>
    <w:p w14:paraId="2AC1AD67" w14:textId="77777777" w:rsidR="0066158D" w:rsidRPr="0066158D" w:rsidRDefault="0066158D" w:rsidP="0066158D">
      <w:pPr>
        <w:jc w:val="center"/>
        <w:rPr>
          <w:b/>
          <w:bCs/>
          <w:sz w:val="32"/>
          <w:szCs w:val="32"/>
        </w:rPr>
      </w:pPr>
    </w:p>
    <w:p w14:paraId="43E6EA3C" w14:textId="4917A716" w:rsidR="0066158D" w:rsidRPr="0066158D" w:rsidRDefault="0066158D" w:rsidP="0066158D">
      <w:pPr>
        <w:jc w:val="center"/>
        <w:rPr>
          <w:b/>
          <w:bCs/>
          <w:sz w:val="32"/>
          <w:szCs w:val="32"/>
        </w:rPr>
      </w:pPr>
      <w:r w:rsidRPr="0066158D">
        <w:rPr>
          <w:b/>
          <w:bCs/>
          <w:sz w:val="32"/>
          <w:szCs w:val="32"/>
        </w:rPr>
        <w:t>Student Name:</w:t>
      </w:r>
    </w:p>
    <w:p w14:paraId="0CB4CC3A" w14:textId="74D9905A" w:rsidR="0066158D" w:rsidRPr="0066158D" w:rsidRDefault="0066158D" w:rsidP="0066158D">
      <w:pPr>
        <w:jc w:val="center"/>
        <w:rPr>
          <w:b/>
          <w:bCs/>
          <w:sz w:val="32"/>
          <w:szCs w:val="32"/>
        </w:rPr>
      </w:pPr>
      <w:r w:rsidRPr="0066158D">
        <w:rPr>
          <w:b/>
          <w:bCs/>
          <w:sz w:val="32"/>
          <w:szCs w:val="32"/>
        </w:rPr>
        <w:t>Parth Pareshbhai Tablawala</w:t>
      </w:r>
    </w:p>
    <w:p w14:paraId="0F0B8B0A" w14:textId="77777777" w:rsidR="0066158D" w:rsidRPr="0066158D" w:rsidRDefault="0066158D" w:rsidP="0066158D">
      <w:pPr>
        <w:jc w:val="center"/>
        <w:rPr>
          <w:b/>
          <w:bCs/>
          <w:sz w:val="32"/>
          <w:szCs w:val="32"/>
        </w:rPr>
      </w:pPr>
    </w:p>
    <w:p w14:paraId="48E1BA6D" w14:textId="77777777" w:rsidR="0066158D" w:rsidRPr="0066158D" w:rsidRDefault="0066158D" w:rsidP="0066158D">
      <w:pPr>
        <w:jc w:val="center"/>
        <w:rPr>
          <w:b/>
          <w:bCs/>
          <w:sz w:val="32"/>
          <w:szCs w:val="32"/>
        </w:rPr>
      </w:pPr>
      <w:r w:rsidRPr="0066158D">
        <w:rPr>
          <w:b/>
          <w:bCs/>
          <w:sz w:val="32"/>
          <w:szCs w:val="32"/>
        </w:rPr>
        <w:t>Student ID:</w:t>
      </w:r>
    </w:p>
    <w:p w14:paraId="16B9BF7E" w14:textId="1B1B22E0" w:rsidR="0066158D" w:rsidRPr="0066158D" w:rsidRDefault="0066158D" w:rsidP="0066158D">
      <w:pPr>
        <w:jc w:val="center"/>
        <w:rPr>
          <w:b/>
          <w:bCs/>
          <w:sz w:val="32"/>
          <w:szCs w:val="32"/>
        </w:rPr>
      </w:pPr>
      <w:r w:rsidRPr="0066158D">
        <w:rPr>
          <w:b/>
          <w:bCs/>
          <w:sz w:val="32"/>
          <w:szCs w:val="32"/>
        </w:rPr>
        <w:t>25</w:t>
      </w:r>
      <w:r w:rsidRPr="0066158D">
        <w:rPr>
          <w:b/>
          <w:bCs/>
          <w:sz w:val="32"/>
          <w:szCs w:val="32"/>
        </w:rPr>
        <w:t>15744</w:t>
      </w:r>
    </w:p>
    <w:p w14:paraId="6EF3FAB8" w14:textId="77777777" w:rsidR="0066158D" w:rsidRPr="0066158D" w:rsidRDefault="0066158D" w:rsidP="0066158D">
      <w:pPr>
        <w:jc w:val="center"/>
        <w:rPr>
          <w:b/>
          <w:bCs/>
          <w:sz w:val="32"/>
          <w:szCs w:val="32"/>
        </w:rPr>
      </w:pPr>
    </w:p>
    <w:p w14:paraId="20E65CA8" w14:textId="77777777" w:rsidR="0066158D" w:rsidRPr="0066158D" w:rsidRDefault="0066158D" w:rsidP="0066158D">
      <w:pPr>
        <w:jc w:val="center"/>
        <w:rPr>
          <w:b/>
          <w:bCs/>
          <w:sz w:val="32"/>
          <w:szCs w:val="32"/>
        </w:rPr>
      </w:pPr>
      <w:proofErr w:type="spellStart"/>
      <w:r w:rsidRPr="0066158D">
        <w:rPr>
          <w:b/>
          <w:bCs/>
          <w:sz w:val="32"/>
          <w:szCs w:val="32"/>
        </w:rPr>
        <w:t>Programme</w:t>
      </w:r>
      <w:proofErr w:type="spellEnd"/>
      <w:r w:rsidRPr="0066158D">
        <w:rPr>
          <w:b/>
          <w:bCs/>
          <w:sz w:val="32"/>
          <w:szCs w:val="32"/>
        </w:rPr>
        <w:t>:</w:t>
      </w:r>
    </w:p>
    <w:p w14:paraId="407D5D97" w14:textId="77777777" w:rsidR="0066158D" w:rsidRPr="0066158D" w:rsidRDefault="0066158D" w:rsidP="0066158D">
      <w:pPr>
        <w:jc w:val="center"/>
        <w:rPr>
          <w:b/>
          <w:bCs/>
          <w:sz w:val="32"/>
          <w:szCs w:val="32"/>
        </w:rPr>
      </w:pPr>
      <w:r w:rsidRPr="0066158D">
        <w:rPr>
          <w:b/>
          <w:bCs/>
          <w:sz w:val="32"/>
          <w:szCs w:val="32"/>
        </w:rPr>
        <w:t>MSc Cybersecurity and Digital Forensics</w:t>
      </w:r>
    </w:p>
    <w:p w14:paraId="247C4B6A" w14:textId="77777777" w:rsidR="0066158D" w:rsidRPr="0066158D" w:rsidRDefault="0066158D" w:rsidP="0066158D">
      <w:pPr>
        <w:jc w:val="center"/>
        <w:rPr>
          <w:b/>
          <w:bCs/>
          <w:sz w:val="32"/>
          <w:szCs w:val="32"/>
        </w:rPr>
      </w:pPr>
    </w:p>
    <w:p w14:paraId="4F65E804" w14:textId="77777777" w:rsidR="0066158D" w:rsidRPr="0066158D" w:rsidRDefault="0066158D" w:rsidP="0066158D">
      <w:pPr>
        <w:jc w:val="center"/>
        <w:rPr>
          <w:b/>
          <w:bCs/>
          <w:sz w:val="32"/>
          <w:szCs w:val="32"/>
        </w:rPr>
      </w:pPr>
      <w:r w:rsidRPr="0066158D">
        <w:rPr>
          <w:b/>
          <w:bCs/>
          <w:sz w:val="32"/>
          <w:szCs w:val="32"/>
        </w:rPr>
        <w:t>Submission Date:</w:t>
      </w:r>
    </w:p>
    <w:p w14:paraId="1D1C60D2" w14:textId="1382B85F" w:rsidR="00E03D4D" w:rsidRPr="0066158D" w:rsidRDefault="0066158D" w:rsidP="0066158D">
      <w:pPr>
        <w:jc w:val="center"/>
        <w:rPr>
          <w:b/>
          <w:bCs/>
          <w:sz w:val="32"/>
          <w:szCs w:val="32"/>
        </w:rPr>
      </w:pPr>
      <w:r w:rsidRPr="0066158D">
        <w:rPr>
          <w:b/>
          <w:bCs/>
          <w:sz w:val="32"/>
          <w:szCs w:val="32"/>
        </w:rPr>
        <w:t>Friday, 29th April 2026</w:t>
      </w:r>
    </w:p>
    <w:p w14:paraId="64BB16EE" w14:textId="77777777" w:rsidR="00E03D4D" w:rsidRPr="0066158D" w:rsidRDefault="00E03D4D">
      <w:pPr>
        <w:jc w:val="center"/>
        <w:rPr>
          <w:sz w:val="32"/>
          <w:szCs w:val="32"/>
        </w:rPr>
      </w:pPr>
    </w:p>
    <w:p w14:paraId="786B8AFD" w14:textId="77777777" w:rsidR="00E03D4D" w:rsidRDefault="00E03D4D">
      <w:pPr>
        <w:jc w:val="center"/>
      </w:pPr>
    </w:p>
    <w:p w14:paraId="50C006A4" w14:textId="77777777" w:rsidR="00E03D4D" w:rsidRDefault="00E03D4D">
      <w:pPr>
        <w:jc w:val="center"/>
      </w:pPr>
    </w:p>
    <w:p w14:paraId="71CBAFCC" w14:textId="77777777" w:rsidR="00E03D4D" w:rsidRDefault="00E03D4D">
      <w:pPr>
        <w:spacing w:before="240" w:after="240"/>
        <w:jc w:val="center"/>
        <w:rPr>
          <w:b/>
          <w:bCs/>
          <w:sz w:val="32"/>
          <w:szCs w:val="32"/>
        </w:rPr>
      </w:pPr>
    </w:p>
    <w:p w14:paraId="5198C4F8" w14:textId="09F0D354" w:rsidR="00E03D4D" w:rsidRDefault="00E03D4D">
      <w:pPr>
        <w:spacing w:before="240" w:after="240"/>
      </w:pPr>
    </w:p>
    <w:p w14:paraId="6CC94831" w14:textId="77777777" w:rsidR="00E03D4D" w:rsidRDefault="00000000">
      <w:pPr>
        <w:keepNext/>
        <w:keepLines/>
        <w:pBdr>
          <w:top w:val="nil"/>
          <w:left w:val="nil"/>
          <w:bottom w:val="nil"/>
          <w:right w:val="nil"/>
          <w:between w:val="nil"/>
        </w:pBdr>
        <w:spacing w:before="480"/>
        <w:jc w:val="center"/>
        <w:rPr>
          <w:b/>
          <w:bCs/>
          <w:color w:val="000000"/>
          <w:sz w:val="28"/>
          <w:szCs w:val="28"/>
        </w:rPr>
      </w:pPr>
      <w:bookmarkStart w:id="0" w:name="_abaae7dimiqg" w:colFirst="0" w:colLast="0"/>
      <w:bookmarkEnd w:id="0"/>
      <w:r>
        <w:rPr>
          <w:b/>
          <w:bCs/>
          <w:color w:val="000000"/>
          <w:sz w:val="28"/>
          <w:szCs w:val="28"/>
        </w:rPr>
        <w:lastRenderedPageBreak/>
        <w:t>Table of Contents</w:t>
      </w:r>
    </w:p>
    <w:sdt>
      <w:sdtPr>
        <w:id w:val="-730498197"/>
        <w:docPartObj>
          <w:docPartGallery w:val="Table of Contents"/>
          <w:docPartUnique/>
        </w:docPartObj>
      </w:sdtPr>
      <w:sdtContent>
        <w:p w14:paraId="00E36170" w14:textId="77777777" w:rsidR="00E03D4D" w:rsidRDefault="00000000">
          <w:pPr>
            <w:pBdr>
              <w:top w:val="nil"/>
              <w:left w:val="nil"/>
              <w:bottom w:val="nil"/>
              <w:right w:val="nil"/>
              <w:between w:val="nil"/>
            </w:pBdr>
            <w:tabs>
              <w:tab w:val="right" w:leader="dot" w:pos="9350"/>
            </w:tabs>
            <w:spacing w:after="100"/>
            <w:jc w:val="left"/>
            <w:rPr>
              <w:color w:val="000000"/>
            </w:rPr>
          </w:pPr>
          <w:r>
            <w:fldChar w:fldCharType="begin"/>
          </w:r>
          <w:r>
            <w:instrText xml:space="preserve"> TOC \h \u \z \t "Heading 1,1,Heading 2,2,Heading 3,3,"</w:instrText>
          </w:r>
          <w:r>
            <w:fldChar w:fldCharType="separate"/>
          </w:r>
          <w:hyperlink w:anchor="_wmyrko4cms0d">
            <w:r>
              <w:rPr>
                <w:color w:val="000000"/>
              </w:rPr>
              <w:t>Task 1: Network Architecture Design and Overview</w:t>
            </w:r>
            <w:r>
              <w:rPr>
                <w:color w:val="000000"/>
              </w:rPr>
              <w:tab/>
              <w:t>4</w:t>
            </w:r>
          </w:hyperlink>
        </w:p>
        <w:p w14:paraId="2E1DACE0"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z37zb88ro6sa">
            <w:r>
              <w:rPr>
                <w:color w:val="000000"/>
              </w:rPr>
              <w:t>1.1 Introduction</w:t>
            </w:r>
            <w:r>
              <w:rPr>
                <w:color w:val="000000"/>
              </w:rPr>
              <w:tab/>
              <w:t>4</w:t>
            </w:r>
          </w:hyperlink>
        </w:p>
        <w:p w14:paraId="437DE724"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bwlxbayi7vzl">
            <w:r>
              <w:rPr>
                <w:color w:val="000000"/>
              </w:rPr>
              <w:t>1.2 Overview of Network Architecture</w:t>
            </w:r>
            <w:r>
              <w:rPr>
                <w:color w:val="000000"/>
              </w:rPr>
              <w:tab/>
              <w:t>4</w:t>
            </w:r>
          </w:hyperlink>
        </w:p>
        <w:p w14:paraId="50192648"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bwd50v5n7bzl">
            <w:r>
              <w:rPr>
                <w:color w:val="000000"/>
              </w:rPr>
              <w:t>1.3 Components of the Network</w:t>
            </w:r>
            <w:r>
              <w:rPr>
                <w:color w:val="000000"/>
              </w:rPr>
              <w:tab/>
              <w:t>5</w:t>
            </w:r>
          </w:hyperlink>
        </w:p>
        <w:p w14:paraId="6FDE845A"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8211yf2rybsx">
            <w:r>
              <w:rPr>
                <w:color w:val="000000"/>
              </w:rPr>
              <w:t>1.3.1 Client Systems</w:t>
            </w:r>
            <w:r>
              <w:rPr>
                <w:color w:val="000000"/>
              </w:rPr>
              <w:tab/>
              <w:t>6</w:t>
            </w:r>
          </w:hyperlink>
        </w:p>
        <w:p w14:paraId="468855A0"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tefa5i3cclpk">
            <w:r>
              <w:rPr>
                <w:color w:val="000000"/>
              </w:rPr>
              <w:t>1.3.2 Web Server</w:t>
            </w:r>
            <w:r>
              <w:rPr>
                <w:color w:val="000000"/>
              </w:rPr>
              <w:tab/>
              <w:t>6</w:t>
            </w:r>
          </w:hyperlink>
        </w:p>
        <w:p w14:paraId="7749A85F"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1994jmpubwyx">
            <w:r>
              <w:rPr>
                <w:color w:val="000000"/>
              </w:rPr>
              <w:t>1.3.3 Application Server</w:t>
            </w:r>
            <w:r>
              <w:rPr>
                <w:color w:val="000000"/>
              </w:rPr>
              <w:tab/>
              <w:t>6</w:t>
            </w:r>
          </w:hyperlink>
        </w:p>
        <w:p w14:paraId="5FCD4F21"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324hn31lb256">
            <w:r>
              <w:rPr>
                <w:color w:val="000000"/>
              </w:rPr>
              <w:t>1.3.4 Database Server</w:t>
            </w:r>
            <w:r>
              <w:rPr>
                <w:color w:val="000000"/>
              </w:rPr>
              <w:tab/>
              <w:t>6</w:t>
            </w:r>
          </w:hyperlink>
        </w:p>
        <w:p w14:paraId="62618053"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xvbqmy47npq">
            <w:r>
              <w:rPr>
                <w:color w:val="000000"/>
              </w:rPr>
              <w:t>1.3.5 Firewall</w:t>
            </w:r>
            <w:r>
              <w:rPr>
                <w:color w:val="000000"/>
              </w:rPr>
              <w:tab/>
              <w:t>6</w:t>
            </w:r>
          </w:hyperlink>
        </w:p>
        <w:p w14:paraId="5184DA1A"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dqwk1rn661bp">
            <w:r>
              <w:rPr>
                <w:color w:val="000000"/>
              </w:rPr>
              <w:t>1.4 Network Communication Flow</w:t>
            </w:r>
            <w:r>
              <w:rPr>
                <w:color w:val="000000"/>
              </w:rPr>
              <w:tab/>
              <w:t>7</w:t>
            </w:r>
          </w:hyperlink>
        </w:p>
        <w:p w14:paraId="70AFEB23"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ggbjyujdcxlm">
            <w:r>
              <w:rPr>
                <w:color w:val="000000"/>
              </w:rPr>
              <w:t>1.5 Security Features in the Architecture</w:t>
            </w:r>
            <w:r>
              <w:rPr>
                <w:color w:val="000000"/>
              </w:rPr>
              <w:tab/>
              <w:t>8</w:t>
            </w:r>
          </w:hyperlink>
        </w:p>
        <w:p w14:paraId="27DC99CC"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npl7pgk0cwwm">
            <w:r>
              <w:rPr>
                <w:color w:val="000000"/>
              </w:rPr>
              <w:t>1.6 Conclusion</w:t>
            </w:r>
            <w:r>
              <w:rPr>
                <w:color w:val="000000"/>
              </w:rPr>
              <w:tab/>
              <w:t>9</w:t>
            </w:r>
          </w:hyperlink>
        </w:p>
        <w:p w14:paraId="5504F928" w14:textId="77777777" w:rsidR="00E03D4D" w:rsidRDefault="00000000">
          <w:pPr>
            <w:pBdr>
              <w:top w:val="nil"/>
              <w:left w:val="nil"/>
              <w:bottom w:val="nil"/>
              <w:right w:val="nil"/>
              <w:between w:val="nil"/>
            </w:pBdr>
            <w:tabs>
              <w:tab w:val="right" w:leader="dot" w:pos="9350"/>
            </w:tabs>
            <w:spacing w:after="100"/>
            <w:jc w:val="left"/>
            <w:rPr>
              <w:color w:val="000000"/>
            </w:rPr>
          </w:pPr>
          <w:hyperlink w:anchor="_44dqnrdxg2on">
            <w:r>
              <w:rPr>
                <w:color w:val="000000"/>
              </w:rPr>
              <w:t>Task 2: Risk Assessment, Threat Analysis, and Security Implementation</w:t>
            </w:r>
            <w:r>
              <w:rPr>
                <w:color w:val="000000"/>
              </w:rPr>
              <w:tab/>
              <w:t>10</w:t>
            </w:r>
          </w:hyperlink>
        </w:p>
        <w:p w14:paraId="3AD74966"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datk5qf40sth">
            <w:r>
              <w:rPr>
                <w:color w:val="000000"/>
              </w:rPr>
              <w:t>2.1 Introduction to Risk Assessment</w:t>
            </w:r>
            <w:r>
              <w:rPr>
                <w:color w:val="000000"/>
              </w:rPr>
              <w:tab/>
              <w:t>10</w:t>
            </w:r>
          </w:hyperlink>
        </w:p>
        <w:p w14:paraId="7027AE09"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9c9lthk9l6wi">
            <w:r>
              <w:rPr>
                <w:color w:val="000000"/>
              </w:rPr>
              <w:t>2.2 Risk Assessment Methodology</w:t>
            </w:r>
            <w:r>
              <w:rPr>
                <w:color w:val="000000"/>
              </w:rPr>
              <w:tab/>
              <w:t>11</w:t>
            </w:r>
          </w:hyperlink>
        </w:p>
        <w:p w14:paraId="3D4C8342"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vbavwq7n6kjj">
            <w:r>
              <w:rPr>
                <w:color w:val="000000"/>
              </w:rPr>
              <w:t>2.2.1 Risk Identification</w:t>
            </w:r>
            <w:r>
              <w:rPr>
                <w:color w:val="000000"/>
              </w:rPr>
              <w:tab/>
              <w:t>11</w:t>
            </w:r>
          </w:hyperlink>
        </w:p>
        <w:p w14:paraId="3B545BB6"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va4pilhj2qed">
            <w:r>
              <w:rPr>
                <w:color w:val="000000"/>
              </w:rPr>
              <w:t>2.2.2 Risk Analysis</w:t>
            </w:r>
            <w:r>
              <w:rPr>
                <w:color w:val="000000"/>
              </w:rPr>
              <w:tab/>
              <w:t>13</w:t>
            </w:r>
          </w:hyperlink>
        </w:p>
        <w:p w14:paraId="2E4F1BB3"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6tqjp29qcwyt">
            <w:r>
              <w:rPr>
                <w:color w:val="000000"/>
              </w:rPr>
              <w:t>2.2.3 Risk Evaluation</w:t>
            </w:r>
            <w:r>
              <w:rPr>
                <w:color w:val="000000"/>
              </w:rPr>
              <w:tab/>
              <w:t>14</w:t>
            </w:r>
          </w:hyperlink>
        </w:p>
        <w:p w14:paraId="2BE67FEA"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f2bus7tsg3ot">
            <w:r>
              <w:rPr>
                <w:color w:val="000000"/>
              </w:rPr>
              <w:t>2.3 Risk Assessment Matrix Explanation</w:t>
            </w:r>
            <w:r>
              <w:rPr>
                <w:color w:val="000000"/>
              </w:rPr>
              <w:tab/>
              <w:t>14</w:t>
            </w:r>
          </w:hyperlink>
        </w:p>
        <w:p w14:paraId="44C5FE56"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agg64mn8so85">
            <w:r>
              <w:rPr>
                <w:color w:val="000000"/>
              </w:rPr>
              <w:t>2.4 Threat Analysis</w:t>
            </w:r>
            <w:r>
              <w:rPr>
                <w:color w:val="000000"/>
              </w:rPr>
              <w:tab/>
              <w:t>15</w:t>
            </w:r>
          </w:hyperlink>
        </w:p>
        <w:p w14:paraId="7ABB0A45"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fzp5lb628jb1">
            <w:r>
              <w:rPr>
                <w:color w:val="000000"/>
              </w:rPr>
              <w:t>2.4.1 Types of Threats</w:t>
            </w:r>
            <w:r>
              <w:rPr>
                <w:color w:val="000000"/>
              </w:rPr>
              <w:tab/>
              <w:t>15</w:t>
            </w:r>
          </w:hyperlink>
        </w:p>
        <w:p w14:paraId="748601E2"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uav681nesdol">
            <w:r>
              <w:rPr>
                <w:color w:val="000000"/>
              </w:rPr>
              <w:t>2.4.2 Common Attack Techniques</w:t>
            </w:r>
            <w:r>
              <w:rPr>
                <w:color w:val="000000"/>
              </w:rPr>
              <w:tab/>
              <w:t>16</w:t>
            </w:r>
          </w:hyperlink>
        </w:p>
        <w:p w14:paraId="54032F04"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cmfwwysp8zsf">
            <w:r>
              <w:rPr>
                <w:color w:val="000000"/>
              </w:rPr>
              <w:t>2.5 Vulnerability Assessment</w:t>
            </w:r>
            <w:r>
              <w:rPr>
                <w:color w:val="000000"/>
              </w:rPr>
              <w:tab/>
              <w:t>17</w:t>
            </w:r>
          </w:hyperlink>
        </w:p>
        <w:p w14:paraId="192F864B"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va2msxipe7g">
            <w:r>
              <w:rPr>
                <w:color w:val="000000"/>
              </w:rPr>
              <w:t>2.5.1 Common Vulnerabilities</w:t>
            </w:r>
            <w:r>
              <w:rPr>
                <w:color w:val="000000"/>
              </w:rPr>
              <w:tab/>
              <w:t>17</w:t>
            </w:r>
          </w:hyperlink>
        </w:p>
        <w:p w14:paraId="4F3FBCEB"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niknci1wbgr8">
            <w:r>
              <w:rPr>
                <w:color w:val="000000"/>
              </w:rPr>
              <w:t>2.5.2 Vulnerability Scanning</w:t>
            </w:r>
            <w:r>
              <w:rPr>
                <w:color w:val="000000"/>
              </w:rPr>
              <w:tab/>
              <w:t>18</w:t>
            </w:r>
          </w:hyperlink>
        </w:p>
        <w:p w14:paraId="5B3F5CC2"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naaeqrbgdyv1">
            <w:r>
              <w:rPr>
                <w:color w:val="000000"/>
              </w:rPr>
              <w:t>2.5.3 Mitigation Strategies</w:t>
            </w:r>
            <w:r>
              <w:rPr>
                <w:color w:val="000000"/>
              </w:rPr>
              <w:tab/>
              <w:t>18</w:t>
            </w:r>
          </w:hyperlink>
        </w:p>
        <w:p w14:paraId="28D67311"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lyaq963hoy37">
            <w:r>
              <w:rPr>
                <w:color w:val="000000"/>
              </w:rPr>
              <w:t>2.6 Security Controls Implementation</w:t>
            </w:r>
            <w:r>
              <w:rPr>
                <w:color w:val="000000"/>
              </w:rPr>
              <w:tab/>
              <w:t>19</w:t>
            </w:r>
          </w:hyperlink>
        </w:p>
        <w:p w14:paraId="46091EEE"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fh71xj7c42iq">
            <w:r>
              <w:rPr>
                <w:color w:val="000000"/>
              </w:rPr>
              <w:t>2.6.1 Preventive Controls</w:t>
            </w:r>
            <w:r>
              <w:rPr>
                <w:color w:val="000000"/>
              </w:rPr>
              <w:tab/>
              <w:t>19</w:t>
            </w:r>
          </w:hyperlink>
        </w:p>
        <w:p w14:paraId="66F45C70"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chlst26kjj7e">
            <w:r>
              <w:rPr>
                <w:color w:val="000000"/>
              </w:rPr>
              <w:t>2.6.2 Detective Controls</w:t>
            </w:r>
            <w:r>
              <w:rPr>
                <w:color w:val="000000"/>
              </w:rPr>
              <w:tab/>
              <w:t>20</w:t>
            </w:r>
          </w:hyperlink>
        </w:p>
        <w:p w14:paraId="478B1592"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ftuohdxmgfuq">
            <w:r>
              <w:rPr>
                <w:color w:val="000000"/>
              </w:rPr>
              <w:t>2.6.3 Corrective Controls</w:t>
            </w:r>
            <w:r>
              <w:rPr>
                <w:color w:val="000000"/>
              </w:rPr>
              <w:tab/>
              <w:t>20</w:t>
            </w:r>
          </w:hyperlink>
        </w:p>
        <w:p w14:paraId="3DC7568F"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ghog0ikgjwme">
            <w:r>
              <w:rPr>
                <w:color w:val="000000"/>
              </w:rPr>
              <w:t>2.7 Authentication and Access Control</w:t>
            </w:r>
            <w:r>
              <w:rPr>
                <w:color w:val="000000"/>
              </w:rPr>
              <w:tab/>
              <w:t>20</w:t>
            </w:r>
          </w:hyperlink>
        </w:p>
        <w:p w14:paraId="23508198"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7gf1tqo3hojn">
            <w:r>
              <w:rPr>
                <w:color w:val="000000"/>
              </w:rPr>
              <w:t>2.7.1 Authentication Mechanisms</w:t>
            </w:r>
            <w:r>
              <w:rPr>
                <w:color w:val="000000"/>
              </w:rPr>
              <w:tab/>
              <w:t>21</w:t>
            </w:r>
          </w:hyperlink>
        </w:p>
        <w:p w14:paraId="62886F4C"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q69ky0mpw4yk">
            <w:r>
              <w:rPr>
                <w:color w:val="000000"/>
              </w:rPr>
              <w:t>2.7.2 Access Control Mechanisms</w:t>
            </w:r>
            <w:r>
              <w:rPr>
                <w:color w:val="000000"/>
              </w:rPr>
              <w:tab/>
              <w:t>21</w:t>
            </w:r>
          </w:hyperlink>
        </w:p>
        <w:p w14:paraId="2722909A"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jklfvpgq8wge">
            <w:r>
              <w:rPr>
                <w:color w:val="000000"/>
              </w:rPr>
              <w:t>2.8 Intrusion Detection and Prevention Systems</w:t>
            </w:r>
            <w:r>
              <w:rPr>
                <w:color w:val="000000"/>
              </w:rPr>
              <w:tab/>
              <w:t>21</w:t>
            </w:r>
          </w:hyperlink>
        </w:p>
        <w:p w14:paraId="74121D30"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ke1myd2mz7kg">
            <w:r>
              <w:rPr>
                <w:color w:val="000000"/>
              </w:rPr>
              <w:t>2.9 Incident Response and Recovery</w:t>
            </w:r>
            <w:r>
              <w:rPr>
                <w:color w:val="000000"/>
              </w:rPr>
              <w:tab/>
              <w:t>22</w:t>
            </w:r>
          </w:hyperlink>
        </w:p>
        <w:p w14:paraId="75F6B1F2"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gtykey61gmt8">
            <w:r>
              <w:rPr>
                <w:color w:val="000000"/>
              </w:rPr>
              <w:t>2.9.1 Incident Response Process</w:t>
            </w:r>
            <w:r>
              <w:rPr>
                <w:color w:val="000000"/>
              </w:rPr>
              <w:tab/>
              <w:t>23</w:t>
            </w:r>
          </w:hyperlink>
        </w:p>
        <w:p w14:paraId="14158654" w14:textId="77777777" w:rsidR="00E03D4D" w:rsidRDefault="00000000">
          <w:pPr>
            <w:pBdr>
              <w:top w:val="nil"/>
              <w:left w:val="nil"/>
              <w:bottom w:val="nil"/>
              <w:right w:val="nil"/>
              <w:between w:val="nil"/>
            </w:pBdr>
            <w:tabs>
              <w:tab w:val="right" w:leader="dot" w:pos="9350"/>
            </w:tabs>
            <w:spacing w:after="100"/>
            <w:ind w:left="440"/>
            <w:jc w:val="left"/>
            <w:rPr>
              <w:color w:val="000000"/>
            </w:rPr>
          </w:pPr>
          <w:hyperlink w:anchor="_wnfylnsgep8k">
            <w:r>
              <w:rPr>
                <w:color w:val="000000"/>
              </w:rPr>
              <w:t>2.9.2 Importance of Recovery Planning</w:t>
            </w:r>
            <w:r>
              <w:rPr>
                <w:color w:val="000000"/>
              </w:rPr>
              <w:tab/>
              <w:t>24</w:t>
            </w:r>
          </w:hyperlink>
        </w:p>
        <w:p w14:paraId="18CF1045" w14:textId="77777777" w:rsidR="00E03D4D" w:rsidRDefault="00000000">
          <w:pPr>
            <w:pBdr>
              <w:top w:val="nil"/>
              <w:left w:val="nil"/>
              <w:bottom w:val="nil"/>
              <w:right w:val="nil"/>
              <w:between w:val="nil"/>
            </w:pBdr>
            <w:tabs>
              <w:tab w:val="right" w:leader="dot" w:pos="9350"/>
            </w:tabs>
            <w:spacing w:after="100"/>
            <w:ind w:left="220"/>
            <w:jc w:val="left"/>
            <w:rPr>
              <w:color w:val="000000"/>
            </w:rPr>
          </w:pPr>
          <w:hyperlink w:anchor="_phda7kw912ai">
            <w:r>
              <w:rPr>
                <w:color w:val="000000"/>
              </w:rPr>
              <w:t>2.10 Conclusion</w:t>
            </w:r>
            <w:r>
              <w:rPr>
                <w:color w:val="000000"/>
              </w:rPr>
              <w:tab/>
              <w:t>24</w:t>
            </w:r>
          </w:hyperlink>
        </w:p>
        <w:p w14:paraId="5AAFF30B" w14:textId="77777777" w:rsidR="00E03D4D" w:rsidRDefault="00000000">
          <w:pPr>
            <w:pBdr>
              <w:top w:val="nil"/>
              <w:left w:val="nil"/>
              <w:bottom w:val="nil"/>
              <w:right w:val="nil"/>
              <w:between w:val="nil"/>
            </w:pBdr>
            <w:tabs>
              <w:tab w:val="right" w:leader="dot" w:pos="9350"/>
            </w:tabs>
            <w:spacing w:after="100"/>
            <w:jc w:val="left"/>
            <w:rPr>
              <w:color w:val="000000"/>
            </w:rPr>
          </w:pPr>
          <w:hyperlink w:anchor="_mlc3lr81ziar">
            <w:r>
              <w:rPr>
                <w:color w:val="000000"/>
              </w:rPr>
              <w:t>References</w:t>
            </w:r>
            <w:r>
              <w:rPr>
                <w:color w:val="000000"/>
              </w:rPr>
              <w:tab/>
              <w:t>26</w:t>
            </w:r>
          </w:hyperlink>
        </w:p>
        <w:p w14:paraId="2B0BCDE1" w14:textId="77777777" w:rsidR="00E03D4D" w:rsidRDefault="00000000">
          <w:r>
            <w:fldChar w:fldCharType="end"/>
          </w:r>
        </w:p>
      </w:sdtContent>
    </w:sdt>
    <w:p w14:paraId="7EE60541" w14:textId="77777777" w:rsidR="00E03D4D" w:rsidRDefault="00000000">
      <w:pPr>
        <w:rPr>
          <w:b/>
          <w:bCs/>
          <w:sz w:val="28"/>
          <w:szCs w:val="28"/>
        </w:rPr>
      </w:pPr>
      <w:r>
        <w:br w:type="page"/>
      </w:r>
    </w:p>
    <w:p w14:paraId="59648A9E" w14:textId="77777777" w:rsidR="00E03D4D" w:rsidRDefault="00000000">
      <w:pPr>
        <w:pStyle w:val="Heading1"/>
      </w:pPr>
      <w:bookmarkStart w:id="1" w:name="_wmyrko4cms0d" w:colFirst="0" w:colLast="0"/>
      <w:bookmarkEnd w:id="1"/>
      <w:r>
        <w:lastRenderedPageBreak/>
        <w:t>Task 1: Network Architecture Design and Overview</w:t>
      </w:r>
    </w:p>
    <w:p w14:paraId="0126C0EB" w14:textId="77777777" w:rsidR="00E03D4D" w:rsidRDefault="00000000">
      <w:pPr>
        <w:pStyle w:val="Heading2"/>
      </w:pPr>
      <w:bookmarkStart w:id="2" w:name="_z37zb88ro6sa" w:colFirst="0" w:colLast="0"/>
      <w:bookmarkEnd w:id="2"/>
      <w:r>
        <w:t>1.1 Introduction</w:t>
      </w:r>
    </w:p>
    <w:p w14:paraId="46C3B1F7" w14:textId="77777777" w:rsidR="00E03D4D" w:rsidRDefault="00000000">
      <w:pPr>
        <w:spacing w:before="240" w:after="240"/>
      </w:pPr>
      <w:r>
        <w:t xml:space="preserve">Organizations are now operating in a digital environment that is largely based on networked systems as they manage operations, data storage and communication. The functional network architecture is only necessary in performance and scaling as well as in maintaining security and reliability. In this task, one is expected to develop a secure and effective network architecture within an enterprise setting, with special emphasis on its structure, elements, and the workflow. This section aims at giving an </w:t>
      </w:r>
      <w:proofErr w:type="gramStart"/>
      <w:r>
        <w:t>in depth</w:t>
      </w:r>
      <w:proofErr w:type="gramEnd"/>
      <w:r>
        <w:t xml:space="preserve"> insight into how various components of a network vis-a-vis how security is factored </w:t>
      </w:r>
      <w:proofErr w:type="gramStart"/>
      <w:r>
        <w:t>in to</w:t>
      </w:r>
      <w:proofErr w:type="gramEnd"/>
      <w:r>
        <w:t xml:space="preserve"> the whole design. An orderly system of network architecture can aid organizations to reduce vulnerability, enhance system functionality, and secure reflexive and efficient data transfer between visitors and servers.</w:t>
      </w:r>
    </w:p>
    <w:p w14:paraId="5C8F2C38" w14:textId="77777777" w:rsidR="00E03D4D" w:rsidRDefault="00000000">
      <w:pPr>
        <w:pStyle w:val="Heading2"/>
      </w:pPr>
      <w:bookmarkStart w:id="3" w:name="_bwlxbayi7vzl" w:colFirst="0" w:colLast="0"/>
      <w:bookmarkEnd w:id="3"/>
      <w:r>
        <w:t>1.2 Overview of Network Architecture</w:t>
      </w:r>
    </w:p>
    <w:p w14:paraId="7BA03D54" w14:textId="77777777" w:rsidR="00E03D4D" w:rsidRDefault="00000000">
      <w:pPr>
        <w:spacing w:before="240" w:after="240"/>
      </w:pPr>
      <w:r>
        <w:t xml:space="preserve">Network architecture is defined as logical and physical configuration of a network as well as its components, communication and flow of data. It provides the definition of </w:t>
      </w:r>
      <w:proofErr w:type="gramStart"/>
      <w:r>
        <w:t>the interconnections</w:t>
      </w:r>
      <w:proofErr w:type="gramEnd"/>
      <w:r>
        <w:t xml:space="preserve"> and communication among </w:t>
      </w:r>
      <w:proofErr w:type="gramStart"/>
      <w:r>
        <w:t>the devices</w:t>
      </w:r>
      <w:proofErr w:type="gramEnd"/>
      <w:r>
        <w:t xml:space="preserve"> like computers, servers and networking equipment. A multi-tier architecture is embraced in this </w:t>
      </w:r>
      <w:proofErr w:type="gramStart"/>
      <w:r>
        <w:t>project</w:t>
      </w:r>
      <w:proofErr w:type="gramEnd"/>
      <w:r>
        <w:t xml:space="preserve"> and it divides the system into various layers among which are the client layer, the application layer and the database layer. This distributed model can increase the level of security by isolating the important elements and facilitating less direct access to </w:t>
      </w:r>
      <w:proofErr w:type="gramStart"/>
      <w:r>
        <w:t>the sensitive</w:t>
      </w:r>
      <w:proofErr w:type="gramEnd"/>
      <w:r>
        <w:t xml:space="preserve"> information (Akbari </w:t>
      </w:r>
      <w:r>
        <w:rPr>
          <w:i/>
          <w:iCs/>
        </w:rPr>
        <w:t xml:space="preserve">et al. </w:t>
      </w:r>
      <w:r>
        <w:t>2022). The structure of the architecture is such that the users have no direct communication with the database. Rather, any request is received via secure channels, including web and application servers, which receive any request, check and process it. Such design minimizes the chances of unauthorized access and data breach.</w:t>
      </w:r>
    </w:p>
    <w:p w14:paraId="4D5DA950" w14:textId="77777777" w:rsidR="00E03D4D" w:rsidRDefault="00000000">
      <w:pPr>
        <w:jc w:val="center"/>
      </w:pPr>
      <w:r>
        <w:rPr>
          <w:noProof/>
        </w:rPr>
        <w:lastRenderedPageBreak/>
        <w:drawing>
          <wp:inline distT="114300" distB="114300" distL="114300" distR="114300" wp14:anchorId="3D8F9E3C" wp14:editId="49B64068">
            <wp:extent cx="1681163" cy="3519044"/>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1681163" cy="3519044"/>
                    </a:xfrm>
                    <a:prstGeom prst="rect">
                      <a:avLst/>
                    </a:prstGeom>
                    <a:ln/>
                  </pic:spPr>
                </pic:pic>
              </a:graphicData>
            </a:graphic>
          </wp:inline>
        </w:drawing>
      </w:r>
    </w:p>
    <w:p w14:paraId="1D354E30" w14:textId="77777777" w:rsidR="00E03D4D" w:rsidRDefault="00000000">
      <w:pPr>
        <w:jc w:val="center"/>
      </w:pPr>
      <w:r>
        <w:t>Figure 1: Digital Forensic Investigation Process</w:t>
      </w:r>
    </w:p>
    <w:p w14:paraId="21053F09" w14:textId="77777777" w:rsidR="00E03D4D" w:rsidRDefault="00000000">
      <w:pPr>
        <w:jc w:val="center"/>
      </w:pPr>
      <w:r>
        <w:rPr>
          <w:noProof/>
        </w:rPr>
        <w:drawing>
          <wp:inline distT="114300" distB="114300" distL="114300" distR="114300" wp14:anchorId="6FD1C319" wp14:editId="5D3696CF">
            <wp:extent cx="4138613" cy="2977944"/>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38613" cy="2977944"/>
                    </a:xfrm>
                    <a:prstGeom prst="rect">
                      <a:avLst/>
                    </a:prstGeom>
                    <a:ln/>
                  </pic:spPr>
                </pic:pic>
              </a:graphicData>
            </a:graphic>
          </wp:inline>
        </w:drawing>
      </w:r>
    </w:p>
    <w:p w14:paraId="61500D91" w14:textId="77777777" w:rsidR="00E03D4D" w:rsidRDefault="00000000">
      <w:pPr>
        <w:jc w:val="center"/>
      </w:pPr>
      <w:r>
        <w:t>Figure 2: Chain of Custody Process</w:t>
      </w:r>
    </w:p>
    <w:p w14:paraId="57255096" w14:textId="77777777" w:rsidR="00E03D4D" w:rsidRDefault="00000000">
      <w:pPr>
        <w:pStyle w:val="Heading2"/>
      </w:pPr>
      <w:bookmarkStart w:id="4" w:name="_bwd50v5n7bzl" w:colFirst="0" w:colLast="0"/>
      <w:bookmarkEnd w:id="4"/>
      <w:r>
        <w:t>1.3 Components of the Network</w:t>
      </w:r>
    </w:p>
    <w:p w14:paraId="4D916D52" w14:textId="77777777" w:rsidR="00E03D4D" w:rsidRDefault="00000000">
      <w:pPr>
        <w:spacing w:before="240" w:after="240"/>
      </w:pPr>
      <w:r>
        <w:t xml:space="preserve">There are </w:t>
      </w:r>
      <w:proofErr w:type="gramStart"/>
      <w:r>
        <w:t>a number of</w:t>
      </w:r>
      <w:proofErr w:type="gramEnd"/>
      <w:r>
        <w:t xml:space="preserve"> important elements comprising the proposed network architecture that will be involved in the work of this system and its security.</w:t>
      </w:r>
    </w:p>
    <w:p w14:paraId="5F1BD308" w14:textId="77777777" w:rsidR="00E03D4D" w:rsidRDefault="00000000">
      <w:pPr>
        <w:pStyle w:val="Heading3"/>
      </w:pPr>
      <w:bookmarkStart w:id="5" w:name="_8211yf2rybsx" w:colFirst="0" w:colLast="0"/>
      <w:bookmarkEnd w:id="5"/>
      <w:r>
        <w:lastRenderedPageBreak/>
        <w:t>1.3.1 Client Systems</w:t>
      </w:r>
    </w:p>
    <w:p w14:paraId="497BB77E" w14:textId="77777777" w:rsidR="00E03D4D" w:rsidRDefault="00000000">
      <w:pPr>
        <w:spacing w:before="240" w:after="240"/>
      </w:pPr>
      <w:r>
        <w:t>Client systems refer to end-user devices including desktops, laptops, or mobile devices that communicate with the network. These gadgets make requests to access web applications, databases, etc. Clients are the most likely targets because they are the main ports of access. As a result, it is important to put in place security measures that include antivirus programmers and safe log in programs.</w:t>
      </w:r>
    </w:p>
    <w:p w14:paraId="2A3B3198" w14:textId="77777777" w:rsidR="00E03D4D" w:rsidRDefault="00000000">
      <w:pPr>
        <w:pStyle w:val="Heading3"/>
      </w:pPr>
      <w:bookmarkStart w:id="6" w:name="_tefa5i3cclpk" w:colFirst="0" w:colLast="0"/>
      <w:bookmarkEnd w:id="6"/>
      <w:r>
        <w:t>1.3.2 Web Server</w:t>
      </w:r>
    </w:p>
    <w:p w14:paraId="3BEA5F5F" w14:textId="77777777" w:rsidR="00E03D4D" w:rsidRDefault="00000000">
      <w:pPr>
        <w:spacing w:before="240" w:after="240"/>
      </w:pPr>
      <w:r>
        <w:t>The web server forms the initial contact point between the client and internal network. It receives the incoming HTTP/HTTPS requests and delivers web pages or redirects the requests to the application server. The web server will be important in blocking malicious traffic and letting only legitimate traffic pass through it (Solanke, 2022).</w:t>
      </w:r>
    </w:p>
    <w:p w14:paraId="2959A078" w14:textId="77777777" w:rsidR="00E03D4D" w:rsidRDefault="00000000">
      <w:pPr>
        <w:pStyle w:val="Heading3"/>
      </w:pPr>
      <w:bookmarkStart w:id="7" w:name="_1994jmpubwyx" w:colFirst="0" w:colLast="0"/>
      <w:bookmarkEnd w:id="7"/>
      <w:r>
        <w:t>1.3.3 Application Server</w:t>
      </w:r>
    </w:p>
    <w:p w14:paraId="6E6DF714" w14:textId="77777777" w:rsidR="00E03D4D" w:rsidRDefault="00000000">
      <w:pPr>
        <w:spacing w:before="240" w:after="240"/>
      </w:pPr>
      <w:r>
        <w:t>The business logic is processed by the application server which forms a point of contact between the web server and the database. It is a measure that makes sure that no request is made to access the database without validation. This layer does not allow users to interact with sensitive data directly and improves general security.</w:t>
      </w:r>
    </w:p>
    <w:p w14:paraId="0BACB228" w14:textId="77777777" w:rsidR="00E03D4D" w:rsidRDefault="00000000">
      <w:pPr>
        <w:pStyle w:val="Heading3"/>
      </w:pPr>
      <w:bookmarkStart w:id="8" w:name="_324hn31lb256" w:colFirst="0" w:colLast="0"/>
      <w:bookmarkEnd w:id="8"/>
      <w:r>
        <w:t>1.3.4 Database Server</w:t>
      </w:r>
    </w:p>
    <w:p w14:paraId="7B3B4D9E" w14:textId="77777777" w:rsidR="00E03D4D" w:rsidRDefault="00000000">
      <w:pPr>
        <w:spacing w:before="240" w:after="240"/>
      </w:pPr>
      <w:r>
        <w:t>All the important data such as user information, transaction history and system logs are stored in the database server. This is one of the most sensitive parts of the network and should be secured with the help of the strong encryption, access control systems, and frequent backups.</w:t>
      </w:r>
    </w:p>
    <w:p w14:paraId="2D1DA33B" w14:textId="77777777" w:rsidR="00E03D4D" w:rsidRDefault="00000000">
      <w:pPr>
        <w:pStyle w:val="Heading3"/>
      </w:pPr>
      <w:bookmarkStart w:id="9" w:name="_xvbqmy47npq" w:colFirst="0" w:colLast="0"/>
      <w:bookmarkEnd w:id="9"/>
      <w:r>
        <w:t>1.3.5 Firewall</w:t>
      </w:r>
    </w:p>
    <w:p w14:paraId="650BD996" w14:textId="77777777" w:rsidR="00E03D4D" w:rsidRDefault="00000000">
      <w:pPr>
        <w:spacing w:before="240" w:after="240"/>
      </w:pPr>
      <w:r>
        <w:t xml:space="preserve">Firewall functions as a network security barrier between the outside network like the internet and the internal network. It scans the incoming and outgoing traffic and blocks </w:t>
      </w:r>
      <w:proofErr w:type="gramStart"/>
      <w:r>
        <w:t>the unauthorized</w:t>
      </w:r>
      <w:proofErr w:type="gramEnd"/>
      <w:r>
        <w:t xml:space="preserve"> access according to the set security regulations. Firewalls can play a crucial role in stopping cyberattacks and preventing the entry of untested traffic into the networks (</w:t>
      </w:r>
      <w:proofErr w:type="spellStart"/>
      <w:r>
        <w:t>Dunsin</w:t>
      </w:r>
      <w:proofErr w:type="spellEnd"/>
      <w:r>
        <w:t xml:space="preserve"> </w:t>
      </w:r>
      <w:r>
        <w:rPr>
          <w:i/>
          <w:iCs/>
        </w:rPr>
        <w:t xml:space="preserve">et al. </w:t>
      </w:r>
      <w:r>
        <w:t>2024).</w:t>
      </w:r>
    </w:p>
    <w:p w14:paraId="12A73074" w14:textId="77777777" w:rsidR="00E03D4D" w:rsidRDefault="00000000">
      <w:pPr>
        <w:pStyle w:val="Heading2"/>
      </w:pPr>
      <w:bookmarkStart w:id="10" w:name="_dqwk1rn661bp" w:colFirst="0" w:colLast="0"/>
      <w:bookmarkEnd w:id="10"/>
      <w:r>
        <w:lastRenderedPageBreak/>
        <w:t>1.4 Network Communication Flow</w:t>
      </w:r>
    </w:p>
    <w:p w14:paraId="32FA8744" w14:textId="77777777" w:rsidR="00E03D4D" w:rsidRDefault="00000000">
      <w:pPr>
        <w:spacing w:before="240" w:after="240"/>
      </w:pPr>
      <w:r>
        <w:t xml:space="preserve">In the network, the flow of communication is well outlined to accommodate security and effectiveness. Request When a user makes a request, the request is delivered to the web server via the internet. The web server then authenticates the request and transmits them to application server. The request is handled by the application server and communicates with the database server in case there is a need. Once the necessary information is retrieved, the answer will be transmitted again on the same route to the client. This tiered access to communication can be used to guarantee that the customer does not see sensitive information directly (Casino </w:t>
      </w:r>
      <w:r>
        <w:rPr>
          <w:i/>
          <w:iCs/>
        </w:rPr>
        <w:t xml:space="preserve">et al. </w:t>
      </w:r>
      <w:r>
        <w:t xml:space="preserve">2022). </w:t>
      </w:r>
    </w:p>
    <w:p w14:paraId="50240D39" w14:textId="77777777" w:rsidR="00E03D4D" w:rsidRDefault="00000000">
      <w:pPr>
        <w:jc w:val="center"/>
      </w:pPr>
      <w:r>
        <w:rPr>
          <w:noProof/>
        </w:rPr>
        <w:drawing>
          <wp:inline distT="114300" distB="114300" distL="114300" distR="114300" wp14:anchorId="12445F70" wp14:editId="640E162A">
            <wp:extent cx="3803097" cy="2310304"/>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3803097" cy="2310304"/>
                    </a:xfrm>
                    <a:prstGeom prst="rect">
                      <a:avLst/>
                    </a:prstGeom>
                    <a:ln/>
                  </pic:spPr>
                </pic:pic>
              </a:graphicData>
            </a:graphic>
          </wp:inline>
        </w:drawing>
      </w:r>
    </w:p>
    <w:p w14:paraId="121C3587" w14:textId="77777777" w:rsidR="00E03D4D" w:rsidRDefault="00000000">
      <w:pPr>
        <w:jc w:val="center"/>
      </w:pPr>
      <w:r>
        <w:t>Figure 3: Communication Flow Between Suspects</w:t>
      </w:r>
    </w:p>
    <w:p w14:paraId="5F3E2C25" w14:textId="77777777" w:rsidR="00E03D4D" w:rsidRDefault="00000000">
      <w:pPr>
        <w:jc w:val="center"/>
      </w:pPr>
      <w:r>
        <w:rPr>
          <w:noProof/>
        </w:rPr>
        <w:drawing>
          <wp:inline distT="114300" distB="114300" distL="114300" distR="114300" wp14:anchorId="0B75383B" wp14:editId="2AFAE349">
            <wp:extent cx="4869180" cy="22860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869180" cy="2286000"/>
                    </a:xfrm>
                    <a:prstGeom prst="rect">
                      <a:avLst/>
                    </a:prstGeom>
                    <a:ln/>
                  </pic:spPr>
                </pic:pic>
              </a:graphicData>
            </a:graphic>
          </wp:inline>
        </w:drawing>
      </w:r>
    </w:p>
    <w:p w14:paraId="6F3078CE" w14:textId="77777777" w:rsidR="00E03D4D" w:rsidRDefault="00000000">
      <w:pPr>
        <w:jc w:val="center"/>
      </w:pPr>
      <w:r>
        <w:t>Figure 4: Digital Forensic Tools Workflow</w:t>
      </w:r>
    </w:p>
    <w:p w14:paraId="31977039" w14:textId="77777777" w:rsidR="00E03D4D" w:rsidRDefault="00000000">
      <w:pPr>
        <w:jc w:val="center"/>
      </w:pPr>
      <w:r>
        <w:rPr>
          <w:noProof/>
        </w:rPr>
        <w:lastRenderedPageBreak/>
        <w:drawing>
          <wp:inline distT="114300" distB="114300" distL="114300" distR="114300" wp14:anchorId="75EE35AB" wp14:editId="4E8DCC45">
            <wp:extent cx="4312920" cy="242316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312920" cy="2423160"/>
                    </a:xfrm>
                    <a:prstGeom prst="rect">
                      <a:avLst/>
                    </a:prstGeom>
                    <a:ln/>
                  </pic:spPr>
                </pic:pic>
              </a:graphicData>
            </a:graphic>
          </wp:inline>
        </w:drawing>
      </w:r>
    </w:p>
    <w:p w14:paraId="19B8F813" w14:textId="77777777" w:rsidR="00E03D4D" w:rsidRDefault="00000000">
      <w:pPr>
        <w:jc w:val="center"/>
      </w:pPr>
      <w:r>
        <w:t>Figure 5: Recommended Security Measures</w:t>
      </w:r>
    </w:p>
    <w:p w14:paraId="6811C1AC" w14:textId="77777777" w:rsidR="00E03D4D" w:rsidRDefault="00000000">
      <w:pPr>
        <w:pStyle w:val="Heading2"/>
      </w:pPr>
      <w:bookmarkStart w:id="11" w:name="_ggbjyujdcxlm" w:colFirst="0" w:colLast="0"/>
      <w:bookmarkEnd w:id="11"/>
      <w:r>
        <w:t>1.5 Security Features in the Architecture</w:t>
      </w:r>
    </w:p>
    <w:p w14:paraId="0C3FDC59" w14:textId="77777777" w:rsidR="00E03D4D" w:rsidRDefault="00000000">
      <w:pPr>
        <w:spacing w:before="240" w:after="240"/>
      </w:pPr>
      <w:r>
        <w:t xml:space="preserve">One of the most important network architecture designs is security. The system proposed also contains several levels of security to counteract other types of threats. Firewalls are used to filter the network traffic and therefore, this is one of the main security aspects. Moreover, safe communication algorithms like HTTPS are applied to encrypt information when transmitting data. This keeps off attackers who can intercept sensitive information (Kim </w:t>
      </w:r>
      <w:r>
        <w:rPr>
          <w:i/>
          <w:iCs/>
        </w:rPr>
        <w:t xml:space="preserve">et al. </w:t>
      </w:r>
      <w:r>
        <w:t xml:space="preserve">2023). Authentication is also put in place to prevent unauthorized access </w:t>
      </w:r>
      <w:proofErr w:type="gramStart"/>
      <w:r>
        <w:t>of</w:t>
      </w:r>
      <w:proofErr w:type="gramEnd"/>
      <w:r>
        <w:t xml:space="preserve"> the system by unauthorized users. The security could also be improved with strong password policies and multi-factor authentication. The control of access will limit the user permission so that the user only has the right to access the resources that are pertinent to their position.</w:t>
      </w:r>
    </w:p>
    <w:p w14:paraId="08F4F549" w14:textId="77777777" w:rsidR="00E03D4D" w:rsidRDefault="00000000">
      <w:pPr>
        <w:pStyle w:val="Heading2"/>
      </w:pPr>
      <w:bookmarkStart w:id="12" w:name="_npl7pgk0cwwm" w:colFirst="0" w:colLast="0"/>
      <w:bookmarkEnd w:id="12"/>
      <w:r>
        <w:t>1.6 Conclusion</w:t>
      </w:r>
    </w:p>
    <w:p w14:paraId="3872B8C7" w14:textId="77777777" w:rsidR="00E03D4D" w:rsidRDefault="00000000">
      <w:pPr>
        <w:spacing w:before="240" w:after="240"/>
      </w:pPr>
      <w:r>
        <w:t xml:space="preserve">In a nutshell, an effective network architecture would be core to the secure and efficient operations of the system. The suggested multi-tier system is a solid platform to ensure secure communication, safeguard sensitive information, and reduce the vulnerabilities. </w:t>
      </w:r>
      <w:proofErr w:type="gramStart"/>
      <w:r>
        <w:t>The architecture</w:t>
      </w:r>
      <w:proofErr w:type="gramEnd"/>
      <w:r>
        <w:t xml:space="preserve"> guarantees that there is a balanced view </w:t>
      </w:r>
      <w:proofErr w:type="gramStart"/>
      <w:r>
        <w:t>with regard to</w:t>
      </w:r>
      <w:proofErr w:type="gramEnd"/>
      <w:r>
        <w:t xml:space="preserve"> performance and security by including the key components </w:t>
      </w:r>
      <w:proofErr w:type="gramStart"/>
      <w:r>
        <w:t>of including</w:t>
      </w:r>
      <w:proofErr w:type="gramEnd"/>
      <w:r>
        <w:t xml:space="preserve"> the </w:t>
      </w:r>
      <w:proofErr w:type="gramStart"/>
      <w:r>
        <w:t>server web</w:t>
      </w:r>
      <w:proofErr w:type="gramEnd"/>
      <w:r>
        <w:t>, the application servers, database systems, and firewalls. Structured flow of communication/security mechanisms are also introduced, which helps in enhancing the security system against possible cyber-attack.</w:t>
      </w:r>
      <w:r>
        <w:br w:type="page"/>
      </w:r>
    </w:p>
    <w:p w14:paraId="24277A2B" w14:textId="77777777" w:rsidR="00E03D4D" w:rsidRDefault="00000000">
      <w:pPr>
        <w:pStyle w:val="Heading1"/>
      </w:pPr>
      <w:bookmarkStart w:id="13" w:name="_44dqnrdxg2on" w:colFirst="0" w:colLast="0"/>
      <w:bookmarkEnd w:id="13"/>
      <w:r>
        <w:lastRenderedPageBreak/>
        <w:t xml:space="preserve">Task 2: Digital Forensic Analysis and Interpretation </w:t>
      </w:r>
      <w:proofErr w:type="gramStart"/>
      <w:r>
        <w:t>Of</w:t>
      </w:r>
      <w:proofErr w:type="gramEnd"/>
      <w:r>
        <w:t xml:space="preserve"> Extracted Mobile Data</w:t>
      </w:r>
    </w:p>
    <w:p w14:paraId="19868F3A" w14:textId="77777777" w:rsidR="00E03D4D" w:rsidRDefault="00000000">
      <w:pPr>
        <w:jc w:val="center"/>
      </w:pPr>
      <w:r>
        <w:rPr>
          <w:noProof/>
        </w:rPr>
        <w:drawing>
          <wp:inline distT="0" distB="0" distL="0" distR="0" wp14:anchorId="30E24351" wp14:editId="733D4281">
            <wp:extent cx="5921218" cy="1874967"/>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21218" cy="1874967"/>
                    </a:xfrm>
                    <a:prstGeom prst="rect">
                      <a:avLst/>
                    </a:prstGeom>
                    <a:ln/>
                  </pic:spPr>
                </pic:pic>
              </a:graphicData>
            </a:graphic>
          </wp:inline>
        </w:drawing>
      </w:r>
    </w:p>
    <w:p w14:paraId="5A31621C" w14:textId="77777777" w:rsidR="00E03D4D" w:rsidRDefault="00E03D4D">
      <w:pPr>
        <w:spacing w:before="240" w:after="240"/>
      </w:pPr>
    </w:p>
    <w:p w14:paraId="338DB54C" w14:textId="77777777" w:rsidR="00E03D4D" w:rsidRDefault="00000000">
      <w:pPr>
        <w:spacing w:before="240" w:after="240"/>
        <w:jc w:val="center"/>
      </w:pPr>
      <w:r>
        <w:rPr>
          <w:noProof/>
        </w:rPr>
        <w:drawing>
          <wp:inline distT="0" distB="0" distL="0" distR="0" wp14:anchorId="102D4507" wp14:editId="33BDE241">
            <wp:extent cx="3343275" cy="37719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343275" cy="3771900"/>
                    </a:xfrm>
                    <a:prstGeom prst="rect">
                      <a:avLst/>
                    </a:prstGeom>
                    <a:ln/>
                  </pic:spPr>
                </pic:pic>
              </a:graphicData>
            </a:graphic>
          </wp:inline>
        </w:drawing>
      </w:r>
    </w:p>
    <w:p w14:paraId="5E70F861" w14:textId="77777777" w:rsidR="00E03D4D" w:rsidRDefault="00E03D4D">
      <w:pPr>
        <w:spacing w:before="240" w:after="240"/>
      </w:pPr>
    </w:p>
    <w:p w14:paraId="2EF57DED" w14:textId="77777777" w:rsidR="00E03D4D" w:rsidRDefault="00000000">
      <w:pPr>
        <w:spacing w:before="240" w:after="240"/>
        <w:jc w:val="center"/>
      </w:pPr>
      <w:r>
        <w:rPr>
          <w:noProof/>
        </w:rPr>
        <w:lastRenderedPageBreak/>
        <w:drawing>
          <wp:inline distT="0" distB="0" distL="0" distR="0" wp14:anchorId="169DA0BF" wp14:editId="382C7DA7">
            <wp:extent cx="5123222" cy="3053083"/>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123222" cy="3053083"/>
                    </a:xfrm>
                    <a:prstGeom prst="rect">
                      <a:avLst/>
                    </a:prstGeom>
                    <a:ln/>
                  </pic:spPr>
                </pic:pic>
              </a:graphicData>
            </a:graphic>
          </wp:inline>
        </w:drawing>
      </w:r>
    </w:p>
    <w:p w14:paraId="1AECBB07" w14:textId="77777777" w:rsidR="00E03D4D" w:rsidRDefault="00E03D4D">
      <w:pPr>
        <w:spacing w:before="240" w:after="240"/>
      </w:pPr>
    </w:p>
    <w:p w14:paraId="06CFAB6D" w14:textId="77777777" w:rsidR="00E03D4D" w:rsidRDefault="00000000">
      <w:pPr>
        <w:spacing w:before="240" w:after="240"/>
        <w:jc w:val="center"/>
      </w:pPr>
      <w:r>
        <w:rPr>
          <w:noProof/>
        </w:rPr>
        <w:drawing>
          <wp:inline distT="0" distB="0" distL="0" distR="0" wp14:anchorId="1DDD4756" wp14:editId="4D0675A6">
            <wp:extent cx="6011034" cy="2742534"/>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6011034" cy="2742534"/>
                    </a:xfrm>
                    <a:prstGeom prst="rect">
                      <a:avLst/>
                    </a:prstGeom>
                    <a:ln/>
                  </pic:spPr>
                </pic:pic>
              </a:graphicData>
            </a:graphic>
          </wp:inline>
        </w:drawing>
      </w:r>
    </w:p>
    <w:p w14:paraId="67F02AB2" w14:textId="77777777" w:rsidR="00E03D4D" w:rsidRDefault="00000000">
      <w:pPr>
        <w:pStyle w:val="Heading2"/>
      </w:pPr>
      <w:bookmarkStart w:id="14" w:name="_tewcx1oertsd" w:colFirst="0" w:colLast="0"/>
      <w:bookmarkEnd w:id="14"/>
      <w:r>
        <w:t>1. Introduction</w:t>
      </w:r>
    </w:p>
    <w:p w14:paraId="03A2CE0D" w14:textId="77777777" w:rsidR="00E03D4D" w:rsidRDefault="00000000">
      <w:r>
        <w:t xml:space="preserve">Digital forensics is indispensable in the investigations in the contemporary </w:t>
      </w:r>
      <w:proofErr w:type="gramStart"/>
      <w:r>
        <w:t>context</w:t>
      </w:r>
      <w:proofErr w:type="gramEnd"/>
      <w:r>
        <w:t xml:space="preserve"> especially in the examination of </w:t>
      </w:r>
      <w:proofErr w:type="gramStart"/>
      <w:r>
        <w:t>the mobile</w:t>
      </w:r>
      <w:proofErr w:type="gramEnd"/>
      <w:r>
        <w:t xml:space="preserve"> devices that </w:t>
      </w:r>
      <w:proofErr w:type="spellStart"/>
      <w:r>
        <w:t>harbour</w:t>
      </w:r>
      <w:proofErr w:type="spellEnd"/>
      <w:r>
        <w:t xml:space="preserve"> various personal, </w:t>
      </w:r>
      <w:proofErr w:type="spellStart"/>
      <w:r>
        <w:t>behavioural</w:t>
      </w:r>
      <w:proofErr w:type="spellEnd"/>
      <w:r>
        <w:t xml:space="preserve"> as well as </w:t>
      </w:r>
      <w:proofErr w:type="gramStart"/>
      <w:r>
        <w:t>location based</w:t>
      </w:r>
      <w:proofErr w:type="gramEnd"/>
      <w:r>
        <w:t xml:space="preserve"> data. Due to the ubiquity of smartphones, they have emerged as the cornerstone of digital evidence when it comes to criminal, civil, and intelligence investigations. This assignment </w:t>
      </w:r>
      <w:r>
        <w:lastRenderedPageBreak/>
        <w:t>is a detailed forensic examination of a mobile device extraction process done with Cellebrite UFED and Physical Analyzer.</w:t>
      </w:r>
    </w:p>
    <w:p w14:paraId="17C784F8" w14:textId="77777777" w:rsidR="00E03D4D" w:rsidRDefault="00000000">
      <w:r>
        <w:t xml:space="preserve">The logical extraction process was applied to the </w:t>
      </w:r>
      <w:proofErr w:type="spellStart"/>
      <w:r>
        <w:t>analysed</w:t>
      </w:r>
      <w:proofErr w:type="spellEnd"/>
      <w:r>
        <w:t xml:space="preserve"> device (model CPH2239) (OPPO A54). The extraction was able to extract a wide variety of artefacts, including call logs, SMSs, contacts, multimedia files, application data, location history, and web artefacts. A total of 35,901 files were unlocked, containing more than 59,000 images, 5,559 messages, and 3,000 call logs, which means that the device is heavily used.</w:t>
      </w:r>
    </w:p>
    <w:p w14:paraId="5C44D311" w14:textId="77777777" w:rsidR="00E03D4D" w:rsidRDefault="00000000">
      <w:r>
        <w:t xml:space="preserve">The report is a critical analysis of the extracted data, concentrating on the detection of patterns of </w:t>
      </w:r>
      <w:proofErr w:type="spellStart"/>
      <w:r>
        <w:t>behaviour</w:t>
      </w:r>
      <w:proofErr w:type="spellEnd"/>
      <w:r>
        <w:t>, communication networks, and user activity, and the improbable available evidence. The quality and shortcomings of the extraction process are also assessed as part of the analysis, fitting the forensic best-practices and evidentiary integrity benchmarks.</w:t>
      </w:r>
    </w:p>
    <w:p w14:paraId="57621D20" w14:textId="77777777" w:rsidR="00E03D4D" w:rsidRDefault="00000000">
      <w:pPr>
        <w:jc w:val="center"/>
      </w:pPr>
      <w:r>
        <w:rPr>
          <w:noProof/>
        </w:rPr>
        <w:drawing>
          <wp:inline distT="114300" distB="114300" distL="114300" distR="114300" wp14:anchorId="0BDC3F1E" wp14:editId="1B6E2543">
            <wp:extent cx="5943600" cy="334010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6A042851" w14:textId="77777777" w:rsidR="00E03D4D" w:rsidRDefault="00000000">
      <w:pPr>
        <w:pStyle w:val="Heading2"/>
      </w:pPr>
      <w:bookmarkStart w:id="15" w:name="_b403ixtne63i" w:colFirst="0" w:colLast="0"/>
      <w:bookmarkEnd w:id="15"/>
      <w:r>
        <w:t>2. Extraction Methodology and Data Integrity</w:t>
      </w:r>
    </w:p>
    <w:p w14:paraId="3C8BA782" w14:textId="77777777" w:rsidR="00E03D4D" w:rsidRDefault="00000000">
      <w:r>
        <w:t xml:space="preserve">To extract the data, Cellebrite UFED 7.76 was used and was </w:t>
      </w:r>
      <w:proofErr w:type="spellStart"/>
      <w:r>
        <w:t>analysed</w:t>
      </w:r>
      <w:proofErr w:type="spellEnd"/>
      <w:r>
        <w:t xml:space="preserve"> with Cellebrite Physical </w:t>
      </w:r>
      <w:proofErr w:type="spellStart"/>
      <w:r>
        <w:t>Analyser</w:t>
      </w:r>
      <w:proofErr w:type="spellEnd"/>
      <w:r>
        <w:t xml:space="preserve">, of which both are widely considered as industry standard tools in digital forensic investigations since they are reliable, accurate, and meet the legal standards of evidence (Casino et al. 2022; Chowdhury and Mostafa, 2024). The procedure involved a rational extraction strategy implying that the data was obtained via the operating system of the </w:t>
      </w:r>
      <w:proofErr w:type="gramStart"/>
      <w:r>
        <w:t>device</w:t>
      </w:r>
      <w:proofErr w:type="gramEnd"/>
      <w:r>
        <w:t xml:space="preserve"> opposed to physical </w:t>
      </w:r>
      <w:r>
        <w:lastRenderedPageBreak/>
        <w:t xml:space="preserve">memory access. This technique is especially applicable when </w:t>
      </w:r>
      <w:proofErr w:type="gramStart"/>
      <w:r>
        <w:t>the physical</w:t>
      </w:r>
      <w:proofErr w:type="gramEnd"/>
      <w:r>
        <w:t xml:space="preserve"> products can be acquired only with a limited number of devices because devices are encrypted, secured, or have hardware limitations. Modern smartphones apply more sophisticated security measures as mentioned by Malik et al. (2024) that restrict the low-level access that can be practically exploited so logical extraction can be a viable and forensically reasonable option. During this case study, the forensic tool was able to connect and identify the OPPO A54 device and obtain </w:t>
      </w:r>
      <w:proofErr w:type="gramStart"/>
      <w:r>
        <w:t>the user</w:t>
      </w:r>
      <w:proofErr w:type="gramEnd"/>
      <w:r>
        <w:t>-accessible data in the form of structured acquisitions without loss of evidence of originality.</w:t>
      </w:r>
    </w:p>
    <w:p w14:paraId="54A5F846" w14:textId="77777777" w:rsidR="00E03D4D" w:rsidRDefault="00000000">
      <w:pPr>
        <w:pStyle w:val="Heading3"/>
      </w:pPr>
      <w:bookmarkStart w:id="16" w:name="_ahg25irbpjjt" w:colFirst="0" w:colLast="0"/>
      <w:bookmarkEnd w:id="16"/>
      <w:r>
        <w:t>2.1 Extraction Process</w:t>
      </w:r>
    </w:p>
    <w:p w14:paraId="7E326B4B" w14:textId="77777777" w:rsidR="00E03D4D" w:rsidRDefault="00000000">
      <w:r>
        <w:t>The extraction was created to obtain a rich collection of artefacts that demonstrates user activity in various areas. These were communication records, multimedia files, application data and system level information. The disciplined purchase makes sure that all the pertinent types of evidence are reserved to be analyzed.</w:t>
      </w:r>
    </w:p>
    <w:p w14:paraId="6F4B2297" w14:textId="77777777" w:rsidR="00E03D4D" w:rsidRDefault="00000000">
      <w:pPr>
        <w:rPr>
          <w:b/>
          <w:bCs/>
        </w:rPr>
      </w:pPr>
      <w:r>
        <w:rPr>
          <w:b/>
          <w:bCs/>
        </w:rPr>
        <w:t>Extracted Data Categories</w:t>
      </w:r>
    </w:p>
    <w:tbl>
      <w:tblPr>
        <w:tblStyle w:val="a"/>
        <w:tblW w:w="770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50"/>
        <w:gridCol w:w="4955"/>
      </w:tblGrid>
      <w:tr w:rsidR="00E03D4D" w14:paraId="04629C3D"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AEEEC" w14:textId="77777777" w:rsidR="00E03D4D" w:rsidRDefault="00000000">
            <w:pPr>
              <w:spacing w:line="240" w:lineRule="auto"/>
              <w:rPr>
                <w:b/>
                <w:bCs/>
              </w:rPr>
            </w:pPr>
            <w:r>
              <w:rPr>
                <w:b/>
                <w:bCs/>
              </w:rPr>
              <w:t>Category</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2C9525" w14:textId="77777777" w:rsidR="00E03D4D" w:rsidRDefault="00000000">
            <w:pPr>
              <w:spacing w:line="240" w:lineRule="auto"/>
              <w:rPr>
                <w:b/>
                <w:bCs/>
              </w:rPr>
            </w:pPr>
            <w:r>
              <w:rPr>
                <w:b/>
                <w:bCs/>
              </w:rPr>
              <w:t>Description</w:t>
            </w:r>
          </w:p>
        </w:tc>
      </w:tr>
      <w:tr w:rsidR="00E03D4D" w14:paraId="38B1E66B"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083EF" w14:textId="77777777" w:rsidR="00E03D4D" w:rsidRDefault="00000000">
            <w:pPr>
              <w:spacing w:line="240" w:lineRule="auto"/>
            </w:pPr>
            <w:r>
              <w:t>Call Logs</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A2555E" w14:textId="77777777" w:rsidR="00E03D4D" w:rsidRDefault="00000000">
            <w:pPr>
              <w:spacing w:line="240" w:lineRule="auto"/>
            </w:pPr>
            <w:r>
              <w:t>Records of incoming, outgoing, and missed calls</w:t>
            </w:r>
          </w:p>
        </w:tc>
      </w:tr>
      <w:tr w:rsidR="00E03D4D" w14:paraId="28B49289"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E16699" w14:textId="77777777" w:rsidR="00E03D4D" w:rsidRDefault="00000000">
            <w:pPr>
              <w:spacing w:line="240" w:lineRule="auto"/>
            </w:pPr>
            <w:r>
              <w:t>SMS and MMS</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9B940" w14:textId="77777777" w:rsidR="00E03D4D" w:rsidRDefault="00000000">
            <w:pPr>
              <w:spacing w:line="240" w:lineRule="auto"/>
            </w:pPr>
            <w:r>
              <w:t>Text messages and multimedia messages</w:t>
            </w:r>
          </w:p>
        </w:tc>
      </w:tr>
      <w:tr w:rsidR="00E03D4D" w14:paraId="5F9DAD20"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653C8" w14:textId="77777777" w:rsidR="00E03D4D" w:rsidRDefault="00000000">
            <w:pPr>
              <w:spacing w:line="240" w:lineRule="auto"/>
            </w:pPr>
            <w:r>
              <w:t>Contacts</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8FA79" w14:textId="77777777" w:rsidR="00E03D4D" w:rsidRDefault="00000000">
            <w:pPr>
              <w:spacing w:line="240" w:lineRule="auto"/>
            </w:pPr>
            <w:r>
              <w:t>Stored contact information and phone numbers</w:t>
            </w:r>
          </w:p>
        </w:tc>
      </w:tr>
      <w:tr w:rsidR="00E03D4D" w14:paraId="0E35082F"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7952B" w14:textId="77777777" w:rsidR="00E03D4D" w:rsidRDefault="00000000">
            <w:pPr>
              <w:spacing w:line="240" w:lineRule="auto"/>
            </w:pPr>
            <w:r>
              <w:t>Calendar Entries</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F265B8" w14:textId="77777777" w:rsidR="00E03D4D" w:rsidRDefault="00000000">
            <w:pPr>
              <w:spacing w:line="240" w:lineRule="auto"/>
            </w:pPr>
            <w:r>
              <w:t>Scheduled events and reminders</w:t>
            </w:r>
          </w:p>
        </w:tc>
      </w:tr>
      <w:tr w:rsidR="00E03D4D" w14:paraId="15169DD4"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87995D" w14:textId="77777777" w:rsidR="00E03D4D" w:rsidRDefault="00000000">
            <w:pPr>
              <w:spacing w:line="240" w:lineRule="auto"/>
            </w:pPr>
            <w:r>
              <w:t>Multimedia</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357A8" w14:textId="77777777" w:rsidR="00E03D4D" w:rsidRDefault="00000000">
            <w:pPr>
              <w:spacing w:line="240" w:lineRule="auto"/>
            </w:pPr>
            <w:r>
              <w:t>Images, videos, and audio files</w:t>
            </w:r>
          </w:p>
        </w:tc>
      </w:tr>
      <w:tr w:rsidR="00E03D4D" w14:paraId="1AC8B202"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180AB" w14:textId="77777777" w:rsidR="00E03D4D" w:rsidRDefault="00000000">
            <w:pPr>
              <w:spacing w:line="240" w:lineRule="auto"/>
            </w:pPr>
            <w:r>
              <w:t>Documents and Archives</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1F1DD" w14:textId="77777777" w:rsidR="00E03D4D" w:rsidRDefault="00000000">
            <w:pPr>
              <w:spacing w:line="240" w:lineRule="auto"/>
            </w:pPr>
            <w:r>
              <w:t>Stored files including PDFs and compressed data</w:t>
            </w:r>
          </w:p>
        </w:tc>
      </w:tr>
      <w:tr w:rsidR="00E03D4D" w14:paraId="51955276"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61C0FC" w14:textId="77777777" w:rsidR="00E03D4D" w:rsidRDefault="00000000">
            <w:pPr>
              <w:spacing w:line="240" w:lineRule="auto"/>
            </w:pPr>
            <w:r>
              <w:t>Installed Applications</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35373F" w14:textId="77777777" w:rsidR="00E03D4D" w:rsidRDefault="00000000">
            <w:pPr>
              <w:spacing w:line="240" w:lineRule="auto"/>
            </w:pPr>
            <w:r>
              <w:t>List of apps and associated metadata</w:t>
            </w:r>
          </w:p>
        </w:tc>
      </w:tr>
      <w:tr w:rsidR="00E03D4D" w14:paraId="6D8C2AB3"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896C41" w14:textId="77777777" w:rsidR="00E03D4D" w:rsidRDefault="00000000">
            <w:pPr>
              <w:spacing w:line="240" w:lineRule="auto"/>
            </w:pPr>
            <w:r>
              <w:t>Location Data</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0AEF53" w14:textId="77777777" w:rsidR="00E03D4D" w:rsidRDefault="00000000">
            <w:pPr>
              <w:spacing w:line="240" w:lineRule="auto"/>
            </w:pPr>
            <w:r>
              <w:t>GPS coordinates and geolocation artefacts</w:t>
            </w:r>
          </w:p>
        </w:tc>
      </w:tr>
      <w:tr w:rsidR="00E03D4D" w14:paraId="76074551" w14:textId="77777777">
        <w:trPr>
          <w:trHeight w:val="500"/>
        </w:trPr>
        <w:tc>
          <w:tcPr>
            <w:tcW w:w="2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4F166E" w14:textId="77777777" w:rsidR="00E03D4D" w:rsidRDefault="00000000">
            <w:pPr>
              <w:spacing w:line="240" w:lineRule="auto"/>
            </w:pPr>
            <w:r>
              <w:lastRenderedPageBreak/>
              <w:t>Web and Cookie Artefacts</w:t>
            </w:r>
          </w:p>
        </w:tc>
        <w:tc>
          <w:tcPr>
            <w:tcW w:w="4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1C481D" w14:textId="77777777" w:rsidR="00E03D4D" w:rsidRDefault="00000000">
            <w:pPr>
              <w:spacing w:line="240" w:lineRule="auto"/>
            </w:pPr>
            <w:r>
              <w:t>Browsing-related data and session information</w:t>
            </w:r>
          </w:p>
        </w:tc>
      </w:tr>
    </w:tbl>
    <w:p w14:paraId="0FFB2AE4" w14:textId="77777777" w:rsidR="00E03D4D" w:rsidRDefault="00000000">
      <w:r>
        <w:t xml:space="preserve">Besides regular extraction, selective application decoding was conducted with the help of </w:t>
      </w:r>
      <w:proofErr w:type="spellStart"/>
      <w:r>
        <w:t>AppGenie</w:t>
      </w:r>
      <w:proofErr w:type="spellEnd"/>
      <w:r>
        <w:t xml:space="preserve">, where the target applications were high-value applications like Facebook Messenger, Instagram, and </w:t>
      </w:r>
      <w:proofErr w:type="spellStart"/>
      <w:r>
        <w:t>Truecaller</w:t>
      </w:r>
      <w:proofErr w:type="spellEnd"/>
      <w:r>
        <w:t xml:space="preserve">. The methodology allows conducting more profound forensic investigations and identifies application-related artefacts, such as chat metadata, timestamps, and logs of user interactions. According to Hutchinson et al. (2022), </w:t>
      </w:r>
      <w:proofErr w:type="gramStart"/>
      <w:r>
        <w:t>application level</w:t>
      </w:r>
      <w:proofErr w:type="gramEnd"/>
      <w:r>
        <w:t xml:space="preserve"> examination plays a crucial role in contemporary investigations because the usage of apps in communication is becoming </w:t>
      </w:r>
      <w:proofErr w:type="gramStart"/>
      <w:r>
        <w:t>more and more</w:t>
      </w:r>
      <w:proofErr w:type="gramEnd"/>
      <w:r>
        <w:t xml:space="preserve"> important.</w:t>
      </w:r>
    </w:p>
    <w:p w14:paraId="31A9270C" w14:textId="77777777" w:rsidR="00E03D4D" w:rsidRDefault="00000000">
      <w:pPr>
        <w:pStyle w:val="Heading3"/>
      </w:pPr>
      <w:bookmarkStart w:id="17" w:name="_ujz4z8at9s2v" w:colFirst="0" w:colLast="0"/>
      <w:bookmarkEnd w:id="17"/>
      <w:r>
        <w:t>2.2 Data Verification</w:t>
      </w:r>
    </w:p>
    <w:p w14:paraId="414BD65E" w14:textId="77777777" w:rsidR="00E03D4D" w:rsidRDefault="00000000">
      <w:r>
        <w:t>SHA-256 hashing of both backup and XML files was done to ascertain the integrity and authenticity of the extracted data. The hash values match and this proves that the data was not altered in any way during the extraction process and thus no corruption or tampering happened.</w:t>
      </w:r>
    </w:p>
    <w:p w14:paraId="156BBA47" w14:textId="77777777" w:rsidR="00E03D4D" w:rsidRDefault="00000000">
      <w:pPr>
        <w:rPr>
          <w:b/>
          <w:bCs/>
        </w:rPr>
      </w:pPr>
      <w:r>
        <w:rPr>
          <w:b/>
          <w:bCs/>
        </w:rPr>
        <w:t>Data Integrity Verification</w:t>
      </w:r>
    </w:p>
    <w:tbl>
      <w:tblPr>
        <w:tblStyle w:val="a0"/>
        <w:tblW w:w="77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50"/>
        <w:gridCol w:w="2240"/>
        <w:gridCol w:w="2495"/>
      </w:tblGrid>
      <w:tr w:rsidR="00E03D4D" w14:paraId="25681DC4" w14:textId="77777777">
        <w:trPr>
          <w:trHeight w:val="500"/>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D5FF5F" w14:textId="77777777" w:rsidR="00E03D4D" w:rsidRDefault="00000000">
            <w:pPr>
              <w:spacing w:line="240" w:lineRule="auto"/>
            </w:pPr>
            <w:r>
              <w:t>Verification Method</w:t>
            </w:r>
          </w:p>
        </w:tc>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2C797" w14:textId="77777777" w:rsidR="00E03D4D" w:rsidRDefault="00000000">
            <w:pPr>
              <w:spacing w:line="240" w:lineRule="auto"/>
            </w:pPr>
            <w:r>
              <w:t>Purpose</w:t>
            </w:r>
          </w:p>
        </w:tc>
        <w:tc>
          <w:tcPr>
            <w:tcW w:w="2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FAACC" w14:textId="77777777" w:rsidR="00E03D4D" w:rsidRDefault="00000000">
            <w:pPr>
              <w:spacing w:line="240" w:lineRule="auto"/>
            </w:pPr>
            <w:r>
              <w:t>Outcome</w:t>
            </w:r>
          </w:p>
        </w:tc>
      </w:tr>
      <w:tr w:rsidR="00E03D4D" w14:paraId="7D08DF61" w14:textId="77777777">
        <w:trPr>
          <w:trHeight w:val="500"/>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AB0E3" w14:textId="77777777" w:rsidR="00E03D4D" w:rsidRDefault="00000000">
            <w:pPr>
              <w:spacing w:line="240" w:lineRule="auto"/>
            </w:pPr>
            <w:r>
              <w:t>SHA-256 Hashing</w:t>
            </w:r>
          </w:p>
        </w:tc>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0AF49" w14:textId="77777777" w:rsidR="00E03D4D" w:rsidRDefault="00000000">
            <w:pPr>
              <w:spacing w:line="240" w:lineRule="auto"/>
            </w:pPr>
            <w:r>
              <w:t>Ensure data integrity</w:t>
            </w:r>
          </w:p>
        </w:tc>
        <w:tc>
          <w:tcPr>
            <w:tcW w:w="2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014D8C" w14:textId="77777777" w:rsidR="00E03D4D" w:rsidRDefault="00000000">
            <w:pPr>
              <w:spacing w:line="240" w:lineRule="auto"/>
            </w:pPr>
            <w:r>
              <w:t>Hash values matched</w:t>
            </w:r>
          </w:p>
        </w:tc>
      </w:tr>
      <w:tr w:rsidR="00E03D4D" w14:paraId="25008803" w14:textId="77777777">
        <w:trPr>
          <w:trHeight w:val="500"/>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6E7F41" w14:textId="77777777" w:rsidR="00E03D4D" w:rsidRDefault="00000000">
            <w:pPr>
              <w:spacing w:line="240" w:lineRule="auto"/>
            </w:pPr>
            <w:r>
              <w:t>Backup vs XML Comparison</w:t>
            </w:r>
          </w:p>
        </w:tc>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4B390" w14:textId="77777777" w:rsidR="00E03D4D" w:rsidRDefault="00000000">
            <w:pPr>
              <w:spacing w:line="240" w:lineRule="auto"/>
            </w:pPr>
            <w:r>
              <w:t>Validate consistency</w:t>
            </w:r>
          </w:p>
        </w:tc>
        <w:tc>
          <w:tcPr>
            <w:tcW w:w="2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3951B7" w14:textId="77777777" w:rsidR="00E03D4D" w:rsidRDefault="00000000">
            <w:pPr>
              <w:spacing w:line="240" w:lineRule="auto"/>
            </w:pPr>
            <w:r>
              <w:t>No discrepancies found</w:t>
            </w:r>
          </w:p>
        </w:tc>
      </w:tr>
      <w:tr w:rsidR="00E03D4D" w14:paraId="6A266F5D" w14:textId="77777777">
        <w:trPr>
          <w:trHeight w:val="500"/>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6EAD37" w14:textId="77777777" w:rsidR="00E03D4D" w:rsidRDefault="00000000">
            <w:pPr>
              <w:spacing w:line="240" w:lineRule="auto"/>
            </w:pPr>
            <w:r>
              <w:t>Integrity Check</w:t>
            </w:r>
          </w:p>
        </w:tc>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7CD74" w14:textId="77777777" w:rsidR="00E03D4D" w:rsidRDefault="00000000">
            <w:pPr>
              <w:spacing w:line="240" w:lineRule="auto"/>
            </w:pPr>
            <w:r>
              <w:t>Confirm authenticity</w:t>
            </w:r>
          </w:p>
        </w:tc>
        <w:tc>
          <w:tcPr>
            <w:tcW w:w="2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91B701" w14:textId="77777777" w:rsidR="00E03D4D" w:rsidRDefault="00000000">
            <w:pPr>
              <w:spacing w:line="240" w:lineRule="auto"/>
            </w:pPr>
            <w:r>
              <w:t>No tampering detected</w:t>
            </w:r>
          </w:p>
        </w:tc>
      </w:tr>
    </w:tbl>
    <w:p w14:paraId="5F8B1FFF" w14:textId="77777777" w:rsidR="00E03D4D" w:rsidRDefault="00000000">
      <w:r>
        <w:t xml:space="preserve">The process of verification conforms to the forensic principles, which </w:t>
      </w:r>
      <w:proofErr w:type="gramStart"/>
      <w:r>
        <w:t>guarantees</w:t>
      </w:r>
      <w:proofErr w:type="gramEnd"/>
      <w:r>
        <w:t xml:space="preserve"> that the chain-of-custody requirements are met, as well as the evidential standards (Khan et al. 2023; Xiao et al. 2024). It is vital to ensure that the data is kept intact as its manipulation can raise doubts </w:t>
      </w:r>
      <w:proofErr w:type="gramStart"/>
      <w:r>
        <w:t>of</w:t>
      </w:r>
      <w:proofErr w:type="gramEnd"/>
      <w:r>
        <w:t xml:space="preserve"> inadmissibility of evidence at court.</w:t>
      </w:r>
    </w:p>
    <w:p w14:paraId="775751F9" w14:textId="77777777" w:rsidR="00E03D4D" w:rsidRDefault="00000000">
      <w:pPr>
        <w:jc w:val="center"/>
      </w:pPr>
      <w:r>
        <w:rPr>
          <w:noProof/>
        </w:rPr>
        <w:lastRenderedPageBreak/>
        <w:drawing>
          <wp:inline distT="114300" distB="114300" distL="114300" distR="114300" wp14:anchorId="6B983A21" wp14:editId="49FAE612">
            <wp:extent cx="5943600" cy="33401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6BF0C394" w14:textId="77777777" w:rsidR="00E03D4D" w:rsidRDefault="00000000">
      <w:pPr>
        <w:pStyle w:val="Heading3"/>
      </w:pPr>
      <w:bookmarkStart w:id="18" w:name="_yp39juvev0pv" w:colFirst="0" w:colLast="0"/>
      <w:bookmarkEnd w:id="18"/>
      <w:r>
        <w:t>2.3 Limitations of Logical Extraction</w:t>
      </w:r>
    </w:p>
    <w:p w14:paraId="0E8BE401" w14:textId="77777777" w:rsidR="00E03D4D" w:rsidRDefault="00000000">
      <w:r>
        <w:t xml:space="preserve">Although logical extraction offers a format on which detailed and readily available data can be obtained, it is still prone to </w:t>
      </w:r>
      <w:proofErr w:type="gramStart"/>
      <w:r>
        <w:t>a number of</w:t>
      </w:r>
      <w:proofErr w:type="gramEnd"/>
      <w:r>
        <w:t xml:space="preserve"> limitations that should be taken into consideration when conducting forensic analysis.</w:t>
      </w:r>
    </w:p>
    <w:p w14:paraId="27B6A8BF" w14:textId="77777777" w:rsidR="00E03D4D" w:rsidRDefault="00000000">
      <w:pPr>
        <w:rPr>
          <w:b/>
          <w:bCs/>
        </w:rPr>
      </w:pPr>
      <w:r>
        <w:rPr>
          <w:b/>
          <w:bCs/>
        </w:rPr>
        <w:t>Limitations of Logical Extraction</w:t>
      </w:r>
    </w:p>
    <w:tbl>
      <w:tblPr>
        <w:tblStyle w:val="a1"/>
        <w:tblW w:w="92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95"/>
        <w:gridCol w:w="6125"/>
      </w:tblGrid>
      <w:tr w:rsidR="00E03D4D" w14:paraId="507E4B03" w14:textId="77777777">
        <w:trPr>
          <w:trHeight w:val="50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46B93" w14:textId="77777777" w:rsidR="00E03D4D" w:rsidRDefault="00000000">
            <w:pPr>
              <w:spacing w:line="240" w:lineRule="auto"/>
            </w:pPr>
            <w:r>
              <w:t>Limitation</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4FA51D" w14:textId="77777777" w:rsidR="00E03D4D" w:rsidRDefault="00000000">
            <w:pPr>
              <w:spacing w:line="240" w:lineRule="auto"/>
            </w:pPr>
            <w:r>
              <w:t>Explanation</w:t>
            </w:r>
          </w:p>
        </w:tc>
      </w:tr>
      <w:tr w:rsidR="00E03D4D" w14:paraId="6D18A7BC" w14:textId="77777777">
        <w:trPr>
          <w:trHeight w:val="77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08723" w14:textId="77777777" w:rsidR="00E03D4D" w:rsidRDefault="00000000">
            <w:pPr>
              <w:spacing w:line="240" w:lineRule="auto"/>
            </w:pPr>
            <w:r>
              <w:t>Limited Deleted Data Recovery</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1D0369" w14:textId="77777777" w:rsidR="00E03D4D" w:rsidRDefault="00000000">
            <w:pPr>
              <w:spacing w:line="240" w:lineRule="auto"/>
            </w:pPr>
            <w:r>
              <w:t>Deleted files are typically not accessible through logical extraction</w:t>
            </w:r>
          </w:p>
        </w:tc>
      </w:tr>
      <w:tr w:rsidR="00E03D4D" w14:paraId="3BA38E54" w14:textId="77777777">
        <w:trPr>
          <w:trHeight w:val="50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7DA45" w14:textId="77777777" w:rsidR="00E03D4D" w:rsidRDefault="00000000">
            <w:pPr>
              <w:spacing w:line="240" w:lineRule="auto"/>
            </w:pPr>
            <w:r>
              <w:t>Encrypted App Data</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D7664" w14:textId="77777777" w:rsidR="00E03D4D" w:rsidRDefault="00000000">
            <w:pPr>
              <w:spacing w:line="240" w:lineRule="auto"/>
            </w:pPr>
            <w:r>
              <w:t>Protected or encrypted applications may restrict data access</w:t>
            </w:r>
          </w:p>
        </w:tc>
      </w:tr>
      <w:tr w:rsidR="00E03D4D" w14:paraId="6708220A" w14:textId="77777777">
        <w:trPr>
          <w:trHeight w:val="77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8089B" w14:textId="77777777" w:rsidR="00E03D4D" w:rsidRDefault="00000000">
            <w:pPr>
              <w:spacing w:line="240" w:lineRule="auto"/>
            </w:pPr>
            <w:r>
              <w:t>Unsupported Artefacts</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EDEDA" w14:textId="77777777" w:rsidR="00E03D4D" w:rsidRDefault="00000000">
            <w:pPr>
              <w:spacing w:line="240" w:lineRule="auto"/>
            </w:pPr>
            <w:r>
              <w:t>Certain data types (e.g., IM, browsing data) may not be extractable</w:t>
            </w:r>
          </w:p>
        </w:tc>
      </w:tr>
    </w:tbl>
    <w:p w14:paraId="3E0ED976" w14:textId="77777777" w:rsidR="00E03D4D" w:rsidRDefault="00000000">
      <w:r>
        <w:t xml:space="preserve">These constraints can be aligned with obstacles related to digital forensic studies, specifically when it comes to </w:t>
      </w:r>
      <w:proofErr w:type="gramStart"/>
      <w:r>
        <w:t>the contemporary</w:t>
      </w:r>
      <w:proofErr w:type="gramEnd"/>
      <w:r>
        <w:t xml:space="preserve"> mobile devices using sophisticated security and encryption techniques (Fakhouri et al. 2024; </w:t>
      </w:r>
      <w:proofErr w:type="spellStart"/>
      <w:r>
        <w:t>Alazab</w:t>
      </w:r>
      <w:proofErr w:type="spellEnd"/>
      <w:r>
        <w:t xml:space="preserve"> et al. 2023). Consequently, certain pieces of potentially useful evidence might not be accessible unless </w:t>
      </w:r>
      <w:proofErr w:type="gramStart"/>
      <w:r>
        <w:t>high-technology</w:t>
      </w:r>
      <w:proofErr w:type="gramEnd"/>
      <w:r>
        <w:t xml:space="preserve"> means of extraction are used.</w:t>
      </w:r>
    </w:p>
    <w:p w14:paraId="5AB9590F" w14:textId="77777777" w:rsidR="00E03D4D" w:rsidRDefault="00000000">
      <w:r>
        <w:lastRenderedPageBreak/>
        <w:t xml:space="preserve">Despite these limitations, the extraction has been able to recover more than 35,000 artefacts confirming the efficiency of the methodology. The validated tools and structured processes are used so that the data obtained could be deemed reliable and forensically </w:t>
      </w:r>
      <w:proofErr w:type="gramStart"/>
      <w:r>
        <w:t>feasible</w:t>
      </w:r>
      <w:proofErr w:type="gramEnd"/>
      <w:r>
        <w:t xml:space="preserve"> hence a strong pillar towards further analysis.</w:t>
      </w:r>
    </w:p>
    <w:p w14:paraId="139A8272" w14:textId="77777777" w:rsidR="00E03D4D" w:rsidRDefault="00000000">
      <w:pPr>
        <w:jc w:val="center"/>
      </w:pPr>
      <w:r>
        <w:rPr>
          <w:noProof/>
        </w:rPr>
        <w:drawing>
          <wp:inline distT="114300" distB="114300" distL="114300" distR="114300" wp14:anchorId="3959118A" wp14:editId="29029C2C">
            <wp:extent cx="5943600" cy="3340100"/>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943600" cy="3340100"/>
                    </a:xfrm>
                    <a:prstGeom prst="rect">
                      <a:avLst/>
                    </a:prstGeom>
                    <a:ln/>
                  </pic:spPr>
                </pic:pic>
              </a:graphicData>
            </a:graphic>
          </wp:inline>
        </w:drawing>
      </w:r>
    </w:p>
    <w:p w14:paraId="298B1BC5" w14:textId="77777777" w:rsidR="00E03D4D" w:rsidRDefault="00000000">
      <w:pPr>
        <w:pStyle w:val="Heading2"/>
      </w:pPr>
      <w:bookmarkStart w:id="19" w:name="_dpohj8y8ydi3" w:colFirst="0" w:colLast="0"/>
      <w:bookmarkEnd w:id="19"/>
      <w:r>
        <w:t>3. Communication Analysis</w:t>
      </w:r>
    </w:p>
    <w:p w14:paraId="58B50B90" w14:textId="77777777" w:rsidR="00E03D4D" w:rsidRDefault="00000000">
      <w:r>
        <w:t xml:space="preserve">Communication data is a fundamentally important part of digital investigation since it can identify patterns of </w:t>
      </w:r>
      <w:proofErr w:type="spellStart"/>
      <w:r>
        <w:t>behaviour</w:t>
      </w:r>
      <w:proofErr w:type="spellEnd"/>
      <w:r>
        <w:t>, relationships, and intent (Chowdhury and Mostafa, 2024). The dataset extracted will be the call logs, SMS logs and contacts and will give a complete picture of what the user communicates with.</w:t>
      </w:r>
    </w:p>
    <w:p w14:paraId="34897997" w14:textId="77777777" w:rsidR="00E03D4D" w:rsidRDefault="00000000">
      <w:r>
        <w:t xml:space="preserve">The call records include 3,000 records; this implies that there is active and regular use of </w:t>
      </w:r>
      <w:proofErr w:type="gramStart"/>
      <w:r>
        <w:t>the telecommunication</w:t>
      </w:r>
      <w:proofErr w:type="gramEnd"/>
      <w:r>
        <w:t xml:space="preserve">. Such records entail in-coming, out-going calls and missed calls indicating </w:t>
      </w:r>
      <w:proofErr w:type="gramStart"/>
      <w:r>
        <w:t>a constant</w:t>
      </w:r>
      <w:proofErr w:type="gramEnd"/>
      <w:r>
        <w:t xml:space="preserve"> interaction with a certain time span. Communication with certain contacts in the local (India) and international (UK) areas frequently has an implication of a widespread and potentially connected social or professional network. These patterns are most frequently applied in forensic justice research so that to find out important associates or possible partners (Akbari et al. 2022).</w:t>
      </w:r>
    </w:p>
    <w:p w14:paraId="190A6D60" w14:textId="77777777" w:rsidR="00E03D4D" w:rsidRDefault="00000000">
      <w:r>
        <w:t xml:space="preserve">Temporal analysis reveals that the use of communication crosses several years indicating proximal use of the device. Batches of reoccurring interactions suggest close ties, so that the investigation </w:t>
      </w:r>
      <w:r>
        <w:lastRenderedPageBreak/>
        <w:t xml:space="preserve">can be pursued further. Also, the availability of calls to emergency services (e.g., 112) might indicate the events of distress or incidences being </w:t>
      </w:r>
      <w:proofErr w:type="gramStart"/>
      <w:r>
        <w:t>context-dependent</w:t>
      </w:r>
      <w:proofErr w:type="gramEnd"/>
      <w:r>
        <w:t>.</w:t>
      </w:r>
    </w:p>
    <w:p w14:paraId="4012B558" w14:textId="77777777" w:rsidR="00E03D4D" w:rsidRDefault="00000000">
      <w:r>
        <w:t xml:space="preserve">The SMS data </w:t>
      </w:r>
      <w:proofErr w:type="gramStart"/>
      <w:r>
        <w:t>consist</w:t>
      </w:r>
      <w:proofErr w:type="gramEnd"/>
      <w:r>
        <w:t xml:space="preserve"> of 5,559 messages, mostly service and transactional service messages. The low percentage of personal SMS conversations indicates the transitioning to the internet-based methods of communication, which is in line with the results in the contemporary forensic literature (Hutchinson et al. 2022). This notwithstanding, SMS data is still beneficial in setting timelines and confirming account related operations.</w:t>
      </w:r>
    </w:p>
    <w:p w14:paraId="28C3D706" w14:textId="77777777" w:rsidR="00E03D4D" w:rsidRDefault="00000000">
      <w:r>
        <w:t xml:space="preserve">The gadget has also 1,624 contacts; this demonstrates a comprehensive communication network. The introduction of local and international numbers implies multiple interactions. Unidentified or generic naming conventions, however, might be problematic in terms of identification and may reflect </w:t>
      </w:r>
      <w:proofErr w:type="spellStart"/>
      <w:r>
        <w:t>anonymisation</w:t>
      </w:r>
      <w:proofErr w:type="spellEnd"/>
      <w:r>
        <w:t xml:space="preserve"> practices.</w:t>
      </w:r>
    </w:p>
    <w:p w14:paraId="7C1CC3CA" w14:textId="77777777" w:rsidR="00E03D4D" w:rsidRDefault="00000000">
      <w:r>
        <w:t xml:space="preserve">In general, </w:t>
      </w:r>
      <w:proofErr w:type="gramStart"/>
      <w:r>
        <w:t>the analysis</w:t>
      </w:r>
      <w:proofErr w:type="gramEnd"/>
      <w:r>
        <w:t xml:space="preserve"> of </w:t>
      </w:r>
      <w:proofErr w:type="gramStart"/>
      <w:r>
        <w:t>the communication</w:t>
      </w:r>
      <w:proofErr w:type="gramEnd"/>
      <w:r>
        <w:t xml:space="preserve"> is an informative source of information about the network and </w:t>
      </w:r>
      <w:proofErr w:type="spellStart"/>
      <w:r>
        <w:t>behaviour</w:t>
      </w:r>
      <w:proofErr w:type="spellEnd"/>
      <w:r>
        <w:t xml:space="preserve"> of the user. Patterns, frequency and geography distribution can help investigators determine the presence of key relationships and areas of interest in the data set.</w:t>
      </w:r>
    </w:p>
    <w:p w14:paraId="76900894" w14:textId="77777777" w:rsidR="00E03D4D" w:rsidRDefault="00000000">
      <w:pPr>
        <w:jc w:val="center"/>
      </w:pPr>
      <w:r>
        <w:rPr>
          <w:noProof/>
        </w:rPr>
        <w:drawing>
          <wp:inline distT="114300" distB="114300" distL="114300" distR="114300" wp14:anchorId="642E10EF" wp14:editId="564C8F91">
            <wp:extent cx="5943600" cy="3340100"/>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14:paraId="0EA5FAB3" w14:textId="77777777" w:rsidR="00E03D4D" w:rsidRDefault="00000000">
      <w:pPr>
        <w:pStyle w:val="Heading2"/>
      </w:pPr>
      <w:bookmarkStart w:id="20" w:name="_uz5bqnywttk7" w:colFirst="0" w:colLast="0"/>
      <w:bookmarkEnd w:id="20"/>
      <w:r>
        <w:t xml:space="preserve">4. Application and User </w:t>
      </w:r>
      <w:proofErr w:type="spellStart"/>
      <w:r>
        <w:t>Behaviour</w:t>
      </w:r>
      <w:proofErr w:type="spellEnd"/>
      <w:r>
        <w:t xml:space="preserve"> Analysis</w:t>
      </w:r>
    </w:p>
    <w:p w14:paraId="108F4BEB" w14:textId="77777777" w:rsidR="00E03D4D" w:rsidRDefault="00000000">
      <w:r>
        <w:t xml:space="preserve">App analysis is vital in user </w:t>
      </w:r>
      <w:proofErr w:type="spellStart"/>
      <w:r>
        <w:t>behaviour</w:t>
      </w:r>
      <w:proofErr w:type="spellEnd"/>
      <w:r>
        <w:t xml:space="preserve"> and online interaction, especially in contemporary forensic cases where most communication is through apps (</w:t>
      </w:r>
      <w:proofErr w:type="spellStart"/>
      <w:r>
        <w:t>Dunsin</w:t>
      </w:r>
      <w:proofErr w:type="spellEnd"/>
      <w:r>
        <w:t xml:space="preserve"> et al. 2024). The device under </w:t>
      </w:r>
      <w:r>
        <w:lastRenderedPageBreak/>
        <w:t>investigation includes 118 applications installed, such as social media and communication programs, and system utilities.</w:t>
      </w:r>
    </w:p>
    <w:p w14:paraId="64603443" w14:textId="77777777" w:rsidR="00E03D4D" w:rsidRDefault="00000000">
      <w:r>
        <w:t xml:space="preserve">Relevant uses of Facebook Messenger, Instagram, </w:t>
      </w:r>
      <w:proofErr w:type="spellStart"/>
      <w:r>
        <w:t>Truecaller</w:t>
      </w:r>
      <w:proofErr w:type="spellEnd"/>
      <w:r>
        <w:t xml:space="preserve">, and Google Meet refer to </w:t>
      </w:r>
      <w:proofErr w:type="gramStart"/>
      <w:r>
        <w:t>an active</w:t>
      </w:r>
      <w:proofErr w:type="gramEnd"/>
      <w:r>
        <w:t xml:space="preserve"> communication and social </w:t>
      </w:r>
      <w:proofErr w:type="gramStart"/>
      <w:r>
        <w:t>network</w:t>
      </w:r>
      <w:proofErr w:type="gramEnd"/>
      <w:r>
        <w:t xml:space="preserve">, which are digital. Embarking on these platforms has been </w:t>
      </w:r>
      <w:proofErr w:type="spellStart"/>
      <w:r>
        <w:t>recognised</w:t>
      </w:r>
      <w:proofErr w:type="spellEnd"/>
      <w:r>
        <w:t xml:space="preserve"> as one of the main sources of </w:t>
      </w:r>
      <w:proofErr w:type="gramStart"/>
      <w:r>
        <w:t>the evidential</w:t>
      </w:r>
      <w:proofErr w:type="gramEnd"/>
      <w:r>
        <w:t xml:space="preserve"> data as they serve the purpose of facilitating the process of interaction parameters and </w:t>
      </w:r>
      <w:proofErr w:type="spellStart"/>
      <w:r>
        <w:t>behavioural</w:t>
      </w:r>
      <w:proofErr w:type="spellEnd"/>
      <w:r>
        <w:t xml:space="preserve"> patterns with others in </w:t>
      </w:r>
      <w:proofErr w:type="gramStart"/>
      <w:r>
        <w:t>the privacy</w:t>
      </w:r>
      <w:proofErr w:type="gramEnd"/>
      <w:r>
        <w:t xml:space="preserve"> (Hutchinson et al. 2022).</w:t>
      </w:r>
    </w:p>
    <w:p w14:paraId="59C1C987" w14:textId="77777777" w:rsidR="00E03D4D" w:rsidRDefault="00000000">
      <w:r>
        <w:t>Of interest is that 102 apps were classified as originating and were unknown. This implies the adoption of sideloading of APKs, which do not go through the official channels of distributing apps. These practices can present a security risk and make forensic investigations more difficult since unauthorized applications can alter or distort information (Kim et al. 2023). Moreover, other applications were not listed in the official stores anymore, which is a worrying factor as to their authenticity and forensic significance.</w:t>
      </w:r>
    </w:p>
    <w:p w14:paraId="7A5D1C0D" w14:textId="77777777" w:rsidR="00E03D4D" w:rsidRDefault="00000000">
      <w:r>
        <w:t xml:space="preserve">Application finding in selective application decoding was done via </w:t>
      </w:r>
      <w:proofErr w:type="spellStart"/>
      <w:r>
        <w:t>appgenie</w:t>
      </w:r>
      <w:proofErr w:type="spellEnd"/>
      <w:r>
        <w:t xml:space="preserve"> and </w:t>
      </w:r>
      <w:proofErr w:type="gramStart"/>
      <w:r>
        <w:t>all important</w:t>
      </w:r>
      <w:proofErr w:type="gramEnd"/>
      <w:r>
        <w:t xml:space="preserve"> applications were put into attention. This procedure facilitated the extraction of chat metadata, user interactions and usage patterns. </w:t>
      </w:r>
      <w:proofErr w:type="spellStart"/>
      <w:r>
        <w:t>Nayerifard</w:t>
      </w:r>
      <w:proofErr w:type="spellEnd"/>
      <w:r>
        <w:t xml:space="preserve"> et al. (2023) argue that application-level data is vital history to investigate the concealed </w:t>
      </w:r>
      <w:proofErr w:type="spellStart"/>
      <w:r>
        <w:t>behavioural</w:t>
      </w:r>
      <w:proofErr w:type="spellEnd"/>
      <w:r>
        <w:t xml:space="preserve"> views and communication patterns.</w:t>
      </w:r>
    </w:p>
    <w:p w14:paraId="610A2105" w14:textId="77777777" w:rsidR="00E03D4D" w:rsidRDefault="00000000">
      <w:r>
        <w:t xml:space="preserve">Application variety implies a complex pattern of use, including communication, productivity and entertainment. Personal SMS messages are also limited due to the use of </w:t>
      </w:r>
      <w:proofErr w:type="gramStart"/>
      <w:r>
        <w:t>apps -</w:t>
      </w:r>
      <w:proofErr w:type="gramEnd"/>
      <w:r>
        <w:t>based communication.</w:t>
      </w:r>
    </w:p>
    <w:p w14:paraId="5CA1B839" w14:textId="77777777" w:rsidR="00E03D4D" w:rsidRDefault="00000000">
      <w:r>
        <w:t xml:space="preserve">Application analysis, as a forensic tool, outlines possible threats related to third-party installations and the significance of decoding specifics. Such results can give a better understanding of the </w:t>
      </w:r>
      <w:proofErr w:type="gramStart"/>
      <w:r>
        <w:t>user</w:t>
      </w:r>
      <w:proofErr w:type="gramEnd"/>
      <w:r>
        <w:t xml:space="preserve"> </w:t>
      </w:r>
      <w:proofErr w:type="spellStart"/>
      <w:r>
        <w:t>behaviour</w:t>
      </w:r>
      <w:proofErr w:type="spellEnd"/>
      <w:r>
        <w:t xml:space="preserve"> and facilitate identification of pertinent evidence data in elaborate datasets.</w:t>
      </w:r>
    </w:p>
    <w:p w14:paraId="432542C4" w14:textId="77777777" w:rsidR="00E03D4D" w:rsidRDefault="00000000">
      <w:pPr>
        <w:jc w:val="center"/>
      </w:pPr>
      <w:r>
        <w:rPr>
          <w:noProof/>
        </w:rPr>
        <w:lastRenderedPageBreak/>
        <w:drawing>
          <wp:inline distT="114300" distB="114300" distL="114300" distR="114300" wp14:anchorId="522C9959" wp14:editId="1403C5D9">
            <wp:extent cx="5943600" cy="33401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14:paraId="077F2DCD" w14:textId="77777777" w:rsidR="00E03D4D" w:rsidRDefault="00000000">
      <w:pPr>
        <w:pStyle w:val="Heading2"/>
      </w:pPr>
      <w:bookmarkStart w:id="21" w:name="_nkospttd8li8" w:colFirst="0" w:colLast="0"/>
      <w:bookmarkEnd w:id="21"/>
      <w:r>
        <w:t>5. Location and Movement Analysis</w:t>
      </w:r>
    </w:p>
    <w:p w14:paraId="350CC7B9" w14:textId="77777777" w:rsidR="00E03D4D" w:rsidRDefault="00000000">
      <w:r>
        <w:t>The location data is a crucial part of digital forensics and can make it possible to reconstruct user movements, as well as to make sure what occurred (Seo et al. 2023). Nearly 539 location artefacts were found in this case, which gives a great understanding of the geographical activity related to the device.</w:t>
      </w:r>
    </w:p>
    <w:p w14:paraId="4656CB2A" w14:textId="77777777" w:rsidR="00E03D4D" w:rsidRDefault="00000000">
      <w:r>
        <w:t>The location data extracted is GPS coordinates hidden in multimedia files and in application logs. The artefacts can give accurate both spatial and temporal data which enables the investigator to trace user patterns with time. The fact that geotagged media were present means that location services were turned on making it easy to automatically record positional data.</w:t>
      </w:r>
    </w:p>
    <w:p w14:paraId="0ABCE4A0" w14:textId="77777777" w:rsidR="00E03D4D" w:rsidRDefault="00000000">
      <w:r>
        <w:t xml:space="preserve">The analysis shows that the device is related to both European and Indian locations, in the Netherlands, in particular. This can either mean actual physical movement or even exchanges of media across regions. Location data, as Halim and </w:t>
      </w:r>
      <w:proofErr w:type="spellStart"/>
      <w:r>
        <w:t>Luthfi</w:t>
      </w:r>
      <w:proofErr w:type="spellEnd"/>
      <w:r>
        <w:t xml:space="preserve"> (2025) stress, should be analyzed discerningly and compared to other artefacts to differentiate between real movement and externally obtained data.</w:t>
      </w:r>
    </w:p>
    <w:p w14:paraId="0B9B83DA" w14:textId="77777777" w:rsidR="00E03D4D" w:rsidRDefault="00000000">
      <w:r>
        <w:t xml:space="preserve">Location data (temporal) can be correlated with the communication records, which further increases its value as evidence. As an illustration, GPS coordinates that are associated with time stamps can validate the user may have been on the ground at a particular location during a </w:t>
      </w:r>
      <w:r>
        <w:lastRenderedPageBreak/>
        <w:t>communication event. This fusion facilitates dating and reinforcement of conclusions of investigations.</w:t>
      </w:r>
    </w:p>
    <w:p w14:paraId="681DFEBC" w14:textId="77777777" w:rsidR="00E03D4D" w:rsidRDefault="00000000">
      <w:r>
        <w:t>But the provision of location data can be prone to error because of the failure in the GPS system or possible spoofing. Thus, it is necessary to reference other artefacts and verify the reliability (Kim et al. 2023).</w:t>
      </w:r>
    </w:p>
    <w:p w14:paraId="61C26982" w14:textId="77777777" w:rsidR="00E03D4D" w:rsidRDefault="00000000">
      <w:r>
        <w:t xml:space="preserve">Overall, location analysis provides objective evidence of user presence and movement, contributing significantly to understanding </w:t>
      </w:r>
      <w:proofErr w:type="spellStart"/>
      <w:r>
        <w:t>behavioural</w:t>
      </w:r>
      <w:proofErr w:type="spellEnd"/>
      <w:r>
        <w:t xml:space="preserve"> patterns and supporting forensic investigations.</w:t>
      </w:r>
    </w:p>
    <w:p w14:paraId="7A5679B0" w14:textId="77777777" w:rsidR="00E03D4D" w:rsidRDefault="00000000">
      <w:pPr>
        <w:pStyle w:val="Heading2"/>
      </w:pPr>
      <w:bookmarkStart w:id="22" w:name="_2odfjqqnfdc2" w:colFirst="0" w:colLast="0"/>
      <w:bookmarkEnd w:id="22"/>
      <w:r>
        <w:t>6. Multimedia Analysis</w:t>
      </w:r>
    </w:p>
    <w:p w14:paraId="6287507E" w14:textId="77777777" w:rsidR="00E03D4D" w:rsidRDefault="00000000">
      <w:r>
        <w:t xml:space="preserve">Multimedia artefacts represent a substantial portion of digital evidence, offering both direct and contextual insights into user activities and </w:t>
      </w:r>
      <w:proofErr w:type="spellStart"/>
      <w:r>
        <w:t>behaviour</w:t>
      </w:r>
      <w:proofErr w:type="spellEnd"/>
      <w:r>
        <w:t xml:space="preserve"> (Akbari et al. 2022). In this investigation, the dataset includes 59,434 images, 620 videos, and 1,289 audio files, indicating extensive multimedia usage and highlighting the importance of systematic analysis to extract relevant evidential value.</w:t>
      </w:r>
    </w:p>
    <w:p w14:paraId="7C27DFD7" w14:textId="77777777" w:rsidR="00E03D4D" w:rsidRDefault="00000000">
      <w:r>
        <w:t xml:space="preserve">Images constitute the largest category and include personal photographs, screenshots, and document captures. Many of these images contain Exchangeable Image File Format (EXIF) metadata, which provides crucial information such as timestamps, device specifications, and GPS coordinates. This metadata enables investigators to establish precise timelines and verify the geographical location where an image was captured. Screenshots are particularly significant, as they may reveal user interactions with applications, conversations, financial transactions, or sensitive information that may not be accessible through standard app extraction processes. Such artefacts can serve as corroborative evidence when </w:t>
      </w:r>
      <w:proofErr w:type="spellStart"/>
      <w:r>
        <w:t>analysing</w:t>
      </w:r>
      <w:proofErr w:type="spellEnd"/>
      <w:r>
        <w:t xml:space="preserve"> communication or application data.</w:t>
      </w:r>
    </w:p>
    <w:p w14:paraId="20C334CB" w14:textId="77777777" w:rsidR="00E03D4D" w:rsidRDefault="00000000">
      <w:r>
        <w:t xml:space="preserve">Video files provide dynamic and context-rich evidence, capturing both visual and audio elements of events. The presence of content sourced from platforms such as Snapchat indicates active social media engagement and real-time content sharing. Videos can reveal </w:t>
      </w:r>
      <w:proofErr w:type="spellStart"/>
      <w:r>
        <w:t>behavioural</w:t>
      </w:r>
      <w:proofErr w:type="spellEnd"/>
      <w:r>
        <w:t xml:space="preserve"> patterns, social interactions, and environmental context, making them highly valuable in reconstructing events. According to Akbari et al. (2022), video evidence plays a critical role in modern digital investigations due to its ability to provide comprehensive situational insight.</w:t>
      </w:r>
    </w:p>
    <w:p w14:paraId="7BCD029E" w14:textId="77777777" w:rsidR="00E03D4D" w:rsidRDefault="00000000">
      <w:r>
        <w:t xml:space="preserve">Audio files primarily consist of music and downloaded media, which generally hold limited evidential value. However, their significance increases if voice recordings, voice notes, or </w:t>
      </w:r>
      <w:r>
        <w:lastRenderedPageBreak/>
        <w:t>communication-related audio files are identified. Such artefacts can provide direct evidence of conversations or user intent.</w:t>
      </w:r>
    </w:p>
    <w:p w14:paraId="02EA746B" w14:textId="77777777" w:rsidR="00E03D4D" w:rsidRDefault="00000000">
      <w:r>
        <w:t xml:space="preserve">The large volume of multimedia data presents analytical challenges, including data redundancy and the need for efficient filtering. As highlighted by </w:t>
      </w:r>
      <w:proofErr w:type="spellStart"/>
      <w:r>
        <w:t>Dunsin</w:t>
      </w:r>
      <w:proofErr w:type="spellEnd"/>
      <w:r>
        <w:t xml:space="preserve"> et al. (2024), artificial intelligence and machine learning techniques are increasingly employed to automate the classification and </w:t>
      </w:r>
      <w:proofErr w:type="spellStart"/>
      <w:r>
        <w:t>prioritisation</w:t>
      </w:r>
      <w:proofErr w:type="spellEnd"/>
      <w:r>
        <w:t xml:space="preserve"> of multimedia evidence. These technologies enhance efficiency and enable investigators to focus on relevant artefacts.</w:t>
      </w:r>
    </w:p>
    <w:p w14:paraId="7780DAA6" w14:textId="77777777" w:rsidR="00E03D4D" w:rsidRDefault="00000000">
      <w:r>
        <w:t xml:space="preserve">Overall, multimedia analysis provides a rich and diverse source of evidence, supporting timeline reconstruction, </w:t>
      </w:r>
      <w:proofErr w:type="spellStart"/>
      <w:r>
        <w:t>behavioural</w:t>
      </w:r>
      <w:proofErr w:type="spellEnd"/>
      <w:r>
        <w:t xml:space="preserve"> analysis, and contextual interpretation within digital forensic investigations.</w:t>
      </w:r>
    </w:p>
    <w:p w14:paraId="255111D6" w14:textId="77777777" w:rsidR="00E03D4D" w:rsidRDefault="00000000">
      <w:pPr>
        <w:pStyle w:val="Heading2"/>
      </w:pPr>
      <w:bookmarkStart w:id="23" w:name="_6jsbcdwqpttl" w:colFirst="0" w:colLast="0"/>
      <w:bookmarkEnd w:id="23"/>
      <w:r>
        <w:t>7. Calendar and Scheduling Analysis</w:t>
      </w:r>
    </w:p>
    <w:p w14:paraId="32260F24" w14:textId="77777777" w:rsidR="00E03D4D" w:rsidRDefault="00000000">
      <w:r>
        <w:t>In digital forensic investigations, calendar data can be used to recreate a schedule due to its usefulness in understanding how users schedule their tasks in time and the activities that follow those schedules (Casino et al. 2022). The calendar is in this case stored in a device with 223 calendar items mostly consisting of the pre-programmed system holidays and very few personal events.</w:t>
      </w:r>
    </w:p>
    <w:p w14:paraId="791FAE18" w14:textId="77777777" w:rsidR="00E03D4D" w:rsidRDefault="00000000">
      <w:r>
        <w:t xml:space="preserve">They are usually automatically </w:t>
      </w:r>
      <w:proofErr w:type="spellStart"/>
      <w:r>
        <w:t>synchronised</w:t>
      </w:r>
      <w:proofErr w:type="spellEnd"/>
      <w:r>
        <w:t xml:space="preserve"> using cloud-based applications like </w:t>
      </w:r>
      <w:proofErr w:type="gramStart"/>
      <w:r>
        <w:t>Google Calendar, and</w:t>
      </w:r>
      <w:proofErr w:type="gramEnd"/>
      <w:r>
        <w:t xml:space="preserve"> represent default regional configurations and not a conscious user </w:t>
      </w:r>
      <w:proofErr w:type="gramStart"/>
      <w:r>
        <w:t>add</w:t>
      </w:r>
      <w:proofErr w:type="gramEnd"/>
      <w:r>
        <w:t xml:space="preserve">. Consequently, they have low detectability regarding the establishment of </w:t>
      </w:r>
      <w:proofErr w:type="gramStart"/>
      <w:r>
        <w:t>particular intentions</w:t>
      </w:r>
      <w:proofErr w:type="gramEnd"/>
      <w:r>
        <w:t xml:space="preserve"> or intended actions of users. Nevertheless, they can still be used as contextual messages in a larger investigative context. An instance case is how the public holidays can affect patterns of communication, travelling or the level of activity, which can offer indirect clues to the </w:t>
      </w:r>
      <w:proofErr w:type="spellStart"/>
      <w:r>
        <w:t>behaviour</w:t>
      </w:r>
      <w:proofErr w:type="spellEnd"/>
      <w:r>
        <w:t xml:space="preserve"> of the user.</w:t>
      </w:r>
    </w:p>
    <w:p w14:paraId="4F66BCA3" w14:textId="77777777" w:rsidR="00E03D4D" w:rsidRDefault="00000000">
      <w:r>
        <w:t>The lack of influential personal or custom calendar appointments points to the possibility that the user was not depending extensively on the native calendar app to schedule their activities. Alternatively, the user can use third-party applications or platforms which could not be completely retrieved logically based on extraction. This constraint is consistent with the reports by Fakhouri et al. (2024), which note that logical acquisition methods tend to miss out on the data of some applications because they are encrypted or limited to access.</w:t>
      </w:r>
    </w:p>
    <w:p w14:paraId="335FA50A" w14:textId="77777777" w:rsidR="00E03D4D" w:rsidRDefault="00000000">
      <w:r>
        <w:t xml:space="preserve">Nevertheless, calendar data should not be overlooked as giving sites to forensic analysis, provided it is combined with other artefacts. As an example, comparing timestamps provided by call logs, </w:t>
      </w:r>
      <w:r>
        <w:lastRenderedPageBreak/>
        <w:t>messages and multimedia files to calendar entries can be useful to confirm timelines and patterns of activity. Such a cross-referencing method improves reliability of results and helps to recreate events.</w:t>
      </w:r>
    </w:p>
    <w:p w14:paraId="774B32B7" w14:textId="77777777" w:rsidR="00E03D4D" w:rsidRDefault="00000000">
      <w:r>
        <w:t xml:space="preserve">Moreover, calendar metadata can also contain other information like the </w:t>
      </w:r>
      <w:proofErr w:type="gramStart"/>
      <w:r>
        <w:t>period of time</w:t>
      </w:r>
      <w:proofErr w:type="gramEnd"/>
      <w:r>
        <w:t xml:space="preserve"> the event takes place in, recurrence schedules and linked accounts which can handle more details wherever they are present. Even entries made by systems can assist in determining the time structures of the data at the baseline.</w:t>
      </w:r>
    </w:p>
    <w:p w14:paraId="1AE59EA1" w14:textId="77777777" w:rsidR="00E03D4D" w:rsidRDefault="00000000">
      <w:r>
        <w:t xml:space="preserve">Finally, although the calendar data do not provide direct evidential value in this case, they are still a valuable supporting factor in the analysis of dates. Together with other artefacts, it can add to the overall knowledge of the patterns of user </w:t>
      </w:r>
      <w:proofErr w:type="spellStart"/>
      <w:r>
        <w:t>behaviour</w:t>
      </w:r>
      <w:proofErr w:type="spellEnd"/>
      <w:r>
        <w:t xml:space="preserve"> and activity.</w:t>
      </w:r>
    </w:p>
    <w:p w14:paraId="76033B9C" w14:textId="77777777" w:rsidR="00E03D4D" w:rsidRDefault="00000000">
      <w:pPr>
        <w:pStyle w:val="Heading2"/>
      </w:pPr>
      <w:bookmarkStart w:id="24" w:name="_h683cx27kkw8" w:colFirst="0" w:colLast="0"/>
      <w:bookmarkEnd w:id="24"/>
      <w:r>
        <w:t>8. Web and Cookie Data Analysis</w:t>
      </w:r>
    </w:p>
    <w:p w14:paraId="7512C78E" w14:textId="77777777" w:rsidR="00E03D4D" w:rsidRDefault="00000000">
      <w:r>
        <w:t xml:space="preserve">Web and cookie artefacts can be an important aspect of digital forensic investigation because they can offer a lot of information about the online </w:t>
      </w:r>
      <w:proofErr w:type="spellStart"/>
      <w:r>
        <w:t>behaviour</w:t>
      </w:r>
      <w:proofErr w:type="spellEnd"/>
      <w:r>
        <w:t xml:space="preserve"> and browsing of a user, along with their use of accounts (Kumar et al. 2022). Within this dataset, 241 cookie artefacts were found, one of which </w:t>
      </w:r>
      <w:proofErr w:type="gramStart"/>
      <w:r>
        <w:t>linked in with</w:t>
      </w:r>
      <w:proofErr w:type="gramEnd"/>
      <w:r>
        <w:t xml:space="preserve"> YouTube, Microsoft login services, and a range of web-based applications.</w:t>
      </w:r>
    </w:p>
    <w:p w14:paraId="6C7E8466" w14:textId="77777777" w:rsidR="00E03D4D" w:rsidRDefault="00000000">
      <w:r>
        <w:t xml:space="preserve">Cookies are data files with smaller </w:t>
      </w:r>
      <w:proofErr w:type="gramStart"/>
      <w:r>
        <w:t>size</w:t>
      </w:r>
      <w:proofErr w:type="gramEnd"/>
      <w:r>
        <w:t xml:space="preserve"> that are stored in a device that hold session data, user preferences and authentication credentials. On the forensic side, they are useful in determining the websites and services visited, and the presence of users in particular accounts. After all, cookies on Microsoft login services signal that Microsoft accounts are actively used whereas cookies on YouTube point to the use of the online video content.</w:t>
      </w:r>
    </w:p>
    <w:p w14:paraId="4CAA39F6" w14:textId="77777777" w:rsidR="00E03D4D" w:rsidRDefault="00000000">
      <w:r>
        <w:t xml:space="preserve">Cookies can give indirect evidence of Internet use although they do not provide a complete list of what has been browsed. They </w:t>
      </w:r>
      <w:proofErr w:type="gramStart"/>
      <w:r>
        <w:t>are able to</w:t>
      </w:r>
      <w:proofErr w:type="gramEnd"/>
      <w:r>
        <w:t xml:space="preserve"> expose the usage patterns, frequency of access and the existence of authenticated sessions. This data can be especially beneficial in the context of account attribution because it can be used to determine a correlation between the device and particular online accounts.</w:t>
      </w:r>
    </w:p>
    <w:p w14:paraId="397E646A" w14:textId="77777777" w:rsidR="00E03D4D" w:rsidRDefault="00000000">
      <w:r>
        <w:t xml:space="preserve">But there are limitations to cookie data. Even when an individual is no longer using a certain service, cookies might remain on a machine, which can result in misinterpretations. </w:t>
      </w:r>
      <w:proofErr w:type="gramStart"/>
      <w:r>
        <w:t>Also</w:t>
      </w:r>
      <w:proofErr w:type="gramEnd"/>
      <w:r>
        <w:t xml:space="preserve"> the logical extraction methods might miss some of the browsing artefacts, particularly those stored in encrypted or non-application supported formats. Such </w:t>
      </w:r>
      <w:proofErr w:type="gramStart"/>
      <w:r>
        <w:t>limitation is</w:t>
      </w:r>
      <w:proofErr w:type="gramEnd"/>
      <w:r>
        <w:t xml:space="preserve"> universal with other challenges in the field of web forensics as discussed by </w:t>
      </w:r>
      <w:proofErr w:type="spellStart"/>
      <w:r>
        <w:t>Alazab</w:t>
      </w:r>
      <w:proofErr w:type="spellEnd"/>
      <w:r>
        <w:t xml:space="preserve"> et al. (2023).</w:t>
      </w:r>
    </w:p>
    <w:p w14:paraId="40DF0C60" w14:textId="77777777" w:rsidR="00E03D4D" w:rsidRDefault="00000000">
      <w:r>
        <w:lastRenderedPageBreak/>
        <w:t xml:space="preserve">Irrespective of these limitations, cookie artefacts can be successfully used alongside other sources of data (application logs and communication logs) to create a more detailed profile of user </w:t>
      </w:r>
      <w:proofErr w:type="spellStart"/>
      <w:r>
        <w:t>behaviour</w:t>
      </w:r>
      <w:proofErr w:type="spellEnd"/>
      <w:r>
        <w:t>. A cross-</w:t>
      </w:r>
      <w:proofErr w:type="gramStart"/>
      <w:r>
        <w:t>referencing</w:t>
      </w:r>
      <w:proofErr w:type="gramEnd"/>
      <w:r>
        <w:t xml:space="preserve"> of cookies with such artefacts as timestamps will add to their evidential value and allow them to create a correct interpretation.</w:t>
      </w:r>
    </w:p>
    <w:p w14:paraId="47EA9EDC" w14:textId="77777777" w:rsidR="00E03D4D" w:rsidRDefault="00000000">
      <w:r>
        <w:t>All in all, the web and cookie data help to comprehend the digital footprint of the user, as well as providing information on online activities and contributing to the overall forensic analysis.</w:t>
      </w:r>
    </w:p>
    <w:p w14:paraId="0EDD2B8D" w14:textId="77777777" w:rsidR="00E03D4D" w:rsidRDefault="00000000">
      <w:pPr>
        <w:pStyle w:val="Heading2"/>
      </w:pPr>
      <w:bookmarkStart w:id="25" w:name="_1c871gl51a9p" w:colFirst="0" w:colLast="0"/>
      <w:bookmarkEnd w:id="25"/>
      <w:r>
        <w:t>9. Integrated Timeline Analysis</w:t>
      </w:r>
    </w:p>
    <w:p w14:paraId="55DC7A97" w14:textId="77777777" w:rsidR="00E03D4D" w:rsidRDefault="00000000">
      <w:r>
        <w:t>One of the essential steps in a digital forensic investigation is integrated timeline analysis, which allows one to reconstruct user activity through a correlation of various sources (Casino et al. 2022). Here, combining communication logs, location and multimedia artefact and application usage gives a detailed history of how the device was used.</w:t>
      </w:r>
    </w:p>
    <w:p w14:paraId="0657DFCE" w14:textId="77777777" w:rsidR="00E03D4D" w:rsidRDefault="00000000">
      <w:r>
        <w:t xml:space="preserve">It is done through matching the time values between multiple artefacts, which include call logs, SMS messages, multimedia files, and GPS data. Through </w:t>
      </w:r>
      <w:proofErr w:type="gramStart"/>
      <w:r>
        <w:t>the correlations</w:t>
      </w:r>
      <w:proofErr w:type="gramEnd"/>
      <w:r>
        <w:t>, investigators can be able to detect patterns, sequence of events and relationships among various forms of activity. A sample of this is that one can connect a call log record to location information and be able to know where the user was at a particular communication event. Likewise, multimedia files containing timestamps can give a visual outline of the activities that were performed at a specific moment in time.</w:t>
      </w:r>
    </w:p>
    <w:p w14:paraId="7431995B" w14:textId="77777777" w:rsidR="00E03D4D" w:rsidRDefault="00000000">
      <w:r>
        <w:t xml:space="preserve">Such a cross-referencing method increases the accuracy and reliability of results because various sources of evidence are utilized to authenticate every event. Chowdhury and Mostafa (2024) argue that integrated analysis enhances the quality of evidence because it </w:t>
      </w:r>
      <w:proofErr w:type="spellStart"/>
      <w:r>
        <w:t>minimises</w:t>
      </w:r>
      <w:proofErr w:type="spellEnd"/>
      <w:r>
        <w:t xml:space="preserve"> the use of single artefacts and offers an overall perspective of user </w:t>
      </w:r>
      <w:proofErr w:type="spellStart"/>
      <w:r>
        <w:t>behaviour</w:t>
      </w:r>
      <w:proofErr w:type="spellEnd"/>
      <w:r>
        <w:t>.</w:t>
      </w:r>
    </w:p>
    <w:p w14:paraId="2DD528C1" w14:textId="77777777" w:rsidR="00E03D4D" w:rsidRDefault="00000000">
      <w:r>
        <w:t xml:space="preserve">The chronological graph based on this data suggests that there was steady and sustained use of a device, frequent interaction, multimedia creation and interaction with applications. Repeat contact patterns with </w:t>
      </w:r>
      <w:proofErr w:type="gramStart"/>
      <w:r>
        <w:t>particular contacts</w:t>
      </w:r>
      <w:proofErr w:type="gramEnd"/>
      <w:r>
        <w:t xml:space="preserve"> also bring to light significant relationships, whereas location information puts these interactions in a spatial context.</w:t>
      </w:r>
    </w:p>
    <w:p w14:paraId="65892EC8" w14:textId="77777777" w:rsidR="00E03D4D" w:rsidRDefault="00000000">
      <w:r>
        <w:t xml:space="preserve">Nevertheless, timeline analysis should be done attentively </w:t>
      </w:r>
      <w:proofErr w:type="gramStart"/>
      <w:r>
        <w:t>in order to</w:t>
      </w:r>
      <w:proofErr w:type="gramEnd"/>
      <w:r>
        <w:t xml:space="preserve"> consider the possible delays which may include time zone differences, </w:t>
      </w:r>
      <w:proofErr w:type="gramStart"/>
      <w:r>
        <w:t>error</w:t>
      </w:r>
      <w:proofErr w:type="gramEnd"/>
      <w:r>
        <w:t xml:space="preserve"> in the system clock, or slowness of data </w:t>
      </w:r>
      <w:proofErr w:type="spellStart"/>
      <w:r>
        <w:t>synchronisation</w:t>
      </w:r>
      <w:proofErr w:type="spellEnd"/>
      <w:r>
        <w:t>. These aspects can influence the interpretation of timestamps that should be taken into consideration when analyzing.</w:t>
      </w:r>
    </w:p>
    <w:p w14:paraId="5AD4911C" w14:textId="77777777" w:rsidR="00E03D4D" w:rsidRDefault="00000000">
      <w:r>
        <w:lastRenderedPageBreak/>
        <w:t xml:space="preserve">All in all, integrated timeline analysis is an effective paradigm to study user </w:t>
      </w:r>
      <w:proofErr w:type="spellStart"/>
      <w:r>
        <w:t>behaviour</w:t>
      </w:r>
      <w:proofErr w:type="spellEnd"/>
      <w:r>
        <w:t xml:space="preserve"> and re-create events. Through a combination of various artefacts, the investigators </w:t>
      </w:r>
      <w:proofErr w:type="gramStart"/>
      <w:r>
        <w:t>are able to</w:t>
      </w:r>
      <w:proofErr w:type="gramEnd"/>
      <w:r>
        <w:t xml:space="preserve"> create a comprehensive and coherent account of digital action.</w:t>
      </w:r>
    </w:p>
    <w:p w14:paraId="27CFD2F0" w14:textId="77777777" w:rsidR="00E03D4D" w:rsidRDefault="00000000">
      <w:pPr>
        <w:pStyle w:val="Heading2"/>
      </w:pPr>
      <w:bookmarkStart w:id="26" w:name="_cu7wouorppzc" w:colFirst="0" w:colLast="0"/>
      <w:bookmarkEnd w:id="26"/>
      <w:r>
        <w:t>10. Evidential Value and Interpretation</w:t>
      </w:r>
    </w:p>
    <w:p w14:paraId="6ADC0D03" w14:textId="77777777" w:rsidR="00E03D4D" w:rsidRDefault="00000000">
      <w:r>
        <w:t xml:space="preserve">The resulting set of data offers numerous pieces of information that each </w:t>
      </w:r>
      <w:proofErr w:type="gramStart"/>
      <w:r>
        <w:t>introduce</w:t>
      </w:r>
      <w:proofErr w:type="gramEnd"/>
      <w:r>
        <w:t xml:space="preserve"> layers of information to the overall picture of user </w:t>
      </w:r>
      <w:proofErr w:type="spellStart"/>
      <w:r>
        <w:t>behaviour</w:t>
      </w:r>
      <w:proofErr w:type="spellEnd"/>
      <w:r>
        <w:t xml:space="preserve"> and possible findings of the investigation. Relevance, reliability, and integrity of data determine the evidential value in digital forensic investigations (Chowdhury and Mostafa, 2024).</w:t>
      </w:r>
    </w:p>
    <w:p w14:paraId="16EC2567" w14:textId="77777777" w:rsidR="00E03D4D" w:rsidRDefault="00000000">
      <w:r>
        <w:t xml:space="preserve">Some of the high-value evidence in this case would be call logs, address books and geolocation and application artefacts. These sources offer </w:t>
      </w:r>
      <w:proofErr w:type="gramStart"/>
      <w:r>
        <w:t>first hand</w:t>
      </w:r>
      <w:proofErr w:type="gramEnd"/>
      <w:r>
        <w:t xml:space="preserve"> observation of the patterns of communication, social networks and movement of the users. Carrier history and contacts can be used to determine important individuals and relationships, and location history can be used to verify which people </w:t>
      </w:r>
      <w:proofErr w:type="gramStart"/>
      <w:r>
        <w:t>were where</w:t>
      </w:r>
      <w:proofErr w:type="gramEnd"/>
      <w:r>
        <w:t xml:space="preserve"> at a particular moment. Social media and </w:t>
      </w:r>
      <w:proofErr w:type="gramStart"/>
      <w:r>
        <w:t>messengers</w:t>
      </w:r>
      <w:proofErr w:type="gramEnd"/>
      <w:r>
        <w:t xml:space="preserve"> application data provide some further insight into intimate communication and interactions.</w:t>
      </w:r>
    </w:p>
    <w:p w14:paraId="7C6396E3" w14:textId="77777777" w:rsidR="00E03D4D" w:rsidRDefault="00000000">
      <w:r>
        <w:t>Evidence is obtained through the help of multimedia files, entries in a calendar, and web artefacts. These sources could not alone prove the conclusions, but they contain valuable background details. To illustrate, pictures, and videos might verify places or phenomena, whereas cookies might correspond to online actions and accounts.</w:t>
      </w:r>
    </w:p>
    <w:p w14:paraId="13A084B1" w14:textId="77777777" w:rsidR="00E03D4D" w:rsidRDefault="00000000">
      <w:r>
        <w:t>A crucial issue towards the question of the admissibility of the data is their integrity on the legal scene. SHA-256 hashing of extracted data to validate it, ascertains that the data has not been modified and it is genuine. This can be correlated with the accepted principles in forensics and supports the validity of evidence (Khan et al. 2023).</w:t>
      </w:r>
    </w:p>
    <w:p w14:paraId="100F4874" w14:textId="77777777" w:rsidR="00E03D4D" w:rsidRDefault="00000000">
      <w:r>
        <w:t>Analysis of the data should be done objectively without bias to assumptions and conclusions should have numerous sources of evidence to back it. Solanke (2022) points out that digital forensic analysis requires transparency and explainability to uphold trust and reliability.</w:t>
      </w:r>
    </w:p>
    <w:p w14:paraId="355B4EED" w14:textId="77777777" w:rsidR="00E03D4D" w:rsidRDefault="00000000">
      <w:r>
        <w:t>Summing up, the dataset is a powerful tool of forensic investigation, and it offers both direct and contextual evidence. These artefacts together with support by certified integrity help to have an all-round and valid view of user activity.</w:t>
      </w:r>
    </w:p>
    <w:p w14:paraId="0AEFAA33" w14:textId="77777777" w:rsidR="00E03D4D" w:rsidRDefault="00000000">
      <w:pPr>
        <w:pStyle w:val="Heading2"/>
      </w:pPr>
      <w:bookmarkStart w:id="27" w:name="_12ocv4ns5aan" w:colFirst="0" w:colLast="0"/>
      <w:bookmarkEnd w:id="27"/>
      <w:r>
        <w:lastRenderedPageBreak/>
        <w:t>11. Limitations and Challenges</w:t>
      </w:r>
    </w:p>
    <w:p w14:paraId="276120AC" w14:textId="77777777" w:rsidR="00E03D4D" w:rsidRDefault="00000000">
      <w:r>
        <w:t xml:space="preserve">Although the extraction and analysis of a large dataset were successful, </w:t>
      </w:r>
      <w:proofErr w:type="gramStart"/>
      <w:r>
        <w:t>a number of</w:t>
      </w:r>
      <w:proofErr w:type="gramEnd"/>
      <w:r>
        <w:t xml:space="preserve"> limitations and challenges </w:t>
      </w:r>
      <w:proofErr w:type="gramStart"/>
      <w:r>
        <w:t>have to</w:t>
      </w:r>
      <w:proofErr w:type="gramEnd"/>
      <w:r>
        <w:t xml:space="preserve"> be admitted. Such constraints are intrinsic to digital forensics investigations, especially with logical extraction, as the latter (Fakhouri et al. 2024).</w:t>
      </w:r>
    </w:p>
    <w:p w14:paraId="542F3E86" w14:textId="77777777" w:rsidR="00E03D4D" w:rsidRDefault="00000000">
      <w:r>
        <w:t xml:space="preserve">The first limitation is the fact that it has a limited recovery of deleted data. Logical extraction depends on the operating system which usually does not give one </w:t>
      </w:r>
      <w:proofErr w:type="gramStart"/>
      <w:r>
        <w:t>an access</w:t>
      </w:r>
      <w:proofErr w:type="gramEnd"/>
      <w:r>
        <w:t xml:space="preserve"> to deleted or hidden files. Consequently, there is a possibility of missing out on potentially relevant evidence. This shortcoming is largely accepted in the field of digital forensics and indicates the significance of additional extraction methods where possible (Malik et al. 2024).</w:t>
      </w:r>
    </w:p>
    <w:p w14:paraId="337E84EE" w14:textId="77777777" w:rsidR="00E03D4D" w:rsidRDefault="00000000">
      <w:r>
        <w:t>The other notable challenge is that there is application data that is encrypted or protected. Very many of the applications are now using a strong encryption that prevents access to user information by forensic tools due to privacy concerns. In this instance, some artefacts, including browsing history and the contents of an instant message were being indicated as unsupported. This can be linked to larger problems in the domain of IoT and mobile forensics wherein security protocols tend to limit the availability of data (</w:t>
      </w:r>
      <w:proofErr w:type="spellStart"/>
      <w:r>
        <w:t>Alazab</w:t>
      </w:r>
      <w:proofErr w:type="spellEnd"/>
      <w:r>
        <w:t xml:space="preserve"> et al. 2023).</w:t>
      </w:r>
    </w:p>
    <w:p w14:paraId="17BE67AB" w14:textId="77777777" w:rsidR="00E03D4D" w:rsidRDefault="00000000">
      <w:r>
        <w:t xml:space="preserve">The significant quantities of extracted data are also conceptually difficult. Tens of thousands of artefacts </w:t>
      </w:r>
      <w:proofErr w:type="gramStart"/>
      <w:r>
        <w:t>makes</w:t>
      </w:r>
      <w:proofErr w:type="gramEnd"/>
      <w:r>
        <w:t xml:space="preserve"> manual analysis time-consuming and a resource-intensive tool. Relevant evidence should be found by effective filtering, </w:t>
      </w:r>
      <w:proofErr w:type="spellStart"/>
      <w:r>
        <w:t>categorisation</w:t>
      </w:r>
      <w:proofErr w:type="spellEnd"/>
      <w:r>
        <w:t xml:space="preserve">, and </w:t>
      </w:r>
      <w:proofErr w:type="spellStart"/>
      <w:r>
        <w:t>prioritisation</w:t>
      </w:r>
      <w:proofErr w:type="spellEnd"/>
      <w:r>
        <w:t>. The use of emerging technologies like artificial intelligence and machine learning is becoming increasingly common to tackle these issues (</w:t>
      </w:r>
      <w:proofErr w:type="spellStart"/>
      <w:r>
        <w:t>Dunsin</w:t>
      </w:r>
      <w:proofErr w:type="spellEnd"/>
      <w:r>
        <w:t xml:space="preserve"> et al. 2024).</w:t>
      </w:r>
    </w:p>
    <w:p w14:paraId="7E9BD05A" w14:textId="77777777" w:rsidR="00E03D4D" w:rsidRDefault="00000000">
      <w:r>
        <w:t xml:space="preserve">Moreover, one needs to </w:t>
      </w:r>
      <w:proofErr w:type="gramStart"/>
      <w:r>
        <w:t>take into account</w:t>
      </w:r>
      <w:proofErr w:type="gramEnd"/>
      <w:r>
        <w:t xml:space="preserve"> such problems as data duplication, non-congruity of times, and possible inaccuracy in location information. All these can make analysis more complicated and need some thorough interpretation to be made so that they do not offer misleading findings.</w:t>
      </w:r>
    </w:p>
    <w:p w14:paraId="3A95069B" w14:textId="77777777" w:rsidR="00E03D4D" w:rsidRDefault="00000000">
      <w:r>
        <w:t>Lastly, there are legal and procedural issues, such as chain-of-custody and adherence to forensic standards, which further complicate the investigation process (Al-</w:t>
      </w:r>
      <w:proofErr w:type="spellStart"/>
      <w:r>
        <w:t>Khawajah</w:t>
      </w:r>
      <w:proofErr w:type="spellEnd"/>
      <w:r>
        <w:t xml:space="preserve"> et al. 2023).</w:t>
      </w:r>
    </w:p>
    <w:p w14:paraId="022B302B" w14:textId="77777777" w:rsidR="00E03D4D" w:rsidRDefault="00000000">
      <w:r>
        <w:t xml:space="preserve">Conclusively, although the investigation has been able to restore a large amount of data, these constraints underscore careful interpretation and </w:t>
      </w:r>
      <w:proofErr w:type="gramStart"/>
      <w:r>
        <w:t>applying</w:t>
      </w:r>
      <w:proofErr w:type="gramEnd"/>
      <w:r>
        <w:t xml:space="preserve"> complementary forensic methods in a bid to have a thorough and precise analysis.</w:t>
      </w:r>
    </w:p>
    <w:p w14:paraId="4DE39C84" w14:textId="77777777" w:rsidR="00E03D4D" w:rsidRDefault="00000000">
      <w:pPr>
        <w:pStyle w:val="Heading2"/>
      </w:pPr>
      <w:bookmarkStart w:id="28" w:name="_w3ky3taewwv" w:colFirst="0" w:colLast="0"/>
      <w:bookmarkEnd w:id="28"/>
      <w:r>
        <w:lastRenderedPageBreak/>
        <w:t>12. Conclusion</w:t>
      </w:r>
    </w:p>
    <w:p w14:paraId="2FF844F4" w14:textId="77777777" w:rsidR="00E03D4D" w:rsidRDefault="00000000">
      <w:r>
        <w:t xml:space="preserve">The digital forensic examination of the mobile device phone data that has been extracted shows that there is an in-depth understanding of the </w:t>
      </w:r>
      <w:proofErr w:type="spellStart"/>
      <w:r>
        <w:t>behaviour</w:t>
      </w:r>
      <w:proofErr w:type="spellEnd"/>
      <w:r>
        <w:t xml:space="preserve"> of the user, their communication modes and footprint. The device has huge artefacts that fall under various classes such as communication logs, multimedia, application information, and location.</w:t>
      </w:r>
    </w:p>
    <w:p w14:paraId="627A1CAE" w14:textId="77777777" w:rsidR="00E03D4D" w:rsidRDefault="00000000">
      <w:r>
        <w:t xml:space="preserve">The analysis indicates that the device is highly active, </w:t>
      </w:r>
      <w:proofErr w:type="gramStart"/>
      <w:r>
        <w:t>having</w:t>
      </w:r>
      <w:proofErr w:type="gramEnd"/>
      <w:r>
        <w:t xml:space="preserve"> robust communication networks</w:t>
      </w:r>
      <w:proofErr w:type="gramStart"/>
      <w:r>
        <w:t>, high</w:t>
      </w:r>
      <w:proofErr w:type="gramEnd"/>
      <w:r>
        <w:t xml:space="preserve"> usage of multimedia with signs of international connectivity. The availability of third-party software and uncertainties about the origin of the sources raises a possible question about the security of the device and the secrecy of the data it contains.</w:t>
      </w:r>
    </w:p>
    <w:p w14:paraId="01AB2977" w14:textId="77777777" w:rsidR="00E03D4D" w:rsidRDefault="00000000">
      <w:r>
        <w:t xml:space="preserve">Altogether, the processed data can be of great evidential support, allowing officers to recreate the timelines, determine the most significant contacts, and examine the </w:t>
      </w:r>
      <w:proofErr w:type="spellStart"/>
      <w:r>
        <w:t>behavioural</w:t>
      </w:r>
      <w:proofErr w:type="spellEnd"/>
      <w:r>
        <w:t xml:space="preserve"> patterns. Although logical extraction has its limitations, the results are valid, testable, and can be employed in </w:t>
      </w:r>
      <w:proofErr w:type="spellStart"/>
      <w:r>
        <w:t>forensical</w:t>
      </w:r>
      <w:proofErr w:type="spellEnd"/>
      <w:r>
        <w:t xml:space="preserve"> studies.</w:t>
      </w:r>
    </w:p>
    <w:p w14:paraId="1E625D13" w14:textId="77777777" w:rsidR="00E03D4D" w:rsidRDefault="00000000">
      <w:pPr>
        <w:spacing w:before="240" w:after="240"/>
      </w:pPr>
      <w:r>
        <w:br w:type="page"/>
      </w:r>
    </w:p>
    <w:p w14:paraId="3E996724" w14:textId="77777777" w:rsidR="00E03D4D" w:rsidRDefault="00000000">
      <w:pPr>
        <w:pStyle w:val="Heading1"/>
      </w:pPr>
      <w:bookmarkStart w:id="29" w:name="_mlc3lr81ziar" w:colFirst="0" w:colLast="0"/>
      <w:bookmarkEnd w:id="29"/>
      <w:r>
        <w:lastRenderedPageBreak/>
        <w:t>References</w:t>
      </w:r>
    </w:p>
    <w:p w14:paraId="1E169444" w14:textId="77777777" w:rsidR="00E03D4D" w:rsidRDefault="00000000">
      <w:pPr>
        <w:spacing w:before="240" w:after="240"/>
      </w:pPr>
      <w:r>
        <w:t>Akbari, Y., Al-</w:t>
      </w:r>
      <w:proofErr w:type="spellStart"/>
      <w:r>
        <w:t>Maadeed</w:t>
      </w:r>
      <w:proofErr w:type="spellEnd"/>
      <w:r>
        <w:t xml:space="preserve">, S., </w:t>
      </w:r>
      <w:proofErr w:type="spellStart"/>
      <w:r>
        <w:t>Elharrouss</w:t>
      </w:r>
      <w:proofErr w:type="spellEnd"/>
      <w:r>
        <w:t xml:space="preserve">, O., Khelifi, F., </w:t>
      </w:r>
      <w:proofErr w:type="spellStart"/>
      <w:r>
        <w:t>Lawgaly</w:t>
      </w:r>
      <w:proofErr w:type="spellEnd"/>
      <w:r>
        <w:t xml:space="preserve">, A. and </w:t>
      </w:r>
      <w:proofErr w:type="spellStart"/>
      <w:r>
        <w:t>Bouridane</w:t>
      </w:r>
      <w:proofErr w:type="spellEnd"/>
      <w:r>
        <w:t>, A., 2022. Digital forensic analysis for source video identification: A survey. Forensic Science International: Digital Investigation, 41, p.301390.</w:t>
      </w:r>
    </w:p>
    <w:p w14:paraId="6342B36B" w14:textId="77777777" w:rsidR="00E03D4D" w:rsidRDefault="00000000">
      <w:pPr>
        <w:spacing w:before="240" w:after="240"/>
      </w:pPr>
      <w:proofErr w:type="spellStart"/>
      <w:r>
        <w:rPr>
          <w:highlight w:val="white"/>
        </w:rPr>
        <w:t>Alazab</w:t>
      </w:r>
      <w:proofErr w:type="spellEnd"/>
      <w:r>
        <w:rPr>
          <w:highlight w:val="white"/>
        </w:rPr>
        <w:t xml:space="preserve">, A., </w:t>
      </w:r>
      <w:proofErr w:type="spellStart"/>
      <w:r>
        <w:rPr>
          <w:highlight w:val="white"/>
        </w:rPr>
        <w:t>Khraisat</w:t>
      </w:r>
      <w:proofErr w:type="spellEnd"/>
      <w:r>
        <w:rPr>
          <w:highlight w:val="white"/>
        </w:rPr>
        <w:t xml:space="preserve">, A. and Singh, S., 2023. </w:t>
      </w:r>
      <w:r>
        <w:rPr>
          <w:i/>
          <w:iCs/>
        </w:rPr>
        <w:t>A review on the internet of things (</w:t>
      </w:r>
      <w:proofErr w:type="spellStart"/>
      <w:proofErr w:type="gramStart"/>
      <w:r>
        <w:rPr>
          <w:i/>
          <w:iCs/>
        </w:rPr>
        <w:t>iot</w:t>
      </w:r>
      <w:proofErr w:type="spellEnd"/>
      <w:r>
        <w:rPr>
          <w:i/>
          <w:iCs/>
        </w:rPr>
        <w:t>) forensics</w:t>
      </w:r>
      <w:proofErr w:type="gramEnd"/>
      <w:r>
        <w:rPr>
          <w:i/>
          <w:iCs/>
        </w:rPr>
        <w:t>: Challenges, techniques, and evaluation of digital forensic tools</w:t>
      </w:r>
      <w:r>
        <w:t xml:space="preserve">. </w:t>
      </w:r>
      <w:proofErr w:type="spellStart"/>
      <w:r>
        <w:t>IntechOpen</w:t>
      </w:r>
      <w:proofErr w:type="spellEnd"/>
      <w:r>
        <w:t>.</w:t>
      </w:r>
    </w:p>
    <w:p w14:paraId="10E9EAFD" w14:textId="77777777" w:rsidR="00E03D4D" w:rsidRDefault="00000000">
      <w:pPr>
        <w:spacing w:before="240" w:after="240"/>
        <w:rPr>
          <w:highlight w:val="yellow"/>
        </w:rPr>
      </w:pPr>
      <w:r>
        <w:rPr>
          <w:highlight w:val="white"/>
        </w:rPr>
        <w:t>Al-</w:t>
      </w:r>
      <w:proofErr w:type="spellStart"/>
      <w:r>
        <w:rPr>
          <w:highlight w:val="white"/>
        </w:rPr>
        <w:t>Khawajah</w:t>
      </w:r>
      <w:proofErr w:type="spellEnd"/>
      <w:r>
        <w:rPr>
          <w:highlight w:val="white"/>
        </w:rPr>
        <w:t>, N., Al-</w:t>
      </w:r>
      <w:proofErr w:type="spellStart"/>
      <w:r>
        <w:rPr>
          <w:highlight w:val="white"/>
        </w:rPr>
        <w:t>Billeh</w:t>
      </w:r>
      <w:proofErr w:type="spellEnd"/>
      <w:r>
        <w:rPr>
          <w:highlight w:val="white"/>
        </w:rPr>
        <w:t xml:space="preserve">, T. and </w:t>
      </w:r>
      <w:proofErr w:type="spellStart"/>
      <w:r>
        <w:rPr>
          <w:highlight w:val="white"/>
        </w:rPr>
        <w:t>Manasra</w:t>
      </w:r>
      <w:proofErr w:type="spellEnd"/>
      <w:r>
        <w:rPr>
          <w:highlight w:val="white"/>
        </w:rPr>
        <w:t xml:space="preserve">, M., 2023. Digital Forensic Challenges in Jordanian Cybercrime Law. </w:t>
      </w:r>
      <w:r>
        <w:rPr>
          <w:i/>
          <w:iCs/>
        </w:rPr>
        <w:t>Pakistan Journal of Criminology</w:t>
      </w:r>
      <w:r>
        <w:t xml:space="preserve">, </w:t>
      </w:r>
      <w:r>
        <w:rPr>
          <w:i/>
          <w:iCs/>
        </w:rPr>
        <w:t>15</w:t>
      </w:r>
      <w:r>
        <w:t>(3).</w:t>
      </w:r>
    </w:p>
    <w:p w14:paraId="78E89A96" w14:textId="77777777" w:rsidR="00E03D4D" w:rsidRDefault="00000000">
      <w:pPr>
        <w:spacing w:before="240" w:after="240"/>
      </w:pPr>
      <w:r>
        <w:t xml:space="preserve">Casino, F., </w:t>
      </w:r>
      <w:proofErr w:type="spellStart"/>
      <w:r>
        <w:t>Dasaklis</w:t>
      </w:r>
      <w:proofErr w:type="spellEnd"/>
      <w:r>
        <w:t xml:space="preserve">, T.K., </w:t>
      </w:r>
      <w:proofErr w:type="spellStart"/>
      <w:r>
        <w:t>Spathoulas</w:t>
      </w:r>
      <w:proofErr w:type="spellEnd"/>
      <w:r>
        <w:t xml:space="preserve">, G.P., Anagnostopoulos, M., Ghosal, A., </w:t>
      </w:r>
      <w:proofErr w:type="spellStart"/>
      <w:r>
        <w:t>Borocz</w:t>
      </w:r>
      <w:proofErr w:type="spellEnd"/>
      <w:r>
        <w:t xml:space="preserve">, I., Solanas, A., Conti, M. and </w:t>
      </w:r>
      <w:proofErr w:type="spellStart"/>
      <w:r>
        <w:t>Patsakis</w:t>
      </w:r>
      <w:proofErr w:type="spellEnd"/>
      <w:r>
        <w:t xml:space="preserve">, C., 2022. Research trends, challenges, and emerging topics in digital forensics: A review of reviews. </w:t>
      </w:r>
      <w:proofErr w:type="spellStart"/>
      <w:r>
        <w:t>Ieee</w:t>
      </w:r>
      <w:proofErr w:type="spellEnd"/>
      <w:r>
        <w:t xml:space="preserve"> Access, 10, pp.25464-25493.</w:t>
      </w:r>
    </w:p>
    <w:p w14:paraId="0E7F72EB" w14:textId="77777777" w:rsidR="00E03D4D" w:rsidRDefault="00000000">
      <w:pPr>
        <w:spacing w:before="240" w:after="240"/>
      </w:pPr>
      <w:r>
        <w:rPr>
          <w:highlight w:val="white"/>
        </w:rPr>
        <w:t xml:space="preserve">Chowdhury, R.H. and Mostafa, A., 2024. Digital forensics and business management: The role of digital forensics in investigating cybercrimes affecting digital businesses. </w:t>
      </w:r>
      <w:r>
        <w:rPr>
          <w:i/>
          <w:iCs/>
        </w:rPr>
        <w:t>World Journal of Advanced Research and Reviews</w:t>
      </w:r>
      <w:r>
        <w:t xml:space="preserve">, </w:t>
      </w:r>
      <w:r>
        <w:rPr>
          <w:i/>
          <w:iCs/>
        </w:rPr>
        <w:t>23</w:t>
      </w:r>
      <w:r>
        <w:t>(2), pp.1060-1069.</w:t>
      </w:r>
    </w:p>
    <w:p w14:paraId="4A684FC0" w14:textId="77777777" w:rsidR="00E03D4D" w:rsidRDefault="00000000">
      <w:pPr>
        <w:spacing w:before="240" w:after="240"/>
      </w:pPr>
      <w:proofErr w:type="spellStart"/>
      <w:r>
        <w:t>Dunsin</w:t>
      </w:r>
      <w:proofErr w:type="spellEnd"/>
      <w:r>
        <w:t xml:space="preserve">, D., Ghanem, M.C., </w:t>
      </w:r>
      <w:proofErr w:type="spellStart"/>
      <w:r>
        <w:t>Ouazzane</w:t>
      </w:r>
      <w:proofErr w:type="spellEnd"/>
      <w:r>
        <w:t>, K. and Vassilev, V., 2024. A comprehensive analysis of the role of artificial intelligence and machine learning in modern digital forensics and incident response. Forensic Science International: Digital Investigation, 48, p.301675.</w:t>
      </w:r>
    </w:p>
    <w:p w14:paraId="1EC8634D" w14:textId="77777777" w:rsidR="00E03D4D" w:rsidRDefault="00000000">
      <w:pPr>
        <w:spacing w:before="240" w:after="240"/>
      </w:pPr>
      <w:r>
        <w:rPr>
          <w:highlight w:val="white"/>
        </w:rPr>
        <w:t xml:space="preserve">Fakhouri, H.N., </w:t>
      </w:r>
      <w:proofErr w:type="spellStart"/>
      <w:r>
        <w:rPr>
          <w:highlight w:val="white"/>
        </w:rPr>
        <w:t>AlSharaiah</w:t>
      </w:r>
      <w:proofErr w:type="spellEnd"/>
      <w:r>
        <w:rPr>
          <w:highlight w:val="white"/>
        </w:rPr>
        <w:t xml:space="preserve">, M.A., Alkalaileh, M. and </w:t>
      </w:r>
      <w:proofErr w:type="spellStart"/>
      <w:r>
        <w:rPr>
          <w:highlight w:val="white"/>
        </w:rPr>
        <w:t>Dweikat</w:t>
      </w:r>
      <w:proofErr w:type="spellEnd"/>
      <w:r>
        <w:rPr>
          <w:highlight w:val="white"/>
        </w:rPr>
        <w:t xml:space="preserve">, F.F., 2024, February. Overview of challenges faced by digital </w:t>
      </w:r>
      <w:proofErr w:type="gramStart"/>
      <w:r>
        <w:rPr>
          <w:highlight w:val="white"/>
        </w:rPr>
        <w:t>forensic</w:t>
      </w:r>
      <w:proofErr w:type="gramEnd"/>
      <w:r>
        <w:rPr>
          <w:highlight w:val="white"/>
        </w:rPr>
        <w:t xml:space="preserve">. In </w:t>
      </w:r>
      <w:r>
        <w:rPr>
          <w:i/>
          <w:iCs/>
        </w:rPr>
        <w:t>2024 2nd international conference on Cyber resilience (ICCR)</w:t>
      </w:r>
      <w:r>
        <w:t xml:space="preserve"> (pp. 1-8). IEEE.</w:t>
      </w:r>
    </w:p>
    <w:p w14:paraId="08963FB1" w14:textId="77777777" w:rsidR="00E03D4D" w:rsidRDefault="00000000">
      <w:pPr>
        <w:spacing w:before="240" w:after="240"/>
      </w:pPr>
      <w:r>
        <w:rPr>
          <w:highlight w:val="white"/>
        </w:rPr>
        <w:t xml:space="preserve">Halim, M.Y. and </w:t>
      </w:r>
      <w:proofErr w:type="spellStart"/>
      <w:r>
        <w:rPr>
          <w:highlight w:val="white"/>
        </w:rPr>
        <w:t>Luthfi</w:t>
      </w:r>
      <w:proofErr w:type="spellEnd"/>
      <w:r>
        <w:rPr>
          <w:highlight w:val="white"/>
        </w:rPr>
        <w:t xml:space="preserve">, A., 2025. Digital forensic analysis of UAV flight data using static and dynamic methods in coal mining area. </w:t>
      </w:r>
      <w:r>
        <w:rPr>
          <w:i/>
          <w:iCs/>
        </w:rPr>
        <w:t>Journal of Information Systems and Informatics</w:t>
      </w:r>
      <w:r>
        <w:t xml:space="preserve">, </w:t>
      </w:r>
      <w:r>
        <w:rPr>
          <w:i/>
          <w:iCs/>
        </w:rPr>
        <w:t>7</w:t>
      </w:r>
      <w:r>
        <w:t>(2), pp.1042-1060.</w:t>
      </w:r>
    </w:p>
    <w:p w14:paraId="07161E0E" w14:textId="77777777" w:rsidR="00E03D4D" w:rsidRDefault="00000000">
      <w:pPr>
        <w:spacing w:before="240" w:after="240"/>
      </w:pPr>
      <w:r>
        <w:t xml:space="preserve">Hutchinson, S., Mirza, M.M., West, N., </w:t>
      </w:r>
      <w:proofErr w:type="spellStart"/>
      <w:r>
        <w:t>Karabiyik</w:t>
      </w:r>
      <w:proofErr w:type="spellEnd"/>
      <w:r>
        <w:t>, U., Rogers, M.K., Mukherjee, T., Aggarwal, S., Chung, H. and Pettus-Davis, C., 2022. Investigating wearable fitness applications: Data privacy and digital forensics analysis on android. Applied Sciences, 12(19), p.9747.</w:t>
      </w:r>
    </w:p>
    <w:p w14:paraId="768BADC3" w14:textId="77777777" w:rsidR="00E03D4D" w:rsidRDefault="00000000">
      <w:pPr>
        <w:spacing w:before="240" w:after="240"/>
      </w:pPr>
      <w:r>
        <w:rPr>
          <w:highlight w:val="white"/>
        </w:rPr>
        <w:lastRenderedPageBreak/>
        <w:t xml:space="preserve">Khan, A.A., Shaikh, A.A. and Laghari, A.A., 2023. IoT with multimedia investigation: A secure process of digital forensics chain-of-custody using blockchain </w:t>
      </w:r>
      <w:proofErr w:type="spellStart"/>
      <w:r>
        <w:rPr>
          <w:highlight w:val="white"/>
        </w:rPr>
        <w:t>hyperledger</w:t>
      </w:r>
      <w:proofErr w:type="spellEnd"/>
      <w:r>
        <w:rPr>
          <w:highlight w:val="white"/>
        </w:rPr>
        <w:t xml:space="preserve"> sawtooth. </w:t>
      </w:r>
      <w:r>
        <w:rPr>
          <w:i/>
          <w:iCs/>
        </w:rPr>
        <w:t>Arabian Journal for Science and Engineering</w:t>
      </w:r>
      <w:r>
        <w:t xml:space="preserve">, </w:t>
      </w:r>
      <w:r>
        <w:rPr>
          <w:i/>
          <w:iCs/>
        </w:rPr>
        <w:t>48</w:t>
      </w:r>
      <w:r>
        <w:t>(8), pp.10173-10188.</w:t>
      </w:r>
    </w:p>
    <w:p w14:paraId="67961842" w14:textId="77777777" w:rsidR="00E03D4D" w:rsidRDefault="00000000">
      <w:pPr>
        <w:spacing w:before="240" w:after="240"/>
      </w:pPr>
      <w:r>
        <w:t>Kim, M., Shin, Y., Jo, W. and Shon, T., 2023. Digital forensic analysis of intelligent and smart IoT devices. The Journal of Supercomputing, 79(1), pp.973-997.</w:t>
      </w:r>
    </w:p>
    <w:p w14:paraId="042D9716" w14:textId="77777777" w:rsidR="00E03D4D" w:rsidRDefault="00000000">
      <w:pPr>
        <w:spacing w:before="240" w:after="240"/>
      </w:pPr>
      <w:r>
        <w:rPr>
          <w:highlight w:val="white"/>
        </w:rPr>
        <w:t xml:space="preserve">Kumar, S., Pathak, S.K. and Singh, J., 2022. A comprehensive study of XSS attack and the digital forensic models to gather the evidence. </w:t>
      </w:r>
      <w:r>
        <w:rPr>
          <w:i/>
          <w:iCs/>
        </w:rPr>
        <w:t>Electrochemical Society Transactions</w:t>
      </w:r>
      <w:r>
        <w:t xml:space="preserve">, </w:t>
      </w:r>
      <w:r>
        <w:rPr>
          <w:i/>
          <w:iCs/>
        </w:rPr>
        <w:t>107</w:t>
      </w:r>
      <w:r>
        <w:t>(1), pp.7153-7163.</w:t>
      </w:r>
    </w:p>
    <w:p w14:paraId="6409EB2D" w14:textId="77777777" w:rsidR="00E03D4D" w:rsidRDefault="00000000">
      <w:pPr>
        <w:spacing w:before="240" w:after="240"/>
        <w:rPr>
          <w:highlight w:val="yellow"/>
        </w:rPr>
      </w:pPr>
      <w:r>
        <w:rPr>
          <w:highlight w:val="white"/>
        </w:rPr>
        <w:t xml:space="preserve">Malik, A.W., Bhatti, D.S., Park, T.J., Ishtiaq, H.U., Ryou, J.C. and Kim, K.I., 2024. Cloud digital forensics: Beyond tools, techniques, and challenges. </w:t>
      </w:r>
      <w:r>
        <w:rPr>
          <w:i/>
          <w:iCs/>
        </w:rPr>
        <w:t>Sensors</w:t>
      </w:r>
      <w:r>
        <w:t xml:space="preserve">, </w:t>
      </w:r>
      <w:r>
        <w:rPr>
          <w:i/>
          <w:iCs/>
        </w:rPr>
        <w:t>24</w:t>
      </w:r>
      <w:r>
        <w:t>(2), p.433.</w:t>
      </w:r>
    </w:p>
    <w:p w14:paraId="6B90026C" w14:textId="77777777" w:rsidR="00E03D4D" w:rsidRDefault="00000000">
      <w:pPr>
        <w:spacing w:before="240" w:after="240"/>
      </w:pPr>
      <w:proofErr w:type="spellStart"/>
      <w:r>
        <w:rPr>
          <w:highlight w:val="white"/>
        </w:rPr>
        <w:t>Nayerifard</w:t>
      </w:r>
      <w:proofErr w:type="spellEnd"/>
      <w:r>
        <w:rPr>
          <w:highlight w:val="white"/>
        </w:rPr>
        <w:t xml:space="preserve">, T., Amintoosi, H., </w:t>
      </w:r>
      <w:proofErr w:type="spellStart"/>
      <w:r>
        <w:rPr>
          <w:highlight w:val="white"/>
        </w:rPr>
        <w:t>Bafghi</w:t>
      </w:r>
      <w:proofErr w:type="spellEnd"/>
      <w:r>
        <w:rPr>
          <w:highlight w:val="white"/>
        </w:rPr>
        <w:t xml:space="preserve">, A.G. and </w:t>
      </w:r>
      <w:proofErr w:type="spellStart"/>
      <w:r>
        <w:rPr>
          <w:highlight w:val="white"/>
        </w:rPr>
        <w:t>Dehghantanha</w:t>
      </w:r>
      <w:proofErr w:type="spellEnd"/>
      <w:r>
        <w:rPr>
          <w:highlight w:val="white"/>
        </w:rPr>
        <w:t xml:space="preserve">, A., 2023. Machine learning in digital forensics: a systematic literature review. </w:t>
      </w:r>
      <w:proofErr w:type="spellStart"/>
      <w:r>
        <w:rPr>
          <w:i/>
          <w:iCs/>
        </w:rPr>
        <w:t>arXiv</w:t>
      </w:r>
      <w:proofErr w:type="spellEnd"/>
      <w:r>
        <w:rPr>
          <w:i/>
          <w:iCs/>
        </w:rPr>
        <w:t xml:space="preserve"> preprint arXiv:2306.04965</w:t>
      </w:r>
      <w:r>
        <w:t>.</w:t>
      </w:r>
    </w:p>
    <w:p w14:paraId="0EB9EAB7" w14:textId="77777777" w:rsidR="00E03D4D" w:rsidRDefault="00000000">
      <w:pPr>
        <w:spacing w:before="240" w:after="240"/>
      </w:pPr>
      <w:r>
        <w:rPr>
          <w:highlight w:val="white"/>
        </w:rPr>
        <w:t xml:space="preserve">Seo, S., Seok, B. and Lee, C., 2023. Digital forensic investigation framework for the metaverse: S. Seo et al. </w:t>
      </w:r>
      <w:r>
        <w:rPr>
          <w:i/>
          <w:iCs/>
        </w:rPr>
        <w:t>The Journal of Supercomputing</w:t>
      </w:r>
      <w:r>
        <w:t xml:space="preserve">, </w:t>
      </w:r>
      <w:r>
        <w:rPr>
          <w:i/>
          <w:iCs/>
        </w:rPr>
        <w:t>79</w:t>
      </w:r>
      <w:r>
        <w:t>(9), pp.9467-9485.</w:t>
      </w:r>
    </w:p>
    <w:p w14:paraId="0D6E1D2A" w14:textId="77777777" w:rsidR="00E03D4D" w:rsidRDefault="00000000">
      <w:pPr>
        <w:spacing w:before="240" w:after="240"/>
        <w:rPr>
          <w:highlight w:val="yellow"/>
        </w:rPr>
      </w:pPr>
      <w:r>
        <w:t>Solanke, A.A., 2022. Explainable digital forensics AI: Towards mitigating distrust in AI-based digital forensics analysis using interpretable models. Forensic science international: digital investigation, 42, p.301403.</w:t>
      </w:r>
    </w:p>
    <w:p w14:paraId="54618DF4" w14:textId="77777777" w:rsidR="00E03D4D" w:rsidRDefault="00000000">
      <w:pPr>
        <w:spacing w:before="240" w:after="240"/>
      </w:pPr>
      <w:r>
        <w:rPr>
          <w:highlight w:val="white"/>
        </w:rPr>
        <w:t xml:space="preserve">Xiao, N., Wang, Z., Sun, X. and Miao, J., 2024. A novel blockchain-based digital forensics framework for preserving evidence and enabling investigation in industrial Internet of Things. </w:t>
      </w:r>
      <w:r>
        <w:rPr>
          <w:i/>
          <w:iCs/>
        </w:rPr>
        <w:t>Alexandria Engineering Journal</w:t>
      </w:r>
      <w:r>
        <w:t xml:space="preserve">, </w:t>
      </w:r>
      <w:r>
        <w:rPr>
          <w:i/>
          <w:iCs/>
        </w:rPr>
        <w:t>86</w:t>
      </w:r>
      <w:r>
        <w:t>, pp.631-643.</w:t>
      </w:r>
    </w:p>
    <w:sectPr w:rsidR="00E03D4D">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E58C9" w14:textId="77777777" w:rsidR="006F72F3" w:rsidRDefault="006F72F3">
      <w:pPr>
        <w:spacing w:line="240" w:lineRule="auto"/>
      </w:pPr>
      <w:r>
        <w:separator/>
      </w:r>
    </w:p>
  </w:endnote>
  <w:endnote w:type="continuationSeparator" w:id="0">
    <w:p w14:paraId="1A650426" w14:textId="77777777" w:rsidR="006F72F3" w:rsidRDefault="006F72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32FB4FB-B372-4454-86F3-CA96DFFDD59B}"/>
  </w:font>
  <w:font w:name="Cambria">
    <w:panose1 w:val="02040503050406030204"/>
    <w:charset w:val="00"/>
    <w:family w:val="roman"/>
    <w:pitch w:val="variable"/>
    <w:sig w:usb0="E00006FF" w:usb1="420024FF" w:usb2="02000000" w:usb3="00000000" w:csb0="0000019F" w:csb1="00000000"/>
    <w:embedRegular r:id="rId2" w:fontKey="{78BF4493-1F08-4AD0-B396-BC8C405FA5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B289A" w14:textId="77777777" w:rsidR="00E03D4D" w:rsidRDefault="00000000">
    <w:pPr>
      <w:pBdr>
        <w:top w:val="nil"/>
        <w:left w:val="nil"/>
        <w:bottom w:val="nil"/>
        <w:right w:val="nil"/>
        <w:between w:val="nil"/>
      </w:pBdr>
      <w:tabs>
        <w:tab w:val="center" w:pos="4680"/>
        <w:tab w:val="right" w:pos="9360"/>
      </w:tabs>
      <w:spacing w:line="240" w:lineRule="auto"/>
      <w:jc w:val="right"/>
      <w:rPr>
        <w:color w:val="000000"/>
        <w:sz w:val="18"/>
        <w:szCs w:val="18"/>
      </w:rPr>
    </w:pPr>
    <w:r>
      <w:rPr>
        <w:color w:val="000000"/>
        <w:sz w:val="18"/>
        <w:szCs w:val="18"/>
      </w:rPr>
      <w:fldChar w:fldCharType="begin"/>
    </w:r>
    <w:r>
      <w:rPr>
        <w:color w:val="000000"/>
        <w:sz w:val="18"/>
        <w:szCs w:val="18"/>
      </w:rPr>
      <w:instrText>PAGE</w:instrText>
    </w:r>
    <w:r>
      <w:rPr>
        <w:color w:val="000000"/>
        <w:sz w:val="18"/>
        <w:szCs w:val="18"/>
      </w:rPr>
      <w:fldChar w:fldCharType="separate"/>
    </w:r>
    <w:r w:rsidR="0066158D">
      <w:rPr>
        <w:noProof/>
        <w:color w:val="000000"/>
        <w:sz w:val="18"/>
        <w:szCs w:val="18"/>
      </w:rPr>
      <w:t>1</w:t>
    </w:r>
    <w:r>
      <w:rPr>
        <w:color w:val="000000"/>
        <w:sz w:val="18"/>
        <w:szCs w:val="18"/>
      </w:rPr>
      <w:fldChar w:fldCharType="end"/>
    </w:r>
  </w:p>
  <w:p w14:paraId="610171D0" w14:textId="77777777" w:rsidR="00E03D4D" w:rsidRDefault="00E03D4D">
    <w:pPr>
      <w:pBdr>
        <w:top w:val="nil"/>
        <w:left w:val="nil"/>
        <w:bottom w:val="nil"/>
        <w:right w:val="nil"/>
        <w:between w:val="nil"/>
      </w:pBdr>
      <w:tabs>
        <w:tab w:val="center" w:pos="4680"/>
        <w:tab w:val="right" w:pos="9360"/>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BF039" w14:textId="77777777" w:rsidR="006F72F3" w:rsidRDefault="006F72F3">
      <w:pPr>
        <w:spacing w:line="240" w:lineRule="auto"/>
      </w:pPr>
      <w:r>
        <w:separator/>
      </w:r>
    </w:p>
  </w:footnote>
  <w:footnote w:type="continuationSeparator" w:id="0">
    <w:p w14:paraId="70B42AE9" w14:textId="77777777" w:rsidR="006F72F3" w:rsidRDefault="006F72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D4D"/>
    <w:rsid w:val="005138A0"/>
    <w:rsid w:val="0066158D"/>
    <w:rsid w:val="006F72F3"/>
    <w:rsid w:val="0070586C"/>
    <w:rsid w:val="00E03D4D"/>
    <w:rsid w:val="00EF72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CC03C"/>
  <w15:docId w15:val="{76415418-3A25-4BAE-B232-42C5BA21F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sz w:val="26"/>
      <w:szCs w:val="26"/>
    </w:rPr>
  </w:style>
  <w:style w:type="paragraph" w:styleId="Heading3">
    <w:name w:val="heading 3"/>
    <w:basedOn w:val="Normal"/>
    <w:next w:val="Normal"/>
    <w:uiPriority w:val="9"/>
    <w:unhideWhenUsed/>
    <w:qFormat/>
    <w:pPr>
      <w:keepNext/>
      <w:keepLines/>
      <w:spacing w:before="240" w:after="2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6098</Words>
  <Characters>34763</Characters>
  <Application>Microsoft Office Word</Application>
  <DocSecurity>0</DocSecurity>
  <Lines>289</Lines>
  <Paragraphs>81</Paragraphs>
  <ScaleCrop>false</ScaleCrop>
  <Company/>
  <LinksUpToDate>false</LinksUpToDate>
  <CharactersWithSpaces>40780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dc:creator>
  <cp:lastModifiedBy>Parth Pareshbhai Tablawala (2515744)</cp:lastModifiedBy>
  <cp:revision>7</cp:revision>
  <dcterms:created xsi:type="dcterms:W3CDTF">2026-04-29T10:27:00Z</dcterms:created>
  <dcterms:modified xsi:type="dcterms:W3CDTF">2026-04-29T10:27:00Z</dcterms:modified>
</cp:coreProperties>
</file>