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0314F" w14:textId="4AFB5BCE" w:rsidR="004E23F3" w:rsidRDefault="00053EAE" w:rsidP="004E23F3">
      <w:pPr>
        <w:spacing w:line="360" w:lineRule="auto"/>
        <w:rPr>
          <w:sz w:val="32"/>
          <w:szCs w:val="32"/>
        </w:rPr>
      </w:pPr>
      <w:r w:rsidRPr="00053EAE">
        <w:rPr>
          <w:sz w:val="32"/>
          <w:szCs w:val="32"/>
        </w:rPr>
        <w:t xml:space="preserve">Component 2 : Analytical Report on Mindfulness and Emotional Intelligence in Contemporary Organisations </w:t>
      </w:r>
    </w:p>
    <w:p w14:paraId="5C842A65" w14:textId="77777777" w:rsidR="00053EAE" w:rsidRPr="00053EAE" w:rsidRDefault="00053EAE" w:rsidP="004E23F3">
      <w:pPr>
        <w:spacing w:line="360" w:lineRule="auto"/>
        <w:rPr>
          <w:sz w:val="32"/>
          <w:szCs w:val="32"/>
        </w:rPr>
      </w:pPr>
    </w:p>
    <w:p w14:paraId="4C306D34" w14:textId="45106661" w:rsidR="004E23F3" w:rsidRPr="00053EAE" w:rsidRDefault="004E23F3" w:rsidP="004E23F3">
      <w:pPr>
        <w:spacing w:line="360" w:lineRule="auto"/>
        <w:rPr>
          <w:rFonts w:ascii="Arial" w:hAnsi="Arial" w:cs="Arial"/>
          <w:sz w:val="22"/>
          <w:szCs w:val="22"/>
        </w:rPr>
      </w:pPr>
      <w:r w:rsidRPr="00053EAE">
        <w:rPr>
          <w:rFonts w:ascii="Arial" w:hAnsi="Arial" w:cs="Arial"/>
          <w:b/>
          <w:bCs/>
          <w:sz w:val="22"/>
          <w:szCs w:val="22"/>
        </w:rPr>
        <w:t>Student Name:</w:t>
      </w:r>
      <w:r w:rsidRPr="00053EAE">
        <w:rPr>
          <w:rFonts w:ascii="Arial" w:hAnsi="Arial" w:cs="Arial"/>
          <w:sz w:val="22"/>
          <w:szCs w:val="22"/>
        </w:rPr>
        <w:t xml:space="preserve"> </w:t>
      </w:r>
      <w:r w:rsidRPr="00053EAE">
        <w:rPr>
          <w:rFonts w:ascii="Arial" w:hAnsi="Arial" w:cs="Arial"/>
          <w:sz w:val="22"/>
          <w:szCs w:val="22"/>
        </w:rPr>
        <w:t>Loredana-Iulia Mocanu</w:t>
      </w:r>
      <w:r w:rsidRPr="00053EAE">
        <w:rPr>
          <w:rFonts w:ascii="Arial" w:hAnsi="Arial" w:cs="Arial"/>
          <w:sz w:val="22"/>
          <w:szCs w:val="22"/>
        </w:rPr>
        <w:br/>
      </w:r>
      <w:r w:rsidRPr="00053EAE">
        <w:rPr>
          <w:rFonts w:ascii="Arial" w:hAnsi="Arial" w:cs="Arial"/>
          <w:b/>
          <w:bCs/>
          <w:sz w:val="22"/>
          <w:szCs w:val="22"/>
        </w:rPr>
        <w:t>Student Number:</w:t>
      </w:r>
      <w:r w:rsidRPr="00053EAE">
        <w:rPr>
          <w:rFonts w:ascii="Arial" w:hAnsi="Arial" w:cs="Arial"/>
          <w:sz w:val="22"/>
          <w:szCs w:val="22"/>
        </w:rPr>
        <w:t xml:space="preserve"> </w:t>
      </w:r>
      <w:r w:rsidRPr="00053EAE">
        <w:rPr>
          <w:rFonts w:ascii="Arial" w:hAnsi="Arial" w:cs="Arial"/>
          <w:sz w:val="22"/>
          <w:szCs w:val="22"/>
        </w:rPr>
        <w:t>2412744</w:t>
      </w:r>
      <w:r w:rsidRPr="00053EAE">
        <w:rPr>
          <w:rFonts w:ascii="Arial" w:hAnsi="Arial" w:cs="Arial"/>
          <w:sz w:val="22"/>
          <w:szCs w:val="22"/>
        </w:rPr>
        <w:br/>
      </w:r>
      <w:r w:rsidRPr="00053EAE">
        <w:rPr>
          <w:rFonts w:ascii="Arial" w:hAnsi="Arial" w:cs="Arial"/>
          <w:b/>
          <w:bCs/>
          <w:sz w:val="22"/>
          <w:szCs w:val="22"/>
        </w:rPr>
        <w:t>Module Code and Title:</w:t>
      </w:r>
      <w:r w:rsidRPr="00053EAE">
        <w:rPr>
          <w:rFonts w:ascii="Arial" w:hAnsi="Arial" w:cs="Arial"/>
          <w:sz w:val="22"/>
          <w:szCs w:val="22"/>
        </w:rPr>
        <w:t xml:space="preserve"> </w:t>
      </w:r>
      <w:r w:rsidRPr="00053EAE">
        <w:rPr>
          <w:rFonts w:ascii="Arial" w:hAnsi="Arial" w:cs="Arial"/>
          <w:sz w:val="22"/>
          <w:szCs w:val="22"/>
        </w:rPr>
        <w:t>LCLM5006 Developing Emotional Intelligence Skills</w:t>
      </w:r>
      <w:r w:rsidRPr="00053EAE">
        <w:rPr>
          <w:rFonts w:ascii="Arial" w:hAnsi="Arial" w:cs="Arial"/>
          <w:sz w:val="22"/>
          <w:szCs w:val="22"/>
        </w:rPr>
        <w:br/>
      </w:r>
      <w:r w:rsidRPr="00053EAE">
        <w:rPr>
          <w:rFonts w:ascii="Arial" w:hAnsi="Arial" w:cs="Arial"/>
          <w:b/>
          <w:bCs/>
          <w:sz w:val="22"/>
          <w:szCs w:val="22"/>
        </w:rPr>
        <w:t>Lecturer’s Name:</w:t>
      </w:r>
      <w:r w:rsidRPr="00053EAE">
        <w:rPr>
          <w:rFonts w:ascii="Arial" w:hAnsi="Arial" w:cs="Arial"/>
          <w:sz w:val="22"/>
          <w:szCs w:val="22"/>
        </w:rPr>
        <w:t xml:space="preserve"> </w:t>
      </w:r>
      <w:r w:rsidR="00053EAE" w:rsidRPr="00053EAE">
        <w:rPr>
          <w:rFonts w:ascii="Arial" w:hAnsi="Arial" w:cs="Arial"/>
          <w:sz w:val="22"/>
          <w:szCs w:val="22"/>
        </w:rPr>
        <w:t xml:space="preserve">Sujeewa Herath </w:t>
      </w:r>
      <w:proofErr w:type="spellStart"/>
      <w:r w:rsidR="00053EAE" w:rsidRPr="00053EAE">
        <w:rPr>
          <w:rFonts w:ascii="Arial" w:hAnsi="Arial" w:cs="Arial"/>
          <w:sz w:val="22"/>
          <w:szCs w:val="22"/>
        </w:rPr>
        <w:t>Mudiyanselage</w:t>
      </w:r>
      <w:proofErr w:type="spellEnd"/>
      <w:r w:rsidRPr="00053EAE">
        <w:rPr>
          <w:rFonts w:ascii="Arial" w:hAnsi="Arial" w:cs="Arial"/>
          <w:sz w:val="22"/>
          <w:szCs w:val="22"/>
        </w:rPr>
        <w:br/>
      </w:r>
      <w:r w:rsidRPr="00053EAE">
        <w:rPr>
          <w:rFonts w:ascii="Arial" w:hAnsi="Arial" w:cs="Arial"/>
          <w:b/>
          <w:bCs/>
          <w:sz w:val="22"/>
          <w:szCs w:val="22"/>
        </w:rPr>
        <w:t>Assignment Title:</w:t>
      </w:r>
      <w:r w:rsidRPr="00053EAE">
        <w:rPr>
          <w:rFonts w:ascii="Arial" w:hAnsi="Arial" w:cs="Arial"/>
          <w:sz w:val="22"/>
          <w:szCs w:val="22"/>
        </w:rPr>
        <w:t xml:space="preserve"> Analytical Report on Mindfulness and Emotional Intelligence in Contemporary Organisations</w:t>
      </w:r>
      <w:r w:rsidRPr="00053EAE">
        <w:rPr>
          <w:rFonts w:ascii="Arial" w:hAnsi="Arial" w:cs="Arial"/>
          <w:sz w:val="22"/>
          <w:szCs w:val="22"/>
        </w:rPr>
        <w:br/>
      </w:r>
      <w:r w:rsidRPr="00053EAE">
        <w:rPr>
          <w:rFonts w:ascii="Arial" w:hAnsi="Arial" w:cs="Arial"/>
          <w:b/>
          <w:bCs/>
          <w:sz w:val="22"/>
          <w:szCs w:val="22"/>
        </w:rPr>
        <w:t>Submission Date:</w:t>
      </w:r>
      <w:r w:rsidRPr="00053EAE">
        <w:rPr>
          <w:rFonts w:ascii="Arial" w:hAnsi="Arial" w:cs="Arial"/>
          <w:sz w:val="22"/>
          <w:szCs w:val="22"/>
        </w:rPr>
        <w:t xml:space="preserve"> </w:t>
      </w:r>
      <w:r w:rsidR="00053EAE" w:rsidRPr="00053EAE">
        <w:rPr>
          <w:rFonts w:ascii="Arial" w:hAnsi="Arial" w:cs="Arial"/>
          <w:sz w:val="22"/>
          <w:szCs w:val="22"/>
        </w:rPr>
        <w:t>09/07/2026</w:t>
      </w:r>
    </w:p>
    <w:p w14:paraId="3BEDC85F" w14:textId="77777777" w:rsidR="004E23F3" w:rsidRDefault="004E23F3" w:rsidP="004E23F3">
      <w:pPr>
        <w:spacing w:line="360" w:lineRule="auto"/>
        <w:rPr>
          <w:sz w:val="22"/>
          <w:szCs w:val="22"/>
        </w:rPr>
      </w:pPr>
    </w:p>
    <w:p w14:paraId="48257BAF" w14:textId="77777777" w:rsidR="004E23F3" w:rsidRDefault="004E23F3" w:rsidP="004E23F3">
      <w:pPr>
        <w:spacing w:line="360" w:lineRule="auto"/>
        <w:rPr>
          <w:sz w:val="22"/>
          <w:szCs w:val="22"/>
        </w:rPr>
      </w:pPr>
    </w:p>
    <w:p w14:paraId="595205B7" w14:textId="77777777" w:rsidR="004E23F3" w:rsidRDefault="004E23F3" w:rsidP="004E23F3">
      <w:pPr>
        <w:spacing w:line="360" w:lineRule="auto"/>
        <w:rPr>
          <w:sz w:val="22"/>
          <w:szCs w:val="22"/>
        </w:rPr>
      </w:pPr>
    </w:p>
    <w:p w14:paraId="604ED2C4" w14:textId="77777777" w:rsidR="004E23F3" w:rsidRDefault="004E23F3" w:rsidP="004E23F3">
      <w:pPr>
        <w:spacing w:line="360" w:lineRule="auto"/>
        <w:rPr>
          <w:sz w:val="22"/>
          <w:szCs w:val="22"/>
        </w:rPr>
      </w:pPr>
    </w:p>
    <w:p w14:paraId="3CBC382A" w14:textId="77777777" w:rsidR="004E23F3" w:rsidRDefault="004E23F3" w:rsidP="004E23F3">
      <w:pPr>
        <w:spacing w:line="360" w:lineRule="auto"/>
        <w:rPr>
          <w:sz w:val="22"/>
          <w:szCs w:val="22"/>
        </w:rPr>
      </w:pPr>
    </w:p>
    <w:p w14:paraId="3757E619" w14:textId="77777777" w:rsidR="004E23F3" w:rsidRDefault="004E23F3" w:rsidP="004E23F3">
      <w:pPr>
        <w:spacing w:line="360" w:lineRule="auto"/>
        <w:rPr>
          <w:sz w:val="22"/>
          <w:szCs w:val="22"/>
        </w:rPr>
      </w:pPr>
    </w:p>
    <w:p w14:paraId="57A4D3E8" w14:textId="77777777" w:rsidR="004E23F3" w:rsidRDefault="004E23F3" w:rsidP="004E23F3">
      <w:pPr>
        <w:spacing w:line="360" w:lineRule="auto"/>
        <w:rPr>
          <w:sz w:val="22"/>
          <w:szCs w:val="22"/>
        </w:rPr>
      </w:pPr>
    </w:p>
    <w:p w14:paraId="7DEADAED" w14:textId="77777777" w:rsidR="004E23F3" w:rsidRDefault="004E23F3" w:rsidP="004E23F3">
      <w:pPr>
        <w:spacing w:line="360" w:lineRule="auto"/>
        <w:rPr>
          <w:sz w:val="22"/>
          <w:szCs w:val="22"/>
        </w:rPr>
      </w:pPr>
    </w:p>
    <w:p w14:paraId="1362D3D9" w14:textId="77777777" w:rsidR="004E23F3" w:rsidRDefault="004E23F3" w:rsidP="004E23F3">
      <w:pPr>
        <w:spacing w:line="360" w:lineRule="auto"/>
        <w:rPr>
          <w:sz w:val="22"/>
          <w:szCs w:val="22"/>
        </w:rPr>
      </w:pPr>
    </w:p>
    <w:p w14:paraId="4B741409" w14:textId="77777777" w:rsidR="004E23F3" w:rsidRDefault="004E23F3" w:rsidP="004E23F3">
      <w:pPr>
        <w:spacing w:line="360" w:lineRule="auto"/>
        <w:rPr>
          <w:sz w:val="22"/>
          <w:szCs w:val="22"/>
        </w:rPr>
      </w:pPr>
    </w:p>
    <w:p w14:paraId="68C4528E" w14:textId="77777777" w:rsidR="004E23F3" w:rsidRDefault="004E23F3" w:rsidP="004E23F3">
      <w:pPr>
        <w:spacing w:line="360" w:lineRule="auto"/>
        <w:rPr>
          <w:sz w:val="22"/>
          <w:szCs w:val="22"/>
        </w:rPr>
      </w:pPr>
    </w:p>
    <w:p w14:paraId="6C983268" w14:textId="77777777" w:rsidR="004E23F3" w:rsidRDefault="004E23F3" w:rsidP="004E23F3">
      <w:pPr>
        <w:spacing w:line="360" w:lineRule="auto"/>
        <w:rPr>
          <w:sz w:val="22"/>
          <w:szCs w:val="22"/>
        </w:rPr>
      </w:pPr>
    </w:p>
    <w:p w14:paraId="209A9E31" w14:textId="77777777" w:rsidR="004E23F3" w:rsidRDefault="004E23F3" w:rsidP="004E23F3">
      <w:pPr>
        <w:spacing w:line="360" w:lineRule="auto"/>
        <w:rPr>
          <w:sz w:val="22"/>
          <w:szCs w:val="22"/>
        </w:rPr>
      </w:pPr>
    </w:p>
    <w:p w14:paraId="0E1E962F" w14:textId="77777777" w:rsidR="004E23F3" w:rsidRDefault="004E23F3" w:rsidP="004E23F3">
      <w:pPr>
        <w:spacing w:line="360" w:lineRule="auto"/>
        <w:rPr>
          <w:sz w:val="22"/>
          <w:szCs w:val="22"/>
        </w:rPr>
      </w:pPr>
    </w:p>
    <w:p w14:paraId="7304AD3F" w14:textId="77777777" w:rsidR="004E23F3" w:rsidRDefault="004E23F3" w:rsidP="004E23F3">
      <w:pPr>
        <w:spacing w:line="360" w:lineRule="auto"/>
        <w:rPr>
          <w:sz w:val="22"/>
          <w:szCs w:val="22"/>
        </w:rPr>
      </w:pPr>
    </w:p>
    <w:p w14:paraId="6B8154EE" w14:textId="77777777" w:rsidR="004E23F3" w:rsidRPr="004E23F3" w:rsidRDefault="004E23F3" w:rsidP="004E23F3">
      <w:pPr>
        <w:spacing w:line="360" w:lineRule="auto"/>
        <w:rPr>
          <w:sz w:val="22"/>
          <w:szCs w:val="22"/>
        </w:rPr>
      </w:pPr>
    </w:p>
    <w:p w14:paraId="78DA44FF" w14:textId="77777777" w:rsidR="004E23F3" w:rsidRPr="004E23F3" w:rsidRDefault="004E23F3" w:rsidP="004E23F3">
      <w:pPr>
        <w:spacing w:line="360" w:lineRule="auto"/>
        <w:rPr>
          <w:sz w:val="22"/>
          <w:szCs w:val="22"/>
        </w:rPr>
      </w:pPr>
      <w:r w:rsidRPr="004E23F3">
        <w:rPr>
          <w:sz w:val="22"/>
          <w:szCs w:val="22"/>
        </w:rPr>
        <w:lastRenderedPageBreak/>
        <w:pict w14:anchorId="72A17880">
          <v:rect id="_x0000_i1061" style="width:0;height:1.5pt" o:hralign="center" o:hrstd="t" o:hr="t" fillcolor="#a0a0a0" stroked="f"/>
        </w:pict>
      </w:r>
    </w:p>
    <w:p w14:paraId="6895D40F" w14:textId="77777777" w:rsidR="004E23F3" w:rsidRPr="004E23F3" w:rsidRDefault="004E23F3" w:rsidP="004E23F3">
      <w:pPr>
        <w:spacing w:line="360" w:lineRule="auto"/>
        <w:rPr>
          <w:b/>
          <w:bCs/>
          <w:sz w:val="22"/>
          <w:szCs w:val="22"/>
        </w:rPr>
      </w:pPr>
      <w:r w:rsidRPr="004E23F3">
        <w:rPr>
          <w:b/>
          <w:bCs/>
          <w:sz w:val="22"/>
          <w:szCs w:val="22"/>
        </w:rPr>
        <w:t>Analytical Report on Mindfulness and Emotional Intelligence in Contemporary Organisations</w:t>
      </w:r>
    </w:p>
    <w:p w14:paraId="56F5332B" w14:textId="77777777" w:rsidR="004E23F3" w:rsidRPr="004E23F3" w:rsidRDefault="004E23F3" w:rsidP="004E23F3">
      <w:pPr>
        <w:spacing w:line="360" w:lineRule="auto"/>
        <w:rPr>
          <w:b/>
          <w:bCs/>
          <w:sz w:val="22"/>
          <w:szCs w:val="22"/>
        </w:rPr>
      </w:pPr>
      <w:r w:rsidRPr="004E23F3">
        <w:rPr>
          <w:b/>
          <w:bCs/>
          <w:sz w:val="22"/>
          <w:szCs w:val="22"/>
        </w:rPr>
        <w:t>Executive Summary</w:t>
      </w:r>
    </w:p>
    <w:p w14:paraId="17B8CBCB" w14:textId="77777777" w:rsidR="004E23F3" w:rsidRPr="004E23F3" w:rsidRDefault="004E23F3" w:rsidP="004E23F3">
      <w:pPr>
        <w:spacing w:line="360" w:lineRule="auto"/>
        <w:rPr>
          <w:sz w:val="22"/>
          <w:szCs w:val="22"/>
        </w:rPr>
      </w:pPr>
      <w:r w:rsidRPr="004E23F3">
        <w:rPr>
          <w:sz w:val="22"/>
          <w:szCs w:val="22"/>
        </w:rPr>
        <w:t>This report critically analyses the role of emotional intelligence and mindfulness in contemporary organisations, with a particular focus on employee performance, collaboration, well-being, leadership capability and the management of multigenerational workforces. Emotional intelligence is increasingly recognised as a practical workplace capability because employees are required not only to complete tasks but also to manage relationships, communicate under pressure, adapt to change and contribute to psychologically safe working environments. Drawing on Goleman’s Emotional Intelligence framework, Mayer and Salovey’s Ability Model and Bar-On’s Emotional-Social Intelligence Model, the report argues that emotional intelligence supports effective communication, constructive conflict management, decision-making and inclusive leadership. However, it also critically recognises that EI should not be treated as a substitute for fair organisational systems, workload management or ethical leadership.</w:t>
      </w:r>
    </w:p>
    <w:p w14:paraId="276EF60D" w14:textId="77777777" w:rsidR="004E23F3" w:rsidRPr="004E23F3" w:rsidRDefault="004E23F3" w:rsidP="004E23F3">
      <w:pPr>
        <w:spacing w:line="360" w:lineRule="auto"/>
        <w:rPr>
          <w:sz w:val="22"/>
          <w:szCs w:val="22"/>
        </w:rPr>
      </w:pPr>
      <w:r w:rsidRPr="004E23F3">
        <w:rPr>
          <w:sz w:val="22"/>
          <w:szCs w:val="22"/>
        </w:rPr>
        <w:t>The report also evaluates the characteristics and expectations of Generation X, Millennials and Generation Z. Although generational categories can help managers understand broad workplace trends, they must be applied carefully to avoid stereotyping. Employees’ needs are shaped by age, career stage, social context, technology exposure and individual experience. Managers can use emotional intelligence and mindfulness to build inclusive recruitment, management and retention practices by listening actively, reducing bias, adapting communication and creating a culture where employees feel respected and safe to contribute.</w:t>
      </w:r>
    </w:p>
    <w:p w14:paraId="66E21940" w14:textId="77777777" w:rsidR="004E23F3" w:rsidRPr="004E23F3" w:rsidRDefault="004E23F3" w:rsidP="004E23F3">
      <w:pPr>
        <w:spacing w:line="360" w:lineRule="auto"/>
        <w:rPr>
          <w:sz w:val="22"/>
          <w:szCs w:val="22"/>
        </w:rPr>
      </w:pPr>
      <w:r w:rsidRPr="004E23F3">
        <w:rPr>
          <w:sz w:val="22"/>
          <w:szCs w:val="22"/>
        </w:rPr>
        <w:pict w14:anchorId="3798BE76">
          <v:rect id="_x0000_i1062" style="width:0;height:1.5pt" o:hralign="center" o:hrstd="t" o:hr="t" fillcolor="#a0a0a0" stroked="f"/>
        </w:pict>
      </w:r>
    </w:p>
    <w:p w14:paraId="0AEFA5DD" w14:textId="77777777" w:rsidR="004E23F3" w:rsidRPr="004E23F3" w:rsidRDefault="004E23F3" w:rsidP="004E23F3">
      <w:pPr>
        <w:spacing w:line="360" w:lineRule="auto"/>
        <w:rPr>
          <w:b/>
          <w:bCs/>
          <w:sz w:val="22"/>
          <w:szCs w:val="22"/>
        </w:rPr>
      </w:pPr>
      <w:r w:rsidRPr="004E23F3">
        <w:rPr>
          <w:b/>
          <w:bCs/>
          <w:sz w:val="22"/>
          <w:szCs w:val="22"/>
        </w:rPr>
        <w:t>1. Introduction</w:t>
      </w:r>
    </w:p>
    <w:p w14:paraId="26BABB32" w14:textId="77777777" w:rsidR="004E23F3" w:rsidRPr="004E23F3" w:rsidRDefault="004E23F3" w:rsidP="004E23F3">
      <w:pPr>
        <w:spacing w:line="360" w:lineRule="auto"/>
        <w:rPr>
          <w:sz w:val="22"/>
          <w:szCs w:val="22"/>
        </w:rPr>
      </w:pPr>
      <w:r w:rsidRPr="004E23F3">
        <w:rPr>
          <w:sz w:val="22"/>
          <w:szCs w:val="22"/>
        </w:rPr>
        <w:t>Organisations today operate in complex environments shaped by rapid technological change, hybrid working, economic uncertainty, diversity, employee well-being concerns and shifting expectations of leadership. In this context, technical competence alone is insufficient. Employees and managers must also understand emotions, regulate behaviour, build trust and communicate respectfully across different backgrounds and generations. Emotional intelligence refers broadly to the ability to perceive, understand, use and manage emotions in oneself and others (Mayer and Salovey, 1997). Mindfulness refers to purposeful, present-</w:t>
      </w:r>
      <w:r w:rsidRPr="004E23F3">
        <w:rPr>
          <w:sz w:val="22"/>
          <w:szCs w:val="22"/>
        </w:rPr>
        <w:lastRenderedPageBreak/>
        <w:t>moment awareness, often developed through attention, reflection and non-judgemental observation of thoughts and feelings.</w:t>
      </w:r>
    </w:p>
    <w:p w14:paraId="64AC3192" w14:textId="77777777" w:rsidR="004E23F3" w:rsidRPr="004E23F3" w:rsidRDefault="004E23F3" w:rsidP="004E23F3">
      <w:pPr>
        <w:spacing w:line="360" w:lineRule="auto"/>
        <w:rPr>
          <w:sz w:val="22"/>
          <w:szCs w:val="22"/>
        </w:rPr>
      </w:pPr>
      <w:r w:rsidRPr="004E23F3">
        <w:rPr>
          <w:sz w:val="22"/>
          <w:szCs w:val="22"/>
        </w:rPr>
        <w:t>The scenario for this report shows that improvements in morale, communication and conflict resolution were linked to the application of mindfulness and emotional intelligence during team discussions. This suggests that EI and mindfulness are not abstract concepts but practical workplace tools. They can influence how employees respond to pressure, how leaders handle disagreement and how teams create psychological safety. Psychological safety is important because employees are more likely to speak up, admit mistakes and share ideas when they believe they will not be punished or humiliated for interpersonal risk-taking (Edmondson, 1999).</w:t>
      </w:r>
    </w:p>
    <w:p w14:paraId="3CF6A806" w14:textId="77777777" w:rsidR="004E23F3" w:rsidRPr="004E23F3" w:rsidRDefault="004E23F3" w:rsidP="004E23F3">
      <w:pPr>
        <w:spacing w:line="360" w:lineRule="auto"/>
        <w:rPr>
          <w:sz w:val="22"/>
          <w:szCs w:val="22"/>
        </w:rPr>
      </w:pPr>
      <w:r w:rsidRPr="004E23F3">
        <w:rPr>
          <w:sz w:val="22"/>
          <w:szCs w:val="22"/>
        </w:rPr>
        <w:t>This report is divided into two main sections. Task 1 critically evaluates how employees can apply the core components of emotional intelligence to improve workplace performance, collaboration and well-being. Task 2 examines how managers can use emotional intelligence and mindfulness to recruit, manage and retain employees across Generation X, Millennials and Generation Z.</w:t>
      </w:r>
    </w:p>
    <w:p w14:paraId="5D98BCEE" w14:textId="77777777" w:rsidR="004E23F3" w:rsidRPr="004E23F3" w:rsidRDefault="004E23F3" w:rsidP="004E23F3">
      <w:pPr>
        <w:spacing w:line="360" w:lineRule="auto"/>
        <w:rPr>
          <w:sz w:val="22"/>
          <w:szCs w:val="22"/>
        </w:rPr>
      </w:pPr>
      <w:r w:rsidRPr="004E23F3">
        <w:rPr>
          <w:sz w:val="22"/>
          <w:szCs w:val="22"/>
        </w:rPr>
        <w:pict w14:anchorId="79CF875C">
          <v:rect id="_x0000_i1063" style="width:0;height:1.5pt" o:hralign="center" o:hrstd="t" o:hr="t" fillcolor="#a0a0a0" stroked="f"/>
        </w:pict>
      </w:r>
    </w:p>
    <w:p w14:paraId="4794CCA1" w14:textId="77777777" w:rsidR="004E23F3" w:rsidRPr="004E23F3" w:rsidRDefault="004E23F3" w:rsidP="004E23F3">
      <w:pPr>
        <w:spacing w:line="360" w:lineRule="auto"/>
        <w:rPr>
          <w:b/>
          <w:bCs/>
          <w:sz w:val="22"/>
          <w:szCs w:val="22"/>
        </w:rPr>
      </w:pPr>
      <w:r w:rsidRPr="004E23F3">
        <w:rPr>
          <w:b/>
          <w:bCs/>
          <w:sz w:val="22"/>
          <w:szCs w:val="22"/>
        </w:rPr>
        <w:t>Task 1: Emotional Intelligence in the Workplace</w:t>
      </w:r>
    </w:p>
    <w:p w14:paraId="327B11FC" w14:textId="77777777" w:rsidR="004E23F3" w:rsidRPr="004E23F3" w:rsidRDefault="004E23F3" w:rsidP="004E23F3">
      <w:pPr>
        <w:spacing w:line="360" w:lineRule="auto"/>
        <w:rPr>
          <w:b/>
          <w:bCs/>
          <w:sz w:val="22"/>
          <w:szCs w:val="22"/>
        </w:rPr>
      </w:pPr>
      <w:r w:rsidRPr="004E23F3">
        <w:rPr>
          <w:b/>
          <w:bCs/>
          <w:sz w:val="22"/>
          <w:szCs w:val="22"/>
        </w:rPr>
        <w:t>1.1 Understanding Emotional Intelligence</w:t>
      </w:r>
    </w:p>
    <w:p w14:paraId="366DADB0" w14:textId="77777777" w:rsidR="004E23F3" w:rsidRPr="004E23F3" w:rsidRDefault="004E23F3" w:rsidP="004E23F3">
      <w:pPr>
        <w:spacing w:line="360" w:lineRule="auto"/>
        <w:rPr>
          <w:sz w:val="22"/>
          <w:szCs w:val="22"/>
        </w:rPr>
      </w:pPr>
      <w:r w:rsidRPr="004E23F3">
        <w:rPr>
          <w:sz w:val="22"/>
          <w:szCs w:val="22"/>
        </w:rPr>
        <w:t>Emotional intelligence has been conceptualised in different ways. Goleman’s framework presents EI as a set of emotional and social competencies: self-awareness, self-regulation, motivation, empathy and social skills (Goleman, 1995). This model is useful in workplace settings because it connects emotional capability directly to performance, leadership and relationship management. For example, a self-aware employee can recognise when frustration is affecting their tone, while an empathetic manager can understand how organisational change may create anxiety among staff.</w:t>
      </w:r>
    </w:p>
    <w:p w14:paraId="28AD1B2C" w14:textId="7E574FBE" w:rsidR="004E23F3" w:rsidRPr="004E23F3" w:rsidRDefault="004E23F3" w:rsidP="004E23F3">
      <w:pPr>
        <w:spacing w:line="360" w:lineRule="auto"/>
        <w:rPr>
          <w:sz w:val="22"/>
          <w:szCs w:val="22"/>
        </w:rPr>
      </w:pPr>
      <w:r w:rsidRPr="004E23F3">
        <w:rPr>
          <w:sz w:val="22"/>
          <w:szCs w:val="22"/>
        </w:rPr>
        <w:t xml:space="preserve">Mayer and Salovey’s Ability Model </w:t>
      </w:r>
      <w:r w:rsidRPr="004E23F3">
        <w:rPr>
          <w:sz w:val="22"/>
          <w:szCs w:val="22"/>
        </w:rPr>
        <w:t>take</w:t>
      </w:r>
      <w:r w:rsidRPr="004E23F3">
        <w:rPr>
          <w:sz w:val="22"/>
          <w:szCs w:val="22"/>
        </w:rPr>
        <w:t xml:space="preserve"> a more cognitive approach. It identifies four branches of emotional intelligence: perceiving emotions, using emotions to facilitate thinking, understanding emotions and managing emotions (Mayer and Salovey, 1997). This model is valuable because it treats EI as a form of intelligence rather than simply a personality trait. It suggests that emotionally intelligent employees can process emotional information accurately and use it to guide judgement and behaviour. For example, recognising tension in a meeting can help an employee decide whether to pause, clarify concerns or reframe the discussion.</w:t>
      </w:r>
    </w:p>
    <w:p w14:paraId="13F81F7C" w14:textId="77777777" w:rsidR="004E23F3" w:rsidRPr="004E23F3" w:rsidRDefault="004E23F3" w:rsidP="004E23F3">
      <w:pPr>
        <w:spacing w:line="360" w:lineRule="auto"/>
        <w:rPr>
          <w:sz w:val="22"/>
          <w:szCs w:val="22"/>
        </w:rPr>
      </w:pPr>
      <w:r w:rsidRPr="004E23F3">
        <w:rPr>
          <w:sz w:val="22"/>
          <w:szCs w:val="22"/>
        </w:rPr>
        <w:lastRenderedPageBreak/>
        <w:t>Bar-On’s Emotional-Social Intelligence Model broadens the concept further by including intrapersonal skills, interpersonal skills, adaptability, stress management and general mood (Bar-On, 2006). This model is particularly relevant to contemporary organisations because it links EI to resilience, flexibility and social functioning. Employees are increasingly expected to manage ambiguity, collaborate across teams and remain effective during periods of change. Bar-On’s model therefore highlights that emotional intelligence is not only about being “nice” but also about coping effectively with pressure.</w:t>
      </w:r>
    </w:p>
    <w:p w14:paraId="30DC89E0" w14:textId="77777777" w:rsidR="004E23F3" w:rsidRPr="004E23F3" w:rsidRDefault="004E23F3" w:rsidP="004E23F3">
      <w:pPr>
        <w:spacing w:line="360" w:lineRule="auto"/>
        <w:rPr>
          <w:sz w:val="22"/>
          <w:szCs w:val="22"/>
        </w:rPr>
      </w:pPr>
      <w:r w:rsidRPr="004E23F3">
        <w:rPr>
          <w:sz w:val="22"/>
          <w:szCs w:val="22"/>
        </w:rPr>
        <w:t>Critically, each model has strengths and limitations. Goleman’s framework is practical and accessible but can be criticised for being broad and sometimes overlapping with leadership behaviours and personality traits. Mayer and Salovey’s model is theoretically stronger because it focuses on mental abilities, but it may be less straightforward for everyday workplace application. Bar-On’s model captures a wide range of social and emotional functioning but may be difficult to separate from general well-being and personality. Therefore, organisations should not use EI as a single measure of employee value. Instead, EI should be understood as one important capability that interacts with skills, experience, organisational culture and fair management systems.</w:t>
      </w:r>
    </w:p>
    <w:p w14:paraId="17A22833" w14:textId="77777777" w:rsidR="004E23F3" w:rsidRPr="004E23F3" w:rsidRDefault="004E23F3" w:rsidP="004E23F3">
      <w:pPr>
        <w:spacing w:line="360" w:lineRule="auto"/>
        <w:rPr>
          <w:b/>
          <w:bCs/>
          <w:sz w:val="22"/>
          <w:szCs w:val="22"/>
        </w:rPr>
      </w:pPr>
      <w:r w:rsidRPr="004E23F3">
        <w:rPr>
          <w:b/>
          <w:bCs/>
          <w:sz w:val="22"/>
          <w:szCs w:val="22"/>
        </w:rPr>
        <w:t>1.2 Self-Awareness and Workplace Performance</w:t>
      </w:r>
    </w:p>
    <w:p w14:paraId="42ECED7E" w14:textId="77777777" w:rsidR="004E23F3" w:rsidRPr="004E23F3" w:rsidRDefault="004E23F3" w:rsidP="004E23F3">
      <w:pPr>
        <w:spacing w:line="360" w:lineRule="auto"/>
        <w:rPr>
          <w:sz w:val="22"/>
          <w:szCs w:val="22"/>
        </w:rPr>
      </w:pPr>
      <w:r w:rsidRPr="004E23F3">
        <w:rPr>
          <w:sz w:val="22"/>
          <w:szCs w:val="22"/>
        </w:rPr>
        <w:t>Self-awareness is the foundation of emotional intelligence. It involves recognising one’s emotions, strengths, limitations, values and behavioural patterns. In the workplace, self-awareness improves performance because employees who understand their emotional triggers are better able to manage their responses. For example, an employee who recognises that they become defensive when receiving feedback can prepare themselves to listen more openly and ask constructive questions.</w:t>
      </w:r>
    </w:p>
    <w:p w14:paraId="165FC0C2" w14:textId="77777777" w:rsidR="004E23F3" w:rsidRPr="004E23F3" w:rsidRDefault="004E23F3" w:rsidP="004E23F3">
      <w:pPr>
        <w:spacing w:line="360" w:lineRule="auto"/>
        <w:rPr>
          <w:sz w:val="22"/>
          <w:szCs w:val="22"/>
        </w:rPr>
      </w:pPr>
      <w:r w:rsidRPr="004E23F3">
        <w:rPr>
          <w:sz w:val="22"/>
          <w:szCs w:val="22"/>
        </w:rPr>
        <w:t>Self-awareness also supports professional development. Employees who can reflect honestly on their communication style, stress levels and decision-making habits are more likely to identify areas for improvement. This is important in performance management because feedback is only useful when individuals can process it without denial or excessive self-criticism. Mindfulness strengthens self-awareness by encouraging employees to observe their thoughts and emotions before reacting. A mindful pause during a difficult conversation can prevent impulsive responses and create space for more considered behaviour.</w:t>
      </w:r>
    </w:p>
    <w:p w14:paraId="72729EFA" w14:textId="77777777" w:rsidR="004E23F3" w:rsidRPr="004E23F3" w:rsidRDefault="004E23F3" w:rsidP="004E23F3">
      <w:pPr>
        <w:spacing w:line="360" w:lineRule="auto"/>
        <w:rPr>
          <w:sz w:val="22"/>
          <w:szCs w:val="22"/>
        </w:rPr>
      </w:pPr>
      <w:r w:rsidRPr="004E23F3">
        <w:rPr>
          <w:sz w:val="22"/>
          <w:szCs w:val="22"/>
        </w:rPr>
        <w:t xml:space="preserve">However, self-awareness must be balanced with organisational support. Employees may recognise stress or burnout but still be unable to improve performance if workloads are </w:t>
      </w:r>
      <w:r w:rsidRPr="004E23F3">
        <w:rPr>
          <w:sz w:val="22"/>
          <w:szCs w:val="22"/>
        </w:rPr>
        <w:lastRenderedPageBreak/>
        <w:t>unrealistic or management practices are poor. Therefore, EI should not be used to shift responsibility for workplace well-being entirely onto individuals. A critical approach recognises that self-awareness is powerful when combined with supportive leadership and healthy work design.</w:t>
      </w:r>
    </w:p>
    <w:p w14:paraId="3249C81E" w14:textId="77777777" w:rsidR="004E23F3" w:rsidRPr="004E23F3" w:rsidRDefault="004E23F3" w:rsidP="004E23F3">
      <w:pPr>
        <w:spacing w:line="360" w:lineRule="auto"/>
        <w:rPr>
          <w:b/>
          <w:bCs/>
          <w:sz w:val="22"/>
          <w:szCs w:val="22"/>
        </w:rPr>
      </w:pPr>
      <w:r w:rsidRPr="004E23F3">
        <w:rPr>
          <w:b/>
          <w:bCs/>
          <w:sz w:val="22"/>
          <w:szCs w:val="22"/>
        </w:rPr>
        <w:t>1.3 Self-Regulation, Well-Being and Professional Conduct</w:t>
      </w:r>
    </w:p>
    <w:p w14:paraId="538F04EF" w14:textId="77777777" w:rsidR="004E23F3" w:rsidRPr="004E23F3" w:rsidRDefault="004E23F3" w:rsidP="004E23F3">
      <w:pPr>
        <w:spacing w:line="360" w:lineRule="auto"/>
        <w:rPr>
          <w:sz w:val="22"/>
          <w:szCs w:val="22"/>
        </w:rPr>
      </w:pPr>
      <w:r w:rsidRPr="004E23F3">
        <w:rPr>
          <w:sz w:val="22"/>
          <w:szCs w:val="22"/>
        </w:rPr>
        <w:t>Self-regulation refers to the ability to manage emotions, impulses and behaviour. In modern organisations, this is essential because employees often face competing deadlines, customer pressure, conflict and rapid change. Employees with strong self-regulation can remain calm under pressure, avoid aggressive communication and respond constructively to setbacks. This improves individual performance and reduces the risk of conflict escalating.</w:t>
      </w:r>
    </w:p>
    <w:p w14:paraId="30BD1D17" w14:textId="77777777" w:rsidR="004E23F3" w:rsidRPr="004E23F3" w:rsidRDefault="004E23F3" w:rsidP="004E23F3">
      <w:pPr>
        <w:spacing w:line="360" w:lineRule="auto"/>
        <w:rPr>
          <w:sz w:val="22"/>
          <w:szCs w:val="22"/>
        </w:rPr>
      </w:pPr>
      <w:r w:rsidRPr="004E23F3">
        <w:rPr>
          <w:sz w:val="22"/>
          <w:szCs w:val="22"/>
        </w:rPr>
        <w:t>Self-regulation also contributes to well-being. When employees can identify stress signals and use coping strategies such as breathing techniques, reflection or reframing, they may be less likely to experience emotional exhaustion. Mindfulness supports this process because it encourages present-moment attention and helps individuals notice emotional reactions without immediately acting on them. Workplace mindfulness-based programmes have been associated with improved employee health and well-being, although evidence for direct productivity gains is more mixed and should be interpreted carefully (</w:t>
      </w:r>
      <w:proofErr w:type="spellStart"/>
      <w:r w:rsidRPr="004E23F3">
        <w:rPr>
          <w:sz w:val="22"/>
          <w:szCs w:val="22"/>
        </w:rPr>
        <w:t>Vonderlin</w:t>
      </w:r>
      <w:proofErr w:type="spellEnd"/>
      <w:r w:rsidRPr="004E23F3">
        <w:rPr>
          <w:sz w:val="22"/>
          <w:szCs w:val="22"/>
        </w:rPr>
        <w:t xml:space="preserve"> et al., 2020).</w:t>
      </w:r>
    </w:p>
    <w:p w14:paraId="6211D425" w14:textId="77777777" w:rsidR="004E23F3" w:rsidRPr="004E23F3" w:rsidRDefault="004E23F3" w:rsidP="004E23F3">
      <w:pPr>
        <w:spacing w:line="360" w:lineRule="auto"/>
        <w:rPr>
          <w:sz w:val="22"/>
          <w:szCs w:val="22"/>
        </w:rPr>
      </w:pPr>
      <w:r w:rsidRPr="004E23F3">
        <w:rPr>
          <w:sz w:val="22"/>
          <w:szCs w:val="22"/>
        </w:rPr>
        <w:t>Self-regulation is also important for ethical conduct. For example, a manager dealing with poor performance may feel frustration, but EI enables them to communicate expectations clearly without humiliation. Similarly, employees handling customer complaints can regulate irritation and focus on solving the problem. Nevertheless, organisations should avoid expecting employees to suppress emotions constantly. Healthy self-regulation does not mean ignoring feelings; it means understanding them and choosing appropriate behaviour.</w:t>
      </w:r>
    </w:p>
    <w:p w14:paraId="610472A5" w14:textId="77777777" w:rsidR="004E23F3" w:rsidRPr="004E23F3" w:rsidRDefault="004E23F3" w:rsidP="004E23F3">
      <w:pPr>
        <w:spacing w:line="360" w:lineRule="auto"/>
        <w:rPr>
          <w:b/>
          <w:bCs/>
          <w:sz w:val="22"/>
          <w:szCs w:val="22"/>
        </w:rPr>
      </w:pPr>
      <w:r w:rsidRPr="004E23F3">
        <w:rPr>
          <w:b/>
          <w:bCs/>
          <w:sz w:val="22"/>
          <w:szCs w:val="22"/>
        </w:rPr>
        <w:t>1.4 Motivation and Employee Engagement</w:t>
      </w:r>
    </w:p>
    <w:p w14:paraId="02AF10AB" w14:textId="77777777" w:rsidR="004E23F3" w:rsidRPr="004E23F3" w:rsidRDefault="004E23F3" w:rsidP="004E23F3">
      <w:pPr>
        <w:spacing w:line="360" w:lineRule="auto"/>
        <w:rPr>
          <w:sz w:val="22"/>
          <w:szCs w:val="22"/>
        </w:rPr>
      </w:pPr>
      <w:r w:rsidRPr="004E23F3">
        <w:rPr>
          <w:sz w:val="22"/>
          <w:szCs w:val="22"/>
        </w:rPr>
        <w:t>In Goleman’s model, motivation refers to inner drive, commitment, optimism and persistence. Emotionally intelligent employees are often better able to connect their work to personal values and organisational goals. This can improve engagement because employees who understand what motivates them are more likely to take ownership of tasks, seek improvement and remain resilient during challenges.</w:t>
      </w:r>
    </w:p>
    <w:p w14:paraId="111F12BE" w14:textId="77777777" w:rsidR="004E23F3" w:rsidRPr="004E23F3" w:rsidRDefault="004E23F3" w:rsidP="004E23F3">
      <w:pPr>
        <w:spacing w:line="360" w:lineRule="auto"/>
        <w:rPr>
          <w:sz w:val="22"/>
          <w:szCs w:val="22"/>
        </w:rPr>
      </w:pPr>
      <w:r w:rsidRPr="004E23F3">
        <w:rPr>
          <w:sz w:val="22"/>
          <w:szCs w:val="22"/>
        </w:rPr>
        <w:t xml:space="preserve">Motivation is particularly important in contemporary workplaces where employees may experience uncertainty, restructuring or technological change. EI helps employees manage disappointment, recover from failure and maintain focus. For instance, after a project setback, </w:t>
      </w:r>
      <w:r w:rsidRPr="004E23F3">
        <w:rPr>
          <w:sz w:val="22"/>
          <w:szCs w:val="22"/>
        </w:rPr>
        <w:lastRenderedPageBreak/>
        <w:t>an emotionally intelligent team member may acknowledge frustration but then help the team identify lessons and next steps. This links EI to team learning and continuous improvement.</w:t>
      </w:r>
    </w:p>
    <w:p w14:paraId="701EB35A" w14:textId="77777777" w:rsidR="004E23F3" w:rsidRPr="004E23F3" w:rsidRDefault="004E23F3" w:rsidP="004E23F3">
      <w:pPr>
        <w:spacing w:line="360" w:lineRule="auto"/>
        <w:rPr>
          <w:sz w:val="22"/>
          <w:szCs w:val="22"/>
        </w:rPr>
      </w:pPr>
      <w:r w:rsidRPr="004E23F3">
        <w:rPr>
          <w:sz w:val="22"/>
          <w:szCs w:val="22"/>
        </w:rPr>
        <w:t>However, motivation should not be understood only as an individual trait. Organisational factors such as fair pay, recognition, workload, development opportunities and inclusive culture strongly affect engagement. EI can help employees stay resilient, but it cannot compensate fully for poor management or unfair systems. Therefore, senior leaders should view EI as part of a broader employee development and well-being strategy.</w:t>
      </w:r>
    </w:p>
    <w:p w14:paraId="64D37A9B" w14:textId="77777777" w:rsidR="004E23F3" w:rsidRPr="004E23F3" w:rsidRDefault="004E23F3" w:rsidP="004E23F3">
      <w:pPr>
        <w:spacing w:line="360" w:lineRule="auto"/>
        <w:rPr>
          <w:b/>
          <w:bCs/>
          <w:sz w:val="22"/>
          <w:szCs w:val="22"/>
        </w:rPr>
      </w:pPr>
      <w:r w:rsidRPr="004E23F3">
        <w:rPr>
          <w:b/>
          <w:bCs/>
          <w:sz w:val="22"/>
          <w:szCs w:val="22"/>
        </w:rPr>
        <w:t>1.5 Empathy, Communication and Collaboration</w:t>
      </w:r>
    </w:p>
    <w:p w14:paraId="20137057" w14:textId="77777777" w:rsidR="004E23F3" w:rsidRPr="004E23F3" w:rsidRDefault="004E23F3" w:rsidP="004E23F3">
      <w:pPr>
        <w:spacing w:line="360" w:lineRule="auto"/>
        <w:rPr>
          <w:sz w:val="22"/>
          <w:szCs w:val="22"/>
        </w:rPr>
      </w:pPr>
      <w:r w:rsidRPr="004E23F3">
        <w:rPr>
          <w:sz w:val="22"/>
          <w:szCs w:val="22"/>
        </w:rPr>
        <w:t>Empathy is the ability to understand and consider the feelings, needs and perspectives of others. In workplace communication, empathy improves listening, reduces misunderstanding and strengthens trust. Employees who practise empathy are more likely to notice when colleagues are confused, excluded or under pressure. This supports collaboration because people are more willing to share ideas and ask for help when they feel understood.</w:t>
      </w:r>
    </w:p>
    <w:p w14:paraId="24C97FE4" w14:textId="77777777" w:rsidR="004E23F3" w:rsidRPr="004E23F3" w:rsidRDefault="004E23F3" w:rsidP="004E23F3">
      <w:pPr>
        <w:spacing w:line="360" w:lineRule="auto"/>
        <w:rPr>
          <w:sz w:val="22"/>
          <w:szCs w:val="22"/>
        </w:rPr>
      </w:pPr>
      <w:r w:rsidRPr="004E23F3">
        <w:rPr>
          <w:sz w:val="22"/>
          <w:szCs w:val="22"/>
        </w:rPr>
        <w:t>Empathy is especially important in diverse and multigenerational teams. Employees may differ in communication preferences, cultural backgrounds, confidence levels and expectations of authority. An empathetic manager does not assume that silence means agreement or that direct challenge means disrespect. Instead, they explore the reasons behind behaviour and create different ways for employees to contribute.</w:t>
      </w:r>
    </w:p>
    <w:p w14:paraId="613C0FD7" w14:textId="77777777" w:rsidR="004E23F3" w:rsidRPr="004E23F3" w:rsidRDefault="004E23F3" w:rsidP="004E23F3">
      <w:pPr>
        <w:spacing w:line="360" w:lineRule="auto"/>
        <w:rPr>
          <w:sz w:val="22"/>
          <w:szCs w:val="22"/>
        </w:rPr>
      </w:pPr>
      <w:r w:rsidRPr="004E23F3">
        <w:rPr>
          <w:sz w:val="22"/>
          <w:szCs w:val="22"/>
        </w:rPr>
        <w:t>Empathy also supports psychological safety. When leaders listen without immediately blaming or dismissing concerns, employees are more likely to report mistakes, raise risks and suggest improvements. This can improve organisational effectiveness because problems are identified earlier. However, empathy must be combined with boundaries and fairness. Excessive emotional involvement without clear decision-making can lead to inconsistency. Effective EI therefore requires both compassion and accountability.</w:t>
      </w:r>
    </w:p>
    <w:p w14:paraId="583885EB" w14:textId="77777777" w:rsidR="004E23F3" w:rsidRPr="004E23F3" w:rsidRDefault="004E23F3" w:rsidP="004E23F3">
      <w:pPr>
        <w:spacing w:line="360" w:lineRule="auto"/>
        <w:rPr>
          <w:b/>
          <w:bCs/>
          <w:sz w:val="22"/>
          <w:szCs w:val="22"/>
        </w:rPr>
      </w:pPr>
      <w:r w:rsidRPr="004E23F3">
        <w:rPr>
          <w:b/>
          <w:bCs/>
          <w:sz w:val="22"/>
          <w:szCs w:val="22"/>
        </w:rPr>
        <w:t>1.6 Social Skills, Conflict Management and Leadership</w:t>
      </w:r>
    </w:p>
    <w:p w14:paraId="0B7667E8" w14:textId="77777777" w:rsidR="004E23F3" w:rsidRPr="004E23F3" w:rsidRDefault="004E23F3" w:rsidP="004E23F3">
      <w:pPr>
        <w:spacing w:line="360" w:lineRule="auto"/>
        <w:rPr>
          <w:sz w:val="22"/>
          <w:szCs w:val="22"/>
        </w:rPr>
      </w:pPr>
      <w:r w:rsidRPr="004E23F3">
        <w:rPr>
          <w:sz w:val="22"/>
          <w:szCs w:val="22"/>
        </w:rPr>
        <w:t>Social skills include relationship building, influence, communication, teamwork and conflict management. In organisations, conflict is unavoidable because employees have different goals, pressures and perspectives. Emotionally intelligent employees can approach conflict constructively by separating the person from the issue, listening actively and focusing on shared outcomes. Research has found a positive relationship between EI and constructive conflict management, suggesting that EI can help employees manage disagreement more productively (</w:t>
      </w:r>
      <w:proofErr w:type="spellStart"/>
      <w:r w:rsidRPr="004E23F3">
        <w:rPr>
          <w:sz w:val="22"/>
          <w:szCs w:val="22"/>
        </w:rPr>
        <w:t>Schlaerth</w:t>
      </w:r>
      <w:proofErr w:type="spellEnd"/>
      <w:r w:rsidRPr="004E23F3">
        <w:rPr>
          <w:sz w:val="22"/>
          <w:szCs w:val="22"/>
        </w:rPr>
        <w:t xml:space="preserve">, </w:t>
      </w:r>
      <w:proofErr w:type="spellStart"/>
      <w:r w:rsidRPr="004E23F3">
        <w:rPr>
          <w:sz w:val="22"/>
          <w:szCs w:val="22"/>
        </w:rPr>
        <w:t>Ensari</w:t>
      </w:r>
      <w:proofErr w:type="spellEnd"/>
      <w:r w:rsidRPr="004E23F3">
        <w:rPr>
          <w:sz w:val="22"/>
          <w:szCs w:val="22"/>
        </w:rPr>
        <w:t xml:space="preserve"> and Christian, 2013).</w:t>
      </w:r>
    </w:p>
    <w:p w14:paraId="587CF976" w14:textId="77777777" w:rsidR="004E23F3" w:rsidRPr="004E23F3" w:rsidRDefault="004E23F3" w:rsidP="004E23F3">
      <w:pPr>
        <w:spacing w:line="360" w:lineRule="auto"/>
        <w:rPr>
          <w:sz w:val="22"/>
          <w:szCs w:val="22"/>
        </w:rPr>
      </w:pPr>
      <w:r w:rsidRPr="004E23F3">
        <w:rPr>
          <w:sz w:val="22"/>
          <w:szCs w:val="22"/>
        </w:rPr>
        <w:lastRenderedPageBreak/>
        <w:t>EI also contributes to leadership effectiveness. Leaders with high emotional intelligence are better able to read the emotional climate of a team, communicate change sensitively and respond to concerns before they become disengagement or resistance. In team discussions, this may involve acknowledging tension, inviting quieter members to speak and summarising disagreements fairly. These behaviours improve morale because employees feel respected even when decisions are difficult.</w:t>
      </w:r>
    </w:p>
    <w:p w14:paraId="4D7AF6F6" w14:textId="77777777" w:rsidR="004E23F3" w:rsidRPr="004E23F3" w:rsidRDefault="004E23F3" w:rsidP="004E23F3">
      <w:pPr>
        <w:spacing w:line="360" w:lineRule="auto"/>
        <w:rPr>
          <w:sz w:val="22"/>
          <w:szCs w:val="22"/>
        </w:rPr>
      </w:pPr>
      <w:r w:rsidRPr="004E23F3">
        <w:rPr>
          <w:sz w:val="22"/>
          <w:szCs w:val="22"/>
        </w:rPr>
        <w:t>Nevertheless, EI can be misused if it becomes a tool for manipulation. A leader may understand emotions but use that understanding to pressure employees or avoid genuine consultation. Therefore, emotional intelligence must be guided by ethical values, transparency and organisational justice. Leadership development should teach managers not only how to influence emotions but also how to act responsibly.</w:t>
      </w:r>
    </w:p>
    <w:p w14:paraId="01612612" w14:textId="77777777" w:rsidR="004E23F3" w:rsidRPr="004E23F3" w:rsidRDefault="004E23F3" w:rsidP="004E23F3">
      <w:pPr>
        <w:spacing w:line="360" w:lineRule="auto"/>
        <w:rPr>
          <w:b/>
          <w:bCs/>
          <w:sz w:val="22"/>
          <w:szCs w:val="22"/>
        </w:rPr>
      </w:pPr>
      <w:r w:rsidRPr="004E23F3">
        <w:rPr>
          <w:b/>
          <w:bCs/>
          <w:sz w:val="22"/>
          <w:szCs w:val="22"/>
        </w:rPr>
        <w:t>1.7 Emotional Intelligence and Decision-Making</w:t>
      </w:r>
    </w:p>
    <w:p w14:paraId="06FE26D5" w14:textId="14A6EEE5" w:rsidR="004E23F3" w:rsidRPr="004E23F3" w:rsidRDefault="004E23F3" w:rsidP="004E23F3">
      <w:pPr>
        <w:spacing w:line="360" w:lineRule="auto"/>
        <w:rPr>
          <w:sz w:val="22"/>
          <w:szCs w:val="22"/>
        </w:rPr>
      </w:pPr>
      <w:r w:rsidRPr="004E23F3">
        <w:rPr>
          <w:sz w:val="22"/>
          <w:szCs w:val="22"/>
        </w:rPr>
        <w:t xml:space="preserve">Decision-making is often presented as rational, but emotions influence risk perception, confidence, creativity and judgement. The Mayer and Salovey model </w:t>
      </w:r>
      <w:r w:rsidRPr="004E23F3">
        <w:rPr>
          <w:sz w:val="22"/>
          <w:szCs w:val="22"/>
        </w:rPr>
        <w:t>are</w:t>
      </w:r>
      <w:r w:rsidRPr="004E23F3">
        <w:rPr>
          <w:sz w:val="22"/>
          <w:szCs w:val="22"/>
        </w:rPr>
        <w:t xml:space="preserve"> useful here because it argues that emotions can facilitate thinking when they are accurately perceived and understood. For example, anxiety about a project deadline may signal a genuine risk that needs planning, while enthusiasm may encourage innovation. Emotionally intelligent employees can use emotions as information without being controlled by them.</w:t>
      </w:r>
    </w:p>
    <w:p w14:paraId="5F2465E3" w14:textId="77777777" w:rsidR="004E23F3" w:rsidRPr="004E23F3" w:rsidRDefault="004E23F3" w:rsidP="004E23F3">
      <w:pPr>
        <w:spacing w:line="360" w:lineRule="auto"/>
        <w:rPr>
          <w:sz w:val="22"/>
          <w:szCs w:val="22"/>
        </w:rPr>
      </w:pPr>
      <w:r w:rsidRPr="004E23F3">
        <w:rPr>
          <w:sz w:val="22"/>
          <w:szCs w:val="22"/>
        </w:rPr>
        <w:t>In group decision-making, EI helps prevent defensive behaviour and group conflict. A mindful and emotionally intelligent team can recognise when discussion is becoming personal, pause to clarify assumptions and return to evidence. This improves decision quality because diverse views are more likely to be heard. EI also helps leaders consider the human impact of decisions, such as how restructuring, workload changes or new technology may affect morale and inclusion.</w:t>
      </w:r>
    </w:p>
    <w:p w14:paraId="126596C3" w14:textId="1A25CA4B" w:rsidR="004E23F3" w:rsidRPr="004E23F3" w:rsidRDefault="004E23F3" w:rsidP="004E23F3">
      <w:pPr>
        <w:spacing w:line="360" w:lineRule="auto"/>
        <w:rPr>
          <w:sz w:val="22"/>
          <w:szCs w:val="22"/>
        </w:rPr>
      </w:pPr>
      <w:r w:rsidRPr="004E23F3">
        <w:rPr>
          <w:sz w:val="22"/>
          <w:szCs w:val="22"/>
        </w:rPr>
        <w:t xml:space="preserve">However, EI should complement, not replace, evidence-based decision-making. A manager may empathise with an employee’s </w:t>
      </w:r>
      <w:r w:rsidRPr="004E23F3">
        <w:rPr>
          <w:sz w:val="22"/>
          <w:szCs w:val="22"/>
        </w:rPr>
        <w:t>preferences but</w:t>
      </w:r>
      <w:r w:rsidRPr="004E23F3">
        <w:rPr>
          <w:sz w:val="22"/>
          <w:szCs w:val="22"/>
        </w:rPr>
        <w:t xml:space="preserve"> still need to make decisions based on organisational needs, policy and fairness. The most effective approach combines emotional awareness, critical thinking and objective evidence.</w:t>
      </w:r>
    </w:p>
    <w:p w14:paraId="5E55782D" w14:textId="77777777" w:rsidR="004E23F3" w:rsidRPr="004E23F3" w:rsidRDefault="004E23F3" w:rsidP="004E23F3">
      <w:pPr>
        <w:spacing w:line="360" w:lineRule="auto"/>
        <w:rPr>
          <w:b/>
          <w:bCs/>
          <w:sz w:val="22"/>
          <w:szCs w:val="22"/>
        </w:rPr>
      </w:pPr>
      <w:r w:rsidRPr="004E23F3">
        <w:rPr>
          <w:b/>
          <w:bCs/>
          <w:sz w:val="22"/>
          <w:szCs w:val="22"/>
        </w:rPr>
        <w:t>1.8 Overall Evaluation</w:t>
      </w:r>
    </w:p>
    <w:p w14:paraId="0FF03F2D" w14:textId="77777777" w:rsidR="004E23F3" w:rsidRPr="004E23F3" w:rsidRDefault="004E23F3" w:rsidP="004E23F3">
      <w:pPr>
        <w:spacing w:line="360" w:lineRule="auto"/>
        <w:rPr>
          <w:sz w:val="22"/>
          <w:szCs w:val="22"/>
        </w:rPr>
      </w:pPr>
      <w:r w:rsidRPr="004E23F3">
        <w:rPr>
          <w:sz w:val="22"/>
          <w:szCs w:val="22"/>
        </w:rPr>
        <w:t xml:space="preserve">Overall, emotional intelligence can improve workplace performance, collaboration and well-being by supporting self-awareness, self-regulation, motivation, empathy and social skills. It contributes to effective communication, conflict resolution, leadership and decision-making. </w:t>
      </w:r>
      <w:r w:rsidRPr="004E23F3">
        <w:rPr>
          <w:sz w:val="22"/>
          <w:szCs w:val="22"/>
        </w:rPr>
        <w:lastRenderedPageBreak/>
        <w:t>Mindfulness strengthens EI by helping employees pause, observe emotions and respond more intentionally. However, EI should not be treated as a cure for all organisational problems. Its benefits depend on context, ethical leadership and supportive organisational systems. For the SMT, the implication is that EI and mindfulness should be embedded into leadership development, recruitment, coaching, team reflection and well-being strategies, while also addressing structural factors such as workload, fairness and psychological safety.</w:t>
      </w:r>
    </w:p>
    <w:p w14:paraId="0EB4593F" w14:textId="77777777" w:rsidR="004E23F3" w:rsidRPr="004E23F3" w:rsidRDefault="004E23F3" w:rsidP="004E23F3">
      <w:pPr>
        <w:spacing w:line="360" w:lineRule="auto"/>
        <w:rPr>
          <w:sz w:val="22"/>
          <w:szCs w:val="22"/>
        </w:rPr>
      </w:pPr>
      <w:r w:rsidRPr="004E23F3">
        <w:rPr>
          <w:sz w:val="22"/>
          <w:szCs w:val="22"/>
        </w:rPr>
        <w:pict w14:anchorId="2988D41A">
          <v:rect id="_x0000_i1064" style="width:0;height:1.5pt" o:hralign="center" o:hrstd="t" o:hr="t" fillcolor="#a0a0a0" stroked="f"/>
        </w:pict>
      </w:r>
    </w:p>
    <w:p w14:paraId="37D08CB2" w14:textId="77777777" w:rsidR="004E23F3" w:rsidRPr="004E23F3" w:rsidRDefault="004E23F3" w:rsidP="004E23F3">
      <w:pPr>
        <w:spacing w:line="360" w:lineRule="auto"/>
        <w:rPr>
          <w:b/>
          <w:bCs/>
          <w:sz w:val="22"/>
          <w:szCs w:val="22"/>
        </w:rPr>
      </w:pPr>
      <w:r w:rsidRPr="004E23F3">
        <w:rPr>
          <w:b/>
          <w:bCs/>
          <w:sz w:val="22"/>
          <w:szCs w:val="22"/>
        </w:rPr>
        <w:t>Task 2: Managing a Multigenerational Workforce</w:t>
      </w:r>
    </w:p>
    <w:p w14:paraId="56B25517" w14:textId="77777777" w:rsidR="004E23F3" w:rsidRPr="004E23F3" w:rsidRDefault="004E23F3" w:rsidP="004E23F3">
      <w:pPr>
        <w:spacing w:line="360" w:lineRule="auto"/>
        <w:rPr>
          <w:b/>
          <w:bCs/>
          <w:sz w:val="22"/>
          <w:szCs w:val="22"/>
        </w:rPr>
      </w:pPr>
      <w:r w:rsidRPr="004E23F3">
        <w:rPr>
          <w:b/>
          <w:bCs/>
          <w:sz w:val="22"/>
          <w:szCs w:val="22"/>
        </w:rPr>
        <w:t>2.1 Introduction to Generational Diversity</w:t>
      </w:r>
    </w:p>
    <w:p w14:paraId="127737B0" w14:textId="0B9BF74D" w:rsidR="004E23F3" w:rsidRPr="004E23F3" w:rsidRDefault="004E23F3" w:rsidP="004E23F3">
      <w:pPr>
        <w:spacing w:line="360" w:lineRule="auto"/>
        <w:rPr>
          <w:sz w:val="22"/>
          <w:szCs w:val="22"/>
        </w:rPr>
      </w:pPr>
      <w:r w:rsidRPr="004E23F3">
        <w:rPr>
          <w:sz w:val="22"/>
          <w:szCs w:val="22"/>
        </w:rPr>
        <w:t xml:space="preserve">Contemporary organisations often include employees from several generations working side by side. This report focuses on Generation X, Generation Y/Millennials and Generation Z. Pew Research </w:t>
      </w:r>
      <w:r w:rsidRPr="004E23F3">
        <w:rPr>
          <w:sz w:val="22"/>
          <w:szCs w:val="22"/>
        </w:rPr>
        <w:t>Centre</w:t>
      </w:r>
      <w:r w:rsidRPr="004E23F3">
        <w:rPr>
          <w:sz w:val="22"/>
          <w:szCs w:val="22"/>
        </w:rPr>
        <w:t xml:space="preserve"> commonly defines Generation X as those born between 1965 and 1980, Millennials as those born between 1981 and 1996, and Generation Z as those born from 1997 onwards (Pew Research </w:t>
      </w:r>
      <w:r w:rsidRPr="004E23F3">
        <w:rPr>
          <w:sz w:val="22"/>
          <w:szCs w:val="22"/>
        </w:rPr>
        <w:t>Centre</w:t>
      </w:r>
      <w:r w:rsidRPr="004E23F3">
        <w:rPr>
          <w:sz w:val="22"/>
          <w:szCs w:val="22"/>
        </w:rPr>
        <w:t>, 2019). These categories are useful for identifying broad social and workplace trends, but they should not be applied rigidly. Individuals are shaped by personal circumstances, culture, education, occupation, class, gender and career stage as well as generation.</w:t>
      </w:r>
    </w:p>
    <w:p w14:paraId="02A016BC" w14:textId="77777777" w:rsidR="004E23F3" w:rsidRPr="004E23F3" w:rsidRDefault="004E23F3" w:rsidP="004E23F3">
      <w:pPr>
        <w:spacing w:line="360" w:lineRule="auto"/>
        <w:rPr>
          <w:sz w:val="22"/>
          <w:szCs w:val="22"/>
        </w:rPr>
      </w:pPr>
      <w:r w:rsidRPr="004E23F3">
        <w:rPr>
          <w:sz w:val="22"/>
          <w:szCs w:val="22"/>
        </w:rPr>
        <w:t>A critical risk is stereotyping. For example, assuming that all Generation Z employees are technologically confident or that all Generation X employees resist change may lead to unfair management decisions. Therefore, managers should use generational knowledge as a starting point for understanding possible expectations, not as a substitute for listening to individual employees.</w:t>
      </w:r>
    </w:p>
    <w:p w14:paraId="5294DBD3" w14:textId="77777777" w:rsidR="004E23F3" w:rsidRPr="004E23F3" w:rsidRDefault="004E23F3" w:rsidP="004E23F3">
      <w:pPr>
        <w:spacing w:line="360" w:lineRule="auto"/>
        <w:rPr>
          <w:b/>
          <w:bCs/>
          <w:sz w:val="22"/>
          <w:szCs w:val="22"/>
        </w:rPr>
      </w:pPr>
      <w:r w:rsidRPr="004E23F3">
        <w:rPr>
          <w:b/>
          <w:bCs/>
          <w:sz w:val="22"/>
          <w:szCs w:val="22"/>
        </w:rPr>
        <w:t>2.2 Generation X: Characteristics and Expectations</w:t>
      </w:r>
    </w:p>
    <w:p w14:paraId="33C209F8" w14:textId="77777777" w:rsidR="004E23F3" w:rsidRPr="004E23F3" w:rsidRDefault="004E23F3" w:rsidP="004E23F3">
      <w:pPr>
        <w:spacing w:line="360" w:lineRule="auto"/>
        <w:rPr>
          <w:sz w:val="22"/>
          <w:szCs w:val="22"/>
        </w:rPr>
      </w:pPr>
      <w:r w:rsidRPr="004E23F3">
        <w:rPr>
          <w:sz w:val="22"/>
          <w:szCs w:val="22"/>
        </w:rPr>
        <w:t>Generation X employees are often experienced workers who may occupy supervisory, technical or senior professional roles. Many are valued for independence, resilience and practical problem-solving. Having experienced significant technological and organisational change during their careers, many Gen X employees have adapted from traditional workplace systems to digital platforms. They may value autonomy, competence, work-life balance and straightforward communication.</w:t>
      </w:r>
    </w:p>
    <w:p w14:paraId="3605312E" w14:textId="77777777" w:rsidR="004E23F3" w:rsidRPr="004E23F3" w:rsidRDefault="004E23F3" w:rsidP="004E23F3">
      <w:pPr>
        <w:spacing w:line="360" w:lineRule="auto"/>
        <w:rPr>
          <w:sz w:val="22"/>
          <w:szCs w:val="22"/>
        </w:rPr>
      </w:pPr>
      <w:r w:rsidRPr="004E23F3">
        <w:rPr>
          <w:sz w:val="22"/>
          <w:szCs w:val="22"/>
        </w:rPr>
        <w:t xml:space="preserve">In terms of motivation, Generation X employees may respond well to trust, flexibility and recognition of expertise. They may not require constant supervision, but they often expect </w:t>
      </w:r>
      <w:r w:rsidRPr="004E23F3">
        <w:rPr>
          <w:sz w:val="22"/>
          <w:szCs w:val="22"/>
        </w:rPr>
        <w:lastRenderedPageBreak/>
        <w:t>managers to respect their experience. They may also value development opportunities, particularly where technology or leadership responsibilities are changing. Organisations should avoid assuming that Gen X employees are less adaptable. Many have already navigated major workplace transitions and can act as mentors to younger colleagues.</w:t>
      </w:r>
    </w:p>
    <w:p w14:paraId="003C937F" w14:textId="77777777" w:rsidR="004E23F3" w:rsidRPr="004E23F3" w:rsidRDefault="004E23F3" w:rsidP="004E23F3">
      <w:pPr>
        <w:spacing w:line="360" w:lineRule="auto"/>
        <w:rPr>
          <w:sz w:val="22"/>
          <w:szCs w:val="22"/>
        </w:rPr>
      </w:pPr>
      <w:r w:rsidRPr="004E23F3">
        <w:rPr>
          <w:sz w:val="22"/>
          <w:szCs w:val="22"/>
        </w:rPr>
        <w:t>EI is important when managing Gen X employees because managers need to recognise career-stage pressures. Some may be balancing senior responsibilities, caring duties, financial pressures or concerns about future employability. Mindful leadership involves listening to these pressures without making assumptions and offering fair access to training, flexible work and progression.</w:t>
      </w:r>
    </w:p>
    <w:p w14:paraId="2EF32430" w14:textId="77777777" w:rsidR="004E23F3" w:rsidRPr="004E23F3" w:rsidRDefault="004E23F3" w:rsidP="004E23F3">
      <w:pPr>
        <w:spacing w:line="360" w:lineRule="auto"/>
        <w:rPr>
          <w:b/>
          <w:bCs/>
          <w:sz w:val="22"/>
          <w:szCs w:val="22"/>
        </w:rPr>
      </w:pPr>
      <w:r w:rsidRPr="004E23F3">
        <w:rPr>
          <w:b/>
          <w:bCs/>
          <w:sz w:val="22"/>
          <w:szCs w:val="22"/>
        </w:rPr>
        <w:t>2.3 Generation Y/Millennials: Characteristics and Expectations</w:t>
      </w:r>
    </w:p>
    <w:p w14:paraId="40C00FFE" w14:textId="77777777" w:rsidR="004E23F3" w:rsidRPr="004E23F3" w:rsidRDefault="004E23F3" w:rsidP="004E23F3">
      <w:pPr>
        <w:spacing w:line="360" w:lineRule="auto"/>
        <w:rPr>
          <w:sz w:val="22"/>
          <w:szCs w:val="22"/>
        </w:rPr>
      </w:pPr>
      <w:r w:rsidRPr="004E23F3">
        <w:rPr>
          <w:sz w:val="22"/>
          <w:szCs w:val="22"/>
        </w:rPr>
        <w:t>Millennials entered employment during a period of globalisation, digital development, economic uncertainty and changing career expectations. They are often associated with valuing feedback, development, purpose, flexibility and inclusive workplace cultures. Many Millennials are now in established professional or management roles, meaning they are no longer simply “young workers”. Their expectations may include meaningful work, career progression, coaching-style leadership and a healthy work-life balance.</w:t>
      </w:r>
    </w:p>
    <w:p w14:paraId="2332613C" w14:textId="77777777" w:rsidR="004E23F3" w:rsidRPr="004E23F3" w:rsidRDefault="004E23F3" w:rsidP="004E23F3">
      <w:pPr>
        <w:spacing w:line="360" w:lineRule="auto"/>
        <w:rPr>
          <w:sz w:val="22"/>
          <w:szCs w:val="22"/>
        </w:rPr>
      </w:pPr>
      <w:r w:rsidRPr="004E23F3">
        <w:rPr>
          <w:sz w:val="22"/>
          <w:szCs w:val="22"/>
        </w:rPr>
        <w:t>Communication styles among Millennials may include comfort with digital tools, collaborative platforms and regular feedback. They may value managers who explain the purpose behind tasks rather than relying only on hierarchy. In recruitment and retention, organisations may appeal to Millennials through development pathways, fair progression, flexible work and values-based employer branding. Deloitte’s 2026 Gen Z and Millennial Survey suggests that younger workers continue to seek stability, sustainable workload, support and realistic pathways to success (Deloitte, 2026).</w:t>
      </w:r>
    </w:p>
    <w:p w14:paraId="5EC90C18" w14:textId="77777777" w:rsidR="004E23F3" w:rsidRPr="004E23F3" w:rsidRDefault="004E23F3" w:rsidP="004E23F3">
      <w:pPr>
        <w:spacing w:line="360" w:lineRule="auto"/>
        <w:rPr>
          <w:sz w:val="22"/>
          <w:szCs w:val="22"/>
        </w:rPr>
      </w:pPr>
      <w:r w:rsidRPr="004E23F3">
        <w:rPr>
          <w:sz w:val="22"/>
          <w:szCs w:val="22"/>
        </w:rPr>
        <w:t>However, managers should avoid overgeneralising Millennials as disloyal or overly demanding. Many of their expectations reflect broader changes in the employment relationship, including increased awareness of well-being and the need for continuous learning. EI helps managers respond constructively by exploring what employees value, rather than interpreting requests for flexibility or feedback as lack of commitment.</w:t>
      </w:r>
    </w:p>
    <w:p w14:paraId="61E1D1A1" w14:textId="77777777" w:rsidR="004E23F3" w:rsidRPr="004E23F3" w:rsidRDefault="004E23F3" w:rsidP="004E23F3">
      <w:pPr>
        <w:spacing w:line="360" w:lineRule="auto"/>
        <w:rPr>
          <w:b/>
          <w:bCs/>
          <w:sz w:val="22"/>
          <w:szCs w:val="22"/>
        </w:rPr>
      </w:pPr>
      <w:r w:rsidRPr="004E23F3">
        <w:rPr>
          <w:b/>
          <w:bCs/>
          <w:sz w:val="22"/>
          <w:szCs w:val="22"/>
        </w:rPr>
        <w:t>2.4 Generation Z: Characteristics and Expectations</w:t>
      </w:r>
    </w:p>
    <w:p w14:paraId="2F33F052" w14:textId="77777777" w:rsidR="004E23F3" w:rsidRPr="004E23F3" w:rsidRDefault="004E23F3" w:rsidP="004E23F3">
      <w:pPr>
        <w:spacing w:line="360" w:lineRule="auto"/>
        <w:rPr>
          <w:sz w:val="22"/>
          <w:szCs w:val="22"/>
        </w:rPr>
      </w:pPr>
      <w:r w:rsidRPr="004E23F3">
        <w:rPr>
          <w:sz w:val="22"/>
          <w:szCs w:val="22"/>
        </w:rPr>
        <w:t xml:space="preserve">Generation Z employees are the newest major cohort in the workforce. They have grown up with digital technology, social media, rapid information access and significant social and economic uncertainty. They may be comfortable with technology, quick learning and informal </w:t>
      </w:r>
      <w:r w:rsidRPr="004E23F3">
        <w:rPr>
          <w:sz w:val="22"/>
          <w:szCs w:val="22"/>
        </w:rPr>
        <w:lastRenderedPageBreak/>
        <w:t>communication, but they may also require support in navigating workplace norms, confidence, resilience and professional communication.</w:t>
      </w:r>
    </w:p>
    <w:p w14:paraId="769743AA" w14:textId="77777777" w:rsidR="004E23F3" w:rsidRPr="004E23F3" w:rsidRDefault="004E23F3" w:rsidP="004E23F3">
      <w:pPr>
        <w:spacing w:line="360" w:lineRule="auto"/>
        <w:rPr>
          <w:sz w:val="22"/>
          <w:szCs w:val="22"/>
        </w:rPr>
      </w:pPr>
      <w:r w:rsidRPr="004E23F3">
        <w:rPr>
          <w:sz w:val="22"/>
          <w:szCs w:val="22"/>
        </w:rPr>
        <w:t>Generation Z may expect inclusive cultures, mental health awareness, flexibility, authenticity and opportunities to contribute ideas. They may also place importance on meaningful work and ethical organisational behaviour. In recruitment, they are likely to assess employers not only by pay but also by development, flexibility, culture and social values. However, it is important not to assume that all Gen Z employees have the same technological ability or confidence. Digital familiarity does not automatically mean strong workplace judgement, communication or professional resilience.</w:t>
      </w:r>
    </w:p>
    <w:p w14:paraId="240BD4B5" w14:textId="77777777" w:rsidR="004E23F3" w:rsidRPr="004E23F3" w:rsidRDefault="004E23F3" w:rsidP="004E23F3">
      <w:pPr>
        <w:spacing w:line="360" w:lineRule="auto"/>
        <w:rPr>
          <w:sz w:val="22"/>
          <w:szCs w:val="22"/>
        </w:rPr>
      </w:pPr>
      <w:r w:rsidRPr="004E23F3">
        <w:rPr>
          <w:sz w:val="22"/>
          <w:szCs w:val="22"/>
        </w:rPr>
        <w:t>EI and mindfulness are useful when managing Gen Z because managers may need to provide feedback in ways that are clear, respectful and developmental. For example, rather than criticising a young employee harshly for a mistake, an emotionally intelligent manager can explain expectations, invite reflection and agree practical next steps. This builds competence while maintaining psychological safety.</w:t>
      </w:r>
    </w:p>
    <w:p w14:paraId="74EBF8A5" w14:textId="77777777" w:rsidR="004E23F3" w:rsidRPr="004E23F3" w:rsidRDefault="004E23F3" w:rsidP="004E23F3">
      <w:pPr>
        <w:spacing w:line="360" w:lineRule="auto"/>
        <w:rPr>
          <w:b/>
          <w:bCs/>
          <w:sz w:val="22"/>
          <w:szCs w:val="22"/>
        </w:rPr>
      </w:pPr>
      <w:r w:rsidRPr="004E23F3">
        <w:rPr>
          <w:b/>
          <w:bCs/>
          <w:sz w:val="22"/>
          <w:szCs w:val="22"/>
        </w:rPr>
        <w:t>2.5 Impact of Generational Differences on Organisational Effectiveness</w:t>
      </w:r>
    </w:p>
    <w:p w14:paraId="1BAECA6E" w14:textId="77777777" w:rsidR="004E23F3" w:rsidRPr="004E23F3" w:rsidRDefault="004E23F3" w:rsidP="004E23F3">
      <w:pPr>
        <w:spacing w:line="360" w:lineRule="auto"/>
        <w:rPr>
          <w:sz w:val="22"/>
          <w:szCs w:val="22"/>
        </w:rPr>
      </w:pPr>
      <w:r w:rsidRPr="004E23F3">
        <w:rPr>
          <w:sz w:val="22"/>
          <w:szCs w:val="22"/>
        </w:rPr>
        <w:t>Generational differences can affect organisational effectiveness in several ways. First, communication preferences may differ. Some employees may prefer face-to-face discussion or email, while others may prefer instant messaging or collaborative digital platforms. Misunderstandings can occur when one group interprets another’s style negatively. For example, informal digital communication may be seen by some as efficient but by others as unprofessional.</w:t>
      </w:r>
    </w:p>
    <w:p w14:paraId="1B989470" w14:textId="77777777" w:rsidR="004E23F3" w:rsidRPr="004E23F3" w:rsidRDefault="004E23F3" w:rsidP="004E23F3">
      <w:pPr>
        <w:spacing w:line="360" w:lineRule="auto"/>
        <w:rPr>
          <w:sz w:val="22"/>
          <w:szCs w:val="22"/>
        </w:rPr>
      </w:pPr>
      <w:r w:rsidRPr="004E23F3">
        <w:rPr>
          <w:sz w:val="22"/>
          <w:szCs w:val="22"/>
        </w:rPr>
        <w:t>Second, motivation may differ. Generation X may value autonomy and respect for experience; Millennials may value development and purpose; Generation Z may value inclusion, flexibility and rapid feedback. These differences can affect engagement if managers apply one approach to everyone. Third, technological adaptability can create both opportunities and tensions. Younger employees may adopt new tools quickly, while experienced employees may better understand organisational context, risk and customer expectations. Effective organisations combine these strengths through reverse mentoring, peer learning and inclusive training.</w:t>
      </w:r>
    </w:p>
    <w:p w14:paraId="47834230" w14:textId="77777777" w:rsidR="004E23F3" w:rsidRPr="004E23F3" w:rsidRDefault="004E23F3" w:rsidP="004E23F3">
      <w:pPr>
        <w:spacing w:line="360" w:lineRule="auto"/>
        <w:rPr>
          <w:sz w:val="22"/>
          <w:szCs w:val="22"/>
        </w:rPr>
      </w:pPr>
      <w:r w:rsidRPr="004E23F3">
        <w:rPr>
          <w:sz w:val="22"/>
          <w:szCs w:val="22"/>
        </w:rPr>
        <w:t xml:space="preserve">However, generational conflict is not inevitable. Many workplace expectations cut across generations, including fair pay, respect, meaningful work, flexibility, security and good management. CIPD age-diversity data highlights the importance of understanding workforce age profiles and using evidence rather than assumptions when planning people strategies </w:t>
      </w:r>
      <w:r w:rsidRPr="004E23F3">
        <w:rPr>
          <w:sz w:val="22"/>
          <w:szCs w:val="22"/>
        </w:rPr>
        <w:lastRenderedPageBreak/>
        <w:t>(CIPD, 2026). Therefore, managers should focus on shared human needs while adapting support to individual circumstances.</w:t>
      </w:r>
    </w:p>
    <w:p w14:paraId="118EF971" w14:textId="77777777" w:rsidR="004E23F3" w:rsidRPr="004E23F3" w:rsidRDefault="004E23F3" w:rsidP="004E23F3">
      <w:pPr>
        <w:spacing w:line="360" w:lineRule="auto"/>
        <w:rPr>
          <w:b/>
          <w:bCs/>
          <w:sz w:val="22"/>
          <w:szCs w:val="22"/>
        </w:rPr>
      </w:pPr>
      <w:r w:rsidRPr="004E23F3">
        <w:rPr>
          <w:b/>
          <w:bCs/>
          <w:sz w:val="22"/>
          <w:szCs w:val="22"/>
        </w:rPr>
        <w:t>2.6 Using Emotional Intelligence and Mindfulness in Recruitment</w:t>
      </w:r>
    </w:p>
    <w:p w14:paraId="35041AE6" w14:textId="77777777" w:rsidR="004E23F3" w:rsidRPr="004E23F3" w:rsidRDefault="004E23F3" w:rsidP="004E23F3">
      <w:pPr>
        <w:spacing w:line="360" w:lineRule="auto"/>
        <w:rPr>
          <w:sz w:val="22"/>
          <w:szCs w:val="22"/>
        </w:rPr>
      </w:pPr>
      <w:r w:rsidRPr="004E23F3">
        <w:rPr>
          <w:sz w:val="22"/>
          <w:szCs w:val="22"/>
        </w:rPr>
        <w:t>In recruitment, emotional intelligence can help managers reduce bias and assess candidates more fairly. A mindful recruiter pauses before making assumptions based on age, communication style or career path. For example, a Gen Z candidate may have less experience but strong learning agility, while a Gen X candidate may bring deep practical judgement and mentoring ability. EI encourages interviewers to listen carefully, ask consistent questions and evaluate evidence against role criteria.</w:t>
      </w:r>
    </w:p>
    <w:p w14:paraId="7988C1E4" w14:textId="77777777" w:rsidR="004E23F3" w:rsidRPr="004E23F3" w:rsidRDefault="004E23F3" w:rsidP="004E23F3">
      <w:pPr>
        <w:spacing w:line="360" w:lineRule="auto"/>
        <w:rPr>
          <w:sz w:val="22"/>
          <w:szCs w:val="22"/>
        </w:rPr>
      </w:pPr>
      <w:r w:rsidRPr="004E23F3">
        <w:rPr>
          <w:sz w:val="22"/>
          <w:szCs w:val="22"/>
        </w:rPr>
        <w:t>Recruitment strategies should also communicate inclusion. Job adverts should avoid age-coded language such as “young and energetic” or “digital native”, which may discourage older applicants. Selection processes should assess emotional and social capabilities where relevant, such as teamwork, conflict handling, empathy and adaptability. However, EI assessments should be used cautiously and ethically, because poorly designed tests may be unreliable or discriminatory. Structured interviews, scenario questions and work-based exercises are often more useful than relying only on personality-style measures.</w:t>
      </w:r>
    </w:p>
    <w:p w14:paraId="0E834DF4" w14:textId="77777777" w:rsidR="004E23F3" w:rsidRPr="004E23F3" w:rsidRDefault="004E23F3" w:rsidP="004E23F3">
      <w:pPr>
        <w:spacing w:line="360" w:lineRule="auto"/>
        <w:rPr>
          <w:b/>
          <w:bCs/>
          <w:sz w:val="22"/>
          <w:szCs w:val="22"/>
        </w:rPr>
      </w:pPr>
      <w:r w:rsidRPr="004E23F3">
        <w:rPr>
          <w:b/>
          <w:bCs/>
          <w:sz w:val="22"/>
          <w:szCs w:val="22"/>
        </w:rPr>
        <w:t>2.7 Using Emotional Intelligence and Mindfulness in Management and Retention</w:t>
      </w:r>
    </w:p>
    <w:p w14:paraId="5E524282" w14:textId="77777777" w:rsidR="004E23F3" w:rsidRPr="004E23F3" w:rsidRDefault="004E23F3" w:rsidP="004E23F3">
      <w:pPr>
        <w:spacing w:line="360" w:lineRule="auto"/>
        <w:rPr>
          <w:sz w:val="22"/>
          <w:szCs w:val="22"/>
        </w:rPr>
      </w:pPr>
      <w:r w:rsidRPr="004E23F3">
        <w:rPr>
          <w:sz w:val="22"/>
          <w:szCs w:val="22"/>
        </w:rPr>
        <w:t>Managers can use EI and mindfulness to create inclusive and productive environments by adapting communication, encouraging voice and supporting well-being. Active listening is essential. Managers should ask employees how they prefer to receive feedback, what support they need and what motivates them. This avoids stereotyping and helps employees feel respected.</w:t>
      </w:r>
    </w:p>
    <w:p w14:paraId="14CE7043" w14:textId="77777777" w:rsidR="004E23F3" w:rsidRPr="004E23F3" w:rsidRDefault="004E23F3" w:rsidP="004E23F3">
      <w:pPr>
        <w:spacing w:line="360" w:lineRule="auto"/>
        <w:rPr>
          <w:sz w:val="22"/>
          <w:szCs w:val="22"/>
        </w:rPr>
      </w:pPr>
      <w:r w:rsidRPr="004E23F3">
        <w:rPr>
          <w:sz w:val="22"/>
          <w:szCs w:val="22"/>
        </w:rPr>
        <w:t>Mindfulness can also improve team meetings. A manager may begin difficult discussions by setting respectful ground rules, allowing time for reflection and encouraging balanced participation. This is particularly useful in multigenerational teams where confidence, hierarchy expectations and communication styles may differ. Employees are more likely to contribute when they feel psychologically safe.</w:t>
      </w:r>
    </w:p>
    <w:p w14:paraId="4EB5778E" w14:textId="77777777" w:rsidR="004E23F3" w:rsidRPr="004E23F3" w:rsidRDefault="004E23F3" w:rsidP="004E23F3">
      <w:pPr>
        <w:spacing w:line="360" w:lineRule="auto"/>
        <w:rPr>
          <w:sz w:val="22"/>
          <w:szCs w:val="22"/>
        </w:rPr>
      </w:pPr>
      <w:r w:rsidRPr="004E23F3">
        <w:rPr>
          <w:sz w:val="22"/>
          <w:szCs w:val="22"/>
        </w:rPr>
        <w:t xml:space="preserve">Retention depends on more than individual motivation. Organisations should provide development opportunities across all age groups, not only for younger employees. Gen X employees may need leadership development or digital upskilling; Millennials may seek progression and meaningful responsibility; Gen Z may need early-career mentoring and </w:t>
      </w:r>
      <w:r w:rsidRPr="004E23F3">
        <w:rPr>
          <w:sz w:val="22"/>
          <w:szCs w:val="22"/>
        </w:rPr>
        <w:lastRenderedPageBreak/>
        <w:t>confidence-building. Reverse mentoring can also be effective, allowing younger employees to share digital knowledge while experienced employees share organisational judgement.</w:t>
      </w:r>
    </w:p>
    <w:p w14:paraId="22B86BCA" w14:textId="77777777" w:rsidR="004E23F3" w:rsidRPr="004E23F3" w:rsidRDefault="004E23F3" w:rsidP="004E23F3">
      <w:pPr>
        <w:spacing w:line="360" w:lineRule="auto"/>
        <w:rPr>
          <w:b/>
          <w:bCs/>
          <w:sz w:val="22"/>
          <w:szCs w:val="22"/>
        </w:rPr>
      </w:pPr>
      <w:r w:rsidRPr="004E23F3">
        <w:rPr>
          <w:b/>
          <w:bCs/>
          <w:sz w:val="22"/>
          <w:szCs w:val="22"/>
        </w:rPr>
        <w:t>2.8 Overall Evaluation</w:t>
      </w:r>
    </w:p>
    <w:p w14:paraId="180BD8C3" w14:textId="3222BD6C" w:rsidR="004E23F3" w:rsidRPr="004E23F3" w:rsidRDefault="004E23F3" w:rsidP="004E23F3">
      <w:pPr>
        <w:spacing w:line="360" w:lineRule="auto"/>
        <w:rPr>
          <w:sz w:val="22"/>
          <w:szCs w:val="22"/>
        </w:rPr>
      </w:pPr>
      <w:r w:rsidRPr="004E23F3">
        <w:rPr>
          <w:sz w:val="22"/>
          <w:szCs w:val="22"/>
        </w:rPr>
        <w:t xml:space="preserve">Managing a multigenerational workforce requires more than recognising age differences. It requires emotionally intelligent and mindful leadership that avoids stereotypes, listens to individual needs and builds psychological safety. Generation X, Millennials and Generation Z may differ in communication styles, motivation and technology expectations, but they also share core needs for respect, fairness, development and well-being. For the SMT, the practical implication is that recruitment, management and retention strategies should be flexible, inclusive and </w:t>
      </w:r>
      <w:r w:rsidRPr="004E23F3">
        <w:rPr>
          <w:sz w:val="22"/>
          <w:szCs w:val="22"/>
        </w:rPr>
        <w:t>evidence based</w:t>
      </w:r>
      <w:r w:rsidRPr="004E23F3">
        <w:rPr>
          <w:sz w:val="22"/>
          <w:szCs w:val="22"/>
        </w:rPr>
        <w:t>. EI and mindfulness can help managers create a culture where employees across generations feel valued and able to perform.</w:t>
      </w:r>
    </w:p>
    <w:p w14:paraId="1987630B" w14:textId="77777777" w:rsidR="004E23F3" w:rsidRPr="004E23F3" w:rsidRDefault="004E23F3" w:rsidP="004E23F3">
      <w:pPr>
        <w:spacing w:line="360" w:lineRule="auto"/>
        <w:rPr>
          <w:sz w:val="22"/>
          <w:szCs w:val="22"/>
        </w:rPr>
      </w:pPr>
      <w:r w:rsidRPr="004E23F3">
        <w:rPr>
          <w:sz w:val="22"/>
          <w:szCs w:val="22"/>
        </w:rPr>
        <w:pict w14:anchorId="013DB0B5">
          <v:rect id="_x0000_i1065" style="width:0;height:1.5pt" o:hralign="center" o:hrstd="t" o:hr="t" fillcolor="#a0a0a0" stroked="f"/>
        </w:pict>
      </w:r>
    </w:p>
    <w:p w14:paraId="79EF6B4B" w14:textId="77777777" w:rsidR="004E23F3" w:rsidRPr="004E23F3" w:rsidRDefault="004E23F3" w:rsidP="004E23F3">
      <w:pPr>
        <w:spacing w:line="360" w:lineRule="auto"/>
        <w:rPr>
          <w:b/>
          <w:bCs/>
          <w:sz w:val="22"/>
          <w:szCs w:val="22"/>
        </w:rPr>
      </w:pPr>
      <w:r w:rsidRPr="004E23F3">
        <w:rPr>
          <w:b/>
          <w:bCs/>
          <w:sz w:val="22"/>
          <w:szCs w:val="22"/>
        </w:rPr>
        <w:t>Conclusion and Recommendations</w:t>
      </w:r>
    </w:p>
    <w:p w14:paraId="70F41554" w14:textId="05B4868C" w:rsidR="004E23F3" w:rsidRPr="004E23F3" w:rsidRDefault="004E23F3" w:rsidP="004E23F3">
      <w:pPr>
        <w:spacing w:line="360" w:lineRule="auto"/>
        <w:rPr>
          <w:sz w:val="22"/>
          <w:szCs w:val="22"/>
        </w:rPr>
      </w:pPr>
      <w:r w:rsidRPr="004E23F3">
        <w:rPr>
          <w:sz w:val="22"/>
          <w:szCs w:val="22"/>
        </w:rPr>
        <w:t xml:space="preserve">Emotional intelligence and mindfulness are valuable capabilities for contemporary organisations because they support communication, collaboration, conflict management, leadership, decision-making and well-being. Goleman’s framework highlights practical workplace competencies; Mayer and Salovey’s Ability Model </w:t>
      </w:r>
      <w:r w:rsidRPr="004E23F3">
        <w:rPr>
          <w:sz w:val="22"/>
          <w:szCs w:val="22"/>
        </w:rPr>
        <w:t>explain</w:t>
      </w:r>
      <w:r w:rsidRPr="004E23F3">
        <w:rPr>
          <w:sz w:val="22"/>
          <w:szCs w:val="22"/>
        </w:rPr>
        <w:t xml:space="preserve"> EI as emotional reasoning; and Bar-On’s model connects EI to social functioning, adaptability and stress management. Together, these models show that EI can improve both individual and team effectiveness.</w:t>
      </w:r>
    </w:p>
    <w:p w14:paraId="5EE325BC" w14:textId="77777777" w:rsidR="004E23F3" w:rsidRPr="004E23F3" w:rsidRDefault="004E23F3" w:rsidP="004E23F3">
      <w:pPr>
        <w:spacing w:line="360" w:lineRule="auto"/>
        <w:rPr>
          <w:sz w:val="22"/>
          <w:szCs w:val="22"/>
        </w:rPr>
      </w:pPr>
      <w:r w:rsidRPr="004E23F3">
        <w:rPr>
          <w:sz w:val="22"/>
          <w:szCs w:val="22"/>
        </w:rPr>
        <w:t>However, EI must be applied critically. It should not be used to blame employees for stress caused by poor organisational systems, nor should it replace fair policies, adequate resources or ethical leadership. Mindfulness is most effective when it supports reflection, emotional regulation and psychological safety, rather than being treated as a superficial wellness activity.</w:t>
      </w:r>
    </w:p>
    <w:p w14:paraId="4B2B7EA1" w14:textId="77777777" w:rsidR="004E23F3" w:rsidRPr="004E23F3" w:rsidRDefault="004E23F3" w:rsidP="004E23F3">
      <w:pPr>
        <w:spacing w:line="360" w:lineRule="auto"/>
        <w:rPr>
          <w:sz w:val="22"/>
          <w:szCs w:val="22"/>
        </w:rPr>
      </w:pPr>
      <w:r w:rsidRPr="004E23F3">
        <w:rPr>
          <w:sz w:val="22"/>
          <w:szCs w:val="22"/>
        </w:rPr>
        <w:t>For the SMT, the following recommendations are proposed:</w:t>
      </w:r>
    </w:p>
    <w:p w14:paraId="5EA5BE74" w14:textId="77777777" w:rsidR="004E23F3" w:rsidRPr="004E23F3" w:rsidRDefault="004E23F3" w:rsidP="004E23F3">
      <w:pPr>
        <w:numPr>
          <w:ilvl w:val="0"/>
          <w:numId w:val="1"/>
        </w:numPr>
        <w:spacing w:line="360" w:lineRule="auto"/>
        <w:rPr>
          <w:sz w:val="22"/>
          <w:szCs w:val="22"/>
        </w:rPr>
      </w:pPr>
      <w:r w:rsidRPr="004E23F3">
        <w:rPr>
          <w:sz w:val="22"/>
          <w:szCs w:val="22"/>
        </w:rPr>
        <w:t>Integrate emotional intelligence into leadership development, including self-awareness, empathy, conflict management and psychologically safe communication.</w:t>
      </w:r>
    </w:p>
    <w:p w14:paraId="17884B6C" w14:textId="77777777" w:rsidR="004E23F3" w:rsidRPr="004E23F3" w:rsidRDefault="004E23F3" w:rsidP="004E23F3">
      <w:pPr>
        <w:numPr>
          <w:ilvl w:val="0"/>
          <w:numId w:val="1"/>
        </w:numPr>
        <w:spacing w:line="360" w:lineRule="auto"/>
        <w:rPr>
          <w:sz w:val="22"/>
          <w:szCs w:val="22"/>
        </w:rPr>
      </w:pPr>
      <w:r w:rsidRPr="004E23F3">
        <w:rPr>
          <w:sz w:val="22"/>
          <w:szCs w:val="22"/>
        </w:rPr>
        <w:t>Provide mindfulness-based reflection practices in team meetings, especially during conflict, change and performance discussions.</w:t>
      </w:r>
    </w:p>
    <w:p w14:paraId="62C23B8F" w14:textId="77777777" w:rsidR="004E23F3" w:rsidRPr="004E23F3" w:rsidRDefault="004E23F3" w:rsidP="004E23F3">
      <w:pPr>
        <w:numPr>
          <w:ilvl w:val="0"/>
          <w:numId w:val="1"/>
        </w:numPr>
        <w:spacing w:line="360" w:lineRule="auto"/>
        <w:rPr>
          <w:sz w:val="22"/>
          <w:szCs w:val="22"/>
        </w:rPr>
      </w:pPr>
      <w:r w:rsidRPr="004E23F3">
        <w:rPr>
          <w:sz w:val="22"/>
          <w:szCs w:val="22"/>
        </w:rPr>
        <w:t>Use EI-informed recruitment methods, including structured interviews and scenario-based questions, while avoiding age-based assumptions.</w:t>
      </w:r>
    </w:p>
    <w:p w14:paraId="5073C82C" w14:textId="77777777" w:rsidR="004E23F3" w:rsidRPr="004E23F3" w:rsidRDefault="004E23F3" w:rsidP="004E23F3">
      <w:pPr>
        <w:numPr>
          <w:ilvl w:val="0"/>
          <w:numId w:val="1"/>
        </w:numPr>
        <w:spacing w:line="360" w:lineRule="auto"/>
        <w:rPr>
          <w:sz w:val="22"/>
          <w:szCs w:val="22"/>
        </w:rPr>
      </w:pPr>
      <w:r w:rsidRPr="004E23F3">
        <w:rPr>
          <w:sz w:val="22"/>
          <w:szCs w:val="22"/>
        </w:rPr>
        <w:lastRenderedPageBreak/>
        <w:t>Develop multigenerational mentoring and reverse mentoring programmes to share experience, digital skills and organisational knowledge.</w:t>
      </w:r>
    </w:p>
    <w:p w14:paraId="04D3170E" w14:textId="77777777" w:rsidR="004E23F3" w:rsidRPr="004E23F3" w:rsidRDefault="004E23F3" w:rsidP="004E23F3">
      <w:pPr>
        <w:numPr>
          <w:ilvl w:val="0"/>
          <w:numId w:val="1"/>
        </w:numPr>
        <w:spacing w:line="360" w:lineRule="auto"/>
        <w:rPr>
          <w:sz w:val="22"/>
          <w:szCs w:val="22"/>
        </w:rPr>
      </w:pPr>
      <w:r w:rsidRPr="004E23F3">
        <w:rPr>
          <w:sz w:val="22"/>
          <w:szCs w:val="22"/>
        </w:rPr>
        <w:t>Train managers to adapt communication and feedback styles without stereotyping employees by generation.</w:t>
      </w:r>
    </w:p>
    <w:p w14:paraId="31282A1C" w14:textId="77777777" w:rsidR="004E23F3" w:rsidRPr="004E23F3" w:rsidRDefault="004E23F3" w:rsidP="004E23F3">
      <w:pPr>
        <w:numPr>
          <w:ilvl w:val="0"/>
          <w:numId w:val="1"/>
        </w:numPr>
        <w:spacing w:line="360" w:lineRule="auto"/>
        <w:rPr>
          <w:sz w:val="22"/>
          <w:szCs w:val="22"/>
        </w:rPr>
      </w:pPr>
      <w:r w:rsidRPr="004E23F3">
        <w:rPr>
          <w:sz w:val="22"/>
          <w:szCs w:val="22"/>
        </w:rPr>
        <w:t>Measure the impact of EI and mindfulness initiatives through employee surveys, retention data, conflict reports and performance indicators.</w:t>
      </w:r>
    </w:p>
    <w:p w14:paraId="6CE44C96" w14:textId="77777777" w:rsidR="004E23F3" w:rsidRPr="004E23F3" w:rsidRDefault="004E23F3" w:rsidP="004E23F3">
      <w:pPr>
        <w:numPr>
          <w:ilvl w:val="0"/>
          <w:numId w:val="1"/>
        </w:numPr>
        <w:spacing w:line="360" w:lineRule="auto"/>
        <w:rPr>
          <w:sz w:val="22"/>
          <w:szCs w:val="22"/>
        </w:rPr>
      </w:pPr>
      <w:r w:rsidRPr="004E23F3">
        <w:rPr>
          <w:sz w:val="22"/>
          <w:szCs w:val="22"/>
        </w:rPr>
        <w:t>Combine EI development with wider organisational improvements, including workload management, fairness, inclusion and career development.</w:t>
      </w:r>
    </w:p>
    <w:p w14:paraId="0D5AFD39" w14:textId="77777777" w:rsidR="004E23F3" w:rsidRDefault="004E23F3" w:rsidP="004E23F3">
      <w:pPr>
        <w:spacing w:line="360" w:lineRule="auto"/>
        <w:rPr>
          <w:sz w:val="22"/>
          <w:szCs w:val="22"/>
        </w:rPr>
      </w:pPr>
      <w:r w:rsidRPr="004E23F3">
        <w:rPr>
          <w:sz w:val="22"/>
          <w:szCs w:val="22"/>
        </w:rPr>
        <w:t>By adopting these recommendations, the organisation can strengthen leadership capability, improve employee performance and create a more inclusive, psychologically safe and productive workplace.</w:t>
      </w:r>
    </w:p>
    <w:p w14:paraId="4B006BFE" w14:textId="77777777" w:rsidR="008D78A3" w:rsidRDefault="008D78A3" w:rsidP="004E23F3">
      <w:pPr>
        <w:spacing w:line="360" w:lineRule="auto"/>
        <w:rPr>
          <w:sz w:val="22"/>
          <w:szCs w:val="22"/>
        </w:rPr>
      </w:pPr>
    </w:p>
    <w:p w14:paraId="147C59BE" w14:textId="77777777" w:rsidR="008D78A3" w:rsidRDefault="008D78A3" w:rsidP="004E23F3">
      <w:pPr>
        <w:spacing w:line="360" w:lineRule="auto"/>
        <w:rPr>
          <w:sz w:val="22"/>
          <w:szCs w:val="22"/>
        </w:rPr>
      </w:pPr>
    </w:p>
    <w:p w14:paraId="60D9D2D3" w14:textId="77777777" w:rsidR="008D78A3" w:rsidRDefault="008D78A3" w:rsidP="004E23F3">
      <w:pPr>
        <w:spacing w:line="360" w:lineRule="auto"/>
        <w:rPr>
          <w:sz w:val="22"/>
          <w:szCs w:val="22"/>
        </w:rPr>
      </w:pPr>
    </w:p>
    <w:p w14:paraId="31DAF921" w14:textId="77777777" w:rsidR="008D78A3" w:rsidRPr="004E23F3" w:rsidRDefault="008D78A3" w:rsidP="004E23F3">
      <w:pPr>
        <w:spacing w:line="360" w:lineRule="auto"/>
        <w:rPr>
          <w:sz w:val="22"/>
          <w:szCs w:val="22"/>
        </w:rPr>
      </w:pPr>
    </w:p>
    <w:p w14:paraId="76B12861" w14:textId="77777777" w:rsidR="004E23F3" w:rsidRPr="004E23F3" w:rsidRDefault="004E23F3" w:rsidP="004E23F3">
      <w:pPr>
        <w:spacing w:line="360" w:lineRule="auto"/>
        <w:rPr>
          <w:sz w:val="22"/>
          <w:szCs w:val="22"/>
        </w:rPr>
      </w:pPr>
      <w:r w:rsidRPr="004E23F3">
        <w:rPr>
          <w:sz w:val="22"/>
          <w:szCs w:val="22"/>
        </w:rPr>
        <w:pict w14:anchorId="36B0B944">
          <v:rect id="_x0000_i1147" style="width:0;height:1.5pt" o:hralign="center" o:hrstd="t" o:hr="t" fillcolor="#a0a0a0" stroked="f"/>
        </w:pict>
      </w:r>
    </w:p>
    <w:p w14:paraId="056705AE" w14:textId="77777777" w:rsidR="004E23F3" w:rsidRPr="004E23F3" w:rsidRDefault="004E23F3" w:rsidP="004E23F3">
      <w:pPr>
        <w:spacing w:line="360" w:lineRule="auto"/>
        <w:rPr>
          <w:b/>
          <w:bCs/>
          <w:sz w:val="22"/>
          <w:szCs w:val="22"/>
        </w:rPr>
      </w:pPr>
      <w:r w:rsidRPr="004E23F3">
        <w:rPr>
          <w:b/>
          <w:bCs/>
          <w:sz w:val="22"/>
          <w:szCs w:val="22"/>
        </w:rPr>
        <w:t>Reference List</w:t>
      </w:r>
    </w:p>
    <w:p w14:paraId="5C51A22D" w14:textId="77777777" w:rsidR="004E23F3" w:rsidRPr="004E23F3" w:rsidRDefault="004E23F3" w:rsidP="004E23F3">
      <w:pPr>
        <w:spacing w:line="360" w:lineRule="auto"/>
        <w:rPr>
          <w:sz w:val="22"/>
          <w:szCs w:val="22"/>
        </w:rPr>
      </w:pPr>
      <w:r w:rsidRPr="004E23F3">
        <w:rPr>
          <w:sz w:val="22"/>
          <w:szCs w:val="22"/>
        </w:rPr>
        <w:t xml:space="preserve">Bar-On, R. (2006) ‘The Bar-On model of emotional-social intelligence (ESI)’, </w:t>
      </w:r>
      <w:proofErr w:type="spellStart"/>
      <w:r w:rsidRPr="004E23F3">
        <w:rPr>
          <w:i/>
          <w:iCs/>
          <w:sz w:val="22"/>
          <w:szCs w:val="22"/>
        </w:rPr>
        <w:t>Psicothema</w:t>
      </w:r>
      <w:proofErr w:type="spellEnd"/>
      <w:r w:rsidRPr="004E23F3">
        <w:rPr>
          <w:sz w:val="22"/>
          <w:szCs w:val="22"/>
        </w:rPr>
        <w:t>, 18(Suppl.), pp. 13–25.</w:t>
      </w:r>
    </w:p>
    <w:p w14:paraId="42C77A81" w14:textId="77777777" w:rsidR="004E23F3" w:rsidRPr="004E23F3" w:rsidRDefault="004E23F3" w:rsidP="004E23F3">
      <w:pPr>
        <w:spacing w:line="360" w:lineRule="auto"/>
        <w:rPr>
          <w:sz w:val="22"/>
          <w:szCs w:val="22"/>
        </w:rPr>
      </w:pPr>
      <w:r w:rsidRPr="004E23F3">
        <w:rPr>
          <w:sz w:val="22"/>
          <w:szCs w:val="22"/>
        </w:rPr>
        <w:t xml:space="preserve">Chartered Institute of Personnel and Development (CIPD) (2026) </w:t>
      </w:r>
      <w:r w:rsidRPr="004E23F3">
        <w:rPr>
          <w:i/>
          <w:iCs/>
          <w:sz w:val="22"/>
          <w:szCs w:val="22"/>
        </w:rPr>
        <w:t>Workforce diversity: Age</w:t>
      </w:r>
      <w:r w:rsidRPr="004E23F3">
        <w:rPr>
          <w:sz w:val="22"/>
          <w:szCs w:val="22"/>
        </w:rPr>
        <w:t>. London: CIPD. Available at: CIPD website (Accessed: 9 July 2026).</w:t>
      </w:r>
    </w:p>
    <w:p w14:paraId="79B37EC0" w14:textId="77777777" w:rsidR="004E23F3" w:rsidRPr="004E23F3" w:rsidRDefault="004E23F3" w:rsidP="004E23F3">
      <w:pPr>
        <w:spacing w:line="360" w:lineRule="auto"/>
        <w:rPr>
          <w:sz w:val="22"/>
          <w:szCs w:val="22"/>
        </w:rPr>
      </w:pPr>
      <w:r w:rsidRPr="004E23F3">
        <w:rPr>
          <w:sz w:val="22"/>
          <w:szCs w:val="22"/>
        </w:rPr>
        <w:t xml:space="preserve">Coronado-Maldonado, I. and Benítez-Márquez, M.D. (2023) ‘Emotional intelligence, leadership, and work teams: A hybrid literature review’, </w:t>
      </w:r>
      <w:proofErr w:type="spellStart"/>
      <w:r w:rsidRPr="004E23F3">
        <w:rPr>
          <w:i/>
          <w:iCs/>
          <w:sz w:val="22"/>
          <w:szCs w:val="22"/>
        </w:rPr>
        <w:t>Heliyon</w:t>
      </w:r>
      <w:proofErr w:type="spellEnd"/>
      <w:r w:rsidRPr="004E23F3">
        <w:rPr>
          <w:sz w:val="22"/>
          <w:szCs w:val="22"/>
        </w:rPr>
        <w:t>, 9(10), e20356.</w:t>
      </w:r>
    </w:p>
    <w:p w14:paraId="76128E6C" w14:textId="77777777" w:rsidR="004E23F3" w:rsidRPr="004E23F3" w:rsidRDefault="004E23F3" w:rsidP="004E23F3">
      <w:pPr>
        <w:spacing w:line="360" w:lineRule="auto"/>
        <w:rPr>
          <w:sz w:val="22"/>
          <w:szCs w:val="22"/>
        </w:rPr>
      </w:pPr>
      <w:r w:rsidRPr="004E23F3">
        <w:rPr>
          <w:sz w:val="22"/>
          <w:szCs w:val="22"/>
        </w:rPr>
        <w:t xml:space="preserve">Deloitte (2026) </w:t>
      </w:r>
      <w:r w:rsidRPr="004E23F3">
        <w:rPr>
          <w:i/>
          <w:iCs/>
          <w:sz w:val="22"/>
          <w:szCs w:val="22"/>
        </w:rPr>
        <w:t>2026 Gen Z and Millennial Survey</w:t>
      </w:r>
      <w:r w:rsidRPr="004E23F3">
        <w:rPr>
          <w:sz w:val="22"/>
          <w:szCs w:val="22"/>
        </w:rPr>
        <w:t>. London: Deloitte. Available at: Deloitte website (Accessed: 9 July 2026).</w:t>
      </w:r>
    </w:p>
    <w:p w14:paraId="40EEBD0C" w14:textId="77777777" w:rsidR="004E23F3" w:rsidRPr="004E23F3" w:rsidRDefault="004E23F3" w:rsidP="004E23F3">
      <w:pPr>
        <w:spacing w:line="360" w:lineRule="auto"/>
        <w:rPr>
          <w:sz w:val="22"/>
          <w:szCs w:val="22"/>
        </w:rPr>
      </w:pPr>
      <w:r w:rsidRPr="004E23F3">
        <w:rPr>
          <w:sz w:val="22"/>
          <w:szCs w:val="22"/>
        </w:rPr>
        <w:t xml:space="preserve">Edmondson, A. (1999) ‘Psychological safety and learning </w:t>
      </w:r>
      <w:proofErr w:type="spellStart"/>
      <w:r w:rsidRPr="004E23F3">
        <w:rPr>
          <w:sz w:val="22"/>
          <w:szCs w:val="22"/>
        </w:rPr>
        <w:t>behavior</w:t>
      </w:r>
      <w:proofErr w:type="spellEnd"/>
      <w:r w:rsidRPr="004E23F3">
        <w:rPr>
          <w:sz w:val="22"/>
          <w:szCs w:val="22"/>
        </w:rPr>
        <w:t xml:space="preserve"> in work teams’, </w:t>
      </w:r>
      <w:r w:rsidRPr="004E23F3">
        <w:rPr>
          <w:i/>
          <w:iCs/>
          <w:sz w:val="22"/>
          <w:szCs w:val="22"/>
        </w:rPr>
        <w:t>Administrative Science Quarterly</w:t>
      </w:r>
      <w:r w:rsidRPr="004E23F3">
        <w:rPr>
          <w:sz w:val="22"/>
          <w:szCs w:val="22"/>
        </w:rPr>
        <w:t>, 44(2), pp. 350–383.</w:t>
      </w:r>
    </w:p>
    <w:p w14:paraId="21D739EC" w14:textId="77777777" w:rsidR="004E23F3" w:rsidRPr="004E23F3" w:rsidRDefault="004E23F3" w:rsidP="004E23F3">
      <w:pPr>
        <w:spacing w:line="360" w:lineRule="auto"/>
        <w:rPr>
          <w:sz w:val="22"/>
          <w:szCs w:val="22"/>
        </w:rPr>
      </w:pPr>
      <w:r w:rsidRPr="004E23F3">
        <w:rPr>
          <w:sz w:val="22"/>
          <w:szCs w:val="22"/>
        </w:rPr>
        <w:lastRenderedPageBreak/>
        <w:t xml:space="preserve">Goleman, D. (1995) </w:t>
      </w:r>
      <w:r w:rsidRPr="004E23F3">
        <w:rPr>
          <w:i/>
          <w:iCs/>
          <w:sz w:val="22"/>
          <w:szCs w:val="22"/>
        </w:rPr>
        <w:t>Emotional Intelligence: Why It Can Matter More Than IQ</w:t>
      </w:r>
      <w:r w:rsidRPr="004E23F3">
        <w:rPr>
          <w:sz w:val="22"/>
          <w:szCs w:val="22"/>
        </w:rPr>
        <w:t>. New York: Bantam Books.</w:t>
      </w:r>
    </w:p>
    <w:p w14:paraId="58D5CDED" w14:textId="77777777" w:rsidR="004E23F3" w:rsidRPr="004E23F3" w:rsidRDefault="004E23F3" w:rsidP="004E23F3">
      <w:pPr>
        <w:spacing w:line="360" w:lineRule="auto"/>
        <w:rPr>
          <w:sz w:val="22"/>
          <w:szCs w:val="22"/>
        </w:rPr>
      </w:pPr>
      <w:r w:rsidRPr="004E23F3">
        <w:rPr>
          <w:sz w:val="22"/>
          <w:szCs w:val="22"/>
        </w:rPr>
        <w:t xml:space="preserve">Mayer, J.D. and Salovey, P. (1997) ‘What is emotional intelligence?’, in Salovey, P. and Sluyter, D.J. (eds.) </w:t>
      </w:r>
      <w:r w:rsidRPr="004E23F3">
        <w:rPr>
          <w:i/>
          <w:iCs/>
          <w:sz w:val="22"/>
          <w:szCs w:val="22"/>
        </w:rPr>
        <w:t>Emotional Development and Emotional Intelligence: Educational Implications</w:t>
      </w:r>
      <w:r w:rsidRPr="004E23F3">
        <w:rPr>
          <w:sz w:val="22"/>
          <w:szCs w:val="22"/>
        </w:rPr>
        <w:t>. New York: Basic Books, pp. 3–31.</w:t>
      </w:r>
    </w:p>
    <w:p w14:paraId="1D49E9F9" w14:textId="77777777" w:rsidR="004E23F3" w:rsidRPr="004E23F3" w:rsidRDefault="004E23F3" w:rsidP="004E23F3">
      <w:pPr>
        <w:spacing w:line="360" w:lineRule="auto"/>
        <w:rPr>
          <w:sz w:val="22"/>
          <w:szCs w:val="22"/>
        </w:rPr>
      </w:pPr>
      <w:r w:rsidRPr="004E23F3">
        <w:rPr>
          <w:sz w:val="22"/>
          <w:szCs w:val="22"/>
        </w:rPr>
        <w:t xml:space="preserve">Mayer, J.D., Caruso, D.R. and Salovey, P. (2016) ‘The ability model of emotional intelligence: Principles and updates’, </w:t>
      </w:r>
      <w:r w:rsidRPr="004E23F3">
        <w:rPr>
          <w:i/>
          <w:iCs/>
          <w:sz w:val="22"/>
          <w:szCs w:val="22"/>
        </w:rPr>
        <w:t>Emotion Review</w:t>
      </w:r>
      <w:r w:rsidRPr="004E23F3">
        <w:rPr>
          <w:sz w:val="22"/>
          <w:szCs w:val="22"/>
        </w:rPr>
        <w:t>, 8(4), pp. 290–300.</w:t>
      </w:r>
    </w:p>
    <w:p w14:paraId="37A1A603" w14:textId="77777777" w:rsidR="004E23F3" w:rsidRPr="004E23F3" w:rsidRDefault="004E23F3" w:rsidP="004E23F3">
      <w:pPr>
        <w:spacing w:line="360" w:lineRule="auto"/>
        <w:rPr>
          <w:sz w:val="22"/>
          <w:szCs w:val="22"/>
        </w:rPr>
      </w:pPr>
      <w:r w:rsidRPr="004E23F3">
        <w:rPr>
          <w:sz w:val="22"/>
          <w:szCs w:val="22"/>
        </w:rPr>
        <w:t xml:space="preserve">O’Boyle, E.H., Humphrey, R.H., Pollack, J.M., Hawver, T.H. and Story, P.A. (2011) ‘The relation between emotional intelligence and job performance: A meta-analysis’, </w:t>
      </w:r>
      <w:r w:rsidRPr="004E23F3">
        <w:rPr>
          <w:i/>
          <w:iCs/>
          <w:sz w:val="22"/>
          <w:szCs w:val="22"/>
        </w:rPr>
        <w:t xml:space="preserve">Journal of Organizational </w:t>
      </w:r>
      <w:proofErr w:type="spellStart"/>
      <w:r w:rsidRPr="004E23F3">
        <w:rPr>
          <w:i/>
          <w:iCs/>
          <w:sz w:val="22"/>
          <w:szCs w:val="22"/>
        </w:rPr>
        <w:t>Behavior</w:t>
      </w:r>
      <w:proofErr w:type="spellEnd"/>
      <w:r w:rsidRPr="004E23F3">
        <w:rPr>
          <w:sz w:val="22"/>
          <w:szCs w:val="22"/>
        </w:rPr>
        <w:t>, 32(5), pp. 788–818.</w:t>
      </w:r>
    </w:p>
    <w:p w14:paraId="4F6A8F8A" w14:textId="634C7E6F" w:rsidR="004E23F3" w:rsidRPr="004E23F3" w:rsidRDefault="004E23F3" w:rsidP="004E23F3">
      <w:pPr>
        <w:spacing w:line="360" w:lineRule="auto"/>
        <w:rPr>
          <w:sz w:val="22"/>
          <w:szCs w:val="22"/>
        </w:rPr>
      </w:pPr>
      <w:r w:rsidRPr="004E23F3">
        <w:rPr>
          <w:sz w:val="22"/>
          <w:szCs w:val="22"/>
        </w:rPr>
        <w:t xml:space="preserve">Pew Research </w:t>
      </w:r>
      <w:proofErr w:type="spellStart"/>
      <w:r w:rsidR="008D78A3" w:rsidRPr="004E23F3">
        <w:rPr>
          <w:sz w:val="22"/>
          <w:szCs w:val="22"/>
        </w:rPr>
        <w:t>Cent</w:t>
      </w:r>
      <w:r w:rsidR="008D78A3">
        <w:rPr>
          <w:sz w:val="22"/>
          <w:szCs w:val="22"/>
        </w:rPr>
        <w:t>er</w:t>
      </w:r>
      <w:proofErr w:type="spellEnd"/>
      <w:r w:rsidRPr="004E23F3">
        <w:rPr>
          <w:sz w:val="22"/>
          <w:szCs w:val="22"/>
        </w:rPr>
        <w:t xml:space="preserve"> (2019) </w:t>
      </w:r>
      <w:r w:rsidRPr="004E23F3">
        <w:rPr>
          <w:i/>
          <w:iCs/>
          <w:sz w:val="22"/>
          <w:szCs w:val="22"/>
        </w:rPr>
        <w:t>Where Millennials end and Generation Z begins</w:t>
      </w:r>
      <w:r w:rsidRPr="004E23F3">
        <w:rPr>
          <w:sz w:val="22"/>
          <w:szCs w:val="22"/>
        </w:rPr>
        <w:t xml:space="preserve">. Washington, DC: Pew Research </w:t>
      </w:r>
      <w:proofErr w:type="spellStart"/>
      <w:r w:rsidRPr="004E23F3">
        <w:rPr>
          <w:sz w:val="22"/>
          <w:szCs w:val="22"/>
        </w:rPr>
        <w:t>Center</w:t>
      </w:r>
      <w:proofErr w:type="spellEnd"/>
      <w:r w:rsidRPr="004E23F3">
        <w:rPr>
          <w:sz w:val="22"/>
          <w:szCs w:val="22"/>
        </w:rPr>
        <w:t xml:space="preserve">. Available at: Pew Research </w:t>
      </w:r>
      <w:proofErr w:type="spellStart"/>
      <w:r w:rsidRPr="004E23F3">
        <w:rPr>
          <w:sz w:val="22"/>
          <w:szCs w:val="22"/>
        </w:rPr>
        <w:t>Center</w:t>
      </w:r>
      <w:proofErr w:type="spellEnd"/>
      <w:r w:rsidRPr="004E23F3">
        <w:rPr>
          <w:sz w:val="22"/>
          <w:szCs w:val="22"/>
        </w:rPr>
        <w:t xml:space="preserve"> website (Accessed: </w:t>
      </w:r>
      <w:r w:rsidR="008D78A3">
        <w:rPr>
          <w:sz w:val="22"/>
          <w:szCs w:val="22"/>
        </w:rPr>
        <w:t xml:space="preserve">3 </w:t>
      </w:r>
      <w:r w:rsidRPr="004E23F3">
        <w:rPr>
          <w:sz w:val="22"/>
          <w:szCs w:val="22"/>
        </w:rPr>
        <w:t>July 2026).</w:t>
      </w:r>
    </w:p>
    <w:p w14:paraId="461181CA" w14:textId="77777777" w:rsidR="004E23F3" w:rsidRPr="004E23F3" w:rsidRDefault="004E23F3" w:rsidP="004E23F3">
      <w:pPr>
        <w:spacing w:line="360" w:lineRule="auto"/>
        <w:rPr>
          <w:sz w:val="22"/>
          <w:szCs w:val="22"/>
        </w:rPr>
      </w:pPr>
      <w:proofErr w:type="spellStart"/>
      <w:r w:rsidRPr="004E23F3">
        <w:rPr>
          <w:sz w:val="22"/>
          <w:szCs w:val="22"/>
        </w:rPr>
        <w:t>Schlaerth</w:t>
      </w:r>
      <w:proofErr w:type="spellEnd"/>
      <w:r w:rsidRPr="004E23F3">
        <w:rPr>
          <w:sz w:val="22"/>
          <w:szCs w:val="22"/>
        </w:rPr>
        <w:t xml:space="preserve">, A., </w:t>
      </w:r>
      <w:proofErr w:type="spellStart"/>
      <w:r w:rsidRPr="004E23F3">
        <w:rPr>
          <w:sz w:val="22"/>
          <w:szCs w:val="22"/>
        </w:rPr>
        <w:t>Ensari</w:t>
      </w:r>
      <w:proofErr w:type="spellEnd"/>
      <w:r w:rsidRPr="004E23F3">
        <w:rPr>
          <w:sz w:val="22"/>
          <w:szCs w:val="22"/>
        </w:rPr>
        <w:t xml:space="preserve">, N. and Christian, J. (2013) ‘A meta-analytical review of the relationship between emotional intelligence and constructive conflict management’, </w:t>
      </w:r>
      <w:r w:rsidRPr="004E23F3">
        <w:rPr>
          <w:i/>
          <w:iCs/>
          <w:sz w:val="22"/>
          <w:szCs w:val="22"/>
        </w:rPr>
        <w:t>Group Processes &amp; Intergroup Relations</w:t>
      </w:r>
      <w:r w:rsidRPr="004E23F3">
        <w:rPr>
          <w:sz w:val="22"/>
          <w:szCs w:val="22"/>
        </w:rPr>
        <w:t>, 16(1), pp. 126–136.</w:t>
      </w:r>
    </w:p>
    <w:p w14:paraId="28AD085D" w14:textId="77777777" w:rsidR="004E23F3" w:rsidRPr="004E23F3" w:rsidRDefault="004E23F3" w:rsidP="004E23F3">
      <w:pPr>
        <w:spacing w:line="360" w:lineRule="auto"/>
        <w:rPr>
          <w:sz w:val="22"/>
          <w:szCs w:val="22"/>
        </w:rPr>
      </w:pPr>
      <w:r w:rsidRPr="004E23F3">
        <w:rPr>
          <w:sz w:val="22"/>
          <w:szCs w:val="22"/>
        </w:rPr>
        <w:t xml:space="preserve">Vonderlin, R., Biermann, M., Bohus, M. and Lyssenko, L. (2020) ‘Mindfulness-based programs in the workplace: A meta-analysis of randomized controlled trials’, </w:t>
      </w:r>
      <w:r w:rsidRPr="004E23F3">
        <w:rPr>
          <w:i/>
          <w:iCs/>
          <w:sz w:val="22"/>
          <w:szCs w:val="22"/>
        </w:rPr>
        <w:t>Mindfulness</w:t>
      </w:r>
      <w:r w:rsidRPr="004E23F3">
        <w:rPr>
          <w:sz w:val="22"/>
          <w:szCs w:val="22"/>
        </w:rPr>
        <w:t>, 11, pp. 1579–1598.</w:t>
      </w:r>
    </w:p>
    <w:p w14:paraId="7BC587CC" w14:textId="77777777" w:rsidR="004E23F3" w:rsidRPr="00053EAE" w:rsidRDefault="004E23F3" w:rsidP="004E23F3">
      <w:pPr>
        <w:spacing w:line="360" w:lineRule="auto"/>
        <w:rPr>
          <w:rFonts w:ascii="Arial" w:hAnsi="Arial" w:cs="Arial"/>
          <w:sz w:val="22"/>
          <w:szCs w:val="22"/>
        </w:rPr>
      </w:pPr>
    </w:p>
    <w:sectPr w:rsidR="004E23F3" w:rsidRPr="00053E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E259A" w14:textId="77777777" w:rsidR="00CD0103" w:rsidRDefault="00CD0103" w:rsidP="004E23F3">
      <w:pPr>
        <w:spacing w:after="0" w:line="240" w:lineRule="auto"/>
      </w:pPr>
      <w:r>
        <w:separator/>
      </w:r>
    </w:p>
  </w:endnote>
  <w:endnote w:type="continuationSeparator" w:id="0">
    <w:p w14:paraId="5E556449" w14:textId="77777777" w:rsidR="00CD0103" w:rsidRDefault="00CD0103" w:rsidP="004E23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7C6D9" w14:textId="77777777" w:rsidR="00CD0103" w:rsidRDefault="00CD0103" w:rsidP="004E23F3">
      <w:pPr>
        <w:spacing w:after="0" w:line="240" w:lineRule="auto"/>
      </w:pPr>
      <w:r>
        <w:separator/>
      </w:r>
    </w:p>
  </w:footnote>
  <w:footnote w:type="continuationSeparator" w:id="0">
    <w:p w14:paraId="50B0B9DA" w14:textId="77777777" w:rsidR="00CD0103" w:rsidRDefault="00CD0103" w:rsidP="004E23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9E22FE"/>
    <w:multiLevelType w:val="multilevel"/>
    <w:tmpl w:val="4C9C5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7157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3F3"/>
    <w:rsid w:val="00053EAE"/>
    <w:rsid w:val="004E23F3"/>
    <w:rsid w:val="008D78A3"/>
    <w:rsid w:val="00CD0103"/>
    <w:rsid w:val="00DA4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692BF"/>
  <w15:chartTrackingRefBased/>
  <w15:docId w15:val="{A0205D7E-6233-41EF-AB0D-11EBE4548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23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23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23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23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23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23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23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23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23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23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23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23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23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23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23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23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23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23F3"/>
    <w:rPr>
      <w:rFonts w:eastAsiaTheme="majorEastAsia" w:cstheme="majorBidi"/>
      <w:color w:val="272727" w:themeColor="text1" w:themeTint="D8"/>
    </w:rPr>
  </w:style>
  <w:style w:type="paragraph" w:styleId="Title">
    <w:name w:val="Title"/>
    <w:basedOn w:val="Normal"/>
    <w:next w:val="Normal"/>
    <w:link w:val="TitleChar"/>
    <w:uiPriority w:val="10"/>
    <w:qFormat/>
    <w:rsid w:val="004E23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23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23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23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23F3"/>
    <w:pPr>
      <w:spacing w:before="160"/>
      <w:jc w:val="center"/>
    </w:pPr>
    <w:rPr>
      <w:i/>
      <w:iCs/>
      <w:color w:val="404040" w:themeColor="text1" w:themeTint="BF"/>
    </w:rPr>
  </w:style>
  <w:style w:type="character" w:customStyle="1" w:styleId="QuoteChar">
    <w:name w:val="Quote Char"/>
    <w:basedOn w:val="DefaultParagraphFont"/>
    <w:link w:val="Quote"/>
    <w:uiPriority w:val="29"/>
    <w:rsid w:val="004E23F3"/>
    <w:rPr>
      <w:i/>
      <w:iCs/>
      <w:color w:val="404040" w:themeColor="text1" w:themeTint="BF"/>
    </w:rPr>
  </w:style>
  <w:style w:type="paragraph" w:styleId="ListParagraph">
    <w:name w:val="List Paragraph"/>
    <w:basedOn w:val="Normal"/>
    <w:uiPriority w:val="34"/>
    <w:qFormat/>
    <w:rsid w:val="004E23F3"/>
    <w:pPr>
      <w:ind w:left="720"/>
      <w:contextualSpacing/>
    </w:pPr>
  </w:style>
  <w:style w:type="character" w:styleId="IntenseEmphasis">
    <w:name w:val="Intense Emphasis"/>
    <w:basedOn w:val="DefaultParagraphFont"/>
    <w:uiPriority w:val="21"/>
    <w:qFormat/>
    <w:rsid w:val="004E23F3"/>
    <w:rPr>
      <w:i/>
      <w:iCs/>
      <w:color w:val="0F4761" w:themeColor="accent1" w:themeShade="BF"/>
    </w:rPr>
  </w:style>
  <w:style w:type="paragraph" w:styleId="IntenseQuote">
    <w:name w:val="Intense Quote"/>
    <w:basedOn w:val="Normal"/>
    <w:next w:val="Normal"/>
    <w:link w:val="IntenseQuoteChar"/>
    <w:uiPriority w:val="30"/>
    <w:qFormat/>
    <w:rsid w:val="004E23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23F3"/>
    <w:rPr>
      <w:i/>
      <w:iCs/>
      <w:color w:val="0F4761" w:themeColor="accent1" w:themeShade="BF"/>
    </w:rPr>
  </w:style>
  <w:style w:type="character" w:styleId="IntenseReference">
    <w:name w:val="Intense Reference"/>
    <w:basedOn w:val="DefaultParagraphFont"/>
    <w:uiPriority w:val="32"/>
    <w:qFormat/>
    <w:rsid w:val="004E23F3"/>
    <w:rPr>
      <w:b/>
      <w:bCs/>
      <w:smallCaps/>
      <w:color w:val="0F4761" w:themeColor="accent1" w:themeShade="BF"/>
      <w:spacing w:val="5"/>
    </w:rPr>
  </w:style>
  <w:style w:type="character" w:styleId="LineNumber">
    <w:name w:val="line number"/>
    <w:basedOn w:val="DefaultParagraphFont"/>
    <w:uiPriority w:val="99"/>
    <w:semiHidden/>
    <w:unhideWhenUsed/>
    <w:rsid w:val="004E23F3"/>
  </w:style>
  <w:style w:type="paragraph" w:styleId="Header">
    <w:name w:val="header"/>
    <w:basedOn w:val="Normal"/>
    <w:link w:val="HeaderChar"/>
    <w:uiPriority w:val="99"/>
    <w:unhideWhenUsed/>
    <w:rsid w:val="004E23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3F3"/>
  </w:style>
  <w:style w:type="paragraph" w:styleId="Footer">
    <w:name w:val="footer"/>
    <w:basedOn w:val="Normal"/>
    <w:link w:val="FooterChar"/>
    <w:uiPriority w:val="99"/>
    <w:unhideWhenUsed/>
    <w:rsid w:val="004E23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3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ad568ec99afc6030c73e10681c500961">
  <xsd:schema xmlns:xsd="http://www.w3.org/2001/XMLSchema" xmlns:xs="http://www.w3.org/2001/XMLSchema" xmlns:p="http://schemas.microsoft.com/office/2006/metadata/properties" xmlns:ns3="0085e1a2-9cbf-4b92-866b-21f3c89040b6" targetNamespace="http://schemas.microsoft.com/office/2006/metadata/properties" ma:root="true" ma:fieldsID="afd4865bb201e260eeec7f3ad769aab4"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BEDC08A1-0416-433A-9284-8BD43A9364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4748AF-E1E8-41B6-AE81-099051BF432F}">
  <ds:schemaRefs>
    <ds:schemaRef ds:uri="http://schemas.microsoft.com/sharepoint/v3/contenttype/forms"/>
  </ds:schemaRefs>
</ds:datastoreItem>
</file>

<file path=customXml/itemProps3.xml><?xml version="1.0" encoding="utf-8"?>
<ds:datastoreItem xmlns:ds="http://schemas.openxmlformats.org/officeDocument/2006/customXml" ds:itemID="{91313AA2-2CF5-47A1-89C5-D81F44000266}">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14</Pages>
  <Words>4608</Words>
  <Characters>26272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Loredana-Iulia Mocanu (2412744)</dc:creator>
  <cp:keywords/>
  <dc:description/>
  <cp:lastModifiedBy>Loredana-Iulia Mocanu (2412744)</cp:lastModifiedBy>
  <cp:revision>1</cp:revision>
  <dcterms:created xsi:type="dcterms:W3CDTF">2026-07-08T23:32:00Z</dcterms:created>
  <dcterms:modified xsi:type="dcterms:W3CDTF">2026-07-09T00:06:00Z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