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80559" w:rsidP="0B4F136D" w:rsidRDefault="00126A6D" w14:paraId="07662B13" w14:textId="7F4F9D18">
      <w:pPr>
        <w:rPr>
          <w:rStyle w:val="normaltextrun"/>
          <w:rFonts w:ascii="Calibri" w:hAnsi="Calibri" w:cs="Calibri"/>
          <w:color w:val="000000"/>
          <w:shd w:val="clear" w:color="auto" w:fill="FFFFFF"/>
        </w:rPr>
      </w:pPr>
      <w:r>
        <w:rPr>
          <w:rStyle w:val="normaltextrun"/>
          <w:rFonts w:ascii="Calibri" w:hAnsi="Calibri" w:cs="Calibri"/>
          <w:color w:val="000000"/>
          <w:shd w:val="clear" w:color="auto" w:fill="FFFFFF"/>
        </w:rPr>
        <w:t>Analyse how Curriculum for Wales lays foundations for young children’s physical literacy with its emphasis on outdoor and playful pedagogical approach</w:t>
      </w:r>
    </w:p>
    <w:p w:rsidR="00126A6D" w:rsidP="0B4F136D" w:rsidRDefault="00126A6D" w14:paraId="5FD211A2" w14:textId="77777777">
      <w:pPr>
        <w:rPr>
          <w:rStyle w:val="normaltextrun"/>
          <w:rFonts w:ascii="Calibri" w:hAnsi="Calibri" w:cs="Calibri"/>
          <w:color w:val="000000"/>
          <w:shd w:val="clear" w:color="auto" w:fill="FFFFFF"/>
        </w:rPr>
      </w:pPr>
    </w:p>
    <w:p w:rsidR="00C80559" w:rsidP="0B4F136D" w:rsidRDefault="00126A6D" w14:paraId="12FE1D34" w14:textId="44C14668">
      <w:r>
        <w:t xml:space="preserve">Intro </w:t>
      </w:r>
    </w:p>
    <w:p w:rsidR="00C80559" w:rsidP="0B4F136D" w:rsidRDefault="00A00473" w14:paraId="3C5E5F09" w14:textId="56B8394E">
      <w:r w:rsidRPr="7F35CA91" w:rsidR="11D55A92">
        <w:rPr>
          <w:highlight w:val="green"/>
        </w:rPr>
        <w:t>Jurbula</w:t>
      </w:r>
      <w:r w:rsidRPr="7F35CA91" w:rsidR="503751B2">
        <w:rPr>
          <w:highlight w:val="green"/>
        </w:rPr>
        <w:t xml:space="preserve"> (2015)</w:t>
      </w:r>
      <w:r w:rsidR="503751B2">
        <w:rPr/>
        <w:t xml:space="preserve"> </w:t>
      </w:r>
      <w:r w:rsidR="1A144164">
        <w:rPr/>
        <w:t xml:space="preserve">describes physical literacy by </w:t>
      </w:r>
      <w:r w:rsidR="0956AB15">
        <w:rPr/>
        <w:t xml:space="preserve">comparing “movement fluency to language literacy”, </w:t>
      </w:r>
      <w:r w:rsidR="449E30BC">
        <w:rPr/>
        <w:t>in other words physical literacy is</w:t>
      </w:r>
      <w:r w:rsidR="639536CD">
        <w:rPr/>
        <w:t>,</w:t>
      </w:r>
      <w:r w:rsidR="449E30BC">
        <w:rPr/>
        <w:t xml:space="preserve"> </w:t>
      </w:r>
      <w:r w:rsidR="477BA1F4">
        <w:rPr/>
        <w:t>in the same way as language litera</w:t>
      </w:r>
      <w:r w:rsidR="0AD5F62B">
        <w:rPr/>
        <w:t>c</w:t>
      </w:r>
      <w:r w:rsidR="477BA1F4">
        <w:rPr/>
        <w:t>y</w:t>
      </w:r>
      <w:r w:rsidR="639536CD">
        <w:rPr/>
        <w:t xml:space="preserve"> is a journey with language,</w:t>
      </w:r>
      <w:r w:rsidR="477BA1F4">
        <w:rPr/>
        <w:t xml:space="preserve"> the journey </w:t>
      </w:r>
      <w:r w:rsidR="639536CD">
        <w:rPr/>
        <w:t xml:space="preserve">of movements and physicality during our whole lives. </w:t>
      </w:r>
      <w:r w:rsidR="39328EA6">
        <w:rPr/>
        <w:t>The</w:t>
      </w:r>
      <w:r w:rsidR="55283393">
        <w:rPr/>
        <w:t xml:space="preserve"> new</w:t>
      </w:r>
      <w:r w:rsidR="39328EA6">
        <w:rPr/>
        <w:t xml:space="preserve"> </w:t>
      </w:r>
      <w:r w:rsidRPr="7F35CA91" w:rsidR="39328EA6">
        <w:rPr>
          <w:highlight w:val="green"/>
        </w:rPr>
        <w:t xml:space="preserve">curriculum for Wales </w:t>
      </w:r>
      <w:r w:rsidRPr="7F35CA91" w:rsidR="50DB0AA5">
        <w:rPr>
          <w:highlight w:val="green"/>
        </w:rPr>
        <w:t>(202</w:t>
      </w:r>
      <w:r w:rsidRPr="7F35CA91" w:rsidR="4310CC16">
        <w:rPr>
          <w:highlight w:val="green"/>
        </w:rPr>
        <w:t>1</w:t>
      </w:r>
      <w:r w:rsidRPr="7F35CA91" w:rsidR="50DB0AA5">
        <w:rPr>
          <w:highlight w:val="green"/>
        </w:rPr>
        <w:t>)</w:t>
      </w:r>
      <w:r w:rsidR="50DB0AA5">
        <w:rPr/>
        <w:t xml:space="preserve"> </w:t>
      </w:r>
      <w:r w:rsidR="6835E4DB">
        <w:rPr/>
        <w:t xml:space="preserve">has </w:t>
      </w:r>
      <w:r w:rsidR="6835E4DB">
        <w:rPr/>
        <w:t>attempted</w:t>
      </w:r>
      <w:r w:rsidR="6835E4DB">
        <w:rPr/>
        <w:t xml:space="preserve"> to incorporate more </w:t>
      </w:r>
      <w:r w:rsidR="7E77C8D7">
        <w:rPr/>
        <w:t xml:space="preserve">learning through play and </w:t>
      </w:r>
      <w:r w:rsidR="55CF53DD">
        <w:rPr/>
        <w:t xml:space="preserve">outdoor learning into </w:t>
      </w:r>
      <w:r w:rsidR="2AF18DEF">
        <w:rPr/>
        <w:t>the new curriculu</w:t>
      </w:r>
      <w:r w:rsidR="38A54B4D">
        <w:rPr/>
        <w:t>m. This essay aims to identify</w:t>
      </w:r>
      <w:r w:rsidR="39C74D62">
        <w:rPr/>
        <w:t>;</w:t>
      </w:r>
      <w:r w:rsidR="38A54B4D">
        <w:rPr/>
        <w:t xml:space="preserve"> where this may have come from, international influences and </w:t>
      </w:r>
      <w:r w:rsidR="3D366964">
        <w:rPr/>
        <w:t>influential theorists,</w:t>
      </w:r>
      <w:r w:rsidR="7D6D9349">
        <w:rPr/>
        <w:t xml:space="preserve"> the importance of play and the benefits it offers children,</w:t>
      </w:r>
      <w:r w:rsidR="639536CD">
        <w:rPr/>
        <w:t xml:space="preserve"> </w:t>
      </w:r>
      <w:r w:rsidR="35AF7D7F">
        <w:rPr/>
        <w:t xml:space="preserve">how the affordances of the environment can have an impact on the activities and </w:t>
      </w:r>
      <w:r w:rsidR="24E49C7B">
        <w:rPr/>
        <w:t>development of children when in the outdoor</w:t>
      </w:r>
      <w:r w:rsidR="3E9172F7">
        <w:rPr/>
        <w:t>s and finally discuss how the foundation phase</w:t>
      </w:r>
      <w:r w:rsidR="7FA7703D">
        <w:rPr/>
        <w:t xml:space="preserve"> </w:t>
      </w:r>
      <w:r w:rsidRPr="7F35CA91" w:rsidR="7FA7703D">
        <w:rPr>
          <w:highlight w:val="green"/>
        </w:rPr>
        <w:t>(Education Wales, 2008)</w:t>
      </w:r>
      <w:r w:rsidRPr="7F35CA91" w:rsidR="3E9172F7">
        <w:rPr>
          <w:highlight w:val="green"/>
        </w:rPr>
        <w:t xml:space="preserve"> has d</w:t>
      </w:r>
      <w:r w:rsidR="3E9172F7">
        <w:rPr/>
        <w:t xml:space="preserve">one in attempting to improve physical literacy through outdoor learning and play. </w:t>
      </w:r>
    </w:p>
    <w:p w:rsidR="00C80559" w:rsidP="0B4F136D" w:rsidRDefault="00C80559" w14:paraId="7E29A04A" w14:textId="77777777"/>
    <w:p w:rsidR="0B4F136D" w:rsidP="0B4F136D" w:rsidRDefault="24B1A80D" w14:paraId="06AEEA6D" w14:textId="30C671F3">
      <w:r w:rsidR="3EA99775">
        <w:rPr/>
        <w:t xml:space="preserve">Some of the new Curriculum for </w:t>
      </w:r>
      <w:r w:rsidR="3EA99775">
        <w:rPr/>
        <w:t>Wales’</w:t>
      </w:r>
      <w:r w:rsidR="3EA99775">
        <w:rPr/>
        <w:t xml:space="preserve"> aims and focuses </w:t>
      </w:r>
      <w:r w:rsidR="15476425">
        <w:rPr/>
        <w:t>seem to be drawn from</w:t>
      </w:r>
      <w:r w:rsidR="3EA99775">
        <w:rPr/>
        <w:t xml:space="preserve"> other international education programmes, it also has </w:t>
      </w:r>
      <w:r w:rsidR="3682702E">
        <w:rPr/>
        <w:t xml:space="preserve">a lot of similarities to theories brought about by education practitioners who focused on play and movement in their own praxis. </w:t>
      </w:r>
      <w:r w:rsidR="3E98D5F1">
        <w:rPr/>
        <w:t>Te</w:t>
      </w:r>
      <w:r w:rsidR="3E98D5F1">
        <w:rPr/>
        <w:t xml:space="preserve"> </w:t>
      </w:r>
      <w:r w:rsidR="3E98D5F1">
        <w:rPr/>
        <w:t>whariki</w:t>
      </w:r>
      <w:r w:rsidR="73789169">
        <w:rPr/>
        <w:t xml:space="preserve">, a curriculum </w:t>
      </w:r>
      <w:r w:rsidR="3E98D5F1">
        <w:rPr/>
        <w:t>from New Zealand</w:t>
      </w:r>
      <w:r w:rsidR="66BF3ED0">
        <w:rPr/>
        <w:t>,</w:t>
      </w:r>
      <w:r w:rsidR="3E98D5F1">
        <w:rPr/>
        <w:t xml:space="preserve"> seems to be one of the programmes which has influenced </w:t>
      </w:r>
      <w:r w:rsidR="3E98D5F1">
        <w:rPr/>
        <w:t>Wales’</w:t>
      </w:r>
      <w:r w:rsidR="3E98D5F1">
        <w:rPr/>
        <w:t xml:space="preserve"> new curriculum. </w:t>
      </w:r>
      <w:r w:rsidR="6316C54D">
        <w:rPr/>
        <w:t>They use</w:t>
      </w:r>
      <w:r w:rsidR="10028053">
        <w:rPr/>
        <w:t xml:space="preserve"> </w:t>
      </w:r>
      <w:r w:rsidR="10028053">
        <w:rPr/>
        <w:t>a holistic approach</w:t>
      </w:r>
      <w:r w:rsidR="10028053">
        <w:rPr/>
        <w:t xml:space="preserve"> and aim to target all areas of the child, making sure that they are </w:t>
      </w:r>
      <w:r w:rsidR="32FABA73">
        <w:rPr/>
        <w:t xml:space="preserve">creating </w:t>
      </w:r>
      <w:r w:rsidR="0D8FB627">
        <w:rPr/>
        <w:t>“competent and confident learners and communicators”</w:t>
      </w:r>
      <w:r w:rsidR="39702D05">
        <w:rPr/>
        <w:t xml:space="preserve"> </w:t>
      </w:r>
      <w:r w:rsidR="4CF28DA3">
        <w:rPr/>
        <w:t>(</w:t>
      </w:r>
      <w:r w:rsidRPr="7F35CA91" w:rsidR="4CF28DA3">
        <w:rPr>
          <w:highlight w:val="green"/>
        </w:rPr>
        <w:t>Ministry of Education, New Zealand, 2017</w:t>
      </w:r>
      <w:r w:rsidRPr="7F35CA91" w:rsidR="4CF28DA3">
        <w:rPr>
          <w:highlight w:val="green"/>
        </w:rPr>
        <w:t>)</w:t>
      </w:r>
      <w:r w:rsidR="4CF28DA3">
        <w:rPr/>
        <w:t xml:space="preserve"> </w:t>
      </w:r>
      <w:r w:rsidR="5E3A6862">
        <w:rPr/>
        <w:t>while also ensuring pupils grow up feeling secure and with a sense of belonging in society</w:t>
      </w:r>
      <w:r w:rsidR="6FD1F3B1">
        <w:rPr/>
        <w:t xml:space="preserve"> and their communities</w:t>
      </w:r>
      <w:r w:rsidR="5E3A6862">
        <w:rPr/>
        <w:t xml:space="preserve">. This links heavily to one of curriculum for </w:t>
      </w:r>
      <w:r w:rsidR="5E3A6862">
        <w:rPr/>
        <w:t>Wa</w:t>
      </w:r>
      <w:r w:rsidR="65294595">
        <w:rPr/>
        <w:t>les’</w:t>
      </w:r>
      <w:r w:rsidR="65294595">
        <w:rPr/>
        <w:t xml:space="preserve"> </w:t>
      </w:r>
      <w:r w:rsidR="4950072F">
        <w:rPr/>
        <w:t>focuses</w:t>
      </w:r>
      <w:r w:rsidR="05D5E868">
        <w:rPr/>
        <w:t xml:space="preserve"> </w:t>
      </w:r>
      <w:r w:rsidR="65294595">
        <w:rPr/>
        <w:t xml:space="preserve">which is </w:t>
      </w:r>
      <w:r w:rsidR="7F148CCD">
        <w:rPr/>
        <w:t>to create “healthy confident individuals</w:t>
      </w:r>
      <w:r w:rsidRPr="7F35CA91" w:rsidR="7F148CCD">
        <w:rPr>
          <w:highlight w:val="yellow"/>
        </w:rPr>
        <w:t>”</w:t>
      </w:r>
      <w:r w:rsidRPr="7F35CA91" w:rsidR="4CF28DA3">
        <w:rPr>
          <w:highlight w:val="yellow"/>
        </w:rPr>
        <w:t xml:space="preserve"> (</w:t>
      </w:r>
      <w:r w:rsidRPr="7F35CA91" w:rsidR="7582BE8B">
        <w:rPr>
          <w:highlight w:val="yellow"/>
        </w:rPr>
        <w:t>W</w:t>
      </w:r>
      <w:r w:rsidRPr="7F35CA91" w:rsidR="1117EB42">
        <w:rPr>
          <w:highlight w:val="yellow"/>
        </w:rPr>
        <w:t xml:space="preserve">elsh government, </w:t>
      </w:r>
      <w:r w:rsidRPr="7F35CA91" w:rsidR="29BABC51">
        <w:rPr>
          <w:highlight w:val="yellow"/>
        </w:rPr>
        <w:t>2023</w:t>
      </w:r>
      <w:r w:rsidRPr="7F35CA91" w:rsidR="29BABC51">
        <w:rPr>
          <w:highlight w:val="yellow"/>
        </w:rPr>
        <w:t>)</w:t>
      </w:r>
      <w:r w:rsidR="7F148CCD">
        <w:rPr/>
        <w:t xml:space="preserve"> who </w:t>
      </w:r>
      <w:r w:rsidR="5A491A5F">
        <w:rPr/>
        <w:t>can thrive and fully play their p</w:t>
      </w:r>
      <w:r w:rsidR="1D2FDD9E">
        <w:rPr/>
        <w:t>art within society</w:t>
      </w:r>
      <w:r w:rsidR="29BABC51">
        <w:rPr/>
        <w:t xml:space="preserve">. </w:t>
      </w:r>
      <w:r w:rsidR="29BABC51">
        <w:rPr/>
        <w:t>T</w:t>
      </w:r>
      <w:r w:rsidR="29BABC51">
        <w:rPr/>
        <w:t>e</w:t>
      </w:r>
      <w:r w:rsidR="4B79D33D">
        <w:rPr/>
        <w:t xml:space="preserve"> </w:t>
      </w:r>
      <w:r w:rsidR="4B79D33D">
        <w:rPr/>
        <w:t>W</w:t>
      </w:r>
      <w:r w:rsidR="4B79D33D">
        <w:rPr/>
        <w:t>hariki</w:t>
      </w:r>
      <w:r w:rsidR="4B79D33D">
        <w:rPr/>
        <w:t xml:space="preserve"> </w:t>
      </w:r>
      <w:r w:rsidR="4B79D33D">
        <w:rPr/>
        <w:t xml:space="preserve">also has a huge focus on cultural and </w:t>
      </w:r>
      <w:r w:rsidR="29BABC51">
        <w:rPr/>
        <w:t>bilingual</w:t>
      </w:r>
      <w:r w:rsidR="4B79D33D">
        <w:rPr/>
        <w:t xml:space="preserve"> education being </w:t>
      </w:r>
      <w:r w:rsidR="29BABC51">
        <w:rPr/>
        <w:t>accessible</w:t>
      </w:r>
      <w:r w:rsidR="4B79D33D">
        <w:rPr/>
        <w:t xml:space="preserve"> to all, this is something Wales has also decided to </w:t>
      </w:r>
      <w:r w:rsidR="29BABC51">
        <w:rPr/>
        <w:t>include</w:t>
      </w:r>
      <w:r w:rsidR="4B79D33D">
        <w:rPr/>
        <w:t xml:space="preserve"> </w:t>
      </w:r>
      <w:r w:rsidR="2EE872BD">
        <w:rPr/>
        <w:t>within</w:t>
      </w:r>
      <w:r w:rsidR="4B79D33D">
        <w:rPr/>
        <w:t xml:space="preserve"> the curriculum </w:t>
      </w:r>
      <w:r w:rsidRPr="7F35CA91" w:rsidR="78C73F7F">
        <w:rPr>
          <w:highlight w:val="green"/>
        </w:rPr>
        <w:t>(Education Wales, 2022</w:t>
      </w:r>
      <w:r w:rsidRPr="7F35CA91" w:rsidR="2C72D8B0">
        <w:rPr>
          <w:highlight w:val="green"/>
        </w:rPr>
        <w:t>)</w:t>
      </w:r>
      <w:r w:rsidRPr="7F35CA91" w:rsidR="2C72D8B0">
        <w:rPr>
          <w:highlight w:val="yellow"/>
        </w:rPr>
        <w:t>,</w:t>
      </w:r>
      <w:r w:rsidR="2C72D8B0">
        <w:rPr/>
        <w:t xml:space="preserve"> they aim to ensure children have a broad understanding of </w:t>
      </w:r>
      <w:r w:rsidR="78C73F7F">
        <w:rPr/>
        <w:t>Welsh</w:t>
      </w:r>
      <w:r w:rsidR="2C72D8B0">
        <w:rPr/>
        <w:t xml:space="preserve"> history and leave school feeling a</w:t>
      </w:r>
      <w:r w:rsidR="282ACE11">
        <w:rPr/>
        <w:t xml:space="preserve"> part of </w:t>
      </w:r>
      <w:r w:rsidR="78C73F7F">
        <w:rPr/>
        <w:t>Welsh</w:t>
      </w:r>
      <w:r w:rsidR="282ACE11">
        <w:rPr/>
        <w:t xml:space="preserve"> society and history themselves. </w:t>
      </w:r>
      <w:r w:rsidR="7141F3E7">
        <w:rPr/>
        <w:t xml:space="preserve">The curriculum for </w:t>
      </w:r>
      <w:r w:rsidR="487A11D4">
        <w:rPr/>
        <w:t>Wales</w:t>
      </w:r>
      <w:r w:rsidR="7141F3E7">
        <w:rPr/>
        <w:t xml:space="preserve"> also </w:t>
      </w:r>
      <w:r w:rsidR="6CF0BE16">
        <w:rPr/>
        <w:t xml:space="preserve">encourages independent learning, </w:t>
      </w:r>
      <w:r w:rsidR="6CF0BE16">
        <w:rPr/>
        <w:t>f</w:t>
      </w:r>
      <w:r w:rsidR="6CF0BE16">
        <w:rPr/>
        <w:t xml:space="preserve">ocusing on following </w:t>
      </w:r>
      <w:r w:rsidR="78C73F7F">
        <w:rPr/>
        <w:t>children’s</w:t>
      </w:r>
      <w:r w:rsidR="6CF0BE16">
        <w:rPr/>
        <w:t xml:space="preserve"> interests and making the skills</w:t>
      </w:r>
      <w:r w:rsidR="6CF0BE16">
        <w:rPr/>
        <w:t xml:space="preserve"> </w:t>
      </w:r>
      <w:r w:rsidR="6CF0BE16">
        <w:rPr/>
        <w:t>and learning fit into</w:t>
      </w:r>
      <w:r w:rsidR="11A5DEBB">
        <w:rPr/>
        <w:t xml:space="preserve"> it</w:t>
      </w:r>
      <w:r w:rsidR="1A6CD126">
        <w:rPr/>
        <w:t xml:space="preserve">. This is something that was also done in the foundation phase </w:t>
      </w:r>
      <w:r w:rsidRPr="7F35CA91" w:rsidR="1A6CD126">
        <w:rPr>
          <w:highlight w:val="yellow"/>
        </w:rPr>
        <w:t>(</w:t>
      </w:r>
      <w:r w:rsidRPr="7F35CA91" w:rsidR="0C5FEFF1">
        <w:rPr>
          <w:highlight w:val="green"/>
        </w:rPr>
        <w:t>Education Wales, 2008</w:t>
      </w:r>
      <w:r w:rsidR="0C5FEFF1">
        <w:rPr/>
        <w:t>)</w:t>
      </w:r>
      <w:r w:rsidR="78C73F7F">
        <w:rPr/>
        <w:t xml:space="preserve"> </w:t>
      </w:r>
      <w:r w:rsidR="05F49947">
        <w:rPr/>
        <w:t>With</w:t>
      </w:r>
      <w:r w:rsidR="4E4DD2A8">
        <w:rPr/>
        <w:t xml:space="preserve"> </w:t>
      </w:r>
      <w:r w:rsidR="05F49947">
        <w:rPr/>
        <w:t xml:space="preserve">a focus </w:t>
      </w:r>
      <w:r w:rsidR="4E4DD2A8">
        <w:rPr/>
        <w:t>on play and a more relaxed child-led approach to learning</w:t>
      </w:r>
      <w:r w:rsidR="10F931C6">
        <w:rPr/>
        <w:t>.</w:t>
      </w:r>
      <w:r w:rsidR="4E4DD2A8">
        <w:rPr/>
        <w:t xml:space="preserve"> </w:t>
      </w:r>
      <w:r w:rsidR="4C3D2039">
        <w:rPr/>
        <w:t>T</w:t>
      </w:r>
      <w:r w:rsidR="4E4DD2A8">
        <w:rPr/>
        <w:t>hi</w:t>
      </w:r>
      <w:r w:rsidR="45B9FD3C">
        <w:rPr/>
        <w:t xml:space="preserve">s approach </w:t>
      </w:r>
      <w:r w:rsidR="6E68F4C2">
        <w:rPr/>
        <w:t xml:space="preserve">can also be seen in Maria </w:t>
      </w:r>
      <w:r w:rsidR="6DC44557">
        <w:rPr/>
        <w:t>Montessori’s</w:t>
      </w:r>
      <w:r w:rsidR="6E68F4C2">
        <w:rPr/>
        <w:t xml:space="preserve"> work. </w:t>
      </w:r>
      <w:r w:rsidR="330E4BC3">
        <w:rPr/>
        <w:t xml:space="preserve">She argued the best learning and development would happen when trust was </w:t>
      </w:r>
      <w:r w:rsidR="353B2A68">
        <w:rPr/>
        <w:t>given,</w:t>
      </w:r>
      <w:r w:rsidR="330E4BC3">
        <w:rPr/>
        <w:t xml:space="preserve"> and children were allowed to </w:t>
      </w:r>
      <w:r w:rsidR="70E812B0">
        <w:rPr/>
        <w:t>follow their inner curiosities and work</w:t>
      </w:r>
      <w:r w:rsidR="1C5F26D8">
        <w:rPr/>
        <w:t xml:space="preserve"> </w:t>
      </w:r>
      <w:r w:rsidR="70E812B0">
        <w:rPr/>
        <w:t xml:space="preserve">on their own </w:t>
      </w:r>
      <w:r w:rsidR="5DFF004B">
        <w:rPr/>
        <w:t>p</w:t>
      </w:r>
      <w:r w:rsidR="70E812B0">
        <w:rPr/>
        <w:t>rojects</w:t>
      </w:r>
      <w:r w:rsidR="5A6AE2EA">
        <w:rPr/>
        <w:t xml:space="preserve"> (</w:t>
      </w:r>
      <w:r w:rsidRPr="7F35CA91" w:rsidR="49F559B0">
        <w:rPr>
          <w:highlight w:val="yellow"/>
        </w:rPr>
        <w:t>G</w:t>
      </w:r>
      <w:r w:rsidRPr="7F35CA91" w:rsidR="49F559B0">
        <w:rPr>
          <w:highlight w:val="green"/>
        </w:rPr>
        <w:t>u, 2020</w:t>
      </w:r>
      <w:r w:rsidRPr="7F35CA91" w:rsidR="49F559B0">
        <w:rPr>
          <w:highlight w:val="green"/>
        </w:rPr>
        <w:t>)</w:t>
      </w:r>
      <w:r w:rsidRPr="7F35CA91" w:rsidR="353B2A68">
        <w:rPr>
          <w:highlight w:val="green"/>
        </w:rPr>
        <w:t>.</w:t>
      </w:r>
      <w:r w:rsidR="353B2A68">
        <w:rPr/>
        <w:t xml:space="preserve"> </w:t>
      </w:r>
      <w:r w:rsidR="580D23CE">
        <w:rPr/>
        <w:t xml:space="preserve">She also </w:t>
      </w:r>
      <w:r w:rsidR="580D23CE">
        <w:rPr/>
        <w:t>e</w:t>
      </w:r>
      <w:r w:rsidR="580D23CE">
        <w:rPr/>
        <w:t>stablished</w:t>
      </w:r>
      <w:r w:rsidR="580D23CE">
        <w:rPr/>
        <w:t xml:space="preserve"> </w:t>
      </w:r>
      <w:r w:rsidR="580D23CE">
        <w:rPr/>
        <w:t xml:space="preserve">that </w:t>
      </w:r>
      <w:r w:rsidR="341D8C1A">
        <w:rPr/>
        <w:t>children's</w:t>
      </w:r>
      <w:r w:rsidR="580D23CE">
        <w:rPr/>
        <w:t xml:space="preserve"> outdoor environment needs to be close to nature and </w:t>
      </w:r>
      <w:r w:rsidR="2FD99517">
        <w:rPr/>
        <w:t xml:space="preserve">should </w:t>
      </w:r>
      <w:r w:rsidR="2FD99517">
        <w:rPr/>
        <w:t>p</w:t>
      </w:r>
      <w:r w:rsidR="2FD99517">
        <w:rPr/>
        <w:t>rovide</w:t>
      </w:r>
      <w:r w:rsidR="2FD99517">
        <w:rPr/>
        <w:t xml:space="preserve"> </w:t>
      </w:r>
      <w:r w:rsidR="2FD99517">
        <w:rPr/>
        <w:t>opportunities for young children to “explore and play”</w:t>
      </w:r>
      <w:r w:rsidR="353B2A68">
        <w:rPr/>
        <w:t xml:space="preserve"> (Gu, 2020)</w:t>
      </w:r>
      <w:r w:rsidR="2FD99517">
        <w:rPr/>
        <w:t xml:space="preserve"> within those environments. </w:t>
      </w:r>
      <w:r w:rsidR="25D00FAD">
        <w:rPr/>
        <w:t xml:space="preserve">This again, is a similarity found within the </w:t>
      </w:r>
      <w:r w:rsidR="490EB46B">
        <w:rPr/>
        <w:t>foundation phase (</w:t>
      </w:r>
      <w:r w:rsidR="6E8F84FB">
        <w:rPr/>
        <w:t>Education Wales, 2008</w:t>
      </w:r>
      <w:r w:rsidR="533BFED2">
        <w:rPr/>
        <w:t>)</w:t>
      </w:r>
      <w:r w:rsidR="490EB46B">
        <w:rPr/>
        <w:t xml:space="preserve"> and</w:t>
      </w:r>
      <w:r w:rsidR="533BFED2">
        <w:rPr/>
        <w:t xml:space="preserve"> the</w:t>
      </w:r>
      <w:r w:rsidR="490EB46B">
        <w:rPr/>
        <w:t xml:space="preserve"> new curriculum where it is recognised that children need that sensory richness and </w:t>
      </w:r>
      <w:r w:rsidR="533BFED2">
        <w:rPr/>
        <w:t xml:space="preserve">a </w:t>
      </w:r>
      <w:r w:rsidR="490EB46B">
        <w:rPr/>
        <w:t xml:space="preserve">broad range of affordances that </w:t>
      </w:r>
      <w:r w:rsidR="64607D15">
        <w:rPr/>
        <w:t>the outdoor environment provides</w:t>
      </w:r>
      <w:r w:rsidR="78178686">
        <w:rPr/>
        <w:t>. As well as, highlighting the need</w:t>
      </w:r>
      <w:r w:rsidR="533BFED2">
        <w:rPr/>
        <w:t xml:space="preserve"> to</w:t>
      </w:r>
      <w:r w:rsidR="78178686">
        <w:rPr/>
        <w:t xml:space="preserve"> embrace </w:t>
      </w:r>
      <w:r w:rsidR="533BFED2">
        <w:rPr/>
        <w:t>children’s</w:t>
      </w:r>
      <w:r w:rsidR="78178686">
        <w:rPr/>
        <w:t xml:space="preserve"> own interests and </w:t>
      </w:r>
      <w:r w:rsidR="6B089CF0">
        <w:rPr/>
        <w:t>helping them develop the skills they need to in a way that encourages learning, and does not</w:t>
      </w:r>
      <w:r w:rsidR="0FB06334">
        <w:rPr/>
        <w:t xml:space="preserve"> shame children for making mistakes, </w:t>
      </w:r>
      <w:r w:rsidR="6B089CF0">
        <w:rPr/>
        <w:t>especially in terms of developing physical literacy</w:t>
      </w:r>
      <w:r w:rsidR="7AB151E9">
        <w:rPr/>
        <w:t xml:space="preserve"> (</w:t>
      </w:r>
      <w:hyperlink w:anchor=":~:text=The%20purpose%20of%20every%20school,part%20in%20life%20and%20work" r:id="R04f4c3bbd1e646c1">
        <w:r w:rsidRPr="7F35CA91" w:rsidR="3A4C6620">
          <w:rPr>
            <w:rStyle w:val="Hyperlink"/>
          </w:rPr>
          <w:t>Welsh</w:t>
        </w:r>
      </w:hyperlink>
      <w:r w:rsidRPr="7F35CA91" w:rsidR="3A4C6620">
        <w:rPr>
          <w:rStyle w:val="Hyperlink"/>
        </w:rPr>
        <w:t xml:space="preserve"> Government, 2023)</w:t>
      </w:r>
      <w:r w:rsidR="7AB151E9">
        <w:rPr/>
        <w:t>)</w:t>
      </w:r>
      <w:r w:rsidR="3AEBF73C">
        <w:rPr/>
        <w:t xml:space="preserve">. </w:t>
      </w:r>
    </w:p>
    <w:p w:rsidRPr="008C559C" w:rsidR="008C559C" w:rsidP="0B4F136D" w:rsidRDefault="008C559C" w14:paraId="51367DEA" w14:textId="77777777"/>
    <w:p w:rsidR="5783FB37" w:rsidP="7F35CA91" w:rsidRDefault="5783FB37" w14:paraId="5FC60D3A" w14:textId="16EDB3DA">
      <w:pPr>
        <w:rPr>
          <w:highlight w:val="green"/>
        </w:rPr>
      </w:pPr>
      <w:r w:rsidR="1EC08C6B">
        <w:rPr/>
        <w:t>P</w:t>
      </w:r>
      <w:r w:rsidR="6A80A89E">
        <w:rPr/>
        <w:t xml:space="preserve">lay as a concept is </w:t>
      </w:r>
      <w:r w:rsidR="6A80A89E">
        <w:rPr/>
        <w:t>arguably incredibly</w:t>
      </w:r>
      <w:r w:rsidR="6A80A89E">
        <w:rPr/>
        <w:t xml:space="preserve"> important and benef</w:t>
      </w:r>
      <w:r w:rsidR="209EF810">
        <w:rPr/>
        <w:t>icial for children to have acces</w:t>
      </w:r>
      <w:r w:rsidR="27CA4E4A">
        <w:rPr/>
        <w:t xml:space="preserve">s </w:t>
      </w:r>
      <w:r w:rsidR="209EF810">
        <w:rPr/>
        <w:t>to, this is recognised in the rights of the child where the right to</w:t>
      </w:r>
      <w:r w:rsidR="3285BC7D">
        <w:rPr/>
        <w:t xml:space="preserve"> “engage in play” (</w:t>
      </w:r>
      <w:r w:rsidRPr="7F35CA91" w:rsidR="51DA7871">
        <w:rPr>
          <w:highlight w:val="green"/>
        </w:rPr>
        <w:t>UN, 1989; Article 31</w:t>
      </w:r>
      <w:r w:rsidRPr="7F35CA91" w:rsidR="51DA7871">
        <w:rPr>
          <w:highlight w:val="yellow"/>
        </w:rPr>
        <w:t>)</w:t>
      </w:r>
      <w:r w:rsidR="69DD5A6A">
        <w:rPr/>
        <w:t xml:space="preserve"> is highlighted</w:t>
      </w:r>
      <w:r w:rsidR="51DA7871">
        <w:rPr/>
        <w:t xml:space="preserve">. </w:t>
      </w:r>
      <w:r w:rsidR="16DB72ED">
        <w:rPr/>
        <w:t xml:space="preserve">Play offers a multitude of benefits for children, </w:t>
      </w:r>
      <w:r w:rsidR="3856D569">
        <w:rPr/>
        <w:t xml:space="preserve">it gives them the chance to make sense of the world around them </w:t>
      </w:r>
      <w:r w:rsidRPr="7F35CA91" w:rsidR="3856D569">
        <w:rPr>
          <w:highlight w:val="green"/>
        </w:rPr>
        <w:t>(</w:t>
      </w:r>
      <w:r w:rsidRPr="7F35CA91" w:rsidR="3998C82E">
        <w:rPr>
          <w:highlight w:val="green"/>
        </w:rPr>
        <w:t>Hanikainnen</w:t>
      </w:r>
      <w:r w:rsidRPr="7F35CA91" w:rsidR="395A8F91">
        <w:rPr>
          <w:highlight w:val="green"/>
        </w:rPr>
        <w:t xml:space="preserve"> and </w:t>
      </w:r>
      <w:r w:rsidRPr="7F35CA91" w:rsidR="0719C9C9">
        <w:rPr>
          <w:highlight w:val="green"/>
        </w:rPr>
        <w:t xml:space="preserve">Singer, </w:t>
      </w:r>
      <w:r w:rsidRPr="7F35CA91" w:rsidR="2353A5EA">
        <w:rPr>
          <w:highlight w:val="green"/>
        </w:rPr>
        <w:t>2013</w:t>
      </w:r>
      <w:r w:rsidRPr="7F35CA91" w:rsidR="2353A5EA">
        <w:rPr>
          <w:highlight w:val="green"/>
        </w:rPr>
        <w:t>)</w:t>
      </w:r>
      <w:r w:rsidRPr="7F35CA91" w:rsidR="76AC708D">
        <w:rPr>
          <w:highlight w:val="green"/>
        </w:rPr>
        <w:t>(</w:t>
      </w:r>
      <w:r w:rsidRPr="7F35CA91" w:rsidR="250DEFF7">
        <w:rPr>
          <w:highlight w:val="green"/>
        </w:rPr>
        <w:t xml:space="preserve">Tovey, </w:t>
      </w:r>
      <w:r w:rsidRPr="7F35CA91" w:rsidR="2C47CAED">
        <w:rPr>
          <w:highlight w:val="green"/>
        </w:rPr>
        <w:t xml:space="preserve">2007, </w:t>
      </w:r>
      <w:r w:rsidRPr="7F35CA91" w:rsidR="2F1AAC65">
        <w:rPr>
          <w:highlight w:val="green"/>
        </w:rPr>
        <w:t>pp</w:t>
      </w:r>
      <w:r w:rsidRPr="7F35CA91" w:rsidR="50E97271">
        <w:rPr>
          <w:highlight w:val="green"/>
        </w:rPr>
        <w:t xml:space="preserve"> 25</w:t>
      </w:r>
      <w:r w:rsidRPr="7F35CA91" w:rsidR="3856D569">
        <w:rPr>
          <w:highlight w:val="green"/>
        </w:rPr>
        <w:t>)</w:t>
      </w:r>
      <w:r w:rsidRPr="7F35CA91" w:rsidR="3856D569">
        <w:rPr>
          <w:highlight w:val="yellow"/>
        </w:rPr>
        <w:t>,</w:t>
      </w:r>
      <w:r w:rsidR="3856D569">
        <w:rPr/>
        <w:t xml:space="preserve"> it also </w:t>
      </w:r>
      <w:r w:rsidR="1E5C5C95">
        <w:rPr/>
        <w:t>enables them to achieve a rare state of flow which allows a deeper</w:t>
      </w:r>
      <w:r w:rsidR="627D7EFF">
        <w:rPr/>
        <w:t xml:space="preserve"> and</w:t>
      </w:r>
      <w:r w:rsidR="1E5C5C95">
        <w:rPr/>
        <w:t xml:space="preserve"> </w:t>
      </w:r>
      <w:r w:rsidR="501DAA42">
        <w:rPr/>
        <w:t>richer</w:t>
      </w:r>
      <w:r w:rsidR="1E5C5C95">
        <w:rPr/>
        <w:t xml:space="preserve"> learning experience to occur (Maslow, 1987).</w:t>
      </w:r>
      <w:r w:rsidR="3D2467CD">
        <w:rPr/>
        <w:t xml:space="preserve"> T</w:t>
      </w:r>
      <w:r w:rsidR="18A07CBD">
        <w:rPr/>
        <w:t>he</w:t>
      </w:r>
      <w:r w:rsidR="3D2467CD">
        <w:rPr/>
        <w:t>se benefits sugges</w:t>
      </w:r>
      <w:r w:rsidR="4720AE69">
        <w:rPr/>
        <w:t xml:space="preserve">t </w:t>
      </w:r>
      <w:r w:rsidR="48972A4F">
        <w:rPr/>
        <w:t>that even</w:t>
      </w:r>
      <w:r w:rsidR="2BDD4C2A">
        <w:rPr/>
        <w:t xml:space="preserve"> though play may seem simple from the adult perspective, there may be much more going on for children as they go through their play. </w:t>
      </w:r>
      <w:r w:rsidRPr="7F35CA91" w:rsidR="3923F11E">
        <w:rPr>
          <w:highlight w:val="green"/>
        </w:rPr>
        <w:t>Broadhead (2006</w:t>
      </w:r>
      <w:r w:rsidRPr="7F35CA91" w:rsidR="3923F11E">
        <w:rPr>
          <w:highlight w:val="green"/>
        </w:rPr>
        <w:t>)</w:t>
      </w:r>
      <w:r w:rsidR="3923F11E">
        <w:rPr/>
        <w:t xml:space="preserve"> argues children also need to be playing with </w:t>
      </w:r>
      <w:r w:rsidR="21941C31">
        <w:rPr/>
        <w:t>each other</w:t>
      </w:r>
      <w:r w:rsidR="3923F11E">
        <w:rPr/>
        <w:t xml:space="preserve"> as to allow for more connection and interaction with other children in which children gain an eve</w:t>
      </w:r>
      <w:r w:rsidR="56364C21">
        <w:rPr/>
        <w:t xml:space="preserve">n broader sense of the world and where they stand within it. </w:t>
      </w:r>
      <w:r w:rsidR="25F094D5">
        <w:rPr/>
        <w:t>T</w:t>
      </w:r>
      <w:r w:rsidR="3C8CBD05">
        <w:rPr/>
        <w:t xml:space="preserve">his </w:t>
      </w:r>
      <w:r w:rsidR="4B08AB52">
        <w:rPr/>
        <w:t>social constructivism</w:t>
      </w:r>
      <w:r w:rsidR="341C8EA2">
        <w:rPr/>
        <w:t xml:space="preserve"> </w:t>
      </w:r>
      <w:r w:rsidRPr="7F35CA91" w:rsidR="32D84E1B">
        <w:rPr>
          <w:highlight w:val="green"/>
        </w:rPr>
        <w:t>(V</w:t>
      </w:r>
      <w:r w:rsidRPr="7F35CA91" w:rsidR="144DBF58">
        <w:rPr>
          <w:highlight w:val="green"/>
        </w:rPr>
        <w:t>ygotsky</w:t>
      </w:r>
      <w:r w:rsidRPr="7F35CA91" w:rsidR="4ABA81C9">
        <w:rPr>
          <w:highlight w:val="green"/>
        </w:rPr>
        <w:t>, 19</w:t>
      </w:r>
      <w:r w:rsidRPr="7F35CA91" w:rsidR="50491AA0">
        <w:rPr>
          <w:highlight w:val="green"/>
        </w:rPr>
        <w:t>78</w:t>
      </w:r>
      <w:r w:rsidRPr="7F35CA91" w:rsidR="144DBF58">
        <w:rPr>
          <w:highlight w:val="yellow"/>
        </w:rPr>
        <w:t>)</w:t>
      </w:r>
      <w:r w:rsidR="7494D88D">
        <w:rPr/>
        <w:t xml:space="preserve"> allows for deeper learning experiences in which children can learn from others around them and </w:t>
      </w:r>
      <w:r w:rsidR="7494D88D">
        <w:rPr/>
        <w:t>pick up on</w:t>
      </w:r>
      <w:r w:rsidR="7494D88D">
        <w:rPr/>
        <w:t xml:space="preserve"> </w:t>
      </w:r>
      <w:r w:rsidR="2B7943CE">
        <w:rPr/>
        <w:t>peers’</w:t>
      </w:r>
      <w:r w:rsidR="7494D88D">
        <w:rPr/>
        <w:t xml:space="preserve"> thoughts and opinions and </w:t>
      </w:r>
      <w:r w:rsidR="7494D88D">
        <w:rPr/>
        <w:t xml:space="preserve">possibly </w:t>
      </w:r>
      <w:r w:rsidR="08906A79">
        <w:rPr/>
        <w:t>expand</w:t>
      </w:r>
      <w:r w:rsidR="08906A79">
        <w:rPr/>
        <w:t xml:space="preserve"> their thinking.</w:t>
      </w:r>
      <w:r w:rsidR="6017FF45">
        <w:rPr/>
        <w:t xml:space="preserve"> In terms of incorporating play in</w:t>
      </w:r>
      <w:r w:rsidR="4131B0E1">
        <w:rPr/>
        <w:t>to</w:t>
      </w:r>
      <w:r w:rsidR="08906A79">
        <w:rPr/>
        <w:t xml:space="preserve"> </w:t>
      </w:r>
      <w:r w:rsidR="7BC6B6B0">
        <w:rPr/>
        <w:t>a tool</w:t>
      </w:r>
      <w:r w:rsidR="7640CCE8">
        <w:rPr/>
        <w:t xml:space="preserve"> </w:t>
      </w:r>
      <w:r w:rsidR="7BC6B6B0">
        <w:rPr/>
        <w:t>for learning the</w:t>
      </w:r>
      <w:r w:rsidR="6C75801B">
        <w:rPr/>
        <w:t xml:space="preserve"> Foundation phase </w:t>
      </w:r>
      <w:r w:rsidR="41F4EAA2">
        <w:rPr/>
        <w:t xml:space="preserve">argues “first hand </w:t>
      </w:r>
      <w:r w:rsidR="2B7943CE">
        <w:rPr/>
        <w:t>experiential</w:t>
      </w:r>
      <w:r w:rsidR="41F4EAA2">
        <w:rPr/>
        <w:t xml:space="preserve"> activities”</w:t>
      </w:r>
      <w:r w:rsidR="4B3BDF11">
        <w:rPr/>
        <w:t xml:space="preserve"> (</w:t>
      </w:r>
      <w:r w:rsidR="6E8F84FB">
        <w:rPr/>
        <w:t>Education Wales, 2008</w:t>
      </w:r>
      <w:r w:rsidR="5C8F8E44">
        <w:rPr/>
        <w:t>)</w:t>
      </w:r>
      <w:r w:rsidR="3F528D1E">
        <w:rPr/>
        <w:t>,</w:t>
      </w:r>
      <w:r w:rsidR="41F4EAA2">
        <w:rPr/>
        <w:t xml:space="preserve"> should be one of the main focuses for practitioners</w:t>
      </w:r>
      <w:r w:rsidR="4BCFBB99">
        <w:rPr/>
        <w:t xml:space="preserve"> with an aim to try an</w:t>
      </w:r>
      <w:r w:rsidR="3BEDF08B">
        <w:rPr/>
        <w:t xml:space="preserve">d centre the outdoors in </w:t>
      </w:r>
      <w:r w:rsidR="5C8F8E44">
        <w:rPr/>
        <w:t>children’s</w:t>
      </w:r>
      <w:r w:rsidR="3BEDF08B">
        <w:rPr/>
        <w:t xml:space="preserve"> learning. </w:t>
      </w:r>
      <w:r w:rsidRPr="7F35CA91" w:rsidR="3EC6F0C2">
        <w:rPr>
          <w:highlight w:val="green"/>
        </w:rPr>
        <w:t>Palmer (2019</w:t>
      </w:r>
      <w:r w:rsidRPr="7F35CA91" w:rsidR="3EC6F0C2">
        <w:rPr>
          <w:highlight w:val="green"/>
        </w:rPr>
        <w:t>)</w:t>
      </w:r>
      <w:r w:rsidR="3EC6F0C2">
        <w:rPr/>
        <w:t xml:space="preserve"> </w:t>
      </w:r>
      <w:r w:rsidR="3EC6F0C2">
        <w:rPr/>
        <w:t>identified</w:t>
      </w:r>
      <w:r w:rsidR="3EC6F0C2">
        <w:rPr/>
        <w:t xml:space="preserve"> some of the issues with having “formal learning” introduced too early in schools and argued that for under 8s particularly play was hugely impo</w:t>
      </w:r>
      <w:r w:rsidR="5C54F554">
        <w:rPr/>
        <w:t xml:space="preserve">rtant for </w:t>
      </w:r>
      <w:r w:rsidR="5C8F8E44">
        <w:rPr/>
        <w:t>children’s</w:t>
      </w:r>
      <w:r w:rsidR="5C54F554">
        <w:rPr/>
        <w:t xml:space="preserve"> healthy overall development. The study also </w:t>
      </w:r>
      <w:r w:rsidR="57CEE720">
        <w:rPr/>
        <w:t xml:space="preserve">highlighted that when taking </w:t>
      </w:r>
      <w:r w:rsidR="57CEE720">
        <w:rPr/>
        <w:t xml:space="preserve">a holistic </w:t>
      </w:r>
      <w:r w:rsidR="5C8F8E44">
        <w:rPr/>
        <w:t>approach</w:t>
      </w:r>
      <w:r w:rsidR="57CEE720">
        <w:rPr/>
        <w:t xml:space="preserve"> to working with children, </w:t>
      </w:r>
      <w:r w:rsidR="5C8F8E44">
        <w:rPr/>
        <w:t>cognitive</w:t>
      </w:r>
      <w:r w:rsidR="57CEE720">
        <w:rPr/>
        <w:t xml:space="preserve">, social, </w:t>
      </w:r>
      <w:r w:rsidR="57CEE720">
        <w:rPr/>
        <w:t>physical</w:t>
      </w:r>
      <w:r w:rsidR="57CEE720">
        <w:rPr/>
        <w:t xml:space="preserve"> and emotional well-being should be at the forefr</w:t>
      </w:r>
      <w:r w:rsidR="6ACE4CF9">
        <w:rPr/>
        <w:t>ont</w:t>
      </w:r>
      <w:r w:rsidR="619C249D">
        <w:rPr/>
        <w:t xml:space="preserve">, outdoor play offers this chance to build </w:t>
      </w:r>
      <w:r w:rsidR="5C8F8E44">
        <w:rPr/>
        <w:t>children’s</w:t>
      </w:r>
      <w:r w:rsidR="619C249D">
        <w:rPr/>
        <w:t xml:space="preserve"> </w:t>
      </w:r>
      <w:r w:rsidR="5C8F8E44">
        <w:rPr/>
        <w:t>all-around</w:t>
      </w:r>
      <w:r w:rsidR="619C249D">
        <w:rPr/>
        <w:t xml:space="preserve"> development </w:t>
      </w:r>
      <w:r w:rsidRPr="7F35CA91" w:rsidR="619C249D">
        <w:rPr>
          <w:highlight w:val="green"/>
        </w:rPr>
        <w:t>(</w:t>
      </w:r>
      <w:r w:rsidRPr="7F35CA91" w:rsidR="619C249D">
        <w:rPr>
          <w:highlight w:val="green"/>
        </w:rPr>
        <w:t>Brussoni</w:t>
      </w:r>
      <w:r w:rsidRPr="7F35CA91" w:rsidR="619C249D">
        <w:rPr>
          <w:highlight w:val="green"/>
        </w:rPr>
        <w:t xml:space="preserve"> et al, 2015)</w:t>
      </w:r>
      <w:r w:rsidRPr="7F35CA91" w:rsidR="51E02BE1">
        <w:rPr>
          <w:highlight w:val="green"/>
        </w:rPr>
        <w:t>.</w:t>
      </w:r>
      <w:r w:rsidR="51E02BE1">
        <w:rPr/>
        <w:t xml:space="preserve"> </w:t>
      </w:r>
    </w:p>
    <w:p w:rsidR="0B4F136D" w:rsidP="7F35CA91" w:rsidRDefault="0B4F136D" w14:paraId="4641E8F6" w14:textId="2495767C">
      <w:pPr>
        <w:pStyle w:val="Normal"/>
        <w:rPr>
          <w:b w:val="1"/>
          <w:bCs w:val="1"/>
          <w:highlight w:val="green"/>
          <w:u w:val="single"/>
        </w:rPr>
      </w:pPr>
    </w:p>
    <w:p w:rsidR="3BC66AB3" w:rsidP="3BC66AB3" w:rsidRDefault="3BC66AB3" w14:paraId="0583F6CB" w14:textId="1DB7C714">
      <w:pPr>
        <w:rPr>
          <w:b/>
          <w:bCs/>
          <w:u w:val="single"/>
        </w:rPr>
      </w:pPr>
    </w:p>
    <w:p w:rsidR="50BF74A2" w:rsidP="7F35CA91" w:rsidRDefault="50BF74A2" w14:paraId="57517C6E" w14:textId="565A1D97">
      <w:pPr>
        <w:rPr>
          <w:rFonts w:eastAsia="宋体" w:eastAsiaTheme="minorEastAsia"/>
        </w:rPr>
      </w:pPr>
      <w:r w:rsidR="597E49A6">
        <w:rPr/>
        <w:t>Facilitating</w:t>
      </w:r>
      <w:r w:rsidR="5F3323FA">
        <w:rPr/>
        <w:t xml:space="preserve"> and </w:t>
      </w:r>
      <w:r w:rsidR="5F3323FA">
        <w:rPr/>
        <w:t>providing</w:t>
      </w:r>
      <w:r w:rsidR="5F3323FA">
        <w:rPr/>
        <w:t xml:space="preserve"> play opportunities outdoors is only part of the story however, the other aspect of good outdoor pr</w:t>
      </w:r>
      <w:r w:rsidR="06A87053">
        <w:rPr/>
        <w:t>ovision is the affordances that are accessible.</w:t>
      </w:r>
      <w:r w:rsidR="18B68753">
        <w:rPr/>
        <w:t xml:space="preserve"> </w:t>
      </w:r>
      <w:r w:rsidR="48493E39">
        <w:rPr/>
        <w:t>T</w:t>
      </w:r>
      <w:r w:rsidR="40A526CB">
        <w:rPr/>
        <w:t xml:space="preserve">he theory of affordances as described by </w:t>
      </w:r>
      <w:r w:rsidRPr="7F35CA91" w:rsidR="40A526CB">
        <w:rPr>
          <w:highlight w:val="yellow"/>
        </w:rPr>
        <w:t>Gibson (2015)</w:t>
      </w:r>
      <w:r w:rsidR="40A526CB">
        <w:rPr/>
        <w:t xml:space="preserve"> suggests the</w:t>
      </w:r>
      <w:r w:rsidR="12664094">
        <w:rPr/>
        <w:t xml:space="preserve"> affordances are what specific objects and the environment as a whole give to the animal,</w:t>
      </w:r>
      <w:r w:rsidR="7D0C0B28">
        <w:rPr/>
        <w:t xml:space="preserve"> </w:t>
      </w:r>
      <w:r w:rsidR="7D0C0B28">
        <w:rPr/>
        <w:t xml:space="preserve">this suggests that different objects will afford different </w:t>
      </w:r>
      <w:r w:rsidR="6E51E43E">
        <w:rPr/>
        <w:t>animal's</w:t>
      </w:r>
      <w:r w:rsidR="7D0C0B28">
        <w:rPr/>
        <w:t xml:space="preserve"> different things. For example, an adult may look at</w:t>
      </w:r>
      <w:r w:rsidR="52FD3B26">
        <w:rPr/>
        <w:t xml:space="preserve"> the siding of a path and see it as a boundary in which to stay inside of whereas a young child may see it as an opportunity to practice some tightrope skills. </w:t>
      </w:r>
      <w:r w:rsidR="707B57CE">
        <w:rPr/>
        <w:t xml:space="preserve">The importance of </w:t>
      </w:r>
      <w:r w:rsidR="625EB135">
        <w:rPr/>
        <w:t xml:space="preserve">having an outdoor environment rich with a </w:t>
      </w:r>
      <w:r w:rsidR="5A536E2D">
        <w:rPr/>
        <w:t>variety</w:t>
      </w:r>
      <w:r w:rsidR="625EB135">
        <w:rPr/>
        <w:t xml:space="preserve"> of</w:t>
      </w:r>
      <w:r w:rsidR="5BFEB04C">
        <w:rPr/>
        <w:t xml:space="preserve"> opportunities in terms of </w:t>
      </w:r>
      <w:r w:rsidR="5BFEB04C">
        <w:rPr/>
        <w:t>affordaces</w:t>
      </w:r>
      <w:r w:rsidR="3A85D3D7">
        <w:rPr/>
        <w:t xml:space="preserve"> is highlighted by </w:t>
      </w:r>
      <w:r w:rsidRPr="7F35CA91" w:rsidR="25702EA3">
        <w:rPr>
          <w:rFonts w:eastAsia="宋体" w:eastAsiaTheme="minorEastAsia"/>
        </w:rPr>
        <w:t>Tovey</w:t>
      </w:r>
      <w:r w:rsidRPr="7F35CA91" w:rsidR="15CBF21C">
        <w:rPr>
          <w:rFonts w:eastAsia="宋体" w:eastAsiaTheme="minorEastAsia"/>
        </w:rPr>
        <w:t xml:space="preserve"> </w:t>
      </w:r>
      <w:r w:rsidRPr="7F35CA91" w:rsidR="25702EA3">
        <w:rPr>
          <w:rFonts w:eastAsia="宋体" w:eastAsiaTheme="minorEastAsia"/>
        </w:rPr>
        <w:t>(</w:t>
      </w:r>
      <w:r w:rsidRPr="7F35CA91" w:rsidR="15CBF21C">
        <w:rPr>
          <w:rFonts w:eastAsia="宋体" w:eastAsiaTheme="minorEastAsia"/>
        </w:rPr>
        <w:t>2007</w:t>
      </w:r>
      <w:r w:rsidRPr="7F35CA91" w:rsidR="02657FBA">
        <w:rPr>
          <w:rFonts w:eastAsia="宋体" w:eastAsiaTheme="minorEastAsia"/>
        </w:rPr>
        <w:t xml:space="preserve">, pp </w:t>
      </w:r>
      <w:r w:rsidRPr="7F35CA91" w:rsidR="25702EA3">
        <w:rPr>
          <w:rFonts w:eastAsia="宋体" w:eastAsiaTheme="minorEastAsia"/>
        </w:rPr>
        <w:t xml:space="preserve">20) </w:t>
      </w:r>
      <w:r w:rsidRPr="7F35CA91" w:rsidR="0EEBF961">
        <w:rPr>
          <w:rFonts w:eastAsia="宋体" w:eastAsiaTheme="minorEastAsia"/>
        </w:rPr>
        <w:t xml:space="preserve">who argues the </w:t>
      </w:r>
      <w:r w:rsidRPr="7F35CA91" w:rsidR="415DB11C">
        <w:rPr>
          <w:rFonts w:eastAsia="宋体" w:eastAsiaTheme="minorEastAsia"/>
        </w:rPr>
        <w:t>ever-changing</w:t>
      </w:r>
      <w:r w:rsidRPr="7F35CA91" w:rsidR="0EEBF961">
        <w:rPr>
          <w:rFonts w:eastAsia="宋体" w:eastAsiaTheme="minorEastAsia"/>
        </w:rPr>
        <w:t xml:space="preserve"> environment provides constant opportunity for childre</w:t>
      </w:r>
      <w:r w:rsidRPr="7F35CA91" w:rsidR="225FAFD4">
        <w:rPr>
          <w:rFonts w:eastAsia="宋体" w:eastAsiaTheme="minorEastAsia"/>
        </w:rPr>
        <w:t xml:space="preserve">n. It is also suggested that not only does a </w:t>
      </w:r>
      <w:r w:rsidRPr="7F35CA91" w:rsidR="5AAB2E4D">
        <w:rPr>
          <w:rFonts w:eastAsia="宋体" w:eastAsiaTheme="minorEastAsia"/>
        </w:rPr>
        <w:t>large space with a diverse natural environment</w:t>
      </w:r>
      <w:r w:rsidRPr="7F35CA91" w:rsidR="225FAFD4">
        <w:rPr>
          <w:rFonts w:eastAsia="宋体" w:eastAsiaTheme="minorEastAsia"/>
        </w:rPr>
        <w:t xml:space="preserve"> encourage physical </w:t>
      </w:r>
      <w:r w:rsidRPr="7F35CA91" w:rsidR="06A23FAD">
        <w:rPr>
          <w:rFonts w:eastAsia="宋体" w:eastAsiaTheme="minorEastAsia"/>
        </w:rPr>
        <w:t>play,</w:t>
      </w:r>
      <w:r w:rsidRPr="7F35CA91" w:rsidR="225FAFD4">
        <w:rPr>
          <w:rFonts w:eastAsia="宋体" w:eastAsiaTheme="minorEastAsia"/>
        </w:rPr>
        <w:t xml:space="preserve"> but it also encourages children to </w:t>
      </w:r>
      <w:r w:rsidRPr="7F35CA91" w:rsidR="60A16D18">
        <w:rPr>
          <w:rFonts w:eastAsia="宋体" w:eastAsiaTheme="minorEastAsia"/>
        </w:rPr>
        <w:t xml:space="preserve">play and often brings them back to that still state of flow I mentioned earlier (Maslow, 1987). </w:t>
      </w:r>
      <w:r w:rsidRPr="7F35CA91" w:rsidR="5C9462D9">
        <w:rPr>
          <w:rFonts w:eastAsia="宋体" w:eastAsiaTheme="minorEastAsia"/>
        </w:rPr>
        <w:t>This suggests access to these environments that give children rich learning experiences mean they often are more interested in playing and being active within them.</w:t>
      </w:r>
      <w:r w:rsidRPr="7F35CA91" w:rsidR="62418F12">
        <w:rPr>
          <w:rFonts w:eastAsia="宋体" w:eastAsiaTheme="minorEastAsia"/>
        </w:rPr>
        <w:t xml:space="preserve"> More natural environments general</w:t>
      </w:r>
      <w:r w:rsidRPr="7F35CA91" w:rsidR="0A669088">
        <w:rPr>
          <w:rFonts w:eastAsia="宋体" w:eastAsiaTheme="minorEastAsia"/>
        </w:rPr>
        <w:t xml:space="preserve">ly offer much more affordances than more urbanised </w:t>
      </w:r>
      <w:r w:rsidRPr="7F35CA91" w:rsidR="6A02A449">
        <w:rPr>
          <w:rFonts w:eastAsia="宋体" w:eastAsiaTheme="minorEastAsia"/>
        </w:rPr>
        <w:t>environments</w:t>
      </w:r>
      <w:r w:rsidRPr="7F35CA91" w:rsidR="0A669088">
        <w:rPr>
          <w:rFonts w:eastAsia="宋体" w:eastAsiaTheme="minorEastAsia"/>
        </w:rPr>
        <w:t xml:space="preserve">, things like logs, trees, mud and grass </w:t>
      </w:r>
      <w:r w:rsidRPr="7F35CA91" w:rsidR="7DC5CC42">
        <w:rPr>
          <w:rFonts w:eastAsia="宋体" w:eastAsiaTheme="minorEastAsia"/>
        </w:rPr>
        <w:t xml:space="preserve">can afford a child much more than a </w:t>
      </w:r>
      <w:r w:rsidRPr="7F35CA91" w:rsidR="6EB3B5FD">
        <w:rPr>
          <w:rFonts w:eastAsia="宋体" w:eastAsiaTheme="minorEastAsia"/>
        </w:rPr>
        <w:t xml:space="preserve">blank </w:t>
      </w:r>
      <w:r w:rsidRPr="7F35CA91" w:rsidR="7DC5CC42">
        <w:rPr>
          <w:rFonts w:eastAsia="宋体" w:eastAsiaTheme="minorEastAsia"/>
        </w:rPr>
        <w:t>playground could.</w:t>
      </w:r>
      <w:r w:rsidRPr="7F35CA91" w:rsidR="62418F12">
        <w:rPr>
          <w:rFonts w:eastAsia="宋体" w:eastAsiaTheme="minorEastAsia"/>
        </w:rPr>
        <w:t xml:space="preserve"> </w:t>
      </w:r>
      <w:r w:rsidRPr="7F35CA91" w:rsidR="5C4DA781">
        <w:rPr>
          <w:rFonts w:eastAsia="宋体" w:eastAsiaTheme="minorEastAsia"/>
        </w:rPr>
        <w:t>For example, things like tag or hide and seek could be played in both environments, however, children can develop more</w:t>
      </w:r>
      <w:r w:rsidRPr="7F35CA91" w:rsidR="480A0121">
        <w:rPr>
          <w:rFonts w:eastAsia="宋体" w:eastAsiaTheme="minorEastAsia"/>
        </w:rPr>
        <w:t xml:space="preserve"> fundamental movement </w:t>
      </w:r>
      <w:r w:rsidRPr="7F35CA91" w:rsidR="5C4DA781">
        <w:rPr>
          <w:rFonts w:eastAsia="宋体" w:eastAsiaTheme="minorEastAsia"/>
        </w:rPr>
        <w:t xml:space="preserve">skills in the natural </w:t>
      </w:r>
      <w:r w:rsidRPr="7F35CA91" w:rsidR="32B19ABA">
        <w:rPr>
          <w:rFonts w:eastAsia="宋体" w:eastAsiaTheme="minorEastAsia"/>
        </w:rPr>
        <w:t>environment</w:t>
      </w:r>
      <w:r w:rsidRPr="7F35CA91" w:rsidR="5C4DA781">
        <w:rPr>
          <w:rFonts w:eastAsia="宋体" w:eastAsiaTheme="minorEastAsia"/>
        </w:rPr>
        <w:t xml:space="preserve"> through climbing up a tree or jumping or </w:t>
      </w:r>
      <w:r w:rsidRPr="7F35CA91" w:rsidR="78DA55E7">
        <w:rPr>
          <w:rFonts w:eastAsia="宋体" w:eastAsiaTheme="minorEastAsia"/>
        </w:rPr>
        <w:t xml:space="preserve">hiding in long wet grass rather than just running on concrete or crouching behind a wall. </w:t>
      </w:r>
      <w:r w:rsidRPr="7F35CA91" w:rsidR="5C9462D9">
        <w:rPr>
          <w:rFonts w:eastAsia="宋体" w:eastAsiaTheme="minorEastAsia"/>
        </w:rPr>
        <w:t>As a result of</w:t>
      </w:r>
      <w:r w:rsidRPr="7F35CA91" w:rsidR="76CAD0F9">
        <w:rPr>
          <w:rFonts w:eastAsia="宋体" w:eastAsiaTheme="minorEastAsia"/>
        </w:rPr>
        <w:t xml:space="preserve"> playing in</w:t>
      </w:r>
      <w:r w:rsidRPr="7F35CA91" w:rsidR="5C9462D9">
        <w:rPr>
          <w:rFonts w:eastAsia="宋体" w:eastAsiaTheme="minorEastAsia"/>
        </w:rPr>
        <w:t xml:space="preserve"> </w:t>
      </w:r>
      <w:r w:rsidRPr="7F35CA91" w:rsidR="1561B493">
        <w:rPr>
          <w:rFonts w:eastAsia="宋体" w:eastAsiaTheme="minorEastAsia"/>
        </w:rPr>
        <w:t>a more natural environment</w:t>
      </w:r>
      <w:r w:rsidRPr="7F35CA91" w:rsidR="24D0D37B">
        <w:rPr>
          <w:rFonts w:eastAsia="宋体" w:eastAsiaTheme="minorEastAsia"/>
        </w:rPr>
        <w:t xml:space="preserve">, </w:t>
      </w:r>
      <w:r w:rsidRPr="7F35CA91" w:rsidR="6FD9E325">
        <w:rPr>
          <w:rFonts w:eastAsia="宋体" w:eastAsiaTheme="minorEastAsia"/>
        </w:rPr>
        <w:t xml:space="preserve">it has been suggested children </w:t>
      </w:r>
      <w:r w:rsidRPr="7F35CA91" w:rsidR="24D0D37B">
        <w:rPr>
          <w:rFonts w:eastAsia="宋体" w:eastAsiaTheme="minorEastAsia"/>
        </w:rPr>
        <w:t>develop a higher level of physical literacy (</w:t>
      </w:r>
      <w:r w:rsidRPr="7F35CA91" w:rsidR="24D0D37B">
        <w:rPr>
          <w:rFonts w:eastAsia="宋体" w:eastAsiaTheme="minorEastAsia"/>
          <w:highlight w:val="yellow"/>
        </w:rPr>
        <w:t>Grahn et al., 1997),</w:t>
      </w:r>
      <w:r w:rsidRPr="7F35CA91" w:rsidR="24D0D37B">
        <w:rPr>
          <w:rFonts w:eastAsia="宋体" w:eastAsiaTheme="minorEastAsia"/>
        </w:rPr>
        <w:t xml:space="preserve"> they are</w:t>
      </w:r>
      <w:r w:rsidRPr="7F35CA91" w:rsidR="17CEC10C">
        <w:rPr>
          <w:rFonts w:eastAsia="宋体" w:eastAsiaTheme="minorEastAsia"/>
        </w:rPr>
        <w:t xml:space="preserve"> developing better “physical fitness, motor skills and coordination” it is also mentioned that children were </w:t>
      </w:r>
      <w:r w:rsidRPr="7F35CA91" w:rsidR="008C8A16">
        <w:rPr>
          <w:rFonts w:eastAsia="宋体" w:eastAsiaTheme="minorEastAsia"/>
        </w:rPr>
        <w:t xml:space="preserve">ill less often which could suggest a stronger immune system </w:t>
      </w:r>
      <w:r w:rsidRPr="7F35CA91" w:rsidR="008C8A16">
        <w:rPr>
          <w:rFonts w:eastAsia="宋体" w:eastAsiaTheme="minorEastAsia"/>
          <w:highlight w:val="yellow"/>
        </w:rPr>
        <w:t>(</w:t>
      </w:r>
      <w:r w:rsidRPr="7F35CA91" w:rsidR="008C8A16">
        <w:rPr>
          <w:rFonts w:eastAsia="宋体" w:eastAsiaTheme="minorEastAsia"/>
          <w:highlight w:val="yellow"/>
        </w:rPr>
        <w:t>Fjortoft</w:t>
      </w:r>
      <w:r w:rsidRPr="7F35CA91" w:rsidR="008C8A16">
        <w:rPr>
          <w:rFonts w:eastAsia="宋体" w:eastAsiaTheme="minorEastAsia"/>
          <w:highlight w:val="yellow"/>
        </w:rPr>
        <w:t>, 2000</w:t>
      </w:r>
      <w:r w:rsidRPr="7F35CA91" w:rsidR="008C8A16">
        <w:rPr>
          <w:rFonts w:eastAsia="宋体" w:eastAsiaTheme="minorEastAsia"/>
        </w:rPr>
        <w:t xml:space="preserve">). </w:t>
      </w:r>
      <w:r w:rsidRPr="7F35CA91" w:rsidR="6960761C">
        <w:rPr>
          <w:rFonts w:eastAsia="宋体" w:eastAsiaTheme="minorEastAsia"/>
        </w:rPr>
        <w:t>Having a</w:t>
      </w:r>
      <w:r w:rsidRPr="7F35CA91" w:rsidR="7934C1BF">
        <w:rPr>
          <w:rFonts w:eastAsia="宋体" w:eastAsiaTheme="minorEastAsia"/>
        </w:rPr>
        <w:t xml:space="preserve"> natural</w:t>
      </w:r>
      <w:r w:rsidRPr="7F35CA91" w:rsidR="6960761C">
        <w:rPr>
          <w:rFonts w:eastAsia="宋体" w:eastAsiaTheme="minorEastAsia"/>
        </w:rPr>
        <w:t xml:space="preserve"> environment rich with affordances seems to benefit </w:t>
      </w:r>
      <w:r w:rsidRPr="7F35CA91" w:rsidR="7E239BDC">
        <w:rPr>
          <w:rFonts w:eastAsia="宋体" w:eastAsiaTheme="minorEastAsia"/>
        </w:rPr>
        <w:t>children's</w:t>
      </w:r>
      <w:r w:rsidRPr="7F35CA91" w:rsidR="6960761C">
        <w:rPr>
          <w:rFonts w:eastAsia="宋体" w:eastAsiaTheme="minorEastAsia"/>
        </w:rPr>
        <w:t xml:space="preserve"> physical literacy</w:t>
      </w:r>
      <w:r w:rsidRPr="7F35CA91" w:rsidR="6EF7AF7B">
        <w:rPr>
          <w:rFonts w:eastAsia="宋体" w:eastAsiaTheme="minorEastAsia"/>
        </w:rPr>
        <w:t xml:space="preserve"> </w:t>
      </w:r>
      <w:r w:rsidRPr="7F35CA91" w:rsidR="6EB3B5FD">
        <w:rPr>
          <w:rFonts w:eastAsia="宋体" w:eastAsiaTheme="minorEastAsia"/>
        </w:rPr>
        <w:t xml:space="preserve">and overall health to a high degree when done correctly. </w:t>
      </w:r>
      <w:r w:rsidRPr="7F35CA91" w:rsidR="5AC08742">
        <w:rPr>
          <w:rFonts w:eastAsia="宋体" w:eastAsiaTheme="minorEastAsia"/>
        </w:rPr>
        <w:t xml:space="preserve"> </w:t>
      </w:r>
    </w:p>
    <w:p w:rsidR="3BC66AB3" w:rsidP="3BC66AB3" w:rsidRDefault="3BC66AB3" w14:paraId="1C93CC1A" w14:textId="6BE96C24">
      <w:pPr>
        <w:rPr>
          <w:b/>
          <w:bCs/>
          <w:u w:val="single"/>
        </w:rPr>
      </w:pPr>
    </w:p>
    <w:p w:rsidR="3BC66AB3" w:rsidP="3BC66AB3" w:rsidRDefault="3BC66AB3" w14:paraId="4F953099" w14:textId="53A96C43">
      <w:pPr>
        <w:rPr>
          <w:b/>
          <w:bCs/>
          <w:u w:val="single"/>
        </w:rPr>
      </w:pPr>
    </w:p>
    <w:p w:rsidR="3BC66AB3" w:rsidP="3BC66AB3" w:rsidRDefault="3BC66AB3" w14:paraId="0D99BFC7" w14:textId="4EF146E4">
      <w:pPr>
        <w:tabs>
          <w:tab w:val="left" w:pos="4500"/>
        </w:tabs>
      </w:pPr>
      <w:r w:rsidR="58137AB6">
        <w:rPr/>
        <w:t>The foundation phase (</w:t>
      </w:r>
      <w:r w:rsidR="04CDFAAA">
        <w:rPr/>
        <w:t xml:space="preserve">Education Wales, </w:t>
      </w:r>
      <w:r w:rsidR="58137AB6">
        <w:rPr/>
        <w:t xml:space="preserve">2008) as a curriculum for </w:t>
      </w:r>
      <w:r w:rsidR="7AFAF6B9">
        <w:rPr/>
        <w:t>three- to seven-year-olds in Wales</w:t>
      </w:r>
      <w:r w:rsidR="58137AB6">
        <w:rPr/>
        <w:t xml:space="preserve"> has been in place since 2008</w:t>
      </w:r>
      <w:r w:rsidR="723C1BA7">
        <w:rPr/>
        <w:t>.</w:t>
      </w:r>
      <w:r w:rsidR="58137AB6">
        <w:rPr/>
        <w:t xml:space="preserve"> </w:t>
      </w:r>
      <w:r w:rsidR="0346BEB3">
        <w:rPr/>
        <w:t>I</w:t>
      </w:r>
      <w:r w:rsidR="58137AB6">
        <w:rPr/>
        <w:t>t has a big focus on play and allowing child</w:t>
      </w:r>
      <w:r w:rsidR="174A1396">
        <w:rPr/>
        <w:t>ren to not only learn the skills they need to through play indoors</w:t>
      </w:r>
      <w:r w:rsidR="7FA7703D">
        <w:rPr/>
        <w:t>,</w:t>
      </w:r>
      <w:r w:rsidR="174A1396">
        <w:rPr/>
        <w:t xml:space="preserve"> but as much as possible giving them the opportunity to play in a natural outdoor environment too. </w:t>
      </w:r>
      <w:r w:rsidR="5715CFD9">
        <w:rPr/>
        <w:t xml:space="preserve">This is </w:t>
      </w:r>
      <w:r w:rsidR="5715CFD9">
        <w:rPr/>
        <w:t>possibly through</w:t>
      </w:r>
      <w:r w:rsidR="5715CFD9">
        <w:rPr/>
        <w:t xml:space="preserve"> recognition of the benefits of outdoor play, the success of outdoor programmes like </w:t>
      </w:r>
      <w:r w:rsidR="552B3F2B">
        <w:rPr/>
        <w:t>T</w:t>
      </w:r>
      <w:r w:rsidR="5715CFD9">
        <w:rPr/>
        <w:t>e</w:t>
      </w:r>
      <w:r w:rsidR="5715CFD9">
        <w:rPr/>
        <w:t xml:space="preserve"> </w:t>
      </w:r>
      <w:r w:rsidR="46CCF829">
        <w:rPr/>
        <w:t>W</w:t>
      </w:r>
      <w:r w:rsidR="5715CFD9">
        <w:rPr/>
        <w:t>hariki</w:t>
      </w:r>
      <w:r w:rsidR="5715CFD9">
        <w:rPr/>
        <w:t xml:space="preserve"> in New Zealand but also in recognition of the need to improve our rela</w:t>
      </w:r>
      <w:r w:rsidR="3771E782">
        <w:rPr/>
        <w:t xml:space="preserve">tionship with the natural environment. </w:t>
      </w:r>
      <w:r w:rsidR="3771E782">
        <w:rPr/>
        <w:t>Possibly an</w:t>
      </w:r>
      <w:r w:rsidR="3771E782">
        <w:rPr/>
        <w:t xml:space="preserve"> attempt to encourage more young people to engage with the outdoors. </w:t>
      </w:r>
      <w:r w:rsidR="6A6EBB65">
        <w:rPr/>
        <w:t xml:space="preserve">It has been shown that increased engagement and play opportunities in natural environments results in better physical literacy </w:t>
      </w:r>
      <w:r w:rsidRPr="7F35CA91" w:rsidR="6A6EBB65">
        <w:rPr>
          <w:highlight w:val="yellow"/>
        </w:rPr>
        <w:t>(</w:t>
      </w:r>
      <w:r w:rsidRPr="7F35CA91" w:rsidR="6FC72DDC">
        <w:rPr>
          <w:highlight w:val="yellow"/>
        </w:rPr>
        <w:t>Wainwright, 2016</w:t>
      </w:r>
      <w:r w:rsidR="6FC72DDC">
        <w:rPr/>
        <w:t xml:space="preserve">), but this does rely on schools creating </w:t>
      </w:r>
      <w:r w:rsidR="5717D0F1">
        <w:rPr/>
        <w:t xml:space="preserve">a </w:t>
      </w:r>
      <w:r w:rsidR="55FE777C">
        <w:rPr/>
        <w:t>positive</w:t>
      </w:r>
      <w:r w:rsidR="5717D0F1">
        <w:rPr/>
        <w:t xml:space="preserve"> environment and continuing the messages of the foundation phase after children leave it. One problem highlighted by </w:t>
      </w:r>
      <w:r w:rsidR="5717D0F1">
        <w:rPr/>
        <w:t>stoddart</w:t>
      </w:r>
      <w:r w:rsidR="5717D0F1">
        <w:rPr/>
        <w:t xml:space="preserve"> (2008</w:t>
      </w:r>
      <w:r w:rsidR="7FA7703D">
        <w:rPr/>
        <w:t>)</w:t>
      </w:r>
      <w:r w:rsidR="5717D0F1">
        <w:rPr/>
        <w:t xml:space="preserve"> is the introduction of competition too early for children, </w:t>
      </w:r>
      <w:r w:rsidR="599789D3">
        <w:rPr/>
        <w:t xml:space="preserve">at 7 to 8 this can be an issue for children as they start </w:t>
      </w:r>
      <w:r w:rsidR="599789D3">
        <w:rPr/>
        <w:t>top</w:t>
      </w:r>
      <w:r w:rsidR="599789D3">
        <w:rPr/>
        <w:t xml:space="preserve"> develop a sense of their own ability compared to others (</w:t>
      </w:r>
      <w:r w:rsidR="1E60F32E">
        <w:rPr/>
        <w:t>Wainwright, 2023)</w:t>
      </w:r>
      <w:r w:rsidR="44CB0ACC">
        <w:rPr/>
        <w:t xml:space="preserve"> https://www.tandfonline.com/doi/full/10.1080/03004279.2016.1176360</w:t>
      </w:r>
      <w:r w:rsidR="1E60F32E">
        <w:rPr/>
        <w:t>. This can create a spiral in which children who may not has as good physical literacy as some of their peers</w:t>
      </w:r>
      <w:r w:rsidR="471B0719">
        <w:rPr/>
        <w:t>, if competition is introduced can feel negative about themselves and start to dislike engaging in physical activity (</w:t>
      </w:r>
      <w:r w:rsidRPr="7F35CA91" w:rsidR="471B0719">
        <w:rPr>
          <w:highlight w:val="yellow"/>
        </w:rPr>
        <w:t>Stoddart, 2008).</w:t>
      </w:r>
      <w:r w:rsidR="471B0719">
        <w:rPr/>
        <w:t xml:space="preserve"> </w:t>
      </w:r>
      <w:r w:rsidR="76C6D905">
        <w:rPr/>
        <w:t>Generally, if</w:t>
      </w:r>
      <w:r w:rsidR="76C6D905">
        <w:rPr/>
        <w:t xml:space="preserve"> we feel we are good at something we will be more likely to take part and </w:t>
      </w:r>
      <w:r w:rsidR="650C7F49">
        <w:rPr/>
        <w:t>enjoy</w:t>
      </w:r>
      <w:r w:rsidR="76C6D905">
        <w:rPr/>
        <w:t xml:space="preserve"> ourselves, this is what is being suggested here. If children feel they are good and can enjoy being physically active at this age they are </w:t>
      </w:r>
      <w:r w:rsidR="7FA7703D">
        <w:rPr/>
        <w:t>more</w:t>
      </w:r>
      <w:r w:rsidR="588B290B">
        <w:rPr/>
        <w:t xml:space="preserve"> likely to achieve a higher level of physical literacy as they grow into adulthood. This suggests to practitioners within the early years that the opportunities and </w:t>
      </w:r>
      <w:r w:rsidR="200DC4F1">
        <w:rPr/>
        <w:t xml:space="preserve">skills young children build at that </w:t>
      </w:r>
      <w:r w:rsidR="200DC4F1">
        <w:rPr/>
        <w:t>young age</w:t>
      </w:r>
      <w:r w:rsidR="200DC4F1">
        <w:rPr/>
        <w:t xml:space="preserve"> stay with them and can set them up for a positive or negative physical literacy journey as they grow older.</w:t>
      </w:r>
    </w:p>
    <w:p w:rsidR="41679579" w:rsidP="41679579" w:rsidRDefault="41679579" w14:paraId="6FB2A086" w14:textId="2A325896">
      <w:pPr>
        <w:rPr>
          <w:b/>
          <w:bCs/>
          <w:u w:val="single"/>
        </w:rPr>
      </w:pPr>
    </w:p>
    <w:p w:rsidR="0097C2B4" w:rsidP="7F35CA91" w:rsidRDefault="0097C2B4" w14:paraId="59552680" w14:textId="0F56F112">
      <w:pPr>
        <w:pStyle w:val="Normal"/>
        <w:rPr>
          <w:b w:val="0"/>
          <w:bCs w:val="0"/>
          <w:u w:val="none"/>
        </w:rPr>
      </w:pPr>
      <w:r w:rsidR="0097C2B4">
        <w:rPr>
          <w:b w:val="0"/>
          <w:bCs w:val="0"/>
          <w:u w:val="none"/>
        </w:rPr>
        <w:t>This essay has hopefully highlighted the importance of outdoor play and an enriching environment for foundation phase children.</w:t>
      </w:r>
      <w:r w:rsidR="41F2DD82">
        <w:rPr>
          <w:b w:val="0"/>
          <w:bCs w:val="0"/>
          <w:u w:val="none"/>
        </w:rPr>
        <w:t xml:space="preserve"> This creates more understanding as to why Wales decided to include more of a focus on this style </w:t>
      </w:r>
      <w:r w:rsidR="7704FDAA">
        <w:rPr>
          <w:b w:val="0"/>
          <w:bCs w:val="0"/>
          <w:u w:val="none"/>
        </w:rPr>
        <w:t>o</w:t>
      </w:r>
      <w:r w:rsidR="41F2DD82">
        <w:rPr>
          <w:b w:val="0"/>
          <w:bCs w:val="0"/>
          <w:u w:val="none"/>
        </w:rPr>
        <w:t>f teaching in the New Curriculum for Wa</w:t>
      </w:r>
      <w:r w:rsidR="0B698249">
        <w:rPr>
          <w:b w:val="0"/>
          <w:bCs w:val="0"/>
          <w:u w:val="none"/>
        </w:rPr>
        <w:t xml:space="preserve">les, </w:t>
      </w:r>
      <w:r w:rsidR="13811EBB">
        <w:rPr>
          <w:b w:val="0"/>
          <w:bCs w:val="0"/>
          <w:u w:val="none"/>
        </w:rPr>
        <w:t xml:space="preserve">as well as all the </w:t>
      </w:r>
      <w:r w:rsidR="13811EBB">
        <w:rPr>
          <w:b w:val="0"/>
          <w:bCs w:val="0"/>
          <w:u w:val="none"/>
        </w:rPr>
        <w:t>previous</w:t>
      </w:r>
      <w:r w:rsidR="13811EBB">
        <w:rPr>
          <w:b w:val="0"/>
          <w:bCs w:val="0"/>
          <w:u w:val="none"/>
        </w:rPr>
        <w:t xml:space="preserve"> research and theories that have highlighted the benefits and importance of creating an </w:t>
      </w:r>
      <w:r w:rsidR="1D94EF54">
        <w:rPr>
          <w:b w:val="0"/>
          <w:bCs w:val="0"/>
          <w:u w:val="none"/>
        </w:rPr>
        <w:t>environment</w:t>
      </w:r>
      <w:r w:rsidR="13811EBB">
        <w:rPr>
          <w:b w:val="0"/>
          <w:bCs w:val="0"/>
          <w:u w:val="none"/>
        </w:rPr>
        <w:t xml:space="preserve"> where children have access to a range of play experiences especially outdoors. </w:t>
      </w:r>
      <w:r w:rsidR="73805C05">
        <w:rPr>
          <w:b w:val="0"/>
          <w:bCs w:val="0"/>
          <w:u w:val="none"/>
        </w:rPr>
        <w:t xml:space="preserve">It also needs to be addressed that just </w:t>
      </w:r>
      <w:r w:rsidR="73805C05">
        <w:rPr>
          <w:b w:val="0"/>
          <w:bCs w:val="0"/>
          <w:u w:val="none"/>
        </w:rPr>
        <w:t>providing</w:t>
      </w:r>
      <w:r w:rsidR="73805C05">
        <w:rPr>
          <w:b w:val="0"/>
          <w:bCs w:val="0"/>
          <w:u w:val="none"/>
        </w:rPr>
        <w:t xml:space="preserve"> access to the outdoors is not </w:t>
      </w:r>
      <w:r w:rsidR="06042DEE">
        <w:rPr>
          <w:b w:val="0"/>
          <w:bCs w:val="0"/>
          <w:u w:val="none"/>
        </w:rPr>
        <w:t>necessarily</w:t>
      </w:r>
      <w:r w:rsidR="73805C05">
        <w:rPr>
          <w:b w:val="0"/>
          <w:bCs w:val="0"/>
          <w:u w:val="none"/>
        </w:rPr>
        <w:t xml:space="preserve"> enough, more</w:t>
      </w:r>
      <w:r w:rsidR="0021C9AC">
        <w:rPr>
          <w:b w:val="0"/>
          <w:bCs w:val="0"/>
          <w:u w:val="none"/>
        </w:rPr>
        <w:t xml:space="preserve"> variety of affordances </w:t>
      </w:r>
      <w:r w:rsidR="26B1BB55">
        <w:rPr>
          <w:b w:val="0"/>
          <w:bCs w:val="0"/>
          <w:u w:val="none"/>
        </w:rPr>
        <w:t>is also vital to bring the benefits of outdoor play on physical literacy. The benefits of</w:t>
      </w:r>
      <w:r w:rsidR="204B24F1">
        <w:rPr>
          <w:b w:val="0"/>
          <w:bCs w:val="0"/>
          <w:u w:val="none"/>
        </w:rPr>
        <w:t xml:space="preserve"> outdoor play have already been seen in the foundation phase but </w:t>
      </w:r>
      <w:r w:rsidR="204B24F1">
        <w:rPr>
          <w:b w:val="0"/>
          <w:bCs w:val="0"/>
          <w:u w:val="none"/>
        </w:rPr>
        <w:t>it should be pointed out t</w:t>
      </w:r>
      <w:r w:rsidR="555D4519">
        <w:rPr>
          <w:b w:val="0"/>
          <w:bCs w:val="0"/>
          <w:u w:val="none"/>
        </w:rPr>
        <w:t>hat a</w:t>
      </w:r>
      <w:r w:rsidR="555D4519">
        <w:rPr>
          <w:b w:val="0"/>
          <w:bCs w:val="0"/>
          <w:u w:val="none"/>
        </w:rPr>
        <w:t xml:space="preserve"> noncompetitive attitude towards physical education should be encouraged even beyond the foundation phase. This will hopefully lead to more children feeling as if they belong in sport and </w:t>
      </w:r>
      <w:r w:rsidR="16B85FE8">
        <w:rPr>
          <w:b w:val="0"/>
          <w:bCs w:val="0"/>
          <w:u w:val="none"/>
        </w:rPr>
        <w:t xml:space="preserve">as a result taking part more often leading to a generation of more physically literate movers. </w:t>
      </w:r>
    </w:p>
    <w:p w:rsidR="41679579" w:rsidP="41679579" w:rsidRDefault="41679579" w14:paraId="4AB2506E" w14:textId="75CC5945">
      <w:pPr>
        <w:rPr>
          <w:b/>
          <w:bCs/>
          <w:u w:val="single"/>
        </w:rPr>
      </w:pPr>
    </w:p>
    <w:p w:rsidR="41679579" w:rsidP="41679579" w:rsidRDefault="41679579" w14:paraId="091CA3FB" w14:textId="231FB26E">
      <w:pPr>
        <w:rPr>
          <w:b/>
          <w:bCs/>
          <w:u w:val="single"/>
        </w:rPr>
      </w:pPr>
    </w:p>
    <w:p w:rsidR="41679579" w:rsidP="41679579" w:rsidRDefault="41679579" w14:paraId="177AB45F" w14:textId="60FB8486">
      <w:pPr>
        <w:rPr>
          <w:b/>
          <w:bCs/>
          <w:u w:val="single"/>
        </w:rPr>
      </w:pPr>
    </w:p>
    <w:p w:rsidR="41679579" w:rsidP="41679579" w:rsidRDefault="41679579" w14:paraId="020E1B78" w14:textId="28133014">
      <w:pPr>
        <w:rPr>
          <w:b/>
          <w:bCs/>
          <w:u w:val="single"/>
        </w:rPr>
      </w:pPr>
    </w:p>
    <w:p w:rsidR="41679579" w:rsidP="41679579" w:rsidRDefault="41679579" w14:paraId="7FB3BF29" w14:textId="56B48A60">
      <w:pPr>
        <w:rPr>
          <w:b/>
          <w:bCs/>
          <w:u w:val="single"/>
        </w:rPr>
      </w:pPr>
    </w:p>
    <w:p w:rsidR="41679579" w:rsidP="41679579" w:rsidRDefault="41679579" w14:paraId="5200C5B6" w14:textId="0EB25136">
      <w:pPr>
        <w:rPr>
          <w:b/>
          <w:bCs/>
          <w:u w:val="single"/>
        </w:rPr>
      </w:pPr>
    </w:p>
    <w:p w:rsidR="41679579" w:rsidP="41679579" w:rsidRDefault="41679579" w14:paraId="317AADC9" w14:textId="1E5F40B1">
      <w:pPr>
        <w:rPr>
          <w:b/>
          <w:bCs/>
          <w:u w:val="single"/>
        </w:rPr>
      </w:pPr>
    </w:p>
    <w:p w:rsidR="41679579" w:rsidP="7F35CA91" w:rsidRDefault="41679579" w14:paraId="2A84F6DA" w14:textId="691627A6">
      <w:pPr>
        <w:pStyle w:val="Normal"/>
        <w:rPr>
          <w:b w:val="1"/>
          <w:bCs w:val="1"/>
          <w:u w:val="single"/>
        </w:rPr>
      </w:pPr>
    </w:p>
    <w:p w:rsidR="054439AB" w:rsidP="41679579" w:rsidRDefault="054439AB" w14:paraId="7ED453BA" w14:textId="2DFB45C7">
      <w:pPr>
        <w:rPr>
          <w:b/>
          <w:bCs/>
          <w:u w:val="single"/>
        </w:rPr>
      </w:pPr>
      <w:r w:rsidRPr="7F35CA91" w:rsidR="7A30DD0E">
        <w:rPr>
          <w:b w:val="1"/>
          <w:bCs w:val="1"/>
          <w:u w:val="single"/>
        </w:rPr>
        <w:t xml:space="preserve">References </w:t>
      </w:r>
    </w:p>
    <w:p w:rsidR="7F35CA91" w:rsidP="7F35CA91" w:rsidRDefault="7F35CA91" w14:paraId="30A114BE" w14:textId="5F3BACD6">
      <w:pPr>
        <w:pStyle w:val="Normal"/>
        <w:rPr>
          <w:b w:val="1"/>
          <w:bCs w:val="1"/>
          <w:u w:val="single"/>
        </w:rPr>
      </w:pPr>
    </w:p>
    <w:p w:rsidR="64FF1EF0" w:rsidP="7F35CA91" w:rsidRDefault="64FF1EF0" w14:paraId="59FC56FF" w14:textId="3B6BE40B">
      <w:pPr>
        <w:pStyle w:val="Normal"/>
        <w:rPr>
          <w:b w:val="0"/>
          <w:bCs w:val="0"/>
          <w:color w:val="auto"/>
          <w:u w:val="none"/>
        </w:rPr>
      </w:pPr>
      <w:r w:rsidR="64FF1EF0">
        <w:rPr>
          <w:b w:val="0"/>
          <w:bCs w:val="0"/>
          <w:u w:val="none"/>
        </w:rPr>
        <w:t>J</w:t>
      </w:r>
      <w:r w:rsidRPr="7F35CA91" w:rsidR="64FF1EF0">
        <w:rPr>
          <w:b w:val="0"/>
          <w:bCs w:val="0"/>
          <w:color w:val="auto"/>
          <w:u w:val="none"/>
        </w:rPr>
        <w:t>urbula</w:t>
      </w:r>
      <w:r w:rsidRPr="7F35CA91" w:rsidR="64FF1EF0">
        <w:rPr>
          <w:b w:val="0"/>
          <w:bCs w:val="0"/>
          <w:color w:val="auto"/>
          <w:u w:val="none"/>
        </w:rPr>
        <w:t xml:space="preserve">, P. </w:t>
      </w:r>
      <w:r w:rsidRPr="7F35CA91" w:rsidR="6FD10B4C">
        <w:rPr>
          <w:b w:val="0"/>
          <w:bCs w:val="0"/>
          <w:color w:val="auto"/>
          <w:u w:val="none"/>
        </w:rPr>
        <w:t xml:space="preserve">(2015) ‘What is Physical Literacy, </w:t>
      </w:r>
      <w:r w:rsidRPr="7F35CA91" w:rsidR="6FD10B4C">
        <w:rPr>
          <w:b w:val="0"/>
          <w:bCs w:val="0"/>
          <w:color w:val="auto"/>
          <w:u w:val="none"/>
        </w:rPr>
        <w:t>Really</w:t>
      </w:r>
      <w:r w:rsidRPr="7F35CA91" w:rsidR="6FD10B4C">
        <w:rPr>
          <w:b w:val="0"/>
          <w:bCs w:val="0"/>
          <w:color w:val="auto"/>
          <w:u w:val="none"/>
        </w:rPr>
        <w:t xml:space="preserve">?’ </w:t>
      </w:r>
      <w:r w:rsidRPr="7F35CA91" w:rsidR="01681CB4">
        <w:rPr>
          <w:b w:val="0"/>
          <w:bCs w:val="0"/>
          <w:i w:val="1"/>
          <w:iCs w:val="1"/>
          <w:color w:val="auto"/>
          <w:u w:val="none"/>
        </w:rPr>
        <w:t>Quest</w:t>
      </w:r>
      <w:r w:rsidRPr="7F35CA91" w:rsidR="01681CB4">
        <w:rPr>
          <w:b w:val="0"/>
          <w:bCs w:val="0"/>
          <w:color w:val="auto"/>
          <w:u w:val="none"/>
        </w:rPr>
        <w:t xml:space="preserve">, 67(4), pp. </w:t>
      </w:r>
      <w:r w:rsidRPr="7F35CA91" w:rsidR="1956C21F">
        <w:rPr>
          <w:b w:val="0"/>
          <w:bCs w:val="0"/>
          <w:color w:val="auto"/>
          <w:u w:val="none"/>
        </w:rPr>
        <w:t>367-383.</w:t>
      </w:r>
    </w:p>
    <w:p w:rsidR="46890338" w:rsidP="7F35CA91" w:rsidRDefault="46890338" w14:paraId="05E4057A" w14:textId="4462B423">
      <w:pPr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7F35CA91" w:rsidR="46890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Doi: </w:t>
      </w:r>
      <w:hyperlink r:id="Re6abeeae20d84f2d">
        <w:r w:rsidRPr="7F35CA91" w:rsidR="1956C21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10.1080/00336297.2015.1084341</w:t>
        </w:r>
      </w:hyperlink>
    </w:p>
    <w:p w:rsidR="7F35CA91" w:rsidP="7F35CA91" w:rsidRDefault="7F35CA91" w14:paraId="250F58D8" w14:textId="1ECA3319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DB4"/>
          <w:sz w:val="24"/>
          <w:szCs w:val="24"/>
          <w:u w:val="none"/>
          <w:lang w:val="en-GB"/>
        </w:rPr>
      </w:pPr>
    </w:p>
    <w:p w:rsidR="55696766" w:rsidP="7F35CA91" w:rsidRDefault="55696766" w14:paraId="7BE34342" w14:textId="6FD23B2E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556967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Education Wales (2021)</w:t>
      </w:r>
      <w:r w:rsidRPr="7F35CA91" w:rsidR="5BE253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</w:t>
      </w:r>
      <w:r w:rsidRPr="7F35CA91" w:rsidR="5BE253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ntroduction to Curriculum for Wales Guidanc</w:t>
      </w:r>
      <w:r w:rsidRPr="7F35CA91" w:rsidR="203E73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e.</w:t>
      </w:r>
    </w:p>
    <w:p w:rsidR="203E7381" w:rsidP="7F35CA91" w:rsidRDefault="203E7381" w14:paraId="574310B8" w14:textId="42BF4D06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203E73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Available at: </w:t>
      </w:r>
      <w:hyperlink r:id="R08c88baf7e694310">
        <w:r w:rsidRPr="7F35CA91" w:rsidR="203E738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https://hwb.gov.wales/curriculum-for-wales/introduction/</w:t>
        </w:r>
      </w:hyperlink>
    </w:p>
    <w:p w:rsidR="203E7381" w:rsidP="7F35CA91" w:rsidRDefault="203E7381" w14:paraId="619FF9CE" w14:textId="499F787B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203E73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Accessed </w:t>
      </w:r>
      <w:r w:rsidRPr="7F35CA91" w:rsidR="203E73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on:</w:t>
      </w:r>
      <w:r w:rsidRPr="7F35CA91" w:rsidR="203E73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13</w:t>
      </w:r>
      <w:r w:rsidRPr="7F35CA91" w:rsidR="203E73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GB"/>
        </w:rPr>
        <w:t>th</w:t>
      </w:r>
      <w:r w:rsidRPr="7F35CA91" w:rsidR="203E73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F35CA91" w:rsidR="203E73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November</w:t>
      </w:r>
      <w:r w:rsidRPr="7F35CA91" w:rsidR="203E73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2023</w:t>
      </w:r>
    </w:p>
    <w:p w:rsidR="7F35CA91" w:rsidP="7F35CA91" w:rsidRDefault="7F35CA91" w14:paraId="23206663" w14:textId="3DFCB7B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2F807C0D" w:rsidP="7F35CA91" w:rsidRDefault="2F807C0D" w14:paraId="7146F736" w14:textId="7A672CD1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2F807C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Education Wales</w:t>
      </w:r>
      <w:r w:rsidRPr="7F35CA91" w:rsidR="7ED31B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7F35CA91" w:rsidR="2F807C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(2008) </w:t>
      </w:r>
      <w:r w:rsidRPr="7F35CA91" w:rsidR="2F807C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Foundation Pha</w:t>
      </w:r>
      <w:r w:rsidRPr="7F35CA91" w:rsidR="5890E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se. </w:t>
      </w:r>
    </w:p>
    <w:p w:rsidR="5890E44D" w:rsidP="7F35CA91" w:rsidRDefault="5890E44D" w14:paraId="366E0547" w14:textId="5B55D3B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5890E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Available at: </w:t>
      </w:r>
      <w:hyperlink r:id="R13ecf0e85b344e30">
        <w:r w:rsidRPr="7F35CA91" w:rsidR="5890E44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https://hwb.gov.wales/curriculum-2008/foundation-phase</w:t>
        </w:r>
      </w:hyperlink>
    </w:p>
    <w:p w:rsidR="5890E44D" w:rsidP="7F35CA91" w:rsidRDefault="5890E44D" w14:paraId="689FD821" w14:textId="4D22B447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5890E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Accessed </w:t>
      </w:r>
      <w:r w:rsidRPr="7F35CA91" w:rsidR="5890E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on:</w:t>
      </w:r>
      <w:r w:rsidRPr="7F35CA91" w:rsidR="5890E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13</w:t>
      </w:r>
      <w:r w:rsidRPr="7F35CA91" w:rsidR="5890E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GB"/>
        </w:rPr>
        <w:t>th</w:t>
      </w:r>
      <w:r w:rsidRPr="7F35CA91" w:rsidR="5890E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F35CA91" w:rsidR="5890E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November</w:t>
      </w:r>
      <w:r w:rsidRPr="7F35CA91" w:rsidR="5890E4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2023 </w:t>
      </w:r>
    </w:p>
    <w:p w:rsidR="7F35CA91" w:rsidP="7F35CA91" w:rsidRDefault="7F35CA91" w14:paraId="2265EC3C" w14:textId="057A9510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2607033A" w:rsidP="7F35CA91" w:rsidRDefault="2607033A" w14:paraId="2DC55DB3" w14:textId="5D5A3510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260703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Ministry of Education</w:t>
      </w:r>
      <w:r w:rsidRPr="7F35CA91" w:rsidR="3C2224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(2017) </w:t>
      </w:r>
      <w:r w:rsidRPr="7F35CA91" w:rsidR="3C2224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Te</w:t>
      </w:r>
      <w:r w:rsidRPr="7F35CA91" w:rsidR="3C2224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Whariki Early Childhood Curriculum </w:t>
      </w:r>
    </w:p>
    <w:p w:rsidR="3C222479" w:rsidP="7F35CA91" w:rsidRDefault="3C222479" w14:paraId="02C26E0D" w14:textId="73174AAC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3C2224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Available at: </w:t>
      </w:r>
      <w:hyperlink r:id="Rbab1dc35edf34488">
        <w:r w:rsidRPr="7F35CA91" w:rsidR="3C22247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https://www.education.govt.nz/assets/Documents/Early-Childhood/ELS-Te-Whariki-Early-Childhood-Curriculum-ENG-Web.pdf</w:t>
        </w:r>
      </w:hyperlink>
    </w:p>
    <w:p w:rsidR="3C222479" w:rsidP="7F35CA91" w:rsidRDefault="3C222479" w14:paraId="110D9600" w14:textId="6EA7BFAA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3C2224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Accessed on: 16</w:t>
      </w:r>
      <w:r w:rsidRPr="7F35CA91" w:rsidR="3C2224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GB"/>
        </w:rPr>
        <w:t>th</w:t>
      </w:r>
      <w:r w:rsidRPr="7F35CA91" w:rsidR="3C2224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November 2023 </w:t>
      </w:r>
    </w:p>
    <w:p w:rsidR="7F35CA91" w:rsidP="7F35CA91" w:rsidRDefault="7F35CA91" w14:paraId="3E4ABC69" w14:textId="61EA2B31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6607AF26" w:rsidP="7F35CA91" w:rsidRDefault="6607AF26" w14:paraId="6862A166" w14:textId="43ACD7A5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6607A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Education Wales (2022) D</w:t>
      </w:r>
      <w:r w:rsidRPr="7F35CA91" w:rsidR="6607A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eveloping a Vision for Curriculum Design </w:t>
      </w:r>
    </w:p>
    <w:p w:rsidR="6607AF26" w:rsidP="7F35CA91" w:rsidRDefault="6607AF26" w14:paraId="018A8581" w14:textId="760D5010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6607A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Available at: </w:t>
      </w:r>
      <w:hyperlink w:anchor="curriculum-design-and-the-four-purposes" r:id="R4b2afae56234463c">
        <w:r w:rsidRPr="7F35CA91" w:rsidR="6607AF2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https://hwb.gov.wales/curriculum-for-wales/designing-your-curriculum/developing-a-vision-for-curriculum-design/#curriculum-design-and-the-four-purposes</w:t>
        </w:r>
      </w:hyperlink>
    </w:p>
    <w:p w:rsidR="6607AF26" w:rsidP="7F35CA91" w:rsidRDefault="6607AF26" w14:paraId="63FDA26B" w14:textId="285302AA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6607A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Accessed on: 15</w:t>
      </w:r>
      <w:r w:rsidRPr="7F35CA91" w:rsidR="6607A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GB"/>
        </w:rPr>
        <w:t>th</w:t>
      </w:r>
      <w:r w:rsidRPr="7F35CA91" w:rsidR="6607A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November 2023</w:t>
      </w:r>
    </w:p>
    <w:p w:rsidR="7F35CA91" w:rsidP="7F35CA91" w:rsidRDefault="7F35CA91" w14:paraId="1E376495" w14:textId="21C2AA53">
      <w:pPr>
        <w:pStyle w:val="Normal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</w:p>
    <w:p w:rsidR="6607AF26" w:rsidP="7F35CA91" w:rsidRDefault="6607AF26" w14:paraId="0119ECC1" w14:textId="7A8A9B63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</w:pPr>
      <w:r w:rsidRPr="7F35CA91" w:rsidR="6607A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Gu, C.</w:t>
      </w:r>
      <w:r w:rsidRPr="7F35CA91" w:rsidR="363E96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(2020)</w:t>
      </w:r>
      <w:r w:rsidRPr="7F35CA91" w:rsidR="6607AF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7F35CA91" w:rsidR="28639C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‘</w:t>
      </w:r>
      <w:r w:rsidRPr="7F35CA91" w:rsidR="7F463E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The Influences </w:t>
      </w:r>
      <w:r w:rsidRPr="7F35CA91" w:rsidR="7F463E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From</w:t>
      </w:r>
      <w:r w:rsidRPr="7F35CA91" w:rsidR="7F463E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Montessori to the Early Years Children</w:t>
      </w:r>
      <w:r w:rsidRPr="7F35CA91" w:rsidR="7F9E2E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’</w:t>
      </w:r>
      <w:r w:rsidRPr="7F35CA91" w:rsidR="7F9E2E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 xml:space="preserve"> Advances in Social Science, Education and Humanities Research</w:t>
      </w:r>
    </w:p>
    <w:p w:rsidR="76AF93A4" w:rsidP="7F35CA91" w:rsidRDefault="76AF93A4" w14:paraId="154A9599" w14:textId="2B8B4F5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F35CA91" w:rsidR="76AF93A4">
        <w:rPr>
          <w:i w:val="1"/>
          <w:iCs w:val="1"/>
        </w:rPr>
        <w:t xml:space="preserve">Doi: </w:t>
      </w:r>
      <w:r>
        <w:br/>
      </w:r>
      <w:r w:rsidRPr="7F35CA91" w:rsidR="76AF93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10.2991/assehr.k.201023.056</w:t>
      </w:r>
    </w:p>
    <w:p w:rsidR="7F35CA91" w:rsidP="7F35CA91" w:rsidRDefault="7F35CA91" w14:paraId="1CDABE1F" w14:textId="6D80DB2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87156AD" w:rsidP="7F35CA91" w:rsidRDefault="287156AD" w14:paraId="47644B29" w14:textId="15DC58AC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F35CA91" w:rsidR="28715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</w:t>
      </w:r>
      <w:r w:rsidRPr="7F35CA91" w:rsidR="2FAD16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NCRC (1989) </w:t>
      </w:r>
      <w:r w:rsidRPr="7F35CA91" w:rsidR="2FAD167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United Nations Convention on the Rights of the Child</w:t>
      </w:r>
    </w:p>
    <w:p w:rsidR="2FAD167B" w:rsidP="7F35CA91" w:rsidRDefault="2FAD167B" w14:paraId="79D546C8" w14:textId="193C7B50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F35CA91" w:rsidR="2FAD16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Available at: </w:t>
      </w:r>
      <w:hyperlink r:id="Re128eb72694f4a81">
        <w:r w:rsidRPr="7F35CA91" w:rsidR="2FAD167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https://www.unicef.org.uk/wp-content/uploads/2016/08/unicef-convention-rights-child-uncrc.pdf</w:t>
        </w:r>
      </w:hyperlink>
    </w:p>
    <w:p w:rsidR="2FAD167B" w:rsidP="7F35CA91" w:rsidRDefault="2FAD167B" w14:paraId="23E19AE2" w14:textId="6B89D00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F35CA91" w:rsidR="2FAD16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Accessed on: 12</w:t>
      </w:r>
      <w:r w:rsidRPr="7F35CA91" w:rsidR="2FAD16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7F35CA91" w:rsidR="2FAD16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November 2023 </w:t>
      </w:r>
    </w:p>
    <w:p w:rsidR="7F35CA91" w:rsidP="7F35CA91" w:rsidRDefault="7F35CA91" w14:paraId="28606EED" w14:textId="792A8859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FAD167B" w:rsidP="7F35CA91" w:rsidRDefault="2FAD167B" w14:paraId="7A3E9FA7" w14:textId="6A7CAE9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7F35CA91" w:rsidR="2FAD16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Hannikainen</w:t>
      </w:r>
      <w:r w:rsidRPr="7F35CA91" w:rsidR="2FAD167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M., Singer, E. (2013) ‘Promoting Play for </w:t>
      </w:r>
      <w:r w:rsidRPr="7F35CA91" w:rsidR="617918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 Better Future’ </w:t>
      </w:r>
      <w:r w:rsidRPr="7F35CA91" w:rsidR="6179184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European Early Childhood Education Research Journal, </w:t>
      </w:r>
      <w:r w:rsidRPr="7F35CA91" w:rsidR="6533DF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21(2), pp. 165-171. </w:t>
      </w:r>
    </w:p>
    <w:p w:rsidR="6533DF52" w:rsidP="7F35CA91" w:rsidRDefault="6533DF52" w14:paraId="097FCAFE" w14:textId="678CC1E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F35CA91" w:rsidR="6533DF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Doi:</w:t>
      </w:r>
      <w:hyperlink r:id="R7b84547917504e89">
        <w:r w:rsidRPr="7F35CA91" w:rsidR="6533DF52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6DB4"/>
            <w:sz w:val="20"/>
            <w:szCs w:val="20"/>
            <w:u w:val="none"/>
            <w:lang w:val="en-GB"/>
          </w:rPr>
          <w:t>10.1080/1350293X.2013.789192</w:t>
        </w:r>
      </w:hyperlink>
    </w:p>
    <w:p w:rsidR="6533DF52" w:rsidP="7F35CA91" w:rsidRDefault="6533DF52" w14:paraId="3B85C6EA" w14:textId="1973B687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6DB4"/>
          <w:sz w:val="20"/>
          <w:szCs w:val="20"/>
          <w:u w:val="none"/>
          <w:lang w:val="en-GB"/>
        </w:rPr>
      </w:pPr>
      <w:r w:rsidRPr="7F35CA91" w:rsidR="6533DF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Accessed on: 16</w:t>
      </w:r>
      <w:r w:rsidRPr="7F35CA91" w:rsidR="6533DF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vertAlign w:val="superscript"/>
          <w:lang w:val="en-GB"/>
        </w:rPr>
        <w:t>th</w:t>
      </w:r>
      <w:r w:rsidRPr="7F35CA91" w:rsidR="6533DF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November 2023 </w:t>
      </w:r>
    </w:p>
    <w:p w:rsidR="6533DF52" w:rsidP="7F35CA91" w:rsidRDefault="6533DF52" w14:paraId="6C1C3608" w14:textId="553463F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6533DF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Tovey, H. (2007)</w:t>
      </w:r>
      <w:r w:rsidRPr="7F35CA91" w:rsidR="25241F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. </w:t>
      </w:r>
      <w:r w:rsidRPr="7F35CA91" w:rsidR="25241F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Playing Outdoors: Spaces and Places, Risk and Challenge. </w:t>
      </w:r>
      <w:r w:rsidRPr="7F35CA91" w:rsidR="25241F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Open University Press. </w:t>
      </w:r>
    </w:p>
    <w:p w:rsidR="25241F44" w:rsidP="7F35CA91" w:rsidRDefault="25241F44" w14:paraId="48721368" w14:textId="23B4BE7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7F35CA91" w:rsidR="25241F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Broadhead, </w:t>
      </w:r>
      <w:r w:rsidRPr="7F35CA91" w:rsidR="009F5B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P (2013) ‘Developing an Understanding of Young Childrens Learning through Play: </w:t>
      </w:r>
      <w:r w:rsidRPr="7F35CA91" w:rsidR="009F5B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</w:t>
      </w:r>
      <w:r w:rsidRPr="7F35CA91" w:rsidR="009F5B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Place of Observation, Interaction and Reflection</w:t>
      </w:r>
      <w:r w:rsidRPr="7F35CA91" w:rsidR="25F20E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’ </w:t>
      </w:r>
      <w:r w:rsidRPr="7F35CA91" w:rsidR="25F20E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British Educational Research Journal, </w:t>
      </w:r>
      <w:r w:rsidRPr="7F35CA91" w:rsidR="25F20E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32(2), pp. 191-207. </w:t>
      </w:r>
    </w:p>
    <w:p w:rsidR="25F20EF6" w:rsidP="7F35CA91" w:rsidRDefault="25F20EF6" w14:paraId="02ED4E07" w14:textId="2773925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F35CA91" w:rsidR="25F20E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DOI:</w:t>
      </w:r>
      <w:hyperlink r:id="Rb78ec2ab9d604a62">
        <w:r w:rsidRPr="7F35CA91" w:rsidR="25F20EF6">
          <w:rPr>
            <w:rStyle w:val="Hyperlink"/>
            <w:rFonts w:ascii="Open Sans" w:hAnsi="Open Sans" w:eastAsia="Open Sans" w:cs="Open Sans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u w:val="none"/>
            <w:lang w:val="en-GB"/>
          </w:rPr>
          <w:t>10.1080/01411920600568976</w:t>
        </w:r>
      </w:hyperlink>
    </w:p>
    <w:p w:rsidR="25F20EF6" w:rsidP="7F35CA91" w:rsidRDefault="25F20EF6" w14:paraId="3E9A8DA2" w14:textId="6561E27B">
      <w:pPr>
        <w:pStyle w:val="Normal"/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vertAlign w:val="superscript"/>
          <w:lang w:val="en-GB"/>
        </w:rPr>
      </w:pPr>
      <w:r w:rsidRPr="7F35CA91" w:rsidR="25F20EF6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  <w:t xml:space="preserve">Accessed </w:t>
      </w:r>
      <w:r w:rsidRPr="7F35CA91" w:rsidR="25F20EF6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  <w:t>on:</w:t>
      </w:r>
      <w:r w:rsidRPr="7F35CA91" w:rsidR="25F20EF6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  <w:t xml:space="preserve"> 13</w:t>
      </w:r>
      <w:r w:rsidRPr="7F35CA91" w:rsidR="25F20EF6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vertAlign w:val="superscript"/>
          <w:lang w:val="en-GB"/>
        </w:rPr>
        <w:t>th</w:t>
      </w:r>
      <w:r w:rsidRPr="7F35CA91" w:rsidR="25F20EF6">
        <w:rPr>
          <w:rFonts w:ascii="Open Sans" w:hAnsi="Open Sans" w:eastAsia="Open Sans" w:cs="Open San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u w:val="none"/>
          <w:lang w:val="en-GB"/>
        </w:rPr>
        <w:t xml:space="preserve"> November 2023</w:t>
      </w:r>
    </w:p>
    <w:p w:rsidR="7F35CA91" w:rsidP="7F35CA91" w:rsidRDefault="7F35CA91" w14:paraId="2DC6EF96" w14:textId="28E06ECE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5F20EF6" w:rsidP="7F35CA91" w:rsidRDefault="25F20EF6" w14:paraId="23AD7BDF">
      <w:pPr>
        <w:spacing w:after="0" w:line="240" w:lineRule="auto"/>
        <w:rPr>
          <w:rFonts w:ascii="Times New Roman" w:hAnsi="Times New Roman" w:eastAsia="Times New Roman" w:cs="Times New Roman"/>
          <w:sz w:val="24"/>
          <w:szCs w:val="24"/>
          <w:lang w:eastAsia="zh-CN"/>
        </w:rPr>
      </w:pPr>
      <w:r w:rsidRPr="7F35CA91" w:rsidR="25F20EF6">
        <w:rPr>
          <w:rFonts w:ascii="Times New Roman" w:hAnsi="Times New Roman" w:eastAsia="Times New Roman" w:cs="Times New Roman"/>
          <w:sz w:val="24"/>
          <w:szCs w:val="24"/>
          <w:lang w:eastAsia="zh-CN"/>
        </w:rPr>
        <w:t xml:space="preserve">Vygotskiĭ, L. S. 1896-1934. (Lev S. (1978). </w:t>
      </w:r>
      <w:r w:rsidRPr="7F35CA91" w:rsidR="25F20EF6">
        <w:rPr>
          <w:rFonts w:ascii="Times New Roman" w:hAnsi="Times New Roman" w:eastAsia="Times New Roman" w:cs="Times New Roman"/>
          <w:i w:val="1"/>
          <w:iCs w:val="1"/>
          <w:sz w:val="24"/>
          <w:szCs w:val="24"/>
          <w:lang w:eastAsia="zh-CN"/>
        </w:rPr>
        <w:t>Mind in society : the development of higher psychological processes /</w:t>
      </w:r>
      <w:r w:rsidRPr="7F35CA91" w:rsidR="25F20EF6">
        <w:rPr>
          <w:rFonts w:ascii="Times New Roman" w:hAnsi="Times New Roman" w:eastAsia="Times New Roman" w:cs="Times New Roman"/>
          <w:sz w:val="24"/>
          <w:szCs w:val="24"/>
          <w:lang w:eastAsia="zh-CN"/>
        </w:rPr>
        <w:t>. Harvard University Press,.</w:t>
      </w:r>
    </w:p>
    <w:p w:rsidR="7F35CA91" w:rsidP="7F35CA91" w:rsidRDefault="7F35CA91" w14:noSpellErr="1" w14:paraId="173F3C90" w14:textId="7D8E9CCF">
      <w:pPr>
        <w:rPr>
          <w:color w:val="0563C1"/>
          <w:u w:val="single"/>
        </w:rPr>
      </w:pPr>
    </w:p>
    <w:p w:rsidR="6A96BEAD" w:rsidP="7F35CA91" w:rsidRDefault="6A96BEAD" w14:paraId="7D6EF76D" w14:textId="4B9B9EA0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F35CA91" w:rsidR="6A96BEA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Palmer, S. (2019) ‘Why Scotland needs a Kindergarten Stage (3-7 years)’ </w:t>
      </w:r>
      <w:r w:rsidRPr="7F35CA91" w:rsidR="0E5F6F4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Scottish Educational Review.</w:t>
      </w:r>
    </w:p>
    <w:p w:rsidR="0E5F6F4B" w:rsidP="7F35CA91" w:rsidRDefault="0E5F6F4B" w14:paraId="4E8220AB" w14:textId="6EDB8D43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F35CA91" w:rsidR="0E5F6F4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Available at:</w:t>
      </w:r>
      <w:r w:rsidRPr="7F35CA91" w:rsidR="0E5F6F4B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a7ee4cdee3b34793">
        <w:r w:rsidRPr="7F35CA91" w:rsidR="0E5F6F4B">
          <w:rPr>
            <w:rStyle w:val="Hyperlink"/>
            <w:rFonts w:ascii="Open Sans" w:hAnsi="Open Sans" w:eastAsia="Open Sans" w:cs="Open Sans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https://brill.com/view/journals/ser/51/2/article-p119_10.xml</w:t>
        </w:r>
      </w:hyperlink>
    </w:p>
    <w:p w:rsidR="0E5F6F4B" w:rsidP="7F35CA91" w:rsidRDefault="0E5F6F4B" w14:paraId="45C157B5" w14:textId="404616E5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F35CA91" w:rsidR="0E5F6F4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Accessed on: 10</w:t>
      </w:r>
      <w:r w:rsidRPr="7F35CA91" w:rsidR="0E5F6F4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vertAlign w:val="superscript"/>
          <w:lang w:val="en-GB"/>
        </w:rPr>
        <w:t>th</w:t>
      </w:r>
      <w:r w:rsidRPr="7F35CA91" w:rsidR="0E5F6F4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November 2023</w:t>
      </w:r>
    </w:p>
    <w:p w:rsidR="7F35CA91" w:rsidP="7F35CA91" w:rsidRDefault="7F35CA91" w14:paraId="5095F1C1" w14:textId="426D3326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F35CA91" w:rsidP="7F35CA91" w:rsidRDefault="7F35CA91" w14:paraId="33AC229F" w14:textId="31722B7B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F35CA91" w:rsidP="7F35CA91" w:rsidRDefault="7F35CA91" w14:paraId="46C07B91" w14:textId="6FE95867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57FD3AFF" w:rsidP="7F35CA91" w:rsidRDefault="57FD3AFF" w14:paraId="6598D9B2" w14:textId="648717EC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F35CA91" w:rsidR="57FD3AFF">
        <w:rPr>
          <w:rStyle w:val="author"/>
          <w:rFonts w:ascii="Times New Roman" w:hAnsi="Times New Roman" w:eastAsia="Times New Roman" w:cs="Times New Roman"/>
          <w:color w:val="1C1D1E"/>
          <w:sz w:val="24"/>
          <w:szCs w:val="24"/>
        </w:rPr>
        <w:t>Brussoni, M., Gibbons, R., Gray, C., Ishikawa, T., Sandseter, E. B. H., Bienenstock, A. </w:t>
      </w:r>
      <w:r w:rsidRPr="7F35CA91" w:rsidR="57FD3AFF">
        <w:rPr>
          <w:rFonts w:ascii="Times New Roman" w:hAnsi="Times New Roman" w:eastAsia="Times New Roman" w:cs="Times New Roman"/>
          <w:i w:val="1"/>
          <w:iCs w:val="1"/>
          <w:color w:val="1C1D1E"/>
          <w:sz w:val="24"/>
          <w:szCs w:val="24"/>
        </w:rPr>
        <w:t>et al</w:t>
      </w:r>
      <w:r w:rsidRPr="7F35CA91" w:rsidR="57FD3AFF">
        <w:rPr>
          <w:rFonts w:ascii="Times New Roman" w:hAnsi="Times New Roman" w:eastAsia="Times New Roman" w:cs="Times New Roman"/>
          <w:color w:val="1C1D1E"/>
          <w:sz w:val="24"/>
          <w:szCs w:val="24"/>
        </w:rPr>
        <w:t>. (2015) What is the relationship between risky outdoor play and health in children? A systematic review, </w:t>
      </w:r>
      <w:r w:rsidRPr="7F35CA91" w:rsidR="57FD3AFF">
        <w:rPr>
          <w:rFonts w:ascii="Times New Roman" w:hAnsi="Times New Roman" w:eastAsia="Times New Roman" w:cs="Times New Roman"/>
          <w:i w:val="1"/>
          <w:iCs w:val="1"/>
          <w:color w:val="1C1D1E"/>
          <w:sz w:val="24"/>
          <w:szCs w:val="24"/>
        </w:rPr>
        <w:t>International Journal of Environmental Research and Public Health</w:t>
      </w:r>
      <w:r w:rsidRPr="7F35CA91" w:rsidR="57FD3AFF">
        <w:rPr>
          <w:rFonts w:ascii="Times New Roman" w:hAnsi="Times New Roman" w:eastAsia="Times New Roman" w:cs="Times New Roman"/>
          <w:color w:val="1C1D1E"/>
          <w:sz w:val="24"/>
          <w:szCs w:val="24"/>
        </w:rPr>
        <w:t>, </w:t>
      </w:r>
      <w:r w:rsidRPr="7F35CA91" w:rsidR="57FD3AFF">
        <w:rPr>
          <w:rStyle w:val="vol"/>
          <w:rFonts w:ascii="Times New Roman" w:hAnsi="Times New Roman" w:eastAsia="Times New Roman" w:cs="Times New Roman"/>
          <w:b w:val="1"/>
          <w:bCs w:val="1"/>
          <w:color w:val="1C1D1E"/>
          <w:sz w:val="24"/>
          <w:szCs w:val="24"/>
        </w:rPr>
        <w:t>12</w:t>
      </w:r>
      <w:r w:rsidRPr="7F35CA91" w:rsidR="57FD3AFF">
        <w:rPr>
          <w:rFonts w:ascii="Times New Roman" w:hAnsi="Times New Roman" w:eastAsia="Times New Roman" w:cs="Times New Roman"/>
          <w:color w:val="1C1D1E"/>
          <w:sz w:val="24"/>
          <w:szCs w:val="24"/>
        </w:rPr>
        <w:t>(6), 6423– 6454.</w:t>
      </w:r>
    </w:p>
    <w:p w:rsidR="7F35CA91" w:rsidP="7F35CA91" w:rsidRDefault="7F35CA91" w14:paraId="7705401F" w14:textId="1755CC26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79453A3F" w:rsidP="7F35CA91" w:rsidRDefault="79453A3F" w14:paraId="2932F6EE" w14:textId="7A74FA8B">
      <w:pPr>
        <w:pStyle w:val="Normal"/>
        <w:spacing w:before="0" w:beforeAutospacing="off" w:after="0" w:afterAutospacing="off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F35CA91" w:rsidR="79453A3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Stoddart </w:t>
      </w:r>
    </w:p>
    <w:sectPr w:rsidRPr="00BA18AC" w:rsidR="00480BC1">
      <w:headerReference w:type="default" r:id="rId24"/>
      <w:footerReference w:type="default" r:id="rId25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339AF" w:rsidRDefault="002339AF" w14:paraId="3E89EB69" w14:textId="77777777">
      <w:pPr>
        <w:spacing w:after="0" w:line="240" w:lineRule="auto"/>
      </w:pPr>
      <w:r>
        <w:separator/>
      </w:r>
    </w:p>
  </w:endnote>
  <w:endnote w:type="continuationSeparator" w:id="0">
    <w:p w:rsidR="002339AF" w:rsidRDefault="002339AF" w14:paraId="75C00A9A" w14:textId="77777777">
      <w:pPr>
        <w:spacing w:after="0" w:line="240" w:lineRule="auto"/>
      </w:pPr>
      <w:r>
        <w:continuationSeparator/>
      </w:r>
    </w:p>
  </w:endnote>
  <w:endnote w:type="continuationNotice" w:id="1">
    <w:p w:rsidR="002339AF" w:rsidRDefault="002339AF" w14:paraId="02724B9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AD9803" w:rsidTr="454839B7" w14:paraId="18A31DC8" w14:textId="77777777">
      <w:trPr>
        <w:trHeight w:val="300"/>
      </w:trPr>
      <w:tc>
        <w:tcPr>
          <w:tcW w:w="3005" w:type="dxa"/>
        </w:tcPr>
        <w:p w:rsidR="22AD9803" w:rsidP="22AD9803" w:rsidRDefault="22AD9803" w14:paraId="1AA662CE" w14:textId="607F14C5">
          <w:pPr>
            <w:pStyle w:val="Header"/>
            <w:ind w:left="-115"/>
          </w:pPr>
        </w:p>
      </w:tc>
      <w:tc>
        <w:tcPr>
          <w:tcW w:w="3005" w:type="dxa"/>
        </w:tcPr>
        <w:p w:rsidR="22AD9803" w:rsidP="22AD9803" w:rsidRDefault="22AD9803" w14:paraId="2DABF00D" w14:textId="4DF81356">
          <w:pPr>
            <w:pStyle w:val="Header"/>
            <w:jc w:val="center"/>
          </w:pPr>
        </w:p>
      </w:tc>
      <w:tc>
        <w:tcPr>
          <w:tcW w:w="3005" w:type="dxa"/>
        </w:tcPr>
        <w:p w:rsidR="22AD9803" w:rsidP="22AD9803" w:rsidRDefault="22AD9803" w14:paraId="53F373F0" w14:textId="39C2D92B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B01289">
            <w:rPr>
              <w:noProof/>
            </w:rPr>
            <w:t>1</w:t>
          </w:r>
          <w:r>
            <w:fldChar w:fldCharType="end"/>
          </w:r>
        </w:p>
      </w:tc>
    </w:tr>
  </w:tbl>
  <w:p w:rsidR="22AD9803" w:rsidP="22AD9803" w:rsidRDefault="22AD9803" w14:paraId="1FC79F2A" w14:textId="31AA5E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339AF" w:rsidRDefault="002339AF" w14:paraId="3A357C19" w14:textId="77777777">
      <w:pPr>
        <w:spacing w:after="0" w:line="240" w:lineRule="auto"/>
      </w:pPr>
      <w:r>
        <w:separator/>
      </w:r>
    </w:p>
  </w:footnote>
  <w:footnote w:type="continuationSeparator" w:id="0">
    <w:p w:rsidR="002339AF" w:rsidRDefault="002339AF" w14:paraId="18918318" w14:textId="77777777">
      <w:pPr>
        <w:spacing w:after="0" w:line="240" w:lineRule="auto"/>
      </w:pPr>
      <w:r>
        <w:continuationSeparator/>
      </w:r>
    </w:p>
  </w:footnote>
  <w:footnote w:type="continuationNotice" w:id="1">
    <w:p w:rsidR="002339AF" w:rsidRDefault="002339AF" w14:paraId="52021288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AD9803" w:rsidTr="22AD9803" w14:paraId="44D67F8C" w14:textId="77777777">
      <w:trPr>
        <w:trHeight w:val="1230"/>
      </w:trPr>
      <w:tc>
        <w:tcPr>
          <w:tcW w:w="3005" w:type="dxa"/>
        </w:tcPr>
        <w:p w:rsidR="22AD9803" w:rsidP="22AD9803" w:rsidRDefault="22AD9803" w14:paraId="789505C8" w14:textId="1DEE0A80">
          <w:pPr>
            <w:pStyle w:val="Header"/>
            <w:ind w:left="-115"/>
          </w:pPr>
          <w:r>
            <w:t>2204938 BMPE5005</w:t>
          </w:r>
        </w:p>
      </w:tc>
      <w:tc>
        <w:tcPr>
          <w:tcW w:w="3005" w:type="dxa"/>
        </w:tcPr>
        <w:p w:rsidR="22AD9803" w:rsidP="22AD9803" w:rsidRDefault="22AD9803" w14:paraId="4EE78215" w14:textId="77166EC9">
          <w:pPr>
            <w:pStyle w:val="Header"/>
            <w:jc w:val="center"/>
          </w:pPr>
        </w:p>
      </w:tc>
      <w:tc>
        <w:tcPr>
          <w:tcW w:w="3005" w:type="dxa"/>
        </w:tcPr>
        <w:p w:rsidR="22AD9803" w:rsidP="22AD9803" w:rsidRDefault="22AD9803" w14:paraId="34DAB434" w14:textId="25C5E796">
          <w:pPr>
            <w:pStyle w:val="Header"/>
            <w:ind w:right="-115"/>
            <w:jc w:val="right"/>
          </w:pPr>
        </w:p>
      </w:tc>
    </w:tr>
  </w:tbl>
  <w:p w:rsidR="22AD9803" w:rsidP="22AD9803" w:rsidRDefault="22AD9803" w14:paraId="7B7D6432" w14:textId="1FA3A44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3981357"/>
    <w:rsid w:val="00034DFB"/>
    <w:rsid w:val="0005213A"/>
    <w:rsid w:val="000D5227"/>
    <w:rsid w:val="000D5C3C"/>
    <w:rsid w:val="000D6A11"/>
    <w:rsid w:val="000E24D6"/>
    <w:rsid w:val="00102A27"/>
    <w:rsid w:val="0012344C"/>
    <w:rsid w:val="001249B5"/>
    <w:rsid w:val="00126A6D"/>
    <w:rsid w:val="00167ABB"/>
    <w:rsid w:val="00170BAC"/>
    <w:rsid w:val="00180814"/>
    <w:rsid w:val="001C5455"/>
    <w:rsid w:val="001E632A"/>
    <w:rsid w:val="0021C9AC"/>
    <w:rsid w:val="002339AF"/>
    <w:rsid w:val="002374E2"/>
    <w:rsid w:val="0025A9A6"/>
    <w:rsid w:val="00284292"/>
    <w:rsid w:val="002E3475"/>
    <w:rsid w:val="003428A3"/>
    <w:rsid w:val="0039542A"/>
    <w:rsid w:val="003A2516"/>
    <w:rsid w:val="003A70E2"/>
    <w:rsid w:val="003B009D"/>
    <w:rsid w:val="003C56C3"/>
    <w:rsid w:val="003C6515"/>
    <w:rsid w:val="003D37E3"/>
    <w:rsid w:val="003D7898"/>
    <w:rsid w:val="0040276A"/>
    <w:rsid w:val="00404589"/>
    <w:rsid w:val="0043776C"/>
    <w:rsid w:val="00446545"/>
    <w:rsid w:val="00455434"/>
    <w:rsid w:val="00480BC1"/>
    <w:rsid w:val="00504C91"/>
    <w:rsid w:val="00513A84"/>
    <w:rsid w:val="00541896"/>
    <w:rsid w:val="00551ABB"/>
    <w:rsid w:val="0059665B"/>
    <w:rsid w:val="005D01E8"/>
    <w:rsid w:val="006609AF"/>
    <w:rsid w:val="006A3092"/>
    <w:rsid w:val="006C034E"/>
    <w:rsid w:val="006D7440"/>
    <w:rsid w:val="00734CCF"/>
    <w:rsid w:val="008A15B4"/>
    <w:rsid w:val="008C3A65"/>
    <w:rsid w:val="008C559C"/>
    <w:rsid w:val="008C8A16"/>
    <w:rsid w:val="008D6B96"/>
    <w:rsid w:val="009361EC"/>
    <w:rsid w:val="00974B44"/>
    <w:rsid w:val="0097C2B4"/>
    <w:rsid w:val="009A4BA6"/>
    <w:rsid w:val="009C27BE"/>
    <w:rsid w:val="009F5B28"/>
    <w:rsid w:val="009F7367"/>
    <w:rsid w:val="00A00473"/>
    <w:rsid w:val="00A13BA1"/>
    <w:rsid w:val="00A641B2"/>
    <w:rsid w:val="00A66698"/>
    <w:rsid w:val="00AA315F"/>
    <w:rsid w:val="00AD7647"/>
    <w:rsid w:val="00AE2A8F"/>
    <w:rsid w:val="00B00249"/>
    <w:rsid w:val="00B01289"/>
    <w:rsid w:val="00B16591"/>
    <w:rsid w:val="00B4700A"/>
    <w:rsid w:val="00BA18AC"/>
    <w:rsid w:val="00BB54B2"/>
    <w:rsid w:val="00C80559"/>
    <w:rsid w:val="00C9AD6D"/>
    <w:rsid w:val="00CD9691"/>
    <w:rsid w:val="00D25FF2"/>
    <w:rsid w:val="00D57085"/>
    <w:rsid w:val="00D83AF8"/>
    <w:rsid w:val="00D87F02"/>
    <w:rsid w:val="00D96538"/>
    <w:rsid w:val="00DB0D1A"/>
    <w:rsid w:val="00DD692A"/>
    <w:rsid w:val="00DE2C00"/>
    <w:rsid w:val="00DE3C0C"/>
    <w:rsid w:val="00E92136"/>
    <w:rsid w:val="00EC7C0F"/>
    <w:rsid w:val="00ED2E8D"/>
    <w:rsid w:val="00F13088"/>
    <w:rsid w:val="00F14C49"/>
    <w:rsid w:val="00F27C36"/>
    <w:rsid w:val="00F36460"/>
    <w:rsid w:val="00F43FBC"/>
    <w:rsid w:val="00FA4C88"/>
    <w:rsid w:val="00FD1405"/>
    <w:rsid w:val="00FD38A8"/>
    <w:rsid w:val="0119AD7D"/>
    <w:rsid w:val="012A1C4D"/>
    <w:rsid w:val="0140F028"/>
    <w:rsid w:val="01681CB4"/>
    <w:rsid w:val="01760178"/>
    <w:rsid w:val="018AB067"/>
    <w:rsid w:val="01CA9013"/>
    <w:rsid w:val="024D5466"/>
    <w:rsid w:val="024F18EF"/>
    <w:rsid w:val="02657DCE"/>
    <w:rsid w:val="02657FBA"/>
    <w:rsid w:val="0265F70F"/>
    <w:rsid w:val="0267B106"/>
    <w:rsid w:val="026D6B54"/>
    <w:rsid w:val="02853FA1"/>
    <w:rsid w:val="029FE671"/>
    <w:rsid w:val="02B2DBD5"/>
    <w:rsid w:val="0346BEB3"/>
    <w:rsid w:val="0355E453"/>
    <w:rsid w:val="0365DD1F"/>
    <w:rsid w:val="03764504"/>
    <w:rsid w:val="03794F5F"/>
    <w:rsid w:val="037C9B46"/>
    <w:rsid w:val="03EA0C20"/>
    <w:rsid w:val="03EA590A"/>
    <w:rsid w:val="04014E2F"/>
    <w:rsid w:val="04053753"/>
    <w:rsid w:val="041F4412"/>
    <w:rsid w:val="0452D7C9"/>
    <w:rsid w:val="04CDFAAA"/>
    <w:rsid w:val="04DB7986"/>
    <w:rsid w:val="05121565"/>
    <w:rsid w:val="051BA534"/>
    <w:rsid w:val="054439AB"/>
    <w:rsid w:val="05577AF9"/>
    <w:rsid w:val="056456AF"/>
    <w:rsid w:val="056DF6D9"/>
    <w:rsid w:val="059D1E90"/>
    <w:rsid w:val="05A50C16"/>
    <w:rsid w:val="05A674C2"/>
    <w:rsid w:val="05D5E868"/>
    <w:rsid w:val="05F49947"/>
    <w:rsid w:val="06042DEE"/>
    <w:rsid w:val="061C12BC"/>
    <w:rsid w:val="062D89A8"/>
    <w:rsid w:val="06304A3E"/>
    <w:rsid w:val="064B03A1"/>
    <w:rsid w:val="06A23FAD"/>
    <w:rsid w:val="06A87053"/>
    <w:rsid w:val="070EE6C7"/>
    <w:rsid w:val="0719C9C9"/>
    <w:rsid w:val="072E984C"/>
    <w:rsid w:val="0740DC77"/>
    <w:rsid w:val="08242C76"/>
    <w:rsid w:val="0851A3AD"/>
    <w:rsid w:val="08906A79"/>
    <w:rsid w:val="08A3D964"/>
    <w:rsid w:val="08D4B4BA"/>
    <w:rsid w:val="0956AB15"/>
    <w:rsid w:val="09862DCD"/>
    <w:rsid w:val="09B244A8"/>
    <w:rsid w:val="09B98525"/>
    <w:rsid w:val="09BC799B"/>
    <w:rsid w:val="09DFE5C3"/>
    <w:rsid w:val="0A0DA738"/>
    <w:rsid w:val="0A594DA4"/>
    <w:rsid w:val="0A669088"/>
    <w:rsid w:val="0A84F1B8"/>
    <w:rsid w:val="0AD5F62B"/>
    <w:rsid w:val="0B16FAB6"/>
    <w:rsid w:val="0B21FE2E"/>
    <w:rsid w:val="0B4ABB0A"/>
    <w:rsid w:val="0B4F136D"/>
    <w:rsid w:val="0B555586"/>
    <w:rsid w:val="0B698249"/>
    <w:rsid w:val="0BFB253D"/>
    <w:rsid w:val="0C2F6477"/>
    <w:rsid w:val="0C3A67AA"/>
    <w:rsid w:val="0C542C32"/>
    <w:rsid w:val="0C5FEFF1"/>
    <w:rsid w:val="0CDA015B"/>
    <w:rsid w:val="0CE68B6B"/>
    <w:rsid w:val="0CEE27A2"/>
    <w:rsid w:val="0D2359DF"/>
    <w:rsid w:val="0D5C311B"/>
    <w:rsid w:val="0D684B68"/>
    <w:rsid w:val="0D774A87"/>
    <w:rsid w:val="0D8FB627"/>
    <w:rsid w:val="0DAC1999"/>
    <w:rsid w:val="0DCD2D16"/>
    <w:rsid w:val="0E0F8D91"/>
    <w:rsid w:val="0E1F7330"/>
    <w:rsid w:val="0E4907BB"/>
    <w:rsid w:val="0E5F6F4B"/>
    <w:rsid w:val="0E8CF648"/>
    <w:rsid w:val="0EC0E531"/>
    <w:rsid w:val="0EEBF961"/>
    <w:rsid w:val="0EEFA677"/>
    <w:rsid w:val="0F3DBA8A"/>
    <w:rsid w:val="0F606700"/>
    <w:rsid w:val="0FB06334"/>
    <w:rsid w:val="0FC33117"/>
    <w:rsid w:val="0FD73741"/>
    <w:rsid w:val="10028053"/>
    <w:rsid w:val="1011A21D"/>
    <w:rsid w:val="10200418"/>
    <w:rsid w:val="10F931C6"/>
    <w:rsid w:val="1117EB42"/>
    <w:rsid w:val="1140F223"/>
    <w:rsid w:val="11A5DEBB"/>
    <w:rsid w:val="11C4970A"/>
    <w:rsid w:val="11D55A92"/>
    <w:rsid w:val="120E1606"/>
    <w:rsid w:val="1227C21F"/>
    <w:rsid w:val="125E04A6"/>
    <w:rsid w:val="12664094"/>
    <w:rsid w:val="127B9700"/>
    <w:rsid w:val="127E9B0E"/>
    <w:rsid w:val="128A6F0E"/>
    <w:rsid w:val="13811EBB"/>
    <w:rsid w:val="138B3F6E"/>
    <w:rsid w:val="1398BFBC"/>
    <w:rsid w:val="14176761"/>
    <w:rsid w:val="144DBF58"/>
    <w:rsid w:val="14B28B2D"/>
    <w:rsid w:val="15143A43"/>
    <w:rsid w:val="153026B5"/>
    <w:rsid w:val="153E2712"/>
    <w:rsid w:val="15476425"/>
    <w:rsid w:val="155733AB"/>
    <w:rsid w:val="1561B493"/>
    <w:rsid w:val="15CBF21C"/>
    <w:rsid w:val="1680E3A1"/>
    <w:rsid w:val="16B22DAE"/>
    <w:rsid w:val="16B85FE8"/>
    <w:rsid w:val="16CBF716"/>
    <w:rsid w:val="16DB72ED"/>
    <w:rsid w:val="17400B1C"/>
    <w:rsid w:val="174A1396"/>
    <w:rsid w:val="17934A33"/>
    <w:rsid w:val="17BBE44B"/>
    <w:rsid w:val="17CE42FC"/>
    <w:rsid w:val="17CEC10C"/>
    <w:rsid w:val="18126B42"/>
    <w:rsid w:val="18A07CBD"/>
    <w:rsid w:val="18A835FE"/>
    <w:rsid w:val="18B68753"/>
    <w:rsid w:val="18DF1606"/>
    <w:rsid w:val="1911BE4D"/>
    <w:rsid w:val="191A13D6"/>
    <w:rsid w:val="1940CAC9"/>
    <w:rsid w:val="1956C21F"/>
    <w:rsid w:val="196A135D"/>
    <w:rsid w:val="1993A7E8"/>
    <w:rsid w:val="19AE888D"/>
    <w:rsid w:val="19C82E9B"/>
    <w:rsid w:val="19F0C5BD"/>
    <w:rsid w:val="1A144164"/>
    <w:rsid w:val="1A6CD126"/>
    <w:rsid w:val="1A80A57D"/>
    <w:rsid w:val="1AA385EA"/>
    <w:rsid w:val="1ADE109C"/>
    <w:rsid w:val="1B8484EB"/>
    <w:rsid w:val="1BD464A3"/>
    <w:rsid w:val="1C2A7164"/>
    <w:rsid w:val="1C5F26D8"/>
    <w:rsid w:val="1C6321FD"/>
    <w:rsid w:val="1C8C2384"/>
    <w:rsid w:val="1CF45D40"/>
    <w:rsid w:val="1D080BF2"/>
    <w:rsid w:val="1D0DB113"/>
    <w:rsid w:val="1D1AD6AB"/>
    <w:rsid w:val="1D2FDD9E"/>
    <w:rsid w:val="1D94EF54"/>
    <w:rsid w:val="1DDEF83F"/>
    <w:rsid w:val="1E0F0E72"/>
    <w:rsid w:val="1E5C5C95"/>
    <w:rsid w:val="1E5DF14D"/>
    <w:rsid w:val="1E60F32E"/>
    <w:rsid w:val="1E67190B"/>
    <w:rsid w:val="1E6808E7"/>
    <w:rsid w:val="1E7E7F9E"/>
    <w:rsid w:val="1E98E43D"/>
    <w:rsid w:val="1EB07510"/>
    <w:rsid w:val="1EB6A70C"/>
    <w:rsid w:val="1EC08C6B"/>
    <w:rsid w:val="1F8B30AE"/>
    <w:rsid w:val="1F96E3F0"/>
    <w:rsid w:val="1FDD732D"/>
    <w:rsid w:val="200DC4F1"/>
    <w:rsid w:val="203E7381"/>
    <w:rsid w:val="204B24F1"/>
    <w:rsid w:val="206F27D9"/>
    <w:rsid w:val="209EF810"/>
    <w:rsid w:val="20A4BE07"/>
    <w:rsid w:val="20F2B93D"/>
    <w:rsid w:val="2112448C"/>
    <w:rsid w:val="2120CF5A"/>
    <w:rsid w:val="2132B451"/>
    <w:rsid w:val="2164483A"/>
    <w:rsid w:val="21941C31"/>
    <w:rsid w:val="219EB9CD"/>
    <w:rsid w:val="21B99A72"/>
    <w:rsid w:val="21D87D1D"/>
    <w:rsid w:val="21E2A85A"/>
    <w:rsid w:val="21EE47CE"/>
    <w:rsid w:val="22172B4E"/>
    <w:rsid w:val="225FAFD4"/>
    <w:rsid w:val="22AABAEE"/>
    <w:rsid w:val="22AD1A00"/>
    <w:rsid w:val="22AD9803"/>
    <w:rsid w:val="22BCA426"/>
    <w:rsid w:val="22D2CBEF"/>
    <w:rsid w:val="23092D9A"/>
    <w:rsid w:val="23217363"/>
    <w:rsid w:val="234C7C85"/>
    <w:rsid w:val="2353A5EA"/>
    <w:rsid w:val="23556AD3"/>
    <w:rsid w:val="2360693C"/>
    <w:rsid w:val="23EBB5BB"/>
    <w:rsid w:val="23F7057A"/>
    <w:rsid w:val="2433E127"/>
    <w:rsid w:val="2440B8DC"/>
    <w:rsid w:val="2449E54E"/>
    <w:rsid w:val="2458701C"/>
    <w:rsid w:val="2498A051"/>
    <w:rsid w:val="24B1A80D"/>
    <w:rsid w:val="24D0D37B"/>
    <w:rsid w:val="24E49C7B"/>
    <w:rsid w:val="24F13B34"/>
    <w:rsid w:val="250DEFF7"/>
    <w:rsid w:val="25241F44"/>
    <w:rsid w:val="25702EA3"/>
    <w:rsid w:val="2574A9CF"/>
    <w:rsid w:val="258E4CA6"/>
    <w:rsid w:val="25D00FAD"/>
    <w:rsid w:val="25F094D5"/>
    <w:rsid w:val="25F20EF6"/>
    <w:rsid w:val="2607033A"/>
    <w:rsid w:val="264E11BB"/>
    <w:rsid w:val="2654BFB0"/>
    <w:rsid w:val="26815EAD"/>
    <w:rsid w:val="26B1BB55"/>
    <w:rsid w:val="2767DDAA"/>
    <w:rsid w:val="276B81E9"/>
    <w:rsid w:val="278FC6A6"/>
    <w:rsid w:val="279010DE"/>
    <w:rsid w:val="27CA4E4A"/>
    <w:rsid w:val="282ACE11"/>
    <w:rsid w:val="283779C1"/>
    <w:rsid w:val="2847BEA1"/>
    <w:rsid w:val="2851E9DE"/>
    <w:rsid w:val="28639C4A"/>
    <w:rsid w:val="287156AD"/>
    <w:rsid w:val="28C5ED68"/>
    <w:rsid w:val="292439B1"/>
    <w:rsid w:val="29323965"/>
    <w:rsid w:val="293E7244"/>
    <w:rsid w:val="2945E592"/>
    <w:rsid w:val="29BABC51"/>
    <w:rsid w:val="29E38F02"/>
    <w:rsid w:val="2A1DF7A5"/>
    <w:rsid w:val="2A3CF8A8"/>
    <w:rsid w:val="2A7A6BBE"/>
    <w:rsid w:val="2AF18DEF"/>
    <w:rsid w:val="2B33F74F"/>
    <w:rsid w:val="2B3F3814"/>
    <w:rsid w:val="2B7943CE"/>
    <w:rsid w:val="2BB9C806"/>
    <w:rsid w:val="2BDD4C2A"/>
    <w:rsid w:val="2C1D28E7"/>
    <w:rsid w:val="2C2B55F5"/>
    <w:rsid w:val="2C47CAED"/>
    <w:rsid w:val="2C71FC09"/>
    <w:rsid w:val="2C72D8B0"/>
    <w:rsid w:val="2C7D353D"/>
    <w:rsid w:val="2C85ABB9"/>
    <w:rsid w:val="2CE2D7D2"/>
    <w:rsid w:val="2CF32E45"/>
    <w:rsid w:val="2CFC4D19"/>
    <w:rsid w:val="2D037013"/>
    <w:rsid w:val="2D43A8C7"/>
    <w:rsid w:val="2D5400B0"/>
    <w:rsid w:val="2D6E3B29"/>
    <w:rsid w:val="2D995E8B"/>
    <w:rsid w:val="2DA86C0E"/>
    <w:rsid w:val="2E0869DF"/>
    <w:rsid w:val="2E5B4B36"/>
    <w:rsid w:val="2E981D7A"/>
    <w:rsid w:val="2EA2BA64"/>
    <w:rsid w:val="2EDA36FD"/>
    <w:rsid w:val="2EE872BD"/>
    <w:rsid w:val="2EF168C8"/>
    <w:rsid w:val="2F1AAC65"/>
    <w:rsid w:val="2F240B99"/>
    <w:rsid w:val="2F39F9EA"/>
    <w:rsid w:val="2F7A252C"/>
    <w:rsid w:val="2F807C0D"/>
    <w:rsid w:val="2FAD167B"/>
    <w:rsid w:val="2FC27E21"/>
    <w:rsid w:val="2FD99517"/>
    <w:rsid w:val="301A7894"/>
    <w:rsid w:val="3033E57E"/>
    <w:rsid w:val="311180D3"/>
    <w:rsid w:val="312CFBDD"/>
    <w:rsid w:val="31829738"/>
    <w:rsid w:val="31BF58DE"/>
    <w:rsid w:val="31D5788A"/>
    <w:rsid w:val="31F501D7"/>
    <w:rsid w:val="3229098A"/>
    <w:rsid w:val="32819431"/>
    <w:rsid w:val="3285BC7D"/>
    <w:rsid w:val="329F947F"/>
    <w:rsid w:val="32B19ABA"/>
    <w:rsid w:val="32D63CC0"/>
    <w:rsid w:val="32D84E1B"/>
    <w:rsid w:val="32FA1EE3"/>
    <w:rsid w:val="32FABA73"/>
    <w:rsid w:val="330378C2"/>
    <w:rsid w:val="330E4BC3"/>
    <w:rsid w:val="33418BAE"/>
    <w:rsid w:val="33521956"/>
    <w:rsid w:val="33BD541F"/>
    <w:rsid w:val="33E44645"/>
    <w:rsid w:val="3401B403"/>
    <w:rsid w:val="341C8EA2"/>
    <w:rsid w:val="341D8C1A"/>
    <w:rsid w:val="349B387E"/>
    <w:rsid w:val="34FAD9A9"/>
    <w:rsid w:val="350F4C84"/>
    <w:rsid w:val="351AB483"/>
    <w:rsid w:val="353B2A68"/>
    <w:rsid w:val="359D8464"/>
    <w:rsid w:val="35AF7D7F"/>
    <w:rsid w:val="35E744A3"/>
    <w:rsid w:val="36006D00"/>
    <w:rsid w:val="3604C112"/>
    <w:rsid w:val="363708DF"/>
    <w:rsid w:val="363E9643"/>
    <w:rsid w:val="364098AE"/>
    <w:rsid w:val="3682702E"/>
    <w:rsid w:val="369A7BE2"/>
    <w:rsid w:val="36FDE1EB"/>
    <w:rsid w:val="372BE372"/>
    <w:rsid w:val="373954C5"/>
    <w:rsid w:val="3771E782"/>
    <w:rsid w:val="378FB351"/>
    <w:rsid w:val="37C060D5"/>
    <w:rsid w:val="37FB345C"/>
    <w:rsid w:val="3812E444"/>
    <w:rsid w:val="3832603D"/>
    <w:rsid w:val="3856D569"/>
    <w:rsid w:val="385DD7D3"/>
    <w:rsid w:val="3880CF3E"/>
    <w:rsid w:val="38A54B4D"/>
    <w:rsid w:val="38FEB9B1"/>
    <w:rsid w:val="3923F11E"/>
    <w:rsid w:val="392B83B2"/>
    <w:rsid w:val="39328EA6"/>
    <w:rsid w:val="393FA9F9"/>
    <w:rsid w:val="395A8F91"/>
    <w:rsid w:val="39702D05"/>
    <w:rsid w:val="3998C82E"/>
    <w:rsid w:val="399AE6D8"/>
    <w:rsid w:val="39A7ECB4"/>
    <w:rsid w:val="39C74D62"/>
    <w:rsid w:val="39F9A834"/>
    <w:rsid w:val="3A176EB4"/>
    <w:rsid w:val="3A2A9A52"/>
    <w:rsid w:val="3A4C6620"/>
    <w:rsid w:val="3A85D3D7"/>
    <w:rsid w:val="3AAB2147"/>
    <w:rsid w:val="3ACE1723"/>
    <w:rsid w:val="3AEBF73C"/>
    <w:rsid w:val="3B7E2138"/>
    <w:rsid w:val="3BB87000"/>
    <w:rsid w:val="3BC66AB3"/>
    <w:rsid w:val="3BDD4F4B"/>
    <w:rsid w:val="3BEDF08B"/>
    <w:rsid w:val="3C06663C"/>
    <w:rsid w:val="3C222479"/>
    <w:rsid w:val="3C5E2251"/>
    <w:rsid w:val="3C6FAE84"/>
    <w:rsid w:val="3C8CBD05"/>
    <w:rsid w:val="3C9E5716"/>
    <w:rsid w:val="3D218163"/>
    <w:rsid w:val="3D2467CD"/>
    <w:rsid w:val="3D366964"/>
    <w:rsid w:val="3D475FBC"/>
    <w:rsid w:val="3D791FAC"/>
    <w:rsid w:val="3DA89649"/>
    <w:rsid w:val="3DDEAD9B"/>
    <w:rsid w:val="3E0B7EE5"/>
    <w:rsid w:val="3E10754C"/>
    <w:rsid w:val="3E1D197A"/>
    <w:rsid w:val="3E9172F7"/>
    <w:rsid w:val="3E98D5F1"/>
    <w:rsid w:val="3EA99775"/>
    <w:rsid w:val="3EBC9BD9"/>
    <w:rsid w:val="3EC6F0C2"/>
    <w:rsid w:val="3EDB5ED6"/>
    <w:rsid w:val="3F2C0D05"/>
    <w:rsid w:val="3F3C2AEE"/>
    <w:rsid w:val="3F528D1E"/>
    <w:rsid w:val="3F9AC536"/>
    <w:rsid w:val="3F9EA4C2"/>
    <w:rsid w:val="3FA74F46"/>
    <w:rsid w:val="3FCBC518"/>
    <w:rsid w:val="4025ED4C"/>
    <w:rsid w:val="403A912F"/>
    <w:rsid w:val="404FC15B"/>
    <w:rsid w:val="40592225"/>
    <w:rsid w:val="40A526CB"/>
    <w:rsid w:val="40F0A339"/>
    <w:rsid w:val="4131B0E1"/>
    <w:rsid w:val="41369597"/>
    <w:rsid w:val="415A6CEA"/>
    <w:rsid w:val="415DB11C"/>
    <w:rsid w:val="41679579"/>
    <w:rsid w:val="41970A3F"/>
    <w:rsid w:val="4197391F"/>
    <w:rsid w:val="41A5F8BD"/>
    <w:rsid w:val="41E242A2"/>
    <w:rsid w:val="41F2DD82"/>
    <w:rsid w:val="41F4EAA2"/>
    <w:rsid w:val="421E3490"/>
    <w:rsid w:val="426CFCA0"/>
    <w:rsid w:val="4310CC16"/>
    <w:rsid w:val="435D8E0E"/>
    <w:rsid w:val="4362590C"/>
    <w:rsid w:val="436B30B4"/>
    <w:rsid w:val="439052AD"/>
    <w:rsid w:val="4390C2E7"/>
    <w:rsid w:val="43981357"/>
    <w:rsid w:val="43A2FB2C"/>
    <w:rsid w:val="43C111DD"/>
    <w:rsid w:val="43DD20D2"/>
    <w:rsid w:val="4402BD6F"/>
    <w:rsid w:val="4403FB51"/>
    <w:rsid w:val="441A9863"/>
    <w:rsid w:val="446EE9E8"/>
    <w:rsid w:val="4483EFAB"/>
    <w:rsid w:val="449E30BC"/>
    <w:rsid w:val="44C0F7ED"/>
    <w:rsid w:val="44CB0ACC"/>
    <w:rsid w:val="45071274"/>
    <w:rsid w:val="454839B7"/>
    <w:rsid w:val="454B32E9"/>
    <w:rsid w:val="4560FBFE"/>
    <w:rsid w:val="45B9FD3C"/>
    <w:rsid w:val="465168AC"/>
    <w:rsid w:val="46645010"/>
    <w:rsid w:val="46890338"/>
    <w:rsid w:val="4693566F"/>
    <w:rsid w:val="46C42C40"/>
    <w:rsid w:val="46CCF829"/>
    <w:rsid w:val="46DA9BEE"/>
    <w:rsid w:val="471B0719"/>
    <w:rsid w:val="4720AE69"/>
    <w:rsid w:val="4749A659"/>
    <w:rsid w:val="477BA1F4"/>
    <w:rsid w:val="4787C22B"/>
    <w:rsid w:val="478A9FCA"/>
    <w:rsid w:val="4790BB36"/>
    <w:rsid w:val="480A0121"/>
    <w:rsid w:val="4845FC18"/>
    <w:rsid w:val="48493E39"/>
    <w:rsid w:val="48766C4F"/>
    <w:rsid w:val="487A11D4"/>
    <w:rsid w:val="48972A4F"/>
    <w:rsid w:val="490EB46B"/>
    <w:rsid w:val="491271A9"/>
    <w:rsid w:val="493FA3AB"/>
    <w:rsid w:val="49498C0C"/>
    <w:rsid w:val="4950072F"/>
    <w:rsid w:val="498DBCB6"/>
    <w:rsid w:val="49F559B0"/>
    <w:rsid w:val="4A123CB0"/>
    <w:rsid w:val="4A5393FD"/>
    <w:rsid w:val="4A97857F"/>
    <w:rsid w:val="4AA491A5"/>
    <w:rsid w:val="4ABA81C9"/>
    <w:rsid w:val="4AD531F3"/>
    <w:rsid w:val="4B08AB52"/>
    <w:rsid w:val="4B33B2A6"/>
    <w:rsid w:val="4B3BDF11"/>
    <w:rsid w:val="4B70F154"/>
    <w:rsid w:val="4B79D33D"/>
    <w:rsid w:val="4B7D9CDA"/>
    <w:rsid w:val="4BCFBB99"/>
    <w:rsid w:val="4C3355E0"/>
    <w:rsid w:val="4C3D2039"/>
    <w:rsid w:val="4C3F7408"/>
    <w:rsid w:val="4C6F4C68"/>
    <w:rsid w:val="4C9B574E"/>
    <w:rsid w:val="4CAD84C1"/>
    <w:rsid w:val="4CC0AA30"/>
    <w:rsid w:val="4CF28DA3"/>
    <w:rsid w:val="4D04E932"/>
    <w:rsid w:val="4D2AC2A4"/>
    <w:rsid w:val="4D443B94"/>
    <w:rsid w:val="4D8B34BF"/>
    <w:rsid w:val="4DA09892"/>
    <w:rsid w:val="4DA0BBAC"/>
    <w:rsid w:val="4DF1A782"/>
    <w:rsid w:val="4E44AFD5"/>
    <w:rsid w:val="4E4DD2A8"/>
    <w:rsid w:val="4E98C7FC"/>
    <w:rsid w:val="4F41D0AC"/>
    <w:rsid w:val="4F924A9A"/>
    <w:rsid w:val="4FD8D02F"/>
    <w:rsid w:val="50167CBC"/>
    <w:rsid w:val="501DAA42"/>
    <w:rsid w:val="503751B2"/>
    <w:rsid w:val="5043FE9C"/>
    <w:rsid w:val="50491AA0"/>
    <w:rsid w:val="50BBD76A"/>
    <w:rsid w:val="50BF74A2"/>
    <w:rsid w:val="50D83954"/>
    <w:rsid w:val="50DB0AA5"/>
    <w:rsid w:val="50E684CB"/>
    <w:rsid w:val="50E97271"/>
    <w:rsid w:val="5170DCA7"/>
    <w:rsid w:val="51C110DE"/>
    <w:rsid w:val="51DA7871"/>
    <w:rsid w:val="51DB1D2F"/>
    <w:rsid w:val="51DFCEFD"/>
    <w:rsid w:val="51E02BE1"/>
    <w:rsid w:val="52067D68"/>
    <w:rsid w:val="521AB5AA"/>
    <w:rsid w:val="52593F0F"/>
    <w:rsid w:val="527409B5"/>
    <w:rsid w:val="52A55EEA"/>
    <w:rsid w:val="52B6713F"/>
    <w:rsid w:val="52C518A5"/>
    <w:rsid w:val="52FD3B26"/>
    <w:rsid w:val="53111188"/>
    <w:rsid w:val="533BFED2"/>
    <w:rsid w:val="539CBA68"/>
    <w:rsid w:val="53B6860B"/>
    <w:rsid w:val="53B91F74"/>
    <w:rsid w:val="543F6334"/>
    <w:rsid w:val="5460E906"/>
    <w:rsid w:val="55283393"/>
    <w:rsid w:val="552B3F2B"/>
    <w:rsid w:val="555D4519"/>
    <w:rsid w:val="55696766"/>
    <w:rsid w:val="55CF53DD"/>
    <w:rsid w:val="55DAEA6F"/>
    <w:rsid w:val="55DB3395"/>
    <w:rsid w:val="55E9F34C"/>
    <w:rsid w:val="55F2BCE1"/>
    <w:rsid w:val="55FE777C"/>
    <w:rsid w:val="56162EAE"/>
    <w:rsid w:val="561BE8FC"/>
    <w:rsid w:val="56364C21"/>
    <w:rsid w:val="5652F005"/>
    <w:rsid w:val="56B24E79"/>
    <w:rsid w:val="56F39621"/>
    <w:rsid w:val="56F61453"/>
    <w:rsid w:val="570461FB"/>
    <w:rsid w:val="5715CFD9"/>
    <w:rsid w:val="5717D0F1"/>
    <w:rsid w:val="5783FB37"/>
    <w:rsid w:val="57B1FF0F"/>
    <w:rsid w:val="57CEE720"/>
    <w:rsid w:val="57FD3AFF"/>
    <w:rsid w:val="580D23CE"/>
    <w:rsid w:val="58137AB6"/>
    <w:rsid w:val="5855C6EE"/>
    <w:rsid w:val="5889F72E"/>
    <w:rsid w:val="588B290B"/>
    <w:rsid w:val="5890E44D"/>
    <w:rsid w:val="5891E4B4"/>
    <w:rsid w:val="58A4F776"/>
    <w:rsid w:val="58C0BB46"/>
    <w:rsid w:val="5912D457"/>
    <w:rsid w:val="59345A29"/>
    <w:rsid w:val="59361F4F"/>
    <w:rsid w:val="597E49A6"/>
    <w:rsid w:val="599789D3"/>
    <w:rsid w:val="59EAE0E2"/>
    <w:rsid w:val="5A491A5F"/>
    <w:rsid w:val="5A536E2D"/>
    <w:rsid w:val="5A6AE2EA"/>
    <w:rsid w:val="5AAB2E4D"/>
    <w:rsid w:val="5AC08742"/>
    <w:rsid w:val="5AF7E930"/>
    <w:rsid w:val="5B6D5F63"/>
    <w:rsid w:val="5B6DE238"/>
    <w:rsid w:val="5B7FC537"/>
    <w:rsid w:val="5B89B246"/>
    <w:rsid w:val="5BE25398"/>
    <w:rsid w:val="5BFEB04C"/>
    <w:rsid w:val="5C002155"/>
    <w:rsid w:val="5C140078"/>
    <w:rsid w:val="5C4DA781"/>
    <w:rsid w:val="5C54F554"/>
    <w:rsid w:val="5C70870E"/>
    <w:rsid w:val="5C87261E"/>
    <w:rsid w:val="5C8F13A4"/>
    <w:rsid w:val="5C8F8E44"/>
    <w:rsid w:val="5C9462D9"/>
    <w:rsid w:val="5CAB32CD"/>
    <w:rsid w:val="5CB815FB"/>
    <w:rsid w:val="5D0C9144"/>
    <w:rsid w:val="5D2281A4"/>
    <w:rsid w:val="5D6AF743"/>
    <w:rsid w:val="5D9BF1B6"/>
    <w:rsid w:val="5DEE276D"/>
    <w:rsid w:val="5DFF004B"/>
    <w:rsid w:val="5E3A6862"/>
    <w:rsid w:val="5EB35A75"/>
    <w:rsid w:val="5ED34EEC"/>
    <w:rsid w:val="5EFD9115"/>
    <w:rsid w:val="5F263382"/>
    <w:rsid w:val="5F3323FA"/>
    <w:rsid w:val="5F48F67E"/>
    <w:rsid w:val="5F5A7A43"/>
    <w:rsid w:val="5FA39BAD"/>
    <w:rsid w:val="6000D8F3"/>
    <w:rsid w:val="6017FF45"/>
    <w:rsid w:val="60349DED"/>
    <w:rsid w:val="605D3A87"/>
    <w:rsid w:val="609CF699"/>
    <w:rsid w:val="60A16D18"/>
    <w:rsid w:val="6160044F"/>
    <w:rsid w:val="6169D3C8"/>
    <w:rsid w:val="61791845"/>
    <w:rsid w:val="617DEDFC"/>
    <w:rsid w:val="619C249D"/>
    <w:rsid w:val="619FC6FE"/>
    <w:rsid w:val="61F048AA"/>
    <w:rsid w:val="623E6866"/>
    <w:rsid w:val="62418F12"/>
    <w:rsid w:val="625EB135"/>
    <w:rsid w:val="626F62D9"/>
    <w:rsid w:val="627D7EFF"/>
    <w:rsid w:val="628341FC"/>
    <w:rsid w:val="62B84FB7"/>
    <w:rsid w:val="6316C54D"/>
    <w:rsid w:val="6371AEBF"/>
    <w:rsid w:val="637327A8"/>
    <w:rsid w:val="639536CD"/>
    <w:rsid w:val="63DA38C7"/>
    <w:rsid w:val="640B333A"/>
    <w:rsid w:val="6418BE1B"/>
    <w:rsid w:val="641F125D"/>
    <w:rsid w:val="645098CE"/>
    <w:rsid w:val="64607D15"/>
    <w:rsid w:val="64770CD0"/>
    <w:rsid w:val="64814C9E"/>
    <w:rsid w:val="64963C65"/>
    <w:rsid w:val="64A13174"/>
    <w:rsid w:val="64FF1EF0"/>
    <w:rsid w:val="650C7F49"/>
    <w:rsid w:val="650D7F20"/>
    <w:rsid w:val="65294595"/>
    <w:rsid w:val="6533DF52"/>
    <w:rsid w:val="653C324B"/>
    <w:rsid w:val="65429070"/>
    <w:rsid w:val="65760928"/>
    <w:rsid w:val="657C371E"/>
    <w:rsid w:val="6607AF26"/>
    <w:rsid w:val="66B5068B"/>
    <w:rsid w:val="66BF3ED0"/>
    <w:rsid w:val="66C277DE"/>
    <w:rsid w:val="66CEF3B8"/>
    <w:rsid w:val="66FC6E6D"/>
    <w:rsid w:val="67F733C0"/>
    <w:rsid w:val="6822D565"/>
    <w:rsid w:val="6835E4DB"/>
    <w:rsid w:val="685E483F"/>
    <w:rsid w:val="68642CE7"/>
    <w:rsid w:val="68894828"/>
    <w:rsid w:val="691FE9C4"/>
    <w:rsid w:val="692409F1"/>
    <w:rsid w:val="6960761C"/>
    <w:rsid w:val="696D96AC"/>
    <w:rsid w:val="69DD5A6A"/>
    <w:rsid w:val="69ECA74D"/>
    <w:rsid w:val="6A02A449"/>
    <w:rsid w:val="6A055ECE"/>
    <w:rsid w:val="6A50772C"/>
    <w:rsid w:val="6A6EBB65"/>
    <w:rsid w:val="6A80A89E"/>
    <w:rsid w:val="6A96BEAD"/>
    <w:rsid w:val="6ABFDA52"/>
    <w:rsid w:val="6ACE4CF9"/>
    <w:rsid w:val="6B089CF0"/>
    <w:rsid w:val="6B2CE12D"/>
    <w:rsid w:val="6B2D7BCE"/>
    <w:rsid w:val="6B9F6318"/>
    <w:rsid w:val="6BE54AAC"/>
    <w:rsid w:val="6BE88DF8"/>
    <w:rsid w:val="6C75801B"/>
    <w:rsid w:val="6CA5376E"/>
    <w:rsid w:val="6CAD4F10"/>
    <w:rsid w:val="6CEF4871"/>
    <w:rsid w:val="6CF0BE16"/>
    <w:rsid w:val="6CF0DFB5"/>
    <w:rsid w:val="6CF78B61"/>
    <w:rsid w:val="6D358A1C"/>
    <w:rsid w:val="6D392876"/>
    <w:rsid w:val="6D3AEA53"/>
    <w:rsid w:val="6D3EDC0B"/>
    <w:rsid w:val="6D422590"/>
    <w:rsid w:val="6D811B0D"/>
    <w:rsid w:val="6D8C5E66"/>
    <w:rsid w:val="6D91F13D"/>
    <w:rsid w:val="6DABEF41"/>
    <w:rsid w:val="6DC44557"/>
    <w:rsid w:val="6DC6465F"/>
    <w:rsid w:val="6DE3B16B"/>
    <w:rsid w:val="6E204F65"/>
    <w:rsid w:val="6E4107CF"/>
    <w:rsid w:val="6E5180B0"/>
    <w:rsid w:val="6E51E43E"/>
    <w:rsid w:val="6E520392"/>
    <w:rsid w:val="6E68F4C2"/>
    <w:rsid w:val="6E8CB016"/>
    <w:rsid w:val="6E8CD07C"/>
    <w:rsid w:val="6E8F84FB"/>
    <w:rsid w:val="6EB3B5FD"/>
    <w:rsid w:val="6EC54E07"/>
    <w:rsid w:val="6ECE36B1"/>
    <w:rsid w:val="6EDDDC95"/>
    <w:rsid w:val="6EF7AF7B"/>
    <w:rsid w:val="6F6216C0"/>
    <w:rsid w:val="6F9F87E4"/>
    <w:rsid w:val="6FC72DDC"/>
    <w:rsid w:val="6FD10B4C"/>
    <w:rsid w:val="6FD1F3B1"/>
    <w:rsid w:val="6FD9E325"/>
    <w:rsid w:val="6FDCD830"/>
    <w:rsid w:val="6FED5111"/>
    <w:rsid w:val="6FEDD3F3"/>
    <w:rsid w:val="6FFDD532"/>
    <w:rsid w:val="7000E4DF"/>
    <w:rsid w:val="70071FF2"/>
    <w:rsid w:val="70288077"/>
    <w:rsid w:val="707B57CE"/>
    <w:rsid w:val="708193F2"/>
    <w:rsid w:val="70945A0D"/>
    <w:rsid w:val="70AD430E"/>
    <w:rsid w:val="70BFB8B0"/>
    <w:rsid w:val="70CE3A03"/>
    <w:rsid w:val="70E812B0"/>
    <w:rsid w:val="70F9457C"/>
    <w:rsid w:val="70FDE721"/>
    <w:rsid w:val="7115F379"/>
    <w:rsid w:val="7141F3E7"/>
    <w:rsid w:val="717F893C"/>
    <w:rsid w:val="71C450D8"/>
    <w:rsid w:val="720C6EF5"/>
    <w:rsid w:val="7216868F"/>
    <w:rsid w:val="723C1BA7"/>
    <w:rsid w:val="726524B4"/>
    <w:rsid w:val="7288AA96"/>
    <w:rsid w:val="72B5D267"/>
    <w:rsid w:val="7309FDA8"/>
    <w:rsid w:val="7329855A"/>
    <w:rsid w:val="734C843C"/>
    <w:rsid w:val="73789169"/>
    <w:rsid w:val="73805C05"/>
    <w:rsid w:val="73E7AACD"/>
    <w:rsid w:val="73ED5D9C"/>
    <w:rsid w:val="746DB597"/>
    <w:rsid w:val="7475E99E"/>
    <w:rsid w:val="74874343"/>
    <w:rsid w:val="7494D88D"/>
    <w:rsid w:val="74BACF02"/>
    <w:rsid w:val="74C555BB"/>
    <w:rsid w:val="753EE033"/>
    <w:rsid w:val="754E2751"/>
    <w:rsid w:val="7582BE8B"/>
    <w:rsid w:val="7586FAC5"/>
    <w:rsid w:val="75941A78"/>
    <w:rsid w:val="759CAC84"/>
    <w:rsid w:val="75D78A01"/>
    <w:rsid w:val="7640CCE8"/>
    <w:rsid w:val="76702663"/>
    <w:rsid w:val="769FAF81"/>
    <w:rsid w:val="76AC708D"/>
    <w:rsid w:val="76AF93A4"/>
    <w:rsid w:val="76C6D905"/>
    <w:rsid w:val="76CAD0F9"/>
    <w:rsid w:val="76E907D6"/>
    <w:rsid w:val="7704FDAA"/>
    <w:rsid w:val="7713D972"/>
    <w:rsid w:val="7722CB26"/>
    <w:rsid w:val="7726B44A"/>
    <w:rsid w:val="7748B115"/>
    <w:rsid w:val="776B1514"/>
    <w:rsid w:val="7789438A"/>
    <w:rsid w:val="77F515D0"/>
    <w:rsid w:val="77FCF67D"/>
    <w:rsid w:val="7806EDC4"/>
    <w:rsid w:val="780A118A"/>
    <w:rsid w:val="78178686"/>
    <w:rsid w:val="7833925C"/>
    <w:rsid w:val="783B7FE2"/>
    <w:rsid w:val="785E1B73"/>
    <w:rsid w:val="78C73F7F"/>
    <w:rsid w:val="78DA55E7"/>
    <w:rsid w:val="7934C1BF"/>
    <w:rsid w:val="79453A3F"/>
    <w:rsid w:val="79D75043"/>
    <w:rsid w:val="79FC8F63"/>
    <w:rsid w:val="7A16117D"/>
    <w:rsid w:val="7A30DD0E"/>
    <w:rsid w:val="7A4329D9"/>
    <w:rsid w:val="7A4997D9"/>
    <w:rsid w:val="7A5E550C"/>
    <w:rsid w:val="7A94D48B"/>
    <w:rsid w:val="7AB151E9"/>
    <w:rsid w:val="7AFAF6B9"/>
    <w:rsid w:val="7B03E90E"/>
    <w:rsid w:val="7B34973F"/>
    <w:rsid w:val="7B728982"/>
    <w:rsid w:val="7B7320A4"/>
    <w:rsid w:val="7BA97F81"/>
    <w:rsid w:val="7BC6B6B0"/>
    <w:rsid w:val="7BD70CB4"/>
    <w:rsid w:val="7BFA256D"/>
    <w:rsid w:val="7C035BFC"/>
    <w:rsid w:val="7C424A1E"/>
    <w:rsid w:val="7C4C35BE"/>
    <w:rsid w:val="7CA29054"/>
    <w:rsid w:val="7CC68918"/>
    <w:rsid w:val="7CF6BB23"/>
    <w:rsid w:val="7D0C0B28"/>
    <w:rsid w:val="7D0EF105"/>
    <w:rsid w:val="7D316AD7"/>
    <w:rsid w:val="7D3B821B"/>
    <w:rsid w:val="7D61810A"/>
    <w:rsid w:val="7D680480"/>
    <w:rsid w:val="7D6D9349"/>
    <w:rsid w:val="7D95F5CE"/>
    <w:rsid w:val="7D9F2C5D"/>
    <w:rsid w:val="7DC5CC42"/>
    <w:rsid w:val="7DD0F236"/>
    <w:rsid w:val="7DF3221C"/>
    <w:rsid w:val="7E239BDC"/>
    <w:rsid w:val="7E5BAC34"/>
    <w:rsid w:val="7E5FB51E"/>
    <w:rsid w:val="7E6C3801"/>
    <w:rsid w:val="7E77C8D7"/>
    <w:rsid w:val="7EA2D3E0"/>
    <w:rsid w:val="7EAAC166"/>
    <w:rsid w:val="7ED31B58"/>
    <w:rsid w:val="7EF5152A"/>
    <w:rsid w:val="7F03D4E1"/>
    <w:rsid w:val="7F148CCD"/>
    <w:rsid w:val="7F20E3BC"/>
    <w:rsid w:val="7F2DDD0B"/>
    <w:rsid w:val="7F31C62F"/>
    <w:rsid w:val="7F35CA91"/>
    <w:rsid w:val="7F3AE342"/>
    <w:rsid w:val="7F3AFCBE"/>
    <w:rsid w:val="7F463EE5"/>
    <w:rsid w:val="7F9E2E40"/>
    <w:rsid w:val="7FA7703D"/>
    <w:rsid w:val="7FFDE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81357"/>
  <w15:chartTrackingRefBased/>
  <w15:docId w15:val="{E35D113A-A4EA-409F-A2EE-EB27801B7A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uiPriority w:val="1"/>
    <w:qFormat/>
    <w:pPr>
      <w:spacing w:after="0" w:line="240" w:lineRule="auto"/>
    </w:pPr>
  </w:style>
  <w:style w:type="character" w:styleId="author" w:customStyle="1">
    <w:name w:val="author"/>
    <w:basedOn w:val="DefaultParagraphFont"/>
    <w:uiPriority w:val="1"/>
    <w:rsid w:val="278FC6A6"/>
  </w:style>
  <w:style w:type="character" w:styleId="pubyear" w:customStyle="1">
    <w:name w:val="pubyear"/>
    <w:basedOn w:val="DefaultParagraphFont"/>
    <w:uiPriority w:val="1"/>
    <w:rsid w:val="278FC6A6"/>
  </w:style>
  <w:style w:type="character" w:styleId="articletitle" w:customStyle="1">
    <w:name w:val="articletitle"/>
    <w:basedOn w:val="DefaultParagraphFont"/>
    <w:uiPriority w:val="1"/>
    <w:rsid w:val="278FC6A6"/>
  </w:style>
  <w:style w:type="character" w:styleId="vol" w:customStyle="1">
    <w:name w:val="vol"/>
    <w:basedOn w:val="DefaultParagraphFont"/>
    <w:uiPriority w:val="1"/>
    <w:rsid w:val="278FC6A6"/>
  </w:style>
  <w:style w:type="character" w:styleId="citedissue" w:customStyle="1">
    <w:name w:val="citedissue"/>
    <w:basedOn w:val="DefaultParagraphFont"/>
    <w:uiPriority w:val="1"/>
    <w:rsid w:val="278FC6A6"/>
  </w:style>
  <w:style w:type="character" w:styleId="pagefirst" w:customStyle="1">
    <w:name w:val="pagefirst"/>
    <w:basedOn w:val="DefaultParagraphFont"/>
    <w:uiPriority w:val="1"/>
    <w:rsid w:val="278FC6A6"/>
  </w:style>
  <w:style w:type="character" w:styleId="pagelast" w:customStyle="1">
    <w:name w:val="pagelast"/>
    <w:basedOn w:val="DefaultParagraphFont"/>
    <w:uiPriority w:val="1"/>
    <w:rsid w:val="278FC6A6"/>
  </w:style>
  <w:style w:type="character" w:styleId="normaltextrun" w:customStyle="1">
    <w:name w:val="normaltextrun"/>
    <w:basedOn w:val="DefaultParagraphFont"/>
    <w:rsid w:val="00126A6D"/>
  </w:style>
  <w:style w:type="character" w:styleId="FollowedHyperlink">
    <w:name w:val="FollowedHyperlink"/>
    <w:basedOn w:val="DefaultParagraphFont"/>
    <w:uiPriority w:val="99"/>
    <w:semiHidden/>
    <w:unhideWhenUsed/>
    <w:rsid w:val="00DB0D1A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3C0C"/>
    <w:rPr>
      <w:color w:val="605E5C"/>
      <w:shd w:val="clear" w:color="auto" w:fill="E1DFDD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974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006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939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26" /><Relationship Type="http://schemas.openxmlformats.org/officeDocument/2006/relationships/webSettings" Target="webSettings.xml" Id="rId3" /><Relationship Type="http://schemas.openxmlformats.org/officeDocument/2006/relationships/footer" Target="footer1.xml" Id="rId25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24" /><Relationship Type="http://schemas.openxmlformats.org/officeDocument/2006/relationships/endnotes" Target="endnotes.xml" Id="rId5" /><Relationship Type="http://schemas.microsoft.com/office/2020/10/relationships/intelligence" Target="intelligence2.xml" Id="rId28" /><Relationship Type="http://schemas.openxmlformats.org/officeDocument/2006/relationships/footnotes" Target="footnotes.xml" Id="rId4" /><Relationship Type="http://schemas.openxmlformats.org/officeDocument/2006/relationships/theme" Target="theme/theme1.xml" Id="rId27" /><Relationship Type="http://schemas.openxmlformats.org/officeDocument/2006/relationships/hyperlink" Target="https://www.gov.wales/curriculum-wales-overview" TargetMode="External" Id="R04f4c3bbd1e646c1" /><Relationship Type="http://schemas.openxmlformats.org/officeDocument/2006/relationships/hyperlink" Target="https://doi.org/10.1080/00336297.2015.1084341" TargetMode="External" Id="Re6abeeae20d84f2d" /><Relationship Type="http://schemas.openxmlformats.org/officeDocument/2006/relationships/hyperlink" Target="https://hwb.gov.wales/curriculum-for-wales/introduction/" TargetMode="External" Id="R08c88baf7e694310" /><Relationship Type="http://schemas.openxmlformats.org/officeDocument/2006/relationships/hyperlink" Target="https://hwb.gov.wales/curriculum-2008/foundation-phase" TargetMode="External" Id="R13ecf0e85b344e30" /><Relationship Type="http://schemas.openxmlformats.org/officeDocument/2006/relationships/hyperlink" Target="https://www.education.govt.nz/assets/Documents/Early-Childhood/ELS-Te-Whariki-Early-Childhood-Curriculum-ENG-Web.pdf" TargetMode="External" Id="Rbab1dc35edf34488" /><Relationship Type="http://schemas.openxmlformats.org/officeDocument/2006/relationships/hyperlink" Target="https://hwb.gov.wales/curriculum-for-wales/designing-your-curriculum/developing-a-vision-for-curriculum-design/" TargetMode="External" Id="R4b2afae56234463c" /><Relationship Type="http://schemas.openxmlformats.org/officeDocument/2006/relationships/hyperlink" Target="https://www.unicef.org.uk/wp-content/uploads/2016/08/unicef-convention-rights-child-uncrc.pdf" TargetMode="External" Id="Re128eb72694f4a81" /><Relationship Type="http://schemas.openxmlformats.org/officeDocument/2006/relationships/hyperlink" Target="https://doi.org/10.1080/1350293X.2013.789192" TargetMode="External" Id="R7b84547917504e89" /><Relationship Type="http://schemas.openxmlformats.org/officeDocument/2006/relationships/hyperlink" Target="https://doi.org/10.1080/01411920600568976" TargetMode="External" Id="Rb78ec2ab9d604a62" /><Relationship Type="http://schemas.openxmlformats.org/officeDocument/2006/relationships/hyperlink" Target="https://brill.com/view/journals/ser/51/2/article-p119_10.xml" TargetMode="External" Id="Ra7ee4cdee3b3479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Sean Donovan (2204938)</dc:creator>
  <keywords/>
  <dc:description/>
  <lastModifiedBy>Sean Donovan (2204938)</lastModifiedBy>
  <revision>90</revision>
  <dcterms:created xsi:type="dcterms:W3CDTF">2023-10-13T22:57:00.0000000Z</dcterms:created>
  <dcterms:modified xsi:type="dcterms:W3CDTF">2023-11-17T14:59:02.9195168Z</dcterms:modified>
</coreProperties>
</file>