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4A0058" w14:textId="77777777" w:rsidR="001B6B6B" w:rsidRDefault="00FE6D84">
      <w:pPr>
        <w:pStyle w:val="BodyText"/>
        <w:ind w:left="200"/>
        <w:rPr>
          <w:rFonts w:ascii="Times New Roman"/>
          <w:sz w:val="20"/>
        </w:rPr>
      </w:pPr>
      <w:r>
        <w:rPr>
          <w:rFonts w:ascii="Times New Roman"/>
          <w:noProof/>
          <w:sz w:val="20"/>
        </w:rPr>
        <w:drawing>
          <wp:inline distT="0" distB="0" distL="0" distR="0" wp14:anchorId="7718041F" wp14:editId="6F6315CA">
            <wp:extent cx="2318083" cy="926210"/>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6" cstate="print"/>
                    <a:stretch>
                      <a:fillRect/>
                    </a:stretch>
                  </pic:blipFill>
                  <pic:spPr>
                    <a:xfrm>
                      <a:off x="0" y="0"/>
                      <a:ext cx="2318083" cy="926210"/>
                    </a:xfrm>
                    <a:prstGeom prst="rect">
                      <a:avLst/>
                    </a:prstGeom>
                  </pic:spPr>
                </pic:pic>
              </a:graphicData>
            </a:graphic>
          </wp:inline>
        </w:drawing>
      </w:r>
    </w:p>
    <w:p w14:paraId="7BFC21C8" w14:textId="77777777" w:rsidR="001B6B6B" w:rsidRDefault="001B6B6B">
      <w:pPr>
        <w:pStyle w:val="BodyText"/>
        <w:rPr>
          <w:rFonts w:ascii="Times New Roman"/>
          <w:sz w:val="20"/>
        </w:rPr>
      </w:pPr>
    </w:p>
    <w:p w14:paraId="12A8F27D" w14:textId="77777777" w:rsidR="001B6B6B" w:rsidRDefault="001B6B6B">
      <w:pPr>
        <w:pStyle w:val="BodyText"/>
        <w:rPr>
          <w:rFonts w:ascii="Times New Roman"/>
          <w:sz w:val="28"/>
        </w:rPr>
      </w:pPr>
    </w:p>
    <w:tbl>
      <w:tblPr>
        <w:tblW w:w="0" w:type="auto"/>
        <w:tblInd w:w="115" w:type="dxa"/>
        <w:tblLayout w:type="fixed"/>
        <w:tblCellMar>
          <w:left w:w="0" w:type="dxa"/>
          <w:right w:w="0" w:type="dxa"/>
        </w:tblCellMar>
        <w:tblLook w:val="01E0" w:firstRow="1" w:lastRow="1" w:firstColumn="1" w:lastColumn="1" w:noHBand="0" w:noVBand="0"/>
      </w:tblPr>
      <w:tblGrid>
        <w:gridCol w:w="4641"/>
        <w:gridCol w:w="4618"/>
      </w:tblGrid>
      <w:tr w:rsidR="001B6B6B" w14:paraId="7004A3B3" w14:textId="77777777">
        <w:trPr>
          <w:trHeight w:val="390"/>
        </w:trPr>
        <w:tc>
          <w:tcPr>
            <w:tcW w:w="4641" w:type="dxa"/>
          </w:tcPr>
          <w:p w14:paraId="766B708F" w14:textId="77777777" w:rsidR="001B6B6B" w:rsidRDefault="00FE6D84">
            <w:pPr>
              <w:pStyle w:val="TableParagraph"/>
              <w:spacing w:line="266" w:lineRule="exact"/>
              <w:ind w:left="200"/>
              <w:rPr>
                <w:b/>
                <w:sz w:val="24"/>
              </w:rPr>
            </w:pPr>
            <w:r>
              <w:rPr>
                <w:b/>
                <w:sz w:val="24"/>
              </w:rPr>
              <w:t>LOCATION: LONDON</w:t>
            </w:r>
          </w:p>
        </w:tc>
        <w:tc>
          <w:tcPr>
            <w:tcW w:w="4618" w:type="dxa"/>
          </w:tcPr>
          <w:p w14:paraId="12CA2546" w14:textId="77777777" w:rsidR="001B6B6B" w:rsidRDefault="00FE6D84">
            <w:pPr>
              <w:pStyle w:val="TableParagraph"/>
              <w:spacing w:line="266" w:lineRule="exact"/>
              <w:ind w:right="199"/>
              <w:jc w:val="right"/>
              <w:rPr>
                <w:b/>
                <w:sz w:val="24"/>
              </w:rPr>
            </w:pPr>
            <w:r>
              <w:rPr>
                <w:b/>
                <w:sz w:val="24"/>
              </w:rPr>
              <w:t>LLEOLIAD:</w:t>
            </w:r>
            <w:r>
              <w:rPr>
                <w:b/>
                <w:spacing w:val="54"/>
                <w:sz w:val="24"/>
              </w:rPr>
              <w:t xml:space="preserve"> </w:t>
            </w:r>
            <w:r>
              <w:rPr>
                <w:b/>
                <w:sz w:val="24"/>
              </w:rPr>
              <w:t>LLUNDAIN</w:t>
            </w:r>
          </w:p>
        </w:tc>
      </w:tr>
      <w:tr w:rsidR="001B6B6B" w14:paraId="4626E9D0" w14:textId="77777777">
        <w:trPr>
          <w:trHeight w:val="529"/>
        </w:trPr>
        <w:tc>
          <w:tcPr>
            <w:tcW w:w="4641" w:type="dxa"/>
          </w:tcPr>
          <w:p w14:paraId="7D090FD9" w14:textId="77777777" w:rsidR="001B6B6B" w:rsidRDefault="00FE6D84">
            <w:pPr>
              <w:pStyle w:val="TableParagraph"/>
              <w:spacing w:before="115"/>
              <w:ind w:left="200"/>
              <w:rPr>
                <w:b/>
                <w:sz w:val="24"/>
              </w:rPr>
            </w:pPr>
            <w:r>
              <w:rPr>
                <w:b/>
                <w:sz w:val="24"/>
              </w:rPr>
              <w:t>LEVEL 4</w:t>
            </w:r>
          </w:p>
        </w:tc>
        <w:tc>
          <w:tcPr>
            <w:tcW w:w="4618" w:type="dxa"/>
          </w:tcPr>
          <w:p w14:paraId="5FB1E18E" w14:textId="77777777" w:rsidR="001B6B6B" w:rsidRDefault="00FE6D84">
            <w:pPr>
              <w:pStyle w:val="TableParagraph"/>
              <w:spacing w:before="115"/>
              <w:ind w:right="197"/>
              <w:jc w:val="right"/>
              <w:rPr>
                <w:b/>
                <w:sz w:val="24"/>
              </w:rPr>
            </w:pPr>
            <w:r>
              <w:rPr>
                <w:b/>
                <w:sz w:val="24"/>
              </w:rPr>
              <w:t>LEFEL 4</w:t>
            </w:r>
          </w:p>
        </w:tc>
      </w:tr>
      <w:tr w:rsidR="001B6B6B" w14:paraId="77DB5A8C" w14:textId="77777777">
        <w:trPr>
          <w:trHeight w:val="422"/>
        </w:trPr>
        <w:tc>
          <w:tcPr>
            <w:tcW w:w="4641" w:type="dxa"/>
          </w:tcPr>
          <w:p w14:paraId="5DE4B99C" w14:textId="77777777" w:rsidR="001B6B6B" w:rsidRDefault="00FE6D84">
            <w:pPr>
              <w:pStyle w:val="TableParagraph"/>
              <w:spacing w:before="128" w:line="274" w:lineRule="exact"/>
              <w:ind w:left="200"/>
              <w:rPr>
                <w:b/>
                <w:sz w:val="24"/>
              </w:rPr>
            </w:pPr>
            <w:r>
              <w:rPr>
                <w:b/>
                <w:sz w:val="24"/>
              </w:rPr>
              <w:t>EXAMINATION PERIOD</w:t>
            </w:r>
          </w:p>
        </w:tc>
        <w:tc>
          <w:tcPr>
            <w:tcW w:w="4618" w:type="dxa"/>
          </w:tcPr>
          <w:p w14:paraId="2AB188D7" w14:textId="77777777" w:rsidR="001B6B6B" w:rsidRDefault="00FE6D84">
            <w:pPr>
              <w:pStyle w:val="TableParagraph"/>
              <w:spacing w:before="128" w:line="274" w:lineRule="exact"/>
              <w:ind w:right="199"/>
              <w:jc w:val="right"/>
              <w:rPr>
                <w:b/>
                <w:sz w:val="24"/>
              </w:rPr>
            </w:pPr>
            <w:r>
              <w:rPr>
                <w:b/>
                <w:sz w:val="24"/>
              </w:rPr>
              <w:t>CYFNOD ARHOLIADAU</w:t>
            </w:r>
          </w:p>
        </w:tc>
      </w:tr>
      <w:tr w:rsidR="001B6B6B" w14:paraId="194D483E" w14:textId="77777777">
        <w:trPr>
          <w:trHeight w:val="284"/>
        </w:trPr>
        <w:tc>
          <w:tcPr>
            <w:tcW w:w="4641" w:type="dxa"/>
          </w:tcPr>
          <w:p w14:paraId="352DA0C6" w14:textId="77777777" w:rsidR="001B6B6B" w:rsidRDefault="00FE6D84">
            <w:pPr>
              <w:pStyle w:val="TableParagraph"/>
              <w:spacing w:before="8" w:line="256" w:lineRule="exact"/>
              <w:ind w:left="200"/>
              <w:rPr>
                <w:b/>
                <w:sz w:val="24"/>
              </w:rPr>
            </w:pPr>
            <w:r>
              <w:rPr>
                <w:b/>
                <w:sz w:val="24"/>
              </w:rPr>
              <w:t>JUNE 2021 TERM</w:t>
            </w:r>
          </w:p>
        </w:tc>
        <w:tc>
          <w:tcPr>
            <w:tcW w:w="4618" w:type="dxa"/>
          </w:tcPr>
          <w:p w14:paraId="327DA5C5" w14:textId="77777777" w:rsidR="001B6B6B" w:rsidRDefault="00FE6D84">
            <w:pPr>
              <w:pStyle w:val="TableParagraph"/>
              <w:spacing w:before="8" w:line="256" w:lineRule="exact"/>
              <w:ind w:right="199"/>
              <w:jc w:val="right"/>
              <w:rPr>
                <w:b/>
                <w:sz w:val="24"/>
              </w:rPr>
            </w:pPr>
            <w:r>
              <w:rPr>
                <w:b/>
                <w:sz w:val="24"/>
              </w:rPr>
              <w:t>MEHEFIN 2021 TYMOR</w:t>
            </w:r>
          </w:p>
        </w:tc>
      </w:tr>
    </w:tbl>
    <w:p w14:paraId="44D9258D" w14:textId="77777777" w:rsidR="001B6B6B" w:rsidRDefault="001B6B6B">
      <w:pPr>
        <w:pStyle w:val="BodyText"/>
        <w:rPr>
          <w:rFonts w:ascii="Times New Roman"/>
          <w:sz w:val="20"/>
        </w:rPr>
      </w:pPr>
    </w:p>
    <w:p w14:paraId="59826072" w14:textId="77777777" w:rsidR="001B6B6B" w:rsidRDefault="001B6B6B">
      <w:pPr>
        <w:pStyle w:val="BodyText"/>
        <w:rPr>
          <w:rFonts w:ascii="Times New Roman"/>
          <w:sz w:val="20"/>
        </w:rPr>
      </w:pPr>
    </w:p>
    <w:p w14:paraId="79BAE787" w14:textId="77777777" w:rsidR="001B6B6B" w:rsidRDefault="001B6B6B">
      <w:pPr>
        <w:pStyle w:val="BodyText"/>
        <w:spacing w:before="1"/>
        <w:rPr>
          <w:rFonts w:ascii="Times New Roman"/>
          <w:sz w:val="27"/>
        </w:rPr>
      </w:pPr>
    </w:p>
    <w:p w14:paraId="12511863" w14:textId="77777777" w:rsidR="001B6B6B" w:rsidRDefault="00FE6D84">
      <w:pPr>
        <w:pStyle w:val="Heading1"/>
        <w:spacing w:before="90"/>
        <w:ind w:left="3160" w:right="3215"/>
        <w:jc w:val="center"/>
      </w:pPr>
      <w:r>
        <w:t>MODULE CODE: LCBB4001 COD Y MODWL: LCBB4001</w:t>
      </w:r>
    </w:p>
    <w:p w14:paraId="4C2148A2" w14:textId="77777777" w:rsidR="001B6B6B" w:rsidRDefault="00FE6D84">
      <w:pPr>
        <w:spacing w:before="1" w:line="448" w:lineRule="auto"/>
        <w:ind w:left="200" w:right="2881" w:firstLine="2635"/>
        <w:rPr>
          <w:rFonts w:ascii="Times New Roman"/>
          <w:b/>
          <w:sz w:val="24"/>
        </w:rPr>
      </w:pPr>
      <w:r>
        <w:rPr>
          <w:rFonts w:ascii="Times New Roman"/>
          <w:b/>
          <w:sz w:val="24"/>
        </w:rPr>
        <w:t>ACCOUNTING FUNDAMENTALS TIME: 9:00AM TO 4:00PM</w:t>
      </w:r>
    </w:p>
    <w:p w14:paraId="33EC514F" w14:textId="77777777" w:rsidR="001B6B6B" w:rsidRDefault="001B6B6B">
      <w:pPr>
        <w:pStyle w:val="BodyText"/>
        <w:rPr>
          <w:rFonts w:ascii="Times New Roman"/>
          <w:b/>
          <w:sz w:val="26"/>
        </w:rPr>
      </w:pPr>
    </w:p>
    <w:p w14:paraId="0BF8111B" w14:textId="77777777" w:rsidR="001B6B6B" w:rsidRDefault="001B6B6B">
      <w:pPr>
        <w:pStyle w:val="BodyText"/>
        <w:rPr>
          <w:rFonts w:ascii="Times New Roman"/>
          <w:b/>
          <w:sz w:val="26"/>
        </w:rPr>
      </w:pPr>
    </w:p>
    <w:p w14:paraId="46B4DE46" w14:textId="69BC4450" w:rsidR="001B6B6B" w:rsidRDefault="00FE6D84">
      <w:pPr>
        <w:pStyle w:val="BodyText"/>
        <w:tabs>
          <w:tab w:val="left" w:pos="2360"/>
          <w:tab w:val="left" w:pos="6736"/>
        </w:tabs>
        <w:spacing w:before="229"/>
        <w:ind w:left="200"/>
        <w:rPr>
          <w:rFonts w:ascii="Times New Roman"/>
        </w:rPr>
      </w:pPr>
      <w:r>
        <w:rPr>
          <w:rFonts w:ascii="Times New Roman"/>
        </w:rPr>
        <w:t>Name</w:t>
      </w:r>
      <w:r>
        <w:rPr>
          <w:rFonts w:ascii="Times New Roman"/>
        </w:rPr>
        <w:tab/>
        <w:t>:</w:t>
      </w:r>
      <w:r>
        <w:rPr>
          <w:rFonts w:ascii="Times New Roman"/>
          <w:spacing w:val="1"/>
        </w:rPr>
        <w:t xml:space="preserve"> </w:t>
      </w:r>
      <w:r w:rsidR="00167918">
        <w:rPr>
          <w:rFonts w:ascii="Times New Roman"/>
          <w:spacing w:val="1"/>
        </w:rPr>
        <w:t>Virginia-</w:t>
      </w:r>
      <w:proofErr w:type="spellStart"/>
      <w:r w:rsidR="00167918">
        <w:rPr>
          <w:rFonts w:ascii="Times New Roman"/>
          <w:spacing w:val="1"/>
        </w:rPr>
        <w:t>Andreea</w:t>
      </w:r>
      <w:proofErr w:type="spellEnd"/>
      <w:r w:rsidR="00167918">
        <w:rPr>
          <w:rFonts w:ascii="Times New Roman"/>
          <w:spacing w:val="1"/>
        </w:rPr>
        <w:t xml:space="preserve"> </w:t>
      </w:r>
      <w:proofErr w:type="spellStart"/>
      <w:r w:rsidR="00167918">
        <w:rPr>
          <w:rFonts w:ascii="Times New Roman"/>
          <w:spacing w:val="1"/>
        </w:rPr>
        <w:t>Sarbu</w:t>
      </w:r>
      <w:proofErr w:type="spellEnd"/>
    </w:p>
    <w:p w14:paraId="23BFF661" w14:textId="77777777" w:rsidR="001B6B6B" w:rsidRDefault="001B6B6B">
      <w:pPr>
        <w:pStyle w:val="BodyText"/>
        <w:spacing w:before="3"/>
        <w:rPr>
          <w:rFonts w:ascii="Times New Roman"/>
          <w:sz w:val="16"/>
        </w:rPr>
      </w:pPr>
    </w:p>
    <w:p w14:paraId="165B9DA4" w14:textId="10CC8A83" w:rsidR="001B6B6B" w:rsidRDefault="00FE6D84">
      <w:pPr>
        <w:pStyle w:val="BodyText"/>
        <w:tabs>
          <w:tab w:val="left" w:pos="2360"/>
          <w:tab w:val="left" w:pos="6736"/>
        </w:tabs>
        <w:spacing w:before="90"/>
        <w:ind w:left="200"/>
        <w:rPr>
          <w:rFonts w:ascii="Times New Roman"/>
        </w:rPr>
      </w:pPr>
      <w:r>
        <w:rPr>
          <w:rFonts w:ascii="Times New Roman"/>
        </w:rPr>
        <w:t>Student</w:t>
      </w:r>
      <w:r>
        <w:rPr>
          <w:rFonts w:ascii="Times New Roman"/>
          <w:spacing w:val="-2"/>
        </w:rPr>
        <w:t xml:space="preserve"> </w:t>
      </w:r>
      <w:r>
        <w:rPr>
          <w:rFonts w:ascii="Times New Roman"/>
        </w:rPr>
        <w:t>ID</w:t>
      </w:r>
      <w:r>
        <w:rPr>
          <w:rFonts w:ascii="Times New Roman"/>
        </w:rPr>
        <w:tab/>
        <w:t>:</w:t>
      </w:r>
      <w:r>
        <w:rPr>
          <w:rFonts w:ascii="Times New Roman"/>
          <w:spacing w:val="1"/>
        </w:rPr>
        <w:t xml:space="preserve"> </w:t>
      </w:r>
      <w:r w:rsidR="00167918" w:rsidRPr="00167918">
        <w:rPr>
          <w:rFonts w:ascii="Times New Roman"/>
          <w:spacing w:val="1"/>
        </w:rPr>
        <w:t>2021007</w:t>
      </w:r>
    </w:p>
    <w:p w14:paraId="53BB4B1C" w14:textId="77777777" w:rsidR="001B6B6B" w:rsidRDefault="001B6B6B">
      <w:pPr>
        <w:pStyle w:val="BodyText"/>
        <w:spacing w:before="2"/>
        <w:rPr>
          <w:rFonts w:ascii="Times New Roman"/>
          <w:sz w:val="16"/>
        </w:rPr>
      </w:pPr>
    </w:p>
    <w:p w14:paraId="704B7114" w14:textId="355B92E0" w:rsidR="001B6B6B" w:rsidRDefault="00FE6D84" w:rsidP="00E3739B">
      <w:pPr>
        <w:pStyle w:val="BodyText"/>
        <w:tabs>
          <w:tab w:val="left" w:pos="2360"/>
          <w:tab w:val="left" w:pos="6736"/>
        </w:tabs>
        <w:spacing w:before="90"/>
        <w:ind w:left="200"/>
        <w:rPr>
          <w:rFonts w:ascii="Times New Roman"/>
        </w:rPr>
        <w:sectPr w:rsidR="001B6B6B">
          <w:type w:val="continuous"/>
          <w:pgSz w:w="11910" w:h="16840"/>
          <w:pgMar w:top="1420" w:right="1180" w:bottom="280" w:left="1240" w:header="720" w:footer="720" w:gutter="0"/>
          <w:cols w:space="720"/>
        </w:sectPr>
      </w:pPr>
      <w:r>
        <w:rPr>
          <w:rFonts w:ascii="Times New Roman"/>
        </w:rPr>
        <w:t>Date</w:t>
      </w:r>
      <w:r>
        <w:rPr>
          <w:rFonts w:ascii="Times New Roman"/>
          <w:spacing w:val="-1"/>
        </w:rPr>
        <w:t xml:space="preserve"> </w:t>
      </w:r>
      <w:r>
        <w:rPr>
          <w:rFonts w:ascii="Times New Roman"/>
        </w:rPr>
        <w:t>&amp; Time</w:t>
      </w:r>
      <w:r>
        <w:rPr>
          <w:rFonts w:ascii="Times New Roman"/>
        </w:rPr>
        <w:tab/>
        <w:t>:</w:t>
      </w:r>
      <w:r>
        <w:rPr>
          <w:rFonts w:ascii="Times New Roman"/>
          <w:spacing w:val="1"/>
        </w:rPr>
        <w:t xml:space="preserve"> </w:t>
      </w:r>
      <w:r w:rsidR="00167918">
        <w:rPr>
          <w:rFonts w:ascii="Times New Roman"/>
          <w:spacing w:val="1"/>
        </w:rPr>
        <w:t>27.08.2021</w:t>
      </w:r>
      <w:r w:rsidR="00E3739B">
        <w:rPr>
          <w:rFonts w:ascii="Times New Roman"/>
          <w:spacing w:val="1"/>
        </w:rPr>
        <w:t>, 11:30am</w:t>
      </w:r>
    </w:p>
    <w:p w14:paraId="57F03434" w14:textId="0DF0AD94" w:rsidR="00A60BE2" w:rsidRPr="00D738A9" w:rsidRDefault="00A60BE2" w:rsidP="00A60BE2">
      <w:pPr>
        <w:tabs>
          <w:tab w:val="left" w:pos="1773"/>
        </w:tabs>
        <w:spacing w:before="158"/>
        <w:ind w:right="465"/>
        <w:rPr>
          <w:b/>
          <w:sz w:val="36"/>
          <w:szCs w:val="36"/>
        </w:rPr>
      </w:pPr>
      <w:r w:rsidRPr="00D738A9">
        <w:rPr>
          <w:b/>
          <w:sz w:val="36"/>
          <w:szCs w:val="36"/>
        </w:rPr>
        <w:lastRenderedPageBreak/>
        <w:t>ANSWERS</w:t>
      </w:r>
    </w:p>
    <w:p w14:paraId="653FBDC3" w14:textId="5BD0D175" w:rsidR="00A60BE2" w:rsidRDefault="00A60BE2" w:rsidP="00A60BE2">
      <w:pPr>
        <w:tabs>
          <w:tab w:val="left" w:pos="1773"/>
        </w:tabs>
        <w:spacing w:before="158"/>
        <w:ind w:right="465"/>
        <w:rPr>
          <w:b/>
          <w:sz w:val="26"/>
        </w:rPr>
      </w:pPr>
    </w:p>
    <w:p w14:paraId="4A8CFE6A" w14:textId="5ADED956" w:rsidR="00A60BE2" w:rsidRPr="00F857EA" w:rsidRDefault="00A60BE2" w:rsidP="00A60BE2">
      <w:pPr>
        <w:tabs>
          <w:tab w:val="left" w:pos="1773"/>
        </w:tabs>
        <w:spacing w:before="158"/>
        <w:ind w:right="465"/>
        <w:rPr>
          <w:b/>
          <w:sz w:val="26"/>
          <w:u w:val="single"/>
        </w:rPr>
      </w:pPr>
      <w:r w:rsidRPr="00F857EA">
        <w:rPr>
          <w:b/>
          <w:sz w:val="26"/>
          <w:u w:val="single"/>
        </w:rPr>
        <w:t>Q</w:t>
      </w:r>
      <w:r w:rsidR="00F857EA" w:rsidRPr="00F857EA">
        <w:rPr>
          <w:b/>
          <w:sz w:val="26"/>
          <w:u w:val="single"/>
        </w:rPr>
        <w:t>1 ANSWER</w:t>
      </w:r>
    </w:p>
    <w:p w14:paraId="7D35087C" w14:textId="086EC62A" w:rsidR="00A60BE2" w:rsidRDefault="00A60BE2" w:rsidP="00A60BE2">
      <w:pPr>
        <w:tabs>
          <w:tab w:val="left" w:pos="1773"/>
        </w:tabs>
        <w:spacing w:before="158"/>
        <w:ind w:right="465"/>
        <w:rPr>
          <w:b/>
          <w:sz w:val="26"/>
        </w:rPr>
      </w:pPr>
    </w:p>
    <w:p w14:paraId="1CB4EA7D" w14:textId="6E9E0019" w:rsidR="00F857EA" w:rsidRPr="00F857EA" w:rsidRDefault="00F857EA" w:rsidP="00A60BE2">
      <w:pPr>
        <w:tabs>
          <w:tab w:val="left" w:pos="1773"/>
        </w:tabs>
        <w:spacing w:before="158"/>
        <w:ind w:right="465"/>
        <w:rPr>
          <w:sz w:val="26"/>
        </w:rPr>
      </w:pPr>
      <w:r w:rsidRPr="00F857EA">
        <w:rPr>
          <w:sz w:val="26"/>
        </w:rPr>
        <w:t>Product A is manufactured and sold by Kerrigan Ltd. The current sales price is £11 per unit, with a total of £6 in variable costs for each unit sold. The company's fixed costs of production are £350,000, and it now sells 75,000 units each year.</w:t>
      </w:r>
    </w:p>
    <w:p w14:paraId="3E76B9F7" w14:textId="77777777" w:rsidR="00F857EA" w:rsidRDefault="00F857EA" w:rsidP="00A60BE2">
      <w:pPr>
        <w:tabs>
          <w:tab w:val="left" w:pos="1773"/>
        </w:tabs>
        <w:spacing w:before="158"/>
        <w:ind w:right="465"/>
        <w:rPr>
          <w:b/>
          <w:sz w:val="26"/>
        </w:rPr>
      </w:pPr>
    </w:p>
    <w:p w14:paraId="1002B6FD" w14:textId="3448D5B0" w:rsidR="00A60BE2" w:rsidRPr="00A60BE2" w:rsidRDefault="00F857EA" w:rsidP="00A60BE2">
      <w:pPr>
        <w:pStyle w:val="ListParagraph"/>
        <w:numPr>
          <w:ilvl w:val="0"/>
          <w:numId w:val="3"/>
        </w:numPr>
        <w:tabs>
          <w:tab w:val="left" w:pos="1773"/>
          <w:tab w:val="left" w:pos="8232"/>
        </w:tabs>
        <w:spacing w:before="158"/>
        <w:ind w:right="465"/>
        <w:rPr>
          <w:b/>
          <w:sz w:val="26"/>
        </w:rPr>
      </w:pPr>
      <w:r>
        <w:rPr>
          <w:sz w:val="24"/>
        </w:rPr>
        <w:t>Calculation of BEP (</w:t>
      </w:r>
      <w:proofErr w:type="spellStart"/>
      <w:r>
        <w:rPr>
          <w:sz w:val="24"/>
        </w:rPr>
        <w:t>b</w:t>
      </w:r>
      <w:r w:rsidR="00A60BE2" w:rsidRPr="00A60BE2">
        <w:rPr>
          <w:sz w:val="24"/>
        </w:rPr>
        <w:t>reak</w:t>
      </w:r>
      <w:r>
        <w:rPr>
          <w:sz w:val="24"/>
        </w:rPr>
        <w:t xml:space="preserve"> </w:t>
      </w:r>
      <w:r w:rsidR="00A60BE2" w:rsidRPr="00A60BE2">
        <w:rPr>
          <w:sz w:val="24"/>
        </w:rPr>
        <w:t>even</w:t>
      </w:r>
      <w:proofErr w:type="spellEnd"/>
      <w:r w:rsidR="00A60BE2" w:rsidRPr="00A60BE2">
        <w:rPr>
          <w:sz w:val="24"/>
        </w:rPr>
        <w:t xml:space="preserve"> point</w:t>
      </w:r>
      <w:r>
        <w:rPr>
          <w:sz w:val="24"/>
        </w:rPr>
        <w:t>)</w:t>
      </w:r>
      <w:r w:rsidR="00A60BE2" w:rsidRPr="00A60BE2">
        <w:rPr>
          <w:sz w:val="24"/>
        </w:rPr>
        <w:t xml:space="preserve"> (in </w:t>
      </w:r>
      <w:r>
        <w:rPr>
          <w:sz w:val="24"/>
        </w:rPr>
        <w:t xml:space="preserve">both </w:t>
      </w:r>
      <w:r w:rsidR="00A60BE2" w:rsidRPr="00A60BE2">
        <w:rPr>
          <w:sz w:val="24"/>
        </w:rPr>
        <w:t xml:space="preserve">units and revenues) </w:t>
      </w:r>
    </w:p>
    <w:p w14:paraId="689C1A85" w14:textId="271793F8" w:rsidR="00A60BE2" w:rsidRDefault="00A60BE2" w:rsidP="00A60BE2">
      <w:pPr>
        <w:tabs>
          <w:tab w:val="left" w:pos="1773"/>
          <w:tab w:val="left" w:pos="8232"/>
        </w:tabs>
        <w:spacing w:before="158"/>
        <w:ind w:right="465"/>
        <w:rPr>
          <w:b/>
          <w:sz w:val="26"/>
        </w:rPr>
      </w:pPr>
    </w:p>
    <w:p w14:paraId="4E94647D" w14:textId="20C20C99" w:rsidR="00A60BE2" w:rsidRDefault="00A60BE2" w:rsidP="00A60BE2">
      <w:pPr>
        <w:tabs>
          <w:tab w:val="left" w:pos="1773"/>
          <w:tab w:val="left" w:pos="8232"/>
        </w:tabs>
        <w:spacing w:before="158"/>
        <w:ind w:right="465"/>
        <w:rPr>
          <w:sz w:val="26"/>
        </w:rPr>
      </w:pPr>
      <w:r w:rsidRPr="00A60BE2">
        <w:rPr>
          <w:sz w:val="26"/>
        </w:rPr>
        <w:t xml:space="preserve">First of all, we need to calculate contribution per unit, which is </w:t>
      </w:r>
      <w:r>
        <w:rPr>
          <w:sz w:val="26"/>
        </w:rPr>
        <w:t>determined as the selling price per unit minus the variable costs per unit, as follows:</w:t>
      </w:r>
    </w:p>
    <w:p w14:paraId="33633E7C" w14:textId="275ADCB0" w:rsidR="00A60BE2" w:rsidRPr="00A60BE2" w:rsidRDefault="00A60BE2" w:rsidP="00A60BE2">
      <w:pPr>
        <w:tabs>
          <w:tab w:val="left" w:pos="1773"/>
          <w:tab w:val="left" w:pos="8232"/>
        </w:tabs>
        <w:spacing w:before="158"/>
        <w:ind w:right="465"/>
        <w:rPr>
          <w:b/>
          <w:sz w:val="26"/>
        </w:rPr>
      </w:pPr>
      <w:r w:rsidRPr="00A60BE2">
        <w:rPr>
          <w:b/>
          <w:sz w:val="26"/>
        </w:rPr>
        <w:t>Contribution per unit = Selling price per unit – Variable costs per unit</w:t>
      </w:r>
    </w:p>
    <w:p w14:paraId="63D103C2" w14:textId="4DC3F58E" w:rsidR="00A60BE2" w:rsidRDefault="00A60BE2" w:rsidP="00A60BE2">
      <w:pPr>
        <w:tabs>
          <w:tab w:val="left" w:pos="1773"/>
          <w:tab w:val="left" w:pos="8232"/>
        </w:tabs>
        <w:spacing w:before="158"/>
        <w:ind w:right="465"/>
        <w:rPr>
          <w:b/>
          <w:sz w:val="26"/>
        </w:rPr>
      </w:pPr>
      <w:r w:rsidRPr="00A60BE2">
        <w:rPr>
          <w:b/>
          <w:sz w:val="26"/>
        </w:rPr>
        <w:t>Contribution per unit = £11 -</w:t>
      </w:r>
      <w:r>
        <w:rPr>
          <w:b/>
          <w:sz w:val="26"/>
        </w:rPr>
        <w:t xml:space="preserve"> </w:t>
      </w:r>
      <w:r w:rsidRPr="00A60BE2">
        <w:rPr>
          <w:b/>
          <w:sz w:val="26"/>
        </w:rPr>
        <w:t>£6 = £5</w:t>
      </w:r>
    </w:p>
    <w:p w14:paraId="6525FAAF" w14:textId="40E7699B" w:rsidR="00A60BE2" w:rsidRPr="00A60BE2" w:rsidRDefault="00A60BE2" w:rsidP="00A60BE2">
      <w:pPr>
        <w:tabs>
          <w:tab w:val="left" w:pos="1773"/>
          <w:tab w:val="left" w:pos="8232"/>
        </w:tabs>
        <w:spacing w:before="158"/>
        <w:ind w:right="465"/>
        <w:rPr>
          <w:b/>
          <w:sz w:val="26"/>
        </w:rPr>
      </w:pPr>
      <w:r w:rsidRPr="00BA4FF3">
        <w:rPr>
          <w:b/>
          <w:sz w:val="26"/>
          <w:shd w:val="clear" w:color="auto" w:fill="FFFFFF" w:themeFill="background1"/>
        </w:rPr>
        <w:t>Contribution per unit = £5</w:t>
      </w:r>
    </w:p>
    <w:p w14:paraId="527E7903" w14:textId="77777777" w:rsidR="00A60BE2" w:rsidRPr="00A60BE2" w:rsidRDefault="00A60BE2" w:rsidP="00A60BE2">
      <w:pPr>
        <w:tabs>
          <w:tab w:val="left" w:pos="1773"/>
          <w:tab w:val="left" w:pos="8232"/>
        </w:tabs>
        <w:spacing w:before="158"/>
        <w:ind w:right="465"/>
        <w:rPr>
          <w:sz w:val="26"/>
        </w:rPr>
      </w:pPr>
    </w:p>
    <w:p w14:paraId="30679AD2" w14:textId="24A57532" w:rsidR="00A60BE2" w:rsidRDefault="00A60BE2" w:rsidP="00A60BE2">
      <w:pPr>
        <w:tabs>
          <w:tab w:val="left" w:pos="1773"/>
        </w:tabs>
        <w:spacing w:before="158"/>
        <w:ind w:right="465"/>
        <w:rPr>
          <w:sz w:val="26"/>
        </w:rPr>
      </w:pPr>
      <w:r w:rsidRPr="00A60BE2">
        <w:rPr>
          <w:sz w:val="26"/>
        </w:rPr>
        <w:t>The break</w:t>
      </w:r>
      <w:r>
        <w:rPr>
          <w:sz w:val="26"/>
        </w:rPr>
        <w:t xml:space="preserve">-even point </w:t>
      </w:r>
      <w:r w:rsidR="00941D30">
        <w:rPr>
          <w:sz w:val="26"/>
        </w:rPr>
        <w:t>represents</w:t>
      </w:r>
      <w:r>
        <w:rPr>
          <w:sz w:val="26"/>
        </w:rPr>
        <w:t xml:space="preserve"> the value of fixed costs divided by the contribution per unit</w:t>
      </w:r>
      <w:r w:rsidR="001E5362">
        <w:rPr>
          <w:sz w:val="26"/>
        </w:rPr>
        <w:t xml:space="preserve"> </w:t>
      </w:r>
      <w:sdt>
        <w:sdtPr>
          <w:rPr>
            <w:sz w:val="26"/>
          </w:rPr>
          <w:id w:val="1058284486"/>
          <w:citation/>
        </w:sdtPr>
        <w:sdtEndPr/>
        <w:sdtContent>
          <w:r w:rsidR="001E5362">
            <w:rPr>
              <w:sz w:val="26"/>
            </w:rPr>
            <w:fldChar w:fldCharType="begin"/>
          </w:r>
          <w:r w:rsidR="001E5362">
            <w:rPr>
              <w:sz w:val="26"/>
            </w:rPr>
            <w:instrText xml:space="preserve"> CITATION Hod08 \l 2057 </w:instrText>
          </w:r>
          <w:r w:rsidR="001E5362">
            <w:rPr>
              <w:sz w:val="26"/>
            </w:rPr>
            <w:fldChar w:fldCharType="separate"/>
          </w:r>
          <w:r w:rsidR="00EB3516" w:rsidRPr="00EB3516">
            <w:rPr>
              <w:noProof/>
              <w:sz w:val="26"/>
            </w:rPr>
            <w:t>(Hodge &amp; Vere, 2008)</w:t>
          </w:r>
          <w:r w:rsidR="001E5362">
            <w:rPr>
              <w:sz w:val="26"/>
            </w:rPr>
            <w:fldChar w:fldCharType="end"/>
          </w:r>
        </w:sdtContent>
      </w:sdt>
      <w:r>
        <w:rPr>
          <w:sz w:val="26"/>
        </w:rPr>
        <w:t>, as follows:</w:t>
      </w:r>
    </w:p>
    <w:p w14:paraId="101CF207" w14:textId="2AA4E987" w:rsidR="00A60BE2" w:rsidRPr="00A60BE2" w:rsidRDefault="00A60BE2" w:rsidP="00A60BE2">
      <w:pPr>
        <w:tabs>
          <w:tab w:val="left" w:pos="1773"/>
        </w:tabs>
        <w:spacing w:before="158"/>
        <w:ind w:right="465"/>
        <w:rPr>
          <w:b/>
          <w:sz w:val="26"/>
        </w:rPr>
      </w:pPr>
      <w:r w:rsidRPr="00A60BE2">
        <w:rPr>
          <w:b/>
          <w:sz w:val="26"/>
        </w:rPr>
        <w:t>Break even point = Fixed costs / Contribution per unit</w:t>
      </w:r>
    </w:p>
    <w:p w14:paraId="139FB28B" w14:textId="29D5E8FB" w:rsidR="00A60BE2" w:rsidRPr="00A60BE2" w:rsidRDefault="00A60BE2" w:rsidP="00A60BE2">
      <w:pPr>
        <w:tabs>
          <w:tab w:val="left" w:pos="1773"/>
        </w:tabs>
        <w:spacing w:before="158"/>
        <w:ind w:right="465"/>
        <w:rPr>
          <w:b/>
          <w:sz w:val="26"/>
        </w:rPr>
      </w:pPr>
      <w:proofErr w:type="spellStart"/>
      <w:r w:rsidRPr="00A60BE2">
        <w:rPr>
          <w:b/>
          <w:sz w:val="26"/>
        </w:rPr>
        <w:t>Break even</w:t>
      </w:r>
      <w:proofErr w:type="spellEnd"/>
      <w:r w:rsidRPr="00A60BE2">
        <w:rPr>
          <w:b/>
          <w:sz w:val="26"/>
        </w:rPr>
        <w:t xml:space="preserve"> point = £350</w:t>
      </w:r>
      <w:r w:rsidR="00B62A41">
        <w:rPr>
          <w:b/>
          <w:sz w:val="26"/>
        </w:rPr>
        <w:t>,</w:t>
      </w:r>
      <w:r w:rsidRPr="00A60BE2">
        <w:rPr>
          <w:b/>
          <w:sz w:val="26"/>
        </w:rPr>
        <w:t>000 / £5 = 70</w:t>
      </w:r>
      <w:r w:rsidR="00B62A41">
        <w:rPr>
          <w:b/>
          <w:sz w:val="26"/>
        </w:rPr>
        <w:t>,</w:t>
      </w:r>
      <w:r w:rsidRPr="00A60BE2">
        <w:rPr>
          <w:b/>
          <w:sz w:val="26"/>
        </w:rPr>
        <w:t>000 units</w:t>
      </w:r>
    </w:p>
    <w:p w14:paraId="7176D5FC" w14:textId="6C517BD0" w:rsidR="00A60BE2" w:rsidRDefault="00A60BE2" w:rsidP="00A60BE2">
      <w:pPr>
        <w:tabs>
          <w:tab w:val="left" w:pos="1773"/>
        </w:tabs>
        <w:spacing w:before="158"/>
        <w:ind w:right="465"/>
        <w:rPr>
          <w:b/>
          <w:sz w:val="26"/>
          <w:shd w:val="clear" w:color="auto" w:fill="8DB3E2" w:themeFill="text2" w:themeFillTint="66"/>
        </w:rPr>
      </w:pPr>
      <w:proofErr w:type="spellStart"/>
      <w:r w:rsidRPr="00A60BE2">
        <w:rPr>
          <w:b/>
          <w:sz w:val="26"/>
          <w:shd w:val="clear" w:color="auto" w:fill="8DB3E2" w:themeFill="text2" w:themeFillTint="66"/>
        </w:rPr>
        <w:t>Break even</w:t>
      </w:r>
      <w:proofErr w:type="spellEnd"/>
      <w:r w:rsidRPr="00A60BE2">
        <w:rPr>
          <w:b/>
          <w:sz w:val="26"/>
          <w:shd w:val="clear" w:color="auto" w:fill="8DB3E2" w:themeFill="text2" w:themeFillTint="66"/>
        </w:rPr>
        <w:t xml:space="preserve"> point </w:t>
      </w:r>
      <w:r w:rsidR="00BA4FF3">
        <w:rPr>
          <w:b/>
          <w:sz w:val="26"/>
          <w:shd w:val="clear" w:color="auto" w:fill="8DB3E2" w:themeFill="text2" w:themeFillTint="66"/>
        </w:rPr>
        <w:t xml:space="preserve">in units </w:t>
      </w:r>
      <w:r w:rsidRPr="00A60BE2">
        <w:rPr>
          <w:b/>
          <w:sz w:val="26"/>
          <w:shd w:val="clear" w:color="auto" w:fill="8DB3E2" w:themeFill="text2" w:themeFillTint="66"/>
        </w:rPr>
        <w:t>= 70</w:t>
      </w:r>
      <w:r w:rsidR="00B62A41">
        <w:rPr>
          <w:b/>
          <w:sz w:val="26"/>
          <w:shd w:val="clear" w:color="auto" w:fill="8DB3E2" w:themeFill="text2" w:themeFillTint="66"/>
        </w:rPr>
        <w:t>,</w:t>
      </w:r>
      <w:r w:rsidRPr="00A60BE2">
        <w:rPr>
          <w:b/>
          <w:sz w:val="26"/>
          <w:shd w:val="clear" w:color="auto" w:fill="8DB3E2" w:themeFill="text2" w:themeFillTint="66"/>
        </w:rPr>
        <w:t>000 units</w:t>
      </w:r>
    </w:p>
    <w:p w14:paraId="6284926F" w14:textId="77777777" w:rsidR="00B62A41" w:rsidRDefault="00B62A41" w:rsidP="00A60BE2">
      <w:pPr>
        <w:tabs>
          <w:tab w:val="left" w:pos="1773"/>
        </w:tabs>
        <w:spacing w:before="158"/>
        <w:ind w:right="465"/>
        <w:rPr>
          <w:sz w:val="26"/>
        </w:rPr>
      </w:pPr>
    </w:p>
    <w:p w14:paraId="39D15069" w14:textId="0B26C068" w:rsidR="00B62A41" w:rsidRDefault="00B62A41" w:rsidP="00A60BE2">
      <w:pPr>
        <w:tabs>
          <w:tab w:val="left" w:pos="1773"/>
        </w:tabs>
        <w:spacing w:before="158"/>
        <w:ind w:right="465"/>
        <w:rPr>
          <w:sz w:val="26"/>
        </w:rPr>
      </w:pPr>
      <w:r w:rsidRPr="00B62A41">
        <w:rPr>
          <w:sz w:val="26"/>
        </w:rPr>
        <w:t xml:space="preserve">In order </w:t>
      </w:r>
      <w:r>
        <w:rPr>
          <w:sz w:val="26"/>
        </w:rPr>
        <w:t>to calculate the break even point in revenue, we must first determine the contribution margin</w:t>
      </w:r>
      <w:r w:rsidR="001E5362">
        <w:rPr>
          <w:sz w:val="26"/>
        </w:rPr>
        <w:t xml:space="preserve"> </w:t>
      </w:r>
      <w:sdt>
        <w:sdtPr>
          <w:rPr>
            <w:sz w:val="26"/>
          </w:rPr>
          <w:id w:val="368960103"/>
          <w:citation/>
        </w:sdtPr>
        <w:sdtEndPr/>
        <w:sdtContent>
          <w:r w:rsidR="001E5362">
            <w:rPr>
              <w:sz w:val="26"/>
            </w:rPr>
            <w:fldChar w:fldCharType="begin"/>
          </w:r>
          <w:r w:rsidR="001E5362">
            <w:rPr>
              <w:sz w:val="26"/>
            </w:rPr>
            <w:instrText xml:space="preserve"> CITATION Jon06 \l 2057 </w:instrText>
          </w:r>
          <w:r w:rsidR="001E5362">
            <w:rPr>
              <w:sz w:val="26"/>
            </w:rPr>
            <w:fldChar w:fldCharType="separate"/>
          </w:r>
          <w:r w:rsidR="00EB3516" w:rsidRPr="00EB3516">
            <w:rPr>
              <w:noProof/>
              <w:sz w:val="26"/>
            </w:rPr>
            <w:t>(Jones, 2006)</w:t>
          </w:r>
          <w:r w:rsidR="001E5362">
            <w:rPr>
              <w:sz w:val="26"/>
            </w:rPr>
            <w:fldChar w:fldCharType="end"/>
          </w:r>
        </w:sdtContent>
      </w:sdt>
      <w:r>
        <w:rPr>
          <w:sz w:val="26"/>
        </w:rPr>
        <w:t>.</w:t>
      </w:r>
    </w:p>
    <w:p w14:paraId="62B9A9B4" w14:textId="262AC849" w:rsidR="00B62A41" w:rsidRPr="00B62A41" w:rsidRDefault="00B62A41" w:rsidP="00A60BE2">
      <w:pPr>
        <w:tabs>
          <w:tab w:val="left" w:pos="1773"/>
        </w:tabs>
        <w:spacing w:before="158"/>
        <w:ind w:right="465"/>
        <w:rPr>
          <w:b/>
          <w:sz w:val="26"/>
        </w:rPr>
      </w:pPr>
      <w:r w:rsidRPr="00B62A41">
        <w:rPr>
          <w:b/>
          <w:sz w:val="26"/>
        </w:rPr>
        <w:t>Contribution Margin = (Sale price per unit – Variable costs per unit) / Sale price per unit</w:t>
      </w:r>
    </w:p>
    <w:p w14:paraId="52525536" w14:textId="16863BC7" w:rsidR="00B62A41" w:rsidRPr="00B62A41" w:rsidRDefault="00B62A41" w:rsidP="00A60BE2">
      <w:pPr>
        <w:tabs>
          <w:tab w:val="left" w:pos="1773"/>
        </w:tabs>
        <w:spacing w:before="158"/>
        <w:ind w:right="465"/>
        <w:rPr>
          <w:b/>
          <w:sz w:val="26"/>
        </w:rPr>
      </w:pPr>
      <w:r w:rsidRPr="00B62A41">
        <w:rPr>
          <w:b/>
          <w:sz w:val="26"/>
        </w:rPr>
        <w:t>Contribution Margin = (£11 -</w:t>
      </w:r>
      <w:r w:rsidR="00542F0D">
        <w:rPr>
          <w:b/>
          <w:sz w:val="26"/>
        </w:rPr>
        <w:t xml:space="preserve"> </w:t>
      </w:r>
      <w:r w:rsidRPr="00B62A41">
        <w:rPr>
          <w:b/>
          <w:sz w:val="26"/>
        </w:rPr>
        <w:t>£6)/£11 = 0.45</w:t>
      </w:r>
    </w:p>
    <w:p w14:paraId="254E048D" w14:textId="27EE41B3" w:rsidR="00B62A41" w:rsidRPr="00B62A41" w:rsidRDefault="00B62A41" w:rsidP="00A60BE2">
      <w:pPr>
        <w:tabs>
          <w:tab w:val="left" w:pos="1773"/>
        </w:tabs>
        <w:spacing w:before="158"/>
        <w:ind w:right="465"/>
        <w:rPr>
          <w:b/>
          <w:sz w:val="26"/>
        </w:rPr>
      </w:pPr>
      <w:r w:rsidRPr="00B62A41">
        <w:rPr>
          <w:b/>
          <w:sz w:val="26"/>
        </w:rPr>
        <w:t>Break-even point in revenue = Fixed costs / Contribution Margin</w:t>
      </w:r>
    </w:p>
    <w:p w14:paraId="23C144D2" w14:textId="26929CD1" w:rsidR="00B62A41" w:rsidRDefault="00B62A41" w:rsidP="00A60BE2">
      <w:pPr>
        <w:tabs>
          <w:tab w:val="left" w:pos="1773"/>
        </w:tabs>
        <w:spacing w:before="158"/>
        <w:ind w:right="465"/>
        <w:rPr>
          <w:b/>
          <w:sz w:val="26"/>
          <w:shd w:val="clear" w:color="auto" w:fill="8DB3E2" w:themeFill="text2" w:themeFillTint="66"/>
        </w:rPr>
      </w:pPr>
      <w:r w:rsidRPr="00B62A41">
        <w:rPr>
          <w:b/>
          <w:sz w:val="26"/>
          <w:shd w:val="clear" w:color="auto" w:fill="8DB3E2" w:themeFill="text2" w:themeFillTint="66"/>
        </w:rPr>
        <w:t xml:space="preserve">Break-even </w:t>
      </w:r>
      <w:r w:rsidR="00BA4FF3">
        <w:rPr>
          <w:b/>
          <w:sz w:val="26"/>
          <w:shd w:val="clear" w:color="auto" w:fill="8DB3E2" w:themeFill="text2" w:themeFillTint="66"/>
        </w:rPr>
        <w:t xml:space="preserve">point </w:t>
      </w:r>
      <w:r w:rsidRPr="00B62A41">
        <w:rPr>
          <w:b/>
          <w:sz w:val="26"/>
          <w:shd w:val="clear" w:color="auto" w:fill="8DB3E2" w:themeFill="text2" w:themeFillTint="66"/>
        </w:rPr>
        <w:t>in revenue = £350,000 / 0.45 = £777,777.78</w:t>
      </w:r>
    </w:p>
    <w:p w14:paraId="6DD81EEC" w14:textId="2CC22862" w:rsidR="00CD442F" w:rsidRDefault="00CD442F" w:rsidP="00A60BE2">
      <w:pPr>
        <w:tabs>
          <w:tab w:val="left" w:pos="1773"/>
        </w:tabs>
        <w:spacing w:before="158"/>
        <w:ind w:right="465"/>
        <w:rPr>
          <w:b/>
          <w:sz w:val="26"/>
        </w:rPr>
      </w:pPr>
    </w:p>
    <w:p w14:paraId="2F9415A3" w14:textId="5F0EE67B" w:rsidR="006C3674" w:rsidRDefault="006C3674" w:rsidP="00A60BE2">
      <w:pPr>
        <w:tabs>
          <w:tab w:val="left" w:pos="1773"/>
        </w:tabs>
        <w:spacing w:before="158"/>
        <w:ind w:right="465"/>
        <w:rPr>
          <w:b/>
          <w:sz w:val="26"/>
        </w:rPr>
      </w:pPr>
    </w:p>
    <w:p w14:paraId="59ACD579" w14:textId="56866629" w:rsidR="006C3674" w:rsidRDefault="006C3674" w:rsidP="00A60BE2">
      <w:pPr>
        <w:tabs>
          <w:tab w:val="left" w:pos="1773"/>
        </w:tabs>
        <w:spacing w:before="158"/>
        <w:ind w:right="465"/>
        <w:rPr>
          <w:b/>
          <w:sz w:val="26"/>
        </w:rPr>
      </w:pPr>
    </w:p>
    <w:p w14:paraId="7D0A1F9D" w14:textId="086BB962" w:rsidR="006C3674" w:rsidRDefault="006C3674" w:rsidP="00A60BE2">
      <w:pPr>
        <w:tabs>
          <w:tab w:val="left" w:pos="1773"/>
        </w:tabs>
        <w:spacing w:before="158"/>
        <w:ind w:right="465"/>
        <w:rPr>
          <w:b/>
          <w:sz w:val="26"/>
        </w:rPr>
      </w:pPr>
    </w:p>
    <w:p w14:paraId="27B39515" w14:textId="77777777" w:rsidR="006C3674" w:rsidRDefault="006C3674" w:rsidP="00A60BE2">
      <w:pPr>
        <w:tabs>
          <w:tab w:val="left" w:pos="1773"/>
        </w:tabs>
        <w:spacing w:before="158"/>
        <w:ind w:right="465"/>
        <w:rPr>
          <w:b/>
          <w:sz w:val="26"/>
        </w:rPr>
      </w:pPr>
    </w:p>
    <w:p w14:paraId="3DCFE0B5" w14:textId="0855A139" w:rsidR="00CD442F" w:rsidRDefault="00F857EA" w:rsidP="00CD442F">
      <w:pPr>
        <w:pStyle w:val="ListParagraph"/>
        <w:numPr>
          <w:ilvl w:val="0"/>
          <w:numId w:val="3"/>
        </w:numPr>
        <w:tabs>
          <w:tab w:val="left" w:pos="1773"/>
          <w:tab w:val="left" w:pos="8004"/>
        </w:tabs>
        <w:spacing w:before="157"/>
        <w:rPr>
          <w:b/>
          <w:sz w:val="26"/>
        </w:rPr>
      </w:pPr>
      <w:r>
        <w:rPr>
          <w:sz w:val="24"/>
        </w:rPr>
        <w:lastRenderedPageBreak/>
        <w:t xml:space="preserve">Calculation of the profit made by Kerrigan Ltd if they are able to sell </w:t>
      </w:r>
      <w:r w:rsidR="00CD442F">
        <w:rPr>
          <w:sz w:val="24"/>
        </w:rPr>
        <w:t>75,000</w:t>
      </w:r>
      <w:r w:rsidR="00CD442F">
        <w:rPr>
          <w:spacing w:val="-3"/>
          <w:sz w:val="24"/>
        </w:rPr>
        <w:t xml:space="preserve"> </w:t>
      </w:r>
      <w:r w:rsidR="00CD442F">
        <w:rPr>
          <w:sz w:val="24"/>
        </w:rPr>
        <w:t>units</w:t>
      </w:r>
      <w:r>
        <w:rPr>
          <w:sz w:val="24"/>
        </w:rPr>
        <w:t xml:space="preserve"> of product A</w:t>
      </w:r>
      <w:r w:rsidR="00CD442F">
        <w:rPr>
          <w:sz w:val="24"/>
        </w:rPr>
        <w:t>.</w:t>
      </w:r>
      <w:r w:rsidR="00CD442F">
        <w:rPr>
          <w:b/>
          <w:sz w:val="26"/>
        </w:rPr>
        <w:t xml:space="preserve"> </w:t>
      </w:r>
    </w:p>
    <w:p w14:paraId="4D3B7AC1" w14:textId="77777777" w:rsidR="003D4AE5" w:rsidRDefault="003D4AE5" w:rsidP="00A60BE2">
      <w:pPr>
        <w:tabs>
          <w:tab w:val="left" w:pos="1773"/>
        </w:tabs>
        <w:spacing w:before="158"/>
        <w:ind w:right="465"/>
        <w:rPr>
          <w:b/>
          <w:sz w:val="26"/>
        </w:rPr>
      </w:pPr>
    </w:p>
    <w:p w14:paraId="088BA424" w14:textId="3654F861" w:rsidR="00CD442F" w:rsidRDefault="003D4AE5" w:rsidP="00A60BE2">
      <w:pPr>
        <w:tabs>
          <w:tab w:val="left" w:pos="1773"/>
        </w:tabs>
        <w:spacing w:before="158"/>
        <w:ind w:right="465"/>
        <w:rPr>
          <w:sz w:val="26"/>
        </w:rPr>
      </w:pPr>
      <w:r w:rsidRPr="003D4AE5">
        <w:rPr>
          <w:sz w:val="26"/>
        </w:rPr>
        <w:t xml:space="preserve">In order to determine the </w:t>
      </w:r>
      <w:r w:rsidR="008F46F5">
        <w:rPr>
          <w:sz w:val="26"/>
        </w:rPr>
        <w:t>profit,</w:t>
      </w:r>
      <w:r>
        <w:rPr>
          <w:sz w:val="26"/>
        </w:rPr>
        <w:t xml:space="preserve"> we first calculate the total revenue, the variable costs, the contribution and the fixed costs</w:t>
      </w:r>
      <w:r w:rsidR="001E5362">
        <w:rPr>
          <w:sz w:val="26"/>
        </w:rPr>
        <w:t xml:space="preserve"> </w:t>
      </w:r>
      <w:sdt>
        <w:sdtPr>
          <w:rPr>
            <w:sz w:val="26"/>
          </w:rPr>
          <w:id w:val="-795668328"/>
          <w:citation/>
        </w:sdtPr>
        <w:sdtEndPr/>
        <w:sdtContent>
          <w:r w:rsidR="001E5362">
            <w:rPr>
              <w:sz w:val="26"/>
            </w:rPr>
            <w:fldChar w:fldCharType="begin"/>
          </w:r>
          <w:r w:rsidR="001E5362">
            <w:rPr>
              <w:sz w:val="26"/>
            </w:rPr>
            <w:instrText xml:space="preserve"> CITATION Qua00 \l 2057 </w:instrText>
          </w:r>
          <w:r w:rsidR="001E5362">
            <w:rPr>
              <w:sz w:val="26"/>
            </w:rPr>
            <w:fldChar w:fldCharType="separate"/>
          </w:r>
          <w:r w:rsidR="00EB3516" w:rsidRPr="00EB3516">
            <w:rPr>
              <w:noProof/>
              <w:sz w:val="26"/>
            </w:rPr>
            <w:t>(Quality Assurance Agency for Higher Education, 2000)</w:t>
          </w:r>
          <w:r w:rsidR="001E5362">
            <w:rPr>
              <w:sz w:val="26"/>
            </w:rPr>
            <w:fldChar w:fldCharType="end"/>
          </w:r>
        </w:sdtContent>
      </w:sdt>
      <w:r>
        <w:rPr>
          <w:sz w:val="26"/>
        </w:rPr>
        <w:t xml:space="preserve">. </w:t>
      </w:r>
    </w:p>
    <w:p w14:paraId="134B94B0" w14:textId="5593EF3D" w:rsidR="003D4AE5" w:rsidRDefault="003D4AE5" w:rsidP="00A60BE2">
      <w:pPr>
        <w:tabs>
          <w:tab w:val="left" w:pos="1773"/>
        </w:tabs>
        <w:spacing w:before="158"/>
        <w:ind w:right="465"/>
        <w:rPr>
          <w:sz w:val="26"/>
        </w:rPr>
      </w:pPr>
    </w:p>
    <w:p w14:paraId="274DE60E" w14:textId="1D109059" w:rsidR="003D4AE5" w:rsidRPr="00DA70A2" w:rsidRDefault="003D4AE5" w:rsidP="00A60BE2">
      <w:pPr>
        <w:tabs>
          <w:tab w:val="left" w:pos="1773"/>
        </w:tabs>
        <w:spacing w:before="158"/>
        <w:ind w:right="465"/>
        <w:rPr>
          <w:b/>
          <w:sz w:val="26"/>
        </w:rPr>
      </w:pPr>
      <w:r w:rsidRPr="00DA70A2">
        <w:rPr>
          <w:b/>
          <w:sz w:val="26"/>
        </w:rPr>
        <w:t>Total Revenue = Number of units x Sale price</w:t>
      </w:r>
    </w:p>
    <w:p w14:paraId="636494E9" w14:textId="62C99634" w:rsidR="003D4AE5" w:rsidRPr="00DA70A2" w:rsidRDefault="003D4AE5" w:rsidP="00A60BE2">
      <w:pPr>
        <w:tabs>
          <w:tab w:val="left" w:pos="1773"/>
        </w:tabs>
        <w:spacing w:before="158"/>
        <w:ind w:right="465"/>
        <w:rPr>
          <w:b/>
          <w:sz w:val="26"/>
        </w:rPr>
      </w:pPr>
      <w:r w:rsidRPr="00DA70A2">
        <w:rPr>
          <w:b/>
          <w:sz w:val="26"/>
        </w:rPr>
        <w:t>Total Variable costs = Number of units x Variable cost per unit</w:t>
      </w:r>
    </w:p>
    <w:p w14:paraId="6A943F0D" w14:textId="34A13D1D" w:rsidR="003D4AE5" w:rsidRPr="00DA70A2" w:rsidRDefault="003D4AE5" w:rsidP="00A60BE2">
      <w:pPr>
        <w:tabs>
          <w:tab w:val="left" w:pos="1773"/>
        </w:tabs>
        <w:spacing w:before="158"/>
        <w:ind w:right="465"/>
        <w:rPr>
          <w:b/>
          <w:sz w:val="26"/>
        </w:rPr>
      </w:pPr>
      <w:r w:rsidRPr="00DA70A2">
        <w:rPr>
          <w:b/>
          <w:sz w:val="26"/>
        </w:rPr>
        <w:t>Total Contribution = Total Revenue – Total Variable Costs</w:t>
      </w:r>
    </w:p>
    <w:p w14:paraId="28B25A54" w14:textId="09CDF09D" w:rsidR="00DA70A2" w:rsidRPr="00DA70A2" w:rsidRDefault="00DA70A2" w:rsidP="00A60BE2">
      <w:pPr>
        <w:tabs>
          <w:tab w:val="left" w:pos="1773"/>
        </w:tabs>
        <w:spacing w:before="158"/>
        <w:ind w:right="465"/>
        <w:rPr>
          <w:b/>
          <w:sz w:val="26"/>
        </w:rPr>
      </w:pPr>
      <w:r w:rsidRPr="00DA70A2">
        <w:rPr>
          <w:b/>
          <w:sz w:val="26"/>
        </w:rPr>
        <w:t>Operating Profit/Loss = Total Contribution – Fixed Costs</w:t>
      </w:r>
    </w:p>
    <w:p w14:paraId="3C945BFA" w14:textId="22994E5A" w:rsidR="00DA70A2" w:rsidRDefault="00DA70A2" w:rsidP="00A60BE2">
      <w:pPr>
        <w:tabs>
          <w:tab w:val="left" w:pos="1773"/>
        </w:tabs>
        <w:spacing w:before="158"/>
        <w:ind w:right="465"/>
        <w:rPr>
          <w:sz w:val="26"/>
        </w:rPr>
      </w:pPr>
    </w:p>
    <w:p w14:paraId="6E5FA5F0" w14:textId="42A7E68B" w:rsidR="00DA70A2" w:rsidRPr="00075143" w:rsidRDefault="00DA70A2" w:rsidP="00C85DDB">
      <w:pPr>
        <w:shd w:val="clear" w:color="auto" w:fill="FFFFFF" w:themeFill="background1"/>
        <w:tabs>
          <w:tab w:val="left" w:pos="1773"/>
        </w:tabs>
        <w:spacing w:before="158"/>
        <w:ind w:right="465"/>
        <w:rPr>
          <w:b/>
          <w:sz w:val="26"/>
        </w:rPr>
      </w:pPr>
      <w:r w:rsidRPr="00075143">
        <w:rPr>
          <w:b/>
          <w:sz w:val="26"/>
        </w:rPr>
        <w:t xml:space="preserve">Revenue (75,000 x </w:t>
      </w:r>
      <w:r w:rsidR="00C85DDB">
        <w:rPr>
          <w:b/>
          <w:sz w:val="26"/>
        </w:rPr>
        <w:t>£</w:t>
      </w:r>
      <w:r w:rsidRPr="00075143">
        <w:rPr>
          <w:b/>
          <w:sz w:val="26"/>
        </w:rPr>
        <w:t>11)</w:t>
      </w:r>
      <w:r w:rsidRPr="00075143">
        <w:rPr>
          <w:b/>
          <w:sz w:val="26"/>
        </w:rPr>
        <w:tab/>
      </w:r>
      <w:r w:rsidRPr="00075143">
        <w:rPr>
          <w:b/>
          <w:sz w:val="26"/>
        </w:rPr>
        <w:tab/>
      </w:r>
      <w:r w:rsidRPr="00075143">
        <w:rPr>
          <w:b/>
          <w:sz w:val="26"/>
        </w:rPr>
        <w:tab/>
        <w:t>£825,000</w:t>
      </w:r>
    </w:p>
    <w:p w14:paraId="197CFBAF" w14:textId="2F6905A9" w:rsidR="00DA70A2" w:rsidRPr="00075143" w:rsidRDefault="00DA70A2" w:rsidP="00C85DDB">
      <w:pPr>
        <w:shd w:val="clear" w:color="auto" w:fill="FFFFFF" w:themeFill="background1"/>
        <w:tabs>
          <w:tab w:val="left" w:pos="1773"/>
        </w:tabs>
        <w:spacing w:before="158"/>
        <w:ind w:right="465"/>
        <w:rPr>
          <w:b/>
          <w:sz w:val="26"/>
        </w:rPr>
      </w:pPr>
      <w:r w:rsidRPr="00075143">
        <w:rPr>
          <w:b/>
          <w:sz w:val="26"/>
        </w:rPr>
        <w:t>Variable costs (75,000 x £6)</w:t>
      </w:r>
      <w:r w:rsidRPr="00075143">
        <w:rPr>
          <w:b/>
          <w:sz w:val="26"/>
        </w:rPr>
        <w:tab/>
      </w:r>
      <w:r w:rsidRPr="00075143">
        <w:rPr>
          <w:b/>
          <w:sz w:val="26"/>
        </w:rPr>
        <w:tab/>
      </w:r>
      <w:r w:rsidRPr="00075143">
        <w:rPr>
          <w:b/>
          <w:sz w:val="26"/>
          <w:u w:val="single"/>
        </w:rPr>
        <w:t>£450,000</w:t>
      </w:r>
    </w:p>
    <w:p w14:paraId="6B0AE116" w14:textId="44CA8FFC" w:rsidR="00DA70A2" w:rsidRPr="00075143" w:rsidRDefault="00DA70A2" w:rsidP="00C85DDB">
      <w:pPr>
        <w:shd w:val="clear" w:color="auto" w:fill="FFFFFF" w:themeFill="background1"/>
        <w:tabs>
          <w:tab w:val="left" w:pos="1773"/>
        </w:tabs>
        <w:spacing w:before="158"/>
        <w:ind w:right="465"/>
        <w:rPr>
          <w:b/>
          <w:sz w:val="26"/>
        </w:rPr>
      </w:pPr>
      <w:r w:rsidRPr="00075143">
        <w:rPr>
          <w:b/>
          <w:sz w:val="26"/>
        </w:rPr>
        <w:t>Contribution</w:t>
      </w:r>
      <w:r w:rsidRPr="00075143">
        <w:rPr>
          <w:b/>
          <w:sz w:val="26"/>
        </w:rPr>
        <w:tab/>
      </w:r>
      <w:r w:rsidRPr="00075143">
        <w:rPr>
          <w:b/>
          <w:sz w:val="26"/>
        </w:rPr>
        <w:tab/>
      </w:r>
      <w:r w:rsidRPr="00075143">
        <w:rPr>
          <w:b/>
          <w:sz w:val="26"/>
        </w:rPr>
        <w:tab/>
      </w:r>
      <w:r w:rsidRPr="00075143">
        <w:rPr>
          <w:b/>
          <w:sz w:val="26"/>
        </w:rPr>
        <w:tab/>
      </w:r>
      <w:r w:rsidRPr="00075143">
        <w:rPr>
          <w:b/>
          <w:sz w:val="26"/>
        </w:rPr>
        <w:tab/>
        <w:t>£375,000</w:t>
      </w:r>
    </w:p>
    <w:p w14:paraId="2A02811A" w14:textId="42948868" w:rsidR="00DA70A2" w:rsidRPr="00075143" w:rsidRDefault="00DA70A2" w:rsidP="00C85DDB">
      <w:pPr>
        <w:shd w:val="clear" w:color="auto" w:fill="FFFFFF" w:themeFill="background1"/>
        <w:tabs>
          <w:tab w:val="left" w:pos="1773"/>
        </w:tabs>
        <w:spacing w:before="158"/>
        <w:ind w:right="465"/>
        <w:rPr>
          <w:b/>
          <w:sz w:val="26"/>
        </w:rPr>
      </w:pPr>
      <w:r w:rsidRPr="00075143">
        <w:rPr>
          <w:b/>
          <w:sz w:val="26"/>
        </w:rPr>
        <w:t>Fixed costs</w:t>
      </w:r>
      <w:r w:rsidRPr="00075143">
        <w:rPr>
          <w:b/>
          <w:sz w:val="26"/>
        </w:rPr>
        <w:tab/>
      </w:r>
      <w:r w:rsidRPr="00075143">
        <w:rPr>
          <w:b/>
          <w:sz w:val="26"/>
        </w:rPr>
        <w:tab/>
      </w:r>
      <w:r w:rsidRPr="00075143">
        <w:rPr>
          <w:b/>
          <w:sz w:val="26"/>
        </w:rPr>
        <w:tab/>
      </w:r>
      <w:r w:rsidRPr="00075143">
        <w:rPr>
          <w:b/>
          <w:sz w:val="26"/>
        </w:rPr>
        <w:tab/>
      </w:r>
      <w:r w:rsidRPr="00075143">
        <w:rPr>
          <w:b/>
          <w:sz w:val="26"/>
        </w:rPr>
        <w:tab/>
      </w:r>
      <w:r w:rsidRPr="00075143">
        <w:rPr>
          <w:b/>
          <w:sz w:val="26"/>
          <w:u w:val="single"/>
        </w:rPr>
        <w:t>£350,000</w:t>
      </w:r>
    </w:p>
    <w:p w14:paraId="5741C7E2" w14:textId="09ED7949" w:rsidR="00DA70A2" w:rsidRDefault="00DA70A2" w:rsidP="00C85DDB">
      <w:pPr>
        <w:shd w:val="clear" w:color="auto" w:fill="FFFFFF" w:themeFill="background1"/>
        <w:tabs>
          <w:tab w:val="left" w:pos="1773"/>
        </w:tabs>
        <w:spacing w:before="158"/>
        <w:ind w:right="465"/>
        <w:rPr>
          <w:b/>
          <w:sz w:val="26"/>
        </w:rPr>
      </w:pPr>
      <w:r w:rsidRPr="00C85DDB">
        <w:rPr>
          <w:b/>
          <w:sz w:val="26"/>
          <w:shd w:val="clear" w:color="auto" w:fill="8DB3E2" w:themeFill="text2" w:themeFillTint="66"/>
        </w:rPr>
        <w:t>Operating profit/loss</w:t>
      </w:r>
      <w:r w:rsidRPr="00C85DDB">
        <w:rPr>
          <w:b/>
          <w:sz w:val="26"/>
          <w:shd w:val="clear" w:color="auto" w:fill="8DB3E2" w:themeFill="text2" w:themeFillTint="66"/>
        </w:rPr>
        <w:tab/>
      </w:r>
      <w:r w:rsidRPr="00C85DDB">
        <w:rPr>
          <w:b/>
          <w:sz w:val="26"/>
          <w:shd w:val="clear" w:color="auto" w:fill="8DB3E2" w:themeFill="text2" w:themeFillTint="66"/>
        </w:rPr>
        <w:tab/>
      </w:r>
      <w:proofErr w:type="gramStart"/>
      <w:r w:rsidRPr="00C85DDB">
        <w:rPr>
          <w:b/>
          <w:sz w:val="26"/>
          <w:shd w:val="clear" w:color="auto" w:fill="8DB3E2" w:themeFill="text2" w:themeFillTint="66"/>
        </w:rPr>
        <w:tab/>
        <w:t xml:space="preserve">  £</w:t>
      </w:r>
      <w:proofErr w:type="gramEnd"/>
      <w:r w:rsidRPr="00C85DDB">
        <w:rPr>
          <w:b/>
          <w:sz w:val="26"/>
          <w:shd w:val="clear" w:color="auto" w:fill="8DB3E2" w:themeFill="text2" w:themeFillTint="66"/>
        </w:rPr>
        <w:t>25,000</w:t>
      </w:r>
    </w:p>
    <w:p w14:paraId="7652AD99" w14:textId="5CDABCBE" w:rsidR="00075143" w:rsidRDefault="00075143" w:rsidP="00075143">
      <w:pPr>
        <w:rPr>
          <w:b/>
          <w:sz w:val="26"/>
        </w:rPr>
      </w:pPr>
    </w:p>
    <w:p w14:paraId="44996AFE" w14:textId="4D83F9CF" w:rsidR="00075143" w:rsidRDefault="00075143" w:rsidP="00075143">
      <w:pPr>
        <w:rPr>
          <w:sz w:val="26"/>
        </w:rPr>
      </w:pPr>
      <w:r>
        <w:rPr>
          <w:sz w:val="26"/>
        </w:rPr>
        <w:t xml:space="preserve">As we can see, company is making a </w:t>
      </w:r>
      <w:r w:rsidRPr="00075143">
        <w:rPr>
          <w:b/>
          <w:sz w:val="26"/>
        </w:rPr>
        <w:t>profit</w:t>
      </w:r>
      <w:r>
        <w:rPr>
          <w:sz w:val="26"/>
        </w:rPr>
        <w:t>, there is no loss involved.</w:t>
      </w:r>
    </w:p>
    <w:p w14:paraId="5B135FBA" w14:textId="114C4122" w:rsidR="00BA4FF3" w:rsidRPr="00BA4FF3" w:rsidRDefault="00BA4FF3" w:rsidP="00BA4FF3">
      <w:pPr>
        <w:rPr>
          <w:sz w:val="26"/>
        </w:rPr>
      </w:pPr>
    </w:p>
    <w:p w14:paraId="356B71AB" w14:textId="1448F220" w:rsidR="00BA4FF3" w:rsidRDefault="00BA4FF3" w:rsidP="00BA4FF3">
      <w:pPr>
        <w:rPr>
          <w:sz w:val="26"/>
        </w:rPr>
      </w:pPr>
    </w:p>
    <w:p w14:paraId="5EF3BF17" w14:textId="1C29AD57" w:rsidR="00BA4FF3" w:rsidRDefault="00F857EA" w:rsidP="00BA4FF3">
      <w:pPr>
        <w:pStyle w:val="ListParagraph"/>
        <w:numPr>
          <w:ilvl w:val="0"/>
          <w:numId w:val="3"/>
        </w:numPr>
        <w:tabs>
          <w:tab w:val="left" w:pos="1773"/>
          <w:tab w:val="left" w:pos="8004"/>
        </w:tabs>
        <w:ind w:right="280"/>
        <w:rPr>
          <w:b/>
          <w:sz w:val="26"/>
        </w:rPr>
      </w:pPr>
      <w:r>
        <w:rPr>
          <w:sz w:val="24"/>
        </w:rPr>
        <w:t>Calculation of the n</w:t>
      </w:r>
      <w:r w:rsidR="00BA4FF3">
        <w:rPr>
          <w:sz w:val="24"/>
        </w:rPr>
        <w:t xml:space="preserve">ew profit </w:t>
      </w:r>
      <w:r>
        <w:rPr>
          <w:sz w:val="24"/>
        </w:rPr>
        <w:t>value for the new product that the company is going to sell on the market with better improvements</w:t>
      </w:r>
      <w:r w:rsidR="00BA4FF3">
        <w:rPr>
          <w:sz w:val="24"/>
        </w:rPr>
        <w:t>.</w:t>
      </w:r>
      <w:r w:rsidR="00BA4FF3">
        <w:rPr>
          <w:b/>
          <w:sz w:val="26"/>
        </w:rPr>
        <w:t xml:space="preserve"> </w:t>
      </w:r>
    </w:p>
    <w:p w14:paraId="4D7D6760" w14:textId="77777777" w:rsidR="00BA4FF3" w:rsidRDefault="00BA4FF3" w:rsidP="00BA4FF3">
      <w:pPr>
        <w:rPr>
          <w:sz w:val="26"/>
        </w:rPr>
      </w:pPr>
    </w:p>
    <w:p w14:paraId="422F2E6D" w14:textId="06D19134" w:rsidR="00BA4FF3" w:rsidRPr="00D57E3E" w:rsidRDefault="00FA1B20" w:rsidP="008F46F5">
      <w:pPr>
        <w:tabs>
          <w:tab w:val="left" w:pos="1773"/>
        </w:tabs>
        <w:spacing w:before="158"/>
        <w:ind w:right="465"/>
        <w:rPr>
          <w:b/>
          <w:sz w:val="26"/>
        </w:rPr>
      </w:pPr>
      <w:r w:rsidRPr="00D57E3E">
        <w:rPr>
          <w:b/>
          <w:sz w:val="26"/>
        </w:rPr>
        <w:t>New selling price = £13</w:t>
      </w:r>
    </w:p>
    <w:p w14:paraId="30BC3389" w14:textId="430CCA34" w:rsidR="00FA1B20" w:rsidRPr="00D57E3E" w:rsidRDefault="00FA1B20" w:rsidP="008F46F5">
      <w:pPr>
        <w:tabs>
          <w:tab w:val="left" w:pos="1773"/>
        </w:tabs>
        <w:spacing w:before="158"/>
        <w:ind w:right="465"/>
        <w:rPr>
          <w:b/>
          <w:sz w:val="26"/>
        </w:rPr>
      </w:pPr>
      <w:r w:rsidRPr="00D57E3E">
        <w:rPr>
          <w:b/>
          <w:sz w:val="26"/>
        </w:rPr>
        <w:t xml:space="preserve">New variable costs = </w:t>
      </w:r>
      <w:r w:rsidR="00542F0D" w:rsidRPr="00D57E3E">
        <w:rPr>
          <w:b/>
          <w:sz w:val="26"/>
        </w:rPr>
        <w:t>(£6 + £1) = £7</w:t>
      </w:r>
    </w:p>
    <w:p w14:paraId="5CB609CD" w14:textId="7E19842D" w:rsidR="00542F0D" w:rsidRPr="00D57E3E" w:rsidRDefault="00542F0D" w:rsidP="008F46F5">
      <w:pPr>
        <w:tabs>
          <w:tab w:val="left" w:pos="1773"/>
        </w:tabs>
        <w:spacing w:before="158"/>
        <w:ind w:right="465"/>
        <w:rPr>
          <w:b/>
          <w:sz w:val="26"/>
        </w:rPr>
      </w:pPr>
      <w:r w:rsidRPr="00D57E3E">
        <w:rPr>
          <w:b/>
          <w:sz w:val="26"/>
        </w:rPr>
        <w:t>New contribution per unit = (£13 - £7) = £6</w:t>
      </w:r>
    </w:p>
    <w:p w14:paraId="33F0BA92" w14:textId="60075807" w:rsidR="00625105" w:rsidRPr="00D57E3E" w:rsidRDefault="00625105" w:rsidP="008F46F5">
      <w:pPr>
        <w:tabs>
          <w:tab w:val="left" w:pos="1773"/>
        </w:tabs>
        <w:spacing w:before="158"/>
        <w:ind w:right="465"/>
        <w:rPr>
          <w:b/>
          <w:sz w:val="26"/>
        </w:rPr>
      </w:pPr>
      <w:r w:rsidRPr="00D57E3E">
        <w:rPr>
          <w:b/>
          <w:sz w:val="26"/>
        </w:rPr>
        <w:t>New fixed costs = Current fixed costs + Advertising campaign</w:t>
      </w:r>
    </w:p>
    <w:p w14:paraId="14C8F4B7" w14:textId="6220C93F" w:rsidR="00625105" w:rsidRPr="00D57E3E" w:rsidRDefault="00625105" w:rsidP="008F46F5">
      <w:pPr>
        <w:tabs>
          <w:tab w:val="left" w:pos="1773"/>
        </w:tabs>
        <w:spacing w:before="158"/>
        <w:ind w:right="465"/>
        <w:rPr>
          <w:b/>
          <w:sz w:val="26"/>
        </w:rPr>
      </w:pPr>
      <w:r w:rsidRPr="00D57E3E">
        <w:rPr>
          <w:b/>
          <w:sz w:val="26"/>
        </w:rPr>
        <w:t>New fixed costs = (£350,000 + £10,000) = £360,000</w:t>
      </w:r>
    </w:p>
    <w:p w14:paraId="1ED56682" w14:textId="6641B6C1" w:rsidR="00625105" w:rsidRPr="00D57E3E" w:rsidRDefault="00625105" w:rsidP="008F46F5">
      <w:pPr>
        <w:tabs>
          <w:tab w:val="left" w:pos="1773"/>
        </w:tabs>
        <w:spacing w:before="158"/>
        <w:ind w:right="465"/>
        <w:rPr>
          <w:b/>
          <w:sz w:val="26"/>
        </w:rPr>
      </w:pPr>
      <w:r w:rsidRPr="00D57E3E">
        <w:rPr>
          <w:b/>
          <w:sz w:val="26"/>
        </w:rPr>
        <w:t>New break</w:t>
      </w:r>
      <w:r w:rsidR="00700716" w:rsidRPr="00D57E3E">
        <w:rPr>
          <w:b/>
          <w:sz w:val="26"/>
        </w:rPr>
        <w:t>-</w:t>
      </w:r>
      <w:r w:rsidRPr="00D57E3E">
        <w:rPr>
          <w:b/>
          <w:sz w:val="26"/>
        </w:rPr>
        <w:t>even point = New fixed costs / New contribution per unit</w:t>
      </w:r>
    </w:p>
    <w:p w14:paraId="321734CD" w14:textId="3BE44FF5" w:rsidR="00625105" w:rsidRPr="00D57E3E" w:rsidRDefault="00625105" w:rsidP="008F46F5">
      <w:pPr>
        <w:tabs>
          <w:tab w:val="left" w:pos="1773"/>
        </w:tabs>
        <w:spacing w:before="158"/>
        <w:ind w:right="465"/>
        <w:rPr>
          <w:b/>
          <w:sz w:val="26"/>
        </w:rPr>
      </w:pPr>
      <w:r w:rsidRPr="00D57E3E">
        <w:rPr>
          <w:b/>
          <w:sz w:val="26"/>
        </w:rPr>
        <w:t>New BEP = (£360,000 / £6) = 60,000 units</w:t>
      </w:r>
    </w:p>
    <w:p w14:paraId="40DC32FC" w14:textId="05F46A79" w:rsidR="00625105" w:rsidRDefault="00625105" w:rsidP="008F46F5">
      <w:pPr>
        <w:tabs>
          <w:tab w:val="left" w:pos="1773"/>
        </w:tabs>
        <w:spacing w:before="158"/>
        <w:ind w:right="465"/>
        <w:rPr>
          <w:sz w:val="26"/>
        </w:rPr>
      </w:pPr>
    </w:p>
    <w:p w14:paraId="39092CF4" w14:textId="77777777" w:rsidR="006C3674" w:rsidRDefault="006C3674" w:rsidP="008F46F5">
      <w:pPr>
        <w:tabs>
          <w:tab w:val="left" w:pos="1773"/>
        </w:tabs>
        <w:spacing w:before="158"/>
        <w:ind w:right="465"/>
        <w:rPr>
          <w:sz w:val="26"/>
        </w:rPr>
      </w:pPr>
    </w:p>
    <w:p w14:paraId="2F81DC44" w14:textId="77777777" w:rsidR="006C3674" w:rsidRDefault="006C3674" w:rsidP="008F46F5">
      <w:pPr>
        <w:tabs>
          <w:tab w:val="left" w:pos="1773"/>
        </w:tabs>
        <w:spacing w:before="158"/>
        <w:ind w:right="465"/>
        <w:rPr>
          <w:sz w:val="26"/>
        </w:rPr>
      </w:pPr>
    </w:p>
    <w:p w14:paraId="2F131C06" w14:textId="77777777" w:rsidR="006C3674" w:rsidRDefault="006C3674" w:rsidP="008F46F5">
      <w:pPr>
        <w:tabs>
          <w:tab w:val="left" w:pos="1773"/>
        </w:tabs>
        <w:spacing w:before="158"/>
        <w:ind w:right="465"/>
        <w:rPr>
          <w:sz w:val="26"/>
        </w:rPr>
      </w:pPr>
    </w:p>
    <w:p w14:paraId="6ABE6116" w14:textId="77777777" w:rsidR="006C3674" w:rsidRDefault="006C3674" w:rsidP="008F46F5">
      <w:pPr>
        <w:tabs>
          <w:tab w:val="left" w:pos="1773"/>
        </w:tabs>
        <w:spacing w:before="158"/>
        <w:ind w:right="465"/>
        <w:rPr>
          <w:sz w:val="26"/>
        </w:rPr>
      </w:pPr>
    </w:p>
    <w:p w14:paraId="1681BECC" w14:textId="77777777" w:rsidR="006C3674" w:rsidRDefault="006C3674" w:rsidP="008F46F5">
      <w:pPr>
        <w:tabs>
          <w:tab w:val="left" w:pos="1773"/>
        </w:tabs>
        <w:spacing w:before="158"/>
        <w:ind w:right="465"/>
        <w:rPr>
          <w:sz w:val="26"/>
        </w:rPr>
      </w:pPr>
    </w:p>
    <w:p w14:paraId="0CA56081" w14:textId="249F836D" w:rsidR="008F46F5" w:rsidRDefault="008F46F5" w:rsidP="008F46F5">
      <w:pPr>
        <w:tabs>
          <w:tab w:val="left" w:pos="1773"/>
        </w:tabs>
        <w:spacing w:before="158"/>
        <w:ind w:right="465"/>
        <w:rPr>
          <w:sz w:val="26"/>
        </w:rPr>
      </w:pPr>
      <w:r>
        <w:rPr>
          <w:sz w:val="26"/>
        </w:rPr>
        <w:lastRenderedPageBreak/>
        <w:t xml:space="preserve">Now that we have determined the new BEP, we can calculate </w:t>
      </w:r>
      <w:r w:rsidR="0090162B">
        <w:rPr>
          <w:sz w:val="26"/>
        </w:rPr>
        <w:t>the operating profit/loss</w:t>
      </w:r>
    </w:p>
    <w:p w14:paraId="343AB315" w14:textId="4D50FAD9" w:rsidR="0090162B" w:rsidRDefault="0090162B" w:rsidP="008F46F5">
      <w:pPr>
        <w:tabs>
          <w:tab w:val="left" w:pos="1773"/>
        </w:tabs>
        <w:spacing w:before="158"/>
        <w:ind w:right="465"/>
        <w:rPr>
          <w:sz w:val="26"/>
        </w:rPr>
      </w:pPr>
    </w:p>
    <w:p w14:paraId="3891159B" w14:textId="46D1D268" w:rsidR="0090162B" w:rsidRPr="00075143" w:rsidRDefault="0090162B" w:rsidP="0090162B">
      <w:pPr>
        <w:shd w:val="clear" w:color="auto" w:fill="FFFFFF" w:themeFill="background1"/>
        <w:tabs>
          <w:tab w:val="left" w:pos="1773"/>
        </w:tabs>
        <w:spacing w:before="158"/>
        <w:ind w:right="465"/>
        <w:rPr>
          <w:b/>
          <w:sz w:val="26"/>
        </w:rPr>
      </w:pPr>
      <w:r w:rsidRPr="00075143">
        <w:rPr>
          <w:b/>
          <w:sz w:val="26"/>
        </w:rPr>
        <w:t>Revenue (</w:t>
      </w:r>
      <w:r>
        <w:rPr>
          <w:b/>
          <w:sz w:val="26"/>
        </w:rPr>
        <w:t>80</w:t>
      </w:r>
      <w:r w:rsidRPr="00075143">
        <w:rPr>
          <w:b/>
          <w:sz w:val="26"/>
        </w:rPr>
        <w:t xml:space="preserve">,000 x </w:t>
      </w:r>
      <w:r>
        <w:rPr>
          <w:b/>
          <w:sz w:val="26"/>
        </w:rPr>
        <w:t>£</w:t>
      </w:r>
      <w:r w:rsidRPr="00075143">
        <w:rPr>
          <w:b/>
          <w:sz w:val="26"/>
        </w:rPr>
        <w:t>1</w:t>
      </w:r>
      <w:r>
        <w:rPr>
          <w:b/>
          <w:sz w:val="26"/>
        </w:rPr>
        <w:t>3</w:t>
      </w:r>
      <w:r w:rsidRPr="00075143">
        <w:rPr>
          <w:b/>
          <w:sz w:val="26"/>
        </w:rPr>
        <w:t>)</w:t>
      </w:r>
      <w:r w:rsidRPr="00075143">
        <w:rPr>
          <w:b/>
          <w:sz w:val="26"/>
        </w:rPr>
        <w:tab/>
      </w:r>
      <w:r w:rsidRPr="00075143">
        <w:rPr>
          <w:b/>
          <w:sz w:val="26"/>
        </w:rPr>
        <w:tab/>
      </w:r>
      <w:r w:rsidRPr="00075143">
        <w:rPr>
          <w:b/>
          <w:sz w:val="26"/>
        </w:rPr>
        <w:tab/>
        <w:t>£</w:t>
      </w:r>
      <w:r w:rsidR="00B11378">
        <w:rPr>
          <w:b/>
          <w:sz w:val="26"/>
        </w:rPr>
        <w:t>1,040</w:t>
      </w:r>
      <w:r w:rsidRPr="00075143">
        <w:rPr>
          <w:b/>
          <w:sz w:val="26"/>
        </w:rPr>
        <w:t>,000</w:t>
      </w:r>
    </w:p>
    <w:p w14:paraId="30F6BB4B" w14:textId="083B7B1B" w:rsidR="0090162B" w:rsidRPr="00075143" w:rsidRDefault="0090162B" w:rsidP="0090162B">
      <w:pPr>
        <w:shd w:val="clear" w:color="auto" w:fill="FFFFFF" w:themeFill="background1"/>
        <w:tabs>
          <w:tab w:val="left" w:pos="1773"/>
        </w:tabs>
        <w:spacing w:before="158"/>
        <w:ind w:right="465"/>
        <w:rPr>
          <w:b/>
          <w:sz w:val="26"/>
        </w:rPr>
      </w:pPr>
      <w:r w:rsidRPr="00075143">
        <w:rPr>
          <w:b/>
          <w:sz w:val="26"/>
        </w:rPr>
        <w:t>Variable costs (</w:t>
      </w:r>
      <w:r w:rsidR="00B11378">
        <w:rPr>
          <w:b/>
          <w:sz w:val="26"/>
        </w:rPr>
        <w:t>80</w:t>
      </w:r>
      <w:r w:rsidRPr="00075143">
        <w:rPr>
          <w:b/>
          <w:sz w:val="26"/>
        </w:rPr>
        <w:t>,000 x £</w:t>
      </w:r>
      <w:r w:rsidR="00B11378">
        <w:rPr>
          <w:b/>
          <w:sz w:val="26"/>
        </w:rPr>
        <w:t>7</w:t>
      </w:r>
      <w:r w:rsidRPr="00075143">
        <w:rPr>
          <w:b/>
          <w:sz w:val="26"/>
        </w:rPr>
        <w:t>)</w:t>
      </w:r>
      <w:r w:rsidRPr="00075143">
        <w:rPr>
          <w:b/>
          <w:sz w:val="26"/>
        </w:rPr>
        <w:tab/>
      </w:r>
      <w:r w:rsidRPr="00075143">
        <w:rPr>
          <w:b/>
          <w:sz w:val="26"/>
        </w:rPr>
        <w:tab/>
      </w:r>
      <w:r w:rsidR="00B11378">
        <w:rPr>
          <w:b/>
          <w:sz w:val="26"/>
        </w:rPr>
        <w:t xml:space="preserve">   </w:t>
      </w:r>
      <w:r w:rsidRPr="00075143">
        <w:rPr>
          <w:b/>
          <w:sz w:val="26"/>
          <w:u w:val="single"/>
        </w:rPr>
        <w:t>£</w:t>
      </w:r>
      <w:r w:rsidR="00B11378">
        <w:rPr>
          <w:b/>
          <w:sz w:val="26"/>
          <w:u w:val="single"/>
        </w:rPr>
        <w:t>560</w:t>
      </w:r>
      <w:r w:rsidRPr="00075143">
        <w:rPr>
          <w:b/>
          <w:sz w:val="26"/>
          <w:u w:val="single"/>
        </w:rPr>
        <w:t>,000</w:t>
      </w:r>
    </w:p>
    <w:p w14:paraId="047BF9E0" w14:textId="68343257" w:rsidR="0090162B" w:rsidRPr="00075143" w:rsidRDefault="0090162B" w:rsidP="0090162B">
      <w:pPr>
        <w:shd w:val="clear" w:color="auto" w:fill="FFFFFF" w:themeFill="background1"/>
        <w:tabs>
          <w:tab w:val="left" w:pos="1773"/>
        </w:tabs>
        <w:spacing w:before="158"/>
        <w:ind w:right="465"/>
        <w:rPr>
          <w:b/>
          <w:sz w:val="26"/>
        </w:rPr>
      </w:pPr>
      <w:r w:rsidRPr="00075143">
        <w:rPr>
          <w:b/>
          <w:sz w:val="26"/>
        </w:rPr>
        <w:t>Contribution</w:t>
      </w:r>
      <w:r w:rsidRPr="00075143">
        <w:rPr>
          <w:b/>
          <w:sz w:val="26"/>
        </w:rPr>
        <w:tab/>
      </w:r>
      <w:r w:rsidRPr="00075143">
        <w:rPr>
          <w:b/>
          <w:sz w:val="26"/>
        </w:rPr>
        <w:tab/>
      </w:r>
      <w:r w:rsidRPr="00075143">
        <w:rPr>
          <w:b/>
          <w:sz w:val="26"/>
        </w:rPr>
        <w:tab/>
      </w:r>
      <w:r w:rsidRPr="00075143">
        <w:rPr>
          <w:b/>
          <w:sz w:val="26"/>
        </w:rPr>
        <w:tab/>
      </w:r>
      <w:r w:rsidRPr="00075143">
        <w:rPr>
          <w:b/>
          <w:sz w:val="26"/>
        </w:rPr>
        <w:tab/>
      </w:r>
      <w:r w:rsidR="00B11378">
        <w:rPr>
          <w:b/>
          <w:sz w:val="26"/>
        </w:rPr>
        <w:t xml:space="preserve">   </w:t>
      </w:r>
      <w:r w:rsidRPr="00075143">
        <w:rPr>
          <w:b/>
          <w:sz w:val="26"/>
        </w:rPr>
        <w:t>£</w:t>
      </w:r>
      <w:r w:rsidR="00B11378">
        <w:rPr>
          <w:b/>
          <w:sz w:val="26"/>
        </w:rPr>
        <w:t>480</w:t>
      </w:r>
      <w:r w:rsidRPr="00075143">
        <w:rPr>
          <w:b/>
          <w:sz w:val="26"/>
        </w:rPr>
        <w:t>,000</w:t>
      </w:r>
    </w:p>
    <w:p w14:paraId="232DC0BF" w14:textId="4FD18663" w:rsidR="0090162B" w:rsidRPr="00075143" w:rsidRDefault="0090162B" w:rsidP="0090162B">
      <w:pPr>
        <w:shd w:val="clear" w:color="auto" w:fill="FFFFFF" w:themeFill="background1"/>
        <w:tabs>
          <w:tab w:val="left" w:pos="1773"/>
        </w:tabs>
        <w:spacing w:before="158"/>
        <w:ind w:right="465"/>
        <w:rPr>
          <w:b/>
          <w:sz w:val="26"/>
        </w:rPr>
      </w:pPr>
      <w:r w:rsidRPr="00075143">
        <w:rPr>
          <w:b/>
          <w:sz w:val="26"/>
        </w:rPr>
        <w:t>Fixed costs</w:t>
      </w:r>
      <w:r w:rsidRPr="00075143">
        <w:rPr>
          <w:b/>
          <w:sz w:val="26"/>
        </w:rPr>
        <w:tab/>
      </w:r>
      <w:r w:rsidRPr="00075143">
        <w:rPr>
          <w:b/>
          <w:sz w:val="26"/>
        </w:rPr>
        <w:tab/>
      </w:r>
      <w:r w:rsidRPr="00075143">
        <w:rPr>
          <w:b/>
          <w:sz w:val="26"/>
        </w:rPr>
        <w:tab/>
      </w:r>
      <w:r w:rsidRPr="00075143">
        <w:rPr>
          <w:b/>
          <w:sz w:val="26"/>
        </w:rPr>
        <w:tab/>
      </w:r>
      <w:r w:rsidRPr="00075143">
        <w:rPr>
          <w:b/>
          <w:sz w:val="26"/>
        </w:rPr>
        <w:tab/>
      </w:r>
      <w:r w:rsidR="00B11378">
        <w:rPr>
          <w:b/>
          <w:sz w:val="26"/>
        </w:rPr>
        <w:t xml:space="preserve">   </w:t>
      </w:r>
      <w:r w:rsidRPr="00075143">
        <w:rPr>
          <w:b/>
          <w:sz w:val="26"/>
          <w:u w:val="single"/>
        </w:rPr>
        <w:t>£3</w:t>
      </w:r>
      <w:r w:rsidR="00B11378">
        <w:rPr>
          <w:b/>
          <w:sz w:val="26"/>
          <w:u w:val="single"/>
        </w:rPr>
        <w:t>6</w:t>
      </w:r>
      <w:r w:rsidRPr="00075143">
        <w:rPr>
          <w:b/>
          <w:sz w:val="26"/>
          <w:u w:val="single"/>
        </w:rPr>
        <w:t>0,000</w:t>
      </w:r>
    </w:p>
    <w:p w14:paraId="2D4825F8" w14:textId="6ED661C9" w:rsidR="0090162B" w:rsidRDefault="0090162B" w:rsidP="0090162B">
      <w:pPr>
        <w:shd w:val="clear" w:color="auto" w:fill="FFFFFF" w:themeFill="background1"/>
        <w:tabs>
          <w:tab w:val="left" w:pos="1773"/>
        </w:tabs>
        <w:spacing w:before="158"/>
        <w:ind w:right="465"/>
        <w:rPr>
          <w:b/>
          <w:sz w:val="26"/>
        </w:rPr>
      </w:pPr>
      <w:r w:rsidRPr="00C85DDB">
        <w:rPr>
          <w:b/>
          <w:sz w:val="26"/>
          <w:shd w:val="clear" w:color="auto" w:fill="8DB3E2" w:themeFill="text2" w:themeFillTint="66"/>
        </w:rPr>
        <w:t>Operating profit/loss</w:t>
      </w:r>
      <w:r w:rsidRPr="00C85DDB">
        <w:rPr>
          <w:b/>
          <w:sz w:val="26"/>
          <w:shd w:val="clear" w:color="auto" w:fill="8DB3E2" w:themeFill="text2" w:themeFillTint="66"/>
        </w:rPr>
        <w:tab/>
      </w:r>
      <w:r w:rsidRPr="00C85DDB">
        <w:rPr>
          <w:b/>
          <w:sz w:val="26"/>
          <w:shd w:val="clear" w:color="auto" w:fill="8DB3E2" w:themeFill="text2" w:themeFillTint="66"/>
        </w:rPr>
        <w:tab/>
      </w:r>
      <w:r w:rsidRPr="00C85DDB">
        <w:rPr>
          <w:b/>
          <w:sz w:val="26"/>
          <w:shd w:val="clear" w:color="auto" w:fill="8DB3E2" w:themeFill="text2" w:themeFillTint="66"/>
        </w:rPr>
        <w:tab/>
        <w:t xml:space="preserve">  </w:t>
      </w:r>
      <w:r w:rsidR="00B11378">
        <w:rPr>
          <w:b/>
          <w:sz w:val="26"/>
          <w:shd w:val="clear" w:color="auto" w:fill="8DB3E2" w:themeFill="text2" w:themeFillTint="66"/>
        </w:rPr>
        <w:t xml:space="preserve"> </w:t>
      </w:r>
      <w:r w:rsidRPr="00C85DDB">
        <w:rPr>
          <w:b/>
          <w:sz w:val="26"/>
          <w:shd w:val="clear" w:color="auto" w:fill="8DB3E2" w:themeFill="text2" w:themeFillTint="66"/>
        </w:rPr>
        <w:t>£</w:t>
      </w:r>
      <w:r w:rsidR="00B11378">
        <w:rPr>
          <w:b/>
          <w:sz w:val="26"/>
          <w:shd w:val="clear" w:color="auto" w:fill="8DB3E2" w:themeFill="text2" w:themeFillTint="66"/>
        </w:rPr>
        <w:t>120</w:t>
      </w:r>
      <w:r w:rsidRPr="00C85DDB">
        <w:rPr>
          <w:b/>
          <w:sz w:val="26"/>
          <w:shd w:val="clear" w:color="auto" w:fill="8DB3E2" w:themeFill="text2" w:themeFillTint="66"/>
        </w:rPr>
        <w:t>,000</w:t>
      </w:r>
    </w:p>
    <w:p w14:paraId="36B428E1" w14:textId="7224C77D" w:rsidR="0090162B" w:rsidRDefault="0090162B" w:rsidP="008F46F5">
      <w:pPr>
        <w:tabs>
          <w:tab w:val="left" w:pos="1773"/>
        </w:tabs>
        <w:spacing w:before="158"/>
        <w:ind w:right="465"/>
        <w:rPr>
          <w:sz w:val="26"/>
        </w:rPr>
      </w:pPr>
    </w:p>
    <w:p w14:paraId="0806099D" w14:textId="01748ED5" w:rsidR="00D57E3E" w:rsidRDefault="00D57E3E" w:rsidP="008F46F5">
      <w:pPr>
        <w:tabs>
          <w:tab w:val="left" w:pos="1773"/>
        </w:tabs>
        <w:spacing w:before="158"/>
        <w:ind w:right="465"/>
        <w:rPr>
          <w:sz w:val="26"/>
        </w:rPr>
      </w:pPr>
      <w:r>
        <w:rPr>
          <w:sz w:val="26"/>
        </w:rPr>
        <w:t>The results are suggesting that profit will increase for this new and improved product by using the advertising campaign.</w:t>
      </w:r>
    </w:p>
    <w:p w14:paraId="6F982C76" w14:textId="2E78EFBC" w:rsidR="00D57E3E" w:rsidRDefault="00D57E3E" w:rsidP="008F46F5">
      <w:pPr>
        <w:tabs>
          <w:tab w:val="left" w:pos="1773"/>
        </w:tabs>
        <w:spacing w:before="158"/>
        <w:ind w:right="465"/>
        <w:rPr>
          <w:sz w:val="26"/>
        </w:rPr>
      </w:pPr>
      <w:r>
        <w:rPr>
          <w:sz w:val="26"/>
        </w:rPr>
        <w:t>Old profit = £25,000</w:t>
      </w:r>
    </w:p>
    <w:p w14:paraId="7091D576" w14:textId="553E32C4" w:rsidR="00D57E3E" w:rsidRDefault="00D57E3E" w:rsidP="008F46F5">
      <w:pPr>
        <w:tabs>
          <w:tab w:val="left" w:pos="1773"/>
        </w:tabs>
        <w:spacing w:before="158"/>
        <w:ind w:right="465"/>
        <w:rPr>
          <w:sz w:val="26"/>
        </w:rPr>
      </w:pPr>
      <w:r>
        <w:rPr>
          <w:sz w:val="26"/>
        </w:rPr>
        <w:t>New profit = £120,000</w:t>
      </w:r>
    </w:p>
    <w:p w14:paraId="4E2E6C8F" w14:textId="13AE8322" w:rsidR="00D57E3E" w:rsidRDefault="00D57E3E" w:rsidP="008F46F5">
      <w:pPr>
        <w:tabs>
          <w:tab w:val="left" w:pos="1773"/>
        </w:tabs>
        <w:spacing w:before="158"/>
        <w:ind w:right="465"/>
        <w:rPr>
          <w:sz w:val="26"/>
        </w:rPr>
      </w:pPr>
    </w:p>
    <w:p w14:paraId="3CB43907" w14:textId="38DBC87D" w:rsidR="009516B1" w:rsidRPr="00C653D3" w:rsidRDefault="00F857EA" w:rsidP="009516B1">
      <w:pPr>
        <w:pStyle w:val="ListParagraph"/>
        <w:numPr>
          <w:ilvl w:val="0"/>
          <w:numId w:val="3"/>
        </w:numPr>
        <w:tabs>
          <w:tab w:val="left" w:pos="1773"/>
          <w:tab w:val="left" w:pos="8018"/>
        </w:tabs>
        <w:spacing w:before="160"/>
        <w:rPr>
          <w:b/>
          <w:sz w:val="26"/>
        </w:rPr>
      </w:pPr>
      <w:r>
        <w:rPr>
          <w:sz w:val="24"/>
        </w:rPr>
        <w:t>Break even analysis disadvantages and limitations</w:t>
      </w:r>
      <w:r w:rsidR="009516B1">
        <w:rPr>
          <w:sz w:val="24"/>
        </w:rPr>
        <w:t>.</w:t>
      </w:r>
      <w:r w:rsidR="009516B1" w:rsidRPr="00C653D3">
        <w:rPr>
          <w:b/>
          <w:sz w:val="26"/>
        </w:rPr>
        <w:t xml:space="preserve"> </w:t>
      </w:r>
    </w:p>
    <w:p w14:paraId="6C458C0F" w14:textId="77777777" w:rsidR="007F1FEA" w:rsidRDefault="007F1FEA" w:rsidP="008F46F5">
      <w:pPr>
        <w:tabs>
          <w:tab w:val="left" w:pos="1773"/>
        </w:tabs>
        <w:spacing w:before="158"/>
        <w:ind w:right="465"/>
        <w:rPr>
          <w:sz w:val="26"/>
        </w:rPr>
      </w:pPr>
    </w:p>
    <w:p w14:paraId="4AD7414E" w14:textId="1418EAF6" w:rsidR="009516B1" w:rsidRDefault="007F1FEA" w:rsidP="008F46F5">
      <w:pPr>
        <w:tabs>
          <w:tab w:val="left" w:pos="1773"/>
        </w:tabs>
        <w:spacing w:before="158"/>
        <w:ind w:right="465"/>
        <w:rPr>
          <w:sz w:val="26"/>
        </w:rPr>
      </w:pPr>
      <w:r>
        <w:rPr>
          <w:sz w:val="26"/>
        </w:rPr>
        <w:t>Although the breakeven analysis is generally a great tool that can determine the number of products needed to generate profit and not incur losses, there are a few disadvantages, as follows</w:t>
      </w:r>
      <w:r w:rsidR="001E5362">
        <w:rPr>
          <w:sz w:val="26"/>
        </w:rPr>
        <w:t xml:space="preserve"> </w:t>
      </w:r>
      <w:sdt>
        <w:sdtPr>
          <w:rPr>
            <w:sz w:val="26"/>
          </w:rPr>
          <w:id w:val="-1972885600"/>
          <w:citation/>
        </w:sdtPr>
        <w:sdtEndPr/>
        <w:sdtContent>
          <w:r w:rsidR="001E5362">
            <w:rPr>
              <w:sz w:val="26"/>
            </w:rPr>
            <w:fldChar w:fldCharType="begin"/>
          </w:r>
          <w:r w:rsidR="001E5362">
            <w:rPr>
              <w:sz w:val="26"/>
            </w:rPr>
            <w:instrText xml:space="preserve"> CITATION Sea15 \l 2057 </w:instrText>
          </w:r>
          <w:r w:rsidR="001E5362">
            <w:rPr>
              <w:sz w:val="26"/>
            </w:rPr>
            <w:fldChar w:fldCharType="separate"/>
          </w:r>
          <w:r w:rsidR="00EB3516" w:rsidRPr="00EB3516">
            <w:rPr>
              <w:noProof/>
              <w:sz w:val="26"/>
            </w:rPr>
            <w:t>(Seal, 2015)</w:t>
          </w:r>
          <w:r w:rsidR="001E5362">
            <w:rPr>
              <w:sz w:val="26"/>
            </w:rPr>
            <w:fldChar w:fldCharType="end"/>
          </w:r>
        </w:sdtContent>
      </w:sdt>
      <w:r>
        <w:rPr>
          <w:sz w:val="26"/>
        </w:rPr>
        <w:t>:</w:t>
      </w:r>
    </w:p>
    <w:p w14:paraId="2D70E9A3" w14:textId="6A3AE3D2" w:rsidR="007F1FEA" w:rsidRPr="00FE6D84" w:rsidRDefault="007F1FEA" w:rsidP="007F1FEA">
      <w:pPr>
        <w:pStyle w:val="ListParagraph"/>
        <w:numPr>
          <w:ilvl w:val="0"/>
          <w:numId w:val="7"/>
        </w:numPr>
        <w:tabs>
          <w:tab w:val="left" w:pos="1773"/>
        </w:tabs>
        <w:spacing w:before="158"/>
        <w:ind w:right="465"/>
        <w:rPr>
          <w:b/>
          <w:sz w:val="26"/>
        </w:rPr>
      </w:pPr>
      <w:r w:rsidRPr="00FE6D84">
        <w:rPr>
          <w:b/>
          <w:sz w:val="26"/>
        </w:rPr>
        <w:t>It is assumed that variable costs increase at a consistent rate in proportion to the results of activities.</w:t>
      </w:r>
    </w:p>
    <w:p w14:paraId="5FBFDD5E" w14:textId="3E160CC1" w:rsidR="007F1FEA" w:rsidRPr="00FE6D84" w:rsidRDefault="007F1FEA" w:rsidP="007F1FEA">
      <w:pPr>
        <w:pStyle w:val="ListParagraph"/>
        <w:numPr>
          <w:ilvl w:val="0"/>
          <w:numId w:val="7"/>
        </w:numPr>
        <w:tabs>
          <w:tab w:val="left" w:pos="1773"/>
        </w:tabs>
        <w:spacing w:before="158"/>
        <w:ind w:right="465"/>
        <w:rPr>
          <w:b/>
          <w:sz w:val="26"/>
        </w:rPr>
      </w:pPr>
      <w:r w:rsidRPr="00FE6D84">
        <w:rPr>
          <w:b/>
          <w:sz w:val="26"/>
        </w:rPr>
        <w:t>Only a small number of costs are genuinely variable.</w:t>
      </w:r>
    </w:p>
    <w:p w14:paraId="5E9C401B" w14:textId="0051F08C" w:rsidR="007F1FEA" w:rsidRPr="00FE6D84" w:rsidRDefault="007F1FEA" w:rsidP="007F1FEA">
      <w:pPr>
        <w:pStyle w:val="ListParagraph"/>
        <w:numPr>
          <w:ilvl w:val="0"/>
          <w:numId w:val="7"/>
        </w:numPr>
        <w:tabs>
          <w:tab w:val="left" w:pos="1773"/>
        </w:tabs>
        <w:spacing w:before="158"/>
        <w:ind w:right="465"/>
        <w:rPr>
          <w:b/>
          <w:sz w:val="26"/>
        </w:rPr>
      </w:pPr>
      <w:r w:rsidRPr="00FE6D84">
        <w:rPr>
          <w:b/>
          <w:sz w:val="26"/>
        </w:rPr>
        <w:t>Fixed costs are only guaranteed up to a certain point in time.</w:t>
      </w:r>
    </w:p>
    <w:p w14:paraId="6285E5D3" w14:textId="7C398434" w:rsidR="007F1FEA" w:rsidRPr="00FE6D84" w:rsidRDefault="007F1FEA" w:rsidP="007F1FEA">
      <w:pPr>
        <w:pStyle w:val="ListParagraph"/>
        <w:numPr>
          <w:ilvl w:val="0"/>
          <w:numId w:val="7"/>
        </w:numPr>
        <w:tabs>
          <w:tab w:val="left" w:pos="1773"/>
        </w:tabs>
        <w:spacing w:before="158"/>
        <w:ind w:right="465"/>
        <w:rPr>
          <w:b/>
          <w:sz w:val="26"/>
        </w:rPr>
      </w:pPr>
      <w:r w:rsidRPr="00FE6D84">
        <w:rPr>
          <w:b/>
          <w:sz w:val="26"/>
        </w:rPr>
        <w:t>It is assumed that a business will sell all of its stock (of a given product) at the same price, which in real business scenarios is not always true (market fluctuations, inflation, sudden economical changes, changes in consumers behaviour).</w:t>
      </w:r>
    </w:p>
    <w:p w14:paraId="2B54274C" w14:textId="7389E12E" w:rsidR="007F1FEA" w:rsidRPr="00FE6D84" w:rsidRDefault="007F1FEA" w:rsidP="007F1FEA">
      <w:pPr>
        <w:pStyle w:val="ListParagraph"/>
        <w:numPr>
          <w:ilvl w:val="0"/>
          <w:numId w:val="7"/>
        </w:numPr>
        <w:tabs>
          <w:tab w:val="left" w:pos="1773"/>
        </w:tabs>
        <w:spacing w:before="158"/>
        <w:ind w:right="465"/>
        <w:rPr>
          <w:b/>
          <w:sz w:val="26"/>
        </w:rPr>
      </w:pPr>
      <w:r w:rsidRPr="00FE6D84">
        <w:rPr>
          <w:b/>
          <w:sz w:val="26"/>
        </w:rPr>
        <w:t>When there are multiple products, the analysis becomes more complicated.</w:t>
      </w:r>
    </w:p>
    <w:p w14:paraId="4882F7A0" w14:textId="28CB4C86" w:rsidR="00D57E3E" w:rsidRPr="00FE6D84" w:rsidRDefault="007F1FEA" w:rsidP="00D738A9">
      <w:pPr>
        <w:pStyle w:val="ListParagraph"/>
        <w:numPr>
          <w:ilvl w:val="0"/>
          <w:numId w:val="7"/>
        </w:numPr>
        <w:tabs>
          <w:tab w:val="left" w:pos="1773"/>
        </w:tabs>
        <w:spacing w:before="158"/>
        <w:ind w:right="465"/>
        <w:rPr>
          <w:b/>
          <w:sz w:val="26"/>
        </w:rPr>
      </w:pPr>
      <w:r w:rsidRPr="00FE6D84">
        <w:rPr>
          <w:b/>
          <w:sz w:val="26"/>
        </w:rPr>
        <w:t>Many other factors are not taken into consideration.</w:t>
      </w:r>
    </w:p>
    <w:p w14:paraId="1A4374A4" w14:textId="0A81558E" w:rsidR="00D738A9" w:rsidRDefault="00D738A9" w:rsidP="00D738A9">
      <w:pPr>
        <w:tabs>
          <w:tab w:val="left" w:pos="1773"/>
        </w:tabs>
        <w:spacing w:before="158"/>
        <w:ind w:right="465"/>
        <w:rPr>
          <w:sz w:val="26"/>
        </w:rPr>
      </w:pPr>
    </w:p>
    <w:p w14:paraId="1EBBD9F7" w14:textId="27A5A71B" w:rsidR="006C3674" w:rsidRDefault="006C3674" w:rsidP="00D738A9">
      <w:pPr>
        <w:tabs>
          <w:tab w:val="left" w:pos="1773"/>
        </w:tabs>
        <w:spacing w:before="158"/>
        <w:ind w:right="465"/>
        <w:rPr>
          <w:sz w:val="26"/>
        </w:rPr>
      </w:pPr>
    </w:p>
    <w:p w14:paraId="19089080" w14:textId="789C423B" w:rsidR="006C3674" w:rsidRDefault="006C3674" w:rsidP="00D738A9">
      <w:pPr>
        <w:tabs>
          <w:tab w:val="left" w:pos="1773"/>
        </w:tabs>
        <w:spacing w:before="158"/>
        <w:ind w:right="465"/>
        <w:rPr>
          <w:sz w:val="26"/>
        </w:rPr>
      </w:pPr>
    </w:p>
    <w:p w14:paraId="1DA5D96E" w14:textId="7E931E82" w:rsidR="006C3674" w:rsidRDefault="006C3674" w:rsidP="00D738A9">
      <w:pPr>
        <w:tabs>
          <w:tab w:val="left" w:pos="1773"/>
        </w:tabs>
        <w:spacing w:before="158"/>
        <w:ind w:right="465"/>
        <w:rPr>
          <w:sz w:val="26"/>
        </w:rPr>
      </w:pPr>
    </w:p>
    <w:p w14:paraId="6D06615A" w14:textId="28D1AAEA" w:rsidR="006C3674" w:rsidRDefault="006C3674" w:rsidP="00D738A9">
      <w:pPr>
        <w:tabs>
          <w:tab w:val="left" w:pos="1773"/>
        </w:tabs>
        <w:spacing w:before="158"/>
        <w:ind w:right="465"/>
        <w:rPr>
          <w:sz w:val="26"/>
        </w:rPr>
      </w:pPr>
    </w:p>
    <w:p w14:paraId="0E96982C" w14:textId="77777777" w:rsidR="006C3674" w:rsidRDefault="006C3674" w:rsidP="00D738A9">
      <w:pPr>
        <w:tabs>
          <w:tab w:val="left" w:pos="1773"/>
        </w:tabs>
        <w:spacing w:before="158"/>
        <w:ind w:right="465"/>
        <w:rPr>
          <w:sz w:val="26"/>
        </w:rPr>
      </w:pPr>
    </w:p>
    <w:p w14:paraId="4AD857C5" w14:textId="68ABFD1A" w:rsidR="00D738A9" w:rsidRDefault="00D738A9" w:rsidP="00D738A9">
      <w:pPr>
        <w:tabs>
          <w:tab w:val="left" w:pos="1773"/>
        </w:tabs>
        <w:spacing w:before="158"/>
        <w:ind w:right="465"/>
        <w:rPr>
          <w:sz w:val="26"/>
        </w:rPr>
      </w:pPr>
    </w:p>
    <w:p w14:paraId="5A39D498" w14:textId="6BF2C733" w:rsidR="00D738A9" w:rsidRPr="00F857EA" w:rsidRDefault="00D738A9" w:rsidP="00D738A9">
      <w:pPr>
        <w:pStyle w:val="Heading1"/>
        <w:ind w:left="0"/>
        <w:rPr>
          <w:rFonts w:ascii="Arial"/>
          <w:u w:val="single"/>
        </w:rPr>
      </w:pPr>
      <w:r w:rsidRPr="00F857EA">
        <w:rPr>
          <w:rFonts w:ascii="Arial"/>
          <w:u w:val="single"/>
        </w:rPr>
        <w:t>Q2</w:t>
      </w:r>
      <w:r w:rsidR="00F857EA" w:rsidRPr="00F857EA">
        <w:rPr>
          <w:rFonts w:ascii="Arial"/>
          <w:u w:val="single"/>
        </w:rPr>
        <w:t xml:space="preserve"> ANSWER</w:t>
      </w:r>
    </w:p>
    <w:p w14:paraId="779DA6EE" w14:textId="77777777" w:rsidR="00D738A9" w:rsidRDefault="00D738A9" w:rsidP="00D738A9">
      <w:pPr>
        <w:pStyle w:val="BodyText"/>
        <w:rPr>
          <w:b/>
          <w:sz w:val="26"/>
        </w:rPr>
      </w:pPr>
    </w:p>
    <w:p w14:paraId="7619DEE3" w14:textId="77777777" w:rsidR="00D738A9" w:rsidRDefault="00D738A9" w:rsidP="00D738A9">
      <w:pPr>
        <w:pStyle w:val="BodyText"/>
        <w:spacing w:before="8"/>
        <w:rPr>
          <w:b/>
          <w:sz w:val="29"/>
        </w:rPr>
      </w:pPr>
    </w:p>
    <w:p w14:paraId="59888FFE" w14:textId="1D0C443B" w:rsidR="00D738A9" w:rsidRDefault="00F857EA" w:rsidP="00D738A9">
      <w:pPr>
        <w:pStyle w:val="ListParagraph"/>
        <w:numPr>
          <w:ilvl w:val="0"/>
          <w:numId w:val="8"/>
        </w:numPr>
        <w:tabs>
          <w:tab w:val="left" w:pos="1773"/>
        </w:tabs>
        <w:ind w:right="313"/>
        <w:rPr>
          <w:b/>
          <w:sz w:val="26"/>
        </w:rPr>
      </w:pPr>
      <w:r>
        <w:rPr>
          <w:sz w:val="24"/>
        </w:rPr>
        <w:t>Why management accounting is important and the differences between management and financial accounting (definitions and comparison table)</w:t>
      </w:r>
      <w:r w:rsidR="00D738A9">
        <w:rPr>
          <w:sz w:val="24"/>
        </w:rPr>
        <w:t>.</w:t>
      </w:r>
      <w:r w:rsidR="00D738A9">
        <w:rPr>
          <w:b/>
          <w:sz w:val="26"/>
        </w:rPr>
        <w:t xml:space="preserve"> </w:t>
      </w:r>
    </w:p>
    <w:p w14:paraId="7F0CD3DF" w14:textId="77777777" w:rsidR="003F478B" w:rsidRDefault="003F478B" w:rsidP="00D738A9">
      <w:pPr>
        <w:tabs>
          <w:tab w:val="left" w:pos="1773"/>
        </w:tabs>
        <w:spacing w:before="158"/>
        <w:ind w:right="465"/>
        <w:rPr>
          <w:sz w:val="26"/>
        </w:rPr>
      </w:pPr>
    </w:p>
    <w:p w14:paraId="3CF2B767" w14:textId="40FB2D7C" w:rsidR="003F478B" w:rsidRDefault="003F478B" w:rsidP="00D738A9">
      <w:pPr>
        <w:tabs>
          <w:tab w:val="left" w:pos="1773"/>
        </w:tabs>
        <w:spacing w:before="158"/>
        <w:ind w:right="465"/>
        <w:rPr>
          <w:sz w:val="26"/>
        </w:rPr>
      </w:pPr>
      <w:r>
        <w:rPr>
          <w:sz w:val="26"/>
        </w:rPr>
        <w:t>In order to explain the importance of management accounting, is needed to first define both terms: management accounting and financial accounting.</w:t>
      </w:r>
    </w:p>
    <w:p w14:paraId="21124CF4" w14:textId="418227BF" w:rsidR="008F2054" w:rsidRPr="008F2054" w:rsidRDefault="008F2054" w:rsidP="008F2054">
      <w:pPr>
        <w:tabs>
          <w:tab w:val="left" w:pos="1773"/>
        </w:tabs>
        <w:spacing w:before="158"/>
        <w:ind w:right="465"/>
        <w:rPr>
          <w:sz w:val="26"/>
        </w:rPr>
      </w:pPr>
      <w:r w:rsidRPr="008F2054">
        <w:rPr>
          <w:b/>
          <w:sz w:val="26"/>
        </w:rPr>
        <w:t>Financial accounting</w:t>
      </w:r>
      <w:r w:rsidRPr="008F2054">
        <w:rPr>
          <w:sz w:val="26"/>
        </w:rPr>
        <w:t xml:space="preserve"> is a financial reporting system that creates reports for shareholders, creditors, investors, customers,</w:t>
      </w:r>
      <w:r>
        <w:rPr>
          <w:sz w:val="26"/>
        </w:rPr>
        <w:t xml:space="preserve"> </w:t>
      </w:r>
      <w:r w:rsidRPr="008F2054">
        <w:rPr>
          <w:sz w:val="26"/>
        </w:rPr>
        <w:t>suppliers, lenders, and other parties outside the company</w:t>
      </w:r>
      <w:r w:rsidR="001E5362">
        <w:rPr>
          <w:sz w:val="26"/>
        </w:rPr>
        <w:t xml:space="preserve"> </w:t>
      </w:r>
      <w:sdt>
        <w:sdtPr>
          <w:rPr>
            <w:sz w:val="26"/>
          </w:rPr>
          <w:id w:val="-1741548224"/>
          <w:citation/>
        </w:sdtPr>
        <w:sdtEndPr/>
        <w:sdtContent>
          <w:r w:rsidR="001E5362">
            <w:rPr>
              <w:sz w:val="26"/>
            </w:rPr>
            <w:fldChar w:fldCharType="begin"/>
          </w:r>
          <w:r w:rsidR="001E5362">
            <w:rPr>
              <w:sz w:val="26"/>
            </w:rPr>
            <w:instrText xml:space="preserve"> CITATION Sea15 \l 2057 </w:instrText>
          </w:r>
          <w:r w:rsidR="001E5362">
            <w:rPr>
              <w:sz w:val="26"/>
            </w:rPr>
            <w:fldChar w:fldCharType="separate"/>
          </w:r>
          <w:r w:rsidR="00EB3516" w:rsidRPr="00EB3516">
            <w:rPr>
              <w:noProof/>
              <w:sz w:val="26"/>
            </w:rPr>
            <w:t>(Seal, 2015)</w:t>
          </w:r>
          <w:r w:rsidR="001E5362">
            <w:rPr>
              <w:sz w:val="26"/>
            </w:rPr>
            <w:fldChar w:fldCharType="end"/>
          </w:r>
        </w:sdtContent>
      </w:sdt>
      <w:r w:rsidRPr="008F2054">
        <w:rPr>
          <w:sz w:val="26"/>
        </w:rPr>
        <w:t>. It is the most accurate form of accounting in which full and exact records of financial data are kept and made available to users, who then receive relevant and valuable information.</w:t>
      </w:r>
    </w:p>
    <w:p w14:paraId="561EF8B1" w14:textId="76DFFE25" w:rsidR="008F2054" w:rsidRPr="008F2054" w:rsidRDefault="008F2054" w:rsidP="008F2054">
      <w:pPr>
        <w:tabs>
          <w:tab w:val="left" w:pos="1773"/>
        </w:tabs>
        <w:spacing w:before="158"/>
        <w:ind w:right="465"/>
        <w:rPr>
          <w:sz w:val="26"/>
        </w:rPr>
      </w:pPr>
      <w:r>
        <w:rPr>
          <w:sz w:val="26"/>
        </w:rPr>
        <w:t>As opposed to that, m</w:t>
      </w:r>
      <w:r w:rsidRPr="008F2054">
        <w:rPr>
          <w:sz w:val="26"/>
        </w:rPr>
        <w:t xml:space="preserve">anagers use </w:t>
      </w:r>
      <w:r w:rsidRPr="008F2054">
        <w:rPr>
          <w:b/>
          <w:sz w:val="26"/>
        </w:rPr>
        <w:t>management accounting</w:t>
      </w:r>
      <w:r w:rsidRPr="008F2054">
        <w:rPr>
          <w:sz w:val="26"/>
        </w:rPr>
        <w:t xml:space="preserve"> to plan, control, and execute business operations</w:t>
      </w:r>
      <w:r w:rsidR="001E5362">
        <w:rPr>
          <w:sz w:val="26"/>
        </w:rPr>
        <w:t xml:space="preserve"> </w:t>
      </w:r>
      <w:sdt>
        <w:sdtPr>
          <w:rPr>
            <w:sz w:val="26"/>
          </w:rPr>
          <w:id w:val="-2028092035"/>
          <w:citation/>
        </w:sdtPr>
        <w:sdtEndPr/>
        <w:sdtContent>
          <w:r w:rsidR="001E5362">
            <w:rPr>
              <w:sz w:val="26"/>
            </w:rPr>
            <w:fldChar w:fldCharType="begin"/>
          </w:r>
          <w:r w:rsidR="001E5362">
            <w:rPr>
              <w:sz w:val="26"/>
            </w:rPr>
            <w:instrText xml:space="preserve"> CITATION Sea15 \l 2057 </w:instrText>
          </w:r>
          <w:r w:rsidR="001E5362">
            <w:rPr>
              <w:sz w:val="26"/>
            </w:rPr>
            <w:fldChar w:fldCharType="separate"/>
          </w:r>
          <w:r w:rsidR="00EB3516" w:rsidRPr="00EB3516">
            <w:rPr>
              <w:noProof/>
              <w:sz w:val="26"/>
            </w:rPr>
            <w:t>(Seal, 2015)</w:t>
          </w:r>
          <w:r w:rsidR="001E5362">
            <w:rPr>
              <w:sz w:val="26"/>
            </w:rPr>
            <w:fldChar w:fldCharType="end"/>
          </w:r>
        </w:sdtContent>
      </w:sdt>
      <w:r w:rsidRPr="008F2054">
        <w:rPr>
          <w:sz w:val="26"/>
        </w:rPr>
        <w:t xml:space="preserve">. The management accounting system captures and analyses the qualitative </w:t>
      </w:r>
      <w:r>
        <w:rPr>
          <w:sz w:val="26"/>
        </w:rPr>
        <w:t xml:space="preserve">and </w:t>
      </w:r>
      <w:r w:rsidRPr="008F2054">
        <w:rPr>
          <w:sz w:val="26"/>
        </w:rPr>
        <w:t>quantitative information.</w:t>
      </w:r>
    </w:p>
    <w:p w14:paraId="59222082" w14:textId="7F7FD851" w:rsidR="003F478B" w:rsidRDefault="008F2054" w:rsidP="008F2054">
      <w:pPr>
        <w:tabs>
          <w:tab w:val="left" w:pos="1773"/>
        </w:tabs>
        <w:spacing w:before="158"/>
        <w:ind w:right="465"/>
        <w:rPr>
          <w:sz w:val="26"/>
        </w:rPr>
      </w:pPr>
      <w:r w:rsidRPr="008F2054">
        <w:rPr>
          <w:sz w:val="26"/>
        </w:rPr>
        <w:t>Management accounting's functional scope is not strictly financial or cost-related. However, it uses financial and cost accounting data to assist managers with setting goals, budgeting and making decisions. Management accounting can be completed according to their specific requirements, which include everything from weekly to quarterly to monthly accounting</w:t>
      </w:r>
      <w:r w:rsidR="001E5362">
        <w:rPr>
          <w:sz w:val="26"/>
        </w:rPr>
        <w:t xml:space="preserve"> </w:t>
      </w:r>
      <w:sdt>
        <w:sdtPr>
          <w:rPr>
            <w:sz w:val="26"/>
          </w:rPr>
          <w:id w:val="131925002"/>
          <w:citation/>
        </w:sdtPr>
        <w:sdtEndPr/>
        <w:sdtContent>
          <w:r w:rsidR="001E5362">
            <w:rPr>
              <w:sz w:val="26"/>
            </w:rPr>
            <w:fldChar w:fldCharType="begin"/>
          </w:r>
          <w:r w:rsidR="001E5362">
            <w:rPr>
              <w:sz w:val="26"/>
            </w:rPr>
            <w:instrText xml:space="preserve"> CITATION Sea15 \l 2057 </w:instrText>
          </w:r>
          <w:r w:rsidR="001E5362">
            <w:rPr>
              <w:sz w:val="26"/>
            </w:rPr>
            <w:fldChar w:fldCharType="separate"/>
          </w:r>
          <w:r w:rsidR="00EB3516" w:rsidRPr="00EB3516">
            <w:rPr>
              <w:noProof/>
              <w:sz w:val="26"/>
            </w:rPr>
            <w:t>(Seal, 2015)</w:t>
          </w:r>
          <w:r w:rsidR="001E5362">
            <w:rPr>
              <w:sz w:val="26"/>
            </w:rPr>
            <w:fldChar w:fldCharType="end"/>
          </w:r>
        </w:sdtContent>
      </w:sdt>
      <w:r w:rsidRPr="008F2054">
        <w:rPr>
          <w:sz w:val="26"/>
        </w:rPr>
        <w:t>. There is no format for reporting set by the management.</w:t>
      </w:r>
    </w:p>
    <w:p w14:paraId="51D707D4" w14:textId="1EA2CC39" w:rsidR="003F478B" w:rsidRDefault="003F478B" w:rsidP="00D738A9">
      <w:pPr>
        <w:tabs>
          <w:tab w:val="left" w:pos="1773"/>
        </w:tabs>
        <w:spacing w:before="158"/>
        <w:ind w:right="465"/>
        <w:rPr>
          <w:sz w:val="26"/>
        </w:rPr>
      </w:pPr>
    </w:p>
    <w:p w14:paraId="633F8C68" w14:textId="7AA2554F" w:rsidR="006C6760" w:rsidRPr="003F2222" w:rsidRDefault="003F2222" w:rsidP="00D738A9">
      <w:pPr>
        <w:tabs>
          <w:tab w:val="left" w:pos="1773"/>
        </w:tabs>
        <w:spacing w:before="158"/>
        <w:ind w:right="465"/>
        <w:rPr>
          <w:b/>
          <w:sz w:val="26"/>
        </w:rPr>
      </w:pPr>
      <w:r w:rsidRPr="003F2222">
        <w:rPr>
          <w:b/>
          <w:sz w:val="26"/>
        </w:rPr>
        <w:t>Key d</w:t>
      </w:r>
      <w:r w:rsidR="006C6760" w:rsidRPr="003F2222">
        <w:rPr>
          <w:b/>
          <w:sz w:val="26"/>
        </w:rPr>
        <w:t>ifferences between management and financial accounting</w:t>
      </w:r>
      <w:r w:rsidR="0006563A">
        <w:rPr>
          <w:b/>
          <w:sz w:val="26"/>
        </w:rPr>
        <w:t xml:space="preserve"> </w:t>
      </w:r>
      <w:sdt>
        <w:sdtPr>
          <w:rPr>
            <w:b/>
            <w:sz w:val="26"/>
          </w:rPr>
          <w:id w:val="1591889758"/>
          <w:citation/>
        </w:sdtPr>
        <w:sdtEndPr/>
        <w:sdtContent>
          <w:r w:rsidR="0006563A">
            <w:rPr>
              <w:b/>
              <w:sz w:val="26"/>
            </w:rPr>
            <w:fldChar w:fldCharType="begin"/>
          </w:r>
          <w:r w:rsidR="0006563A">
            <w:rPr>
              <w:b/>
              <w:sz w:val="26"/>
            </w:rPr>
            <w:instrText xml:space="preserve"> CITATION Acc21 \l 2057 </w:instrText>
          </w:r>
          <w:r w:rsidR="0006563A">
            <w:rPr>
              <w:b/>
              <w:sz w:val="26"/>
            </w:rPr>
            <w:fldChar w:fldCharType="separate"/>
          </w:r>
          <w:r w:rsidR="0006563A" w:rsidRPr="0006563A">
            <w:rPr>
              <w:noProof/>
              <w:sz w:val="26"/>
            </w:rPr>
            <w:t>(AccountingTools, 2021)</w:t>
          </w:r>
          <w:r w:rsidR="0006563A">
            <w:rPr>
              <w:b/>
              <w:sz w:val="26"/>
            </w:rPr>
            <w:fldChar w:fldCharType="end"/>
          </w:r>
        </w:sdtContent>
      </w:sdt>
      <w:r w:rsidR="006C6760" w:rsidRPr="003F2222">
        <w:rPr>
          <w:b/>
          <w:sz w:val="26"/>
        </w:rPr>
        <w:t>.</w:t>
      </w:r>
    </w:p>
    <w:tbl>
      <w:tblPr>
        <w:tblW w:w="9600" w:type="dxa"/>
        <w:tblCellMar>
          <w:top w:w="15" w:type="dxa"/>
          <w:left w:w="15" w:type="dxa"/>
          <w:bottom w:w="15" w:type="dxa"/>
          <w:right w:w="15" w:type="dxa"/>
        </w:tblCellMar>
        <w:tblLook w:val="04A0" w:firstRow="1" w:lastRow="0" w:firstColumn="1" w:lastColumn="0" w:noHBand="0" w:noVBand="1"/>
      </w:tblPr>
      <w:tblGrid>
        <w:gridCol w:w="2583"/>
        <w:gridCol w:w="3204"/>
        <w:gridCol w:w="3813"/>
      </w:tblGrid>
      <w:tr w:rsidR="003F2222" w:rsidRPr="003F478B" w14:paraId="6E926426" w14:textId="77777777" w:rsidTr="006C6760">
        <w:trPr>
          <w:tblHeader/>
        </w:trPr>
        <w:tc>
          <w:tcPr>
            <w:tcW w:w="0" w:type="auto"/>
            <w:tcBorders>
              <w:top w:val="nil"/>
              <w:left w:val="nil"/>
              <w:bottom w:val="single" w:sz="6" w:space="0" w:color="DDDDDD"/>
              <w:right w:val="nil"/>
            </w:tcBorders>
            <w:shd w:val="clear" w:color="auto" w:fill="8DB3E2" w:themeFill="text2" w:themeFillTint="66"/>
            <w:tcMar>
              <w:top w:w="120" w:type="dxa"/>
              <w:left w:w="120" w:type="dxa"/>
              <w:bottom w:w="120" w:type="dxa"/>
              <w:right w:w="120" w:type="dxa"/>
            </w:tcMar>
            <w:vAlign w:val="center"/>
            <w:hideMark/>
          </w:tcPr>
          <w:p w14:paraId="05D3329E" w14:textId="77CA10C8" w:rsidR="003F478B" w:rsidRPr="003F478B" w:rsidRDefault="003F478B" w:rsidP="003F478B">
            <w:pPr>
              <w:tabs>
                <w:tab w:val="left" w:pos="1773"/>
              </w:tabs>
              <w:spacing w:before="158"/>
              <w:ind w:right="465"/>
              <w:rPr>
                <w:b/>
                <w:bCs/>
                <w:sz w:val="26"/>
              </w:rPr>
            </w:pPr>
            <w:r w:rsidRPr="003F478B">
              <w:rPr>
                <w:b/>
                <w:bCs/>
                <w:sz w:val="26"/>
              </w:rPr>
              <w:t>COMPARISON</w:t>
            </w:r>
            <w:r w:rsidR="00577EFD">
              <w:rPr>
                <w:b/>
                <w:bCs/>
                <w:sz w:val="26"/>
              </w:rPr>
              <w:t xml:space="preserve"> TERMS</w:t>
            </w:r>
          </w:p>
        </w:tc>
        <w:tc>
          <w:tcPr>
            <w:tcW w:w="0" w:type="auto"/>
            <w:tcBorders>
              <w:top w:val="nil"/>
              <w:left w:val="nil"/>
              <w:bottom w:val="single" w:sz="6" w:space="0" w:color="DDDDDD"/>
              <w:right w:val="nil"/>
            </w:tcBorders>
            <w:shd w:val="clear" w:color="auto" w:fill="8DB3E2" w:themeFill="text2" w:themeFillTint="66"/>
            <w:tcMar>
              <w:top w:w="120" w:type="dxa"/>
              <w:left w:w="120" w:type="dxa"/>
              <w:bottom w:w="120" w:type="dxa"/>
              <w:right w:w="120" w:type="dxa"/>
            </w:tcMar>
            <w:vAlign w:val="center"/>
            <w:hideMark/>
          </w:tcPr>
          <w:p w14:paraId="1249846F" w14:textId="77777777" w:rsidR="003F478B" w:rsidRPr="003F478B" w:rsidRDefault="003F478B" w:rsidP="003F478B">
            <w:pPr>
              <w:tabs>
                <w:tab w:val="left" w:pos="1773"/>
              </w:tabs>
              <w:spacing w:before="158"/>
              <w:ind w:right="465"/>
              <w:rPr>
                <w:b/>
                <w:bCs/>
                <w:sz w:val="26"/>
              </w:rPr>
            </w:pPr>
            <w:r w:rsidRPr="003F478B">
              <w:rPr>
                <w:b/>
                <w:bCs/>
                <w:sz w:val="26"/>
              </w:rPr>
              <w:t>FINANCIAL ACCOUNTING</w:t>
            </w:r>
          </w:p>
        </w:tc>
        <w:tc>
          <w:tcPr>
            <w:tcW w:w="0" w:type="auto"/>
            <w:tcBorders>
              <w:top w:val="nil"/>
              <w:left w:val="nil"/>
              <w:bottom w:val="single" w:sz="6" w:space="0" w:color="DDDDDD"/>
              <w:right w:val="nil"/>
            </w:tcBorders>
            <w:shd w:val="clear" w:color="auto" w:fill="8DB3E2" w:themeFill="text2" w:themeFillTint="66"/>
            <w:tcMar>
              <w:top w:w="120" w:type="dxa"/>
              <w:left w:w="120" w:type="dxa"/>
              <w:bottom w:w="120" w:type="dxa"/>
              <w:right w:w="120" w:type="dxa"/>
            </w:tcMar>
            <w:vAlign w:val="center"/>
            <w:hideMark/>
          </w:tcPr>
          <w:p w14:paraId="296A502C" w14:textId="77777777" w:rsidR="003F478B" w:rsidRPr="003F478B" w:rsidRDefault="003F478B" w:rsidP="003F478B">
            <w:pPr>
              <w:tabs>
                <w:tab w:val="left" w:pos="1773"/>
              </w:tabs>
              <w:spacing w:before="158"/>
              <w:ind w:right="465"/>
              <w:rPr>
                <w:b/>
                <w:bCs/>
                <w:sz w:val="26"/>
              </w:rPr>
            </w:pPr>
            <w:r w:rsidRPr="003F478B">
              <w:rPr>
                <w:b/>
                <w:bCs/>
                <w:sz w:val="26"/>
              </w:rPr>
              <w:t>MANAGEMENT ACCOUNTING</w:t>
            </w:r>
          </w:p>
        </w:tc>
      </w:tr>
      <w:tr w:rsidR="003F2222" w:rsidRPr="003F478B" w14:paraId="5FCBEA15" w14:textId="77777777" w:rsidTr="003F478B">
        <w:tc>
          <w:tcPr>
            <w:tcW w:w="0" w:type="auto"/>
            <w:tcBorders>
              <w:top w:val="nil"/>
              <w:left w:val="nil"/>
              <w:bottom w:val="nil"/>
              <w:right w:val="nil"/>
            </w:tcBorders>
            <w:shd w:val="clear" w:color="auto" w:fill="FFFFFF"/>
            <w:tcMar>
              <w:top w:w="120" w:type="dxa"/>
              <w:left w:w="120" w:type="dxa"/>
              <w:bottom w:w="120" w:type="dxa"/>
              <w:right w:w="120" w:type="dxa"/>
            </w:tcMar>
            <w:hideMark/>
          </w:tcPr>
          <w:p w14:paraId="0119008B" w14:textId="77777777" w:rsidR="003F478B" w:rsidRPr="003F478B" w:rsidRDefault="003F478B" w:rsidP="003F478B">
            <w:pPr>
              <w:tabs>
                <w:tab w:val="left" w:pos="1773"/>
              </w:tabs>
              <w:spacing w:before="158"/>
              <w:ind w:right="465"/>
              <w:rPr>
                <w:sz w:val="26"/>
              </w:rPr>
            </w:pPr>
            <w:r w:rsidRPr="003F478B">
              <w:rPr>
                <w:sz w:val="26"/>
              </w:rPr>
              <w:t>Meaning</w:t>
            </w:r>
          </w:p>
        </w:tc>
        <w:tc>
          <w:tcPr>
            <w:tcW w:w="0" w:type="auto"/>
            <w:tcBorders>
              <w:top w:val="nil"/>
              <w:left w:val="nil"/>
              <w:bottom w:val="nil"/>
              <w:right w:val="nil"/>
            </w:tcBorders>
            <w:shd w:val="clear" w:color="auto" w:fill="FFFFFF"/>
            <w:tcMar>
              <w:top w:w="120" w:type="dxa"/>
              <w:left w:w="120" w:type="dxa"/>
              <w:bottom w:w="120" w:type="dxa"/>
              <w:right w:w="120" w:type="dxa"/>
            </w:tcMar>
            <w:hideMark/>
          </w:tcPr>
          <w:p w14:paraId="373675FD" w14:textId="55842AB5" w:rsidR="003F478B" w:rsidRPr="003F478B" w:rsidRDefault="003F2222" w:rsidP="003F478B">
            <w:pPr>
              <w:tabs>
                <w:tab w:val="left" w:pos="1773"/>
              </w:tabs>
              <w:spacing w:before="158"/>
              <w:ind w:right="465"/>
              <w:rPr>
                <w:sz w:val="26"/>
              </w:rPr>
            </w:pPr>
            <w:r w:rsidRPr="003F2222">
              <w:rPr>
                <w:sz w:val="26"/>
              </w:rPr>
              <w:t>Financial accounting is a system for organising a business's financial information and presenting it to those who need it.</w:t>
            </w:r>
          </w:p>
        </w:tc>
        <w:tc>
          <w:tcPr>
            <w:tcW w:w="0" w:type="auto"/>
            <w:tcBorders>
              <w:top w:val="nil"/>
              <w:left w:val="nil"/>
              <w:bottom w:val="nil"/>
              <w:right w:val="nil"/>
            </w:tcBorders>
            <w:shd w:val="clear" w:color="auto" w:fill="FFFFFF"/>
            <w:tcMar>
              <w:top w:w="120" w:type="dxa"/>
              <w:left w:w="120" w:type="dxa"/>
              <w:bottom w:w="120" w:type="dxa"/>
              <w:right w:w="120" w:type="dxa"/>
            </w:tcMar>
            <w:hideMark/>
          </w:tcPr>
          <w:p w14:paraId="3F594C2B" w14:textId="3E143F97" w:rsidR="003F478B" w:rsidRPr="003F478B" w:rsidRDefault="003F2222" w:rsidP="003F478B">
            <w:pPr>
              <w:tabs>
                <w:tab w:val="left" w:pos="1773"/>
              </w:tabs>
              <w:spacing w:before="158"/>
              <w:ind w:right="465"/>
              <w:rPr>
                <w:sz w:val="26"/>
              </w:rPr>
            </w:pPr>
            <w:r w:rsidRPr="003F2222">
              <w:rPr>
                <w:sz w:val="26"/>
              </w:rPr>
              <w:t xml:space="preserve">Management accounting is a system that gives managers the information they need to make decisions, make plans, and create strategies for running the business </w:t>
            </w:r>
            <w:r>
              <w:rPr>
                <w:sz w:val="26"/>
              </w:rPr>
              <w:t>efficiently and effectively</w:t>
            </w:r>
            <w:r w:rsidRPr="003F2222">
              <w:rPr>
                <w:sz w:val="26"/>
              </w:rPr>
              <w:t>.</w:t>
            </w:r>
          </w:p>
        </w:tc>
      </w:tr>
      <w:tr w:rsidR="003F2222" w:rsidRPr="003F478B" w14:paraId="01AA31F4" w14:textId="77777777" w:rsidTr="003F478B">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2CE00704" w14:textId="3051DCD5" w:rsidR="003F478B" w:rsidRPr="003F478B" w:rsidRDefault="003F478B" w:rsidP="003F478B">
            <w:pPr>
              <w:tabs>
                <w:tab w:val="left" w:pos="1773"/>
              </w:tabs>
              <w:spacing w:before="158"/>
              <w:ind w:right="465"/>
              <w:rPr>
                <w:sz w:val="26"/>
              </w:rPr>
            </w:pPr>
            <w:r w:rsidRPr="003F478B">
              <w:rPr>
                <w:sz w:val="26"/>
              </w:rPr>
              <w:t>Is i</w:t>
            </w:r>
            <w:r w:rsidR="00CE6AB3">
              <w:rPr>
                <w:sz w:val="26"/>
              </w:rPr>
              <w:t>t</w:t>
            </w:r>
            <w:r w:rsidRPr="003F478B">
              <w:rPr>
                <w:sz w:val="26"/>
              </w:rPr>
              <w:t xml:space="preserve"> </w:t>
            </w:r>
            <w:r w:rsidR="00CE6AB3">
              <w:rPr>
                <w:sz w:val="26"/>
              </w:rPr>
              <w:t>mandatory or required</w:t>
            </w:r>
            <w:r w:rsidRPr="003F478B">
              <w:rPr>
                <w:sz w:val="26"/>
              </w:rPr>
              <w:t>?</w:t>
            </w:r>
          </w:p>
        </w:tc>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2979E0B2" w14:textId="77777777" w:rsidR="003F478B" w:rsidRPr="003F478B" w:rsidRDefault="003F478B" w:rsidP="003F478B">
            <w:pPr>
              <w:tabs>
                <w:tab w:val="left" w:pos="1773"/>
              </w:tabs>
              <w:spacing w:before="158"/>
              <w:ind w:right="465"/>
              <w:rPr>
                <w:sz w:val="26"/>
              </w:rPr>
            </w:pPr>
            <w:r w:rsidRPr="003F478B">
              <w:rPr>
                <w:sz w:val="26"/>
              </w:rPr>
              <w:t>Yes</w:t>
            </w:r>
          </w:p>
        </w:tc>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43ADE800" w14:textId="77777777" w:rsidR="003F478B" w:rsidRPr="003F478B" w:rsidRDefault="003F478B" w:rsidP="003F478B">
            <w:pPr>
              <w:tabs>
                <w:tab w:val="left" w:pos="1773"/>
              </w:tabs>
              <w:spacing w:before="158"/>
              <w:ind w:right="465"/>
              <w:rPr>
                <w:sz w:val="26"/>
              </w:rPr>
            </w:pPr>
            <w:r w:rsidRPr="003F478B">
              <w:rPr>
                <w:sz w:val="26"/>
              </w:rPr>
              <w:t>No</w:t>
            </w:r>
          </w:p>
        </w:tc>
      </w:tr>
      <w:tr w:rsidR="003F2222" w:rsidRPr="003F478B" w14:paraId="5106FCA4" w14:textId="77777777" w:rsidTr="003F478B">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14:paraId="794B0AF8" w14:textId="77777777" w:rsidR="003F478B" w:rsidRPr="003F478B" w:rsidRDefault="003F478B" w:rsidP="003F478B">
            <w:pPr>
              <w:tabs>
                <w:tab w:val="left" w:pos="1773"/>
              </w:tabs>
              <w:spacing w:before="158"/>
              <w:ind w:right="465"/>
              <w:rPr>
                <w:sz w:val="26"/>
              </w:rPr>
            </w:pPr>
            <w:r w:rsidRPr="003F478B">
              <w:rPr>
                <w:sz w:val="26"/>
              </w:rPr>
              <w:t>Information</w:t>
            </w:r>
          </w:p>
        </w:tc>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14:paraId="4EF0C82D" w14:textId="185192CB" w:rsidR="003F478B" w:rsidRPr="003F478B" w:rsidRDefault="000D3F2E" w:rsidP="003F478B">
            <w:pPr>
              <w:tabs>
                <w:tab w:val="left" w:pos="1773"/>
              </w:tabs>
              <w:spacing w:before="158"/>
              <w:ind w:right="465"/>
              <w:rPr>
                <w:sz w:val="26"/>
              </w:rPr>
            </w:pPr>
            <w:r w:rsidRPr="000D3F2E">
              <w:rPr>
                <w:sz w:val="26"/>
              </w:rPr>
              <w:t>Only monetary data.</w:t>
            </w:r>
          </w:p>
        </w:tc>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14:paraId="063C43F0" w14:textId="31868801" w:rsidR="003F478B" w:rsidRPr="003F478B" w:rsidRDefault="003F478B" w:rsidP="003F478B">
            <w:pPr>
              <w:tabs>
                <w:tab w:val="left" w:pos="1773"/>
              </w:tabs>
              <w:spacing w:before="158"/>
              <w:ind w:right="465"/>
              <w:rPr>
                <w:sz w:val="26"/>
              </w:rPr>
            </w:pPr>
            <w:r w:rsidRPr="003F478B">
              <w:rPr>
                <w:sz w:val="26"/>
              </w:rPr>
              <w:t xml:space="preserve">Monetary and non-monetary </w:t>
            </w:r>
            <w:r w:rsidR="000D3F2E">
              <w:rPr>
                <w:sz w:val="26"/>
              </w:rPr>
              <w:t>data</w:t>
            </w:r>
          </w:p>
        </w:tc>
      </w:tr>
      <w:tr w:rsidR="003F2222" w:rsidRPr="003F478B" w14:paraId="56DFB2C3" w14:textId="77777777" w:rsidTr="003F478B">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14171119" w14:textId="5E12B55B" w:rsidR="003F478B" w:rsidRPr="003F478B" w:rsidRDefault="003F478B" w:rsidP="003F478B">
            <w:pPr>
              <w:tabs>
                <w:tab w:val="left" w:pos="1773"/>
              </w:tabs>
              <w:spacing w:before="158"/>
              <w:ind w:right="465"/>
              <w:rPr>
                <w:sz w:val="26"/>
              </w:rPr>
            </w:pPr>
            <w:r w:rsidRPr="003F478B">
              <w:rPr>
                <w:sz w:val="26"/>
              </w:rPr>
              <w:lastRenderedPageBreak/>
              <w:t>Objective</w:t>
            </w:r>
            <w:r w:rsidR="00CE6AB3">
              <w:rPr>
                <w:sz w:val="26"/>
              </w:rPr>
              <w:t>s</w:t>
            </w:r>
          </w:p>
        </w:tc>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53F7A6AD" w14:textId="658F1AEB" w:rsidR="003F478B" w:rsidRPr="003F478B" w:rsidRDefault="00B55A3F" w:rsidP="003F478B">
            <w:pPr>
              <w:tabs>
                <w:tab w:val="left" w:pos="1773"/>
              </w:tabs>
              <w:spacing w:before="158"/>
              <w:ind w:right="465"/>
              <w:rPr>
                <w:sz w:val="26"/>
              </w:rPr>
            </w:pPr>
            <w:r w:rsidRPr="00B55A3F">
              <w:rPr>
                <w:sz w:val="26"/>
              </w:rPr>
              <w:t>To give outsiders access to one ‘s financial situation.</w:t>
            </w:r>
          </w:p>
        </w:tc>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5EC21655" w14:textId="26962BD6" w:rsidR="003F478B" w:rsidRPr="003F478B" w:rsidRDefault="00B55A3F" w:rsidP="003F478B">
            <w:pPr>
              <w:tabs>
                <w:tab w:val="left" w:pos="1773"/>
              </w:tabs>
              <w:spacing w:before="158"/>
              <w:ind w:right="465"/>
              <w:rPr>
                <w:sz w:val="26"/>
              </w:rPr>
            </w:pPr>
            <w:r w:rsidRPr="00B55A3F">
              <w:rPr>
                <w:sz w:val="26"/>
              </w:rPr>
              <w:t>By providing comprehensive information on all kinds of matters to aid in management decision making and planning.</w:t>
            </w:r>
          </w:p>
        </w:tc>
      </w:tr>
      <w:tr w:rsidR="003F2222" w:rsidRPr="003F478B" w14:paraId="16A41BE3" w14:textId="77777777" w:rsidTr="003F478B">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14:paraId="5ED9D4A8" w14:textId="62A48F1A" w:rsidR="003F478B" w:rsidRPr="003F478B" w:rsidRDefault="003F478B" w:rsidP="003F478B">
            <w:pPr>
              <w:tabs>
                <w:tab w:val="left" w:pos="1773"/>
              </w:tabs>
              <w:spacing w:before="158"/>
              <w:ind w:right="465"/>
              <w:rPr>
                <w:sz w:val="26"/>
              </w:rPr>
            </w:pPr>
            <w:r w:rsidRPr="003F478B">
              <w:rPr>
                <w:sz w:val="26"/>
              </w:rPr>
              <w:t>Format</w:t>
            </w:r>
            <w:r w:rsidR="00CE6AB3">
              <w:rPr>
                <w:sz w:val="26"/>
              </w:rPr>
              <w:t>s</w:t>
            </w:r>
          </w:p>
        </w:tc>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14:paraId="65C0077F" w14:textId="67705017" w:rsidR="003F478B" w:rsidRPr="003F478B" w:rsidRDefault="003F478B" w:rsidP="003F478B">
            <w:pPr>
              <w:tabs>
                <w:tab w:val="left" w:pos="1773"/>
              </w:tabs>
              <w:spacing w:before="158"/>
              <w:ind w:right="465"/>
              <w:rPr>
                <w:sz w:val="26"/>
              </w:rPr>
            </w:pPr>
            <w:r w:rsidRPr="003F478B">
              <w:rPr>
                <w:sz w:val="26"/>
              </w:rPr>
              <w:t>Specifi</w:t>
            </w:r>
            <w:r w:rsidR="00B55A3F">
              <w:rPr>
                <w:sz w:val="26"/>
              </w:rPr>
              <w:t>c</w:t>
            </w:r>
          </w:p>
        </w:tc>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14:paraId="12EC8482" w14:textId="278168B5" w:rsidR="003F478B" w:rsidRPr="003F478B" w:rsidRDefault="00B55A3F" w:rsidP="003F478B">
            <w:pPr>
              <w:tabs>
                <w:tab w:val="left" w:pos="1773"/>
              </w:tabs>
              <w:spacing w:before="158"/>
              <w:ind w:right="465"/>
              <w:rPr>
                <w:sz w:val="26"/>
              </w:rPr>
            </w:pPr>
            <w:r>
              <w:rPr>
                <w:sz w:val="26"/>
              </w:rPr>
              <w:t>Non specific</w:t>
            </w:r>
          </w:p>
        </w:tc>
      </w:tr>
      <w:tr w:rsidR="003F2222" w:rsidRPr="003F478B" w14:paraId="5B9E8125" w14:textId="77777777" w:rsidTr="003F478B">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30CE90D5" w14:textId="3D91CD54" w:rsidR="003F478B" w:rsidRPr="003F478B" w:rsidRDefault="00CE6AB3" w:rsidP="003F478B">
            <w:pPr>
              <w:tabs>
                <w:tab w:val="left" w:pos="1773"/>
              </w:tabs>
              <w:spacing w:before="158"/>
              <w:ind w:right="465"/>
              <w:rPr>
                <w:sz w:val="26"/>
              </w:rPr>
            </w:pPr>
            <w:r>
              <w:rPr>
                <w:sz w:val="26"/>
              </w:rPr>
              <w:t>Deadline</w:t>
            </w:r>
          </w:p>
        </w:tc>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7F970C26" w14:textId="7F6958D3" w:rsidR="003F478B" w:rsidRPr="003F478B" w:rsidRDefault="00D734E7" w:rsidP="003F478B">
            <w:pPr>
              <w:tabs>
                <w:tab w:val="left" w:pos="1773"/>
              </w:tabs>
              <w:spacing w:before="158"/>
              <w:ind w:right="465"/>
              <w:rPr>
                <w:sz w:val="26"/>
              </w:rPr>
            </w:pPr>
            <w:r w:rsidRPr="00D734E7">
              <w:rPr>
                <w:sz w:val="26"/>
              </w:rPr>
              <w:t>Accounting period accounting culminates with the compilation of financial statements at the end of a year.</w:t>
            </w:r>
          </w:p>
        </w:tc>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60BA06AA" w14:textId="5D69450F" w:rsidR="003F478B" w:rsidRPr="003F478B" w:rsidRDefault="00D734E7" w:rsidP="003F478B">
            <w:pPr>
              <w:tabs>
                <w:tab w:val="left" w:pos="1773"/>
              </w:tabs>
              <w:spacing w:before="158"/>
              <w:ind w:right="465"/>
              <w:rPr>
                <w:sz w:val="26"/>
              </w:rPr>
            </w:pPr>
            <w:r w:rsidRPr="00D734E7">
              <w:rPr>
                <w:sz w:val="26"/>
              </w:rPr>
              <w:t>The reports are made to order and tailored to the company's specifications</w:t>
            </w:r>
            <w:r>
              <w:rPr>
                <w:sz w:val="26"/>
              </w:rPr>
              <w:t xml:space="preserve"> and designed to meet the requirements and needs of top management at any point in time</w:t>
            </w:r>
            <w:r w:rsidR="003258D9">
              <w:rPr>
                <w:sz w:val="26"/>
              </w:rPr>
              <w:t xml:space="preserve"> during the year</w:t>
            </w:r>
            <w:r w:rsidRPr="00D734E7">
              <w:rPr>
                <w:sz w:val="26"/>
              </w:rPr>
              <w:t>.</w:t>
            </w:r>
          </w:p>
        </w:tc>
      </w:tr>
      <w:tr w:rsidR="003F2222" w:rsidRPr="003F478B" w14:paraId="62BE7F43" w14:textId="77777777" w:rsidTr="003F478B">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14:paraId="6ACD5D07" w14:textId="1F217C26" w:rsidR="003F478B" w:rsidRPr="003F478B" w:rsidRDefault="003F478B" w:rsidP="003F478B">
            <w:pPr>
              <w:tabs>
                <w:tab w:val="left" w:pos="1773"/>
              </w:tabs>
              <w:spacing w:before="158"/>
              <w:ind w:right="465"/>
              <w:rPr>
                <w:sz w:val="26"/>
              </w:rPr>
            </w:pPr>
            <w:r w:rsidRPr="003F478B">
              <w:rPr>
                <w:sz w:val="26"/>
              </w:rPr>
              <w:t>User</w:t>
            </w:r>
            <w:r w:rsidR="00CE6AB3">
              <w:rPr>
                <w:sz w:val="26"/>
              </w:rPr>
              <w:t>s</w:t>
            </w:r>
          </w:p>
        </w:tc>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14:paraId="6376C7A8" w14:textId="7F59BFC0" w:rsidR="003F478B" w:rsidRPr="003F478B" w:rsidRDefault="003258D9" w:rsidP="003F478B">
            <w:pPr>
              <w:tabs>
                <w:tab w:val="left" w:pos="1773"/>
              </w:tabs>
              <w:spacing w:before="158"/>
              <w:ind w:right="465"/>
              <w:rPr>
                <w:sz w:val="26"/>
              </w:rPr>
            </w:pPr>
            <w:r>
              <w:rPr>
                <w:sz w:val="26"/>
              </w:rPr>
              <w:t>Both external and internal parties</w:t>
            </w:r>
          </w:p>
        </w:tc>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14:paraId="5ED66A72" w14:textId="6BE57C40" w:rsidR="003F478B" w:rsidRPr="003F478B" w:rsidRDefault="003258D9" w:rsidP="003F478B">
            <w:pPr>
              <w:tabs>
                <w:tab w:val="left" w:pos="1773"/>
              </w:tabs>
              <w:spacing w:before="158"/>
              <w:ind w:right="465"/>
              <w:rPr>
                <w:sz w:val="26"/>
              </w:rPr>
            </w:pPr>
            <w:r>
              <w:rPr>
                <w:sz w:val="26"/>
              </w:rPr>
              <w:t>Only internal parties (generally management of the company).</w:t>
            </w:r>
          </w:p>
        </w:tc>
      </w:tr>
      <w:tr w:rsidR="003F2222" w:rsidRPr="003F478B" w14:paraId="157D3DC5" w14:textId="77777777" w:rsidTr="003F478B">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4125241A" w14:textId="4C7AD3F0" w:rsidR="003F478B" w:rsidRPr="003F478B" w:rsidRDefault="003F478B" w:rsidP="003F478B">
            <w:pPr>
              <w:tabs>
                <w:tab w:val="left" w:pos="1773"/>
              </w:tabs>
              <w:spacing w:before="158"/>
              <w:ind w:right="465"/>
              <w:rPr>
                <w:sz w:val="26"/>
              </w:rPr>
            </w:pPr>
            <w:r w:rsidRPr="003F478B">
              <w:rPr>
                <w:sz w:val="26"/>
              </w:rPr>
              <w:t>Report</w:t>
            </w:r>
            <w:r w:rsidR="00CE6AB3">
              <w:rPr>
                <w:sz w:val="26"/>
              </w:rPr>
              <w:t>ing</w:t>
            </w:r>
          </w:p>
        </w:tc>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48E6CF76" w14:textId="6991C6F5" w:rsidR="003F478B" w:rsidRPr="003F478B" w:rsidRDefault="003258D9" w:rsidP="003F478B">
            <w:pPr>
              <w:tabs>
                <w:tab w:val="left" w:pos="1773"/>
              </w:tabs>
              <w:spacing w:before="158"/>
              <w:ind w:right="465"/>
              <w:rPr>
                <w:sz w:val="26"/>
              </w:rPr>
            </w:pPr>
            <w:r w:rsidRPr="003258D9">
              <w:rPr>
                <w:sz w:val="26"/>
              </w:rPr>
              <w:t>Consolidated Financial Position Reports for the organisation</w:t>
            </w:r>
          </w:p>
        </w:tc>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59B1CFC9" w14:textId="57D68951" w:rsidR="003F478B" w:rsidRPr="003F478B" w:rsidRDefault="003258D9" w:rsidP="003F478B">
            <w:pPr>
              <w:tabs>
                <w:tab w:val="left" w:pos="1773"/>
              </w:tabs>
              <w:spacing w:before="158"/>
              <w:ind w:right="465"/>
              <w:rPr>
                <w:sz w:val="26"/>
              </w:rPr>
            </w:pPr>
            <w:r w:rsidRPr="003258D9">
              <w:rPr>
                <w:sz w:val="26"/>
              </w:rPr>
              <w:t>Compiled and detailed information available in comprehensive reports.</w:t>
            </w:r>
          </w:p>
        </w:tc>
      </w:tr>
      <w:tr w:rsidR="003F2222" w:rsidRPr="003F478B" w14:paraId="41D3BE00" w14:textId="77777777" w:rsidTr="003F478B">
        <w:tc>
          <w:tcPr>
            <w:tcW w:w="0" w:type="auto"/>
            <w:tcBorders>
              <w:top w:val="single" w:sz="6" w:space="0" w:color="DDDDDD"/>
              <w:left w:val="nil"/>
              <w:bottom w:val="nil"/>
              <w:right w:val="nil"/>
            </w:tcBorders>
            <w:shd w:val="clear" w:color="auto" w:fill="F3F3F3"/>
            <w:tcMar>
              <w:top w:w="120" w:type="dxa"/>
              <w:left w:w="120" w:type="dxa"/>
              <w:bottom w:w="120" w:type="dxa"/>
              <w:right w:w="120" w:type="dxa"/>
            </w:tcMar>
            <w:hideMark/>
          </w:tcPr>
          <w:p w14:paraId="00B769B0" w14:textId="28B85BBC" w:rsidR="003F478B" w:rsidRPr="003F478B" w:rsidRDefault="00CE6AB3" w:rsidP="003F478B">
            <w:pPr>
              <w:tabs>
                <w:tab w:val="left" w:pos="1773"/>
              </w:tabs>
              <w:spacing w:before="158"/>
              <w:ind w:right="465"/>
              <w:rPr>
                <w:sz w:val="26"/>
              </w:rPr>
            </w:pPr>
            <w:r>
              <w:rPr>
                <w:sz w:val="26"/>
              </w:rPr>
              <w:t>Auditing and publishing</w:t>
            </w:r>
          </w:p>
        </w:tc>
        <w:tc>
          <w:tcPr>
            <w:tcW w:w="0" w:type="auto"/>
            <w:tcBorders>
              <w:top w:val="single" w:sz="6" w:space="0" w:color="DDDDDD"/>
              <w:left w:val="nil"/>
              <w:bottom w:val="nil"/>
              <w:right w:val="nil"/>
            </w:tcBorders>
            <w:shd w:val="clear" w:color="auto" w:fill="F3F3F3"/>
            <w:tcMar>
              <w:top w:w="120" w:type="dxa"/>
              <w:left w:w="120" w:type="dxa"/>
              <w:bottom w:w="120" w:type="dxa"/>
              <w:right w:w="120" w:type="dxa"/>
            </w:tcMar>
            <w:hideMark/>
          </w:tcPr>
          <w:p w14:paraId="175E447B" w14:textId="1FF4769F" w:rsidR="003F478B" w:rsidRPr="003F478B" w:rsidRDefault="003258D9" w:rsidP="003F478B">
            <w:pPr>
              <w:tabs>
                <w:tab w:val="left" w:pos="1773"/>
              </w:tabs>
              <w:spacing w:before="158"/>
              <w:ind w:right="465"/>
              <w:rPr>
                <w:sz w:val="26"/>
              </w:rPr>
            </w:pPr>
            <w:r w:rsidRPr="003258D9">
              <w:rPr>
                <w:sz w:val="26"/>
              </w:rPr>
              <w:t>Must be audited by statutory auditors prior to publishing.</w:t>
            </w:r>
          </w:p>
        </w:tc>
        <w:tc>
          <w:tcPr>
            <w:tcW w:w="0" w:type="auto"/>
            <w:tcBorders>
              <w:top w:val="single" w:sz="6" w:space="0" w:color="DDDDDD"/>
              <w:left w:val="nil"/>
              <w:bottom w:val="nil"/>
              <w:right w:val="nil"/>
            </w:tcBorders>
            <w:shd w:val="clear" w:color="auto" w:fill="F3F3F3"/>
            <w:tcMar>
              <w:top w:w="120" w:type="dxa"/>
              <w:left w:w="120" w:type="dxa"/>
              <w:bottom w:w="120" w:type="dxa"/>
              <w:right w:w="120" w:type="dxa"/>
            </w:tcMar>
            <w:hideMark/>
          </w:tcPr>
          <w:p w14:paraId="1675D75D" w14:textId="6D2C99EE" w:rsidR="003F478B" w:rsidRPr="003F478B" w:rsidRDefault="003258D9" w:rsidP="003F478B">
            <w:pPr>
              <w:tabs>
                <w:tab w:val="left" w:pos="1773"/>
              </w:tabs>
              <w:spacing w:before="158"/>
              <w:ind w:right="465"/>
              <w:rPr>
                <w:sz w:val="26"/>
              </w:rPr>
            </w:pPr>
            <w:r w:rsidRPr="003258D9">
              <w:rPr>
                <w:sz w:val="26"/>
              </w:rPr>
              <w:t>Neither verified by auditors or regulators.</w:t>
            </w:r>
          </w:p>
        </w:tc>
      </w:tr>
    </w:tbl>
    <w:p w14:paraId="40C0D717" w14:textId="77777777" w:rsidR="003F478B" w:rsidRDefault="003F478B" w:rsidP="00D738A9">
      <w:pPr>
        <w:tabs>
          <w:tab w:val="left" w:pos="1773"/>
        </w:tabs>
        <w:spacing w:before="158"/>
        <w:ind w:right="465"/>
        <w:rPr>
          <w:sz w:val="26"/>
        </w:rPr>
      </w:pPr>
    </w:p>
    <w:p w14:paraId="1E542648" w14:textId="29B04648" w:rsidR="00D738A9" w:rsidRDefault="00F857EA" w:rsidP="00D738A9">
      <w:pPr>
        <w:pStyle w:val="ListParagraph"/>
        <w:numPr>
          <w:ilvl w:val="0"/>
          <w:numId w:val="8"/>
        </w:numPr>
        <w:tabs>
          <w:tab w:val="left" w:pos="1773"/>
        </w:tabs>
        <w:spacing w:before="158"/>
        <w:ind w:right="465"/>
        <w:rPr>
          <w:b/>
          <w:sz w:val="26"/>
        </w:rPr>
      </w:pPr>
      <w:r>
        <w:rPr>
          <w:sz w:val="24"/>
        </w:rPr>
        <w:t>T</w:t>
      </w:r>
      <w:r w:rsidR="00D738A9">
        <w:rPr>
          <w:sz w:val="24"/>
        </w:rPr>
        <w:t xml:space="preserve">echniques </w:t>
      </w:r>
      <w:r>
        <w:rPr>
          <w:sz w:val="24"/>
        </w:rPr>
        <w:t>and tools used by management accountants in order to achieve the objectives and goals of management accounting</w:t>
      </w:r>
      <w:r w:rsidR="00D738A9">
        <w:rPr>
          <w:sz w:val="24"/>
        </w:rPr>
        <w:t>.</w:t>
      </w:r>
      <w:r w:rsidR="00D738A9">
        <w:rPr>
          <w:b/>
          <w:sz w:val="26"/>
        </w:rPr>
        <w:t xml:space="preserve"> </w:t>
      </w:r>
    </w:p>
    <w:p w14:paraId="1D4D5261" w14:textId="77777777" w:rsidR="00D738A9" w:rsidRDefault="00D738A9" w:rsidP="00D738A9">
      <w:pPr>
        <w:tabs>
          <w:tab w:val="left" w:pos="1773"/>
        </w:tabs>
        <w:spacing w:before="158"/>
        <w:ind w:right="465"/>
        <w:rPr>
          <w:b/>
          <w:sz w:val="26"/>
        </w:rPr>
      </w:pPr>
    </w:p>
    <w:p w14:paraId="06CDDFBA" w14:textId="77777777" w:rsidR="006D1A2A" w:rsidRDefault="006D1A2A" w:rsidP="006D1A2A">
      <w:pPr>
        <w:tabs>
          <w:tab w:val="left" w:pos="1773"/>
        </w:tabs>
        <w:spacing w:before="158"/>
        <w:ind w:right="465"/>
        <w:rPr>
          <w:sz w:val="26"/>
        </w:rPr>
      </w:pPr>
      <w:r w:rsidRPr="006D1A2A">
        <w:rPr>
          <w:b/>
          <w:sz w:val="26"/>
        </w:rPr>
        <w:t>Financial Planning</w:t>
      </w:r>
      <w:r w:rsidRPr="006D1A2A">
        <w:rPr>
          <w:sz w:val="26"/>
        </w:rPr>
        <w:t>:</w:t>
      </w:r>
    </w:p>
    <w:p w14:paraId="5301D779" w14:textId="42587633" w:rsidR="006D1A2A" w:rsidRDefault="006D1A2A" w:rsidP="006D1A2A">
      <w:pPr>
        <w:tabs>
          <w:tab w:val="left" w:pos="1773"/>
        </w:tabs>
        <w:spacing w:before="158"/>
        <w:ind w:right="465"/>
        <w:rPr>
          <w:sz w:val="26"/>
        </w:rPr>
      </w:pPr>
      <w:r w:rsidRPr="006D1A2A">
        <w:rPr>
          <w:sz w:val="26"/>
        </w:rPr>
        <w:t>The technique involves planning in advance about the financial activities needed to achieve a business's primary objectives. Determining both long-term and short-term enterprise financial goals, formulating trad</w:t>
      </w:r>
      <w:r>
        <w:rPr>
          <w:sz w:val="26"/>
        </w:rPr>
        <w:t>ing</w:t>
      </w:r>
      <w:r w:rsidRPr="006D1A2A">
        <w:rPr>
          <w:sz w:val="26"/>
        </w:rPr>
        <w:t xml:space="preserve"> policies, and devising a financial plan to achieve those goals are all part of this process</w:t>
      </w:r>
      <w:r w:rsidR="0006563A">
        <w:rPr>
          <w:sz w:val="26"/>
        </w:rPr>
        <w:t xml:space="preserve"> </w:t>
      </w:r>
      <w:sdt>
        <w:sdtPr>
          <w:rPr>
            <w:sz w:val="26"/>
          </w:rPr>
          <w:id w:val="1967455683"/>
          <w:citation/>
        </w:sdtPr>
        <w:sdtEndPr/>
        <w:sdtContent>
          <w:r w:rsidR="0006563A">
            <w:rPr>
              <w:sz w:val="26"/>
            </w:rPr>
            <w:fldChar w:fldCharType="begin"/>
          </w:r>
          <w:r w:rsidR="0006563A">
            <w:rPr>
              <w:sz w:val="26"/>
            </w:rPr>
            <w:instrText xml:space="preserve"> CITATION Acc211 \l 2057 </w:instrText>
          </w:r>
          <w:r w:rsidR="0006563A">
            <w:rPr>
              <w:sz w:val="26"/>
            </w:rPr>
            <w:fldChar w:fldCharType="separate"/>
          </w:r>
          <w:r w:rsidR="0006563A" w:rsidRPr="0006563A">
            <w:rPr>
              <w:noProof/>
              <w:sz w:val="26"/>
            </w:rPr>
            <w:t>(AccountLearning, 2021)</w:t>
          </w:r>
          <w:r w:rsidR="0006563A">
            <w:rPr>
              <w:sz w:val="26"/>
            </w:rPr>
            <w:fldChar w:fldCharType="end"/>
          </w:r>
        </w:sdtContent>
      </w:sdt>
      <w:r w:rsidRPr="006D1A2A">
        <w:rPr>
          <w:sz w:val="26"/>
        </w:rPr>
        <w:t>.</w:t>
      </w:r>
    </w:p>
    <w:p w14:paraId="56BB4E6E" w14:textId="77777777" w:rsidR="006C3674" w:rsidRPr="006D1A2A" w:rsidRDefault="006C3674" w:rsidP="006D1A2A">
      <w:pPr>
        <w:tabs>
          <w:tab w:val="left" w:pos="1773"/>
        </w:tabs>
        <w:spacing w:before="158"/>
        <w:ind w:right="465"/>
        <w:rPr>
          <w:sz w:val="26"/>
        </w:rPr>
      </w:pPr>
    </w:p>
    <w:p w14:paraId="018D6E42" w14:textId="21607BE2" w:rsidR="006D1A2A" w:rsidRDefault="006D1A2A" w:rsidP="006D1A2A">
      <w:pPr>
        <w:tabs>
          <w:tab w:val="left" w:pos="1773"/>
        </w:tabs>
        <w:spacing w:before="158"/>
        <w:ind w:right="465"/>
        <w:rPr>
          <w:sz w:val="26"/>
        </w:rPr>
      </w:pPr>
      <w:r w:rsidRPr="006D1A2A">
        <w:rPr>
          <w:sz w:val="26"/>
        </w:rPr>
        <w:lastRenderedPageBreak/>
        <w:t xml:space="preserve">Capital deployment cannot succeed without attention to financial policy. Policies related to finance can help determine the amount of capital required, assist in the assessment of funding sources, and direct how income is distributed. They can also assist in determining how much equity </w:t>
      </w:r>
      <w:r>
        <w:rPr>
          <w:sz w:val="26"/>
        </w:rPr>
        <w:t xml:space="preserve">and debt </w:t>
      </w:r>
      <w:r w:rsidRPr="006D1A2A">
        <w:rPr>
          <w:sz w:val="26"/>
        </w:rPr>
        <w:t>capital to invest in various assets</w:t>
      </w:r>
      <w:r w:rsidR="0006563A">
        <w:rPr>
          <w:sz w:val="26"/>
        </w:rPr>
        <w:t xml:space="preserve"> </w:t>
      </w:r>
      <w:sdt>
        <w:sdtPr>
          <w:rPr>
            <w:sz w:val="26"/>
          </w:rPr>
          <w:id w:val="1721175896"/>
          <w:citation/>
        </w:sdtPr>
        <w:sdtEndPr/>
        <w:sdtContent>
          <w:r w:rsidR="0006563A">
            <w:rPr>
              <w:sz w:val="26"/>
            </w:rPr>
            <w:fldChar w:fldCharType="begin"/>
          </w:r>
          <w:r w:rsidR="0006563A">
            <w:rPr>
              <w:sz w:val="26"/>
            </w:rPr>
            <w:instrText xml:space="preserve"> CITATION Acc211 \l 2057 </w:instrText>
          </w:r>
          <w:r w:rsidR="0006563A">
            <w:rPr>
              <w:sz w:val="26"/>
            </w:rPr>
            <w:fldChar w:fldCharType="separate"/>
          </w:r>
          <w:r w:rsidR="0006563A" w:rsidRPr="0006563A">
            <w:rPr>
              <w:noProof/>
              <w:sz w:val="26"/>
            </w:rPr>
            <w:t>(AccountLearning, 2021)</w:t>
          </w:r>
          <w:r w:rsidR="0006563A">
            <w:rPr>
              <w:sz w:val="26"/>
            </w:rPr>
            <w:fldChar w:fldCharType="end"/>
          </w:r>
        </w:sdtContent>
      </w:sdt>
      <w:r w:rsidRPr="006D1A2A">
        <w:rPr>
          <w:sz w:val="26"/>
        </w:rPr>
        <w:t>.</w:t>
      </w:r>
    </w:p>
    <w:p w14:paraId="03ECFC69" w14:textId="77777777" w:rsidR="00C878E5" w:rsidRPr="006D1A2A" w:rsidRDefault="00C878E5" w:rsidP="006D1A2A">
      <w:pPr>
        <w:tabs>
          <w:tab w:val="left" w:pos="1773"/>
        </w:tabs>
        <w:spacing w:before="158"/>
        <w:ind w:right="465"/>
        <w:rPr>
          <w:sz w:val="26"/>
        </w:rPr>
      </w:pPr>
    </w:p>
    <w:p w14:paraId="7FA85C33" w14:textId="16EE3713" w:rsidR="006D1A2A" w:rsidRPr="006D1A2A" w:rsidRDefault="006D1A2A" w:rsidP="006D1A2A">
      <w:pPr>
        <w:tabs>
          <w:tab w:val="left" w:pos="1773"/>
        </w:tabs>
        <w:spacing w:before="158"/>
        <w:ind w:right="465"/>
        <w:rPr>
          <w:b/>
          <w:sz w:val="26"/>
        </w:rPr>
      </w:pPr>
      <w:r w:rsidRPr="006D1A2A">
        <w:rPr>
          <w:b/>
          <w:sz w:val="26"/>
        </w:rPr>
        <w:t>Historical Cost Accounting:</w:t>
      </w:r>
    </w:p>
    <w:p w14:paraId="78E61376" w14:textId="0AFF23F0" w:rsidR="006D1A2A" w:rsidRDefault="006D1A2A" w:rsidP="006D1A2A">
      <w:pPr>
        <w:tabs>
          <w:tab w:val="left" w:pos="1773"/>
        </w:tabs>
        <w:spacing w:before="158"/>
        <w:ind w:right="465"/>
        <w:rPr>
          <w:sz w:val="26"/>
        </w:rPr>
      </w:pPr>
      <w:r w:rsidRPr="006D1A2A">
        <w:rPr>
          <w:sz w:val="26"/>
        </w:rPr>
        <w:t>Past information about cost is provided to management by means of historical cost accounting, which allows for comparative analysis of the standard costs</w:t>
      </w:r>
      <w:r w:rsidR="0006563A">
        <w:rPr>
          <w:sz w:val="26"/>
        </w:rPr>
        <w:t xml:space="preserve"> </w:t>
      </w:r>
      <w:sdt>
        <w:sdtPr>
          <w:rPr>
            <w:sz w:val="26"/>
          </w:rPr>
          <w:id w:val="1228189540"/>
          <w:citation/>
        </w:sdtPr>
        <w:sdtEndPr/>
        <w:sdtContent>
          <w:r w:rsidR="0006563A">
            <w:rPr>
              <w:sz w:val="26"/>
            </w:rPr>
            <w:fldChar w:fldCharType="begin"/>
          </w:r>
          <w:r w:rsidR="0006563A">
            <w:rPr>
              <w:sz w:val="26"/>
            </w:rPr>
            <w:instrText xml:space="preserve"> CITATION Acc211 \l 2057 </w:instrText>
          </w:r>
          <w:r w:rsidR="0006563A">
            <w:rPr>
              <w:sz w:val="26"/>
            </w:rPr>
            <w:fldChar w:fldCharType="separate"/>
          </w:r>
          <w:r w:rsidR="0006563A" w:rsidRPr="0006563A">
            <w:rPr>
              <w:noProof/>
              <w:sz w:val="26"/>
            </w:rPr>
            <w:t>(AccountLearning, 2021)</w:t>
          </w:r>
          <w:r w:rsidR="0006563A">
            <w:rPr>
              <w:sz w:val="26"/>
            </w:rPr>
            <w:fldChar w:fldCharType="end"/>
          </w:r>
        </w:sdtContent>
      </w:sdt>
      <w:r w:rsidRPr="006D1A2A">
        <w:rPr>
          <w:sz w:val="26"/>
        </w:rPr>
        <w:t>. This comparison will aid management in keeping costs down and help with long-term planning.</w:t>
      </w:r>
    </w:p>
    <w:p w14:paraId="3E7AD8A1" w14:textId="77777777" w:rsidR="00C878E5" w:rsidRPr="006D1A2A" w:rsidRDefault="00C878E5" w:rsidP="006D1A2A">
      <w:pPr>
        <w:tabs>
          <w:tab w:val="left" w:pos="1773"/>
        </w:tabs>
        <w:spacing w:before="158"/>
        <w:ind w:right="465"/>
        <w:rPr>
          <w:sz w:val="26"/>
        </w:rPr>
      </w:pPr>
    </w:p>
    <w:p w14:paraId="0D6255E1" w14:textId="77777777" w:rsidR="006D1A2A" w:rsidRPr="006D1A2A" w:rsidRDefault="006D1A2A" w:rsidP="006D1A2A">
      <w:pPr>
        <w:tabs>
          <w:tab w:val="left" w:pos="1773"/>
        </w:tabs>
        <w:spacing w:before="158"/>
        <w:ind w:right="465"/>
        <w:rPr>
          <w:b/>
          <w:sz w:val="26"/>
        </w:rPr>
      </w:pPr>
      <w:r w:rsidRPr="006D1A2A">
        <w:rPr>
          <w:b/>
          <w:sz w:val="26"/>
        </w:rPr>
        <w:t xml:space="preserve">Marginal Costing: </w:t>
      </w:r>
    </w:p>
    <w:p w14:paraId="795520B8" w14:textId="0C866708" w:rsidR="006D1A2A" w:rsidRDefault="006D1A2A" w:rsidP="006D1A2A">
      <w:pPr>
        <w:tabs>
          <w:tab w:val="left" w:pos="1773"/>
        </w:tabs>
        <w:spacing w:before="158"/>
        <w:ind w:right="465"/>
        <w:rPr>
          <w:sz w:val="26"/>
        </w:rPr>
      </w:pPr>
      <w:r w:rsidRPr="006D1A2A">
        <w:rPr>
          <w:sz w:val="26"/>
        </w:rPr>
        <w:t>Differential and break-even analysis are utilised for cost control, decision-making, and profit maximisation by the management accountant</w:t>
      </w:r>
      <w:r w:rsidR="0006563A">
        <w:rPr>
          <w:sz w:val="26"/>
        </w:rPr>
        <w:t xml:space="preserve"> </w:t>
      </w:r>
      <w:sdt>
        <w:sdtPr>
          <w:rPr>
            <w:sz w:val="26"/>
          </w:rPr>
          <w:id w:val="1887985390"/>
          <w:citation/>
        </w:sdtPr>
        <w:sdtEndPr/>
        <w:sdtContent>
          <w:r w:rsidR="0006563A">
            <w:rPr>
              <w:sz w:val="26"/>
            </w:rPr>
            <w:fldChar w:fldCharType="begin"/>
          </w:r>
          <w:r w:rsidR="0006563A">
            <w:rPr>
              <w:sz w:val="26"/>
            </w:rPr>
            <w:instrText xml:space="preserve"> CITATION Acc211 \l 2057 </w:instrText>
          </w:r>
          <w:r w:rsidR="0006563A">
            <w:rPr>
              <w:sz w:val="26"/>
            </w:rPr>
            <w:fldChar w:fldCharType="separate"/>
          </w:r>
          <w:r w:rsidR="0006563A" w:rsidRPr="0006563A">
            <w:rPr>
              <w:noProof/>
              <w:sz w:val="26"/>
            </w:rPr>
            <w:t>(AccountLearning, 2021)</w:t>
          </w:r>
          <w:r w:rsidR="0006563A">
            <w:rPr>
              <w:sz w:val="26"/>
            </w:rPr>
            <w:fldChar w:fldCharType="end"/>
          </w:r>
        </w:sdtContent>
      </w:sdt>
      <w:r w:rsidRPr="006D1A2A">
        <w:rPr>
          <w:sz w:val="26"/>
        </w:rPr>
        <w:t xml:space="preserve">. </w:t>
      </w:r>
    </w:p>
    <w:p w14:paraId="1EA362EB" w14:textId="5163B8CC" w:rsidR="00F857EA" w:rsidRPr="00F857EA" w:rsidRDefault="00F857EA" w:rsidP="00F857EA">
      <w:pPr>
        <w:tabs>
          <w:tab w:val="left" w:pos="1773"/>
        </w:tabs>
        <w:spacing w:before="158"/>
        <w:ind w:right="465"/>
        <w:rPr>
          <w:sz w:val="26"/>
        </w:rPr>
      </w:pPr>
      <w:r w:rsidRPr="00F857EA">
        <w:rPr>
          <w:sz w:val="26"/>
        </w:rPr>
        <w:t xml:space="preserve">An analysis to find a firm's or product's break-even point is an economic method used to identify the expense structure of the company or the number of units that need to be sold to pay </w:t>
      </w:r>
      <w:r w:rsidR="00FC6EE3">
        <w:rPr>
          <w:sz w:val="26"/>
        </w:rPr>
        <w:t xml:space="preserve">for the production </w:t>
      </w:r>
      <w:r w:rsidRPr="00F857EA">
        <w:rPr>
          <w:sz w:val="26"/>
        </w:rPr>
        <w:t>costs</w:t>
      </w:r>
      <w:r w:rsidR="00FC6EE3">
        <w:rPr>
          <w:sz w:val="26"/>
        </w:rPr>
        <w:t xml:space="preserve"> incurred</w:t>
      </w:r>
      <w:r w:rsidR="00070B57">
        <w:rPr>
          <w:sz w:val="26"/>
        </w:rPr>
        <w:t xml:space="preserve"> </w:t>
      </w:r>
      <w:sdt>
        <w:sdtPr>
          <w:rPr>
            <w:sz w:val="26"/>
          </w:rPr>
          <w:id w:val="-878471993"/>
          <w:citation/>
        </w:sdtPr>
        <w:sdtContent>
          <w:r w:rsidR="00070B57">
            <w:rPr>
              <w:sz w:val="26"/>
            </w:rPr>
            <w:fldChar w:fldCharType="begin"/>
          </w:r>
          <w:r w:rsidR="00070B57">
            <w:rPr>
              <w:sz w:val="26"/>
            </w:rPr>
            <w:instrText xml:space="preserve"> CITATION Sea15 \l 2057 </w:instrText>
          </w:r>
          <w:r w:rsidR="00070B57">
            <w:rPr>
              <w:sz w:val="26"/>
            </w:rPr>
            <w:fldChar w:fldCharType="separate"/>
          </w:r>
          <w:r w:rsidR="00070B57" w:rsidRPr="00070B57">
            <w:rPr>
              <w:noProof/>
              <w:sz w:val="26"/>
            </w:rPr>
            <w:t>(Seal, 2015)</w:t>
          </w:r>
          <w:r w:rsidR="00070B57">
            <w:rPr>
              <w:sz w:val="26"/>
            </w:rPr>
            <w:fldChar w:fldCharType="end"/>
          </w:r>
        </w:sdtContent>
      </w:sdt>
      <w:r w:rsidRPr="00F857EA">
        <w:rPr>
          <w:sz w:val="26"/>
        </w:rPr>
        <w:t>. For a firm, break-even means that it neither generates a profit nor a loss but instead recovers all the money spent.</w:t>
      </w:r>
    </w:p>
    <w:p w14:paraId="66D32965" w14:textId="193459DB" w:rsidR="00F857EA" w:rsidRPr="00F857EA" w:rsidRDefault="00F857EA" w:rsidP="00F857EA">
      <w:pPr>
        <w:tabs>
          <w:tab w:val="left" w:pos="1773"/>
        </w:tabs>
        <w:spacing w:before="158"/>
        <w:ind w:right="465"/>
        <w:rPr>
          <w:sz w:val="26"/>
        </w:rPr>
      </w:pPr>
      <w:r w:rsidRPr="00F857EA">
        <w:rPr>
          <w:sz w:val="26"/>
        </w:rPr>
        <w:t>The break-even analysis evaluates the connection between the fixed, variable, and revenue costs</w:t>
      </w:r>
      <w:r w:rsidR="00070B57">
        <w:rPr>
          <w:sz w:val="26"/>
        </w:rPr>
        <w:t xml:space="preserve"> </w:t>
      </w:r>
      <w:sdt>
        <w:sdtPr>
          <w:rPr>
            <w:sz w:val="26"/>
          </w:rPr>
          <w:id w:val="976878218"/>
          <w:citation/>
        </w:sdtPr>
        <w:sdtContent>
          <w:r w:rsidR="00070B57">
            <w:rPr>
              <w:sz w:val="26"/>
            </w:rPr>
            <w:fldChar w:fldCharType="begin"/>
          </w:r>
          <w:r w:rsidR="00070B57">
            <w:rPr>
              <w:sz w:val="26"/>
            </w:rPr>
            <w:instrText xml:space="preserve"> CITATION Sea15 \l 2057 </w:instrText>
          </w:r>
          <w:r w:rsidR="00070B57">
            <w:rPr>
              <w:sz w:val="26"/>
            </w:rPr>
            <w:fldChar w:fldCharType="separate"/>
          </w:r>
          <w:r w:rsidR="00070B57" w:rsidRPr="00070B57">
            <w:rPr>
              <w:noProof/>
              <w:sz w:val="26"/>
            </w:rPr>
            <w:t>(Seal, 2015)</w:t>
          </w:r>
          <w:r w:rsidR="00070B57">
            <w:rPr>
              <w:sz w:val="26"/>
            </w:rPr>
            <w:fldChar w:fldCharType="end"/>
          </w:r>
        </w:sdtContent>
      </w:sdt>
      <w:r w:rsidRPr="00F857EA">
        <w:rPr>
          <w:sz w:val="26"/>
        </w:rPr>
        <w:t>. Low break-even points are typically seen in organisations with low fixed costs.</w:t>
      </w:r>
    </w:p>
    <w:p w14:paraId="56984F7D" w14:textId="7313957C" w:rsidR="00F857EA" w:rsidRPr="00FC6EE3" w:rsidRDefault="00FC6EE3" w:rsidP="00F857EA">
      <w:pPr>
        <w:tabs>
          <w:tab w:val="left" w:pos="1773"/>
        </w:tabs>
        <w:spacing w:before="158"/>
        <w:ind w:right="465"/>
        <w:rPr>
          <w:i/>
          <w:sz w:val="26"/>
        </w:rPr>
      </w:pPr>
      <w:r w:rsidRPr="00FC6EE3">
        <w:rPr>
          <w:i/>
          <w:sz w:val="26"/>
        </w:rPr>
        <w:t>T</w:t>
      </w:r>
      <w:r w:rsidR="00F857EA" w:rsidRPr="00FC6EE3">
        <w:rPr>
          <w:i/>
          <w:sz w:val="26"/>
        </w:rPr>
        <w:t>he purposes of break-even analysis</w:t>
      </w:r>
    </w:p>
    <w:p w14:paraId="2C2E451B" w14:textId="76D3B11F" w:rsidR="00F857EA" w:rsidRPr="00F857EA" w:rsidRDefault="00FC6EE3" w:rsidP="00F857EA">
      <w:pPr>
        <w:tabs>
          <w:tab w:val="left" w:pos="1773"/>
        </w:tabs>
        <w:spacing w:before="158"/>
        <w:ind w:right="465"/>
        <w:rPr>
          <w:sz w:val="26"/>
        </w:rPr>
      </w:pPr>
      <w:r>
        <w:rPr>
          <w:sz w:val="26"/>
        </w:rPr>
        <w:t xml:space="preserve">For </w:t>
      </w:r>
      <w:r w:rsidRPr="00FC6EE3">
        <w:rPr>
          <w:sz w:val="26"/>
          <w:u w:val="single"/>
        </w:rPr>
        <w:t>start-ups</w:t>
      </w:r>
      <w:r w:rsidR="00F857EA" w:rsidRPr="00F857EA">
        <w:rPr>
          <w:sz w:val="26"/>
        </w:rPr>
        <w:t xml:space="preserve">, a break-even study is a must. It </w:t>
      </w:r>
      <w:r>
        <w:rPr>
          <w:sz w:val="26"/>
        </w:rPr>
        <w:t xml:space="preserve">shows a </w:t>
      </w:r>
      <w:r w:rsidR="00F857EA" w:rsidRPr="00F857EA">
        <w:rPr>
          <w:sz w:val="26"/>
        </w:rPr>
        <w:t xml:space="preserve">realistic </w:t>
      </w:r>
      <w:r>
        <w:rPr>
          <w:sz w:val="26"/>
        </w:rPr>
        <w:t xml:space="preserve">overview of the costs </w:t>
      </w:r>
      <w:r w:rsidR="00F857EA" w:rsidRPr="00F857EA">
        <w:rPr>
          <w:sz w:val="26"/>
        </w:rPr>
        <w:t xml:space="preserve">and guides management with its pricing strategy. This research also offers a sense of whether the business </w:t>
      </w:r>
      <w:r>
        <w:rPr>
          <w:sz w:val="26"/>
        </w:rPr>
        <w:t>will be successful in manufacturing and selling a certain product</w:t>
      </w:r>
      <w:r w:rsidR="00070B57">
        <w:rPr>
          <w:sz w:val="26"/>
        </w:rPr>
        <w:t xml:space="preserve"> </w:t>
      </w:r>
      <w:sdt>
        <w:sdtPr>
          <w:rPr>
            <w:sz w:val="26"/>
          </w:rPr>
          <w:id w:val="-976598977"/>
          <w:citation/>
        </w:sdtPr>
        <w:sdtContent>
          <w:r w:rsidR="00070B57">
            <w:rPr>
              <w:sz w:val="26"/>
            </w:rPr>
            <w:fldChar w:fldCharType="begin"/>
          </w:r>
          <w:r w:rsidR="00070B57">
            <w:rPr>
              <w:sz w:val="26"/>
            </w:rPr>
            <w:instrText xml:space="preserve"> CITATION Hod08 \l 2057 </w:instrText>
          </w:r>
          <w:r w:rsidR="00070B57">
            <w:rPr>
              <w:sz w:val="26"/>
            </w:rPr>
            <w:fldChar w:fldCharType="separate"/>
          </w:r>
          <w:r w:rsidR="00070B57" w:rsidRPr="00070B57">
            <w:rPr>
              <w:noProof/>
              <w:sz w:val="26"/>
            </w:rPr>
            <w:t>(Hodge &amp; Vere, 2008)</w:t>
          </w:r>
          <w:r w:rsidR="00070B57">
            <w:rPr>
              <w:sz w:val="26"/>
            </w:rPr>
            <w:fldChar w:fldCharType="end"/>
          </w:r>
        </w:sdtContent>
      </w:sdt>
      <w:r w:rsidR="00F857EA" w:rsidRPr="00F857EA">
        <w:rPr>
          <w:sz w:val="26"/>
        </w:rPr>
        <w:t>.</w:t>
      </w:r>
    </w:p>
    <w:p w14:paraId="061DD65B" w14:textId="60B67A87" w:rsidR="00F857EA" w:rsidRPr="00F857EA" w:rsidRDefault="00F857EA" w:rsidP="00F857EA">
      <w:pPr>
        <w:tabs>
          <w:tab w:val="left" w:pos="1773"/>
        </w:tabs>
        <w:spacing w:before="158"/>
        <w:ind w:right="465"/>
        <w:rPr>
          <w:sz w:val="26"/>
        </w:rPr>
      </w:pPr>
      <w:r w:rsidRPr="00F857EA">
        <w:rPr>
          <w:sz w:val="26"/>
        </w:rPr>
        <w:t xml:space="preserve">Before producing a </w:t>
      </w:r>
      <w:r w:rsidRPr="00FC6EE3">
        <w:rPr>
          <w:sz w:val="26"/>
          <w:u w:val="single"/>
        </w:rPr>
        <w:t>new product</w:t>
      </w:r>
      <w:r w:rsidRPr="00F857EA">
        <w:rPr>
          <w:sz w:val="26"/>
        </w:rPr>
        <w:t>, a business still needs to conduct a break-even study to assess if the production is worth the extra cost</w:t>
      </w:r>
      <w:r w:rsidR="00070B57">
        <w:rPr>
          <w:sz w:val="26"/>
        </w:rPr>
        <w:t xml:space="preserve"> </w:t>
      </w:r>
      <w:sdt>
        <w:sdtPr>
          <w:rPr>
            <w:sz w:val="26"/>
          </w:rPr>
          <w:id w:val="-1338074370"/>
          <w:citation/>
        </w:sdtPr>
        <w:sdtContent>
          <w:r w:rsidR="00070B57">
            <w:rPr>
              <w:sz w:val="26"/>
            </w:rPr>
            <w:fldChar w:fldCharType="begin"/>
          </w:r>
          <w:r w:rsidR="00070B57">
            <w:rPr>
              <w:sz w:val="26"/>
            </w:rPr>
            <w:instrText xml:space="preserve"> CITATION Hod08 \l 2057 </w:instrText>
          </w:r>
          <w:r w:rsidR="00070B57">
            <w:rPr>
              <w:sz w:val="26"/>
            </w:rPr>
            <w:fldChar w:fldCharType="separate"/>
          </w:r>
          <w:r w:rsidR="00070B57" w:rsidRPr="00070B57">
            <w:rPr>
              <w:noProof/>
              <w:sz w:val="26"/>
            </w:rPr>
            <w:t>(Hodge &amp; Vere, 2008)</w:t>
          </w:r>
          <w:r w:rsidR="00070B57">
            <w:rPr>
              <w:sz w:val="26"/>
            </w:rPr>
            <w:fldChar w:fldCharType="end"/>
          </w:r>
        </w:sdtContent>
      </w:sdt>
      <w:r w:rsidRPr="00F857EA">
        <w:rPr>
          <w:sz w:val="26"/>
        </w:rPr>
        <w:t>.</w:t>
      </w:r>
    </w:p>
    <w:p w14:paraId="3C825754" w14:textId="223EB5BC" w:rsidR="00F857EA" w:rsidRDefault="00FC6EE3" w:rsidP="00F857EA">
      <w:pPr>
        <w:tabs>
          <w:tab w:val="left" w:pos="1773"/>
        </w:tabs>
        <w:spacing w:before="158"/>
        <w:ind w:right="465"/>
        <w:rPr>
          <w:sz w:val="26"/>
        </w:rPr>
      </w:pPr>
      <w:r w:rsidRPr="00FC6EE3">
        <w:rPr>
          <w:sz w:val="26"/>
          <w:u w:val="single"/>
        </w:rPr>
        <w:t>B</w:t>
      </w:r>
      <w:r w:rsidR="00F857EA" w:rsidRPr="00FC6EE3">
        <w:rPr>
          <w:sz w:val="26"/>
          <w:u w:val="single"/>
        </w:rPr>
        <w:t>usiness model shift</w:t>
      </w:r>
      <w:r w:rsidR="00F857EA" w:rsidRPr="00F857EA">
        <w:rPr>
          <w:sz w:val="26"/>
        </w:rPr>
        <w:t>: No matter what kind of change happens in the firm, such as a switch from retail to wholesale sales, the break-even analysis remains effective. Through this research, the firm can evaluate if the cost of their product needs to change</w:t>
      </w:r>
      <w:r w:rsidR="00070B57">
        <w:rPr>
          <w:sz w:val="26"/>
        </w:rPr>
        <w:t xml:space="preserve"> </w:t>
      </w:r>
      <w:sdt>
        <w:sdtPr>
          <w:rPr>
            <w:sz w:val="26"/>
          </w:rPr>
          <w:id w:val="1834479643"/>
          <w:citation/>
        </w:sdtPr>
        <w:sdtContent>
          <w:r w:rsidR="00070B57">
            <w:rPr>
              <w:sz w:val="26"/>
            </w:rPr>
            <w:fldChar w:fldCharType="begin"/>
          </w:r>
          <w:r w:rsidR="00070B57">
            <w:rPr>
              <w:sz w:val="26"/>
            </w:rPr>
            <w:instrText xml:space="preserve"> CITATION Qua00 \l 2057 </w:instrText>
          </w:r>
          <w:r w:rsidR="00070B57">
            <w:rPr>
              <w:sz w:val="26"/>
            </w:rPr>
            <w:fldChar w:fldCharType="separate"/>
          </w:r>
          <w:r w:rsidR="00070B57" w:rsidRPr="00070B57">
            <w:rPr>
              <w:noProof/>
              <w:sz w:val="26"/>
            </w:rPr>
            <w:t>(Quality Assurance Agency for Higher Education, 2000)</w:t>
          </w:r>
          <w:r w:rsidR="00070B57">
            <w:rPr>
              <w:sz w:val="26"/>
            </w:rPr>
            <w:fldChar w:fldCharType="end"/>
          </w:r>
        </w:sdtContent>
      </w:sdt>
      <w:r w:rsidR="00F857EA" w:rsidRPr="00F857EA">
        <w:rPr>
          <w:sz w:val="26"/>
        </w:rPr>
        <w:t>.</w:t>
      </w:r>
    </w:p>
    <w:p w14:paraId="302895AB" w14:textId="20029C89" w:rsidR="00927CB7" w:rsidRDefault="00927CB7" w:rsidP="006D1A2A">
      <w:pPr>
        <w:tabs>
          <w:tab w:val="left" w:pos="1773"/>
        </w:tabs>
        <w:spacing w:before="158"/>
        <w:ind w:right="465"/>
        <w:rPr>
          <w:sz w:val="26"/>
        </w:rPr>
      </w:pPr>
    </w:p>
    <w:p w14:paraId="1F3BFE53" w14:textId="5B9885BA" w:rsidR="00927CB7" w:rsidRDefault="00927CB7" w:rsidP="006D1A2A">
      <w:pPr>
        <w:tabs>
          <w:tab w:val="left" w:pos="1773"/>
        </w:tabs>
        <w:spacing w:before="158"/>
        <w:ind w:right="465"/>
        <w:rPr>
          <w:sz w:val="26"/>
        </w:rPr>
      </w:pPr>
    </w:p>
    <w:p w14:paraId="054F06AB" w14:textId="43BF7648" w:rsidR="00927CB7" w:rsidRDefault="00927CB7" w:rsidP="006D1A2A">
      <w:pPr>
        <w:tabs>
          <w:tab w:val="left" w:pos="1773"/>
        </w:tabs>
        <w:spacing w:before="158"/>
        <w:ind w:right="465"/>
        <w:rPr>
          <w:sz w:val="26"/>
        </w:rPr>
      </w:pPr>
    </w:p>
    <w:p w14:paraId="23298FC9" w14:textId="0C7DCD84" w:rsidR="00927CB7" w:rsidRDefault="00927CB7" w:rsidP="006D1A2A">
      <w:pPr>
        <w:tabs>
          <w:tab w:val="left" w:pos="1773"/>
        </w:tabs>
        <w:spacing w:before="158"/>
        <w:ind w:right="465"/>
        <w:rPr>
          <w:sz w:val="26"/>
        </w:rPr>
      </w:pPr>
    </w:p>
    <w:p w14:paraId="08E7E684" w14:textId="1C904F49" w:rsidR="00927CB7" w:rsidRPr="00927CB7" w:rsidRDefault="00927CB7" w:rsidP="006D1A2A">
      <w:pPr>
        <w:tabs>
          <w:tab w:val="left" w:pos="1773"/>
        </w:tabs>
        <w:spacing w:before="158"/>
        <w:ind w:right="465"/>
        <w:rPr>
          <w:b/>
          <w:sz w:val="26"/>
        </w:rPr>
      </w:pPr>
      <w:r w:rsidRPr="00927CB7">
        <w:rPr>
          <w:b/>
          <w:sz w:val="26"/>
        </w:rPr>
        <w:lastRenderedPageBreak/>
        <w:t>REFER</w:t>
      </w:r>
      <w:bookmarkStart w:id="0" w:name="_GoBack"/>
      <w:bookmarkEnd w:id="0"/>
      <w:r w:rsidRPr="00927CB7">
        <w:rPr>
          <w:b/>
          <w:sz w:val="26"/>
        </w:rPr>
        <w:t>ENCES</w:t>
      </w:r>
    </w:p>
    <w:sdt>
      <w:sdtPr>
        <w:rPr>
          <w:sz w:val="26"/>
        </w:rPr>
        <w:id w:val="-1470199634"/>
        <w:docPartObj>
          <w:docPartGallery w:val="Bibliographies"/>
          <w:docPartUnique/>
        </w:docPartObj>
      </w:sdtPr>
      <w:sdtEndPr/>
      <w:sdtContent>
        <w:p w14:paraId="510AE5A6" w14:textId="543E6E68" w:rsidR="00927CB7" w:rsidRPr="00EB3516" w:rsidRDefault="00927CB7" w:rsidP="00EB3516">
          <w:pPr>
            <w:tabs>
              <w:tab w:val="left" w:pos="1773"/>
            </w:tabs>
            <w:spacing w:before="158"/>
            <w:ind w:right="465"/>
            <w:rPr>
              <w:sz w:val="26"/>
            </w:rPr>
          </w:pPr>
        </w:p>
        <w:sdt>
          <w:sdtPr>
            <w:rPr>
              <w:sz w:val="26"/>
            </w:rPr>
            <w:id w:val="-573587230"/>
            <w:bibliography/>
          </w:sdtPr>
          <w:sdtEndPr/>
          <w:sdtContent>
            <w:p w14:paraId="72DE0DA8" w14:textId="77777777" w:rsidR="00EB3516" w:rsidRPr="00EB3516" w:rsidRDefault="00927CB7" w:rsidP="00EB3516">
              <w:pPr>
                <w:tabs>
                  <w:tab w:val="left" w:pos="1773"/>
                </w:tabs>
                <w:spacing w:before="158"/>
                <w:ind w:right="465"/>
                <w:rPr>
                  <w:sz w:val="26"/>
                </w:rPr>
              </w:pPr>
              <w:r w:rsidRPr="00927CB7">
                <w:rPr>
                  <w:sz w:val="26"/>
                </w:rPr>
                <w:fldChar w:fldCharType="begin"/>
              </w:r>
              <w:r w:rsidRPr="00927CB7">
                <w:rPr>
                  <w:sz w:val="26"/>
                </w:rPr>
                <w:instrText xml:space="preserve"> BIBLIOGRAPHY </w:instrText>
              </w:r>
              <w:r w:rsidRPr="00927CB7">
                <w:rPr>
                  <w:sz w:val="26"/>
                </w:rPr>
                <w:fldChar w:fldCharType="separate"/>
              </w:r>
              <w:r w:rsidR="00EB3516" w:rsidRPr="00EB3516">
                <w:rPr>
                  <w:sz w:val="26"/>
                </w:rPr>
                <w:t xml:space="preserve">AccountingTools, 2021. The difference between financial and managerial accounting. [Online] </w:t>
              </w:r>
              <w:r w:rsidR="00EB3516" w:rsidRPr="00EB3516">
                <w:rPr>
                  <w:sz w:val="26"/>
                </w:rPr>
                <w:br/>
                <w:t>Available at: https://www.accountingtools.com/articles/what-is-the-difference-between-financial-and-managerial-acco.html</w:t>
              </w:r>
              <w:r w:rsidR="00EB3516" w:rsidRPr="00EB3516">
                <w:rPr>
                  <w:sz w:val="26"/>
                </w:rPr>
                <w:br/>
                <w:t>[Accessed 27 8 2021].</w:t>
              </w:r>
            </w:p>
            <w:p w14:paraId="4BBED659" w14:textId="77777777" w:rsidR="00EB3516" w:rsidRPr="00EB3516" w:rsidRDefault="00EB3516" w:rsidP="00EB3516">
              <w:pPr>
                <w:tabs>
                  <w:tab w:val="left" w:pos="1773"/>
                </w:tabs>
                <w:spacing w:before="158"/>
                <w:ind w:right="465"/>
                <w:rPr>
                  <w:sz w:val="26"/>
                </w:rPr>
              </w:pPr>
              <w:r w:rsidRPr="00EB3516">
                <w:rPr>
                  <w:sz w:val="26"/>
                </w:rPr>
                <w:t xml:space="preserve">AccountLearning, 2021. Tools and techniques of Management Accounting. [Online] </w:t>
              </w:r>
              <w:r w:rsidRPr="00EB3516">
                <w:rPr>
                  <w:sz w:val="26"/>
                </w:rPr>
                <w:br/>
                <w:t>Available at: https://accountlearning.com/tools-and-techniques-of-management-accounting/</w:t>
              </w:r>
              <w:r w:rsidRPr="00EB3516">
                <w:rPr>
                  <w:sz w:val="26"/>
                </w:rPr>
                <w:br/>
                <w:t>[Accessed 27 8 2021].</w:t>
              </w:r>
            </w:p>
            <w:p w14:paraId="7331F8F5" w14:textId="77777777" w:rsidR="00EB3516" w:rsidRPr="00EB3516" w:rsidRDefault="00EB3516" w:rsidP="00EB3516">
              <w:pPr>
                <w:tabs>
                  <w:tab w:val="left" w:pos="1773"/>
                </w:tabs>
                <w:spacing w:before="158"/>
                <w:ind w:right="465"/>
                <w:rPr>
                  <w:sz w:val="26"/>
                </w:rPr>
              </w:pPr>
              <w:r w:rsidRPr="00EB3516">
                <w:rPr>
                  <w:sz w:val="26"/>
                </w:rPr>
                <w:t>Hodge, B. &amp; Vere, R. I., 2008. Accounting. London: Cengage Learning.</w:t>
              </w:r>
            </w:p>
            <w:p w14:paraId="5F28CD08" w14:textId="77777777" w:rsidR="00EB3516" w:rsidRPr="00EB3516" w:rsidRDefault="00EB3516" w:rsidP="00EB3516">
              <w:pPr>
                <w:tabs>
                  <w:tab w:val="left" w:pos="1773"/>
                </w:tabs>
                <w:spacing w:before="158"/>
                <w:ind w:right="465"/>
                <w:rPr>
                  <w:sz w:val="26"/>
                </w:rPr>
              </w:pPr>
              <w:r w:rsidRPr="00EB3516">
                <w:rPr>
                  <w:sz w:val="26"/>
                </w:rPr>
                <w:t>Jones, M., 2006. Accounting. 2nd ed. Chichester: Wiley.</w:t>
              </w:r>
            </w:p>
            <w:p w14:paraId="3B4E99D4" w14:textId="77777777" w:rsidR="00EB3516" w:rsidRPr="00EB3516" w:rsidRDefault="00EB3516" w:rsidP="00EB3516">
              <w:pPr>
                <w:tabs>
                  <w:tab w:val="left" w:pos="1773"/>
                </w:tabs>
                <w:spacing w:before="158"/>
                <w:ind w:right="465"/>
                <w:rPr>
                  <w:sz w:val="26"/>
                </w:rPr>
              </w:pPr>
              <w:r w:rsidRPr="00EB3516">
                <w:rPr>
                  <w:sz w:val="26"/>
                </w:rPr>
                <w:t>Quality Assurance Agency for Higher Education, 2000. Accounting. Gloucester: Quality Assurance Agency for Higher Education.</w:t>
              </w:r>
            </w:p>
            <w:p w14:paraId="51701F66" w14:textId="77777777" w:rsidR="00EB3516" w:rsidRPr="00EB3516" w:rsidRDefault="00EB3516" w:rsidP="00EB3516">
              <w:pPr>
                <w:tabs>
                  <w:tab w:val="left" w:pos="1773"/>
                </w:tabs>
                <w:spacing w:before="158"/>
                <w:ind w:right="465"/>
                <w:rPr>
                  <w:sz w:val="26"/>
                </w:rPr>
              </w:pPr>
              <w:r w:rsidRPr="00EB3516">
                <w:rPr>
                  <w:sz w:val="26"/>
                </w:rPr>
                <w:t>Seal, W. B., 2015. Management Accounting. 5th ed. Maidenhead: McGraw-Hill Education.</w:t>
              </w:r>
            </w:p>
            <w:p w14:paraId="2A18FE07" w14:textId="15FFCDD8" w:rsidR="00927CB7" w:rsidRPr="00927CB7" w:rsidRDefault="00927CB7" w:rsidP="00EB3516">
              <w:pPr>
                <w:tabs>
                  <w:tab w:val="left" w:pos="1773"/>
                </w:tabs>
                <w:spacing w:before="158"/>
                <w:ind w:right="465"/>
                <w:rPr>
                  <w:sz w:val="26"/>
                </w:rPr>
              </w:pPr>
              <w:r w:rsidRPr="00927CB7">
                <w:rPr>
                  <w:sz w:val="26"/>
                </w:rPr>
                <w:fldChar w:fldCharType="end"/>
              </w:r>
            </w:p>
          </w:sdtContent>
        </w:sdt>
      </w:sdtContent>
    </w:sdt>
    <w:p w14:paraId="17D392B1" w14:textId="77777777" w:rsidR="00927CB7" w:rsidRPr="00D738A9" w:rsidRDefault="00927CB7" w:rsidP="006D1A2A">
      <w:pPr>
        <w:tabs>
          <w:tab w:val="left" w:pos="1773"/>
        </w:tabs>
        <w:spacing w:before="158"/>
        <w:ind w:right="465"/>
        <w:rPr>
          <w:sz w:val="26"/>
        </w:rPr>
      </w:pPr>
    </w:p>
    <w:sectPr w:rsidR="00927CB7" w:rsidRPr="00D738A9">
      <w:pgSz w:w="11910" w:h="16840"/>
      <w:pgMar w:top="1340" w:right="1180" w:bottom="280" w:left="12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5D44FA"/>
    <w:multiLevelType w:val="hybridMultilevel"/>
    <w:tmpl w:val="1780F652"/>
    <w:lvl w:ilvl="0" w:tplc="6C2443DA">
      <w:start w:val="1"/>
      <w:numFmt w:val="lowerLetter"/>
      <w:lvlText w:val="(%1)"/>
      <w:lvlJc w:val="left"/>
      <w:pPr>
        <w:ind w:left="1772" w:hanging="360"/>
      </w:pPr>
      <w:rPr>
        <w:rFonts w:ascii="Arial" w:eastAsia="Arial" w:hAnsi="Arial" w:cs="Arial" w:hint="default"/>
        <w:w w:val="99"/>
        <w:sz w:val="24"/>
        <w:szCs w:val="24"/>
        <w:lang w:val="en-GB" w:eastAsia="en-GB" w:bidi="en-GB"/>
      </w:rPr>
    </w:lvl>
    <w:lvl w:ilvl="1" w:tplc="97DC71FC">
      <w:numFmt w:val="bullet"/>
      <w:lvlText w:val="•"/>
      <w:lvlJc w:val="left"/>
      <w:pPr>
        <w:ind w:left="2550" w:hanging="360"/>
      </w:pPr>
      <w:rPr>
        <w:rFonts w:hint="default"/>
        <w:lang w:val="en-GB" w:eastAsia="en-GB" w:bidi="en-GB"/>
      </w:rPr>
    </w:lvl>
    <w:lvl w:ilvl="2" w:tplc="538442B6">
      <w:numFmt w:val="bullet"/>
      <w:lvlText w:val="•"/>
      <w:lvlJc w:val="left"/>
      <w:pPr>
        <w:ind w:left="3321" w:hanging="360"/>
      </w:pPr>
      <w:rPr>
        <w:rFonts w:hint="default"/>
        <w:lang w:val="en-GB" w:eastAsia="en-GB" w:bidi="en-GB"/>
      </w:rPr>
    </w:lvl>
    <w:lvl w:ilvl="3" w:tplc="AFF6149A">
      <w:numFmt w:val="bullet"/>
      <w:lvlText w:val="•"/>
      <w:lvlJc w:val="left"/>
      <w:pPr>
        <w:ind w:left="4091" w:hanging="360"/>
      </w:pPr>
      <w:rPr>
        <w:rFonts w:hint="default"/>
        <w:lang w:val="en-GB" w:eastAsia="en-GB" w:bidi="en-GB"/>
      </w:rPr>
    </w:lvl>
    <w:lvl w:ilvl="4" w:tplc="D54EB322">
      <w:numFmt w:val="bullet"/>
      <w:lvlText w:val="•"/>
      <w:lvlJc w:val="left"/>
      <w:pPr>
        <w:ind w:left="4862" w:hanging="360"/>
      </w:pPr>
      <w:rPr>
        <w:rFonts w:hint="default"/>
        <w:lang w:val="en-GB" w:eastAsia="en-GB" w:bidi="en-GB"/>
      </w:rPr>
    </w:lvl>
    <w:lvl w:ilvl="5" w:tplc="8FE6E9BC">
      <w:numFmt w:val="bullet"/>
      <w:lvlText w:val="•"/>
      <w:lvlJc w:val="left"/>
      <w:pPr>
        <w:ind w:left="5633" w:hanging="360"/>
      </w:pPr>
      <w:rPr>
        <w:rFonts w:hint="default"/>
        <w:lang w:val="en-GB" w:eastAsia="en-GB" w:bidi="en-GB"/>
      </w:rPr>
    </w:lvl>
    <w:lvl w:ilvl="6" w:tplc="4E346EC2">
      <w:numFmt w:val="bullet"/>
      <w:lvlText w:val="•"/>
      <w:lvlJc w:val="left"/>
      <w:pPr>
        <w:ind w:left="6403" w:hanging="360"/>
      </w:pPr>
      <w:rPr>
        <w:rFonts w:hint="default"/>
        <w:lang w:val="en-GB" w:eastAsia="en-GB" w:bidi="en-GB"/>
      </w:rPr>
    </w:lvl>
    <w:lvl w:ilvl="7" w:tplc="9F0E5C32">
      <w:numFmt w:val="bullet"/>
      <w:lvlText w:val="•"/>
      <w:lvlJc w:val="left"/>
      <w:pPr>
        <w:ind w:left="7174" w:hanging="360"/>
      </w:pPr>
      <w:rPr>
        <w:rFonts w:hint="default"/>
        <w:lang w:val="en-GB" w:eastAsia="en-GB" w:bidi="en-GB"/>
      </w:rPr>
    </w:lvl>
    <w:lvl w:ilvl="8" w:tplc="80AE09C6">
      <w:numFmt w:val="bullet"/>
      <w:lvlText w:val="•"/>
      <w:lvlJc w:val="left"/>
      <w:pPr>
        <w:ind w:left="7945" w:hanging="360"/>
      </w:pPr>
      <w:rPr>
        <w:rFonts w:hint="default"/>
        <w:lang w:val="en-GB" w:eastAsia="en-GB" w:bidi="en-GB"/>
      </w:rPr>
    </w:lvl>
  </w:abstractNum>
  <w:abstractNum w:abstractNumId="1" w15:restartNumberingAfterBreak="0">
    <w:nsid w:val="3B015C7A"/>
    <w:multiLevelType w:val="hybridMultilevel"/>
    <w:tmpl w:val="1EC26890"/>
    <w:lvl w:ilvl="0" w:tplc="E0FA80A0">
      <w:start w:val="1"/>
      <w:numFmt w:val="lowerLetter"/>
      <w:lvlText w:val="(%1)"/>
      <w:lvlJc w:val="left"/>
      <w:pPr>
        <w:ind w:left="1772" w:hanging="360"/>
      </w:pPr>
      <w:rPr>
        <w:rFonts w:ascii="Arial" w:eastAsia="Arial" w:hAnsi="Arial" w:cs="Arial" w:hint="default"/>
        <w:w w:val="99"/>
        <w:sz w:val="24"/>
        <w:szCs w:val="24"/>
        <w:lang w:val="en-GB" w:eastAsia="en-GB" w:bidi="en-GB"/>
      </w:rPr>
    </w:lvl>
    <w:lvl w:ilvl="1" w:tplc="FEF0EE2A">
      <w:numFmt w:val="bullet"/>
      <w:lvlText w:val="•"/>
      <w:lvlJc w:val="left"/>
      <w:pPr>
        <w:ind w:left="2550" w:hanging="360"/>
      </w:pPr>
      <w:rPr>
        <w:rFonts w:hint="default"/>
        <w:lang w:val="en-GB" w:eastAsia="en-GB" w:bidi="en-GB"/>
      </w:rPr>
    </w:lvl>
    <w:lvl w:ilvl="2" w:tplc="7974E228">
      <w:numFmt w:val="bullet"/>
      <w:lvlText w:val="•"/>
      <w:lvlJc w:val="left"/>
      <w:pPr>
        <w:ind w:left="3321" w:hanging="360"/>
      </w:pPr>
      <w:rPr>
        <w:rFonts w:hint="default"/>
        <w:lang w:val="en-GB" w:eastAsia="en-GB" w:bidi="en-GB"/>
      </w:rPr>
    </w:lvl>
    <w:lvl w:ilvl="3" w:tplc="BC405704">
      <w:numFmt w:val="bullet"/>
      <w:lvlText w:val="•"/>
      <w:lvlJc w:val="left"/>
      <w:pPr>
        <w:ind w:left="4091" w:hanging="360"/>
      </w:pPr>
      <w:rPr>
        <w:rFonts w:hint="default"/>
        <w:lang w:val="en-GB" w:eastAsia="en-GB" w:bidi="en-GB"/>
      </w:rPr>
    </w:lvl>
    <w:lvl w:ilvl="4" w:tplc="B0702912">
      <w:numFmt w:val="bullet"/>
      <w:lvlText w:val="•"/>
      <w:lvlJc w:val="left"/>
      <w:pPr>
        <w:ind w:left="4862" w:hanging="360"/>
      </w:pPr>
      <w:rPr>
        <w:rFonts w:hint="default"/>
        <w:lang w:val="en-GB" w:eastAsia="en-GB" w:bidi="en-GB"/>
      </w:rPr>
    </w:lvl>
    <w:lvl w:ilvl="5" w:tplc="129431EA">
      <w:numFmt w:val="bullet"/>
      <w:lvlText w:val="•"/>
      <w:lvlJc w:val="left"/>
      <w:pPr>
        <w:ind w:left="5633" w:hanging="360"/>
      </w:pPr>
      <w:rPr>
        <w:rFonts w:hint="default"/>
        <w:lang w:val="en-GB" w:eastAsia="en-GB" w:bidi="en-GB"/>
      </w:rPr>
    </w:lvl>
    <w:lvl w:ilvl="6" w:tplc="292A773C">
      <w:numFmt w:val="bullet"/>
      <w:lvlText w:val="•"/>
      <w:lvlJc w:val="left"/>
      <w:pPr>
        <w:ind w:left="6403" w:hanging="360"/>
      </w:pPr>
      <w:rPr>
        <w:rFonts w:hint="default"/>
        <w:lang w:val="en-GB" w:eastAsia="en-GB" w:bidi="en-GB"/>
      </w:rPr>
    </w:lvl>
    <w:lvl w:ilvl="7" w:tplc="AC54AEBA">
      <w:numFmt w:val="bullet"/>
      <w:lvlText w:val="•"/>
      <w:lvlJc w:val="left"/>
      <w:pPr>
        <w:ind w:left="7174" w:hanging="360"/>
      </w:pPr>
      <w:rPr>
        <w:rFonts w:hint="default"/>
        <w:lang w:val="en-GB" w:eastAsia="en-GB" w:bidi="en-GB"/>
      </w:rPr>
    </w:lvl>
    <w:lvl w:ilvl="8" w:tplc="809416CC">
      <w:numFmt w:val="bullet"/>
      <w:lvlText w:val="•"/>
      <w:lvlJc w:val="left"/>
      <w:pPr>
        <w:ind w:left="7945" w:hanging="360"/>
      </w:pPr>
      <w:rPr>
        <w:rFonts w:hint="default"/>
        <w:lang w:val="en-GB" w:eastAsia="en-GB" w:bidi="en-GB"/>
      </w:rPr>
    </w:lvl>
  </w:abstractNum>
  <w:abstractNum w:abstractNumId="2" w15:restartNumberingAfterBreak="0">
    <w:nsid w:val="3B8630A7"/>
    <w:multiLevelType w:val="hybridMultilevel"/>
    <w:tmpl w:val="171612D6"/>
    <w:lvl w:ilvl="0" w:tplc="6428C9B8">
      <w:start w:val="3"/>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F6604E"/>
    <w:multiLevelType w:val="hybridMultilevel"/>
    <w:tmpl w:val="1EC26890"/>
    <w:lvl w:ilvl="0" w:tplc="E0FA80A0">
      <w:start w:val="1"/>
      <w:numFmt w:val="lowerLetter"/>
      <w:lvlText w:val="(%1)"/>
      <w:lvlJc w:val="left"/>
      <w:pPr>
        <w:ind w:left="1772" w:hanging="360"/>
      </w:pPr>
      <w:rPr>
        <w:rFonts w:ascii="Arial" w:eastAsia="Arial" w:hAnsi="Arial" w:cs="Arial" w:hint="default"/>
        <w:w w:val="99"/>
        <w:sz w:val="24"/>
        <w:szCs w:val="24"/>
        <w:lang w:val="en-GB" w:eastAsia="en-GB" w:bidi="en-GB"/>
      </w:rPr>
    </w:lvl>
    <w:lvl w:ilvl="1" w:tplc="FEF0EE2A">
      <w:numFmt w:val="bullet"/>
      <w:lvlText w:val="•"/>
      <w:lvlJc w:val="left"/>
      <w:pPr>
        <w:ind w:left="2550" w:hanging="360"/>
      </w:pPr>
      <w:rPr>
        <w:rFonts w:hint="default"/>
        <w:lang w:val="en-GB" w:eastAsia="en-GB" w:bidi="en-GB"/>
      </w:rPr>
    </w:lvl>
    <w:lvl w:ilvl="2" w:tplc="7974E228">
      <w:numFmt w:val="bullet"/>
      <w:lvlText w:val="•"/>
      <w:lvlJc w:val="left"/>
      <w:pPr>
        <w:ind w:left="3321" w:hanging="360"/>
      </w:pPr>
      <w:rPr>
        <w:rFonts w:hint="default"/>
        <w:lang w:val="en-GB" w:eastAsia="en-GB" w:bidi="en-GB"/>
      </w:rPr>
    </w:lvl>
    <w:lvl w:ilvl="3" w:tplc="BC405704">
      <w:numFmt w:val="bullet"/>
      <w:lvlText w:val="•"/>
      <w:lvlJc w:val="left"/>
      <w:pPr>
        <w:ind w:left="4091" w:hanging="360"/>
      </w:pPr>
      <w:rPr>
        <w:rFonts w:hint="default"/>
        <w:lang w:val="en-GB" w:eastAsia="en-GB" w:bidi="en-GB"/>
      </w:rPr>
    </w:lvl>
    <w:lvl w:ilvl="4" w:tplc="B0702912">
      <w:numFmt w:val="bullet"/>
      <w:lvlText w:val="•"/>
      <w:lvlJc w:val="left"/>
      <w:pPr>
        <w:ind w:left="4862" w:hanging="360"/>
      </w:pPr>
      <w:rPr>
        <w:rFonts w:hint="default"/>
        <w:lang w:val="en-GB" w:eastAsia="en-GB" w:bidi="en-GB"/>
      </w:rPr>
    </w:lvl>
    <w:lvl w:ilvl="5" w:tplc="129431EA">
      <w:numFmt w:val="bullet"/>
      <w:lvlText w:val="•"/>
      <w:lvlJc w:val="left"/>
      <w:pPr>
        <w:ind w:left="5633" w:hanging="360"/>
      </w:pPr>
      <w:rPr>
        <w:rFonts w:hint="default"/>
        <w:lang w:val="en-GB" w:eastAsia="en-GB" w:bidi="en-GB"/>
      </w:rPr>
    </w:lvl>
    <w:lvl w:ilvl="6" w:tplc="292A773C">
      <w:numFmt w:val="bullet"/>
      <w:lvlText w:val="•"/>
      <w:lvlJc w:val="left"/>
      <w:pPr>
        <w:ind w:left="6403" w:hanging="360"/>
      </w:pPr>
      <w:rPr>
        <w:rFonts w:hint="default"/>
        <w:lang w:val="en-GB" w:eastAsia="en-GB" w:bidi="en-GB"/>
      </w:rPr>
    </w:lvl>
    <w:lvl w:ilvl="7" w:tplc="AC54AEBA">
      <w:numFmt w:val="bullet"/>
      <w:lvlText w:val="•"/>
      <w:lvlJc w:val="left"/>
      <w:pPr>
        <w:ind w:left="7174" w:hanging="360"/>
      </w:pPr>
      <w:rPr>
        <w:rFonts w:hint="default"/>
        <w:lang w:val="en-GB" w:eastAsia="en-GB" w:bidi="en-GB"/>
      </w:rPr>
    </w:lvl>
    <w:lvl w:ilvl="8" w:tplc="809416CC">
      <w:numFmt w:val="bullet"/>
      <w:lvlText w:val="•"/>
      <w:lvlJc w:val="left"/>
      <w:pPr>
        <w:ind w:left="7945" w:hanging="360"/>
      </w:pPr>
      <w:rPr>
        <w:rFonts w:hint="default"/>
        <w:lang w:val="en-GB" w:eastAsia="en-GB" w:bidi="en-GB"/>
      </w:rPr>
    </w:lvl>
  </w:abstractNum>
  <w:abstractNum w:abstractNumId="4" w15:restartNumberingAfterBreak="0">
    <w:nsid w:val="53F11A4C"/>
    <w:multiLevelType w:val="hybridMultilevel"/>
    <w:tmpl w:val="1780F652"/>
    <w:lvl w:ilvl="0" w:tplc="6C2443DA">
      <w:start w:val="1"/>
      <w:numFmt w:val="lowerLetter"/>
      <w:lvlText w:val="(%1)"/>
      <w:lvlJc w:val="left"/>
      <w:pPr>
        <w:ind w:left="1772" w:hanging="360"/>
      </w:pPr>
      <w:rPr>
        <w:rFonts w:ascii="Arial" w:eastAsia="Arial" w:hAnsi="Arial" w:cs="Arial" w:hint="default"/>
        <w:w w:val="99"/>
        <w:sz w:val="24"/>
        <w:szCs w:val="24"/>
        <w:lang w:val="en-GB" w:eastAsia="en-GB" w:bidi="en-GB"/>
      </w:rPr>
    </w:lvl>
    <w:lvl w:ilvl="1" w:tplc="97DC71FC">
      <w:numFmt w:val="bullet"/>
      <w:lvlText w:val="•"/>
      <w:lvlJc w:val="left"/>
      <w:pPr>
        <w:ind w:left="2550" w:hanging="360"/>
      </w:pPr>
      <w:rPr>
        <w:rFonts w:hint="default"/>
        <w:lang w:val="en-GB" w:eastAsia="en-GB" w:bidi="en-GB"/>
      </w:rPr>
    </w:lvl>
    <w:lvl w:ilvl="2" w:tplc="538442B6">
      <w:numFmt w:val="bullet"/>
      <w:lvlText w:val="•"/>
      <w:lvlJc w:val="left"/>
      <w:pPr>
        <w:ind w:left="3321" w:hanging="360"/>
      </w:pPr>
      <w:rPr>
        <w:rFonts w:hint="default"/>
        <w:lang w:val="en-GB" w:eastAsia="en-GB" w:bidi="en-GB"/>
      </w:rPr>
    </w:lvl>
    <w:lvl w:ilvl="3" w:tplc="AFF6149A">
      <w:numFmt w:val="bullet"/>
      <w:lvlText w:val="•"/>
      <w:lvlJc w:val="left"/>
      <w:pPr>
        <w:ind w:left="4091" w:hanging="360"/>
      </w:pPr>
      <w:rPr>
        <w:rFonts w:hint="default"/>
        <w:lang w:val="en-GB" w:eastAsia="en-GB" w:bidi="en-GB"/>
      </w:rPr>
    </w:lvl>
    <w:lvl w:ilvl="4" w:tplc="D54EB322">
      <w:numFmt w:val="bullet"/>
      <w:lvlText w:val="•"/>
      <w:lvlJc w:val="left"/>
      <w:pPr>
        <w:ind w:left="4862" w:hanging="360"/>
      </w:pPr>
      <w:rPr>
        <w:rFonts w:hint="default"/>
        <w:lang w:val="en-GB" w:eastAsia="en-GB" w:bidi="en-GB"/>
      </w:rPr>
    </w:lvl>
    <w:lvl w:ilvl="5" w:tplc="8FE6E9BC">
      <w:numFmt w:val="bullet"/>
      <w:lvlText w:val="•"/>
      <w:lvlJc w:val="left"/>
      <w:pPr>
        <w:ind w:left="5633" w:hanging="360"/>
      </w:pPr>
      <w:rPr>
        <w:rFonts w:hint="default"/>
        <w:lang w:val="en-GB" w:eastAsia="en-GB" w:bidi="en-GB"/>
      </w:rPr>
    </w:lvl>
    <w:lvl w:ilvl="6" w:tplc="4E346EC2">
      <w:numFmt w:val="bullet"/>
      <w:lvlText w:val="•"/>
      <w:lvlJc w:val="left"/>
      <w:pPr>
        <w:ind w:left="6403" w:hanging="360"/>
      </w:pPr>
      <w:rPr>
        <w:rFonts w:hint="default"/>
        <w:lang w:val="en-GB" w:eastAsia="en-GB" w:bidi="en-GB"/>
      </w:rPr>
    </w:lvl>
    <w:lvl w:ilvl="7" w:tplc="9F0E5C32">
      <w:numFmt w:val="bullet"/>
      <w:lvlText w:val="•"/>
      <w:lvlJc w:val="left"/>
      <w:pPr>
        <w:ind w:left="7174" w:hanging="360"/>
      </w:pPr>
      <w:rPr>
        <w:rFonts w:hint="default"/>
        <w:lang w:val="en-GB" w:eastAsia="en-GB" w:bidi="en-GB"/>
      </w:rPr>
    </w:lvl>
    <w:lvl w:ilvl="8" w:tplc="80AE09C6">
      <w:numFmt w:val="bullet"/>
      <w:lvlText w:val="•"/>
      <w:lvlJc w:val="left"/>
      <w:pPr>
        <w:ind w:left="7945" w:hanging="360"/>
      </w:pPr>
      <w:rPr>
        <w:rFonts w:hint="default"/>
        <w:lang w:val="en-GB" w:eastAsia="en-GB" w:bidi="en-GB"/>
      </w:rPr>
    </w:lvl>
  </w:abstractNum>
  <w:abstractNum w:abstractNumId="5" w15:restartNumberingAfterBreak="0">
    <w:nsid w:val="5FA74C18"/>
    <w:multiLevelType w:val="hybridMultilevel"/>
    <w:tmpl w:val="3AC60700"/>
    <w:lvl w:ilvl="0" w:tplc="E0FA80A0">
      <w:start w:val="1"/>
      <w:numFmt w:val="lowerLetter"/>
      <w:lvlText w:val="(%1)"/>
      <w:lvlJc w:val="left"/>
      <w:pPr>
        <w:ind w:left="1772" w:hanging="360"/>
      </w:pPr>
      <w:rPr>
        <w:rFonts w:ascii="Arial" w:eastAsia="Arial" w:hAnsi="Arial" w:cs="Arial" w:hint="default"/>
        <w:w w:val="99"/>
        <w:sz w:val="24"/>
        <w:szCs w:val="24"/>
        <w:lang w:val="en-GB" w:eastAsia="en-GB" w:bidi="en-GB"/>
      </w:rPr>
    </w:lvl>
    <w:lvl w:ilvl="1" w:tplc="FEF0EE2A">
      <w:numFmt w:val="bullet"/>
      <w:lvlText w:val="•"/>
      <w:lvlJc w:val="left"/>
      <w:pPr>
        <w:ind w:left="2550" w:hanging="360"/>
      </w:pPr>
      <w:rPr>
        <w:rFonts w:hint="default"/>
        <w:lang w:val="en-GB" w:eastAsia="en-GB" w:bidi="en-GB"/>
      </w:rPr>
    </w:lvl>
    <w:lvl w:ilvl="2" w:tplc="7974E228">
      <w:numFmt w:val="bullet"/>
      <w:lvlText w:val="•"/>
      <w:lvlJc w:val="left"/>
      <w:pPr>
        <w:ind w:left="3321" w:hanging="360"/>
      </w:pPr>
      <w:rPr>
        <w:rFonts w:hint="default"/>
        <w:lang w:val="en-GB" w:eastAsia="en-GB" w:bidi="en-GB"/>
      </w:rPr>
    </w:lvl>
    <w:lvl w:ilvl="3" w:tplc="BC405704">
      <w:numFmt w:val="bullet"/>
      <w:lvlText w:val="•"/>
      <w:lvlJc w:val="left"/>
      <w:pPr>
        <w:ind w:left="4091" w:hanging="360"/>
      </w:pPr>
      <w:rPr>
        <w:rFonts w:hint="default"/>
        <w:lang w:val="en-GB" w:eastAsia="en-GB" w:bidi="en-GB"/>
      </w:rPr>
    </w:lvl>
    <w:lvl w:ilvl="4" w:tplc="B0702912">
      <w:numFmt w:val="bullet"/>
      <w:lvlText w:val="•"/>
      <w:lvlJc w:val="left"/>
      <w:pPr>
        <w:ind w:left="4862" w:hanging="360"/>
      </w:pPr>
      <w:rPr>
        <w:rFonts w:hint="default"/>
        <w:lang w:val="en-GB" w:eastAsia="en-GB" w:bidi="en-GB"/>
      </w:rPr>
    </w:lvl>
    <w:lvl w:ilvl="5" w:tplc="129431EA">
      <w:numFmt w:val="bullet"/>
      <w:lvlText w:val="•"/>
      <w:lvlJc w:val="left"/>
      <w:pPr>
        <w:ind w:left="5633" w:hanging="360"/>
      </w:pPr>
      <w:rPr>
        <w:rFonts w:hint="default"/>
        <w:lang w:val="en-GB" w:eastAsia="en-GB" w:bidi="en-GB"/>
      </w:rPr>
    </w:lvl>
    <w:lvl w:ilvl="6" w:tplc="292A773C">
      <w:numFmt w:val="bullet"/>
      <w:lvlText w:val="•"/>
      <w:lvlJc w:val="left"/>
      <w:pPr>
        <w:ind w:left="6403" w:hanging="360"/>
      </w:pPr>
      <w:rPr>
        <w:rFonts w:hint="default"/>
        <w:lang w:val="en-GB" w:eastAsia="en-GB" w:bidi="en-GB"/>
      </w:rPr>
    </w:lvl>
    <w:lvl w:ilvl="7" w:tplc="AC54AEBA">
      <w:numFmt w:val="bullet"/>
      <w:lvlText w:val="•"/>
      <w:lvlJc w:val="left"/>
      <w:pPr>
        <w:ind w:left="7174" w:hanging="360"/>
      </w:pPr>
      <w:rPr>
        <w:rFonts w:hint="default"/>
        <w:lang w:val="en-GB" w:eastAsia="en-GB" w:bidi="en-GB"/>
      </w:rPr>
    </w:lvl>
    <w:lvl w:ilvl="8" w:tplc="809416CC">
      <w:numFmt w:val="bullet"/>
      <w:lvlText w:val="•"/>
      <w:lvlJc w:val="left"/>
      <w:pPr>
        <w:ind w:left="7945" w:hanging="360"/>
      </w:pPr>
      <w:rPr>
        <w:rFonts w:hint="default"/>
        <w:lang w:val="en-GB" w:eastAsia="en-GB" w:bidi="en-GB"/>
      </w:rPr>
    </w:lvl>
  </w:abstractNum>
  <w:abstractNum w:abstractNumId="6" w15:restartNumberingAfterBreak="0">
    <w:nsid w:val="67085ACE"/>
    <w:multiLevelType w:val="hybridMultilevel"/>
    <w:tmpl w:val="C63EDF50"/>
    <w:lvl w:ilvl="0" w:tplc="6C2443DA">
      <w:start w:val="1"/>
      <w:numFmt w:val="lowerLetter"/>
      <w:lvlText w:val="(%1)"/>
      <w:lvlJc w:val="left"/>
      <w:pPr>
        <w:ind w:left="1772" w:hanging="360"/>
      </w:pPr>
      <w:rPr>
        <w:rFonts w:ascii="Arial" w:eastAsia="Arial" w:hAnsi="Arial" w:cs="Arial" w:hint="default"/>
        <w:w w:val="99"/>
        <w:sz w:val="24"/>
        <w:szCs w:val="24"/>
        <w:lang w:val="en-GB" w:eastAsia="en-GB" w:bidi="en-GB"/>
      </w:rPr>
    </w:lvl>
    <w:lvl w:ilvl="1" w:tplc="97DC71FC">
      <w:numFmt w:val="bullet"/>
      <w:lvlText w:val="•"/>
      <w:lvlJc w:val="left"/>
      <w:pPr>
        <w:ind w:left="2550" w:hanging="360"/>
      </w:pPr>
      <w:rPr>
        <w:rFonts w:hint="default"/>
        <w:lang w:val="en-GB" w:eastAsia="en-GB" w:bidi="en-GB"/>
      </w:rPr>
    </w:lvl>
    <w:lvl w:ilvl="2" w:tplc="538442B6">
      <w:numFmt w:val="bullet"/>
      <w:lvlText w:val="•"/>
      <w:lvlJc w:val="left"/>
      <w:pPr>
        <w:ind w:left="3321" w:hanging="360"/>
      </w:pPr>
      <w:rPr>
        <w:rFonts w:hint="default"/>
        <w:lang w:val="en-GB" w:eastAsia="en-GB" w:bidi="en-GB"/>
      </w:rPr>
    </w:lvl>
    <w:lvl w:ilvl="3" w:tplc="AFF6149A">
      <w:numFmt w:val="bullet"/>
      <w:lvlText w:val="•"/>
      <w:lvlJc w:val="left"/>
      <w:pPr>
        <w:ind w:left="4091" w:hanging="360"/>
      </w:pPr>
      <w:rPr>
        <w:rFonts w:hint="default"/>
        <w:lang w:val="en-GB" w:eastAsia="en-GB" w:bidi="en-GB"/>
      </w:rPr>
    </w:lvl>
    <w:lvl w:ilvl="4" w:tplc="D54EB322">
      <w:numFmt w:val="bullet"/>
      <w:lvlText w:val="•"/>
      <w:lvlJc w:val="left"/>
      <w:pPr>
        <w:ind w:left="4862" w:hanging="360"/>
      </w:pPr>
      <w:rPr>
        <w:rFonts w:hint="default"/>
        <w:lang w:val="en-GB" w:eastAsia="en-GB" w:bidi="en-GB"/>
      </w:rPr>
    </w:lvl>
    <w:lvl w:ilvl="5" w:tplc="8FE6E9BC">
      <w:numFmt w:val="bullet"/>
      <w:lvlText w:val="•"/>
      <w:lvlJc w:val="left"/>
      <w:pPr>
        <w:ind w:left="5633" w:hanging="360"/>
      </w:pPr>
      <w:rPr>
        <w:rFonts w:hint="default"/>
        <w:lang w:val="en-GB" w:eastAsia="en-GB" w:bidi="en-GB"/>
      </w:rPr>
    </w:lvl>
    <w:lvl w:ilvl="6" w:tplc="4E346EC2">
      <w:numFmt w:val="bullet"/>
      <w:lvlText w:val="•"/>
      <w:lvlJc w:val="left"/>
      <w:pPr>
        <w:ind w:left="6403" w:hanging="360"/>
      </w:pPr>
      <w:rPr>
        <w:rFonts w:hint="default"/>
        <w:lang w:val="en-GB" w:eastAsia="en-GB" w:bidi="en-GB"/>
      </w:rPr>
    </w:lvl>
    <w:lvl w:ilvl="7" w:tplc="9F0E5C32">
      <w:numFmt w:val="bullet"/>
      <w:lvlText w:val="•"/>
      <w:lvlJc w:val="left"/>
      <w:pPr>
        <w:ind w:left="7174" w:hanging="360"/>
      </w:pPr>
      <w:rPr>
        <w:rFonts w:hint="default"/>
        <w:lang w:val="en-GB" w:eastAsia="en-GB" w:bidi="en-GB"/>
      </w:rPr>
    </w:lvl>
    <w:lvl w:ilvl="8" w:tplc="80AE09C6">
      <w:numFmt w:val="bullet"/>
      <w:lvlText w:val="•"/>
      <w:lvlJc w:val="left"/>
      <w:pPr>
        <w:ind w:left="7945" w:hanging="360"/>
      </w:pPr>
      <w:rPr>
        <w:rFonts w:hint="default"/>
        <w:lang w:val="en-GB" w:eastAsia="en-GB" w:bidi="en-GB"/>
      </w:rPr>
    </w:lvl>
  </w:abstractNum>
  <w:abstractNum w:abstractNumId="7" w15:restartNumberingAfterBreak="0">
    <w:nsid w:val="68FB3B5D"/>
    <w:multiLevelType w:val="hybridMultilevel"/>
    <w:tmpl w:val="1EC26890"/>
    <w:lvl w:ilvl="0" w:tplc="E0FA80A0">
      <w:start w:val="1"/>
      <w:numFmt w:val="lowerLetter"/>
      <w:lvlText w:val="(%1)"/>
      <w:lvlJc w:val="left"/>
      <w:pPr>
        <w:ind w:left="1772" w:hanging="360"/>
      </w:pPr>
      <w:rPr>
        <w:rFonts w:ascii="Arial" w:eastAsia="Arial" w:hAnsi="Arial" w:cs="Arial" w:hint="default"/>
        <w:w w:val="99"/>
        <w:sz w:val="24"/>
        <w:szCs w:val="24"/>
        <w:lang w:val="en-GB" w:eastAsia="en-GB" w:bidi="en-GB"/>
      </w:rPr>
    </w:lvl>
    <w:lvl w:ilvl="1" w:tplc="FEF0EE2A">
      <w:numFmt w:val="bullet"/>
      <w:lvlText w:val="•"/>
      <w:lvlJc w:val="left"/>
      <w:pPr>
        <w:ind w:left="2550" w:hanging="360"/>
      </w:pPr>
      <w:rPr>
        <w:rFonts w:hint="default"/>
        <w:lang w:val="en-GB" w:eastAsia="en-GB" w:bidi="en-GB"/>
      </w:rPr>
    </w:lvl>
    <w:lvl w:ilvl="2" w:tplc="7974E228">
      <w:numFmt w:val="bullet"/>
      <w:lvlText w:val="•"/>
      <w:lvlJc w:val="left"/>
      <w:pPr>
        <w:ind w:left="3321" w:hanging="360"/>
      </w:pPr>
      <w:rPr>
        <w:rFonts w:hint="default"/>
        <w:lang w:val="en-GB" w:eastAsia="en-GB" w:bidi="en-GB"/>
      </w:rPr>
    </w:lvl>
    <w:lvl w:ilvl="3" w:tplc="BC405704">
      <w:numFmt w:val="bullet"/>
      <w:lvlText w:val="•"/>
      <w:lvlJc w:val="left"/>
      <w:pPr>
        <w:ind w:left="4091" w:hanging="360"/>
      </w:pPr>
      <w:rPr>
        <w:rFonts w:hint="default"/>
        <w:lang w:val="en-GB" w:eastAsia="en-GB" w:bidi="en-GB"/>
      </w:rPr>
    </w:lvl>
    <w:lvl w:ilvl="4" w:tplc="B0702912">
      <w:numFmt w:val="bullet"/>
      <w:lvlText w:val="•"/>
      <w:lvlJc w:val="left"/>
      <w:pPr>
        <w:ind w:left="4862" w:hanging="360"/>
      </w:pPr>
      <w:rPr>
        <w:rFonts w:hint="default"/>
        <w:lang w:val="en-GB" w:eastAsia="en-GB" w:bidi="en-GB"/>
      </w:rPr>
    </w:lvl>
    <w:lvl w:ilvl="5" w:tplc="129431EA">
      <w:numFmt w:val="bullet"/>
      <w:lvlText w:val="•"/>
      <w:lvlJc w:val="left"/>
      <w:pPr>
        <w:ind w:left="5633" w:hanging="360"/>
      </w:pPr>
      <w:rPr>
        <w:rFonts w:hint="default"/>
        <w:lang w:val="en-GB" w:eastAsia="en-GB" w:bidi="en-GB"/>
      </w:rPr>
    </w:lvl>
    <w:lvl w:ilvl="6" w:tplc="292A773C">
      <w:numFmt w:val="bullet"/>
      <w:lvlText w:val="•"/>
      <w:lvlJc w:val="left"/>
      <w:pPr>
        <w:ind w:left="6403" w:hanging="360"/>
      </w:pPr>
      <w:rPr>
        <w:rFonts w:hint="default"/>
        <w:lang w:val="en-GB" w:eastAsia="en-GB" w:bidi="en-GB"/>
      </w:rPr>
    </w:lvl>
    <w:lvl w:ilvl="7" w:tplc="AC54AEBA">
      <w:numFmt w:val="bullet"/>
      <w:lvlText w:val="•"/>
      <w:lvlJc w:val="left"/>
      <w:pPr>
        <w:ind w:left="7174" w:hanging="360"/>
      </w:pPr>
      <w:rPr>
        <w:rFonts w:hint="default"/>
        <w:lang w:val="en-GB" w:eastAsia="en-GB" w:bidi="en-GB"/>
      </w:rPr>
    </w:lvl>
    <w:lvl w:ilvl="8" w:tplc="809416CC">
      <w:numFmt w:val="bullet"/>
      <w:lvlText w:val="•"/>
      <w:lvlJc w:val="left"/>
      <w:pPr>
        <w:ind w:left="7945" w:hanging="360"/>
      </w:pPr>
      <w:rPr>
        <w:rFonts w:hint="default"/>
        <w:lang w:val="en-GB" w:eastAsia="en-GB" w:bidi="en-GB"/>
      </w:rPr>
    </w:lvl>
  </w:abstractNum>
  <w:abstractNum w:abstractNumId="8" w15:restartNumberingAfterBreak="0">
    <w:nsid w:val="6AEB0974"/>
    <w:multiLevelType w:val="hybridMultilevel"/>
    <w:tmpl w:val="1EC26890"/>
    <w:lvl w:ilvl="0" w:tplc="E0FA80A0">
      <w:start w:val="1"/>
      <w:numFmt w:val="lowerLetter"/>
      <w:lvlText w:val="(%1)"/>
      <w:lvlJc w:val="left"/>
      <w:pPr>
        <w:ind w:left="1772" w:hanging="360"/>
      </w:pPr>
      <w:rPr>
        <w:rFonts w:ascii="Arial" w:eastAsia="Arial" w:hAnsi="Arial" w:cs="Arial" w:hint="default"/>
        <w:w w:val="99"/>
        <w:sz w:val="24"/>
        <w:szCs w:val="24"/>
        <w:lang w:val="en-GB" w:eastAsia="en-GB" w:bidi="en-GB"/>
      </w:rPr>
    </w:lvl>
    <w:lvl w:ilvl="1" w:tplc="FEF0EE2A">
      <w:numFmt w:val="bullet"/>
      <w:lvlText w:val="•"/>
      <w:lvlJc w:val="left"/>
      <w:pPr>
        <w:ind w:left="2550" w:hanging="360"/>
      </w:pPr>
      <w:rPr>
        <w:rFonts w:hint="default"/>
        <w:lang w:val="en-GB" w:eastAsia="en-GB" w:bidi="en-GB"/>
      </w:rPr>
    </w:lvl>
    <w:lvl w:ilvl="2" w:tplc="7974E228">
      <w:numFmt w:val="bullet"/>
      <w:lvlText w:val="•"/>
      <w:lvlJc w:val="left"/>
      <w:pPr>
        <w:ind w:left="3321" w:hanging="360"/>
      </w:pPr>
      <w:rPr>
        <w:rFonts w:hint="default"/>
        <w:lang w:val="en-GB" w:eastAsia="en-GB" w:bidi="en-GB"/>
      </w:rPr>
    </w:lvl>
    <w:lvl w:ilvl="3" w:tplc="BC405704">
      <w:numFmt w:val="bullet"/>
      <w:lvlText w:val="•"/>
      <w:lvlJc w:val="left"/>
      <w:pPr>
        <w:ind w:left="4091" w:hanging="360"/>
      </w:pPr>
      <w:rPr>
        <w:rFonts w:hint="default"/>
        <w:lang w:val="en-GB" w:eastAsia="en-GB" w:bidi="en-GB"/>
      </w:rPr>
    </w:lvl>
    <w:lvl w:ilvl="4" w:tplc="B0702912">
      <w:numFmt w:val="bullet"/>
      <w:lvlText w:val="•"/>
      <w:lvlJc w:val="left"/>
      <w:pPr>
        <w:ind w:left="4862" w:hanging="360"/>
      </w:pPr>
      <w:rPr>
        <w:rFonts w:hint="default"/>
        <w:lang w:val="en-GB" w:eastAsia="en-GB" w:bidi="en-GB"/>
      </w:rPr>
    </w:lvl>
    <w:lvl w:ilvl="5" w:tplc="129431EA">
      <w:numFmt w:val="bullet"/>
      <w:lvlText w:val="•"/>
      <w:lvlJc w:val="left"/>
      <w:pPr>
        <w:ind w:left="5633" w:hanging="360"/>
      </w:pPr>
      <w:rPr>
        <w:rFonts w:hint="default"/>
        <w:lang w:val="en-GB" w:eastAsia="en-GB" w:bidi="en-GB"/>
      </w:rPr>
    </w:lvl>
    <w:lvl w:ilvl="6" w:tplc="292A773C">
      <w:numFmt w:val="bullet"/>
      <w:lvlText w:val="•"/>
      <w:lvlJc w:val="left"/>
      <w:pPr>
        <w:ind w:left="6403" w:hanging="360"/>
      </w:pPr>
      <w:rPr>
        <w:rFonts w:hint="default"/>
        <w:lang w:val="en-GB" w:eastAsia="en-GB" w:bidi="en-GB"/>
      </w:rPr>
    </w:lvl>
    <w:lvl w:ilvl="7" w:tplc="AC54AEBA">
      <w:numFmt w:val="bullet"/>
      <w:lvlText w:val="•"/>
      <w:lvlJc w:val="left"/>
      <w:pPr>
        <w:ind w:left="7174" w:hanging="360"/>
      </w:pPr>
      <w:rPr>
        <w:rFonts w:hint="default"/>
        <w:lang w:val="en-GB" w:eastAsia="en-GB" w:bidi="en-GB"/>
      </w:rPr>
    </w:lvl>
    <w:lvl w:ilvl="8" w:tplc="809416CC">
      <w:numFmt w:val="bullet"/>
      <w:lvlText w:val="•"/>
      <w:lvlJc w:val="left"/>
      <w:pPr>
        <w:ind w:left="7945" w:hanging="360"/>
      </w:pPr>
      <w:rPr>
        <w:rFonts w:hint="default"/>
        <w:lang w:val="en-GB" w:eastAsia="en-GB" w:bidi="en-GB"/>
      </w:rPr>
    </w:lvl>
  </w:abstractNum>
  <w:num w:numId="1">
    <w:abstractNumId w:val="4"/>
  </w:num>
  <w:num w:numId="2">
    <w:abstractNumId w:val="1"/>
  </w:num>
  <w:num w:numId="3">
    <w:abstractNumId w:val="5"/>
  </w:num>
  <w:num w:numId="4">
    <w:abstractNumId w:val="8"/>
  </w:num>
  <w:num w:numId="5">
    <w:abstractNumId w:val="3"/>
  </w:num>
  <w:num w:numId="6">
    <w:abstractNumId w:val="7"/>
  </w:num>
  <w:num w:numId="7">
    <w:abstractNumId w:val="2"/>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2"/>
    <w:compatSetting w:name="useWord2013TrackBottomHyphenation" w:uri="http://schemas.microsoft.com/office/word" w:val="1"/>
  </w:compat>
  <w:rsids>
    <w:rsidRoot w:val="001B6B6B"/>
    <w:rsid w:val="00037889"/>
    <w:rsid w:val="0006563A"/>
    <w:rsid w:val="00070B57"/>
    <w:rsid w:val="00075143"/>
    <w:rsid w:val="000D3F2E"/>
    <w:rsid w:val="00142D44"/>
    <w:rsid w:val="00167918"/>
    <w:rsid w:val="001A39BC"/>
    <w:rsid w:val="001B6B6B"/>
    <w:rsid w:val="001E5362"/>
    <w:rsid w:val="003258D9"/>
    <w:rsid w:val="003B37D9"/>
    <w:rsid w:val="003D4AE5"/>
    <w:rsid w:val="003E46D5"/>
    <w:rsid w:val="003F2222"/>
    <w:rsid w:val="003F478B"/>
    <w:rsid w:val="00542F0D"/>
    <w:rsid w:val="00577EFD"/>
    <w:rsid w:val="005D3E80"/>
    <w:rsid w:val="00625105"/>
    <w:rsid w:val="006C3674"/>
    <w:rsid w:val="006C6760"/>
    <w:rsid w:val="006C6970"/>
    <w:rsid w:val="006D1A2A"/>
    <w:rsid w:val="00700716"/>
    <w:rsid w:val="007A5CC3"/>
    <w:rsid w:val="007F1FEA"/>
    <w:rsid w:val="008C5AE2"/>
    <w:rsid w:val="008F2054"/>
    <w:rsid w:val="008F26D4"/>
    <w:rsid w:val="008F46F5"/>
    <w:rsid w:val="0090162B"/>
    <w:rsid w:val="009064C6"/>
    <w:rsid w:val="00927CB7"/>
    <w:rsid w:val="00941D30"/>
    <w:rsid w:val="009516B1"/>
    <w:rsid w:val="00A10B2E"/>
    <w:rsid w:val="00A60BE2"/>
    <w:rsid w:val="00B11378"/>
    <w:rsid w:val="00B55A3F"/>
    <w:rsid w:val="00B62A41"/>
    <w:rsid w:val="00BA4FF3"/>
    <w:rsid w:val="00C43921"/>
    <w:rsid w:val="00C653D3"/>
    <w:rsid w:val="00C85DDB"/>
    <w:rsid w:val="00C878E5"/>
    <w:rsid w:val="00CD442F"/>
    <w:rsid w:val="00CD6840"/>
    <w:rsid w:val="00CE6AB3"/>
    <w:rsid w:val="00CF1731"/>
    <w:rsid w:val="00D04B46"/>
    <w:rsid w:val="00D57E3E"/>
    <w:rsid w:val="00D734E7"/>
    <w:rsid w:val="00D738A9"/>
    <w:rsid w:val="00DA70A2"/>
    <w:rsid w:val="00E3739B"/>
    <w:rsid w:val="00EB3516"/>
    <w:rsid w:val="00F857EA"/>
    <w:rsid w:val="00FA1B20"/>
    <w:rsid w:val="00FC6EE3"/>
    <w:rsid w:val="00FE5295"/>
    <w:rsid w:val="00FE6D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4E17C"/>
  <w15:docId w15:val="{15459BAA-6E59-40D3-BA22-972645020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eastAsia="en-GB" w:bidi="en-GB"/>
    </w:rPr>
  </w:style>
  <w:style w:type="paragraph" w:styleId="Heading1">
    <w:name w:val="heading 1"/>
    <w:basedOn w:val="Normal"/>
    <w:link w:val="Heading1Char"/>
    <w:uiPriority w:val="9"/>
    <w:qFormat/>
    <w:pPr>
      <w:ind w:left="920"/>
      <w:outlineLvl w:val="0"/>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772" w:hanging="360"/>
    </w:pPr>
  </w:style>
  <w:style w:type="paragraph" w:customStyle="1" w:styleId="TableParagraph">
    <w:name w:val="Table Paragraph"/>
    <w:basedOn w:val="Normal"/>
    <w:uiPriority w:val="1"/>
    <w:qFormat/>
    <w:rPr>
      <w:rFonts w:ascii="Times New Roman" w:eastAsia="Times New Roman" w:hAnsi="Times New Roman" w:cs="Times New Roman"/>
    </w:rPr>
  </w:style>
  <w:style w:type="character" w:customStyle="1" w:styleId="Heading1Char">
    <w:name w:val="Heading 1 Char"/>
    <w:basedOn w:val="DefaultParagraphFont"/>
    <w:link w:val="Heading1"/>
    <w:uiPriority w:val="9"/>
    <w:rsid w:val="00927CB7"/>
    <w:rPr>
      <w:rFonts w:ascii="Times New Roman" w:eastAsia="Times New Roman" w:hAnsi="Times New Roman" w:cs="Times New Roman"/>
      <w:b/>
      <w:bCs/>
      <w:sz w:val="24"/>
      <w:szCs w:val="24"/>
      <w:lang w:val="en-GB" w:eastAsia="en-GB" w:bidi="en-GB"/>
    </w:rPr>
  </w:style>
  <w:style w:type="paragraph" w:styleId="Bibliography">
    <w:name w:val="Bibliography"/>
    <w:basedOn w:val="Normal"/>
    <w:next w:val="Normal"/>
    <w:uiPriority w:val="37"/>
    <w:unhideWhenUsed/>
    <w:rsid w:val="00927C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2294">
      <w:bodyDiv w:val="1"/>
      <w:marLeft w:val="0"/>
      <w:marRight w:val="0"/>
      <w:marTop w:val="0"/>
      <w:marBottom w:val="0"/>
      <w:divBdr>
        <w:top w:val="none" w:sz="0" w:space="0" w:color="auto"/>
        <w:left w:val="none" w:sz="0" w:space="0" w:color="auto"/>
        <w:bottom w:val="none" w:sz="0" w:space="0" w:color="auto"/>
        <w:right w:val="none" w:sz="0" w:space="0" w:color="auto"/>
      </w:divBdr>
    </w:div>
    <w:div w:id="239294019">
      <w:bodyDiv w:val="1"/>
      <w:marLeft w:val="0"/>
      <w:marRight w:val="0"/>
      <w:marTop w:val="0"/>
      <w:marBottom w:val="0"/>
      <w:divBdr>
        <w:top w:val="none" w:sz="0" w:space="0" w:color="auto"/>
        <w:left w:val="none" w:sz="0" w:space="0" w:color="auto"/>
        <w:bottom w:val="none" w:sz="0" w:space="0" w:color="auto"/>
        <w:right w:val="none" w:sz="0" w:space="0" w:color="auto"/>
      </w:divBdr>
    </w:div>
    <w:div w:id="380180074">
      <w:bodyDiv w:val="1"/>
      <w:marLeft w:val="0"/>
      <w:marRight w:val="0"/>
      <w:marTop w:val="0"/>
      <w:marBottom w:val="0"/>
      <w:divBdr>
        <w:top w:val="none" w:sz="0" w:space="0" w:color="auto"/>
        <w:left w:val="none" w:sz="0" w:space="0" w:color="auto"/>
        <w:bottom w:val="none" w:sz="0" w:space="0" w:color="auto"/>
        <w:right w:val="none" w:sz="0" w:space="0" w:color="auto"/>
      </w:divBdr>
    </w:div>
    <w:div w:id="466976746">
      <w:bodyDiv w:val="1"/>
      <w:marLeft w:val="0"/>
      <w:marRight w:val="0"/>
      <w:marTop w:val="0"/>
      <w:marBottom w:val="0"/>
      <w:divBdr>
        <w:top w:val="none" w:sz="0" w:space="0" w:color="auto"/>
        <w:left w:val="none" w:sz="0" w:space="0" w:color="auto"/>
        <w:bottom w:val="none" w:sz="0" w:space="0" w:color="auto"/>
        <w:right w:val="none" w:sz="0" w:space="0" w:color="auto"/>
      </w:divBdr>
    </w:div>
    <w:div w:id="483161977">
      <w:bodyDiv w:val="1"/>
      <w:marLeft w:val="0"/>
      <w:marRight w:val="0"/>
      <w:marTop w:val="0"/>
      <w:marBottom w:val="0"/>
      <w:divBdr>
        <w:top w:val="none" w:sz="0" w:space="0" w:color="auto"/>
        <w:left w:val="none" w:sz="0" w:space="0" w:color="auto"/>
        <w:bottom w:val="none" w:sz="0" w:space="0" w:color="auto"/>
        <w:right w:val="none" w:sz="0" w:space="0" w:color="auto"/>
      </w:divBdr>
    </w:div>
    <w:div w:id="496843940">
      <w:bodyDiv w:val="1"/>
      <w:marLeft w:val="0"/>
      <w:marRight w:val="0"/>
      <w:marTop w:val="0"/>
      <w:marBottom w:val="0"/>
      <w:divBdr>
        <w:top w:val="none" w:sz="0" w:space="0" w:color="auto"/>
        <w:left w:val="none" w:sz="0" w:space="0" w:color="auto"/>
        <w:bottom w:val="none" w:sz="0" w:space="0" w:color="auto"/>
        <w:right w:val="none" w:sz="0" w:space="0" w:color="auto"/>
      </w:divBdr>
    </w:div>
    <w:div w:id="531184966">
      <w:bodyDiv w:val="1"/>
      <w:marLeft w:val="0"/>
      <w:marRight w:val="0"/>
      <w:marTop w:val="0"/>
      <w:marBottom w:val="0"/>
      <w:divBdr>
        <w:top w:val="none" w:sz="0" w:space="0" w:color="auto"/>
        <w:left w:val="none" w:sz="0" w:space="0" w:color="auto"/>
        <w:bottom w:val="none" w:sz="0" w:space="0" w:color="auto"/>
        <w:right w:val="none" w:sz="0" w:space="0" w:color="auto"/>
      </w:divBdr>
    </w:div>
    <w:div w:id="540022928">
      <w:bodyDiv w:val="1"/>
      <w:marLeft w:val="0"/>
      <w:marRight w:val="0"/>
      <w:marTop w:val="0"/>
      <w:marBottom w:val="0"/>
      <w:divBdr>
        <w:top w:val="none" w:sz="0" w:space="0" w:color="auto"/>
        <w:left w:val="none" w:sz="0" w:space="0" w:color="auto"/>
        <w:bottom w:val="none" w:sz="0" w:space="0" w:color="auto"/>
        <w:right w:val="none" w:sz="0" w:space="0" w:color="auto"/>
      </w:divBdr>
    </w:div>
    <w:div w:id="552469254">
      <w:bodyDiv w:val="1"/>
      <w:marLeft w:val="0"/>
      <w:marRight w:val="0"/>
      <w:marTop w:val="0"/>
      <w:marBottom w:val="0"/>
      <w:divBdr>
        <w:top w:val="none" w:sz="0" w:space="0" w:color="auto"/>
        <w:left w:val="none" w:sz="0" w:space="0" w:color="auto"/>
        <w:bottom w:val="none" w:sz="0" w:space="0" w:color="auto"/>
        <w:right w:val="none" w:sz="0" w:space="0" w:color="auto"/>
      </w:divBdr>
    </w:div>
    <w:div w:id="612398140">
      <w:bodyDiv w:val="1"/>
      <w:marLeft w:val="0"/>
      <w:marRight w:val="0"/>
      <w:marTop w:val="0"/>
      <w:marBottom w:val="0"/>
      <w:divBdr>
        <w:top w:val="none" w:sz="0" w:space="0" w:color="auto"/>
        <w:left w:val="none" w:sz="0" w:space="0" w:color="auto"/>
        <w:bottom w:val="none" w:sz="0" w:space="0" w:color="auto"/>
        <w:right w:val="none" w:sz="0" w:space="0" w:color="auto"/>
      </w:divBdr>
    </w:div>
    <w:div w:id="614748168">
      <w:bodyDiv w:val="1"/>
      <w:marLeft w:val="0"/>
      <w:marRight w:val="0"/>
      <w:marTop w:val="0"/>
      <w:marBottom w:val="0"/>
      <w:divBdr>
        <w:top w:val="none" w:sz="0" w:space="0" w:color="auto"/>
        <w:left w:val="none" w:sz="0" w:space="0" w:color="auto"/>
        <w:bottom w:val="none" w:sz="0" w:space="0" w:color="auto"/>
        <w:right w:val="none" w:sz="0" w:space="0" w:color="auto"/>
      </w:divBdr>
    </w:div>
    <w:div w:id="629941473">
      <w:bodyDiv w:val="1"/>
      <w:marLeft w:val="0"/>
      <w:marRight w:val="0"/>
      <w:marTop w:val="0"/>
      <w:marBottom w:val="0"/>
      <w:divBdr>
        <w:top w:val="none" w:sz="0" w:space="0" w:color="auto"/>
        <w:left w:val="none" w:sz="0" w:space="0" w:color="auto"/>
        <w:bottom w:val="none" w:sz="0" w:space="0" w:color="auto"/>
        <w:right w:val="none" w:sz="0" w:space="0" w:color="auto"/>
      </w:divBdr>
    </w:div>
    <w:div w:id="685252865">
      <w:bodyDiv w:val="1"/>
      <w:marLeft w:val="0"/>
      <w:marRight w:val="0"/>
      <w:marTop w:val="0"/>
      <w:marBottom w:val="0"/>
      <w:divBdr>
        <w:top w:val="none" w:sz="0" w:space="0" w:color="auto"/>
        <w:left w:val="none" w:sz="0" w:space="0" w:color="auto"/>
        <w:bottom w:val="none" w:sz="0" w:space="0" w:color="auto"/>
        <w:right w:val="none" w:sz="0" w:space="0" w:color="auto"/>
      </w:divBdr>
    </w:div>
    <w:div w:id="756369448">
      <w:bodyDiv w:val="1"/>
      <w:marLeft w:val="0"/>
      <w:marRight w:val="0"/>
      <w:marTop w:val="0"/>
      <w:marBottom w:val="0"/>
      <w:divBdr>
        <w:top w:val="none" w:sz="0" w:space="0" w:color="auto"/>
        <w:left w:val="none" w:sz="0" w:space="0" w:color="auto"/>
        <w:bottom w:val="none" w:sz="0" w:space="0" w:color="auto"/>
        <w:right w:val="none" w:sz="0" w:space="0" w:color="auto"/>
      </w:divBdr>
    </w:div>
    <w:div w:id="831530777">
      <w:bodyDiv w:val="1"/>
      <w:marLeft w:val="0"/>
      <w:marRight w:val="0"/>
      <w:marTop w:val="0"/>
      <w:marBottom w:val="0"/>
      <w:divBdr>
        <w:top w:val="none" w:sz="0" w:space="0" w:color="auto"/>
        <w:left w:val="none" w:sz="0" w:space="0" w:color="auto"/>
        <w:bottom w:val="none" w:sz="0" w:space="0" w:color="auto"/>
        <w:right w:val="none" w:sz="0" w:space="0" w:color="auto"/>
      </w:divBdr>
    </w:div>
    <w:div w:id="898246878">
      <w:bodyDiv w:val="1"/>
      <w:marLeft w:val="0"/>
      <w:marRight w:val="0"/>
      <w:marTop w:val="0"/>
      <w:marBottom w:val="0"/>
      <w:divBdr>
        <w:top w:val="none" w:sz="0" w:space="0" w:color="auto"/>
        <w:left w:val="none" w:sz="0" w:space="0" w:color="auto"/>
        <w:bottom w:val="none" w:sz="0" w:space="0" w:color="auto"/>
        <w:right w:val="none" w:sz="0" w:space="0" w:color="auto"/>
      </w:divBdr>
    </w:div>
    <w:div w:id="920404815">
      <w:bodyDiv w:val="1"/>
      <w:marLeft w:val="0"/>
      <w:marRight w:val="0"/>
      <w:marTop w:val="0"/>
      <w:marBottom w:val="0"/>
      <w:divBdr>
        <w:top w:val="none" w:sz="0" w:space="0" w:color="auto"/>
        <w:left w:val="none" w:sz="0" w:space="0" w:color="auto"/>
        <w:bottom w:val="none" w:sz="0" w:space="0" w:color="auto"/>
        <w:right w:val="none" w:sz="0" w:space="0" w:color="auto"/>
      </w:divBdr>
    </w:div>
    <w:div w:id="952706995">
      <w:bodyDiv w:val="1"/>
      <w:marLeft w:val="0"/>
      <w:marRight w:val="0"/>
      <w:marTop w:val="0"/>
      <w:marBottom w:val="0"/>
      <w:divBdr>
        <w:top w:val="none" w:sz="0" w:space="0" w:color="auto"/>
        <w:left w:val="none" w:sz="0" w:space="0" w:color="auto"/>
        <w:bottom w:val="none" w:sz="0" w:space="0" w:color="auto"/>
        <w:right w:val="none" w:sz="0" w:space="0" w:color="auto"/>
      </w:divBdr>
    </w:div>
    <w:div w:id="1056851552">
      <w:bodyDiv w:val="1"/>
      <w:marLeft w:val="0"/>
      <w:marRight w:val="0"/>
      <w:marTop w:val="0"/>
      <w:marBottom w:val="0"/>
      <w:divBdr>
        <w:top w:val="none" w:sz="0" w:space="0" w:color="auto"/>
        <w:left w:val="none" w:sz="0" w:space="0" w:color="auto"/>
        <w:bottom w:val="none" w:sz="0" w:space="0" w:color="auto"/>
        <w:right w:val="none" w:sz="0" w:space="0" w:color="auto"/>
      </w:divBdr>
    </w:div>
    <w:div w:id="1089734663">
      <w:bodyDiv w:val="1"/>
      <w:marLeft w:val="0"/>
      <w:marRight w:val="0"/>
      <w:marTop w:val="0"/>
      <w:marBottom w:val="0"/>
      <w:divBdr>
        <w:top w:val="none" w:sz="0" w:space="0" w:color="auto"/>
        <w:left w:val="none" w:sz="0" w:space="0" w:color="auto"/>
        <w:bottom w:val="none" w:sz="0" w:space="0" w:color="auto"/>
        <w:right w:val="none" w:sz="0" w:space="0" w:color="auto"/>
      </w:divBdr>
    </w:div>
    <w:div w:id="1139029082">
      <w:bodyDiv w:val="1"/>
      <w:marLeft w:val="0"/>
      <w:marRight w:val="0"/>
      <w:marTop w:val="0"/>
      <w:marBottom w:val="0"/>
      <w:divBdr>
        <w:top w:val="none" w:sz="0" w:space="0" w:color="auto"/>
        <w:left w:val="none" w:sz="0" w:space="0" w:color="auto"/>
        <w:bottom w:val="none" w:sz="0" w:space="0" w:color="auto"/>
        <w:right w:val="none" w:sz="0" w:space="0" w:color="auto"/>
      </w:divBdr>
    </w:div>
    <w:div w:id="1157109292">
      <w:bodyDiv w:val="1"/>
      <w:marLeft w:val="0"/>
      <w:marRight w:val="0"/>
      <w:marTop w:val="0"/>
      <w:marBottom w:val="0"/>
      <w:divBdr>
        <w:top w:val="none" w:sz="0" w:space="0" w:color="auto"/>
        <w:left w:val="none" w:sz="0" w:space="0" w:color="auto"/>
        <w:bottom w:val="none" w:sz="0" w:space="0" w:color="auto"/>
        <w:right w:val="none" w:sz="0" w:space="0" w:color="auto"/>
      </w:divBdr>
    </w:div>
    <w:div w:id="1219441545">
      <w:bodyDiv w:val="1"/>
      <w:marLeft w:val="0"/>
      <w:marRight w:val="0"/>
      <w:marTop w:val="0"/>
      <w:marBottom w:val="0"/>
      <w:divBdr>
        <w:top w:val="none" w:sz="0" w:space="0" w:color="auto"/>
        <w:left w:val="none" w:sz="0" w:space="0" w:color="auto"/>
        <w:bottom w:val="none" w:sz="0" w:space="0" w:color="auto"/>
        <w:right w:val="none" w:sz="0" w:space="0" w:color="auto"/>
      </w:divBdr>
    </w:div>
    <w:div w:id="1329214381">
      <w:bodyDiv w:val="1"/>
      <w:marLeft w:val="0"/>
      <w:marRight w:val="0"/>
      <w:marTop w:val="0"/>
      <w:marBottom w:val="0"/>
      <w:divBdr>
        <w:top w:val="none" w:sz="0" w:space="0" w:color="auto"/>
        <w:left w:val="none" w:sz="0" w:space="0" w:color="auto"/>
        <w:bottom w:val="none" w:sz="0" w:space="0" w:color="auto"/>
        <w:right w:val="none" w:sz="0" w:space="0" w:color="auto"/>
      </w:divBdr>
    </w:div>
    <w:div w:id="1342469253">
      <w:bodyDiv w:val="1"/>
      <w:marLeft w:val="0"/>
      <w:marRight w:val="0"/>
      <w:marTop w:val="0"/>
      <w:marBottom w:val="0"/>
      <w:divBdr>
        <w:top w:val="none" w:sz="0" w:space="0" w:color="auto"/>
        <w:left w:val="none" w:sz="0" w:space="0" w:color="auto"/>
        <w:bottom w:val="none" w:sz="0" w:space="0" w:color="auto"/>
        <w:right w:val="none" w:sz="0" w:space="0" w:color="auto"/>
      </w:divBdr>
    </w:div>
    <w:div w:id="1375226674">
      <w:bodyDiv w:val="1"/>
      <w:marLeft w:val="0"/>
      <w:marRight w:val="0"/>
      <w:marTop w:val="0"/>
      <w:marBottom w:val="0"/>
      <w:divBdr>
        <w:top w:val="none" w:sz="0" w:space="0" w:color="auto"/>
        <w:left w:val="none" w:sz="0" w:space="0" w:color="auto"/>
        <w:bottom w:val="none" w:sz="0" w:space="0" w:color="auto"/>
        <w:right w:val="none" w:sz="0" w:space="0" w:color="auto"/>
      </w:divBdr>
    </w:div>
    <w:div w:id="1589460240">
      <w:bodyDiv w:val="1"/>
      <w:marLeft w:val="0"/>
      <w:marRight w:val="0"/>
      <w:marTop w:val="0"/>
      <w:marBottom w:val="0"/>
      <w:divBdr>
        <w:top w:val="none" w:sz="0" w:space="0" w:color="auto"/>
        <w:left w:val="none" w:sz="0" w:space="0" w:color="auto"/>
        <w:bottom w:val="none" w:sz="0" w:space="0" w:color="auto"/>
        <w:right w:val="none" w:sz="0" w:space="0" w:color="auto"/>
      </w:divBdr>
    </w:div>
    <w:div w:id="1689059639">
      <w:bodyDiv w:val="1"/>
      <w:marLeft w:val="0"/>
      <w:marRight w:val="0"/>
      <w:marTop w:val="0"/>
      <w:marBottom w:val="0"/>
      <w:divBdr>
        <w:top w:val="none" w:sz="0" w:space="0" w:color="auto"/>
        <w:left w:val="none" w:sz="0" w:space="0" w:color="auto"/>
        <w:bottom w:val="none" w:sz="0" w:space="0" w:color="auto"/>
        <w:right w:val="none" w:sz="0" w:space="0" w:color="auto"/>
      </w:divBdr>
    </w:div>
    <w:div w:id="1689716808">
      <w:bodyDiv w:val="1"/>
      <w:marLeft w:val="0"/>
      <w:marRight w:val="0"/>
      <w:marTop w:val="0"/>
      <w:marBottom w:val="0"/>
      <w:divBdr>
        <w:top w:val="none" w:sz="0" w:space="0" w:color="auto"/>
        <w:left w:val="none" w:sz="0" w:space="0" w:color="auto"/>
        <w:bottom w:val="none" w:sz="0" w:space="0" w:color="auto"/>
        <w:right w:val="none" w:sz="0" w:space="0" w:color="auto"/>
      </w:divBdr>
    </w:div>
    <w:div w:id="1789735108">
      <w:bodyDiv w:val="1"/>
      <w:marLeft w:val="0"/>
      <w:marRight w:val="0"/>
      <w:marTop w:val="0"/>
      <w:marBottom w:val="0"/>
      <w:divBdr>
        <w:top w:val="none" w:sz="0" w:space="0" w:color="auto"/>
        <w:left w:val="none" w:sz="0" w:space="0" w:color="auto"/>
        <w:bottom w:val="none" w:sz="0" w:space="0" w:color="auto"/>
        <w:right w:val="none" w:sz="0" w:space="0" w:color="auto"/>
      </w:divBdr>
    </w:div>
    <w:div w:id="1867211273">
      <w:bodyDiv w:val="1"/>
      <w:marLeft w:val="0"/>
      <w:marRight w:val="0"/>
      <w:marTop w:val="0"/>
      <w:marBottom w:val="0"/>
      <w:divBdr>
        <w:top w:val="none" w:sz="0" w:space="0" w:color="auto"/>
        <w:left w:val="none" w:sz="0" w:space="0" w:color="auto"/>
        <w:bottom w:val="none" w:sz="0" w:space="0" w:color="auto"/>
        <w:right w:val="none" w:sz="0" w:space="0" w:color="auto"/>
      </w:divBdr>
    </w:div>
    <w:div w:id="1873837479">
      <w:bodyDiv w:val="1"/>
      <w:marLeft w:val="0"/>
      <w:marRight w:val="0"/>
      <w:marTop w:val="0"/>
      <w:marBottom w:val="0"/>
      <w:divBdr>
        <w:top w:val="none" w:sz="0" w:space="0" w:color="auto"/>
        <w:left w:val="none" w:sz="0" w:space="0" w:color="auto"/>
        <w:bottom w:val="none" w:sz="0" w:space="0" w:color="auto"/>
        <w:right w:val="none" w:sz="0" w:space="0" w:color="auto"/>
      </w:divBdr>
    </w:div>
    <w:div w:id="2088795515">
      <w:bodyDiv w:val="1"/>
      <w:marLeft w:val="0"/>
      <w:marRight w:val="0"/>
      <w:marTop w:val="0"/>
      <w:marBottom w:val="0"/>
      <w:divBdr>
        <w:top w:val="none" w:sz="0" w:space="0" w:color="auto"/>
        <w:left w:val="none" w:sz="0" w:space="0" w:color="auto"/>
        <w:bottom w:val="none" w:sz="0" w:space="0" w:color="auto"/>
        <w:right w:val="none" w:sz="0" w:space="0" w:color="auto"/>
      </w:divBdr>
    </w:div>
    <w:div w:id="2133086381">
      <w:bodyDiv w:val="1"/>
      <w:marLeft w:val="0"/>
      <w:marRight w:val="0"/>
      <w:marTop w:val="0"/>
      <w:marBottom w:val="0"/>
      <w:divBdr>
        <w:top w:val="none" w:sz="0" w:space="0" w:color="auto"/>
        <w:left w:val="none" w:sz="0" w:space="0" w:color="auto"/>
        <w:bottom w:val="none" w:sz="0" w:space="0" w:color="auto"/>
        <w:right w:val="none" w:sz="0" w:space="0" w:color="auto"/>
      </w:divBdr>
    </w:div>
    <w:div w:id="21355156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Jon06</b:Tag>
    <b:SourceType>Book</b:SourceType>
    <b:Guid>{050FE312-AD0C-49D2-9A3A-2D236661CDBA}</b:Guid>
    <b:Title>Accounting</b:Title>
    <b:Year>2006</b:Year>
    <b:City>Chichester</b:City>
    <b:Publisher>Wiley</b:Publisher>
    <b:Edition>2nd</b:Edition>
    <b:Author>
      <b:Author>
        <b:NameList>
          <b:Person>
            <b:Last>Jones</b:Last>
            <b:First>Michael</b:First>
          </b:Person>
        </b:NameList>
      </b:Author>
    </b:Author>
    <b:RefOrder>2</b:RefOrder>
  </b:Source>
  <b:Source>
    <b:Tag>Qua00</b:Tag>
    <b:SourceType>Book</b:SourceType>
    <b:Guid>{638EA7A2-E938-49EB-9632-4C6CDCE677C3}</b:Guid>
    <b:Author>
      <b:Author>
        <b:Corporate>Quality Assurance Agency for Higher Education</b:Corporate>
      </b:Author>
    </b:Author>
    <b:Title>Accounting</b:Title>
    <b:Year>2000</b:Year>
    <b:City>Gloucester</b:City>
    <b:Publisher>Quality Assurance Agency for Higher Education</b:Publisher>
    <b:RefOrder>3</b:RefOrder>
  </b:Source>
  <b:Source>
    <b:Tag>Hod08</b:Tag>
    <b:SourceType>Book</b:SourceType>
    <b:Guid>{B0C6F83E-47D1-4464-A0BB-C3D46C1682AE}</b:Guid>
    <b:Title>Accounting</b:Title>
    <b:Year>2008</b:Year>
    <b:City>London</b:City>
    <b:Publisher>Cengage Learning</b:Publisher>
    <b:Author>
      <b:Author>
        <b:NameList>
          <b:Person>
            <b:Last>Hodge</b:Last>
            <b:First>Bob</b:First>
          </b:Person>
          <b:Person>
            <b:Last>Vere</b:Last>
            <b:Middle>Ian</b:Middle>
            <b:First>Robert</b:First>
          </b:Person>
        </b:NameList>
      </b:Author>
    </b:Author>
    <b:RefOrder>1</b:RefOrder>
  </b:Source>
  <b:Source>
    <b:Tag>Sea15</b:Tag>
    <b:SourceType>Book</b:SourceType>
    <b:Guid>{E3855591-2E2E-4243-9A6A-DE25B313F2F6}</b:Guid>
    <b:Title>Management Accounting</b:Title>
    <b:Year>2015</b:Year>
    <b:City>Maidenhead</b:City>
    <b:Publisher>McGraw-Hill Education</b:Publisher>
    <b:Author>
      <b:Author>
        <b:NameList>
          <b:Person>
            <b:Last>Seal</b:Last>
            <b:Middle>B</b:Middle>
            <b:First>W</b:First>
          </b:Person>
        </b:NameList>
      </b:Author>
    </b:Author>
    <b:Edition>5th</b:Edition>
    <b:RefOrder>4</b:RefOrder>
  </b:Source>
  <b:Source>
    <b:Tag>Acc21</b:Tag>
    <b:SourceType>InternetSite</b:SourceType>
    <b:Guid>{4685358A-F2E9-4FB9-8C23-52DA90EEF7AB}</b:Guid>
    <b:Author>
      <b:Author>
        <b:Corporate>AccountingTools</b:Corporate>
      </b:Author>
    </b:Author>
    <b:Title>The difference between financial and managerial accounting</b:Title>
    <b:Year>2021</b:Year>
    <b:YearAccessed>2021</b:YearAccessed>
    <b:MonthAccessed>8</b:MonthAccessed>
    <b:DayAccessed>27</b:DayAccessed>
    <b:URL>https://www.accountingtools.com/articles/what-is-the-difference-between-financial-and-managerial-acco.html</b:URL>
    <b:RefOrder>5</b:RefOrder>
  </b:Source>
  <b:Source>
    <b:Tag>Acc211</b:Tag>
    <b:SourceType>InternetSite</b:SourceType>
    <b:Guid>{2C5DE717-87C6-4F37-9E82-B18719B0336F}</b:Guid>
    <b:Author>
      <b:Author>
        <b:Corporate>AccountLearning</b:Corporate>
      </b:Author>
    </b:Author>
    <b:Title>Tools and techniques of Management Accounting</b:Title>
    <b:Year>2021</b:Year>
    <b:YearAccessed>2021</b:YearAccessed>
    <b:MonthAccessed>8</b:MonthAccessed>
    <b:DayAccessed>27</b:DayAccessed>
    <b:URL>https://accountlearning.com/tools-and-techniques-of-management-accounting/</b:URL>
    <b:RefOrder>6</b:RefOrder>
  </b:Source>
</b:Sources>
</file>

<file path=customXml/itemProps1.xml><?xml version="1.0" encoding="utf-8"?>
<ds:datastoreItem xmlns:ds="http://schemas.openxmlformats.org/officeDocument/2006/customXml" ds:itemID="{32C4F229-14B1-49C7-BA4A-930651E1B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TotalTime>
  <Pages>8</Pages>
  <Words>1612</Words>
  <Characters>9195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Albert Fedillaga</dc:creator>
  <cp:lastModifiedBy>Radu Bogdan</cp:lastModifiedBy>
  <cp:revision>63</cp:revision>
  <dcterms:created xsi:type="dcterms:W3CDTF">2021-08-27T07:54:00Z</dcterms:created>
  <dcterms:modified xsi:type="dcterms:W3CDTF">2021-08-27T11:38:00Z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2021-08-25T00:00:00Z</vt:filetime>
  </property>
  <property fmtid="{D5CDD505-2E9C-101B-9397-08002B2CF9AE}" pid="3" name="Creator">
    <vt:lpwstr>Microsoft® Word for Microsoft 365</vt:lpwstr>
  </property>
  <property fmtid="{D5CDD505-2E9C-101B-9397-08002B2CF9AE}" pid="4" name="LastSaved">
    <vt:filetime>2021-08-27T00:00:00Z</vt:filetime>
  </property>
</Properties>
</file>