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1378333"/>
        <w:docPartObj>
          <w:docPartGallery w:val="Cover Pages"/>
          <w:docPartUnique/>
        </w:docPartObj>
      </w:sdtPr>
      <w:sdtEndPr/>
      <w:sdtContent>
        <w:p w14:paraId="30D6C450" w14:textId="433F0518" w:rsidR="00D83F3F" w:rsidRDefault="00D83F3F" w:rsidP="00D83F3F">
          <w:pPr>
            <w:tabs>
              <w:tab w:val="center" w:pos="4513"/>
            </w:tabs>
          </w:pPr>
          <w:r>
            <w:rPr>
              <w:noProof/>
            </w:rPr>
            <mc:AlternateContent>
              <mc:Choice Requires="wpg">
                <w:drawing>
                  <wp:anchor distT="0" distB="0" distL="114300" distR="114300" simplePos="0" relativeHeight="251659264" behindDoc="1" locked="0" layoutInCell="1" allowOverlap="1" wp14:anchorId="3A35EC7B" wp14:editId="1516D131">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gradFill>
                                <a:gsLst>
                                  <a:gs pos="100000">
                                    <a:schemeClr val="accent1">
                                      <a:lumMod val="60000"/>
                                      <a:lumOff val="40000"/>
                                    </a:schemeClr>
                                  </a:gs>
                                  <a:gs pos="10000">
                                    <a:schemeClr val="accent1"/>
                                  </a:gs>
                                  <a:gs pos="53000">
                                    <a:schemeClr val="accent1"/>
                                  </a:gs>
                                  <a:gs pos="100000">
                                    <a:schemeClr val="accent1"/>
                                  </a:gs>
                                </a:gsLst>
                                <a:lin ang="5400000" scaled="1"/>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3B6ECB" w14:textId="1B2F95E8" w:rsidR="00D83F3F" w:rsidRDefault="00D83F3F">
                                      <w:pPr>
                                        <w:pStyle w:val="NoSpacing"/>
                                        <w:spacing w:before="120"/>
                                        <w:jc w:val="center"/>
                                        <w:rPr>
                                          <w:color w:val="FFFFFF" w:themeColor="background1"/>
                                        </w:rPr>
                                      </w:pPr>
                                      <w:r w:rsidRPr="00D83F3F">
                                        <w:rPr>
                                          <w:color w:val="FFFFFF" w:themeColor="background1"/>
                                        </w:rPr>
                                        <w:t>Tanith Coulson</w:t>
                                      </w:r>
                                    </w:p>
                                  </w:sdtContent>
                                </w:sdt>
                                <w:p w14:paraId="43164181" w14:textId="15B9240A" w:rsidR="00D83F3F" w:rsidRDefault="00D83F3F">
                                  <w:pPr>
                                    <w:pStyle w:val="NoSpacing"/>
                                    <w:spacing w:before="120"/>
                                    <w:jc w:val="center"/>
                                    <w:rPr>
                                      <w:color w:val="FFFFFF" w:themeColor="background1"/>
                                    </w:rPr>
                                  </w:pPr>
                                  <w:r>
                                    <w:rPr>
                                      <w:caps/>
                                      <w:color w:val="FFFFFF" w:themeColor="background1"/>
                                    </w:rPr>
                                    <w:t>2304246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B71E4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6EBC102" w14:textId="5ED46D2A" w:rsidR="00D83F3F" w:rsidRDefault="00D83F3F">
                                      <w:pPr>
                                        <w:pStyle w:val="NoSpacing"/>
                                        <w:jc w:val="center"/>
                                        <w:rPr>
                                          <w:rFonts w:asciiTheme="majorHAnsi" w:eastAsiaTheme="majorEastAsia" w:hAnsiTheme="majorHAnsi" w:cstheme="majorBidi"/>
                                          <w:caps/>
                                          <w:color w:val="B71E42" w:themeColor="accent1"/>
                                          <w:sz w:val="72"/>
                                          <w:szCs w:val="72"/>
                                        </w:rPr>
                                      </w:pPr>
                                      <w:r w:rsidRPr="00D83F3F">
                                        <w:rPr>
                                          <w:rFonts w:asciiTheme="majorHAnsi" w:eastAsiaTheme="majorEastAsia" w:hAnsiTheme="majorHAnsi" w:cstheme="majorBidi"/>
                                          <w:caps/>
                                          <w:color w:val="B71E42" w:themeColor="accent1"/>
                                          <w:sz w:val="56"/>
                                          <w:szCs w:val="56"/>
                                        </w:rPr>
                                        <w:t>How has the development of forensic techniques influenced the effectiveness of evidence gathering in UK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35EC7B"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" fillcolor="#360913 [964]" stroked="f" strokeweight="1.25pt">
                      <v:fill color2="#b71e42 [3204]" rotate="t" colors="0 #70061f;.5 #a30e31;1 #c2133c" focus="100%" type="gradient"/>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" fillcolor="#b71e42 [3204]" stroked="f" strokeweight="1.25pt">
                      <v:fill color2="#b71e42 [3204]" colors="0 #b71e42;6554f #b71e42;34734f #b71e42;1 #e66684" focus="100%" type="gradien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3B6ECB" w14:textId="1B2F95E8" w:rsidR="00D83F3F" w:rsidRDefault="00D83F3F">
                                <w:pPr>
                                  <w:pStyle w:val="NoSpacing"/>
                                  <w:spacing w:before="120"/>
                                  <w:jc w:val="center"/>
                                  <w:rPr>
                                    <w:color w:val="FFFFFF" w:themeColor="background1"/>
                                  </w:rPr>
                                </w:pPr>
                                <w:r w:rsidRPr="00D83F3F">
                                  <w:rPr>
                                    <w:color w:val="FFFFFF" w:themeColor="background1"/>
                                  </w:rPr>
                                  <w:t>Tanith Coulson</w:t>
                                </w:r>
                              </w:p>
                            </w:sdtContent>
                          </w:sdt>
                          <w:p w14:paraId="43164181" w14:textId="15B9240A" w:rsidR="00D83F3F" w:rsidRDefault="00D83F3F">
                            <w:pPr>
                              <w:pStyle w:val="NoSpacing"/>
                              <w:spacing w:before="120"/>
                              <w:jc w:val="center"/>
                              <w:rPr>
                                <w:color w:val="FFFFFF" w:themeColor="background1"/>
                              </w:rPr>
                            </w:pPr>
                            <w:r>
                              <w:rPr>
                                <w:caps/>
                                <w:color w:val="FFFFFF" w:themeColor="background1"/>
                              </w:rPr>
                              <w:t>2304246</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B71E4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6EBC102" w14:textId="5ED46D2A" w:rsidR="00D83F3F" w:rsidRDefault="00D83F3F">
                                <w:pPr>
                                  <w:pStyle w:val="NoSpacing"/>
                                  <w:jc w:val="center"/>
                                  <w:rPr>
                                    <w:rFonts w:asciiTheme="majorHAnsi" w:eastAsiaTheme="majorEastAsia" w:hAnsiTheme="majorHAnsi" w:cstheme="majorBidi"/>
                                    <w:caps/>
                                    <w:color w:val="B71E42" w:themeColor="accent1"/>
                                    <w:sz w:val="72"/>
                                    <w:szCs w:val="72"/>
                                  </w:rPr>
                                </w:pPr>
                                <w:r w:rsidRPr="00D83F3F">
                                  <w:rPr>
                                    <w:rFonts w:asciiTheme="majorHAnsi" w:eastAsiaTheme="majorEastAsia" w:hAnsiTheme="majorHAnsi" w:cstheme="majorBidi"/>
                                    <w:caps/>
                                    <w:color w:val="B71E42" w:themeColor="accent1"/>
                                    <w:sz w:val="56"/>
                                    <w:szCs w:val="56"/>
                                  </w:rPr>
                                  <w:t>How has the development of forensic techniques influenced the effectiveness of evidence gathering in UK policing?</w:t>
                                </w:r>
                              </w:p>
                            </w:sdtContent>
                          </w:sdt>
                        </w:txbxContent>
                      </v:textbox>
                    </v:shape>
                    <w10:wrap anchorx="page" anchory="page"/>
                  </v:group>
                </w:pict>
              </mc:Fallback>
            </mc:AlternateContent>
          </w:r>
          <w:r>
            <w:tab/>
          </w:r>
        </w:p>
        <w:p w14:paraId="0E54EFCC" w14:textId="31FCB7A3" w:rsidR="00D83F3F" w:rsidRDefault="00D83F3F">
          <w:r>
            <w:br w:type="page"/>
          </w:r>
        </w:p>
      </w:sdtContent>
    </w:sdt>
    <w:bookmarkStart w:id="0" w:name="_Hlk196653859" w:displacedByCustomXml="next"/>
    <w:bookmarkStart w:id="1" w:name="_Hlk196654398" w:displacedByCustomXml="next"/>
    <w:sdt>
      <w:sdtPr>
        <w:rPr>
          <w:rFonts w:asciiTheme="minorHAnsi" w:eastAsiaTheme="minorHAnsi" w:hAnsiTheme="minorHAnsi" w:cstheme="minorBidi"/>
          <w:color w:val="auto"/>
          <w:sz w:val="44"/>
          <w:szCs w:val="44"/>
          <w:lang w:val="en-GB"/>
        </w:rPr>
        <w:id w:val="-2028022367"/>
        <w:docPartObj>
          <w:docPartGallery w:val="Table of Contents"/>
          <w:docPartUnique/>
        </w:docPartObj>
      </w:sdtPr>
      <w:sdtEndPr>
        <w:rPr>
          <w:b/>
          <w:bCs/>
          <w:noProof/>
          <w:sz w:val="22"/>
          <w:szCs w:val="22"/>
        </w:rPr>
      </w:sdtEndPr>
      <w:sdtContent>
        <w:p w14:paraId="63130AAC" w14:textId="766A99BF" w:rsidR="00D83F3F" w:rsidRPr="00D83F3F" w:rsidRDefault="00D83F3F">
          <w:pPr>
            <w:pStyle w:val="TOCHeading"/>
            <w:rPr>
              <w:sz w:val="44"/>
              <w:szCs w:val="44"/>
            </w:rPr>
          </w:pPr>
          <w:r w:rsidRPr="00D83F3F">
            <w:rPr>
              <w:sz w:val="44"/>
              <w:szCs w:val="44"/>
            </w:rPr>
            <w:t>Contents</w:t>
          </w:r>
        </w:p>
        <w:p w14:paraId="00E7CAA6" w14:textId="50A45791" w:rsidR="00D83F3F" w:rsidRPr="00D83F3F" w:rsidRDefault="00D83F3F">
          <w:pPr>
            <w:pStyle w:val="TOC1"/>
            <w:tabs>
              <w:tab w:val="right" w:leader="dot" w:pos="9016"/>
            </w:tabs>
            <w:rPr>
              <w:rFonts w:eastAsiaTheme="minorEastAsia"/>
              <w:noProof/>
              <w:kern w:val="2"/>
              <w:sz w:val="32"/>
              <w:szCs w:val="32"/>
              <w:lang w:eastAsia="en-GB"/>
              <w14:ligatures w14:val="standardContextual"/>
            </w:rPr>
          </w:pPr>
          <w:r>
            <w:fldChar w:fldCharType="begin"/>
          </w:r>
          <w:r>
            <w:instrText xml:space="preserve"> TOC \o "1-3" \h \z \u </w:instrText>
          </w:r>
          <w:r>
            <w:fldChar w:fldCharType="separate"/>
          </w:r>
          <w:hyperlink w:anchor="_Toc196473899" w:history="1">
            <w:r w:rsidRPr="00D83F3F">
              <w:rPr>
                <w:rStyle w:val="Hyperlink"/>
                <w:noProof/>
                <w:sz w:val="28"/>
                <w:szCs w:val="28"/>
              </w:rPr>
              <w:t>Task 1: Mind Map of Ideas</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_Toc196473899 \h </w:instrText>
            </w:r>
            <w:r w:rsidRPr="00D83F3F">
              <w:rPr>
                <w:noProof/>
                <w:webHidden/>
                <w:sz w:val="28"/>
                <w:szCs w:val="28"/>
              </w:rPr>
            </w:r>
            <w:r w:rsidRPr="00D83F3F">
              <w:rPr>
                <w:noProof/>
                <w:webHidden/>
                <w:sz w:val="28"/>
                <w:szCs w:val="28"/>
              </w:rPr>
              <w:fldChar w:fldCharType="separate"/>
            </w:r>
            <w:r w:rsidRPr="00D83F3F">
              <w:rPr>
                <w:noProof/>
                <w:webHidden/>
                <w:sz w:val="28"/>
                <w:szCs w:val="28"/>
              </w:rPr>
              <w:t>2</w:t>
            </w:r>
            <w:r w:rsidRPr="00D83F3F">
              <w:rPr>
                <w:noProof/>
                <w:webHidden/>
                <w:sz w:val="28"/>
                <w:szCs w:val="28"/>
              </w:rPr>
              <w:fldChar w:fldCharType="end"/>
            </w:r>
          </w:hyperlink>
        </w:p>
        <w:p w14:paraId="5755E3F2" w14:textId="68E899E7" w:rsidR="00D83F3F" w:rsidRPr="00D83F3F" w:rsidRDefault="00D83F3F">
          <w:pPr>
            <w:pStyle w:val="TOC1"/>
            <w:tabs>
              <w:tab w:val="right" w:leader="dot" w:pos="9016"/>
            </w:tabs>
            <w:rPr>
              <w:rFonts w:eastAsiaTheme="minorEastAsia"/>
              <w:noProof/>
              <w:kern w:val="2"/>
              <w:sz w:val="32"/>
              <w:szCs w:val="32"/>
              <w:lang w:eastAsia="en-GB"/>
              <w14:ligatures w14:val="standardContextual"/>
            </w:rPr>
          </w:pPr>
          <w:hyperlink w:anchor="_Toc196473900" w:history="1">
            <w:r w:rsidRPr="00D83F3F">
              <w:rPr>
                <w:rStyle w:val="Hyperlink"/>
                <w:noProof/>
                <w:sz w:val="28"/>
                <w:szCs w:val="28"/>
              </w:rPr>
              <w:t>Task 2: Research Proposal</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_Toc196473900 \h </w:instrText>
            </w:r>
            <w:r w:rsidRPr="00D83F3F">
              <w:rPr>
                <w:noProof/>
                <w:webHidden/>
                <w:sz w:val="28"/>
                <w:szCs w:val="28"/>
              </w:rPr>
            </w:r>
            <w:r w:rsidRPr="00D83F3F">
              <w:rPr>
                <w:noProof/>
                <w:webHidden/>
                <w:sz w:val="28"/>
                <w:szCs w:val="28"/>
              </w:rPr>
              <w:fldChar w:fldCharType="separate"/>
            </w:r>
            <w:r w:rsidRPr="00D83F3F">
              <w:rPr>
                <w:noProof/>
                <w:webHidden/>
                <w:sz w:val="28"/>
                <w:szCs w:val="28"/>
              </w:rPr>
              <w:t>3</w:t>
            </w:r>
            <w:r w:rsidRPr="00D83F3F">
              <w:rPr>
                <w:noProof/>
                <w:webHidden/>
                <w:sz w:val="28"/>
                <w:szCs w:val="28"/>
              </w:rPr>
              <w:fldChar w:fldCharType="end"/>
            </w:r>
          </w:hyperlink>
        </w:p>
        <w:p w14:paraId="1516AA1D" w14:textId="3A4ECA06" w:rsidR="00D83F3F" w:rsidRPr="00D83F3F" w:rsidRDefault="00D83F3F">
          <w:pPr>
            <w:pStyle w:val="TOC1"/>
            <w:tabs>
              <w:tab w:val="right" w:leader="dot" w:pos="9016"/>
            </w:tabs>
            <w:rPr>
              <w:rFonts w:eastAsiaTheme="minorEastAsia"/>
              <w:noProof/>
              <w:kern w:val="2"/>
              <w:sz w:val="32"/>
              <w:szCs w:val="32"/>
              <w:lang w:eastAsia="en-GB"/>
              <w14:ligatures w14:val="standardContextual"/>
            </w:rPr>
          </w:pPr>
          <w:hyperlink w:anchor="_Toc196473901" w:history="1">
            <w:r w:rsidRPr="00D83F3F">
              <w:rPr>
                <w:rStyle w:val="Hyperlink"/>
                <w:noProof/>
                <w:sz w:val="28"/>
                <w:szCs w:val="28"/>
              </w:rPr>
              <w:t>Task 3: Ethics Form</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_Toc196473901 \h </w:instrText>
            </w:r>
            <w:r w:rsidRPr="00D83F3F">
              <w:rPr>
                <w:noProof/>
                <w:webHidden/>
                <w:sz w:val="28"/>
                <w:szCs w:val="28"/>
              </w:rPr>
            </w:r>
            <w:r w:rsidRPr="00D83F3F">
              <w:rPr>
                <w:noProof/>
                <w:webHidden/>
                <w:sz w:val="28"/>
                <w:szCs w:val="28"/>
              </w:rPr>
              <w:fldChar w:fldCharType="separate"/>
            </w:r>
            <w:r w:rsidRPr="00D83F3F">
              <w:rPr>
                <w:noProof/>
                <w:webHidden/>
                <w:sz w:val="28"/>
                <w:szCs w:val="28"/>
              </w:rPr>
              <w:t>4</w:t>
            </w:r>
            <w:r w:rsidRPr="00D83F3F">
              <w:rPr>
                <w:noProof/>
                <w:webHidden/>
                <w:sz w:val="28"/>
                <w:szCs w:val="28"/>
              </w:rPr>
              <w:fldChar w:fldCharType="end"/>
            </w:r>
          </w:hyperlink>
        </w:p>
        <w:p w14:paraId="2188C865" w14:textId="77B8D0E4" w:rsidR="00D83F3F" w:rsidRPr="00D83F3F" w:rsidRDefault="00D83F3F">
          <w:pPr>
            <w:pStyle w:val="TOC1"/>
            <w:tabs>
              <w:tab w:val="right" w:leader="dot" w:pos="9016"/>
            </w:tabs>
            <w:rPr>
              <w:rFonts w:eastAsiaTheme="minorEastAsia"/>
              <w:noProof/>
              <w:kern w:val="2"/>
              <w:sz w:val="32"/>
              <w:szCs w:val="32"/>
              <w:lang w:eastAsia="en-GB"/>
              <w14:ligatures w14:val="standardContextual"/>
            </w:rPr>
          </w:pPr>
          <w:hyperlink w:anchor="_Toc196473902" w:history="1">
            <w:r w:rsidRPr="00D83F3F">
              <w:rPr>
                <w:rStyle w:val="Hyperlink"/>
                <w:noProof/>
                <w:sz w:val="28"/>
                <w:szCs w:val="28"/>
              </w:rPr>
              <w:t>Task 4: Justification of the Chosen Research Method</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_Toc196473902 \h </w:instrText>
            </w:r>
            <w:r w:rsidRPr="00D83F3F">
              <w:rPr>
                <w:noProof/>
                <w:webHidden/>
                <w:sz w:val="28"/>
                <w:szCs w:val="28"/>
              </w:rPr>
            </w:r>
            <w:r w:rsidRPr="00D83F3F">
              <w:rPr>
                <w:noProof/>
                <w:webHidden/>
                <w:sz w:val="28"/>
                <w:szCs w:val="28"/>
              </w:rPr>
              <w:fldChar w:fldCharType="separate"/>
            </w:r>
            <w:r w:rsidRPr="00D83F3F">
              <w:rPr>
                <w:noProof/>
                <w:webHidden/>
                <w:sz w:val="28"/>
                <w:szCs w:val="28"/>
              </w:rPr>
              <w:t>5</w:t>
            </w:r>
            <w:r w:rsidRPr="00D83F3F">
              <w:rPr>
                <w:noProof/>
                <w:webHidden/>
                <w:sz w:val="28"/>
                <w:szCs w:val="28"/>
              </w:rPr>
              <w:fldChar w:fldCharType="end"/>
            </w:r>
          </w:hyperlink>
        </w:p>
        <w:p w14:paraId="177C8477" w14:textId="1E594250" w:rsidR="00D83F3F" w:rsidRPr="00D83F3F" w:rsidRDefault="00D83F3F">
          <w:pPr>
            <w:pStyle w:val="TOC1"/>
            <w:tabs>
              <w:tab w:val="right" w:leader="dot" w:pos="9016"/>
            </w:tabs>
            <w:rPr>
              <w:rFonts w:eastAsiaTheme="minorEastAsia"/>
              <w:noProof/>
              <w:kern w:val="2"/>
              <w:sz w:val="32"/>
              <w:szCs w:val="32"/>
              <w:lang w:eastAsia="en-GB"/>
              <w14:ligatures w14:val="standardContextual"/>
            </w:rPr>
          </w:pPr>
          <w:hyperlink w:anchor="_Toc196473903" w:history="1">
            <w:r w:rsidRPr="00D83F3F">
              <w:rPr>
                <w:rStyle w:val="Hyperlink"/>
                <w:noProof/>
                <w:sz w:val="28"/>
                <w:szCs w:val="28"/>
              </w:rPr>
              <w:t>Task 5: Draft Research Questions</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_Toc196473903 \h </w:instrText>
            </w:r>
            <w:r w:rsidRPr="00D83F3F">
              <w:rPr>
                <w:noProof/>
                <w:webHidden/>
                <w:sz w:val="28"/>
                <w:szCs w:val="28"/>
              </w:rPr>
            </w:r>
            <w:r w:rsidRPr="00D83F3F">
              <w:rPr>
                <w:noProof/>
                <w:webHidden/>
                <w:sz w:val="28"/>
                <w:szCs w:val="28"/>
              </w:rPr>
              <w:fldChar w:fldCharType="separate"/>
            </w:r>
            <w:r w:rsidRPr="00D83F3F">
              <w:rPr>
                <w:noProof/>
                <w:webHidden/>
                <w:sz w:val="28"/>
                <w:szCs w:val="28"/>
              </w:rPr>
              <w:t>6</w:t>
            </w:r>
            <w:r w:rsidRPr="00D83F3F">
              <w:rPr>
                <w:noProof/>
                <w:webHidden/>
                <w:sz w:val="28"/>
                <w:szCs w:val="28"/>
              </w:rPr>
              <w:fldChar w:fldCharType="end"/>
            </w:r>
          </w:hyperlink>
        </w:p>
        <w:p w14:paraId="1EF27E6F" w14:textId="707B1653" w:rsidR="00D83F3F" w:rsidRPr="00D83F3F" w:rsidRDefault="00D83F3F">
          <w:pPr>
            <w:pStyle w:val="TOC1"/>
            <w:tabs>
              <w:tab w:val="right" w:leader="dot" w:pos="9016"/>
            </w:tabs>
            <w:rPr>
              <w:rFonts w:eastAsiaTheme="minorEastAsia"/>
              <w:noProof/>
              <w:kern w:val="2"/>
              <w:sz w:val="32"/>
              <w:szCs w:val="32"/>
              <w:lang w:eastAsia="en-GB"/>
              <w14:ligatures w14:val="standardContextual"/>
            </w:rPr>
          </w:pPr>
          <w:hyperlink w:anchor="_Toc196473904" w:history="1">
            <w:r w:rsidRPr="00D83F3F">
              <w:rPr>
                <w:rStyle w:val="Hyperlink"/>
                <w:noProof/>
                <w:sz w:val="28"/>
                <w:szCs w:val="28"/>
              </w:rPr>
              <w:t>Task 6: Evaluation of the Chosen Data Analysis Method</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_Toc196473904 \h </w:instrText>
            </w:r>
            <w:r w:rsidRPr="00D83F3F">
              <w:rPr>
                <w:noProof/>
                <w:webHidden/>
                <w:sz w:val="28"/>
                <w:szCs w:val="28"/>
              </w:rPr>
            </w:r>
            <w:r w:rsidRPr="00D83F3F">
              <w:rPr>
                <w:noProof/>
                <w:webHidden/>
                <w:sz w:val="28"/>
                <w:szCs w:val="28"/>
              </w:rPr>
              <w:fldChar w:fldCharType="separate"/>
            </w:r>
            <w:r w:rsidRPr="00D83F3F">
              <w:rPr>
                <w:noProof/>
                <w:webHidden/>
                <w:sz w:val="28"/>
                <w:szCs w:val="28"/>
              </w:rPr>
              <w:t>7</w:t>
            </w:r>
            <w:r w:rsidRPr="00D83F3F">
              <w:rPr>
                <w:noProof/>
                <w:webHidden/>
                <w:sz w:val="28"/>
                <w:szCs w:val="28"/>
              </w:rPr>
              <w:fldChar w:fldCharType="end"/>
            </w:r>
          </w:hyperlink>
        </w:p>
        <w:p w14:paraId="57E91A73" w14:textId="754A397C" w:rsidR="00D83F3F" w:rsidRDefault="00D83F3F">
          <w:pPr>
            <w:pStyle w:val="TOC1"/>
            <w:tabs>
              <w:tab w:val="right" w:leader="dot" w:pos="9016"/>
            </w:tabs>
            <w:rPr>
              <w:rFonts w:eastAsiaTheme="minorEastAsia"/>
              <w:noProof/>
              <w:kern w:val="2"/>
              <w:sz w:val="24"/>
              <w:szCs w:val="24"/>
              <w:lang w:eastAsia="en-GB"/>
              <w14:ligatures w14:val="standardContextual"/>
            </w:rPr>
          </w:pPr>
          <w:hyperlink w:anchor="_Toc196473905" w:history="1">
            <w:r w:rsidRPr="00D83F3F">
              <w:rPr>
                <w:rStyle w:val="Hyperlink"/>
                <w:noProof/>
                <w:sz w:val="28"/>
                <w:szCs w:val="28"/>
              </w:rPr>
              <w:t>References</w:t>
            </w:r>
            <w:r w:rsidRPr="00D83F3F">
              <w:rPr>
                <w:noProof/>
                <w:webHidden/>
                <w:sz w:val="28"/>
                <w:szCs w:val="28"/>
              </w:rPr>
              <w:tab/>
            </w:r>
            <w:r w:rsidRPr="00D83F3F">
              <w:rPr>
                <w:noProof/>
                <w:webHidden/>
                <w:sz w:val="28"/>
                <w:szCs w:val="28"/>
              </w:rPr>
              <w:fldChar w:fldCharType="begin"/>
            </w:r>
            <w:r w:rsidRPr="00D83F3F">
              <w:rPr>
                <w:noProof/>
                <w:webHidden/>
                <w:sz w:val="28"/>
                <w:szCs w:val="28"/>
              </w:rPr>
              <w:instrText xml:space="preserve"> PAGEREF _Toc196473905 \h </w:instrText>
            </w:r>
            <w:r w:rsidRPr="00D83F3F">
              <w:rPr>
                <w:noProof/>
                <w:webHidden/>
                <w:sz w:val="28"/>
                <w:szCs w:val="28"/>
              </w:rPr>
            </w:r>
            <w:r w:rsidRPr="00D83F3F">
              <w:rPr>
                <w:noProof/>
                <w:webHidden/>
                <w:sz w:val="28"/>
                <w:szCs w:val="28"/>
              </w:rPr>
              <w:fldChar w:fldCharType="separate"/>
            </w:r>
            <w:r w:rsidRPr="00D83F3F">
              <w:rPr>
                <w:noProof/>
                <w:webHidden/>
                <w:sz w:val="28"/>
                <w:szCs w:val="28"/>
              </w:rPr>
              <w:t>8</w:t>
            </w:r>
            <w:r w:rsidRPr="00D83F3F">
              <w:rPr>
                <w:noProof/>
                <w:webHidden/>
                <w:sz w:val="28"/>
                <w:szCs w:val="28"/>
              </w:rPr>
              <w:fldChar w:fldCharType="end"/>
            </w:r>
          </w:hyperlink>
        </w:p>
        <w:p w14:paraId="6C8D4C10" w14:textId="00B3F84C" w:rsidR="00D83F3F" w:rsidRDefault="00D83F3F">
          <w:r>
            <w:rPr>
              <w:b/>
              <w:bCs/>
              <w:noProof/>
            </w:rPr>
            <w:fldChar w:fldCharType="end"/>
          </w:r>
        </w:p>
      </w:sdtContent>
    </w:sdt>
    <w:bookmarkEnd w:id="0" w:displacedByCustomXml="prev"/>
    <w:p w14:paraId="0CC2BA27" w14:textId="598CFA6F" w:rsidR="000C2D18" w:rsidRDefault="000C2D18"/>
    <w:bookmarkEnd w:id="1"/>
    <w:p w14:paraId="3DCB2025" w14:textId="7536E512" w:rsidR="00D83F3F" w:rsidRDefault="00D83F3F"/>
    <w:p w14:paraId="04FEB3A4" w14:textId="3F5D313E" w:rsidR="00D83F3F" w:rsidRDefault="00D83F3F"/>
    <w:p w14:paraId="029BA864" w14:textId="77777777" w:rsidR="00D83F3F" w:rsidRDefault="00D83F3F"/>
    <w:p w14:paraId="615335E9" w14:textId="77777777" w:rsidR="00D83F3F" w:rsidRDefault="00D83F3F"/>
    <w:p w14:paraId="79C18CC8" w14:textId="77777777" w:rsidR="00D83F3F" w:rsidRDefault="00D83F3F"/>
    <w:p w14:paraId="480A3A6A" w14:textId="77777777" w:rsidR="00D83F3F" w:rsidRDefault="00D83F3F"/>
    <w:p w14:paraId="71475283" w14:textId="77777777" w:rsidR="00526E6C" w:rsidRDefault="00526E6C"/>
    <w:p w14:paraId="135E491E" w14:textId="77777777" w:rsidR="00526E6C" w:rsidRPr="00526E6C" w:rsidRDefault="00526E6C" w:rsidP="00526E6C"/>
    <w:p w14:paraId="44625EAE" w14:textId="77777777" w:rsidR="00526E6C" w:rsidRPr="00526E6C" w:rsidRDefault="00526E6C" w:rsidP="00526E6C"/>
    <w:p w14:paraId="2F7628C1" w14:textId="77777777" w:rsidR="00526E6C" w:rsidRPr="00526E6C" w:rsidRDefault="00526E6C" w:rsidP="00526E6C"/>
    <w:p w14:paraId="004EA4D5" w14:textId="77777777" w:rsidR="00526E6C" w:rsidRPr="00526E6C" w:rsidRDefault="00526E6C" w:rsidP="00526E6C"/>
    <w:p w14:paraId="3F9ED048" w14:textId="77777777" w:rsidR="00526E6C" w:rsidRPr="00526E6C" w:rsidRDefault="00526E6C" w:rsidP="00526E6C"/>
    <w:p w14:paraId="55375219" w14:textId="77777777" w:rsidR="00526E6C" w:rsidRPr="00526E6C" w:rsidRDefault="00526E6C" w:rsidP="00526E6C"/>
    <w:p w14:paraId="54173109" w14:textId="77777777" w:rsidR="00526E6C" w:rsidRPr="00526E6C" w:rsidRDefault="00526E6C" w:rsidP="00526E6C"/>
    <w:p w14:paraId="410E0E3F" w14:textId="77777777" w:rsidR="00526E6C" w:rsidRPr="00526E6C" w:rsidRDefault="00526E6C" w:rsidP="00526E6C"/>
    <w:p w14:paraId="27E46E03" w14:textId="77777777" w:rsidR="00526E6C" w:rsidRPr="00526E6C" w:rsidRDefault="00526E6C" w:rsidP="00526E6C"/>
    <w:p w14:paraId="6DDB444D" w14:textId="77777777" w:rsidR="00526E6C" w:rsidRPr="00526E6C" w:rsidRDefault="00526E6C" w:rsidP="00526E6C"/>
    <w:p w14:paraId="7207AD66" w14:textId="77777777" w:rsidR="00526E6C" w:rsidRPr="00526E6C" w:rsidRDefault="00526E6C" w:rsidP="00526E6C"/>
    <w:p w14:paraId="23238635" w14:textId="77777777" w:rsidR="00526E6C" w:rsidRDefault="00526E6C" w:rsidP="00526E6C"/>
    <w:p w14:paraId="5216C4F3" w14:textId="77777777" w:rsidR="00526E6C" w:rsidRPr="00526E6C" w:rsidRDefault="00526E6C" w:rsidP="00526E6C"/>
    <w:p w14:paraId="4E20E059" w14:textId="77777777" w:rsidR="00526E6C" w:rsidRPr="00526E6C" w:rsidRDefault="00526E6C" w:rsidP="00526E6C"/>
    <w:p w14:paraId="6E1678AE" w14:textId="77777777" w:rsidR="00526E6C" w:rsidRDefault="00526E6C" w:rsidP="00526E6C"/>
    <w:p w14:paraId="4BA4263D" w14:textId="228E93F2" w:rsidR="00526E6C" w:rsidRPr="00526E6C" w:rsidRDefault="00526E6C" w:rsidP="00526E6C">
      <w:pPr>
        <w:tabs>
          <w:tab w:val="left" w:pos="9000"/>
        </w:tabs>
        <w:sectPr w:rsidR="00526E6C" w:rsidRPr="00526E6C" w:rsidSect="00526E6C">
          <w:footerReference w:type="even" r:id="rId8"/>
          <w:footerReference w:type="default" r:id="rId9"/>
          <w:footerReference w:type="first" r:id="rId10"/>
          <w:pgSz w:w="11906" w:h="16838" w:code="9"/>
          <w:pgMar w:top="720" w:right="720" w:bottom="720" w:left="720" w:header="709" w:footer="709" w:gutter="0"/>
          <w:pgNumType w:start="0"/>
          <w:cols w:space="708"/>
          <w:docGrid w:linePitch="360"/>
        </w:sectPr>
      </w:pPr>
      <w:r>
        <w:tab/>
      </w:r>
    </w:p>
    <w:p w14:paraId="5CE7B6E9" w14:textId="7378B72D" w:rsidR="00200E2F" w:rsidRDefault="004B777F" w:rsidP="00200E2F">
      <w:pPr>
        <w:pStyle w:val="Heading1"/>
      </w:pPr>
      <w:bookmarkStart w:id="2" w:name="_Toc196473899"/>
      <w:r>
        <w:rPr>
          <w:noProof/>
        </w:rPr>
        <w:lastRenderedPageBreak/>
        <w:drawing>
          <wp:anchor distT="0" distB="0" distL="114300" distR="114300" simplePos="0" relativeHeight="251666432" behindDoc="1" locked="0" layoutInCell="1" allowOverlap="1" wp14:anchorId="1C4487B0" wp14:editId="33D39B1D">
            <wp:simplePos x="0" y="0"/>
            <wp:positionH relativeFrom="margin">
              <wp:posOffset>-845127</wp:posOffset>
            </wp:positionH>
            <wp:positionV relativeFrom="paragraph">
              <wp:posOffset>484909</wp:posOffset>
            </wp:positionV>
            <wp:extent cx="11379744" cy="6400800"/>
            <wp:effectExtent l="0" t="0" r="0" b="0"/>
            <wp:wrapNone/>
            <wp:docPr id="847997818" name="Picture 5" descr="A diagram of evid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97818" name="Picture 5" descr="A diagram of evidenc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1396449" cy="6410196"/>
                    </a:xfrm>
                    <a:prstGeom prst="rect">
                      <a:avLst/>
                    </a:prstGeom>
                  </pic:spPr>
                </pic:pic>
              </a:graphicData>
            </a:graphic>
            <wp14:sizeRelH relativeFrom="margin">
              <wp14:pctWidth>0</wp14:pctWidth>
            </wp14:sizeRelH>
            <wp14:sizeRelV relativeFrom="margin">
              <wp14:pctHeight>0</wp14:pctHeight>
            </wp14:sizeRelV>
          </wp:anchor>
        </w:drawing>
      </w:r>
      <w:r w:rsidR="00200E2F">
        <w:t>Task 1: Mind Map of Ideas</w:t>
      </w:r>
      <w:bookmarkEnd w:id="2"/>
      <w:r w:rsidR="00200E2F">
        <w:t xml:space="preserve"> </w:t>
      </w:r>
    </w:p>
    <w:p w14:paraId="0F621534" w14:textId="40610361" w:rsidR="00D96FCD" w:rsidRDefault="00D96FCD" w:rsidP="00200E2F">
      <w:pPr>
        <w:sectPr w:rsidR="00D96FCD" w:rsidSect="00104793">
          <w:pgSz w:w="16838" w:h="11906" w:orient="landscape" w:code="9"/>
          <w:pgMar w:top="720" w:right="720" w:bottom="720" w:left="720" w:header="709" w:footer="709" w:gutter="0"/>
          <w:pgNumType w:start="0"/>
          <w:cols w:space="708"/>
          <w:docGrid w:linePitch="360"/>
        </w:sectPr>
      </w:pPr>
    </w:p>
    <w:p w14:paraId="1356F14F" w14:textId="4F1FDF6E" w:rsidR="00D83F3F" w:rsidRDefault="00D83F3F" w:rsidP="00D96FCD">
      <w:pPr>
        <w:pStyle w:val="Heading1"/>
      </w:pPr>
      <w:bookmarkStart w:id="3" w:name="_Toc196473900"/>
      <w:r>
        <w:lastRenderedPageBreak/>
        <w:t>Task 2: Research Proposal</w:t>
      </w:r>
      <w:bookmarkEnd w:id="3"/>
    </w:p>
    <w:p w14:paraId="269D5238" w14:textId="5A5A2A3D" w:rsidR="00576D6D" w:rsidRPr="00576D6D" w:rsidRDefault="00576D6D" w:rsidP="00576D6D">
      <w:pPr>
        <w:jc w:val="both"/>
        <w:rPr>
          <w:rFonts w:ascii="Arial" w:eastAsia="Times New Roman" w:hAnsi="Arial" w:cs="Arial"/>
          <w:sz w:val="24"/>
          <w:szCs w:val="24"/>
          <w:lang w:eastAsia="en-GB"/>
        </w:rPr>
      </w:pPr>
    </w:p>
    <w:p w14:paraId="7C67E9C2" w14:textId="77777777" w:rsidR="00576D6D" w:rsidRPr="00576D6D" w:rsidRDefault="00576D6D" w:rsidP="00576D6D">
      <w:pPr>
        <w:spacing w:after="0" w:line="240" w:lineRule="auto"/>
        <w:ind w:left="720"/>
        <w:rPr>
          <w:rFonts w:ascii="Arial" w:eastAsia="Times New Roman" w:hAnsi="Arial" w:cs="Arial"/>
          <w:sz w:val="24"/>
          <w:szCs w:val="24"/>
          <w:lang w:eastAsia="en-GB"/>
        </w:rPr>
      </w:pPr>
      <w:r w:rsidRPr="00576D6D">
        <w:rPr>
          <w:rFonts w:ascii="Cambria" w:eastAsia="Times New Roman" w:hAnsi="Cambria" w:cs="Cambria"/>
          <w:noProof/>
          <w:lang w:eastAsia="en-GB"/>
        </w:rPr>
        <w:drawing>
          <wp:anchor distT="0" distB="0" distL="114300" distR="114300" simplePos="0" relativeHeight="251665408" behindDoc="1" locked="0" layoutInCell="1" allowOverlap="1" wp14:anchorId="50344E12" wp14:editId="38B37122">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1446263334" name="Picture 144626333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63334" name="Picture 1446263334" descr="A white sign with black tex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397FB941" w14:textId="77777777" w:rsidR="00576D6D" w:rsidRPr="00576D6D" w:rsidRDefault="00576D6D" w:rsidP="00576D6D">
      <w:pPr>
        <w:spacing w:after="0" w:line="240" w:lineRule="auto"/>
        <w:rPr>
          <w:rFonts w:ascii="Cambria" w:eastAsia="Times New Roman" w:hAnsi="Cambria" w:cs="Cambria"/>
          <w:lang w:eastAsia="en-GB"/>
        </w:rPr>
      </w:pPr>
      <w:bookmarkStart w:id="4" w:name="_Toc303070346"/>
    </w:p>
    <w:p w14:paraId="73F2BD2A" w14:textId="77777777" w:rsidR="00576D6D" w:rsidRPr="00576D6D" w:rsidRDefault="00576D6D" w:rsidP="00576D6D">
      <w:pPr>
        <w:spacing w:after="0" w:line="240" w:lineRule="auto"/>
        <w:jc w:val="center"/>
        <w:rPr>
          <w:rFonts w:ascii="Cambria" w:eastAsia="Times New Roman" w:hAnsi="Cambria" w:cs="Cambria"/>
          <w:lang w:eastAsia="en-GB"/>
        </w:rPr>
      </w:pPr>
    </w:p>
    <w:bookmarkEnd w:id="4"/>
    <w:p w14:paraId="424FEA32" w14:textId="77777777" w:rsidR="00576D6D" w:rsidRPr="00576D6D" w:rsidRDefault="00576D6D" w:rsidP="00576D6D">
      <w:pPr>
        <w:spacing w:after="0" w:line="240" w:lineRule="auto"/>
        <w:jc w:val="center"/>
        <w:rPr>
          <w:rFonts w:ascii="Cambria" w:eastAsia="Times New Roman" w:hAnsi="Cambria" w:cs="Cambria"/>
          <w:lang w:eastAsia="en-GB"/>
        </w:rPr>
      </w:pPr>
    </w:p>
    <w:tbl>
      <w:tblPr>
        <w:tblStyle w:val="TableGrid"/>
        <w:tblW w:w="0" w:type="auto"/>
        <w:tblLook w:val="04A0" w:firstRow="1" w:lastRow="0" w:firstColumn="1" w:lastColumn="0" w:noHBand="0" w:noVBand="1"/>
      </w:tblPr>
      <w:tblGrid>
        <w:gridCol w:w="10316"/>
      </w:tblGrid>
      <w:tr w:rsidR="00576D6D" w:rsidRPr="00576D6D" w14:paraId="65A3CECD" w14:textId="77777777" w:rsidTr="00576D6D">
        <w:trPr>
          <w:trHeight w:val="1164"/>
        </w:trPr>
        <w:tc>
          <w:tcPr>
            <w:tcW w:w="10316" w:type="dxa"/>
            <w:shd w:val="clear" w:color="auto" w:fill="EEECE1"/>
          </w:tcPr>
          <w:p w14:paraId="0ED85669" w14:textId="77777777" w:rsidR="00576D6D" w:rsidRPr="00576D6D" w:rsidRDefault="00576D6D" w:rsidP="00576D6D">
            <w:pPr>
              <w:jc w:val="center"/>
              <w:rPr>
                <w:rFonts w:ascii="Arial" w:hAnsi="Arial" w:cs="Arial"/>
                <w:b/>
                <w:szCs w:val="24"/>
                <w:lang w:eastAsia="en-GB"/>
              </w:rPr>
            </w:pPr>
          </w:p>
          <w:p w14:paraId="1C77B03F" w14:textId="77777777" w:rsidR="00576D6D" w:rsidRPr="00576D6D" w:rsidRDefault="00576D6D" w:rsidP="00576D6D">
            <w:pPr>
              <w:jc w:val="center"/>
              <w:rPr>
                <w:rFonts w:ascii="Arial" w:hAnsi="Arial" w:cs="Arial"/>
                <w:b/>
                <w:sz w:val="28"/>
                <w:szCs w:val="28"/>
                <w:lang w:eastAsia="en-GB"/>
              </w:rPr>
            </w:pPr>
            <w:r w:rsidRPr="00576D6D">
              <w:rPr>
                <w:rFonts w:ascii="Arial" w:hAnsi="Arial" w:cs="Arial"/>
                <w:b/>
                <w:sz w:val="28"/>
                <w:szCs w:val="28"/>
                <w:lang w:eastAsia="en-GB"/>
              </w:rPr>
              <w:t>UNDERGRADUATE DISSERTATION</w:t>
            </w:r>
          </w:p>
          <w:p w14:paraId="36B119E8" w14:textId="77777777" w:rsidR="00576D6D" w:rsidRPr="00576D6D" w:rsidRDefault="00576D6D" w:rsidP="00576D6D">
            <w:pPr>
              <w:jc w:val="center"/>
              <w:rPr>
                <w:rFonts w:ascii="Arial" w:hAnsi="Arial" w:cs="Arial"/>
                <w:b/>
                <w:bCs/>
                <w:sz w:val="28"/>
                <w:szCs w:val="28"/>
                <w:lang w:eastAsia="en-GB"/>
              </w:rPr>
            </w:pPr>
            <w:r w:rsidRPr="00576D6D">
              <w:rPr>
                <w:rFonts w:ascii="Arial" w:hAnsi="Arial" w:cs="Arial"/>
                <w:b/>
                <w:bCs/>
                <w:sz w:val="28"/>
                <w:szCs w:val="28"/>
                <w:lang w:eastAsia="en-GB"/>
              </w:rPr>
              <w:t>RESEARCH PROPOSAL FORM</w:t>
            </w:r>
          </w:p>
          <w:p w14:paraId="433BBBE3" w14:textId="77777777" w:rsidR="00576D6D" w:rsidRPr="00576D6D" w:rsidRDefault="00576D6D" w:rsidP="00576D6D">
            <w:pPr>
              <w:jc w:val="center"/>
              <w:rPr>
                <w:rFonts w:ascii="Arial" w:hAnsi="Arial" w:cs="Arial"/>
                <w:lang w:eastAsia="en-GB"/>
              </w:rPr>
            </w:pPr>
          </w:p>
        </w:tc>
      </w:tr>
    </w:tbl>
    <w:p w14:paraId="775ECCE2" w14:textId="77777777" w:rsidR="00790AD0" w:rsidRPr="00661453" w:rsidRDefault="00790AD0" w:rsidP="00790AD0">
      <w:pPr>
        <w:jc w:val="both"/>
        <w:rPr>
          <w:rFonts w:ascii="Arial" w:hAnsi="Arial" w:cs="Arial"/>
        </w:rPr>
      </w:pPr>
      <w:bookmarkStart w:id="5" w:name="_Toc196473901"/>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614"/>
        <w:gridCol w:w="3852"/>
      </w:tblGrid>
      <w:tr w:rsidR="00790AD0" w:rsidRPr="00661453" w14:paraId="384D54A2" w14:textId="77777777" w:rsidTr="00860852">
        <w:trPr>
          <w:trHeight w:val="971"/>
        </w:trPr>
        <w:tc>
          <w:tcPr>
            <w:tcW w:w="7082" w:type="dxa"/>
            <w:tcMar>
              <w:top w:w="0" w:type="dxa"/>
              <w:left w:w="108" w:type="dxa"/>
              <w:bottom w:w="0" w:type="dxa"/>
              <w:right w:w="108" w:type="dxa"/>
            </w:tcMar>
          </w:tcPr>
          <w:p w14:paraId="0AE6F3DD" w14:textId="77777777" w:rsidR="00790AD0" w:rsidRPr="00661453" w:rsidRDefault="00790AD0" w:rsidP="00860852">
            <w:pPr>
              <w:pStyle w:val="BodyText"/>
              <w:jc w:val="both"/>
              <w:rPr>
                <w:rFonts w:ascii="Arial" w:hAnsi="Arial" w:cs="Arial"/>
                <w:b/>
                <w:bCs/>
                <w:sz w:val="22"/>
                <w:szCs w:val="22"/>
              </w:rPr>
            </w:pPr>
            <w:r w:rsidRPr="00661453">
              <w:rPr>
                <w:rFonts w:ascii="Arial" w:hAnsi="Arial" w:cs="Arial"/>
                <w:b/>
                <w:bCs/>
                <w:sz w:val="22"/>
                <w:szCs w:val="22"/>
              </w:rPr>
              <w:t xml:space="preserve">NAME: </w:t>
            </w:r>
          </w:p>
          <w:p w14:paraId="59261F34" w14:textId="77777777" w:rsidR="00790AD0" w:rsidRPr="00661453" w:rsidRDefault="00790AD0" w:rsidP="00860852">
            <w:pPr>
              <w:pStyle w:val="BodyText"/>
              <w:jc w:val="both"/>
              <w:rPr>
                <w:rFonts w:ascii="Arial" w:hAnsi="Arial" w:cs="Arial"/>
                <w:b/>
                <w:bCs/>
                <w:sz w:val="22"/>
                <w:szCs w:val="22"/>
              </w:rPr>
            </w:pPr>
            <w:r>
              <w:rPr>
                <w:rFonts w:ascii="Arial" w:hAnsi="Arial" w:cs="Arial"/>
                <w:b/>
                <w:bCs/>
                <w:sz w:val="22"/>
                <w:szCs w:val="22"/>
              </w:rPr>
              <w:t>Tanith Coulson</w:t>
            </w:r>
          </w:p>
        </w:tc>
        <w:tc>
          <w:tcPr>
            <w:tcW w:w="3216" w:type="dxa"/>
          </w:tcPr>
          <w:p w14:paraId="492A8793" w14:textId="104FAE6D" w:rsidR="00790AD0" w:rsidRDefault="00790AD0" w:rsidP="00790AD0">
            <w:pPr>
              <w:jc w:val="both"/>
              <w:rPr>
                <w:rFonts w:ascii="Arial" w:hAnsi="Arial" w:cs="Arial"/>
                <w:b/>
                <w:bCs/>
              </w:rPr>
            </w:pPr>
            <w:r w:rsidRPr="00661453">
              <w:rPr>
                <w:rFonts w:ascii="Arial" w:hAnsi="Arial" w:cs="Arial"/>
                <w:b/>
                <w:bCs/>
              </w:rPr>
              <w:t xml:space="preserve"> Student number:</w:t>
            </w:r>
          </w:p>
          <w:p w14:paraId="7FA000D8" w14:textId="77777777" w:rsidR="00790AD0" w:rsidRPr="000A019E" w:rsidRDefault="00790AD0" w:rsidP="00860852">
            <w:pPr>
              <w:ind w:firstLine="720"/>
              <w:rPr>
                <w:rFonts w:ascii="Arial" w:hAnsi="Arial" w:cs="Arial"/>
                <w:b/>
                <w:bCs/>
              </w:rPr>
            </w:pPr>
            <w:r w:rsidRPr="000A019E">
              <w:rPr>
                <w:rFonts w:ascii="Arial" w:hAnsi="Arial" w:cs="Arial"/>
                <w:b/>
                <w:bCs/>
              </w:rPr>
              <w:t>2304246</w:t>
            </w:r>
          </w:p>
        </w:tc>
      </w:tr>
      <w:tr w:rsidR="00790AD0" w:rsidRPr="00661453" w14:paraId="11791F25" w14:textId="77777777" w:rsidTr="00860852">
        <w:trPr>
          <w:trHeight w:val="1637"/>
        </w:trPr>
        <w:tc>
          <w:tcPr>
            <w:tcW w:w="10299" w:type="dxa"/>
            <w:gridSpan w:val="2"/>
            <w:shd w:val="clear" w:color="auto" w:fill="FFFFFF"/>
            <w:tcMar>
              <w:top w:w="0" w:type="dxa"/>
              <w:left w:w="108" w:type="dxa"/>
              <w:bottom w:w="0" w:type="dxa"/>
              <w:right w:w="108" w:type="dxa"/>
            </w:tcMar>
          </w:tcPr>
          <w:p w14:paraId="09B48F90" w14:textId="77777777" w:rsidR="00790AD0" w:rsidRDefault="00790AD0" w:rsidP="00860852">
            <w:pPr>
              <w:spacing w:line="360" w:lineRule="auto"/>
              <w:jc w:val="both"/>
              <w:rPr>
                <w:rFonts w:ascii="Arial" w:hAnsi="Arial" w:cs="Arial"/>
                <w:b/>
                <w:bCs/>
              </w:rPr>
            </w:pPr>
            <w:r w:rsidRPr="00661453">
              <w:rPr>
                <w:rFonts w:ascii="Arial" w:hAnsi="Arial" w:cs="Arial"/>
                <w:b/>
                <w:bCs/>
              </w:rPr>
              <w:t>DRAFT RESEARCH TITLE QUESTION:</w:t>
            </w:r>
          </w:p>
          <w:p w14:paraId="2DBEE3AE" w14:textId="380CE41E" w:rsidR="00790AD0" w:rsidRPr="00661453" w:rsidRDefault="00790AD0" w:rsidP="00790AD0">
            <w:pPr>
              <w:spacing w:line="360" w:lineRule="auto"/>
              <w:jc w:val="both"/>
              <w:rPr>
                <w:rFonts w:ascii="Arial" w:hAnsi="Arial" w:cs="Arial"/>
                <w:highlight w:val="yellow"/>
              </w:rPr>
            </w:pPr>
            <w:r>
              <w:rPr>
                <w:rFonts w:ascii="Arial" w:hAnsi="Arial" w:cs="Arial"/>
              </w:rPr>
              <w:t xml:space="preserve">Title: </w:t>
            </w:r>
            <w:r>
              <w:rPr>
                <w:rFonts w:ascii="Arial" w:hAnsi="Arial" w:cs="Arial"/>
              </w:rPr>
              <w:br/>
              <w:t>How has the development of forensic techniques influenced the effectiveness of evidence gathering in UK policing?</w:t>
            </w:r>
            <w:r w:rsidR="007460AB">
              <w:rPr>
                <w:rFonts w:ascii="Arial" w:hAnsi="Arial" w:cs="Arial"/>
              </w:rPr>
              <w:t xml:space="preserve"> </w:t>
            </w:r>
          </w:p>
          <w:p w14:paraId="0F3161F5" w14:textId="47198FE6" w:rsidR="00790AD0" w:rsidRDefault="00790AD0" w:rsidP="00860852">
            <w:pPr>
              <w:tabs>
                <w:tab w:val="left" w:pos="1860"/>
              </w:tabs>
              <w:spacing w:line="360" w:lineRule="auto"/>
              <w:jc w:val="both"/>
              <w:rPr>
                <w:rFonts w:ascii="Arial" w:hAnsi="Arial" w:cs="Arial"/>
              </w:rPr>
            </w:pPr>
            <w:r>
              <w:rPr>
                <w:rFonts w:ascii="Arial" w:hAnsi="Arial" w:cs="Arial"/>
              </w:rPr>
              <w:t xml:space="preserve">The choice to focus on forensics and the importance of gathering evidence came from </w:t>
            </w:r>
            <w:r w:rsidR="007460AB">
              <w:rPr>
                <w:rFonts w:ascii="Arial" w:hAnsi="Arial" w:cs="Arial"/>
              </w:rPr>
              <w:t>an</w:t>
            </w:r>
            <w:r>
              <w:rPr>
                <w:rFonts w:ascii="Arial" w:hAnsi="Arial" w:cs="Arial"/>
              </w:rPr>
              <w:t xml:space="preserve"> interest in how science supports the criminal justice system. The </w:t>
            </w:r>
            <w:r w:rsidR="000B3132">
              <w:rPr>
                <w:rFonts w:ascii="Arial" w:hAnsi="Arial" w:cs="Arial"/>
              </w:rPr>
              <w:t>process</w:t>
            </w:r>
            <w:r>
              <w:rPr>
                <w:rFonts w:ascii="Arial" w:hAnsi="Arial" w:cs="Arial"/>
              </w:rPr>
              <w:t xml:space="preserve"> of </w:t>
            </w:r>
            <w:r w:rsidR="000B3132">
              <w:rPr>
                <w:rFonts w:ascii="Arial" w:hAnsi="Arial" w:cs="Arial"/>
              </w:rPr>
              <w:t>gathering</w:t>
            </w:r>
            <w:r>
              <w:rPr>
                <w:rFonts w:ascii="Arial" w:hAnsi="Arial" w:cs="Arial"/>
              </w:rPr>
              <w:t xml:space="preserve">, analysing, and presenting evidence in criminal investigations is </w:t>
            </w:r>
            <w:r w:rsidR="000B3132">
              <w:rPr>
                <w:rFonts w:ascii="Arial" w:hAnsi="Arial" w:cs="Arial"/>
              </w:rPr>
              <w:t>f</w:t>
            </w:r>
            <w:r>
              <w:rPr>
                <w:rFonts w:ascii="Arial" w:hAnsi="Arial" w:cs="Arial"/>
              </w:rPr>
              <w:t>ascinating</w:t>
            </w:r>
            <w:r w:rsidR="000B3132">
              <w:rPr>
                <w:rFonts w:ascii="Arial" w:hAnsi="Arial" w:cs="Arial"/>
              </w:rPr>
              <w:t xml:space="preserve"> and interesting</w:t>
            </w:r>
            <w:r>
              <w:rPr>
                <w:rFonts w:ascii="Arial" w:hAnsi="Arial" w:cs="Arial"/>
              </w:rPr>
              <w:t xml:space="preserve">. This topic is particularly relevant to policing studies as the development of forensic techniques has </w:t>
            </w:r>
            <w:r w:rsidR="000B3132">
              <w:rPr>
                <w:rFonts w:ascii="Arial" w:hAnsi="Arial" w:cs="Arial"/>
              </w:rPr>
              <w:t>impacted</w:t>
            </w:r>
            <w:r>
              <w:rPr>
                <w:rFonts w:ascii="Arial" w:hAnsi="Arial" w:cs="Arial"/>
              </w:rPr>
              <w:t xml:space="preserve"> how evidence is gathered and interpreted. This research will be focused on the ongoing advances in forensics, such as DNA, digital forensics, and fingerprint</w:t>
            </w:r>
            <w:r w:rsidR="00E047E9">
              <w:rPr>
                <w:rFonts w:ascii="Arial" w:hAnsi="Arial" w:cs="Arial"/>
              </w:rPr>
              <w:t>ing</w:t>
            </w:r>
            <w:r>
              <w:rPr>
                <w:rFonts w:ascii="Arial" w:hAnsi="Arial" w:cs="Arial"/>
              </w:rPr>
              <w:t xml:space="preserve">, and consider how these developments </w:t>
            </w:r>
            <w:r w:rsidR="00543B67">
              <w:rPr>
                <w:rFonts w:ascii="Arial" w:hAnsi="Arial" w:cs="Arial"/>
              </w:rPr>
              <w:t>influence</w:t>
            </w:r>
            <w:r>
              <w:rPr>
                <w:rFonts w:ascii="Arial" w:hAnsi="Arial" w:cs="Arial"/>
              </w:rPr>
              <w:t xml:space="preserve"> policing investigations. This topic and question are worthy of consideration for an undergraduate dissertation because it explores both the history and future of forensic science and its practical role in policing. This topic also raises important questions about how evidence is used in the criminal justice system, and whether scientific </w:t>
            </w:r>
            <w:r w:rsidR="003B6A51">
              <w:rPr>
                <w:rFonts w:ascii="Arial" w:hAnsi="Arial" w:cs="Arial"/>
              </w:rPr>
              <w:t>advances</w:t>
            </w:r>
            <w:r>
              <w:rPr>
                <w:rFonts w:ascii="Arial" w:hAnsi="Arial" w:cs="Arial"/>
              </w:rPr>
              <w:t xml:space="preserve"> have led to better outcomes in </w:t>
            </w:r>
            <w:r w:rsidR="003B6A51">
              <w:rPr>
                <w:rFonts w:ascii="Arial" w:hAnsi="Arial" w:cs="Arial"/>
              </w:rPr>
              <w:t>the resolution</w:t>
            </w:r>
            <w:r>
              <w:rPr>
                <w:rFonts w:ascii="Arial" w:hAnsi="Arial" w:cs="Arial"/>
              </w:rPr>
              <w:t xml:space="preserve"> of crimes today and </w:t>
            </w:r>
            <w:r w:rsidR="003B6A51">
              <w:rPr>
                <w:rFonts w:ascii="Arial" w:hAnsi="Arial" w:cs="Arial"/>
              </w:rPr>
              <w:t xml:space="preserve">in </w:t>
            </w:r>
            <w:r>
              <w:rPr>
                <w:rFonts w:ascii="Arial" w:hAnsi="Arial" w:cs="Arial"/>
              </w:rPr>
              <w:t xml:space="preserve">securing convictions. It also </w:t>
            </w:r>
            <w:r w:rsidR="00125F15">
              <w:rPr>
                <w:rFonts w:ascii="Arial" w:hAnsi="Arial" w:cs="Arial"/>
              </w:rPr>
              <w:t>offers</w:t>
            </w:r>
            <w:r>
              <w:rPr>
                <w:rFonts w:ascii="Arial" w:hAnsi="Arial" w:cs="Arial"/>
              </w:rPr>
              <w:t xml:space="preserve"> the opportunity to research real case studies and the impact that forensics have had on </w:t>
            </w:r>
            <w:r w:rsidR="00125F15">
              <w:rPr>
                <w:rFonts w:ascii="Arial" w:hAnsi="Arial" w:cs="Arial"/>
              </w:rPr>
              <w:t>the resolution of crimes</w:t>
            </w:r>
            <w:r>
              <w:rPr>
                <w:rFonts w:ascii="Arial" w:hAnsi="Arial" w:cs="Arial"/>
              </w:rPr>
              <w:t xml:space="preserve"> and </w:t>
            </w:r>
            <w:r w:rsidR="0030607B">
              <w:rPr>
                <w:rFonts w:ascii="Arial" w:hAnsi="Arial" w:cs="Arial"/>
              </w:rPr>
              <w:t xml:space="preserve">the </w:t>
            </w:r>
            <w:r w:rsidR="00125F15">
              <w:rPr>
                <w:rFonts w:ascii="Arial" w:hAnsi="Arial" w:cs="Arial"/>
              </w:rPr>
              <w:t>prevention of</w:t>
            </w:r>
            <w:r>
              <w:rPr>
                <w:rFonts w:ascii="Arial" w:hAnsi="Arial" w:cs="Arial"/>
              </w:rPr>
              <w:t xml:space="preserve"> </w:t>
            </w:r>
            <w:r w:rsidR="008C3BE0">
              <w:rPr>
                <w:rFonts w:ascii="Arial" w:hAnsi="Arial" w:cs="Arial"/>
              </w:rPr>
              <w:t>injustices</w:t>
            </w:r>
            <w:r>
              <w:rPr>
                <w:rFonts w:ascii="Arial" w:hAnsi="Arial" w:cs="Arial"/>
              </w:rPr>
              <w:t xml:space="preserve">. </w:t>
            </w:r>
            <w:r w:rsidR="0030607B">
              <w:rPr>
                <w:rFonts w:ascii="Arial" w:hAnsi="Arial" w:cs="Arial"/>
              </w:rPr>
              <w:t>Part of this study will involve exploring</w:t>
            </w:r>
            <w:r w:rsidR="00977197">
              <w:rPr>
                <w:rFonts w:ascii="Arial" w:hAnsi="Arial" w:cs="Arial"/>
              </w:rPr>
              <w:t xml:space="preserve"> public </w:t>
            </w:r>
            <w:r w:rsidR="0030607B">
              <w:rPr>
                <w:rFonts w:ascii="Arial" w:hAnsi="Arial" w:cs="Arial"/>
              </w:rPr>
              <w:t>attitudes towards</w:t>
            </w:r>
            <w:r w:rsidR="00977197">
              <w:rPr>
                <w:rFonts w:ascii="Arial" w:hAnsi="Arial" w:cs="Arial"/>
              </w:rPr>
              <w:t xml:space="preserve"> forensic </w:t>
            </w:r>
            <w:r w:rsidR="0030607B">
              <w:rPr>
                <w:rFonts w:ascii="Arial" w:hAnsi="Arial" w:cs="Arial"/>
              </w:rPr>
              <w:t>methods</w:t>
            </w:r>
            <w:r w:rsidR="00977197">
              <w:rPr>
                <w:rFonts w:ascii="Arial" w:hAnsi="Arial" w:cs="Arial"/>
              </w:rPr>
              <w:t xml:space="preserve">. It is important to </w:t>
            </w:r>
            <w:r w:rsidR="005475F5">
              <w:rPr>
                <w:rFonts w:ascii="Arial" w:hAnsi="Arial" w:cs="Arial"/>
              </w:rPr>
              <w:t>know if and why</w:t>
            </w:r>
            <w:r w:rsidR="00977197">
              <w:rPr>
                <w:rFonts w:ascii="Arial" w:hAnsi="Arial" w:cs="Arial"/>
              </w:rPr>
              <w:t xml:space="preserve"> the public trust forensic evidence, as this can </w:t>
            </w:r>
            <w:r w:rsidR="005475F5">
              <w:rPr>
                <w:rFonts w:ascii="Arial" w:hAnsi="Arial" w:cs="Arial"/>
              </w:rPr>
              <w:t>influence</w:t>
            </w:r>
            <w:r w:rsidR="00977197">
              <w:rPr>
                <w:rFonts w:ascii="Arial" w:hAnsi="Arial" w:cs="Arial"/>
              </w:rPr>
              <w:t xml:space="preserve"> trials, practices, and public </w:t>
            </w:r>
            <w:r w:rsidR="005475F5">
              <w:rPr>
                <w:rFonts w:ascii="Arial" w:hAnsi="Arial" w:cs="Arial"/>
              </w:rPr>
              <w:t>faith</w:t>
            </w:r>
            <w:r w:rsidR="00977197">
              <w:rPr>
                <w:rFonts w:ascii="Arial" w:hAnsi="Arial" w:cs="Arial"/>
              </w:rPr>
              <w:t xml:space="preserve"> in justice. </w:t>
            </w:r>
            <w:r w:rsidR="005475F5">
              <w:rPr>
                <w:rFonts w:ascii="Arial" w:hAnsi="Arial" w:cs="Arial"/>
              </w:rPr>
              <w:t>Examining</w:t>
            </w:r>
            <w:r w:rsidR="00977197">
              <w:rPr>
                <w:rFonts w:ascii="Arial" w:hAnsi="Arial" w:cs="Arial"/>
              </w:rPr>
              <w:t xml:space="preserve"> forensics </w:t>
            </w:r>
            <w:r w:rsidR="005475F5">
              <w:rPr>
                <w:rFonts w:ascii="Arial" w:hAnsi="Arial" w:cs="Arial"/>
              </w:rPr>
              <w:t>and</w:t>
            </w:r>
            <w:r w:rsidR="00977197">
              <w:rPr>
                <w:rFonts w:ascii="Arial" w:hAnsi="Arial" w:cs="Arial"/>
              </w:rPr>
              <w:t xml:space="preserve"> modern policing </w:t>
            </w:r>
            <w:r w:rsidR="005475F5">
              <w:rPr>
                <w:rFonts w:ascii="Arial" w:hAnsi="Arial" w:cs="Arial"/>
              </w:rPr>
              <w:t xml:space="preserve">attitudes </w:t>
            </w:r>
            <w:r w:rsidR="00977197">
              <w:rPr>
                <w:rFonts w:ascii="Arial" w:hAnsi="Arial" w:cs="Arial"/>
              </w:rPr>
              <w:t xml:space="preserve">will add an interesting extra layer to this </w:t>
            </w:r>
            <w:r w:rsidR="00DE3C96">
              <w:rPr>
                <w:rFonts w:ascii="Arial" w:hAnsi="Arial" w:cs="Arial"/>
              </w:rPr>
              <w:t xml:space="preserve">research. </w:t>
            </w:r>
          </w:p>
          <w:p w14:paraId="74879C03" w14:textId="77777777" w:rsidR="00790AD0" w:rsidRPr="00661453" w:rsidRDefault="00790AD0" w:rsidP="00860852">
            <w:pPr>
              <w:tabs>
                <w:tab w:val="left" w:pos="1860"/>
              </w:tabs>
              <w:jc w:val="both"/>
              <w:rPr>
                <w:rFonts w:ascii="Arial" w:hAnsi="Arial" w:cs="Arial"/>
              </w:rPr>
            </w:pPr>
          </w:p>
        </w:tc>
      </w:tr>
      <w:tr w:rsidR="00790AD0" w:rsidRPr="00661453" w14:paraId="3A499A12" w14:textId="77777777" w:rsidTr="00860852">
        <w:trPr>
          <w:trHeight w:val="1125"/>
        </w:trPr>
        <w:tc>
          <w:tcPr>
            <w:tcW w:w="10299" w:type="dxa"/>
            <w:gridSpan w:val="2"/>
            <w:tcMar>
              <w:top w:w="0" w:type="dxa"/>
              <w:left w:w="108" w:type="dxa"/>
              <w:bottom w:w="0" w:type="dxa"/>
              <w:right w:w="108" w:type="dxa"/>
            </w:tcMar>
          </w:tcPr>
          <w:p w14:paraId="6EAC9240" w14:textId="1B03746F" w:rsidR="00790AD0" w:rsidRPr="00661453" w:rsidRDefault="00790AD0" w:rsidP="00860852">
            <w:pPr>
              <w:spacing w:line="360" w:lineRule="auto"/>
              <w:jc w:val="both"/>
              <w:rPr>
                <w:rFonts w:ascii="Arial" w:hAnsi="Arial" w:cs="Arial"/>
                <w:b/>
                <w:bCs/>
              </w:rPr>
            </w:pPr>
            <w:r w:rsidRPr="00661453">
              <w:rPr>
                <w:rFonts w:ascii="Arial" w:hAnsi="Arial" w:cs="Arial"/>
                <w:b/>
                <w:bCs/>
              </w:rPr>
              <w:t xml:space="preserve">SUMMARY OF RESEARCH AIM &amp; OBJECTIVES: </w:t>
            </w:r>
            <w:r w:rsidR="008A7B9B">
              <w:rPr>
                <w:rFonts w:ascii="Arial" w:hAnsi="Arial" w:cs="Arial"/>
                <w:b/>
                <w:bCs/>
              </w:rPr>
              <w:t xml:space="preserve"> </w:t>
            </w:r>
          </w:p>
          <w:p w14:paraId="4C9DB229" w14:textId="62671A56" w:rsidR="004224BE" w:rsidRDefault="00790AD0" w:rsidP="00860852">
            <w:pPr>
              <w:spacing w:line="360" w:lineRule="auto"/>
              <w:jc w:val="both"/>
              <w:rPr>
                <w:rFonts w:ascii="Arial" w:hAnsi="Arial" w:cs="Arial"/>
              </w:rPr>
            </w:pPr>
            <w:r>
              <w:rPr>
                <w:rFonts w:ascii="Arial" w:hAnsi="Arial" w:cs="Arial"/>
              </w:rPr>
              <w:t xml:space="preserve">The key aim of this research is to explore how the development of forensic techniques has influenced the effectiveness of evidence gathering in UK policing. This will include examining the history of forensics, the progression of techniques over time, and how current methods differ from those used in the past, as well </w:t>
            </w:r>
            <w:r>
              <w:rPr>
                <w:rFonts w:ascii="Arial" w:hAnsi="Arial" w:cs="Arial"/>
              </w:rPr>
              <w:lastRenderedPageBreak/>
              <w:t xml:space="preserve">as considering potential future advancements. </w:t>
            </w:r>
            <w:r w:rsidR="00567CBA">
              <w:rPr>
                <w:rFonts w:ascii="Arial" w:hAnsi="Arial" w:cs="Arial"/>
              </w:rPr>
              <w:t xml:space="preserve">This research will </w:t>
            </w:r>
            <w:r w:rsidR="00E65B77">
              <w:rPr>
                <w:rFonts w:ascii="Arial" w:hAnsi="Arial" w:cs="Arial"/>
              </w:rPr>
              <w:t xml:space="preserve">reflect on the limitations that remain within forensic science and how public perceptions of forensics can influence confidence in the criminal justice system. </w:t>
            </w:r>
            <w:r w:rsidR="00D53C20">
              <w:rPr>
                <w:rFonts w:ascii="Arial" w:hAnsi="Arial" w:cs="Arial"/>
              </w:rPr>
              <w:t xml:space="preserve">It will also consider how high-profile cases, </w:t>
            </w:r>
            <w:r w:rsidR="00184C8E">
              <w:rPr>
                <w:rFonts w:ascii="Arial" w:hAnsi="Arial" w:cs="Arial"/>
              </w:rPr>
              <w:t xml:space="preserve">media portrayals, and forensic errors have shaped public opinion and trust. </w:t>
            </w:r>
            <w:r w:rsidR="004224BE">
              <w:rPr>
                <w:rFonts w:ascii="Arial" w:hAnsi="Arial" w:cs="Arial"/>
              </w:rPr>
              <w:t xml:space="preserve">This study aims to use case studies to show the practical effects of forensic </w:t>
            </w:r>
            <w:r w:rsidR="0067766A">
              <w:rPr>
                <w:rFonts w:ascii="Arial" w:hAnsi="Arial" w:cs="Arial"/>
              </w:rPr>
              <w:t xml:space="preserve">developments on solving crimes and preventing </w:t>
            </w:r>
            <w:r w:rsidR="008C3BE0">
              <w:rPr>
                <w:rFonts w:ascii="Arial" w:hAnsi="Arial" w:cs="Arial"/>
              </w:rPr>
              <w:t>injustices</w:t>
            </w:r>
            <w:r w:rsidR="0067766A">
              <w:rPr>
                <w:rFonts w:ascii="Arial" w:hAnsi="Arial" w:cs="Arial"/>
              </w:rPr>
              <w:t xml:space="preserve">. By doing this, </w:t>
            </w:r>
            <w:r w:rsidR="00637CCF">
              <w:rPr>
                <w:rFonts w:ascii="Arial" w:hAnsi="Arial" w:cs="Arial"/>
              </w:rPr>
              <w:t>this research will provide a deeper understanding of how scientific improvements have influenced outcomes in criminal investigations,</w:t>
            </w:r>
            <w:r w:rsidR="003168A9">
              <w:rPr>
                <w:rFonts w:ascii="Arial" w:hAnsi="Arial" w:cs="Arial"/>
              </w:rPr>
              <w:t xml:space="preserve"> also adding real-world examples. </w:t>
            </w:r>
          </w:p>
          <w:p w14:paraId="2CB8A978" w14:textId="0D372F64" w:rsidR="00790AD0" w:rsidRDefault="00790AD0" w:rsidP="00860852">
            <w:pPr>
              <w:spacing w:line="360" w:lineRule="auto"/>
              <w:jc w:val="both"/>
              <w:rPr>
                <w:rFonts w:ascii="Arial" w:hAnsi="Arial" w:cs="Arial"/>
              </w:rPr>
            </w:pPr>
            <w:r>
              <w:rPr>
                <w:rFonts w:ascii="Arial" w:hAnsi="Arial" w:cs="Arial"/>
              </w:rPr>
              <w:t xml:space="preserve">The first objective is to examine the historical development of forensic science and its early impact on evidence gathering. </w:t>
            </w:r>
            <w:r w:rsidR="003168A9">
              <w:rPr>
                <w:rFonts w:ascii="Arial" w:hAnsi="Arial" w:cs="Arial"/>
              </w:rPr>
              <w:t xml:space="preserve">This will involve </w:t>
            </w:r>
            <w:r w:rsidR="00DF10F1">
              <w:rPr>
                <w:rFonts w:ascii="Arial" w:hAnsi="Arial" w:cs="Arial"/>
              </w:rPr>
              <w:t xml:space="preserve">looking into key moments in forensic history, such as the introduction of fingerprint analysis in the early 1900s, and how these developments </w:t>
            </w:r>
            <w:r w:rsidR="00284F10">
              <w:rPr>
                <w:rFonts w:ascii="Arial" w:hAnsi="Arial" w:cs="Arial"/>
              </w:rPr>
              <w:t xml:space="preserve">began to support policing methods. </w:t>
            </w:r>
          </w:p>
          <w:p w14:paraId="434A32DD" w14:textId="081349E1" w:rsidR="00790AD0" w:rsidRDefault="00790AD0" w:rsidP="00860852">
            <w:pPr>
              <w:spacing w:line="360" w:lineRule="auto"/>
              <w:jc w:val="both"/>
              <w:rPr>
                <w:rFonts w:ascii="Arial" w:hAnsi="Arial" w:cs="Arial"/>
              </w:rPr>
            </w:pPr>
            <w:r>
              <w:rPr>
                <w:rFonts w:ascii="Arial" w:hAnsi="Arial" w:cs="Arial"/>
              </w:rPr>
              <w:t xml:space="preserve">The second objective is to evaluate the current forensic techniques used by police and assess how they contribute to the effectiveness and reliability of investigations. </w:t>
            </w:r>
            <w:r w:rsidR="00F71539">
              <w:rPr>
                <w:rFonts w:ascii="Arial" w:hAnsi="Arial" w:cs="Arial"/>
              </w:rPr>
              <w:t>This will include looking at techniques such as DNA profiling, fingerprint analysis, and digital forensics</w:t>
            </w:r>
            <w:r w:rsidR="001D3025">
              <w:rPr>
                <w:rFonts w:ascii="Arial" w:hAnsi="Arial" w:cs="Arial"/>
              </w:rPr>
              <w:t xml:space="preserve">, which supports investigations in </w:t>
            </w:r>
            <w:r w:rsidR="000E51C6">
              <w:rPr>
                <w:rFonts w:ascii="Arial" w:hAnsi="Arial" w:cs="Arial"/>
              </w:rPr>
              <w:t xml:space="preserve">a way that aims to increase fairness and accuracy. </w:t>
            </w:r>
          </w:p>
          <w:p w14:paraId="377D1FBA" w14:textId="17A008F0" w:rsidR="00790AD0" w:rsidRDefault="00790AD0" w:rsidP="00860852">
            <w:pPr>
              <w:spacing w:line="360" w:lineRule="auto"/>
              <w:jc w:val="both"/>
              <w:rPr>
                <w:rFonts w:ascii="Arial" w:hAnsi="Arial" w:cs="Arial"/>
              </w:rPr>
            </w:pPr>
            <w:r>
              <w:rPr>
                <w:rFonts w:ascii="Arial" w:hAnsi="Arial" w:cs="Arial"/>
              </w:rPr>
              <w:t xml:space="preserve">The </w:t>
            </w:r>
            <w:r w:rsidR="00F71539">
              <w:rPr>
                <w:rFonts w:ascii="Arial" w:hAnsi="Arial" w:cs="Arial"/>
              </w:rPr>
              <w:t>third</w:t>
            </w:r>
            <w:r>
              <w:rPr>
                <w:rFonts w:ascii="Arial" w:hAnsi="Arial" w:cs="Arial"/>
              </w:rPr>
              <w:t xml:space="preserve"> objective is to explore </w:t>
            </w:r>
            <w:r w:rsidR="00CA4693">
              <w:rPr>
                <w:rFonts w:ascii="Arial" w:hAnsi="Arial" w:cs="Arial"/>
              </w:rPr>
              <w:t>potential future</w:t>
            </w:r>
            <w:r>
              <w:rPr>
                <w:rFonts w:ascii="Arial" w:hAnsi="Arial" w:cs="Arial"/>
              </w:rPr>
              <w:t xml:space="preserve"> developments in forensic science and their potential impact on criminal investigations and justice outcomes.</w:t>
            </w:r>
            <w:r w:rsidR="00A37CE8">
              <w:rPr>
                <w:rFonts w:ascii="Arial" w:hAnsi="Arial" w:cs="Arial"/>
              </w:rPr>
              <w:t xml:space="preserve"> </w:t>
            </w:r>
            <w:r w:rsidR="000E51C6">
              <w:rPr>
                <w:rFonts w:ascii="Arial" w:hAnsi="Arial" w:cs="Arial"/>
              </w:rPr>
              <w:t xml:space="preserve">This will involve </w:t>
            </w:r>
            <w:r w:rsidR="00646E04">
              <w:rPr>
                <w:rFonts w:ascii="Arial" w:hAnsi="Arial" w:cs="Arial"/>
              </w:rPr>
              <w:t>the discussion of advanced genetic technologies</w:t>
            </w:r>
            <w:r w:rsidR="00B309D8">
              <w:rPr>
                <w:rFonts w:ascii="Arial" w:hAnsi="Arial" w:cs="Arial"/>
              </w:rPr>
              <w:t xml:space="preserve">. The research collected will consider whether these new techniques could help improve evidence gathering </w:t>
            </w:r>
            <w:r w:rsidR="008A5A59">
              <w:rPr>
                <w:rFonts w:ascii="Arial" w:hAnsi="Arial" w:cs="Arial"/>
              </w:rPr>
              <w:t xml:space="preserve">or whether they introduce practical challenges for policing. </w:t>
            </w:r>
          </w:p>
          <w:p w14:paraId="108E3310" w14:textId="275E05E5" w:rsidR="008A5A59" w:rsidRPr="00661453" w:rsidRDefault="008A5A59" w:rsidP="00860852">
            <w:pPr>
              <w:spacing w:line="360" w:lineRule="auto"/>
              <w:jc w:val="both"/>
              <w:rPr>
                <w:rFonts w:ascii="Arial" w:hAnsi="Arial" w:cs="Arial"/>
              </w:rPr>
            </w:pPr>
            <w:r>
              <w:rPr>
                <w:rFonts w:ascii="Arial" w:hAnsi="Arial" w:cs="Arial"/>
              </w:rPr>
              <w:t>By meeting these objectives, this research aims to contribute to wider discussions about the importance of science in policing</w:t>
            </w:r>
            <w:r w:rsidR="008C212B">
              <w:rPr>
                <w:rFonts w:ascii="Arial" w:hAnsi="Arial" w:cs="Arial"/>
              </w:rPr>
              <w:t xml:space="preserve"> and the need for ongoing development to ensure justice is served. </w:t>
            </w:r>
          </w:p>
        </w:tc>
      </w:tr>
      <w:tr w:rsidR="00790AD0" w:rsidRPr="00661453" w14:paraId="28600048" w14:textId="77777777" w:rsidTr="00790AD0">
        <w:trPr>
          <w:trHeight w:val="983"/>
        </w:trPr>
        <w:tc>
          <w:tcPr>
            <w:tcW w:w="10299" w:type="dxa"/>
            <w:gridSpan w:val="2"/>
            <w:tcMar>
              <w:top w:w="0" w:type="dxa"/>
              <w:left w:w="108" w:type="dxa"/>
              <w:bottom w:w="0" w:type="dxa"/>
              <w:right w:w="108" w:type="dxa"/>
            </w:tcMar>
          </w:tcPr>
          <w:p w14:paraId="34A8734A" w14:textId="77777777" w:rsidR="00790AD0" w:rsidRPr="00661453" w:rsidRDefault="00790AD0" w:rsidP="00860852">
            <w:pPr>
              <w:spacing w:line="360" w:lineRule="auto"/>
              <w:rPr>
                <w:rFonts w:ascii="Arial" w:hAnsi="Arial" w:cs="Arial"/>
                <w:b/>
                <w:bCs/>
              </w:rPr>
            </w:pPr>
            <w:r w:rsidRPr="00661453">
              <w:rPr>
                <w:rFonts w:ascii="Arial" w:hAnsi="Arial" w:cs="Arial"/>
                <w:b/>
                <w:bCs/>
              </w:rPr>
              <w:lastRenderedPageBreak/>
              <w:t>THEORETICAL CONTEXT:</w:t>
            </w:r>
          </w:p>
          <w:p w14:paraId="3D5BB40D" w14:textId="68A85462" w:rsidR="00790AD0" w:rsidRDefault="00790AD0" w:rsidP="00860852">
            <w:pPr>
              <w:spacing w:line="360" w:lineRule="auto"/>
              <w:jc w:val="both"/>
              <w:rPr>
                <w:rFonts w:ascii="Arial" w:hAnsi="Arial" w:cs="Arial"/>
              </w:rPr>
            </w:pPr>
            <w:r>
              <w:rPr>
                <w:rFonts w:ascii="Arial" w:hAnsi="Arial" w:cs="Arial"/>
              </w:rPr>
              <w:t xml:space="preserve">Forensic science plays </w:t>
            </w:r>
            <w:r w:rsidR="00CA4693">
              <w:rPr>
                <w:rFonts w:ascii="Arial" w:hAnsi="Arial" w:cs="Arial"/>
              </w:rPr>
              <w:t>a vital role</w:t>
            </w:r>
            <w:r>
              <w:rPr>
                <w:rFonts w:ascii="Arial" w:hAnsi="Arial" w:cs="Arial"/>
              </w:rPr>
              <w:t xml:space="preserve"> in the criminal justice system and improving the effectiveness of evidence gathering in UK policing. It covers different scientific methods like DNA analysis, fingerprint comparison, and toxicology that help in investigations (Brader, 2021). One of the most influential developments has been the introduction of DNA profiling, first used in 1986 during the investigation of two teenage girls in Leicestershire. Although a 17-year-old confessed to one of the murders, DNA analysis proved he was not responsible (Oosthuizen, T., &amp; Howes, L. M. (2022), demonstrating how these techniques can help prevent </w:t>
            </w:r>
            <w:r w:rsidR="00CA4693">
              <w:rPr>
                <w:rFonts w:ascii="Arial" w:hAnsi="Arial" w:cs="Arial"/>
              </w:rPr>
              <w:t>injustices</w:t>
            </w:r>
            <w:r>
              <w:rPr>
                <w:rFonts w:ascii="Arial" w:hAnsi="Arial" w:cs="Arial"/>
              </w:rPr>
              <w:t xml:space="preserve"> and enable more accurate evidence gathering. According to the Association of Chief Police Officers (ACPO) (2005), a crime scene includes a variety of locations and personal possessions of suspects, witnesses, or victims. Crime scene examiners make sure evidence is collected correctly and carefully preserved for future analysis. This is vital for the ongoing investigations of crimes and successful prosecutions of offenders, showing how forensics support police efforts to solve cases and deliver justice (Newburn, 2008)</w:t>
            </w:r>
            <w:r w:rsidR="003D72BB">
              <w:rPr>
                <w:rFonts w:ascii="Arial" w:hAnsi="Arial" w:cs="Arial"/>
              </w:rPr>
              <w:t xml:space="preserve">. </w:t>
            </w:r>
          </w:p>
          <w:p w14:paraId="7D23AB29" w14:textId="5ECA974B" w:rsidR="00790AD0" w:rsidRDefault="00790AD0" w:rsidP="00860852">
            <w:pPr>
              <w:spacing w:line="360" w:lineRule="auto"/>
              <w:jc w:val="both"/>
              <w:rPr>
                <w:rFonts w:ascii="Arial" w:hAnsi="Arial" w:cs="Arial"/>
              </w:rPr>
            </w:pPr>
            <w:r>
              <w:rPr>
                <w:rFonts w:ascii="Arial" w:hAnsi="Arial" w:cs="Arial"/>
              </w:rPr>
              <w:t xml:space="preserve">Despite significant advances in technology, recent reports suggest that its effectiveness is currently being undermined by structural and funding issues. According to Scott (2021), the House of Lords Science and Technology Committee warned a decline in forensic science in England and Wales due to a lack of funding </w:t>
            </w:r>
            <w:r>
              <w:rPr>
                <w:rFonts w:ascii="Arial" w:hAnsi="Arial" w:cs="Arial"/>
              </w:rPr>
              <w:lastRenderedPageBreak/>
              <w:t xml:space="preserve">and an insufficient level of research and development. This decline became visible in 2012 following the closure of the Forensic Science Service, which once provided 60% of forensic services to police forces across England and Wales. Since then, The Joint Forensics Review (2019) found that forensic provision delivered through a combination of in-house policing teams and private companies (Home Office, 2019). This mixed approach can lead to differences in the quality and consistency of services across police forces, </w:t>
            </w:r>
            <w:r w:rsidR="00C75C7C">
              <w:rPr>
                <w:rFonts w:ascii="Arial" w:hAnsi="Arial" w:cs="Arial"/>
              </w:rPr>
              <w:t>impacting</w:t>
            </w:r>
            <w:r>
              <w:rPr>
                <w:rFonts w:ascii="Arial" w:hAnsi="Arial" w:cs="Arial"/>
              </w:rPr>
              <w:t xml:space="preserve"> the reliability of evidence gathered in investigations. As crime has become more digitally enabled, digital forensics has become important with evidence gathering. The Forensic Capability Network (FCN) prioritised this area by developing resources such as validation documentation templates for computer systems. In 2023, these have been downloaded over 500 times and shared with 76 organisations (FCN, 2024), showing how national coordination can support policing efforts. Additionally, the National DNA Database (NDNAD), established in 1995, includes electronic records of DNA, known as profile records, </w:t>
            </w:r>
            <w:r w:rsidR="00C75C7C">
              <w:rPr>
                <w:rFonts w:ascii="Arial" w:hAnsi="Arial" w:cs="Arial"/>
              </w:rPr>
              <w:t>which</w:t>
            </w:r>
            <w:r>
              <w:rPr>
                <w:rFonts w:ascii="Arial" w:hAnsi="Arial" w:cs="Arial"/>
              </w:rPr>
              <w:t xml:space="preserve"> are taken from crime scenes and individuals. Between April 2001 and March 2023, NDNAD produced 799,974 matches to unsolved crimes, averaging 38,094 per year (Home Office, 2024). However, ongoing funding issues and structural challenges are a big concern for the future of forensics. These problems could make it difficult for forensic techniques to continue playing a key role in evidence gathering and the criminal justice system</w:t>
            </w:r>
            <w:r w:rsidR="003D72BB">
              <w:rPr>
                <w:rFonts w:ascii="Arial" w:hAnsi="Arial" w:cs="Arial"/>
              </w:rPr>
              <w:t xml:space="preserve">. </w:t>
            </w:r>
          </w:p>
          <w:p w14:paraId="4E081D7C" w14:textId="739546E5" w:rsidR="00790AD0" w:rsidRPr="00790AD0" w:rsidRDefault="00790AD0" w:rsidP="00790AD0">
            <w:pPr>
              <w:tabs>
                <w:tab w:val="left" w:pos="3466"/>
              </w:tabs>
              <w:rPr>
                <w:rFonts w:ascii="Arial" w:hAnsi="Arial" w:cs="Arial"/>
              </w:rPr>
            </w:pPr>
          </w:p>
        </w:tc>
      </w:tr>
      <w:tr w:rsidR="00790AD0" w:rsidRPr="00661453" w14:paraId="6F3FFAFD" w14:textId="77777777" w:rsidTr="00860852">
        <w:trPr>
          <w:trHeight w:val="1332"/>
        </w:trPr>
        <w:tc>
          <w:tcPr>
            <w:tcW w:w="10299" w:type="dxa"/>
            <w:gridSpan w:val="2"/>
            <w:tcMar>
              <w:top w:w="0" w:type="dxa"/>
              <w:left w:w="108" w:type="dxa"/>
              <w:bottom w:w="0" w:type="dxa"/>
              <w:right w:w="108" w:type="dxa"/>
            </w:tcMar>
          </w:tcPr>
          <w:p w14:paraId="05F799A9" w14:textId="77777777" w:rsidR="00790AD0" w:rsidRPr="00661453" w:rsidRDefault="00790AD0" w:rsidP="00860852">
            <w:pPr>
              <w:spacing w:line="360" w:lineRule="auto"/>
              <w:rPr>
                <w:rFonts w:ascii="Arial" w:hAnsi="Arial" w:cs="Arial"/>
                <w:b/>
                <w:bCs/>
              </w:rPr>
            </w:pPr>
            <w:r w:rsidRPr="00661453">
              <w:rPr>
                <w:rFonts w:ascii="Arial" w:hAnsi="Arial" w:cs="Arial"/>
                <w:b/>
                <w:bCs/>
              </w:rPr>
              <w:lastRenderedPageBreak/>
              <w:t xml:space="preserve">SUMMARY OF RESEARCH –SURVEY METHOD: </w:t>
            </w:r>
          </w:p>
          <w:p w14:paraId="06CE9129" w14:textId="77777777" w:rsidR="00790AD0" w:rsidRPr="00661453" w:rsidRDefault="00790AD0" w:rsidP="00860852">
            <w:pPr>
              <w:spacing w:line="360" w:lineRule="auto"/>
              <w:rPr>
                <w:rFonts w:ascii="Arial" w:hAnsi="Arial" w:cs="Arial"/>
              </w:rPr>
            </w:pPr>
            <w:r>
              <w:rPr>
                <w:rFonts w:ascii="Arial" w:hAnsi="Arial" w:cs="Arial"/>
              </w:rPr>
              <w:t>For this research, a survey will be used to explore public perceptions of the development and effectiveness of forensic techniques in evidence gathering within UK policing. The survey will aim to understand how the public perceives the role of forensics in criminal investigations, including the evolution of forensics overtime and their impact on evidence gathering in the criminal justice system. This method is an effective way of gathering opinions from a large, diverse group of individuals. This method is easy to set up and accessible for other individuals to access online, allowing the data collected to be both quantitative and qualitive data, offering an extensive view of public opinion.</w:t>
            </w:r>
            <w:r>
              <w:rPr>
                <w:rFonts w:ascii="Arial" w:hAnsi="Arial" w:cs="Arial"/>
              </w:rPr>
              <w:br/>
            </w:r>
            <w:r>
              <w:rPr>
                <w:rFonts w:ascii="Arial" w:hAnsi="Arial" w:cs="Arial"/>
              </w:rPr>
              <w:br/>
              <w:t xml:space="preserve">Another method that will be used is a questionnaire. The data and information that will be collected from the questionnaire will enhance the knowledge and information regarding my topic of forensics and the importance of evidence. The reason for using this method is because it will gather various views on the topic. The questionnaire will focus on being a qualitive and quantitative method to ensure that individuals who participate will give different opinions and views, which will then be analysed to collect data. </w:t>
            </w:r>
          </w:p>
          <w:p w14:paraId="3DA37E2D" w14:textId="77777777" w:rsidR="00790AD0" w:rsidRDefault="00790AD0" w:rsidP="00860852">
            <w:pPr>
              <w:spacing w:line="360" w:lineRule="auto"/>
              <w:rPr>
                <w:rFonts w:ascii="Arial" w:hAnsi="Arial" w:cs="Arial"/>
              </w:rPr>
            </w:pPr>
            <w:r>
              <w:rPr>
                <w:rFonts w:ascii="Arial" w:hAnsi="Arial" w:cs="Arial"/>
              </w:rPr>
              <w:t xml:space="preserve">The data will be collected through closed-ended questions that will highlight and measure patterns and trends. This will assess the attitude towards the use of forensics in criminal investigations. </w:t>
            </w:r>
          </w:p>
          <w:p w14:paraId="7728B1F5" w14:textId="6F1FE118" w:rsidR="00790AD0" w:rsidRPr="00661453" w:rsidRDefault="00790AD0" w:rsidP="00790AD0">
            <w:pPr>
              <w:spacing w:line="360" w:lineRule="auto"/>
              <w:rPr>
                <w:rFonts w:ascii="Arial" w:hAnsi="Arial" w:cs="Arial"/>
              </w:rPr>
            </w:pPr>
            <w:r>
              <w:rPr>
                <w:rFonts w:ascii="Arial" w:hAnsi="Arial" w:cs="Arial"/>
              </w:rPr>
              <w:br/>
              <w:t xml:space="preserve">To avoid potential bias in the results, this survey will ensure that it reaches a wide range of participants, including various age groups. Qualitive data will be gathered through open-ended questions, allowing respondents to elaborate on their views and understandings of forensic techniques. The quantitative data </w:t>
            </w:r>
            <w:r>
              <w:rPr>
                <w:rFonts w:ascii="Arial" w:hAnsi="Arial" w:cs="Arial"/>
              </w:rPr>
              <w:lastRenderedPageBreak/>
              <w:t xml:space="preserve">will be analysed using statistical analysis, which will help identify common trends. As for the qualitive data, this will be analysed by recurring themes, opinions, and perspectives on the role of forensics. </w:t>
            </w:r>
          </w:p>
        </w:tc>
      </w:tr>
      <w:tr w:rsidR="00790AD0" w:rsidRPr="00661453" w14:paraId="69E6F0C8" w14:textId="77777777" w:rsidTr="00860852">
        <w:trPr>
          <w:trHeight w:val="1998"/>
        </w:trPr>
        <w:tc>
          <w:tcPr>
            <w:tcW w:w="10299" w:type="dxa"/>
            <w:gridSpan w:val="2"/>
            <w:tcMar>
              <w:top w:w="0" w:type="dxa"/>
              <w:left w:w="108" w:type="dxa"/>
              <w:bottom w:w="0" w:type="dxa"/>
              <w:right w:w="108" w:type="dxa"/>
            </w:tcMar>
          </w:tcPr>
          <w:p w14:paraId="048CA6D6" w14:textId="77777777" w:rsidR="00790AD0" w:rsidRPr="00661453" w:rsidRDefault="00790AD0" w:rsidP="00860852">
            <w:pPr>
              <w:spacing w:line="360" w:lineRule="auto"/>
              <w:rPr>
                <w:rFonts w:ascii="Arial" w:hAnsi="Arial" w:cs="Arial"/>
              </w:rPr>
            </w:pPr>
            <w:r w:rsidRPr="00661453">
              <w:rPr>
                <w:rFonts w:ascii="Arial" w:hAnsi="Arial" w:cs="Arial"/>
                <w:b/>
                <w:bCs/>
              </w:rPr>
              <w:lastRenderedPageBreak/>
              <w:t>SUMMARY OF SAMPLING FRAMEWORK:</w:t>
            </w:r>
            <w:r w:rsidRPr="00661453">
              <w:rPr>
                <w:rFonts w:ascii="Arial" w:hAnsi="Arial" w:cs="Arial"/>
              </w:rPr>
              <w:t xml:space="preserve"> </w:t>
            </w:r>
          </w:p>
          <w:p w14:paraId="22E91B03" w14:textId="4C4F1A24" w:rsidR="00790AD0" w:rsidRDefault="00790AD0" w:rsidP="00860852">
            <w:pPr>
              <w:spacing w:line="360" w:lineRule="auto"/>
              <w:jc w:val="both"/>
              <w:rPr>
                <w:rFonts w:ascii="Arial" w:hAnsi="Arial" w:cs="Arial"/>
              </w:rPr>
            </w:pPr>
            <w:r>
              <w:rPr>
                <w:rFonts w:ascii="Arial" w:hAnsi="Arial" w:cs="Arial"/>
              </w:rPr>
              <w:t xml:space="preserve">The research will target members of the public aged 18 and older, with participants coming from a variety of backgrounds. It will not focus on experts or professionals in the forensics or policing, but instead individuals with varying levels of knowledge to forensics. The goal of this research is to capture a broad and diverse range of opinions on forensics and its effectiveness in evidence gathering within policing, ensuring the findings reflect the public’s views on the topic. By surveying the public, the research will provide reliable and representative data, and with the </w:t>
            </w:r>
            <w:r w:rsidR="00CA4693">
              <w:rPr>
                <w:rFonts w:ascii="Arial" w:hAnsi="Arial" w:cs="Arial"/>
              </w:rPr>
              <w:t>substantial number</w:t>
            </w:r>
            <w:r>
              <w:rPr>
                <w:rFonts w:ascii="Arial" w:hAnsi="Arial" w:cs="Arial"/>
              </w:rPr>
              <w:t xml:space="preserve"> of responses will allow for more comprehensive analysis. Since forensics is a topic that many individuals have some level of knowledge or awareness about, this approach will help ensure that the data is gathered from an appropriate and informed audience. </w:t>
            </w:r>
          </w:p>
          <w:p w14:paraId="63BE0F90" w14:textId="77777777" w:rsidR="00790AD0" w:rsidRDefault="00790AD0" w:rsidP="00860852">
            <w:pPr>
              <w:spacing w:line="360" w:lineRule="auto"/>
              <w:jc w:val="both"/>
              <w:rPr>
                <w:rFonts w:ascii="Arial" w:hAnsi="Arial" w:cs="Arial"/>
              </w:rPr>
            </w:pPr>
          </w:p>
          <w:p w14:paraId="0D68007A" w14:textId="77777777" w:rsidR="00790AD0" w:rsidRPr="00661453" w:rsidRDefault="00790AD0" w:rsidP="00860852">
            <w:pPr>
              <w:spacing w:line="360" w:lineRule="auto"/>
              <w:jc w:val="both"/>
              <w:rPr>
                <w:rFonts w:ascii="Arial" w:hAnsi="Arial" w:cs="Arial"/>
              </w:rPr>
            </w:pPr>
            <w:r>
              <w:rPr>
                <w:rFonts w:ascii="Arial" w:hAnsi="Arial" w:cs="Arial"/>
              </w:rPr>
              <w:t xml:space="preserve">Additionally, participating in this survey may also raise awareness and understanding among those who are less familiar with forensic techniques and how their role contributes to the process of evidence gathering. Participants will be recruited through social media to ensure broad access and participation. Those with professional experience may be excluded to prevent bias in the responses, allowing the survey to focus on public perceptions. </w:t>
            </w:r>
          </w:p>
        </w:tc>
      </w:tr>
      <w:tr w:rsidR="00790AD0" w:rsidRPr="00661453" w14:paraId="2EE74F11" w14:textId="77777777" w:rsidTr="00860852">
        <w:trPr>
          <w:trHeight w:val="1332"/>
        </w:trPr>
        <w:tc>
          <w:tcPr>
            <w:tcW w:w="10299" w:type="dxa"/>
            <w:gridSpan w:val="2"/>
            <w:tcMar>
              <w:top w:w="0" w:type="dxa"/>
              <w:left w:w="108" w:type="dxa"/>
              <w:bottom w:w="0" w:type="dxa"/>
              <w:right w:w="108" w:type="dxa"/>
            </w:tcMar>
          </w:tcPr>
          <w:p w14:paraId="10B978C8" w14:textId="350B3C26" w:rsidR="00790AD0" w:rsidRPr="00790AD0" w:rsidRDefault="00790AD0" w:rsidP="00860852">
            <w:pPr>
              <w:jc w:val="both"/>
              <w:rPr>
                <w:rFonts w:ascii="Arial" w:hAnsi="Arial" w:cs="Arial"/>
                <w:b/>
                <w:bCs/>
              </w:rPr>
            </w:pPr>
            <w:r w:rsidRPr="00661453">
              <w:rPr>
                <w:rFonts w:ascii="Arial" w:hAnsi="Arial" w:cs="Arial"/>
                <w:b/>
                <w:bCs/>
              </w:rPr>
              <w:t>INITIAL REFERENCE LIST:</w:t>
            </w:r>
          </w:p>
          <w:p w14:paraId="2F60B6C5" w14:textId="77777777" w:rsidR="00121517" w:rsidRPr="00FA4780" w:rsidRDefault="00121517" w:rsidP="00860852">
            <w:pPr>
              <w:jc w:val="both"/>
              <w:rPr>
                <w:rFonts w:ascii="Arial" w:hAnsi="Arial" w:cs="Arial"/>
              </w:rPr>
            </w:pPr>
            <w:r w:rsidRPr="00FA4780">
              <w:rPr>
                <w:rFonts w:ascii="Arial" w:hAnsi="Arial" w:cs="Arial"/>
              </w:rPr>
              <w:t>Brader, C. (2021). Forensic science services and the criminal justice system. </w:t>
            </w:r>
            <w:r w:rsidRPr="00FA4780">
              <w:rPr>
                <w:rFonts w:ascii="Arial" w:hAnsi="Arial" w:cs="Arial"/>
                <w:i/>
                <w:iCs/>
              </w:rPr>
              <w:t>lordslibrary.parliament.uk</w:t>
            </w:r>
            <w:r w:rsidRPr="00FA4780">
              <w:rPr>
                <w:rFonts w:ascii="Arial" w:hAnsi="Arial" w:cs="Arial"/>
              </w:rPr>
              <w:t xml:space="preserve">. [online] Available at: </w:t>
            </w:r>
            <w:hyperlink r:id="rId13" w:history="1">
              <w:r w:rsidRPr="00790AD0">
                <w:rPr>
                  <w:rStyle w:val="Hyperlink"/>
                  <w:rFonts w:ascii="Arial" w:hAnsi="Arial" w:cs="Arial"/>
                  <w:color w:val="586EA6" w:themeColor="accent5"/>
                </w:rPr>
                <w:t>https://lordslibrary.parliament.uk/forensic-science-services-and-the-criminal-justice-system/</w:t>
              </w:r>
            </w:hyperlink>
            <w:r>
              <w:rPr>
                <w:color w:val="586EA6" w:themeColor="accent5"/>
              </w:rPr>
              <w:t xml:space="preserve">. </w:t>
            </w:r>
          </w:p>
          <w:p w14:paraId="2C5071F1" w14:textId="77777777" w:rsidR="00121517" w:rsidRPr="00790AD0" w:rsidRDefault="00121517" w:rsidP="00860852">
            <w:pPr>
              <w:jc w:val="both"/>
              <w:rPr>
                <w:rFonts w:ascii="Arial" w:hAnsi="Arial" w:cs="Arial"/>
                <w:color w:val="586EA6" w:themeColor="accent5"/>
              </w:rPr>
            </w:pPr>
            <w:r>
              <w:rPr>
                <w:rFonts w:ascii="Arial" w:hAnsi="Arial" w:cs="Arial"/>
              </w:rPr>
              <w:t xml:space="preserve">FCN (2023). Quarterly report July-Sept 2023. [online] Available at: </w:t>
            </w:r>
            <w:hyperlink r:id="rId14" w:history="1">
              <w:r w:rsidRPr="00790AD0">
                <w:rPr>
                  <w:rStyle w:val="Hyperlink"/>
                  <w:rFonts w:ascii="Arial" w:hAnsi="Arial" w:cs="Arial"/>
                  <w:color w:val="586EA6" w:themeColor="accent5"/>
                </w:rPr>
                <w:t>https://www.fcn.police.uk/docs/fcn-quarterly-report-2023-q2-july-septpdf/download?attachment</w:t>
              </w:r>
            </w:hyperlink>
            <w:r w:rsidRPr="00790AD0">
              <w:rPr>
                <w:rFonts w:ascii="Arial" w:hAnsi="Arial" w:cs="Arial"/>
                <w:color w:val="586EA6" w:themeColor="accent5"/>
              </w:rPr>
              <w:t xml:space="preserve"> </w:t>
            </w:r>
          </w:p>
          <w:p w14:paraId="2530043E" w14:textId="77777777" w:rsidR="00121517" w:rsidRPr="00790AD0" w:rsidRDefault="00121517" w:rsidP="00860852">
            <w:pPr>
              <w:jc w:val="both"/>
              <w:rPr>
                <w:rFonts w:ascii="Arial" w:hAnsi="Arial" w:cs="Arial"/>
                <w:color w:val="586EA6" w:themeColor="accent5"/>
              </w:rPr>
            </w:pPr>
            <w:r w:rsidRPr="00054412">
              <w:rPr>
                <w:rFonts w:ascii="Arial" w:hAnsi="Arial" w:cs="Arial"/>
              </w:rPr>
              <w:t>Gov.uk (2024). </w:t>
            </w:r>
            <w:r w:rsidRPr="00054412">
              <w:rPr>
                <w:rFonts w:ascii="Arial" w:hAnsi="Arial" w:cs="Arial"/>
                <w:i/>
                <w:iCs/>
              </w:rPr>
              <w:t>Forensic Information Databases Annual Report 2022 to 2023 (accessible)</w:t>
            </w:r>
            <w:r w:rsidRPr="00054412">
              <w:rPr>
                <w:rFonts w:ascii="Arial" w:hAnsi="Arial" w:cs="Arial"/>
              </w:rPr>
              <w:t xml:space="preserve">. [online] GOV.UK. Available at: </w:t>
            </w:r>
            <w:hyperlink r:id="rId15" w:history="1">
              <w:r w:rsidRPr="00790AD0">
                <w:rPr>
                  <w:rStyle w:val="Hyperlink"/>
                  <w:rFonts w:ascii="Arial" w:hAnsi="Arial" w:cs="Arial"/>
                  <w:color w:val="586EA6" w:themeColor="accent5"/>
                </w:rPr>
                <w:t>https://www.gov.uk/government/publications/forensic-information-databases-annual-report-2022-to-2023/forensic-information-databases-annual-report-2022-to-2023-accessible</w:t>
              </w:r>
            </w:hyperlink>
            <w:r w:rsidRPr="00790AD0">
              <w:rPr>
                <w:rFonts w:ascii="Arial" w:hAnsi="Arial" w:cs="Arial"/>
                <w:color w:val="586EA6" w:themeColor="accent5"/>
              </w:rPr>
              <w:t>.</w:t>
            </w:r>
            <w:r w:rsidRPr="00790AD0">
              <w:rPr>
                <w:rFonts w:ascii="Calibri" w:hAnsi="Calibri" w:cs="Calibri"/>
                <w:color w:val="586EA6" w:themeColor="accent5"/>
                <w:sz w:val="27"/>
                <w:szCs w:val="27"/>
              </w:rPr>
              <w:t xml:space="preserve"> </w:t>
            </w:r>
            <w:r>
              <w:rPr>
                <w:rFonts w:ascii="Calibri" w:hAnsi="Calibri" w:cs="Calibri"/>
                <w:color w:val="586EA6" w:themeColor="accent5"/>
                <w:sz w:val="27"/>
                <w:szCs w:val="27"/>
              </w:rPr>
              <w:br/>
            </w:r>
            <w:r>
              <w:rPr>
                <w:rFonts w:ascii="Calibri" w:hAnsi="Calibri" w:cs="Calibri"/>
                <w:sz w:val="27"/>
                <w:szCs w:val="27"/>
              </w:rPr>
              <w:br/>
            </w:r>
            <w:r w:rsidRPr="00230712">
              <w:rPr>
                <w:rFonts w:ascii="Arial" w:hAnsi="Arial" w:cs="Arial"/>
              </w:rPr>
              <w:t>G</w:t>
            </w:r>
            <w:r>
              <w:rPr>
                <w:rFonts w:ascii="Arial" w:hAnsi="Arial" w:cs="Arial"/>
              </w:rPr>
              <w:t>ov.uk (2018)</w:t>
            </w:r>
            <w:r w:rsidRPr="00230712">
              <w:rPr>
                <w:rFonts w:ascii="Arial" w:hAnsi="Arial" w:cs="Arial"/>
              </w:rPr>
              <w:t>. </w:t>
            </w:r>
            <w:r w:rsidRPr="00230712">
              <w:rPr>
                <w:rFonts w:ascii="Arial" w:hAnsi="Arial" w:cs="Arial"/>
                <w:i/>
                <w:iCs/>
              </w:rPr>
              <w:t>Joint review of forensics (2018) and implementation plan</w:t>
            </w:r>
            <w:r w:rsidRPr="00230712">
              <w:rPr>
                <w:rFonts w:ascii="Arial" w:hAnsi="Arial" w:cs="Arial"/>
              </w:rPr>
              <w:t xml:space="preserve">. [online] Available at: </w:t>
            </w:r>
            <w:hyperlink r:id="rId16" w:history="1">
              <w:r w:rsidRPr="00790AD0">
                <w:rPr>
                  <w:rStyle w:val="Hyperlink"/>
                  <w:rFonts w:ascii="Arial" w:hAnsi="Arial" w:cs="Arial"/>
                  <w:color w:val="586EA6" w:themeColor="accent5"/>
                </w:rPr>
                <w:t>https://www.gov.uk/government/publications/joint-review-of-forensics-2018-and-implementation-plan</w:t>
              </w:r>
            </w:hyperlink>
            <w:r w:rsidRPr="00790AD0">
              <w:rPr>
                <w:rFonts w:ascii="Arial" w:hAnsi="Arial" w:cs="Arial"/>
                <w:color w:val="586EA6" w:themeColor="accent5"/>
              </w:rPr>
              <w:t>.</w:t>
            </w:r>
          </w:p>
          <w:p w14:paraId="3E1F8242" w14:textId="77777777" w:rsidR="00121517" w:rsidRPr="00801E82" w:rsidRDefault="00121517" w:rsidP="00860852">
            <w:pPr>
              <w:jc w:val="both"/>
              <w:rPr>
                <w:rFonts w:ascii="Arial" w:hAnsi="Arial" w:cs="Arial"/>
              </w:rPr>
            </w:pPr>
            <w:r w:rsidRPr="00FA4780">
              <w:rPr>
                <w:rFonts w:ascii="Arial" w:hAnsi="Arial" w:cs="Arial"/>
              </w:rPr>
              <w:t>‌</w:t>
            </w:r>
            <w:r>
              <w:rPr>
                <w:rFonts w:ascii="Arial" w:hAnsi="Arial" w:cs="Arial"/>
              </w:rPr>
              <w:t xml:space="preserve">Home Office (2019). </w:t>
            </w:r>
            <w:r w:rsidRPr="00801E82">
              <w:rPr>
                <w:rFonts w:ascii="Arial" w:hAnsi="Arial" w:cs="Arial"/>
              </w:rPr>
              <w:t xml:space="preserve">Forensics Review of the provision of forensic science to the criminal justice </w:t>
            </w:r>
            <w:r>
              <w:rPr>
                <w:rFonts w:ascii="Arial" w:hAnsi="Arial" w:cs="Arial"/>
              </w:rPr>
              <w:t>s</w:t>
            </w:r>
            <w:r w:rsidRPr="00801E82">
              <w:rPr>
                <w:rFonts w:ascii="Arial" w:hAnsi="Arial" w:cs="Arial"/>
              </w:rPr>
              <w:t>ystem in</w:t>
            </w:r>
            <w:r>
              <w:rPr>
                <w:rFonts w:ascii="Arial" w:hAnsi="Arial" w:cs="Arial"/>
              </w:rPr>
              <w:t xml:space="preserve"> </w:t>
            </w:r>
            <w:r w:rsidRPr="00801E82">
              <w:rPr>
                <w:rFonts w:ascii="Arial" w:hAnsi="Arial" w:cs="Arial"/>
              </w:rPr>
              <w:t xml:space="preserve">England and Wales. </w:t>
            </w:r>
            <w:r>
              <w:rPr>
                <w:rFonts w:ascii="Arial" w:hAnsi="Arial" w:cs="Arial"/>
              </w:rPr>
              <w:t xml:space="preserve">GOV.UK. Available at: </w:t>
            </w:r>
            <w:hyperlink r:id="rId17" w:history="1">
              <w:r w:rsidRPr="00790AD0">
                <w:rPr>
                  <w:rStyle w:val="Hyperlink"/>
                  <w:rFonts w:ascii="Arial" w:hAnsi="Arial" w:cs="Arial"/>
                  <w:color w:val="586EA6" w:themeColor="accent5"/>
                </w:rPr>
                <w:t>https://assets.publishing.service.gov.uk/media/5f43ec1a8fa8f55de565f059/Joint_review_of_forensics_and_implementation_plan__accessible_.pdf</w:t>
              </w:r>
            </w:hyperlink>
            <w:r w:rsidRPr="00790AD0">
              <w:rPr>
                <w:rFonts w:ascii="Arial" w:hAnsi="Arial" w:cs="Arial"/>
                <w:color w:val="586EA6" w:themeColor="accent5"/>
              </w:rPr>
              <w:t xml:space="preserve"> </w:t>
            </w:r>
          </w:p>
          <w:p w14:paraId="59D4FF9B" w14:textId="77777777" w:rsidR="00121517" w:rsidRDefault="00121517" w:rsidP="00860852">
            <w:pPr>
              <w:jc w:val="both"/>
              <w:rPr>
                <w:rFonts w:ascii="Arial" w:hAnsi="Arial" w:cs="Arial"/>
              </w:rPr>
            </w:pPr>
            <w:r w:rsidRPr="00764DDF">
              <w:rPr>
                <w:rFonts w:ascii="Arial" w:hAnsi="Arial" w:cs="Arial"/>
              </w:rPr>
              <w:t>Newburn, T. (n.d.). </w:t>
            </w:r>
            <w:r w:rsidRPr="00764DDF">
              <w:rPr>
                <w:rFonts w:ascii="Arial" w:hAnsi="Arial" w:cs="Arial"/>
                <w:i/>
                <w:iCs/>
              </w:rPr>
              <w:t>Handbook of Policing Second Edition Edited by</w:t>
            </w:r>
            <w:r w:rsidRPr="00764DDF">
              <w:rPr>
                <w:rFonts w:ascii="Arial" w:hAnsi="Arial" w:cs="Arial"/>
              </w:rPr>
              <w:t xml:space="preserve">. [online] Available at: </w:t>
            </w:r>
            <w:hyperlink r:id="rId18" w:anchor="page=789" w:history="1">
              <w:r w:rsidRPr="00790AD0">
                <w:rPr>
                  <w:rStyle w:val="Hyperlink"/>
                  <w:rFonts w:ascii="Arial" w:hAnsi="Arial" w:cs="Arial"/>
                  <w:color w:val="586EA6" w:themeColor="accent5"/>
                </w:rPr>
                <w:t>https://static1.squarespace.com/static/5b7ea2794cde7a79e7c00582/t/632d9bcc133e185bbb0f350a/1663933391323/handbook-of-policing-.pdf#page=789</w:t>
              </w:r>
            </w:hyperlink>
            <w:r w:rsidRPr="00764DDF">
              <w:rPr>
                <w:rFonts w:ascii="Arial" w:hAnsi="Arial" w:cs="Arial"/>
              </w:rPr>
              <w:t>.</w:t>
            </w:r>
          </w:p>
          <w:p w14:paraId="5B5ED125" w14:textId="77777777" w:rsidR="00121517" w:rsidRDefault="00121517" w:rsidP="00860852">
            <w:pPr>
              <w:jc w:val="both"/>
            </w:pPr>
            <w:r w:rsidRPr="00411FEE">
              <w:rPr>
                <w:rFonts w:ascii="Arial" w:hAnsi="Arial" w:cs="Arial"/>
              </w:rPr>
              <w:lastRenderedPageBreak/>
              <w:t xml:space="preserve">Oosthuizen, T., &amp; Howes, L. M. (2022). The development of forensic DNA analysis: New debates on the issue of fundamental human rights. </w:t>
            </w:r>
            <w:r w:rsidRPr="00411FEE">
              <w:rPr>
                <w:rFonts w:ascii="Arial" w:hAnsi="Arial" w:cs="Arial"/>
                <w:i/>
                <w:iCs/>
              </w:rPr>
              <w:t>Forensic Science International: Genetics</w:t>
            </w:r>
            <w:r w:rsidRPr="00411FEE">
              <w:rPr>
                <w:rFonts w:ascii="Arial" w:hAnsi="Arial" w:cs="Arial"/>
              </w:rPr>
              <w:t xml:space="preserve">, </w:t>
            </w:r>
            <w:r w:rsidRPr="00411FEE">
              <w:rPr>
                <w:rFonts w:ascii="Arial" w:hAnsi="Arial" w:cs="Arial"/>
                <w:i/>
                <w:iCs/>
              </w:rPr>
              <w:t>56</w:t>
            </w:r>
            <w:r w:rsidRPr="00411FEE">
              <w:rPr>
                <w:rFonts w:ascii="Arial" w:hAnsi="Arial" w:cs="Arial"/>
              </w:rPr>
              <w:t xml:space="preserve">, 102606. </w:t>
            </w:r>
            <w:hyperlink r:id="rId19" w:history="1">
              <w:r w:rsidRPr="00790AD0">
                <w:rPr>
                  <w:rStyle w:val="Hyperlink"/>
                  <w:rFonts w:ascii="Arial" w:hAnsi="Arial" w:cs="Arial"/>
                  <w:color w:val="586EA6" w:themeColor="accent5"/>
                </w:rPr>
                <w:t>https://doi.org/10.1016/j.fsigen.2021.102606</w:t>
              </w:r>
            </w:hyperlink>
          </w:p>
          <w:p w14:paraId="5F8A7199" w14:textId="77777777" w:rsidR="00121517" w:rsidRDefault="00121517" w:rsidP="00860852">
            <w:pPr>
              <w:jc w:val="both"/>
              <w:rPr>
                <w:rFonts w:ascii="Arial" w:hAnsi="Arial" w:cs="Arial"/>
              </w:rPr>
            </w:pPr>
            <w:r w:rsidRPr="004F12CB">
              <w:rPr>
                <w:rFonts w:ascii="Arial" w:hAnsi="Arial" w:cs="Arial"/>
              </w:rPr>
              <w:t>Scott, E. (2021). Forensic science and the criminal justice system. </w:t>
            </w:r>
            <w:r w:rsidRPr="004F12CB">
              <w:rPr>
                <w:rFonts w:ascii="Arial" w:hAnsi="Arial" w:cs="Arial"/>
                <w:i/>
                <w:iCs/>
              </w:rPr>
              <w:t>lordslibrary.parliament.uk</w:t>
            </w:r>
            <w:r w:rsidRPr="004F12CB">
              <w:rPr>
                <w:rFonts w:ascii="Arial" w:hAnsi="Arial" w:cs="Arial"/>
              </w:rPr>
              <w:t xml:space="preserve">. [online] Available at: </w:t>
            </w:r>
            <w:hyperlink r:id="rId20" w:history="1">
              <w:r w:rsidRPr="00790AD0">
                <w:rPr>
                  <w:rStyle w:val="Hyperlink"/>
                  <w:rFonts w:ascii="Arial" w:hAnsi="Arial" w:cs="Arial"/>
                  <w:color w:val="586EA6" w:themeColor="accent5"/>
                </w:rPr>
                <w:t>https://lordslibrary.parliament.uk/forensic-science-and-the-criminal-justice-system/</w:t>
              </w:r>
            </w:hyperlink>
            <w:r w:rsidRPr="004F12CB">
              <w:rPr>
                <w:rFonts w:ascii="Arial" w:hAnsi="Arial" w:cs="Arial"/>
              </w:rPr>
              <w:t>.</w:t>
            </w:r>
          </w:p>
          <w:p w14:paraId="6C5DF7E3" w14:textId="77777777" w:rsidR="00790AD0" w:rsidRPr="00411FEE" w:rsidRDefault="00790AD0" w:rsidP="00860852">
            <w:pPr>
              <w:jc w:val="both"/>
              <w:rPr>
                <w:rFonts w:ascii="Arial" w:hAnsi="Arial" w:cs="Arial"/>
              </w:rPr>
            </w:pPr>
            <w:r>
              <w:rPr>
                <w:rFonts w:ascii="Arial" w:hAnsi="Arial" w:cs="Arial"/>
              </w:rPr>
              <w:t xml:space="preserve"> </w:t>
            </w:r>
          </w:p>
          <w:p w14:paraId="6BFB9DF2" w14:textId="77777777" w:rsidR="00790AD0" w:rsidRPr="00661453" w:rsidRDefault="00790AD0" w:rsidP="00860852">
            <w:pPr>
              <w:jc w:val="both"/>
              <w:rPr>
                <w:rFonts w:ascii="Arial" w:hAnsi="Arial" w:cs="Arial"/>
              </w:rPr>
            </w:pPr>
          </w:p>
        </w:tc>
      </w:tr>
    </w:tbl>
    <w:p w14:paraId="64823FEC" w14:textId="77777777" w:rsidR="000F55B5" w:rsidRDefault="000F55B5" w:rsidP="00D83F3F">
      <w:pPr>
        <w:pStyle w:val="Heading1"/>
      </w:pPr>
    </w:p>
    <w:p w14:paraId="3A51CBA6" w14:textId="77777777" w:rsidR="000F55B5" w:rsidRDefault="000F55B5">
      <w:pPr>
        <w:rPr>
          <w:rFonts w:asciiTheme="majorHAnsi" w:eastAsiaTheme="majorEastAsia" w:hAnsiTheme="majorHAnsi" w:cstheme="majorBidi"/>
          <w:color w:val="881631" w:themeColor="accent1" w:themeShade="BF"/>
          <w:sz w:val="40"/>
          <w:szCs w:val="40"/>
        </w:rPr>
      </w:pPr>
      <w:r>
        <w:br w:type="page"/>
      </w:r>
    </w:p>
    <w:p w14:paraId="059F7D0A" w14:textId="7DA9AE90" w:rsidR="00D83F3F" w:rsidRDefault="00D83F3F" w:rsidP="00D83F3F">
      <w:pPr>
        <w:pStyle w:val="Heading1"/>
      </w:pPr>
      <w:r>
        <w:lastRenderedPageBreak/>
        <w:t>Task 3: Ethics Form</w:t>
      </w:r>
      <w:bookmarkEnd w:id="5"/>
      <w:r w:rsidR="00E03AB2">
        <w:br/>
      </w:r>
    </w:p>
    <w:p w14:paraId="748642D8" w14:textId="704797AD" w:rsidR="00F23171" w:rsidRPr="00B11959" w:rsidRDefault="00195989">
      <w:pPr>
        <w:rPr>
          <w:sz w:val="24"/>
          <w:szCs w:val="24"/>
        </w:rPr>
      </w:pPr>
      <w:bookmarkStart w:id="6" w:name="_Hlk196655203"/>
      <w:r>
        <w:rPr>
          <w:rFonts w:ascii="Arial" w:hAnsi="Arial" w:cs="Arial"/>
          <w:sz w:val="24"/>
          <w:szCs w:val="24"/>
        </w:rPr>
        <w:t>The World Health Organisation (</w:t>
      </w:r>
      <w:r w:rsidR="003C5E6C">
        <w:rPr>
          <w:rFonts w:ascii="Arial" w:hAnsi="Arial" w:cs="Arial"/>
          <w:sz w:val="24"/>
          <w:szCs w:val="24"/>
        </w:rPr>
        <w:t xml:space="preserve">2021), states </w:t>
      </w:r>
      <w:r w:rsidR="004404C8">
        <w:rPr>
          <w:rFonts w:ascii="Arial" w:hAnsi="Arial" w:cs="Arial"/>
          <w:sz w:val="24"/>
          <w:szCs w:val="24"/>
        </w:rPr>
        <w:t xml:space="preserve">that ethical standards are </w:t>
      </w:r>
      <w:r w:rsidR="00941F37" w:rsidRPr="00B11959">
        <w:rPr>
          <w:rFonts w:ascii="Arial" w:hAnsi="Arial" w:cs="Arial"/>
          <w:sz w:val="24"/>
          <w:szCs w:val="24"/>
        </w:rPr>
        <w:t xml:space="preserve">important </w:t>
      </w:r>
      <w:r w:rsidR="00B61468" w:rsidRPr="00B11959">
        <w:rPr>
          <w:rFonts w:ascii="Arial" w:hAnsi="Arial" w:cs="Arial"/>
          <w:sz w:val="24"/>
          <w:szCs w:val="24"/>
        </w:rPr>
        <w:t xml:space="preserve">in research as </w:t>
      </w:r>
      <w:r w:rsidR="00B73239">
        <w:rPr>
          <w:rFonts w:ascii="Arial" w:hAnsi="Arial" w:cs="Arial"/>
          <w:sz w:val="24"/>
          <w:szCs w:val="24"/>
        </w:rPr>
        <w:t>they</w:t>
      </w:r>
      <w:r w:rsidR="00C6171A">
        <w:rPr>
          <w:rFonts w:ascii="Arial" w:hAnsi="Arial" w:cs="Arial"/>
          <w:sz w:val="24"/>
          <w:szCs w:val="24"/>
        </w:rPr>
        <w:t xml:space="preserve"> help</w:t>
      </w:r>
      <w:r w:rsidR="00B61468" w:rsidRPr="00B11959">
        <w:rPr>
          <w:rFonts w:ascii="Arial" w:hAnsi="Arial" w:cs="Arial"/>
          <w:sz w:val="24"/>
          <w:szCs w:val="24"/>
        </w:rPr>
        <w:t xml:space="preserve"> protect the rights, wellbeing, and the privacy of participants. It </w:t>
      </w:r>
      <w:r w:rsidR="00C6171A">
        <w:rPr>
          <w:rFonts w:ascii="Arial" w:hAnsi="Arial" w:cs="Arial"/>
          <w:sz w:val="24"/>
          <w:szCs w:val="24"/>
        </w:rPr>
        <w:t>ensures that</w:t>
      </w:r>
      <w:r w:rsidR="00B61468" w:rsidRPr="00B11959">
        <w:rPr>
          <w:rFonts w:ascii="Arial" w:hAnsi="Arial" w:cs="Arial"/>
          <w:sz w:val="24"/>
          <w:szCs w:val="24"/>
        </w:rPr>
        <w:t xml:space="preserve"> research is </w:t>
      </w:r>
      <w:r w:rsidR="003D72BB" w:rsidRPr="00B11959">
        <w:rPr>
          <w:rFonts w:ascii="Arial" w:hAnsi="Arial" w:cs="Arial"/>
          <w:sz w:val="24"/>
          <w:szCs w:val="24"/>
        </w:rPr>
        <w:t>conducted</w:t>
      </w:r>
      <w:r w:rsidR="00B61468" w:rsidRPr="00B11959">
        <w:rPr>
          <w:rFonts w:ascii="Arial" w:hAnsi="Arial" w:cs="Arial"/>
          <w:sz w:val="24"/>
          <w:szCs w:val="24"/>
        </w:rPr>
        <w:t xml:space="preserve"> in a fair and respectful way</w:t>
      </w:r>
      <w:r w:rsidR="0015166C" w:rsidRPr="00B11959">
        <w:rPr>
          <w:rFonts w:ascii="Arial" w:hAnsi="Arial" w:cs="Arial"/>
          <w:sz w:val="24"/>
          <w:szCs w:val="24"/>
        </w:rPr>
        <w:t>. By filling out an ethics form, the researcher</w:t>
      </w:r>
      <w:r w:rsidR="00A47694">
        <w:rPr>
          <w:rFonts w:ascii="Arial" w:hAnsi="Arial" w:cs="Arial"/>
          <w:sz w:val="24"/>
          <w:szCs w:val="24"/>
        </w:rPr>
        <w:t xml:space="preserve"> shows they have considered </w:t>
      </w:r>
      <w:r w:rsidR="0015166C" w:rsidRPr="00B11959">
        <w:rPr>
          <w:rFonts w:ascii="Arial" w:hAnsi="Arial" w:cs="Arial"/>
          <w:sz w:val="24"/>
          <w:szCs w:val="24"/>
        </w:rPr>
        <w:t xml:space="preserve">any </w:t>
      </w:r>
      <w:r w:rsidR="00E220DB" w:rsidRPr="00B11959">
        <w:rPr>
          <w:rFonts w:ascii="Arial" w:hAnsi="Arial" w:cs="Arial"/>
          <w:sz w:val="24"/>
          <w:szCs w:val="24"/>
        </w:rPr>
        <w:t>risks</w:t>
      </w:r>
      <w:r w:rsidR="0015166C" w:rsidRPr="00B11959">
        <w:rPr>
          <w:rFonts w:ascii="Arial" w:hAnsi="Arial" w:cs="Arial"/>
          <w:sz w:val="24"/>
          <w:szCs w:val="24"/>
        </w:rPr>
        <w:t xml:space="preserve"> or issues</w:t>
      </w:r>
      <w:r w:rsidR="006651FD" w:rsidRPr="00B11959">
        <w:rPr>
          <w:rFonts w:ascii="Arial" w:hAnsi="Arial" w:cs="Arial"/>
          <w:sz w:val="24"/>
          <w:szCs w:val="24"/>
        </w:rPr>
        <w:t>.</w:t>
      </w:r>
      <w:r w:rsidR="00072607">
        <w:rPr>
          <w:rFonts w:ascii="Arial" w:hAnsi="Arial" w:cs="Arial"/>
          <w:sz w:val="24"/>
          <w:szCs w:val="24"/>
        </w:rPr>
        <w:t xml:space="preserve"> As part of ethical practice, participants will be given clear information about the study and asked to </w:t>
      </w:r>
      <w:r w:rsidR="008B1524">
        <w:rPr>
          <w:rFonts w:ascii="Arial" w:hAnsi="Arial" w:cs="Arial"/>
          <w:sz w:val="24"/>
          <w:szCs w:val="24"/>
        </w:rPr>
        <w:t xml:space="preserve">provide informed consent before taking part. Protecting participants’ anonymity </w:t>
      </w:r>
      <w:r w:rsidR="002E0117">
        <w:rPr>
          <w:rFonts w:ascii="Arial" w:hAnsi="Arial" w:cs="Arial"/>
          <w:sz w:val="24"/>
          <w:szCs w:val="24"/>
        </w:rPr>
        <w:t>and confidentiality is key to maintaining ethical standards.</w:t>
      </w:r>
      <w:r w:rsidR="006651FD" w:rsidRPr="00B11959">
        <w:rPr>
          <w:rFonts w:ascii="Arial" w:hAnsi="Arial" w:cs="Arial"/>
          <w:sz w:val="24"/>
          <w:szCs w:val="24"/>
        </w:rPr>
        <w:t xml:space="preserve"> Overall, </w:t>
      </w:r>
      <w:r w:rsidR="002E0117">
        <w:rPr>
          <w:rFonts w:ascii="Arial" w:hAnsi="Arial" w:cs="Arial"/>
          <w:sz w:val="24"/>
          <w:szCs w:val="24"/>
        </w:rPr>
        <w:t>this</w:t>
      </w:r>
      <w:r w:rsidR="006651FD" w:rsidRPr="00B11959">
        <w:rPr>
          <w:rFonts w:ascii="Arial" w:hAnsi="Arial" w:cs="Arial"/>
          <w:sz w:val="24"/>
          <w:szCs w:val="24"/>
        </w:rPr>
        <w:t xml:space="preserve"> builds trust in the research and shows the work is being done responsibly</w:t>
      </w:r>
      <w:r w:rsidR="002E0117">
        <w:rPr>
          <w:rFonts w:ascii="Arial" w:hAnsi="Arial" w:cs="Arial"/>
          <w:sz w:val="24"/>
          <w:szCs w:val="24"/>
        </w:rPr>
        <w:t xml:space="preserve"> and respectfully. </w:t>
      </w:r>
      <w:r w:rsidR="00B11959">
        <w:rPr>
          <w:rFonts w:ascii="Arial" w:hAnsi="Arial" w:cs="Arial"/>
          <w:sz w:val="24"/>
          <w:szCs w:val="24"/>
        </w:rPr>
        <w:br/>
      </w:r>
      <w:r w:rsidR="00466498" w:rsidRPr="00B11959">
        <w:rPr>
          <w:rFonts w:ascii="Arial" w:hAnsi="Arial" w:cs="Arial"/>
          <w:sz w:val="24"/>
          <w:szCs w:val="24"/>
        </w:rPr>
        <w:br/>
      </w:r>
      <w:r w:rsidR="00466498" w:rsidRPr="00B11959">
        <w:rPr>
          <w:rFonts w:ascii="Arial" w:hAnsi="Arial" w:cs="Arial"/>
          <w:sz w:val="24"/>
          <w:szCs w:val="24"/>
        </w:rPr>
        <w:br/>
      </w:r>
      <w:r w:rsidR="00B11959">
        <w:rPr>
          <w:rFonts w:ascii="Arial" w:hAnsi="Arial" w:cs="Arial"/>
          <w:sz w:val="24"/>
          <w:szCs w:val="24"/>
        </w:rPr>
        <w:t>Below</w:t>
      </w:r>
      <w:r w:rsidR="00466498" w:rsidRPr="00B11959">
        <w:rPr>
          <w:rFonts w:ascii="Arial" w:hAnsi="Arial" w:cs="Arial"/>
          <w:sz w:val="24"/>
          <w:szCs w:val="24"/>
        </w:rPr>
        <w:t xml:space="preserve"> is the link for the ethics form:</w:t>
      </w:r>
    </w:p>
    <w:bookmarkEnd w:id="6"/>
    <w:p w14:paraId="2297AAAB" w14:textId="7CEC2D8D" w:rsidR="00F23171" w:rsidRPr="00661734" w:rsidRDefault="00661734" w:rsidP="00F23171">
      <w:pPr>
        <w:tabs>
          <w:tab w:val="left" w:pos="1415"/>
        </w:tabs>
        <w:rPr>
          <w:rFonts w:ascii="Arial" w:hAnsi="Arial" w:cs="Arial"/>
          <w:color w:val="586EA6" w:themeColor="accent5"/>
          <w:sz w:val="24"/>
          <w:szCs w:val="24"/>
        </w:rPr>
      </w:pPr>
      <w:r w:rsidRPr="00661734">
        <w:rPr>
          <w:rFonts w:ascii="Arial" w:hAnsi="Arial" w:cs="Arial"/>
          <w:color w:val="586EA6" w:themeColor="accent5"/>
          <w:sz w:val="24"/>
          <w:szCs w:val="24"/>
        </w:rPr>
        <w:fldChar w:fldCharType="begin"/>
      </w:r>
      <w:r w:rsidRPr="00661734">
        <w:rPr>
          <w:rFonts w:ascii="Arial" w:hAnsi="Arial" w:cs="Arial"/>
          <w:color w:val="586EA6" w:themeColor="accent5"/>
          <w:sz w:val="24"/>
          <w:szCs w:val="24"/>
        </w:rPr>
        <w:instrText>HYPERLINK "https://1drv.ms/w/c/4d62bab3ed19f4bb/Ef0TUI88xT5Apk-O67snh8UB-iW8Skdmww8rfYllXkgCbg?e=sEOvyx"</w:instrText>
      </w:r>
      <w:r w:rsidRPr="00661734">
        <w:rPr>
          <w:rFonts w:ascii="Arial" w:hAnsi="Arial" w:cs="Arial"/>
          <w:color w:val="586EA6" w:themeColor="accent5"/>
          <w:sz w:val="24"/>
          <w:szCs w:val="24"/>
        </w:rPr>
      </w:r>
      <w:r w:rsidRPr="00661734">
        <w:rPr>
          <w:rFonts w:ascii="Arial" w:hAnsi="Arial" w:cs="Arial"/>
          <w:color w:val="586EA6" w:themeColor="accent5"/>
          <w:sz w:val="24"/>
          <w:szCs w:val="24"/>
        </w:rPr>
        <w:fldChar w:fldCharType="separate"/>
      </w:r>
      <w:r w:rsidRPr="00661734">
        <w:rPr>
          <w:rStyle w:val="Hyperlink"/>
          <w:rFonts w:ascii="Arial" w:hAnsi="Arial" w:cs="Arial"/>
          <w:color w:val="586EA6" w:themeColor="accent5"/>
          <w:sz w:val="24"/>
          <w:szCs w:val="24"/>
        </w:rPr>
        <w:t>https://1drv.ms/w/c/4d62bab3ed19f4bb/Ef0TUI88xT5Apk-O67snh8UB-iW8Skdmww8rfYllXkgCbg?e=sEOvyx</w:t>
      </w:r>
      <w:r w:rsidRPr="00661734">
        <w:rPr>
          <w:rFonts w:ascii="Arial" w:hAnsi="Arial" w:cs="Arial"/>
          <w:color w:val="586EA6" w:themeColor="accent5"/>
          <w:sz w:val="24"/>
          <w:szCs w:val="24"/>
        </w:rPr>
        <w:fldChar w:fldCharType="end"/>
      </w:r>
      <w:r w:rsidRPr="00661734">
        <w:rPr>
          <w:rFonts w:ascii="Arial" w:hAnsi="Arial" w:cs="Arial"/>
          <w:color w:val="586EA6" w:themeColor="accent5"/>
          <w:sz w:val="24"/>
          <w:szCs w:val="24"/>
        </w:rPr>
        <w:t xml:space="preserve"> </w:t>
      </w:r>
    </w:p>
    <w:p w14:paraId="494A343D" w14:textId="77777777" w:rsidR="00F23171" w:rsidRDefault="00F23171" w:rsidP="00F23171">
      <w:pPr>
        <w:tabs>
          <w:tab w:val="left" w:pos="1415"/>
        </w:tabs>
      </w:pPr>
    </w:p>
    <w:p w14:paraId="368A59CA" w14:textId="77777777" w:rsidR="00466498" w:rsidRDefault="00466498" w:rsidP="00F23171">
      <w:pPr>
        <w:tabs>
          <w:tab w:val="left" w:pos="1415"/>
        </w:tabs>
      </w:pPr>
    </w:p>
    <w:p w14:paraId="3B361CD5" w14:textId="77777777" w:rsidR="00466498" w:rsidRDefault="00466498" w:rsidP="00F23171">
      <w:pPr>
        <w:tabs>
          <w:tab w:val="left" w:pos="1415"/>
        </w:tabs>
      </w:pPr>
    </w:p>
    <w:p w14:paraId="7196DBD8" w14:textId="77777777" w:rsidR="00466498" w:rsidRDefault="00466498" w:rsidP="00F23171">
      <w:pPr>
        <w:tabs>
          <w:tab w:val="left" w:pos="1415"/>
        </w:tabs>
      </w:pPr>
    </w:p>
    <w:p w14:paraId="287D8AD7" w14:textId="77777777" w:rsidR="00466498" w:rsidRDefault="00466498" w:rsidP="00F23171">
      <w:pPr>
        <w:tabs>
          <w:tab w:val="left" w:pos="1415"/>
        </w:tabs>
      </w:pPr>
    </w:p>
    <w:p w14:paraId="1750A1B5" w14:textId="77777777" w:rsidR="00466498" w:rsidRDefault="00466498" w:rsidP="00F23171">
      <w:pPr>
        <w:tabs>
          <w:tab w:val="left" w:pos="1415"/>
        </w:tabs>
      </w:pPr>
    </w:p>
    <w:p w14:paraId="55024501" w14:textId="77777777" w:rsidR="00466498" w:rsidRDefault="00466498" w:rsidP="00F23171">
      <w:pPr>
        <w:tabs>
          <w:tab w:val="left" w:pos="1415"/>
        </w:tabs>
      </w:pPr>
    </w:p>
    <w:p w14:paraId="4E6AC886" w14:textId="77777777" w:rsidR="00907B3D" w:rsidRDefault="00907B3D" w:rsidP="00F23171">
      <w:pPr>
        <w:tabs>
          <w:tab w:val="left" w:pos="1415"/>
        </w:tabs>
      </w:pPr>
    </w:p>
    <w:p w14:paraId="42C91219" w14:textId="77777777" w:rsidR="00466498" w:rsidRDefault="00466498" w:rsidP="00F23171">
      <w:pPr>
        <w:tabs>
          <w:tab w:val="left" w:pos="1415"/>
        </w:tabs>
      </w:pPr>
    </w:p>
    <w:p w14:paraId="3763843C" w14:textId="77777777" w:rsidR="00466498" w:rsidRDefault="00466498" w:rsidP="00F23171">
      <w:pPr>
        <w:tabs>
          <w:tab w:val="left" w:pos="1415"/>
        </w:tabs>
      </w:pPr>
    </w:p>
    <w:p w14:paraId="51C6E126" w14:textId="77777777" w:rsidR="00F23171" w:rsidRDefault="00F23171" w:rsidP="00F23171">
      <w:pPr>
        <w:tabs>
          <w:tab w:val="left" w:pos="1415"/>
        </w:tabs>
      </w:pPr>
    </w:p>
    <w:p w14:paraId="40649E72" w14:textId="77777777" w:rsidR="00F23171" w:rsidRDefault="00F23171" w:rsidP="00F23171">
      <w:pPr>
        <w:tabs>
          <w:tab w:val="left" w:pos="1415"/>
        </w:tabs>
      </w:pPr>
    </w:p>
    <w:p w14:paraId="1C51F068" w14:textId="77777777" w:rsidR="00F23171" w:rsidRDefault="00F23171" w:rsidP="00F23171">
      <w:pPr>
        <w:tabs>
          <w:tab w:val="left" w:pos="1415"/>
        </w:tabs>
      </w:pPr>
    </w:p>
    <w:p w14:paraId="3C1202D6" w14:textId="77777777" w:rsidR="00F23171" w:rsidRDefault="00F23171" w:rsidP="00F23171">
      <w:pPr>
        <w:tabs>
          <w:tab w:val="left" w:pos="1415"/>
        </w:tabs>
      </w:pPr>
    </w:p>
    <w:p w14:paraId="4558A7F1" w14:textId="77777777" w:rsidR="00F23171" w:rsidRDefault="00F23171" w:rsidP="00F23171">
      <w:pPr>
        <w:tabs>
          <w:tab w:val="left" w:pos="1415"/>
        </w:tabs>
      </w:pPr>
    </w:p>
    <w:p w14:paraId="70E3DE04" w14:textId="77777777" w:rsidR="00F23171" w:rsidRDefault="00F23171" w:rsidP="00F23171">
      <w:pPr>
        <w:tabs>
          <w:tab w:val="left" w:pos="1415"/>
        </w:tabs>
      </w:pPr>
    </w:p>
    <w:p w14:paraId="153575E4" w14:textId="77777777" w:rsidR="00F23171" w:rsidRDefault="00F23171" w:rsidP="00F23171">
      <w:pPr>
        <w:tabs>
          <w:tab w:val="left" w:pos="1415"/>
        </w:tabs>
      </w:pPr>
    </w:p>
    <w:p w14:paraId="48232ADE" w14:textId="77777777" w:rsidR="00F23171" w:rsidRDefault="00F23171" w:rsidP="00F23171">
      <w:pPr>
        <w:tabs>
          <w:tab w:val="left" w:pos="1415"/>
        </w:tabs>
      </w:pPr>
    </w:p>
    <w:p w14:paraId="5112AF50" w14:textId="15B2B395" w:rsidR="00316B0B" w:rsidRPr="00316B0B" w:rsidRDefault="00D83F3F" w:rsidP="00E03AB2">
      <w:pPr>
        <w:pStyle w:val="Heading1"/>
      </w:pPr>
      <w:bookmarkStart w:id="7" w:name="_Toc196473902"/>
      <w:r>
        <w:lastRenderedPageBreak/>
        <w:t>Task 4: Justification of the Chosen Research Method</w:t>
      </w:r>
      <w:bookmarkEnd w:id="7"/>
      <w:r w:rsidR="00E03AB2">
        <w:br/>
      </w:r>
    </w:p>
    <w:p w14:paraId="6AE6622C" w14:textId="23512261" w:rsidR="001E2564" w:rsidRPr="00B50922" w:rsidRDefault="00B11959" w:rsidP="00B50922">
      <w:pPr>
        <w:spacing w:line="360" w:lineRule="auto"/>
        <w:rPr>
          <w:rFonts w:ascii="Arial" w:hAnsi="Arial" w:cs="Arial"/>
          <w:sz w:val="24"/>
          <w:szCs w:val="24"/>
        </w:rPr>
      </w:pPr>
      <w:bookmarkStart w:id="8" w:name="_Hlk196655318"/>
      <w:r w:rsidRPr="00B50922">
        <w:rPr>
          <w:rFonts w:ascii="Arial" w:hAnsi="Arial" w:cs="Arial"/>
          <w:sz w:val="24"/>
          <w:szCs w:val="24"/>
        </w:rPr>
        <w:t>For this research project, a</w:t>
      </w:r>
      <w:r w:rsidR="00431E83" w:rsidRPr="00B50922">
        <w:rPr>
          <w:rFonts w:ascii="Arial" w:hAnsi="Arial" w:cs="Arial"/>
          <w:sz w:val="24"/>
          <w:szCs w:val="24"/>
        </w:rPr>
        <w:t xml:space="preserve">n online </w:t>
      </w:r>
      <w:r w:rsidRPr="00B50922">
        <w:rPr>
          <w:rFonts w:ascii="Arial" w:hAnsi="Arial" w:cs="Arial"/>
          <w:sz w:val="24"/>
          <w:szCs w:val="24"/>
        </w:rPr>
        <w:t xml:space="preserve">survey </w:t>
      </w:r>
      <w:r w:rsidR="0014028A" w:rsidRPr="00B50922">
        <w:rPr>
          <w:rFonts w:ascii="Arial" w:hAnsi="Arial" w:cs="Arial"/>
          <w:sz w:val="24"/>
          <w:szCs w:val="24"/>
        </w:rPr>
        <w:t xml:space="preserve">has been chosen as the main method for collecting data. </w:t>
      </w:r>
      <w:r w:rsidR="00FE4270" w:rsidRPr="00B50922">
        <w:rPr>
          <w:rFonts w:ascii="Arial" w:hAnsi="Arial" w:cs="Arial"/>
          <w:sz w:val="24"/>
          <w:szCs w:val="24"/>
        </w:rPr>
        <w:t xml:space="preserve">Given that the aim of this study is to explore public perceptions of forensic science and its role in policing, this method offers the opportunity to reach a broad demographic across various ages and backgrounds. </w:t>
      </w:r>
      <w:r w:rsidR="000D01EB" w:rsidRPr="00B50922">
        <w:rPr>
          <w:rFonts w:ascii="Arial" w:hAnsi="Arial" w:cs="Arial"/>
          <w:sz w:val="24"/>
          <w:szCs w:val="24"/>
        </w:rPr>
        <w:t>Surveys are useful when aiming to gather a wide range of views from various people in a short amount of time</w:t>
      </w:r>
      <w:r w:rsidR="003448F4" w:rsidRPr="00B50922">
        <w:rPr>
          <w:rFonts w:ascii="Arial" w:hAnsi="Arial" w:cs="Arial"/>
          <w:sz w:val="24"/>
          <w:szCs w:val="24"/>
        </w:rPr>
        <w:t xml:space="preserve"> (Kelley</w:t>
      </w:r>
      <w:r w:rsidR="00C10818" w:rsidRPr="00B50922">
        <w:rPr>
          <w:rFonts w:ascii="Arial" w:hAnsi="Arial" w:cs="Arial"/>
          <w:sz w:val="24"/>
          <w:szCs w:val="24"/>
        </w:rPr>
        <w:t xml:space="preserve"> et al., </w:t>
      </w:r>
      <w:r w:rsidR="003448F4" w:rsidRPr="00B50922">
        <w:rPr>
          <w:rFonts w:ascii="Arial" w:hAnsi="Arial" w:cs="Arial"/>
          <w:sz w:val="24"/>
          <w:szCs w:val="24"/>
        </w:rPr>
        <w:t>2003)</w:t>
      </w:r>
      <w:r w:rsidR="000D01EB" w:rsidRPr="00B50922">
        <w:rPr>
          <w:rFonts w:ascii="Arial" w:hAnsi="Arial" w:cs="Arial"/>
          <w:sz w:val="24"/>
          <w:szCs w:val="24"/>
        </w:rPr>
        <w:t xml:space="preserve">. </w:t>
      </w:r>
    </w:p>
    <w:p w14:paraId="327CDC8E" w14:textId="77C8C67E" w:rsidR="00790AD0" w:rsidRDefault="002D3D6F" w:rsidP="00B50922">
      <w:pPr>
        <w:spacing w:line="360" w:lineRule="auto"/>
        <w:rPr>
          <w:rFonts w:ascii="Arial" w:hAnsi="Arial" w:cs="Arial"/>
          <w:sz w:val="24"/>
          <w:szCs w:val="24"/>
        </w:rPr>
      </w:pPr>
      <w:r w:rsidRPr="00B50922">
        <w:rPr>
          <w:rFonts w:ascii="Arial" w:hAnsi="Arial" w:cs="Arial"/>
          <w:sz w:val="24"/>
          <w:szCs w:val="24"/>
        </w:rPr>
        <w:t xml:space="preserve">This survey will </w:t>
      </w:r>
      <w:r w:rsidR="00FE4270" w:rsidRPr="00B50922">
        <w:rPr>
          <w:rFonts w:ascii="Arial" w:hAnsi="Arial" w:cs="Arial"/>
          <w:sz w:val="24"/>
          <w:szCs w:val="24"/>
        </w:rPr>
        <w:t>use</w:t>
      </w:r>
      <w:r w:rsidRPr="00B50922">
        <w:rPr>
          <w:rFonts w:ascii="Arial" w:hAnsi="Arial" w:cs="Arial"/>
          <w:sz w:val="24"/>
          <w:szCs w:val="24"/>
        </w:rPr>
        <w:t xml:space="preserve"> the mixed method</w:t>
      </w:r>
      <w:r w:rsidR="005F459A" w:rsidRPr="00B50922">
        <w:rPr>
          <w:rFonts w:ascii="Arial" w:hAnsi="Arial" w:cs="Arial"/>
          <w:sz w:val="24"/>
          <w:szCs w:val="24"/>
        </w:rPr>
        <w:t xml:space="preserve"> </w:t>
      </w:r>
      <w:r w:rsidR="005C1DC0" w:rsidRPr="00B50922">
        <w:rPr>
          <w:rFonts w:ascii="Arial" w:hAnsi="Arial" w:cs="Arial"/>
          <w:sz w:val="24"/>
          <w:szCs w:val="24"/>
        </w:rPr>
        <w:t>approach</w:t>
      </w:r>
      <w:r w:rsidR="00FE4270" w:rsidRPr="00B50922">
        <w:rPr>
          <w:rFonts w:ascii="Arial" w:hAnsi="Arial" w:cs="Arial"/>
          <w:sz w:val="24"/>
          <w:szCs w:val="24"/>
        </w:rPr>
        <w:t>, w</w:t>
      </w:r>
      <w:r w:rsidR="005F459A" w:rsidRPr="00B50922">
        <w:rPr>
          <w:rFonts w:ascii="Arial" w:hAnsi="Arial" w:cs="Arial"/>
          <w:sz w:val="24"/>
          <w:szCs w:val="24"/>
        </w:rPr>
        <w:t>hich combines quantitative and qualitive data collection and analysis in one study.</w:t>
      </w:r>
      <w:r w:rsidR="001F3B43" w:rsidRPr="00B50922">
        <w:rPr>
          <w:rFonts w:ascii="Arial" w:hAnsi="Arial" w:cs="Arial"/>
          <w:sz w:val="24"/>
          <w:szCs w:val="24"/>
        </w:rPr>
        <w:t xml:space="preserve"> </w:t>
      </w:r>
      <w:r w:rsidR="005860AB" w:rsidRPr="00B50922">
        <w:rPr>
          <w:rFonts w:ascii="Arial" w:hAnsi="Arial" w:cs="Arial"/>
          <w:sz w:val="24"/>
          <w:szCs w:val="24"/>
        </w:rPr>
        <w:t xml:space="preserve">Quantitative data will give clear numbers and patterns, while qualitive data will give more </w:t>
      </w:r>
      <w:r w:rsidR="00143EDD" w:rsidRPr="00B50922">
        <w:rPr>
          <w:rFonts w:ascii="Arial" w:hAnsi="Arial" w:cs="Arial"/>
          <w:sz w:val="24"/>
          <w:szCs w:val="24"/>
        </w:rPr>
        <w:t>detailed answers.</w:t>
      </w:r>
      <w:r w:rsidR="005F459A" w:rsidRPr="00B50922">
        <w:rPr>
          <w:rFonts w:ascii="Arial" w:hAnsi="Arial" w:cs="Arial"/>
          <w:sz w:val="24"/>
          <w:szCs w:val="24"/>
        </w:rPr>
        <w:t xml:space="preserve"> </w:t>
      </w:r>
      <w:r w:rsidR="00F76270" w:rsidRPr="00B50922">
        <w:rPr>
          <w:rFonts w:ascii="Arial" w:hAnsi="Arial" w:cs="Arial"/>
          <w:sz w:val="24"/>
          <w:szCs w:val="24"/>
        </w:rPr>
        <w:t xml:space="preserve">This approach helps to </w:t>
      </w:r>
      <w:r w:rsidR="008C3D94" w:rsidRPr="00B50922">
        <w:rPr>
          <w:rFonts w:ascii="Arial" w:hAnsi="Arial" w:cs="Arial"/>
          <w:sz w:val="24"/>
          <w:szCs w:val="24"/>
        </w:rPr>
        <w:t xml:space="preserve">balance out the </w:t>
      </w:r>
      <w:r w:rsidR="0026289B" w:rsidRPr="00B50922">
        <w:rPr>
          <w:rFonts w:ascii="Arial" w:hAnsi="Arial" w:cs="Arial"/>
          <w:sz w:val="24"/>
          <w:szCs w:val="24"/>
        </w:rPr>
        <w:t xml:space="preserve">limitations of using a single method. </w:t>
      </w:r>
      <w:r w:rsidR="00143EDD" w:rsidRPr="00B50922">
        <w:rPr>
          <w:rFonts w:ascii="Arial" w:hAnsi="Arial" w:cs="Arial"/>
          <w:sz w:val="24"/>
          <w:szCs w:val="24"/>
        </w:rPr>
        <w:t>This is helpful for understanding not just how many people think a certain way, but why they feel that way.</w:t>
      </w:r>
      <w:r w:rsidR="00AF0DF3" w:rsidRPr="00B50922">
        <w:rPr>
          <w:rFonts w:ascii="Arial" w:hAnsi="Arial" w:cs="Arial"/>
          <w:sz w:val="24"/>
          <w:szCs w:val="24"/>
        </w:rPr>
        <w:t xml:space="preserve"> </w:t>
      </w:r>
      <w:r w:rsidR="005F049C" w:rsidRPr="00B50922">
        <w:rPr>
          <w:rFonts w:ascii="Arial" w:hAnsi="Arial" w:cs="Arial"/>
          <w:sz w:val="24"/>
          <w:szCs w:val="24"/>
        </w:rPr>
        <w:t xml:space="preserve">For example, </w:t>
      </w:r>
      <w:r w:rsidR="00AB0C8E" w:rsidRPr="00B50922">
        <w:rPr>
          <w:rFonts w:ascii="Arial" w:hAnsi="Arial" w:cs="Arial"/>
          <w:sz w:val="24"/>
          <w:szCs w:val="24"/>
        </w:rPr>
        <w:t xml:space="preserve">one participant may believe forensic evidence is vital in criminal investigations, while another may feel unsure due to negative portrayals in the media. </w:t>
      </w:r>
      <w:r w:rsidR="00AF0DF3" w:rsidRPr="00B50922">
        <w:rPr>
          <w:rFonts w:ascii="Arial" w:hAnsi="Arial" w:cs="Arial"/>
          <w:sz w:val="24"/>
          <w:szCs w:val="24"/>
        </w:rPr>
        <w:t xml:space="preserve">Data collected using both types </w:t>
      </w:r>
      <w:r w:rsidR="00EA2354">
        <w:rPr>
          <w:rFonts w:ascii="Arial" w:hAnsi="Arial" w:cs="Arial"/>
          <w:sz w:val="24"/>
          <w:szCs w:val="24"/>
        </w:rPr>
        <w:t>can lead</w:t>
      </w:r>
      <w:r w:rsidR="00AF0DF3" w:rsidRPr="00B50922">
        <w:rPr>
          <w:rFonts w:ascii="Arial" w:hAnsi="Arial" w:cs="Arial"/>
          <w:sz w:val="24"/>
          <w:szCs w:val="24"/>
        </w:rPr>
        <w:t xml:space="preserve"> to a more detailed and in-depth result than relying on a single method alone</w:t>
      </w:r>
      <w:r w:rsidR="00471486" w:rsidRPr="00B50922">
        <w:rPr>
          <w:rFonts w:ascii="Arial" w:hAnsi="Arial" w:cs="Arial"/>
          <w:sz w:val="24"/>
          <w:szCs w:val="24"/>
        </w:rPr>
        <w:t xml:space="preserve"> (</w:t>
      </w:r>
      <w:r w:rsidR="00BB29D7" w:rsidRPr="00B50922">
        <w:rPr>
          <w:rFonts w:ascii="Arial" w:hAnsi="Arial" w:cs="Arial"/>
          <w:sz w:val="24"/>
          <w:szCs w:val="24"/>
        </w:rPr>
        <w:t xml:space="preserve">Office for Health Improvement and Disparities, 2020). </w:t>
      </w:r>
    </w:p>
    <w:p w14:paraId="4ADB1EF4" w14:textId="0A8873A7" w:rsidR="005554A3" w:rsidRPr="00B50922" w:rsidRDefault="00DD5E99" w:rsidP="00B50922">
      <w:pPr>
        <w:spacing w:line="360" w:lineRule="auto"/>
        <w:rPr>
          <w:rFonts w:ascii="Arial" w:hAnsi="Arial" w:cs="Arial"/>
          <w:sz w:val="24"/>
          <w:szCs w:val="24"/>
        </w:rPr>
      </w:pPr>
      <w:r w:rsidRPr="00B50922">
        <w:rPr>
          <w:rFonts w:ascii="Arial" w:hAnsi="Arial" w:cs="Arial"/>
          <w:sz w:val="24"/>
          <w:szCs w:val="24"/>
        </w:rPr>
        <w:t>Surveys are flexible and easy to distribute online</w:t>
      </w:r>
      <w:r w:rsidR="00B96FD5" w:rsidRPr="00B50922">
        <w:rPr>
          <w:rFonts w:ascii="Arial" w:hAnsi="Arial" w:cs="Arial"/>
          <w:sz w:val="24"/>
          <w:szCs w:val="24"/>
        </w:rPr>
        <w:t xml:space="preserve">, especially through platforms like Microsoft Forms or Google Forms. </w:t>
      </w:r>
      <w:r w:rsidR="00F36E6D" w:rsidRPr="00B50922">
        <w:rPr>
          <w:rFonts w:ascii="Arial" w:hAnsi="Arial" w:cs="Arial"/>
          <w:sz w:val="24"/>
          <w:szCs w:val="24"/>
        </w:rPr>
        <w:t>These tools make it easier to collect responses from</w:t>
      </w:r>
      <w:r w:rsidR="00EC0AAA" w:rsidRPr="00B50922">
        <w:rPr>
          <w:rFonts w:ascii="Arial" w:hAnsi="Arial" w:cs="Arial"/>
          <w:sz w:val="24"/>
          <w:szCs w:val="24"/>
        </w:rPr>
        <w:t xml:space="preserve"> different age groups and backgrounds. </w:t>
      </w:r>
      <w:r w:rsidR="00D378A4" w:rsidRPr="00B50922">
        <w:rPr>
          <w:rFonts w:ascii="Arial" w:hAnsi="Arial" w:cs="Arial"/>
          <w:sz w:val="24"/>
          <w:szCs w:val="24"/>
        </w:rPr>
        <w:t xml:space="preserve">This </w:t>
      </w:r>
      <w:r w:rsidR="000D69CC" w:rsidRPr="00B50922">
        <w:rPr>
          <w:rFonts w:ascii="Arial" w:hAnsi="Arial" w:cs="Arial"/>
          <w:sz w:val="24"/>
          <w:szCs w:val="24"/>
        </w:rPr>
        <w:t xml:space="preserve">is important </w:t>
      </w:r>
      <w:r w:rsidR="00505DCD" w:rsidRPr="00B50922">
        <w:rPr>
          <w:rFonts w:ascii="Arial" w:hAnsi="Arial" w:cs="Arial"/>
          <w:sz w:val="24"/>
          <w:szCs w:val="24"/>
        </w:rPr>
        <w:t xml:space="preserve">when aiming for inclusive and diverse participation. In addition, the use of online forms </w:t>
      </w:r>
      <w:r w:rsidR="005554A3" w:rsidRPr="00B50922">
        <w:rPr>
          <w:rFonts w:ascii="Arial" w:hAnsi="Arial" w:cs="Arial"/>
          <w:sz w:val="24"/>
          <w:szCs w:val="24"/>
        </w:rPr>
        <w:t>can</w:t>
      </w:r>
      <w:r w:rsidR="00A741E9" w:rsidRPr="00B50922">
        <w:rPr>
          <w:rFonts w:ascii="Arial" w:hAnsi="Arial" w:cs="Arial"/>
          <w:sz w:val="24"/>
          <w:szCs w:val="24"/>
        </w:rPr>
        <w:t xml:space="preserve"> reach people who live far away or are normally hard to contact</w:t>
      </w:r>
      <w:r w:rsidR="005707F9" w:rsidRPr="00B50922">
        <w:rPr>
          <w:rFonts w:ascii="Arial" w:hAnsi="Arial" w:cs="Arial"/>
          <w:sz w:val="24"/>
          <w:szCs w:val="24"/>
        </w:rPr>
        <w:t>, m</w:t>
      </w:r>
      <w:r w:rsidR="00087288" w:rsidRPr="00B50922">
        <w:rPr>
          <w:rFonts w:ascii="Arial" w:hAnsi="Arial" w:cs="Arial"/>
          <w:sz w:val="24"/>
          <w:szCs w:val="24"/>
        </w:rPr>
        <w:t>aking data collection more convenient</w:t>
      </w:r>
      <w:r w:rsidR="005707F9" w:rsidRPr="00B50922">
        <w:rPr>
          <w:rFonts w:ascii="Arial" w:hAnsi="Arial" w:cs="Arial"/>
          <w:sz w:val="24"/>
          <w:szCs w:val="24"/>
        </w:rPr>
        <w:t xml:space="preserve">. All </w:t>
      </w:r>
      <w:r w:rsidR="00087288" w:rsidRPr="00B50922">
        <w:rPr>
          <w:rFonts w:ascii="Arial" w:hAnsi="Arial" w:cs="Arial"/>
          <w:sz w:val="24"/>
          <w:szCs w:val="24"/>
        </w:rPr>
        <w:t xml:space="preserve">responses are gathered automatically </w:t>
      </w:r>
      <w:r w:rsidR="005707F9" w:rsidRPr="00B50922">
        <w:rPr>
          <w:rFonts w:ascii="Arial" w:hAnsi="Arial" w:cs="Arial"/>
          <w:sz w:val="24"/>
          <w:szCs w:val="24"/>
        </w:rPr>
        <w:t>which then saves time and reduces</w:t>
      </w:r>
      <w:r w:rsidR="00087288" w:rsidRPr="00B50922">
        <w:rPr>
          <w:rFonts w:ascii="Arial" w:hAnsi="Arial" w:cs="Arial"/>
          <w:sz w:val="24"/>
          <w:szCs w:val="24"/>
        </w:rPr>
        <w:t xml:space="preserve"> the amount of manual work needed </w:t>
      </w:r>
      <w:r w:rsidR="005554A3" w:rsidRPr="00B50922">
        <w:rPr>
          <w:rFonts w:ascii="Arial" w:hAnsi="Arial" w:cs="Arial"/>
          <w:sz w:val="24"/>
          <w:szCs w:val="24"/>
        </w:rPr>
        <w:t>(Wright, 2017)</w:t>
      </w:r>
      <w:r w:rsidR="003D72BB" w:rsidRPr="00B50922">
        <w:rPr>
          <w:rFonts w:ascii="Arial" w:hAnsi="Arial" w:cs="Arial"/>
          <w:sz w:val="24"/>
          <w:szCs w:val="24"/>
        </w:rPr>
        <w:t xml:space="preserve">. </w:t>
      </w:r>
    </w:p>
    <w:p w14:paraId="66695093" w14:textId="5A832DDD" w:rsidR="00B5074A" w:rsidRPr="00B50922" w:rsidRDefault="0079349B" w:rsidP="00B50922">
      <w:pPr>
        <w:spacing w:line="360" w:lineRule="auto"/>
        <w:rPr>
          <w:rFonts w:ascii="Arial" w:hAnsi="Arial" w:cs="Arial"/>
          <w:sz w:val="24"/>
          <w:szCs w:val="24"/>
        </w:rPr>
      </w:pPr>
      <w:r w:rsidRPr="00B50922">
        <w:rPr>
          <w:rFonts w:ascii="Arial" w:hAnsi="Arial" w:cs="Arial"/>
          <w:sz w:val="24"/>
          <w:szCs w:val="24"/>
        </w:rPr>
        <w:t xml:space="preserve">However, there are some </w:t>
      </w:r>
      <w:r w:rsidR="00E220DB" w:rsidRPr="00B50922">
        <w:rPr>
          <w:rFonts w:ascii="Arial" w:hAnsi="Arial" w:cs="Arial"/>
          <w:sz w:val="24"/>
          <w:szCs w:val="24"/>
        </w:rPr>
        <w:t>limitations</w:t>
      </w:r>
      <w:r w:rsidRPr="00B50922">
        <w:rPr>
          <w:rFonts w:ascii="Arial" w:hAnsi="Arial" w:cs="Arial"/>
          <w:sz w:val="24"/>
          <w:szCs w:val="24"/>
        </w:rPr>
        <w:t xml:space="preserve">. </w:t>
      </w:r>
      <w:r w:rsidR="000123A0" w:rsidRPr="00B50922">
        <w:rPr>
          <w:rFonts w:ascii="Arial" w:hAnsi="Arial" w:cs="Arial"/>
          <w:sz w:val="24"/>
          <w:szCs w:val="24"/>
        </w:rPr>
        <w:t xml:space="preserve">One </w:t>
      </w:r>
      <w:r w:rsidR="00CE1768" w:rsidRPr="00B50922">
        <w:rPr>
          <w:rFonts w:ascii="Arial" w:hAnsi="Arial" w:cs="Arial"/>
          <w:sz w:val="24"/>
          <w:szCs w:val="24"/>
        </w:rPr>
        <w:t>issue</w:t>
      </w:r>
      <w:r w:rsidR="00AF4628" w:rsidRPr="00B50922">
        <w:rPr>
          <w:rFonts w:ascii="Arial" w:hAnsi="Arial" w:cs="Arial"/>
          <w:sz w:val="24"/>
          <w:szCs w:val="24"/>
        </w:rPr>
        <w:t xml:space="preserve"> is that participants might misinterpret questions or not give </w:t>
      </w:r>
      <w:r w:rsidR="00CA4693" w:rsidRPr="00B50922">
        <w:rPr>
          <w:rFonts w:ascii="Arial" w:hAnsi="Arial" w:cs="Arial"/>
          <w:sz w:val="24"/>
          <w:szCs w:val="24"/>
        </w:rPr>
        <w:t>detailed</w:t>
      </w:r>
      <w:r w:rsidR="00AF4628" w:rsidRPr="00B50922">
        <w:rPr>
          <w:rFonts w:ascii="Arial" w:hAnsi="Arial" w:cs="Arial"/>
          <w:sz w:val="24"/>
          <w:szCs w:val="24"/>
        </w:rPr>
        <w:t xml:space="preserve"> answers. Some may also skip questions or answer quickly without thinking. Despite this, </w:t>
      </w:r>
      <w:r w:rsidR="00945D86" w:rsidRPr="00B50922">
        <w:rPr>
          <w:rFonts w:ascii="Arial" w:hAnsi="Arial" w:cs="Arial"/>
          <w:sz w:val="24"/>
          <w:szCs w:val="24"/>
        </w:rPr>
        <w:t xml:space="preserve">the benefits of online surveys outweigh these </w:t>
      </w:r>
      <w:r w:rsidR="006C1CDA" w:rsidRPr="00B50922">
        <w:rPr>
          <w:rFonts w:ascii="Arial" w:hAnsi="Arial" w:cs="Arial"/>
          <w:sz w:val="24"/>
          <w:szCs w:val="24"/>
        </w:rPr>
        <w:t>challenges. To help re</w:t>
      </w:r>
      <w:r w:rsidR="00292CF8" w:rsidRPr="00B50922">
        <w:rPr>
          <w:rFonts w:ascii="Arial" w:hAnsi="Arial" w:cs="Arial"/>
          <w:sz w:val="24"/>
          <w:szCs w:val="24"/>
        </w:rPr>
        <w:t xml:space="preserve">duce these issues, the survey will use clear and simple language to ensure participants understand the questions. A short reminder will also be included to encourage participants to take their time when responding. </w:t>
      </w:r>
      <w:r w:rsidR="00594F9E" w:rsidRPr="00B50922">
        <w:rPr>
          <w:rFonts w:ascii="Arial" w:hAnsi="Arial" w:cs="Arial"/>
          <w:sz w:val="24"/>
          <w:szCs w:val="24"/>
        </w:rPr>
        <w:t xml:space="preserve">Because the survey will be online, </w:t>
      </w:r>
      <w:r w:rsidR="00E44256" w:rsidRPr="00B50922">
        <w:rPr>
          <w:rFonts w:ascii="Arial" w:hAnsi="Arial" w:cs="Arial"/>
          <w:sz w:val="24"/>
          <w:szCs w:val="24"/>
        </w:rPr>
        <w:t>responses</w:t>
      </w:r>
      <w:r w:rsidR="00594F9E" w:rsidRPr="00B50922">
        <w:rPr>
          <w:rFonts w:ascii="Arial" w:hAnsi="Arial" w:cs="Arial"/>
          <w:sz w:val="24"/>
          <w:szCs w:val="24"/>
        </w:rPr>
        <w:t xml:space="preserve"> will remain a</w:t>
      </w:r>
      <w:r w:rsidR="00837574" w:rsidRPr="00B50922">
        <w:rPr>
          <w:rFonts w:ascii="Arial" w:hAnsi="Arial" w:cs="Arial"/>
          <w:sz w:val="24"/>
          <w:szCs w:val="24"/>
        </w:rPr>
        <w:t>nonymous</w:t>
      </w:r>
      <w:r w:rsidR="00E44256" w:rsidRPr="00B50922">
        <w:rPr>
          <w:rFonts w:ascii="Arial" w:hAnsi="Arial" w:cs="Arial"/>
          <w:sz w:val="24"/>
          <w:szCs w:val="24"/>
        </w:rPr>
        <w:t xml:space="preserve">. Participants will also have the option to </w:t>
      </w:r>
      <w:r w:rsidR="00D40C3C" w:rsidRPr="00B50922">
        <w:rPr>
          <w:rFonts w:ascii="Arial" w:hAnsi="Arial" w:cs="Arial"/>
          <w:sz w:val="24"/>
          <w:szCs w:val="24"/>
        </w:rPr>
        <w:t xml:space="preserve">avoid any questions they feel uncomfortable answering. This helps them maintain control over their input and ensures that the data is collected ethically and fairly. </w:t>
      </w:r>
    </w:p>
    <w:p w14:paraId="728C6C78" w14:textId="36EB2929" w:rsidR="00D83F3F" w:rsidRPr="00B11959" w:rsidRDefault="00B5074A" w:rsidP="00B50922">
      <w:pPr>
        <w:spacing w:line="360" w:lineRule="auto"/>
        <w:rPr>
          <w:rFonts w:asciiTheme="majorHAnsi" w:eastAsiaTheme="majorEastAsia" w:hAnsiTheme="majorHAnsi" w:cstheme="majorBidi"/>
          <w:color w:val="881631" w:themeColor="accent1" w:themeShade="BF"/>
          <w:sz w:val="24"/>
          <w:szCs w:val="24"/>
        </w:rPr>
      </w:pPr>
      <w:r w:rsidRPr="00B50922">
        <w:rPr>
          <w:rFonts w:ascii="Arial" w:hAnsi="Arial" w:cs="Arial"/>
          <w:sz w:val="24"/>
          <w:szCs w:val="24"/>
        </w:rPr>
        <w:t xml:space="preserve">Overall, an online mixed-methods survey is the most suitable method for this research. </w:t>
      </w:r>
      <w:r w:rsidR="00E42FFB" w:rsidRPr="00B50922">
        <w:rPr>
          <w:rFonts w:ascii="Arial" w:hAnsi="Arial" w:cs="Arial"/>
          <w:sz w:val="24"/>
          <w:szCs w:val="24"/>
        </w:rPr>
        <w:t xml:space="preserve">It enables the collection of both broad data and personal insights, helping to build a well-rounded understanding of how individuals may view forensic science in policing. It is accessible, practical, </w:t>
      </w:r>
      <w:r w:rsidR="003206FC" w:rsidRPr="00B50922">
        <w:rPr>
          <w:rFonts w:ascii="Arial" w:hAnsi="Arial" w:cs="Arial"/>
          <w:sz w:val="24"/>
          <w:szCs w:val="24"/>
        </w:rPr>
        <w:t>and effective for meeting the aims of the study</w:t>
      </w:r>
      <w:bookmarkEnd w:id="8"/>
      <w:r w:rsidR="003D72BB" w:rsidRPr="00B50922">
        <w:rPr>
          <w:rFonts w:ascii="Arial" w:hAnsi="Arial" w:cs="Arial"/>
          <w:sz w:val="24"/>
          <w:szCs w:val="24"/>
        </w:rPr>
        <w:t>.</w:t>
      </w:r>
      <w:r w:rsidR="003D72BB">
        <w:rPr>
          <w:rFonts w:ascii="Arial" w:hAnsi="Arial" w:cs="Arial"/>
          <w:sz w:val="24"/>
          <w:szCs w:val="24"/>
        </w:rPr>
        <w:t xml:space="preserve"> </w:t>
      </w:r>
      <w:r w:rsidR="003448F4">
        <w:rPr>
          <w:rFonts w:ascii="Arial" w:hAnsi="Arial" w:cs="Arial"/>
          <w:sz w:val="24"/>
          <w:szCs w:val="24"/>
        </w:rPr>
        <w:br/>
      </w:r>
    </w:p>
    <w:p w14:paraId="5BA62931" w14:textId="03A0168D" w:rsidR="00D83F3F" w:rsidRDefault="00D83F3F" w:rsidP="00D83F3F">
      <w:pPr>
        <w:pStyle w:val="Heading1"/>
      </w:pPr>
      <w:bookmarkStart w:id="9" w:name="_Toc196473903"/>
      <w:r>
        <w:lastRenderedPageBreak/>
        <w:t>Task 5: Draft Research Questions</w:t>
      </w:r>
      <w:bookmarkEnd w:id="9"/>
      <w:r>
        <w:t xml:space="preserve"> </w:t>
      </w:r>
      <w:r w:rsidR="00E03AB2">
        <w:br/>
      </w:r>
    </w:p>
    <w:p w14:paraId="48296EA6" w14:textId="24AC476F" w:rsidR="004A4BC4" w:rsidRPr="004A4BC4" w:rsidRDefault="004A4BC4" w:rsidP="004A4BC4">
      <w:pPr>
        <w:spacing w:line="276" w:lineRule="auto"/>
        <w:rPr>
          <w:rFonts w:ascii="Arial" w:hAnsi="Arial" w:cs="Arial"/>
          <w:sz w:val="24"/>
          <w:szCs w:val="24"/>
        </w:rPr>
      </w:pPr>
      <w:r>
        <w:rPr>
          <w:rFonts w:ascii="Arial" w:hAnsi="Arial" w:cs="Arial"/>
          <w:sz w:val="24"/>
          <w:szCs w:val="24"/>
        </w:rPr>
        <w:t xml:space="preserve">Question </w:t>
      </w:r>
      <w:r w:rsidRPr="004A4BC4">
        <w:rPr>
          <w:rFonts w:ascii="Arial" w:hAnsi="Arial" w:cs="Arial"/>
          <w:sz w:val="24"/>
          <w:szCs w:val="24"/>
        </w:rPr>
        <w:t>1:</w:t>
      </w:r>
      <w:r w:rsidRPr="004A4BC4">
        <w:rPr>
          <w:rFonts w:ascii="Arial" w:hAnsi="Arial" w:cs="Arial"/>
          <w:sz w:val="24"/>
          <w:szCs w:val="24"/>
        </w:rPr>
        <w:br/>
        <w:t>What is your age group?</w:t>
      </w:r>
    </w:p>
    <w:p w14:paraId="27A3281F" w14:textId="7777777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18-24 </w:t>
      </w:r>
    </w:p>
    <w:p w14:paraId="209B3107" w14:textId="7777777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25-34</w:t>
      </w:r>
    </w:p>
    <w:p w14:paraId="4EF468B6" w14:textId="7777777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35-44</w:t>
      </w:r>
    </w:p>
    <w:p w14:paraId="53E67FBC" w14:textId="7777777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45-54</w:t>
      </w:r>
    </w:p>
    <w:p w14:paraId="4F256C64" w14:textId="7777777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55-64</w:t>
      </w:r>
    </w:p>
    <w:p w14:paraId="68FAD6D8" w14:textId="7CA36957" w:rsidR="004A4BC4" w:rsidRDefault="004A4BC4" w:rsidP="004A4BC4">
      <w:pPr>
        <w:pStyle w:val="ListParagraph"/>
        <w:numPr>
          <w:ilvl w:val="0"/>
          <w:numId w:val="1"/>
        </w:numPr>
        <w:spacing w:line="360" w:lineRule="auto"/>
        <w:rPr>
          <w:rFonts w:ascii="Arial" w:hAnsi="Arial" w:cs="Arial"/>
          <w:sz w:val="24"/>
          <w:szCs w:val="24"/>
        </w:rPr>
      </w:pPr>
      <w:r>
        <w:rPr>
          <w:rFonts w:ascii="Arial" w:hAnsi="Arial" w:cs="Arial"/>
          <w:sz w:val="24"/>
          <w:szCs w:val="24"/>
        </w:rPr>
        <w:t>65+</w:t>
      </w:r>
      <w:r w:rsidR="008A7B9B">
        <w:rPr>
          <w:rFonts w:ascii="Arial" w:hAnsi="Arial" w:cs="Arial"/>
          <w:sz w:val="24"/>
          <w:szCs w:val="24"/>
        </w:rPr>
        <w:br/>
      </w:r>
    </w:p>
    <w:p w14:paraId="6A7B1424" w14:textId="77777777" w:rsidR="004A4BC4" w:rsidRDefault="004A4BC4" w:rsidP="004A4BC4">
      <w:pPr>
        <w:spacing w:line="276" w:lineRule="auto"/>
        <w:rPr>
          <w:rFonts w:ascii="Arial" w:hAnsi="Arial" w:cs="Arial"/>
          <w:sz w:val="24"/>
          <w:szCs w:val="24"/>
        </w:rPr>
      </w:pPr>
      <w:r>
        <w:rPr>
          <w:rFonts w:ascii="Arial" w:hAnsi="Arial" w:cs="Arial"/>
          <w:sz w:val="24"/>
          <w:szCs w:val="24"/>
        </w:rPr>
        <w:t xml:space="preserve">Question 2: </w:t>
      </w:r>
      <w:r>
        <w:rPr>
          <w:rFonts w:ascii="Arial" w:hAnsi="Arial" w:cs="Arial"/>
          <w:sz w:val="24"/>
          <w:szCs w:val="24"/>
        </w:rPr>
        <w:br/>
        <w:t>What is your gender?</w:t>
      </w:r>
    </w:p>
    <w:p w14:paraId="29AB0AB8" w14:textId="77777777" w:rsidR="004A4BC4" w:rsidRPr="004A4BC4" w:rsidRDefault="004A4BC4" w:rsidP="004A4BC4">
      <w:pPr>
        <w:pStyle w:val="ListParagraph"/>
        <w:numPr>
          <w:ilvl w:val="0"/>
          <w:numId w:val="2"/>
        </w:numPr>
        <w:spacing w:line="360" w:lineRule="auto"/>
        <w:rPr>
          <w:rFonts w:ascii="Arial" w:hAnsi="Arial" w:cs="Arial"/>
          <w:sz w:val="24"/>
          <w:szCs w:val="24"/>
        </w:rPr>
      </w:pPr>
      <w:r w:rsidRPr="004A4BC4">
        <w:rPr>
          <w:rFonts w:ascii="Arial" w:hAnsi="Arial" w:cs="Arial"/>
          <w:sz w:val="24"/>
          <w:szCs w:val="24"/>
        </w:rPr>
        <w:t xml:space="preserve">Male </w:t>
      </w:r>
    </w:p>
    <w:p w14:paraId="78C7BD88" w14:textId="77777777" w:rsidR="004A4BC4" w:rsidRPr="004A4BC4" w:rsidRDefault="004A4BC4" w:rsidP="004A4BC4">
      <w:pPr>
        <w:pStyle w:val="ListParagraph"/>
        <w:numPr>
          <w:ilvl w:val="0"/>
          <w:numId w:val="2"/>
        </w:numPr>
        <w:spacing w:line="360" w:lineRule="auto"/>
        <w:rPr>
          <w:rFonts w:ascii="Arial" w:hAnsi="Arial" w:cs="Arial"/>
          <w:sz w:val="24"/>
          <w:szCs w:val="24"/>
        </w:rPr>
      </w:pPr>
      <w:r w:rsidRPr="004A4BC4">
        <w:rPr>
          <w:rFonts w:ascii="Arial" w:hAnsi="Arial" w:cs="Arial"/>
          <w:sz w:val="24"/>
          <w:szCs w:val="24"/>
        </w:rPr>
        <w:t xml:space="preserve">Female </w:t>
      </w:r>
    </w:p>
    <w:p w14:paraId="29606A05" w14:textId="0BD81B7E" w:rsidR="004A4BC4" w:rsidRDefault="004A4BC4" w:rsidP="004A4BC4">
      <w:pPr>
        <w:pStyle w:val="ListParagraph"/>
        <w:numPr>
          <w:ilvl w:val="0"/>
          <w:numId w:val="2"/>
        </w:numPr>
        <w:spacing w:line="360" w:lineRule="auto"/>
        <w:rPr>
          <w:rFonts w:ascii="Arial" w:hAnsi="Arial" w:cs="Arial"/>
          <w:sz w:val="24"/>
          <w:szCs w:val="24"/>
        </w:rPr>
      </w:pPr>
      <w:r w:rsidRPr="004A4BC4">
        <w:rPr>
          <w:rFonts w:ascii="Arial" w:hAnsi="Arial" w:cs="Arial"/>
          <w:sz w:val="24"/>
          <w:szCs w:val="24"/>
        </w:rPr>
        <w:t xml:space="preserve">Prefer not to say </w:t>
      </w:r>
      <w:r w:rsidR="008A7B9B">
        <w:rPr>
          <w:rFonts w:ascii="Arial" w:hAnsi="Arial" w:cs="Arial"/>
          <w:sz w:val="24"/>
          <w:szCs w:val="24"/>
        </w:rPr>
        <w:br/>
      </w:r>
    </w:p>
    <w:p w14:paraId="393A8001" w14:textId="77777777" w:rsidR="004A4BC4" w:rsidRDefault="004A4BC4" w:rsidP="004A4BC4">
      <w:pPr>
        <w:spacing w:line="360" w:lineRule="auto"/>
        <w:rPr>
          <w:rFonts w:ascii="Arial" w:hAnsi="Arial" w:cs="Arial"/>
          <w:sz w:val="24"/>
          <w:szCs w:val="24"/>
        </w:rPr>
      </w:pPr>
      <w:r>
        <w:rPr>
          <w:rFonts w:ascii="Arial" w:hAnsi="Arial" w:cs="Arial"/>
          <w:sz w:val="24"/>
          <w:szCs w:val="24"/>
        </w:rPr>
        <w:t xml:space="preserve">Question 3: </w:t>
      </w:r>
      <w:r>
        <w:rPr>
          <w:rFonts w:ascii="Arial" w:hAnsi="Arial" w:cs="Arial"/>
          <w:sz w:val="24"/>
          <w:szCs w:val="24"/>
        </w:rPr>
        <w:br/>
        <w:t xml:space="preserve">Do you feel comfortable with the use of public surveillance technologies such as CCTV, Ring doorbells, or self-checkout cameras? </w:t>
      </w:r>
    </w:p>
    <w:p w14:paraId="7701AE2C" w14:textId="77777777" w:rsidR="004A4BC4" w:rsidRDefault="004A4BC4" w:rsidP="004A4BC4">
      <w:pPr>
        <w:pStyle w:val="ListParagraph"/>
        <w:numPr>
          <w:ilvl w:val="0"/>
          <w:numId w:val="3"/>
        </w:numPr>
        <w:spacing w:line="360" w:lineRule="auto"/>
        <w:rPr>
          <w:rFonts w:ascii="Arial" w:hAnsi="Arial" w:cs="Arial"/>
          <w:sz w:val="24"/>
          <w:szCs w:val="24"/>
        </w:rPr>
      </w:pPr>
      <w:r w:rsidRPr="004A4BC4">
        <w:rPr>
          <w:rFonts w:ascii="Arial" w:hAnsi="Arial" w:cs="Arial"/>
          <w:sz w:val="24"/>
          <w:szCs w:val="24"/>
        </w:rPr>
        <w:t>Yes</w:t>
      </w:r>
    </w:p>
    <w:p w14:paraId="49FDD4B7" w14:textId="77777777" w:rsidR="004A4BC4" w:rsidRDefault="004A4BC4" w:rsidP="004A4BC4">
      <w:pPr>
        <w:pStyle w:val="ListParagraph"/>
        <w:numPr>
          <w:ilvl w:val="0"/>
          <w:numId w:val="3"/>
        </w:numPr>
        <w:spacing w:line="360" w:lineRule="auto"/>
        <w:rPr>
          <w:rFonts w:ascii="Arial" w:hAnsi="Arial" w:cs="Arial"/>
          <w:sz w:val="24"/>
          <w:szCs w:val="24"/>
        </w:rPr>
      </w:pPr>
      <w:r w:rsidRPr="004A4BC4">
        <w:rPr>
          <w:rFonts w:ascii="Arial" w:hAnsi="Arial" w:cs="Arial"/>
          <w:sz w:val="24"/>
          <w:szCs w:val="24"/>
        </w:rPr>
        <w:t>No</w:t>
      </w:r>
    </w:p>
    <w:p w14:paraId="58204FBC" w14:textId="77777777" w:rsidR="004A4BC4" w:rsidRDefault="004A4BC4" w:rsidP="004A4BC4">
      <w:pPr>
        <w:pStyle w:val="ListParagraph"/>
        <w:numPr>
          <w:ilvl w:val="0"/>
          <w:numId w:val="3"/>
        </w:numPr>
        <w:spacing w:line="360" w:lineRule="auto"/>
        <w:rPr>
          <w:rFonts w:ascii="Arial" w:hAnsi="Arial" w:cs="Arial"/>
          <w:sz w:val="24"/>
          <w:szCs w:val="24"/>
        </w:rPr>
      </w:pPr>
      <w:r w:rsidRPr="004A4BC4">
        <w:rPr>
          <w:rFonts w:ascii="Arial" w:hAnsi="Arial" w:cs="Arial"/>
          <w:sz w:val="24"/>
          <w:szCs w:val="24"/>
        </w:rPr>
        <w:t xml:space="preserve">Unsure </w:t>
      </w:r>
    </w:p>
    <w:p w14:paraId="5E0C31BD" w14:textId="77777777" w:rsidR="004A4BC4" w:rsidRDefault="004A4BC4" w:rsidP="004A4BC4">
      <w:pPr>
        <w:pStyle w:val="ListParagraph"/>
        <w:numPr>
          <w:ilvl w:val="0"/>
          <w:numId w:val="4"/>
        </w:numPr>
        <w:spacing w:line="360" w:lineRule="auto"/>
        <w:rPr>
          <w:rFonts w:ascii="Arial" w:hAnsi="Arial" w:cs="Arial"/>
          <w:sz w:val="24"/>
          <w:szCs w:val="24"/>
        </w:rPr>
      </w:pPr>
      <w:r>
        <w:rPr>
          <w:rFonts w:ascii="Arial" w:hAnsi="Arial" w:cs="Arial"/>
          <w:sz w:val="24"/>
          <w:szCs w:val="24"/>
        </w:rPr>
        <w:t>Optional comment box for explanation</w:t>
      </w:r>
    </w:p>
    <w:p w14:paraId="7F255518" w14:textId="77777777" w:rsidR="004A4BC4" w:rsidRDefault="004A4BC4" w:rsidP="004A4BC4">
      <w:pPr>
        <w:pStyle w:val="ListParagraph"/>
        <w:spacing w:line="360" w:lineRule="auto"/>
        <w:rPr>
          <w:rFonts w:ascii="Arial" w:hAnsi="Arial" w:cs="Arial"/>
          <w:sz w:val="24"/>
          <w:szCs w:val="24"/>
        </w:rPr>
      </w:pPr>
    </w:p>
    <w:p w14:paraId="0110A25E" w14:textId="77777777" w:rsidR="00512FD9" w:rsidRDefault="004A4BC4" w:rsidP="00512FD9">
      <w:pPr>
        <w:spacing w:line="360" w:lineRule="auto"/>
        <w:rPr>
          <w:rFonts w:ascii="Arial" w:hAnsi="Arial" w:cs="Arial"/>
          <w:sz w:val="24"/>
          <w:szCs w:val="24"/>
        </w:rPr>
      </w:pPr>
      <w:r w:rsidRPr="00512FD9">
        <w:rPr>
          <w:rFonts w:ascii="Arial" w:hAnsi="Arial" w:cs="Arial"/>
          <w:sz w:val="24"/>
          <w:szCs w:val="24"/>
        </w:rPr>
        <w:t>Question 4:</w:t>
      </w:r>
      <w:r w:rsidRPr="00512FD9">
        <w:rPr>
          <w:rFonts w:ascii="Arial" w:hAnsi="Arial" w:cs="Arial"/>
          <w:sz w:val="24"/>
          <w:szCs w:val="24"/>
        </w:rPr>
        <w:br/>
      </w:r>
      <w:r w:rsidR="00512FD9" w:rsidRPr="00512FD9">
        <w:rPr>
          <w:rFonts w:ascii="Arial" w:hAnsi="Arial" w:cs="Arial"/>
          <w:sz w:val="24"/>
          <w:szCs w:val="24"/>
        </w:rPr>
        <w:t>How much trust do you have in forensic evidence (such as DNA or fingerprints) being used in criminal investigations?</w:t>
      </w:r>
    </w:p>
    <w:p w14:paraId="4BD80B9B" w14:textId="2EBBFC27" w:rsidR="00512FD9" w:rsidRDefault="00512FD9" w:rsidP="00512FD9">
      <w:pPr>
        <w:pStyle w:val="ListParagraph"/>
        <w:numPr>
          <w:ilvl w:val="0"/>
          <w:numId w:val="5"/>
        </w:numPr>
        <w:spacing w:line="360" w:lineRule="auto"/>
        <w:ind w:left="720"/>
        <w:rPr>
          <w:rFonts w:ascii="Arial" w:hAnsi="Arial" w:cs="Arial"/>
          <w:sz w:val="24"/>
          <w:szCs w:val="24"/>
        </w:rPr>
      </w:pPr>
      <w:r>
        <w:rPr>
          <w:rFonts w:ascii="Arial" w:hAnsi="Arial" w:cs="Arial"/>
          <w:sz w:val="24"/>
          <w:szCs w:val="24"/>
        </w:rPr>
        <w:t>Complete trust</w:t>
      </w:r>
    </w:p>
    <w:p w14:paraId="008555B9" w14:textId="2FC365EE" w:rsidR="00512FD9" w:rsidRDefault="00512FD9" w:rsidP="00512FD9">
      <w:pPr>
        <w:pStyle w:val="ListParagraph"/>
        <w:numPr>
          <w:ilvl w:val="0"/>
          <w:numId w:val="5"/>
        </w:numPr>
        <w:spacing w:line="360" w:lineRule="auto"/>
        <w:ind w:left="720"/>
        <w:rPr>
          <w:rFonts w:ascii="Arial" w:hAnsi="Arial" w:cs="Arial"/>
          <w:sz w:val="24"/>
          <w:szCs w:val="24"/>
        </w:rPr>
      </w:pPr>
      <w:r>
        <w:rPr>
          <w:rFonts w:ascii="Arial" w:hAnsi="Arial" w:cs="Arial"/>
          <w:sz w:val="24"/>
          <w:szCs w:val="24"/>
        </w:rPr>
        <w:t xml:space="preserve">Some </w:t>
      </w:r>
      <w:r w:rsidR="00C75C7C">
        <w:rPr>
          <w:rFonts w:ascii="Arial" w:hAnsi="Arial" w:cs="Arial"/>
          <w:sz w:val="24"/>
          <w:szCs w:val="24"/>
        </w:rPr>
        <w:t>trust.</w:t>
      </w:r>
    </w:p>
    <w:p w14:paraId="496BC30F" w14:textId="77777777" w:rsidR="00512FD9" w:rsidRDefault="00512FD9" w:rsidP="00512FD9">
      <w:pPr>
        <w:pStyle w:val="ListParagraph"/>
        <w:numPr>
          <w:ilvl w:val="0"/>
          <w:numId w:val="5"/>
        </w:numPr>
        <w:spacing w:line="360" w:lineRule="auto"/>
        <w:ind w:left="720"/>
        <w:rPr>
          <w:rFonts w:ascii="Arial" w:hAnsi="Arial" w:cs="Arial"/>
          <w:sz w:val="24"/>
          <w:szCs w:val="24"/>
        </w:rPr>
      </w:pPr>
      <w:r>
        <w:rPr>
          <w:rFonts w:ascii="Arial" w:hAnsi="Arial" w:cs="Arial"/>
          <w:sz w:val="24"/>
          <w:szCs w:val="24"/>
        </w:rPr>
        <w:t>Neutral</w:t>
      </w:r>
    </w:p>
    <w:p w14:paraId="3D628CDB" w14:textId="77777777" w:rsidR="00512FD9" w:rsidRDefault="00512FD9" w:rsidP="00512FD9">
      <w:pPr>
        <w:pStyle w:val="ListParagraph"/>
        <w:numPr>
          <w:ilvl w:val="0"/>
          <w:numId w:val="5"/>
        </w:numPr>
        <w:spacing w:line="360" w:lineRule="auto"/>
        <w:ind w:left="720"/>
        <w:rPr>
          <w:rFonts w:ascii="Arial" w:hAnsi="Arial" w:cs="Arial"/>
          <w:sz w:val="24"/>
          <w:szCs w:val="24"/>
        </w:rPr>
      </w:pPr>
      <w:r>
        <w:rPr>
          <w:rFonts w:ascii="Arial" w:hAnsi="Arial" w:cs="Arial"/>
          <w:sz w:val="24"/>
          <w:szCs w:val="24"/>
        </w:rPr>
        <w:t>Little trust</w:t>
      </w:r>
    </w:p>
    <w:p w14:paraId="18FCF362" w14:textId="77777777" w:rsidR="00EA2354" w:rsidRDefault="00512FD9" w:rsidP="00512FD9">
      <w:pPr>
        <w:pStyle w:val="ListParagraph"/>
        <w:numPr>
          <w:ilvl w:val="0"/>
          <w:numId w:val="5"/>
        </w:numPr>
        <w:spacing w:line="360" w:lineRule="auto"/>
        <w:ind w:left="720"/>
        <w:rPr>
          <w:rFonts w:ascii="Arial" w:hAnsi="Arial" w:cs="Arial"/>
          <w:sz w:val="24"/>
          <w:szCs w:val="24"/>
        </w:rPr>
      </w:pPr>
      <w:r>
        <w:rPr>
          <w:rFonts w:ascii="Arial" w:hAnsi="Arial" w:cs="Arial"/>
          <w:sz w:val="24"/>
          <w:szCs w:val="24"/>
        </w:rPr>
        <w:t>No trust</w:t>
      </w:r>
    </w:p>
    <w:p w14:paraId="0B5BE663" w14:textId="77777777" w:rsidR="00841537" w:rsidRDefault="00512FD9" w:rsidP="00841537">
      <w:pPr>
        <w:pStyle w:val="ListParagraph"/>
        <w:numPr>
          <w:ilvl w:val="0"/>
          <w:numId w:val="6"/>
        </w:numPr>
        <w:spacing w:line="360" w:lineRule="auto"/>
        <w:ind w:left="720"/>
        <w:rPr>
          <w:rFonts w:ascii="Arial" w:hAnsi="Arial" w:cs="Arial"/>
          <w:sz w:val="24"/>
          <w:szCs w:val="24"/>
        </w:rPr>
      </w:pPr>
      <w:r w:rsidRPr="00EA2354">
        <w:rPr>
          <w:rFonts w:ascii="Arial" w:hAnsi="Arial" w:cs="Arial"/>
          <w:sz w:val="24"/>
          <w:szCs w:val="24"/>
        </w:rPr>
        <w:lastRenderedPageBreak/>
        <w:t>Optional comment box if answered “Little trust” or “No trust</w:t>
      </w:r>
      <w:r w:rsidR="003D72BB" w:rsidRPr="00EA2354">
        <w:rPr>
          <w:rFonts w:ascii="Arial" w:hAnsi="Arial" w:cs="Arial"/>
          <w:sz w:val="24"/>
          <w:szCs w:val="24"/>
        </w:rPr>
        <w:t>.”</w:t>
      </w:r>
      <w:r w:rsidRPr="00EA2354">
        <w:rPr>
          <w:rFonts w:ascii="Arial" w:hAnsi="Arial" w:cs="Arial"/>
          <w:sz w:val="24"/>
          <w:szCs w:val="24"/>
        </w:rPr>
        <w:t xml:space="preserve"> Briefly explain why they feel this way. </w:t>
      </w:r>
    </w:p>
    <w:p w14:paraId="5AE805BB" w14:textId="1D059A1F" w:rsidR="00512FD9" w:rsidRPr="00841537" w:rsidRDefault="00512FD9" w:rsidP="00841537">
      <w:pPr>
        <w:spacing w:line="360" w:lineRule="auto"/>
        <w:ind w:left="360"/>
        <w:rPr>
          <w:rFonts w:ascii="Arial" w:hAnsi="Arial" w:cs="Arial"/>
          <w:sz w:val="24"/>
          <w:szCs w:val="24"/>
        </w:rPr>
      </w:pPr>
      <w:r w:rsidRPr="00841537">
        <w:rPr>
          <w:rFonts w:ascii="Arial" w:hAnsi="Arial" w:cs="Arial"/>
          <w:sz w:val="24"/>
          <w:szCs w:val="24"/>
        </w:rPr>
        <w:t>Question 5:</w:t>
      </w:r>
      <w:r w:rsidRPr="00841537">
        <w:rPr>
          <w:rFonts w:ascii="Arial" w:hAnsi="Arial" w:cs="Arial"/>
          <w:sz w:val="24"/>
          <w:szCs w:val="24"/>
        </w:rPr>
        <w:br/>
        <w:t>Would you feel comfortable with the government (including the police) collecting and storing personal data such as images, DNA samples, and blood samples?</w:t>
      </w:r>
    </w:p>
    <w:p w14:paraId="39662488" w14:textId="77777777" w:rsidR="00512FD9" w:rsidRDefault="00512FD9" w:rsidP="00512FD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Very comfortable </w:t>
      </w:r>
    </w:p>
    <w:p w14:paraId="0544D67A" w14:textId="129D810F" w:rsidR="00512FD9" w:rsidRDefault="00E220DB" w:rsidP="00512FD9">
      <w:pPr>
        <w:pStyle w:val="ListParagraph"/>
        <w:numPr>
          <w:ilvl w:val="0"/>
          <w:numId w:val="7"/>
        </w:numPr>
        <w:spacing w:line="360" w:lineRule="auto"/>
        <w:rPr>
          <w:rFonts w:ascii="Arial" w:hAnsi="Arial" w:cs="Arial"/>
          <w:sz w:val="24"/>
          <w:szCs w:val="24"/>
        </w:rPr>
      </w:pPr>
      <w:r>
        <w:rPr>
          <w:rFonts w:ascii="Arial" w:hAnsi="Arial" w:cs="Arial"/>
          <w:sz w:val="24"/>
          <w:szCs w:val="24"/>
        </w:rPr>
        <w:t>Comfortable</w:t>
      </w:r>
      <w:r w:rsidR="00512FD9">
        <w:rPr>
          <w:rFonts w:ascii="Arial" w:hAnsi="Arial" w:cs="Arial"/>
          <w:sz w:val="24"/>
          <w:szCs w:val="24"/>
        </w:rPr>
        <w:t xml:space="preserve"> </w:t>
      </w:r>
    </w:p>
    <w:p w14:paraId="449AE782" w14:textId="77777777" w:rsidR="00512FD9" w:rsidRDefault="00512FD9" w:rsidP="00512FD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Neutral </w:t>
      </w:r>
    </w:p>
    <w:p w14:paraId="37F936FF" w14:textId="4FCD021A" w:rsidR="00512FD9" w:rsidRDefault="00E220DB" w:rsidP="00512FD9">
      <w:pPr>
        <w:pStyle w:val="ListParagraph"/>
        <w:numPr>
          <w:ilvl w:val="0"/>
          <w:numId w:val="7"/>
        </w:numPr>
        <w:spacing w:line="360" w:lineRule="auto"/>
        <w:rPr>
          <w:rFonts w:ascii="Arial" w:hAnsi="Arial" w:cs="Arial"/>
          <w:sz w:val="24"/>
          <w:szCs w:val="24"/>
        </w:rPr>
      </w:pPr>
      <w:r>
        <w:rPr>
          <w:rFonts w:ascii="Arial" w:hAnsi="Arial" w:cs="Arial"/>
          <w:sz w:val="24"/>
          <w:szCs w:val="24"/>
        </w:rPr>
        <w:t>Uncomfortable</w:t>
      </w:r>
      <w:r w:rsidR="00512FD9">
        <w:rPr>
          <w:rFonts w:ascii="Arial" w:hAnsi="Arial" w:cs="Arial"/>
          <w:sz w:val="24"/>
          <w:szCs w:val="24"/>
        </w:rPr>
        <w:t xml:space="preserve"> </w:t>
      </w:r>
    </w:p>
    <w:p w14:paraId="0BE16C09" w14:textId="5A633CF7" w:rsidR="00512FD9" w:rsidRDefault="00512FD9" w:rsidP="00512FD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Very uncomfortable </w:t>
      </w:r>
      <w:r w:rsidR="008A7B9B">
        <w:rPr>
          <w:rFonts w:ascii="Arial" w:hAnsi="Arial" w:cs="Arial"/>
          <w:sz w:val="24"/>
          <w:szCs w:val="24"/>
        </w:rPr>
        <w:br/>
      </w:r>
    </w:p>
    <w:p w14:paraId="2657AE34" w14:textId="1526977D" w:rsidR="00512FD9" w:rsidRDefault="00512FD9" w:rsidP="00512FD9">
      <w:pPr>
        <w:spacing w:line="360" w:lineRule="auto"/>
        <w:rPr>
          <w:rFonts w:ascii="Arial" w:hAnsi="Arial" w:cs="Arial"/>
          <w:sz w:val="24"/>
          <w:szCs w:val="24"/>
        </w:rPr>
      </w:pPr>
      <w:r>
        <w:rPr>
          <w:rFonts w:ascii="Arial" w:hAnsi="Arial" w:cs="Arial"/>
          <w:sz w:val="24"/>
          <w:szCs w:val="24"/>
        </w:rPr>
        <w:t xml:space="preserve">Question 6: </w:t>
      </w:r>
      <w:r>
        <w:rPr>
          <w:rFonts w:ascii="Arial" w:hAnsi="Arial" w:cs="Arial"/>
          <w:sz w:val="24"/>
          <w:szCs w:val="24"/>
        </w:rPr>
        <w:br/>
        <w:t xml:space="preserve">Do you believe forensic evidence </w:t>
      </w:r>
      <w:r w:rsidR="00FC1390">
        <w:rPr>
          <w:rFonts w:ascii="Arial" w:hAnsi="Arial" w:cs="Arial"/>
          <w:sz w:val="24"/>
          <w:szCs w:val="24"/>
        </w:rPr>
        <w:t>can be trusted to help</w:t>
      </w:r>
      <w:r>
        <w:rPr>
          <w:rFonts w:ascii="Arial" w:hAnsi="Arial" w:cs="Arial"/>
          <w:sz w:val="24"/>
          <w:szCs w:val="24"/>
        </w:rPr>
        <w:t xml:space="preserve"> </w:t>
      </w:r>
      <w:r w:rsidR="005F0401">
        <w:rPr>
          <w:rFonts w:ascii="Arial" w:hAnsi="Arial" w:cs="Arial"/>
          <w:sz w:val="24"/>
          <w:szCs w:val="24"/>
        </w:rPr>
        <w:t xml:space="preserve">secure </w:t>
      </w:r>
      <w:r>
        <w:rPr>
          <w:rFonts w:ascii="Arial" w:hAnsi="Arial" w:cs="Arial"/>
          <w:sz w:val="24"/>
          <w:szCs w:val="24"/>
        </w:rPr>
        <w:t>criminal convictions?</w:t>
      </w:r>
    </w:p>
    <w:p w14:paraId="59FACA54" w14:textId="2B89C09B" w:rsidR="00512FD9" w:rsidRDefault="00512FD9" w:rsidP="00512FD9">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Strongly </w:t>
      </w:r>
      <w:r w:rsidR="00C75C7C">
        <w:rPr>
          <w:rFonts w:ascii="Arial" w:hAnsi="Arial" w:cs="Arial"/>
          <w:sz w:val="24"/>
          <w:szCs w:val="24"/>
        </w:rPr>
        <w:t>agree.</w:t>
      </w:r>
    </w:p>
    <w:p w14:paraId="65BAC11F" w14:textId="77777777" w:rsidR="00512FD9" w:rsidRDefault="00512FD9" w:rsidP="00512FD9">
      <w:pPr>
        <w:pStyle w:val="ListParagraph"/>
        <w:numPr>
          <w:ilvl w:val="0"/>
          <w:numId w:val="8"/>
        </w:numPr>
        <w:spacing w:line="360" w:lineRule="auto"/>
        <w:rPr>
          <w:rFonts w:ascii="Arial" w:hAnsi="Arial" w:cs="Arial"/>
          <w:sz w:val="24"/>
          <w:szCs w:val="24"/>
        </w:rPr>
      </w:pPr>
      <w:r>
        <w:rPr>
          <w:rFonts w:ascii="Arial" w:hAnsi="Arial" w:cs="Arial"/>
          <w:sz w:val="24"/>
          <w:szCs w:val="24"/>
        </w:rPr>
        <w:t>Agree</w:t>
      </w:r>
    </w:p>
    <w:p w14:paraId="0BE6D776" w14:textId="77777777" w:rsidR="00512FD9" w:rsidRDefault="00512FD9" w:rsidP="00512FD9">
      <w:pPr>
        <w:pStyle w:val="ListParagraph"/>
        <w:numPr>
          <w:ilvl w:val="0"/>
          <w:numId w:val="8"/>
        </w:numPr>
        <w:spacing w:line="360" w:lineRule="auto"/>
        <w:rPr>
          <w:rFonts w:ascii="Arial" w:hAnsi="Arial" w:cs="Arial"/>
          <w:sz w:val="24"/>
          <w:szCs w:val="24"/>
        </w:rPr>
      </w:pPr>
      <w:r>
        <w:rPr>
          <w:rFonts w:ascii="Arial" w:hAnsi="Arial" w:cs="Arial"/>
          <w:sz w:val="24"/>
          <w:szCs w:val="24"/>
        </w:rPr>
        <w:t>Neutral</w:t>
      </w:r>
    </w:p>
    <w:p w14:paraId="75E3A283" w14:textId="77777777" w:rsidR="00512FD9" w:rsidRDefault="00512FD9" w:rsidP="00512FD9">
      <w:pPr>
        <w:pStyle w:val="ListParagraph"/>
        <w:numPr>
          <w:ilvl w:val="0"/>
          <w:numId w:val="8"/>
        </w:numPr>
        <w:spacing w:line="360" w:lineRule="auto"/>
        <w:rPr>
          <w:rFonts w:ascii="Arial" w:hAnsi="Arial" w:cs="Arial"/>
          <w:sz w:val="24"/>
          <w:szCs w:val="24"/>
        </w:rPr>
      </w:pPr>
      <w:r>
        <w:rPr>
          <w:rFonts w:ascii="Arial" w:hAnsi="Arial" w:cs="Arial"/>
          <w:sz w:val="24"/>
          <w:szCs w:val="24"/>
        </w:rPr>
        <w:t>Disagree</w:t>
      </w:r>
    </w:p>
    <w:p w14:paraId="080848EE" w14:textId="2C26B569" w:rsidR="00BA5790" w:rsidRDefault="00512FD9" w:rsidP="00BA5790">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Strongly disagree </w:t>
      </w:r>
      <w:r w:rsidR="008A7B9B">
        <w:rPr>
          <w:rFonts w:ascii="Arial" w:hAnsi="Arial" w:cs="Arial"/>
          <w:sz w:val="24"/>
          <w:szCs w:val="24"/>
        </w:rPr>
        <w:br/>
      </w:r>
    </w:p>
    <w:p w14:paraId="46E0A004" w14:textId="0EDE7A58" w:rsidR="00BA5790" w:rsidRPr="00BA5790" w:rsidRDefault="00512FD9" w:rsidP="00BA5790">
      <w:pPr>
        <w:spacing w:line="360" w:lineRule="auto"/>
        <w:rPr>
          <w:rFonts w:ascii="Arial" w:hAnsi="Arial" w:cs="Arial"/>
          <w:sz w:val="24"/>
          <w:szCs w:val="24"/>
        </w:rPr>
      </w:pPr>
      <w:r w:rsidRPr="00BA5790">
        <w:rPr>
          <w:rFonts w:ascii="Arial" w:hAnsi="Arial" w:cs="Arial"/>
          <w:sz w:val="24"/>
          <w:szCs w:val="24"/>
        </w:rPr>
        <w:t xml:space="preserve">Question 7: </w:t>
      </w:r>
      <w:r w:rsidRPr="00BA5790">
        <w:rPr>
          <w:rFonts w:ascii="Arial" w:hAnsi="Arial" w:cs="Arial"/>
          <w:sz w:val="24"/>
          <w:szCs w:val="24"/>
        </w:rPr>
        <w:br/>
      </w:r>
      <w:r w:rsidR="00BA5790" w:rsidRPr="00BA5790">
        <w:rPr>
          <w:rFonts w:ascii="Arial" w:hAnsi="Arial" w:cs="Arial"/>
          <w:sz w:val="24"/>
          <w:szCs w:val="24"/>
        </w:rPr>
        <w:t>Do you believe advances in forensic science (like DNA profiling or fingerprint analysis) have made policing more effective?</w:t>
      </w:r>
    </w:p>
    <w:p w14:paraId="6404DD52" w14:textId="77777777" w:rsidR="00BA5790" w:rsidRDefault="00BA5790" w:rsidP="00BA5790">
      <w:pPr>
        <w:pStyle w:val="ListParagraph"/>
        <w:numPr>
          <w:ilvl w:val="0"/>
          <w:numId w:val="8"/>
        </w:numPr>
        <w:spacing w:line="360" w:lineRule="auto"/>
        <w:rPr>
          <w:rFonts w:ascii="Arial" w:hAnsi="Arial" w:cs="Arial"/>
          <w:sz w:val="24"/>
          <w:szCs w:val="24"/>
        </w:rPr>
      </w:pPr>
      <w:r>
        <w:rPr>
          <w:rFonts w:ascii="Arial" w:hAnsi="Arial" w:cs="Arial"/>
          <w:sz w:val="24"/>
          <w:szCs w:val="24"/>
        </w:rPr>
        <w:t>Yes</w:t>
      </w:r>
    </w:p>
    <w:p w14:paraId="518B8CE7" w14:textId="77777777" w:rsidR="00BA5790" w:rsidRDefault="00BA5790" w:rsidP="00BA5790">
      <w:pPr>
        <w:pStyle w:val="ListParagraph"/>
        <w:numPr>
          <w:ilvl w:val="0"/>
          <w:numId w:val="8"/>
        </w:numPr>
        <w:spacing w:line="360" w:lineRule="auto"/>
        <w:rPr>
          <w:rFonts w:ascii="Arial" w:hAnsi="Arial" w:cs="Arial"/>
          <w:sz w:val="24"/>
          <w:szCs w:val="24"/>
        </w:rPr>
      </w:pPr>
      <w:r>
        <w:rPr>
          <w:rFonts w:ascii="Arial" w:hAnsi="Arial" w:cs="Arial"/>
          <w:sz w:val="24"/>
          <w:szCs w:val="24"/>
        </w:rPr>
        <w:t>No</w:t>
      </w:r>
    </w:p>
    <w:p w14:paraId="6E1C2521" w14:textId="4D25B9AF" w:rsidR="00BA5790" w:rsidRDefault="00BA5790" w:rsidP="00BA5790">
      <w:pPr>
        <w:pStyle w:val="ListParagraph"/>
        <w:numPr>
          <w:ilvl w:val="0"/>
          <w:numId w:val="8"/>
        </w:numPr>
        <w:spacing w:line="360" w:lineRule="auto"/>
        <w:rPr>
          <w:rFonts w:ascii="Arial" w:hAnsi="Arial" w:cs="Arial"/>
          <w:sz w:val="24"/>
          <w:szCs w:val="24"/>
        </w:rPr>
      </w:pPr>
      <w:r>
        <w:rPr>
          <w:rFonts w:ascii="Arial" w:hAnsi="Arial" w:cs="Arial"/>
          <w:sz w:val="24"/>
          <w:szCs w:val="24"/>
        </w:rPr>
        <w:t>Unsure</w:t>
      </w:r>
    </w:p>
    <w:p w14:paraId="65A5BF23" w14:textId="3251D7BE" w:rsidR="00BA5790" w:rsidRDefault="00BA5790" w:rsidP="00BA5790">
      <w:pPr>
        <w:pStyle w:val="ListParagraph"/>
        <w:numPr>
          <w:ilvl w:val="0"/>
          <w:numId w:val="9"/>
        </w:numPr>
        <w:spacing w:line="360" w:lineRule="auto"/>
        <w:rPr>
          <w:rFonts w:ascii="Arial" w:hAnsi="Arial" w:cs="Arial"/>
          <w:sz w:val="24"/>
          <w:szCs w:val="24"/>
        </w:rPr>
      </w:pPr>
      <w:r>
        <w:rPr>
          <w:rFonts w:ascii="Arial" w:hAnsi="Arial" w:cs="Arial"/>
          <w:sz w:val="24"/>
          <w:szCs w:val="24"/>
        </w:rPr>
        <w:t>Optional comment box</w:t>
      </w:r>
      <w:r w:rsidR="008A7B9B">
        <w:rPr>
          <w:rFonts w:ascii="Arial" w:hAnsi="Arial" w:cs="Arial"/>
          <w:sz w:val="24"/>
          <w:szCs w:val="24"/>
        </w:rPr>
        <w:br/>
      </w:r>
    </w:p>
    <w:p w14:paraId="47F6A39A" w14:textId="5BEF16C5" w:rsidR="00BA5790" w:rsidRDefault="00BA5790" w:rsidP="00BA5790">
      <w:pPr>
        <w:spacing w:line="360" w:lineRule="auto"/>
        <w:rPr>
          <w:rFonts w:ascii="Arial" w:hAnsi="Arial" w:cs="Arial"/>
          <w:sz w:val="24"/>
          <w:szCs w:val="24"/>
        </w:rPr>
      </w:pPr>
      <w:r>
        <w:rPr>
          <w:rFonts w:ascii="Arial" w:hAnsi="Arial" w:cs="Arial"/>
          <w:sz w:val="24"/>
          <w:szCs w:val="24"/>
        </w:rPr>
        <w:t>Question 8:</w:t>
      </w:r>
      <w:r>
        <w:rPr>
          <w:rFonts w:ascii="Arial" w:hAnsi="Arial" w:cs="Arial"/>
          <w:sz w:val="24"/>
          <w:szCs w:val="24"/>
        </w:rPr>
        <w:br/>
        <w:t>Are you active on social media?</w:t>
      </w:r>
    </w:p>
    <w:p w14:paraId="64487A22" w14:textId="230D5881" w:rsidR="00BA5790" w:rsidRDefault="00BA5790" w:rsidP="00BA5790">
      <w:pPr>
        <w:pStyle w:val="ListParagraph"/>
        <w:numPr>
          <w:ilvl w:val="0"/>
          <w:numId w:val="10"/>
        </w:numPr>
        <w:spacing w:line="360" w:lineRule="auto"/>
        <w:rPr>
          <w:rFonts w:ascii="Arial" w:hAnsi="Arial" w:cs="Arial"/>
          <w:sz w:val="24"/>
          <w:szCs w:val="24"/>
        </w:rPr>
      </w:pPr>
      <w:r>
        <w:rPr>
          <w:rFonts w:ascii="Arial" w:hAnsi="Arial" w:cs="Arial"/>
          <w:sz w:val="24"/>
          <w:szCs w:val="24"/>
        </w:rPr>
        <w:t>Yes</w:t>
      </w:r>
    </w:p>
    <w:p w14:paraId="417B1774" w14:textId="63812A5F" w:rsidR="00BA5790" w:rsidRDefault="00BA5790" w:rsidP="00BA5790">
      <w:pPr>
        <w:pStyle w:val="ListParagraph"/>
        <w:numPr>
          <w:ilvl w:val="0"/>
          <w:numId w:val="10"/>
        </w:numPr>
        <w:spacing w:line="360" w:lineRule="auto"/>
        <w:rPr>
          <w:rFonts w:ascii="Arial" w:hAnsi="Arial" w:cs="Arial"/>
          <w:sz w:val="24"/>
          <w:szCs w:val="24"/>
        </w:rPr>
      </w:pPr>
      <w:r>
        <w:rPr>
          <w:rFonts w:ascii="Arial" w:hAnsi="Arial" w:cs="Arial"/>
          <w:sz w:val="24"/>
          <w:szCs w:val="24"/>
        </w:rPr>
        <w:t>No</w:t>
      </w:r>
      <w:r w:rsidR="008A7B9B">
        <w:rPr>
          <w:rFonts w:ascii="Arial" w:hAnsi="Arial" w:cs="Arial"/>
          <w:sz w:val="24"/>
          <w:szCs w:val="24"/>
        </w:rPr>
        <w:br/>
      </w:r>
    </w:p>
    <w:p w14:paraId="14B98EA2" w14:textId="6385D350" w:rsidR="00BA5790" w:rsidRDefault="00BA5790" w:rsidP="00BA5790">
      <w:pPr>
        <w:spacing w:line="360" w:lineRule="auto"/>
        <w:rPr>
          <w:rFonts w:ascii="Arial" w:hAnsi="Arial" w:cs="Arial"/>
          <w:sz w:val="24"/>
          <w:szCs w:val="24"/>
        </w:rPr>
      </w:pPr>
      <w:r>
        <w:rPr>
          <w:rFonts w:ascii="Arial" w:hAnsi="Arial" w:cs="Arial"/>
          <w:sz w:val="24"/>
          <w:szCs w:val="24"/>
        </w:rPr>
        <w:lastRenderedPageBreak/>
        <w:t>Question 9: Do you think that media (TV shows, news, or social media) influences public trust in forensic evidence?</w:t>
      </w:r>
    </w:p>
    <w:p w14:paraId="7CCA74C4" w14:textId="3CAFD57F" w:rsidR="00BA5790" w:rsidRDefault="00BA5790" w:rsidP="00BA5790">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Strongly </w:t>
      </w:r>
      <w:r w:rsidR="00C75C7C">
        <w:rPr>
          <w:rFonts w:ascii="Arial" w:hAnsi="Arial" w:cs="Arial"/>
          <w:sz w:val="24"/>
          <w:szCs w:val="24"/>
        </w:rPr>
        <w:t>agree.</w:t>
      </w:r>
    </w:p>
    <w:p w14:paraId="3B1E6E92" w14:textId="73E0CB60" w:rsidR="00BA5790" w:rsidRDefault="00BA5790" w:rsidP="00BA5790">
      <w:pPr>
        <w:pStyle w:val="ListParagraph"/>
        <w:numPr>
          <w:ilvl w:val="0"/>
          <w:numId w:val="11"/>
        </w:numPr>
        <w:spacing w:line="360" w:lineRule="auto"/>
        <w:rPr>
          <w:rFonts w:ascii="Arial" w:hAnsi="Arial" w:cs="Arial"/>
          <w:sz w:val="24"/>
          <w:szCs w:val="24"/>
        </w:rPr>
      </w:pPr>
      <w:r>
        <w:rPr>
          <w:rFonts w:ascii="Arial" w:hAnsi="Arial" w:cs="Arial"/>
          <w:sz w:val="24"/>
          <w:szCs w:val="24"/>
        </w:rPr>
        <w:t>Agree</w:t>
      </w:r>
    </w:p>
    <w:p w14:paraId="68FF6303" w14:textId="68F7BFF4" w:rsidR="00BA5790" w:rsidRDefault="00BA5790" w:rsidP="00BA5790">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Neutral </w:t>
      </w:r>
    </w:p>
    <w:p w14:paraId="2AC5FAC3" w14:textId="111B1F35" w:rsidR="00BA5790" w:rsidRDefault="00BA5790" w:rsidP="00BA5790">
      <w:pPr>
        <w:pStyle w:val="ListParagraph"/>
        <w:numPr>
          <w:ilvl w:val="0"/>
          <w:numId w:val="11"/>
        </w:numPr>
        <w:spacing w:line="360" w:lineRule="auto"/>
        <w:rPr>
          <w:rFonts w:ascii="Arial" w:hAnsi="Arial" w:cs="Arial"/>
          <w:sz w:val="24"/>
          <w:szCs w:val="24"/>
        </w:rPr>
      </w:pPr>
      <w:r>
        <w:rPr>
          <w:rFonts w:ascii="Arial" w:hAnsi="Arial" w:cs="Arial"/>
          <w:sz w:val="24"/>
          <w:szCs w:val="24"/>
        </w:rPr>
        <w:t>Disagree</w:t>
      </w:r>
    </w:p>
    <w:p w14:paraId="159974D8" w14:textId="76F83C1A" w:rsidR="00BA5790" w:rsidRDefault="00BA5790" w:rsidP="00BA5790">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Strongly </w:t>
      </w:r>
      <w:r w:rsidR="00C75C7C">
        <w:rPr>
          <w:rFonts w:ascii="Arial" w:hAnsi="Arial" w:cs="Arial"/>
          <w:sz w:val="24"/>
          <w:szCs w:val="24"/>
        </w:rPr>
        <w:t>disagree.</w:t>
      </w:r>
      <w:r>
        <w:rPr>
          <w:rFonts w:ascii="Arial" w:hAnsi="Arial" w:cs="Arial"/>
          <w:sz w:val="24"/>
          <w:szCs w:val="24"/>
        </w:rPr>
        <w:t xml:space="preserve"> </w:t>
      </w:r>
    </w:p>
    <w:p w14:paraId="025ADDD9" w14:textId="78C3D53A" w:rsidR="00BA5790" w:rsidRDefault="00BA5790" w:rsidP="00BA5790">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Optional comment to explain the chosen answer </w:t>
      </w:r>
      <w:r w:rsidR="008A7B9B">
        <w:rPr>
          <w:rFonts w:ascii="Arial" w:hAnsi="Arial" w:cs="Arial"/>
          <w:sz w:val="24"/>
          <w:szCs w:val="24"/>
        </w:rPr>
        <w:br/>
      </w:r>
    </w:p>
    <w:p w14:paraId="04F69938" w14:textId="227E47D0" w:rsidR="000F55B5" w:rsidRDefault="00BA5790" w:rsidP="006569B8">
      <w:pPr>
        <w:spacing w:line="360" w:lineRule="auto"/>
        <w:rPr>
          <w:rFonts w:ascii="Arial" w:hAnsi="Arial" w:cs="Arial"/>
          <w:sz w:val="24"/>
          <w:szCs w:val="24"/>
        </w:rPr>
      </w:pPr>
      <w:r>
        <w:rPr>
          <w:rFonts w:ascii="Arial" w:hAnsi="Arial" w:cs="Arial"/>
          <w:sz w:val="24"/>
          <w:szCs w:val="24"/>
        </w:rPr>
        <w:t xml:space="preserve">Question 10: </w:t>
      </w:r>
      <w:r>
        <w:rPr>
          <w:rFonts w:ascii="Arial" w:hAnsi="Arial" w:cs="Arial"/>
          <w:sz w:val="24"/>
          <w:szCs w:val="24"/>
        </w:rPr>
        <w:br/>
      </w:r>
      <w:r w:rsidR="006569B8">
        <w:rPr>
          <w:rFonts w:ascii="Arial" w:hAnsi="Arial" w:cs="Arial"/>
          <w:sz w:val="24"/>
          <w:szCs w:val="24"/>
        </w:rPr>
        <w:t>How important do you think forensic evidence is in solving crimes?</w:t>
      </w:r>
    </w:p>
    <w:p w14:paraId="48D0CEF7" w14:textId="461DAAC7" w:rsidR="000F55B5" w:rsidRDefault="000F55B5" w:rsidP="000F55B5">
      <w:pPr>
        <w:pStyle w:val="ListParagraph"/>
        <w:numPr>
          <w:ilvl w:val="0"/>
          <w:numId w:val="13"/>
        </w:numPr>
        <w:spacing w:line="360" w:lineRule="auto"/>
        <w:rPr>
          <w:rFonts w:ascii="Arial" w:hAnsi="Arial" w:cs="Arial"/>
          <w:sz w:val="24"/>
          <w:szCs w:val="24"/>
        </w:rPr>
      </w:pPr>
      <w:r>
        <w:rPr>
          <w:rFonts w:ascii="Arial" w:hAnsi="Arial" w:cs="Arial"/>
          <w:sz w:val="24"/>
          <w:szCs w:val="24"/>
        </w:rPr>
        <w:t>Not important at all</w:t>
      </w:r>
    </w:p>
    <w:p w14:paraId="17A20EA4" w14:textId="54D6A9DF" w:rsidR="000F55B5" w:rsidRDefault="000F55B5" w:rsidP="000F55B5">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Slightly important </w:t>
      </w:r>
    </w:p>
    <w:p w14:paraId="08247935" w14:textId="049B6956" w:rsidR="000F55B5" w:rsidRDefault="000F55B5" w:rsidP="000F55B5">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Moderately important </w:t>
      </w:r>
    </w:p>
    <w:p w14:paraId="7253673A" w14:textId="273CCD3A" w:rsidR="000F55B5" w:rsidRDefault="008C3BE0" w:rsidP="000F55B5">
      <w:pPr>
        <w:pStyle w:val="ListParagraph"/>
        <w:numPr>
          <w:ilvl w:val="0"/>
          <w:numId w:val="13"/>
        </w:numPr>
        <w:spacing w:line="360" w:lineRule="auto"/>
        <w:rPr>
          <w:rFonts w:ascii="Arial" w:hAnsi="Arial" w:cs="Arial"/>
          <w:sz w:val="24"/>
          <w:szCs w:val="24"/>
        </w:rPr>
      </w:pPr>
      <w:r>
        <w:rPr>
          <w:rFonts w:ascii="Arial" w:hAnsi="Arial" w:cs="Arial"/>
          <w:sz w:val="24"/>
          <w:szCs w:val="24"/>
        </w:rPr>
        <w:t>Particularly important</w:t>
      </w:r>
    </w:p>
    <w:p w14:paraId="1C260A16" w14:textId="2E2D1062" w:rsidR="000F55B5" w:rsidRPr="000F55B5" w:rsidRDefault="000F55B5" w:rsidP="000F55B5">
      <w:pPr>
        <w:pStyle w:val="ListParagraph"/>
        <w:numPr>
          <w:ilvl w:val="0"/>
          <w:numId w:val="13"/>
        </w:numPr>
        <w:spacing w:line="360" w:lineRule="auto"/>
        <w:rPr>
          <w:rFonts w:ascii="Arial" w:hAnsi="Arial" w:cs="Arial"/>
          <w:sz w:val="24"/>
          <w:szCs w:val="24"/>
        </w:rPr>
      </w:pPr>
      <w:r>
        <w:rPr>
          <w:rFonts w:ascii="Arial" w:hAnsi="Arial" w:cs="Arial"/>
          <w:sz w:val="24"/>
          <w:szCs w:val="24"/>
        </w:rPr>
        <w:t>Extremely important</w:t>
      </w:r>
    </w:p>
    <w:p w14:paraId="50448C1A" w14:textId="3FEFBF60" w:rsidR="006569B8" w:rsidRPr="00BA5790" w:rsidRDefault="006569B8" w:rsidP="006569B8">
      <w:pPr>
        <w:spacing w:line="360" w:lineRule="auto"/>
        <w:rPr>
          <w:rFonts w:ascii="Arial" w:hAnsi="Arial" w:cs="Arial"/>
          <w:sz w:val="24"/>
          <w:szCs w:val="24"/>
        </w:rPr>
      </w:pPr>
      <w:r>
        <w:rPr>
          <w:rFonts w:ascii="Arial" w:hAnsi="Arial" w:cs="Arial"/>
          <w:sz w:val="24"/>
          <w:szCs w:val="24"/>
        </w:rPr>
        <w:br/>
      </w:r>
    </w:p>
    <w:p w14:paraId="5B68C05D" w14:textId="27ADDA00" w:rsidR="00BA5790" w:rsidRPr="00BA5790" w:rsidRDefault="00BA5790" w:rsidP="00BA5790">
      <w:pPr>
        <w:spacing w:line="360" w:lineRule="auto"/>
        <w:rPr>
          <w:rFonts w:ascii="Arial" w:hAnsi="Arial" w:cs="Arial"/>
          <w:sz w:val="24"/>
          <w:szCs w:val="24"/>
        </w:rPr>
      </w:pPr>
    </w:p>
    <w:p w14:paraId="311A5BC0" w14:textId="5B56C6D0" w:rsidR="00512FD9" w:rsidRPr="00BA5790" w:rsidRDefault="000F55B5" w:rsidP="00BA5790">
      <w:pPr>
        <w:spacing w:line="360" w:lineRule="auto"/>
        <w:rPr>
          <w:rFonts w:ascii="Arial" w:hAnsi="Arial" w:cs="Arial"/>
          <w:sz w:val="24"/>
          <w:szCs w:val="24"/>
        </w:rPr>
      </w:pPr>
      <w:r>
        <w:rPr>
          <w:rFonts w:ascii="Arial" w:hAnsi="Arial" w:cs="Arial"/>
          <w:sz w:val="24"/>
          <w:szCs w:val="24"/>
        </w:rPr>
        <w:t xml:space="preserve">                                             </w:t>
      </w:r>
      <w:r w:rsidR="00BA5790" w:rsidRPr="00BA5790">
        <w:rPr>
          <w:rFonts w:ascii="Arial" w:hAnsi="Arial" w:cs="Arial"/>
          <w:sz w:val="24"/>
          <w:szCs w:val="24"/>
        </w:rPr>
        <w:br/>
      </w:r>
      <w:r w:rsidR="00512FD9" w:rsidRPr="00BA5790">
        <w:rPr>
          <w:rFonts w:ascii="Arial" w:hAnsi="Arial" w:cs="Arial"/>
          <w:sz w:val="24"/>
          <w:szCs w:val="24"/>
        </w:rPr>
        <w:t xml:space="preserve"> </w:t>
      </w:r>
      <w:r w:rsidR="00512FD9" w:rsidRPr="00BA5790">
        <w:rPr>
          <w:rFonts w:ascii="Arial" w:hAnsi="Arial" w:cs="Arial"/>
          <w:sz w:val="24"/>
          <w:szCs w:val="24"/>
        </w:rPr>
        <w:br/>
      </w:r>
    </w:p>
    <w:p w14:paraId="0C431308" w14:textId="4A85D77D" w:rsidR="00D83F3F" w:rsidRPr="00512FD9" w:rsidRDefault="00512FD9" w:rsidP="00512FD9">
      <w:pPr>
        <w:spacing w:line="360" w:lineRule="auto"/>
        <w:rPr>
          <w:rFonts w:ascii="Arial" w:hAnsi="Arial" w:cs="Arial"/>
          <w:sz w:val="24"/>
          <w:szCs w:val="24"/>
        </w:rPr>
      </w:pPr>
      <w:r w:rsidRPr="00512FD9">
        <w:rPr>
          <w:rFonts w:ascii="Arial" w:hAnsi="Arial" w:cs="Arial"/>
          <w:sz w:val="24"/>
          <w:szCs w:val="24"/>
        </w:rPr>
        <w:br/>
      </w:r>
      <w:r w:rsidR="004A4BC4" w:rsidRPr="00512FD9">
        <w:rPr>
          <w:rFonts w:ascii="Arial" w:hAnsi="Arial" w:cs="Arial"/>
          <w:sz w:val="24"/>
          <w:szCs w:val="24"/>
        </w:rPr>
        <w:br/>
      </w:r>
      <w:r w:rsidR="004A4BC4" w:rsidRPr="00512FD9">
        <w:rPr>
          <w:rFonts w:ascii="Arial" w:hAnsi="Arial" w:cs="Arial"/>
          <w:sz w:val="24"/>
          <w:szCs w:val="24"/>
        </w:rPr>
        <w:br/>
      </w:r>
      <w:r w:rsidR="004A4BC4" w:rsidRPr="00512FD9">
        <w:rPr>
          <w:rFonts w:ascii="Arial" w:hAnsi="Arial" w:cs="Arial"/>
          <w:sz w:val="24"/>
          <w:szCs w:val="24"/>
        </w:rPr>
        <w:br/>
      </w:r>
      <w:r w:rsidR="00D83F3F" w:rsidRPr="00512FD9">
        <w:rPr>
          <w:rFonts w:asciiTheme="majorHAnsi" w:eastAsiaTheme="majorEastAsia" w:hAnsiTheme="majorHAnsi" w:cstheme="majorBidi"/>
          <w:color w:val="881631" w:themeColor="accent1" w:themeShade="BF"/>
          <w:sz w:val="40"/>
          <w:szCs w:val="40"/>
        </w:rPr>
        <w:br w:type="page"/>
      </w:r>
    </w:p>
    <w:p w14:paraId="427943DD" w14:textId="466673B7" w:rsidR="00D83F3F" w:rsidRDefault="00D83F3F" w:rsidP="00D83F3F">
      <w:pPr>
        <w:pStyle w:val="Heading1"/>
      </w:pPr>
      <w:bookmarkStart w:id="10" w:name="_Toc196473904"/>
      <w:r>
        <w:lastRenderedPageBreak/>
        <w:t>Task 6: Evaluation of the Chosen Data Analysis Method</w:t>
      </w:r>
      <w:bookmarkEnd w:id="10"/>
    </w:p>
    <w:p w14:paraId="2B05627C" w14:textId="77777777" w:rsidR="00907B3D" w:rsidRPr="00907B3D" w:rsidRDefault="00907B3D" w:rsidP="00907B3D"/>
    <w:p w14:paraId="7182C015" w14:textId="47160A06" w:rsidR="00D83F3F" w:rsidRDefault="00EA7955" w:rsidP="00EC1C19">
      <w:pPr>
        <w:spacing w:line="360" w:lineRule="auto"/>
        <w:rPr>
          <w:rFonts w:ascii="Arial" w:hAnsi="Arial" w:cs="Arial"/>
          <w:sz w:val="24"/>
          <w:szCs w:val="24"/>
        </w:rPr>
      </w:pPr>
      <w:r>
        <w:rPr>
          <w:rFonts w:ascii="Arial" w:hAnsi="Arial" w:cs="Arial"/>
          <w:sz w:val="24"/>
          <w:szCs w:val="24"/>
        </w:rPr>
        <w:t xml:space="preserve">For this research project, a mixed-methods </w:t>
      </w:r>
      <w:r w:rsidR="009F042C">
        <w:rPr>
          <w:rFonts w:ascii="Arial" w:hAnsi="Arial" w:cs="Arial"/>
          <w:sz w:val="24"/>
          <w:szCs w:val="24"/>
        </w:rPr>
        <w:t>design</w:t>
      </w:r>
      <w:r>
        <w:rPr>
          <w:rFonts w:ascii="Arial" w:hAnsi="Arial" w:cs="Arial"/>
          <w:sz w:val="24"/>
          <w:szCs w:val="24"/>
        </w:rPr>
        <w:t xml:space="preserve"> </w:t>
      </w:r>
      <w:r w:rsidR="008303A2">
        <w:rPr>
          <w:rFonts w:ascii="Arial" w:hAnsi="Arial" w:cs="Arial"/>
          <w:sz w:val="24"/>
          <w:szCs w:val="24"/>
        </w:rPr>
        <w:t xml:space="preserve">will be used for data analysis. </w:t>
      </w:r>
      <w:r w:rsidR="009F042C">
        <w:rPr>
          <w:rFonts w:ascii="Arial" w:hAnsi="Arial" w:cs="Arial"/>
          <w:sz w:val="24"/>
          <w:szCs w:val="24"/>
        </w:rPr>
        <w:t>Both qualitative</w:t>
      </w:r>
      <w:r w:rsidR="000C1F5C">
        <w:rPr>
          <w:rFonts w:ascii="Arial" w:hAnsi="Arial" w:cs="Arial"/>
          <w:sz w:val="24"/>
          <w:szCs w:val="24"/>
        </w:rPr>
        <w:t xml:space="preserve"> and </w:t>
      </w:r>
      <w:r w:rsidR="009F042C">
        <w:rPr>
          <w:rFonts w:ascii="Arial" w:hAnsi="Arial" w:cs="Arial"/>
          <w:sz w:val="24"/>
          <w:szCs w:val="24"/>
        </w:rPr>
        <w:t xml:space="preserve">quantitative </w:t>
      </w:r>
      <w:r w:rsidR="000C1F5C">
        <w:rPr>
          <w:rFonts w:ascii="Arial" w:hAnsi="Arial" w:cs="Arial"/>
          <w:sz w:val="24"/>
          <w:szCs w:val="24"/>
        </w:rPr>
        <w:t xml:space="preserve">data will be collected and analysed </w:t>
      </w:r>
      <w:r w:rsidR="009F042C">
        <w:rPr>
          <w:rFonts w:ascii="Arial" w:hAnsi="Arial" w:cs="Arial"/>
          <w:sz w:val="24"/>
          <w:szCs w:val="24"/>
        </w:rPr>
        <w:t>at the same time</w:t>
      </w:r>
      <w:r w:rsidR="000C1F5C">
        <w:rPr>
          <w:rFonts w:ascii="Arial" w:hAnsi="Arial" w:cs="Arial"/>
          <w:sz w:val="24"/>
          <w:szCs w:val="24"/>
        </w:rPr>
        <w:t xml:space="preserve">. A mixed-methods </w:t>
      </w:r>
      <w:r w:rsidR="009F042C">
        <w:rPr>
          <w:rFonts w:ascii="Arial" w:hAnsi="Arial" w:cs="Arial"/>
          <w:sz w:val="24"/>
          <w:szCs w:val="24"/>
        </w:rPr>
        <w:t>design</w:t>
      </w:r>
      <w:r w:rsidR="000C1F5C">
        <w:rPr>
          <w:rFonts w:ascii="Arial" w:hAnsi="Arial" w:cs="Arial"/>
          <w:sz w:val="24"/>
          <w:szCs w:val="24"/>
        </w:rPr>
        <w:t xml:space="preserve"> is the </w:t>
      </w:r>
      <w:r w:rsidR="009F042C">
        <w:rPr>
          <w:rFonts w:ascii="Arial" w:hAnsi="Arial" w:cs="Arial"/>
          <w:sz w:val="24"/>
          <w:szCs w:val="24"/>
        </w:rPr>
        <w:t>best choice since</w:t>
      </w:r>
      <w:r w:rsidR="000C1F5C">
        <w:rPr>
          <w:rFonts w:ascii="Arial" w:hAnsi="Arial" w:cs="Arial"/>
          <w:sz w:val="24"/>
          <w:szCs w:val="24"/>
        </w:rPr>
        <w:t xml:space="preserve"> it </w:t>
      </w:r>
      <w:r w:rsidR="009F042C">
        <w:rPr>
          <w:rFonts w:ascii="Arial" w:hAnsi="Arial" w:cs="Arial"/>
          <w:sz w:val="24"/>
          <w:szCs w:val="24"/>
        </w:rPr>
        <w:t>will provide</w:t>
      </w:r>
      <w:r w:rsidR="000C1F5C">
        <w:rPr>
          <w:rFonts w:ascii="Arial" w:hAnsi="Arial" w:cs="Arial"/>
          <w:sz w:val="24"/>
          <w:szCs w:val="24"/>
        </w:rPr>
        <w:t xml:space="preserve"> </w:t>
      </w:r>
      <w:r w:rsidR="00E6575E">
        <w:rPr>
          <w:rFonts w:ascii="Arial" w:hAnsi="Arial" w:cs="Arial"/>
          <w:sz w:val="24"/>
          <w:szCs w:val="24"/>
        </w:rPr>
        <w:t xml:space="preserve">a </w:t>
      </w:r>
      <w:r w:rsidR="009F042C">
        <w:rPr>
          <w:rFonts w:ascii="Arial" w:hAnsi="Arial" w:cs="Arial"/>
          <w:sz w:val="24"/>
          <w:szCs w:val="24"/>
        </w:rPr>
        <w:t>clearer view</w:t>
      </w:r>
      <w:r w:rsidR="00E6575E">
        <w:rPr>
          <w:rFonts w:ascii="Arial" w:hAnsi="Arial" w:cs="Arial"/>
          <w:sz w:val="24"/>
          <w:szCs w:val="24"/>
        </w:rPr>
        <w:t xml:space="preserve"> of how forensic developments have </w:t>
      </w:r>
      <w:r w:rsidR="009F042C">
        <w:rPr>
          <w:rFonts w:ascii="Arial" w:hAnsi="Arial" w:cs="Arial"/>
          <w:sz w:val="24"/>
          <w:szCs w:val="24"/>
        </w:rPr>
        <w:t>impacted</w:t>
      </w:r>
      <w:r w:rsidR="00E6575E">
        <w:rPr>
          <w:rFonts w:ascii="Arial" w:hAnsi="Arial" w:cs="Arial"/>
          <w:sz w:val="24"/>
          <w:szCs w:val="24"/>
        </w:rPr>
        <w:t xml:space="preserve"> the effectiveness of evidence gathering</w:t>
      </w:r>
      <w:r w:rsidR="003F50BC">
        <w:rPr>
          <w:rFonts w:ascii="Arial" w:hAnsi="Arial" w:cs="Arial"/>
          <w:sz w:val="24"/>
          <w:szCs w:val="24"/>
        </w:rPr>
        <w:t xml:space="preserve"> as </w:t>
      </w:r>
      <w:r w:rsidR="006742F2">
        <w:rPr>
          <w:rFonts w:ascii="Arial" w:hAnsi="Arial" w:cs="Arial"/>
          <w:sz w:val="24"/>
          <w:szCs w:val="24"/>
        </w:rPr>
        <w:t>viewed by</w:t>
      </w:r>
      <w:r w:rsidR="003F50BC">
        <w:rPr>
          <w:rFonts w:ascii="Arial" w:hAnsi="Arial" w:cs="Arial"/>
          <w:sz w:val="24"/>
          <w:szCs w:val="24"/>
        </w:rPr>
        <w:t xml:space="preserve"> the public. Quantitative data will show any </w:t>
      </w:r>
      <w:r w:rsidR="00E220DB">
        <w:rPr>
          <w:rFonts w:ascii="Arial" w:hAnsi="Arial" w:cs="Arial"/>
          <w:sz w:val="24"/>
          <w:szCs w:val="24"/>
        </w:rPr>
        <w:t>patterns</w:t>
      </w:r>
      <w:r w:rsidR="003F50BC">
        <w:rPr>
          <w:rFonts w:ascii="Arial" w:hAnsi="Arial" w:cs="Arial"/>
          <w:sz w:val="24"/>
          <w:szCs w:val="24"/>
        </w:rPr>
        <w:t xml:space="preserve"> and trends </w:t>
      </w:r>
      <w:r w:rsidR="006742F2">
        <w:rPr>
          <w:rFonts w:ascii="Arial" w:hAnsi="Arial" w:cs="Arial"/>
          <w:sz w:val="24"/>
          <w:szCs w:val="24"/>
        </w:rPr>
        <w:t>among large numbers of respondents</w:t>
      </w:r>
      <w:r w:rsidR="00BE7763">
        <w:rPr>
          <w:rFonts w:ascii="Arial" w:hAnsi="Arial" w:cs="Arial"/>
          <w:sz w:val="24"/>
          <w:szCs w:val="24"/>
        </w:rPr>
        <w:t xml:space="preserve">, while </w:t>
      </w:r>
      <w:r w:rsidR="00295438">
        <w:rPr>
          <w:rFonts w:ascii="Arial" w:hAnsi="Arial" w:cs="Arial"/>
          <w:sz w:val="24"/>
          <w:szCs w:val="24"/>
        </w:rPr>
        <w:t>qualitative</w:t>
      </w:r>
      <w:r w:rsidR="00BE7763">
        <w:rPr>
          <w:rFonts w:ascii="Arial" w:hAnsi="Arial" w:cs="Arial"/>
          <w:sz w:val="24"/>
          <w:szCs w:val="24"/>
        </w:rPr>
        <w:t xml:space="preserve"> data provides more detailed </w:t>
      </w:r>
      <w:r w:rsidR="006742F2">
        <w:rPr>
          <w:rFonts w:ascii="Arial" w:hAnsi="Arial" w:cs="Arial"/>
          <w:sz w:val="24"/>
          <w:szCs w:val="24"/>
        </w:rPr>
        <w:t>information on one’s own personal views and e</w:t>
      </w:r>
      <w:r w:rsidR="00BE7763">
        <w:rPr>
          <w:rFonts w:ascii="Arial" w:hAnsi="Arial" w:cs="Arial"/>
          <w:sz w:val="24"/>
          <w:szCs w:val="24"/>
        </w:rPr>
        <w:t xml:space="preserve">xperiences. </w:t>
      </w:r>
      <w:r w:rsidR="00EC1C19">
        <w:rPr>
          <w:rFonts w:ascii="Arial" w:hAnsi="Arial" w:cs="Arial"/>
          <w:sz w:val="24"/>
          <w:szCs w:val="24"/>
        </w:rPr>
        <w:t xml:space="preserve">According to Bryman (2016), </w:t>
      </w:r>
      <w:r w:rsidR="006742F2">
        <w:rPr>
          <w:rFonts w:ascii="Arial" w:hAnsi="Arial" w:cs="Arial"/>
          <w:sz w:val="24"/>
          <w:szCs w:val="24"/>
        </w:rPr>
        <w:t>the creation of</w:t>
      </w:r>
      <w:r w:rsidR="003244FA">
        <w:rPr>
          <w:rFonts w:ascii="Arial" w:hAnsi="Arial" w:cs="Arial"/>
          <w:sz w:val="24"/>
          <w:szCs w:val="24"/>
        </w:rPr>
        <w:t xml:space="preserve"> questions encourages the researcher to </w:t>
      </w:r>
      <w:r w:rsidR="006742F2">
        <w:rPr>
          <w:rFonts w:ascii="Arial" w:hAnsi="Arial" w:cs="Arial"/>
          <w:sz w:val="24"/>
          <w:szCs w:val="24"/>
        </w:rPr>
        <w:t>limit their field of interest in a clearer and more thoughtful way.</w:t>
      </w:r>
      <w:r w:rsidR="003244FA">
        <w:rPr>
          <w:rFonts w:ascii="Arial" w:hAnsi="Arial" w:cs="Arial"/>
          <w:sz w:val="24"/>
          <w:szCs w:val="24"/>
        </w:rPr>
        <w:t xml:space="preserve"> It helps </w:t>
      </w:r>
      <w:r w:rsidR="006742F2">
        <w:rPr>
          <w:rFonts w:ascii="Arial" w:hAnsi="Arial" w:cs="Arial"/>
          <w:sz w:val="24"/>
          <w:szCs w:val="24"/>
        </w:rPr>
        <w:t>to limit an</w:t>
      </w:r>
      <w:r w:rsidR="003244FA">
        <w:rPr>
          <w:rFonts w:ascii="Arial" w:hAnsi="Arial" w:cs="Arial"/>
          <w:sz w:val="24"/>
          <w:szCs w:val="24"/>
        </w:rPr>
        <w:t xml:space="preserve"> </w:t>
      </w:r>
      <w:r w:rsidR="006742F2">
        <w:rPr>
          <w:rFonts w:ascii="Arial" w:hAnsi="Arial" w:cs="Arial"/>
          <w:sz w:val="24"/>
          <w:szCs w:val="24"/>
        </w:rPr>
        <w:t>overall topic to deal specifically with the issues at hand that need to be explored</w:t>
      </w:r>
      <w:r w:rsidR="003D72BB">
        <w:rPr>
          <w:rFonts w:ascii="Arial" w:hAnsi="Arial" w:cs="Arial"/>
          <w:sz w:val="24"/>
          <w:szCs w:val="24"/>
        </w:rPr>
        <w:t xml:space="preserve">. </w:t>
      </w:r>
    </w:p>
    <w:p w14:paraId="4789D848" w14:textId="1867866F" w:rsidR="00BE7763" w:rsidRDefault="00750726" w:rsidP="00EC1C19">
      <w:pPr>
        <w:spacing w:line="360" w:lineRule="auto"/>
        <w:rPr>
          <w:rFonts w:ascii="Arial" w:hAnsi="Arial" w:cs="Arial"/>
          <w:sz w:val="24"/>
          <w:szCs w:val="24"/>
        </w:rPr>
      </w:pPr>
      <w:r>
        <w:rPr>
          <w:rFonts w:ascii="Arial" w:hAnsi="Arial" w:cs="Arial"/>
          <w:sz w:val="24"/>
          <w:szCs w:val="24"/>
        </w:rPr>
        <w:t xml:space="preserve">By using quantitative analysis, responses will be reviewed to identify patterns, such as how many participants </w:t>
      </w:r>
      <w:r w:rsidR="00F63783">
        <w:rPr>
          <w:rFonts w:ascii="Arial" w:hAnsi="Arial" w:cs="Arial"/>
          <w:sz w:val="24"/>
          <w:szCs w:val="24"/>
        </w:rPr>
        <w:t xml:space="preserve">trust forensic science or believe forensic techniques have improved over time. </w:t>
      </w:r>
      <w:r w:rsidR="00EC1C19">
        <w:rPr>
          <w:rFonts w:ascii="Arial" w:hAnsi="Arial" w:cs="Arial"/>
          <w:sz w:val="24"/>
          <w:szCs w:val="24"/>
        </w:rPr>
        <w:t xml:space="preserve">Quantitative research collects numerical data </w:t>
      </w:r>
      <w:r w:rsidR="00B353B1">
        <w:rPr>
          <w:rFonts w:ascii="Arial" w:hAnsi="Arial" w:cs="Arial"/>
          <w:sz w:val="24"/>
          <w:szCs w:val="24"/>
        </w:rPr>
        <w:t>through</w:t>
      </w:r>
      <w:r w:rsidR="00EC1C19">
        <w:rPr>
          <w:rFonts w:ascii="Arial" w:hAnsi="Arial" w:cs="Arial"/>
          <w:sz w:val="24"/>
          <w:szCs w:val="24"/>
        </w:rPr>
        <w:t xml:space="preserve"> structured tools such as </w:t>
      </w:r>
      <w:r w:rsidR="00B353B1">
        <w:rPr>
          <w:rFonts w:ascii="Arial" w:hAnsi="Arial" w:cs="Arial"/>
          <w:sz w:val="24"/>
          <w:szCs w:val="24"/>
        </w:rPr>
        <w:t>questionnaires</w:t>
      </w:r>
      <w:r w:rsidR="00EC1C19">
        <w:rPr>
          <w:rFonts w:ascii="Arial" w:hAnsi="Arial" w:cs="Arial"/>
          <w:sz w:val="24"/>
          <w:szCs w:val="24"/>
        </w:rPr>
        <w:t xml:space="preserve">. This type of data is good for statistical analysis as it helps test ideas in an objective way (Lim, 2024). </w:t>
      </w:r>
      <w:r w:rsidR="002641C1">
        <w:rPr>
          <w:rFonts w:ascii="Arial" w:hAnsi="Arial" w:cs="Arial"/>
          <w:sz w:val="24"/>
          <w:szCs w:val="24"/>
        </w:rPr>
        <w:t xml:space="preserve">Statistics collected, such as totals and averages, will be used </w:t>
      </w:r>
      <w:r w:rsidR="00B353B1">
        <w:rPr>
          <w:rFonts w:ascii="Arial" w:hAnsi="Arial" w:cs="Arial"/>
          <w:sz w:val="24"/>
          <w:szCs w:val="24"/>
        </w:rPr>
        <w:t>in making findings</w:t>
      </w:r>
      <w:r w:rsidR="002641C1">
        <w:rPr>
          <w:rFonts w:ascii="Arial" w:hAnsi="Arial" w:cs="Arial"/>
          <w:sz w:val="24"/>
          <w:szCs w:val="24"/>
        </w:rPr>
        <w:t xml:space="preserve"> simple to understand. This type of analysis is </w:t>
      </w:r>
      <w:r w:rsidR="00B353B1">
        <w:rPr>
          <w:rFonts w:ascii="Arial" w:hAnsi="Arial" w:cs="Arial"/>
          <w:sz w:val="24"/>
          <w:szCs w:val="24"/>
        </w:rPr>
        <w:t xml:space="preserve">crucial while </w:t>
      </w:r>
      <w:r w:rsidR="002641C1">
        <w:rPr>
          <w:rFonts w:ascii="Arial" w:hAnsi="Arial" w:cs="Arial"/>
          <w:sz w:val="24"/>
          <w:szCs w:val="24"/>
        </w:rPr>
        <w:t>trying to get a</w:t>
      </w:r>
      <w:r w:rsidR="00B353B1">
        <w:rPr>
          <w:rFonts w:ascii="Arial" w:hAnsi="Arial" w:cs="Arial"/>
          <w:sz w:val="24"/>
          <w:szCs w:val="24"/>
        </w:rPr>
        <w:t xml:space="preserve">n overall picture </w:t>
      </w:r>
      <w:r w:rsidR="002641C1">
        <w:rPr>
          <w:rFonts w:ascii="Arial" w:hAnsi="Arial" w:cs="Arial"/>
          <w:sz w:val="24"/>
          <w:szCs w:val="24"/>
        </w:rPr>
        <w:t xml:space="preserve">of public opinion in a clear and organised way. </w:t>
      </w:r>
      <w:r w:rsidR="00B353B1">
        <w:rPr>
          <w:rFonts w:ascii="Arial" w:hAnsi="Arial" w:cs="Arial"/>
          <w:sz w:val="24"/>
          <w:szCs w:val="24"/>
        </w:rPr>
        <w:t>A</w:t>
      </w:r>
      <w:r w:rsidR="002641C1">
        <w:rPr>
          <w:rFonts w:ascii="Arial" w:hAnsi="Arial" w:cs="Arial"/>
          <w:sz w:val="24"/>
          <w:szCs w:val="24"/>
        </w:rPr>
        <w:t xml:space="preserve">dvantages of quantitative data </w:t>
      </w:r>
      <w:r w:rsidR="00B353B1">
        <w:rPr>
          <w:rFonts w:ascii="Arial" w:hAnsi="Arial" w:cs="Arial"/>
          <w:sz w:val="24"/>
          <w:szCs w:val="24"/>
        </w:rPr>
        <w:t>are</w:t>
      </w:r>
      <w:r w:rsidR="002641C1">
        <w:rPr>
          <w:rFonts w:ascii="Arial" w:hAnsi="Arial" w:cs="Arial"/>
          <w:sz w:val="24"/>
          <w:szCs w:val="24"/>
        </w:rPr>
        <w:t xml:space="preserve"> </w:t>
      </w:r>
      <w:r w:rsidR="00295438">
        <w:rPr>
          <w:rFonts w:ascii="Arial" w:hAnsi="Arial" w:cs="Arial"/>
          <w:sz w:val="24"/>
          <w:szCs w:val="24"/>
        </w:rPr>
        <w:t>gaining</w:t>
      </w:r>
      <w:r w:rsidR="002641C1">
        <w:rPr>
          <w:rFonts w:ascii="Arial" w:hAnsi="Arial" w:cs="Arial"/>
          <w:sz w:val="24"/>
          <w:szCs w:val="24"/>
        </w:rPr>
        <w:t xml:space="preserve"> information from a large population, and </w:t>
      </w:r>
      <w:r w:rsidR="00E220DB">
        <w:rPr>
          <w:rFonts w:ascii="Arial" w:hAnsi="Arial" w:cs="Arial"/>
          <w:sz w:val="24"/>
          <w:szCs w:val="24"/>
        </w:rPr>
        <w:t>using</w:t>
      </w:r>
      <w:r w:rsidR="002641C1">
        <w:rPr>
          <w:rFonts w:ascii="Arial" w:hAnsi="Arial" w:cs="Arial"/>
          <w:sz w:val="24"/>
          <w:szCs w:val="24"/>
        </w:rPr>
        <w:t xml:space="preserve"> modern techniques </w:t>
      </w:r>
      <w:r w:rsidR="00B353B1">
        <w:rPr>
          <w:rFonts w:ascii="Arial" w:hAnsi="Arial" w:cs="Arial"/>
          <w:sz w:val="24"/>
          <w:szCs w:val="24"/>
        </w:rPr>
        <w:t>it</w:t>
      </w:r>
      <w:r w:rsidR="002641C1">
        <w:rPr>
          <w:rFonts w:ascii="Arial" w:hAnsi="Arial" w:cs="Arial"/>
          <w:sz w:val="24"/>
          <w:szCs w:val="24"/>
        </w:rPr>
        <w:t xml:space="preserve"> ensures eff</w:t>
      </w:r>
      <w:r w:rsidR="00B353B1">
        <w:rPr>
          <w:rFonts w:ascii="Arial" w:hAnsi="Arial" w:cs="Arial"/>
          <w:sz w:val="24"/>
          <w:szCs w:val="24"/>
        </w:rPr>
        <w:t xml:space="preserve">ective and efficient </w:t>
      </w:r>
      <w:r w:rsidR="002641C1">
        <w:rPr>
          <w:rFonts w:ascii="Arial" w:hAnsi="Arial" w:cs="Arial"/>
          <w:sz w:val="24"/>
          <w:szCs w:val="24"/>
        </w:rPr>
        <w:t xml:space="preserve">collection </w:t>
      </w:r>
      <w:r w:rsidR="00B353B1">
        <w:rPr>
          <w:rFonts w:ascii="Arial" w:hAnsi="Arial" w:cs="Arial"/>
          <w:sz w:val="24"/>
          <w:szCs w:val="24"/>
        </w:rPr>
        <w:t xml:space="preserve">of data </w:t>
      </w:r>
      <w:r w:rsidR="002641C1">
        <w:rPr>
          <w:rFonts w:ascii="Arial" w:hAnsi="Arial" w:cs="Arial"/>
          <w:sz w:val="24"/>
          <w:szCs w:val="24"/>
        </w:rPr>
        <w:t xml:space="preserve">(Sehwail, 2024). </w:t>
      </w:r>
    </w:p>
    <w:p w14:paraId="78EA2585" w14:textId="0AE22069" w:rsidR="00477B7F" w:rsidRDefault="002641C1" w:rsidP="00EC1C19">
      <w:pPr>
        <w:spacing w:line="360" w:lineRule="auto"/>
        <w:rPr>
          <w:rFonts w:ascii="Arial" w:hAnsi="Arial" w:cs="Arial"/>
          <w:sz w:val="24"/>
          <w:szCs w:val="24"/>
        </w:rPr>
      </w:pPr>
      <w:r>
        <w:rPr>
          <w:rFonts w:ascii="Arial" w:hAnsi="Arial" w:cs="Arial"/>
          <w:sz w:val="24"/>
          <w:szCs w:val="24"/>
        </w:rPr>
        <w:t xml:space="preserve">Qualitative analysis will be used for any responses where participants have </w:t>
      </w:r>
      <w:r w:rsidR="00B353B1">
        <w:rPr>
          <w:rFonts w:ascii="Arial" w:hAnsi="Arial" w:cs="Arial"/>
          <w:sz w:val="24"/>
          <w:szCs w:val="24"/>
        </w:rPr>
        <w:t>given</w:t>
      </w:r>
      <w:r>
        <w:rPr>
          <w:rFonts w:ascii="Arial" w:hAnsi="Arial" w:cs="Arial"/>
          <w:sz w:val="24"/>
          <w:szCs w:val="24"/>
        </w:rPr>
        <w:t xml:space="preserve"> more </w:t>
      </w:r>
      <w:r w:rsidR="00B353B1">
        <w:rPr>
          <w:rFonts w:ascii="Arial" w:hAnsi="Arial" w:cs="Arial"/>
          <w:sz w:val="24"/>
          <w:szCs w:val="24"/>
        </w:rPr>
        <w:t>elaborate</w:t>
      </w:r>
      <w:r>
        <w:rPr>
          <w:rFonts w:ascii="Arial" w:hAnsi="Arial" w:cs="Arial"/>
          <w:sz w:val="24"/>
          <w:szCs w:val="24"/>
        </w:rPr>
        <w:t xml:space="preserve"> thoughts</w:t>
      </w:r>
      <w:r w:rsidR="009A25D8">
        <w:rPr>
          <w:rFonts w:ascii="Arial" w:hAnsi="Arial" w:cs="Arial"/>
          <w:sz w:val="24"/>
          <w:szCs w:val="24"/>
        </w:rPr>
        <w:t xml:space="preserve">. Qualitive research will be used in this research as some questions cannot be answered </w:t>
      </w:r>
      <w:r w:rsidR="00B353B1">
        <w:rPr>
          <w:rFonts w:ascii="Arial" w:hAnsi="Arial" w:cs="Arial"/>
          <w:sz w:val="24"/>
          <w:szCs w:val="24"/>
        </w:rPr>
        <w:t>using only</w:t>
      </w:r>
      <w:r w:rsidR="009A25D8">
        <w:rPr>
          <w:rFonts w:ascii="Arial" w:hAnsi="Arial" w:cs="Arial"/>
          <w:sz w:val="24"/>
          <w:szCs w:val="24"/>
        </w:rPr>
        <w:t xml:space="preserve"> quantitative </w:t>
      </w:r>
      <w:r w:rsidR="003436CD">
        <w:rPr>
          <w:rFonts w:ascii="Arial" w:hAnsi="Arial" w:cs="Arial"/>
          <w:sz w:val="24"/>
          <w:szCs w:val="24"/>
        </w:rPr>
        <w:t>methods and</w:t>
      </w:r>
      <w:r w:rsidR="009A25D8">
        <w:rPr>
          <w:rFonts w:ascii="Arial" w:hAnsi="Arial" w:cs="Arial"/>
          <w:sz w:val="24"/>
          <w:szCs w:val="24"/>
        </w:rPr>
        <w:t xml:space="preserve"> will </w:t>
      </w:r>
      <w:r w:rsidR="00B353B1">
        <w:rPr>
          <w:rFonts w:ascii="Arial" w:hAnsi="Arial" w:cs="Arial"/>
          <w:sz w:val="24"/>
          <w:szCs w:val="24"/>
        </w:rPr>
        <w:t xml:space="preserve">give </w:t>
      </w:r>
      <w:r w:rsidR="009A25D8">
        <w:rPr>
          <w:rFonts w:ascii="Arial" w:hAnsi="Arial" w:cs="Arial"/>
          <w:sz w:val="24"/>
          <w:szCs w:val="24"/>
        </w:rPr>
        <w:t xml:space="preserve">insight into </w:t>
      </w:r>
      <w:r w:rsidR="00B353B1">
        <w:rPr>
          <w:rFonts w:ascii="Arial" w:hAnsi="Arial" w:cs="Arial"/>
          <w:sz w:val="24"/>
          <w:szCs w:val="24"/>
        </w:rPr>
        <w:t>how</w:t>
      </w:r>
      <w:r w:rsidR="009A25D8">
        <w:rPr>
          <w:rFonts w:ascii="Arial" w:hAnsi="Arial" w:cs="Arial"/>
          <w:sz w:val="24"/>
          <w:szCs w:val="24"/>
        </w:rPr>
        <w:t xml:space="preserve"> other people portray forensics</w:t>
      </w:r>
      <w:r w:rsidR="00B353B1">
        <w:rPr>
          <w:rFonts w:ascii="Arial" w:hAnsi="Arial" w:cs="Arial"/>
          <w:sz w:val="24"/>
          <w:szCs w:val="24"/>
        </w:rPr>
        <w:t xml:space="preserve">. </w:t>
      </w:r>
      <w:r w:rsidR="003D72BB">
        <w:rPr>
          <w:rFonts w:ascii="Arial" w:hAnsi="Arial" w:cs="Arial"/>
          <w:sz w:val="24"/>
          <w:szCs w:val="24"/>
        </w:rPr>
        <w:t>Like</w:t>
      </w:r>
      <w:r w:rsidR="003436CD">
        <w:rPr>
          <w:rFonts w:ascii="Arial" w:hAnsi="Arial" w:cs="Arial"/>
          <w:sz w:val="24"/>
          <w:szCs w:val="24"/>
        </w:rPr>
        <w:t xml:space="preserve"> the analysis of quantitative data, answers </w:t>
      </w:r>
      <w:r w:rsidR="00B353B1">
        <w:rPr>
          <w:rFonts w:ascii="Arial" w:hAnsi="Arial" w:cs="Arial"/>
          <w:sz w:val="24"/>
          <w:szCs w:val="24"/>
        </w:rPr>
        <w:t>obtained</w:t>
      </w:r>
      <w:r w:rsidR="003436CD">
        <w:rPr>
          <w:rFonts w:ascii="Arial" w:hAnsi="Arial" w:cs="Arial"/>
          <w:sz w:val="24"/>
          <w:szCs w:val="24"/>
        </w:rPr>
        <w:t xml:space="preserve"> will be </w:t>
      </w:r>
      <w:r w:rsidR="00B353B1">
        <w:rPr>
          <w:rFonts w:ascii="Arial" w:hAnsi="Arial" w:cs="Arial"/>
          <w:sz w:val="24"/>
          <w:szCs w:val="24"/>
        </w:rPr>
        <w:t>carefully read</w:t>
      </w:r>
      <w:r w:rsidR="003436CD">
        <w:rPr>
          <w:rFonts w:ascii="Arial" w:hAnsi="Arial" w:cs="Arial"/>
          <w:sz w:val="24"/>
          <w:szCs w:val="24"/>
        </w:rPr>
        <w:t xml:space="preserve"> to find key themes, opinions, or common points.</w:t>
      </w:r>
      <w:r w:rsidR="00295438">
        <w:rPr>
          <w:rFonts w:ascii="Arial" w:hAnsi="Arial" w:cs="Arial"/>
          <w:sz w:val="24"/>
          <w:szCs w:val="24"/>
        </w:rPr>
        <w:t xml:space="preserve"> This will involve using simple coding to group similar ideas into common themes, making it easier to analyse patterns.</w:t>
      </w:r>
      <w:r w:rsidR="003436CD">
        <w:rPr>
          <w:rFonts w:ascii="Arial" w:hAnsi="Arial" w:cs="Arial"/>
          <w:sz w:val="24"/>
          <w:szCs w:val="24"/>
        </w:rPr>
        <w:t xml:space="preserve"> </w:t>
      </w:r>
      <w:r w:rsidR="00477B7F">
        <w:rPr>
          <w:rFonts w:ascii="Arial" w:hAnsi="Arial" w:cs="Arial"/>
          <w:sz w:val="24"/>
          <w:szCs w:val="24"/>
        </w:rPr>
        <w:t xml:space="preserve">One advantage of using qualitive research is that it provides the researcher with a description of feelings, opinions and experiences </w:t>
      </w:r>
      <w:r w:rsidR="00B353B1">
        <w:rPr>
          <w:rFonts w:ascii="Arial" w:hAnsi="Arial" w:cs="Arial"/>
          <w:sz w:val="24"/>
          <w:szCs w:val="24"/>
        </w:rPr>
        <w:t xml:space="preserve">of the participants </w:t>
      </w:r>
      <w:r w:rsidR="00477B7F">
        <w:rPr>
          <w:rFonts w:ascii="Arial" w:hAnsi="Arial" w:cs="Arial"/>
          <w:sz w:val="24"/>
          <w:szCs w:val="24"/>
        </w:rPr>
        <w:t xml:space="preserve">which </w:t>
      </w:r>
      <w:r w:rsidR="00B353B1">
        <w:rPr>
          <w:rFonts w:ascii="Arial" w:hAnsi="Arial" w:cs="Arial"/>
          <w:sz w:val="24"/>
          <w:szCs w:val="24"/>
        </w:rPr>
        <w:t>explains</w:t>
      </w:r>
      <w:r w:rsidR="00477B7F">
        <w:rPr>
          <w:rFonts w:ascii="Arial" w:hAnsi="Arial" w:cs="Arial"/>
          <w:sz w:val="24"/>
          <w:szCs w:val="24"/>
        </w:rPr>
        <w:t xml:space="preserve"> the meaning of their actions (Denzin, 1989). This </w:t>
      </w:r>
      <w:r w:rsidR="00B353B1">
        <w:rPr>
          <w:rFonts w:ascii="Arial" w:hAnsi="Arial" w:cs="Arial"/>
          <w:sz w:val="24"/>
          <w:szCs w:val="24"/>
        </w:rPr>
        <w:t>gives</w:t>
      </w:r>
      <w:r w:rsidR="00477B7F">
        <w:rPr>
          <w:rFonts w:ascii="Arial" w:hAnsi="Arial" w:cs="Arial"/>
          <w:sz w:val="24"/>
          <w:szCs w:val="24"/>
        </w:rPr>
        <w:t xml:space="preserve"> depth to the </w:t>
      </w:r>
      <w:r w:rsidR="00B353B1">
        <w:rPr>
          <w:rFonts w:ascii="Arial" w:hAnsi="Arial" w:cs="Arial"/>
          <w:sz w:val="24"/>
          <w:szCs w:val="24"/>
        </w:rPr>
        <w:t>study</w:t>
      </w:r>
      <w:r w:rsidR="00477B7F">
        <w:rPr>
          <w:rFonts w:ascii="Arial" w:hAnsi="Arial" w:cs="Arial"/>
          <w:sz w:val="24"/>
          <w:szCs w:val="24"/>
        </w:rPr>
        <w:t xml:space="preserve">, as it </w:t>
      </w:r>
      <w:r w:rsidR="00B353B1">
        <w:rPr>
          <w:rFonts w:ascii="Arial" w:hAnsi="Arial" w:cs="Arial"/>
          <w:sz w:val="24"/>
          <w:szCs w:val="24"/>
        </w:rPr>
        <w:t>indicates</w:t>
      </w:r>
      <w:r w:rsidR="00477B7F">
        <w:rPr>
          <w:rFonts w:ascii="Arial" w:hAnsi="Arial" w:cs="Arial"/>
          <w:sz w:val="24"/>
          <w:szCs w:val="24"/>
        </w:rPr>
        <w:t xml:space="preserve"> why participants feel a certain way towards forensic techniques, rather than just showing what they </w:t>
      </w:r>
      <w:r w:rsidR="00B353B1">
        <w:rPr>
          <w:rFonts w:ascii="Arial" w:hAnsi="Arial" w:cs="Arial"/>
          <w:sz w:val="24"/>
          <w:szCs w:val="24"/>
        </w:rPr>
        <w:t>believe</w:t>
      </w:r>
      <w:r w:rsidR="00477B7F">
        <w:rPr>
          <w:rFonts w:ascii="Arial" w:hAnsi="Arial" w:cs="Arial"/>
          <w:sz w:val="24"/>
          <w:szCs w:val="24"/>
        </w:rPr>
        <w:t xml:space="preserve">. </w:t>
      </w:r>
    </w:p>
    <w:p w14:paraId="189351B4" w14:textId="12BC1DB0" w:rsidR="009067EE" w:rsidRDefault="009067EE" w:rsidP="00EC1C19">
      <w:pPr>
        <w:spacing w:line="360" w:lineRule="auto"/>
        <w:rPr>
          <w:rFonts w:ascii="Arial" w:hAnsi="Arial" w:cs="Arial"/>
          <w:sz w:val="24"/>
          <w:szCs w:val="24"/>
        </w:rPr>
      </w:pPr>
      <w:r>
        <w:rPr>
          <w:rFonts w:ascii="Arial" w:hAnsi="Arial" w:cs="Arial"/>
          <w:sz w:val="24"/>
          <w:szCs w:val="24"/>
        </w:rPr>
        <w:t xml:space="preserve">A mixed methods analysis </w:t>
      </w:r>
      <w:r w:rsidR="00B353B1">
        <w:rPr>
          <w:rFonts w:ascii="Arial" w:hAnsi="Arial" w:cs="Arial"/>
          <w:sz w:val="24"/>
          <w:szCs w:val="24"/>
        </w:rPr>
        <w:t>is a process of</w:t>
      </w:r>
      <w:r>
        <w:rPr>
          <w:rFonts w:ascii="Arial" w:hAnsi="Arial" w:cs="Arial"/>
          <w:sz w:val="24"/>
          <w:szCs w:val="24"/>
        </w:rPr>
        <w:t xml:space="preserve"> collecting and analysing both quantitative and qualitative data (Creswell and Inoue, 2024). </w:t>
      </w:r>
      <w:r w:rsidR="00B353B1">
        <w:rPr>
          <w:rFonts w:ascii="Arial" w:hAnsi="Arial" w:cs="Arial"/>
          <w:sz w:val="24"/>
          <w:szCs w:val="24"/>
        </w:rPr>
        <w:t>It</w:t>
      </w:r>
      <w:r>
        <w:rPr>
          <w:rFonts w:ascii="Arial" w:hAnsi="Arial" w:cs="Arial"/>
          <w:sz w:val="24"/>
          <w:szCs w:val="24"/>
        </w:rPr>
        <w:t xml:space="preserve"> is useful as it </w:t>
      </w:r>
      <w:r w:rsidR="00B353B1">
        <w:rPr>
          <w:rFonts w:ascii="Arial" w:hAnsi="Arial" w:cs="Arial"/>
          <w:sz w:val="24"/>
          <w:szCs w:val="24"/>
        </w:rPr>
        <w:t>balanced</w:t>
      </w:r>
      <w:r>
        <w:rPr>
          <w:rFonts w:ascii="Arial" w:hAnsi="Arial" w:cs="Arial"/>
          <w:sz w:val="24"/>
          <w:szCs w:val="24"/>
        </w:rPr>
        <w:t xml:space="preserve"> out limitations of </w:t>
      </w:r>
      <w:r w:rsidR="00B353B1">
        <w:rPr>
          <w:rFonts w:ascii="Arial" w:hAnsi="Arial" w:cs="Arial"/>
          <w:sz w:val="24"/>
          <w:szCs w:val="24"/>
        </w:rPr>
        <w:t>having</w:t>
      </w:r>
      <w:r>
        <w:rPr>
          <w:rFonts w:ascii="Arial" w:hAnsi="Arial" w:cs="Arial"/>
          <w:sz w:val="24"/>
          <w:szCs w:val="24"/>
        </w:rPr>
        <w:t xml:space="preserve"> only </w:t>
      </w:r>
      <w:r w:rsidR="00B353B1">
        <w:rPr>
          <w:rFonts w:ascii="Arial" w:hAnsi="Arial" w:cs="Arial"/>
          <w:sz w:val="24"/>
          <w:szCs w:val="24"/>
        </w:rPr>
        <w:t>a single form</w:t>
      </w:r>
      <w:r>
        <w:rPr>
          <w:rFonts w:ascii="Arial" w:hAnsi="Arial" w:cs="Arial"/>
          <w:sz w:val="24"/>
          <w:szCs w:val="24"/>
        </w:rPr>
        <w:t xml:space="preserve"> of data, for example some participants may trust forensic evidence whereas others </w:t>
      </w:r>
      <w:r w:rsidR="00B353B1">
        <w:rPr>
          <w:rFonts w:ascii="Arial" w:hAnsi="Arial" w:cs="Arial"/>
          <w:sz w:val="24"/>
          <w:szCs w:val="24"/>
        </w:rPr>
        <w:t>would remain sceptical which they would express using qualitive comments</w:t>
      </w:r>
      <w:r>
        <w:rPr>
          <w:rFonts w:ascii="Arial" w:hAnsi="Arial" w:cs="Arial"/>
          <w:sz w:val="24"/>
          <w:szCs w:val="24"/>
        </w:rPr>
        <w:t xml:space="preserve">. </w:t>
      </w:r>
      <w:r w:rsidR="00B353B1">
        <w:rPr>
          <w:rFonts w:ascii="Arial" w:hAnsi="Arial" w:cs="Arial"/>
          <w:sz w:val="24"/>
          <w:szCs w:val="24"/>
        </w:rPr>
        <w:t>Balancing both forms of data gives a better and realistic picture of public opinion</w:t>
      </w:r>
      <w:r w:rsidR="003D72BB">
        <w:rPr>
          <w:rFonts w:ascii="Arial" w:hAnsi="Arial" w:cs="Arial"/>
          <w:sz w:val="24"/>
          <w:szCs w:val="24"/>
        </w:rPr>
        <w:t xml:space="preserve">. </w:t>
      </w:r>
    </w:p>
    <w:p w14:paraId="2290080C" w14:textId="1EF70F68" w:rsidR="009067EE" w:rsidRPr="009067EE" w:rsidRDefault="009067EE" w:rsidP="00EC1C19">
      <w:pPr>
        <w:spacing w:line="360" w:lineRule="auto"/>
        <w:rPr>
          <w:rFonts w:ascii="Arial" w:hAnsi="Arial" w:cs="Arial"/>
          <w:sz w:val="24"/>
          <w:szCs w:val="24"/>
        </w:rPr>
      </w:pPr>
      <w:r>
        <w:rPr>
          <w:rFonts w:ascii="Arial" w:hAnsi="Arial" w:cs="Arial"/>
          <w:sz w:val="24"/>
          <w:szCs w:val="24"/>
        </w:rPr>
        <w:lastRenderedPageBreak/>
        <w:t xml:space="preserve">Another reason this method is suitable for this </w:t>
      </w:r>
      <w:r w:rsidR="00B353B1">
        <w:rPr>
          <w:rFonts w:ascii="Arial" w:hAnsi="Arial" w:cs="Arial"/>
          <w:sz w:val="24"/>
          <w:szCs w:val="24"/>
        </w:rPr>
        <w:t>study</w:t>
      </w:r>
      <w:r>
        <w:rPr>
          <w:rFonts w:ascii="Arial" w:hAnsi="Arial" w:cs="Arial"/>
          <w:sz w:val="24"/>
          <w:szCs w:val="24"/>
        </w:rPr>
        <w:t xml:space="preserve"> is that it </w:t>
      </w:r>
      <w:r w:rsidR="00B353B1">
        <w:rPr>
          <w:rFonts w:ascii="Arial" w:hAnsi="Arial" w:cs="Arial"/>
          <w:sz w:val="24"/>
          <w:szCs w:val="24"/>
        </w:rPr>
        <w:t>is compatible</w:t>
      </w:r>
      <w:r w:rsidR="009F042C">
        <w:rPr>
          <w:rFonts w:ascii="Arial" w:hAnsi="Arial" w:cs="Arial"/>
          <w:sz w:val="24"/>
          <w:szCs w:val="24"/>
        </w:rPr>
        <w:t xml:space="preserve"> with an online survey format. Online surveys </w:t>
      </w:r>
      <w:r w:rsidR="00295438">
        <w:rPr>
          <w:rFonts w:ascii="Arial" w:hAnsi="Arial" w:cs="Arial"/>
          <w:sz w:val="24"/>
          <w:szCs w:val="24"/>
        </w:rPr>
        <w:t>can</w:t>
      </w:r>
      <w:r w:rsidR="009F042C">
        <w:rPr>
          <w:rFonts w:ascii="Arial" w:hAnsi="Arial" w:cs="Arial"/>
          <w:sz w:val="24"/>
          <w:szCs w:val="24"/>
        </w:rPr>
        <w:t xml:space="preserve"> collect a</w:t>
      </w:r>
      <w:r w:rsidR="00295438">
        <w:rPr>
          <w:rFonts w:ascii="Arial" w:hAnsi="Arial" w:cs="Arial"/>
          <w:sz w:val="24"/>
          <w:szCs w:val="24"/>
        </w:rPr>
        <w:t xml:space="preserve"> lot</w:t>
      </w:r>
      <w:r w:rsidR="009F042C">
        <w:rPr>
          <w:rFonts w:ascii="Arial" w:hAnsi="Arial" w:cs="Arial"/>
          <w:sz w:val="24"/>
          <w:szCs w:val="24"/>
        </w:rPr>
        <w:t xml:space="preserve"> of data with</w:t>
      </w:r>
      <w:r w:rsidR="00295438">
        <w:rPr>
          <w:rFonts w:ascii="Arial" w:hAnsi="Arial" w:cs="Arial"/>
          <w:sz w:val="24"/>
          <w:szCs w:val="24"/>
        </w:rPr>
        <w:t>out any limitations to t</w:t>
      </w:r>
      <w:r w:rsidR="009F042C">
        <w:rPr>
          <w:rFonts w:ascii="Arial" w:hAnsi="Arial" w:cs="Arial"/>
          <w:sz w:val="24"/>
          <w:szCs w:val="24"/>
        </w:rPr>
        <w:t xml:space="preserve">he number of responses, making it </w:t>
      </w:r>
      <w:r w:rsidR="00295438">
        <w:rPr>
          <w:rFonts w:ascii="Arial" w:hAnsi="Arial" w:cs="Arial"/>
          <w:sz w:val="24"/>
          <w:szCs w:val="24"/>
        </w:rPr>
        <w:t xml:space="preserve">simple and quick to get </w:t>
      </w:r>
      <w:r w:rsidR="009F042C">
        <w:rPr>
          <w:rFonts w:ascii="Arial" w:hAnsi="Arial" w:cs="Arial"/>
          <w:sz w:val="24"/>
          <w:szCs w:val="24"/>
        </w:rPr>
        <w:t xml:space="preserve">data and many </w:t>
      </w:r>
      <w:r w:rsidR="00295438">
        <w:rPr>
          <w:rFonts w:ascii="Arial" w:hAnsi="Arial" w:cs="Arial"/>
          <w:sz w:val="24"/>
          <w:szCs w:val="24"/>
        </w:rPr>
        <w:t>of them give</w:t>
      </w:r>
      <w:r w:rsidR="009F042C">
        <w:rPr>
          <w:rFonts w:ascii="Arial" w:hAnsi="Arial" w:cs="Arial"/>
          <w:sz w:val="24"/>
          <w:szCs w:val="24"/>
        </w:rPr>
        <w:t xml:space="preserve"> an automatic summary of the data </w:t>
      </w:r>
      <w:r w:rsidR="00295438">
        <w:rPr>
          <w:rFonts w:ascii="Arial" w:hAnsi="Arial" w:cs="Arial"/>
          <w:sz w:val="24"/>
          <w:szCs w:val="24"/>
        </w:rPr>
        <w:t xml:space="preserve">collected </w:t>
      </w:r>
      <w:r w:rsidR="009F042C">
        <w:rPr>
          <w:rFonts w:ascii="Arial" w:hAnsi="Arial" w:cs="Arial"/>
          <w:sz w:val="24"/>
          <w:szCs w:val="24"/>
        </w:rPr>
        <w:t xml:space="preserve">(Salmons, 2023). This </w:t>
      </w:r>
      <w:r w:rsidR="00295438">
        <w:rPr>
          <w:rFonts w:ascii="Arial" w:hAnsi="Arial" w:cs="Arial"/>
          <w:sz w:val="24"/>
          <w:szCs w:val="24"/>
        </w:rPr>
        <w:t>method</w:t>
      </w:r>
      <w:r w:rsidR="009F042C">
        <w:rPr>
          <w:rFonts w:ascii="Arial" w:hAnsi="Arial" w:cs="Arial"/>
          <w:sz w:val="24"/>
          <w:szCs w:val="24"/>
        </w:rPr>
        <w:t xml:space="preserve"> is suitable for a student research project </w:t>
      </w:r>
      <w:r w:rsidR="00295438">
        <w:rPr>
          <w:rFonts w:ascii="Arial" w:hAnsi="Arial" w:cs="Arial"/>
          <w:sz w:val="24"/>
          <w:szCs w:val="24"/>
        </w:rPr>
        <w:t>since</w:t>
      </w:r>
      <w:r w:rsidR="009F042C">
        <w:rPr>
          <w:rFonts w:ascii="Arial" w:hAnsi="Arial" w:cs="Arial"/>
          <w:sz w:val="24"/>
          <w:szCs w:val="24"/>
        </w:rPr>
        <w:t xml:space="preserve"> time and resources are limited. </w:t>
      </w:r>
    </w:p>
    <w:p w14:paraId="48891935" w14:textId="77777777" w:rsidR="00BE7763" w:rsidRDefault="00BE7763" w:rsidP="00EC1C19">
      <w:pPr>
        <w:spacing w:line="360" w:lineRule="auto"/>
      </w:pPr>
    </w:p>
    <w:p w14:paraId="58053F78" w14:textId="77777777" w:rsidR="00BE7763" w:rsidRDefault="00BE7763" w:rsidP="00EC1C19">
      <w:pPr>
        <w:spacing w:line="360" w:lineRule="auto"/>
      </w:pPr>
    </w:p>
    <w:p w14:paraId="3D16116A" w14:textId="77777777" w:rsidR="00BE7763" w:rsidRDefault="00BE7763"/>
    <w:p w14:paraId="65CFF81A" w14:textId="77777777" w:rsidR="00BE7763" w:rsidRDefault="00BE7763"/>
    <w:p w14:paraId="04DB3D75" w14:textId="77777777" w:rsidR="00BE7763" w:rsidRDefault="00BE7763"/>
    <w:p w14:paraId="1A910665" w14:textId="77777777" w:rsidR="00BE7763" w:rsidRDefault="00BE7763"/>
    <w:p w14:paraId="54721BB7" w14:textId="77777777" w:rsidR="00BE7763" w:rsidRDefault="00BE7763"/>
    <w:p w14:paraId="32DF46F7" w14:textId="77777777" w:rsidR="00BE7763" w:rsidRDefault="00BE7763"/>
    <w:p w14:paraId="1CB79DFF" w14:textId="77777777" w:rsidR="00BE7763" w:rsidRDefault="00BE7763"/>
    <w:p w14:paraId="20F60B6D" w14:textId="77777777" w:rsidR="00BE7763" w:rsidRDefault="00BE7763"/>
    <w:p w14:paraId="270151EE" w14:textId="77777777" w:rsidR="00BE7763" w:rsidRDefault="00BE7763"/>
    <w:p w14:paraId="578B4098" w14:textId="77777777" w:rsidR="00BE7763" w:rsidRDefault="00BE7763"/>
    <w:p w14:paraId="2F1BF189" w14:textId="77777777" w:rsidR="00BE7763" w:rsidRDefault="00BE7763"/>
    <w:p w14:paraId="53E75A32" w14:textId="77777777" w:rsidR="00BE7763" w:rsidRDefault="00BE7763"/>
    <w:p w14:paraId="2816CD44" w14:textId="77777777" w:rsidR="00BE7763" w:rsidRDefault="00BE7763"/>
    <w:p w14:paraId="4AA40479" w14:textId="77777777" w:rsidR="00BE7763" w:rsidRDefault="00BE7763"/>
    <w:p w14:paraId="4D671D15" w14:textId="77777777" w:rsidR="00742517" w:rsidRDefault="00742517"/>
    <w:p w14:paraId="198B988A" w14:textId="77777777" w:rsidR="00BE7763" w:rsidRDefault="00BE7763"/>
    <w:p w14:paraId="0DF0F13E" w14:textId="77777777" w:rsidR="00BE7763" w:rsidRDefault="00BE7763"/>
    <w:p w14:paraId="321BB966" w14:textId="77777777" w:rsidR="00BE7763" w:rsidRDefault="00BE7763"/>
    <w:p w14:paraId="6369137A" w14:textId="77777777" w:rsidR="00BE7763" w:rsidRDefault="00BE7763"/>
    <w:p w14:paraId="0A9B55DF" w14:textId="77777777" w:rsidR="00BE7763" w:rsidRDefault="00BE7763"/>
    <w:p w14:paraId="5514427E" w14:textId="77777777" w:rsidR="006742F2" w:rsidRDefault="006742F2"/>
    <w:p w14:paraId="2D3700E1" w14:textId="77777777" w:rsidR="006742F2" w:rsidRDefault="006742F2"/>
    <w:p w14:paraId="662E6EE9" w14:textId="77777777" w:rsidR="00BE7763" w:rsidRDefault="00BE7763"/>
    <w:p w14:paraId="071E573F" w14:textId="77777777" w:rsidR="00BE7763" w:rsidRDefault="00BE7763"/>
    <w:p w14:paraId="68246642" w14:textId="7F6D2703" w:rsidR="00742517" w:rsidRPr="00742517" w:rsidRDefault="00D83F3F" w:rsidP="00742517">
      <w:pPr>
        <w:pStyle w:val="Heading1"/>
        <w:rPr>
          <w:rFonts w:ascii="Arial" w:hAnsi="Arial" w:cs="Arial"/>
          <w:sz w:val="22"/>
          <w:szCs w:val="22"/>
        </w:rPr>
      </w:pPr>
      <w:bookmarkStart w:id="11" w:name="_Toc196473905"/>
      <w:r>
        <w:lastRenderedPageBreak/>
        <w:t>References</w:t>
      </w:r>
      <w:bookmarkEnd w:id="11"/>
      <w:r>
        <w:t xml:space="preserve"> </w:t>
      </w:r>
      <w:r w:rsidR="00742517" w:rsidRPr="006742F2">
        <w:rPr>
          <w:rFonts w:ascii="Arial" w:hAnsi="Arial" w:cs="Arial"/>
        </w:rPr>
        <w:t>‌</w:t>
      </w:r>
    </w:p>
    <w:p w14:paraId="006510E9" w14:textId="37F90AE9" w:rsidR="00742517" w:rsidRPr="00AF3F14" w:rsidRDefault="00742517" w:rsidP="006742F2">
      <w:pPr>
        <w:rPr>
          <w:rFonts w:ascii="Arial" w:hAnsi="Arial" w:cs="Arial"/>
          <w:sz w:val="24"/>
          <w:szCs w:val="24"/>
        </w:rPr>
      </w:pPr>
      <w:r w:rsidRPr="006742F2">
        <w:rPr>
          <w:rFonts w:ascii="Arial" w:hAnsi="Arial" w:cs="Arial"/>
          <w:sz w:val="24"/>
          <w:szCs w:val="24"/>
        </w:rPr>
        <w:t>Bryman, A. (2016). </w:t>
      </w:r>
      <w:r w:rsidRPr="006742F2">
        <w:rPr>
          <w:rFonts w:ascii="Arial" w:hAnsi="Arial" w:cs="Arial"/>
          <w:i/>
          <w:iCs/>
          <w:sz w:val="24"/>
          <w:szCs w:val="24"/>
        </w:rPr>
        <w:t>Social Research Methods</w:t>
      </w:r>
      <w:r w:rsidRPr="006742F2">
        <w:rPr>
          <w:rFonts w:ascii="Arial" w:hAnsi="Arial" w:cs="Arial"/>
          <w:sz w:val="24"/>
          <w:szCs w:val="24"/>
        </w:rPr>
        <w:t xml:space="preserve">. [online] Oxford University Press. Available at: </w:t>
      </w:r>
      <w:hyperlink r:id="rId21" w:history="1">
        <w:r w:rsidRPr="006742F2">
          <w:rPr>
            <w:rStyle w:val="Hyperlink"/>
            <w:rFonts w:ascii="Arial" w:hAnsi="Arial" w:cs="Arial"/>
            <w:color w:val="586EA6" w:themeColor="accent5"/>
            <w:sz w:val="24"/>
            <w:szCs w:val="24"/>
          </w:rPr>
          <w:t>https://ktpu.kpi.ua/wp-content/uploads/2014/02/social-research-methods-alan-bryman.pdf</w:t>
        </w:r>
      </w:hyperlink>
      <w:r w:rsidRPr="00AF3F14">
        <w:rPr>
          <w:rFonts w:ascii="Arial" w:hAnsi="Arial" w:cs="Arial"/>
          <w:sz w:val="24"/>
          <w:szCs w:val="24"/>
        </w:rPr>
        <w:t>. [Accessed 26 April 2025]</w:t>
      </w:r>
    </w:p>
    <w:p w14:paraId="40466AF9" w14:textId="77777777" w:rsidR="00742517" w:rsidRPr="00AF3F14" w:rsidRDefault="00742517" w:rsidP="006742F2">
      <w:pPr>
        <w:rPr>
          <w:rFonts w:ascii="Arial" w:hAnsi="Arial" w:cs="Arial"/>
          <w:sz w:val="24"/>
          <w:szCs w:val="24"/>
        </w:rPr>
      </w:pPr>
      <w:r w:rsidRPr="006742F2">
        <w:rPr>
          <w:rFonts w:ascii="Arial" w:hAnsi="Arial" w:cs="Arial"/>
          <w:sz w:val="24"/>
          <w:szCs w:val="24"/>
        </w:rPr>
        <w:t>Creswell, J.W. and Inoue, M. (2024). A process for conducting mixed methods data analysis. </w:t>
      </w:r>
      <w:r w:rsidRPr="006742F2">
        <w:rPr>
          <w:rFonts w:ascii="Arial" w:hAnsi="Arial" w:cs="Arial"/>
          <w:i/>
          <w:iCs/>
          <w:sz w:val="24"/>
          <w:szCs w:val="24"/>
        </w:rPr>
        <w:t>Journal of General and Family Medicine</w:t>
      </w:r>
      <w:r w:rsidRPr="006742F2">
        <w:rPr>
          <w:rFonts w:ascii="Arial" w:hAnsi="Arial" w:cs="Arial"/>
          <w:sz w:val="24"/>
          <w:szCs w:val="24"/>
        </w:rPr>
        <w:t>, [online] 26(1). doi</w:t>
      </w:r>
      <w:r w:rsidRPr="006742F2">
        <w:rPr>
          <w:rFonts w:ascii="Arial" w:hAnsi="Arial" w:cs="Arial"/>
          <w:color w:val="586EA6" w:themeColor="accent5"/>
          <w:sz w:val="24"/>
          <w:szCs w:val="24"/>
        </w:rPr>
        <w:t>:</w:t>
      </w:r>
      <w:r w:rsidRPr="00AF3F14">
        <w:rPr>
          <w:rFonts w:ascii="Arial" w:hAnsi="Arial" w:cs="Arial"/>
          <w:color w:val="586EA6" w:themeColor="accent5"/>
          <w:sz w:val="24"/>
          <w:szCs w:val="24"/>
        </w:rPr>
        <w:t xml:space="preserve"> </w:t>
      </w:r>
      <w:hyperlink r:id="rId22" w:history="1">
        <w:r w:rsidRPr="006742F2">
          <w:rPr>
            <w:rStyle w:val="Hyperlink"/>
            <w:rFonts w:ascii="Arial" w:hAnsi="Arial" w:cs="Arial"/>
            <w:color w:val="586EA6" w:themeColor="accent5"/>
            <w:sz w:val="24"/>
            <w:szCs w:val="24"/>
          </w:rPr>
          <w:t>https://doi.org/10.1002/jgf2.736</w:t>
        </w:r>
      </w:hyperlink>
      <w:r w:rsidRPr="00AF3F14">
        <w:rPr>
          <w:rFonts w:ascii="Arial" w:hAnsi="Arial" w:cs="Arial"/>
          <w:sz w:val="24"/>
          <w:szCs w:val="24"/>
        </w:rPr>
        <w:t>. [Accessed 27 April 2025]</w:t>
      </w:r>
    </w:p>
    <w:p w14:paraId="6882B25D" w14:textId="77777777" w:rsidR="00742517" w:rsidRDefault="00742517" w:rsidP="005D76CE">
      <w:pPr>
        <w:rPr>
          <w:rFonts w:ascii="Arial" w:hAnsi="Arial" w:cs="Arial"/>
          <w:sz w:val="24"/>
          <w:szCs w:val="24"/>
        </w:rPr>
      </w:pPr>
      <w:r w:rsidRPr="00AF3F14">
        <w:rPr>
          <w:rFonts w:ascii="Arial" w:hAnsi="Arial" w:cs="Arial"/>
          <w:sz w:val="24"/>
          <w:szCs w:val="24"/>
        </w:rPr>
        <w:t>Kelley, K., Clark, B., Brown, V. and Sitzia, J. (2003).</w:t>
      </w:r>
      <w:r w:rsidRPr="005D76CE">
        <w:rPr>
          <w:rFonts w:ascii="Arial" w:hAnsi="Arial" w:cs="Arial"/>
          <w:sz w:val="24"/>
          <w:szCs w:val="24"/>
        </w:rPr>
        <w:t xml:space="preserve"> Good Practice in the Conduct and Reporting of Survey Research. </w:t>
      </w:r>
      <w:r w:rsidRPr="005D76CE">
        <w:rPr>
          <w:rFonts w:ascii="Arial" w:hAnsi="Arial" w:cs="Arial"/>
          <w:i/>
          <w:iCs/>
          <w:sz w:val="24"/>
          <w:szCs w:val="24"/>
        </w:rPr>
        <w:t>International Journal for Quality in Health Care</w:t>
      </w:r>
      <w:r w:rsidRPr="005D76CE">
        <w:rPr>
          <w:rFonts w:ascii="Arial" w:hAnsi="Arial" w:cs="Arial"/>
          <w:sz w:val="24"/>
          <w:szCs w:val="24"/>
        </w:rPr>
        <w:t>, 15(3), pp.261–266. doi:</w:t>
      </w:r>
      <w:r>
        <w:rPr>
          <w:rFonts w:ascii="Arial" w:hAnsi="Arial" w:cs="Arial"/>
          <w:sz w:val="24"/>
          <w:szCs w:val="24"/>
        </w:rPr>
        <w:t xml:space="preserve"> </w:t>
      </w:r>
      <w:hyperlink r:id="rId23" w:history="1">
        <w:r w:rsidRPr="005D76CE">
          <w:rPr>
            <w:rStyle w:val="Hyperlink"/>
            <w:rFonts w:ascii="Arial" w:hAnsi="Arial" w:cs="Arial"/>
            <w:color w:val="586EA6" w:themeColor="accent5"/>
            <w:sz w:val="24"/>
            <w:szCs w:val="24"/>
          </w:rPr>
          <w:t>https://doi.org/10.1093/intqhc/mzg031</w:t>
        </w:r>
      </w:hyperlink>
      <w:r w:rsidRPr="004E4292">
        <w:rPr>
          <w:rFonts w:ascii="Arial" w:hAnsi="Arial" w:cs="Arial"/>
          <w:color w:val="000000" w:themeColor="text1"/>
          <w:sz w:val="24"/>
          <w:szCs w:val="24"/>
        </w:rPr>
        <w:t>.</w:t>
      </w:r>
      <w:r w:rsidRPr="005D76CE">
        <w:rPr>
          <w:rFonts w:ascii="Arial" w:hAnsi="Arial" w:cs="Arial"/>
          <w:color w:val="586EA6" w:themeColor="accent5"/>
          <w:sz w:val="24"/>
          <w:szCs w:val="24"/>
        </w:rPr>
        <w:t xml:space="preserve"> </w:t>
      </w:r>
      <w:r>
        <w:rPr>
          <w:rFonts w:ascii="Arial" w:hAnsi="Arial" w:cs="Arial"/>
          <w:sz w:val="24"/>
          <w:szCs w:val="24"/>
        </w:rPr>
        <w:t xml:space="preserve">[Accessed 25 April 2025]. </w:t>
      </w:r>
    </w:p>
    <w:p w14:paraId="79019530" w14:textId="77777777" w:rsidR="00742517" w:rsidRPr="00AF3F14" w:rsidRDefault="00742517" w:rsidP="006742F2">
      <w:pPr>
        <w:rPr>
          <w:rFonts w:ascii="Arial" w:hAnsi="Arial" w:cs="Arial"/>
          <w:sz w:val="24"/>
          <w:szCs w:val="24"/>
        </w:rPr>
      </w:pPr>
      <w:r w:rsidRPr="00AF3F14">
        <w:rPr>
          <w:rFonts w:ascii="Arial" w:hAnsi="Arial" w:cs="Arial"/>
          <w:sz w:val="24"/>
          <w:szCs w:val="24"/>
        </w:rPr>
        <w:t>‌Lim, W.M. (2024). What Is quantitative research? An overview and guidelines. </w:t>
      </w:r>
      <w:r w:rsidRPr="00AF3F14">
        <w:rPr>
          <w:rFonts w:ascii="Arial" w:hAnsi="Arial" w:cs="Arial"/>
          <w:i/>
          <w:iCs/>
          <w:sz w:val="24"/>
          <w:szCs w:val="24"/>
        </w:rPr>
        <w:t>Australasian Marketing Journal (AMJ)</w:t>
      </w:r>
      <w:r w:rsidRPr="00AF3F14">
        <w:rPr>
          <w:rFonts w:ascii="Arial" w:hAnsi="Arial" w:cs="Arial"/>
          <w:sz w:val="24"/>
          <w:szCs w:val="24"/>
        </w:rPr>
        <w:t xml:space="preserve">, [online] 1(1), pp.1–24. doi: </w:t>
      </w:r>
      <w:hyperlink r:id="rId24" w:history="1">
        <w:r w:rsidRPr="00AF3F14">
          <w:rPr>
            <w:rStyle w:val="Hyperlink"/>
            <w:rFonts w:ascii="Arial" w:hAnsi="Arial" w:cs="Arial"/>
            <w:color w:val="586EA6" w:themeColor="accent5"/>
            <w:sz w:val="24"/>
            <w:szCs w:val="24"/>
          </w:rPr>
          <w:t>https://doi.org/10.1177/14413582241264622</w:t>
        </w:r>
      </w:hyperlink>
      <w:r w:rsidRPr="00AF3F14">
        <w:rPr>
          <w:rFonts w:ascii="Arial" w:hAnsi="Arial" w:cs="Arial"/>
          <w:sz w:val="24"/>
          <w:szCs w:val="24"/>
        </w:rPr>
        <w:t>. [Accessed 26 April 2025]</w:t>
      </w:r>
    </w:p>
    <w:p w14:paraId="4CC558DC" w14:textId="77777777" w:rsidR="00742517" w:rsidRDefault="00742517" w:rsidP="00E72A3E">
      <w:pPr>
        <w:rPr>
          <w:rFonts w:ascii="Arial" w:hAnsi="Arial" w:cs="Arial"/>
          <w:sz w:val="24"/>
          <w:szCs w:val="24"/>
        </w:rPr>
      </w:pPr>
      <w:r w:rsidRPr="00E72A3E">
        <w:rPr>
          <w:rFonts w:ascii="Arial" w:hAnsi="Arial" w:cs="Arial"/>
          <w:sz w:val="24"/>
          <w:szCs w:val="24"/>
        </w:rPr>
        <w:t>Ministry of Justice (2022). </w:t>
      </w:r>
      <w:r w:rsidRPr="00E72A3E">
        <w:rPr>
          <w:rFonts w:ascii="Arial" w:hAnsi="Arial" w:cs="Arial"/>
          <w:i/>
          <w:iCs/>
          <w:sz w:val="24"/>
          <w:szCs w:val="24"/>
        </w:rPr>
        <w:t>Achieving best evidence in criminal proceedings</w:t>
      </w:r>
      <w:r w:rsidRPr="00E72A3E">
        <w:rPr>
          <w:rFonts w:ascii="Arial" w:hAnsi="Arial" w:cs="Arial"/>
          <w:sz w:val="24"/>
          <w:szCs w:val="24"/>
        </w:rPr>
        <w:t xml:space="preserve">. [online] GOV.UK. Available at: </w:t>
      </w:r>
      <w:hyperlink r:id="rId25" w:history="1">
        <w:r w:rsidRPr="00E72A3E">
          <w:rPr>
            <w:rStyle w:val="Hyperlink"/>
            <w:rFonts w:ascii="Arial" w:hAnsi="Arial" w:cs="Arial"/>
            <w:color w:val="586EA6" w:themeColor="accent5"/>
            <w:sz w:val="24"/>
            <w:szCs w:val="24"/>
          </w:rPr>
          <w:t>https://www.gov.uk/government/publications/achieving-best-evidence-in-criminal-proceedings</w:t>
        </w:r>
      </w:hyperlink>
      <w:r w:rsidRPr="00E72A3E">
        <w:rPr>
          <w:rFonts w:ascii="Arial" w:hAnsi="Arial" w:cs="Arial"/>
          <w:sz w:val="24"/>
          <w:szCs w:val="24"/>
        </w:rPr>
        <w:t>.</w:t>
      </w:r>
      <w:r>
        <w:rPr>
          <w:rFonts w:ascii="Arial" w:hAnsi="Arial" w:cs="Arial"/>
          <w:sz w:val="24"/>
          <w:szCs w:val="24"/>
        </w:rPr>
        <w:t xml:space="preserve"> [Accessed 18 April 2025].</w:t>
      </w:r>
    </w:p>
    <w:p w14:paraId="49EEC4AA" w14:textId="77777777" w:rsidR="00742517" w:rsidRDefault="00742517" w:rsidP="004D57F6">
      <w:pPr>
        <w:rPr>
          <w:rFonts w:ascii="Arial" w:hAnsi="Arial" w:cs="Arial"/>
          <w:color w:val="000000" w:themeColor="text1"/>
          <w:sz w:val="24"/>
          <w:szCs w:val="24"/>
        </w:rPr>
      </w:pPr>
      <w:r>
        <w:rPr>
          <w:rFonts w:ascii="Arial" w:hAnsi="Arial" w:cs="Arial"/>
          <w:sz w:val="24"/>
          <w:szCs w:val="24"/>
        </w:rPr>
        <w:t>Office for Health Improvement and Disparities</w:t>
      </w:r>
      <w:r w:rsidRPr="004D57F6">
        <w:rPr>
          <w:rFonts w:ascii="Arial" w:hAnsi="Arial" w:cs="Arial"/>
          <w:sz w:val="24"/>
          <w:szCs w:val="24"/>
        </w:rPr>
        <w:t xml:space="preserve"> (2020). </w:t>
      </w:r>
      <w:r w:rsidRPr="004D57F6">
        <w:rPr>
          <w:rFonts w:ascii="Arial" w:hAnsi="Arial" w:cs="Arial"/>
          <w:i/>
          <w:iCs/>
          <w:sz w:val="24"/>
          <w:szCs w:val="24"/>
        </w:rPr>
        <w:t>Mixed Methods Study</w:t>
      </w:r>
      <w:r w:rsidRPr="004D57F6">
        <w:rPr>
          <w:rFonts w:ascii="Arial" w:hAnsi="Arial" w:cs="Arial"/>
          <w:sz w:val="24"/>
          <w:szCs w:val="24"/>
        </w:rPr>
        <w:t xml:space="preserve">. [online] GOV.UK. Available at: </w:t>
      </w:r>
      <w:hyperlink r:id="rId26" w:history="1">
        <w:r w:rsidRPr="004D57F6">
          <w:rPr>
            <w:rStyle w:val="Hyperlink"/>
            <w:rFonts w:ascii="Arial" w:hAnsi="Arial" w:cs="Arial"/>
            <w:color w:val="586EA6" w:themeColor="accent5"/>
            <w:sz w:val="24"/>
            <w:szCs w:val="24"/>
          </w:rPr>
          <w:t>https://www.gov.uk/guidance/mixed-methods-study</w:t>
        </w:r>
      </w:hyperlink>
      <w:r w:rsidRPr="004E4292">
        <w:rPr>
          <w:rFonts w:ascii="Arial" w:hAnsi="Arial" w:cs="Arial"/>
          <w:color w:val="000000" w:themeColor="text1"/>
          <w:sz w:val="24"/>
          <w:szCs w:val="24"/>
        </w:rPr>
        <w:t>.</w:t>
      </w:r>
      <w:r w:rsidRPr="004D57F6">
        <w:rPr>
          <w:rFonts w:ascii="Arial" w:hAnsi="Arial" w:cs="Arial"/>
          <w:color w:val="586EA6" w:themeColor="accent5"/>
          <w:sz w:val="24"/>
          <w:szCs w:val="24"/>
        </w:rPr>
        <w:t xml:space="preserve"> </w:t>
      </w:r>
      <w:r>
        <w:rPr>
          <w:rFonts w:ascii="Arial" w:hAnsi="Arial" w:cs="Arial"/>
          <w:color w:val="000000" w:themeColor="text1"/>
          <w:sz w:val="24"/>
          <w:szCs w:val="24"/>
        </w:rPr>
        <w:t>[Accessed 25 April 2025].</w:t>
      </w:r>
    </w:p>
    <w:p w14:paraId="67FB984E" w14:textId="77777777" w:rsidR="00742517" w:rsidRPr="00AF3F14" w:rsidRDefault="00742517" w:rsidP="006742F2">
      <w:pPr>
        <w:rPr>
          <w:rFonts w:ascii="Arial" w:hAnsi="Arial" w:cs="Arial"/>
          <w:sz w:val="24"/>
          <w:szCs w:val="24"/>
        </w:rPr>
      </w:pPr>
      <w:r w:rsidRPr="006742F2">
        <w:rPr>
          <w:rFonts w:ascii="Arial" w:hAnsi="Arial" w:cs="Arial"/>
          <w:sz w:val="24"/>
          <w:szCs w:val="24"/>
        </w:rPr>
        <w:t>Rahman, S. (2016). The advantages and disadvantages of using qualitative and quantitative approaches and methods in language ‘testing and assessment’ research: A literature review. </w:t>
      </w:r>
      <w:r w:rsidRPr="006742F2">
        <w:rPr>
          <w:rFonts w:ascii="Arial" w:hAnsi="Arial" w:cs="Arial"/>
          <w:i/>
          <w:iCs/>
          <w:sz w:val="24"/>
          <w:szCs w:val="24"/>
        </w:rPr>
        <w:t>Journal of Education and Learning</w:t>
      </w:r>
      <w:r w:rsidRPr="006742F2">
        <w:rPr>
          <w:rFonts w:ascii="Arial" w:hAnsi="Arial" w:cs="Arial"/>
          <w:sz w:val="24"/>
          <w:szCs w:val="24"/>
        </w:rPr>
        <w:t>, [online] 6(1), pp.102–112. doi:</w:t>
      </w:r>
      <w:r w:rsidRPr="00AF3F14">
        <w:rPr>
          <w:rFonts w:ascii="Arial" w:hAnsi="Arial" w:cs="Arial"/>
          <w:sz w:val="24"/>
          <w:szCs w:val="24"/>
        </w:rPr>
        <w:t xml:space="preserve"> </w:t>
      </w:r>
      <w:hyperlink r:id="rId27" w:history="1">
        <w:r w:rsidRPr="006742F2">
          <w:rPr>
            <w:rStyle w:val="Hyperlink"/>
            <w:rFonts w:ascii="Arial" w:hAnsi="Arial" w:cs="Arial"/>
            <w:color w:val="586EA6" w:themeColor="accent5"/>
            <w:sz w:val="24"/>
            <w:szCs w:val="24"/>
          </w:rPr>
          <w:t>https://doi.org/10.5539/jel.v6n1p102</w:t>
        </w:r>
      </w:hyperlink>
      <w:r w:rsidRPr="006742F2">
        <w:rPr>
          <w:rFonts w:ascii="Arial" w:hAnsi="Arial" w:cs="Arial"/>
          <w:sz w:val="24"/>
          <w:szCs w:val="24"/>
        </w:rPr>
        <w:t>.</w:t>
      </w:r>
      <w:r w:rsidRPr="00AF3F14">
        <w:rPr>
          <w:rFonts w:ascii="Arial" w:hAnsi="Arial" w:cs="Arial"/>
          <w:sz w:val="24"/>
          <w:szCs w:val="24"/>
        </w:rPr>
        <w:t xml:space="preserve"> [Accessed 27 April 2025]</w:t>
      </w:r>
    </w:p>
    <w:p w14:paraId="3A0ECD6A" w14:textId="77777777" w:rsidR="00742517" w:rsidRPr="006742F2" w:rsidRDefault="00742517" w:rsidP="006742F2">
      <w:pPr>
        <w:rPr>
          <w:rFonts w:ascii="Arial" w:hAnsi="Arial" w:cs="Arial"/>
          <w:sz w:val="24"/>
          <w:szCs w:val="24"/>
        </w:rPr>
      </w:pPr>
      <w:r w:rsidRPr="006742F2">
        <w:rPr>
          <w:rFonts w:ascii="Arial" w:hAnsi="Arial" w:cs="Arial"/>
          <w:sz w:val="24"/>
          <w:szCs w:val="24"/>
        </w:rPr>
        <w:t>Salmons, J. (2023). </w:t>
      </w:r>
      <w:r w:rsidRPr="006742F2">
        <w:rPr>
          <w:rFonts w:ascii="Arial" w:hAnsi="Arial" w:cs="Arial"/>
          <w:i/>
          <w:iCs/>
          <w:sz w:val="24"/>
          <w:szCs w:val="24"/>
        </w:rPr>
        <w:t>Pros and Cons of Online Survey Research</w:t>
      </w:r>
      <w:r w:rsidRPr="006742F2">
        <w:rPr>
          <w:rFonts w:ascii="Arial" w:hAnsi="Arial" w:cs="Arial"/>
          <w:sz w:val="24"/>
          <w:szCs w:val="24"/>
        </w:rPr>
        <w:t xml:space="preserve">. [online] Sage Research Methods Community. Available at: </w:t>
      </w:r>
      <w:hyperlink r:id="rId28" w:history="1">
        <w:r w:rsidRPr="006742F2">
          <w:rPr>
            <w:rStyle w:val="Hyperlink"/>
            <w:rFonts w:ascii="Arial" w:hAnsi="Arial" w:cs="Arial"/>
            <w:color w:val="586EA6" w:themeColor="accent5"/>
            <w:sz w:val="24"/>
            <w:szCs w:val="24"/>
          </w:rPr>
          <w:t>https://researchmethodscommunity.sagepub.com/blog/ug3bdxjx4z3669waoagm5hi2pq5wc8</w:t>
        </w:r>
      </w:hyperlink>
      <w:r w:rsidRPr="006742F2">
        <w:rPr>
          <w:rFonts w:ascii="Arial" w:hAnsi="Arial" w:cs="Arial"/>
          <w:sz w:val="24"/>
          <w:szCs w:val="24"/>
        </w:rPr>
        <w:t>.</w:t>
      </w:r>
      <w:r w:rsidRPr="00AF3F14">
        <w:rPr>
          <w:rFonts w:ascii="Arial" w:hAnsi="Arial" w:cs="Arial"/>
          <w:sz w:val="24"/>
          <w:szCs w:val="24"/>
        </w:rPr>
        <w:t xml:space="preserve"> [Accessed 27 April 2025]</w:t>
      </w:r>
    </w:p>
    <w:p w14:paraId="64EB369E" w14:textId="77777777" w:rsidR="00742517" w:rsidRDefault="00742517" w:rsidP="00A320FD">
      <w:pPr>
        <w:rPr>
          <w:rFonts w:ascii="Arial" w:hAnsi="Arial" w:cs="Arial"/>
          <w:sz w:val="24"/>
          <w:szCs w:val="24"/>
        </w:rPr>
      </w:pPr>
      <w:r w:rsidRPr="00A320FD">
        <w:rPr>
          <w:rFonts w:ascii="Arial" w:hAnsi="Arial" w:cs="Arial"/>
          <w:sz w:val="24"/>
          <w:szCs w:val="24"/>
        </w:rPr>
        <w:t>Scott, E. (2021). Forensic science and the criminal justice system. </w:t>
      </w:r>
      <w:r w:rsidRPr="00A320FD">
        <w:rPr>
          <w:rFonts w:ascii="Arial" w:hAnsi="Arial" w:cs="Arial"/>
          <w:i/>
          <w:iCs/>
          <w:sz w:val="24"/>
          <w:szCs w:val="24"/>
        </w:rPr>
        <w:t>lordslibrary.parliament.uk</w:t>
      </w:r>
      <w:r w:rsidRPr="00A320FD">
        <w:rPr>
          <w:rFonts w:ascii="Arial" w:hAnsi="Arial" w:cs="Arial"/>
          <w:sz w:val="24"/>
          <w:szCs w:val="24"/>
        </w:rPr>
        <w:t>. [online] Available at</w:t>
      </w:r>
      <w:r w:rsidRPr="00A320FD">
        <w:rPr>
          <w:rFonts w:ascii="Arial" w:hAnsi="Arial" w:cs="Arial"/>
          <w:color w:val="4C6D79" w:themeColor="accent6" w:themeShade="BF"/>
          <w:sz w:val="24"/>
          <w:szCs w:val="24"/>
        </w:rPr>
        <w:t xml:space="preserve">: </w:t>
      </w:r>
      <w:hyperlink r:id="rId29" w:history="1">
        <w:r w:rsidRPr="00A320FD">
          <w:rPr>
            <w:rStyle w:val="Hyperlink"/>
            <w:rFonts w:ascii="Arial" w:hAnsi="Arial" w:cs="Arial"/>
            <w:color w:val="586EA6" w:themeColor="accent5"/>
            <w:sz w:val="24"/>
            <w:szCs w:val="24"/>
          </w:rPr>
          <w:t>https://lordslibrary.parliament.uk/forensic-science-and-the-criminal-justice-system/</w:t>
        </w:r>
      </w:hyperlink>
      <w:r w:rsidRPr="004E4292">
        <w:rPr>
          <w:rFonts w:ascii="Arial" w:hAnsi="Arial" w:cs="Arial"/>
          <w:color w:val="000000" w:themeColor="text1"/>
          <w:sz w:val="24"/>
          <w:szCs w:val="24"/>
        </w:rPr>
        <w:t>.</w:t>
      </w:r>
      <w:r w:rsidRPr="00A320FD">
        <w:rPr>
          <w:rFonts w:ascii="Arial" w:hAnsi="Arial" w:cs="Arial"/>
          <w:color w:val="586EA6" w:themeColor="accent5"/>
          <w:sz w:val="24"/>
          <w:szCs w:val="24"/>
        </w:rPr>
        <w:t xml:space="preserve"> </w:t>
      </w:r>
      <w:r>
        <w:rPr>
          <w:rFonts w:ascii="Arial" w:hAnsi="Arial" w:cs="Arial"/>
          <w:sz w:val="24"/>
          <w:szCs w:val="24"/>
        </w:rPr>
        <w:t>[Accessed 18 April 2025].</w:t>
      </w:r>
    </w:p>
    <w:p w14:paraId="2E9B46CF" w14:textId="77777777" w:rsidR="00742517" w:rsidRPr="00AF3F14" w:rsidRDefault="00742517" w:rsidP="006742F2">
      <w:pPr>
        <w:rPr>
          <w:rFonts w:ascii="Arial" w:hAnsi="Arial" w:cs="Arial"/>
          <w:sz w:val="24"/>
          <w:szCs w:val="24"/>
        </w:rPr>
      </w:pPr>
      <w:r w:rsidRPr="006742F2">
        <w:rPr>
          <w:rFonts w:ascii="Arial" w:hAnsi="Arial" w:cs="Arial"/>
          <w:sz w:val="24"/>
          <w:szCs w:val="24"/>
        </w:rPr>
        <w:t>‌</w:t>
      </w:r>
      <w:proofErr w:type="spellStart"/>
      <w:r w:rsidRPr="00AF3F14">
        <w:rPr>
          <w:rFonts w:ascii="Arial" w:hAnsi="Arial" w:cs="Arial"/>
          <w:sz w:val="24"/>
          <w:szCs w:val="24"/>
        </w:rPr>
        <w:t>Sehwail</w:t>
      </w:r>
      <w:proofErr w:type="spellEnd"/>
      <w:r w:rsidRPr="00AF3F14">
        <w:rPr>
          <w:rFonts w:ascii="Arial" w:hAnsi="Arial" w:cs="Arial"/>
          <w:sz w:val="24"/>
          <w:szCs w:val="24"/>
        </w:rPr>
        <w:t>, M. (2024). </w:t>
      </w:r>
      <w:r w:rsidRPr="00AF3F14">
        <w:rPr>
          <w:rFonts w:ascii="Arial" w:hAnsi="Arial" w:cs="Arial"/>
          <w:i/>
          <w:iCs/>
          <w:sz w:val="24"/>
          <w:szCs w:val="24"/>
        </w:rPr>
        <w:t>Qualitative Vs Quantitative Data (Differences, Pros and Cons)</w:t>
      </w:r>
      <w:r w:rsidRPr="00AF3F14">
        <w:rPr>
          <w:rFonts w:ascii="Arial" w:hAnsi="Arial" w:cs="Arial"/>
          <w:sz w:val="24"/>
          <w:szCs w:val="24"/>
        </w:rPr>
        <w:t xml:space="preserve">. [online] FullSession. Available at: </w:t>
      </w:r>
      <w:hyperlink r:id="rId30" w:history="1">
        <w:r w:rsidRPr="00AF3F14">
          <w:rPr>
            <w:rStyle w:val="Hyperlink"/>
            <w:rFonts w:ascii="Arial" w:hAnsi="Arial" w:cs="Arial"/>
            <w:color w:val="586EA6" w:themeColor="accent5"/>
            <w:sz w:val="24"/>
            <w:szCs w:val="24"/>
          </w:rPr>
          <w:t>https://www.fullsession.io/blog/qualitative-vs-quantitative-data/</w:t>
        </w:r>
      </w:hyperlink>
      <w:r w:rsidRPr="00AF3F14">
        <w:rPr>
          <w:rFonts w:ascii="Arial" w:hAnsi="Arial" w:cs="Arial"/>
          <w:sz w:val="24"/>
          <w:szCs w:val="24"/>
        </w:rPr>
        <w:t>. [Accessed 26 April 2025]</w:t>
      </w:r>
    </w:p>
    <w:p w14:paraId="15F82CE6" w14:textId="77777777" w:rsidR="00742517" w:rsidRDefault="00742517" w:rsidP="00061A2E">
      <w:pPr>
        <w:rPr>
          <w:rFonts w:ascii="Arial" w:hAnsi="Arial" w:cs="Arial"/>
          <w:sz w:val="24"/>
          <w:szCs w:val="24"/>
        </w:rPr>
      </w:pPr>
      <w:r>
        <w:rPr>
          <w:rFonts w:ascii="Arial" w:hAnsi="Arial" w:cs="Arial"/>
          <w:sz w:val="24"/>
          <w:szCs w:val="24"/>
        </w:rPr>
        <w:t>UK Parliament</w:t>
      </w:r>
      <w:r w:rsidRPr="00061A2E">
        <w:rPr>
          <w:rFonts w:ascii="Arial" w:hAnsi="Arial" w:cs="Arial"/>
          <w:sz w:val="24"/>
          <w:szCs w:val="24"/>
        </w:rPr>
        <w:t xml:space="preserve"> (</w:t>
      </w:r>
      <w:r>
        <w:rPr>
          <w:rFonts w:ascii="Arial" w:hAnsi="Arial" w:cs="Arial"/>
          <w:sz w:val="24"/>
          <w:szCs w:val="24"/>
        </w:rPr>
        <w:t xml:space="preserve">2019). </w:t>
      </w:r>
      <w:r w:rsidRPr="00061A2E">
        <w:rPr>
          <w:rFonts w:ascii="Arial" w:hAnsi="Arial" w:cs="Arial"/>
          <w:i/>
          <w:iCs/>
          <w:sz w:val="24"/>
          <w:szCs w:val="24"/>
        </w:rPr>
        <w:t>House of Lords - Forensic science and the criminal justice system: a blueprint for change - Science and Technology Select Committee</w:t>
      </w:r>
      <w:r w:rsidRPr="00061A2E">
        <w:rPr>
          <w:rFonts w:ascii="Arial" w:hAnsi="Arial" w:cs="Arial"/>
          <w:sz w:val="24"/>
          <w:szCs w:val="24"/>
        </w:rPr>
        <w:t xml:space="preserve">. [online] Available at: </w:t>
      </w:r>
      <w:hyperlink r:id="rId31" w:history="1">
        <w:r w:rsidRPr="00061A2E">
          <w:rPr>
            <w:rStyle w:val="Hyperlink"/>
            <w:rFonts w:ascii="Arial" w:hAnsi="Arial" w:cs="Arial"/>
            <w:color w:val="586EA6" w:themeColor="accent5"/>
            <w:sz w:val="24"/>
            <w:szCs w:val="24"/>
          </w:rPr>
          <w:t>https://publications.parliament.uk/pa/ld201719/ldselect/ldsctech/333/33308.htm</w:t>
        </w:r>
      </w:hyperlink>
      <w:r w:rsidRPr="00061A2E">
        <w:rPr>
          <w:rFonts w:ascii="Arial" w:hAnsi="Arial" w:cs="Arial"/>
          <w:sz w:val="24"/>
          <w:szCs w:val="24"/>
        </w:rPr>
        <w:t>.</w:t>
      </w:r>
      <w:r>
        <w:rPr>
          <w:rFonts w:ascii="Arial" w:hAnsi="Arial" w:cs="Arial"/>
          <w:sz w:val="24"/>
          <w:szCs w:val="24"/>
        </w:rPr>
        <w:t xml:space="preserve"> [Accessed 18 April 2025]. </w:t>
      </w:r>
    </w:p>
    <w:p w14:paraId="6CDF21C8" w14:textId="77777777" w:rsidR="00742517" w:rsidRDefault="00742517" w:rsidP="004E4292">
      <w:pPr>
        <w:rPr>
          <w:rFonts w:ascii="Arial" w:hAnsi="Arial" w:cs="Arial"/>
          <w:sz w:val="24"/>
          <w:szCs w:val="24"/>
        </w:rPr>
      </w:pPr>
      <w:r w:rsidRPr="004E4292">
        <w:rPr>
          <w:rFonts w:ascii="Arial" w:hAnsi="Arial" w:cs="Arial"/>
          <w:sz w:val="24"/>
          <w:szCs w:val="24"/>
        </w:rPr>
        <w:t>Watts, P. (2023). </w:t>
      </w:r>
      <w:r w:rsidRPr="004E4292">
        <w:rPr>
          <w:rFonts w:ascii="Arial" w:hAnsi="Arial" w:cs="Arial"/>
          <w:i/>
          <w:iCs/>
          <w:sz w:val="24"/>
          <w:szCs w:val="24"/>
        </w:rPr>
        <w:t>Fingerprinting The Early Days</w:t>
      </w:r>
      <w:r w:rsidRPr="004E4292">
        <w:rPr>
          <w:rFonts w:ascii="Arial" w:hAnsi="Arial" w:cs="Arial"/>
          <w:sz w:val="24"/>
          <w:szCs w:val="24"/>
        </w:rPr>
        <w:t xml:space="preserve">. [online] Herts Past Policing. Available at: </w:t>
      </w:r>
      <w:hyperlink r:id="rId32" w:history="1">
        <w:r w:rsidRPr="004E4292">
          <w:rPr>
            <w:rStyle w:val="Hyperlink"/>
            <w:rFonts w:ascii="Arial" w:hAnsi="Arial" w:cs="Arial"/>
            <w:color w:val="586EA6" w:themeColor="accent5"/>
            <w:sz w:val="24"/>
            <w:szCs w:val="24"/>
          </w:rPr>
          <w:t>https://www.hertspastpolicing.org.uk/content/police-history/scientific-services/finger-printing-the-early-days</w:t>
        </w:r>
      </w:hyperlink>
      <w:r w:rsidRPr="004E4292">
        <w:rPr>
          <w:rFonts w:ascii="Arial" w:hAnsi="Arial" w:cs="Arial"/>
          <w:sz w:val="24"/>
          <w:szCs w:val="24"/>
        </w:rPr>
        <w:t>.</w:t>
      </w:r>
      <w:r>
        <w:rPr>
          <w:rFonts w:ascii="Arial" w:hAnsi="Arial" w:cs="Arial"/>
          <w:sz w:val="24"/>
          <w:szCs w:val="24"/>
        </w:rPr>
        <w:t xml:space="preserve"> [Accessed 18 April 2025].</w:t>
      </w:r>
    </w:p>
    <w:p w14:paraId="471FF8A1" w14:textId="77777777" w:rsidR="00742517" w:rsidRPr="00A111D0" w:rsidRDefault="00742517" w:rsidP="00A111D0">
      <w:pPr>
        <w:rPr>
          <w:rFonts w:ascii="Arial" w:hAnsi="Arial" w:cs="Arial"/>
          <w:sz w:val="24"/>
          <w:szCs w:val="24"/>
        </w:rPr>
      </w:pPr>
      <w:r w:rsidRPr="00A111D0">
        <w:rPr>
          <w:rFonts w:ascii="Arial" w:hAnsi="Arial" w:cs="Arial"/>
          <w:sz w:val="24"/>
          <w:szCs w:val="24"/>
        </w:rPr>
        <w:lastRenderedPageBreak/>
        <w:t>WHO (2021). </w:t>
      </w:r>
      <w:r w:rsidRPr="00A111D0">
        <w:rPr>
          <w:rFonts w:ascii="Arial" w:hAnsi="Arial" w:cs="Arial"/>
          <w:i/>
          <w:iCs/>
          <w:sz w:val="24"/>
          <w:szCs w:val="24"/>
        </w:rPr>
        <w:t>Ensuring Ethical Standards and Procedures for Research with Human Beings</w:t>
      </w:r>
      <w:r w:rsidRPr="00A111D0">
        <w:rPr>
          <w:rFonts w:ascii="Arial" w:hAnsi="Arial" w:cs="Arial"/>
          <w:sz w:val="24"/>
          <w:szCs w:val="24"/>
        </w:rPr>
        <w:t>. [online] World Health Organisation. Available at</w:t>
      </w:r>
      <w:r w:rsidRPr="00A111D0">
        <w:rPr>
          <w:rFonts w:ascii="Arial" w:hAnsi="Arial" w:cs="Arial"/>
          <w:color w:val="586EA6" w:themeColor="accent5"/>
          <w:sz w:val="24"/>
          <w:szCs w:val="24"/>
        </w:rPr>
        <w:t xml:space="preserve">: </w:t>
      </w:r>
      <w:hyperlink r:id="rId33" w:history="1">
        <w:r w:rsidRPr="00A111D0">
          <w:rPr>
            <w:rStyle w:val="Hyperlink"/>
            <w:rFonts w:ascii="Arial" w:hAnsi="Arial" w:cs="Arial"/>
            <w:color w:val="586EA6" w:themeColor="accent5"/>
            <w:sz w:val="24"/>
            <w:szCs w:val="24"/>
          </w:rPr>
          <w:t>https://www.who.int/activities/ensuring-ethical-standards-and-procedures-for-research-with-human-beings</w:t>
        </w:r>
      </w:hyperlink>
      <w:r w:rsidRPr="00A111D0">
        <w:rPr>
          <w:rFonts w:ascii="Arial" w:hAnsi="Arial" w:cs="Arial"/>
          <w:sz w:val="24"/>
          <w:szCs w:val="24"/>
        </w:rPr>
        <w:t>.</w:t>
      </w:r>
      <w:r>
        <w:rPr>
          <w:rFonts w:ascii="Arial" w:hAnsi="Arial" w:cs="Arial"/>
          <w:sz w:val="24"/>
          <w:szCs w:val="24"/>
        </w:rPr>
        <w:t xml:space="preserve"> [Accessed 24 April 2025]</w:t>
      </w:r>
    </w:p>
    <w:p w14:paraId="309225CF" w14:textId="77777777" w:rsidR="00742517" w:rsidRPr="007629D1" w:rsidRDefault="00742517" w:rsidP="004148E7">
      <w:pPr>
        <w:rPr>
          <w:rFonts w:ascii="Arial" w:hAnsi="Arial" w:cs="Arial"/>
          <w:sz w:val="24"/>
          <w:szCs w:val="24"/>
        </w:rPr>
      </w:pPr>
      <w:r w:rsidRPr="007629D1">
        <w:rPr>
          <w:rFonts w:ascii="Arial" w:hAnsi="Arial" w:cs="Arial"/>
          <w:color w:val="000000" w:themeColor="text1"/>
          <w:sz w:val="24"/>
          <w:szCs w:val="24"/>
        </w:rPr>
        <w:t>Wright, K.B. (2017). Researching Internet-Based Populations: Advantages and Disadvantages of Online Survey Research, Online Questionnaire Authoring Software Packages, and Web Survey Services. </w:t>
      </w:r>
      <w:r w:rsidRPr="007629D1">
        <w:rPr>
          <w:rFonts w:ascii="Arial" w:hAnsi="Arial" w:cs="Arial"/>
          <w:i/>
          <w:iCs/>
          <w:color w:val="000000" w:themeColor="text1"/>
          <w:sz w:val="24"/>
          <w:szCs w:val="24"/>
        </w:rPr>
        <w:t>Journal of Computer-Mediated Communication</w:t>
      </w:r>
      <w:r w:rsidRPr="007629D1">
        <w:rPr>
          <w:rFonts w:ascii="Arial" w:hAnsi="Arial" w:cs="Arial"/>
          <w:color w:val="000000" w:themeColor="text1"/>
          <w:sz w:val="24"/>
          <w:szCs w:val="24"/>
        </w:rPr>
        <w:t xml:space="preserve">, [online] 10(3). doi: </w:t>
      </w:r>
      <w:hyperlink r:id="rId34" w:history="1">
        <w:r w:rsidRPr="007629D1">
          <w:rPr>
            <w:rStyle w:val="Hyperlink"/>
            <w:rFonts w:ascii="Arial" w:hAnsi="Arial" w:cs="Arial"/>
            <w:color w:val="586EA6" w:themeColor="accent5"/>
            <w:sz w:val="24"/>
            <w:szCs w:val="24"/>
          </w:rPr>
          <w:t>https://doi.org/10.1111/j.1083-6101.2005.tb00259.x</w:t>
        </w:r>
      </w:hyperlink>
      <w:r w:rsidRPr="007629D1">
        <w:rPr>
          <w:rFonts w:ascii="Arial" w:hAnsi="Arial" w:cs="Arial"/>
          <w:color w:val="000000" w:themeColor="text1"/>
          <w:sz w:val="24"/>
          <w:szCs w:val="24"/>
        </w:rPr>
        <w:t>.</w:t>
      </w:r>
      <w:r w:rsidRPr="007629D1">
        <w:rPr>
          <w:rFonts w:ascii="Arial" w:hAnsi="Arial" w:cs="Arial"/>
          <w:color w:val="586EA6" w:themeColor="accent5"/>
          <w:sz w:val="24"/>
          <w:szCs w:val="24"/>
        </w:rPr>
        <w:t xml:space="preserve"> </w:t>
      </w:r>
      <w:r w:rsidRPr="007629D1">
        <w:rPr>
          <w:rFonts w:ascii="Arial" w:hAnsi="Arial" w:cs="Arial"/>
          <w:sz w:val="24"/>
          <w:szCs w:val="24"/>
        </w:rPr>
        <w:t>[Accessed 25 April 2025]</w:t>
      </w:r>
    </w:p>
    <w:p w14:paraId="71EC9BFF" w14:textId="77777777" w:rsidR="006742F2" w:rsidRPr="006742F2" w:rsidRDefault="006742F2" w:rsidP="006742F2">
      <w:pPr>
        <w:rPr>
          <w:rFonts w:ascii="Arial" w:hAnsi="Arial" w:cs="Arial"/>
        </w:rPr>
      </w:pPr>
      <w:r w:rsidRPr="006742F2">
        <w:rPr>
          <w:rFonts w:ascii="Arial" w:hAnsi="Arial" w:cs="Arial"/>
        </w:rPr>
        <w:t>‌</w:t>
      </w:r>
    </w:p>
    <w:p w14:paraId="037BAF07" w14:textId="77777777" w:rsidR="006742F2" w:rsidRPr="006742F2" w:rsidRDefault="006742F2" w:rsidP="006742F2">
      <w:pPr>
        <w:rPr>
          <w:rFonts w:ascii="Arial" w:hAnsi="Arial" w:cs="Arial"/>
        </w:rPr>
      </w:pPr>
    </w:p>
    <w:p w14:paraId="1AD2F95E" w14:textId="77777777" w:rsidR="006742F2" w:rsidRPr="006742F2" w:rsidRDefault="006742F2" w:rsidP="006742F2">
      <w:pPr>
        <w:rPr>
          <w:rFonts w:ascii="Arial" w:hAnsi="Arial" w:cs="Arial"/>
          <w:sz w:val="24"/>
          <w:szCs w:val="24"/>
        </w:rPr>
      </w:pPr>
      <w:r w:rsidRPr="006742F2">
        <w:rPr>
          <w:rFonts w:ascii="Arial" w:hAnsi="Arial" w:cs="Arial"/>
          <w:sz w:val="24"/>
          <w:szCs w:val="24"/>
        </w:rPr>
        <w:t>‌</w:t>
      </w:r>
    </w:p>
    <w:p w14:paraId="4C9E2410" w14:textId="2AB55DDF" w:rsidR="006742F2" w:rsidRPr="006742F2" w:rsidRDefault="006742F2" w:rsidP="006742F2">
      <w:pPr>
        <w:rPr>
          <w:rFonts w:ascii="Arial" w:hAnsi="Arial" w:cs="Arial"/>
          <w:sz w:val="24"/>
          <w:szCs w:val="24"/>
        </w:rPr>
      </w:pPr>
    </w:p>
    <w:p w14:paraId="0733E873" w14:textId="69DA590B" w:rsidR="00A111D0" w:rsidRPr="00A111D0" w:rsidRDefault="00A111D0" w:rsidP="00A111D0">
      <w:pPr>
        <w:rPr>
          <w:rFonts w:ascii="Arial" w:hAnsi="Arial" w:cs="Arial"/>
          <w:sz w:val="24"/>
          <w:szCs w:val="24"/>
        </w:rPr>
      </w:pPr>
    </w:p>
    <w:p w14:paraId="7D906DFC" w14:textId="2D4E58B2" w:rsidR="004E4292" w:rsidRPr="004E4292" w:rsidRDefault="004E4292" w:rsidP="004E4292">
      <w:pPr>
        <w:rPr>
          <w:rFonts w:ascii="Arial" w:hAnsi="Arial" w:cs="Arial"/>
          <w:sz w:val="24"/>
          <w:szCs w:val="24"/>
        </w:rPr>
      </w:pPr>
    </w:p>
    <w:p w14:paraId="257CB6AB" w14:textId="77777777" w:rsidR="004E4292" w:rsidRPr="00A320FD" w:rsidRDefault="004E4292" w:rsidP="00A320FD">
      <w:pPr>
        <w:rPr>
          <w:rFonts w:ascii="Arial" w:hAnsi="Arial" w:cs="Arial"/>
          <w:sz w:val="24"/>
          <w:szCs w:val="24"/>
        </w:rPr>
      </w:pPr>
    </w:p>
    <w:p w14:paraId="477122A3" w14:textId="77777777" w:rsidR="00A320FD" w:rsidRPr="00A320FD" w:rsidRDefault="00A320FD" w:rsidP="00A320FD">
      <w:pPr>
        <w:rPr>
          <w:rFonts w:ascii="Arial" w:hAnsi="Arial" w:cs="Arial"/>
          <w:sz w:val="24"/>
          <w:szCs w:val="24"/>
        </w:rPr>
      </w:pPr>
      <w:r w:rsidRPr="00A320FD">
        <w:rPr>
          <w:rFonts w:ascii="Arial" w:hAnsi="Arial" w:cs="Arial"/>
          <w:sz w:val="24"/>
          <w:szCs w:val="24"/>
        </w:rPr>
        <w:t>‌</w:t>
      </w:r>
    </w:p>
    <w:p w14:paraId="3E4E0D2A" w14:textId="77777777" w:rsidR="00A320FD" w:rsidRPr="004148E7" w:rsidRDefault="00A320FD" w:rsidP="004148E7">
      <w:pPr>
        <w:rPr>
          <w:rFonts w:ascii="Arial" w:hAnsi="Arial" w:cs="Arial"/>
          <w:sz w:val="24"/>
          <w:szCs w:val="24"/>
        </w:rPr>
      </w:pPr>
    </w:p>
    <w:p w14:paraId="1BEDE023" w14:textId="77777777" w:rsidR="004148E7" w:rsidRPr="004148E7" w:rsidRDefault="004148E7" w:rsidP="004148E7">
      <w:pPr>
        <w:rPr>
          <w:rFonts w:ascii="Arial" w:hAnsi="Arial" w:cs="Arial"/>
          <w:color w:val="000000" w:themeColor="text1"/>
          <w:sz w:val="24"/>
          <w:szCs w:val="24"/>
        </w:rPr>
      </w:pPr>
      <w:r w:rsidRPr="004148E7">
        <w:rPr>
          <w:rFonts w:ascii="Arial" w:hAnsi="Arial" w:cs="Arial"/>
          <w:color w:val="000000" w:themeColor="text1"/>
          <w:sz w:val="24"/>
          <w:szCs w:val="24"/>
        </w:rPr>
        <w:t>‌</w:t>
      </w:r>
    </w:p>
    <w:p w14:paraId="66773FA0" w14:textId="77777777" w:rsidR="004148E7" w:rsidRPr="004D57F6" w:rsidRDefault="004148E7" w:rsidP="004D57F6">
      <w:pPr>
        <w:rPr>
          <w:rFonts w:ascii="Arial" w:hAnsi="Arial" w:cs="Arial"/>
          <w:color w:val="000000" w:themeColor="text1"/>
          <w:sz w:val="24"/>
          <w:szCs w:val="24"/>
        </w:rPr>
      </w:pPr>
    </w:p>
    <w:p w14:paraId="5339F323" w14:textId="77777777" w:rsidR="004D57F6" w:rsidRPr="004D57F6" w:rsidRDefault="004D57F6" w:rsidP="004D57F6">
      <w:pPr>
        <w:rPr>
          <w:rFonts w:ascii="Arial" w:hAnsi="Arial" w:cs="Arial"/>
          <w:sz w:val="24"/>
          <w:szCs w:val="24"/>
        </w:rPr>
      </w:pPr>
      <w:r w:rsidRPr="004D57F6">
        <w:rPr>
          <w:rFonts w:ascii="Arial" w:hAnsi="Arial" w:cs="Arial"/>
          <w:sz w:val="24"/>
          <w:szCs w:val="24"/>
        </w:rPr>
        <w:t>‌</w:t>
      </w:r>
    </w:p>
    <w:p w14:paraId="4334660D" w14:textId="77777777" w:rsidR="004D57F6" w:rsidRPr="005D76CE" w:rsidRDefault="004D57F6" w:rsidP="005D76CE">
      <w:pPr>
        <w:rPr>
          <w:rFonts w:ascii="Arial" w:hAnsi="Arial" w:cs="Arial"/>
          <w:sz w:val="24"/>
          <w:szCs w:val="24"/>
        </w:rPr>
      </w:pPr>
    </w:p>
    <w:p w14:paraId="5FB32E76" w14:textId="315D0E0C" w:rsidR="005D76CE" w:rsidRPr="005D76CE" w:rsidRDefault="005D76CE" w:rsidP="005D76CE">
      <w:r w:rsidRPr="005D76CE">
        <w:rPr>
          <w:rFonts w:ascii="Arial" w:hAnsi="Arial" w:cs="Arial"/>
        </w:rPr>
        <w:t>‌</w:t>
      </w:r>
    </w:p>
    <w:sectPr w:rsidR="005D76CE" w:rsidRPr="005D76CE" w:rsidSect="0058312E">
      <w:footerReference w:type="default" r:id="rId35"/>
      <w:pgSz w:w="11906" w:h="16838" w:code="9"/>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8AD0C" w14:textId="77777777" w:rsidR="0073667E" w:rsidRDefault="0073667E" w:rsidP="00D83F3F">
      <w:pPr>
        <w:spacing w:after="0" w:line="240" w:lineRule="auto"/>
      </w:pPr>
      <w:r>
        <w:separator/>
      </w:r>
    </w:p>
  </w:endnote>
  <w:endnote w:type="continuationSeparator" w:id="0">
    <w:p w14:paraId="1EF40F94" w14:textId="77777777" w:rsidR="0073667E" w:rsidRDefault="0073667E" w:rsidP="00D8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2624D" w14:textId="12ED938B" w:rsidR="0058312E" w:rsidRDefault="0058312E" w:rsidP="0058312E">
    <w:pPr>
      <w:pStyle w:val="Footer"/>
      <w:ind w:left="10080"/>
    </w:pPr>
    <w:r>
      <w:t>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0DABD" w14:textId="749E84D6" w:rsidR="00790AD0" w:rsidRDefault="00200E2F" w:rsidP="00200E2F">
    <w:pPr>
      <w:pStyle w:val="Footer"/>
      <w:tabs>
        <w:tab w:val="center" w:pos="12739"/>
        <w:tab w:val="left" w:pos="13265"/>
      </w:tabs>
      <w:ind w:left="10080"/>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17066"/>
      <w:docPartObj>
        <w:docPartGallery w:val="Page Numbers (Bottom of Page)"/>
        <w:docPartUnique/>
      </w:docPartObj>
    </w:sdtPr>
    <w:sdtEndPr>
      <w:rPr>
        <w:noProof/>
      </w:rPr>
    </w:sdtEndPr>
    <w:sdtContent>
      <w:p w14:paraId="78F52894" w14:textId="6587082D" w:rsidR="00790AD0" w:rsidRDefault="00790AD0">
        <w:pPr>
          <w:pStyle w:val="Footer"/>
          <w:jc w:val="right"/>
        </w:pPr>
        <w:r>
          <w:t>3</w:t>
        </w:r>
      </w:p>
    </w:sdtContent>
  </w:sdt>
  <w:p w14:paraId="3A179F8C" w14:textId="76DC3549" w:rsidR="0090317A" w:rsidRDefault="0090317A" w:rsidP="0090317A">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CD695" w14:textId="005AF577" w:rsidR="00973399" w:rsidRDefault="00973399" w:rsidP="0058312E">
    <w:pPr>
      <w:pStyle w:val="Footer"/>
      <w:ind w:left="1008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C8297" w14:textId="77777777" w:rsidR="0073667E" w:rsidRDefault="0073667E" w:rsidP="00D83F3F">
      <w:pPr>
        <w:spacing w:after="0" w:line="240" w:lineRule="auto"/>
      </w:pPr>
      <w:r>
        <w:separator/>
      </w:r>
    </w:p>
  </w:footnote>
  <w:footnote w:type="continuationSeparator" w:id="0">
    <w:p w14:paraId="5465E791" w14:textId="77777777" w:rsidR="0073667E" w:rsidRDefault="0073667E" w:rsidP="00D83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92082"/>
    <w:multiLevelType w:val="hybridMultilevel"/>
    <w:tmpl w:val="CA4C796C"/>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2623C"/>
    <w:multiLevelType w:val="hybridMultilevel"/>
    <w:tmpl w:val="DB1433CE"/>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3661B"/>
    <w:multiLevelType w:val="hybridMultilevel"/>
    <w:tmpl w:val="CCB02D04"/>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157B9"/>
    <w:multiLevelType w:val="hybridMultilevel"/>
    <w:tmpl w:val="E97CFF56"/>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C6E21"/>
    <w:multiLevelType w:val="hybridMultilevel"/>
    <w:tmpl w:val="6FF44D8A"/>
    <w:lvl w:ilvl="0" w:tplc="8FFC3BA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898003B"/>
    <w:multiLevelType w:val="hybridMultilevel"/>
    <w:tmpl w:val="E6E0DD94"/>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70047"/>
    <w:multiLevelType w:val="hybridMultilevel"/>
    <w:tmpl w:val="D9A05B2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21C1229"/>
    <w:multiLevelType w:val="hybridMultilevel"/>
    <w:tmpl w:val="DBAAC7C0"/>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C07324"/>
    <w:multiLevelType w:val="hybridMultilevel"/>
    <w:tmpl w:val="1A36F62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E2374CD"/>
    <w:multiLevelType w:val="hybridMultilevel"/>
    <w:tmpl w:val="4C361C24"/>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12E11"/>
    <w:multiLevelType w:val="hybridMultilevel"/>
    <w:tmpl w:val="D9D65F2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EDF6BF7"/>
    <w:multiLevelType w:val="hybridMultilevel"/>
    <w:tmpl w:val="A18E3716"/>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7D102535"/>
    <w:multiLevelType w:val="hybridMultilevel"/>
    <w:tmpl w:val="39B097A4"/>
    <w:lvl w:ilvl="0" w:tplc="8FFC3B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630763">
    <w:abstractNumId w:val="2"/>
  </w:num>
  <w:num w:numId="2" w16cid:durableId="1245801212">
    <w:abstractNumId w:val="0"/>
  </w:num>
  <w:num w:numId="3" w16cid:durableId="2073037206">
    <w:abstractNumId w:val="12"/>
  </w:num>
  <w:num w:numId="4" w16cid:durableId="1431897180">
    <w:abstractNumId w:val="6"/>
  </w:num>
  <w:num w:numId="5" w16cid:durableId="348921031">
    <w:abstractNumId w:val="4"/>
  </w:num>
  <w:num w:numId="6" w16cid:durableId="1062218336">
    <w:abstractNumId w:val="11"/>
  </w:num>
  <w:num w:numId="7" w16cid:durableId="1572495600">
    <w:abstractNumId w:val="5"/>
  </w:num>
  <w:num w:numId="8" w16cid:durableId="1710957156">
    <w:abstractNumId w:val="3"/>
  </w:num>
  <w:num w:numId="9" w16cid:durableId="2121488399">
    <w:abstractNumId w:val="8"/>
  </w:num>
  <w:num w:numId="10" w16cid:durableId="874662951">
    <w:abstractNumId w:val="7"/>
  </w:num>
  <w:num w:numId="11" w16cid:durableId="759565770">
    <w:abstractNumId w:val="9"/>
  </w:num>
  <w:num w:numId="12" w16cid:durableId="2050958200">
    <w:abstractNumId w:val="10"/>
  </w:num>
  <w:num w:numId="13" w16cid:durableId="1139566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F3F"/>
    <w:rsid w:val="000123A0"/>
    <w:rsid w:val="00027B60"/>
    <w:rsid w:val="0005585A"/>
    <w:rsid w:val="0005720F"/>
    <w:rsid w:val="00061A2E"/>
    <w:rsid w:val="00072607"/>
    <w:rsid w:val="00087288"/>
    <w:rsid w:val="000A17C8"/>
    <w:rsid w:val="000B3132"/>
    <w:rsid w:val="000C1F5C"/>
    <w:rsid w:val="000C2D18"/>
    <w:rsid w:val="000D01EB"/>
    <w:rsid w:val="000D69CC"/>
    <w:rsid w:val="000E51C6"/>
    <w:rsid w:val="000F4C05"/>
    <w:rsid w:val="000F4DA7"/>
    <w:rsid w:val="000F55B5"/>
    <w:rsid w:val="00104793"/>
    <w:rsid w:val="001165A3"/>
    <w:rsid w:val="00121517"/>
    <w:rsid w:val="00124BDE"/>
    <w:rsid w:val="00125391"/>
    <w:rsid w:val="00125F15"/>
    <w:rsid w:val="0014028A"/>
    <w:rsid w:val="00143EDD"/>
    <w:rsid w:val="00146835"/>
    <w:rsid w:val="0015166C"/>
    <w:rsid w:val="001534D7"/>
    <w:rsid w:val="00155E73"/>
    <w:rsid w:val="0016517C"/>
    <w:rsid w:val="00184C8E"/>
    <w:rsid w:val="00184F50"/>
    <w:rsid w:val="00195989"/>
    <w:rsid w:val="001977BD"/>
    <w:rsid w:val="001A4F74"/>
    <w:rsid w:val="001D3025"/>
    <w:rsid w:val="001E2564"/>
    <w:rsid w:val="001F3B43"/>
    <w:rsid w:val="001F77BA"/>
    <w:rsid w:val="00200E2F"/>
    <w:rsid w:val="002023BC"/>
    <w:rsid w:val="00213290"/>
    <w:rsid w:val="002200ED"/>
    <w:rsid w:val="00247CC6"/>
    <w:rsid w:val="0026289B"/>
    <w:rsid w:val="002641C1"/>
    <w:rsid w:val="00284F10"/>
    <w:rsid w:val="00290868"/>
    <w:rsid w:val="00292CF8"/>
    <w:rsid w:val="00292E9B"/>
    <w:rsid w:val="00295438"/>
    <w:rsid w:val="002C11FB"/>
    <w:rsid w:val="002D3D6F"/>
    <w:rsid w:val="002D3EFB"/>
    <w:rsid w:val="002E0117"/>
    <w:rsid w:val="002E5A21"/>
    <w:rsid w:val="002F10E2"/>
    <w:rsid w:val="0030607B"/>
    <w:rsid w:val="003168A9"/>
    <w:rsid w:val="00316B0B"/>
    <w:rsid w:val="003206FC"/>
    <w:rsid w:val="003244FA"/>
    <w:rsid w:val="003363AE"/>
    <w:rsid w:val="003436CD"/>
    <w:rsid w:val="003448F4"/>
    <w:rsid w:val="00366670"/>
    <w:rsid w:val="00366ABC"/>
    <w:rsid w:val="00397557"/>
    <w:rsid w:val="003A60AB"/>
    <w:rsid w:val="003A73FD"/>
    <w:rsid w:val="003B6A51"/>
    <w:rsid w:val="003C5E6C"/>
    <w:rsid w:val="003D72BB"/>
    <w:rsid w:val="003F50BC"/>
    <w:rsid w:val="004148E7"/>
    <w:rsid w:val="004224BE"/>
    <w:rsid w:val="00422D1E"/>
    <w:rsid w:val="00431E83"/>
    <w:rsid w:val="004404C8"/>
    <w:rsid w:val="0044467E"/>
    <w:rsid w:val="00445EDE"/>
    <w:rsid w:val="004532E9"/>
    <w:rsid w:val="00466498"/>
    <w:rsid w:val="00471486"/>
    <w:rsid w:val="00477B7F"/>
    <w:rsid w:val="0048397D"/>
    <w:rsid w:val="004901CC"/>
    <w:rsid w:val="00495E78"/>
    <w:rsid w:val="004A4BC4"/>
    <w:rsid w:val="004B2B27"/>
    <w:rsid w:val="004B777F"/>
    <w:rsid w:val="004D57F6"/>
    <w:rsid w:val="004E4292"/>
    <w:rsid w:val="00504F92"/>
    <w:rsid w:val="00505DCD"/>
    <w:rsid w:val="00512FD9"/>
    <w:rsid w:val="00526E6C"/>
    <w:rsid w:val="00527135"/>
    <w:rsid w:val="00543B67"/>
    <w:rsid w:val="005475F5"/>
    <w:rsid w:val="005554A3"/>
    <w:rsid w:val="00565CCA"/>
    <w:rsid w:val="00567CBA"/>
    <w:rsid w:val="005707F9"/>
    <w:rsid w:val="005741ED"/>
    <w:rsid w:val="00576D6D"/>
    <w:rsid w:val="0058312E"/>
    <w:rsid w:val="005860AB"/>
    <w:rsid w:val="00594F9E"/>
    <w:rsid w:val="005B534A"/>
    <w:rsid w:val="005C09D6"/>
    <w:rsid w:val="005C1DC0"/>
    <w:rsid w:val="005D4396"/>
    <w:rsid w:val="005D76CE"/>
    <w:rsid w:val="005F0401"/>
    <w:rsid w:val="005F049C"/>
    <w:rsid w:val="005F459A"/>
    <w:rsid w:val="00611B2C"/>
    <w:rsid w:val="00631169"/>
    <w:rsid w:val="0063237B"/>
    <w:rsid w:val="00634640"/>
    <w:rsid w:val="00637CCF"/>
    <w:rsid w:val="006469E6"/>
    <w:rsid w:val="00646E04"/>
    <w:rsid w:val="006569B8"/>
    <w:rsid w:val="00661734"/>
    <w:rsid w:val="006651FD"/>
    <w:rsid w:val="006742F2"/>
    <w:rsid w:val="0067766A"/>
    <w:rsid w:val="00683899"/>
    <w:rsid w:val="00690548"/>
    <w:rsid w:val="0069148E"/>
    <w:rsid w:val="0069760D"/>
    <w:rsid w:val="006C1CDA"/>
    <w:rsid w:val="00700651"/>
    <w:rsid w:val="0073667E"/>
    <w:rsid w:val="00742517"/>
    <w:rsid w:val="00743D0E"/>
    <w:rsid w:val="007460AB"/>
    <w:rsid w:val="00750726"/>
    <w:rsid w:val="00755BC7"/>
    <w:rsid w:val="007629D1"/>
    <w:rsid w:val="00780BAA"/>
    <w:rsid w:val="00790AD0"/>
    <w:rsid w:val="0079349B"/>
    <w:rsid w:val="007C657E"/>
    <w:rsid w:val="007D60EB"/>
    <w:rsid w:val="007F1C16"/>
    <w:rsid w:val="007F2D0D"/>
    <w:rsid w:val="007F4C67"/>
    <w:rsid w:val="008303A2"/>
    <w:rsid w:val="00837574"/>
    <w:rsid w:val="00841537"/>
    <w:rsid w:val="00867C3F"/>
    <w:rsid w:val="008A5A59"/>
    <w:rsid w:val="008A7B9B"/>
    <w:rsid w:val="008B1524"/>
    <w:rsid w:val="008C212B"/>
    <w:rsid w:val="008C3BE0"/>
    <w:rsid w:val="008C3D94"/>
    <w:rsid w:val="0090317A"/>
    <w:rsid w:val="009067EE"/>
    <w:rsid w:val="00907B3D"/>
    <w:rsid w:val="00941F37"/>
    <w:rsid w:val="00945D86"/>
    <w:rsid w:val="00973399"/>
    <w:rsid w:val="00977197"/>
    <w:rsid w:val="009819FE"/>
    <w:rsid w:val="0099223C"/>
    <w:rsid w:val="0099316F"/>
    <w:rsid w:val="009A25D8"/>
    <w:rsid w:val="009C7817"/>
    <w:rsid w:val="009F042C"/>
    <w:rsid w:val="009F11EA"/>
    <w:rsid w:val="00A111D0"/>
    <w:rsid w:val="00A24E9A"/>
    <w:rsid w:val="00A258BC"/>
    <w:rsid w:val="00A320FD"/>
    <w:rsid w:val="00A37CE8"/>
    <w:rsid w:val="00A42C2B"/>
    <w:rsid w:val="00A47694"/>
    <w:rsid w:val="00A741E9"/>
    <w:rsid w:val="00AB0C8E"/>
    <w:rsid w:val="00AD0081"/>
    <w:rsid w:val="00AF0DF3"/>
    <w:rsid w:val="00AF2307"/>
    <w:rsid w:val="00AF3F14"/>
    <w:rsid w:val="00AF4628"/>
    <w:rsid w:val="00B11959"/>
    <w:rsid w:val="00B176B0"/>
    <w:rsid w:val="00B309D8"/>
    <w:rsid w:val="00B353B1"/>
    <w:rsid w:val="00B44B07"/>
    <w:rsid w:val="00B5074A"/>
    <w:rsid w:val="00B50922"/>
    <w:rsid w:val="00B61468"/>
    <w:rsid w:val="00B6598D"/>
    <w:rsid w:val="00B73239"/>
    <w:rsid w:val="00B96FD5"/>
    <w:rsid w:val="00BA52FC"/>
    <w:rsid w:val="00BA5790"/>
    <w:rsid w:val="00BA608A"/>
    <w:rsid w:val="00BB29D7"/>
    <w:rsid w:val="00BD38E5"/>
    <w:rsid w:val="00BE7763"/>
    <w:rsid w:val="00C03081"/>
    <w:rsid w:val="00C10818"/>
    <w:rsid w:val="00C12FD7"/>
    <w:rsid w:val="00C1646A"/>
    <w:rsid w:val="00C27363"/>
    <w:rsid w:val="00C532A0"/>
    <w:rsid w:val="00C562EF"/>
    <w:rsid w:val="00C6171A"/>
    <w:rsid w:val="00C75C7C"/>
    <w:rsid w:val="00C833D9"/>
    <w:rsid w:val="00C92F75"/>
    <w:rsid w:val="00C9460B"/>
    <w:rsid w:val="00CA4693"/>
    <w:rsid w:val="00CD5502"/>
    <w:rsid w:val="00CE1768"/>
    <w:rsid w:val="00CE34CF"/>
    <w:rsid w:val="00CF230B"/>
    <w:rsid w:val="00D33E42"/>
    <w:rsid w:val="00D378A4"/>
    <w:rsid w:val="00D40C3C"/>
    <w:rsid w:val="00D4734D"/>
    <w:rsid w:val="00D53C20"/>
    <w:rsid w:val="00D735ED"/>
    <w:rsid w:val="00D83F3F"/>
    <w:rsid w:val="00D93B4F"/>
    <w:rsid w:val="00D96FCD"/>
    <w:rsid w:val="00DC0D38"/>
    <w:rsid w:val="00DD46F3"/>
    <w:rsid w:val="00DD5E99"/>
    <w:rsid w:val="00DE3C96"/>
    <w:rsid w:val="00DE3DBE"/>
    <w:rsid w:val="00DF10F1"/>
    <w:rsid w:val="00E03AB2"/>
    <w:rsid w:val="00E047E9"/>
    <w:rsid w:val="00E220DB"/>
    <w:rsid w:val="00E42FFB"/>
    <w:rsid w:val="00E43E8E"/>
    <w:rsid w:val="00E44256"/>
    <w:rsid w:val="00E51339"/>
    <w:rsid w:val="00E56FB3"/>
    <w:rsid w:val="00E6575E"/>
    <w:rsid w:val="00E65B77"/>
    <w:rsid w:val="00E72A3E"/>
    <w:rsid w:val="00E81551"/>
    <w:rsid w:val="00EA14D3"/>
    <w:rsid w:val="00EA2354"/>
    <w:rsid w:val="00EA7955"/>
    <w:rsid w:val="00EC0AAA"/>
    <w:rsid w:val="00EC1C19"/>
    <w:rsid w:val="00ED5912"/>
    <w:rsid w:val="00EF59B1"/>
    <w:rsid w:val="00F13539"/>
    <w:rsid w:val="00F13B53"/>
    <w:rsid w:val="00F23171"/>
    <w:rsid w:val="00F31419"/>
    <w:rsid w:val="00F31E53"/>
    <w:rsid w:val="00F36E6D"/>
    <w:rsid w:val="00F63783"/>
    <w:rsid w:val="00F71539"/>
    <w:rsid w:val="00F7273B"/>
    <w:rsid w:val="00F76270"/>
    <w:rsid w:val="00FC1390"/>
    <w:rsid w:val="00FC6EF1"/>
    <w:rsid w:val="00FD6399"/>
    <w:rsid w:val="00FE4270"/>
    <w:rsid w:val="00FF2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27CF5E"/>
  <w15:chartTrackingRefBased/>
  <w15:docId w15:val="{9D2AF1E3-4DE1-4355-9B2D-C54EFADA7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F3F"/>
    <w:pPr>
      <w:keepNext/>
      <w:keepLines/>
      <w:spacing w:before="360" w:after="80"/>
      <w:outlineLvl w:val="0"/>
    </w:pPr>
    <w:rPr>
      <w:rFonts w:asciiTheme="majorHAnsi" w:eastAsiaTheme="majorEastAsia" w:hAnsiTheme="majorHAnsi" w:cstheme="majorBidi"/>
      <w:color w:val="881631" w:themeColor="accent1" w:themeShade="BF"/>
      <w:sz w:val="40"/>
      <w:szCs w:val="40"/>
    </w:rPr>
  </w:style>
  <w:style w:type="paragraph" w:styleId="Heading2">
    <w:name w:val="heading 2"/>
    <w:basedOn w:val="Normal"/>
    <w:next w:val="Normal"/>
    <w:link w:val="Heading2Char"/>
    <w:uiPriority w:val="9"/>
    <w:semiHidden/>
    <w:unhideWhenUsed/>
    <w:qFormat/>
    <w:rsid w:val="00D83F3F"/>
    <w:pPr>
      <w:keepNext/>
      <w:keepLines/>
      <w:spacing w:before="160" w:after="80"/>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semiHidden/>
    <w:unhideWhenUsed/>
    <w:qFormat/>
    <w:rsid w:val="00D83F3F"/>
    <w:pPr>
      <w:keepNext/>
      <w:keepLines/>
      <w:spacing w:before="160" w:after="80"/>
      <w:outlineLvl w:val="2"/>
    </w:pPr>
    <w:rPr>
      <w:rFonts w:eastAsiaTheme="majorEastAsia"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D83F3F"/>
    <w:pPr>
      <w:keepNext/>
      <w:keepLines/>
      <w:spacing w:before="80" w:after="40"/>
      <w:outlineLvl w:val="3"/>
    </w:pPr>
    <w:rPr>
      <w:rFonts w:eastAsiaTheme="majorEastAsia" w:cstheme="majorBidi"/>
      <w:i/>
      <w:iCs/>
      <w:color w:val="881631" w:themeColor="accent1" w:themeShade="BF"/>
    </w:rPr>
  </w:style>
  <w:style w:type="paragraph" w:styleId="Heading5">
    <w:name w:val="heading 5"/>
    <w:basedOn w:val="Normal"/>
    <w:next w:val="Normal"/>
    <w:link w:val="Heading5Char"/>
    <w:uiPriority w:val="9"/>
    <w:semiHidden/>
    <w:unhideWhenUsed/>
    <w:qFormat/>
    <w:rsid w:val="00D83F3F"/>
    <w:pPr>
      <w:keepNext/>
      <w:keepLines/>
      <w:spacing w:before="80" w:after="40"/>
      <w:outlineLvl w:val="4"/>
    </w:pPr>
    <w:rPr>
      <w:rFonts w:eastAsiaTheme="majorEastAsia" w:cstheme="majorBidi"/>
      <w:color w:val="881631" w:themeColor="accent1" w:themeShade="BF"/>
    </w:rPr>
  </w:style>
  <w:style w:type="paragraph" w:styleId="Heading6">
    <w:name w:val="heading 6"/>
    <w:basedOn w:val="Normal"/>
    <w:next w:val="Normal"/>
    <w:link w:val="Heading6Char"/>
    <w:uiPriority w:val="9"/>
    <w:semiHidden/>
    <w:unhideWhenUsed/>
    <w:qFormat/>
    <w:rsid w:val="00D83F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F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F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F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F3F"/>
    <w:rPr>
      <w:rFonts w:asciiTheme="majorHAnsi" w:eastAsiaTheme="majorEastAsia" w:hAnsiTheme="majorHAnsi" w:cstheme="majorBidi"/>
      <w:color w:val="881631" w:themeColor="accent1" w:themeShade="BF"/>
      <w:sz w:val="40"/>
      <w:szCs w:val="40"/>
    </w:rPr>
  </w:style>
  <w:style w:type="character" w:customStyle="1" w:styleId="Heading2Char">
    <w:name w:val="Heading 2 Char"/>
    <w:basedOn w:val="DefaultParagraphFont"/>
    <w:link w:val="Heading2"/>
    <w:uiPriority w:val="9"/>
    <w:semiHidden/>
    <w:rsid w:val="00D83F3F"/>
    <w:rPr>
      <w:rFonts w:asciiTheme="majorHAnsi" w:eastAsiaTheme="majorEastAsia" w:hAnsiTheme="majorHAnsi" w:cstheme="majorBidi"/>
      <w:color w:val="881631" w:themeColor="accent1" w:themeShade="BF"/>
      <w:sz w:val="32"/>
      <w:szCs w:val="32"/>
    </w:rPr>
  </w:style>
  <w:style w:type="character" w:customStyle="1" w:styleId="Heading3Char">
    <w:name w:val="Heading 3 Char"/>
    <w:basedOn w:val="DefaultParagraphFont"/>
    <w:link w:val="Heading3"/>
    <w:uiPriority w:val="9"/>
    <w:semiHidden/>
    <w:rsid w:val="00D83F3F"/>
    <w:rPr>
      <w:rFonts w:eastAsiaTheme="majorEastAsia"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D83F3F"/>
    <w:rPr>
      <w:rFonts w:eastAsiaTheme="majorEastAsia" w:cstheme="majorBidi"/>
      <w:i/>
      <w:iCs/>
      <w:color w:val="881631" w:themeColor="accent1" w:themeShade="BF"/>
    </w:rPr>
  </w:style>
  <w:style w:type="character" w:customStyle="1" w:styleId="Heading5Char">
    <w:name w:val="Heading 5 Char"/>
    <w:basedOn w:val="DefaultParagraphFont"/>
    <w:link w:val="Heading5"/>
    <w:uiPriority w:val="9"/>
    <w:semiHidden/>
    <w:rsid w:val="00D83F3F"/>
    <w:rPr>
      <w:rFonts w:eastAsiaTheme="majorEastAsia" w:cstheme="majorBidi"/>
      <w:color w:val="881631" w:themeColor="accent1" w:themeShade="BF"/>
    </w:rPr>
  </w:style>
  <w:style w:type="character" w:customStyle="1" w:styleId="Heading6Char">
    <w:name w:val="Heading 6 Char"/>
    <w:basedOn w:val="DefaultParagraphFont"/>
    <w:link w:val="Heading6"/>
    <w:uiPriority w:val="9"/>
    <w:semiHidden/>
    <w:rsid w:val="00D83F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F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F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F3F"/>
    <w:rPr>
      <w:rFonts w:eastAsiaTheme="majorEastAsia" w:cstheme="majorBidi"/>
      <w:color w:val="272727" w:themeColor="text1" w:themeTint="D8"/>
    </w:rPr>
  </w:style>
  <w:style w:type="paragraph" w:styleId="Title">
    <w:name w:val="Title"/>
    <w:basedOn w:val="Normal"/>
    <w:next w:val="Normal"/>
    <w:link w:val="TitleChar"/>
    <w:uiPriority w:val="10"/>
    <w:qFormat/>
    <w:rsid w:val="00D83F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F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F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F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F3F"/>
    <w:pPr>
      <w:spacing w:before="160"/>
      <w:jc w:val="center"/>
    </w:pPr>
    <w:rPr>
      <w:i/>
      <w:iCs/>
      <w:color w:val="404040" w:themeColor="text1" w:themeTint="BF"/>
    </w:rPr>
  </w:style>
  <w:style w:type="character" w:customStyle="1" w:styleId="QuoteChar">
    <w:name w:val="Quote Char"/>
    <w:basedOn w:val="DefaultParagraphFont"/>
    <w:link w:val="Quote"/>
    <w:uiPriority w:val="29"/>
    <w:rsid w:val="00D83F3F"/>
    <w:rPr>
      <w:i/>
      <w:iCs/>
      <w:color w:val="404040" w:themeColor="text1" w:themeTint="BF"/>
    </w:rPr>
  </w:style>
  <w:style w:type="paragraph" w:styleId="ListParagraph">
    <w:name w:val="List Paragraph"/>
    <w:basedOn w:val="Normal"/>
    <w:uiPriority w:val="34"/>
    <w:qFormat/>
    <w:rsid w:val="00D83F3F"/>
    <w:pPr>
      <w:ind w:left="720"/>
      <w:contextualSpacing/>
    </w:pPr>
  </w:style>
  <w:style w:type="character" w:styleId="IntenseEmphasis">
    <w:name w:val="Intense Emphasis"/>
    <w:basedOn w:val="DefaultParagraphFont"/>
    <w:uiPriority w:val="21"/>
    <w:qFormat/>
    <w:rsid w:val="00D83F3F"/>
    <w:rPr>
      <w:i/>
      <w:iCs/>
      <w:color w:val="881631" w:themeColor="accent1" w:themeShade="BF"/>
    </w:rPr>
  </w:style>
  <w:style w:type="paragraph" w:styleId="IntenseQuote">
    <w:name w:val="Intense Quote"/>
    <w:basedOn w:val="Normal"/>
    <w:next w:val="Normal"/>
    <w:link w:val="IntenseQuoteChar"/>
    <w:uiPriority w:val="30"/>
    <w:qFormat/>
    <w:rsid w:val="00D83F3F"/>
    <w:pPr>
      <w:pBdr>
        <w:top w:val="single" w:sz="4" w:space="10" w:color="881631" w:themeColor="accent1" w:themeShade="BF"/>
        <w:bottom w:val="single" w:sz="4" w:space="10" w:color="881631" w:themeColor="accent1" w:themeShade="BF"/>
      </w:pBdr>
      <w:spacing w:before="360" w:after="360"/>
      <w:ind w:left="864" w:right="864"/>
      <w:jc w:val="center"/>
    </w:pPr>
    <w:rPr>
      <w:i/>
      <w:iCs/>
      <w:color w:val="881631" w:themeColor="accent1" w:themeShade="BF"/>
    </w:rPr>
  </w:style>
  <w:style w:type="character" w:customStyle="1" w:styleId="IntenseQuoteChar">
    <w:name w:val="Intense Quote Char"/>
    <w:basedOn w:val="DefaultParagraphFont"/>
    <w:link w:val="IntenseQuote"/>
    <w:uiPriority w:val="30"/>
    <w:rsid w:val="00D83F3F"/>
    <w:rPr>
      <w:i/>
      <w:iCs/>
      <w:color w:val="881631" w:themeColor="accent1" w:themeShade="BF"/>
    </w:rPr>
  </w:style>
  <w:style w:type="character" w:styleId="IntenseReference">
    <w:name w:val="Intense Reference"/>
    <w:basedOn w:val="DefaultParagraphFont"/>
    <w:uiPriority w:val="32"/>
    <w:qFormat/>
    <w:rsid w:val="00D83F3F"/>
    <w:rPr>
      <w:b/>
      <w:bCs/>
      <w:smallCaps/>
      <w:color w:val="881631" w:themeColor="accent1" w:themeShade="BF"/>
      <w:spacing w:val="5"/>
    </w:rPr>
  </w:style>
  <w:style w:type="paragraph" w:styleId="NoSpacing">
    <w:name w:val="No Spacing"/>
    <w:link w:val="NoSpacingChar"/>
    <w:uiPriority w:val="1"/>
    <w:qFormat/>
    <w:rsid w:val="00D83F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3F3F"/>
    <w:rPr>
      <w:rFonts w:eastAsiaTheme="minorEastAsia"/>
      <w:lang w:val="en-US"/>
    </w:rPr>
  </w:style>
  <w:style w:type="paragraph" w:styleId="TOCHeading">
    <w:name w:val="TOC Heading"/>
    <w:basedOn w:val="Heading1"/>
    <w:next w:val="Normal"/>
    <w:uiPriority w:val="39"/>
    <w:unhideWhenUsed/>
    <w:qFormat/>
    <w:rsid w:val="00D83F3F"/>
    <w:pPr>
      <w:spacing w:before="240" w:after="0"/>
      <w:outlineLvl w:val="9"/>
    </w:pPr>
    <w:rPr>
      <w:sz w:val="32"/>
      <w:szCs w:val="32"/>
      <w:lang w:val="en-US"/>
    </w:rPr>
  </w:style>
  <w:style w:type="paragraph" w:styleId="TOC1">
    <w:name w:val="toc 1"/>
    <w:basedOn w:val="Normal"/>
    <w:next w:val="Normal"/>
    <w:autoRedefine/>
    <w:uiPriority w:val="39"/>
    <w:unhideWhenUsed/>
    <w:rsid w:val="00D83F3F"/>
    <w:pPr>
      <w:spacing w:after="100"/>
    </w:pPr>
  </w:style>
  <w:style w:type="character" w:styleId="Hyperlink">
    <w:name w:val="Hyperlink"/>
    <w:basedOn w:val="DefaultParagraphFont"/>
    <w:uiPriority w:val="99"/>
    <w:unhideWhenUsed/>
    <w:rsid w:val="00D83F3F"/>
    <w:rPr>
      <w:color w:val="FA2B5C" w:themeColor="hyperlink"/>
      <w:u w:val="single"/>
    </w:rPr>
  </w:style>
  <w:style w:type="paragraph" w:styleId="Header">
    <w:name w:val="header"/>
    <w:basedOn w:val="Normal"/>
    <w:link w:val="HeaderChar"/>
    <w:uiPriority w:val="99"/>
    <w:unhideWhenUsed/>
    <w:rsid w:val="00D8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3F"/>
  </w:style>
  <w:style w:type="paragraph" w:styleId="Footer">
    <w:name w:val="footer"/>
    <w:basedOn w:val="Normal"/>
    <w:link w:val="FooterChar"/>
    <w:uiPriority w:val="99"/>
    <w:unhideWhenUsed/>
    <w:rsid w:val="00D8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3F"/>
  </w:style>
  <w:style w:type="table" w:styleId="TableGrid">
    <w:name w:val="Table Grid"/>
    <w:basedOn w:val="TableNormal"/>
    <w:uiPriority w:val="59"/>
    <w:rsid w:val="00D83F3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83F3F"/>
    <w:rPr>
      <w:color w:val="605E5C"/>
      <w:shd w:val="clear" w:color="auto" w:fill="E1DFDD"/>
    </w:rPr>
  </w:style>
  <w:style w:type="paragraph" w:styleId="BodyText">
    <w:name w:val="Body Text"/>
    <w:basedOn w:val="Normal"/>
    <w:link w:val="BodyTextChar"/>
    <w:semiHidden/>
    <w:unhideWhenUsed/>
    <w:rsid w:val="00790AD0"/>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790AD0"/>
    <w:rPr>
      <w:rFonts w:ascii="Times New Roman" w:eastAsia="Times New Roman" w:hAnsi="Times New Roman" w:cs="Times New Roman"/>
      <w:sz w:val="20"/>
      <w:szCs w:val="20"/>
      <w:lang w:eastAsia="en-GB"/>
    </w:rPr>
  </w:style>
  <w:style w:type="character" w:styleId="LineNumber">
    <w:name w:val="line number"/>
    <w:basedOn w:val="DefaultParagraphFont"/>
    <w:uiPriority w:val="99"/>
    <w:semiHidden/>
    <w:unhideWhenUsed/>
    <w:rsid w:val="00104793"/>
  </w:style>
  <w:style w:type="paragraph" w:styleId="NormalWeb">
    <w:name w:val="Normal (Web)"/>
    <w:basedOn w:val="Normal"/>
    <w:uiPriority w:val="99"/>
    <w:semiHidden/>
    <w:unhideWhenUsed/>
    <w:rsid w:val="006742F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C6EF1"/>
    <w:rPr>
      <w:color w:val="BC658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557841">
      <w:bodyDiv w:val="1"/>
      <w:marLeft w:val="0"/>
      <w:marRight w:val="0"/>
      <w:marTop w:val="0"/>
      <w:marBottom w:val="0"/>
      <w:divBdr>
        <w:top w:val="none" w:sz="0" w:space="0" w:color="auto"/>
        <w:left w:val="none" w:sz="0" w:space="0" w:color="auto"/>
        <w:bottom w:val="none" w:sz="0" w:space="0" w:color="auto"/>
        <w:right w:val="none" w:sz="0" w:space="0" w:color="auto"/>
      </w:divBdr>
    </w:div>
    <w:div w:id="276105584">
      <w:bodyDiv w:val="1"/>
      <w:marLeft w:val="0"/>
      <w:marRight w:val="0"/>
      <w:marTop w:val="0"/>
      <w:marBottom w:val="0"/>
      <w:divBdr>
        <w:top w:val="none" w:sz="0" w:space="0" w:color="auto"/>
        <w:left w:val="none" w:sz="0" w:space="0" w:color="auto"/>
        <w:bottom w:val="none" w:sz="0" w:space="0" w:color="auto"/>
        <w:right w:val="none" w:sz="0" w:space="0" w:color="auto"/>
      </w:divBdr>
    </w:div>
    <w:div w:id="317223666">
      <w:bodyDiv w:val="1"/>
      <w:marLeft w:val="0"/>
      <w:marRight w:val="0"/>
      <w:marTop w:val="0"/>
      <w:marBottom w:val="0"/>
      <w:divBdr>
        <w:top w:val="none" w:sz="0" w:space="0" w:color="auto"/>
        <w:left w:val="none" w:sz="0" w:space="0" w:color="auto"/>
        <w:bottom w:val="none" w:sz="0" w:space="0" w:color="auto"/>
        <w:right w:val="none" w:sz="0" w:space="0" w:color="auto"/>
      </w:divBdr>
    </w:div>
    <w:div w:id="339626860">
      <w:bodyDiv w:val="1"/>
      <w:marLeft w:val="0"/>
      <w:marRight w:val="0"/>
      <w:marTop w:val="0"/>
      <w:marBottom w:val="0"/>
      <w:divBdr>
        <w:top w:val="none" w:sz="0" w:space="0" w:color="auto"/>
        <w:left w:val="none" w:sz="0" w:space="0" w:color="auto"/>
        <w:bottom w:val="none" w:sz="0" w:space="0" w:color="auto"/>
        <w:right w:val="none" w:sz="0" w:space="0" w:color="auto"/>
      </w:divBdr>
    </w:div>
    <w:div w:id="341202541">
      <w:bodyDiv w:val="1"/>
      <w:marLeft w:val="0"/>
      <w:marRight w:val="0"/>
      <w:marTop w:val="0"/>
      <w:marBottom w:val="0"/>
      <w:divBdr>
        <w:top w:val="none" w:sz="0" w:space="0" w:color="auto"/>
        <w:left w:val="none" w:sz="0" w:space="0" w:color="auto"/>
        <w:bottom w:val="none" w:sz="0" w:space="0" w:color="auto"/>
        <w:right w:val="none" w:sz="0" w:space="0" w:color="auto"/>
      </w:divBdr>
    </w:div>
    <w:div w:id="349185726">
      <w:bodyDiv w:val="1"/>
      <w:marLeft w:val="0"/>
      <w:marRight w:val="0"/>
      <w:marTop w:val="0"/>
      <w:marBottom w:val="0"/>
      <w:divBdr>
        <w:top w:val="none" w:sz="0" w:space="0" w:color="auto"/>
        <w:left w:val="none" w:sz="0" w:space="0" w:color="auto"/>
        <w:bottom w:val="none" w:sz="0" w:space="0" w:color="auto"/>
        <w:right w:val="none" w:sz="0" w:space="0" w:color="auto"/>
      </w:divBdr>
    </w:div>
    <w:div w:id="449281016">
      <w:bodyDiv w:val="1"/>
      <w:marLeft w:val="0"/>
      <w:marRight w:val="0"/>
      <w:marTop w:val="0"/>
      <w:marBottom w:val="0"/>
      <w:divBdr>
        <w:top w:val="none" w:sz="0" w:space="0" w:color="auto"/>
        <w:left w:val="none" w:sz="0" w:space="0" w:color="auto"/>
        <w:bottom w:val="none" w:sz="0" w:space="0" w:color="auto"/>
        <w:right w:val="none" w:sz="0" w:space="0" w:color="auto"/>
      </w:divBdr>
    </w:div>
    <w:div w:id="471098711">
      <w:bodyDiv w:val="1"/>
      <w:marLeft w:val="0"/>
      <w:marRight w:val="0"/>
      <w:marTop w:val="0"/>
      <w:marBottom w:val="0"/>
      <w:divBdr>
        <w:top w:val="none" w:sz="0" w:space="0" w:color="auto"/>
        <w:left w:val="none" w:sz="0" w:space="0" w:color="auto"/>
        <w:bottom w:val="none" w:sz="0" w:space="0" w:color="auto"/>
        <w:right w:val="none" w:sz="0" w:space="0" w:color="auto"/>
      </w:divBdr>
    </w:div>
    <w:div w:id="491993870">
      <w:bodyDiv w:val="1"/>
      <w:marLeft w:val="0"/>
      <w:marRight w:val="0"/>
      <w:marTop w:val="0"/>
      <w:marBottom w:val="0"/>
      <w:divBdr>
        <w:top w:val="none" w:sz="0" w:space="0" w:color="auto"/>
        <w:left w:val="none" w:sz="0" w:space="0" w:color="auto"/>
        <w:bottom w:val="none" w:sz="0" w:space="0" w:color="auto"/>
        <w:right w:val="none" w:sz="0" w:space="0" w:color="auto"/>
      </w:divBdr>
    </w:div>
    <w:div w:id="558325146">
      <w:bodyDiv w:val="1"/>
      <w:marLeft w:val="0"/>
      <w:marRight w:val="0"/>
      <w:marTop w:val="0"/>
      <w:marBottom w:val="0"/>
      <w:divBdr>
        <w:top w:val="none" w:sz="0" w:space="0" w:color="auto"/>
        <w:left w:val="none" w:sz="0" w:space="0" w:color="auto"/>
        <w:bottom w:val="none" w:sz="0" w:space="0" w:color="auto"/>
        <w:right w:val="none" w:sz="0" w:space="0" w:color="auto"/>
      </w:divBdr>
    </w:div>
    <w:div w:id="585191814">
      <w:bodyDiv w:val="1"/>
      <w:marLeft w:val="0"/>
      <w:marRight w:val="0"/>
      <w:marTop w:val="0"/>
      <w:marBottom w:val="0"/>
      <w:divBdr>
        <w:top w:val="none" w:sz="0" w:space="0" w:color="auto"/>
        <w:left w:val="none" w:sz="0" w:space="0" w:color="auto"/>
        <w:bottom w:val="none" w:sz="0" w:space="0" w:color="auto"/>
        <w:right w:val="none" w:sz="0" w:space="0" w:color="auto"/>
      </w:divBdr>
    </w:div>
    <w:div w:id="620382995">
      <w:bodyDiv w:val="1"/>
      <w:marLeft w:val="0"/>
      <w:marRight w:val="0"/>
      <w:marTop w:val="0"/>
      <w:marBottom w:val="0"/>
      <w:divBdr>
        <w:top w:val="none" w:sz="0" w:space="0" w:color="auto"/>
        <w:left w:val="none" w:sz="0" w:space="0" w:color="auto"/>
        <w:bottom w:val="none" w:sz="0" w:space="0" w:color="auto"/>
        <w:right w:val="none" w:sz="0" w:space="0" w:color="auto"/>
      </w:divBdr>
    </w:div>
    <w:div w:id="789082959">
      <w:bodyDiv w:val="1"/>
      <w:marLeft w:val="0"/>
      <w:marRight w:val="0"/>
      <w:marTop w:val="0"/>
      <w:marBottom w:val="0"/>
      <w:divBdr>
        <w:top w:val="none" w:sz="0" w:space="0" w:color="auto"/>
        <w:left w:val="none" w:sz="0" w:space="0" w:color="auto"/>
        <w:bottom w:val="none" w:sz="0" w:space="0" w:color="auto"/>
        <w:right w:val="none" w:sz="0" w:space="0" w:color="auto"/>
      </w:divBdr>
    </w:div>
    <w:div w:id="867521237">
      <w:bodyDiv w:val="1"/>
      <w:marLeft w:val="0"/>
      <w:marRight w:val="0"/>
      <w:marTop w:val="0"/>
      <w:marBottom w:val="0"/>
      <w:divBdr>
        <w:top w:val="none" w:sz="0" w:space="0" w:color="auto"/>
        <w:left w:val="none" w:sz="0" w:space="0" w:color="auto"/>
        <w:bottom w:val="none" w:sz="0" w:space="0" w:color="auto"/>
        <w:right w:val="none" w:sz="0" w:space="0" w:color="auto"/>
      </w:divBdr>
    </w:div>
    <w:div w:id="921567596">
      <w:bodyDiv w:val="1"/>
      <w:marLeft w:val="0"/>
      <w:marRight w:val="0"/>
      <w:marTop w:val="0"/>
      <w:marBottom w:val="0"/>
      <w:divBdr>
        <w:top w:val="none" w:sz="0" w:space="0" w:color="auto"/>
        <w:left w:val="none" w:sz="0" w:space="0" w:color="auto"/>
        <w:bottom w:val="none" w:sz="0" w:space="0" w:color="auto"/>
        <w:right w:val="none" w:sz="0" w:space="0" w:color="auto"/>
      </w:divBdr>
    </w:div>
    <w:div w:id="971326223">
      <w:bodyDiv w:val="1"/>
      <w:marLeft w:val="0"/>
      <w:marRight w:val="0"/>
      <w:marTop w:val="0"/>
      <w:marBottom w:val="0"/>
      <w:divBdr>
        <w:top w:val="none" w:sz="0" w:space="0" w:color="auto"/>
        <w:left w:val="none" w:sz="0" w:space="0" w:color="auto"/>
        <w:bottom w:val="none" w:sz="0" w:space="0" w:color="auto"/>
        <w:right w:val="none" w:sz="0" w:space="0" w:color="auto"/>
      </w:divBdr>
    </w:div>
    <w:div w:id="1062557894">
      <w:bodyDiv w:val="1"/>
      <w:marLeft w:val="0"/>
      <w:marRight w:val="0"/>
      <w:marTop w:val="0"/>
      <w:marBottom w:val="0"/>
      <w:divBdr>
        <w:top w:val="none" w:sz="0" w:space="0" w:color="auto"/>
        <w:left w:val="none" w:sz="0" w:space="0" w:color="auto"/>
        <w:bottom w:val="none" w:sz="0" w:space="0" w:color="auto"/>
        <w:right w:val="none" w:sz="0" w:space="0" w:color="auto"/>
      </w:divBdr>
    </w:div>
    <w:div w:id="1148285060">
      <w:bodyDiv w:val="1"/>
      <w:marLeft w:val="0"/>
      <w:marRight w:val="0"/>
      <w:marTop w:val="0"/>
      <w:marBottom w:val="0"/>
      <w:divBdr>
        <w:top w:val="none" w:sz="0" w:space="0" w:color="auto"/>
        <w:left w:val="none" w:sz="0" w:space="0" w:color="auto"/>
        <w:bottom w:val="none" w:sz="0" w:space="0" w:color="auto"/>
        <w:right w:val="none" w:sz="0" w:space="0" w:color="auto"/>
      </w:divBdr>
    </w:div>
    <w:div w:id="1264458055">
      <w:bodyDiv w:val="1"/>
      <w:marLeft w:val="0"/>
      <w:marRight w:val="0"/>
      <w:marTop w:val="0"/>
      <w:marBottom w:val="0"/>
      <w:divBdr>
        <w:top w:val="none" w:sz="0" w:space="0" w:color="auto"/>
        <w:left w:val="none" w:sz="0" w:space="0" w:color="auto"/>
        <w:bottom w:val="none" w:sz="0" w:space="0" w:color="auto"/>
        <w:right w:val="none" w:sz="0" w:space="0" w:color="auto"/>
      </w:divBdr>
    </w:div>
    <w:div w:id="1522818673">
      <w:bodyDiv w:val="1"/>
      <w:marLeft w:val="0"/>
      <w:marRight w:val="0"/>
      <w:marTop w:val="0"/>
      <w:marBottom w:val="0"/>
      <w:divBdr>
        <w:top w:val="none" w:sz="0" w:space="0" w:color="auto"/>
        <w:left w:val="none" w:sz="0" w:space="0" w:color="auto"/>
        <w:bottom w:val="none" w:sz="0" w:space="0" w:color="auto"/>
        <w:right w:val="none" w:sz="0" w:space="0" w:color="auto"/>
      </w:divBdr>
    </w:div>
    <w:div w:id="1606500320">
      <w:bodyDiv w:val="1"/>
      <w:marLeft w:val="0"/>
      <w:marRight w:val="0"/>
      <w:marTop w:val="0"/>
      <w:marBottom w:val="0"/>
      <w:divBdr>
        <w:top w:val="none" w:sz="0" w:space="0" w:color="auto"/>
        <w:left w:val="none" w:sz="0" w:space="0" w:color="auto"/>
        <w:bottom w:val="none" w:sz="0" w:space="0" w:color="auto"/>
        <w:right w:val="none" w:sz="0" w:space="0" w:color="auto"/>
      </w:divBdr>
    </w:div>
    <w:div w:id="1731419989">
      <w:bodyDiv w:val="1"/>
      <w:marLeft w:val="0"/>
      <w:marRight w:val="0"/>
      <w:marTop w:val="0"/>
      <w:marBottom w:val="0"/>
      <w:divBdr>
        <w:top w:val="none" w:sz="0" w:space="0" w:color="auto"/>
        <w:left w:val="none" w:sz="0" w:space="0" w:color="auto"/>
        <w:bottom w:val="none" w:sz="0" w:space="0" w:color="auto"/>
        <w:right w:val="none" w:sz="0" w:space="0" w:color="auto"/>
      </w:divBdr>
    </w:div>
    <w:div w:id="1786732048">
      <w:bodyDiv w:val="1"/>
      <w:marLeft w:val="0"/>
      <w:marRight w:val="0"/>
      <w:marTop w:val="0"/>
      <w:marBottom w:val="0"/>
      <w:divBdr>
        <w:top w:val="none" w:sz="0" w:space="0" w:color="auto"/>
        <w:left w:val="none" w:sz="0" w:space="0" w:color="auto"/>
        <w:bottom w:val="none" w:sz="0" w:space="0" w:color="auto"/>
        <w:right w:val="none" w:sz="0" w:space="0" w:color="auto"/>
      </w:divBdr>
    </w:div>
    <w:div w:id="1804422089">
      <w:bodyDiv w:val="1"/>
      <w:marLeft w:val="0"/>
      <w:marRight w:val="0"/>
      <w:marTop w:val="0"/>
      <w:marBottom w:val="0"/>
      <w:divBdr>
        <w:top w:val="none" w:sz="0" w:space="0" w:color="auto"/>
        <w:left w:val="none" w:sz="0" w:space="0" w:color="auto"/>
        <w:bottom w:val="none" w:sz="0" w:space="0" w:color="auto"/>
        <w:right w:val="none" w:sz="0" w:space="0" w:color="auto"/>
      </w:divBdr>
    </w:div>
    <w:div w:id="1810440382">
      <w:bodyDiv w:val="1"/>
      <w:marLeft w:val="0"/>
      <w:marRight w:val="0"/>
      <w:marTop w:val="0"/>
      <w:marBottom w:val="0"/>
      <w:divBdr>
        <w:top w:val="none" w:sz="0" w:space="0" w:color="auto"/>
        <w:left w:val="none" w:sz="0" w:space="0" w:color="auto"/>
        <w:bottom w:val="none" w:sz="0" w:space="0" w:color="auto"/>
        <w:right w:val="none" w:sz="0" w:space="0" w:color="auto"/>
      </w:divBdr>
    </w:div>
    <w:div w:id="1815177989">
      <w:bodyDiv w:val="1"/>
      <w:marLeft w:val="0"/>
      <w:marRight w:val="0"/>
      <w:marTop w:val="0"/>
      <w:marBottom w:val="0"/>
      <w:divBdr>
        <w:top w:val="none" w:sz="0" w:space="0" w:color="auto"/>
        <w:left w:val="none" w:sz="0" w:space="0" w:color="auto"/>
        <w:bottom w:val="none" w:sz="0" w:space="0" w:color="auto"/>
        <w:right w:val="none" w:sz="0" w:space="0" w:color="auto"/>
      </w:divBdr>
    </w:div>
    <w:div w:id="1834560620">
      <w:bodyDiv w:val="1"/>
      <w:marLeft w:val="0"/>
      <w:marRight w:val="0"/>
      <w:marTop w:val="0"/>
      <w:marBottom w:val="0"/>
      <w:divBdr>
        <w:top w:val="none" w:sz="0" w:space="0" w:color="auto"/>
        <w:left w:val="none" w:sz="0" w:space="0" w:color="auto"/>
        <w:bottom w:val="none" w:sz="0" w:space="0" w:color="auto"/>
        <w:right w:val="none" w:sz="0" w:space="0" w:color="auto"/>
      </w:divBdr>
    </w:div>
    <w:div w:id="209204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ordslibrary.parliament.uk/forensic-science-services-and-the-criminal-justice-system/" TargetMode="External"/><Relationship Id="rId18" Type="http://schemas.openxmlformats.org/officeDocument/2006/relationships/hyperlink" Target="https://static1.squarespace.com/static/5b7ea2794cde7a79e7c00582/t/632d9bcc133e185bbb0f350a/1663933391323/handbook-of-policing-.pdf" TargetMode="External"/><Relationship Id="rId26" Type="http://schemas.openxmlformats.org/officeDocument/2006/relationships/hyperlink" Target="https://www.gov.uk/guidance/mixed-methods-study" TargetMode="External"/><Relationship Id="rId21" Type="http://schemas.openxmlformats.org/officeDocument/2006/relationships/hyperlink" Target="https://ktpu.kpi.ua/wp-content/uploads/2014/02/social-research-methods-alan-bryman.pdf" TargetMode="External"/><Relationship Id="rId34" Type="http://schemas.openxmlformats.org/officeDocument/2006/relationships/hyperlink" Target="https://doi.org/10.1111/j.1083-6101.2005.tb00259.x"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assets.publishing.service.gov.uk/media/5f43ec1a8fa8f55de565f059/Joint_review_of_forensics_and_implementation_plan__accessible_.pdf" TargetMode="External"/><Relationship Id="rId25" Type="http://schemas.openxmlformats.org/officeDocument/2006/relationships/hyperlink" Target="https://www.gov.uk/government/publications/achieving-best-evidence-in-criminal-proceedings" TargetMode="External"/><Relationship Id="rId33" Type="http://schemas.openxmlformats.org/officeDocument/2006/relationships/hyperlink" Target="https://www.who.int/activities/ensuring-ethical-standards-and-procedures-for-research-with-human-beings" TargetMode="External"/><Relationship Id="rId2" Type="http://schemas.openxmlformats.org/officeDocument/2006/relationships/numbering" Target="numbering.xml"/><Relationship Id="rId16" Type="http://schemas.openxmlformats.org/officeDocument/2006/relationships/hyperlink" Target="https://www.gov.uk/government/publications/joint-review-of-forensics-2018-and-implementation-plan" TargetMode="External"/><Relationship Id="rId20" Type="http://schemas.openxmlformats.org/officeDocument/2006/relationships/hyperlink" Target="https://lordslibrary.parliament.uk/forensic-science-and-the-criminal-justice-system/" TargetMode="External"/><Relationship Id="rId29" Type="http://schemas.openxmlformats.org/officeDocument/2006/relationships/hyperlink" Target="https://lordslibrary.parliament.uk/forensic-science-and-the-criminal-justice-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doi.org/10.1177/14413582241264622" TargetMode="External"/><Relationship Id="rId32" Type="http://schemas.openxmlformats.org/officeDocument/2006/relationships/hyperlink" Target="https://www.hertspastpolicing.org.uk/content/police-history/scientific-services/finger-printing-the-early-day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forensic-information-databases-annual-report-2022-to-2023/forensic-information-databases-annual-report-2022-to-2023-accessible" TargetMode="External"/><Relationship Id="rId23" Type="http://schemas.openxmlformats.org/officeDocument/2006/relationships/hyperlink" Target="https://doi.org/10.1093/intqhc/mzg031" TargetMode="External"/><Relationship Id="rId28" Type="http://schemas.openxmlformats.org/officeDocument/2006/relationships/hyperlink" Target="https://researchmethodscommunity.sagepub.com/blog/ug3bdxjx4z3669waoagm5hi2pq5wc8" TargetMode="External"/><Relationship Id="rId36" Type="http://schemas.openxmlformats.org/officeDocument/2006/relationships/fontTable" Target="fontTable.xml"/><Relationship Id="rId10" Type="http://schemas.openxmlformats.org/officeDocument/2006/relationships/footer" Target="footer3.xml"/><Relationship Id="rId19" Type="http://schemas.openxmlformats.org/officeDocument/2006/relationships/hyperlink" Target="https://doi.org/10.1016/j.fsigen.2021.102606" TargetMode="External"/><Relationship Id="rId31" Type="http://schemas.openxmlformats.org/officeDocument/2006/relationships/hyperlink" Target="https://publications.parliament.uk/pa/ld201719/ldselect/ldsctech/333/33308.ht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fcn.police.uk/docs/fcn-quarterly-report-2023-q2-july-septpdf/download?attachment" TargetMode="External"/><Relationship Id="rId22" Type="http://schemas.openxmlformats.org/officeDocument/2006/relationships/hyperlink" Target="https://doi.org/10.1002/jgf2.736" TargetMode="External"/><Relationship Id="rId27" Type="http://schemas.openxmlformats.org/officeDocument/2006/relationships/hyperlink" Target="https://doi.org/10.5539/jel.v6n1p102" TargetMode="External"/><Relationship Id="rId30" Type="http://schemas.openxmlformats.org/officeDocument/2006/relationships/hyperlink" Target="https://www.fullsession.io/blog/qualitative-vs-quantitative-data/" TargetMode="External"/><Relationship Id="rId35" Type="http://schemas.openxmlformats.org/officeDocument/2006/relationships/footer" Target="footer4.xm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E5622-DFE1-4876-91FF-FF3BBB602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17</Pages>
  <Words>4153</Words>
  <Characters>23675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How has the development of forensic techniques influenced the effectiveness of evidence gathering in UK policing?</vt:lpstr>
    </vt:vector>
  </TitlesOfParts>
  <Company/>
  <LinksUpToDate>false</LinksUpToDate>
  <CharactersWithSpaces>27773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has the development of forensic techniques influenced the effectiveness of evidence gathering in UK policing?</dc:title>
  <dc:subject/>
  <dc:creator>Tanith Coulson</dc:creator>
  <cp:keywords/>
  <dc:description/>
  <cp:lastModifiedBy>Tanith Coulson</cp:lastModifiedBy>
  <cp:revision>32</cp:revision>
  <dcterms:created xsi:type="dcterms:W3CDTF">2025-04-28T11:56:00Z</dcterms:created>
  <dcterms:modified xsi:type="dcterms:W3CDTF">2025-05-02T15:47:00Z</dcterms:modified>
</cp:coreProperties>
</file>