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9D19F8" w:rsidP="008C4441">
            <w:pPr>
              <w:rPr>
                <w:rFonts w:ascii="Arial" w:hAnsi="Arial" w:cs="Arial"/>
                <w:sz w:val="22"/>
                <w:szCs w:val="22"/>
              </w:rPr>
            </w:pPr>
            <w:r>
              <w:rPr>
                <w:rFonts w:ascii="Arial" w:hAnsi="Arial" w:cs="Arial"/>
                <w:sz w:val="22"/>
                <w:szCs w:val="22"/>
              </w:rPr>
              <w:t>Brent Jones</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F46FA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9D19F8" w:rsidRPr="004C3A0B" w:rsidTr="00E16786">
        <w:trPr>
          <w:cantSplit/>
          <w:trHeight w:val="334"/>
        </w:trPr>
        <w:tc>
          <w:tcPr>
            <w:tcW w:w="3253" w:type="dxa"/>
            <w:shd w:val="clear" w:color="auto" w:fill="F2F2F2" w:themeFill="background1" w:themeFillShade="F2"/>
          </w:tcPr>
          <w:p w:rsidR="009D19F8" w:rsidRPr="004C3A0B" w:rsidRDefault="009D19F8" w:rsidP="009D19F8">
            <w:pPr>
              <w:rPr>
                <w:rFonts w:ascii="Arial" w:hAnsi="Arial" w:cs="Arial"/>
                <w:sz w:val="22"/>
                <w:szCs w:val="22"/>
              </w:rPr>
            </w:pPr>
            <w:r w:rsidRPr="004C3A0B">
              <w:rPr>
                <w:rFonts w:ascii="Arial" w:hAnsi="Arial" w:cs="Arial"/>
                <w:sz w:val="22"/>
                <w:szCs w:val="22"/>
              </w:rPr>
              <w:t>Faculty/School/Centre:</w:t>
            </w:r>
          </w:p>
        </w:tc>
        <w:tc>
          <w:tcPr>
            <w:tcW w:w="6636" w:type="dxa"/>
          </w:tcPr>
          <w:p w:rsidR="009D19F8" w:rsidRDefault="009D19F8" w:rsidP="009D19F8">
            <w:pPr>
              <w:rPr>
                <w:rFonts w:ascii="Arial" w:hAnsi="Arial" w:cs="Arial"/>
                <w:sz w:val="22"/>
                <w:szCs w:val="22"/>
              </w:rPr>
            </w:pPr>
            <w:r>
              <w:rPr>
                <w:rFonts w:ascii="Arial" w:hAnsi="Arial" w:cs="Arial"/>
                <w:sz w:val="22"/>
                <w:szCs w:val="22"/>
              </w:rPr>
              <w:t>University of Wales Trinity Saint David</w:t>
            </w:r>
            <w:r w:rsidR="00F46FAF">
              <w:rPr>
                <w:rFonts w:ascii="Arial" w:hAnsi="Arial" w:cs="Arial"/>
                <w:sz w:val="22"/>
                <w:szCs w:val="22"/>
              </w:rPr>
              <w:t xml:space="preserve">, </w:t>
            </w:r>
            <w:proofErr w:type="spellStart"/>
            <w:r w:rsidR="00F46FAF">
              <w:rPr>
                <w:rFonts w:ascii="Arial" w:hAnsi="Arial" w:cs="Arial"/>
                <w:sz w:val="22"/>
                <w:szCs w:val="22"/>
              </w:rPr>
              <w:t>Yr</w:t>
            </w:r>
            <w:proofErr w:type="spellEnd"/>
            <w:r w:rsidR="00F46FAF">
              <w:rPr>
                <w:rFonts w:ascii="Arial" w:hAnsi="Arial" w:cs="Arial"/>
                <w:sz w:val="22"/>
                <w:szCs w:val="22"/>
              </w:rPr>
              <w:t xml:space="preserve"> </w:t>
            </w:r>
            <w:proofErr w:type="spellStart"/>
            <w:r w:rsidR="00F46FAF">
              <w:rPr>
                <w:rFonts w:ascii="Arial" w:hAnsi="Arial" w:cs="Arial"/>
                <w:sz w:val="22"/>
                <w:szCs w:val="22"/>
              </w:rPr>
              <w:t>Athrofa</w:t>
            </w:r>
            <w:proofErr w:type="spellEnd"/>
          </w:p>
          <w:p w:rsidR="009D19F8" w:rsidRPr="004C3A0B" w:rsidRDefault="009D19F8" w:rsidP="009D19F8">
            <w:pPr>
              <w:rPr>
                <w:rFonts w:ascii="Arial" w:hAnsi="Arial" w:cs="Arial"/>
                <w:sz w:val="22"/>
                <w:szCs w:val="22"/>
              </w:rPr>
            </w:pPr>
          </w:p>
        </w:tc>
      </w:tr>
      <w:tr w:rsidR="009D19F8" w:rsidRPr="004C3A0B" w:rsidTr="00E16786">
        <w:trPr>
          <w:cantSplit/>
          <w:trHeight w:val="340"/>
        </w:trPr>
        <w:tc>
          <w:tcPr>
            <w:tcW w:w="3253" w:type="dxa"/>
            <w:shd w:val="clear" w:color="auto" w:fill="F2F2F2" w:themeFill="background1" w:themeFillShade="F2"/>
          </w:tcPr>
          <w:p w:rsidR="009D19F8" w:rsidRPr="004C3A0B" w:rsidRDefault="009D19F8" w:rsidP="009D19F8">
            <w:pPr>
              <w:rPr>
                <w:rFonts w:ascii="Arial" w:hAnsi="Arial" w:cs="Arial"/>
                <w:sz w:val="22"/>
                <w:szCs w:val="22"/>
              </w:rPr>
            </w:pPr>
            <w:r w:rsidRPr="004C3A0B">
              <w:rPr>
                <w:rFonts w:ascii="Arial" w:hAnsi="Arial" w:cs="Arial"/>
                <w:sz w:val="22"/>
                <w:szCs w:val="22"/>
              </w:rPr>
              <w:t>Campus:</w:t>
            </w:r>
          </w:p>
        </w:tc>
        <w:tc>
          <w:tcPr>
            <w:tcW w:w="6636" w:type="dxa"/>
          </w:tcPr>
          <w:p w:rsidR="009D19F8" w:rsidRDefault="009D19F8" w:rsidP="009D19F8">
            <w:pPr>
              <w:rPr>
                <w:rFonts w:ascii="Arial" w:hAnsi="Arial" w:cs="Arial"/>
                <w:sz w:val="22"/>
                <w:szCs w:val="22"/>
              </w:rPr>
            </w:pPr>
            <w:r>
              <w:rPr>
                <w:rFonts w:ascii="Arial" w:hAnsi="Arial" w:cs="Arial"/>
                <w:sz w:val="22"/>
                <w:szCs w:val="22"/>
              </w:rPr>
              <w:t>Swansea</w:t>
            </w:r>
            <w:r w:rsidR="00592883">
              <w:rPr>
                <w:rFonts w:ascii="Arial" w:hAnsi="Arial" w:cs="Arial"/>
                <w:sz w:val="22"/>
                <w:szCs w:val="22"/>
              </w:rPr>
              <w:t xml:space="preserve"> SA1</w:t>
            </w:r>
          </w:p>
          <w:p w:rsidR="009D19F8" w:rsidRPr="004C3A0B" w:rsidRDefault="009D19F8" w:rsidP="009D19F8">
            <w:pPr>
              <w:rPr>
                <w:rFonts w:ascii="Arial" w:hAnsi="Arial" w:cs="Arial"/>
                <w:sz w:val="22"/>
                <w:szCs w:val="22"/>
              </w:rPr>
            </w:pPr>
          </w:p>
        </w:tc>
      </w:tr>
      <w:tr w:rsidR="009D19F8" w:rsidRPr="004C3A0B" w:rsidTr="00E16786">
        <w:trPr>
          <w:cantSplit/>
          <w:trHeight w:val="340"/>
        </w:trPr>
        <w:tc>
          <w:tcPr>
            <w:tcW w:w="3253" w:type="dxa"/>
            <w:shd w:val="clear" w:color="auto" w:fill="F2F2F2" w:themeFill="background1" w:themeFillShade="F2"/>
          </w:tcPr>
          <w:p w:rsidR="009D19F8" w:rsidRPr="004C3A0B" w:rsidRDefault="009D19F8" w:rsidP="009D19F8">
            <w:pPr>
              <w:rPr>
                <w:rFonts w:ascii="Arial" w:hAnsi="Arial" w:cs="Arial"/>
                <w:sz w:val="22"/>
                <w:szCs w:val="22"/>
              </w:rPr>
            </w:pPr>
            <w:r w:rsidRPr="004C3A0B">
              <w:rPr>
                <w:rFonts w:ascii="Arial" w:hAnsi="Arial" w:cs="Arial"/>
                <w:sz w:val="22"/>
                <w:szCs w:val="22"/>
              </w:rPr>
              <w:t>E-mail address:</w:t>
            </w:r>
          </w:p>
        </w:tc>
        <w:tc>
          <w:tcPr>
            <w:tcW w:w="6636" w:type="dxa"/>
          </w:tcPr>
          <w:p w:rsidR="009D19F8" w:rsidRDefault="009D19F8" w:rsidP="009D19F8">
            <w:pPr>
              <w:rPr>
                <w:rFonts w:ascii="Arial" w:hAnsi="Arial" w:cs="Arial"/>
                <w:sz w:val="22"/>
                <w:szCs w:val="22"/>
              </w:rPr>
            </w:pPr>
            <w:r>
              <w:rPr>
                <w:rFonts w:ascii="Arial" w:hAnsi="Arial" w:cs="Arial"/>
                <w:sz w:val="22"/>
                <w:szCs w:val="22"/>
              </w:rPr>
              <w:t>1908469@student.uwtsd.ac.uk</w:t>
            </w:r>
          </w:p>
          <w:p w:rsidR="009D19F8" w:rsidRPr="004C3A0B" w:rsidRDefault="009D19F8" w:rsidP="009D19F8">
            <w:pPr>
              <w:rPr>
                <w:rFonts w:ascii="Arial" w:hAnsi="Arial" w:cs="Arial"/>
                <w:sz w:val="22"/>
                <w:szCs w:val="22"/>
              </w:rPr>
            </w:pPr>
          </w:p>
        </w:tc>
      </w:tr>
      <w:tr w:rsidR="009D19F8" w:rsidRPr="004C3A0B" w:rsidTr="00E16786">
        <w:trPr>
          <w:cantSplit/>
          <w:trHeight w:val="340"/>
        </w:trPr>
        <w:tc>
          <w:tcPr>
            <w:tcW w:w="3253" w:type="dxa"/>
            <w:shd w:val="clear" w:color="auto" w:fill="F2F2F2" w:themeFill="background1" w:themeFillShade="F2"/>
          </w:tcPr>
          <w:p w:rsidR="009D19F8" w:rsidRPr="004C3A0B" w:rsidRDefault="009D19F8" w:rsidP="009D19F8">
            <w:pPr>
              <w:rPr>
                <w:rFonts w:ascii="Arial" w:hAnsi="Arial" w:cs="Arial"/>
                <w:sz w:val="22"/>
                <w:szCs w:val="22"/>
              </w:rPr>
            </w:pPr>
            <w:r w:rsidRPr="004C3A0B">
              <w:rPr>
                <w:rFonts w:ascii="Arial" w:hAnsi="Arial" w:cs="Arial"/>
                <w:sz w:val="22"/>
                <w:szCs w:val="22"/>
              </w:rPr>
              <w:t>Contact Telephone Number:</w:t>
            </w:r>
          </w:p>
        </w:tc>
        <w:tc>
          <w:tcPr>
            <w:tcW w:w="6636" w:type="dxa"/>
          </w:tcPr>
          <w:p w:rsidR="009D19F8" w:rsidRDefault="009D19F8" w:rsidP="009D19F8">
            <w:pPr>
              <w:rPr>
                <w:rFonts w:ascii="Arial" w:hAnsi="Arial" w:cs="Arial"/>
                <w:sz w:val="22"/>
                <w:szCs w:val="22"/>
              </w:rPr>
            </w:pPr>
          </w:p>
          <w:p w:rsidR="009D19F8" w:rsidRPr="004C3A0B" w:rsidRDefault="009D19F8" w:rsidP="009D19F8">
            <w:pPr>
              <w:rPr>
                <w:rFonts w:ascii="Arial" w:hAnsi="Arial" w:cs="Arial"/>
                <w:sz w:val="22"/>
                <w:szCs w:val="22"/>
              </w:rPr>
            </w:pPr>
            <w:r>
              <w:rPr>
                <w:rFonts w:ascii="Arial" w:hAnsi="Arial" w:cs="Arial"/>
                <w:sz w:val="22"/>
                <w:szCs w:val="22"/>
              </w:rPr>
              <w:t>07388054669</w:t>
            </w:r>
          </w:p>
        </w:tc>
      </w:tr>
      <w:tr w:rsidR="009D19F8" w:rsidRPr="004C3A0B" w:rsidTr="002A152D">
        <w:tc>
          <w:tcPr>
            <w:tcW w:w="9889" w:type="dxa"/>
            <w:gridSpan w:val="2"/>
            <w:shd w:val="clear" w:color="auto" w:fill="BFBFBF" w:themeFill="background1" w:themeFillShade="BF"/>
          </w:tcPr>
          <w:p w:rsidR="009D19F8" w:rsidRPr="004C3A0B" w:rsidRDefault="009D19F8" w:rsidP="009D19F8">
            <w:pPr>
              <w:rPr>
                <w:rFonts w:ascii="Arial" w:hAnsi="Arial" w:cs="Arial"/>
                <w:sz w:val="22"/>
                <w:szCs w:val="22"/>
              </w:rPr>
            </w:pPr>
            <w:r w:rsidRPr="004C3A0B">
              <w:rPr>
                <w:rFonts w:ascii="Arial" w:hAnsi="Arial" w:cs="Arial"/>
                <w:b/>
                <w:i/>
                <w:sz w:val="22"/>
                <w:szCs w:val="22"/>
              </w:rPr>
              <w:t>For students:</w:t>
            </w:r>
          </w:p>
        </w:tc>
      </w:tr>
      <w:tr w:rsidR="009D19F8" w:rsidRPr="004C3A0B" w:rsidTr="00090CF7">
        <w:trPr>
          <w:trHeight w:val="513"/>
        </w:trPr>
        <w:tc>
          <w:tcPr>
            <w:tcW w:w="3253" w:type="dxa"/>
            <w:shd w:val="clear" w:color="auto" w:fill="F2F2F2" w:themeFill="background1" w:themeFillShade="F2"/>
            <w:vAlign w:val="center"/>
          </w:tcPr>
          <w:p w:rsidR="009D19F8" w:rsidRPr="004C3A0B" w:rsidRDefault="009D19F8" w:rsidP="009D19F8">
            <w:pPr>
              <w:rPr>
                <w:rFonts w:ascii="Arial" w:hAnsi="Arial" w:cs="Arial"/>
                <w:sz w:val="22"/>
                <w:szCs w:val="22"/>
              </w:rPr>
            </w:pPr>
            <w:r w:rsidRPr="004C3A0B">
              <w:rPr>
                <w:rFonts w:ascii="Arial" w:hAnsi="Arial" w:cs="Arial"/>
                <w:sz w:val="22"/>
                <w:szCs w:val="22"/>
              </w:rPr>
              <w:t>Student Number:</w:t>
            </w:r>
          </w:p>
        </w:tc>
        <w:tc>
          <w:tcPr>
            <w:tcW w:w="6636" w:type="dxa"/>
          </w:tcPr>
          <w:p w:rsidR="009D19F8" w:rsidRPr="004C3A0B" w:rsidRDefault="009D19F8" w:rsidP="009D19F8">
            <w:pPr>
              <w:rPr>
                <w:rFonts w:ascii="Arial" w:hAnsi="Arial" w:cs="Arial"/>
                <w:sz w:val="22"/>
                <w:szCs w:val="22"/>
              </w:rPr>
            </w:pPr>
            <w:r>
              <w:rPr>
                <w:rFonts w:ascii="Arial" w:hAnsi="Arial" w:cs="Arial"/>
                <w:sz w:val="22"/>
                <w:szCs w:val="22"/>
              </w:rPr>
              <w:t>1908469</w:t>
            </w:r>
          </w:p>
        </w:tc>
      </w:tr>
      <w:tr w:rsidR="009D19F8" w:rsidRPr="004C3A0B" w:rsidTr="00090CF7">
        <w:trPr>
          <w:trHeight w:val="549"/>
        </w:trPr>
        <w:tc>
          <w:tcPr>
            <w:tcW w:w="3253" w:type="dxa"/>
            <w:shd w:val="clear" w:color="auto" w:fill="F2F2F2" w:themeFill="background1" w:themeFillShade="F2"/>
            <w:vAlign w:val="center"/>
          </w:tcPr>
          <w:p w:rsidR="009D19F8" w:rsidRPr="004C3A0B" w:rsidRDefault="009D19F8" w:rsidP="009D19F8">
            <w:pPr>
              <w:rPr>
                <w:rFonts w:ascii="Arial" w:hAnsi="Arial" w:cs="Arial"/>
                <w:sz w:val="22"/>
                <w:szCs w:val="22"/>
              </w:rPr>
            </w:pPr>
            <w:r w:rsidRPr="004C3A0B">
              <w:rPr>
                <w:rFonts w:ascii="Arial" w:hAnsi="Arial" w:cs="Arial"/>
                <w:sz w:val="22"/>
                <w:szCs w:val="22"/>
              </w:rPr>
              <w:t>Programme of Study:</w:t>
            </w:r>
          </w:p>
        </w:tc>
        <w:tc>
          <w:tcPr>
            <w:tcW w:w="6636" w:type="dxa"/>
          </w:tcPr>
          <w:p w:rsidR="009D19F8" w:rsidRPr="004C3A0B" w:rsidRDefault="009D19F8" w:rsidP="009D19F8">
            <w:pPr>
              <w:rPr>
                <w:rFonts w:ascii="Arial" w:hAnsi="Arial" w:cs="Arial"/>
                <w:sz w:val="22"/>
                <w:szCs w:val="22"/>
              </w:rPr>
            </w:pPr>
            <w:r>
              <w:rPr>
                <w:rFonts w:ascii="Arial" w:hAnsi="Arial" w:cs="Arial"/>
                <w:sz w:val="22"/>
                <w:szCs w:val="22"/>
              </w:rPr>
              <w:t xml:space="preserve">PGCE </w:t>
            </w:r>
            <w:r w:rsidR="00592883">
              <w:rPr>
                <w:rFonts w:ascii="Arial" w:hAnsi="Arial" w:cs="Arial"/>
                <w:sz w:val="22"/>
                <w:szCs w:val="22"/>
              </w:rPr>
              <w:t xml:space="preserve">Secondary </w:t>
            </w:r>
            <w:r>
              <w:rPr>
                <w:rFonts w:ascii="Arial" w:hAnsi="Arial" w:cs="Arial"/>
                <w:sz w:val="22"/>
                <w:szCs w:val="22"/>
              </w:rPr>
              <w:t xml:space="preserve">Business </w:t>
            </w:r>
          </w:p>
        </w:tc>
      </w:tr>
      <w:tr w:rsidR="009D19F8" w:rsidRPr="004C3A0B" w:rsidTr="00090CF7">
        <w:trPr>
          <w:trHeight w:val="557"/>
        </w:trPr>
        <w:tc>
          <w:tcPr>
            <w:tcW w:w="3253" w:type="dxa"/>
            <w:shd w:val="clear" w:color="auto" w:fill="F2F2F2" w:themeFill="background1" w:themeFillShade="F2"/>
            <w:vAlign w:val="center"/>
          </w:tcPr>
          <w:p w:rsidR="009D19F8" w:rsidRPr="004C3A0B" w:rsidRDefault="009D19F8" w:rsidP="009D19F8">
            <w:pPr>
              <w:rPr>
                <w:rFonts w:ascii="Arial" w:hAnsi="Arial" w:cs="Arial"/>
                <w:sz w:val="22"/>
                <w:szCs w:val="22"/>
              </w:rPr>
            </w:pPr>
            <w:r w:rsidRPr="004C3A0B">
              <w:rPr>
                <w:rFonts w:ascii="Arial" w:hAnsi="Arial" w:cs="Arial"/>
                <w:sz w:val="22"/>
                <w:szCs w:val="22"/>
              </w:rPr>
              <w:t>Director of Studies/Supervisor:</w:t>
            </w:r>
          </w:p>
        </w:tc>
        <w:tc>
          <w:tcPr>
            <w:tcW w:w="6636" w:type="dxa"/>
          </w:tcPr>
          <w:p w:rsidR="009D19F8" w:rsidRPr="004C3A0B" w:rsidRDefault="00F46FAF" w:rsidP="009D19F8">
            <w:pPr>
              <w:rPr>
                <w:rFonts w:ascii="Arial" w:hAnsi="Arial" w:cs="Arial"/>
                <w:sz w:val="22"/>
                <w:szCs w:val="22"/>
              </w:rPr>
            </w:pPr>
            <w:r>
              <w:rPr>
                <w:rFonts w:ascii="Arial" w:hAnsi="Arial" w:cs="Arial"/>
                <w:sz w:val="22"/>
                <w:szCs w:val="22"/>
              </w:rPr>
              <w:t>S</w:t>
            </w:r>
            <w:r w:rsidR="00592883">
              <w:rPr>
                <w:rFonts w:ascii="Arial" w:hAnsi="Arial" w:cs="Arial"/>
                <w:sz w:val="22"/>
                <w:szCs w:val="22"/>
              </w:rPr>
              <w:t>tephen H</w:t>
            </w:r>
            <w:r>
              <w:rPr>
                <w:rFonts w:ascii="Arial" w:hAnsi="Arial" w:cs="Arial"/>
                <w:sz w:val="22"/>
                <w:szCs w:val="22"/>
              </w:rPr>
              <w:t>adley</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F46FA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F46FAF">
              <w:rPr>
                <w:rFonts w:ascii="Arial" w:hAnsi="Arial" w:cs="Arial"/>
                <w:sz w:val="22"/>
                <w:szCs w:val="22"/>
              </w:rPr>
              <w:t xml:space="preserve"> Catherine Morgan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F46FA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F46FAF"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ED0538" w:rsidRPr="005704BE" w:rsidRDefault="00F7709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ED053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ED053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CE31C6" w:rsidP="00303350">
            <w:pPr>
              <w:autoSpaceDE w:val="0"/>
              <w:autoSpaceDN w:val="0"/>
              <w:adjustRightInd w:val="0"/>
              <w:rPr>
                <w:rFonts w:ascii="Arial" w:hAnsi="Arial" w:cs="Arial"/>
                <w:b/>
                <w:bCs/>
                <w:i/>
                <w:sz w:val="22"/>
                <w:szCs w:val="22"/>
              </w:rPr>
            </w:pPr>
            <w:r>
              <w:rPr>
                <w:rFonts w:ascii="Arial" w:hAnsi="Arial" w:cs="Arial"/>
                <w:b/>
                <w:bCs/>
                <w:i/>
                <w:sz w:val="22"/>
                <w:szCs w:val="22"/>
              </w:rPr>
              <w:t>BERA</w:t>
            </w:r>
            <w:r w:rsidR="00ED0538">
              <w:rPr>
                <w:rFonts w:ascii="Arial" w:hAnsi="Arial" w:cs="Arial"/>
                <w:b/>
                <w:bCs/>
                <w:i/>
                <w:sz w:val="22"/>
                <w:szCs w:val="22"/>
              </w:rPr>
              <w:t xml:space="preserve">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ED0538"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59288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F7709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F7709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9D19F8">
        <w:tc>
          <w:tcPr>
            <w:tcW w:w="6232" w:type="dxa"/>
            <w:gridSpan w:val="2"/>
            <w:shd w:val="clear" w:color="auto" w:fill="F2F2F2" w:themeFill="background1" w:themeFillShade="F2"/>
          </w:tcPr>
          <w:p w:rsidR="00C32EFB" w:rsidRPr="004C3A0B" w:rsidRDefault="00C32EFB" w:rsidP="009D19F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9D19F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F77096" w:rsidP="009D19F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9D19F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9D19F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F7709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CE31C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F7709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592883" w:rsidP="003C07E3">
            <w:pPr>
              <w:rPr>
                <w:rFonts w:ascii="Arial" w:hAnsi="Arial" w:cs="Arial"/>
                <w:sz w:val="22"/>
                <w:szCs w:val="22"/>
              </w:rPr>
            </w:pPr>
            <w:r>
              <w:rPr>
                <w:rFonts w:ascii="Arial" w:hAnsi="Arial" w:cs="Arial"/>
                <w:sz w:val="22"/>
                <w:szCs w:val="22"/>
              </w:rPr>
              <w:t xml:space="preserve">How can we improve the levels of sophisticated vocabulary used in answers to starter and plenary questions through the use of </w:t>
            </w:r>
            <w:proofErr w:type="gramStart"/>
            <w:r>
              <w:rPr>
                <w:rFonts w:ascii="Arial" w:hAnsi="Arial" w:cs="Arial"/>
                <w:sz w:val="22"/>
                <w:szCs w:val="22"/>
              </w:rPr>
              <w:t>mini-whiteboards</w:t>
            </w:r>
            <w:proofErr w:type="gramEnd"/>
            <w:r>
              <w:rPr>
                <w:rFonts w:ascii="Arial" w:hAnsi="Arial" w:cs="Arial"/>
                <w:sz w:val="22"/>
                <w:szCs w:val="22"/>
              </w:rPr>
              <w:t xml:space="preserve"> in secondary education</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592883" w:rsidP="003C07E3">
            <w:pPr>
              <w:rPr>
                <w:rFonts w:ascii="Arial" w:hAnsi="Arial" w:cs="Arial"/>
                <w:sz w:val="22"/>
                <w:szCs w:val="22"/>
              </w:rPr>
            </w:pPr>
            <w:r>
              <w:rPr>
                <w:rFonts w:ascii="Arial" w:hAnsi="Arial" w:cs="Arial"/>
                <w:sz w:val="22"/>
                <w:szCs w:val="22"/>
              </w:rPr>
              <w:t>February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592883" w:rsidP="003C07E3">
            <w:pPr>
              <w:rPr>
                <w:rFonts w:ascii="Arial" w:hAnsi="Arial" w:cs="Arial"/>
                <w:sz w:val="22"/>
                <w:szCs w:val="22"/>
              </w:rPr>
            </w:pPr>
            <w:r>
              <w:rPr>
                <w:rFonts w:ascii="Arial" w:hAnsi="Arial" w:cs="Arial"/>
                <w:sz w:val="22"/>
                <w:szCs w:val="22"/>
              </w:rPr>
              <w:t>February 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AE386F" w:rsidP="002A152D">
            <w:pPr>
              <w:rPr>
                <w:rFonts w:ascii="Arial" w:hAnsi="Arial" w:cs="Arial"/>
              </w:rPr>
            </w:pPr>
            <w:r w:rsidRPr="007D73CE">
              <w:rPr>
                <w:rStyle w:val="nw1"/>
                <w:rFonts w:ascii="Arial" w:hAnsi="Arial" w:cs="Arial"/>
              </w:rPr>
              <w:t xml:space="preserve">that by providing an alternative to </w:t>
            </w:r>
            <w:r>
              <w:rPr>
                <w:rStyle w:val="nw1"/>
                <w:rFonts w:ascii="Arial" w:hAnsi="Arial" w:cs="Arial"/>
              </w:rPr>
              <w:t xml:space="preserve">the </w:t>
            </w:r>
            <w:r w:rsidRPr="007D73CE">
              <w:rPr>
                <w:rStyle w:val="nw1"/>
                <w:rFonts w:ascii="Arial" w:hAnsi="Arial" w:cs="Arial"/>
              </w:rPr>
              <w:t>traditional hands-up question and answering</w:t>
            </w:r>
            <w:r>
              <w:rPr>
                <w:rStyle w:val="nw1"/>
                <w:rFonts w:ascii="Arial" w:hAnsi="Arial" w:cs="Arial"/>
              </w:rPr>
              <w:t xml:space="preserve"> method</w:t>
            </w:r>
            <w:r w:rsidRPr="007D73CE">
              <w:rPr>
                <w:rStyle w:val="nw1"/>
                <w:rFonts w:ascii="Arial" w:hAnsi="Arial" w:cs="Arial"/>
              </w:rPr>
              <w:t xml:space="preserve">, we can </w:t>
            </w:r>
            <w:r>
              <w:rPr>
                <w:rStyle w:val="nw1"/>
                <w:rFonts w:ascii="Arial" w:hAnsi="Arial" w:cs="Arial"/>
              </w:rPr>
              <w:t xml:space="preserve">increase whole-class participation </w:t>
            </w:r>
            <w:r w:rsidRPr="007D73CE">
              <w:rPr>
                <w:rStyle w:val="nw1"/>
                <w:rFonts w:ascii="Arial" w:hAnsi="Arial" w:cs="Arial"/>
              </w:rPr>
              <w:t xml:space="preserve">along with being able to identify an increase in vocabulary used with mini-whiteboards as </w:t>
            </w:r>
            <w:r>
              <w:rPr>
                <w:rStyle w:val="nw1"/>
                <w:rFonts w:ascii="Arial" w:hAnsi="Arial" w:cs="Arial"/>
              </w:rPr>
              <w:t>opposed to usually only having a few participants per question</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592883">
            <w:pPr>
              <w:autoSpaceDE w:val="0"/>
              <w:autoSpaceDN w:val="0"/>
              <w:adjustRightInd w:val="0"/>
              <w:rPr>
                <w:rFonts w:ascii="Arial" w:hAnsi="Arial" w:cs="Arial"/>
              </w:rPr>
            </w:pPr>
            <w:r w:rsidRPr="006C1FDD">
              <w:rPr>
                <w:rFonts w:ascii="Arial" w:hAnsi="Arial" w:cs="Arial"/>
                <w:b/>
                <w:bCs/>
                <w:sz w:val="22"/>
                <w:szCs w:val="22"/>
              </w:rPr>
              <w:t>Research Question</w:t>
            </w:r>
          </w:p>
          <w:p w:rsidR="00113E57" w:rsidRPr="006C1FDD" w:rsidRDefault="00592883" w:rsidP="00592883">
            <w:pPr>
              <w:pStyle w:val="NormalWeb1"/>
              <w:spacing w:line="302" w:lineRule="atLeast"/>
              <w:ind w:right="720"/>
              <w:jc w:val="both"/>
              <w:rPr>
                <w:rFonts w:ascii="Arial" w:hAnsi="Arial" w:cs="Arial"/>
                <w:sz w:val="22"/>
                <w:szCs w:val="22"/>
              </w:rPr>
            </w:pPr>
            <w:r>
              <w:rPr>
                <w:rStyle w:val="nw1"/>
                <w:rFonts w:ascii="Arial" w:hAnsi="Arial" w:cs="Arial"/>
                <w:color w:val="000000"/>
                <w:sz w:val="20"/>
                <w:szCs w:val="20"/>
              </w:rPr>
              <w:t>“</w:t>
            </w:r>
            <w:r w:rsidRPr="00DC7250">
              <w:rPr>
                <w:rStyle w:val="nw1"/>
                <w:rFonts w:ascii="Arial" w:hAnsi="Arial" w:cs="Arial"/>
                <w:i/>
                <w:iCs/>
                <w:color w:val="000000"/>
                <w:sz w:val="20"/>
                <w:szCs w:val="20"/>
              </w:rPr>
              <w:t>How can we improve the levels of sophisticated vocabulary used in answers to starter and plenary questions through the use of mini-whiteboard in secondary education</w:t>
            </w:r>
            <w:r>
              <w:rPr>
                <w:rStyle w:val="nw1"/>
                <w:rFonts w:ascii="Arial" w:hAnsi="Arial" w:cs="Arial"/>
                <w:color w:val="000000"/>
                <w:sz w:val="20"/>
                <w:szCs w:val="20"/>
              </w:rPr>
              <w:t>”</w:t>
            </w:r>
            <w:r w:rsidRPr="00DC7250">
              <w:rPr>
                <w:rStyle w:val="nw1"/>
                <w:rFonts w:ascii="Arial" w:hAnsi="Arial" w:cs="Arial"/>
                <w:color w:val="000000"/>
                <w:sz w:val="20"/>
                <w:szCs w:val="20"/>
              </w:rPr>
              <w:t xml:space="preserve"> </w:t>
            </w: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592883" w:rsidP="00425DA7">
            <w:pPr>
              <w:rPr>
                <w:rFonts w:ascii="Arial" w:hAnsi="Arial" w:cs="Arial"/>
              </w:rPr>
            </w:pPr>
            <w:r>
              <w:rPr>
                <w:rStyle w:val="nw1"/>
                <w:rFonts w:ascii="Arial" w:hAnsi="Arial" w:cs="Arial"/>
                <w:color w:val="000000"/>
              </w:rPr>
              <w:t>“</w:t>
            </w:r>
            <w:r w:rsidRPr="00DC7250">
              <w:rPr>
                <w:rStyle w:val="nw1"/>
                <w:rFonts w:ascii="Arial" w:hAnsi="Arial" w:cs="Arial"/>
                <w:color w:val="000000"/>
              </w:rPr>
              <w:t>To investigate if there's an increase in sophisticated vocabulary used when alternative methods of answering are provided, such as mini-whiteboards, allowing a whole class participation method</w:t>
            </w:r>
            <w:r>
              <w:rPr>
                <w:rStyle w:val="nw1"/>
                <w:rFonts w:ascii="Arial" w:hAnsi="Arial" w:cs="Arial"/>
                <w:color w:val="000000"/>
              </w:rPr>
              <w:t>”</w:t>
            </w:r>
            <w:r>
              <w:rPr>
                <w:rStyle w:val="nw1"/>
                <w:rFonts w:ascii="Arial" w:hAnsi="Arial" w:cs="Arial"/>
              </w:rPr>
              <w:t>.</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AE386F" w:rsidRPr="00AE386F" w:rsidRDefault="00AE386F" w:rsidP="00AE386F">
            <w:pPr>
              <w:pStyle w:val="NormalWeb1"/>
              <w:spacing w:line="302" w:lineRule="atLeast"/>
              <w:ind w:right="720"/>
              <w:jc w:val="both"/>
              <w:rPr>
                <w:rStyle w:val="nw1"/>
                <w:rFonts w:ascii="Arial" w:hAnsi="Arial" w:cs="Arial"/>
                <w:sz w:val="20"/>
                <w:szCs w:val="20"/>
              </w:rPr>
            </w:pPr>
            <w:r>
              <w:rPr>
                <w:rStyle w:val="nw1"/>
                <w:rFonts w:ascii="Arial" w:hAnsi="Arial" w:cs="Arial"/>
                <w:sz w:val="20"/>
                <w:szCs w:val="20"/>
              </w:rPr>
              <w:t xml:space="preserve">To observe the classroom participants during the starter and plenary activity, </w:t>
            </w:r>
            <w:r>
              <w:rPr>
                <w:rStyle w:val="nw1"/>
                <w:rFonts w:ascii="Arial" w:hAnsi="Arial" w:cs="Arial"/>
                <w:sz w:val="20"/>
                <w:szCs w:val="20"/>
              </w:rPr>
              <w:br/>
              <w:t xml:space="preserve">use both a mixture of mini-whiteboards and hands-up questioning to examine participation levels and the quality of answer. Question three students (also have a backup of three students) within and interview setting. These students will be chosen by our professional judgement from previous activity in PTE1. </w:t>
            </w:r>
            <w:r>
              <w:rPr>
                <w:rStyle w:val="nw1"/>
                <w:rFonts w:ascii="Arial" w:hAnsi="Arial" w:cs="Arial"/>
                <w:sz w:val="20"/>
                <w:szCs w:val="20"/>
              </w:rPr>
              <w:br/>
            </w: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592883" w:rsidRDefault="00AE386F" w:rsidP="003C07E3">
            <w:pPr>
              <w:rPr>
                <w:rFonts w:ascii="Arial" w:hAnsi="Arial" w:cs="Arial"/>
                <w:sz w:val="22"/>
                <w:szCs w:val="22"/>
              </w:rPr>
            </w:pPr>
            <w:r>
              <w:rPr>
                <w:rFonts w:ascii="Arial" w:hAnsi="Arial" w:cs="Arial"/>
                <w:sz w:val="22"/>
                <w:szCs w:val="22"/>
              </w:rPr>
              <w:t>The two types of proposed methods that will be utilized for this research will be both o</w:t>
            </w:r>
            <w:r w:rsidR="00592883">
              <w:rPr>
                <w:rFonts w:ascii="Arial" w:hAnsi="Arial" w:cs="Arial"/>
                <w:sz w:val="22"/>
                <w:szCs w:val="22"/>
              </w:rPr>
              <w:t>bservation</w:t>
            </w:r>
            <w:r>
              <w:rPr>
                <w:rFonts w:ascii="Arial" w:hAnsi="Arial" w:cs="Arial"/>
                <w:sz w:val="22"/>
                <w:szCs w:val="22"/>
              </w:rPr>
              <w:t xml:space="preserve"> and a l</w:t>
            </w:r>
            <w:r w:rsidR="00592883">
              <w:rPr>
                <w:rFonts w:ascii="Arial" w:hAnsi="Arial" w:cs="Arial"/>
                <w:sz w:val="22"/>
                <w:szCs w:val="22"/>
              </w:rPr>
              <w:t>esson study interview</w:t>
            </w:r>
            <w:r>
              <w:rPr>
                <w:rFonts w:ascii="Arial" w:hAnsi="Arial" w:cs="Arial"/>
                <w:sz w:val="22"/>
                <w:szCs w:val="22"/>
              </w:rPr>
              <w:t xml:space="preserve">. </w:t>
            </w:r>
          </w:p>
          <w:p w:rsidR="001110E2" w:rsidRDefault="001110E2" w:rsidP="003C07E3">
            <w:pPr>
              <w:rPr>
                <w:rFonts w:ascii="Arial" w:hAnsi="Arial" w:cs="Arial"/>
                <w:sz w:val="22"/>
                <w:szCs w:val="22"/>
              </w:rPr>
            </w:pPr>
          </w:p>
          <w:p w:rsidR="001110E2" w:rsidRDefault="001110E2" w:rsidP="003C07E3">
            <w:pPr>
              <w:rPr>
                <w:rFonts w:ascii="Arial" w:hAnsi="Arial" w:cs="Arial"/>
                <w:sz w:val="22"/>
                <w:szCs w:val="22"/>
              </w:rPr>
            </w:pPr>
            <w:r>
              <w:rPr>
                <w:rFonts w:ascii="Arial" w:hAnsi="Arial" w:cs="Arial"/>
                <w:sz w:val="22"/>
                <w:szCs w:val="22"/>
              </w:rPr>
              <w:t>Observation will be used. The class of key stage 3 and key stage 4 pupils will be observed for 60 minutes while the observer (partner) makes notes of participants and vocabulary used in the starter and plenary activities. These notes will then be discussed with the partner and the interview answers to be reviewed and analysed.</w:t>
            </w:r>
          </w:p>
          <w:p w:rsidR="00F77096" w:rsidRDefault="00F77096" w:rsidP="003C07E3">
            <w:pPr>
              <w:rPr>
                <w:rFonts w:ascii="Arial" w:hAnsi="Arial" w:cs="Arial"/>
                <w:sz w:val="22"/>
                <w:szCs w:val="22"/>
              </w:rPr>
            </w:pPr>
          </w:p>
          <w:p w:rsidR="00F77096" w:rsidRPr="00F77096" w:rsidRDefault="00F77096" w:rsidP="003C07E3">
            <w:pPr>
              <w:rPr>
                <w:rFonts w:ascii="Arial" w:hAnsi="Arial" w:cs="Arial"/>
                <w:color w:val="FF0000"/>
                <w:sz w:val="22"/>
                <w:szCs w:val="22"/>
              </w:rPr>
            </w:pPr>
            <w:r>
              <w:rPr>
                <w:rFonts w:ascii="Arial" w:hAnsi="Arial" w:cs="Arial"/>
                <w:color w:val="FF0000"/>
                <w:sz w:val="22"/>
                <w:szCs w:val="22"/>
              </w:rPr>
              <w:t>Observation will be conducted by the partner observing a regular scheduled class conducted by the student teacher (</w:t>
            </w:r>
            <w:proofErr w:type="gramStart"/>
            <w:r>
              <w:rPr>
                <w:rFonts w:ascii="Arial" w:hAnsi="Arial" w:cs="Arial"/>
                <w:color w:val="FF0000"/>
                <w:sz w:val="22"/>
                <w:szCs w:val="22"/>
              </w:rPr>
              <w:t>other</w:t>
            </w:r>
            <w:proofErr w:type="gramEnd"/>
            <w:r>
              <w:rPr>
                <w:rFonts w:ascii="Arial" w:hAnsi="Arial" w:cs="Arial"/>
                <w:color w:val="FF0000"/>
                <w:sz w:val="22"/>
                <w:szCs w:val="22"/>
              </w:rPr>
              <w:t xml:space="preserve"> partner). The observer will be responsible for noting how many pupils are participating with mini-whiteboards (for either the starter or plenary task) in contrast to not using mini-whiteboards (for the alternate plenary/starter task). </w:t>
            </w:r>
            <w:r w:rsidR="0094108A">
              <w:rPr>
                <w:rFonts w:ascii="Arial" w:hAnsi="Arial" w:cs="Arial"/>
                <w:color w:val="FF0000"/>
                <w:sz w:val="22"/>
                <w:szCs w:val="22"/>
              </w:rPr>
              <w:t>As the student teacher will be using mini-whiteboards for only the starter or plenary task, t</w:t>
            </w:r>
            <w:r>
              <w:rPr>
                <w:rFonts w:ascii="Arial" w:hAnsi="Arial" w:cs="Arial"/>
                <w:color w:val="FF0000"/>
                <w:sz w:val="22"/>
                <w:szCs w:val="22"/>
              </w:rPr>
              <w:t xml:space="preserve">he observer will </w:t>
            </w:r>
            <w:r w:rsidR="0094108A">
              <w:rPr>
                <w:rFonts w:ascii="Arial" w:hAnsi="Arial" w:cs="Arial"/>
                <w:color w:val="FF0000"/>
                <w:sz w:val="22"/>
                <w:szCs w:val="22"/>
              </w:rPr>
              <w:t xml:space="preserve">also </w:t>
            </w:r>
            <w:r>
              <w:rPr>
                <w:rFonts w:ascii="Arial" w:hAnsi="Arial" w:cs="Arial"/>
                <w:color w:val="FF0000"/>
                <w:sz w:val="22"/>
                <w:szCs w:val="22"/>
              </w:rPr>
              <w:t xml:space="preserve">be responsible for noting whether the pupils are utilizing </w:t>
            </w:r>
            <w:r w:rsidR="0094108A">
              <w:rPr>
                <w:rFonts w:ascii="Arial" w:hAnsi="Arial" w:cs="Arial"/>
                <w:color w:val="FF0000"/>
                <w:sz w:val="22"/>
                <w:szCs w:val="22"/>
              </w:rPr>
              <w:t xml:space="preserve">stronger levels of sophisticated vocabulary for these starter/plenary tasks using the mini-whiteboards versus not using the mini-whiteboards. </w:t>
            </w:r>
            <w:r>
              <w:rPr>
                <w:rFonts w:ascii="Arial" w:hAnsi="Arial" w:cs="Arial"/>
                <w:color w:val="FF0000"/>
                <w:sz w:val="22"/>
                <w:szCs w:val="22"/>
              </w:rPr>
              <w:t xml:space="preserve"> </w:t>
            </w:r>
          </w:p>
          <w:p w:rsidR="00574571" w:rsidRDefault="00574571" w:rsidP="003C07E3">
            <w:pPr>
              <w:rPr>
                <w:rFonts w:ascii="Arial" w:hAnsi="Arial" w:cs="Arial"/>
                <w:sz w:val="22"/>
                <w:szCs w:val="22"/>
              </w:rPr>
            </w:pPr>
          </w:p>
          <w:p w:rsidR="0094108A" w:rsidRDefault="00574571" w:rsidP="003C07E3">
            <w:pPr>
              <w:rPr>
                <w:rFonts w:ascii="Arial" w:hAnsi="Arial" w:cs="Arial"/>
                <w:sz w:val="22"/>
                <w:szCs w:val="22"/>
              </w:rPr>
            </w:pPr>
            <w:r>
              <w:rPr>
                <w:rFonts w:ascii="Arial" w:hAnsi="Arial" w:cs="Arial"/>
                <w:sz w:val="22"/>
                <w:szCs w:val="22"/>
              </w:rPr>
              <w:t>The lesson study interview will be conducted by the partner asking the interview questions to three students with a different range of ability.</w:t>
            </w:r>
            <w:r w:rsidR="001110E2">
              <w:rPr>
                <w:rFonts w:ascii="Arial" w:hAnsi="Arial" w:cs="Arial"/>
                <w:sz w:val="22"/>
                <w:szCs w:val="22"/>
              </w:rPr>
              <w:t xml:space="preserve"> </w:t>
            </w:r>
            <w:r w:rsidR="001110E2">
              <w:rPr>
                <w:rFonts w:ascii="Arial" w:hAnsi="Arial" w:cs="Arial"/>
                <w:color w:val="FF0000"/>
                <w:sz w:val="22"/>
                <w:szCs w:val="22"/>
              </w:rPr>
              <w:t>These interviews will be conducted with the pupils once their lesson has been completed.</w:t>
            </w:r>
            <w:r>
              <w:rPr>
                <w:rFonts w:ascii="Arial" w:hAnsi="Arial" w:cs="Arial"/>
                <w:sz w:val="22"/>
                <w:szCs w:val="22"/>
              </w:rPr>
              <w:t xml:space="preserve"> These pupils will be allowed (and asked) to perform the interview in a group setting rather than individually. This will be a semi structured interview where the pu</w:t>
            </w:r>
            <w:bookmarkStart w:id="0" w:name="_GoBack"/>
            <w:bookmarkEnd w:id="0"/>
            <w:r>
              <w:rPr>
                <w:rFonts w:ascii="Arial" w:hAnsi="Arial" w:cs="Arial"/>
                <w:sz w:val="22"/>
                <w:szCs w:val="22"/>
              </w:rPr>
              <w:t xml:space="preserve">pils are allowed to withdraw at any moment and will provide the person conducting the interview the freedom to ask other </w:t>
            </w:r>
            <w:proofErr w:type="gramStart"/>
            <w:r>
              <w:rPr>
                <w:rFonts w:ascii="Arial" w:hAnsi="Arial" w:cs="Arial"/>
                <w:sz w:val="22"/>
                <w:szCs w:val="22"/>
              </w:rPr>
              <w:t>questions</w:t>
            </w:r>
            <w:proofErr w:type="gramEnd"/>
            <w:r>
              <w:rPr>
                <w:rFonts w:ascii="Arial" w:hAnsi="Arial" w:cs="Arial"/>
                <w:sz w:val="22"/>
                <w:szCs w:val="22"/>
              </w:rPr>
              <w:t xml:space="preserve"> they may see that will provide additional knowledge to the study.</w:t>
            </w:r>
          </w:p>
          <w:p w:rsidR="0094108A" w:rsidRDefault="0094108A" w:rsidP="003C07E3">
            <w:pPr>
              <w:rPr>
                <w:rFonts w:ascii="Arial" w:hAnsi="Arial" w:cs="Arial"/>
                <w:sz w:val="22"/>
                <w:szCs w:val="22"/>
              </w:rPr>
            </w:pPr>
          </w:p>
          <w:p w:rsidR="001110E2" w:rsidRDefault="0094108A" w:rsidP="003C07E3">
            <w:pPr>
              <w:rPr>
                <w:rFonts w:ascii="Arial" w:hAnsi="Arial" w:cs="Arial"/>
                <w:color w:val="FF0000"/>
                <w:sz w:val="22"/>
                <w:szCs w:val="22"/>
              </w:rPr>
            </w:pPr>
            <w:r>
              <w:rPr>
                <w:rFonts w:ascii="Arial" w:hAnsi="Arial" w:cs="Arial"/>
                <w:color w:val="FF0000"/>
                <w:sz w:val="22"/>
                <w:szCs w:val="22"/>
              </w:rPr>
              <w:t xml:space="preserve">Pupils will have the ability to withdraw their consent for this research activity at any time. If their consent is </w:t>
            </w:r>
            <w:proofErr w:type="gramStart"/>
            <w:r>
              <w:rPr>
                <w:rFonts w:ascii="Arial" w:hAnsi="Arial" w:cs="Arial"/>
                <w:color w:val="FF0000"/>
                <w:sz w:val="22"/>
                <w:szCs w:val="22"/>
              </w:rPr>
              <w:t>withdrawn</w:t>
            </w:r>
            <w:proofErr w:type="gramEnd"/>
            <w:r>
              <w:rPr>
                <w:rFonts w:ascii="Arial" w:hAnsi="Arial" w:cs="Arial"/>
                <w:color w:val="FF0000"/>
                <w:sz w:val="22"/>
                <w:szCs w:val="22"/>
              </w:rPr>
              <w:t xml:space="preserve"> they will not have the ability to leave the classroom as it is still a learning environment that they must attend. However, if and when pupils withdraw their consent, both observer and student teacher (both partners) will be made aware and those pupils who have withdrawn their consent will no longer be observed</w:t>
            </w:r>
            <w:r w:rsidR="001110E2">
              <w:rPr>
                <w:rFonts w:ascii="Arial" w:hAnsi="Arial" w:cs="Arial"/>
                <w:color w:val="FF0000"/>
                <w:sz w:val="22"/>
                <w:szCs w:val="22"/>
              </w:rPr>
              <w:t xml:space="preserve"> for the research activity and any notes that were observed for their mini-whiteboard activities will be removed from the results and destroyed.</w:t>
            </w:r>
          </w:p>
          <w:p w:rsidR="001110E2" w:rsidRDefault="001110E2" w:rsidP="003C07E3">
            <w:pPr>
              <w:rPr>
                <w:rFonts w:ascii="Arial" w:hAnsi="Arial" w:cs="Arial"/>
                <w:color w:val="FF0000"/>
                <w:sz w:val="22"/>
                <w:szCs w:val="22"/>
              </w:rPr>
            </w:pPr>
          </w:p>
          <w:p w:rsidR="00574571" w:rsidRDefault="001110E2" w:rsidP="003C07E3">
            <w:pPr>
              <w:rPr>
                <w:rFonts w:ascii="Arial" w:hAnsi="Arial" w:cs="Arial"/>
                <w:sz w:val="22"/>
                <w:szCs w:val="22"/>
              </w:rPr>
            </w:pPr>
            <w:r>
              <w:rPr>
                <w:rFonts w:ascii="Arial" w:hAnsi="Arial" w:cs="Arial"/>
                <w:color w:val="FF0000"/>
                <w:sz w:val="22"/>
                <w:szCs w:val="22"/>
              </w:rPr>
              <w:t xml:space="preserve">As mentioned with the observation, pupils will also be able to withdraw from the lesson study interview. If they wish to withdraw consent at any time, then any observed notes and questions they have answered will be removed from the results and destroyed. </w:t>
            </w:r>
            <w:r w:rsidR="00574571">
              <w:rPr>
                <w:rFonts w:ascii="Arial" w:hAnsi="Arial" w:cs="Arial"/>
                <w:sz w:val="22"/>
                <w:szCs w:val="22"/>
              </w:rPr>
              <w:t xml:space="preserve"> </w:t>
            </w:r>
          </w:p>
          <w:p w:rsidR="00574571" w:rsidRDefault="00574571"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B14E29" w:rsidP="003C07E3">
            <w:pPr>
              <w:rPr>
                <w:rFonts w:ascii="Arial" w:hAnsi="Arial" w:cs="Arial"/>
                <w:sz w:val="22"/>
                <w:szCs w:val="22"/>
              </w:rPr>
            </w:pPr>
            <w:r>
              <w:rPr>
                <w:rFonts w:ascii="Arial" w:hAnsi="Arial" w:cs="Arial"/>
                <w:sz w:val="22"/>
                <w:szCs w:val="22"/>
              </w:rPr>
              <w:t>Comprehensive school in South Wales.</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B14E2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F7709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ED053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ED053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B14E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B14E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B14E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B14E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B14E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B14E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B14E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B14E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B14E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B14E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B14E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B14E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113E57" w:rsidRPr="006C1FDD" w:rsidRDefault="00ED053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113E57" w:rsidRPr="006C1FDD" w:rsidRDefault="00ED053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ED053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ED053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ED053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ED053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ED053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ED053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ED053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ED053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ED053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ED0538" w:rsidP="003257BD">
            <w:pPr>
              <w:rPr>
                <w:rFonts w:ascii="Arial" w:hAnsi="Arial" w:cs="Arial"/>
                <w:sz w:val="22"/>
                <w:szCs w:val="22"/>
              </w:rPr>
            </w:pPr>
            <w:r>
              <w:rPr>
                <w:rFonts w:ascii="Arial" w:hAnsi="Arial" w:cs="Arial"/>
                <w:sz w:val="22"/>
                <w:szCs w:val="22"/>
              </w:rPr>
              <w:t>Approximately 30 per class that have returned consent forms</w:t>
            </w: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ED0538" w:rsidP="003257BD">
            <w:pPr>
              <w:rPr>
                <w:rFonts w:ascii="Arial" w:hAnsi="Arial" w:cs="Arial"/>
                <w:sz w:val="22"/>
                <w:szCs w:val="22"/>
              </w:rPr>
            </w:pPr>
            <w:r>
              <w:rPr>
                <w:rFonts w:ascii="Arial" w:hAnsi="Arial" w:cs="Arial"/>
                <w:sz w:val="22"/>
                <w:szCs w:val="22"/>
              </w:rPr>
              <w:t>Key stage 3 and key stage 4 pupils</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ED0538" w:rsidP="003257BD">
            <w:pPr>
              <w:rPr>
                <w:rFonts w:ascii="Arial" w:hAnsi="Arial" w:cs="Arial"/>
                <w:sz w:val="22"/>
                <w:szCs w:val="22"/>
              </w:rPr>
            </w:pPr>
            <w:r>
              <w:rPr>
                <w:rFonts w:ascii="Arial" w:hAnsi="Arial" w:cs="Arial"/>
                <w:sz w:val="22"/>
                <w:szCs w:val="22"/>
              </w:rPr>
              <w:t xml:space="preserve">Based on prior attainment levels, professional judgement, and through classes taught from November to December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ED05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ED05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ED05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ED05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ED05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ED05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ED05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ED05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ED05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ED053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ED053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ED053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rsidR="00E45AB0" w:rsidRPr="004C3A0B" w:rsidRDefault="00BC071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F7709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BC0718">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F7709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C0718">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BC0718" w:rsidP="003257BD">
            <w:pPr>
              <w:rPr>
                <w:rFonts w:ascii="Arial" w:hAnsi="Arial" w:cs="Arial"/>
                <w:sz w:val="22"/>
                <w:szCs w:val="22"/>
              </w:rPr>
            </w:pPr>
            <w:r>
              <w:rPr>
                <w:rFonts w:ascii="Arial" w:hAnsi="Arial" w:cs="Arial"/>
                <w:sz w:val="22"/>
                <w:szCs w:val="22"/>
              </w:rPr>
              <w:t>Pupils may feel pressure to provide a correct answer</w:t>
            </w:r>
          </w:p>
          <w:p w:rsidR="00BC0718" w:rsidRDefault="00BC0718" w:rsidP="003257BD">
            <w:pPr>
              <w:rPr>
                <w:rFonts w:ascii="Arial" w:hAnsi="Arial" w:cs="Arial"/>
                <w:sz w:val="22"/>
                <w:szCs w:val="22"/>
              </w:rPr>
            </w:pPr>
            <w:r>
              <w:rPr>
                <w:rFonts w:ascii="Arial" w:hAnsi="Arial" w:cs="Arial"/>
                <w:sz w:val="22"/>
                <w:szCs w:val="22"/>
              </w:rPr>
              <w:t>Safeguarding</w:t>
            </w:r>
          </w:p>
          <w:p w:rsidR="00BC0718" w:rsidRDefault="00BC0718" w:rsidP="003257BD">
            <w:pPr>
              <w:rPr>
                <w:rFonts w:ascii="Arial" w:hAnsi="Arial" w:cs="Arial"/>
                <w:sz w:val="22"/>
                <w:szCs w:val="22"/>
              </w:rPr>
            </w:pPr>
            <w:r>
              <w:rPr>
                <w:rFonts w:ascii="Arial" w:hAnsi="Arial" w:cs="Arial"/>
                <w:sz w:val="22"/>
                <w:szCs w:val="22"/>
              </w:rPr>
              <w:t xml:space="preserve">Anonymity </w:t>
            </w:r>
          </w:p>
          <w:p w:rsidR="003257BD" w:rsidRDefault="00BC0718" w:rsidP="003257BD">
            <w:pPr>
              <w:rPr>
                <w:rFonts w:ascii="Arial" w:hAnsi="Arial" w:cs="Arial"/>
                <w:sz w:val="22"/>
                <w:szCs w:val="22"/>
              </w:rPr>
            </w:pPr>
            <w:r>
              <w:rPr>
                <w:rFonts w:ascii="Arial" w:hAnsi="Arial" w:cs="Arial"/>
                <w:sz w:val="22"/>
                <w:szCs w:val="22"/>
              </w:rPr>
              <w:t>Selection of pupils may affect self esteem</w:t>
            </w: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BC0718" w:rsidP="003257BD">
            <w:pPr>
              <w:rPr>
                <w:rFonts w:ascii="Arial" w:hAnsi="Arial" w:cs="Arial"/>
                <w:sz w:val="22"/>
                <w:szCs w:val="22"/>
              </w:rPr>
            </w:pPr>
            <w:r>
              <w:rPr>
                <w:rFonts w:ascii="Arial" w:hAnsi="Arial" w:cs="Arial"/>
                <w:sz w:val="22"/>
                <w:szCs w:val="22"/>
              </w:rPr>
              <w:t>Share rights with pupils and that they may withdraw at any moment. Adhere to BERA guidelines.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BC0718" w:rsidP="003257BD">
            <w:pPr>
              <w:rPr>
                <w:rFonts w:ascii="Arial" w:hAnsi="Arial" w:cs="Arial"/>
                <w:sz w:val="22"/>
                <w:szCs w:val="22"/>
              </w:rPr>
            </w:pPr>
            <w:r>
              <w:rPr>
                <w:rFonts w:ascii="Arial" w:hAnsi="Arial" w:cs="Arial"/>
                <w:sz w:val="22"/>
                <w:szCs w:val="22"/>
              </w:rPr>
              <w:t xml:space="preserve">Safeguarding is aware of the research </w:t>
            </w:r>
            <w:proofErr w:type="gramStart"/>
            <w:r>
              <w:rPr>
                <w:rFonts w:ascii="Arial" w:hAnsi="Arial" w:cs="Arial"/>
                <w:sz w:val="22"/>
                <w:szCs w:val="22"/>
              </w:rPr>
              <w:t>topic,</w:t>
            </w:r>
            <w:proofErr w:type="gramEnd"/>
            <w:r>
              <w:rPr>
                <w:rFonts w:ascii="Arial" w:hAnsi="Arial" w:cs="Arial"/>
                <w:sz w:val="22"/>
                <w:szCs w:val="22"/>
              </w:rPr>
              <w:t xml:space="preserve"> topic is low risk and a neutral zone for the pupils</w:t>
            </w: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3257BD" w:rsidRDefault="00AD5E63" w:rsidP="00BC0718">
            <w:pPr>
              <w:autoSpaceDE w:val="0"/>
              <w:autoSpaceDN w:val="0"/>
              <w:adjustRightInd w:val="0"/>
              <w:rPr>
                <w:rFonts w:ascii="Arial" w:hAnsi="Arial" w:cs="Arial"/>
                <w:sz w:val="22"/>
                <w:szCs w:val="22"/>
              </w:rPr>
            </w:pPr>
            <w:r>
              <w:rPr>
                <w:rFonts w:ascii="Arial" w:hAnsi="Arial" w:cs="Arial"/>
                <w:sz w:val="22"/>
                <w:szCs w:val="22"/>
              </w:rPr>
              <w:t>Risk to Investigator:</w:t>
            </w:r>
          </w:p>
          <w:p w:rsidR="00BC0718" w:rsidRDefault="00BC0718" w:rsidP="00BC0718">
            <w:pPr>
              <w:autoSpaceDE w:val="0"/>
              <w:autoSpaceDN w:val="0"/>
              <w:adjustRightInd w:val="0"/>
              <w:rPr>
                <w:rFonts w:ascii="Arial" w:hAnsi="Arial" w:cs="Arial"/>
                <w:sz w:val="22"/>
                <w:szCs w:val="22"/>
              </w:rPr>
            </w:pPr>
            <w:r>
              <w:rPr>
                <w:rFonts w:ascii="Arial" w:hAnsi="Arial" w:cs="Arial"/>
                <w:sz w:val="22"/>
                <w:szCs w:val="22"/>
              </w:rPr>
              <w:t>“Favouritism” allegations may arise</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BC0718" w:rsidP="003257BD">
            <w:pPr>
              <w:rPr>
                <w:rFonts w:ascii="Arial" w:hAnsi="Arial" w:cs="Arial"/>
                <w:sz w:val="22"/>
                <w:szCs w:val="22"/>
              </w:rPr>
            </w:pPr>
            <w:r>
              <w:rPr>
                <w:rFonts w:ascii="Arial" w:hAnsi="Arial" w:cs="Arial"/>
                <w:sz w:val="22"/>
                <w:szCs w:val="22"/>
              </w:rPr>
              <w:t>Use of randomizer in order to lower risk</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BC0718" w:rsidP="003257BD">
            <w:pPr>
              <w:rPr>
                <w:rFonts w:ascii="Arial" w:hAnsi="Arial" w:cs="Arial"/>
                <w:sz w:val="22"/>
                <w:szCs w:val="22"/>
              </w:rPr>
            </w:pPr>
            <w:r>
              <w:rPr>
                <w:rFonts w:ascii="Arial" w:hAnsi="Arial" w:cs="Arial"/>
                <w:sz w:val="22"/>
                <w:szCs w:val="22"/>
              </w:rPr>
              <w:t>No falsifying data which could show negative results for the university. Ensure all data is safe.</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BC0718" w:rsidP="003257BD">
            <w:pPr>
              <w:rPr>
                <w:rFonts w:ascii="Arial" w:hAnsi="Arial" w:cs="Arial"/>
                <w:sz w:val="22"/>
                <w:szCs w:val="22"/>
              </w:rPr>
            </w:pPr>
            <w:r>
              <w:rPr>
                <w:rFonts w:ascii="Arial" w:hAnsi="Arial" w:cs="Arial"/>
                <w:sz w:val="22"/>
                <w:szCs w:val="22"/>
              </w:rPr>
              <w:t>Maintain professional manner, password protect (encrypt) data.</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F770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BC0718">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F770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F770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BC0718" w:rsidP="003257BD">
            <w:pPr>
              <w:rPr>
                <w:rFonts w:ascii="Arial" w:hAnsi="Arial" w:cs="Arial"/>
                <w:sz w:val="22"/>
                <w:szCs w:val="22"/>
              </w:rPr>
            </w:pPr>
            <w:r>
              <w:rPr>
                <w:rFonts w:ascii="Arial" w:hAnsi="Arial" w:cs="Arial"/>
                <w:sz w:val="22"/>
                <w:szCs w:val="22"/>
              </w:rPr>
              <w:t xml:space="preserve">Allow pupils to know ahead of time that they may withdraw consent and their answers will not be </w:t>
            </w:r>
            <w:proofErr w:type="gramStart"/>
            <w:r>
              <w:rPr>
                <w:rFonts w:ascii="Arial" w:hAnsi="Arial" w:cs="Arial"/>
                <w:sz w:val="22"/>
                <w:szCs w:val="22"/>
              </w:rPr>
              <w:t>taken into account</w:t>
            </w:r>
            <w:proofErr w:type="gramEnd"/>
            <w:r>
              <w:rPr>
                <w:rFonts w:ascii="Arial" w:hAnsi="Arial" w:cs="Arial"/>
                <w:sz w:val="22"/>
                <w:szCs w:val="22"/>
              </w:rPr>
              <w:t xml:space="preserve"> for the remainder of the observation. Share with pupils that withdrawal of consent does not mean they may leave the class,</w:t>
            </w:r>
            <w:r w:rsidR="00466768">
              <w:rPr>
                <w:rFonts w:ascii="Arial" w:hAnsi="Arial" w:cs="Arial"/>
                <w:sz w:val="22"/>
                <w:szCs w:val="22"/>
              </w:rPr>
              <w:t xml:space="preserve"> pupils are still required to participate in their lesson as to their school policy.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466768" w:rsidP="003257BD">
            <w:pPr>
              <w:rPr>
                <w:rFonts w:ascii="Arial" w:hAnsi="Arial" w:cs="Arial"/>
                <w:sz w:val="22"/>
                <w:szCs w:val="22"/>
              </w:rPr>
            </w:pPr>
            <w:r>
              <w:rPr>
                <w:rFonts w:ascii="Arial" w:hAnsi="Arial" w:cs="Arial"/>
                <w:sz w:val="22"/>
                <w:szCs w:val="22"/>
              </w:rPr>
              <w:t>Parent/guardian consent form sharing research purpose</w:t>
            </w:r>
          </w:p>
          <w:p w:rsidR="00466768" w:rsidRDefault="00466768" w:rsidP="003257BD">
            <w:pPr>
              <w:rPr>
                <w:rFonts w:ascii="Arial" w:hAnsi="Arial" w:cs="Arial"/>
                <w:sz w:val="22"/>
                <w:szCs w:val="22"/>
              </w:rPr>
            </w:pPr>
            <w:r>
              <w:rPr>
                <w:rFonts w:ascii="Arial" w:hAnsi="Arial" w:cs="Arial"/>
                <w:sz w:val="22"/>
                <w:szCs w:val="22"/>
              </w:rPr>
              <w:t xml:space="preserve">Before observation share with pupils that if they withdraw consent and that they will no longer be participating in the lesson study and observation.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466768" w:rsidP="003257BD">
            <w:pPr>
              <w:rPr>
                <w:rFonts w:ascii="Arial" w:hAnsi="Arial" w:cs="Arial"/>
                <w:sz w:val="22"/>
                <w:szCs w:val="22"/>
              </w:rPr>
            </w:pPr>
            <w:r>
              <w:rPr>
                <w:rFonts w:ascii="Arial" w:hAnsi="Arial" w:cs="Arial"/>
                <w:sz w:val="22"/>
                <w:szCs w:val="22"/>
              </w:rPr>
              <w:t xml:space="preserve">Anonymized at source. No names will be taken, pupils will remain anonymous and be referred to as “Student </w:t>
            </w:r>
            <w:proofErr w:type="spellStart"/>
            <w:proofErr w:type="gramStart"/>
            <w:r>
              <w:rPr>
                <w:rFonts w:ascii="Arial" w:hAnsi="Arial" w:cs="Arial"/>
                <w:sz w:val="22"/>
                <w:szCs w:val="22"/>
              </w:rPr>
              <w:t>x,y</w:t>
            </w:r>
            <w:proofErr w:type="gramEnd"/>
            <w:r>
              <w:rPr>
                <w:rFonts w:ascii="Arial" w:hAnsi="Arial" w:cs="Arial"/>
                <w:sz w:val="22"/>
                <w:szCs w:val="22"/>
              </w:rPr>
              <w:t>,z</w:t>
            </w:r>
            <w:proofErr w:type="spellEnd"/>
            <w:r>
              <w:rPr>
                <w:rFonts w:ascii="Arial" w:hAnsi="Arial" w:cs="Arial"/>
                <w:sz w:val="22"/>
                <w:szCs w:val="22"/>
              </w:rPr>
              <w:t xml:space="preserve">”. The comprehensive school that the observation and lesson study is taking place in will be kept confidential, with no information such as free school meals being shared.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466768">
            <w:pPr>
              <w:pStyle w:val="NormalWeb"/>
              <w:numPr>
                <w:ilvl w:val="0"/>
                <w:numId w:val="28"/>
              </w:numPr>
              <w:autoSpaceDE w:val="0"/>
              <w:autoSpaceDN w:val="0"/>
              <w:adjustRightInd w:val="0"/>
              <w:jc w:val="center"/>
              <w:rPr>
                <w:rFonts w:ascii="MS Gothic" w:eastAsia="MS Gothic" w:hAnsi="MS Gothic" w:cs="Arial"/>
                <w:b/>
                <w:bCs/>
                <w:sz w:val="22"/>
                <w:szCs w:val="22"/>
                <w:lang w:val="en-US"/>
              </w:rPr>
            </w:pP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466768">
            <w:pPr>
              <w:pStyle w:val="NormalWeb"/>
              <w:numPr>
                <w:ilvl w:val="0"/>
                <w:numId w:val="29"/>
              </w:numPr>
              <w:autoSpaceDE w:val="0"/>
              <w:autoSpaceDN w:val="0"/>
              <w:adjustRightInd w:val="0"/>
              <w:jc w:val="center"/>
            </w:pP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46676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4667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4667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007407AA" w:rsidRPr="004C3A0B" w:rsidRDefault="0046676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46676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4667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007407AA" w:rsidRPr="004C3A0B" w:rsidRDefault="0046676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4667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7319CF" w:rsidP="003257BD">
            <w:pPr>
              <w:rPr>
                <w:rFonts w:ascii="Arial" w:hAnsi="Arial" w:cs="Arial"/>
                <w:sz w:val="22"/>
                <w:szCs w:val="22"/>
              </w:rPr>
            </w:pPr>
            <w:r>
              <w:rPr>
                <w:rFonts w:ascii="Arial" w:hAnsi="Arial" w:cs="Arial"/>
                <w:sz w:val="22"/>
                <w:szCs w:val="22"/>
              </w:rPr>
              <w:t xml:space="preserve">USB is encrypted, cloud storage is password protected, laptop used is password protected. Paper forms </w:t>
            </w:r>
            <w:proofErr w:type="gramStart"/>
            <w:r>
              <w:rPr>
                <w:rFonts w:ascii="Arial" w:hAnsi="Arial" w:cs="Arial"/>
                <w:sz w:val="22"/>
                <w:szCs w:val="22"/>
              </w:rPr>
              <w:t>will be kept at all times</w:t>
            </w:r>
            <w:proofErr w:type="gramEnd"/>
            <w:r>
              <w:rPr>
                <w:rFonts w:ascii="Arial" w:hAnsi="Arial" w:cs="Arial"/>
                <w:sz w:val="22"/>
                <w:szCs w:val="22"/>
              </w:rPr>
              <w:t xml:space="preserve">, picture taken of forms and stored to cloud, then the paper forms will be destroyed. </w:t>
            </w: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00331A88" w:rsidRPr="004C3A0B" w:rsidRDefault="007319C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7319C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7319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7319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7319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7319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7319C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7319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7319C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7319CF" w:rsidP="003257BD">
            <w:pPr>
              <w:autoSpaceDE w:val="0"/>
              <w:autoSpaceDN w:val="0"/>
              <w:adjustRightInd w:val="0"/>
              <w:rPr>
                <w:rFonts w:ascii="Arial" w:hAnsi="Arial" w:cs="Arial"/>
                <w:sz w:val="22"/>
                <w:szCs w:val="22"/>
              </w:rPr>
            </w:pPr>
            <w:r>
              <w:rPr>
                <w:rFonts w:ascii="Arial" w:hAnsi="Arial" w:cs="Arial"/>
                <w:sz w:val="22"/>
                <w:szCs w:val="22"/>
              </w:rPr>
              <w:t xml:space="preserve">A secure transfer of data from encrypted USB to the password protected cloud. Sharing folders with the OneDrive account with research partner.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7319CF" w:rsidP="003257BD">
            <w:pPr>
              <w:autoSpaceDE w:val="0"/>
              <w:autoSpaceDN w:val="0"/>
              <w:adjustRightInd w:val="0"/>
              <w:rPr>
                <w:rFonts w:ascii="Arial" w:hAnsi="Arial" w:cs="Arial"/>
                <w:sz w:val="22"/>
                <w:szCs w:val="22"/>
              </w:rPr>
            </w:pPr>
            <w:r>
              <w:rPr>
                <w:rFonts w:ascii="Arial" w:hAnsi="Arial" w:cs="Arial"/>
                <w:sz w:val="22"/>
                <w:szCs w:val="22"/>
              </w:rPr>
              <w:t>Brent Jones – Source data</w:t>
            </w:r>
          </w:p>
          <w:p w:rsidR="007319CF" w:rsidRDefault="007319CF" w:rsidP="003257BD">
            <w:pPr>
              <w:autoSpaceDE w:val="0"/>
              <w:autoSpaceDN w:val="0"/>
              <w:adjustRightInd w:val="0"/>
              <w:rPr>
                <w:rFonts w:ascii="Arial" w:hAnsi="Arial" w:cs="Arial"/>
                <w:sz w:val="22"/>
                <w:szCs w:val="22"/>
              </w:rPr>
            </w:pPr>
            <w:r>
              <w:rPr>
                <w:rFonts w:ascii="Arial" w:hAnsi="Arial" w:cs="Arial"/>
                <w:sz w:val="22"/>
                <w:szCs w:val="22"/>
              </w:rPr>
              <w:t>Callum Addison – Source data</w:t>
            </w:r>
          </w:p>
          <w:p w:rsidR="007319CF" w:rsidRDefault="007319CF" w:rsidP="003257BD">
            <w:pPr>
              <w:autoSpaceDE w:val="0"/>
              <w:autoSpaceDN w:val="0"/>
              <w:adjustRightInd w:val="0"/>
              <w:rPr>
                <w:rFonts w:ascii="Arial" w:hAnsi="Arial" w:cs="Arial"/>
                <w:sz w:val="22"/>
                <w:szCs w:val="22"/>
              </w:rPr>
            </w:pPr>
            <w:r>
              <w:rPr>
                <w:rFonts w:ascii="Arial" w:hAnsi="Arial" w:cs="Arial"/>
                <w:sz w:val="22"/>
                <w:szCs w:val="22"/>
              </w:rPr>
              <w:t>University staff – marking the anonymized data / research project</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7319CF" w:rsidRDefault="007319CF" w:rsidP="007319CF">
            <w:pPr>
              <w:autoSpaceDE w:val="0"/>
              <w:autoSpaceDN w:val="0"/>
              <w:adjustRightInd w:val="0"/>
              <w:rPr>
                <w:rFonts w:ascii="Arial" w:hAnsi="Arial" w:cs="Arial"/>
                <w:sz w:val="22"/>
                <w:szCs w:val="22"/>
              </w:rPr>
            </w:pPr>
            <w:r>
              <w:rPr>
                <w:rFonts w:ascii="Arial" w:hAnsi="Arial" w:cs="Arial"/>
                <w:sz w:val="22"/>
                <w:szCs w:val="22"/>
              </w:rPr>
              <w:t xml:space="preserve">Brent Jones </w:t>
            </w:r>
          </w:p>
          <w:p w:rsidR="003257BD" w:rsidRDefault="007319CF" w:rsidP="003257BD">
            <w:pPr>
              <w:autoSpaceDE w:val="0"/>
              <w:autoSpaceDN w:val="0"/>
              <w:adjustRightInd w:val="0"/>
              <w:rPr>
                <w:rFonts w:ascii="Arial" w:hAnsi="Arial" w:cs="Arial"/>
                <w:sz w:val="22"/>
                <w:szCs w:val="22"/>
              </w:rPr>
            </w:pPr>
            <w:r>
              <w:rPr>
                <w:rFonts w:ascii="Arial" w:hAnsi="Arial" w:cs="Arial"/>
                <w:sz w:val="22"/>
                <w:szCs w:val="22"/>
              </w:rPr>
              <w:t xml:space="preserve">Callum Addison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7319CF" w:rsidP="003257BD">
            <w:pPr>
              <w:autoSpaceDE w:val="0"/>
              <w:autoSpaceDN w:val="0"/>
              <w:adjustRightInd w:val="0"/>
              <w:rPr>
                <w:rFonts w:ascii="Arial" w:hAnsi="Arial" w:cs="Arial"/>
                <w:sz w:val="22"/>
                <w:szCs w:val="22"/>
              </w:rPr>
            </w:pPr>
            <w:r>
              <w:rPr>
                <w:rFonts w:ascii="Arial" w:hAnsi="Arial" w:cs="Arial"/>
                <w:sz w:val="22"/>
                <w:szCs w:val="22"/>
              </w:rPr>
              <w:t xml:space="preserve">A secure transfer of data from encrypted USB to the password protected </w:t>
            </w:r>
            <w:r w:rsidR="00CE31C6">
              <w:rPr>
                <w:rFonts w:ascii="Arial" w:hAnsi="Arial" w:cs="Arial"/>
                <w:sz w:val="22"/>
                <w:szCs w:val="22"/>
              </w:rPr>
              <w:t xml:space="preserve">OneDrive on the </w:t>
            </w:r>
            <w:r>
              <w:rPr>
                <w:rFonts w:ascii="Arial" w:hAnsi="Arial" w:cs="Arial"/>
                <w:sz w:val="22"/>
                <w:szCs w:val="22"/>
              </w:rPr>
              <w:t xml:space="preserve">cloud. Sharing folders with the OneDrive account with research partner.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7319CF" w:rsidP="00C32EFB">
            <w:pPr>
              <w:autoSpaceDE w:val="0"/>
              <w:autoSpaceDN w:val="0"/>
              <w:adjustRightInd w:val="0"/>
              <w:rPr>
                <w:rFonts w:ascii="Arial" w:hAnsi="Arial" w:cs="Arial"/>
                <w:sz w:val="22"/>
                <w:szCs w:val="22"/>
              </w:rPr>
            </w:pPr>
            <w:r>
              <w:rPr>
                <w:rFonts w:ascii="Arial" w:hAnsi="Arial" w:cs="Arial"/>
                <w:sz w:val="22"/>
                <w:szCs w:val="22"/>
              </w:rPr>
              <w:t>No</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E31C6" w:rsidRDefault="00CE31C6" w:rsidP="00C32EFB">
            <w:pPr>
              <w:autoSpaceDE w:val="0"/>
              <w:autoSpaceDN w:val="0"/>
              <w:adjustRightInd w:val="0"/>
              <w:rPr>
                <w:rFonts w:ascii="Arial" w:hAnsi="Arial" w:cs="Arial"/>
                <w:color w:val="000000"/>
                <w:sz w:val="22"/>
                <w:szCs w:val="22"/>
              </w:rPr>
            </w:pP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F7709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7319CF">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F7709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F7709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CE31C6">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F7709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CE31C6" w:rsidP="00694EA8">
            <w:pPr>
              <w:spacing w:before="100" w:beforeAutospacing="1" w:after="100" w:afterAutospacing="1"/>
              <w:rPr>
                <w:rFonts w:ascii="Arial" w:hAnsi="Arial" w:cs="Arial"/>
                <w:sz w:val="22"/>
                <w:szCs w:val="22"/>
              </w:rPr>
            </w:pPr>
            <w:r>
              <w:rPr>
                <w:rFonts w:ascii="Arial" w:hAnsi="Arial" w:cs="Arial"/>
                <w:sz w:val="22"/>
                <w:szCs w:val="22"/>
              </w:rPr>
              <w:t>B. Jones</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E31C6">
              <w:rPr>
                <w:rFonts w:ascii="Arial" w:hAnsi="Arial" w:cs="Arial"/>
                <w:b/>
                <w:bCs/>
                <w:sz w:val="22"/>
                <w:szCs w:val="22"/>
              </w:rPr>
              <w:t xml:space="preserve"> 17/12/2019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7319C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7319C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7319C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7319C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7319C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7319CF"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w:t>
      </w:r>
      <w:proofErr w:type="gramStart"/>
      <w:r w:rsidR="00D84363">
        <w:rPr>
          <w:rFonts w:ascii="Arial" w:hAnsi="Arial" w:cs="Arial"/>
          <w:bCs/>
        </w:rPr>
        <w:t>sufficient</w:t>
      </w:r>
      <w:proofErr w:type="gramEnd"/>
      <w:r w:rsidR="00D84363">
        <w:rPr>
          <w:rFonts w:ascii="Arial" w:hAnsi="Arial" w:cs="Arial"/>
          <w:bCs/>
        </w:rPr>
        <w:t xml:space="preserve">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6FE5" w:rsidRDefault="00C66FE5" w:rsidP="00390251">
      <w:r>
        <w:separator/>
      </w:r>
    </w:p>
    <w:p w:rsidR="00C66FE5" w:rsidRDefault="00C66FE5"/>
  </w:endnote>
  <w:endnote w:type="continuationSeparator" w:id="0">
    <w:p w:rsidR="00C66FE5" w:rsidRDefault="00C66FE5" w:rsidP="00390251">
      <w:r>
        <w:continuationSeparator/>
      </w:r>
    </w:p>
    <w:p w:rsidR="00C66FE5" w:rsidRDefault="00C66F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7096" w:rsidRDefault="00F77096" w:rsidP="00E6714D">
    <w:pPr>
      <w:pStyle w:val="Footer"/>
    </w:pPr>
    <w:r>
      <w:rPr>
        <w:rFonts w:ascii="Arial" w:hAnsi="Arial" w:cs="Arial"/>
      </w:rPr>
      <w:t>May 2019</w:t>
    </w:r>
    <w:r>
      <w:rPr>
        <w:rFonts w:ascii="Arial" w:hAnsi="Arial" w:cs="Arial"/>
      </w:rPr>
      <w:ptab w:relativeTo="margin" w:alignment="center" w:leader="none"/>
    </w:r>
    <w:r>
      <w:rPr>
        <w:rStyle w:val="PageNumber"/>
        <w:rFonts w:ascii="Arial" w:hAnsi="Arial" w:cs="Arial"/>
        <w:noProof/>
      </w:rPr>
      <w:t>1</w:t>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6FE5" w:rsidRDefault="00C66FE5" w:rsidP="00390251">
      <w:r>
        <w:separator/>
      </w:r>
    </w:p>
    <w:p w:rsidR="00C66FE5" w:rsidRDefault="00C66FE5"/>
  </w:footnote>
  <w:footnote w:type="continuationSeparator" w:id="0">
    <w:p w:rsidR="00C66FE5" w:rsidRDefault="00C66FE5" w:rsidP="00390251">
      <w:r>
        <w:continuationSeparator/>
      </w:r>
    </w:p>
    <w:p w:rsidR="00C66FE5" w:rsidRDefault="00C66F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7096" w:rsidRPr="00965F27" w:rsidRDefault="00F7709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DB70E8"/>
    <w:multiLevelType w:val="hybridMultilevel"/>
    <w:tmpl w:val="9CB410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E6E53BF"/>
    <w:multiLevelType w:val="hybridMultilevel"/>
    <w:tmpl w:val="FE12BB4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0"/>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5"/>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7"/>
  </w:num>
  <w:num w:numId="27">
    <w:abstractNumId w:val="17"/>
  </w:num>
  <w:num w:numId="28">
    <w:abstractNumId w:val="21"/>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10E2"/>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66768"/>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4571"/>
    <w:rsid w:val="005756CA"/>
    <w:rsid w:val="00581C49"/>
    <w:rsid w:val="00584B8F"/>
    <w:rsid w:val="00592883"/>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410"/>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9CF"/>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108A"/>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19F8"/>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386F"/>
    <w:rsid w:val="00AE5AB8"/>
    <w:rsid w:val="00AE6BF5"/>
    <w:rsid w:val="00AF7252"/>
    <w:rsid w:val="00B02F8E"/>
    <w:rsid w:val="00B10083"/>
    <w:rsid w:val="00B11122"/>
    <w:rsid w:val="00B139CE"/>
    <w:rsid w:val="00B14E29"/>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0718"/>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66FE5"/>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31C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0538"/>
    <w:rsid w:val="00ED4E18"/>
    <w:rsid w:val="00ED7B18"/>
    <w:rsid w:val="00EE2953"/>
    <w:rsid w:val="00EE29BA"/>
    <w:rsid w:val="00EE3A7B"/>
    <w:rsid w:val="00EE44C0"/>
    <w:rsid w:val="00EF0051"/>
    <w:rsid w:val="00EF6306"/>
    <w:rsid w:val="00F039C7"/>
    <w:rsid w:val="00F230F0"/>
    <w:rsid w:val="00F46FAF"/>
    <w:rsid w:val="00F478CB"/>
    <w:rsid w:val="00F52C97"/>
    <w:rsid w:val="00F54257"/>
    <w:rsid w:val="00F62093"/>
    <w:rsid w:val="00F62C23"/>
    <w:rsid w:val="00F64D54"/>
    <w:rsid w:val="00F722A2"/>
    <w:rsid w:val="00F75F59"/>
    <w:rsid w:val="00F77096"/>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A702BC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w1">
    <w:name w:val="nw1"/>
    <w:uiPriority w:val="99"/>
    <w:rsid w:val="00592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hyperlink" Target="about:blank"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about:blan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F7FE8414-81E1-425D-8B2D-04BB3F3C9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5654</Words>
  <Characters>32232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37811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Brent Jones (1808124)</cp:lastModifiedBy>
  <cp:revision>2</cp:revision>
  <cp:lastPrinted>2016-10-24T12:21:00Z</cp:lastPrinted>
  <dcterms:created xsi:type="dcterms:W3CDTF">2020-01-19T23:39:00Z</dcterms:created>
  <dcterms:modified xsi:type="dcterms:W3CDTF">2020-01-19T23:39:00Z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