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088E7" w14:textId="77777777" w:rsidR="00C631E7" w:rsidRPr="003D128F" w:rsidRDefault="00C631E7" w:rsidP="00C631E7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  <w:r w:rsidRPr="003D128F">
        <w:rPr>
          <w:rFonts w:ascii="Georgia" w:eastAsia="SimSun" w:hAnsi="Georgia" w:cs="Times New Roman"/>
          <w:noProof/>
          <w:color w:val="000000"/>
          <w:sz w:val="21"/>
          <w:szCs w:val="21"/>
          <w:lang w:eastAsia="zh-CN"/>
        </w:rPr>
        <w:drawing>
          <wp:inline distT="0" distB="0" distL="0" distR="0" wp14:anchorId="42E1CDB9" wp14:editId="6B9E1748">
            <wp:extent cx="1905000" cy="638175"/>
            <wp:effectExtent l="19050" t="19050" r="19050" b="2857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300F63D" w14:textId="77777777" w:rsidR="00C631E7" w:rsidRPr="003D128F" w:rsidRDefault="00C631E7" w:rsidP="00C631E7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46F3406D" w14:textId="77777777" w:rsidR="00C631E7" w:rsidRPr="003D128F" w:rsidRDefault="00C631E7" w:rsidP="00C631E7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7CFB6D43" w14:textId="77777777" w:rsidR="00C631E7" w:rsidRPr="003D128F" w:rsidRDefault="00C631E7" w:rsidP="00C631E7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</w:pPr>
      <w:r w:rsidRPr="003D128F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 xml:space="preserve">Postgraduate/Distance Learning </w:t>
      </w:r>
    </w:p>
    <w:p w14:paraId="549B911C" w14:textId="77777777" w:rsidR="00C631E7" w:rsidRPr="003D128F" w:rsidRDefault="00C631E7" w:rsidP="00C631E7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eastAsia="zh-CN"/>
        </w:rPr>
      </w:pPr>
      <w:r w:rsidRPr="003D128F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>Assignment coversheet &amp; feedback form</w:t>
      </w:r>
    </w:p>
    <w:p w14:paraId="6F1ABD0E" w14:textId="77777777" w:rsidR="00C631E7" w:rsidRPr="003D128F" w:rsidRDefault="00C631E7" w:rsidP="00C631E7">
      <w:pPr>
        <w:spacing w:after="0" w:line="240" w:lineRule="auto"/>
        <w:rPr>
          <w:rFonts w:ascii="Arial" w:eastAsia="SimSun" w:hAnsi="Arial" w:cs="Arial"/>
          <w:sz w:val="28"/>
          <w:szCs w:val="28"/>
          <w:lang w:val="cy-GB" w:eastAsia="zh-CN"/>
        </w:rPr>
      </w:pPr>
    </w:p>
    <w:p w14:paraId="6FD3B2C7" w14:textId="77777777" w:rsidR="00C631E7" w:rsidRPr="003D128F" w:rsidRDefault="00C631E7" w:rsidP="00C631E7">
      <w:pPr>
        <w:keepNext/>
        <w:spacing w:after="0" w:line="240" w:lineRule="auto"/>
        <w:ind w:left="720"/>
        <w:jc w:val="center"/>
        <w:outlineLvl w:val="2"/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</w:pPr>
      <w:r w:rsidRPr="003D128F"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  <w:t>THIS SHEET MUST BE THE FIRST PAGE OF THE ASSIGNMENT YOU ARE SUBMITTING  (DO NOT SEND AS A SEPARATE FILE)</w:t>
      </w:r>
    </w:p>
    <w:p w14:paraId="277E5D54" w14:textId="77777777" w:rsidR="00C631E7" w:rsidRPr="003D128F" w:rsidRDefault="00C631E7" w:rsidP="00C631E7">
      <w:pPr>
        <w:keepNext/>
        <w:spacing w:after="0" w:line="240" w:lineRule="auto"/>
        <w:ind w:left="720"/>
        <w:jc w:val="center"/>
        <w:outlineLvl w:val="2"/>
        <w:rPr>
          <w:rFonts w:ascii="Trebuchet MS" w:eastAsia="SimSun" w:hAnsi="Trebuchet MS" w:cs="Tahoma"/>
          <w:b/>
          <w:bCs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C631E7" w:rsidRPr="003D128F" w14:paraId="6565DCF1" w14:textId="77777777" w:rsidTr="002A5DFE">
        <w:trPr>
          <w:trHeight w:val="614"/>
        </w:trPr>
        <w:tc>
          <w:tcPr>
            <w:tcW w:w="8856" w:type="dxa"/>
            <w:gridSpan w:val="5"/>
          </w:tcPr>
          <w:p w14:paraId="35CF1BAF" w14:textId="77777777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b/>
                <w:color w:val="000000"/>
                <w:lang w:eastAsia="zh-CN"/>
              </w:rPr>
              <w:t>For completion by the student</w:t>
            </w: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:</w:t>
            </w:r>
          </w:p>
        </w:tc>
      </w:tr>
      <w:tr w:rsidR="00C631E7" w:rsidRPr="003D128F" w14:paraId="74FD634C" w14:textId="77777777" w:rsidTr="002A5DFE">
        <w:trPr>
          <w:trHeight w:val="718"/>
        </w:trPr>
        <w:tc>
          <w:tcPr>
            <w:tcW w:w="8856" w:type="dxa"/>
            <w:gridSpan w:val="5"/>
          </w:tcPr>
          <w:p w14:paraId="0FD9F7A0" w14:textId="40B4F9B6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Student Name: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 Jay Laville</w:t>
            </w:r>
          </w:p>
          <w:p w14:paraId="37FD6215" w14:textId="77777777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72FDD5F3" w14:textId="77777777" w:rsidR="00C631E7" w:rsidRPr="00C631E7" w:rsidRDefault="00C631E7" w:rsidP="00C631E7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 xml:space="preserve">Student </w:t>
            </w:r>
            <w:r w:rsidRPr="003D128F">
              <w:rPr>
                <w:rFonts w:ascii="Arial" w:eastAsia="SimSun" w:hAnsi="Arial" w:cs="Arial"/>
                <w:b/>
                <w:bCs/>
                <w:color w:val="000000"/>
                <w:u w:val="single"/>
                <w:lang w:eastAsia="zh-CN"/>
              </w:rPr>
              <w:t>University</w:t>
            </w:r>
            <w:r w:rsidRPr="003D128F">
              <w:rPr>
                <w:rFonts w:ascii="Arial" w:eastAsia="SimSun" w:hAnsi="Arial" w:cs="Arial"/>
                <w:color w:val="000000"/>
                <w:u w:val="single"/>
                <w:lang w:eastAsia="zh-CN"/>
              </w:rPr>
              <w:t xml:space="preserve"> </w:t>
            </w: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 xml:space="preserve">Email: </w:t>
            </w:r>
            <w:hyperlink r:id="rId9" w:history="1">
              <w:r w:rsidRPr="00C631E7">
                <w:rPr>
                  <w:rFonts w:ascii="Arial" w:eastAsia="SimSun" w:hAnsi="Arial" w:cs="Arial"/>
                  <w:color w:val="0563C1" w:themeColor="hyperlink"/>
                  <w:u w:val="single"/>
                  <w:lang w:eastAsia="zh-CN"/>
                </w:rPr>
                <w:t>1704132@student.uwtsd.ac.uk</w:t>
              </w:r>
            </w:hyperlink>
          </w:p>
          <w:p w14:paraId="0EA898DF" w14:textId="77777777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C631E7" w:rsidRPr="003D128F" w14:paraId="622C09ED" w14:textId="77777777" w:rsidTr="002A5DFE">
        <w:trPr>
          <w:trHeight w:val="849"/>
        </w:trPr>
        <w:tc>
          <w:tcPr>
            <w:tcW w:w="4788" w:type="dxa"/>
          </w:tcPr>
          <w:p w14:paraId="37D754F8" w14:textId="3C1EC481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Module code: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 AHAN7022</w:t>
            </w:r>
          </w:p>
          <w:p w14:paraId="5AE37965" w14:textId="77777777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63B50695" w14:textId="6BD26818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Module title: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 Sky and Psyche</w:t>
            </w:r>
          </w:p>
          <w:p w14:paraId="32CA7BBD" w14:textId="77777777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1CF9D3EF" w14:textId="77777777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  <w:tc>
          <w:tcPr>
            <w:tcW w:w="2266" w:type="dxa"/>
            <w:gridSpan w:val="3"/>
          </w:tcPr>
          <w:p w14:paraId="657C8E8F" w14:textId="77777777" w:rsidR="00C631E7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Student ID number:</w:t>
            </w:r>
          </w:p>
          <w:p w14:paraId="247F4C66" w14:textId="77777777" w:rsidR="00C631E7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37443C3C" w14:textId="6325F23E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>
              <w:rPr>
                <w:rFonts w:ascii="Arial" w:eastAsia="SimSun" w:hAnsi="Arial" w:cs="Arial"/>
                <w:color w:val="000000"/>
                <w:lang w:eastAsia="zh-CN"/>
              </w:rPr>
              <w:t>1704132</w:t>
            </w:r>
          </w:p>
        </w:tc>
        <w:tc>
          <w:tcPr>
            <w:tcW w:w="1802" w:type="dxa"/>
          </w:tcPr>
          <w:p w14:paraId="4FC79D6B" w14:textId="77777777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Educational support needs:</w:t>
            </w:r>
          </w:p>
          <w:p w14:paraId="474E34DC" w14:textId="77777777" w:rsidR="00C631E7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37EEE09F" w14:textId="35F65CAD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No</w:t>
            </w:r>
          </w:p>
        </w:tc>
      </w:tr>
      <w:tr w:rsidR="00C631E7" w:rsidRPr="003D128F" w14:paraId="173DB61C" w14:textId="77777777" w:rsidTr="002A5DFE">
        <w:trPr>
          <w:trHeight w:val="1139"/>
        </w:trPr>
        <w:tc>
          <w:tcPr>
            <w:tcW w:w="8856" w:type="dxa"/>
            <w:gridSpan w:val="5"/>
          </w:tcPr>
          <w:p w14:paraId="77FC75AB" w14:textId="367FE263" w:rsidR="00C631E7" w:rsidRDefault="00C631E7" w:rsidP="00C631E7">
            <w:pPr>
              <w:spacing w:line="240" w:lineRule="auto"/>
              <w:jc w:val="center"/>
              <w:rPr>
                <w:rFonts w:eastAsia="Times New Roman" w:cs="Times New Roman"/>
                <w:b/>
                <w:lang w:eastAsia="en-GB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Assignment title:</w:t>
            </w:r>
            <w:r>
              <w:rPr>
                <w:rFonts w:eastAsia="Times New Roman" w:cs="Times New Roman"/>
                <w:b/>
                <w:lang w:eastAsia="en-GB"/>
              </w:rPr>
              <w:t xml:space="preserve"> </w:t>
            </w:r>
            <w:r>
              <w:rPr>
                <w:rFonts w:eastAsia="Times New Roman" w:cs="Times New Roman"/>
                <w:b/>
                <w:lang w:eastAsia="en-GB"/>
              </w:rPr>
              <w:t>Write a</w:t>
            </w:r>
            <w:r w:rsidRPr="0093017D">
              <w:rPr>
                <w:rFonts w:eastAsia="Times New Roman" w:cs="Times New Roman"/>
                <w:b/>
                <w:lang w:eastAsia="en-GB"/>
              </w:rPr>
              <w:t xml:space="preserve"> </w:t>
            </w:r>
            <w:r>
              <w:rPr>
                <w:rFonts w:eastAsia="Times New Roman" w:cs="Times New Roman"/>
                <w:b/>
                <w:lang w:eastAsia="en-GB"/>
              </w:rPr>
              <w:t>C</w:t>
            </w:r>
            <w:r w:rsidRPr="0093017D">
              <w:rPr>
                <w:rFonts w:eastAsia="Times New Roman" w:cs="Times New Roman"/>
                <w:b/>
                <w:lang w:eastAsia="en-GB"/>
              </w:rPr>
              <w:t xml:space="preserve">ritical </w:t>
            </w:r>
            <w:r>
              <w:rPr>
                <w:rFonts w:eastAsia="Times New Roman" w:cs="Times New Roman"/>
                <w:b/>
                <w:lang w:eastAsia="en-GB"/>
              </w:rPr>
              <w:t>R</w:t>
            </w:r>
            <w:r w:rsidRPr="0093017D">
              <w:rPr>
                <w:rFonts w:eastAsia="Times New Roman" w:cs="Times New Roman"/>
                <w:b/>
                <w:lang w:eastAsia="en-GB"/>
              </w:rPr>
              <w:t>eview of</w:t>
            </w:r>
            <w:r>
              <w:rPr>
                <w:rFonts w:eastAsia="Times New Roman" w:cs="Times New Roman"/>
                <w:b/>
                <w:lang w:eastAsia="en-GB"/>
              </w:rPr>
              <w:t xml:space="preserve"> Jung’s essay on Flying Saucers, found in Main pp.152 – 158 i.e.</w:t>
            </w:r>
            <w:r w:rsidRPr="0093017D">
              <w:rPr>
                <w:rFonts w:eastAsia="Times New Roman" w:cs="Times New Roman"/>
                <w:b/>
                <w:lang w:eastAsia="en-GB"/>
              </w:rPr>
              <w:t xml:space="preserve"> ‘Flying Saucers: A Modern Myth of Things seen in the Skies’ (1958) (</w:t>
            </w:r>
            <w:r w:rsidRPr="0093017D">
              <w:rPr>
                <w:rFonts w:eastAsia="Times New Roman" w:cs="Times New Roman"/>
                <w:b/>
                <w:i/>
                <w:lang w:eastAsia="en-GB"/>
              </w:rPr>
              <w:t xml:space="preserve">CW </w:t>
            </w:r>
            <w:r w:rsidRPr="0093017D">
              <w:rPr>
                <w:rFonts w:eastAsia="Times New Roman" w:cs="Times New Roman"/>
                <w:b/>
                <w:lang w:eastAsia="en-GB"/>
              </w:rPr>
              <w:t>10)</w:t>
            </w:r>
            <w:r>
              <w:rPr>
                <w:rFonts w:eastAsia="Times New Roman" w:cs="Times New Roman"/>
                <w:b/>
                <w:lang w:eastAsia="en-GB"/>
              </w:rPr>
              <w:t>.  What does</w:t>
            </w:r>
            <w:r w:rsidRPr="0093017D">
              <w:rPr>
                <w:rFonts w:eastAsia="Times New Roman" w:cs="Times New Roman"/>
                <w:b/>
                <w:lang w:eastAsia="en-GB"/>
              </w:rPr>
              <w:t xml:space="preserve"> it reveal about Jung’s attitude to modern mythology</w:t>
            </w:r>
            <w:r>
              <w:rPr>
                <w:rFonts w:eastAsia="Times New Roman" w:cs="Times New Roman"/>
                <w:b/>
                <w:lang w:eastAsia="en-GB"/>
              </w:rPr>
              <w:t>?</w:t>
            </w:r>
          </w:p>
          <w:p w14:paraId="631CBDF7" w14:textId="77777777" w:rsidR="00C631E7" w:rsidRPr="00C631E7" w:rsidRDefault="00C631E7" w:rsidP="00C631E7">
            <w:pPr>
              <w:spacing w:line="240" w:lineRule="auto"/>
              <w:jc w:val="center"/>
              <w:rPr>
                <w:rFonts w:eastAsia="Times New Roman" w:cs="Times New Roman"/>
                <w:b/>
                <w:lang w:eastAsia="en-GB"/>
              </w:rPr>
            </w:pPr>
          </w:p>
          <w:p w14:paraId="2B3B266C" w14:textId="206345D2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Assignment due date: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28</w:t>
            </w:r>
            <w:r w:rsidRPr="00C631E7">
              <w:rPr>
                <w:rFonts w:ascii="Arial" w:eastAsia="SimSun" w:hAnsi="Arial" w:cs="Arial"/>
                <w:color w:val="000000"/>
                <w:vertAlign w:val="superscript"/>
                <w:lang w:eastAsia="zh-CN"/>
              </w:rPr>
              <w:t>th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 November 2018</w:t>
            </w:r>
          </w:p>
        </w:tc>
      </w:tr>
      <w:tr w:rsidR="00C631E7" w:rsidRPr="003D128F" w14:paraId="0A5271E7" w14:textId="77777777" w:rsidTr="002A5DFE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357FFE7B" w14:textId="4142F317" w:rsidR="00C631E7" w:rsidRPr="003D128F" w:rsidRDefault="00C631E7" w:rsidP="002A5DFE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3D128F">
              <w:rPr>
                <w:rFonts w:ascii="Arial" w:eastAsia="SimSun" w:hAnsi="Arial" w:cs="Arial"/>
                <w:lang w:eastAsia="zh-CN"/>
              </w:rPr>
              <w:t>This assignment is for the       1</w:t>
            </w:r>
            <w:r w:rsidRPr="003D128F">
              <w:rPr>
                <w:rFonts w:ascii="Arial" w:eastAsia="SimSun" w:hAnsi="Arial" w:cs="Arial"/>
                <w:vertAlign w:val="superscript"/>
                <w:lang w:eastAsia="zh-CN"/>
              </w:rPr>
              <w:t xml:space="preserve">st </w:t>
            </w:r>
            <w:r w:rsidRPr="003D128F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3D128F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>
              <w:rPr>
                <w:rFonts w:ascii="Arial" w:eastAsia="SimSun" w:hAnsi="Arial" w:cs="Arial"/>
                <w:lang w:eastAsia="zh-CN"/>
              </w:rPr>
            </w:r>
            <w:r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3D128F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0"/>
            <w:r w:rsidRPr="003D128F">
              <w:rPr>
                <w:rFonts w:ascii="Arial" w:eastAsia="SimSun" w:hAnsi="Arial" w:cs="Arial"/>
                <w:lang w:eastAsia="zh-CN"/>
              </w:rPr>
              <w:t xml:space="preserve">    2</w:t>
            </w:r>
            <w:r w:rsidRPr="003D128F">
              <w:rPr>
                <w:rFonts w:ascii="Arial" w:eastAsia="SimSun" w:hAnsi="Arial" w:cs="Arial"/>
                <w:vertAlign w:val="superscript"/>
                <w:lang w:eastAsia="zh-CN"/>
              </w:rPr>
              <w:t>nd</w:t>
            </w:r>
            <w:r w:rsidRPr="003D128F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3D128F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3D128F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>
              <w:rPr>
                <w:rFonts w:ascii="Arial" w:eastAsia="SimSun" w:hAnsi="Arial" w:cs="Arial"/>
                <w:lang w:eastAsia="zh-CN"/>
              </w:rPr>
            </w:r>
            <w:r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3D128F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1"/>
            <w:r w:rsidRPr="003D128F">
              <w:rPr>
                <w:rFonts w:ascii="Arial" w:eastAsia="SimSun" w:hAnsi="Arial" w:cs="Arial"/>
                <w:lang w:eastAsia="zh-CN"/>
              </w:rPr>
              <w:t xml:space="preserve">     3</w:t>
            </w:r>
            <w:r w:rsidRPr="003D128F">
              <w:rPr>
                <w:rFonts w:ascii="Arial" w:eastAsia="SimSun" w:hAnsi="Arial" w:cs="Arial"/>
                <w:vertAlign w:val="superscript"/>
                <w:lang w:eastAsia="zh-CN"/>
              </w:rPr>
              <w:t>rd</w:t>
            </w:r>
            <w:r w:rsidRPr="003D128F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3D128F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3D128F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>
              <w:rPr>
                <w:rFonts w:ascii="Arial" w:eastAsia="SimSun" w:hAnsi="Arial" w:cs="Arial"/>
                <w:lang w:eastAsia="zh-CN"/>
              </w:rPr>
            </w:r>
            <w:r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3D128F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2"/>
            <w:r w:rsidRPr="003D128F">
              <w:rPr>
                <w:rFonts w:ascii="Arial" w:eastAsia="SimSun" w:hAnsi="Arial" w:cs="Arial"/>
                <w:lang w:eastAsia="zh-CN"/>
              </w:rPr>
              <w:t xml:space="preserve">      4</w:t>
            </w:r>
            <w:r w:rsidRPr="003D128F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3D128F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3D128F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3D128F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>
              <w:rPr>
                <w:rFonts w:ascii="Arial" w:eastAsia="SimSun" w:hAnsi="Arial" w:cs="Arial"/>
                <w:lang w:eastAsia="zh-CN"/>
              </w:rPr>
            </w:r>
            <w:r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3D128F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3"/>
            <w:r w:rsidRPr="003D128F">
              <w:rPr>
                <w:rFonts w:ascii="Arial" w:eastAsia="SimSun" w:hAnsi="Arial" w:cs="Arial"/>
                <w:lang w:eastAsia="zh-CN"/>
              </w:rPr>
              <w:t xml:space="preserve">      5</w:t>
            </w:r>
            <w:r w:rsidRPr="003D128F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3D128F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3D128F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3D128F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>
              <w:rPr>
                <w:rFonts w:ascii="Arial" w:eastAsia="SimSun" w:hAnsi="Arial" w:cs="Arial"/>
                <w:lang w:eastAsia="zh-CN"/>
              </w:rPr>
            </w:r>
            <w:r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3D128F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4"/>
            <w:r w:rsidRPr="003D128F">
              <w:rPr>
                <w:rFonts w:ascii="Arial" w:eastAsia="SimSun" w:hAnsi="Arial" w:cs="Arial"/>
                <w:lang w:eastAsia="zh-CN"/>
              </w:rPr>
              <w:t xml:space="preserve">      6</w:t>
            </w:r>
            <w:r w:rsidRPr="003D128F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3D128F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3D128F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3D128F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>
              <w:rPr>
                <w:rFonts w:ascii="Arial" w:eastAsia="SimSun" w:hAnsi="Arial" w:cs="Arial"/>
                <w:lang w:eastAsia="zh-CN"/>
              </w:rPr>
            </w:r>
            <w:r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3D128F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5"/>
            <w:r w:rsidRPr="003D128F">
              <w:rPr>
                <w:rFonts w:ascii="Arial" w:eastAsia="SimSun" w:hAnsi="Arial" w:cs="Arial"/>
                <w:b/>
                <w:lang w:eastAsia="zh-CN"/>
              </w:rPr>
              <w:t xml:space="preserve">   </w:t>
            </w:r>
            <w:r w:rsidRPr="003D128F">
              <w:rPr>
                <w:rFonts w:ascii="Arial" w:eastAsia="SimSun" w:hAnsi="Arial" w:cs="Arial"/>
                <w:lang w:eastAsia="zh-CN"/>
              </w:rPr>
              <w:t>module of the degree</w:t>
            </w:r>
            <w:r>
              <w:rPr>
                <w:rFonts w:ascii="Arial" w:eastAsia="SimSun" w:hAnsi="Arial" w:cs="Arial"/>
                <w:lang w:eastAsia="zh-CN"/>
              </w:rPr>
              <w:t xml:space="preserve">                                                                                            X (6</w:t>
            </w:r>
            <w:r w:rsidRPr="00C631E7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>
              <w:rPr>
                <w:rFonts w:ascii="Arial" w:eastAsia="SimSun" w:hAnsi="Arial" w:cs="Arial"/>
                <w:lang w:eastAsia="zh-CN"/>
              </w:rPr>
              <w:t>)</w:t>
            </w:r>
          </w:p>
        </w:tc>
      </w:tr>
      <w:tr w:rsidR="00C631E7" w:rsidRPr="003D128F" w14:paraId="68F078CC" w14:textId="77777777" w:rsidTr="002A5DFE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17E86DC2" w14:textId="77777777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I confirm that this is my original work and that I have adhered to the University policy on plagiarism.</w:t>
            </w:r>
          </w:p>
          <w:p w14:paraId="4AC75FDA" w14:textId="4889C420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Signed ………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Jay Laville</w:t>
            </w: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……………………………………………………</w:t>
            </w:r>
          </w:p>
          <w:p w14:paraId="5DB506C2" w14:textId="77777777" w:rsidR="00C631E7" w:rsidRPr="003D128F" w:rsidRDefault="00C631E7" w:rsidP="002A5DFE">
            <w:pPr>
              <w:spacing w:after="0" w:line="240" w:lineRule="auto"/>
              <w:ind w:right="34"/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</w:pPr>
            <w:r w:rsidRPr="003D128F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Email </w:t>
            </w:r>
            <w:proofErr w:type="spellStart"/>
            <w:r w:rsidRPr="003D128F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submission:if</w:t>
            </w:r>
            <w:proofErr w:type="spellEnd"/>
            <w:r w:rsidRPr="003D128F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 you are submitting this form via email, please tick this box </w:t>
            </w:r>
            <w:r w:rsidRPr="003D128F"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  <w:t>□</w:t>
            </w:r>
          </w:p>
          <w:p w14:paraId="04D13525" w14:textId="77777777" w:rsidR="00C631E7" w:rsidRPr="003D128F" w:rsidRDefault="00C631E7" w:rsidP="002A5DF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(as a substitute for your signature) to confirm that you agree to the above declaration.</w:t>
            </w:r>
          </w:p>
        </w:tc>
      </w:tr>
      <w:tr w:rsidR="00C631E7" w:rsidRPr="003D128F" w14:paraId="7239F6BC" w14:textId="77777777" w:rsidTr="002A5DFE">
        <w:trPr>
          <w:trHeight w:val="3972"/>
        </w:trPr>
        <w:tc>
          <w:tcPr>
            <w:tcW w:w="8856" w:type="dxa"/>
            <w:gridSpan w:val="5"/>
          </w:tcPr>
          <w:p w14:paraId="6C571854" w14:textId="77777777" w:rsidR="00C631E7" w:rsidRPr="003D128F" w:rsidRDefault="00C631E7" w:rsidP="002A5DFE">
            <w:pPr>
              <w:spacing w:after="0" w:line="240" w:lineRule="auto"/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</w:pPr>
          </w:p>
          <w:p w14:paraId="644D2FC5" w14:textId="77777777" w:rsidR="00C631E7" w:rsidRPr="003D128F" w:rsidRDefault="00C631E7" w:rsidP="002A5DFE">
            <w:pPr>
              <w:spacing w:after="0" w:line="240" w:lineRule="auto"/>
              <w:rPr>
                <w:rFonts w:ascii="Arial" w:eastAsia="SimSun" w:hAnsi="Arial" w:cs="Times New Roman"/>
                <w:sz w:val="24"/>
                <w:szCs w:val="24"/>
                <w:lang w:eastAsia="zh-CN"/>
              </w:rPr>
            </w:pPr>
            <w:r w:rsidRPr="003D128F"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C631E7" w:rsidRPr="003D128F" w14:paraId="663AD64B" w14:textId="77777777" w:rsidTr="002A5DFE">
              <w:tc>
                <w:tcPr>
                  <w:tcW w:w="6970" w:type="dxa"/>
                </w:tcPr>
                <w:p w14:paraId="002E9015" w14:textId="77777777" w:rsidR="00C631E7" w:rsidRPr="003D128F" w:rsidRDefault="00C631E7" w:rsidP="002A5DF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155A1E3E" w14:textId="77777777" w:rsidR="00C631E7" w:rsidRPr="003D128F" w:rsidRDefault="00C631E7" w:rsidP="002A5DF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3D128F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1</w:t>
                  </w:r>
                  <w:r w:rsidRPr="003D128F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st</w:t>
                  </w:r>
                  <w:r w:rsidRPr="003D128F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3D46F53C" w14:textId="77777777" w:rsidR="00C631E7" w:rsidRPr="003D128F" w:rsidRDefault="00C631E7" w:rsidP="002A5DF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C631E7" w:rsidRPr="003D128F" w14:paraId="031C6A6B" w14:textId="77777777" w:rsidTr="002A5DFE">
              <w:tc>
                <w:tcPr>
                  <w:tcW w:w="6970" w:type="dxa"/>
                </w:tcPr>
                <w:p w14:paraId="7A3BE2F2" w14:textId="77777777" w:rsidR="00C631E7" w:rsidRPr="003D128F" w:rsidRDefault="00C631E7" w:rsidP="002A5DF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667E46BD" w14:textId="77777777" w:rsidR="00C631E7" w:rsidRPr="003D128F" w:rsidRDefault="00C631E7" w:rsidP="002A5DF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3D128F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2</w:t>
                  </w:r>
                  <w:r w:rsidRPr="003D128F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nd</w:t>
                  </w:r>
                  <w:r w:rsidRPr="003D128F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156C9EFF" w14:textId="77777777" w:rsidR="00C631E7" w:rsidRPr="003D128F" w:rsidRDefault="00C631E7" w:rsidP="002A5DF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C631E7" w:rsidRPr="003D128F" w14:paraId="72CA040E" w14:textId="77777777" w:rsidTr="002A5DFE">
              <w:tc>
                <w:tcPr>
                  <w:tcW w:w="6970" w:type="dxa"/>
                </w:tcPr>
                <w:p w14:paraId="742B2CD0" w14:textId="77777777" w:rsidR="00C631E7" w:rsidRPr="003D128F" w:rsidRDefault="00C631E7" w:rsidP="002A5DF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37630C45" w14:textId="77777777" w:rsidR="00C631E7" w:rsidRPr="003D128F" w:rsidRDefault="00C631E7" w:rsidP="002A5DF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3D128F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6DDA826A" w14:textId="77777777" w:rsidR="00C631E7" w:rsidRPr="003D128F" w:rsidRDefault="00C631E7" w:rsidP="002A5DF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C631E7" w:rsidRPr="003D128F" w14:paraId="4E69F3F6" w14:textId="77777777" w:rsidTr="002A5DFE">
              <w:tc>
                <w:tcPr>
                  <w:tcW w:w="6970" w:type="dxa"/>
                </w:tcPr>
                <w:p w14:paraId="4B0A8E7D" w14:textId="77777777" w:rsidR="00C631E7" w:rsidRPr="003D128F" w:rsidRDefault="00C631E7" w:rsidP="002A5DF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6F091F8F" w14:textId="77777777" w:rsidR="00C631E7" w:rsidRPr="003D128F" w:rsidRDefault="00C631E7" w:rsidP="002A5DFE">
                  <w:pPr>
                    <w:spacing w:after="0" w:line="240" w:lineRule="auto"/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</w:pPr>
                  <w:r w:rsidRPr="003D128F"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  <w:t>Final Mark</w:t>
                  </w:r>
                </w:p>
                <w:p w14:paraId="4C0C9C19" w14:textId="77777777" w:rsidR="00C631E7" w:rsidRPr="003D128F" w:rsidRDefault="00C631E7" w:rsidP="002A5DF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1ACD3B55" w14:textId="77777777" w:rsidR="00C631E7" w:rsidRPr="003D128F" w:rsidRDefault="00C631E7" w:rsidP="002A5DF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14:paraId="51C0F42A" w14:textId="77777777" w:rsidR="00C631E7" w:rsidRPr="003D128F" w:rsidRDefault="00C631E7" w:rsidP="002A5DFE">
            <w:pPr>
              <w:spacing w:after="0" w:line="240" w:lineRule="auto"/>
              <w:ind w:left="142" w:right="34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7263DA41" w14:textId="77777777" w:rsidR="00C631E7" w:rsidRPr="003D128F" w:rsidRDefault="00C631E7" w:rsidP="002A5DFE">
            <w:pPr>
              <w:spacing w:after="0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b/>
                <w:color w:val="000000"/>
                <w:lang w:eastAsia="zh-CN"/>
              </w:rPr>
              <w:t>NB.</w:t>
            </w: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 xml:space="preserve">  All marks are provisional until confirmed by the Final Examination Board.</w:t>
            </w:r>
          </w:p>
          <w:p w14:paraId="7BB8D823" w14:textId="77777777" w:rsidR="00C631E7" w:rsidRPr="003D128F" w:rsidRDefault="00C631E7" w:rsidP="002A5DFE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7D489F89" w14:textId="77777777" w:rsidR="00C631E7" w:rsidRPr="003D128F" w:rsidRDefault="00C631E7" w:rsidP="002A5DFE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661D4F77" w14:textId="77777777" w:rsidR="00C631E7" w:rsidRPr="003D128F" w:rsidRDefault="00C631E7" w:rsidP="002A5DFE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0D7E7C73" w14:textId="77777777" w:rsidR="00C631E7" w:rsidRPr="003D128F" w:rsidRDefault="00C631E7" w:rsidP="002A5DFE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4878F0B0" w14:textId="77777777" w:rsidR="00C631E7" w:rsidRPr="003D128F" w:rsidRDefault="00C631E7" w:rsidP="002A5DFE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62B67085" w14:textId="77777777" w:rsidR="00C631E7" w:rsidRPr="003D128F" w:rsidRDefault="00C631E7" w:rsidP="002A5DFE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b/>
                <w:color w:val="000000"/>
                <w:lang w:eastAsia="zh-CN"/>
              </w:rPr>
              <w:t>For completion by Marker 1 :</w:t>
            </w:r>
          </w:p>
          <w:p w14:paraId="0C077D54" w14:textId="77777777" w:rsidR="00C631E7" w:rsidRPr="003D128F" w:rsidRDefault="00C631E7" w:rsidP="002A5DFE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Comments:</w:t>
            </w:r>
          </w:p>
          <w:p w14:paraId="165FBF48" w14:textId="77777777" w:rsidR="00C631E7" w:rsidRPr="003D128F" w:rsidRDefault="00C631E7" w:rsidP="002A5DFE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C631E7" w:rsidRPr="003D128F" w14:paraId="53467A73" w14:textId="77777777" w:rsidTr="002A5DFE">
        <w:trPr>
          <w:trHeight w:val="492"/>
        </w:trPr>
        <w:tc>
          <w:tcPr>
            <w:tcW w:w="6768" w:type="dxa"/>
            <w:gridSpan w:val="3"/>
          </w:tcPr>
          <w:p w14:paraId="34BB7260" w14:textId="77777777" w:rsidR="00C631E7" w:rsidRPr="003D128F" w:rsidRDefault="00C631E7" w:rsidP="002A5DFE">
            <w:pPr>
              <w:spacing w:before="100" w:beforeAutospacing="1" w:after="10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161F8BE5" w14:textId="77777777" w:rsidR="00C631E7" w:rsidRPr="003D128F" w:rsidRDefault="00C631E7" w:rsidP="002A5DFE">
            <w:pPr>
              <w:spacing w:before="100" w:beforeAutospacing="1" w:after="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color w:val="000000"/>
                <w:lang w:eastAsia="zh-CN"/>
              </w:rPr>
              <w:t>Date:</w:t>
            </w:r>
          </w:p>
        </w:tc>
      </w:tr>
      <w:tr w:rsidR="00C631E7" w:rsidRPr="003D128F" w14:paraId="3C8ACC74" w14:textId="77777777" w:rsidTr="002A5DFE">
        <w:tc>
          <w:tcPr>
            <w:tcW w:w="8856" w:type="dxa"/>
            <w:gridSpan w:val="5"/>
          </w:tcPr>
          <w:p w14:paraId="51D478B3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i/>
                <w:color w:val="000000"/>
                <w:lang w:eastAsia="zh-CN"/>
              </w:rPr>
            </w:pPr>
          </w:p>
          <w:p w14:paraId="5F274C95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  <w:t>For completion by Marker 2/Moderator:</w:t>
            </w:r>
          </w:p>
          <w:p w14:paraId="01B1DD01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</w:p>
          <w:p w14:paraId="1F781FEB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bCs/>
                <w:color w:val="000000"/>
                <w:lang w:eastAsia="zh-CN"/>
              </w:rPr>
              <w:t>Comments:</w:t>
            </w:r>
          </w:p>
          <w:p w14:paraId="5E6D48D2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218F97F4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CC52231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51BD6E44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6B3C16F2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7B491F7F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3F4A4665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F7B62E4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5B8D8245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5ECB68CE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3C809B93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2CDD3018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C631E7" w:rsidRPr="003D128F" w14:paraId="28CFF494" w14:textId="77777777" w:rsidTr="002A5DFE">
        <w:trPr>
          <w:trHeight w:val="720"/>
        </w:trPr>
        <w:tc>
          <w:tcPr>
            <w:tcW w:w="5211" w:type="dxa"/>
            <w:gridSpan w:val="2"/>
          </w:tcPr>
          <w:p w14:paraId="33D25FC6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bCs/>
                <w:color w:val="000000"/>
                <w:lang w:eastAsia="zh-CN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28B0FC68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3D128F">
              <w:rPr>
                <w:rFonts w:ascii="Arial" w:eastAsia="SimSun" w:hAnsi="Arial" w:cs="Arial"/>
                <w:bCs/>
                <w:color w:val="000000"/>
                <w:lang w:eastAsia="zh-CN"/>
              </w:rPr>
              <w:t>Date:</w:t>
            </w:r>
          </w:p>
        </w:tc>
      </w:tr>
      <w:tr w:rsidR="00C631E7" w:rsidRPr="003D128F" w14:paraId="2AF13F0A" w14:textId="77777777" w:rsidTr="002A5DFE">
        <w:trPr>
          <w:trHeight w:val="720"/>
        </w:trPr>
        <w:tc>
          <w:tcPr>
            <w:tcW w:w="8856" w:type="dxa"/>
            <w:gridSpan w:val="5"/>
          </w:tcPr>
          <w:p w14:paraId="4CE6A097" w14:textId="77777777" w:rsidR="00C631E7" w:rsidRPr="003D128F" w:rsidRDefault="00C631E7" w:rsidP="002A5DFE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3D128F">
              <w:rPr>
                <w:rFonts w:ascii="Arial" w:eastAsia="SimSun" w:hAnsi="Arial" w:cs="Arial"/>
                <w:b/>
                <w:lang w:eastAsia="zh-CN"/>
              </w:rPr>
              <w:t>External Examiner’s comments (if relevant)</w:t>
            </w:r>
          </w:p>
          <w:p w14:paraId="46AB9DFE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40D8EAA5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5E50CA6C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5C72849F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3056BD7A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0AAFB283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160001E" w14:textId="77777777" w:rsidR="00C631E7" w:rsidRPr="003D128F" w:rsidRDefault="00C631E7" w:rsidP="002A5DF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C631E7" w:rsidRPr="003D128F" w14:paraId="4EBF29BE" w14:textId="77777777" w:rsidTr="002A5DFE">
        <w:trPr>
          <w:trHeight w:val="720"/>
        </w:trPr>
        <w:tc>
          <w:tcPr>
            <w:tcW w:w="5211" w:type="dxa"/>
            <w:gridSpan w:val="2"/>
          </w:tcPr>
          <w:p w14:paraId="040C28B2" w14:textId="77777777" w:rsidR="00C631E7" w:rsidRPr="003D128F" w:rsidRDefault="00C631E7" w:rsidP="002A5DFE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3D128F">
              <w:rPr>
                <w:rFonts w:ascii="Arial" w:eastAsia="SimSun" w:hAnsi="Arial" w:cs="Arial"/>
                <w:lang w:eastAsia="zh-CN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6181E1C5" w14:textId="77777777" w:rsidR="00C631E7" w:rsidRPr="003D128F" w:rsidRDefault="00C631E7" w:rsidP="002A5DFE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3D128F">
              <w:rPr>
                <w:rFonts w:ascii="Arial" w:eastAsia="SimSun" w:hAnsi="Arial" w:cs="Arial"/>
                <w:lang w:eastAsia="zh-CN"/>
              </w:rPr>
              <w:t>Date:</w:t>
            </w:r>
          </w:p>
        </w:tc>
      </w:tr>
    </w:tbl>
    <w:p w14:paraId="62CAC11E" w14:textId="15F6EC88" w:rsidR="00987191" w:rsidRPr="00293B52" w:rsidRDefault="006472AE" w:rsidP="00C631E7">
      <w:pPr>
        <w:spacing w:line="240" w:lineRule="auto"/>
        <w:jc w:val="center"/>
        <w:rPr>
          <w:rFonts w:eastAsia="Times New Roman" w:cs="Times New Roman"/>
          <w:b/>
          <w:lang w:eastAsia="en-GB"/>
        </w:rPr>
      </w:pPr>
      <w:r>
        <w:rPr>
          <w:rFonts w:eastAsia="Times New Roman" w:cs="Times New Roman"/>
          <w:b/>
          <w:lang w:eastAsia="en-GB"/>
        </w:rPr>
        <w:lastRenderedPageBreak/>
        <w:t>Write a</w:t>
      </w:r>
      <w:r w:rsidR="00EB39B4" w:rsidRPr="0093017D">
        <w:rPr>
          <w:rFonts w:eastAsia="Times New Roman" w:cs="Times New Roman"/>
          <w:b/>
          <w:lang w:eastAsia="en-GB"/>
        </w:rPr>
        <w:t xml:space="preserve"> </w:t>
      </w:r>
      <w:r>
        <w:rPr>
          <w:rFonts w:eastAsia="Times New Roman" w:cs="Times New Roman"/>
          <w:b/>
          <w:lang w:eastAsia="en-GB"/>
        </w:rPr>
        <w:t>C</w:t>
      </w:r>
      <w:r w:rsidR="00EB39B4" w:rsidRPr="0093017D">
        <w:rPr>
          <w:rFonts w:eastAsia="Times New Roman" w:cs="Times New Roman"/>
          <w:b/>
          <w:lang w:eastAsia="en-GB"/>
        </w:rPr>
        <w:t xml:space="preserve">ritical </w:t>
      </w:r>
      <w:r>
        <w:rPr>
          <w:rFonts w:eastAsia="Times New Roman" w:cs="Times New Roman"/>
          <w:b/>
          <w:lang w:eastAsia="en-GB"/>
        </w:rPr>
        <w:t>R</w:t>
      </w:r>
      <w:r w:rsidR="00EB39B4" w:rsidRPr="0093017D">
        <w:rPr>
          <w:rFonts w:eastAsia="Times New Roman" w:cs="Times New Roman"/>
          <w:b/>
          <w:lang w:eastAsia="en-GB"/>
        </w:rPr>
        <w:t>eview of</w:t>
      </w:r>
      <w:r w:rsidR="0093017D">
        <w:rPr>
          <w:rFonts w:eastAsia="Times New Roman" w:cs="Times New Roman"/>
          <w:b/>
          <w:lang w:eastAsia="en-GB"/>
        </w:rPr>
        <w:t xml:space="preserve"> Jung’s</w:t>
      </w:r>
      <w:r>
        <w:rPr>
          <w:rFonts w:eastAsia="Times New Roman" w:cs="Times New Roman"/>
          <w:b/>
          <w:lang w:eastAsia="en-GB"/>
        </w:rPr>
        <w:t xml:space="preserve"> essay on Flying Saucers, found in Main pp.152 – 158 i.e.</w:t>
      </w:r>
      <w:r w:rsidR="00EB39B4" w:rsidRPr="0093017D">
        <w:rPr>
          <w:rFonts w:eastAsia="Times New Roman" w:cs="Times New Roman"/>
          <w:b/>
          <w:lang w:eastAsia="en-GB"/>
        </w:rPr>
        <w:t xml:space="preserve"> ‘Flying Saucers: A Modern Myth of Things seen in the Skies’ (1958)</w:t>
      </w:r>
      <w:r w:rsidR="004F5C3F" w:rsidRPr="0093017D">
        <w:rPr>
          <w:rFonts w:eastAsia="Times New Roman" w:cs="Times New Roman"/>
          <w:b/>
          <w:lang w:eastAsia="en-GB"/>
        </w:rPr>
        <w:t xml:space="preserve"> (</w:t>
      </w:r>
      <w:r w:rsidR="004F5C3F" w:rsidRPr="0093017D">
        <w:rPr>
          <w:rFonts w:eastAsia="Times New Roman" w:cs="Times New Roman"/>
          <w:b/>
          <w:i/>
          <w:lang w:eastAsia="en-GB"/>
        </w:rPr>
        <w:t xml:space="preserve">CW </w:t>
      </w:r>
      <w:r w:rsidR="004F5C3F" w:rsidRPr="0093017D">
        <w:rPr>
          <w:rFonts w:eastAsia="Times New Roman" w:cs="Times New Roman"/>
          <w:b/>
          <w:lang w:eastAsia="en-GB"/>
        </w:rPr>
        <w:t>10)</w:t>
      </w:r>
      <w:r>
        <w:rPr>
          <w:rFonts w:eastAsia="Times New Roman" w:cs="Times New Roman"/>
          <w:b/>
          <w:lang w:eastAsia="en-GB"/>
        </w:rPr>
        <w:t>.  What does</w:t>
      </w:r>
      <w:r w:rsidR="00EB39B4" w:rsidRPr="0093017D">
        <w:rPr>
          <w:rFonts w:eastAsia="Times New Roman" w:cs="Times New Roman"/>
          <w:b/>
          <w:lang w:eastAsia="en-GB"/>
        </w:rPr>
        <w:t xml:space="preserve"> it reveal about Jung’s attitude to modern mythology</w:t>
      </w:r>
      <w:r>
        <w:rPr>
          <w:rFonts w:eastAsia="Times New Roman" w:cs="Times New Roman"/>
          <w:b/>
          <w:lang w:eastAsia="en-GB"/>
        </w:rPr>
        <w:t>?</w:t>
      </w:r>
    </w:p>
    <w:p w14:paraId="1F9F6C9A" w14:textId="7988FC21" w:rsidR="00102D74" w:rsidRDefault="00D248B1" w:rsidP="003C1DF6">
      <w:pPr>
        <w:spacing w:before="240" w:after="0" w:line="240" w:lineRule="auto"/>
        <w:rPr>
          <w:rFonts w:eastAsia="Times New Roman" w:cs="Times New Roman"/>
          <w:lang w:eastAsia="en-GB"/>
        </w:rPr>
      </w:pPr>
      <w:r w:rsidRPr="004F5C3F">
        <w:rPr>
          <w:rFonts w:eastAsia="Times New Roman" w:cs="Times New Roman"/>
          <w:lang w:eastAsia="en-GB"/>
        </w:rPr>
        <w:t>In December</w:t>
      </w:r>
      <w:r w:rsidR="00A569B6" w:rsidRPr="004F5C3F">
        <w:rPr>
          <w:rFonts w:eastAsia="Times New Roman" w:cs="Times New Roman"/>
          <w:lang w:eastAsia="en-GB"/>
        </w:rPr>
        <w:t xml:space="preserve"> 2017, Watkins and Rodd from the</w:t>
      </w:r>
      <w:r w:rsidR="003C1DF6" w:rsidRPr="004F5C3F">
        <w:rPr>
          <w:rFonts w:eastAsia="Times New Roman" w:cs="Times New Roman"/>
          <w:lang w:eastAsia="en-GB"/>
        </w:rPr>
        <w:t xml:space="preserve"> </w:t>
      </w:r>
      <w:r w:rsidR="00A569B6" w:rsidRPr="004F5C3F">
        <w:rPr>
          <w:rFonts w:eastAsia="Times New Roman" w:cs="Times New Roman"/>
          <w:lang w:eastAsia="en-GB"/>
        </w:rPr>
        <w:t xml:space="preserve">USA </w:t>
      </w:r>
      <w:r w:rsidR="003C1DF6" w:rsidRPr="004F5C3F">
        <w:rPr>
          <w:rFonts w:eastAsia="Times New Roman" w:cs="Times New Roman"/>
          <w:lang w:eastAsia="en-GB"/>
        </w:rPr>
        <w:t>news</w:t>
      </w:r>
      <w:r w:rsidR="00A569B6" w:rsidRPr="004F5C3F">
        <w:rPr>
          <w:rFonts w:eastAsia="Times New Roman" w:cs="Times New Roman"/>
          <w:lang w:eastAsia="en-GB"/>
        </w:rPr>
        <w:t xml:space="preserve">-site, CNN, reported that </w:t>
      </w:r>
      <w:r w:rsidR="00D669B0" w:rsidRPr="004F5C3F">
        <w:rPr>
          <w:rFonts w:eastAsia="Times New Roman" w:cs="Times New Roman"/>
          <w:lang w:eastAsia="en-GB"/>
        </w:rPr>
        <w:t>Luis Elizondo</w:t>
      </w:r>
      <w:r w:rsidR="00A569B6" w:rsidRPr="004F5C3F">
        <w:rPr>
          <w:rFonts w:eastAsia="Times New Roman" w:cs="Times New Roman"/>
          <w:lang w:eastAsia="en-GB"/>
        </w:rPr>
        <w:t xml:space="preserve"> had</w:t>
      </w:r>
      <w:r w:rsidR="00D669B0" w:rsidRPr="00857D8C">
        <w:rPr>
          <w:rFonts w:eastAsia="Times New Roman" w:cs="Times New Roman"/>
          <w:lang w:eastAsia="en-GB"/>
        </w:rPr>
        <w:t xml:space="preserve"> resigned from his Pentagon-appointed role as head of</w:t>
      </w:r>
      <w:r w:rsidR="00857D8C">
        <w:rPr>
          <w:rFonts w:eastAsia="Times New Roman" w:cs="Times New Roman"/>
          <w:lang w:eastAsia="en-GB"/>
        </w:rPr>
        <w:t xml:space="preserve"> </w:t>
      </w:r>
      <w:r w:rsidR="003C1DF6" w:rsidRPr="00857D8C">
        <w:rPr>
          <w:rFonts w:eastAsia="Times New Roman" w:cs="Times New Roman"/>
          <w:lang w:eastAsia="en-GB"/>
        </w:rPr>
        <w:t>investigations</w:t>
      </w:r>
      <w:r w:rsidR="00D669B0" w:rsidRPr="00857D8C">
        <w:rPr>
          <w:rFonts w:eastAsia="Times New Roman" w:cs="Times New Roman"/>
          <w:lang w:eastAsia="en-GB"/>
        </w:rPr>
        <w:t xml:space="preserve"> into </w:t>
      </w:r>
      <w:r w:rsidR="003C1DF6" w:rsidRPr="00857D8C">
        <w:rPr>
          <w:rFonts w:eastAsia="Times New Roman" w:cs="Times New Roman"/>
          <w:lang w:eastAsia="en-GB"/>
        </w:rPr>
        <w:t xml:space="preserve">reports </w:t>
      </w:r>
      <w:r>
        <w:rPr>
          <w:rFonts w:eastAsia="Times New Roman" w:cs="Times New Roman"/>
          <w:lang w:eastAsia="en-GB"/>
        </w:rPr>
        <w:t xml:space="preserve">made by American service personnel </w:t>
      </w:r>
      <w:r w:rsidR="003C1DF6" w:rsidRPr="00857D8C">
        <w:rPr>
          <w:rFonts w:eastAsia="Times New Roman" w:cs="Times New Roman"/>
          <w:lang w:eastAsia="en-GB"/>
        </w:rPr>
        <w:t>of Unidentified Flying Objects (hereafter</w:t>
      </w:r>
      <w:r>
        <w:rPr>
          <w:rFonts w:eastAsia="Times New Roman" w:cs="Times New Roman"/>
          <w:lang w:eastAsia="en-GB"/>
        </w:rPr>
        <w:t>, ‘</w:t>
      </w:r>
      <w:r w:rsidR="003C1DF6" w:rsidRPr="00857D8C">
        <w:rPr>
          <w:rFonts w:eastAsia="Times New Roman" w:cs="Times New Roman"/>
          <w:lang w:eastAsia="en-GB"/>
        </w:rPr>
        <w:t>U</w:t>
      </w:r>
      <w:r w:rsidR="0052736F">
        <w:rPr>
          <w:rFonts w:eastAsia="Times New Roman" w:cs="Times New Roman"/>
          <w:lang w:eastAsia="en-GB"/>
        </w:rPr>
        <w:t>FO</w:t>
      </w:r>
      <w:r w:rsidR="003C1DF6" w:rsidRPr="00857D8C">
        <w:rPr>
          <w:rFonts w:eastAsia="Times New Roman" w:cs="Times New Roman"/>
          <w:lang w:eastAsia="en-GB"/>
        </w:rPr>
        <w:t>s</w:t>
      </w:r>
      <w:r>
        <w:rPr>
          <w:rFonts w:eastAsia="Times New Roman" w:cs="Times New Roman"/>
          <w:lang w:eastAsia="en-GB"/>
        </w:rPr>
        <w:t>’); quoting Elizondo, they wrote that</w:t>
      </w:r>
      <w:r w:rsidR="00CE6585">
        <w:rPr>
          <w:rFonts w:eastAsia="Times New Roman" w:cs="Times New Roman"/>
          <w:lang w:eastAsia="en-GB"/>
        </w:rPr>
        <w:t xml:space="preserve"> many </w:t>
      </w:r>
      <w:r w:rsidR="005216C4">
        <w:rPr>
          <w:rFonts w:eastAsia="Times New Roman" w:cs="Times New Roman"/>
          <w:lang w:eastAsia="en-GB"/>
        </w:rPr>
        <w:t xml:space="preserve">such craft </w:t>
      </w:r>
      <w:r w:rsidR="00CE6585">
        <w:rPr>
          <w:rFonts w:eastAsia="Times New Roman" w:cs="Times New Roman"/>
          <w:lang w:eastAsia="en-GB"/>
        </w:rPr>
        <w:t>‘</w:t>
      </w:r>
      <w:r w:rsidR="00857D8C" w:rsidRPr="00857D8C">
        <w:rPr>
          <w:rFonts w:eastAsia="Times New Roman" w:cs="Times New Roman"/>
          <w:lang w:eastAsia="en-GB"/>
        </w:rPr>
        <w:t>“seemingly defying the laws of aerodynamics”</w:t>
      </w:r>
      <w:r w:rsidR="005216C4">
        <w:rPr>
          <w:rFonts w:eastAsia="Times New Roman" w:cs="Times New Roman"/>
          <w:lang w:eastAsia="en-GB"/>
        </w:rPr>
        <w:t>’</w:t>
      </w:r>
      <w:r w:rsidR="00857D8C" w:rsidRPr="00857D8C">
        <w:rPr>
          <w:rFonts w:eastAsia="Times New Roman" w:cs="Times New Roman"/>
          <w:lang w:eastAsia="en-GB"/>
        </w:rPr>
        <w:t xml:space="preserve"> and </w:t>
      </w:r>
      <w:r w:rsidR="005216C4">
        <w:rPr>
          <w:rFonts w:eastAsia="Times New Roman" w:cs="Times New Roman"/>
          <w:lang w:eastAsia="en-GB"/>
        </w:rPr>
        <w:t>‘</w:t>
      </w:r>
      <w:r w:rsidR="00857D8C" w:rsidRPr="00857D8C">
        <w:rPr>
          <w:rFonts w:eastAsia="Times New Roman" w:cs="Times New Roman"/>
          <w:lang w:eastAsia="en-GB"/>
        </w:rPr>
        <w:t>“not currently within the US inventory nor in any foreign inventory that we are aware of”</w:t>
      </w:r>
      <w:r w:rsidR="005216C4">
        <w:rPr>
          <w:rFonts w:eastAsia="Times New Roman" w:cs="Times New Roman"/>
          <w:lang w:eastAsia="en-GB"/>
        </w:rPr>
        <w:t>’</w:t>
      </w:r>
      <w:r w:rsidR="00857D8C" w:rsidRPr="00857D8C">
        <w:rPr>
          <w:rFonts w:eastAsia="Times New Roman" w:cs="Times New Roman"/>
          <w:lang w:eastAsia="en-GB"/>
        </w:rPr>
        <w:t xml:space="preserve"> had been seen</w:t>
      </w:r>
      <w:r w:rsidR="004444D7">
        <w:rPr>
          <w:rFonts w:eastAsia="Times New Roman" w:cs="Times New Roman"/>
          <w:lang w:eastAsia="en-GB"/>
        </w:rPr>
        <w:t>; as a result</w:t>
      </w:r>
      <w:r w:rsidR="00E65355">
        <w:rPr>
          <w:rFonts w:eastAsia="Times New Roman" w:cs="Times New Roman"/>
          <w:lang w:eastAsia="en-GB"/>
        </w:rPr>
        <w:t xml:space="preserve"> of his work</w:t>
      </w:r>
      <w:r w:rsidR="004444D7">
        <w:rPr>
          <w:rFonts w:eastAsia="Times New Roman" w:cs="Times New Roman"/>
          <w:lang w:eastAsia="en-GB"/>
        </w:rPr>
        <w:t>,</w:t>
      </w:r>
      <w:r w:rsidR="002435A7">
        <w:rPr>
          <w:rFonts w:eastAsia="Times New Roman" w:cs="Times New Roman"/>
          <w:lang w:eastAsia="en-GB"/>
        </w:rPr>
        <w:t xml:space="preserve"> </w:t>
      </w:r>
      <w:r w:rsidR="00857D8C">
        <w:rPr>
          <w:rFonts w:eastAsia="Times New Roman" w:cs="Times New Roman"/>
          <w:lang w:eastAsia="en-GB"/>
        </w:rPr>
        <w:t>Elizondo</w:t>
      </w:r>
      <w:r w:rsidR="004444D7">
        <w:rPr>
          <w:rFonts w:eastAsia="Times New Roman" w:cs="Times New Roman"/>
          <w:lang w:eastAsia="en-GB"/>
        </w:rPr>
        <w:t xml:space="preserve"> was led</w:t>
      </w:r>
      <w:r w:rsidR="00857D8C">
        <w:rPr>
          <w:rFonts w:eastAsia="Times New Roman" w:cs="Times New Roman"/>
          <w:lang w:eastAsia="en-GB"/>
        </w:rPr>
        <w:t xml:space="preserve"> to </w:t>
      </w:r>
      <w:r w:rsidR="002435A7">
        <w:rPr>
          <w:rFonts w:eastAsia="Times New Roman" w:cs="Times New Roman"/>
          <w:lang w:eastAsia="en-GB"/>
        </w:rPr>
        <w:t xml:space="preserve">conclude that he could not </w:t>
      </w:r>
      <w:r w:rsidR="00857D8C">
        <w:rPr>
          <w:rFonts w:eastAsia="Times New Roman" w:cs="Times New Roman"/>
          <w:lang w:eastAsia="en-GB"/>
        </w:rPr>
        <w:t>eliminate the possibility that the</w:t>
      </w:r>
      <w:r w:rsidR="005216C4">
        <w:rPr>
          <w:rFonts w:eastAsia="Times New Roman" w:cs="Times New Roman"/>
          <w:lang w:eastAsia="en-GB"/>
        </w:rPr>
        <w:t xml:space="preserve">y </w:t>
      </w:r>
      <w:r w:rsidR="00857D8C">
        <w:rPr>
          <w:rFonts w:eastAsia="Times New Roman" w:cs="Times New Roman"/>
          <w:lang w:eastAsia="en-GB"/>
        </w:rPr>
        <w:t>might have alien origin.</w:t>
      </w:r>
      <w:r w:rsidR="00A569B6" w:rsidRPr="00857D8C">
        <w:rPr>
          <w:rStyle w:val="FootnoteReference"/>
          <w:rFonts w:eastAsia="Times New Roman" w:cs="Times New Roman"/>
          <w:lang w:eastAsia="en-GB"/>
        </w:rPr>
        <w:footnoteReference w:id="1"/>
      </w:r>
      <w:r w:rsidR="00B527C1">
        <w:rPr>
          <w:rFonts w:eastAsia="Times New Roman" w:cs="Times New Roman"/>
          <w:lang w:eastAsia="en-GB"/>
        </w:rPr>
        <w:t xml:space="preserve">  </w:t>
      </w:r>
      <w:r w:rsidR="00007EB9">
        <w:rPr>
          <w:rFonts w:eastAsia="Times New Roman" w:cs="Times New Roman"/>
          <w:lang w:eastAsia="en-GB"/>
        </w:rPr>
        <w:t xml:space="preserve">Comparing </w:t>
      </w:r>
      <w:r w:rsidR="00797528">
        <w:rPr>
          <w:rFonts w:eastAsia="Times New Roman" w:cs="Times New Roman"/>
          <w:lang w:eastAsia="en-GB"/>
        </w:rPr>
        <w:t>these findings with</w:t>
      </w:r>
      <w:r w:rsidR="00987191">
        <w:rPr>
          <w:rFonts w:eastAsia="Times New Roman" w:cs="Times New Roman"/>
          <w:lang w:eastAsia="en-GB"/>
        </w:rPr>
        <w:t xml:space="preserve"> Roderick</w:t>
      </w:r>
      <w:r w:rsidR="00797528">
        <w:rPr>
          <w:rFonts w:eastAsia="Times New Roman" w:cs="Times New Roman"/>
          <w:lang w:eastAsia="en-GB"/>
        </w:rPr>
        <w:t xml:space="preserve"> </w:t>
      </w:r>
      <w:r w:rsidR="0052736F">
        <w:rPr>
          <w:rFonts w:eastAsia="Times New Roman" w:cs="Times New Roman"/>
          <w:lang w:eastAsia="en-GB"/>
        </w:rPr>
        <w:t>Main</w:t>
      </w:r>
      <w:r w:rsidR="00007EB9">
        <w:rPr>
          <w:rFonts w:eastAsia="Times New Roman" w:cs="Times New Roman"/>
          <w:lang w:eastAsia="en-GB"/>
        </w:rPr>
        <w:t xml:space="preserve">’s </w:t>
      </w:r>
      <w:r w:rsidR="0052736F">
        <w:rPr>
          <w:rFonts w:eastAsia="Times New Roman" w:cs="Times New Roman"/>
          <w:lang w:eastAsia="en-GB"/>
        </w:rPr>
        <w:t>condensed version of Jung’s</w:t>
      </w:r>
      <w:r w:rsidR="00007EB9">
        <w:rPr>
          <w:rFonts w:eastAsia="Times New Roman" w:cs="Times New Roman"/>
          <w:lang w:eastAsia="en-GB"/>
        </w:rPr>
        <w:t xml:space="preserve"> </w:t>
      </w:r>
      <w:r w:rsidR="00797528">
        <w:rPr>
          <w:rFonts w:eastAsia="Times New Roman" w:cs="Times New Roman"/>
          <w:lang w:eastAsia="en-GB"/>
        </w:rPr>
        <w:t>earlier research into reports of UFO sightings,</w:t>
      </w:r>
      <w:r w:rsidR="00495930">
        <w:rPr>
          <w:rStyle w:val="FootnoteReference"/>
          <w:rFonts w:eastAsia="Times New Roman" w:cs="Times New Roman"/>
          <w:lang w:eastAsia="en-GB"/>
        </w:rPr>
        <w:footnoteReference w:id="2"/>
      </w:r>
      <w:r w:rsidR="00495930">
        <w:rPr>
          <w:rFonts w:eastAsia="Times New Roman" w:cs="Times New Roman"/>
          <w:lang w:eastAsia="en-GB"/>
        </w:rPr>
        <w:t xml:space="preserve"> </w:t>
      </w:r>
      <w:r w:rsidR="00007EB9">
        <w:rPr>
          <w:rFonts w:eastAsia="Times New Roman" w:cs="Times New Roman"/>
          <w:lang w:eastAsia="en-GB"/>
        </w:rPr>
        <w:t xml:space="preserve"> it can be seen that, some 60 years after Jung’s publication on the subject, </w:t>
      </w:r>
      <w:r w:rsidR="004444D7">
        <w:rPr>
          <w:rFonts w:eastAsia="Times New Roman" w:cs="Times New Roman"/>
          <w:lang w:eastAsia="en-GB"/>
        </w:rPr>
        <w:t>Elizondo’s</w:t>
      </w:r>
      <w:r w:rsidR="00797528">
        <w:rPr>
          <w:rFonts w:eastAsia="Times New Roman" w:cs="Times New Roman"/>
          <w:lang w:eastAsia="en-GB"/>
        </w:rPr>
        <w:t xml:space="preserve"> </w:t>
      </w:r>
      <w:r w:rsidR="004444D7">
        <w:rPr>
          <w:rFonts w:eastAsia="Times New Roman" w:cs="Times New Roman"/>
          <w:lang w:eastAsia="en-GB"/>
        </w:rPr>
        <w:t xml:space="preserve"> enquiries into </w:t>
      </w:r>
      <w:r w:rsidR="00797528">
        <w:rPr>
          <w:rFonts w:eastAsia="Times New Roman" w:cs="Times New Roman"/>
          <w:lang w:eastAsia="en-GB"/>
        </w:rPr>
        <w:t xml:space="preserve">flying saucers </w:t>
      </w:r>
      <w:r w:rsidR="004444D7">
        <w:rPr>
          <w:rFonts w:eastAsia="Times New Roman" w:cs="Times New Roman"/>
          <w:lang w:eastAsia="en-GB"/>
        </w:rPr>
        <w:t xml:space="preserve">reveal </w:t>
      </w:r>
      <w:r w:rsidR="00E65355">
        <w:rPr>
          <w:rFonts w:eastAsia="Times New Roman" w:cs="Times New Roman"/>
          <w:lang w:eastAsia="en-GB"/>
        </w:rPr>
        <w:t xml:space="preserve">sightings of </w:t>
      </w:r>
      <w:r w:rsidR="004444D7">
        <w:rPr>
          <w:rFonts w:eastAsia="Times New Roman" w:cs="Times New Roman"/>
          <w:lang w:eastAsia="en-GB"/>
        </w:rPr>
        <w:t>entities with similar features and actions</w:t>
      </w:r>
      <w:r w:rsidR="00E65355">
        <w:rPr>
          <w:rFonts w:eastAsia="Times New Roman" w:cs="Times New Roman"/>
          <w:lang w:eastAsia="en-GB"/>
        </w:rPr>
        <w:t>, while</w:t>
      </w:r>
      <w:r w:rsidR="004444D7">
        <w:rPr>
          <w:rFonts w:eastAsia="Times New Roman" w:cs="Times New Roman"/>
          <w:lang w:eastAsia="en-GB"/>
        </w:rPr>
        <w:t xml:space="preserve"> </w:t>
      </w:r>
      <w:r w:rsidR="00007EB9">
        <w:rPr>
          <w:rFonts w:eastAsia="Times New Roman" w:cs="Times New Roman"/>
          <w:lang w:eastAsia="en-GB"/>
        </w:rPr>
        <w:t>conte</w:t>
      </w:r>
      <w:r w:rsidR="00797528">
        <w:rPr>
          <w:rFonts w:eastAsia="Times New Roman" w:cs="Times New Roman"/>
          <w:lang w:eastAsia="en-GB"/>
        </w:rPr>
        <w:t>ntion and</w:t>
      </w:r>
      <w:r w:rsidR="00007EB9">
        <w:rPr>
          <w:rFonts w:eastAsia="Times New Roman" w:cs="Times New Roman"/>
          <w:lang w:eastAsia="en-GB"/>
        </w:rPr>
        <w:t xml:space="preserve"> uncertainty about their substance, origin and meaning </w:t>
      </w:r>
      <w:r w:rsidR="00797528">
        <w:rPr>
          <w:rFonts w:eastAsia="Times New Roman" w:cs="Times New Roman"/>
          <w:lang w:eastAsia="en-GB"/>
        </w:rPr>
        <w:t>persists</w:t>
      </w:r>
      <w:r w:rsidR="00007EB9">
        <w:rPr>
          <w:rFonts w:eastAsia="Times New Roman" w:cs="Times New Roman"/>
          <w:lang w:eastAsia="en-GB"/>
        </w:rPr>
        <w:t xml:space="preserve">.  </w:t>
      </w:r>
      <w:r w:rsidR="00041238">
        <w:rPr>
          <w:rFonts w:eastAsia="Times New Roman" w:cs="Times New Roman"/>
          <w:lang w:eastAsia="en-GB"/>
        </w:rPr>
        <w:t>Main</w:t>
      </w:r>
      <w:r w:rsidR="00A65E64">
        <w:rPr>
          <w:rFonts w:eastAsia="Times New Roman" w:cs="Times New Roman"/>
          <w:lang w:eastAsia="en-GB"/>
        </w:rPr>
        <w:t xml:space="preserve">’s choice of </w:t>
      </w:r>
      <w:r w:rsidR="00797528">
        <w:rPr>
          <w:rFonts w:eastAsia="Times New Roman" w:cs="Times New Roman"/>
          <w:lang w:eastAsia="en-GB"/>
        </w:rPr>
        <w:t>text, collated from Jung’s wider writings on the subject of UFOs,</w:t>
      </w:r>
      <w:r w:rsidR="00797528">
        <w:rPr>
          <w:rStyle w:val="FootnoteReference"/>
          <w:rFonts w:eastAsia="Times New Roman" w:cs="Times New Roman"/>
          <w:lang w:eastAsia="en-GB"/>
        </w:rPr>
        <w:footnoteReference w:id="3"/>
      </w:r>
      <w:r w:rsidR="00A65E64">
        <w:rPr>
          <w:rFonts w:eastAsia="Times New Roman" w:cs="Times New Roman"/>
          <w:lang w:eastAsia="en-GB"/>
        </w:rPr>
        <w:t xml:space="preserve"> identifies at the outset that Jung </w:t>
      </w:r>
      <w:r w:rsidR="004F5C3F">
        <w:rPr>
          <w:rFonts w:eastAsia="Times New Roman" w:cs="Times New Roman"/>
          <w:lang w:eastAsia="en-GB"/>
        </w:rPr>
        <w:t>acknowledg</w:t>
      </w:r>
      <w:r w:rsidR="0093017D">
        <w:rPr>
          <w:rFonts w:eastAsia="Times New Roman" w:cs="Times New Roman"/>
          <w:lang w:eastAsia="en-GB"/>
        </w:rPr>
        <w:t>ed</w:t>
      </w:r>
      <w:r w:rsidR="00A65E64">
        <w:rPr>
          <w:rFonts w:eastAsia="Times New Roman" w:cs="Times New Roman"/>
          <w:lang w:eastAsia="en-GB"/>
        </w:rPr>
        <w:t xml:space="preserve"> </w:t>
      </w:r>
      <w:r w:rsidR="00EB6C87">
        <w:rPr>
          <w:rFonts w:eastAsia="Times New Roman" w:cs="Times New Roman"/>
          <w:lang w:eastAsia="en-GB"/>
        </w:rPr>
        <w:t xml:space="preserve">his ideas </w:t>
      </w:r>
      <w:r w:rsidR="0093017D">
        <w:rPr>
          <w:rFonts w:eastAsia="Times New Roman" w:cs="Times New Roman"/>
          <w:lang w:eastAsia="en-GB"/>
        </w:rPr>
        <w:t>we</w:t>
      </w:r>
      <w:r w:rsidR="00A65E64">
        <w:rPr>
          <w:rFonts w:eastAsia="Times New Roman" w:cs="Times New Roman"/>
          <w:lang w:eastAsia="en-GB"/>
        </w:rPr>
        <w:t>re likely to</w:t>
      </w:r>
      <w:r w:rsidR="00EB6C87">
        <w:rPr>
          <w:rFonts w:eastAsia="Times New Roman" w:cs="Times New Roman"/>
          <w:lang w:eastAsia="en-GB"/>
        </w:rPr>
        <w:t xml:space="preserve"> meet with</w:t>
      </w:r>
      <w:r w:rsidR="004F5C3F">
        <w:rPr>
          <w:rFonts w:eastAsia="Times New Roman" w:cs="Times New Roman"/>
          <w:lang w:eastAsia="en-GB"/>
        </w:rPr>
        <w:t xml:space="preserve"> </w:t>
      </w:r>
      <w:r w:rsidR="00AB70B1">
        <w:rPr>
          <w:rFonts w:eastAsia="Times New Roman" w:cs="Times New Roman"/>
          <w:lang w:eastAsia="en-GB"/>
        </w:rPr>
        <w:t>resistance and</w:t>
      </w:r>
      <w:r w:rsidR="00EB6C87">
        <w:rPr>
          <w:rFonts w:eastAsia="Times New Roman" w:cs="Times New Roman"/>
          <w:lang w:eastAsia="en-GB"/>
        </w:rPr>
        <w:t xml:space="preserve"> leave him open to</w:t>
      </w:r>
      <w:r w:rsidR="00AB70B1">
        <w:rPr>
          <w:rFonts w:eastAsia="Times New Roman" w:cs="Times New Roman"/>
          <w:lang w:eastAsia="en-GB"/>
        </w:rPr>
        <w:t xml:space="preserve"> </w:t>
      </w:r>
      <w:r w:rsidR="004F5C3F">
        <w:rPr>
          <w:rFonts w:eastAsia="Times New Roman" w:cs="Times New Roman"/>
          <w:lang w:eastAsia="en-GB"/>
        </w:rPr>
        <w:t xml:space="preserve">loss of </w:t>
      </w:r>
      <w:r w:rsidR="00F2505E">
        <w:rPr>
          <w:rFonts w:eastAsia="Times New Roman" w:cs="Times New Roman"/>
          <w:lang w:eastAsia="en-GB"/>
        </w:rPr>
        <w:t>scientific credibility</w:t>
      </w:r>
      <w:r w:rsidR="0093017D">
        <w:rPr>
          <w:rFonts w:eastAsia="Times New Roman" w:cs="Times New Roman"/>
          <w:lang w:eastAsia="en-GB"/>
        </w:rPr>
        <w:t>; however,</w:t>
      </w:r>
      <w:r w:rsidR="00F2505E">
        <w:rPr>
          <w:rFonts w:eastAsia="Times New Roman" w:cs="Times New Roman"/>
          <w:lang w:eastAsia="en-GB"/>
        </w:rPr>
        <w:t xml:space="preserve"> so important d</w:t>
      </w:r>
      <w:r w:rsidR="0093017D">
        <w:rPr>
          <w:rFonts w:eastAsia="Times New Roman" w:cs="Times New Roman"/>
          <w:lang w:eastAsia="en-GB"/>
        </w:rPr>
        <w:t>id he</w:t>
      </w:r>
      <w:r w:rsidR="00F2505E">
        <w:rPr>
          <w:rFonts w:eastAsia="Times New Roman" w:cs="Times New Roman"/>
          <w:lang w:eastAsia="en-GB"/>
        </w:rPr>
        <w:t xml:space="preserve"> believe the phenomen</w:t>
      </w:r>
      <w:r w:rsidR="0078450A">
        <w:rPr>
          <w:rFonts w:eastAsia="Times New Roman" w:cs="Times New Roman"/>
          <w:lang w:eastAsia="en-GB"/>
        </w:rPr>
        <w:t xml:space="preserve">on </w:t>
      </w:r>
      <w:r w:rsidR="00AB70B1">
        <w:rPr>
          <w:rFonts w:eastAsia="Times New Roman" w:cs="Times New Roman"/>
          <w:lang w:eastAsia="en-GB"/>
        </w:rPr>
        <w:t>of flying saucers</w:t>
      </w:r>
      <w:r w:rsidR="0093017D">
        <w:rPr>
          <w:rFonts w:eastAsia="Times New Roman" w:cs="Times New Roman"/>
          <w:lang w:eastAsia="en-GB"/>
        </w:rPr>
        <w:t xml:space="preserve"> to</w:t>
      </w:r>
      <w:r w:rsidR="00F2505E">
        <w:rPr>
          <w:rFonts w:eastAsia="Times New Roman" w:cs="Times New Roman"/>
          <w:lang w:eastAsia="en-GB"/>
        </w:rPr>
        <w:t xml:space="preserve"> </w:t>
      </w:r>
      <w:r w:rsidR="00293B52">
        <w:rPr>
          <w:rFonts w:eastAsia="Times New Roman" w:cs="Times New Roman"/>
          <w:lang w:eastAsia="en-GB"/>
        </w:rPr>
        <w:t xml:space="preserve">be for </w:t>
      </w:r>
      <w:r w:rsidR="00F2505E">
        <w:rPr>
          <w:rFonts w:eastAsia="Times New Roman" w:cs="Times New Roman"/>
          <w:lang w:eastAsia="en-GB"/>
        </w:rPr>
        <w:t>humanity</w:t>
      </w:r>
      <w:r w:rsidR="00AB70B1">
        <w:rPr>
          <w:rFonts w:eastAsia="Times New Roman" w:cs="Times New Roman"/>
          <w:lang w:eastAsia="en-GB"/>
        </w:rPr>
        <w:t>, that he consider</w:t>
      </w:r>
      <w:r w:rsidR="0093017D">
        <w:rPr>
          <w:rFonts w:eastAsia="Times New Roman" w:cs="Times New Roman"/>
          <w:lang w:eastAsia="en-GB"/>
        </w:rPr>
        <w:t>ed</w:t>
      </w:r>
      <w:r w:rsidR="00AB70B1">
        <w:rPr>
          <w:rFonts w:eastAsia="Times New Roman" w:cs="Times New Roman"/>
          <w:lang w:eastAsia="en-GB"/>
        </w:rPr>
        <w:t xml:space="preserve"> it his duty </w:t>
      </w:r>
      <w:r w:rsidR="00462E1D">
        <w:rPr>
          <w:rFonts w:eastAsia="Times New Roman" w:cs="Times New Roman"/>
          <w:lang w:eastAsia="en-GB"/>
        </w:rPr>
        <w:t xml:space="preserve">as a psychiatrist </w:t>
      </w:r>
      <w:r w:rsidR="00AB70B1">
        <w:rPr>
          <w:rFonts w:eastAsia="Times New Roman" w:cs="Times New Roman"/>
          <w:lang w:eastAsia="en-GB"/>
        </w:rPr>
        <w:t xml:space="preserve">to engage with </w:t>
      </w:r>
      <w:r w:rsidR="00930FF4">
        <w:rPr>
          <w:rFonts w:eastAsia="Times New Roman" w:cs="Times New Roman"/>
          <w:lang w:eastAsia="en-GB"/>
        </w:rPr>
        <w:t>i</w:t>
      </w:r>
      <w:r w:rsidR="00AB70B1">
        <w:rPr>
          <w:rFonts w:eastAsia="Times New Roman" w:cs="Times New Roman"/>
          <w:lang w:eastAsia="en-GB"/>
        </w:rPr>
        <w:t>t.</w:t>
      </w:r>
      <w:r w:rsidR="00AB70B1">
        <w:rPr>
          <w:rStyle w:val="FootnoteReference"/>
          <w:rFonts w:eastAsia="Times New Roman" w:cs="Times New Roman"/>
          <w:lang w:eastAsia="en-GB"/>
        </w:rPr>
        <w:footnoteReference w:id="4"/>
      </w:r>
      <w:r w:rsidR="00AB70B1">
        <w:rPr>
          <w:rFonts w:eastAsia="Times New Roman" w:cs="Times New Roman"/>
          <w:lang w:eastAsia="en-GB"/>
        </w:rPr>
        <w:t xml:space="preserve">  This </w:t>
      </w:r>
      <w:r w:rsidR="00EB6C87">
        <w:rPr>
          <w:rFonts w:eastAsia="Times New Roman" w:cs="Times New Roman"/>
          <w:lang w:eastAsia="en-GB"/>
        </w:rPr>
        <w:t>essay</w:t>
      </w:r>
      <w:r w:rsidR="00AB70B1">
        <w:rPr>
          <w:rFonts w:eastAsia="Times New Roman" w:cs="Times New Roman"/>
          <w:lang w:eastAsia="en-GB"/>
        </w:rPr>
        <w:t xml:space="preserve"> </w:t>
      </w:r>
      <w:r w:rsidR="00EB6C87">
        <w:rPr>
          <w:rFonts w:eastAsia="Times New Roman" w:cs="Times New Roman"/>
          <w:lang w:eastAsia="en-GB"/>
        </w:rPr>
        <w:t>review</w:t>
      </w:r>
      <w:r w:rsidR="00AB70B1">
        <w:rPr>
          <w:rFonts w:eastAsia="Times New Roman" w:cs="Times New Roman"/>
          <w:lang w:eastAsia="en-GB"/>
        </w:rPr>
        <w:t xml:space="preserve">s </w:t>
      </w:r>
      <w:bookmarkStart w:id="9" w:name="_Hlk531007475"/>
      <w:r w:rsidR="00AB70B1">
        <w:rPr>
          <w:rFonts w:eastAsia="Times New Roman" w:cs="Times New Roman"/>
          <w:lang w:eastAsia="en-GB"/>
        </w:rPr>
        <w:t xml:space="preserve">Jung’s </w:t>
      </w:r>
      <w:r w:rsidR="0078450A">
        <w:rPr>
          <w:rFonts w:eastAsia="Times New Roman" w:cs="Times New Roman"/>
          <w:lang w:eastAsia="en-GB"/>
        </w:rPr>
        <w:t>work on</w:t>
      </w:r>
      <w:r w:rsidR="00AB70B1">
        <w:rPr>
          <w:rFonts w:eastAsia="Times New Roman" w:cs="Times New Roman"/>
          <w:lang w:eastAsia="en-GB"/>
        </w:rPr>
        <w:t xml:space="preserve"> flying saucers</w:t>
      </w:r>
      <w:r w:rsidR="0078450A">
        <w:rPr>
          <w:rFonts w:eastAsia="Times New Roman" w:cs="Times New Roman"/>
          <w:lang w:eastAsia="en-GB"/>
        </w:rPr>
        <w:t xml:space="preserve"> and</w:t>
      </w:r>
      <w:bookmarkEnd w:id="9"/>
      <w:r w:rsidR="00492BDC">
        <w:rPr>
          <w:rFonts w:eastAsia="Times New Roman" w:cs="Times New Roman"/>
          <w:lang w:eastAsia="en-GB"/>
        </w:rPr>
        <w:t xml:space="preserve"> </w:t>
      </w:r>
      <w:r w:rsidR="00102D74">
        <w:rPr>
          <w:rFonts w:eastAsia="Times New Roman" w:cs="Times New Roman"/>
          <w:lang w:eastAsia="en-GB"/>
        </w:rPr>
        <w:t>consider</w:t>
      </w:r>
      <w:r w:rsidR="0078450A">
        <w:rPr>
          <w:rFonts w:eastAsia="Times New Roman" w:cs="Times New Roman"/>
          <w:lang w:eastAsia="en-GB"/>
        </w:rPr>
        <w:t xml:space="preserve">s what it </w:t>
      </w:r>
      <w:r w:rsidR="00AB70B1">
        <w:rPr>
          <w:rFonts w:eastAsia="Times New Roman" w:cs="Times New Roman"/>
          <w:lang w:eastAsia="en-GB"/>
        </w:rPr>
        <w:t>reveals about his attit</w:t>
      </w:r>
      <w:r w:rsidR="006174E9">
        <w:rPr>
          <w:rFonts w:eastAsia="Times New Roman" w:cs="Times New Roman"/>
          <w:lang w:eastAsia="en-GB"/>
        </w:rPr>
        <w:t>u</w:t>
      </w:r>
      <w:r w:rsidR="00AB70B1">
        <w:rPr>
          <w:rFonts w:eastAsia="Times New Roman" w:cs="Times New Roman"/>
          <w:lang w:eastAsia="en-GB"/>
        </w:rPr>
        <w:t>de to modern mythology.</w:t>
      </w:r>
    </w:p>
    <w:p w14:paraId="0C92085D" w14:textId="77777777" w:rsidR="006174E9" w:rsidRDefault="006174E9" w:rsidP="00457361">
      <w:pPr>
        <w:spacing w:after="0" w:line="240" w:lineRule="auto"/>
        <w:rPr>
          <w:rFonts w:eastAsia="Times New Roman" w:cs="Times New Roman"/>
          <w:lang w:eastAsia="en-GB"/>
        </w:rPr>
      </w:pPr>
    </w:p>
    <w:p w14:paraId="4143EBEB" w14:textId="3ABFA231" w:rsidR="00457361" w:rsidRDefault="00102D74" w:rsidP="00457361">
      <w:pPr>
        <w:spacing w:after="0" w:line="24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From Main’s presentation of Jung’s work, it is possible to glean that the subject of flying saucers was</w:t>
      </w:r>
      <w:r w:rsidR="00462E1D">
        <w:rPr>
          <w:rFonts w:eastAsia="Times New Roman" w:cs="Times New Roman"/>
          <w:lang w:eastAsia="en-GB"/>
        </w:rPr>
        <w:t xml:space="preserve"> not just </w:t>
      </w:r>
      <w:r w:rsidR="00504ACB">
        <w:rPr>
          <w:rFonts w:eastAsia="Times New Roman" w:cs="Times New Roman"/>
          <w:lang w:eastAsia="en-GB"/>
        </w:rPr>
        <w:t>of</w:t>
      </w:r>
      <w:r w:rsidR="00462E1D">
        <w:rPr>
          <w:rFonts w:eastAsia="Times New Roman" w:cs="Times New Roman"/>
          <w:lang w:eastAsia="en-GB"/>
        </w:rPr>
        <w:t xml:space="preserve"> professional concern to Jung, but </w:t>
      </w:r>
      <w:r w:rsidR="00504ACB">
        <w:rPr>
          <w:rFonts w:eastAsia="Times New Roman" w:cs="Times New Roman"/>
          <w:lang w:eastAsia="en-GB"/>
        </w:rPr>
        <w:t xml:space="preserve">was </w:t>
      </w:r>
      <w:r w:rsidR="00462E1D">
        <w:rPr>
          <w:rFonts w:eastAsia="Times New Roman" w:cs="Times New Roman"/>
          <w:lang w:eastAsia="en-GB"/>
        </w:rPr>
        <w:t>one that elicited a p</w:t>
      </w:r>
      <w:r w:rsidR="00AA208D">
        <w:rPr>
          <w:rFonts w:eastAsia="Times New Roman" w:cs="Times New Roman"/>
          <w:lang w:eastAsia="en-GB"/>
        </w:rPr>
        <w:t>rivate</w:t>
      </w:r>
      <w:r w:rsidR="00462E1D">
        <w:rPr>
          <w:rFonts w:eastAsia="Times New Roman" w:cs="Times New Roman"/>
          <w:lang w:eastAsia="en-GB"/>
        </w:rPr>
        <w:t xml:space="preserve"> response</w:t>
      </w:r>
      <w:r w:rsidR="00504ACB">
        <w:rPr>
          <w:rFonts w:eastAsia="Times New Roman" w:cs="Times New Roman"/>
          <w:lang w:eastAsia="en-GB"/>
        </w:rPr>
        <w:t>;</w:t>
      </w:r>
      <w:r w:rsidR="00462E1D">
        <w:rPr>
          <w:rFonts w:eastAsia="Times New Roman" w:cs="Times New Roman"/>
          <w:lang w:eastAsia="en-GB"/>
        </w:rPr>
        <w:t xml:space="preserve"> he acknowledged, for example, </w:t>
      </w:r>
      <w:r w:rsidR="00504ACB">
        <w:rPr>
          <w:rFonts w:eastAsia="Times New Roman" w:cs="Times New Roman"/>
          <w:lang w:eastAsia="en-GB"/>
        </w:rPr>
        <w:t>the risk of being subjective</w:t>
      </w:r>
      <w:r w:rsidR="00647C3D">
        <w:rPr>
          <w:rFonts w:eastAsia="Times New Roman" w:cs="Times New Roman"/>
          <w:lang w:eastAsia="en-GB"/>
        </w:rPr>
        <w:t xml:space="preserve"> regarding </w:t>
      </w:r>
      <w:r w:rsidR="00AA208D">
        <w:rPr>
          <w:rFonts w:eastAsia="Times New Roman" w:cs="Times New Roman"/>
          <w:lang w:eastAsia="en-GB"/>
        </w:rPr>
        <w:t>‘the significance of contemporary events’ such as these</w:t>
      </w:r>
      <w:r w:rsidR="00504ACB">
        <w:rPr>
          <w:rFonts w:eastAsia="Times New Roman" w:cs="Times New Roman"/>
          <w:lang w:eastAsia="en-GB"/>
        </w:rPr>
        <w:t>;</w:t>
      </w:r>
      <w:r w:rsidR="00504ACB">
        <w:rPr>
          <w:rStyle w:val="FootnoteReference"/>
          <w:rFonts w:eastAsia="Times New Roman" w:cs="Times New Roman"/>
          <w:lang w:eastAsia="en-GB"/>
        </w:rPr>
        <w:footnoteReference w:id="5"/>
      </w:r>
      <w:r w:rsidR="00504ACB">
        <w:rPr>
          <w:rFonts w:eastAsia="Times New Roman" w:cs="Times New Roman"/>
          <w:lang w:eastAsia="en-GB"/>
        </w:rPr>
        <w:t xml:space="preserve"> and described</w:t>
      </w:r>
      <w:r w:rsidR="00462E1D">
        <w:rPr>
          <w:rFonts w:eastAsia="Times New Roman" w:cs="Times New Roman"/>
          <w:lang w:eastAsia="en-GB"/>
        </w:rPr>
        <w:t xml:space="preserve"> a </w:t>
      </w:r>
      <w:r w:rsidR="00DF7368">
        <w:rPr>
          <w:rFonts w:eastAsia="Times New Roman" w:cs="Times New Roman"/>
          <w:lang w:eastAsia="en-GB"/>
        </w:rPr>
        <w:t>compulsion ‘to sound a note of warning’</w:t>
      </w:r>
      <w:r w:rsidR="00504ACB">
        <w:rPr>
          <w:rFonts w:eastAsia="Times New Roman" w:cs="Times New Roman"/>
          <w:lang w:eastAsia="en-GB"/>
        </w:rPr>
        <w:t>.</w:t>
      </w:r>
      <w:r w:rsidR="00504ACB">
        <w:rPr>
          <w:rStyle w:val="FootnoteReference"/>
          <w:rFonts w:eastAsia="Times New Roman" w:cs="Times New Roman"/>
          <w:lang w:eastAsia="en-GB"/>
        </w:rPr>
        <w:footnoteReference w:id="6"/>
      </w:r>
      <w:r w:rsidR="00462E1D">
        <w:rPr>
          <w:rFonts w:eastAsia="Times New Roman" w:cs="Times New Roman"/>
          <w:lang w:eastAsia="en-GB"/>
        </w:rPr>
        <w:t xml:space="preserve"> </w:t>
      </w:r>
      <w:r w:rsidR="004444D7">
        <w:rPr>
          <w:rFonts w:eastAsia="Times New Roman" w:cs="Times New Roman"/>
          <w:lang w:eastAsia="en-GB"/>
        </w:rPr>
        <w:t xml:space="preserve"> </w:t>
      </w:r>
      <w:r w:rsidR="00462E1D">
        <w:rPr>
          <w:rFonts w:eastAsia="Times New Roman" w:cs="Times New Roman"/>
          <w:lang w:eastAsia="en-GB"/>
        </w:rPr>
        <w:t>Jung</w:t>
      </w:r>
      <w:r w:rsidR="00C76F8F">
        <w:rPr>
          <w:rFonts w:eastAsia="Times New Roman" w:cs="Times New Roman"/>
          <w:lang w:eastAsia="en-GB"/>
        </w:rPr>
        <w:t>’s</w:t>
      </w:r>
      <w:r w:rsidR="00462E1D">
        <w:rPr>
          <w:rFonts w:eastAsia="Times New Roman" w:cs="Times New Roman"/>
          <w:lang w:eastAsia="en-GB"/>
        </w:rPr>
        <w:t xml:space="preserve"> </w:t>
      </w:r>
      <w:r w:rsidR="009E055C">
        <w:rPr>
          <w:rFonts w:eastAsia="Times New Roman" w:cs="Times New Roman"/>
          <w:lang w:eastAsia="en-GB"/>
        </w:rPr>
        <w:t xml:space="preserve">motivation to </w:t>
      </w:r>
      <w:r w:rsidR="00FC2D41">
        <w:rPr>
          <w:rFonts w:eastAsia="Times New Roman" w:cs="Times New Roman"/>
          <w:lang w:eastAsia="en-GB"/>
        </w:rPr>
        <w:t>delve into the meaning of UFOs and to share</w:t>
      </w:r>
      <w:r w:rsidR="009E055C">
        <w:rPr>
          <w:rFonts w:eastAsia="Times New Roman" w:cs="Times New Roman"/>
          <w:lang w:eastAsia="en-GB"/>
        </w:rPr>
        <w:t xml:space="preserve"> his findings might</w:t>
      </w:r>
      <w:r w:rsidR="004444D7">
        <w:rPr>
          <w:rFonts w:eastAsia="Times New Roman" w:cs="Times New Roman"/>
          <w:lang w:eastAsia="en-GB"/>
        </w:rPr>
        <w:t xml:space="preserve"> perhaps</w:t>
      </w:r>
      <w:r w:rsidR="009E055C">
        <w:rPr>
          <w:rFonts w:eastAsia="Times New Roman" w:cs="Times New Roman"/>
          <w:lang w:eastAsia="en-GB"/>
        </w:rPr>
        <w:t>, in part, be seen as a</w:t>
      </w:r>
      <w:r w:rsidR="00AA208D">
        <w:rPr>
          <w:rFonts w:eastAsia="Times New Roman" w:cs="Times New Roman"/>
          <w:lang w:eastAsia="en-GB"/>
        </w:rPr>
        <w:t xml:space="preserve"> personal process</w:t>
      </w:r>
      <w:r w:rsidR="009E055C">
        <w:rPr>
          <w:rFonts w:eastAsia="Times New Roman" w:cs="Times New Roman"/>
          <w:lang w:eastAsia="en-GB"/>
        </w:rPr>
        <w:t>.</w:t>
      </w:r>
      <w:r w:rsidR="00FC2D41">
        <w:rPr>
          <w:rFonts w:eastAsia="Times New Roman" w:cs="Times New Roman"/>
          <w:lang w:eastAsia="en-GB"/>
        </w:rPr>
        <w:t xml:space="preserve">  In fact, Jung  considered the increased frequency of rumours of UFOs as signifying the end of an astrological era, where a shift from one dominant </w:t>
      </w:r>
      <w:r w:rsidR="002742C1">
        <w:rPr>
          <w:rFonts w:eastAsia="Times New Roman" w:cs="Times New Roman"/>
          <w:lang w:eastAsia="en-GB"/>
        </w:rPr>
        <w:t xml:space="preserve">constellation-archetype (or god) to another </w:t>
      </w:r>
      <w:r w:rsidR="00FC2D41">
        <w:rPr>
          <w:rFonts w:eastAsia="Times New Roman" w:cs="Times New Roman"/>
          <w:lang w:eastAsia="en-GB"/>
        </w:rPr>
        <w:t>would bring about ‘long-lasting transformations of the collective psyche’</w:t>
      </w:r>
      <w:r w:rsidR="002742C1">
        <w:rPr>
          <w:rFonts w:eastAsia="Times New Roman" w:cs="Times New Roman"/>
          <w:lang w:eastAsia="en-GB"/>
        </w:rPr>
        <w:t xml:space="preserve">; in this case, Jung </w:t>
      </w:r>
      <w:r w:rsidR="00987191">
        <w:rPr>
          <w:rFonts w:eastAsia="Times New Roman" w:cs="Times New Roman"/>
          <w:lang w:eastAsia="en-GB"/>
        </w:rPr>
        <w:t xml:space="preserve">was referring to </w:t>
      </w:r>
      <w:r w:rsidR="002742C1">
        <w:rPr>
          <w:rFonts w:eastAsia="Times New Roman" w:cs="Times New Roman"/>
          <w:lang w:eastAsia="en-GB"/>
        </w:rPr>
        <w:t>an impending transition from the epoch of Pisces to that of Aquarius</w:t>
      </w:r>
      <w:r w:rsidR="00804738">
        <w:rPr>
          <w:rFonts w:eastAsia="Times New Roman" w:cs="Times New Roman"/>
          <w:lang w:eastAsia="en-GB"/>
        </w:rPr>
        <w:t>;</w:t>
      </w:r>
      <w:r w:rsidR="00FC2D41">
        <w:rPr>
          <w:rStyle w:val="FootnoteReference"/>
          <w:rFonts w:eastAsia="Times New Roman" w:cs="Times New Roman"/>
          <w:lang w:eastAsia="en-GB"/>
        </w:rPr>
        <w:footnoteReference w:id="7"/>
      </w:r>
      <w:r w:rsidR="002742C1">
        <w:rPr>
          <w:rFonts w:eastAsia="Times New Roman" w:cs="Times New Roman"/>
          <w:lang w:eastAsia="en-GB"/>
        </w:rPr>
        <w:t xml:space="preserve">  </w:t>
      </w:r>
      <w:r w:rsidR="00F7785E">
        <w:rPr>
          <w:rFonts w:eastAsia="Times New Roman" w:cs="Times New Roman"/>
          <w:lang w:eastAsia="en-GB"/>
        </w:rPr>
        <w:t>Clearly, Jung believed that it was important for humankind to become conscious of the ‘psychic consequences’ of thi</w:t>
      </w:r>
      <w:r w:rsidR="006472AE">
        <w:rPr>
          <w:rFonts w:eastAsia="Times New Roman" w:cs="Times New Roman"/>
          <w:lang w:eastAsia="en-GB"/>
        </w:rPr>
        <w:t>s</w:t>
      </w:r>
      <w:r w:rsidR="00F7785E">
        <w:rPr>
          <w:rFonts w:eastAsia="Times New Roman" w:cs="Times New Roman"/>
          <w:lang w:eastAsia="en-GB"/>
        </w:rPr>
        <w:t xml:space="preserve"> </w:t>
      </w:r>
      <w:r w:rsidR="006472AE">
        <w:rPr>
          <w:rFonts w:eastAsia="Times New Roman" w:cs="Times New Roman"/>
          <w:lang w:eastAsia="en-GB"/>
        </w:rPr>
        <w:t xml:space="preserve">forthcoming </w:t>
      </w:r>
      <w:r w:rsidR="00F7785E">
        <w:rPr>
          <w:rFonts w:eastAsia="Times New Roman" w:cs="Times New Roman"/>
          <w:lang w:eastAsia="en-GB"/>
        </w:rPr>
        <w:t>change</w:t>
      </w:r>
      <w:r w:rsidR="009B3B44">
        <w:rPr>
          <w:rFonts w:eastAsia="Times New Roman" w:cs="Times New Roman"/>
          <w:lang w:eastAsia="en-GB"/>
        </w:rPr>
        <w:t xml:space="preserve"> in order to</w:t>
      </w:r>
      <w:r w:rsidR="006472AE">
        <w:rPr>
          <w:rFonts w:eastAsia="Times New Roman" w:cs="Times New Roman"/>
          <w:lang w:eastAsia="en-GB"/>
        </w:rPr>
        <w:t xml:space="preserve"> prepare</w:t>
      </w:r>
      <w:r w:rsidR="00DE17FB">
        <w:rPr>
          <w:rFonts w:eastAsia="Times New Roman" w:cs="Times New Roman"/>
          <w:lang w:eastAsia="en-GB"/>
        </w:rPr>
        <w:t>.</w:t>
      </w:r>
      <w:r w:rsidR="009B3B44">
        <w:rPr>
          <w:rStyle w:val="FootnoteReference"/>
          <w:rFonts w:eastAsia="Times New Roman" w:cs="Times New Roman"/>
          <w:lang w:eastAsia="en-GB"/>
        </w:rPr>
        <w:footnoteReference w:id="8"/>
      </w:r>
      <w:r w:rsidR="006174E9">
        <w:rPr>
          <w:rFonts w:eastAsia="Times New Roman" w:cs="Times New Roman"/>
          <w:lang w:eastAsia="en-GB"/>
        </w:rPr>
        <w:t xml:space="preserve">  </w:t>
      </w:r>
    </w:p>
    <w:p w14:paraId="7F5F8BBC" w14:textId="77777777" w:rsidR="006472AE" w:rsidRDefault="006472AE" w:rsidP="00457361">
      <w:pPr>
        <w:spacing w:after="0" w:line="240" w:lineRule="auto"/>
        <w:rPr>
          <w:rFonts w:eastAsia="Times New Roman" w:cs="Times New Roman"/>
          <w:lang w:eastAsia="en-GB"/>
        </w:rPr>
      </w:pPr>
    </w:p>
    <w:p w14:paraId="2361E61E" w14:textId="553A60FD" w:rsidR="00445060" w:rsidRDefault="00445060" w:rsidP="00445060">
      <w:pPr>
        <w:spacing w:after="0" w:line="24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Alexander Altmann described that Jung emphasised there is an ‘intimate connection that exists between symbol and myth. Symbolic thinking is mythical thinking’, and </w:t>
      </w:r>
      <w:r w:rsidR="004444D7">
        <w:rPr>
          <w:rFonts w:eastAsia="Times New Roman" w:cs="Times New Roman"/>
          <w:lang w:eastAsia="en-GB"/>
        </w:rPr>
        <w:t xml:space="preserve">he notes </w:t>
      </w:r>
      <w:r>
        <w:rPr>
          <w:rFonts w:eastAsia="Times New Roman" w:cs="Times New Roman"/>
          <w:lang w:eastAsia="en-GB"/>
        </w:rPr>
        <w:t xml:space="preserve">that Jung drew on  ‘the mythic sphere’  in order to uncover the meaning of symbols surfacing </w:t>
      </w:r>
      <w:r w:rsidR="004444D7">
        <w:rPr>
          <w:rFonts w:eastAsia="Times New Roman" w:cs="Times New Roman"/>
          <w:lang w:eastAsia="en-GB"/>
        </w:rPr>
        <w:t xml:space="preserve">to awareness </w:t>
      </w:r>
      <w:r>
        <w:rPr>
          <w:rFonts w:eastAsia="Times New Roman" w:cs="Times New Roman"/>
          <w:lang w:eastAsia="en-GB"/>
        </w:rPr>
        <w:t>from both the personal and the deeper, collective unconscious</w:t>
      </w:r>
      <w:r w:rsidR="004444D7">
        <w:rPr>
          <w:rFonts w:eastAsia="Times New Roman" w:cs="Times New Roman"/>
          <w:lang w:eastAsia="en-GB"/>
        </w:rPr>
        <w:t>.</w:t>
      </w:r>
      <w:r>
        <w:rPr>
          <w:rStyle w:val="FootnoteReference"/>
          <w:rFonts w:eastAsia="Times New Roman" w:cs="Times New Roman"/>
          <w:lang w:eastAsia="en-GB"/>
        </w:rPr>
        <w:footnoteReference w:id="9"/>
      </w:r>
      <w:r>
        <w:rPr>
          <w:rFonts w:eastAsia="Times New Roman" w:cs="Times New Roman"/>
          <w:lang w:eastAsia="en-GB"/>
        </w:rPr>
        <w:t xml:space="preserve">  </w:t>
      </w:r>
      <w:r w:rsidR="00F70DD0">
        <w:rPr>
          <w:rFonts w:eastAsia="Times New Roman" w:cs="Times New Roman"/>
          <w:lang w:eastAsia="en-GB"/>
        </w:rPr>
        <w:t xml:space="preserve">Altmann conveys that </w:t>
      </w:r>
      <w:r>
        <w:rPr>
          <w:rFonts w:eastAsia="Times New Roman" w:cs="Times New Roman"/>
          <w:lang w:eastAsia="en-GB"/>
        </w:rPr>
        <w:t xml:space="preserve">the collective </w:t>
      </w:r>
      <w:r>
        <w:rPr>
          <w:rFonts w:eastAsia="Times New Roman" w:cs="Times New Roman"/>
          <w:lang w:eastAsia="en-GB"/>
        </w:rPr>
        <w:lastRenderedPageBreak/>
        <w:t>unconscious was, to Jung, ‘the creative ground, the source and origin of all meaning’</w:t>
      </w:r>
      <w:r>
        <w:rPr>
          <w:rStyle w:val="FootnoteReference"/>
          <w:rFonts w:eastAsia="Times New Roman" w:cs="Times New Roman"/>
          <w:lang w:eastAsia="en-GB"/>
        </w:rPr>
        <w:footnoteReference w:id="10"/>
      </w:r>
      <w:r>
        <w:rPr>
          <w:rFonts w:eastAsia="Times New Roman" w:cs="Times New Roman"/>
          <w:lang w:eastAsia="en-GB"/>
        </w:rPr>
        <w:t xml:space="preserve"> and ‘the absolute reality</w:t>
      </w:r>
      <w:r w:rsidR="00F70DD0">
        <w:rPr>
          <w:rFonts w:eastAsia="Times New Roman" w:cs="Times New Roman"/>
          <w:lang w:eastAsia="en-GB"/>
        </w:rPr>
        <w:t>’</w:t>
      </w:r>
      <w:r w:rsidR="004444D7">
        <w:rPr>
          <w:rFonts w:eastAsia="Times New Roman" w:cs="Times New Roman"/>
          <w:lang w:eastAsia="en-GB"/>
        </w:rPr>
        <w:t>;</w:t>
      </w:r>
      <w:r w:rsidR="00F70DD0">
        <w:rPr>
          <w:rStyle w:val="FootnoteReference"/>
          <w:rFonts w:eastAsia="Times New Roman" w:cs="Times New Roman"/>
          <w:lang w:eastAsia="en-GB"/>
        </w:rPr>
        <w:footnoteReference w:id="11"/>
      </w:r>
      <w:r w:rsidR="004444D7">
        <w:rPr>
          <w:rFonts w:eastAsia="Times New Roman" w:cs="Times New Roman"/>
          <w:lang w:eastAsia="en-GB"/>
        </w:rPr>
        <w:t xml:space="preserve"> </w:t>
      </w:r>
      <w:r w:rsidR="00F70DD0">
        <w:rPr>
          <w:rFonts w:eastAsia="Times New Roman" w:cs="Times New Roman"/>
          <w:lang w:eastAsia="en-GB"/>
        </w:rPr>
        <w:t>importantly</w:t>
      </w:r>
      <w:r w:rsidR="004444D7">
        <w:rPr>
          <w:rFonts w:eastAsia="Times New Roman" w:cs="Times New Roman"/>
          <w:lang w:eastAsia="en-GB"/>
        </w:rPr>
        <w:t xml:space="preserve">, </w:t>
      </w:r>
      <w:r w:rsidR="00F70DD0">
        <w:rPr>
          <w:rFonts w:eastAsia="Times New Roman" w:cs="Times New Roman"/>
          <w:lang w:eastAsia="en-GB"/>
        </w:rPr>
        <w:t>‘</w:t>
      </w:r>
      <w:r w:rsidR="004444D7">
        <w:rPr>
          <w:rFonts w:eastAsia="Times New Roman" w:cs="Times New Roman"/>
          <w:lang w:eastAsia="en-GB"/>
        </w:rPr>
        <w:t>t</w:t>
      </w:r>
      <w:r>
        <w:rPr>
          <w:rFonts w:eastAsia="Times New Roman" w:cs="Times New Roman"/>
          <w:lang w:eastAsia="en-GB"/>
        </w:rPr>
        <w:t>he structure of the World and the structure of the Psyche are identical’.</w:t>
      </w:r>
      <w:r>
        <w:rPr>
          <w:rStyle w:val="FootnoteReference"/>
          <w:rFonts w:eastAsia="Times New Roman" w:cs="Times New Roman"/>
          <w:lang w:eastAsia="en-GB"/>
        </w:rPr>
        <w:footnoteReference w:id="12"/>
      </w:r>
      <w:r>
        <w:rPr>
          <w:rFonts w:eastAsia="Times New Roman" w:cs="Times New Roman"/>
          <w:lang w:eastAsia="en-GB"/>
        </w:rPr>
        <w:t xml:space="preserve">  Altmann explains that Jung conceived symbols as being potently capable of bringing energetic movement and change in the unconscious realms; at first, the inherent connotations of symbol</w:t>
      </w:r>
      <w:r w:rsidR="0096167B">
        <w:rPr>
          <w:rFonts w:eastAsia="Times New Roman" w:cs="Times New Roman"/>
          <w:lang w:eastAsia="en-GB"/>
        </w:rPr>
        <w:t>s</w:t>
      </w:r>
      <w:r>
        <w:rPr>
          <w:rFonts w:eastAsia="Times New Roman" w:cs="Times New Roman"/>
          <w:lang w:eastAsia="en-GB"/>
        </w:rPr>
        <w:t xml:space="preserve"> may be </w:t>
      </w:r>
      <w:r w:rsidR="00F70DD0">
        <w:rPr>
          <w:rFonts w:eastAsia="Times New Roman" w:cs="Times New Roman"/>
          <w:lang w:eastAsia="en-GB"/>
        </w:rPr>
        <w:t>unpalatable</w:t>
      </w:r>
      <w:r>
        <w:rPr>
          <w:rFonts w:eastAsia="Times New Roman" w:cs="Times New Roman"/>
          <w:lang w:eastAsia="en-GB"/>
        </w:rPr>
        <w:t xml:space="preserve"> and, so, the myth attached to </w:t>
      </w:r>
      <w:r w:rsidR="0096167B">
        <w:rPr>
          <w:rFonts w:eastAsia="Times New Roman" w:cs="Times New Roman"/>
          <w:lang w:eastAsia="en-GB"/>
        </w:rPr>
        <w:t>them are</w:t>
      </w:r>
      <w:r>
        <w:rPr>
          <w:rFonts w:eastAsia="Times New Roman" w:cs="Times New Roman"/>
          <w:lang w:eastAsia="en-GB"/>
        </w:rPr>
        <w:t xml:space="preserve"> projected onto another person or an object; when owned and understood, </w:t>
      </w:r>
      <w:r w:rsidR="00F70DD0">
        <w:rPr>
          <w:rFonts w:eastAsia="Times New Roman" w:cs="Times New Roman"/>
          <w:lang w:eastAsia="en-GB"/>
        </w:rPr>
        <w:t>symbols</w:t>
      </w:r>
      <w:r>
        <w:rPr>
          <w:rFonts w:eastAsia="Times New Roman" w:cs="Times New Roman"/>
          <w:lang w:eastAsia="en-GB"/>
        </w:rPr>
        <w:t xml:space="preserve"> facilitate self-discovery.</w:t>
      </w:r>
      <w:r>
        <w:rPr>
          <w:rStyle w:val="FootnoteReference"/>
          <w:rFonts w:eastAsia="Times New Roman" w:cs="Times New Roman"/>
          <w:lang w:eastAsia="en-GB"/>
        </w:rPr>
        <w:footnoteReference w:id="13"/>
      </w:r>
      <w:r>
        <w:rPr>
          <w:rFonts w:eastAsia="Times New Roman" w:cs="Times New Roman"/>
          <w:lang w:eastAsia="en-GB"/>
        </w:rPr>
        <w:t xml:space="preserve">  </w:t>
      </w:r>
    </w:p>
    <w:p w14:paraId="6944A9AF" w14:textId="77777777" w:rsidR="00445060" w:rsidRDefault="00445060" w:rsidP="00586978">
      <w:pPr>
        <w:spacing w:after="0" w:line="240" w:lineRule="auto"/>
        <w:rPr>
          <w:rFonts w:eastAsia="Times New Roman" w:cs="Times New Roman"/>
          <w:lang w:eastAsia="en-GB"/>
        </w:rPr>
      </w:pPr>
    </w:p>
    <w:p w14:paraId="23E5EC20" w14:textId="7CB6A840" w:rsidR="00BA0885" w:rsidRDefault="003834FA" w:rsidP="00586978">
      <w:pPr>
        <w:spacing w:after="0" w:line="24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In his own book about </w:t>
      </w:r>
      <w:r w:rsidR="0096167B">
        <w:rPr>
          <w:rFonts w:eastAsia="Times New Roman" w:cs="Times New Roman"/>
          <w:lang w:eastAsia="en-GB"/>
        </w:rPr>
        <w:t>f</w:t>
      </w:r>
      <w:r>
        <w:rPr>
          <w:rFonts w:eastAsia="Times New Roman" w:cs="Times New Roman"/>
          <w:lang w:eastAsia="en-GB"/>
        </w:rPr>
        <w:t xml:space="preserve">lying </w:t>
      </w:r>
      <w:r w:rsidR="0096167B">
        <w:rPr>
          <w:rFonts w:eastAsia="Times New Roman" w:cs="Times New Roman"/>
          <w:lang w:eastAsia="en-GB"/>
        </w:rPr>
        <w:t>s</w:t>
      </w:r>
      <w:r>
        <w:rPr>
          <w:rFonts w:eastAsia="Times New Roman" w:cs="Times New Roman"/>
          <w:lang w:eastAsia="en-GB"/>
        </w:rPr>
        <w:t>aucers,</w:t>
      </w:r>
      <w:r>
        <w:rPr>
          <w:rStyle w:val="FootnoteReference"/>
          <w:rFonts w:eastAsia="Times New Roman" w:cs="Times New Roman"/>
          <w:lang w:eastAsia="en-GB"/>
        </w:rPr>
        <w:footnoteReference w:id="14"/>
      </w:r>
      <w:r>
        <w:rPr>
          <w:rFonts w:eastAsia="Times New Roman" w:cs="Times New Roman"/>
          <w:lang w:eastAsia="en-GB"/>
        </w:rPr>
        <w:t xml:space="preserve"> Jung </w:t>
      </w:r>
      <w:r w:rsidR="00C93515">
        <w:rPr>
          <w:rFonts w:eastAsia="Times New Roman" w:cs="Times New Roman"/>
          <w:lang w:eastAsia="en-GB"/>
        </w:rPr>
        <w:t>devoted just a short, 5-page chapter to non-psychological considerations</w:t>
      </w:r>
      <w:r w:rsidR="0096167B">
        <w:rPr>
          <w:rFonts w:eastAsia="Times New Roman" w:cs="Times New Roman"/>
          <w:lang w:eastAsia="en-GB"/>
        </w:rPr>
        <w:t>.</w:t>
      </w:r>
      <w:r w:rsidR="00C93515">
        <w:rPr>
          <w:rStyle w:val="FootnoteReference"/>
          <w:rFonts w:eastAsia="Times New Roman" w:cs="Times New Roman"/>
          <w:lang w:eastAsia="en-GB"/>
        </w:rPr>
        <w:footnoteReference w:id="15"/>
      </w:r>
      <w:r w:rsidR="00C93515">
        <w:rPr>
          <w:rFonts w:eastAsia="Times New Roman" w:cs="Times New Roman"/>
          <w:lang w:eastAsia="en-GB"/>
        </w:rPr>
        <w:t xml:space="preserve"> </w:t>
      </w:r>
      <w:r w:rsidR="0096167B">
        <w:rPr>
          <w:rFonts w:eastAsia="Times New Roman" w:cs="Times New Roman"/>
          <w:lang w:eastAsia="en-GB"/>
        </w:rPr>
        <w:t xml:space="preserve"> L</w:t>
      </w:r>
      <w:r w:rsidR="00C93515">
        <w:rPr>
          <w:rFonts w:eastAsia="Times New Roman" w:cs="Times New Roman"/>
          <w:lang w:eastAsia="en-GB"/>
        </w:rPr>
        <w:t>argely leaving</w:t>
      </w:r>
      <w:r>
        <w:rPr>
          <w:rFonts w:eastAsia="Times New Roman" w:cs="Times New Roman"/>
          <w:lang w:eastAsia="en-GB"/>
        </w:rPr>
        <w:t xml:space="preserve"> the question of the physical existence of UFOs to others</w:t>
      </w:r>
      <w:r w:rsidR="00FC2D41">
        <w:rPr>
          <w:rFonts w:eastAsia="Times New Roman" w:cs="Times New Roman"/>
          <w:lang w:eastAsia="en-GB"/>
        </w:rPr>
        <w:t xml:space="preserve">, </w:t>
      </w:r>
      <w:r>
        <w:rPr>
          <w:rFonts w:eastAsia="Times New Roman" w:cs="Times New Roman"/>
          <w:lang w:eastAsia="en-GB"/>
        </w:rPr>
        <w:t>he</w:t>
      </w:r>
      <w:r w:rsidR="00FE0EDB">
        <w:rPr>
          <w:rFonts w:eastAsia="Times New Roman" w:cs="Times New Roman"/>
          <w:lang w:eastAsia="en-GB"/>
        </w:rPr>
        <w:t xml:space="preserve"> h</w:t>
      </w:r>
      <w:r w:rsidR="00504ACB">
        <w:rPr>
          <w:rFonts w:eastAsia="Times New Roman" w:cs="Times New Roman"/>
          <w:lang w:eastAsia="en-GB"/>
        </w:rPr>
        <w:t>eld</w:t>
      </w:r>
      <w:r w:rsidR="00FE0EDB">
        <w:rPr>
          <w:rFonts w:eastAsia="Times New Roman" w:cs="Times New Roman"/>
          <w:lang w:eastAsia="en-GB"/>
        </w:rPr>
        <w:t xml:space="preserve"> open </w:t>
      </w:r>
      <w:r w:rsidR="000B4341">
        <w:rPr>
          <w:rFonts w:eastAsia="Times New Roman" w:cs="Times New Roman"/>
          <w:lang w:eastAsia="en-GB"/>
        </w:rPr>
        <w:t xml:space="preserve">several </w:t>
      </w:r>
      <w:r w:rsidR="008242C2">
        <w:rPr>
          <w:rFonts w:eastAsia="Times New Roman" w:cs="Times New Roman"/>
          <w:lang w:eastAsia="en-GB"/>
        </w:rPr>
        <w:t xml:space="preserve">psychological </w:t>
      </w:r>
      <w:r w:rsidR="000B4341">
        <w:rPr>
          <w:rFonts w:eastAsia="Times New Roman" w:cs="Times New Roman"/>
          <w:lang w:eastAsia="en-GB"/>
        </w:rPr>
        <w:t xml:space="preserve">hypotheses:  namely, </w:t>
      </w:r>
      <w:r w:rsidR="00FE0EDB">
        <w:rPr>
          <w:rFonts w:eastAsia="Times New Roman" w:cs="Times New Roman"/>
          <w:lang w:eastAsia="en-GB"/>
        </w:rPr>
        <w:t>the possibility that</w:t>
      </w:r>
      <w:r w:rsidR="00825CFE">
        <w:rPr>
          <w:rFonts w:eastAsia="Times New Roman" w:cs="Times New Roman"/>
          <w:lang w:eastAsia="en-GB"/>
        </w:rPr>
        <w:t xml:space="preserve"> a god, or ‘archetype creates the corresponding vision’; that </w:t>
      </w:r>
      <w:r w:rsidR="00FE0EDB">
        <w:rPr>
          <w:rFonts w:eastAsia="Times New Roman" w:cs="Times New Roman"/>
          <w:lang w:eastAsia="en-GB"/>
        </w:rPr>
        <w:t>UFOs</w:t>
      </w:r>
      <w:r w:rsidR="00D15030">
        <w:rPr>
          <w:rFonts w:eastAsia="Times New Roman" w:cs="Times New Roman"/>
          <w:lang w:eastAsia="en-GB"/>
        </w:rPr>
        <w:t xml:space="preserve"> do</w:t>
      </w:r>
      <w:r w:rsidR="008242C2">
        <w:rPr>
          <w:rFonts w:eastAsia="Times New Roman" w:cs="Times New Roman"/>
          <w:lang w:eastAsia="en-GB"/>
        </w:rPr>
        <w:t xml:space="preserve"> </w:t>
      </w:r>
      <w:r w:rsidR="00FE0EDB">
        <w:rPr>
          <w:rFonts w:eastAsia="Times New Roman" w:cs="Times New Roman"/>
          <w:lang w:eastAsia="en-GB"/>
        </w:rPr>
        <w:t>have material</w:t>
      </w:r>
      <w:r w:rsidR="000B4341">
        <w:rPr>
          <w:rFonts w:eastAsia="Times New Roman" w:cs="Times New Roman"/>
          <w:lang w:eastAsia="en-GB"/>
        </w:rPr>
        <w:t xml:space="preserve"> reality</w:t>
      </w:r>
      <w:r w:rsidR="00D15030">
        <w:rPr>
          <w:rFonts w:eastAsia="Times New Roman" w:cs="Times New Roman"/>
          <w:lang w:eastAsia="en-GB"/>
        </w:rPr>
        <w:t xml:space="preserve"> and</w:t>
      </w:r>
      <w:r w:rsidR="008242C2">
        <w:rPr>
          <w:rFonts w:eastAsia="Times New Roman" w:cs="Times New Roman"/>
          <w:lang w:eastAsia="en-GB"/>
        </w:rPr>
        <w:t xml:space="preserve"> </w:t>
      </w:r>
      <w:r w:rsidR="00070588">
        <w:rPr>
          <w:rFonts w:eastAsia="Times New Roman" w:cs="Times New Roman"/>
          <w:lang w:eastAsia="en-GB"/>
        </w:rPr>
        <w:t>for</w:t>
      </w:r>
      <w:r w:rsidR="008242C2">
        <w:rPr>
          <w:rFonts w:eastAsia="Times New Roman" w:cs="Times New Roman"/>
          <w:lang w:eastAsia="en-GB"/>
        </w:rPr>
        <w:t>m</w:t>
      </w:r>
      <w:r w:rsidR="00070588">
        <w:rPr>
          <w:rFonts w:eastAsia="Times New Roman" w:cs="Times New Roman"/>
          <w:lang w:eastAsia="en-GB"/>
        </w:rPr>
        <w:t xml:space="preserve"> the basis of ‘an accompanying myth’; and, finally, that the sightings are</w:t>
      </w:r>
      <w:r w:rsidR="00D15030">
        <w:rPr>
          <w:rFonts w:eastAsia="Times New Roman" w:cs="Times New Roman"/>
          <w:lang w:eastAsia="en-GB"/>
        </w:rPr>
        <w:t xml:space="preserve"> </w:t>
      </w:r>
      <w:r w:rsidR="00070588">
        <w:rPr>
          <w:rFonts w:eastAsia="Times New Roman" w:cs="Times New Roman"/>
          <w:lang w:eastAsia="en-GB"/>
        </w:rPr>
        <w:t>‘“synchronistic”’; by which he means they ar</w:t>
      </w:r>
      <w:r w:rsidR="00220267">
        <w:rPr>
          <w:rFonts w:eastAsia="Times New Roman" w:cs="Times New Roman"/>
          <w:lang w:eastAsia="en-GB"/>
        </w:rPr>
        <w:t>ise as</w:t>
      </w:r>
      <w:r w:rsidR="00070588">
        <w:rPr>
          <w:rFonts w:eastAsia="Times New Roman" w:cs="Times New Roman"/>
          <w:lang w:eastAsia="en-GB"/>
        </w:rPr>
        <w:t xml:space="preserve"> a ‘meaningful coincidence’ without cause</w:t>
      </w:r>
      <w:r w:rsidR="00DE17FB">
        <w:rPr>
          <w:rFonts w:eastAsia="Times New Roman" w:cs="Times New Roman"/>
          <w:lang w:eastAsia="en-GB"/>
        </w:rPr>
        <w:t xml:space="preserve"> and which involve</w:t>
      </w:r>
      <w:r w:rsidR="00737297">
        <w:rPr>
          <w:rFonts w:eastAsia="Times New Roman" w:cs="Times New Roman"/>
          <w:lang w:eastAsia="en-GB"/>
        </w:rPr>
        <w:t xml:space="preserve"> ‘archetypal psychic processes’</w:t>
      </w:r>
      <w:r w:rsidR="00070588">
        <w:rPr>
          <w:rFonts w:eastAsia="Times New Roman" w:cs="Times New Roman"/>
          <w:lang w:eastAsia="en-GB"/>
        </w:rPr>
        <w:t>.</w:t>
      </w:r>
      <w:r w:rsidR="00283CA2">
        <w:rPr>
          <w:rStyle w:val="FootnoteReference"/>
          <w:rFonts w:eastAsia="Times New Roman" w:cs="Times New Roman"/>
          <w:lang w:eastAsia="en-GB"/>
        </w:rPr>
        <w:footnoteReference w:id="16"/>
      </w:r>
      <w:r w:rsidR="00825CFE">
        <w:rPr>
          <w:rFonts w:eastAsia="Times New Roman" w:cs="Times New Roman"/>
          <w:lang w:eastAsia="en-GB"/>
        </w:rPr>
        <w:t xml:space="preserve"> </w:t>
      </w:r>
      <w:r w:rsidR="00FE0EDB">
        <w:rPr>
          <w:rFonts w:eastAsia="Times New Roman" w:cs="Times New Roman"/>
          <w:lang w:eastAsia="en-GB"/>
        </w:rPr>
        <w:t xml:space="preserve"> </w:t>
      </w:r>
      <w:r w:rsidR="004E1C9D">
        <w:rPr>
          <w:rFonts w:eastAsia="Times New Roman" w:cs="Times New Roman"/>
          <w:lang w:eastAsia="en-GB"/>
        </w:rPr>
        <w:t>Jung rejects</w:t>
      </w:r>
      <w:r w:rsidR="00930FF4">
        <w:rPr>
          <w:rFonts w:eastAsia="Times New Roman" w:cs="Times New Roman"/>
          <w:lang w:eastAsia="en-GB"/>
        </w:rPr>
        <w:t xml:space="preserve"> the possibility that sightings of UFOs are</w:t>
      </w:r>
      <w:r w:rsidR="004E1C9D">
        <w:rPr>
          <w:rFonts w:eastAsia="Times New Roman" w:cs="Times New Roman"/>
          <w:lang w:eastAsia="en-GB"/>
        </w:rPr>
        <w:t xml:space="preserve"> simply</w:t>
      </w:r>
      <w:r w:rsidR="00930FF4">
        <w:rPr>
          <w:rFonts w:eastAsia="Times New Roman" w:cs="Times New Roman"/>
          <w:lang w:eastAsia="en-GB"/>
        </w:rPr>
        <w:t xml:space="preserve"> </w:t>
      </w:r>
      <w:r w:rsidR="004E1C9D">
        <w:rPr>
          <w:rFonts w:eastAsia="Times New Roman" w:cs="Times New Roman"/>
          <w:lang w:eastAsia="en-GB"/>
        </w:rPr>
        <w:t>visions, noting incidents where radar images have supported eye-witness accounts</w:t>
      </w:r>
      <w:r w:rsidR="0005356B">
        <w:rPr>
          <w:rFonts w:eastAsia="Times New Roman" w:cs="Times New Roman"/>
          <w:lang w:eastAsia="en-GB"/>
        </w:rPr>
        <w:t>,</w:t>
      </w:r>
      <w:r w:rsidR="004E1C9D">
        <w:rPr>
          <w:rStyle w:val="FootnoteReference"/>
          <w:rFonts w:eastAsia="Times New Roman" w:cs="Times New Roman"/>
          <w:lang w:eastAsia="en-GB"/>
        </w:rPr>
        <w:footnoteReference w:id="17"/>
      </w:r>
      <w:r w:rsidR="004E1C9D">
        <w:rPr>
          <w:rFonts w:eastAsia="Times New Roman" w:cs="Times New Roman"/>
          <w:lang w:eastAsia="en-GB"/>
        </w:rPr>
        <w:t xml:space="preserve"> </w:t>
      </w:r>
      <w:r w:rsidR="0053690E">
        <w:rPr>
          <w:rFonts w:eastAsia="Times New Roman" w:cs="Times New Roman"/>
          <w:lang w:eastAsia="en-GB"/>
        </w:rPr>
        <w:t xml:space="preserve"> but </w:t>
      </w:r>
      <w:r w:rsidR="0005356B">
        <w:rPr>
          <w:rFonts w:eastAsia="Times New Roman" w:cs="Times New Roman"/>
          <w:lang w:eastAsia="en-GB"/>
        </w:rPr>
        <w:t xml:space="preserve">he </w:t>
      </w:r>
      <w:r w:rsidR="0053690E">
        <w:rPr>
          <w:rFonts w:eastAsia="Times New Roman" w:cs="Times New Roman"/>
          <w:lang w:eastAsia="en-GB"/>
        </w:rPr>
        <w:t xml:space="preserve">accedes to the idea that, whatever it is that is seen in the skies, </w:t>
      </w:r>
      <w:r w:rsidR="004F7BE8">
        <w:rPr>
          <w:rFonts w:eastAsia="Times New Roman" w:cs="Times New Roman"/>
          <w:lang w:eastAsia="en-GB"/>
        </w:rPr>
        <w:t xml:space="preserve">they </w:t>
      </w:r>
      <w:r w:rsidR="0053690E">
        <w:rPr>
          <w:rFonts w:eastAsia="Times New Roman" w:cs="Times New Roman"/>
          <w:lang w:eastAsia="en-GB"/>
        </w:rPr>
        <w:t>provide an opportunity for the collective unconscious of humanity to make ‘mythological projections’ onto them and that the form these projections take are ‘sp</w:t>
      </w:r>
      <w:r w:rsidR="0005356B">
        <w:rPr>
          <w:rFonts w:eastAsia="Times New Roman" w:cs="Times New Roman"/>
          <w:lang w:eastAsia="en-GB"/>
        </w:rPr>
        <w:t>e</w:t>
      </w:r>
      <w:r w:rsidR="0053690E">
        <w:rPr>
          <w:rFonts w:eastAsia="Times New Roman" w:cs="Times New Roman"/>
          <w:lang w:eastAsia="en-GB"/>
        </w:rPr>
        <w:t>cific of our age and highly characteristic</w:t>
      </w:r>
      <w:r w:rsidR="0005356B">
        <w:rPr>
          <w:rFonts w:eastAsia="Times New Roman" w:cs="Times New Roman"/>
          <w:lang w:eastAsia="en-GB"/>
        </w:rPr>
        <w:t xml:space="preserve"> of it’</w:t>
      </w:r>
      <w:r w:rsidR="004F7BE8">
        <w:rPr>
          <w:rFonts w:eastAsia="Times New Roman" w:cs="Times New Roman"/>
          <w:lang w:eastAsia="en-GB"/>
        </w:rPr>
        <w:t>.</w:t>
      </w:r>
      <w:r w:rsidR="0005356B">
        <w:rPr>
          <w:rStyle w:val="FootnoteReference"/>
          <w:rFonts w:eastAsia="Times New Roman" w:cs="Times New Roman"/>
          <w:lang w:eastAsia="en-GB"/>
        </w:rPr>
        <w:footnoteReference w:id="18"/>
      </w:r>
      <w:r w:rsidR="003F701B">
        <w:rPr>
          <w:rFonts w:eastAsia="Times New Roman" w:cs="Times New Roman"/>
          <w:lang w:eastAsia="en-GB"/>
        </w:rPr>
        <w:t xml:space="preserve"> </w:t>
      </w:r>
      <w:r w:rsidR="004F7BE8">
        <w:rPr>
          <w:rFonts w:eastAsia="Times New Roman" w:cs="Times New Roman"/>
          <w:lang w:eastAsia="en-GB"/>
        </w:rPr>
        <w:t>In this context, Jung notes</w:t>
      </w:r>
      <w:r w:rsidR="006174E9">
        <w:rPr>
          <w:rFonts w:eastAsia="Times New Roman" w:cs="Times New Roman"/>
          <w:lang w:eastAsia="en-GB"/>
        </w:rPr>
        <w:t xml:space="preserve"> th</w:t>
      </w:r>
      <w:r w:rsidR="003F701B">
        <w:rPr>
          <w:rFonts w:eastAsia="Times New Roman" w:cs="Times New Roman"/>
          <w:lang w:eastAsia="en-GB"/>
        </w:rPr>
        <w:t>e</w:t>
      </w:r>
      <w:r w:rsidR="006174E9">
        <w:rPr>
          <w:rFonts w:eastAsia="Times New Roman" w:cs="Times New Roman"/>
          <w:lang w:eastAsia="en-GB"/>
        </w:rPr>
        <w:t xml:space="preserve"> ‘political, social, philosophical and religious conflict of unprecedented proportions’ </w:t>
      </w:r>
      <w:r w:rsidR="003F701B">
        <w:rPr>
          <w:rFonts w:eastAsia="Times New Roman" w:cs="Times New Roman"/>
          <w:lang w:eastAsia="en-GB"/>
        </w:rPr>
        <w:t>in modern times</w:t>
      </w:r>
      <w:r w:rsidR="00FD2ED8">
        <w:rPr>
          <w:rFonts w:eastAsia="Times New Roman" w:cs="Times New Roman"/>
          <w:lang w:eastAsia="en-GB"/>
        </w:rPr>
        <w:t>;</w:t>
      </w:r>
      <w:r w:rsidR="003A6B7D">
        <w:rPr>
          <w:rStyle w:val="FootnoteReference"/>
          <w:rFonts w:eastAsia="Times New Roman" w:cs="Times New Roman"/>
          <w:lang w:eastAsia="en-GB"/>
        </w:rPr>
        <w:footnoteReference w:id="19"/>
      </w:r>
      <w:r w:rsidR="003F701B" w:rsidRPr="003F701B">
        <w:rPr>
          <w:rFonts w:eastAsia="Times New Roman" w:cs="Times New Roman"/>
          <w:lang w:eastAsia="en-GB"/>
        </w:rPr>
        <w:t xml:space="preserve"> </w:t>
      </w:r>
      <w:r w:rsidR="00343D51">
        <w:rPr>
          <w:rFonts w:eastAsia="Times New Roman" w:cs="Times New Roman"/>
          <w:lang w:eastAsia="en-GB"/>
        </w:rPr>
        <w:t xml:space="preserve"> and that</w:t>
      </w:r>
      <w:r w:rsidR="00B13547">
        <w:rPr>
          <w:rFonts w:eastAsia="Times New Roman" w:cs="Times New Roman"/>
          <w:lang w:eastAsia="en-GB"/>
        </w:rPr>
        <w:t xml:space="preserve"> it </w:t>
      </w:r>
      <w:r w:rsidR="0096167B">
        <w:rPr>
          <w:rFonts w:eastAsia="Times New Roman" w:cs="Times New Roman"/>
          <w:lang w:eastAsia="en-GB"/>
        </w:rPr>
        <w:t>i</w:t>
      </w:r>
      <w:r w:rsidR="00B13547">
        <w:rPr>
          <w:rFonts w:eastAsia="Times New Roman" w:cs="Times New Roman"/>
          <w:lang w:eastAsia="en-GB"/>
        </w:rPr>
        <w:t>s understandable that, in crisis,</w:t>
      </w:r>
      <w:r w:rsidR="00343D51">
        <w:rPr>
          <w:rFonts w:eastAsia="Times New Roman" w:cs="Times New Roman"/>
          <w:lang w:eastAsia="en-GB"/>
        </w:rPr>
        <w:t xml:space="preserve"> humanity should look up</w:t>
      </w:r>
      <w:r w:rsidR="00524605">
        <w:rPr>
          <w:rFonts w:eastAsia="Times New Roman" w:cs="Times New Roman"/>
          <w:lang w:eastAsia="en-GB"/>
        </w:rPr>
        <w:t>wards</w:t>
      </w:r>
      <w:r w:rsidR="00B13547">
        <w:rPr>
          <w:rFonts w:eastAsia="Times New Roman" w:cs="Times New Roman"/>
          <w:lang w:eastAsia="en-GB"/>
        </w:rPr>
        <w:t xml:space="preserve"> to the realm of the gods.</w:t>
      </w:r>
      <w:r w:rsidR="00524605">
        <w:rPr>
          <w:rStyle w:val="FootnoteReference"/>
          <w:rFonts w:eastAsia="Times New Roman" w:cs="Times New Roman"/>
          <w:lang w:eastAsia="en-GB"/>
        </w:rPr>
        <w:footnoteReference w:id="20"/>
      </w:r>
      <w:r w:rsidR="00524605">
        <w:rPr>
          <w:rFonts w:eastAsia="Times New Roman" w:cs="Times New Roman"/>
          <w:lang w:eastAsia="en-GB"/>
        </w:rPr>
        <w:t xml:space="preserve"> </w:t>
      </w:r>
      <w:r w:rsidR="00B13547">
        <w:rPr>
          <w:rFonts w:eastAsia="Times New Roman" w:cs="Times New Roman"/>
          <w:lang w:eastAsia="en-GB"/>
        </w:rPr>
        <w:t xml:space="preserve"> </w:t>
      </w:r>
      <w:r w:rsidR="00586978">
        <w:rPr>
          <w:rFonts w:eastAsia="Times New Roman" w:cs="Times New Roman"/>
          <w:lang w:eastAsia="en-GB"/>
        </w:rPr>
        <w:t>Jung poses that, in finding something unfathomable and incredible there, these objects  become recipients of the unconscious contents of the collective psyche, and are</w:t>
      </w:r>
      <w:r w:rsidR="00BA0885">
        <w:rPr>
          <w:rFonts w:eastAsia="Times New Roman" w:cs="Times New Roman"/>
          <w:lang w:eastAsia="en-GB"/>
        </w:rPr>
        <w:t xml:space="preserve"> symbols</w:t>
      </w:r>
      <w:r w:rsidR="00586978">
        <w:rPr>
          <w:rFonts w:eastAsia="Times New Roman" w:cs="Times New Roman"/>
          <w:lang w:eastAsia="en-GB"/>
        </w:rPr>
        <w:t xml:space="preserve"> imbued with ‘numinosity and mythical powers’ which develop ‘into a saviour myth whose basic features have been repeated countless times’.</w:t>
      </w:r>
      <w:r w:rsidR="00586978">
        <w:rPr>
          <w:rStyle w:val="FootnoteReference"/>
          <w:rFonts w:eastAsia="Times New Roman" w:cs="Times New Roman"/>
          <w:lang w:eastAsia="en-GB"/>
        </w:rPr>
        <w:footnoteReference w:id="21"/>
      </w:r>
      <w:r w:rsidR="00586978">
        <w:rPr>
          <w:rFonts w:eastAsia="Times New Roman" w:cs="Times New Roman"/>
          <w:lang w:eastAsia="en-GB"/>
        </w:rPr>
        <w:t xml:space="preserve"> </w:t>
      </w:r>
    </w:p>
    <w:p w14:paraId="22D797CA" w14:textId="77777777" w:rsidR="00586978" w:rsidRDefault="00586978" w:rsidP="00B13547">
      <w:pPr>
        <w:spacing w:after="0" w:line="240" w:lineRule="auto"/>
        <w:rPr>
          <w:rFonts w:eastAsia="Times New Roman" w:cs="Times New Roman"/>
          <w:lang w:eastAsia="en-GB"/>
        </w:rPr>
      </w:pPr>
    </w:p>
    <w:p w14:paraId="4355168E" w14:textId="7E949811" w:rsidR="00146B3F" w:rsidRDefault="003F701B" w:rsidP="003F701B">
      <w:pPr>
        <w:spacing w:after="0" w:line="24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Richard Wittmann</w:t>
      </w:r>
      <w:r w:rsidR="003A6B7D">
        <w:rPr>
          <w:rFonts w:eastAsia="Times New Roman" w:cs="Times New Roman"/>
          <w:lang w:eastAsia="en-GB"/>
        </w:rPr>
        <w:t xml:space="preserve">, in his examination of </w:t>
      </w:r>
      <w:r w:rsidR="00FD2ED8">
        <w:rPr>
          <w:rFonts w:eastAsia="Times New Roman" w:cs="Times New Roman"/>
          <w:lang w:eastAsia="en-GB"/>
        </w:rPr>
        <w:t>Roman</w:t>
      </w:r>
      <w:r w:rsidR="003A6B7D">
        <w:rPr>
          <w:rFonts w:eastAsia="Times New Roman" w:cs="Times New Roman"/>
          <w:lang w:eastAsia="en-GB"/>
        </w:rPr>
        <w:t xml:space="preserve"> reports of similar </w:t>
      </w:r>
      <w:r w:rsidR="00825CFE">
        <w:rPr>
          <w:rFonts w:eastAsia="Times New Roman" w:cs="Times New Roman"/>
          <w:lang w:eastAsia="en-GB"/>
        </w:rPr>
        <w:t>phenomena</w:t>
      </w:r>
      <w:r w:rsidR="003A6B7D">
        <w:rPr>
          <w:rFonts w:eastAsia="Times New Roman" w:cs="Times New Roman"/>
          <w:lang w:eastAsia="en-GB"/>
        </w:rPr>
        <w:t>, found</w:t>
      </w:r>
      <w:r w:rsidR="009719F3">
        <w:rPr>
          <w:rFonts w:eastAsia="Times New Roman" w:cs="Times New Roman"/>
          <w:lang w:eastAsia="en-GB"/>
        </w:rPr>
        <w:t xml:space="preserve"> that</w:t>
      </w:r>
      <w:r w:rsidR="003A6B7D">
        <w:rPr>
          <w:rFonts w:eastAsia="Times New Roman" w:cs="Times New Roman"/>
          <w:lang w:eastAsia="en-GB"/>
        </w:rPr>
        <w:t xml:space="preserve"> th</w:t>
      </w:r>
      <w:r w:rsidR="004F7BE8">
        <w:rPr>
          <w:rFonts w:eastAsia="Times New Roman" w:cs="Times New Roman"/>
          <w:lang w:eastAsia="en-GB"/>
        </w:rPr>
        <w:t>e</w:t>
      </w:r>
      <w:r w:rsidR="00FD2ED8">
        <w:rPr>
          <w:rFonts w:eastAsia="Times New Roman" w:cs="Times New Roman"/>
          <w:lang w:eastAsia="en-GB"/>
        </w:rPr>
        <w:t>y,</w:t>
      </w:r>
      <w:r w:rsidR="004F7BE8">
        <w:rPr>
          <w:rFonts w:eastAsia="Times New Roman" w:cs="Times New Roman"/>
          <w:lang w:eastAsia="en-GB"/>
        </w:rPr>
        <w:t xml:space="preserve"> too,</w:t>
      </w:r>
      <w:r w:rsidR="003A6B7D">
        <w:rPr>
          <w:rFonts w:eastAsia="Times New Roman" w:cs="Times New Roman"/>
          <w:lang w:eastAsia="en-GB"/>
        </w:rPr>
        <w:t xml:space="preserve"> </w:t>
      </w:r>
      <w:r w:rsidR="00B13547">
        <w:rPr>
          <w:rFonts w:eastAsia="Times New Roman" w:cs="Times New Roman"/>
          <w:lang w:eastAsia="en-GB"/>
        </w:rPr>
        <w:t>thought</w:t>
      </w:r>
      <w:r w:rsidR="003A6B7D">
        <w:rPr>
          <w:rFonts w:eastAsia="Times New Roman" w:cs="Times New Roman"/>
          <w:lang w:eastAsia="en-GB"/>
        </w:rPr>
        <w:t xml:space="preserve"> th</w:t>
      </w:r>
      <w:r w:rsidR="00B13547">
        <w:rPr>
          <w:rFonts w:eastAsia="Times New Roman" w:cs="Times New Roman"/>
          <w:lang w:eastAsia="en-GB"/>
        </w:rPr>
        <w:t>at strange objects in the sky</w:t>
      </w:r>
      <w:r w:rsidR="003A6B7D">
        <w:rPr>
          <w:rFonts w:eastAsia="Times New Roman" w:cs="Times New Roman"/>
          <w:lang w:eastAsia="en-GB"/>
        </w:rPr>
        <w:t xml:space="preserve"> </w:t>
      </w:r>
      <w:r w:rsidR="00B13547">
        <w:rPr>
          <w:rFonts w:eastAsia="Times New Roman" w:cs="Times New Roman"/>
          <w:lang w:eastAsia="en-GB"/>
        </w:rPr>
        <w:t xml:space="preserve">were connected </w:t>
      </w:r>
      <w:r w:rsidR="003A6B7D">
        <w:rPr>
          <w:rFonts w:eastAsia="Times New Roman" w:cs="Times New Roman"/>
          <w:lang w:eastAsia="en-GB"/>
        </w:rPr>
        <w:t xml:space="preserve">with </w:t>
      </w:r>
      <w:r w:rsidR="00B13547">
        <w:rPr>
          <w:rFonts w:eastAsia="Times New Roman" w:cs="Times New Roman"/>
          <w:lang w:eastAsia="en-GB"/>
        </w:rPr>
        <w:t>‘</w:t>
      </w:r>
      <w:r w:rsidR="003A6B7D">
        <w:rPr>
          <w:rFonts w:eastAsia="Times New Roman" w:cs="Times New Roman"/>
          <w:lang w:eastAsia="en-GB"/>
        </w:rPr>
        <w:t>worldly disorders’</w:t>
      </w:r>
      <w:r w:rsidR="00825CFE">
        <w:rPr>
          <w:rFonts w:eastAsia="Times New Roman" w:cs="Times New Roman"/>
          <w:lang w:eastAsia="en-GB"/>
        </w:rPr>
        <w:t xml:space="preserve"> and that these </w:t>
      </w:r>
      <w:r w:rsidR="009B70DB">
        <w:rPr>
          <w:rFonts w:eastAsia="Times New Roman" w:cs="Times New Roman"/>
          <w:lang w:eastAsia="en-GB"/>
        </w:rPr>
        <w:t>UFOs</w:t>
      </w:r>
      <w:r w:rsidR="00825CFE">
        <w:rPr>
          <w:rFonts w:eastAsia="Times New Roman" w:cs="Times New Roman"/>
          <w:lang w:eastAsia="en-GB"/>
        </w:rPr>
        <w:t xml:space="preserve"> were ‘the portents of future evils but not the causes of these evils’</w:t>
      </w:r>
      <w:r w:rsidR="009B70DB">
        <w:rPr>
          <w:rFonts w:eastAsia="Times New Roman" w:cs="Times New Roman"/>
          <w:lang w:eastAsia="en-GB"/>
        </w:rPr>
        <w:t xml:space="preserve">; </w:t>
      </w:r>
      <w:r w:rsidR="00D009E7">
        <w:rPr>
          <w:rFonts w:eastAsia="Times New Roman" w:cs="Times New Roman"/>
          <w:lang w:eastAsia="en-GB"/>
        </w:rPr>
        <w:t>the mythology attached to them</w:t>
      </w:r>
      <w:r w:rsidR="009B70DB">
        <w:rPr>
          <w:rFonts w:eastAsia="Times New Roman" w:cs="Times New Roman"/>
          <w:lang w:eastAsia="en-GB"/>
        </w:rPr>
        <w:t>, then,</w:t>
      </w:r>
      <w:r w:rsidR="00D009E7">
        <w:rPr>
          <w:rFonts w:eastAsia="Times New Roman" w:cs="Times New Roman"/>
          <w:lang w:eastAsia="en-GB"/>
        </w:rPr>
        <w:t xml:space="preserve"> may not be </w:t>
      </w:r>
      <w:r w:rsidR="004A1FCD">
        <w:rPr>
          <w:rFonts w:eastAsia="Times New Roman" w:cs="Times New Roman"/>
          <w:lang w:eastAsia="en-GB"/>
        </w:rPr>
        <w:t xml:space="preserve">wholly </w:t>
      </w:r>
      <w:r w:rsidR="00D009E7">
        <w:rPr>
          <w:rFonts w:eastAsia="Times New Roman" w:cs="Times New Roman"/>
          <w:lang w:eastAsia="en-GB"/>
        </w:rPr>
        <w:t>modern .</w:t>
      </w:r>
      <w:r w:rsidR="00C36647">
        <w:rPr>
          <w:rStyle w:val="FootnoteReference"/>
          <w:rFonts w:eastAsia="Times New Roman" w:cs="Times New Roman"/>
          <w:lang w:eastAsia="en-GB"/>
        </w:rPr>
        <w:footnoteReference w:id="22"/>
      </w:r>
      <w:r w:rsidR="004F7BE8">
        <w:rPr>
          <w:rFonts w:eastAsia="Times New Roman" w:cs="Times New Roman"/>
          <w:lang w:eastAsia="en-GB"/>
        </w:rPr>
        <w:t xml:space="preserve">  </w:t>
      </w:r>
      <w:r w:rsidR="00B13547">
        <w:rPr>
          <w:rFonts w:eastAsia="Times New Roman" w:cs="Times New Roman"/>
          <w:lang w:eastAsia="en-GB"/>
        </w:rPr>
        <w:t>Jung recognised that UFOs are not a new phenomenon,</w:t>
      </w:r>
      <w:r w:rsidR="00586978">
        <w:rPr>
          <w:rStyle w:val="FootnoteReference"/>
          <w:rFonts w:eastAsia="Times New Roman" w:cs="Times New Roman"/>
          <w:lang w:eastAsia="en-GB"/>
        </w:rPr>
        <w:footnoteReference w:id="23"/>
      </w:r>
      <w:r w:rsidR="00B13547">
        <w:rPr>
          <w:rFonts w:eastAsia="Times New Roman" w:cs="Times New Roman"/>
          <w:lang w:eastAsia="en-GB"/>
        </w:rPr>
        <w:t xml:space="preserve"> </w:t>
      </w:r>
      <w:r w:rsidR="00586978">
        <w:rPr>
          <w:rFonts w:eastAsia="Times New Roman" w:cs="Times New Roman"/>
          <w:lang w:eastAsia="en-GB"/>
        </w:rPr>
        <w:t xml:space="preserve">but </w:t>
      </w:r>
      <w:r w:rsidR="008668E1">
        <w:rPr>
          <w:rFonts w:eastAsia="Times New Roman" w:cs="Times New Roman"/>
          <w:lang w:eastAsia="en-GB"/>
        </w:rPr>
        <w:t>to the Romans, they were shields; now,</w:t>
      </w:r>
      <w:r w:rsidR="00586978">
        <w:rPr>
          <w:rFonts w:eastAsia="Times New Roman" w:cs="Times New Roman"/>
          <w:lang w:eastAsia="en-GB"/>
        </w:rPr>
        <w:t xml:space="preserve"> in these ‘dark and difficult times’ they have become a ‘</w:t>
      </w:r>
      <w:r w:rsidR="00586978" w:rsidRPr="00586978">
        <w:rPr>
          <w:rFonts w:eastAsia="Times New Roman" w:cs="Times New Roman"/>
          <w:i/>
          <w:lang w:eastAsia="en-GB"/>
        </w:rPr>
        <w:t>living myth’</w:t>
      </w:r>
      <w:r w:rsidR="00586978">
        <w:rPr>
          <w:rFonts w:eastAsia="Times New Roman" w:cs="Times New Roman"/>
          <w:lang w:eastAsia="en-GB"/>
        </w:rPr>
        <w:t xml:space="preserve"> which </w:t>
      </w:r>
      <w:r w:rsidR="00252611">
        <w:rPr>
          <w:rFonts w:eastAsia="Times New Roman" w:cs="Times New Roman"/>
          <w:lang w:eastAsia="en-GB"/>
        </w:rPr>
        <w:t>carry the projections of our own futuristic an</w:t>
      </w:r>
      <w:r w:rsidR="00852EC5">
        <w:rPr>
          <w:rFonts w:eastAsia="Times New Roman" w:cs="Times New Roman"/>
          <w:lang w:eastAsia="en-GB"/>
        </w:rPr>
        <w:t>d</w:t>
      </w:r>
      <w:r w:rsidR="00252611">
        <w:rPr>
          <w:rFonts w:eastAsia="Times New Roman" w:cs="Times New Roman"/>
          <w:lang w:eastAsia="en-GB"/>
        </w:rPr>
        <w:t xml:space="preserve"> space-conquering fantasies</w:t>
      </w:r>
      <w:r w:rsidR="008B3491">
        <w:rPr>
          <w:rFonts w:eastAsia="Times New Roman" w:cs="Times New Roman"/>
          <w:lang w:eastAsia="en-GB"/>
        </w:rPr>
        <w:t>.</w:t>
      </w:r>
      <w:r w:rsidR="00252611">
        <w:rPr>
          <w:rStyle w:val="FootnoteReference"/>
          <w:rFonts w:eastAsia="Times New Roman" w:cs="Times New Roman"/>
          <w:lang w:eastAsia="en-GB"/>
        </w:rPr>
        <w:footnoteReference w:id="24"/>
      </w:r>
      <w:r w:rsidR="00852EC5">
        <w:rPr>
          <w:rFonts w:eastAsia="Times New Roman" w:cs="Times New Roman"/>
          <w:lang w:eastAsia="en-GB"/>
        </w:rPr>
        <w:t xml:space="preserve">  </w:t>
      </w:r>
      <w:bookmarkStart w:id="22" w:name="_Hlk531114696"/>
      <w:r w:rsidR="003F56EB">
        <w:rPr>
          <w:rFonts w:eastAsia="Times New Roman" w:cs="Times New Roman"/>
          <w:lang w:eastAsia="en-GB"/>
        </w:rPr>
        <w:t>P</w:t>
      </w:r>
      <w:r w:rsidR="00470A45">
        <w:rPr>
          <w:rFonts w:eastAsia="Times New Roman" w:cs="Times New Roman"/>
          <w:lang w:eastAsia="en-GB"/>
        </w:rPr>
        <w:t xml:space="preserve">erhaps it is not surprising, then, that </w:t>
      </w:r>
      <w:r w:rsidR="00852EC5">
        <w:rPr>
          <w:rFonts w:eastAsia="Times New Roman" w:cs="Times New Roman"/>
          <w:lang w:eastAsia="en-GB"/>
        </w:rPr>
        <w:t xml:space="preserve">Thomas and Marilyn Sutton </w:t>
      </w:r>
      <w:bookmarkEnd w:id="22"/>
      <w:r w:rsidR="00852EC5">
        <w:rPr>
          <w:rFonts w:eastAsia="Times New Roman" w:cs="Times New Roman"/>
          <w:lang w:eastAsia="en-GB"/>
        </w:rPr>
        <w:t xml:space="preserve">declared </w:t>
      </w:r>
      <w:r w:rsidR="003F56EB">
        <w:rPr>
          <w:rFonts w:eastAsia="Times New Roman" w:cs="Times New Roman"/>
          <w:lang w:eastAsia="en-GB"/>
        </w:rPr>
        <w:t xml:space="preserve">at </w:t>
      </w:r>
      <w:r w:rsidR="00852EC5">
        <w:rPr>
          <w:rFonts w:eastAsia="Times New Roman" w:cs="Times New Roman"/>
          <w:lang w:eastAsia="en-GB"/>
        </w:rPr>
        <w:t xml:space="preserve">around the time of Jung’s writing </w:t>
      </w:r>
      <w:r w:rsidR="00852EC5">
        <w:rPr>
          <w:rFonts w:eastAsia="Times New Roman" w:cs="Times New Roman"/>
          <w:lang w:eastAsia="en-GB"/>
        </w:rPr>
        <w:lastRenderedPageBreak/>
        <w:t>that science fiction had evolved into being ‘fully accepted</w:t>
      </w:r>
      <w:r w:rsidR="00A25381">
        <w:rPr>
          <w:rFonts w:eastAsia="Times New Roman" w:cs="Times New Roman"/>
          <w:lang w:eastAsia="en-GB"/>
        </w:rPr>
        <w:t xml:space="preserve"> as a mode of modern myth-making’.</w:t>
      </w:r>
      <w:r w:rsidR="00A25381">
        <w:rPr>
          <w:rStyle w:val="FootnoteReference"/>
          <w:rFonts w:eastAsia="Times New Roman" w:cs="Times New Roman"/>
          <w:lang w:eastAsia="en-GB"/>
        </w:rPr>
        <w:footnoteReference w:id="25"/>
      </w:r>
      <w:r w:rsidR="003F56EB">
        <w:rPr>
          <w:rFonts w:eastAsia="Times New Roman" w:cs="Times New Roman"/>
          <w:lang w:eastAsia="en-GB"/>
        </w:rPr>
        <w:t xml:space="preserve">  Believing myth and science to be </w:t>
      </w:r>
      <w:r w:rsidR="00F70DD0">
        <w:rPr>
          <w:rFonts w:eastAsia="Times New Roman" w:cs="Times New Roman"/>
          <w:lang w:eastAsia="en-GB"/>
        </w:rPr>
        <w:t>mean</w:t>
      </w:r>
      <w:r w:rsidR="003F56EB">
        <w:rPr>
          <w:rFonts w:eastAsia="Times New Roman" w:cs="Times New Roman"/>
          <w:lang w:eastAsia="en-GB"/>
        </w:rPr>
        <w:t>s by which humankind structures their cosmos, with myth being  concerned with ‘the study of origins’ and science largely ‘on the study of destiny’</w:t>
      </w:r>
      <w:r w:rsidR="005748DE">
        <w:rPr>
          <w:rFonts w:eastAsia="Times New Roman" w:cs="Times New Roman"/>
          <w:lang w:eastAsia="en-GB"/>
        </w:rPr>
        <w:t>,</w:t>
      </w:r>
      <w:r w:rsidR="003F56EB">
        <w:rPr>
          <w:rStyle w:val="FootnoteReference"/>
          <w:rFonts w:eastAsia="Times New Roman" w:cs="Times New Roman"/>
          <w:lang w:eastAsia="en-GB"/>
        </w:rPr>
        <w:footnoteReference w:id="26"/>
      </w:r>
      <w:r w:rsidR="005748DE">
        <w:rPr>
          <w:rFonts w:eastAsia="Times New Roman" w:cs="Times New Roman"/>
          <w:lang w:eastAsia="en-GB"/>
        </w:rPr>
        <w:t xml:space="preserve"> the Suttons posit that science fiction unites the division between the two</w:t>
      </w:r>
      <w:r w:rsidR="007F4B0E">
        <w:rPr>
          <w:rFonts w:eastAsia="Times New Roman" w:cs="Times New Roman"/>
          <w:lang w:eastAsia="en-GB"/>
        </w:rPr>
        <w:t>;</w:t>
      </w:r>
      <w:r w:rsidR="007F4B0E">
        <w:rPr>
          <w:rStyle w:val="FootnoteReference"/>
          <w:rFonts w:eastAsia="Times New Roman" w:cs="Times New Roman"/>
          <w:lang w:eastAsia="en-GB"/>
        </w:rPr>
        <w:footnoteReference w:id="27"/>
      </w:r>
      <w:r w:rsidR="005748DE">
        <w:rPr>
          <w:rFonts w:eastAsia="Times New Roman" w:cs="Times New Roman"/>
          <w:lang w:eastAsia="en-GB"/>
        </w:rPr>
        <w:t xml:space="preserve"> by mythologizing scientific ways of construing </w:t>
      </w:r>
      <w:r w:rsidR="003F404C">
        <w:rPr>
          <w:rFonts w:eastAsia="Times New Roman" w:cs="Times New Roman"/>
          <w:lang w:eastAsia="en-GB"/>
        </w:rPr>
        <w:t>space</w:t>
      </w:r>
      <w:r w:rsidR="00460A14">
        <w:rPr>
          <w:rFonts w:eastAsia="Times New Roman" w:cs="Times New Roman"/>
          <w:lang w:eastAsia="en-GB"/>
        </w:rPr>
        <w:t xml:space="preserve">, </w:t>
      </w:r>
      <w:r w:rsidR="00F70DD0">
        <w:rPr>
          <w:rFonts w:eastAsia="Times New Roman" w:cs="Times New Roman"/>
          <w:lang w:eastAsia="en-GB"/>
        </w:rPr>
        <w:t xml:space="preserve">the </w:t>
      </w:r>
      <w:r w:rsidR="00460A14">
        <w:rPr>
          <w:rFonts w:eastAsia="Times New Roman" w:cs="Times New Roman"/>
          <w:lang w:eastAsia="en-GB"/>
        </w:rPr>
        <w:t>historical place</w:t>
      </w:r>
      <w:r w:rsidR="00F70DD0">
        <w:rPr>
          <w:rFonts w:eastAsia="Times New Roman" w:cs="Times New Roman"/>
          <w:lang w:eastAsia="en-GB"/>
        </w:rPr>
        <w:t xml:space="preserve"> of humanity</w:t>
      </w:r>
      <w:r w:rsidR="00460A14">
        <w:rPr>
          <w:rFonts w:eastAsia="Times New Roman" w:cs="Times New Roman"/>
          <w:lang w:eastAsia="en-GB"/>
        </w:rPr>
        <w:t xml:space="preserve"> within an eternal cosmos are made conscious and meet with the unfolding present</w:t>
      </w:r>
      <w:r w:rsidR="003F404C">
        <w:rPr>
          <w:rFonts w:eastAsia="Times New Roman" w:cs="Times New Roman"/>
          <w:lang w:eastAsia="en-GB"/>
        </w:rPr>
        <w:t>.</w:t>
      </w:r>
      <w:r w:rsidR="00171C54">
        <w:rPr>
          <w:rStyle w:val="FootnoteReference"/>
          <w:rFonts w:eastAsia="Times New Roman" w:cs="Times New Roman"/>
          <w:lang w:eastAsia="en-GB"/>
        </w:rPr>
        <w:footnoteReference w:id="28"/>
      </w:r>
      <w:r w:rsidR="00171C54">
        <w:rPr>
          <w:rFonts w:eastAsia="Times New Roman" w:cs="Times New Roman"/>
          <w:lang w:eastAsia="en-GB"/>
        </w:rPr>
        <w:t xml:space="preserve"> </w:t>
      </w:r>
      <w:r w:rsidR="00125A2A">
        <w:rPr>
          <w:rFonts w:eastAsia="Times New Roman" w:cs="Times New Roman"/>
          <w:lang w:eastAsia="en-GB"/>
        </w:rPr>
        <w:t xml:space="preserve"> </w:t>
      </w:r>
      <w:r w:rsidR="007A3FA5">
        <w:rPr>
          <w:rFonts w:eastAsia="Times New Roman" w:cs="Times New Roman"/>
          <w:lang w:eastAsia="en-GB"/>
        </w:rPr>
        <w:t xml:space="preserve">Returning to Jung’s idea that the collective human psyche is in transition from one epoch to another, </w:t>
      </w:r>
      <w:r w:rsidR="00146B3F">
        <w:rPr>
          <w:rFonts w:eastAsia="Times New Roman" w:cs="Times New Roman"/>
          <w:lang w:eastAsia="en-GB"/>
        </w:rPr>
        <w:t>the Suttons posit that early humanity concerned itself with ‘a transcendent order’, one which is incompatible with the new order of scientific knowledge</w:t>
      </w:r>
      <w:r w:rsidR="00F70DD0">
        <w:rPr>
          <w:rFonts w:eastAsia="Times New Roman" w:cs="Times New Roman"/>
          <w:lang w:eastAsia="en-GB"/>
        </w:rPr>
        <w:t>;</w:t>
      </w:r>
      <w:r w:rsidR="00146B3F">
        <w:rPr>
          <w:rStyle w:val="FootnoteReference"/>
          <w:rFonts w:eastAsia="Times New Roman" w:cs="Times New Roman"/>
          <w:lang w:eastAsia="en-GB"/>
        </w:rPr>
        <w:footnoteReference w:id="29"/>
      </w:r>
      <w:r w:rsidR="00146B3F">
        <w:rPr>
          <w:rFonts w:eastAsia="Times New Roman" w:cs="Times New Roman"/>
          <w:lang w:eastAsia="en-GB"/>
        </w:rPr>
        <w:t xml:space="preserve"> </w:t>
      </w:r>
      <w:r w:rsidR="00F70DD0">
        <w:rPr>
          <w:rFonts w:eastAsia="Times New Roman" w:cs="Times New Roman"/>
          <w:lang w:eastAsia="en-GB"/>
        </w:rPr>
        <w:t xml:space="preserve"> </w:t>
      </w:r>
      <w:r w:rsidR="00146B3F">
        <w:rPr>
          <w:rFonts w:eastAsia="Times New Roman" w:cs="Times New Roman"/>
          <w:lang w:eastAsia="en-GB"/>
        </w:rPr>
        <w:t xml:space="preserve">this concept is an important one if the healing </w:t>
      </w:r>
      <w:r w:rsidR="00146B3F" w:rsidRPr="0060014B">
        <w:rPr>
          <w:rFonts w:eastAsia="Times New Roman" w:cs="Times New Roman"/>
          <w:lang w:eastAsia="en-GB"/>
        </w:rPr>
        <w:t>symbolis</w:t>
      </w:r>
      <w:r w:rsidR="00146B3F">
        <w:rPr>
          <w:rFonts w:eastAsia="Times New Roman" w:cs="Times New Roman"/>
          <w:lang w:eastAsia="en-GB"/>
        </w:rPr>
        <w:t>m of flying saucers is to be understood in Jungian terms.  The increasingly precarious stasis of humankind</w:t>
      </w:r>
      <w:r w:rsidR="00BA0885">
        <w:rPr>
          <w:rFonts w:eastAsia="Times New Roman" w:cs="Times New Roman"/>
          <w:lang w:eastAsia="en-GB"/>
        </w:rPr>
        <w:t xml:space="preserve">, as it transitions from the </w:t>
      </w:r>
      <w:r w:rsidR="00F70DD0">
        <w:rPr>
          <w:rFonts w:eastAsia="Times New Roman" w:cs="Times New Roman"/>
          <w:lang w:eastAsia="en-GB"/>
        </w:rPr>
        <w:t xml:space="preserve">dominion of the Piscean </w:t>
      </w:r>
      <w:r w:rsidR="00BA0885">
        <w:rPr>
          <w:rFonts w:eastAsia="Times New Roman" w:cs="Times New Roman"/>
          <w:lang w:eastAsia="en-GB"/>
        </w:rPr>
        <w:t>gods</w:t>
      </w:r>
      <w:r w:rsidR="00146B3F">
        <w:rPr>
          <w:rFonts w:eastAsia="Times New Roman" w:cs="Times New Roman"/>
          <w:lang w:eastAsia="en-GB"/>
        </w:rPr>
        <w:t xml:space="preserve"> </w:t>
      </w:r>
      <w:r w:rsidR="00BA0885">
        <w:rPr>
          <w:rFonts w:eastAsia="Times New Roman" w:cs="Times New Roman"/>
          <w:lang w:eastAsia="en-GB"/>
        </w:rPr>
        <w:t>to</w:t>
      </w:r>
      <w:r w:rsidR="00146B3F">
        <w:rPr>
          <w:rFonts w:eastAsia="Times New Roman" w:cs="Times New Roman"/>
          <w:lang w:eastAsia="en-GB"/>
        </w:rPr>
        <w:t xml:space="preserve"> </w:t>
      </w:r>
      <w:r w:rsidR="00F70DD0">
        <w:rPr>
          <w:rFonts w:eastAsia="Times New Roman" w:cs="Times New Roman"/>
          <w:lang w:eastAsia="en-GB"/>
        </w:rPr>
        <w:t xml:space="preserve">those of </w:t>
      </w:r>
      <w:r w:rsidR="00146B3F">
        <w:rPr>
          <w:rFonts w:eastAsia="Times New Roman" w:cs="Times New Roman"/>
          <w:lang w:eastAsia="en-GB"/>
        </w:rPr>
        <w:t>Aquari</w:t>
      </w:r>
      <w:r w:rsidR="00F70DD0">
        <w:rPr>
          <w:rFonts w:eastAsia="Times New Roman" w:cs="Times New Roman"/>
          <w:lang w:eastAsia="en-GB"/>
        </w:rPr>
        <w:t>us</w:t>
      </w:r>
      <w:r w:rsidR="00146B3F">
        <w:rPr>
          <w:rFonts w:eastAsia="Times New Roman" w:cs="Times New Roman"/>
          <w:lang w:eastAsia="en-GB"/>
        </w:rPr>
        <w:t>, is not without hope; as Jung says:</w:t>
      </w:r>
    </w:p>
    <w:p w14:paraId="5E6067C4" w14:textId="326A7E94" w:rsidR="00CC27D3" w:rsidRDefault="00CC27D3" w:rsidP="003F701B">
      <w:pPr>
        <w:spacing w:after="0" w:line="240" w:lineRule="auto"/>
        <w:rPr>
          <w:rFonts w:eastAsia="Times New Roman" w:cs="Times New Roman"/>
          <w:lang w:eastAsia="en-GB"/>
        </w:rPr>
      </w:pPr>
    </w:p>
    <w:p w14:paraId="08B3B8AF" w14:textId="2E0AA23A" w:rsidR="003F404C" w:rsidRPr="00895495" w:rsidRDefault="00BD2CEA" w:rsidP="00857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eastAsia="Times New Roman" w:cs="Courier New"/>
          <w:lang w:eastAsia="en-GB"/>
        </w:rPr>
      </w:pPr>
      <w:r>
        <w:rPr>
          <w:rFonts w:eastAsia="Times New Roman" w:cs="Courier New"/>
          <w:lang w:eastAsia="en-GB"/>
        </w:rPr>
        <w:t>‘</w:t>
      </w:r>
      <w:r w:rsidR="003F404C" w:rsidRPr="00895495">
        <w:rPr>
          <w:rFonts w:eastAsia="Times New Roman" w:cs="Courier New"/>
          <w:lang w:eastAsia="en-GB"/>
        </w:rPr>
        <w:t xml:space="preserve">The confrontation of </w:t>
      </w:r>
      <w:r w:rsidR="00027F63">
        <w:rPr>
          <w:rFonts w:eastAsia="Times New Roman" w:cs="Courier New"/>
          <w:lang w:eastAsia="en-GB"/>
        </w:rPr>
        <w:t xml:space="preserve">. . </w:t>
      </w:r>
      <w:r w:rsidR="003F404C" w:rsidRPr="00895495">
        <w:rPr>
          <w:rFonts w:eastAsia="Times New Roman" w:cs="Courier New"/>
          <w:lang w:eastAsia="en-GB"/>
        </w:rPr>
        <w:t xml:space="preserve"> two positions </w:t>
      </w:r>
      <w:proofErr w:type="gramStart"/>
      <w:r w:rsidR="003F404C" w:rsidRPr="00895495">
        <w:rPr>
          <w:rFonts w:eastAsia="Times New Roman" w:cs="Courier New"/>
          <w:lang w:eastAsia="en-GB"/>
        </w:rPr>
        <w:t>generates</w:t>
      </w:r>
      <w:proofErr w:type="gramEnd"/>
      <w:r w:rsidR="003F404C" w:rsidRPr="00895495">
        <w:rPr>
          <w:rFonts w:eastAsia="Times New Roman" w:cs="Courier New"/>
          <w:lang w:eastAsia="en-GB"/>
        </w:rPr>
        <w:t xml:space="preserve"> a tension charged with energy and creates a living, third thing — not a logical still-birth in accordance with the principle </w:t>
      </w:r>
      <w:proofErr w:type="spellStart"/>
      <w:r w:rsidR="003F404C" w:rsidRPr="00895495">
        <w:rPr>
          <w:rFonts w:eastAsia="Times New Roman" w:cs="Courier New"/>
          <w:lang w:eastAsia="en-GB"/>
        </w:rPr>
        <w:t>tertlum</w:t>
      </w:r>
      <w:proofErr w:type="spellEnd"/>
      <w:r w:rsidR="003F404C" w:rsidRPr="00895495">
        <w:rPr>
          <w:rFonts w:eastAsia="Times New Roman" w:cs="Courier New"/>
          <w:lang w:eastAsia="en-GB"/>
        </w:rPr>
        <w:t xml:space="preserve"> non </w:t>
      </w:r>
      <w:proofErr w:type="spellStart"/>
      <w:r w:rsidR="003F404C" w:rsidRPr="00895495">
        <w:rPr>
          <w:rFonts w:eastAsia="Times New Roman" w:cs="Courier New"/>
          <w:lang w:eastAsia="en-GB"/>
        </w:rPr>
        <w:t>datur</w:t>
      </w:r>
      <w:proofErr w:type="spellEnd"/>
      <w:r w:rsidR="003F404C" w:rsidRPr="00895495">
        <w:rPr>
          <w:rFonts w:eastAsia="Times New Roman" w:cs="Courier New"/>
          <w:lang w:eastAsia="en-GB"/>
        </w:rPr>
        <w:t xml:space="preserve"> but a movement out of the suspension between opposites, a living birth that leads to a new level of being, a new situation</w:t>
      </w:r>
      <w:r>
        <w:rPr>
          <w:rFonts w:eastAsia="Times New Roman" w:cs="Courier New"/>
          <w:lang w:eastAsia="en-GB"/>
        </w:rPr>
        <w:t>’</w:t>
      </w:r>
      <w:r w:rsidR="003F404C" w:rsidRPr="00895495">
        <w:rPr>
          <w:rFonts w:eastAsia="Times New Roman" w:cs="Courier New"/>
          <w:lang w:eastAsia="en-GB"/>
        </w:rPr>
        <w:t>.</w:t>
      </w:r>
      <w:r>
        <w:rPr>
          <w:rStyle w:val="FootnoteReference"/>
          <w:rFonts w:eastAsia="Times New Roman" w:cs="Courier New"/>
          <w:lang w:eastAsia="en-GB"/>
        </w:rPr>
        <w:footnoteReference w:id="30"/>
      </w:r>
    </w:p>
    <w:p w14:paraId="5450376F" w14:textId="77777777" w:rsidR="003F404C" w:rsidRDefault="003F404C" w:rsidP="003F701B">
      <w:pPr>
        <w:spacing w:after="0" w:line="240" w:lineRule="auto"/>
        <w:rPr>
          <w:rFonts w:eastAsia="Times New Roman" w:cs="Times New Roman"/>
          <w:lang w:eastAsia="en-GB"/>
        </w:rPr>
      </w:pPr>
    </w:p>
    <w:p w14:paraId="02ECE4A0" w14:textId="5176C508" w:rsidR="00D009E7" w:rsidRDefault="00D009E7" w:rsidP="003F701B">
      <w:pPr>
        <w:spacing w:after="0" w:line="240" w:lineRule="auto"/>
        <w:rPr>
          <w:rFonts w:eastAsia="Times New Roman" w:cs="Times New Roman"/>
          <w:b/>
          <w:lang w:eastAsia="en-GB"/>
        </w:rPr>
      </w:pPr>
    </w:p>
    <w:p w14:paraId="4A25647E" w14:textId="56339491" w:rsidR="009C2E14" w:rsidRDefault="007A32FB" w:rsidP="007A32FB">
      <w:pPr>
        <w:spacing w:after="0" w:line="24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Referring to Jung’s work on flying saucers, the Suttons confirm that ‘modern myth’ must contain several layers of meaning and speak to more than the present; they argue,</w:t>
      </w:r>
      <w:r w:rsidR="001701BC">
        <w:rPr>
          <w:rFonts w:eastAsia="Times New Roman" w:cs="Times New Roman"/>
          <w:lang w:eastAsia="en-GB"/>
        </w:rPr>
        <w:t xml:space="preserve"> this</w:t>
      </w:r>
      <w:r>
        <w:rPr>
          <w:rFonts w:eastAsia="Times New Roman" w:cs="Times New Roman"/>
          <w:lang w:eastAsia="en-GB"/>
        </w:rPr>
        <w:t xml:space="preserve"> is made possible through science-fiction</w:t>
      </w:r>
      <w:r w:rsidR="00F4772F">
        <w:rPr>
          <w:rFonts w:eastAsia="Times New Roman" w:cs="Times New Roman"/>
          <w:lang w:eastAsia="en-GB"/>
        </w:rPr>
        <w:t xml:space="preserve"> which serves to ‘replace the cosmos with the concept of space’.</w:t>
      </w:r>
      <w:r>
        <w:rPr>
          <w:rStyle w:val="FootnoteReference"/>
          <w:rFonts w:eastAsia="Times New Roman" w:cs="Times New Roman"/>
          <w:lang w:eastAsia="en-GB"/>
        </w:rPr>
        <w:footnoteReference w:id="31"/>
      </w:r>
      <w:r>
        <w:rPr>
          <w:rFonts w:eastAsia="Times New Roman" w:cs="Times New Roman"/>
          <w:lang w:eastAsia="en-GB"/>
        </w:rPr>
        <w:t xml:space="preserve"> </w:t>
      </w:r>
      <w:r w:rsidR="00F4772F">
        <w:rPr>
          <w:rFonts w:eastAsia="Times New Roman" w:cs="Times New Roman"/>
          <w:lang w:eastAsia="en-GB"/>
        </w:rPr>
        <w:t xml:space="preserve"> </w:t>
      </w:r>
      <w:r w:rsidR="000C5D8F">
        <w:rPr>
          <w:rFonts w:eastAsia="Times New Roman" w:cs="Times New Roman"/>
          <w:lang w:eastAsia="en-GB"/>
        </w:rPr>
        <w:t>To re</w:t>
      </w:r>
      <w:r w:rsidR="0096167B">
        <w:rPr>
          <w:rFonts w:eastAsia="Times New Roman" w:cs="Times New Roman"/>
          <w:lang w:eastAsia="en-GB"/>
        </w:rPr>
        <w:t>vise</w:t>
      </w:r>
      <w:r w:rsidR="000C5D8F">
        <w:rPr>
          <w:rFonts w:eastAsia="Times New Roman" w:cs="Times New Roman"/>
          <w:lang w:eastAsia="en-GB"/>
        </w:rPr>
        <w:t xml:space="preserve"> th</w:t>
      </w:r>
      <w:r w:rsidR="00153363">
        <w:rPr>
          <w:rFonts w:eastAsia="Times New Roman" w:cs="Times New Roman"/>
          <w:lang w:eastAsia="en-GB"/>
        </w:rPr>
        <w:t>is</w:t>
      </w:r>
      <w:r w:rsidR="000C5D8F">
        <w:rPr>
          <w:rFonts w:eastAsia="Times New Roman" w:cs="Times New Roman"/>
          <w:lang w:eastAsia="en-GB"/>
        </w:rPr>
        <w:t xml:space="preserve"> finding</w:t>
      </w:r>
      <w:r w:rsidR="00027F63">
        <w:rPr>
          <w:rFonts w:eastAsia="Times New Roman" w:cs="Times New Roman"/>
          <w:lang w:eastAsia="en-GB"/>
        </w:rPr>
        <w:t xml:space="preserve"> </w:t>
      </w:r>
      <w:r w:rsidR="0093001F">
        <w:rPr>
          <w:rFonts w:eastAsia="Times New Roman" w:cs="Times New Roman"/>
          <w:lang w:eastAsia="en-GB"/>
        </w:rPr>
        <w:t>in</w:t>
      </w:r>
      <w:r w:rsidR="00F4772F">
        <w:rPr>
          <w:rFonts w:eastAsia="Times New Roman" w:cs="Times New Roman"/>
          <w:lang w:eastAsia="en-GB"/>
        </w:rPr>
        <w:t xml:space="preserve"> order to maintain the multi-levelled essence of modern myth</w:t>
      </w:r>
      <w:r w:rsidR="00153363">
        <w:rPr>
          <w:rFonts w:eastAsia="Times New Roman" w:cs="Times New Roman"/>
          <w:lang w:eastAsia="en-GB"/>
        </w:rPr>
        <w:t>,</w:t>
      </w:r>
      <w:r w:rsidR="00027F63">
        <w:rPr>
          <w:rFonts w:eastAsia="Times New Roman" w:cs="Times New Roman"/>
          <w:lang w:eastAsia="en-GB"/>
        </w:rPr>
        <w:t xml:space="preserve"> and to remain in keeping with Jungian ideation</w:t>
      </w:r>
      <w:r w:rsidR="001701BC">
        <w:rPr>
          <w:rFonts w:eastAsia="Times New Roman" w:cs="Times New Roman"/>
          <w:lang w:eastAsia="en-GB"/>
        </w:rPr>
        <w:t xml:space="preserve">, the </w:t>
      </w:r>
      <w:r w:rsidR="000C5D8F">
        <w:rPr>
          <w:rFonts w:eastAsia="Times New Roman" w:cs="Times New Roman"/>
          <w:lang w:eastAsia="en-GB"/>
        </w:rPr>
        <w:t xml:space="preserve">archetypal </w:t>
      </w:r>
      <w:r w:rsidR="001701BC">
        <w:rPr>
          <w:rFonts w:eastAsia="Times New Roman" w:cs="Times New Roman"/>
          <w:lang w:eastAsia="en-GB"/>
        </w:rPr>
        <w:t xml:space="preserve">symbols </w:t>
      </w:r>
      <w:r w:rsidR="00027F63">
        <w:rPr>
          <w:rFonts w:eastAsia="Times New Roman" w:cs="Times New Roman"/>
          <w:lang w:eastAsia="en-GB"/>
        </w:rPr>
        <w:t xml:space="preserve">in </w:t>
      </w:r>
      <w:r w:rsidR="0096167B">
        <w:rPr>
          <w:rFonts w:eastAsia="Times New Roman" w:cs="Times New Roman"/>
          <w:lang w:eastAsia="en-GB"/>
        </w:rPr>
        <w:t>science-fiction</w:t>
      </w:r>
      <w:r>
        <w:rPr>
          <w:rFonts w:eastAsia="Times New Roman" w:cs="Times New Roman"/>
          <w:lang w:eastAsia="en-GB"/>
        </w:rPr>
        <w:t xml:space="preserve"> </w:t>
      </w:r>
      <w:r w:rsidR="00153363">
        <w:rPr>
          <w:rFonts w:eastAsia="Times New Roman" w:cs="Times New Roman"/>
          <w:lang w:eastAsia="en-GB"/>
        </w:rPr>
        <w:t xml:space="preserve">perhaps </w:t>
      </w:r>
      <w:r>
        <w:rPr>
          <w:rFonts w:eastAsia="Times New Roman" w:cs="Times New Roman"/>
          <w:lang w:eastAsia="en-GB"/>
        </w:rPr>
        <w:t>need to draw together the</w:t>
      </w:r>
      <w:r w:rsidR="0093001F">
        <w:rPr>
          <w:rFonts w:eastAsia="Times New Roman" w:cs="Times New Roman"/>
          <w:lang w:eastAsia="en-GB"/>
        </w:rPr>
        <w:t xml:space="preserve"> different time-facets,</w:t>
      </w:r>
      <w:r w:rsidR="001701BC">
        <w:rPr>
          <w:rFonts w:eastAsia="Times New Roman" w:cs="Times New Roman"/>
          <w:lang w:eastAsia="en-GB"/>
        </w:rPr>
        <w:t xml:space="preserve"> rather than replace one with another</w:t>
      </w:r>
      <w:r w:rsidR="009475B8">
        <w:rPr>
          <w:rFonts w:eastAsia="Times New Roman" w:cs="Times New Roman"/>
          <w:lang w:eastAsia="en-GB"/>
        </w:rPr>
        <w:t>.</w:t>
      </w:r>
      <w:r w:rsidR="00FD4E4B">
        <w:rPr>
          <w:rStyle w:val="FootnoteReference"/>
          <w:rFonts w:eastAsia="Times New Roman" w:cs="Times New Roman"/>
          <w:lang w:eastAsia="en-GB"/>
        </w:rPr>
        <w:footnoteReference w:id="32"/>
      </w:r>
      <w:r w:rsidR="00FD4E4B">
        <w:rPr>
          <w:rFonts w:eastAsia="Times New Roman" w:cs="Times New Roman"/>
          <w:lang w:eastAsia="en-GB"/>
        </w:rPr>
        <w:t xml:space="preserve"> </w:t>
      </w:r>
      <w:r w:rsidR="009C2E14">
        <w:rPr>
          <w:rFonts w:eastAsia="Times New Roman" w:cs="Times New Roman"/>
          <w:lang w:eastAsia="en-GB"/>
        </w:rPr>
        <w:t xml:space="preserve"> </w:t>
      </w:r>
      <w:r w:rsidR="009475B8">
        <w:rPr>
          <w:rFonts w:eastAsia="Times New Roman" w:cs="Times New Roman"/>
          <w:lang w:eastAsia="en-GB"/>
        </w:rPr>
        <w:t>I</w:t>
      </w:r>
      <w:r w:rsidR="009C2E14">
        <w:rPr>
          <w:rFonts w:eastAsia="Times New Roman" w:cs="Times New Roman"/>
          <w:lang w:eastAsia="en-GB"/>
        </w:rPr>
        <w:t xml:space="preserve">t is only </w:t>
      </w:r>
      <w:r w:rsidR="0093001F">
        <w:rPr>
          <w:rFonts w:eastAsia="Times New Roman" w:cs="Times New Roman"/>
          <w:lang w:eastAsia="en-GB"/>
        </w:rPr>
        <w:t xml:space="preserve">through the tension of the </w:t>
      </w:r>
      <w:r w:rsidR="00153363">
        <w:rPr>
          <w:rFonts w:eastAsia="Times New Roman" w:cs="Times New Roman"/>
          <w:lang w:eastAsia="en-GB"/>
        </w:rPr>
        <w:t xml:space="preserve">presence and </w:t>
      </w:r>
      <w:r w:rsidR="0093001F">
        <w:rPr>
          <w:rFonts w:eastAsia="Times New Roman" w:cs="Times New Roman"/>
          <w:lang w:eastAsia="en-GB"/>
        </w:rPr>
        <w:t>juxtaposition</w:t>
      </w:r>
      <w:r w:rsidR="000C5D8F">
        <w:rPr>
          <w:rFonts w:eastAsia="Times New Roman" w:cs="Times New Roman"/>
          <w:lang w:eastAsia="en-GB"/>
        </w:rPr>
        <w:t xml:space="preserve"> of past and future</w:t>
      </w:r>
      <w:r w:rsidR="009C2E14">
        <w:rPr>
          <w:rFonts w:eastAsia="Times New Roman" w:cs="Times New Roman"/>
          <w:lang w:eastAsia="en-GB"/>
        </w:rPr>
        <w:t>, that a third, and different, unifying existe</w:t>
      </w:r>
      <w:r w:rsidR="00153363">
        <w:rPr>
          <w:rFonts w:eastAsia="Times New Roman" w:cs="Times New Roman"/>
          <w:lang w:eastAsia="en-GB"/>
        </w:rPr>
        <w:t>nce</w:t>
      </w:r>
      <w:r w:rsidR="009C2E14">
        <w:rPr>
          <w:rFonts w:eastAsia="Times New Roman" w:cs="Times New Roman"/>
          <w:lang w:eastAsia="en-GB"/>
        </w:rPr>
        <w:t xml:space="preserve"> will emerge in the present</w:t>
      </w:r>
      <w:r w:rsidR="009475B8">
        <w:rPr>
          <w:rFonts w:eastAsia="Times New Roman" w:cs="Times New Roman"/>
          <w:lang w:eastAsia="en-GB"/>
        </w:rPr>
        <w:t>; by</w:t>
      </w:r>
      <w:r w:rsidR="000C5D8F">
        <w:rPr>
          <w:rFonts w:eastAsia="Times New Roman" w:cs="Times New Roman"/>
          <w:lang w:eastAsia="en-GB"/>
        </w:rPr>
        <w:t xml:space="preserve"> being grounded in our origins, while contemplating </w:t>
      </w:r>
      <w:r w:rsidR="009E2CBF">
        <w:rPr>
          <w:rFonts w:eastAsia="Times New Roman" w:cs="Times New Roman"/>
          <w:lang w:eastAsia="en-GB"/>
        </w:rPr>
        <w:t xml:space="preserve">the mythological potential of the </w:t>
      </w:r>
      <w:r w:rsidR="000C5D8F">
        <w:rPr>
          <w:rFonts w:eastAsia="Times New Roman" w:cs="Times New Roman"/>
          <w:lang w:eastAsia="en-GB"/>
        </w:rPr>
        <w:t xml:space="preserve">futuristic symbols in the skies, </w:t>
      </w:r>
      <w:r w:rsidR="009E2CBF">
        <w:rPr>
          <w:rFonts w:eastAsia="Times New Roman" w:cs="Times New Roman"/>
          <w:lang w:eastAsia="en-GB"/>
        </w:rPr>
        <w:t>the meaning of flying saucers will be enabled to land in our consciousness and bring about the transformation of humanity.</w:t>
      </w:r>
    </w:p>
    <w:p w14:paraId="1B0CBB28" w14:textId="77777777" w:rsidR="009C2E14" w:rsidRDefault="009C2E14" w:rsidP="007A32FB">
      <w:pPr>
        <w:spacing w:after="0" w:line="240" w:lineRule="auto"/>
        <w:rPr>
          <w:rFonts w:eastAsia="Times New Roman" w:cs="Times New Roman"/>
          <w:lang w:eastAsia="en-GB"/>
        </w:rPr>
      </w:pPr>
    </w:p>
    <w:p w14:paraId="16C50C74" w14:textId="59F40265" w:rsidR="001C06E0" w:rsidRDefault="00EB3C49" w:rsidP="007A32FB">
      <w:pPr>
        <w:spacing w:after="0" w:line="24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In considering the origin of archetypal symbols</w:t>
      </w:r>
      <w:r w:rsidR="00027F63">
        <w:rPr>
          <w:rFonts w:eastAsia="Times New Roman" w:cs="Times New Roman"/>
          <w:lang w:eastAsia="en-GB"/>
        </w:rPr>
        <w:t>, two</w:t>
      </w:r>
      <w:r>
        <w:rPr>
          <w:rFonts w:eastAsia="Times New Roman" w:cs="Times New Roman"/>
          <w:lang w:eastAsia="en-GB"/>
        </w:rPr>
        <w:t xml:space="preserve"> scientists, </w:t>
      </w:r>
      <w:proofErr w:type="spellStart"/>
      <w:r w:rsidR="000C5D8F">
        <w:rPr>
          <w:rFonts w:eastAsia="Times New Roman" w:cs="Times New Roman"/>
          <w:lang w:eastAsia="en-GB"/>
        </w:rPr>
        <w:t>Diogo</w:t>
      </w:r>
      <w:proofErr w:type="spellEnd"/>
      <w:r w:rsidR="000C5D8F">
        <w:rPr>
          <w:rFonts w:eastAsia="Times New Roman" w:cs="Times New Roman"/>
          <w:lang w:eastAsia="en-GB"/>
        </w:rPr>
        <w:t xml:space="preserve"> Ponte and Lothar Schafer</w:t>
      </w:r>
      <w:r>
        <w:rPr>
          <w:rFonts w:eastAsia="Times New Roman" w:cs="Times New Roman"/>
          <w:lang w:eastAsia="en-GB"/>
        </w:rPr>
        <w:t xml:space="preserve">, </w:t>
      </w:r>
      <w:r w:rsidR="00485D36">
        <w:rPr>
          <w:rFonts w:eastAsia="Times New Roman" w:cs="Times New Roman"/>
          <w:lang w:eastAsia="en-GB"/>
        </w:rPr>
        <w:t>present Jung’s ideas within the context of Quantum Physics, describing a</w:t>
      </w:r>
      <w:r w:rsidR="003D05E4">
        <w:rPr>
          <w:rFonts w:eastAsia="Times New Roman" w:cs="Times New Roman"/>
          <w:lang w:eastAsia="en-GB"/>
        </w:rPr>
        <w:t xml:space="preserve">n </w:t>
      </w:r>
      <w:r w:rsidR="00485D36">
        <w:rPr>
          <w:rFonts w:eastAsia="Times New Roman" w:cs="Times New Roman"/>
          <w:lang w:eastAsia="en-GB"/>
        </w:rPr>
        <w:t>unobservable</w:t>
      </w:r>
      <w:r w:rsidR="003D05E4">
        <w:rPr>
          <w:rFonts w:eastAsia="Times New Roman" w:cs="Times New Roman"/>
          <w:lang w:eastAsia="en-GB"/>
        </w:rPr>
        <w:t xml:space="preserve"> world of </w:t>
      </w:r>
      <w:r w:rsidR="00485D36">
        <w:rPr>
          <w:rFonts w:eastAsia="Times New Roman" w:cs="Times New Roman"/>
          <w:lang w:eastAsia="en-GB"/>
        </w:rPr>
        <w:t>‘forms’ which are able to materialise and act in the physical world</w:t>
      </w:r>
      <w:r w:rsidR="003D05E4">
        <w:rPr>
          <w:rFonts w:eastAsia="Times New Roman" w:cs="Times New Roman"/>
          <w:lang w:eastAsia="en-GB"/>
        </w:rPr>
        <w:t>,</w:t>
      </w:r>
      <w:r w:rsidR="00485D36">
        <w:rPr>
          <w:rFonts w:eastAsia="Times New Roman" w:cs="Times New Roman"/>
          <w:lang w:eastAsia="en-GB"/>
        </w:rPr>
        <w:t xml:space="preserve"> and </w:t>
      </w:r>
      <w:r w:rsidR="00153363">
        <w:rPr>
          <w:rFonts w:eastAsia="Times New Roman" w:cs="Times New Roman"/>
          <w:lang w:eastAsia="en-GB"/>
        </w:rPr>
        <w:t xml:space="preserve">which </w:t>
      </w:r>
      <w:r w:rsidR="00485D36">
        <w:rPr>
          <w:rFonts w:eastAsia="Times New Roman" w:cs="Times New Roman"/>
          <w:lang w:eastAsia="en-GB"/>
        </w:rPr>
        <w:t>appear as ‘archetypal concepts in our mind’</w:t>
      </w:r>
      <w:r w:rsidR="001C06E0">
        <w:rPr>
          <w:rFonts w:eastAsia="Times New Roman" w:cs="Times New Roman"/>
          <w:lang w:eastAsia="en-GB"/>
        </w:rPr>
        <w:t>,</w:t>
      </w:r>
      <w:r w:rsidR="00485D36">
        <w:rPr>
          <w:rStyle w:val="FootnoteReference"/>
          <w:rFonts w:eastAsia="Times New Roman" w:cs="Times New Roman"/>
          <w:lang w:eastAsia="en-GB"/>
        </w:rPr>
        <w:footnoteReference w:id="33"/>
      </w:r>
      <w:r w:rsidR="001C06E0">
        <w:rPr>
          <w:rFonts w:eastAsia="Times New Roman" w:cs="Times New Roman"/>
          <w:lang w:eastAsia="en-GB"/>
        </w:rPr>
        <w:t xml:space="preserve"> shaping ‘our imagination, perception and thinking’.</w:t>
      </w:r>
      <w:r w:rsidR="001C06E0">
        <w:rPr>
          <w:rStyle w:val="FootnoteReference"/>
          <w:rFonts w:eastAsia="Times New Roman" w:cs="Times New Roman"/>
          <w:lang w:eastAsia="en-GB"/>
        </w:rPr>
        <w:footnoteReference w:id="34"/>
      </w:r>
      <w:r w:rsidR="00320C63">
        <w:rPr>
          <w:rFonts w:eastAsia="Times New Roman" w:cs="Times New Roman"/>
          <w:lang w:eastAsia="en-GB"/>
        </w:rPr>
        <w:t xml:space="preserve">  In fact, Ponte and </w:t>
      </w:r>
      <w:r w:rsidR="00320C63">
        <w:rPr>
          <w:rFonts w:eastAsia="Times New Roman" w:cs="Times New Roman"/>
          <w:lang w:eastAsia="en-GB"/>
        </w:rPr>
        <w:lastRenderedPageBreak/>
        <w:t>Shafer argue, the physical world emerges out of this realm of forms and is now seen as an ‘undivided wholeness</w:t>
      </w:r>
      <w:r w:rsidR="00A6391F">
        <w:rPr>
          <w:rFonts w:eastAsia="Times New Roman" w:cs="Times New Roman"/>
          <w:lang w:eastAsia="en-GB"/>
        </w:rPr>
        <w:t>, in which all things and people are interconnected and consciousness is a cosmic property’</w:t>
      </w:r>
      <w:r w:rsidR="003D05E4">
        <w:rPr>
          <w:rFonts w:eastAsia="Times New Roman" w:cs="Times New Roman"/>
          <w:lang w:eastAsia="en-GB"/>
        </w:rPr>
        <w:t xml:space="preserve">; </w:t>
      </w:r>
      <w:r w:rsidR="00A6391F">
        <w:rPr>
          <w:rStyle w:val="FootnoteReference"/>
          <w:rFonts w:eastAsia="Times New Roman" w:cs="Times New Roman"/>
          <w:lang w:eastAsia="en-GB"/>
        </w:rPr>
        <w:footnoteReference w:id="35"/>
      </w:r>
      <w:r w:rsidR="003D05E4">
        <w:rPr>
          <w:rFonts w:eastAsia="Times New Roman" w:cs="Times New Roman"/>
          <w:lang w:eastAsia="en-GB"/>
        </w:rPr>
        <w:t xml:space="preserve"> </w:t>
      </w:r>
      <w:r w:rsidR="00027F63">
        <w:rPr>
          <w:rFonts w:eastAsia="Times New Roman" w:cs="Times New Roman"/>
          <w:lang w:eastAsia="en-GB"/>
        </w:rPr>
        <w:t xml:space="preserve">the unseen forms are strikingly similar to </w:t>
      </w:r>
      <w:r w:rsidR="001C06E0">
        <w:rPr>
          <w:rFonts w:eastAsia="Times New Roman" w:cs="Times New Roman"/>
          <w:lang w:eastAsia="en-GB"/>
        </w:rPr>
        <w:t xml:space="preserve">Jung’s description of the </w:t>
      </w:r>
      <w:r w:rsidR="00027F63">
        <w:rPr>
          <w:rFonts w:eastAsia="Times New Roman" w:cs="Times New Roman"/>
          <w:lang w:eastAsia="en-GB"/>
        </w:rPr>
        <w:t xml:space="preserve">invisible </w:t>
      </w:r>
      <w:r w:rsidR="001C06E0">
        <w:rPr>
          <w:rFonts w:eastAsia="Times New Roman" w:cs="Times New Roman"/>
          <w:lang w:eastAsia="en-GB"/>
        </w:rPr>
        <w:t>collective unconscious, which he perceives as:</w:t>
      </w:r>
    </w:p>
    <w:p w14:paraId="3B4F65BC" w14:textId="77777777" w:rsidR="001C06E0" w:rsidRDefault="001C06E0" w:rsidP="007A32FB">
      <w:pPr>
        <w:spacing w:after="0" w:line="240" w:lineRule="auto"/>
        <w:rPr>
          <w:rFonts w:eastAsia="Times New Roman" w:cs="Times New Roman"/>
          <w:lang w:eastAsia="en-GB"/>
        </w:rPr>
      </w:pPr>
    </w:p>
    <w:p w14:paraId="299ED696" w14:textId="3D441CFD" w:rsidR="00485D36" w:rsidRDefault="001C06E0" w:rsidP="001C06E0">
      <w:pPr>
        <w:spacing w:after="0" w:line="240" w:lineRule="auto"/>
        <w:ind w:left="720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a boundless expanse full of unprecedented uncertainty, with apparently no inside and no outside, no above and no below, no here and no there . . .  where I experience the other in myself and the other-than-myself experiences me  . . . there I am utterly one with the world.</w:t>
      </w:r>
      <w:r>
        <w:rPr>
          <w:rStyle w:val="FootnoteReference"/>
          <w:rFonts w:eastAsia="Times New Roman" w:cs="Times New Roman"/>
          <w:lang w:eastAsia="en-GB"/>
        </w:rPr>
        <w:footnoteReference w:id="36"/>
      </w:r>
    </w:p>
    <w:p w14:paraId="4C8A1D90" w14:textId="77777777" w:rsidR="00485D36" w:rsidRDefault="00485D36" w:rsidP="007A32FB">
      <w:pPr>
        <w:spacing w:after="0" w:line="240" w:lineRule="auto"/>
        <w:rPr>
          <w:rFonts w:eastAsia="Times New Roman" w:cs="Times New Roman"/>
          <w:lang w:eastAsia="en-GB"/>
        </w:rPr>
      </w:pPr>
    </w:p>
    <w:p w14:paraId="35C22D53" w14:textId="755197D3" w:rsidR="001701BC" w:rsidRDefault="001701BC" w:rsidP="007A32FB">
      <w:pPr>
        <w:spacing w:after="0" w:line="240" w:lineRule="auto"/>
        <w:rPr>
          <w:rFonts w:eastAsia="Times New Roman" w:cs="Times New Roman"/>
          <w:lang w:eastAsia="en-GB"/>
        </w:rPr>
      </w:pPr>
    </w:p>
    <w:p w14:paraId="4E6C3887" w14:textId="5EEE8F85" w:rsidR="00462111" w:rsidRDefault="005660F1" w:rsidP="003F701B">
      <w:pPr>
        <w:spacing w:after="0" w:line="24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That</w:t>
      </w:r>
      <w:r w:rsidR="008668E1">
        <w:rPr>
          <w:rFonts w:eastAsia="Times New Roman" w:cs="Times New Roman"/>
          <w:lang w:eastAsia="en-GB"/>
        </w:rPr>
        <w:t xml:space="preserve"> this</w:t>
      </w:r>
      <w:r w:rsidR="00A42563">
        <w:rPr>
          <w:rFonts w:eastAsia="Times New Roman" w:cs="Times New Roman"/>
          <w:lang w:eastAsia="en-GB"/>
        </w:rPr>
        <w:t xml:space="preserve"> hidden</w:t>
      </w:r>
      <w:r w:rsidR="008668E1">
        <w:rPr>
          <w:rFonts w:eastAsia="Times New Roman" w:cs="Times New Roman"/>
          <w:lang w:eastAsia="en-GB"/>
        </w:rPr>
        <w:t xml:space="preserve"> realm is facilitating fantasies of</w:t>
      </w:r>
      <w:r w:rsidR="005E798B">
        <w:rPr>
          <w:rFonts w:eastAsia="Times New Roman" w:cs="Times New Roman"/>
          <w:lang w:eastAsia="en-GB"/>
        </w:rPr>
        <w:t xml:space="preserve"> </w:t>
      </w:r>
      <w:r w:rsidR="008668E1">
        <w:rPr>
          <w:rFonts w:eastAsia="Times New Roman" w:cs="Times New Roman"/>
          <w:lang w:eastAsia="en-GB"/>
        </w:rPr>
        <w:t xml:space="preserve">inter-galactic </w:t>
      </w:r>
      <w:r w:rsidR="00A42563">
        <w:rPr>
          <w:rFonts w:eastAsia="Times New Roman" w:cs="Times New Roman"/>
          <w:lang w:eastAsia="en-GB"/>
        </w:rPr>
        <w:t xml:space="preserve">objects, </w:t>
      </w:r>
      <w:r w:rsidR="008668E1">
        <w:rPr>
          <w:rFonts w:eastAsia="Times New Roman" w:cs="Times New Roman"/>
          <w:lang w:eastAsia="en-GB"/>
        </w:rPr>
        <w:t>travel</w:t>
      </w:r>
      <w:r w:rsidR="00A42563">
        <w:rPr>
          <w:rFonts w:eastAsia="Times New Roman" w:cs="Times New Roman"/>
          <w:lang w:eastAsia="en-GB"/>
        </w:rPr>
        <w:t>ling</w:t>
      </w:r>
      <w:r w:rsidR="008668E1">
        <w:rPr>
          <w:rFonts w:eastAsia="Times New Roman" w:cs="Times New Roman"/>
          <w:lang w:eastAsia="en-GB"/>
        </w:rPr>
        <w:t xml:space="preserve"> </w:t>
      </w:r>
      <w:r w:rsidR="00A42563">
        <w:rPr>
          <w:rFonts w:eastAsia="Times New Roman" w:cs="Times New Roman"/>
          <w:lang w:eastAsia="en-GB"/>
        </w:rPr>
        <w:t xml:space="preserve">through space </w:t>
      </w:r>
      <w:r w:rsidR="008668E1">
        <w:rPr>
          <w:rFonts w:eastAsia="Times New Roman" w:cs="Times New Roman"/>
          <w:lang w:eastAsia="en-GB"/>
        </w:rPr>
        <w:t xml:space="preserve">at </w:t>
      </w:r>
      <w:r w:rsidR="005E798B">
        <w:rPr>
          <w:rFonts w:eastAsia="Times New Roman" w:cs="Times New Roman"/>
          <w:lang w:eastAsia="en-GB"/>
        </w:rPr>
        <w:t xml:space="preserve">superhuman speeds is intriguing and one that humanity </w:t>
      </w:r>
      <w:r w:rsidR="00B878E7">
        <w:rPr>
          <w:rFonts w:eastAsia="Times New Roman" w:cs="Times New Roman"/>
          <w:lang w:eastAsia="en-GB"/>
        </w:rPr>
        <w:t>has yet to understand consciously</w:t>
      </w:r>
      <w:r w:rsidR="005E798B">
        <w:rPr>
          <w:rFonts w:eastAsia="Times New Roman" w:cs="Times New Roman"/>
          <w:lang w:eastAsia="en-GB"/>
        </w:rPr>
        <w:t xml:space="preserve">.  Jung </w:t>
      </w:r>
      <w:r w:rsidR="00520491">
        <w:rPr>
          <w:rFonts w:eastAsia="Times New Roman" w:cs="Times New Roman"/>
          <w:lang w:eastAsia="en-GB"/>
        </w:rPr>
        <w:t xml:space="preserve"> likens circular UFO’s </w:t>
      </w:r>
      <w:r w:rsidR="005E798B">
        <w:rPr>
          <w:rFonts w:eastAsia="Times New Roman" w:cs="Times New Roman"/>
          <w:lang w:eastAsia="en-GB"/>
        </w:rPr>
        <w:t xml:space="preserve"> </w:t>
      </w:r>
      <w:r w:rsidR="00520491">
        <w:rPr>
          <w:rFonts w:eastAsia="Times New Roman" w:cs="Times New Roman"/>
          <w:lang w:eastAsia="en-GB"/>
        </w:rPr>
        <w:t>to the ‘traditional eye of God’;</w:t>
      </w:r>
      <w:r w:rsidR="00520491">
        <w:rPr>
          <w:rStyle w:val="FootnoteReference"/>
          <w:rFonts w:eastAsia="Times New Roman" w:cs="Times New Roman"/>
          <w:lang w:eastAsia="en-GB"/>
        </w:rPr>
        <w:footnoteReference w:id="37"/>
      </w:r>
      <w:r w:rsidR="00520491">
        <w:rPr>
          <w:rFonts w:eastAsia="Times New Roman" w:cs="Times New Roman"/>
          <w:lang w:eastAsia="en-GB"/>
        </w:rPr>
        <w:t xml:space="preserve"> he </w:t>
      </w:r>
      <w:r w:rsidR="00B878E7">
        <w:rPr>
          <w:rFonts w:eastAsia="Times New Roman" w:cs="Times New Roman"/>
          <w:lang w:eastAsia="en-GB"/>
        </w:rPr>
        <w:t xml:space="preserve">observes a symbol of </w:t>
      </w:r>
      <w:r w:rsidR="00520491">
        <w:rPr>
          <w:rFonts w:eastAsia="Times New Roman" w:cs="Times New Roman"/>
          <w:lang w:eastAsia="en-GB"/>
        </w:rPr>
        <w:t xml:space="preserve">soul, self and God </w:t>
      </w:r>
      <w:r w:rsidR="00B878E7">
        <w:rPr>
          <w:rFonts w:eastAsia="Times New Roman" w:cs="Times New Roman"/>
          <w:lang w:eastAsia="en-GB"/>
        </w:rPr>
        <w:t xml:space="preserve">in the </w:t>
      </w:r>
      <w:r w:rsidR="00B53822">
        <w:rPr>
          <w:rFonts w:eastAsia="Times New Roman" w:cs="Times New Roman"/>
          <w:lang w:eastAsia="en-GB"/>
        </w:rPr>
        <w:t>round curves</w:t>
      </w:r>
      <w:r w:rsidR="00B878E7">
        <w:rPr>
          <w:rFonts w:eastAsia="Times New Roman" w:cs="Times New Roman"/>
          <w:lang w:eastAsia="en-GB"/>
        </w:rPr>
        <w:t xml:space="preserve"> of the saucer</w:t>
      </w:r>
      <w:r w:rsidR="00B53822">
        <w:rPr>
          <w:rFonts w:eastAsia="Times New Roman" w:cs="Times New Roman"/>
          <w:lang w:eastAsia="en-GB"/>
        </w:rPr>
        <w:t>s</w:t>
      </w:r>
      <w:r w:rsidR="00B878E7">
        <w:rPr>
          <w:rFonts w:eastAsia="Times New Roman" w:cs="Times New Roman"/>
          <w:lang w:eastAsia="en-GB"/>
        </w:rPr>
        <w:t>;</w:t>
      </w:r>
      <w:r w:rsidR="00520491">
        <w:rPr>
          <w:rStyle w:val="FootnoteReference"/>
          <w:rFonts w:eastAsia="Times New Roman" w:cs="Times New Roman"/>
          <w:lang w:eastAsia="en-GB"/>
        </w:rPr>
        <w:footnoteReference w:id="38"/>
      </w:r>
      <w:r w:rsidR="00B878E7">
        <w:rPr>
          <w:rFonts w:eastAsia="Times New Roman" w:cs="Times New Roman"/>
          <w:lang w:eastAsia="en-GB"/>
        </w:rPr>
        <w:t xml:space="preserve"> and </w:t>
      </w:r>
      <w:r w:rsidR="005E798B">
        <w:rPr>
          <w:rFonts w:eastAsia="Times New Roman" w:cs="Times New Roman"/>
          <w:lang w:eastAsia="en-GB"/>
        </w:rPr>
        <w:t>sees in the shapes of cigars and saucers the archetypal symbols of masculine and feminine principles</w:t>
      </w:r>
      <w:r w:rsidR="00B878E7">
        <w:rPr>
          <w:rFonts w:eastAsia="Times New Roman" w:cs="Times New Roman"/>
          <w:lang w:eastAsia="en-GB"/>
        </w:rPr>
        <w:t>,</w:t>
      </w:r>
      <w:r w:rsidR="00B878E7">
        <w:rPr>
          <w:rStyle w:val="FootnoteReference"/>
          <w:rFonts w:eastAsia="Times New Roman" w:cs="Times New Roman"/>
          <w:lang w:eastAsia="en-GB"/>
        </w:rPr>
        <w:footnoteReference w:id="39"/>
      </w:r>
      <w:r w:rsidR="00B878E7">
        <w:rPr>
          <w:rFonts w:eastAsia="Times New Roman" w:cs="Times New Roman"/>
          <w:lang w:eastAsia="en-GB"/>
        </w:rPr>
        <w:t xml:space="preserve"> a</w:t>
      </w:r>
      <w:r w:rsidR="00A42563">
        <w:rPr>
          <w:rFonts w:eastAsia="Times New Roman" w:cs="Times New Roman"/>
          <w:lang w:eastAsia="en-GB"/>
        </w:rPr>
        <w:t>long with</w:t>
      </w:r>
      <w:r w:rsidR="00B878E7">
        <w:rPr>
          <w:rFonts w:eastAsia="Times New Roman" w:cs="Times New Roman"/>
          <w:lang w:eastAsia="en-GB"/>
        </w:rPr>
        <w:t xml:space="preserve"> the inherent creative potency </w:t>
      </w:r>
      <w:r w:rsidR="00B53822">
        <w:rPr>
          <w:rFonts w:eastAsia="Times New Roman" w:cs="Times New Roman"/>
          <w:lang w:eastAsia="en-GB"/>
        </w:rPr>
        <w:t xml:space="preserve">and completeness </w:t>
      </w:r>
      <w:r w:rsidR="00B878E7">
        <w:rPr>
          <w:rFonts w:eastAsia="Times New Roman" w:cs="Times New Roman"/>
          <w:lang w:eastAsia="en-GB"/>
        </w:rPr>
        <w:t>of their union</w:t>
      </w:r>
      <w:r w:rsidR="00F31E86">
        <w:rPr>
          <w:rFonts w:eastAsia="Times New Roman" w:cs="Times New Roman"/>
          <w:lang w:eastAsia="en-GB"/>
        </w:rPr>
        <w:t>.  W</w:t>
      </w:r>
      <w:r w:rsidR="00462111">
        <w:rPr>
          <w:rFonts w:eastAsia="Times New Roman" w:cs="Times New Roman"/>
          <w:lang w:eastAsia="en-GB"/>
        </w:rPr>
        <w:t xml:space="preserve">hile he </w:t>
      </w:r>
      <w:r w:rsidR="001E1F9D">
        <w:rPr>
          <w:rFonts w:eastAsia="Times New Roman" w:cs="Times New Roman"/>
          <w:lang w:eastAsia="en-GB"/>
        </w:rPr>
        <w:t>raises</w:t>
      </w:r>
      <w:r w:rsidR="00462111">
        <w:rPr>
          <w:rFonts w:eastAsia="Times New Roman" w:cs="Times New Roman"/>
          <w:lang w:eastAsia="en-GB"/>
        </w:rPr>
        <w:t xml:space="preserve"> many</w:t>
      </w:r>
      <w:r w:rsidR="001E1F9D">
        <w:rPr>
          <w:rFonts w:eastAsia="Times New Roman" w:cs="Times New Roman"/>
          <w:lang w:eastAsia="en-GB"/>
        </w:rPr>
        <w:t xml:space="preserve"> possibil</w:t>
      </w:r>
      <w:r w:rsidR="00462111">
        <w:rPr>
          <w:rFonts w:eastAsia="Times New Roman" w:cs="Times New Roman"/>
          <w:lang w:eastAsia="en-GB"/>
        </w:rPr>
        <w:t>ities, he</w:t>
      </w:r>
      <w:r w:rsidR="001E1F9D">
        <w:rPr>
          <w:rFonts w:eastAsia="Times New Roman" w:cs="Times New Roman"/>
          <w:lang w:eastAsia="en-GB"/>
        </w:rPr>
        <w:t xml:space="preserve"> does not provide answers</w:t>
      </w:r>
      <w:r w:rsidR="00F31E86">
        <w:rPr>
          <w:rFonts w:eastAsia="Times New Roman" w:cs="Times New Roman"/>
          <w:lang w:eastAsia="en-GB"/>
        </w:rPr>
        <w:t>, saying:</w:t>
      </w:r>
    </w:p>
    <w:p w14:paraId="1E1F1B6D" w14:textId="3E468CA4" w:rsidR="00462111" w:rsidRDefault="00462111" w:rsidP="003F701B">
      <w:pPr>
        <w:spacing w:after="0" w:line="240" w:lineRule="auto"/>
        <w:rPr>
          <w:rFonts w:eastAsia="Times New Roman" w:cs="Times New Roman"/>
          <w:lang w:eastAsia="en-GB"/>
        </w:rPr>
      </w:pPr>
    </w:p>
    <w:p w14:paraId="338E4201" w14:textId="78FEF37D" w:rsidR="00462111" w:rsidRDefault="00462111" w:rsidP="00462111">
      <w:pPr>
        <w:spacing w:after="0" w:line="240" w:lineRule="auto"/>
        <w:ind w:left="720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I still do not know what kind of reality the Flying Saucers may have.  </w:t>
      </w:r>
      <w:proofErr w:type="gramStart"/>
      <w:r>
        <w:rPr>
          <w:rFonts w:eastAsia="Times New Roman" w:cs="Times New Roman"/>
          <w:lang w:eastAsia="en-GB"/>
        </w:rPr>
        <w:t>So</w:t>
      </w:r>
      <w:proofErr w:type="gramEnd"/>
      <w:r>
        <w:rPr>
          <w:rFonts w:eastAsia="Times New Roman" w:cs="Times New Roman"/>
          <w:lang w:eastAsia="en-GB"/>
        </w:rPr>
        <w:t xml:space="preserve"> I am not in a position to draw conclusions and to form any reliable judgement.  I just don’t know what one should make of this phenomenon.</w:t>
      </w:r>
    </w:p>
    <w:p w14:paraId="67CFEA55" w14:textId="77777777" w:rsidR="00462111" w:rsidRDefault="00462111" w:rsidP="003F701B">
      <w:pPr>
        <w:spacing w:after="0" w:line="240" w:lineRule="auto"/>
        <w:rPr>
          <w:rFonts w:eastAsia="Times New Roman" w:cs="Times New Roman"/>
          <w:lang w:eastAsia="en-GB"/>
        </w:rPr>
      </w:pPr>
    </w:p>
    <w:p w14:paraId="2D901AC7" w14:textId="77777777" w:rsidR="00722D34" w:rsidRDefault="00F31E86" w:rsidP="00CC27D3">
      <w:pPr>
        <w:spacing w:after="0" w:line="24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Pertinently</w:t>
      </w:r>
      <w:r w:rsidR="00462111">
        <w:rPr>
          <w:rFonts w:eastAsia="Times New Roman" w:cs="Times New Roman"/>
          <w:lang w:eastAsia="en-GB"/>
        </w:rPr>
        <w:t>, Marie-Louise von Franz observed that ‘archetypal symbolic contents in the collective unconscious take hundreds of years to reach public conscious understanding’.</w:t>
      </w:r>
      <w:r w:rsidR="00462111">
        <w:rPr>
          <w:rStyle w:val="FootnoteReference"/>
          <w:rFonts w:eastAsia="Times New Roman" w:cs="Times New Roman"/>
          <w:lang w:eastAsia="en-GB"/>
        </w:rPr>
        <w:footnoteReference w:id="40"/>
      </w:r>
      <w:r w:rsidR="00462111">
        <w:rPr>
          <w:rFonts w:eastAsia="Times New Roman" w:cs="Times New Roman"/>
          <w:lang w:eastAsia="en-GB"/>
        </w:rPr>
        <w:t xml:space="preserve">  </w:t>
      </w:r>
    </w:p>
    <w:p w14:paraId="5B34F545" w14:textId="77777777" w:rsidR="00722D34" w:rsidRDefault="00722D34" w:rsidP="00CC27D3">
      <w:pPr>
        <w:spacing w:after="0" w:line="240" w:lineRule="auto"/>
        <w:rPr>
          <w:rFonts w:eastAsia="Times New Roman" w:cs="Times New Roman"/>
          <w:lang w:eastAsia="en-GB"/>
        </w:rPr>
      </w:pPr>
    </w:p>
    <w:p w14:paraId="3379B367" w14:textId="3D2A0CD3" w:rsidR="00CC27D3" w:rsidRDefault="00722D34" w:rsidP="00CC27D3">
      <w:pPr>
        <w:spacing w:after="0" w:line="24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In conclusion, i</w:t>
      </w:r>
      <w:r w:rsidR="00F31E86">
        <w:rPr>
          <w:rFonts w:eastAsia="Times New Roman" w:cs="Times New Roman"/>
          <w:lang w:eastAsia="en-GB"/>
        </w:rPr>
        <w:t xml:space="preserve">t is the </w:t>
      </w:r>
      <w:r w:rsidR="00045087">
        <w:rPr>
          <w:rFonts w:eastAsia="Times New Roman" w:cs="Times New Roman"/>
          <w:lang w:eastAsia="en-GB"/>
        </w:rPr>
        <w:t xml:space="preserve">conscious </w:t>
      </w:r>
      <w:r w:rsidR="00F31E86">
        <w:rPr>
          <w:rFonts w:eastAsia="Times New Roman" w:cs="Times New Roman"/>
          <w:lang w:eastAsia="en-GB"/>
        </w:rPr>
        <w:t xml:space="preserve">process of </w:t>
      </w:r>
      <w:r w:rsidR="00045087">
        <w:rPr>
          <w:rFonts w:eastAsia="Times New Roman" w:cs="Times New Roman"/>
          <w:lang w:eastAsia="en-GB"/>
        </w:rPr>
        <w:t>enquiry, imagination</w:t>
      </w:r>
      <w:r w:rsidR="00F31E86">
        <w:rPr>
          <w:rFonts w:eastAsia="Times New Roman" w:cs="Times New Roman"/>
          <w:lang w:eastAsia="en-GB"/>
        </w:rPr>
        <w:t xml:space="preserve"> and contemplation </w:t>
      </w:r>
      <w:r w:rsidR="00045087">
        <w:rPr>
          <w:rFonts w:eastAsia="Times New Roman" w:cs="Times New Roman"/>
          <w:lang w:eastAsia="en-GB"/>
        </w:rPr>
        <w:t xml:space="preserve">that will allow the archetypal healing nature of the </w:t>
      </w:r>
      <w:r w:rsidR="00A42563">
        <w:rPr>
          <w:rFonts w:eastAsia="Times New Roman" w:cs="Times New Roman"/>
          <w:lang w:eastAsia="en-GB"/>
        </w:rPr>
        <w:t xml:space="preserve">myth and </w:t>
      </w:r>
      <w:r w:rsidR="00045087">
        <w:rPr>
          <w:rFonts w:eastAsia="Times New Roman" w:cs="Times New Roman"/>
          <w:lang w:eastAsia="en-GB"/>
        </w:rPr>
        <w:t>symbol</w:t>
      </w:r>
      <w:r w:rsidR="00A42563">
        <w:rPr>
          <w:rFonts w:eastAsia="Times New Roman" w:cs="Times New Roman"/>
          <w:lang w:eastAsia="en-GB"/>
        </w:rPr>
        <w:t>ism of flying saucers</w:t>
      </w:r>
      <w:r w:rsidR="00045087">
        <w:rPr>
          <w:rFonts w:eastAsia="Times New Roman" w:cs="Times New Roman"/>
          <w:lang w:eastAsia="en-GB"/>
        </w:rPr>
        <w:t xml:space="preserve"> to emerge.  By refusing to rush to definitive interpretations, Jung keeps the modernity and life of the myth active, thus revealing his belief in the numinosity of</w:t>
      </w:r>
      <w:r w:rsidR="00A42563">
        <w:rPr>
          <w:rFonts w:eastAsia="Times New Roman" w:cs="Times New Roman"/>
          <w:lang w:eastAsia="en-GB"/>
        </w:rPr>
        <w:t xml:space="preserve"> </w:t>
      </w:r>
      <w:r w:rsidR="00045087">
        <w:rPr>
          <w:rFonts w:eastAsia="Times New Roman" w:cs="Times New Roman"/>
          <w:lang w:eastAsia="en-GB"/>
        </w:rPr>
        <w:t>symbol</w:t>
      </w:r>
      <w:r w:rsidR="00A42563">
        <w:rPr>
          <w:rFonts w:eastAsia="Times New Roman" w:cs="Times New Roman"/>
          <w:lang w:eastAsia="en-GB"/>
        </w:rPr>
        <w:t>s</w:t>
      </w:r>
      <w:r w:rsidR="00045087">
        <w:rPr>
          <w:rFonts w:eastAsia="Times New Roman" w:cs="Times New Roman"/>
          <w:lang w:eastAsia="en-GB"/>
        </w:rPr>
        <w:t xml:space="preserve">, along with admiration for the </w:t>
      </w:r>
      <w:r w:rsidR="00A42563">
        <w:rPr>
          <w:rFonts w:eastAsia="Times New Roman" w:cs="Times New Roman"/>
          <w:lang w:eastAsia="en-GB"/>
        </w:rPr>
        <w:t xml:space="preserve">transformative </w:t>
      </w:r>
      <w:r w:rsidR="00045087">
        <w:rPr>
          <w:rFonts w:eastAsia="Times New Roman" w:cs="Times New Roman"/>
          <w:lang w:eastAsia="en-GB"/>
        </w:rPr>
        <w:t>role and p</w:t>
      </w:r>
      <w:r w:rsidR="00A42563">
        <w:rPr>
          <w:rFonts w:eastAsia="Times New Roman" w:cs="Times New Roman"/>
          <w:lang w:eastAsia="en-GB"/>
        </w:rPr>
        <w:t>otential</w:t>
      </w:r>
      <w:r w:rsidR="00045087">
        <w:rPr>
          <w:rFonts w:eastAsia="Times New Roman" w:cs="Times New Roman"/>
          <w:lang w:eastAsia="en-GB"/>
        </w:rPr>
        <w:t xml:space="preserve"> of</w:t>
      </w:r>
      <w:r w:rsidR="00A42563">
        <w:rPr>
          <w:rFonts w:eastAsia="Times New Roman" w:cs="Times New Roman"/>
          <w:lang w:eastAsia="en-GB"/>
        </w:rPr>
        <w:t xml:space="preserve"> </w:t>
      </w:r>
      <w:r w:rsidR="00045087">
        <w:rPr>
          <w:rFonts w:eastAsia="Times New Roman" w:cs="Times New Roman"/>
          <w:lang w:eastAsia="en-GB"/>
        </w:rPr>
        <w:t>myth</w:t>
      </w:r>
      <w:r w:rsidR="00A42563">
        <w:rPr>
          <w:rFonts w:eastAsia="Times New Roman" w:cs="Times New Roman"/>
          <w:lang w:eastAsia="en-GB"/>
        </w:rPr>
        <w:t>s</w:t>
      </w:r>
      <w:r w:rsidR="009F3A59">
        <w:rPr>
          <w:rFonts w:eastAsia="Times New Roman" w:cs="Times New Roman"/>
          <w:lang w:eastAsia="en-GB"/>
        </w:rPr>
        <w:t>,</w:t>
      </w:r>
      <w:r w:rsidR="00A42563">
        <w:rPr>
          <w:rFonts w:eastAsia="Times New Roman" w:cs="Times New Roman"/>
          <w:lang w:eastAsia="en-GB"/>
        </w:rPr>
        <w:t xml:space="preserve"> both ancient and modern</w:t>
      </w:r>
      <w:r w:rsidR="009F3A59">
        <w:rPr>
          <w:rFonts w:eastAsia="Times New Roman" w:cs="Times New Roman"/>
          <w:lang w:eastAsia="en-GB"/>
        </w:rPr>
        <w:t xml:space="preserve">; for, implicitly, without myth, </w:t>
      </w:r>
      <w:proofErr w:type="gramStart"/>
      <w:r w:rsidR="009F3A59">
        <w:rPr>
          <w:rFonts w:eastAsia="Times New Roman" w:cs="Times New Roman"/>
          <w:lang w:eastAsia="en-GB"/>
        </w:rPr>
        <w:t>the human race</w:t>
      </w:r>
      <w:proofErr w:type="gramEnd"/>
      <w:r w:rsidR="009F3A59">
        <w:rPr>
          <w:rFonts w:eastAsia="Times New Roman" w:cs="Times New Roman"/>
          <w:lang w:eastAsia="en-GB"/>
        </w:rPr>
        <w:t xml:space="preserve"> stands still.</w:t>
      </w:r>
      <w:r w:rsidR="00045087">
        <w:rPr>
          <w:rFonts w:eastAsia="Times New Roman" w:cs="Times New Roman"/>
          <w:lang w:eastAsia="en-GB"/>
        </w:rPr>
        <w:t xml:space="preserve"> </w:t>
      </w:r>
      <w:r w:rsidR="00A42563">
        <w:rPr>
          <w:rFonts w:eastAsia="Times New Roman" w:cs="Times New Roman"/>
          <w:lang w:eastAsia="en-GB"/>
        </w:rPr>
        <w:t>It is the r</w:t>
      </w:r>
      <w:r w:rsidR="00153363">
        <w:rPr>
          <w:rFonts w:eastAsia="Times New Roman" w:cs="Times New Roman"/>
          <w:lang w:eastAsia="en-GB"/>
        </w:rPr>
        <w:t xml:space="preserve">esponsibility </w:t>
      </w:r>
      <w:r w:rsidR="00A42563">
        <w:rPr>
          <w:rFonts w:eastAsia="Times New Roman" w:cs="Times New Roman"/>
          <w:lang w:eastAsia="en-GB"/>
        </w:rPr>
        <w:t xml:space="preserve">of humanity to </w:t>
      </w:r>
      <w:r w:rsidR="0096167B">
        <w:rPr>
          <w:rFonts w:eastAsia="Times New Roman" w:cs="Times New Roman"/>
          <w:lang w:eastAsia="en-GB"/>
        </w:rPr>
        <w:t xml:space="preserve">take </w:t>
      </w:r>
      <w:r w:rsidR="00153363">
        <w:rPr>
          <w:rFonts w:eastAsia="Times New Roman" w:cs="Times New Roman"/>
          <w:lang w:eastAsia="en-GB"/>
        </w:rPr>
        <w:t xml:space="preserve">the matter of </w:t>
      </w:r>
      <w:r w:rsidR="0096167B">
        <w:rPr>
          <w:rFonts w:eastAsia="Times New Roman" w:cs="Times New Roman"/>
          <w:lang w:eastAsia="en-GB"/>
        </w:rPr>
        <w:t xml:space="preserve">salvation into their own hands, and to </w:t>
      </w:r>
      <w:r w:rsidR="00A42563">
        <w:rPr>
          <w:rFonts w:eastAsia="Times New Roman" w:cs="Times New Roman"/>
          <w:lang w:eastAsia="en-GB"/>
        </w:rPr>
        <w:t xml:space="preserve">bring the </w:t>
      </w:r>
      <w:r w:rsidR="009F3A59">
        <w:rPr>
          <w:rFonts w:eastAsia="Times New Roman" w:cs="Times New Roman"/>
          <w:lang w:eastAsia="en-GB"/>
        </w:rPr>
        <w:t xml:space="preserve">mythological aspects of the </w:t>
      </w:r>
      <w:r w:rsidR="00A42563">
        <w:rPr>
          <w:rFonts w:eastAsia="Times New Roman" w:cs="Times New Roman"/>
          <w:lang w:eastAsia="en-GB"/>
        </w:rPr>
        <w:t xml:space="preserve">saucers to earth so that their creative power can be </w:t>
      </w:r>
      <w:r w:rsidR="00D73F32">
        <w:rPr>
          <w:rFonts w:eastAsia="Times New Roman" w:cs="Times New Roman"/>
          <w:lang w:eastAsia="en-GB"/>
        </w:rPr>
        <w:t>own</w:t>
      </w:r>
      <w:r w:rsidR="00A42563">
        <w:rPr>
          <w:rFonts w:eastAsia="Times New Roman" w:cs="Times New Roman"/>
          <w:lang w:eastAsia="en-GB"/>
        </w:rPr>
        <w:t>ed and made manifest.</w:t>
      </w:r>
    </w:p>
    <w:p w14:paraId="7222C5B9" w14:textId="5D252C7C" w:rsidR="00EB39B4" w:rsidRDefault="00EB39B4" w:rsidP="005264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C2EDF88" w14:textId="77777777" w:rsidR="00490CA8" w:rsidRDefault="00490CA8" w:rsidP="00490CA8">
      <w:pPr>
        <w:rPr>
          <w:b/>
          <w:sz w:val="24"/>
          <w:szCs w:val="24"/>
          <w:u w:val="single"/>
        </w:rPr>
      </w:pPr>
    </w:p>
    <w:p w14:paraId="67E3BD5D" w14:textId="77777777" w:rsidR="00490CA8" w:rsidRDefault="00490CA8" w:rsidP="00490CA8">
      <w:pPr>
        <w:rPr>
          <w:b/>
          <w:sz w:val="24"/>
          <w:szCs w:val="24"/>
          <w:u w:val="single"/>
        </w:rPr>
      </w:pPr>
    </w:p>
    <w:p w14:paraId="28CB6ABC" w14:textId="77777777" w:rsidR="00490CA8" w:rsidRDefault="00490CA8" w:rsidP="00490CA8">
      <w:pPr>
        <w:rPr>
          <w:b/>
          <w:sz w:val="24"/>
          <w:szCs w:val="24"/>
          <w:u w:val="single"/>
        </w:rPr>
      </w:pPr>
    </w:p>
    <w:p w14:paraId="5654CC3F" w14:textId="77777777" w:rsidR="00490CA8" w:rsidRDefault="00490CA8" w:rsidP="00490CA8">
      <w:pPr>
        <w:rPr>
          <w:b/>
          <w:sz w:val="24"/>
          <w:szCs w:val="24"/>
          <w:u w:val="single"/>
        </w:rPr>
      </w:pPr>
    </w:p>
    <w:p w14:paraId="443AB5E7" w14:textId="0E2C6934" w:rsidR="00490CA8" w:rsidRPr="006F19D1" w:rsidRDefault="00490CA8" w:rsidP="00490CA8">
      <w:pPr>
        <w:rPr>
          <w:b/>
          <w:sz w:val="24"/>
          <w:szCs w:val="24"/>
          <w:u w:val="single"/>
        </w:rPr>
      </w:pPr>
      <w:bookmarkStart w:id="32" w:name="_GoBack"/>
      <w:bookmarkEnd w:id="32"/>
      <w:r w:rsidRPr="006F19D1">
        <w:rPr>
          <w:b/>
          <w:sz w:val="24"/>
          <w:szCs w:val="24"/>
          <w:u w:val="single"/>
        </w:rPr>
        <w:lastRenderedPageBreak/>
        <w:t>Bibliography</w:t>
      </w:r>
    </w:p>
    <w:p w14:paraId="1B614A84" w14:textId="77777777" w:rsidR="00490CA8" w:rsidRPr="006F19D1" w:rsidRDefault="00490CA8" w:rsidP="00490CA8">
      <w:pPr>
        <w:pStyle w:val="FootnoteText"/>
        <w:rPr>
          <w:sz w:val="24"/>
          <w:szCs w:val="24"/>
        </w:rPr>
      </w:pPr>
    </w:p>
    <w:p w14:paraId="7E747D7F" w14:textId="77777777" w:rsidR="00490CA8" w:rsidRPr="006F19D1" w:rsidRDefault="00490CA8" w:rsidP="00490CA8">
      <w:pPr>
        <w:pStyle w:val="FootnoteText"/>
        <w:rPr>
          <w:sz w:val="24"/>
          <w:szCs w:val="24"/>
        </w:rPr>
      </w:pPr>
      <w:r w:rsidRPr="006F19D1">
        <w:rPr>
          <w:sz w:val="24"/>
          <w:szCs w:val="24"/>
        </w:rPr>
        <w:t>Altmann, Alexander, ‘Symbol and Myth’,</w:t>
      </w:r>
      <w:r w:rsidRPr="006F19D1">
        <w:rPr>
          <w:i/>
          <w:sz w:val="24"/>
          <w:szCs w:val="24"/>
        </w:rPr>
        <w:t xml:space="preserve"> Philosophy</w:t>
      </w:r>
      <w:r w:rsidRPr="006F19D1">
        <w:rPr>
          <w:sz w:val="24"/>
          <w:szCs w:val="24"/>
        </w:rPr>
        <w:t>, Vol. 20, No. 76 (Cambridge: Cambridge University Press, 1945),</w:t>
      </w:r>
      <w:r>
        <w:rPr>
          <w:sz w:val="24"/>
          <w:szCs w:val="24"/>
        </w:rPr>
        <w:t xml:space="preserve"> </w:t>
      </w:r>
      <w:r w:rsidRPr="006F19D1">
        <w:rPr>
          <w:sz w:val="24"/>
          <w:szCs w:val="24"/>
        </w:rPr>
        <w:t>pp. 162 – 171</w:t>
      </w:r>
    </w:p>
    <w:p w14:paraId="55FF5F48" w14:textId="77777777" w:rsidR="00490CA8" w:rsidRPr="006F19D1" w:rsidRDefault="00490CA8" w:rsidP="00490CA8">
      <w:pPr>
        <w:pStyle w:val="FootnoteText"/>
        <w:rPr>
          <w:sz w:val="24"/>
          <w:szCs w:val="24"/>
        </w:rPr>
      </w:pPr>
    </w:p>
    <w:p w14:paraId="40F72798" w14:textId="77777777" w:rsidR="00490CA8" w:rsidRPr="006F19D1" w:rsidRDefault="00490CA8" w:rsidP="00490CA8">
      <w:pPr>
        <w:pStyle w:val="FootnoteText"/>
        <w:rPr>
          <w:sz w:val="24"/>
          <w:szCs w:val="24"/>
        </w:rPr>
      </w:pPr>
      <w:r w:rsidRPr="006F19D1">
        <w:rPr>
          <w:sz w:val="24"/>
          <w:szCs w:val="24"/>
        </w:rPr>
        <w:t xml:space="preserve">Jung, C.G., ‘Civilisation in Transition’, </w:t>
      </w:r>
      <w:r w:rsidRPr="006F19D1">
        <w:rPr>
          <w:i/>
          <w:sz w:val="24"/>
          <w:szCs w:val="24"/>
        </w:rPr>
        <w:t xml:space="preserve">Collected Works of C.G. Jung, </w:t>
      </w:r>
      <w:r w:rsidRPr="006F19D1">
        <w:rPr>
          <w:sz w:val="24"/>
          <w:szCs w:val="24"/>
        </w:rPr>
        <w:t>Volume 10, ed. by Gerhard Adler and R.F.C. Hull, (Princeton: Princeton University Press, 1970)</w:t>
      </w:r>
    </w:p>
    <w:p w14:paraId="64B6D546" w14:textId="77777777" w:rsidR="00490CA8" w:rsidRPr="006F19D1" w:rsidRDefault="00490CA8" w:rsidP="00490CA8">
      <w:pPr>
        <w:pStyle w:val="FootnoteText"/>
        <w:rPr>
          <w:sz w:val="24"/>
          <w:szCs w:val="24"/>
        </w:rPr>
      </w:pPr>
    </w:p>
    <w:p w14:paraId="5520BD37" w14:textId="77777777" w:rsidR="00490CA8" w:rsidRPr="006F19D1" w:rsidRDefault="00490CA8" w:rsidP="00490CA8">
      <w:pPr>
        <w:pStyle w:val="FootnoteText"/>
        <w:rPr>
          <w:sz w:val="24"/>
          <w:szCs w:val="24"/>
        </w:rPr>
      </w:pPr>
      <w:r w:rsidRPr="006F19D1">
        <w:rPr>
          <w:sz w:val="24"/>
          <w:szCs w:val="24"/>
        </w:rPr>
        <w:t xml:space="preserve">Jung, C.G., </w:t>
      </w:r>
      <w:r w:rsidRPr="006F19D1">
        <w:rPr>
          <w:i/>
          <w:sz w:val="24"/>
          <w:szCs w:val="24"/>
        </w:rPr>
        <w:t>Flying Saucers: A Modern Myth of Things Seen in the Skies,</w:t>
      </w:r>
      <w:r w:rsidRPr="006F19D1">
        <w:rPr>
          <w:sz w:val="24"/>
          <w:szCs w:val="24"/>
        </w:rPr>
        <w:t xml:space="preserve"> trans. R.F.C. Hull,(Princeton: Princeton University Press, 1991 [1978])</w:t>
      </w:r>
    </w:p>
    <w:p w14:paraId="6407B833" w14:textId="77777777" w:rsidR="00490CA8" w:rsidRPr="006F19D1" w:rsidRDefault="00490CA8" w:rsidP="00490CA8">
      <w:pPr>
        <w:pStyle w:val="FootnoteText"/>
        <w:rPr>
          <w:sz w:val="24"/>
          <w:szCs w:val="24"/>
        </w:rPr>
      </w:pPr>
    </w:p>
    <w:p w14:paraId="173278D6" w14:textId="77777777" w:rsidR="00490CA8" w:rsidRPr="006F19D1" w:rsidRDefault="00490CA8" w:rsidP="00490CA8">
      <w:pPr>
        <w:pStyle w:val="FootnoteText"/>
        <w:rPr>
          <w:sz w:val="24"/>
          <w:szCs w:val="24"/>
        </w:rPr>
      </w:pPr>
      <w:r w:rsidRPr="006F19D1">
        <w:rPr>
          <w:sz w:val="24"/>
          <w:szCs w:val="24"/>
        </w:rPr>
        <w:t>Jung, C.G., ‘</w:t>
      </w:r>
      <w:r w:rsidRPr="006F19D1">
        <w:rPr>
          <w:i/>
          <w:sz w:val="24"/>
          <w:szCs w:val="24"/>
        </w:rPr>
        <w:t>From</w:t>
      </w:r>
      <w:r w:rsidRPr="006F19D1">
        <w:rPr>
          <w:sz w:val="24"/>
          <w:szCs w:val="24"/>
        </w:rPr>
        <w:t>: “Flying Saucers: A Modern Myth of Things Seen in the Skies” (1958) (</w:t>
      </w:r>
      <w:r w:rsidRPr="006F19D1">
        <w:rPr>
          <w:i/>
          <w:sz w:val="24"/>
          <w:szCs w:val="24"/>
        </w:rPr>
        <w:t>CW</w:t>
      </w:r>
      <w:r w:rsidRPr="006F19D1">
        <w:rPr>
          <w:sz w:val="24"/>
          <w:szCs w:val="24"/>
        </w:rPr>
        <w:t xml:space="preserve"> 10)</w:t>
      </w:r>
      <w:r w:rsidRPr="006F19D1">
        <w:rPr>
          <w:i/>
          <w:sz w:val="24"/>
          <w:szCs w:val="24"/>
        </w:rPr>
        <w:t>’</w:t>
      </w:r>
      <w:r w:rsidRPr="006F19D1">
        <w:rPr>
          <w:sz w:val="24"/>
          <w:szCs w:val="24"/>
        </w:rPr>
        <w:t xml:space="preserve">, in </w:t>
      </w:r>
      <w:r w:rsidRPr="006F19D1">
        <w:rPr>
          <w:i/>
          <w:sz w:val="24"/>
          <w:szCs w:val="24"/>
        </w:rPr>
        <w:t xml:space="preserve">Jung: Synchronicity and the Paranormal, </w:t>
      </w:r>
      <w:r w:rsidRPr="006F19D1">
        <w:rPr>
          <w:sz w:val="24"/>
          <w:szCs w:val="24"/>
        </w:rPr>
        <w:t>ed. by Roderick Main, Ch. 11 (London: Princeton University Press, 1997)</w:t>
      </w:r>
    </w:p>
    <w:p w14:paraId="06526A56" w14:textId="77777777" w:rsidR="00490CA8" w:rsidRPr="006F19D1" w:rsidRDefault="00490CA8" w:rsidP="00490CA8">
      <w:pPr>
        <w:pStyle w:val="FootnoteText"/>
        <w:rPr>
          <w:sz w:val="24"/>
          <w:szCs w:val="24"/>
        </w:rPr>
      </w:pPr>
    </w:p>
    <w:p w14:paraId="22C60863" w14:textId="77777777" w:rsidR="00490CA8" w:rsidRPr="006F19D1" w:rsidRDefault="00490CA8" w:rsidP="00490CA8">
      <w:pPr>
        <w:pStyle w:val="FootnoteText"/>
        <w:rPr>
          <w:sz w:val="24"/>
          <w:szCs w:val="24"/>
        </w:rPr>
      </w:pPr>
      <w:r w:rsidRPr="006F19D1">
        <w:rPr>
          <w:sz w:val="24"/>
          <w:szCs w:val="24"/>
        </w:rPr>
        <w:t xml:space="preserve">Jung, C.G., ‘The Archetypes and the Collective Unconscious’, </w:t>
      </w:r>
      <w:r w:rsidRPr="006F19D1">
        <w:rPr>
          <w:i/>
          <w:sz w:val="24"/>
          <w:szCs w:val="24"/>
        </w:rPr>
        <w:t>Collected Works</w:t>
      </w:r>
      <w:r w:rsidRPr="006F19D1">
        <w:rPr>
          <w:sz w:val="24"/>
          <w:szCs w:val="24"/>
        </w:rPr>
        <w:t>, Vol. 9 (1), 2</w:t>
      </w:r>
      <w:r w:rsidRPr="006F19D1">
        <w:rPr>
          <w:sz w:val="24"/>
          <w:szCs w:val="24"/>
          <w:vertAlign w:val="superscript"/>
        </w:rPr>
        <w:t>nd</w:t>
      </w:r>
      <w:r w:rsidRPr="006F19D1">
        <w:rPr>
          <w:sz w:val="24"/>
          <w:szCs w:val="24"/>
        </w:rPr>
        <w:t xml:space="preserve"> </w:t>
      </w:r>
      <w:proofErr w:type="spellStart"/>
      <w:r w:rsidRPr="006F19D1">
        <w:rPr>
          <w:sz w:val="24"/>
          <w:szCs w:val="24"/>
        </w:rPr>
        <w:t>edtn</w:t>
      </w:r>
      <w:proofErr w:type="spellEnd"/>
      <w:r w:rsidRPr="006F19D1">
        <w:rPr>
          <w:sz w:val="24"/>
          <w:szCs w:val="24"/>
        </w:rPr>
        <w:t>., trans. R.F.C. Hull, (Princeton: Princeton University Press, 1969 [1959])</w:t>
      </w:r>
    </w:p>
    <w:p w14:paraId="223C78B6" w14:textId="77777777" w:rsidR="00490CA8" w:rsidRPr="006F19D1" w:rsidRDefault="00490CA8" w:rsidP="00490CA8">
      <w:pPr>
        <w:pStyle w:val="FootnoteText"/>
        <w:rPr>
          <w:sz w:val="24"/>
          <w:szCs w:val="24"/>
        </w:rPr>
      </w:pPr>
    </w:p>
    <w:p w14:paraId="04EFA12F" w14:textId="77777777" w:rsidR="00490CA8" w:rsidRPr="006F19D1" w:rsidRDefault="00490CA8" w:rsidP="00490CA8">
      <w:pPr>
        <w:spacing w:after="0" w:line="240" w:lineRule="auto"/>
        <w:rPr>
          <w:sz w:val="24"/>
          <w:szCs w:val="24"/>
        </w:rPr>
      </w:pPr>
      <w:r w:rsidRPr="006F19D1">
        <w:rPr>
          <w:sz w:val="24"/>
          <w:szCs w:val="24"/>
        </w:rPr>
        <w:t xml:space="preserve">Jung, C.G. and Campbell, J., ‘The Structure and Dynamics of the Psyche’, </w:t>
      </w:r>
      <w:r w:rsidRPr="006F19D1">
        <w:rPr>
          <w:i/>
          <w:sz w:val="24"/>
          <w:szCs w:val="24"/>
        </w:rPr>
        <w:t>The Portable Jung</w:t>
      </w:r>
      <w:r w:rsidRPr="006F19D1">
        <w:rPr>
          <w:sz w:val="24"/>
          <w:szCs w:val="24"/>
        </w:rPr>
        <w:t xml:space="preserve">, 1971, available at: </w:t>
      </w:r>
      <w:hyperlink r:id="rId10" w:history="1">
        <w:r w:rsidRPr="006F19D1">
          <w:rPr>
            <w:rStyle w:val="Hyperlink"/>
            <w:sz w:val="24"/>
            <w:szCs w:val="24"/>
          </w:rPr>
          <w:t>https://archive.org/stream/ThePortableJung/The%20Portable%20Jung_djvu.txt</w:t>
        </w:r>
      </w:hyperlink>
    </w:p>
    <w:p w14:paraId="78072AFD" w14:textId="77777777" w:rsidR="00490CA8" w:rsidRPr="006F19D1" w:rsidRDefault="00490CA8" w:rsidP="00490CA8">
      <w:pPr>
        <w:pStyle w:val="FootnoteText"/>
        <w:rPr>
          <w:sz w:val="24"/>
          <w:szCs w:val="24"/>
        </w:rPr>
      </w:pPr>
    </w:p>
    <w:p w14:paraId="46091E7A" w14:textId="77777777" w:rsidR="00490CA8" w:rsidRPr="006F19D1" w:rsidRDefault="00490CA8" w:rsidP="00490CA8">
      <w:pPr>
        <w:pStyle w:val="FootnoteText"/>
        <w:rPr>
          <w:sz w:val="24"/>
          <w:szCs w:val="24"/>
        </w:rPr>
      </w:pPr>
      <w:r w:rsidRPr="006F19D1">
        <w:rPr>
          <w:sz w:val="24"/>
          <w:szCs w:val="24"/>
        </w:rPr>
        <w:t xml:space="preserve">Ponte, </w:t>
      </w:r>
      <w:proofErr w:type="spellStart"/>
      <w:r w:rsidRPr="006F19D1">
        <w:rPr>
          <w:sz w:val="24"/>
          <w:szCs w:val="24"/>
        </w:rPr>
        <w:t>Diogo</w:t>
      </w:r>
      <w:proofErr w:type="spellEnd"/>
      <w:r w:rsidRPr="006F19D1">
        <w:rPr>
          <w:sz w:val="24"/>
          <w:szCs w:val="24"/>
        </w:rPr>
        <w:t xml:space="preserve"> </w:t>
      </w:r>
      <w:proofErr w:type="spellStart"/>
      <w:r w:rsidRPr="006F19D1">
        <w:rPr>
          <w:sz w:val="24"/>
          <w:szCs w:val="24"/>
        </w:rPr>
        <w:t>Valadas</w:t>
      </w:r>
      <w:proofErr w:type="spellEnd"/>
      <w:r w:rsidRPr="006F19D1">
        <w:rPr>
          <w:sz w:val="24"/>
          <w:szCs w:val="24"/>
        </w:rPr>
        <w:t xml:space="preserve"> and Shafer, L., ‘Carl Gustav Jung, Quantum Physics and the Spiritual Mind: A Mystical Vision of the Twenty-First Century’, </w:t>
      </w:r>
      <w:r w:rsidRPr="006F19D1">
        <w:rPr>
          <w:i/>
          <w:sz w:val="24"/>
          <w:szCs w:val="24"/>
        </w:rPr>
        <w:t>Behavioural Sciences</w:t>
      </w:r>
      <w:r w:rsidRPr="006F19D1">
        <w:rPr>
          <w:sz w:val="24"/>
          <w:szCs w:val="24"/>
        </w:rPr>
        <w:t xml:space="preserve">, Vol. 3, 2013, available at: </w:t>
      </w:r>
      <w:hyperlink r:id="rId11" w:history="1">
        <w:r w:rsidRPr="006F19D1">
          <w:rPr>
            <w:rStyle w:val="Hyperlink"/>
            <w:sz w:val="24"/>
            <w:szCs w:val="24"/>
          </w:rPr>
          <w:t>https://www.ncbi.nim.nih.gov/pmc/articles/PMC4217602/pdf/behavsci-03-00601.pdf</w:t>
        </w:r>
      </w:hyperlink>
      <w:r w:rsidRPr="006F19D1">
        <w:rPr>
          <w:sz w:val="24"/>
          <w:szCs w:val="24"/>
        </w:rPr>
        <w:t>, pp. 601 – 608</w:t>
      </w:r>
    </w:p>
    <w:p w14:paraId="66E2FDD1" w14:textId="77777777" w:rsidR="00490CA8" w:rsidRPr="006F19D1" w:rsidRDefault="00490CA8" w:rsidP="00490CA8">
      <w:pPr>
        <w:spacing w:after="0" w:line="240" w:lineRule="auto"/>
        <w:rPr>
          <w:rFonts w:eastAsia="Times New Roman" w:cs="Times New Roman"/>
          <w:sz w:val="24"/>
          <w:szCs w:val="24"/>
          <w:lang w:eastAsia="en-GB"/>
        </w:rPr>
      </w:pPr>
    </w:p>
    <w:p w14:paraId="2D30306A" w14:textId="77777777" w:rsidR="00490CA8" w:rsidRPr="006F19D1" w:rsidRDefault="00490CA8" w:rsidP="00490CA8">
      <w:pPr>
        <w:spacing w:after="0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6F19D1">
        <w:rPr>
          <w:rFonts w:eastAsia="Times New Roman" w:cs="Times New Roman"/>
          <w:sz w:val="24"/>
          <w:szCs w:val="24"/>
          <w:lang w:eastAsia="en-GB"/>
        </w:rPr>
        <w:t xml:space="preserve">Sutton, Thomas C. and Marilyn, ‘Science Fiction as Mythology’, </w:t>
      </w:r>
      <w:r w:rsidRPr="006F19D1">
        <w:rPr>
          <w:rFonts w:eastAsia="Times New Roman" w:cs="Times New Roman"/>
          <w:i/>
          <w:sz w:val="24"/>
          <w:szCs w:val="24"/>
          <w:lang w:eastAsia="en-GB"/>
        </w:rPr>
        <w:t>Western Folklore</w:t>
      </w:r>
      <w:r w:rsidRPr="006F19D1">
        <w:rPr>
          <w:rFonts w:eastAsia="Times New Roman" w:cs="Times New Roman"/>
          <w:sz w:val="24"/>
          <w:szCs w:val="24"/>
          <w:lang w:eastAsia="en-GB"/>
        </w:rPr>
        <w:t>, Vol. 28, No. 4 (</w:t>
      </w:r>
      <w:proofErr w:type="gramStart"/>
      <w:r w:rsidRPr="006F19D1">
        <w:rPr>
          <w:rFonts w:eastAsia="Times New Roman" w:cs="Times New Roman"/>
          <w:sz w:val="24"/>
          <w:szCs w:val="24"/>
          <w:lang w:eastAsia="en-GB"/>
        </w:rPr>
        <w:t>Oct.,</w:t>
      </w:r>
      <w:proofErr w:type="gramEnd"/>
      <w:r w:rsidRPr="006F19D1">
        <w:rPr>
          <w:rFonts w:eastAsia="Times New Roman" w:cs="Times New Roman"/>
          <w:sz w:val="24"/>
          <w:szCs w:val="24"/>
          <w:lang w:eastAsia="en-GB"/>
        </w:rPr>
        <w:t xml:space="preserve"> 1969), pp. 230 – 237</w:t>
      </w:r>
    </w:p>
    <w:p w14:paraId="2CBE2528" w14:textId="77777777" w:rsidR="00490CA8" w:rsidRPr="006F19D1" w:rsidRDefault="00490CA8" w:rsidP="00490CA8">
      <w:pPr>
        <w:pStyle w:val="FootnoteText"/>
        <w:rPr>
          <w:sz w:val="24"/>
          <w:szCs w:val="24"/>
        </w:rPr>
      </w:pPr>
    </w:p>
    <w:p w14:paraId="15A4306C" w14:textId="77777777" w:rsidR="00490CA8" w:rsidRPr="006F19D1" w:rsidRDefault="00490CA8" w:rsidP="00490CA8">
      <w:pPr>
        <w:pStyle w:val="FootnoteText"/>
        <w:rPr>
          <w:sz w:val="24"/>
          <w:szCs w:val="24"/>
        </w:rPr>
      </w:pPr>
      <w:r w:rsidRPr="006F19D1">
        <w:rPr>
          <w:sz w:val="24"/>
          <w:szCs w:val="24"/>
        </w:rPr>
        <w:t xml:space="preserve">von Franz, Marie-Louise, ‘Analytical Psychology and Literary Criticism’, </w:t>
      </w:r>
      <w:r w:rsidRPr="006F19D1">
        <w:rPr>
          <w:i/>
          <w:sz w:val="24"/>
          <w:szCs w:val="24"/>
        </w:rPr>
        <w:t>New Literary History</w:t>
      </w:r>
      <w:r w:rsidRPr="006F19D1">
        <w:rPr>
          <w:sz w:val="24"/>
          <w:szCs w:val="24"/>
        </w:rPr>
        <w:t>, Vol. 12, No., 1, Psychology and Literature: Some Contemporary Directions, (1980), pp. 119 – 126</w:t>
      </w:r>
    </w:p>
    <w:p w14:paraId="56E25E3F" w14:textId="77777777" w:rsidR="00490CA8" w:rsidRPr="006F19D1" w:rsidRDefault="00490CA8" w:rsidP="00490CA8">
      <w:pPr>
        <w:spacing w:after="0" w:line="240" w:lineRule="auto"/>
        <w:rPr>
          <w:rFonts w:eastAsia="Times New Roman" w:cs="Times New Roman"/>
          <w:i/>
          <w:sz w:val="24"/>
          <w:szCs w:val="24"/>
          <w:lang w:eastAsia="en-GB"/>
        </w:rPr>
      </w:pPr>
    </w:p>
    <w:p w14:paraId="45468DDF" w14:textId="77777777" w:rsidR="00490CA8" w:rsidRPr="006F19D1" w:rsidRDefault="00490CA8" w:rsidP="00490CA8">
      <w:pPr>
        <w:spacing w:after="0" w:line="240" w:lineRule="auto"/>
        <w:outlineLvl w:val="0"/>
        <w:rPr>
          <w:rFonts w:eastAsia="Times New Roman" w:cs="Times New Roman"/>
          <w:sz w:val="24"/>
          <w:szCs w:val="24"/>
          <w:lang w:eastAsia="en-GB"/>
        </w:rPr>
      </w:pPr>
      <w:hyperlink r:id="rId12" w:history="1">
        <w:r w:rsidRPr="006F19D1">
          <w:rPr>
            <w:rFonts w:eastAsia="Times New Roman" w:cs="Times New Roman"/>
            <w:sz w:val="24"/>
            <w:szCs w:val="24"/>
            <w:lang w:eastAsia="en-GB"/>
          </w:rPr>
          <w:t>Watkins</w:t>
        </w:r>
      </w:hyperlink>
      <w:r w:rsidRPr="006F19D1">
        <w:rPr>
          <w:rFonts w:eastAsia="Times New Roman" w:cs="Times New Roman"/>
          <w:sz w:val="24"/>
          <w:szCs w:val="24"/>
          <w:lang w:eastAsia="en-GB"/>
        </w:rPr>
        <w:t xml:space="preserve">, Eli, and </w:t>
      </w:r>
      <w:hyperlink r:id="rId13" w:history="1">
        <w:r w:rsidRPr="006F19D1">
          <w:rPr>
            <w:rFonts w:eastAsia="Times New Roman" w:cs="Times New Roman"/>
            <w:sz w:val="24"/>
            <w:szCs w:val="24"/>
            <w:lang w:eastAsia="en-GB"/>
          </w:rPr>
          <w:t>Todd</w:t>
        </w:r>
      </w:hyperlink>
      <w:r w:rsidRPr="006F19D1">
        <w:rPr>
          <w:rFonts w:eastAsia="Times New Roman" w:cs="Times New Roman"/>
          <w:sz w:val="24"/>
          <w:szCs w:val="24"/>
          <w:lang w:eastAsia="en-GB"/>
        </w:rPr>
        <w:t>, B., ‘</w:t>
      </w:r>
      <w:r w:rsidRPr="006F19D1">
        <w:rPr>
          <w:rFonts w:eastAsia="Times New Roman" w:cs="Times New Roman"/>
          <w:bCs/>
          <w:kern w:val="36"/>
          <w:sz w:val="24"/>
          <w:szCs w:val="24"/>
          <w:lang w:eastAsia="en-GB"/>
        </w:rPr>
        <w:t xml:space="preserve">Former Pentagon UFO official: 'We may not be alone – CNN.com'’. </w:t>
      </w:r>
      <w:r w:rsidRPr="006F19D1">
        <w:rPr>
          <w:rFonts w:eastAsia="Times New Roman" w:cs="Times New Roman"/>
          <w:i/>
          <w:sz w:val="24"/>
          <w:szCs w:val="24"/>
          <w:lang w:eastAsia="en-GB"/>
        </w:rPr>
        <w:t>CNN</w:t>
      </w:r>
      <w:r w:rsidRPr="006F19D1">
        <w:rPr>
          <w:rFonts w:eastAsia="Times New Roman" w:cs="Times New Roman"/>
          <w:sz w:val="24"/>
          <w:szCs w:val="24"/>
          <w:lang w:eastAsia="en-GB"/>
        </w:rPr>
        <w:t xml:space="preserve">. Cable News Network, n.d. Web. </w:t>
      </w:r>
      <w:r>
        <w:rPr>
          <w:rFonts w:eastAsia="Times New Roman" w:cs="Times New Roman"/>
          <w:sz w:val="24"/>
          <w:szCs w:val="24"/>
          <w:lang w:eastAsia="en-GB"/>
        </w:rPr>
        <w:t>(</w:t>
      </w:r>
      <w:r w:rsidRPr="006F19D1">
        <w:rPr>
          <w:rFonts w:eastAsia="Times New Roman" w:cs="Times New Roman"/>
          <w:sz w:val="24"/>
          <w:szCs w:val="24"/>
          <w:lang w:eastAsia="en-GB"/>
        </w:rPr>
        <w:t>18 Dec. 2017</w:t>
      </w:r>
      <w:r>
        <w:rPr>
          <w:rFonts w:eastAsia="Times New Roman" w:cs="Times New Roman"/>
          <w:sz w:val="24"/>
          <w:szCs w:val="24"/>
          <w:lang w:eastAsia="en-GB"/>
        </w:rPr>
        <w:t>)</w:t>
      </w:r>
      <w:r w:rsidRPr="006F19D1">
        <w:rPr>
          <w:rFonts w:eastAsia="Times New Roman" w:cs="Times New Roman"/>
          <w:sz w:val="24"/>
          <w:szCs w:val="24"/>
          <w:lang w:eastAsia="en-GB"/>
        </w:rPr>
        <w:t>,</w:t>
      </w:r>
      <w:r w:rsidRPr="006F19D1">
        <w:rPr>
          <w:sz w:val="24"/>
          <w:szCs w:val="24"/>
        </w:rPr>
        <w:t xml:space="preserve"> </w:t>
      </w:r>
      <w:hyperlink r:id="rId14" w:history="1">
        <w:r w:rsidRPr="006F19D1">
          <w:rPr>
            <w:rStyle w:val="Hyperlink"/>
            <w:rFonts w:eastAsia="Times New Roman" w:cs="Times New Roman"/>
            <w:sz w:val="24"/>
            <w:szCs w:val="24"/>
            <w:lang w:eastAsia="en-GB"/>
          </w:rPr>
          <w:t>https://edition.cnn.com/2017/12/18/politics/luis-elizondo-ufo-pentagon/index.html</w:t>
        </w:r>
      </w:hyperlink>
    </w:p>
    <w:p w14:paraId="3EBD8EEF" w14:textId="77777777" w:rsidR="00490CA8" w:rsidRPr="006F19D1" w:rsidRDefault="00490CA8" w:rsidP="00490CA8">
      <w:pPr>
        <w:pStyle w:val="FootnoteText"/>
        <w:rPr>
          <w:sz w:val="24"/>
          <w:szCs w:val="24"/>
        </w:rPr>
      </w:pPr>
    </w:p>
    <w:p w14:paraId="09214862" w14:textId="77777777" w:rsidR="00490CA8" w:rsidRPr="006F19D1" w:rsidRDefault="00490CA8" w:rsidP="00490CA8">
      <w:pPr>
        <w:pStyle w:val="FootnoteText"/>
        <w:rPr>
          <w:sz w:val="24"/>
          <w:szCs w:val="24"/>
        </w:rPr>
      </w:pPr>
      <w:r w:rsidRPr="006F19D1">
        <w:rPr>
          <w:sz w:val="24"/>
          <w:szCs w:val="24"/>
        </w:rPr>
        <w:t>Wittman, Richard G., ‘Flying Saucers or Flying Shields’, The Classical Journal, Vol. 63, No. 5 (Feb. 1968), pp. 223 – 226</w:t>
      </w:r>
    </w:p>
    <w:p w14:paraId="5CE29E1C" w14:textId="77777777" w:rsidR="00490CA8" w:rsidRPr="006F19D1" w:rsidRDefault="00490CA8" w:rsidP="00490CA8">
      <w:pPr>
        <w:pStyle w:val="FootnoteText"/>
        <w:rPr>
          <w:sz w:val="24"/>
          <w:szCs w:val="24"/>
        </w:rPr>
      </w:pPr>
    </w:p>
    <w:p w14:paraId="7CD86F16" w14:textId="77777777" w:rsidR="00490CA8" w:rsidRPr="006F19D1" w:rsidRDefault="00490CA8" w:rsidP="00490CA8">
      <w:pPr>
        <w:spacing w:after="0" w:line="240" w:lineRule="auto"/>
        <w:outlineLvl w:val="0"/>
        <w:rPr>
          <w:rFonts w:eastAsia="Times New Roman" w:cs="Times New Roman"/>
          <w:bCs/>
          <w:kern w:val="36"/>
          <w:sz w:val="24"/>
          <w:szCs w:val="24"/>
          <w:lang w:eastAsia="en-GB"/>
        </w:rPr>
      </w:pPr>
    </w:p>
    <w:p w14:paraId="162A93CF" w14:textId="77777777" w:rsidR="00490CA8" w:rsidRPr="006F19D1" w:rsidRDefault="00490CA8" w:rsidP="00490CA8">
      <w:pPr>
        <w:pStyle w:val="FootnoteText"/>
        <w:rPr>
          <w:sz w:val="24"/>
          <w:szCs w:val="24"/>
        </w:rPr>
      </w:pPr>
    </w:p>
    <w:p w14:paraId="7A752691" w14:textId="77777777" w:rsidR="00490CA8" w:rsidRPr="006F19D1" w:rsidRDefault="00490CA8" w:rsidP="00490CA8">
      <w:pPr>
        <w:rPr>
          <w:b/>
          <w:sz w:val="24"/>
          <w:szCs w:val="24"/>
          <w:u w:val="single"/>
        </w:rPr>
      </w:pPr>
    </w:p>
    <w:p w14:paraId="0B40CA31" w14:textId="18109873" w:rsidR="002435A7" w:rsidRDefault="002435A7" w:rsidP="00462111">
      <w:pPr>
        <w:tabs>
          <w:tab w:val="left" w:pos="15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2435A7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72E65" w14:textId="77777777" w:rsidR="004D2F9E" w:rsidRDefault="004D2F9E" w:rsidP="00A569B6">
      <w:pPr>
        <w:spacing w:after="0" w:line="240" w:lineRule="auto"/>
      </w:pPr>
      <w:r>
        <w:separator/>
      </w:r>
    </w:p>
  </w:endnote>
  <w:endnote w:type="continuationSeparator" w:id="0">
    <w:p w14:paraId="37F0AFA2" w14:textId="77777777" w:rsidR="004D2F9E" w:rsidRDefault="004D2F9E" w:rsidP="00A56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0669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DC1B5C" w14:textId="2CDBA455" w:rsidR="00D06FF1" w:rsidRDefault="00D06F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FA17B2" w14:textId="77777777" w:rsidR="00D06FF1" w:rsidRDefault="00D06F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769044" w14:textId="77777777" w:rsidR="004D2F9E" w:rsidRDefault="004D2F9E" w:rsidP="00A569B6">
      <w:pPr>
        <w:spacing w:after="0" w:line="240" w:lineRule="auto"/>
      </w:pPr>
      <w:r>
        <w:separator/>
      </w:r>
    </w:p>
  </w:footnote>
  <w:footnote w:type="continuationSeparator" w:id="0">
    <w:p w14:paraId="0B301D08" w14:textId="77777777" w:rsidR="004D2F9E" w:rsidRDefault="004D2F9E" w:rsidP="00A569B6">
      <w:pPr>
        <w:spacing w:after="0" w:line="240" w:lineRule="auto"/>
      </w:pPr>
      <w:r>
        <w:continuationSeparator/>
      </w:r>
    </w:p>
  </w:footnote>
  <w:footnote w:id="1">
    <w:p w14:paraId="4315AB25" w14:textId="410C09F4" w:rsidR="00A569B6" w:rsidRPr="0035460E" w:rsidRDefault="00A569B6" w:rsidP="0035460E">
      <w:pPr>
        <w:spacing w:after="0" w:line="240" w:lineRule="auto"/>
        <w:outlineLvl w:val="0"/>
        <w:rPr>
          <w:rFonts w:eastAsia="Times New Roman" w:cs="Times New Roman"/>
          <w:bCs/>
          <w:kern w:val="36"/>
          <w:sz w:val="20"/>
          <w:szCs w:val="20"/>
          <w:lang w:eastAsia="en-GB"/>
        </w:rPr>
      </w:pPr>
      <w:r w:rsidRPr="00A569B6">
        <w:rPr>
          <w:rStyle w:val="FootnoteReference"/>
          <w:sz w:val="20"/>
          <w:szCs w:val="20"/>
        </w:rPr>
        <w:footnoteRef/>
      </w:r>
      <w:hyperlink r:id="rId1" w:history="1">
        <w:r w:rsidRPr="00A569B6">
          <w:rPr>
            <w:rFonts w:eastAsia="Times New Roman" w:cs="Times New Roman"/>
            <w:sz w:val="20"/>
            <w:szCs w:val="20"/>
            <w:lang w:eastAsia="en-GB"/>
          </w:rPr>
          <w:t>Eli Watkins</w:t>
        </w:r>
      </w:hyperlink>
      <w:r w:rsidRPr="00A569B6">
        <w:rPr>
          <w:rFonts w:eastAsia="Times New Roman" w:cs="Times New Roman"/>
          <w:sz w:val="20"/>
          <w:szCs w:val="20"/>
          <w:lang w:eastAsia="en-GB"/>
        </w:rPr>
        <w:t xml:space="preserve"> and </w:t>
      </w:r>
      <w:hyperlink r:id="rId2" w:history="1">
        <w:r w:rsidRPr="00A569B6">
          <w:rPr>
            <w:rFonts w:eastAsia="Times New Roman" w:cs="Times New Roman"/>
            <w:sz w:val="20"/>
            <w:szCs w:val="20"/>
            <w:lang w:eastAsia="en-GB"/>
          </w:rPr>
          <w:t>Brian Todd</w:t>
        </w:r>
      </w:hyperlink>
      <w:r w:rsidRPr="00A569B6">
        <w:rPr>
          <w:rFonts w:eastAsia="Times New Roman" w:cs="Times New Roman"/>
          <w:sz w:val="20"/>
          <w:szCs w:val="20"/>
          <w:lang w:eastAsia="en-GB"/>
        </w:rPr>
        <w:t xml:space="preserve">, </w:t>
      </w:r>
      <w:r w:rsidR="00FA209E">
        <w:rPr>
          <w:rFonts w:eastAsia="Times New Roman" w:cs="Times New Roman"/>
          <w:sz w:val="20"/>
          <w:szCs w:val="20"/>
          <w:lang w:eastAsia="en-GB"/>
        </w:rPr>
        <w:t>‘</w:t>
      </w:r>
      <w:r w:rsidRPr="00A569B6">
        <w:rPr>
          <w:rFonts w:eastAsia="Times New Roman" w:cs="Times New Roman"/>
          <w:bCs/>
          <w:kern w:val="36"/>
          <w:sz w:val="20"/>
          <w:szCs w:val="20"/>
          <w:lang w:eastAsia="en-GB"/>
        </w:rPr>
        <w:t>Former Pentagon UFO official: 'We may not be alone</w:t>
      </w:r>
      <w:r w:rsidR="00FA209E">
        <w:rPr>
          <w:rFonts w:eastAsia="Times New Roman" w:cs="Times New Roman"/>
          <w:bCs/>
          <w:kern w:val="36"/>
          <w:sz w:val="20"/>
          <w:szCs w:val="20"/>
          <w:lang w:eastAsia="en-GB"/>
        </w:rPr>
        <w:t xml:space="preserve"> – CNN.com</w:t>
      </w:r>
      <w:r w:rsidRPr="00A569B6">
        <w:rPr>
          <w:rFonts w:eastAsia="Times New Roman" w:cs="Times New Roman"/>
          <w:bCs/>
          <w:kern w:val="36"/>
          <w:sz w:val="20"/>
          <w:szCs w:val="20"/>
          <w:lang w:eastAsia="en-GB"/>
        </w:rPr>
        <w:t>'</w:t>
      </w:r>
      <w:r w:rsidR="00FA209E">
        <w:rPr>
          <w:rFonts w:eastAsia="Times New Roman" w:cs="Times New Roman"/>
          <w:bCs/>
          <w:kern w:val="36"/>
          <w:sz w:val="20"/>
          <w:szCs w:val="20"/>
          <w:lang w:eastAsia="en-GB"/>
        </w:rPr>
        <w:t>’</w:t>
      </w:r>
      <w:r>
        <w:rPr>
          <w:rFonts w:eastAsia="Times New Roman" w:cs="Times New Roman"/>
          <w:bCs/>
          <w:kern w:val="36"/>
          <w:sz w:val="20"/>
          <w:szCs w:val="20"/>
          <w:lang w:eastAsia="en-GB"/>
        </w:rPr>
        <w:t xml:space="preserve">. </w:t>
      </w:r>
      <w:r w:rsidRPr="00FA209E">
        <w:rPr>
          <w:rFonts w:eastAsia="Times New Roman" w:cs="Times New Roman"/>
          <w:i/>
          <w:sz w:val="20"/>
          <w:szCs w:val="20"/>
          <w:lang w:eastAsia="en-GB"/>
        </w:rPr>
        <w:t>CNN</w:t>
      </w:r>
      <w:r w:rsidR="00FA209E">
        <w:rPr>
          <w:rFonts w:eastAsia="Times New Roman" w:cs="Times New Roman"/>
          <w:sz w:val="20"/>
          <w:szCs w:val="20"/>
          <w:lang w:eastAsia="en-GB"/>
        </w:rPr>
        <w:t>. Cable News Network, n.d. Web. 18 Dec. 2017,</w:t>
      </w:r>
      <w:r w:rsidRPr="00A569B6">
        <w:rPr>
          <w:sz w:val="20"/>
          <w:szCs w:val="20"/>
        </w:rPr>
        <w:t xml:space="preserve"> </w:t>
      </w:r>
      <w:hyperlink r:id="rId3" w:history="1">
        <w:r w:rsidRPr="00A569B6">
          <w:rPr>
            <w:rStyle w:val="Hyperlink"/>
            <w:rFonts w:eastAsia="Times New Roman" w:cs="Times New Roman"/>
            <w:sz w:val="20"/>
            <w:szCs w:val="20"/>
            <w:lang w:eastAsia="en-GB"/>
          </w:rPr>
          <w:t>https://edition.cnn.com/2017/12/18/politics/luis-elizondo-ufo-pentagon/index.html</w:t>
        </w:r>
      </w:hyperlink>
      <w:r w:rsidR="00377E2F">
        <w:rPr>
          <w:rStyle w:val="Hyperlink"/>
          <w:rFonts w:eastAsia="Times New Roman" w:cs="Times New Roman"/>
          <w:sz w:val="20"/>
          <w:szCs w:val="20"/>
          <w:lang w:eastAsia="en-GB"/>
        </w:rPr>
        <w:t>,</w:t>
      </w:r>
      <w:r>
        <w:rPr>
          <w:rFonts w:eastAsia="Times New Roman" w:cs="Times New Roman"/>
          <w:sz w:val="20"/>
          <w:szCs w:val="20"/>
          <w:lang w:eastAsia="en-GB"/>
        </w:rPr>
        <w:t xml:space="preserve"> </w:t>
      </w:r>
      <w:r w:rsidR="00FA209E">
        <w:rPr>
          <w:rFonts w:eastAsia="Times New Roman" w:cs="Times New Roman"/>
          <w:sz w:val="20"/>
          <w:szCs w:val="20"/>
          <w:lang w:eastAsia="en-GB"/>
        </w:rPr>
        <w:t>[</w:t>
      </w:r>
      <w:r>
        <w:rPr>
          <w:rFonts w:eastAsia="Times New Roman" w:cs="Times New Roman"/>
          <w:sz w:val="20"/>
          <w:szCs w:val="20"/>
          <w:lang w:eastAsia="en-GB"/>
        </w:rPr>
        <w:t>Accessed 22/11/18</w:t>
      </w:r>
      <w:r w:rsidR="00FA209E">
        <w:rPr>
          <w:rFonts w:eastAsia="Times New Roman" w:cs="Times New Roman"/>
          <w:sz w:val="20"/>
          <w:szCs w:val="20"/>
          <w:lang w:eastAsia="en-GB"/>
        </w:rPr>
        <w:t>].</w:t>
      </w:r>
    </w:p>
  </w:footnote>
  <w:footnote w:id="2">
    <w:p w14:paraId="4ECF3D29" w14:textId="43372A51" w:rsidR="00495930" w:rsidRPr="0058478D" w:rsidRDefault="0049593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8478D">
        <w:t xml:space="preserve">Carl, G. Jung, </w:t>
      </w:r>
      <w:r w:rsidR="000D58EF">
        <w:t>‘</w:t>
      </w:r>
      <w:r w:rsidR="00B01612" w:rsidRPr="00102D74">
        <w:rPr>
          <w:i/>
        </w:rPr>
        <w:t>F</w:t>
      </w:r>
      <w:r w:rsidR="0058478D" w:rsidRPr="00102D74">
        <w:rPr>
          <w:i/>
        </w:rPr>
        <w:t>rom</w:t>
      </w:r>
      <w:r w:rsidR="0058478D" w:rsidRPr="00102D74">
        <w:t xml:space="preserve">: </w:t>
      </w:r>
      <w:r w:rsidR="00B01612">
        <w:t>“</w:t>
      </w:r>
      <w:r w:rsidR="0058478D" w:rsidRPr="008E1524">
        <w:t>Flying Saucers: A Modern Myth of Things Seen in the Skies</w:t>
      </w:r>
      <w:r w:rsidR="00B01612">
        <w:t>” (1958) (</w:t>
      </w:r>
      <w:r w:rsidR="00B01612" w:rsidRPr="00B01612">
        <w:rPr>
          <w:i/>
        </w:rPr>
        <w:t>CW</w:t>
      </w:r>
      <w:r w:rsidR="00B01612">
        <w:t xml:space="preserve"> 10)</w:t>
      </w:r>
      <w:r w:rsidR="008E1524">
        <w:rPr>
          <w:i/>
        </w:rPr>
        <w:t>’</w:t>
      </w:r>
      <w:r w:rsidR="0058478D">
        <w:t xml:space="preserve">, in </w:t>
      </w:r>
      <w:r w:rsidR="0058478D" w:rsidRPr="0058478D">
        <w:rPr>
          <w:i/>
        </w:rPr>
        <w:t>Jung: Synchronicity and the Paranormal</w:t>
      </w:r>
      <w:r w:rsidR="0058478D">
        <w:rPr>
          <w:i/>
        </w:rPr>
        <w:t>,</w:t>
      </w:r>
      <w:r w:rsidR="0058478D" w:rsidRPr="0058478D">
        <w:rPr>
          <w:i/>
        </w:rPr>
        <w:t xml:space="preserve"> </w:t>
      </w:r>
      <w:r w:rsidR="0058478D" w:rsidRPr="0058478D">
        <w:t xml:space="preserve">ed. </w:t>
      </w:r>
      <w:r w:rsidR="00DF1673">
        <w:t xml:space="preserve">by </w:t>
      </w:r>
      <w:r w:rsidR="0058478D" w:rsidRPr="0058478D">
        <w:t xml:space="preserve">Roderick Main, </w:t>
      </w:r>
      <w:r w:rsidR="00DF1673">
        <w:t>C</w:t>
      </w:r>
      <w:r w:rsidR="0058478D" w:rsidRPr="0058478D">
        <w:t>h. 11</w:t>
      </w:r>
      <w:r w:rsidR="00DF1673">
        <w:t xml:space="preserve"> (London: Princeton University Press, 1997), </w:t>
      </w:r>
      <w:bookmarkStart w:id="6" w:name="_Hlk531002865"/>
      <w:r w:rsidR="003805FC">
        <w:t xml:space="preserve">[hereafter, Jung in Main’s </w:t>
      </w:r>
      <w:r w:rsidR="003805FC" w:rsidRPr="003805FC">
        <w:rPr>
          <w:i/>
        </w:rPr>
        <w:t>Synchronicity and the Paranormal</w:t>
      </w:r>
      <w:r w:rsidR="003805FC">
        <w:t xml:space="preserve">], </w:t>
      </w:r>
      <w:r w:rsidR="00DF1673">
        <w:t>pp. 152 – 158.</w:t>
      </w:r>
      <w:bookmarkEnd w:id="6"/>
    </w:p>
  </w:footnote>
  <w:footnote w:id="3">
    <w:p w14:paraId="6D641388" w14:textId="59B0EE7C" w:rsidR="00797528" w:rsidRDefault="00797528">
      <w:pPr>
        <w:pStyle w:val="FootnoteText"/>
      </w:pPr>
      <w:r>
        <w:rPr>
          <w:rStyle w:val="FootnoteReference"/>
        </w:rPr>
        <w:footnoteRef/>
      </w:r>
      <w:r>
        <w:t xml:space="preserve"> Carl, G. Jung,</w:t>
      </w:r>
      <w:r w:rsidR="006C477F">
        <w:t xml:space="preserve"> ‘Civilisation in Transition’,</w:t>
      </w:r>
      <w:r>
        <w:t xml:space="preserve"> </w:t>
      </w:r>
      <w:r w:rsidR="003A43DA" w:rsidRPr="003A43DA">
        <w:rPr>
          <w:i/>
        </w:rPr>
        <w:t xml:space="preserve">Collected Works of C.G. Jung, </w:t>
      </w:r>
      <w:r w:rsidR="003A43DA" w:rsidRPr="006C477F">
        <w:t>Volume 10</w:t>
      </w:r>
      <w:r w:rsidR="006C477F" w:rsidRPr="006C477F">
        <w:t>,</w:t>
      </w:r>
      <w:r w:rsidR="003A43DA">
        <w:t xml:space="preserve"> ed. by Gerhard Adler and R.F.C</w:t>
      </w:r>
      <w:r w:rsidR="003834FA">
        <w:t>.</w:t>
      </w:r>
      <w:r w:rsidR="003A43DA">
        <w:t xml:space="preserve"> Hull,</w:t>
      </w:r>
      <w:r w:rsidR="00102D74">
        <w:t xml:space="preserve"> (Princeton: Princeton University Press, 19</w:t>
      </w:r>
      <w:r w:rsidR="003A43DA">
        <w:t>70</w:t>
      </w:r>
      <w:r w:rsidR="00102D74">
        <w:t>).</w:t>
      </w:r>
    </w:p>
  </w:footnote>
  <w:footnote w:id="4">
    <w:p w14:paraId="051DACBA" w14:textId="3A357C85" w:rsidR="00AB70B1" w:rsidRDefault="00AB70B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" w:name="_Hlk531026372"/>
      <w:bookmarkStart w:id="8" w:name="_Hlk531005221"/>
      <w:r>
        <w:t xml:space="preserve">Jung in Main’s </w:t>
      </w:r>
      <w:r w:rsidRPr="003805FC">
        <w:rPr>
          <w:i/>
        </w:rPr>
        <w:t>Synchronicity and the Paranormal</w:t>
      </w:r>
      <w:r>
        <w:t xml:space="preserve">, pp. 152 </w:t>
      </w:r>
      <w:bookmarkEnd w:id="7"/>
      <w:r>
        <w:t>– 153</w:t>
      </w:r>
      <w:r w:rsidR="00504ACB">
        <w:t>,</w:t>
      </w:r>
      <w:r w:rsidR="00EB6C87">
        <w:t xml:space="preserve"> (589 – 590)</w:t>
      </w:r>
      <w:r>
        <w:t>.</w:t>
      </w:r>
      <w:bookmarkEnd w:id="8"/>
    </w:p>
  </w:footnote>
  <w:footnote w:id="5">
    <w:p w14:paraId="14CBD4C9" w14:textId="30F6C6D2" w:rsidR="00504ACB" w:rsidRDefault="00504ACB">
      <w:pPr>
        <w:pStyle w:val="FootnoteText"/>
      </w:pPr>
      <w:r>
        <w:rPr>
          <w:rStyle w:val="FootnoteReference"/>
        </w:rPr>
        <w:footnoteRef/>
      </w:r>
      <w:r>
        <w:t xml:space="preserve"> Jung in Main’s </w:t>
      </w:r>
      <w:r w:rsidRPr="003805FC">
        <w:rPr>
          <w:i/>
        </w:rPr>
        <w:t>Synchronicity and the Paranormal</w:t>
      </w:r>
      <w:r>
        <w:t>, p. 152, (589).</w:t>
      </w:r>
    </w:p>
  </w:footnote>
  <w:footnote w:id="6">
    <w:p w14:paraId="780C55C8" w14:textId="360A515B" w:rsidR="00504ACB" w:rsidRDefault="00504ACB">
      <w:pPr>
        <w:pStyle w:val="FootnoteText"/>
      </w:pPr>
      <w:r>
        <w:rPr>
          <w:rStyle w:val="FootnoteReference"/>
        </w:rPr>
        <w:footnoteRef/>
      </w:r>
      <w:r>
        <w:t xml:space="preserve"> Jung in Main’s </w:t>
      </w:r>
      <w:r w:rsidRPr="003805FC">
        <w:rPr>
          <w:i/>
        </w:rPr>
        <w:t>Synchronicity and the Paranormal</w:t>
      </w:r>
      <w:r>
        <w:t>, p. 152, (589).</w:t>
      </w:r>
    </w:p>
  </w:footnote>
  <w:footnote w:id="7">
    <w:p w14:paraId="3DA25498" w14:textId="77777777" w:rsidR="00FC2D41" w:rsidRDefault="00FC2D41" w:rsidP="00FC2D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0" w:name="_Hlk531031736"/>
      <w:r>
        <w:t xml:space="preserve">Jung in Main’s </w:t>
      </w:r>
      <w:r w:rsidRPr="003805FC">
        <w:rPr>
          <w:i/>
        </w:rPr>
        <w:t>Synchronicity and the Paranormal</w:t>
      </w:r>
      <w:r>
        <w:t>, p. 152 (589</w:t>
      </w:r>
      <w:bookmarkEnd w:id="10"/>
      <w:r>
        <w:t>).</w:t>
      </w:r>
    </w:p>
  </w:footnote>
  <w:footnote w:id="8">
    <w:p w14:paraId="52B9824D" w14:textId="673EEAA8" w:rsidR="009B3B44" w:rsidRDefault="009B3B44">
      <w:pPr>
        <w:pStyle w:val="FootnoteText"/>
      </w:pPr>
      <w:r>
        <w:rPr>
          <w:rStyle w:val="FootnoteReference"/>
        </w:rPr>
        <w:footnoteRef/>
      </w:r>
      <w:r>
        <w:t xml:space="preserve"> Jung in Main’s </w:t>
      </w:r>
      <w:r w:rsidRPr="003805FC">
        <w:rPr>
          <w:i/>
        </w:rPr>
        <w:t>Synchronicity and the Paranormal</w:t>
      </w:r>
      <w:r>
        <w:t>, pp. 152 - 153 (590)</w:t>
      </w:r>
    </w:p>
  </w:footnote>
  <w:footnote w:id="9">
    <w:p w14:paraId="7DC5D98C" w14:textId="77777777" w:rsidR="00445060" w:rsidRDefault="00445060" w:rsidP="00445060">
      <w:pPr>
        <w:pStyle w:val="FootnoteText"/>
      </w:pPr>
      <w:r>
        <w:rPr>
          <w:rStyle w:val="FootnoteReference"/>
        </w:rPr>
        <w:footnoteRef/>
      </w:r>
      <w:r>
        <w:t xml:space="preserve"> Alexander Altmann, ‘Symbol and Myth’,</w:t>
      </w:r>
      <w:r w:rsidRPr="0016501C">
        <w:rPr>
          <w:i/>
        </w:rPr>
        <w:t xml:space="preserve"> Philosophy</w:t>
      </w:r>
      <w:r>
        <w:t xml:space="preserve">, Vol. 20, No. 76 (Cambridge: Cambridge University Press, 1945), [hereafter, </w:t>
      </w:r>
      <w:bookmarkStart w:id="11" w:name="_Hlk531179416"/>
      <w:r>
        <w:t>Altmann, ‘Symbol and Myth’</w:t>
      </w:r>
      <w:bookmarkEnd w:id="11"/>
      <w:r>
        <w:t>], (pp. 162 – 171), p. 165.</w:t>
      </w:r>
    </w:p>
  </w:footnote>
  <w:footnote w:id="10">
    <w:p w14:paraId="2A37D499" w14:textId="77777777" w:rsidR="00445060" w:rsidRDefault="00445060" w:rsidP="00445060">
      <w:pPr>
        <w:pStyle w:val="FootnoteText"/>
      </w:pPr>
      <w:r>
        <w:rPr>
          <w:rStyle w:val="FootnoteReference"/>
        </w:rPr>
        <w:footnoteRef/>
      </w:r>
      <w:r>
        <w:t xml:space="preserve"> Altmann, ‘Symbol and Myth’, p. 165.</w:t>
      </w:r>
    </w:p>
  </w:footnote>
  <w:footnote w:id="11">
    <w:p w14:paraId="6F78119D" w14:textId="0807E188" w:rsidR="00F70DD0" w:rsidRDefault="00F70DD0">
      <w:pPr>
        <w:pStyle w:val="FootnoteText"/>
      </w:pPr>
      <w:r>
        <w:rPr>
          <w:rStyle w:val="FootnoteReference"/>
        </w:rPr>
        <w:footnoteRef/>
      </w:r>
      <w:r>
        <w:t xml:space="preserve"> Altmann, ‘Symbol and Myth’, p. 167.</w:t>
      </w:r>
    </w:p>
  </w:footnote>
  <w:footnote w:id="12">
    <w:p w14:paraId="3AE3AFB3" w14:textId="77777777" w:rsidR="00445060" w:rsidRDefault="00445060" w:rsidP="0044506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2" w:name="_Hlk531200255"/>
      <w:r>
        <w:t>Altmann, ‘Symbol and Myth’, p. 167</w:t>
      </w:r>
      <w:bookmarkEnd w:id="12"/>
      <w:r>
        <w:t>.</w:t>
      </w:r>
    </w:p>
  </w:footnote>
  <w:footnote w:id="13">
    <w:p w14:paraId="4BD82FC2" w14:textId="77777777" w:rsidR="00445060" w:rsidRDefault="00445060" w:rsidP="0044506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3" w:name="_Hlk531179717"/>
      <w:r>
        <w:t>Altmann, ‘Symbol and Myth’, p. 167</w:t>
      </w:r>
      <w:bookmarkEnd w:id="13"/>
      <w:r>
        <w:t xml:space="preserve"> - 168.</w:t>
      </w:r>
    </w:p>
  </w:footnote>
  <w:footnote w:id="14">
    <w:p w14:paraId="5041EFDF" w14:textId="0D723A83" w:rsidR="003834FA" w:rsidRDefault="003834FA">
      <w:pPr>
        <w:pStyle w:val="FootnoteText"/>
      </w:pPr>
      <w:r>
        <w:rPr>
          <w:rStyle w:val="FootnoteReference"/>
        </w:rPr>
        <w:footnoteRef/>
      </w:r>
      <w:r>
        <w:t xml:space="preserve"> C.G Jung, </w:t>
      </w:r>
      <w:r w:rsidRPr="003834FA">
        <w:rPr>
          <w:i/>
        </w:rPr>
        <w:t>Flying Saucers: A Modern Myth of Things Seen in the Skies,</w:t>
      </w:r>
      <w:r>
        <w:t xml:space="preserve"> trans. R.F.C. Hull,(Princeton: Princeton University Press, 1991 [1978]), [hereafter, </w:t>
      </w:r>
      <w:bookmarkStart w:id="14" w:name="_Hlk531089350"/>
      <w:r>
        <w:t xml:space="preserve">Jung, </w:t>
      </w:r>
      <w:r w:rsidRPr="003834FA">
        <w:rPr>
          <w:i/>
        </w:rPr>
        <w:t>Flying Saucers</w:t>
      </w:r>
      <w:bookmarkEnd w:id="14"/>
      <w:r>
        <w:t>].</w:t>
      </w:r>
    </w:p>
  </w:footnote>
  <w:footnote w:id="15">
    <w:p w14:paraId="3CCB9B6E" w14:textId="01F0610A" w:rsidR="00C93515" w:rsidRPr="00C93515" w:rsidRDefault="00C935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5" w:name="_Hlk531113753"/>
      <w:r>
        <w:t xml:space="preserve">Jung, </w:t>
      </w:r>
      <w:r w:rsidRPr="003834FA">
        <w:rPr>
          <w:i/>
        </w:rPr>
        <w:t>Flying Saucers</w:t>
      </w:r>
      <w:bookmarkEnd w:id="15"/>
      <w:r>
        <w:rPr>
          <w:i/>
        </w:rPr>
        <w:t xml:space="preserve">, </w:t>
      </w:r>
      <w:r>
        <w:t>pp. 107 – 111 (781 – 790).</w:t>
      </w:r>
    </w:p>
  </w:footnote>
  <w:footnote w:id="16">
    <w:p w14:paraId="52D55D3B" w14:textId="3EC808E7" w:rsidR="00283CA2" w:rsidRDefault="00283CA2">
      <w:pPr>
        <w:pStyle w:val="FootnoteText"/>
      </w:pPr>
      <w:bookmarkStart w:id="16" w:name="_Hlk531098007"/>
      <w:r>
        <w:rPr>
          <w:rStyle w:val="FootnoteReference"/>
        </w:rPr>
        <w:footnoteRef/>
      </w:r>
      <w:r>
        <w:t xml:space="preserve"> Jung in Main’s </w:t>
      </w:r>
      <w:r w:rsidRPr="003805FC">
        <w:rPr>
          <w:i/>
        </w:rPr>
        <w:t>Synchronicity and the Paranormal</w:t>
      </w:r>
      <w:r>
        <w:t xml:space="preserve">, </w:t>
      </w:r>
      <w:bookmarkEnd w:id="16"/>
      <w:r>
        <w:t xml:space="preserve">pp. 153 – 154,157 </w:t>
      </w:r>
      <w:r w:rsidR="00504ACB">
        <w:t>–</w:t>
      </w:r>
      <w:r>
        <w:t xml:space="preserve"> 15</w:t>
      </w:r>
      <w:r w:rsidR="00737297">
        <w:t>8</w:t>
      </w:r>
      <w:r w:rsidR="00504ACB">
        <w:t>,</w:t>
      </w:r>
      <w:r>
        <w:t xml:space="preserve"> (591 – 59</w:t>
      </w:r>
      <w:r w:rsidR="00737297">
        <w:t>3</w:t>
      </w:r>
      <w:r>
        <w:t>, 594, 789).</w:t>
      </w:r>
    </w:p>
  </w:footnote>
  <w:footnote w:id="17">
    <w:p w14:paraId="0080302F" w14:textId="59FDCBF9" w:rsidR="004E1C9D" w:rsidRDefault="004E1C9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7" w:name="_Hlk531098939"/>
      <w:r>
        <w:t xml:space="preserve">Jung in Main’s </w:t>
      </w:r>
      <w:r w:rsidRPr="003805FC">
        <w:rPr>
          <w:i/>
        </w:rPr>
        <w:t>Synchronicity and the Paranormal</w:t>
      </w:r>
      <w:r>
        <w:t>, p. 155, (782).</w:t>
      </w:r>
    </w:p>
    <w:bookmarkEnd w:id="17"/>
  </w:footnote>
  <w:footnote w:id="18">
    <w:p w14:paraId="17823F83" w14:textId="655B1B4A" w:rsidR="0005356B" w:rsidRDefault="0005356B">
      <w:pPr>
        <w:pStyle w:val="FootnoteText"/>
      </w:pPr>
      <w:bookmarkStart w:id="18" w:name="_Hlk531100160"/>
      <w:r>
        <w:rPr>
          <w:rStyle w:val="FootnoteReference"/>
        </w:rPr>
        <w:footnoteRef/>
      </w:r>
      <w:r>
        <w:t xml:space="preserve"> Jung in Main’s </w:t>
      </w:r>
      <w:r w:rsidRPr="003805FC">
        <w:rPr>
          <w:i/>
        </w:rPr>
        <w:t>Synchronicity and the Paranormal</w:t>
      </w:r>
      <w:r>
        <w:t>, p. 155, (783).</w:t>
      </w:r>
    </w:p>
    <w:bookmarkEnd w:id="18"/>
  </w:footnote>
  <w:footnote w:id="19">
    <w:p w14:paraId="782FA049" w14:textId="473DBB45" w:rsidR="003A6B7D" w:rsidRDefault="003A6B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9" w:name="_Hlk531111770"/>
      <w:r>
        <w:t xml:space="preserve">Jung in Main’s </w:t>
      </w:r>
      <w:r w:rsidRPr="003805FC">
        <w:rPr>
          <w:i/>
        </w:rPr>
        <w:t>Synchronicity and the Paranormal</w:t>
      </w:r>
      <w:r>
        <w:t>, p. 156, (784).</w:t>
      </w:r>
      <w:bookmarkEnd w:id="19"/>
    </w:p>
  </w:footnote>
  <w:footnote w:id="20">
    <w:p w14:paraId="5F30F403" w14:textId="6A2E7AB7" w:rsidR="00524605" w:rsidRDefault="00524605">
      <w:pPr>
        <w:pStyle w:val="FootnoteText"/>
      </w:pPr>
      <w:r>
        <w:rPr>
          <w:rStyle w:val="FootnoteReference"/>
        </w:rPr>
        <w:footnoteRef/>
      </w:r>
      <w:r>
        <w:t xml:space="preserve"> Jung in Main’s </w:t>
      </w:r>
      <w:r w:rsidRPr="003805FC">
        <w:rPr>
          <w:i/>
        </w:rPr>
        <w:t>Synchronicity and the Paranormal</w:t>
      </w:r>
      <w:r>
        <w:t>, p. 157, (789).</w:t>
      </w:r>
    </w:p>
  </w:footnote>
  <w:footnote w:id="21">
    <w:p w14:paraId="6EF05E89" w14:textId="77777777" w:rsidR="00586978" w:rsidRDefault="00586978" w:rsidP="00586978">
      <w:pPr>
        <w:pStyle w:val="FootnoteText"/>
      </w:pPr>
      <w:r>
        <w:rPr>
          <w:rStyle w:val="FootnoteReference"/>
        </w:rPr>
        <w:footnoteRef/>
      </w:r>
      <w:r>
        <w:t xml:space="preserve"> Jung in Main’s </w:t>
      </w:r>
      <w:r w:rsidRPr="003805FC">
        <w:rPr>
          <w:i/>
        </w:rPr>
        <w:t>Synchronicity and the Paranormal</w:t>
      </w:r>
      <w:r>
        <w:t>, p. 156, (784).</w:t>
      </w:r>
    </w:p>
  </w:footnote>
  <w:footnote w:id="22">
    <w:p w14:paraId="62B88F91" w14:textId="49D30132" w:rsidR="00C36647" w:rsidRDefault="00C36647">
      <w:pPr>
        <w:pStyle w:val="FootnoteText"/>
      </w:pPr>
      <w:r>
        <w:rPr>
          <w:rStyle w:val="FootnoteReference"/>
        </w:rPr>
        <w:footnoteRef/>
      </w:r>
      <w:r>
        <w:t xml:space="preserve"> Richard G. Wittman, ‘Flying Saucers or Flying Shields’, The Classical Journal, Vol. 63, No. 5 (Feb. 1968), (pp. 223 – 226), p.226.</w:t>
      </w:r>
    </w:p>
  </w:footnote>
  <w:footnote w:id="23">
    <w:p w14:paraId="7B7CFF0B" w14:textId="268782A5" w:rsidR="00586978" w:rsidRPr="00586978" w:rsidRDefault="0058697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0" w:name="_Hlk531192251"/>
      <w:bookmarkStart w:id="21" w:name="_Hlk531114252"/>
      <w:r>
        <w:t xml:space="preserve">Jung, </w:t>
      </w:r>
      <w:r w:rsidRPr="003834FA">
        <w:rPr>
          <w:i/>
        </w:rPr>
        <w:t>Flying Saucers</w:t>
      </w:r>
      <w:bookmarkEnd w:id="20"/>
      <w:r>
        <w:rPr>
          <w:i/>
        </w:rPr>
        <w:t xml:space="preserve">, </w:t>
      </w:r>
      <w:r w:rsidRPr="00586978">
        <w:t>p</w:t>
      </w:r>
      <w:bookmarkEnd w:id="21"/>
      <w:r w:rsidRPr="00586978">
        <w:t>.95, (757).</w:t>
      </w:r>
    </w:p>
  </w:footnote>
  <w:footnote w:id="24">
    <w:p w14:paraId="02247808" w14:textId="2F17C532" w:rsidR="00252611" w:rsidRDefault="00252611">
      <w:pPr>
        <w:pStyle w:val="FootnoteText"/>
      </w:pPr>
      <w:r>
        <w:rPr>
          <w:rStyle w:val="FootnoteReference"/>
        </w:rPr>
        <w:footnoteRef/>
      </w:r>
      <w:r>
        <w:t xml:space="preserve"> Jung, </w:t>
      </w:r>
      <w:r w:rsidRPr="003834FA">
        <w:rPr>
          <w:i/>
        </w:rPr>
        <w:t>Flying Saucers</w:t>
      </w:r>
      <w:r>
        <w:rPr>
          <w:i/>
        </w:rPr>
        <w:t xml:space="preserve">, </w:t>
      </w:r>
      <w:r w:rsidRPr="00586978">
        <w:t>p</w:t>
      </w:r>
      <w:r>
        <w:t>. 16 – 17, (614).</w:t>
      </w:r>
    </w:p>
  </w:footnote>
  <w:footnote w:id="25">
    <w:p w14:paraId="361FA9CA" w14:textId="52B6FF9B" w:rsidR="00A25381" w:rsidRPr="003F56EB" w:rsidRDefault="00A25381" w:rsidP="003F56EB">
      <w:pPr>
        <w:spacing w:after="0" w:line="240" w:lineRule="auto"/>
        <w:rPr>
          <w:rFonts w:eastAsia="Times New Roman" w:cs="Times New Roman"/>
          <w:i/>
          <w:sz w:val="20"/>
          <w:szCs w:val="20"/>
          <w:lang w:eastAsia="en-GB"/>
        </w:rPr>
      </w:pPr>
      <w:r>
        <w:rPr>
          <w:rStyle w:val="FootnoteReference"/>
        </w:rPr>
        <w:footnoteRef/>
      </w:r>
      <w:r>
        <w:t xml:space="preserve"> </w:t>
      </w:r>
      <w:r w:rsidRPr="00A25381">
        <w:rPr>
          <w:rFonts w:eastAsia="Times New Roman" w:cs="Times New Roman"/>
          <w:sz w:val="20"/>
          <w:szCs w:val="20"/>
          <w:lang w:eastAsia="en-GB"/>
        </w:rPr>
        <w:t>Thomas</w:t>
      </w:r>
      <w:r>
        <w:rPr>
          <w:rFonts w:eastAsia="Times New Roman" w:cs="Times New Roman"/>
          <w:sz w:val="20"/>
          <w:szCs w:val="20"/>
          <w:lang w:eastAsia="en-GB"/>
        </w:rPr>
        <w:t xml:space="preserve"> C.</w:t>
      </w:r>
      <w:r w:rsidRPr="00A25381">
        <w:rPr>
          <w:rFonts w:eastAsia="Times New Roman" w:cs="Times New Roman"/>
          <w:sz w:val="20"/>
          <w:szCs w:val="20"/>
          <w:lang w:eastAsia="en-GB"/>
        </w:rPr>
        <w:t xml:space="preserve"> and Marilyn Sutton</w:t>
      </w:r>
      <w:r>
        <w:rPr>
          <w:rFonts w:eastAsia="Times New Roman" w:cs="Times New Roman"/>
          <w:sz w:val="20"/>
          <w:szCs w:val="20"/>
          <w:lang w:eastAsia="en-GB"/>
        </w:rPr>
        <w:t xml:space="preserve">, ‘Science Fiction as Mythology’, </w:t>
      </w:r>
      <w:r w:rsidRPr="00A25381">
        <w:rPr>
          <w:rFonts w:eastAsia="Times New Roman" w:cs="Times New Roman"/>
          <w:i/>
          <w:sz w:val="20"/>
          <w:szCs w:val="20"/>
          <w:lang w:eastAsia="en-GB"/>
        </w:rPr>
        <w:t>Western Folklore</w:t>
      </w:r>
      <w:r>
        <w:rPr>
          <w:rFonts w:eastAsia="Times New Roman" w:cs="Times New Roman"/>
          <w:sz w:val="20"/>
          <w:szCs w:val="20"/>
          <w:lang w:eastAsia="en-GB"/>
        </w:rPr>
        <w:t>, Vol. 28, No. 4 (Oct., 1969)</w:t>
      </w:r>
      <w:r w:rsidR="0008104C">
        <w:rPr>
          <w:rFonts w:eastAsia="Times New Roman" w:cs="Times New Roman"/>
          <w:sz w:val="20"/>
          <w:szCs w:val="20"/>
          <w:lang w:eastAsia="en-GB"/>
        </w:rPr>
        <w:t>,</w:t>
      </w:r>
      <w:r>
        <w:rPr>
          <w:rFonts w:eastAsia="Times New Roman" w:cs="Times New Roman"/>
          <w:sz w:val="20"/>
          <w:szCs w:val="20"/>
          <w:lang w:eastAsia="en-GB"/>
        </w:rPr>
        <w:t xml:space="preserve"> [hereafter, </w:t>
      </w:r>
      <w:bookmarkStart w:id="23" w:name="_Hlk531115795"/>
      <w:r>
        <w:rPr>
          <w:rFonts w:eastAsia="Times New Roman" w:cs="Times New Roman"/>
          <w:sz w:val="20"/>
          <w:szCs w:val="20"/>
          <w:lang w:eastAsia="en-GB"/>
        </w:rPr>
        <w:t>Sutton, ‘Science Fiction’</w:t>
      </w:r>
      <w:bookmarkEnd w:id="23"/>
      <w:r>
        <w:rPr>
          <w:rFonts w:eastAsia="Times New Roman" w:cs="Times New Roman"/>
          <w:sz w:val="20"/>
          <w:szCs w:val="20"/>
          <w:lang w:eastAsia="en-GB"/>
        </w:rPr>
        <w:t xml:space="preserve">], available at: </w:t>
      </w:r>
      <w:hyperlink r:id="rId4" w:history="1">
        <w:r w:rsidRPr="00474CAE">
          <w:rPr>
            <w:rStyle w:val="Hyperlink"/>
            <w:rFonts w:eastAsia="Times New Roman" w:cs="Times New Roman"/>
            <w:sz w:val="20"/>
            <w:szCs w:val="20"/>
            <w:lang w:eastAsia="en-GB"/>
          </w:rPr>
          <w:t>https://www.jstor.org.stable/1499217</w:t>
        </w:r>
      </w:hyperlink>
      <w:r>
        <w:rPr>
          <w:rFonts w:eastAsia="Times New Roman" w:cs="Times New Roman"/>
          <w:sz w:val="20"/>
          <w:szCs w:val="20"/>
          <w:lang w:eastAsia="en-GB"/>
        </w:rPr>
        <w:t>, [accessed: 13 Nov. 2018], (pp. 230 – 237), p.230.</w:t>
      </w:r>
    </w:p>
  </w:footnote>
  <w:footnote w:id="26">
    <w:p w14:paraId="42FF553D" w14:textId="466C360A" w:rsidR="003F56EB" w:rsidRDefault="003F56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4" w:name="_Hlk531116985"/>
      <w:r>
        <w:rPr>
          <w:rFonts w:eastAsia="Times New Roman" w:cs="Times New Roman"/>
          <w:lang w:eastAsia="en-GB"/>
        </w:rPr>
        <w:t>Sutton, ‘Science Fiction’, p. 231.</w:t>
      </w:r>
      <w:bookmarkEnd w:id="24"/>
    </w:p>
  </w:footnote>
  <w:footnote w:id="27">
    <w:p w14:paraId="0D2E95C7" w14:textId="3D141662" w:rsidR="007F4B0E" w:rsidRDefault="007F4B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eastAsia="Times New Roman" w:cs="Times New Roman"/>
          <w:lang w:eastAsia="en-GB"/>
        </w:rPr>
        <w:t>Sutton, ‘Science Fiction’, p. 233.</w:t>
      </w:r>
    </w:p>
  </w:footnote>
  <w:footnote w:id="28">
    <w:p w14:paraId="447143F9" w14:textId="253D9490" w:rsidR="00171C54" w:rsidRDefault="00171C5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5" w:name="_Hlk531167051"/>
      <w:r>
        <w:rPr>
          <w:rFonts w:eastAsia="Times New Roman" w:cs="Times New Roman"/>
          <w:lang w:eastAsia="en-GB"/>
        </w:rPr>
        <w:t>Sutton, ‘Science Fiction’, p. 234</w:t>
      </w:r>
      <w:bookmarkEnd w:id="25"/>
      <w:r>
        <w:rPr>
          <w:rFonts w:eastAsia="Times New Roman" w:cs="Times New Roman"/>
          <w:lang w:eastAsia="en-GB"/>
        </w:rPr>
        <w:t>.</w:t>
      </w:r>
    </w:p>
  </w:footnote>
  <w:footnote w:id="29">
    <w:p w14:paraId="74E4AC73" w14:textId="10275402" w:rsidR="00146B3F" w:rsidRDefault="00146B3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eastAsia="Times New Roman" w:cs="Times New Roman"/>
          <w:lang w:eastAsia="en-GB"/>
        </w:rPr>
        <w:t>Sutton, ‘Science Fiction’, p. 235.</w:t>
      </w:r>
    </w:p>
  </w:footnote>
  <w:footnote w:id="30">
    <w:p w14:paraId="7940F7EB" w14:textId="272F38B4" w:rsidR="00BD2CEA" w:rsidRPr="00FD4E4B" w:rsidRDefault="00BD2CEA" w:rsidP="00FD4E4B">
      <w:pPr>
        <w:spacing w:after="0" w:line="240" w:lineRule="auto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857087">
        <w:rPr>
          <w:sz w:val="20"/>
          <w:szCs w:val="20"/>
        </w:rPr>
        <w:t xml:space="preserve">C.G. Jung and Joseph Campbell, </w:t>
      </w:r>
      <w:r w:rsidR="00857087" w:rsidRPr="00857087">
        <w:rPr>
          <w:sz w:val="20"/>
          <w:szCs w:val="20"/>
        </w:rPr>
        <w:t>‘</w:t>
      </w:r>
      <w:r w:rsidRPr="00857087">
        <w:rPr>
          <w:sz w:val="20"/>
          <w:szCs w:val="20"/>
        </w:rPr>
        <w:t>The</w:t>
      </w:r>
      <w:r w:rsidR="00857087" w:rsidRPr="00857087">
        <w:rPr>
          <w:sz w:val="20"/>
          <w:szCs w:val="20"/>
        </w:rPr>
        <w:t xml:space="preserve"> Structure and Dynamics of the Psyche’, </w:t>
      </w:r>
      <w:r w:rsidR="00857087" w:rsidRPr="00857087">
        <w:rPr>
          <w:i/>
          <w:sz w:val="20"/>
          <w:szCs w:val="20"/>
        </w:rPr>
        <w:t>The</w:t>
      </w:r>
      <w:r w:rsidRPr="00857087">
        <w:rPr>
          <w:i/>
          <w:sz w:val="20"/>
          <w:szCs w:val="20"/>
        </w:rPr>
        <w:t xml:space="preserve"> Portable Jung</w:t>
      </w:r>
      <w:r w:rsidRPr="00857087">
        <w:rPr>
          <w:sz w:val="20"/>
          <w:szCs w:val="20"/>
        </w:rPr>
        <w:t xml:space="preserve">, </w:t>
      </w:r>
      <w:r w:rsidR="00857087">
        <w:rPr>
          <w:sz w:val="20"/>
          <w:szCs w:val="20"/>
        </w:rPr>
        <w:t xml:space="preserve">1971, </w:t>
      </w:r>
      <w:r w:rsidR="00FD4E4B">
        <w:rPr>
          <w:sz w:val="20"/>
          <w:szCs w:val="20"/>
        </w:rPr>
        <w:t xml:space="preserve">[hereafter, </w:t>
      </w:r>
      <w:bookmarkStart w:id="26" w:name="_Hlk531172936"/>
      <w:r w:rsidR="00FD4E4B">
        <w:rPr>
          <w:sz w:val="20"/>
          <w:szCs w:val="20"/>
        </w:rPr>
        <w:t>Jung,</w:t>
      </w:r>
      <w:r w:rsidR="00FD4E4B" w:rsidRPr="00FD4E4B">
        <w:rPr>
          <w:i/>
          <w:sz w:val="20"/>
          <w:szCs w:val="20"/>
        </w:rPr>
        <w:t xml:space="preserve"> The Portable Jung</w:t>
      </w:r>
      <w:bookmarkEnd w:id="26"/>
      <w:r w:rsidR="00FD4E4B">
        <w:rPr>
          <w:sz w:val="20"/>
          <w:szCs w:val="20"/>
        </w:rPr>
        <w:t xml:space="preserve">], </w:t>
      </w:r>
      <w:r w:rsidR="00857087" w:rsidRPr="00857087">
        <w:rPr>
          <w:sz w:val="20"/>
          <w:szCs w:val="20"/>
        </w:rPr>
        <w:t xml:space="preserve">available at: </w:t>
      </w:r>
      <w:hyperlink r:id="rId5" w:history="1">
        <w:r w:rsidR="00857087" w:rsidRPr="00FE5692">
          <w:rPr>
            <w:rStyle w:val="Hyperlink"/>
            <w:sz w:val="20"/>
            <w:szCs w:val="20"/>
          </w:rPr>
          <w:t>https://archive.org/stream/ThePortableJung/The%20Portable%20Jung_djvu.txt</w:t>
        </w:r>
      </w:hyperlink>
      <w:r w:rsidR="00857087">
        <w:rPr>
          <w:sz w:val="20"/>
          <w:szCs w:val="20"/>
        </w:rPr>
        <w:t>, [accessed: 28 Nov., 2018], p. 298.</w:t>
      </w:r>
    </w:p>
  </w:footnote>
  <w:footnote w:id="31">
    <w:p w14:paraId="2D201608" w14:textId="77777777" w:rsidR="007A32FB" w:rsidRDefault="007A32FB" w:rsidP="00FD4E4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7" w:name="_Hlk531170808"/>
      <w:r>
        <w:rPr>
          <w:rFonts w:eastAsia="Times New Roman" w:cs="Times New Roman"/>
          <w:lang w:eastAsia="en-GB"/>
        </w:rPr>
        <w:t>Sutton, ‘Science Fiction’, p. 235.</w:t>
      </w:r>
      <w:bookmarkEnd w:id="27"/>
    </w:p>
  </w:footnote>
  <w:footnote w:id="32">
    <w:p w14:paraId="66B90551" w14:textId="5F60B329" w:rsidR="00FD4E4B" w:rsidRPr="00FD4E4B" w:rsidRDefault="00FD4E4B" w:rsidP="00FD4E4B">
      <w:pPr>
        <w:pStyle w:val="FootnoteText"/>
      </w:pPr>
      <w:r>
        <w:rPr>
          <w:rStyle w:val="FootnoteReference"/>
        </w:rPr>
        <w:footnoteRef/>
      </w:r>
      <w:r>
        <w:t xml:space="preserve"> Jung,</w:t>
      </w:r>
      <w:r w:rsidRPr="00FD4E4B">
        <w:rPr>
          <w:i/>
        </w:rPr>
        <w:t xml:space="preserve"> The Portable Jung</w:t>
      </w:r>
      <w:r>
        <w:rPr>
          <w:i/>
        </w:rPr>
        <w:t xml:space="preserve">, </w:t>
      </w:r>
      <w:r>
        <w:t>p. 298.</w:t>
      </w:r>
    </w:p>
  </w:footnote>
  <w:footnote w:id="33">
    <w:p w14:paraId="565C8226" w14:textId="636DC664" w:rsidR="00485D36" w:rsidRDefault="00485D3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Diogo</w:t>
      </w:r>
      <w:proofErr w:type="spellEnd"/>
      <w:r>
        <w:t xml:space="preserve"> </w:t>
      </w:r>
      <w:proofErr w:type="spellStart"/>
      <w:r>
        <w:t>Valadas</w:t>
      </w:r>
      <w:proofErr w:type="spellEnd"/>
      <w:r>
        <w:t xml:space="preserve"> Ponte and Lothar Shafer, ‘Carl Gustav Jung, Quantum Physics and the Spiritual Mind: A Mystical Vision of the Twenty-First Century’, </w:t>
      </w:r>
      <w:r w:rsidRPr="00485D36">
        <w:rPr>
          <w:i/>
        </w:rPr>
        <w:t>Behavioural Sciences</w:t>
      </w:r>
      <w:r>
        <w:t xml:space="preserve">, Vol. 3, 2013, [hereafter, </w:t>
      </w:r>
      <w:bookmarkStart w:id="28" w:name="_Hlk531184853"/>
      <w:r>
        <w:t>Ponte and Shaffer, ‘Jung, Quantum Physics</w:t>
      </w:r>
      <w:bookmarkEnd w:id="28"/>
      <w:r>
        <w:t xml:space="preserve">’], available at: </w:t>
      </w:r>
      <w:hyperlink r:id="rId6" w:history="1">
        <w:r w:rsidRPr="00325D26">
          <w:rPr>
            <w:rStyle w:val="Hyperlink"/>
          </w:rPr>
          <w:t>https://www.ncbi.nim.nih.gov/pmc/articles/PMC4217602/pdf/behavsci-03-00601.pdf</w:t>
        </w:r>
      </w:hyperlink>
      <w:r>
        <w:t xml:space="preserve">, [accessed: </w:t>
      </w:r>
      <w:r w:rsidR="00560B12">
        <w:t>14 Nov., 2018]</w:t>
      </w:r>
      <w:r w:rsidR="00A6391F">
        <w:t>, (pp. 601 – 608), p. 601.</w:t>
      </w:r>
    </w:p>
  </w:footnote>
  <w:footnote w:id="34">
    <w:p w14:paraId="37D51E60" w14:textId="710A75CE" w:rsidR="001C06E0" w:rsidRDefault="001C06E0">
      <w:pPr>
        <w:pStyle w:val="FootnoteText"/>
      </w:pPr>
      <w:r>
        <w:rPr>
          <w:rStyle w:val="FootnoteReference"/>
        </w:rPr>
        <w:footnoteRef/>
      </w:r>
      <w:r>
        <w:t xml:space="preserve"> Ponte and Shafer, ‘Jung, Quantum Physics’, p. 610.</w:t>
      </w:r>
    </w:p>
  </w:footnote>
  <w:footnote w:id="35">
    <w:p w14:paraId="1C0EFC05" w14:textId="793438A3" w:rsidR="00A6391F" w:rsidRDefault="00A6391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9" w:name="_Hlk531189194"/>
      <w:r>
        <w:t>Ponte and Shafer, ‘Jung, Quantum Physics’, p. 602.</w:t>
      </w:r>
      <w:bookmarkEnd w:id="29"/>
    </w:p>
  </w:footnote>
  <w:footnote w:id="36">
    <w:p w14:paraId="7918FB49" w14:textId="57B63E48" w:rsidR="001C06E0" w:rsidRDefault="001C06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C7953">
        <w:t xml:space="preserve">C.G. Jung, </w:t>
      </w:r>
      <w:r w:rsidR="006C477F">
        <w:t>‘</w:t>
      </w:r>
      <w:r w:rsidR="005660F1">
        <w:t>The Archetypes and the Collective Unconscious</w:t>
      </w:r>
      <w:r w:rsidR="006C477F">
        <w:t>’</w:t>
      </w:r>
      <w:r w:rsidR="005660F1">
        <w:t xml:space="preserve">, </w:t>
      </w:r>
      <w:r w:rsidR="005660F1" w:rsidRPr="005660F1">
        <w:rPr>
          <w:i/>
        </w:rPr>
        <w:t>Collected Works</w:t>
      </w:r>
      <w:r w:rsidR="005660F1">
        <w:t>, Vol. 9 (1), 2</w:t>
      </w:r>
      <w:r w:rsidR="005660F1" w:rsidRPr="005660F1">
        <w:rPr>
          <w:vertAlign w:val="superscript"/>
        </w:rPr>
        <w:t>nd</w:t>
      </w:r>
      <w:r w:rsidR="005660F1">
        <w:t xml:space="preserve"> </w:t>
      </w:r>
      <w:proofErr w:type="spellStart"/>
      <w:r w:rsidR="005660F1">
        <w:t>edtn</w:t>
      </w:r>
      <w:proofErr w:type="spellEnd"/>
      <w:r w:rsidR="005660F1">
        <w:t>., trans. R.F.C. Hull, (Princeton: Princeton University Press, 1969 [1959]), pp. 20 – 21.</w:t>
      </w:r>
    </w:p>
  </w:footnote>
  <w:footnote w:id="37">
    <w:p w14:paraId="43CDFCFD" w14:textId="71D83840" w:rsidR="00520491" w:rsidRPr="00462111" w:rsidRDefault="00520491">
      <w:pPr>
        <w:pStyle w:val="FootnoteText"/>
      </w:pPr>
      <w:r>
        <w:rPr>
          <w:rStyle w:val="FootnoteReference"/>
        </w:rPr>
        <w:footnoteRef/>
      </w:r>
      <w:r>
        <w:t xml:space="preserve"> Jung, </w:t>
      </w:r>
      <w:r w:rsidRPr="003834FA">
        <w:rPr>
          <w:i/>
        </w:rPr>
        <w:t>Flying Saucers</w:t>
      </w:r>
      <w:r w:rsidR="00462111">
        <w:t>, p. 31 (639).</w:t>
      </w:r>
    </w:p>
  </w:footnote>
  <w:footnote w:id="38">
    <w:p w14:paraId="25C54D97" w14:textId="66D1FAA1" w:rsidR="00520491" w:rsidRPr="00520491" w:rsidRDefault="00520491">
      <w:pPr>
        <w:pStyle w:val="FootnoteText"/>
      </w:pPr>
      <w:r>
        <w:rPr>
          <w:rStyle w:val="FootnoteReference"/>
        </w:rPr>
        <w:footnoteRef/>
      </w:r>
      <w:r>
        <w:t xml:space="preserve"> Jung, </w:t>
      </w:r>
      <w:r w:rsidRPr="003834FA">
        <w:rPr>
          <w:i/>
        </w:rPr>
        <w:t>Flying Saucers</w:t>
      </w:r>
      <w:r>
        <w:t>, p. 20 - 21 (621 – 622).</w:t>
      </w:r>
    </w:p>
  </w:footnote>
  <w:footnote w:id="39">
    <w:p w14:paraId="640738B7" w14:textId="74D6938B" w:rsidR="00B878E7" w:rsidRPr="00B878E7" w:rsidRDefault="00B878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0" w:name="_Hlk531193703"/>
      <w:r>
        <w:t xml:space="preserve">Jung, </w:t>
      </w:r>
      <w:r w:rsidRPr="003834FA">
        <w:rPr>
          <w:i/>
        </w:rPr>
        <w:t>Flying Saucers</w:t>
      </w:r>
      <w:bookmarkEnd w:id="30"/>
      <w:r>
        <w:rPr>
          <w:i/>
        </w:rPr>
        <w:t>,</w:t>
      </w:r>
      <w:r>
        <w:t xml:space="preserve"> pp. </w:t>
      </w:r>
      <w:r w:rsidR="00520491">
        <w:t xml:space="preserve">30 – 31, </w:t>
      </w:r>
      <w:r>
        <w:t xml:space="preserve">101, </w:t>
      </w:r>
      <w:r w:rsidR="00B53822">
        <w:t xml:space="preserve">108, </w:t>
      </w:r>
      <w:r>
        <w:t>111, (</w:t>
      </w:r>
      <w:r w:rsidR="00520491">
        <w:t xml:space="preserve">636 – 637, </w:t>
      </w:r>
      <w:r>
        <w:t xml:space="preserve">772, </w:t>
      </w:r>
      <w:r w:rsidR="00B53822">
        <w:t xml:space="preserve">784, </w:t>
      </w:r>
      <w:r>
        <w:t>789).</w:t>
      </w:r>
      <w:r>
        <w:rPr>
          <w:i/>
        </w:rPr>
        <w:t xml:space="preserve"> </w:t>
      </w:r>
    </w:p>
  </w:footnote>
  <w:footnote w:id="40">
    <w:p w14:paraId="70BF7FEB" w14:textId="77E6BBAC" w:rsidR="00462111" w:rsidRDefault="00462111" w:rsidP="00462111">
      <w:pPr>
        <w:pStyle w:val="FootnoteText"/>
      </w:pPr>
      <w:r>
        <w:rPr>
          <w:rStyle w:val="FootnoteReference"/>
        </w:rPr>
        <w:footnoteRef/>
      </w:r>
      <w:r>
        <w:t xml:space="preserve"> Marie-Louise </w:t>
      </w:r>
      <w:bookmarkStart w:id="31" w:name="_Hlk531181999"/>
      <w:r>
        <w:t xml:space="preserve">von Franz, ‘Analytical Psychology </w:t>
      </w:r>
      <w:bookmarkEnd w:id="31"/>
      <w:r>
        <w:t xml:space="preserve">and Literary Criticism’, </w:t>
      </w:r>
      <w:r w:rsidRPr="00967678">
        <w:rPr>
          <w:i/>
        </w:rPr>
        <w:t>New Literary History</w:t>
      </w:r>
      <w:r>
        <w:t xml:space="preserve">, Vol. 12, No., 1, Psychology and Literature: Some Contemporary Directions, 1980, available at: </w:t>
      </w:r>
      <w:hyperlink r:id="rId7" w:history="1">
        <w:r w:rsidRPr="00325D26">
          <w:rPr>
            <w:rStyle w:val="Hyperlink"/>
          </w:rPr>
          <w:t>https://www.jstor.org/stable/468809</w:t>
        </w:r>
      </w:hyperlink>
      <w:r>
        <w:t>, [accessed: 13 Nov., 2018], (pp. 119 – 126), p.123.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DCB17" w14:textId="2F9BA3B2" w:rsidR="00D06FF1" w:rsidRDefault="00D06FF1">
    <w:pPr>
      <w:pStyle w:val="Header"/>
    </w:pPr>
    <w:r>
      <w:t>Jay Laville</w:t>
    </w:r>
    <w:r>
      <w:ptab w:relativeTo="margin" w:alignment="center" w:leader="none"/>
    </w:r>
    <w:r>
      <w:t>Sky and Psyche, Essay 1</w:t>
    </w:r>
    <w:r>
      <w:ptab w:relativeTo="margin" w:alignment="right" w:leader="none"/>
    </w:r>
    <w:r>
      <w:t>Flying Saucers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20509"/>
    <w:multiLevelType w:val="multilevel"/>
    <w:tmpl w:val="A8E28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A14941"/>
    <w:multiLevelType w:val="multilevel"/>
    <w:tmpl w:val="E9DAF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C47A06"/>
    <w:multiLevelType w:val="multilevel"/>
    <w:tmpl w:val="F5985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479"/>
    <w:rsid w:val="00007EB9"/>
    <w:rsid w:val="000179A5"/>
    <w:rsid w:val="00027F63"/>
    <w:rsid w:val="00040FD9"/>
    <w:rsid w:val="00041238"/>
    <w:rsid w:val="00045087"/>
    <w:rsid w:val="0005356B"/>
    <w:rsid w:val="000704B1"/>
    <w:rsid w:val="00070588"/>
    <w:rsid w:val="00077565"/>
    <w:rsid w:val="0008104C"/>
    <w:rsid w:val="000A2099"/>
    <w:rsid w:val="000B4341"/>
    <w:rsid w:val="000C5D8F"/>
    <w:rsid w:val="000D58EF"/>
    <w:rsid w:val="000E63AA"/>
    <w:rsid w:val="00102D74"/>
    <w:rsid w:val="00125A2A"/>
    <w:rsid w:val="00146B3F"/>
    <w:rsid w:val="00153363"/>
    <w:rsid w:val="0016501C"/>
    <w:rsid w:val="001701BC"/>
    <w:rsid w:val="00171C54"/>
    <w:rsid w:val="001C06E0"/>
    <w:rsid w:val="001E1717"/>
    <w:rsid w:val="001E1F9D"/>
    <w:rsid w:val="002020DA"/>
    <w:rsid w:val="00220267"/>
    <w:rsid w:val="00221843"/>
    <w:rsid w:val="002435A7"/>
    <w:rsid w:val="00252611"/>
    <w:rsid w:val="00271E36"/>
    <w:rsid w:val="002742C1"/>
    <w:rsid w:val="00283CA2"/>
    <w:rsid w:val="00293B52"/>
    <w:rsid w:val="002972BD"/>
    <w:rsid w:val="002B1400"/>
    <w:rsid w:val="002E7ADB"/>
    <w:rsid w:val="00320C63"/>
    <w:rsid w:val="00343D51"/>
    <w:rsid w:val="0035460E"/>
    <w:rsid w:val="00377E2F"/>
    <w:rsid w:val="003805FC"/>
    <w:rsid w:val="003834FA"/>
    <w:rsid w:val="003A43DA"/>
    <w:rsid w:val="003A6B7D"/>
    <w:rsid w:val="003C1DF6"/>
    <w:rsid w:val="003C212E"/>
    <w:rsid w:val="003D05E4"/>
    <w:rsid w:val="003F404C"/>
    <w:rsid w:val="003F56EB"/>
    <w:rsid w:val="003F701B"/>
    <w:rsid w:val="00404789"/>
    <w:rsid w:val="00415C97"/>
    <w:rsid w:val="004444D7"/>
    <w:rsid w:val="00445060"/>
    <w:rsid w:val="00457361"/>
    <w:rsid w:val="00460A14"/>
    <w:rsid w:val="00462111"/>
    <w:rsid w:val="00462E1D"/>
    <w:rsid w:val="00470A45"/>
    <w:rsid w:val="00485D36"/>
    <w:rsid w:val="00490CA8"/>
    <w:rsid w:val="00492BDC"/>
    <w:rsid w:val="00495930"/>
    <w:rsid w:val="004A1DF0"/>
    <w:rsid w:val="004A1FCD"/>
    <w:rsid w:val="004B4223"/>
    <w:rsid w:val="004D2F9E"/>
    <w:rsid w:val="004E1C9D"/>
    <w:rsid w:val="004F5C3F"/>
    <w:rsid w:val="004F7BE8"/>
    <w:rsid w:val="00504ACB"/>
    <w:rsid w:val="005068D8"/>
    <w:rsid w:val="00520491"/>
    <w:rsid w:val="00520775"/>
    <w:rsid w:val="005216C4"/>
    <w:rsid w:val="00524605"/>
    <w:rsid w:val="00526479"/>
    <w:rsid w:val="0052736F"/>
    <w:rsid w:val="0053690E"/>
    <w:rsid w:val="00545AB6"/>
    <w:rsid w:val="00560B12"/>
    <w:rsid w:val="00561121"/>
    <w:rsid w:val="0056361B"/>
    <w:rsid w:val="005660F1"/>
    <w:rsid w:val="005748DE"/>
    <w:rsid w:val="0058478D"/>
    <w:rsid w:val="00586978"/>
    <w:rsid w:val="005A656D"/>
    <w:rsid w:val="005D0583"/>
    <w:rsid w:val="005E2DF0"/>
    <w:rsid w:val="005E5E0B"/>
    <w:rsid w:val="005E798B"/>
    <w:rsid w:val="0060014B"/>
    <w:rsid w:val="006174E9"/>
    <w:rsid w:val="006472AE"/>
    <w:rsid w:val="00647C3D"/>
    <w:rsid w:val="006C477F"/>
    <w:rsid w:val="006D5F52"/>
    <w:rsid w:val="006F41C6"/>
    <w:rsid w:val="007157FB"/>
    <w:rsid w:val="00722D34"/>
    <w:rsid w:val="0072369A"/>
    <w:rsid w:val="007264B7"/>
    <w:rsid w:val="00737297"/>
    <w:rsid w:val="0078450A"/>
    <w:rsid w:val="00797528"/>
    <w:rsid w:val="007A32FB"/>
    <w:rsid w:val="007A3FA5"/>
    <w:rsid w:val="007F4B0E"/>
    <w:rsid w:val="00803F2A"/>
    <w:rsid w:val="00804738"/>
    <w:rsid w:val="008242C2"/>
    <w:rsid w:val="00825CFE"/>
    <w:rsid w:val="00827A81"/>
    <w:rsid w:val="00835ACD"/>
    <w:rsid w:val="00852EC5"/>
    <w:rsid w:val="00857087"/>
    <w:rsid w:val="00857D8C"/>
    <w:rsid w:val="008668E1"/>
    <w:rsid w:val="008708FB"/>
    <w:rsid w:val="008B3491"/>
    <w:rsid w:val="008E1524"/>
    <w:rsid w:val="008F73F8"/>
    <w:rsid w:val="00905120"/>
    <w:rsid w:val="00913715"/>
    <w:rsid w:val="0093001F"/>
    <w:rsid w:val="0093017D"/>
    <w:rsid w:val="00930FF4"/>
    <w:rsid w:val="009475B8"/>
    <w:rsid w:val="0096167B"/>
    <w:rsid w:val="00967678"/>
    <w:rsid w:val="009719F3"/>
    <w:rsid w:val="0098554E"/>
    <w:rsid w:val="00987191"/>
    <w:rsid w:val="009B3B44"/>
    <w:rsid w:val="009B70DB"/>
    <w:rsid w:val="009C2E14"/>
    <w:rsid w:val="009C503B"/>
    <w:rsid w:val="009C7544"/>
    <w:rsid w:val="009E055C"/>
    <w:rsid w:val="009E2CBF"/>
    <w:rsid w:val="009F3A59"/>
    <w:rsid w:val="009F3CC3"/>
    <w:rsid w:val="00A25381"/>
    <w:rsid w:val="00A42563"/>
    <w:rsid w:val="00A569B6"/>
    <w:rsid w:val="00A6391F"/>
    <w:rsid w:val="00A6439C"/>
    <w:rsid w:val="00A65E64"/>
    <w:rsid w:val="00AA208D"/>
    <w:rsid w:val="00AB70B1"/>
    <w:rsid w:val="00AE6312"/>
    <w:rsid w:val="00B01612"/>
    <w:rsid w:val="00B13547"/>
    <w:rsid w:val="00B22549"/>
    <w:rsid w:val="00B527C1"/>
    <w:rsid w:val="00B53822"/>
    <w:rsid w:val="00B67A4C"/>
    <w:rsid w:val="00B878E7"/>
    <w:rsid w:val="00B91931"/>
    <w:rsid w:val="00BA0885"/>
    <w:rsid w:val="00BC7953"/>
    <w:rsid w:val="00BC7C4B"/>
    <w:rsid w:val="00BD2CEA"/>
    <w:rsid w:val="00BD720B"/>
    <w:rsid w:val="00BE7829"/>
    <w:rsid w:val="00C36647"/>
    <w:rsid w:val="00C40539"/>
    <w:rsid w:val="00C631E7"/>
    <w:rsid w:val="00C76F8F"/>
    <w:rsid w:val="00C93515"/>
    <w:rsid w:val="00C935D6"/>
    <w:rsid w:val="00CC27D3"/>
    <w:rsid w:val="00CC365A"/>
    <w:rsid w:val="00CE6585"/>
    <w:rsid w:val="00D009E7"/>
    <w:rsid w:val="00D06FF1"/>
    <w:rsid w:val="00D15030"/>
    <w:rsid w:val="00D248B1"/>
    <w:rsid w:val="00D669B0"/>
    <w:rsid w:val="00D73F32"/>
    <w:rsid w:val="00D82536"/>
    <w:rsid w:val="00D85B90"/>
    <w:rsid w:val="00DE17FB"/>
    <w:rsid w:val="00DF1673"/>
    <w:rsid w:val="00DF7368"/>
    <w:rsid w:val="00E414E0"/>
    <w:rsid w:val="00E56F4B"/>
    <w:rsid w:val="00E65355"/>
    <w:rsid w:val="00EB39B4"/>
    <w:rsid w:val="00EB3C49"/>
    <w:rsid w:val="00EB6C87"/>
    <w:rsid w:val="00ED2047"/>
    <w:rsid w:val="00F03663"/>
    <w:rsid w:val="00F2505E"/>
    <w:rsid w:val="00F31E86"/>
    <w:rsid w:val="00F4140A"/>
    <w:rsid w:val="00F4772F"/>
    <w:rsid w:val="00F505AC"/>
    <w:rsid w:val="00F70DD0"/>
    <w:rsid w:val="00F7785E"/>
    <w:rsid w:val="00F93339"/>
    <w:rsid w:val="00F96428"/>
    <w:rsid w:val="00FA209E"/>
    <w:rsid w:val="00FC2D41"/>
    <w:rsid w:val="00FD17DE"/>
    <w:rsid w:val="00FD2ED8"/>
    <w:rsid w:val="00FD4E4B"/>
    <w:rsid w:val="00FE0EDB"/>
    <w:rsid w:val="00FE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4E690"/>
  <w15:chartTrackingRefBased/>
  <w15:docId w15:val="{D58AA547-B4D8-408E-83B5-F9BC7F8EA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6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26479"/>
    <w:rPr>
      <w:color w:val="0000FF"/>
      <w:u w:val="single"/>
    </w:rPr>
  </w:style>
  <w:style w:type="paragraph" w:customStyle="1" w:styleId="stfacebookcustom">
    <w:name w:val="st_facebook_custom"/>
    <w:basedOn w:val="Normal"/>
    <w:rsid w:val="00526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twittercustom">
    <w:name w:val="st_twitter_custom"/>
    <w:basedOn w:val="Normal"/>
    <w:rsid w:val="00526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flipboardcustom">
    <w:name w:val="st_flipboard_custom"/>
    <w:basedOn w:val="Normal"/>
    <w:rsid w:val="00526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redditcustom">
    <w:name w:val="st_reddit_custom"/>
    <w:basedOn w:val="Normal"/>
    <w:rsid w:val="00526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stumbleuponcustom">
    <w:name w:val="st_stumbleupon_custom"/>
    <w:basedOn w:val="Normal"/>
    <w:rsid w:val="00526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sharethiscustom">
    <w:name w:val="st_sharethis_custom"/>
    <w:basedOn w:val="Normal"/>
    <w:rsid w:val="00526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526479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526479"/>
    <w:rPr>
      <w:color w:val="605E5C"/>
      <w:shd w:val="clear" w:color="auto" w:fill="E1DFDD"/>
    </w:rPr>
  </w:style>
  <w:style w:type="character" w:customStyle="1" w:styleId="elstoryelementheader">
    <w:name w:val="el__storyelement__header"/>
    <w:basedOn w:val="DefaultParagraphFont"/>
    <w:rsid w:val="00D669B0"/>
  </w:style>
  <w:style w:type="character" w:customStyle="1" w:styleId="elstoryelementgray">
    <w:name w:val="el__storyelement__gray"/>
    <w:basedOn w:val="DefaultParagraphFont"/>
    <w:rsid w:val="00D669B0"/>
  </w:style>
  <w:style w:type="paragraph" w:styleId="FootnoteText">
    <w:name w:val="footnote text"/>
    <w:basedOn w:val="Normal"/>
    <w:link w:val="FootnoteTextChar"/>
    <w:uiPriority w:val="99"/>
    <w:semiHidden/>
    <w:unhideWhenUsed/>
    <w:rsid w:val="00A569B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69B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569B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F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FF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06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FF1"/>
  </w:style>
  <w:style w:type="paragraph" w:styleId="Footer">
    <w:name w:val="footer"/>
    <w:basedOn w:val="Normal"/>
    <w:link w:val="FooterChar"/>
    <w:uiPriority w:val="99"/>
    <w:unhideWhenUsed/>
    <w:rsid w:val="00D06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7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1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4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04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45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3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0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0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70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3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30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48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40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33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74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8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325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527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3578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4692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1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15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43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08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93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3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6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1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12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0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94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6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edition.cnn.com/profiles/brian-todd-profil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dition.cnn.com/profiles/eli-watkin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cbi.nim.nih.gov/pmc/articles/PMC4217602/pdf/behavsci-03-00601.p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archive.org/stream/ThePortableJung/The%20Portable%20Jung_djvu.tx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1704132@student.uwtsd.ac.uk" TargetMode="External"/><Relationship Id="rId14" Type="http://schemas.openxmlformats.org/officeDocument/2006/relationships/hyperlink" Target="https://edition.cnn.com/2017/12/18/politics/luis-elizondo-ufo-pentagon/index.html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dition.cnn.com/2017/12/18/politics/luis-elizondo-ufo-pentagon/index.html" TargetMode="External"/><Relationship Id="rId7" Type="http://schemas.openxmlformats.org/officeDocument/2006/relationships/hyperlink" Target="https://www.jstor.org/stable/468809" TargetMode="External"/><Relationship Id="rId2" Type="http://schemas.openxmlformats.org/officeDocument/2006/relationships/hyperlink" Target="https://edition.cnn.com/profiles/brian-todd-profile" TargetMode="External"/><Relationship Id="rId1" Type="http://schemas.openxmlformats.org/officeDocument/2006/relationships/hyperlink" Target="https://edition.cnn.com/profiles/eli-watkins" TargetMode="External"/><Relationship Id="rId6" Type="http://schemas.openxmlformats.org/officeDocument/2006/relationships/hyperlink" Target="https://www.ncbi.nim.nih.gov/pmc/articles/PMC4217602/pdf/behavsci-03-00601.pdf" TargetMode="External"/><Relationship Id="rId5" Type="http://schemas.openxmlformats.org/officeDocument/2006/relationships/hyperlink" Target="https://archive.org/stream/ThePortableJung/The%20Portable%20Jung_djvu.txt" TargetMode="External"/><Relationship Id="rId4" Type="http://schemas.openxmlformats.org/officeDocument/2006/relationships/hyperlink" Target="https://www.jstor.org.stable/1499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B2FFA00-F660-4615-B47D-8DDA38884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2291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acer-PC</dc:creator>
  <cp:keywords/>
  <dc:description/>
  <cp:lastModifiedBy>acer-PC</cp:lastModifiedBy>
  <cp:revision>2</cp:revision>
  <cp:lastPrinted>2018-11-28T21:05:00Z</cp:lastPrinted>
  <dcterms:created xsi:type="dcterms:W3CDTF">2018-11-28T22:10:00Z</dcterms:created>
  <dcterms:modified xsi:type="dcterms:W3CDTF">2018-11-28T22:10:00Z</dcterms:modified>
</cp:coreProperties>
</file>