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0E10E2F">
        <w:trPr>
          <w:gridAfter w:val="1"/>
          <w:wAfter w:w="29" w:type="dxa"/>
        </w:trPr>
        <w:tc>
          <w:tcPr>
            <w:tcW w:w="2093"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145A3C1E" w:rsidR="00763CB3" w:rsidRPr="00876921" w:rsidRDefault="004B5200"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SAM BELLINGHAM</w:t>
            </w:r>
          </w:p>
        </w:tc>
        <w:tc>
          <w:tcPr>
            <w:tcW w:w="2268"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04761386" w:rsidR="00763CB3" w:rsidRPr="00876921" w:rsidRDefault="004B5200"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1910715</w:t>
            </w:r>
          </w:p>
        </w:tc>
      </w:tr>
      <w:tr w:rsidR="00763CB3" w:rsidRPr="00876921" w14:paraId="62602496" w14:textId="77777777" w:rsidTr="00E10E2F">
        <w:trPr>
          <w:gridAfter w:val="1"/>
          <w:wAfter w:w="29" w:type="dxa"/>
        </w:trPr>
        <w:tc>
          <w:tcPr>
            <w:tcW w:w="2093"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233AB831" w:rsidR="00763CB3" w:rsidRPr="00876921" w:rsidRDefault="004B5200"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2-2019 Cohort Professional policing</w:t>
            </w:r>
          </w:p>
        </w:tc>
      </w:tr>
      <w:tr w:rsidR="00763CB3" w:rsidRPr="00876921" w14:paraId="11D4B072" w14:textId="77777777" w:rsidTr="00E10E2F">
        <w:trPr>
          <w:gridAfter w:val="1"/>
          <w:wAfter w:w="29" w:type="dxa"/>
        </w:trPr>
        <w:tc>
          <w:tcPr>
            <w:tcW w:w="2093"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E10E2F">
        <w:trPr>
          <w:gridAfter w:val="1"/>
          <w:wAfter w:w="29" w:type="dxa"/>
        </w:trPr>
        <w:tc>
          <w:tcPr>
            <w:tcW w:w="2093"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E10E2F">
        <w:trPr>
          <w:gridAfter w:val="1"/>
          <w:wAfter w:w="29" w:type="dxa"/>
        </w:trPr>
        <w:tc>
          <w:tcPr>
            <w:tcW w:w="2093" w:type="dxa"/>
            <w:shd w:val="pct15" w:color="auto" w:fill="auto"/>
          </w:tcPr>
          <w:p w14:paraId="6F089514" w14:textId="2245EA4E" w:rsidR="00763CB3" w:rsidRPr="00876921" w:rsidRDefault="008E5EB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293" w:type="dxa"/>
          </w:tcPr>
          <w:p w14:paraId="374C0665" w14:textId="5CCA14C5" w:rsidR="00763CB3" w:rsidRPr="00876921" w:rsidRDefault="008E5EB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Mark Jordan </w:t>
            </w:r>
          </w:p>
        </w:tc>
        <w:tc>
          <w:tcPr>
            <w:tcW w:w="2268"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E10E2F">
        <w:trPr>
          <w:gridAfter w:val="1"/>
          <w:wAfter w:w="29" w:type="dxa"/>
        </w:trPr>
        <w:tc>
          <w:tcPr>
            <w:tcW w:w="2093"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E10E2F">
        <w:trPr>
          <w:gridAfter w:val="1"/>
          <w:wAfter w:w="29" w:type="dxa"/>
        </w:trPr>
        <w:tc>
          <w:tcPr>
            <w:tcW w:w="2093"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381EC798" w:rsidR="00763CB3" w:rsidRPr="00876921" w:rsidRDefault="00DC3BA2"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w:t>
            </w:r>
            <w:r w:rsidR="000A72D4">
              <w:rPr>
                <w:rFonts w:ascii="Arial" w:eastAsia="Times New Roman" w:hAnsi="Arial" w:cs="Arial"/>
                <w:b/>
                <w:lang w:eastAsia="en-GB"/>
              </w:rPr>
              <w:t>2</w:t>
            </w:r>
            <w:r w:rsidR="000A72D4" w:rsidRPr="000A72D4">
              <w:rPr>
                <w:rFonts w:ascii="Arial" w:eastAsia="Times New Roman" w:hAnsi="Arial" w:cs="Arial"/>
                <w:b/>
                <w:vertAlign w:val="superscript"/>
                <w:lang w:eastAsia="en-GB"/>
              </w:rPr>
              <w:t>th</w:t>
            </w:r>
            <w:r w:rsidR="000A72D4">
              <w:rPr>
                <w:rFonts w:ascii="Arial" w:eastAsia="Times New Roman" w:hAnsi="Arial" w:cs="Arial"/>
                <w:b/>
                <w:lang w:eastAsia="en-GB"/>
              </w:rPr>
              <w:t xml:space="preserve"> July 2021</w:t>
            </w:r>
          </w:p>
        </w:tc>
        <w:tc>
          <w:tcPr>
            <w:tcW w:w="2268"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6793C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06994002" w14:textId="77777777" w:rsidTr="00E10E2F">
        <w:trPr>
          <w:gridAfter w:val="1"/>
          <w:wAfter w:w="29" w:type="dxa"/>
        </w:trPr>
        <w:tc>
          <w:tcPr>
            <w:tcW w:w="2093"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E10E2F">
        <w:trPr>
          <w:gridAfter w:val="1"/>
          <w:wAfter w:w="29" w:type="dxa"/>
        </w:trPr>
        <w:tc>
          <w:tcPr>
            <w:tcW w:w="2093"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w:t>
            </w:r>
            <w:proofErr w:type="gramStart"/>
            <w:r w:rsidRPr="00876921">
              <w:rPr>
                <w:rFonts w:ascii="Arial" w:eastAsia="Times New Roman" w:hAnsi="Arial" w:cs="Arial"/>
                <w:lang w:eastAsia="en-GB"/>
              </w:rPr>
              <w:t>submission</w:t>
            </w:r>
            <w:proofErr w:type="gramEnd"/>
            <w:r w:rsidRPr="00876921">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E10E2F">
        <w:tc>
          <w:tcPr>
            <w:tcW w:w="995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w:t>
            </w:r>
            <w:proofErr w:type="gramStart"/>
            <w:r w:rsidRPr="00876921">
              <w:rPr>
                <w:rFonts w:ascii="Arial" w:eastAsia="Times New Roman" w:hAnsi="Arial" w:cs="Arial"/>
                <w:b/>
                <w:lang w:eastAsia="en-GB"/>
              </w:rPr>
              <w:t>from</w:t>
            </w:r>
            <w:proofErr w:type="gramEnd"/>
            <w:r w:rsidRPr="00876921">
              <w:rPr>
                <w:rFonts w:ascii="Arial" w:eastAsia="Times New Roman" w:hAnsi="Arial" w:cs="Arial"/>
                <w:b/>
                <w:lang w:eastAsia="en-GB"/>
              </w:rPr>
              <w:t xml:space="preserve"> module syllabus)</w:t>
            </w:r>
          </w:p>
        </w:tc>
      </w:tr>
      <w:tr w:rsidR="00763CB3" w:rsidRPr="00876921" w14:paraId="0D1C1E25" w14:textId="77777777" w:rsidTr="00E10E2F">
        <w:tc>
          <w:tcPr>
            <w:tcW w:w="9951" w:type="dxa"/>
            <w:gridSpan w:val="5"/>
          </w:tcPr>
          <w:p w14:paraId="0DA224CF"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Criminology</w:t>
            </w:r>
          </w:p>
          <w:p w14:paraId="7B5809A3" w14:textId="206AC928" w:rsidR="00BB18E4" w:rsidRP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Critically review the constitutional role of the police in contemporary society and the wider criminal justice system</w:t>
            </w:r>
          </w:p>
          <w:p w14:paraId="35083C23" w14:textId="72FFC846" w:rsidR="00D76CF9" w:rsidRPr="00FF774E" w:rsidRDefault="00D76CF9" w:rsidP="00FF774E">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Assess the strengths and weakness of different policing models in relation to crime/victimisation and the public</w:t>
            </w:r>
            <w:r w:rsidR="00FF774E" w:rsidRPr="00D76CF9">
              <w:rPr>
                <w:rFonts w:ascii="Arial" w:eastAsia="Times New Roman" w:hAnsi="Arial" w:cs="Arial"/>
                <w:lang w:eastAsia="en-GB"/>
              </w:rPr>
              <w:t xml:space="preserve"> </w:t>
            </w:r>
            <w:r w:rsidR="00FF774E">
              <w:rPr>
                <w:rFonts w:ascii="Arial" w:eastAsia="Times New Roman" w:hAnsi="Arial" w:cs="Arial"/>
                <w:lang w:eastAsia="en-GB"/>
              </w:rPr>
              <w:t>and e</w:t>
            </w:r>
            <w:r w:rsidR="00FF774E" w:rsidRPr="00D76CF9">
              <w:rPr>
                <w:rFonts w:ascii="Arial" w:eastAsia="Times New Roman" w:hAnsi="Arial" w:cs="Arial"/>
                <w:lang w:eastAsia="en-GB"/>
              </w:rPr>
              <w:t>xplore crime prevention theories</w:t>
            </w:r>
            <w:r w:rsidR="00FF774E">
              <w:rPr>
                <w:rFonts w:ascii="Arial" w:eastAsia="Times New Roman" w:hAnsi="Arial" w:cs="Arial"/>
                <w:lang w:eastAsia="en-GB"/>
              </w:rPr>
              <w:t xml:space="preserve"> initiates </w:t>
            </w:r>
            <w:r w:rsidR="00FF774E" w:rsidRPr="00D76CF9">
              <w:rPr>
                <w:rFonts w:ascii="Arial" w:eastAsia="Times New Roman" w:hAnsi="Arial" w:cs="Arial"/>
                <w:lang w:eastAsia="en-GB"/>
              </w:rPr>
              <w:t>and strategies</w:t>
            </w:r>
          </w:p>
          <w:p w14:paraId="27F8D897" w14:textId="47DE9DDC" w:rsid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Evaluate the benefits that a greater understanding of sociology and criminology can have on operational policing and decision making</w:t>
            </w:r>
          </w:p>
          <w:p w14:paraId="79F088D7" w14:textId="41E86695"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Counter Terrorism </w:t>
            </w:r>
          </w:p>
          <w:p w14:paraId="0BB44543" w14:textId="62377713" w:rsidR="00D76CF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Explain the organisational structures and inter-relationships that exist in counter-terrorism policing</w:t>
            </w:r>
            <w:r w:rsidR="009178EA">
              <w:rPr>
                <w:rFonts w:ascii="Arial" w:eastAsia="Times New Roman" w:hAnsi="Arial" w:cs="Arial"/>
                <w:lang w:eastAsia="en-GB"/>
              </w:rPr>
              <w:t xml:space="preserve"> and the current threats faced by the UK CT network</w:t>
            </w:r>
          </w:p>
          <w:p w14:paraId="1A9BB7AD" w14:textId="3BD38B58" w:rsidR="00D76CF9" w:rsidRPr="0089314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the potential links between terrorism and other forms of criminality</w:t>
            </w:r>
          </w:p>
          <w:p w14:paraId="1A28ECDA" w14:textId="3F357572"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Response Policing</w:t>
            </w:r>
          </w:p>
          <w:p w14:paraId="00E765D8" w14:textId="41D4BCAE"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Illustrate how theories and principles of psychology and human behaviour can be applied in various response contexts</w:t>
            </w:r>
          </w:p>
          <w:p w14:paraId="19573F0C" w14:textId="41A395A9"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Critically review key issues relating to the complexity and challenges of operational policing</w:t>
            </w:r>
          </w:p>
          <w:p w14:paraId="3BB15CEC" w14:textId="7401B526"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Undertake the role and responsibilities of a first responder to a critical incident</w:t>
            </w:r>
          </w:p>
          <w:p w14:paraId="5A046982" w14:textId="319DF4D6" w:rsidR="009E333B"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Review examples of high-profile critical and major incidents </w:t>
            </w:r>
            <w:r w:rsidR="009E333B" w:rsidRPr="00893149">
              <w:rPr>
                <w:rFonts w:ascii="Arial" w:eastAsia="Times New Roman" w:hAnsi="Arial" w:cs="Arial"/>
                <w:lang w:eastAsia="en-GB"/>
              </w:rPr>
              <w:t xml:space="preserve">and analyse the role of the police within a joint emergency services operation </w:t>
            </w:r>
            <w:r w:rsidRPr="00893149">
              <w:rPr>
                <w:rFonts w:ascii="Arial" w:eastAsia="Times New Roman" w:hAnsi="Arial" w:cs="Arial"/>
                <w:lang w:eastAsia="en-GB"/>
              </w:rPr>
              <w:t xml:space="preserve">to establish </w:t>
            </w:r>
            <w:r w:rsidR="009E333B" w:rsidRPr="00893149">
              <w:rPr>
                <w:rFonts w:ascii="Arial" w:eastAsia="Times New Roman" w:hAnsi="Arial" w:cs="Arial"/>
                <w:lang w:eastAsia="en-GB"/>
              </w:rPr>
              <w:t>‘</w:t>
            </w:r>
            <w:r w:rsidRPr="00893149">
              <w:rPr>
                <w:rFonts w:ascii="Arial" w:eastAsia="Times New Roman" w:hAnsi="Arial" w:cs="Arial"/>
                <w:lang w:eastAsia="en-GB"/>
              </w:rPr>
              <w:t>best practice</w:t>
            </w:r>
            <w:r w:rsidR="009E333B" w:rsidRPr="00893149">
              <w:rPr>
                <w:rFonts w:ascii="Arial" w:eastAsia="Times New Roman" w:hAnsi="Arial" w:cs="Arial"/>
                <w:lang w:eastAsia="en-GB"/>
              </w:rPr>
              <w:t>’</w:t>
            </w:r>
            <w:r w:rsidRPr="00893149">
              <w:rPr>
                <w:rFonts w:ascii="Arial" w:eastAsia="Times New Roman" w:hAnsi="Arial" w:cs="Arial"/>
                <w:lang w:eastAsia="en-GB"/>
              </w:rPr>
              <w:t xml:space="preserve"> </w:t>
            </w:r>
          </w:p>
          <w:p w14:paraId="07BE177B" w14:textId="77777777" w:rsidR="009E333B" w:rsidRPr="00893149" w:rsidRDefault="009E333B" w:rsidP="009E333B">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86E65EF" w14:textId="765075A4" w:rsidR="00D76CF9" w:rsidRPr="00893149" w:rsidRDefault="00D76CF9" w:rsidP="009E333B">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Communities </w:t>
            </w:r>
          </w:p>
          <w:p w14:paraId="7BAC6DC1" w14:textId="537A7BC6"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why key incidents/events have had a damaging effect on the willingness of communities to engage with the police</w:t>
            </w:r>
          </w:p>
          <w:p w14:paraId="1CEB33CC" w14:textId="5AA5FEF7"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Engage with the community to examine/critique how current policing practice can impact upon the community</w:t>
            </w:r>
          </w:p>
          <w:p w14:paraId="6ADAD35E" w14:textId="1E2FB936" w:rsidR="00D76CF9" w:rsidRPr="00893149" w:rsidRDefault="00D76CF9" w:rsidP="00FF774E">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Evaluate the role of community policing in fostering and maintaining community cohesion</w:t>
            </w:r>
            <w:r w:rsidR="00FF774E" w:rsidRPr="00893149">
              <w:rPr>
                <w:rFonts w:ascii="Arial" w:eastAsia="Times New Roman" w:hAnsi="Arial" w:cs="Arial"/>
                <w:lang w:eastAsia="en-GB"/>
              </w:rPr>
              <w:t xml:space="preserve"> and u</w:t>
            </w:r>
            <w:r w:rsidRPr="00893149">
              <w:rPr>
                <w:rFonts w:ascii="Arial" w:eastAsia="Times New Roman" w:hAnsi="Arial" w:cs="Arial"/>
                <w:lang w:eastAsia="en-GB"/>
              </w:rPr>
              <w:t>nderstand and apply key principles of effective community engagement</w:t>
            </w:r>
          </w:p>
          <w:p w14:paraId="1DD3AF74" w14:textId="688C0ACD"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the Roads </w:t>
            </w:r>
          </w:p>
          <w:p w14:paraId="5F874791" w14:textId="6A83E0FD"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Apply police powers in relation to commercial vehicle enforcement</w:t>
            </w:r>
          </w:p>
          <w:p w14:paraId="605B2B3E" w14:textId="72F4A8F7"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how to police the strategic road network effectively and safely</w:t>
            </w:r>
          </w:p>
          <w:p w14:paraId="2F02F934" w14:textId="32F02731"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Explain roles and responsibilities of personnel involved in police pursuits, and the types of </w:t>
            </w:r>
            <w:proofErr w:type="gramStart"/>
            <w:r w:rsidRPr="00893149">
              <w:rPr>
                <w:rFonts w:ascii="Arial" w:eastAsia="Times New Roman" w:hAnsi="Arial" w:cs="Arial"/>
                <w:lang w:eastAsia="en-GB"/>
              </w:rPr>
              <w:t>vehicle</w:t>
            </w:r>
            <w:proofErr w:type="gramEnd"/>
          </w:p>
          <w:p w14:paraId="421C57B2" w14:textId="7E79F7C6"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Information &amp; Intel</w:t>
            </w:r>
          </w:p>
          <w:p w14:paraId="28235C58" w14:textId="160B9593" w:rsidR="00D76CF9" w:rsidRPr="0089314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and employ analytical products provided by intelligence specialists during the course of an investigation</w:t>
            </w:r>
          </w:p>
          <w:p w14:paraId="611C6C50" w14:textId="78CE001A"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Conducting Investigations</w:t>
            </w:r>
            <w:r>
              <w:rPr>
                <w:rFonts w:ascii="Arial" w:eastAsia="Times New Roman" w:hAnsi="Arial" w:cs="Arial"/>
                <w:lang w:eastAsia="en-GB"/>
              </w:rPr>
              <w:t xml:space="preserve"> </w:t>
            </w:r>
          </w:p>
          <w:p w14:paraId="11E6E534" w14:textId="192A67DA" w:rsidR="00D76CF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difference between 'volume and priority' crime</w:t>
            </w:r>
          </w:p>
          <w:p w14:paraId="02DE3D22" w14:textId="2A8B6825" w:rsidR="00D76CF9" w:rsidRPr="009178EA"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importance of the concept of memory upon interview methods and process</w:t>
            </w:r>
          </w:p>
          <w:p w14:paraId="32D40613"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E494D01" w14:textId="6ECC7512" w:rsidR="00BB18E4" w:rsidRPr="00876921" w:rsidRDefault="00BB18E4"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6919A6CC" w14:textId="31E6E35D" w:rsidR="00763CB3" w:rsidRDefault="00763CB3" w:rsidP="00763CB3">
      <w:pPr>
        <w:spacing w:after="0" w:line="240" w:lineRule="auto"/>
        <w:ind w:left="426"/>
        <w:rPr>
          <w:rFonts w:ascii="Arial" w:eastAsia="Times New Roman" w:hAnsi="Arial" w:cs="Arial"/>
          <w:sz w:val="24"/>
          <w:szCs w:val="24"/>
          <w:lang w:eastAsia="en-GB"/>
        </w:rPr>
      </w:pPr>
    </w:p>
    <w:p w14:paraId="01AD3889" w14:textId="77777777" w:rsidR="00FF774E" w:rsidRPr="00666552" w:rsidRDefault="00FF774E" w:rsidP="00763CB3">
      <w:pPr>
        <w:spacing w:after="0" w:line="240" w:lineRule="auto"/>
        <w:ind w:left="426"/>
        <w:rPr>
          <w:rFonts w:ascii="Arial" w:eastAsia="Times New Roman" w:hAnsi="Arial" w:cs="Arial"/>
          <w:b/>
          <w:bCs/>
          <w:sz w:val="24"/>
          <w:szCs w:val="24"/>
          <w:lang w:eastAsia="en-GB"/>
        </w:rPr>
      </w:pPr>
    </w:p>
    <w:p w14:paraId="18D821BA" w14:textId="77777777" w:rsidR="00666552" w:rsidRPr="00666552" w:rsidRDefault="00FF774E" w:rsidP="00666552">
      <w:pPr>
        <w:spacing w:after="0" w:line="240" w:lineRule="auto"/>
        <w:ind w:left="426"/>
        <w:rPr>
          <w:rFonts w:ascii="Arial" w:eastAsia="Times New Roman" w:hAnsi="Arial" w:cs="Arial"/>
          <w:b/>
          <w:bCs/>
          <w:lang w:eastAsia="en-GB"/>
        </w:rPr>
      </w:pPr>
      <w:r w:rsidRPr="00666552">
        <w:rPr>
          <w:rFonts w:ascii="Arial" w:eastAsia="Times New Roman" w:hAnsi="Arial" w:cs="Arial"/>
          <w:b/>
          <w:bCs/>
          <w:lang w:eastAsia="en-GB"/>
        </w:rPr>
        <w:t>Students are required to complete a 1000-word essay under the following title:</w:t>
      </w:r>
    </w:p>
    <w:p w14:paraId="01CCBC5B" w14:textId="526C1E6D" w:rsidR="00FF774E" w:rsidRPr="00666552" w:rsidRDefault="00FF774E" w:rsidP="00666552">
      <w:pPr>
        <w:spacing w:after="0" w:line="240" w:lineRule="auto"/>
        <w:ind w:left="426"/>
        <w:rPr>
          <w:rFonts w:ascii="Arial" w:eastAsia="Times New Roman" w:hAnsi="Arial" w:cs="Arial"/>
          <w:b/>
          <w:bCs/>
          <w:lang w:eastAsia="en-GB"/>
        </w:rPr>
      </w:pPr>
      <w:r w:rsidRPr="00666552">
        <w:rPr>
          <w:rFonts w:ascii="Arial" w:eastAsia="Times New Roman" w:hAnsi="Arial" w:cs="Arial"/>
          <w:b/>
          <w:bCs/>
          <w:lang w:eastAsia="en-GB"/>
        </w:rPr>
        <w:t>Analyse why key incidents/events have had a damaging effect on the willingness of communities to engage with the police</w:t>
      </w:r>
    </w:p>
    <w:p w14:paraId="0D98B32A" w14:textId="1EB8F57D" w:rsidR="00FF774E" w:rsidRPr="00666552"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666552">
        <w:rPr>
          <w:rFonts w:ascii="Arial" w:eastAsia="Times New Roman" w:hAnsi="Arial" w:cs="Arial"/>
          <w:b/>
          <w:bCs/>
          <w:lang w:eastAsia="en-GB"/>
        </w:rPr>
        <w:t>Evaluate the role of community policing in fostering and maintaining community cohesion and understand and apply key principles of effective community engagement</w:t>
      </w:r>
    </w:p>
    <w:p w14:paraId="38AE6D0A" w14:textId="1699EE0E" w:rsidR="004B5200" w:rsidRDefault="004B520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38BEDD5" w14:textId="77777777" w:rsidR="00980421" w:rsidRDefault="00980421" w:rsidP="004B5200">
      <w:pPr>
        <w:rPr>
          <w:rFonts w:ascii="Times New Roman" w:hAnsi="Times New Roman" w:cs="Times New Roman"/>
        </w:rPr>
      </w:pPr>
    </w:p>
    <w:p w14:paraId="25847E5C" w14:textId="2860F338" w:rsidR="004B5200" w:rsidRPr="00980421" w:rsidRDefault="004B5200" w:rsidP="004B5200">
      <w:pPr>
        <w:rPr>
          <w:rFonts w:ascii="Times New Roman" w:hAnsi="Times New Roman" w:cs="Times New Roman"/>
        </w:rPr>
      </w:pPr>
      <w:r w:rsidRPr="004348E2">
        <w:rPr>
          <w:rFonts w:ascii="Times New Roman" w:hAnsi="Times New Roman" w:cs="Times New Roman"/>
        </w:rPr>
        <w:t>The relationship between the police and local communities has been something that the police have been working on for many years. There have been many events over the last 30 years which have caused people to form preconceptions and bias towards the police service one of these is microstructural bias</w:t>
      </w:r>
      <w:r w:rsidRPr="004348E2">
        <w:rPr>
          <w:rFonts w:ascii="Times New Roman" w:hAnsi="Times New Roman" w:cs="Times New Roman"/>
          <w:shd w:val="clear" w:color="auto" w:fill="FFFFFF"/>
        </w:rPr>
        <w:t xml:space="preserve"> (Bartle, 2021).</w:t>
      </w:r>
      <w:r w:rsidRPr="004348E2">
        <w:rPr>
          <w:rFonts w:ascii="Times New Roman" w:hAnsi="Times New Roman" w:cs="Times New Roman"/>
        </w:rPr>
        <w:t xml:space="preserve"> This refers to internal family beliefs and values affecting social interaction and family structure and dynamics and where negative can discourage people to want to engage with officers or even prevent them from wanting to become a police officer. Events such as the Brixton riots where the police officers completed over 900 stop searches on predominantly young black men, or the Stephen Lawrence case, the handling of which caused black and ethnic communities to lose faith within the police system</w:t>
      </w:r>
      <w:r w:rsidR="00AE3BCF">
        <w:rPr>
          <w:rFonts w:ascii="Times New Roman" w:hAnsi="Times New Roman" w:cs="Times New Roman"/>
        </w:rPr>
        <w:t xml:space="preserve"> and resolve issues within house instead.</w:t>
      </w:r>
      <w:r w:rsidRPr="004348E2">
        <w:rPr>
          <w:rFonts w:ascii="Times New Roman" w:hAnsi="Times New Roman" w:cs="Times New Roman"/>
        </w:rPr>
        <w:t xml:space="preserve"> </w:t>
      </w:r>
      <w:r w:rsidRPr="004348E2">
        <w:rPr>
          <w:rFonts w:ascii="Times New Roman" w:hAnsi="Times New Roman" w:cs="Times New Roman"/>
          <w:shd w:val="clear" w:color="auto" w:fill="FFFFFF"/>
        </w:rPr>
        <w:t>(Jouavel, 2020).</w:t>
      </w:r>
    </w:p>
    <w:p w14:paraId="2CCA0621" w14:textId="2D2B138B" w:rsidR="004B5200" w:rsidRPr="004348E2" w:rsidRDefault="004B5200" w:rsidP="004B5200">
      <w:pPr>
        <w:rPr>
          <w:rFonts w:ascii="Times New Roman" w:hAnsi="Times New Roman" w:cs="Times New Roman"/>
        </w:rPr>
      </w:pPr>
      <w:r w:rsidRPr="004348E2">
        <w:rPr>
          <w:rFonts w:ascii="Times New Roman" w:hAnsi="Times New Roman" w:cs="Times New Roman"/>
        </w:rPr>
        <w:t>The media has a history of portraying the Police Service as institutionally racist which understandably hinders positive relationships with members of communities with differing ethnicities. The police have tried to tackle this issue by encouraging more people from ethnic minorities to join the force and potentially build better relationships (</w:t>
      </w:r>
      <w:r w:rsidRPr="004348E2">
        <w:rPr>
          <w:rFonts w:ascii="Times New Roman" w:hAnsi="Times New Roman" w:cs="Times New Roman"/>
          <w:shd w:val="clear" w:color="auto" w:fill="FFFFFF"/>
        </w:rPr>
        <w:t>Booth, 2019).</w:t>
      </w:r>
      <w:r w:rsidR="00980421">
        <w:rPr>
          <w:rFonts w:ascii="Times New Roman" w:hAnsi="Times New Roman" w:cs="Times New Roman"/>
          <w:shd w:val="clear" w:color="auto" w:fill="FFFFFF"/>
        </w:rPr>
        <w:t xml:space="preserve"> </w:t>
      </w:r>
    </w:p>
    <w:p w14:paraId="5EC6B7B7" w14:textId="1A829381" w:rsidR="004B5200" w:rsidRPr="004348E2" w:rsidRDefault="004B5200" w:rsidP="004B5200">
      <w:pPr>
        <w:rPr>
          <w:rFonts w:ascii="Times New Roman" w:hAnsi="Times New Roman" w:cs="Times New Roman"/>
          <w:color w:val="000000"/>
          <w:shd w:val="clear" w:color="auto" w:fill="FFFFFF"/>
        </w:rPr>
      </w:pPr>
      <w:r w:rsidRPr="004348E2">
        <w:rPr>
          <w:rFonts w:ascii="Times New Roman" w:hAnsi="Times New Roman" w:cs="Times New Roman"/>
        </w:rPr>
        <w:t xml:space="preserve"> </w:t>
      </w:r>
      <w:r w:rsidRPr="004348E2">
        <w:rPr>
          <w:rFonts w:ascii="Times New Roman" w:hAnsi="Times New Roman" w:cs="Times New Roman"/>
          <w:shd w:val="clear" w:color="auto" w:fill="FFFFFF"/>
        </w:rPr>
        <w:t>The Police</w:t>
      </w:r>
      <w:r w:rsidRPr="004348E2">
        <w:rPr>
          <w:rFonts w:ascii="Times New Roman" w:hAnsi="Times New Roman" w:cs="Times New Roman"/>
        </w:rPr>
        <w:t xml:space="preserve"> </w:t>
      </w:r>
      <w:r w:rsidRPr="004348E2">
        <w:rPr>
          <w:rFonts w:ascii="Times New Roman" w:hAnsi="Times New Roman" w:cs="Times New Roman"/>
          <w:shd w:val="clear" w:color="auto" w:fill="FFFFFF"/>
        </w:rPr>
        <w:t xml:space="preserve">and Criminal </w:t>
      </w:r>
      <w:r w:rsidR="00980421" w:rsidRPr="004348E2">
        <w:rPr>
          <w:rFonts w:ascii="Times New Roman" w:hAnsi="Times New Roman" w:cs="Times New Roman"/>
          <w:shd w:val="clear" w:color="auto" w:fill="FFFFFF"/>
        </w:rPr>
        <w:t xml:space="preserve">Evidence Act </w:t>
      </w:r>
      <w:r w:rsidRPr="004348E2">
        <w:rPr>
          <w:rFonts w:ascii="Times New Roman" w:hAnsi="Times New Roman" w:cs="Times New Roman"/>
          <w:shd w:val="clear" w:color="auto" w:fill="FFFFFF"/>
        </w:rPr>
        <w:t>1984 (PACE) was brought in and introduced new guidelines and laws which underpins everything the service does, clearly setting out the codes of practice for stop and search, arrests, detentions, investigations, identification and interviewing of detainees, issues where the service was allegedly failing</w:t>
      </w:r>
      <w:r w:rsidRPr="004348E2">
        <w:rPr>
          <w:rFonts w:ascii="Times New Roman" w:hAnsi="Times New Roman" w:cs="Times New Roman"/>
        </w:rPr>
        <w:t xml:space="preserve"> </w:t>
      </w:r>
      <w:r w:rsidR="00980421">
        <w:rPr>
          <w:rFonts w:ascii="Times New Roman" w:hAnsi="Times New Roman" w:cs="Times New Roman"/>
          <w:shd w:val="clear" w:color="auto" w:fill="FFFFFF"/>
        </w:rPr>
        <w:t xml:space="preserve">(GOV.UK, </w:t>
      </w:r>
      <w:r w:rsidRPr="004348E2">
        <w:rPr>
          <w:rFonts w:ascii="Times New Roman" w:hAnsi="Times New Roman" w:cs="Times New Roman"/>
          <w:shd w:val="clear" w:color="auto" w:fill="FFFFFF"/>
        </w:rPr>
        <w:t>2013).</w:t>
      </w:r>
      <w:r w:rsidR="00980421">
        <w:rPr>
          <w:rFonts w:ascii="Times New Roman" w:hAnsi="Times New Roman" w:cs="Times New Roman"/>
          <w:shd w:val="clear" w:color="auto" w:fill="FFFFFF"/>
        </w:rPr>
        <w:t xml:space="preserve"> </w:t>
      </w:r>
      <w:r w:rsidRPr="004348E2">
        <w:rPr>
          <w:rFonts w:ascii="Times New Roman" w:hAnsi="Times New Roman" w:cs="Times New Roman"/>
          <w:color w:val="000000"/>
          <w:shd w:val="clear" w:color="auto" w:fill="FFFFFF"/>
        </w:rPr>
        <w:t xml:space="preserve">As with the Brixton riots, the police were under high levels of scrutiny when dealing with the now convicted murderer Ian Huntley in 2004. Mistakes were made by the police service which led to him evading capture initially as his name was spelled incorrectly which meant that information about his offending history was not communicated between different forces and as a result of this, he was able to commit further crimes </w:t>
      </w:r>
      <w:r w:rsidRPr="004348E2">
        <w:rPr>
          <w:rFonts w:ascii="Times New Roman" w:hAnsi="Times New Roman" w:cs="Times New Roman"/>
          <w:shd w:val="clear" w:color="auto" w:fill="FFFFFF"/>
        </w:rPr>
        <w:t>(NorthWalesLive, 2004).</w:t>
      </w:r>
    </w:p>
    <w:p w14:paraId="0882C080" w14:textId="1E616A2C" w:rsidR="004B5200" w:rsidRPr="004348E2" w:rsidRDefault="004B5200" w:rsidP="004B5200">
      <w:pPr>
        <w:rPr>
          <w:rFonts w:ascii="Times New Roman" w:hAnsi="Times New Roman" w:cs="Times New Roman"/>
          <w:color w:val="3F3F42"/>
          <w:shd w:val="clear" w:color="auto" w:fill="FFFFFF"/>
        </w:rPr>
      </w:pPr>
      <w:r w:rsidRPr="004348E2">
        <w:rPr>
          <w:rFonts w:ascii="Times New Roman" w:hAnsi="Times New Roman" w:cs="Times New Roman"/>
          <w:color w:val="3F3F42"/>
          <w:shd w:val="clear" w:color="auto" w:fill="FFFFFF"/>
        </w:rPr>
        <w:t xml:space="preserve">In 2007, Fiona Plankton, killed herself and her severely disabled daughter </w:t>
      </w:r>
      <w:r w:rsidRPr="00980421">
        <w:rPr>
          <w:rFonts w:ascii="Times New Roman" w:hAnsi="Times New Roman" w:cs="Times New Roman"/>
          <w:color w:val="3F3F42"/>
          <w:shd w:val="clear" w:color="auto" w:fill="FFFFFF"/>
        </w:rPr>
        <w:t xml:space="preserve">Francesca after </w:t>
      </w:r>
      <w:r w:rsidR="00980421">
        <w:rPr>
          <w:rFonts w:ascii="Times New Roman" w:hAnsi="Times New Roman" w:cs="Times New Roman"/>
          <w:color w:val="3F3F42"/>
          <w:shd w:val="clear" w:color="auto" w:fill="FFFFFF"/>
        </w:rPr>
        <w:t xml:space="preserve">more than </w:t>
      </w:r>
      <w:r w:rsidRPr="00980421">
        <w:rPr>
          <w:rFonts w:ascii="Times New Roman" w:hAnsi="Times New Roman" w:cs="Times New Roman"/>
          <w:color w:val="3F3F42"/>
          <w:shd w:val="clear" w:color="auto" w:fill="FFFFFF"/>
        </w:rPr>
        <w:t>10</w:t>
      </w:r>
      <w:r w:rsidRPr="004348E2">
        <w:rPr>
          <w:rFonts w:ascii="Times New Roman" w:hAnsi="Times New Roman" w:cs="Times New Roman"/>
          <w:color w:val="3F3F42"/>
          <w:shd w:val="clear" w:color="auto" w:fill="FFFFFF"/>
        </w:rPr>
        <w:t xml:space="preserve"> years of abuse and torment by local youths.  The police failed to recognise that Fiona and her daughter were vulnerable. Fiona “fell through the safeguarding net” due to poor communication. This kind of case has a lasting damage on </w:t>
      </w:r>
      <w:r w:rsidR="005D2508">
        <w:rPr>
          <w:rFonts w:ascii="Times New Roman" w:hAnsi="Times New Roman" w:cs="Times New Roman"/>
          <w:color w:val="3F3F42"/>
          <w:shd w:val="clear" w:color="auto" w:fill="FFFFFF"/>
        </w:rPr>
        <w:t xml:space="preserve">the confidence of the public in </w:t>
      </w:r>
      <w:r w:rsidRPr="004348E2">
        <w:rPr>
          <w:rFonts w:ascii="Times New Roman" w:hAnsi="Times New Roman" w:cs="Times New Roman"/>
          <w:color w:val="3F3F42"/>
          <w:shd w:val="clear" w:color="auto" w:fill="FFFFFF"/>
        </w:rPr>
        <w:t>police officers and the</w:t>
      </w:r>
      <w:r w:rsidR="005D2508">
        <w:rPr>
          <w:rFonts w:ascii="Times New Roman" w:hAnsi="Times New Roman" w:cs="Times New Roman"/>
          <w:color w:val="3F3F42"/>
          <w:shd w:val="clear" w:color="auto" w:fill="FFFFFF"/>
        </w:rPr>
        <w:t>ir</w:t>
      </w:r>
      <w:r w:rsidRPr="004348E2">
        <w:rPr>
          <w:rFonts w:ascii="Times New Roman" w:hAnsi="Times New Roman" w:cs="Times New Roman"/>
          <w:color w:val="3F3F42"/>
          <w:shd w:val="clear" w:color="auto" w:fill="FFFFFF"/>
        </w:rPr>
        <w:t xml:space="preserve"> ability to protect vulnerable people. There have been many improvements since this event as the service attempts to rebuild trust with the communities, such as ensuring a multi-agency response is used to help safeguarding adults, risk assessments and risk management strategies and more training for officers around being able to distinguish between anti-social behaviour, harassment and hate crime </w:t>
      </w:r>
      <w:r w:rsidRPr="004348E2">
        <w:rPr>
          <w:rFonts w:ascii="Times New Roman" w:hAnsi="Times New Roman" w:cs="Times New Roman"/>
          <w:shd w:val="clear" w:color="auto" w:fill="FFFFFF"/>
        </w:rPr>
        <w:t>(Evans, 2011).</w:t>
      </w:r>
    </w:p>
    <w:p w14:paraId="1B1F99E3" w14:textId="06F0C95B" w:rsidR="004B5200" w:rsidRDefault="004B5200" w:rsidP="004B5200">
      <w:pPr>
        <w:rPr>
          <w:rFonts w:ascii="Times New Roman" w:hAnsi="Times New Roman" w:cs="Times New Roman"/>
          <w:color w:val="000000"/>
          <w:shd w:val="clear" w:color="auto" w:fill="FFFFFF"/>
        </w:rPr>
      </w:pPr>
      <w:r w:rsidRPr="004348E2">
        <w:rPr>
          <w:rFonts w:ascii="Times New Roman" w:hAnsi="Times New Roman" w:cs="Times New Roman"/>
        </w:rPr>
        <w:t xml:space="preserve">The role </w:t>
      </w:r>
      <w:r w:rsidR="005D2508">
        <w:rPr>
          <w:rFonts w:ascii="Times New Roman" w:hAnsi="Times New Roman" w:cs="Times New Roman"/>
        </w:rPr>
        <w:t xml:space="preserve">of </w:t>
      </w:r>
      <w:r w:rsidRPr="004348E2">
        <w:rPr>
          <w:rFonts w:ascii="Times New Roman" w:hAnsi="Times New Roman" w:cs="Times New Roman"/>
        </w:rPr>
        <w:t xml:space="preserve">police community support officers (PSCO) was first introduced in 2002 to create a visible, accessible service; the role is one which can and does diffuse situations within the heart of a community and their work is a key method of restoring trust between the public and the police </w:t>
      </w:r>
      <w:r w:rsidRPr="004348E2">
        <w:rPr>
          <w:rFonts w:ascii="Times New Roman" w:hAnsi="Times New Roman" w:cs="Times New Roman"/>
          <w:color w:val="000000"/>
          <w:shd w:val="clear" w:color="auto" w:fill="FFFFFF"/>
        </w:rPr>
        <w:t xml:space="preserve">(BBC NEWS, 2021). </w:t>
      </w:r>
      <w:r w:rsidRPr="004348E2">
        <w:rPr>
          <w:rFonts w:ascii="Times New Roman" w:hAnsi="Times New Roman" w:cs="Times New Roman"/>
        </w:rPr>
        <w:t xml:space="preserve">PCSOs often tackle anti-social behaviour and aid front line response when needed; officers often take part in community meetings and addressing issues and where necessary giving the community a voice </w:t>
      </w:r>
      <w:r w:rsidR="005D2508">
        <w:rPr>
          <w:rFonts w:ascii="Times New Roman" w:hAnsi="Times New Roman" w:cs="Times New Roman"/>
        </w:rPr>
        <w:t>(</w:t>
      </w:r>
      <w:r w:rsidRPr="004348E2">
        <w:rPr>
          <w:rFonts w:ascii="Times New Roman" w:hAnsi="Times New Roman" w:cs="Times New Roman"/>
          <w:color w:val="000000"/>
          <w:shd w:val="clear" w:color="auto" w:fill="FFFFFF"/>
        </w:rPr>
        <w:t>College of Policing, 2021).</w:t>
      </w:r>
      <w:r w:rsidR="005D2508">
        <w:rPr>
          <w:rFonts w:ascii="Times New Roman" w:hAnsi="Times New Roman" w:cs="Times New Roman"/>
          <w:color w:val="000000"/>
          <w:shd w:val="clear" w:color="auto" w:fill="FFFFFF"/>
        </w:rPr>
        <w:t xml:space="preserve"> </w:t>
      </w:r>
      <w:r w:rsidR="005D2508" w:rsidRPr="004348E2">
        <w:rPr>
          <w:rFonts w:ascii="Times New Roman" w:hAnsi="Times New Roman" w:cs="Times New Roman"/>
        </w:rPr>
        <w:t xml:space="preserve">Over the years many events have impacted on the public’s perception of the police and have directly affected the support and engagement offered to the police, however, the role and uptake of PCSO’s suggest police forces are engaging better than they used to </w:t>
      </w:r>
      <w:r w:rsidR="005D2508" w:rsidRPr="004348E2">
        <w:rPr>
          <w:rFonts w:ascii="Times New Roman" w:hAnsi="Times New Roman" w:cs="Times New Roman"/>
          <w:color w:val="000000"/>
          <w:shd w:val="clear" w:color="auto" w:fill="FFFFFF"/>
        </w:rPr>
        <w:t>(Myhill, 2006).</w:t>
      </w:r>
    </w:p>
    <w:p w14:paraId="5E695C6F" w14:textId="77777777" w:rsidR="005D2508" w:rsidRPr="004348E2" w:rsidRDefault="005D2508" w:rsidP="004B5200">
      <w:pPr>
        <w:rPr>
          <w:rFonts w:ascii="Times New Roman" w:hAnsi="Times New Roman" w:cs="Times New Roman"/>
        </w:rPr>
      </w:pPr>
    </w:p>
    <w:p w14:paraId="32119FF9" w14:textId="66B062C1" w:rsidR="004B5200" w:rsidRPr="004348E2" w:rsidRDefault="004B5200" w:rsidP="004B5200">
      <w:pPr>
        <w:rPr>
          <w:rFonts w:ascii="Times New Roman" w:hAnsi="Times New Roman" w:cs="Times New Roman"/>
        </w:rPr>
      </w:pPr>
      <w:r w:rsidRPr="004348E2">
        <w:rPr>
          <w:rFonts w:ascii="Times New Roman" w:hAnsi="Times New Roman" w:cs="Times New Roman"/>
        </w:rPr>
        <w:lastRenderedPageBreak/>
        <w:t xml:space="preserve">Community cohesion is described </w:t>
      </w:r>
      <w:r w:rsidR="005D2508">
        <w:rPr>
          <w:rFonts w:ascii="Times New Roman" w:hAnsi="Times New Roman" w:cs="Times New Roman"/>
        </w:rPr>
        <w:t xml:space="preserve">by Johnson (2021) </w:t>
      </w:r>
      <w:r w:rsidRPr="004348E2">
        <w:rPr>
          <w:rFonts w:ascii="Times New Roman" w:hAnsi="Times New Roman" w:cs="Times New Roman"/>
        </w:rPr>
        <w:t>as “the ability of all communities to function and grow in harmony together rather than in conflict, by mixing and interacting with others especially from different ethnic backgrounds”</w:t>
      </w:r>
      <w:r w:rsidR="005D2508">
        <w:rPr>
          <w:rFonts w:ascii="Times New Roman" w:hAnsi="Times New Roman" w:cs="Times New Roman"/>
        </w:rPr>
        <w:t xml:space="preserve"> </w:t>
      </w:r>
      <w:proofErr w:type="gramStart"/>
      <w:r w:rsidRPr="004348E2">
        <w:rPr>
          <w:rFonts w:ascii="Times New Roman" w:hAnsi="Times New Roman" w:cs="Times New Roman"/>
        </w:rPr>
        <w:t>Multi-cultured</w:t>
      </w:r>
      <w:proofErr w:type="gramEnd"/>
      <w:r w:rsidRPr="004348E2">
        <w:rPr>
          <w:rFonts w:ascii="Times New Roman" w:hAnsi="Times New Roman" w:cs="Times New Roman"/>
        </w:rPr>
        <w:t xml:space="preserve"> policing is often encouraged as it recognises people from a varied culture or background who have different skills or methods and facilitates the engagement with officers </w:t>
      </w:r>
      <w:r w:rsidRPr="004348E2">
        <w:rPr>
          <w:rFonts w:ascii="Times New Roman" w:hAnsi="Times New Roman" w:cs="Times New Roman"/>
          <w:color w:val="000000"/>
          <w:shd w:val="clear" w:color="auto" w:fill="FFFFFF"/>
        </w:rPr>
        <w:t>(Johnson, 2021).</w:t>
      </w:r>
      <w:r w:rsidRPr="004348E2">
        <w:rPr>
          <w:rFonts w:ascii="Times New Roman" w:hAnsi="Times New Roman" w:cs="Times New Roman"/>
        </w:rPr>
        <w:t xml:space="preserve"> Effective community engagement is achieved by the sharing of information and reassurance within the community and choosing to empower and implement resolutions to local issues </w:t>
      </w:r>
      <w:r w:rsidRPr="004348E2">
        <w:rPr>
          <w:rFonts w:ascii="Times New Roman" w:hAnsi="Times New Roman" w:cs="Times New Roman"/>
          <w:color w:val="000000"/>
          <w:shd w:val="clear" w:color="auto" w:fill="FFFFFF"/>
        </w:rPr>
        <w:t>(Flavin, 2018). T</w:t>
      </w:r>
      <w:r w:rsidRPr="004348E2">
        <w:rPr>
          <w:rFonts w:ascii="Times New Roman" w:hAnsi="Times New Roman" w:cs="Times New Roman"/>
        </w:rPr>
        <w:t xml:space="preserve">his approach often operates on three principal levels, the democratic level which sets out the guidelines for policing, the neighbourhood level which displays force on local priorities and problems and the intermediate strategic level which allows focus on regional and national issues such as Black Lives Matter demonstrations which have affected all areas of the UK. </w:t>
      </w:r>
    </w:p>
    <w:p w14:paraId="5FB845F2" w14:textId="0B0BE6E5" w:rsidR="004B5200" w:rsidRPr="004348E2" w:rsidRDefault="004B5200" w:rsidP="004B5200">
      <w:pPr>
        <w:rPr>
          <w:rFonts w:ascii="Times New Roman" w:hAnsi="Times New Roman" w:cs="Times New Roman"/>
        </w:rPr>
      </w:pPr>
      <w:r w:rsidRPr="004348E2">
        <w:rPr>
          <w:rFonts w:ascii="Times New Roman" w:hAnsi="Times New Roman" w:cs="Times New Roman"/>
        </w:rPr>
        <w:t xml:space="preserve">Potential obstacles to implementing engagement within the community could be that one approach does not work for every community and each local neighbourhood policing team (NPT) needs to adapt to their own particular needs; often a lack of confidence and trust due to previous poorly managed incidents has an impact on willingness to engage and therefore must be addressed and lessons learnt from such events </w:t>
      </w:r>
      <w:r w:rsidRPr="004348E2">
        <w:rPr>
          <w:rFonts w:ascii="Times New Roman" w:hAnsi="Times New Roman" w:cs="Times New Roman"/>
          <w:color w:val="000000"/>
          <w:shd w:val="clear" w:color="auto" w:fill="FFFFFF"/>
        </w:rPr>
        <w:t>(Wrexham County Borough Council, 2021).</w:t>
      </w:r>
      <w:r w:rsidR="005D2508">
        <w:rPr>
          <w:rFonts w:ascii="Times New Roman" w:hAnsi="Times New Roman" w:cs="Times New Roman"/>
          <w:color w:val="000000"/>
          <w:shd w:val="clear" w:color="auto" w:fill="FFFFFF"/>
        </w:rPr>
        <w:t xml:space="preserve"> </w:t>
      </w:r>
    </w:p>
    <w:p w14:paraId="3B60478E" w14:textId="62A58720" w:rsidR="004B5200" w:rsidRPr="004348E2" w:rsidRDefault="004B5200" w:rsidP="004B5200">
      <w:pPr>
        <w:rPr>
          <w:rFonts w:ascii="Times New Roman" w:hAnsi="Times New Roman" w:cs="Times New Roman"/>
        </w:rPr>
      </w:pPr>
      <w:r w:rsidRPr="004348E2">
        <w:rPr>
          <w:rFonts w:ascii="Times New Roman" w:hAnsi="Times New Roman" w:cs="Times New Roman"/>
        </w:rPr>
        <w:t>Unfortunately, due to the nature of the role of the police service there are likely to be more incidents or events that might have a damaging effect on the relationship between communities and the police</w:t>
      </w:r>
      <w:r w:rsidR="005D2508">
        <w:rPr>
          <w:rFonts w:ascii="Times New Roman" w:hAnsi="Times New Roman" w:cs="Times New Roman"/>
        </w:rPr>
        <w:t>,</w:t>
      </w:r>
      <w:r w:rsidRPr="004348E2">
        <w:rPr>
          <w:rFonts w:ascii="Times New Roman" w:hAnsi="Times New Roman" w:cs="Times New Roman"/>
        </w:rPr>
        <w:t xml:space="preserve"> but it is important that police officers continue to maintain good communication, an approachable attitude and positive outcomes with communities in the hope that if something does happen that this does not undo the progress that many people working for the police service have work hard to achieve. Community needs will continue to evolve and maintaining cohesion with the community and the key principles of effective community communication will be a key factor moving forward.</w:t>
      </w:r>
    </w:p>
    <w:p w14:paraId="470D46E9" w14:textId="4452B97F" w:rsidR="00FF774E" w:rsidRPr="00AE3BCF" w:rsidRDefault="004B5200" w:rsidP="00AE3BCF">
      <w:pPr>
        <w:rPr>
          <w:rFonts w:ascii="Times New Roman" w:hAnsi="Times New Roman" w:cs="Times New Roman"/>
          <w:sz w:val="24"/>
          <w:szCs w:val="24"/>
        </w:rPr>
      </w:pPr>
      <w:r>
        <w:rPr>
          <w:rFonts w:ascii="Times New Roman" w:hAnsi="Times New Roman" w:cs="Times New Roman"/>
          <w:sz w:val="24"/>
          <w:szCs w:val="24"/>
        </w:rPr>
        <w:t>Word count 9</w:t>
      </w:r>
      <w:r w:rsidR="00AE3BCF">
        <w:rPr>
          <w:rFonts w:ascii="Times New Roman" w:hAnsi="Times New Roman" w:cs="Times New Roman"/>
          <w:sz w:val="24"/>
          <w:szCs w:val="24"/>
        </w:rPr>
        <w:t>00</w:t>
      </w:r>
    </w:p>
    <w:p w14:paraId="57DFAA10" w14:textId="3A8C0181" w:rsidR="00BB18E4" w:rsidRDefault="00BB18E4" w:rsidP="00FF774E">
      <w:pPr>
        <w:spacing w:after="0" w:line="240" w:lineRule="auto"/>
        <w:ind w:left="426"/>
        <w:rPr>
          <w:rFonts w:ascii="Arial" w:eastAsia="Times New Roman" w:hAnsi="Arial" w:cs="Arial"/>
          <w:b/>
          <w:sz w:val="24"/>
          <w:szCs w:val="24"/>
          <w:lang w:eastAsia="en-GB"/>
        </w:rPr>
      </w:pPr>
    </w:p>
    <w:p w14:paraId="2822759A" w14:textId="28899E1A" w:rsidR="00BB18E4" w:rsidRDefault="00FF774E" w:rsidP="00FF774E">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57E59ACC" w14:textId="1E70613F" w:rsidR="00BB18E4" w:rsidRDefault="00BB18E4" w:rsidP="00FF774E">
      <w:pPr>
        <w:spacing w:after="0" w:line="240" w:lineRule="auto"/>
        <w:rPr>
          <w:rFonts w:ascii="Arial" w:eastAsia="Times New Roman" w:hAnsi="Arial" w:cs="Arial"/>
          <w:b/>
          <w:sz w:val="24"/>
          <w:szCs w:val="24"/>
          <w:lang w:eastAsia="en-GB"/>
        </w:rPr>
      </w:pPr>
    </w:p>
    <w:p w14:paraId="24BF6911" w14:textId="77777777"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Assess the strengths and weakness of different policing models in relation to crime/victimisation and the public and explore crime prevention theories initiates and strategies</w:t>
      </w:r>
    </w:p>
    <w:p w14:paraId="584F7F42" w14:textId="58ED3E4E" w:rsidR="00BB18E4" w:rsidRDefault="00BB18E4" w:rsidP="00763CB3">
      <w:pPr>
        <w:spacing w:after="0" w:line="240" w:lineRule="auto"/>
        <w:ind w:left="426"/>
        <w:jc w:val="center"/>
        <w:rPr>
          <w:rFonts w:ascii="Arial" w:eastAsia="Times New Roman" w:hAnsi="Arial" w:cs="Arial"/>
          <w:b/>
          <w:sz w:val="24"/>
          <w:szCs w:val="24"/>
          <w:lang w:eastAsia="en-GB"/>
        </w:rPr>
      </w:pPr>
    </w:p>
    <w:p w14:paraId="1D69F2A6" w14:textId="77777777"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Explain and employ analytical products provided by intelligence specialists during the course of an investigation</w:t>
      </w:r>
    </w:p>
    <w:p w14:paraId="207C0936" w14:textId="517A230D" w:rsidR="00FF774E" w:rsidRDefault="00FF774E" w:rsidP="00FF774E">
      <w:pPr>
        <w:spacing w:after="0" w:line="240" w:lineRule="auto"/>
        <w:ind w:left="426"/>
        <w:rPr>
          <w:rFonts w:ascii="Arial" w:eastAsia="Times New Roman" w:hAnsi="Arial" w:cs="Arial"/>
          <w:b/>
          <w:sz w:val="24"/>
          <w:szCs w:val="24"/>
          <w:lang w:eastAsia="en-GB"/>
        </w:rPr>
      </w:pPr>
    </w:p>
    <w:p w14:paraId="559F79AC" w14:textId="77777777" w:rsidR="00FF774E" w:rsidRDefault="00FF774E" w:rsidP="00763CB3">
      <w:pPr>
        <w:spacing w:after="0" w:line="240" w:lineRule="auto"/>
        <w:ind w:left="426"/>
        <w:jc w:val="center"/>
        <w:rPr>
          <w:rFonts w:ascii="Arial" w:eastAsia="Times New Roman" w:hAnsi="Arial" w:cs="Arial"/>
          <w:b/>
          <w:sz w:val="24"/>
          <w:szCs w:val="24"/>
          <w:lang w:eastAsia="en-GB"/>
        </w:rPr>
      </w:pPr>
    </w:p>
    <w:p w14:paraId="30EF69A0" w14:textId="77777777" w:rsidR="00CC5869" w:rsidRPr="00914DEF" w:rsidRDefault="00CC5869" w:rsidP="00CC5869">
      <w:pPr>
        <w:overflowPunct w:val="0"/>
        <w:autoSpaceDE w:val="0"/>
        <w:autoSpaceDN w:val="0"/>
        <w:adjustRightInd w:val="0"/>
        <w:spacing w:before="240" w:after="0" w:line="240" w:lineRule="auto"/>
        <w:jc w:val="both"/>
        <w:textAlignment w:val="baseline"/>
        <w:rPr>
          <w:rFonts w:eastAsia="Times New Roman" w:cstheme="minorHAnsi"/>
          <w:lang w:eastAsia="en-GB"/>
        </w:rPr>
      </w:pPr>
      <w:r w:rsidRPr="00914DEF">
        <w:rPr>
          <w:rFonts w:eastAsia="Times New Roman" w:cstheme="minorHAnsi"/>
          <w:lang w:eastAsia="en-GB"/>
        </w:rPr>
        <w:t xml:space="preserve">This essay will assess the strengths and weaknesses of different policing models regarding crime and victimisation and the public. It will also explore crime prevention theories, initiatives and strategies. </w:t>
      </w:r>
    </w:p>
    <w:p w14:paraId="6BB3E269" w14:textId="77777777" w:rsidR="00CC5869" w:rsidRPr="00B30CAA" w:rsidRDefault="00CC5869" w:rsidP="00CC5869">
      <w:pPr>
        <w:overflowPunct w:val="0"/>
        <w:autoSpaceDE w:val="0"/>
        <w:autoSpaceDN w:val="0"/>
        <w:adjustRightInd w:val="0"/>
        <w:spacing w:before="240" w:after="0" w:line="240" w:lineRule="auto"/>
        <w:jc w:val="both"/>
        <w:textAlignment w:val="baseline"/>
        <w:rPr>
          <w:rStyle w:val="Hyperlink"/>
          <w:rFonts w:eastAsia="Times New Roman" w:cstheme="minorHAnsi"/>
          <w:color w:val="auto"/>
          <w:u w:val="none"/>
          <w:lang w:eastAsia="en-GB"/>
        </w:rPr>
      </w:pPr>
      <w:r w:rsidRPr="00914DEF">
        <w:rPr>
          <w:rFonts w:eastAsia="Times New Roman" w:cstheme="minorHAnsi"/>
          <w:lang w:eastAsia="en-GB"/>
        </w:rPr>
        <w:t>The United Kingdom has a three-way system of responsibility to ensure the police force runs smoothly, by enabling the home office, police authorities and chief police officers to work together with different focuses this prevents any single organisation having control or political influence over the UK police service</w:t>
      </w:r>
      <w:r>
        <w:rPr>
          <w:rFonts w:eastAsia="Times New Roman" w:cstheme="minorHAnsi"/>
          <w:lang w:eastAsia="en-GB"/>
        </w:rPr>
        <w:t xml:space="preserve">. </w:t>
      </w:r>
      <w:r w:rsidRPr="00914DEF">
        <w:rPr>
          <w:rFonts w:eastAsia="Times New Roman" w:cstheme="minorHAnsi"/>
          <w:lang w:eastAsia="en-GB"/>
        </w:rPr>
        <w:t>Since the formation of the first police force in 1829, there have been many different models of policing, this is mainly due to the changes in crime over the years but also the changes in expectations of the police and the role they have within the community</w:t>
      </w:r>
      <w:r>
        <w:rPr>
          <w:rFonts w:eastAsia="Times New Roman" w:cstheme="minorHAnsi"/>
          <w:lang w:eastAsia="en-GB"/>
        </w:rPr>
        <w:t xml:space="preserve"> (</w:t>
      </w:r>
      <w:r w:rsidRPr="00B30CAA">
        <w:t>Models of Policing</w:t>
      </w:r>
      <w:r>
        <w:t xml:space="preserve"> 2018)</w:t>
      </w:r>
      <w:r w:rsidRPr="00B30CAA">
        <w:t>.</w:t>
      </w:r>
    </w:p>
    <w:p w14:paraId="2F6FE0CB" w14:textId="34A308E5" w:rsidR="00CC5869" w:rsidRPr="00AE3BCF" w:rsidRDefault="00CC5869" w:rsidP="00CC5869">
      <w:pPr>
        <w:overflowPunct w:val="0"/>
        <w:autoSpaceDE w:val="0"/>
        <w:autoSpaceDN w:val="0"/>
        <w:adjustRightInd w:val="0"/>
        <w:spacing w:before="240" w:after="0" w:line="240" w:lineRule="auto"/>
        <w:jc w:val="both"/>
        <w:textAlignment w:val="baseline"/>
        <w:rPr>
          <w:rFonts w:eastAsia="Times New Roman" w:cstheme="minorHAnsi"/>
          <w:lang w:eastAsia="en-GB"/>
        </w:rPr>
      </w:pPr>
      <w:r>
        <w:rPr>
          <w:rFonts w:eastAsia="Times New Roman" w:cstheme="minorHAnsi"/>
          <w:lang w:eastAsia="en-GB"/>
        </w:rPr>
        <w:t xml:space="preserve">Policing models include Problem-Oriented Policing (POP), Intelligence-Led Policing (ILP), Community Policing (CP) and the National Intelligence Model (NIM). </w:t>
      </w:r>
      <w:r>
        <w:rPr>
          <w:rFonts w:cstheme="minorHAnsi"/>
        </w:rPr>
        <w:t xml:space="preserve">POP is known as problem-solving policing; evidence suggests that it is found to be economically cheap to run and easy to implement and it has also been proven to reduce crime and disorder </w:t>
      </w:r>
      <w:r>
        <w:rPr>
          <w:rFonts w:ascii="Open Sans" w:hAnsi="Open Sans" w:cs="Open Sans"/>
          <w:color w:val="000000"/>
          <w:sz w:val="20"/>
          <w:szCs w:val="20"/>
          <w:shd w:val="clear" w:color="auto" w:fill="FFFFFF"/>
        </w:rPr>
        <w:t>(Hinkle, 2020)</w:t>
      </w:r>
      <w:r>
        <w:rPr>
          <w:rFonts w:cstheme="minorHAnsi"/>
        </w:rPr>
        <w:t>. Unfortunately, one of the main weaknesses of POP is the limitations as to where it can be implemented and tends to only work in a “hotspot area”, this is an area where there has been found to be a particularly high level of crime which can be targeted (</w:t>
      </w:r>
      <w:r w:rsidRPr="00B30CAA">
        <w:t>Models of Policing</w:t>
      </w:r>
      <w:r>
        <w:t xml:space="preserve"> 2018)</w:t>
      </w:r>
      <w:r w:rsidRPr="00B30CAA">
        <w:t>.</w:t>
      </w:r>
    </w:p>
    <w:p w14:paraId="720FA356" w14:textId="77777777" w:rsidR="00CC5869" w:rsidRDefault="00CC5869" w:rsidP="00CC5869">
      <w:pPr>
        <w:overflowPunct w:val="0"/>
        <w:autoSpaceDE w:val="0"/>
        <w:autoSpaceDN w:val="0"/>
        <w:adjustRightInd w:val="0"/>
        <w:spacing w:before="240" w:after="0" w:line="240" w:lineRule="auto"/>
        <w:jc w:val="both"/>
        <w:textAlignment w:val="baseline"/>
        <w:rPr>
          <w:rStyle w:val="Hyperlink"/>
          <w:rFonts w:cstheme="minorHAnsi"/>
        </w:rPr>
      </w:pPr>
      <w:r>
        <w:rPr>
          <w:rFonts w:cstheme="minorHAnsi"/>
        </w:rPr>
        <w:t>ILP gathers information on crimes such as domestic incidents, arrests, criminal records, traffic stops and gang related activity and allows the police to analyse the data and identify</w:t>
      </w:r>
      <w:r w:rsidRPr="00914DEF">
        <w:rPr>
          <w:rFonts w:cstheme="minorHAnsi"/>
        </w:rPr>
        <w:t xml:space="preserve"> offending patterns</w:t>
      </w:r>
      <w:r>
        <w:rPr>
          <w:rFonts w:cstheme="minorHAnsi"/>
        </w:rPr>
        <w:t xml:space="preserve"> of individuals or groups. </w:t>
      </w:r>
      <w:r>
        <w:rPr>
          <w:rFonts w:cstheme="minorHAnsi"/>
        </w:rPr>
        <w:lastRenderedPageBreak/>
        <w:t xml:space="preserve">This approach has been proven to act as a deterrent to criminals. It can link certain crimes that would normally be missed with crimes committed by offenders that are easier for law enforcement to apprehend and prosecute </w:t>
      </w:r>
      <w:r w:rsidRPr="00914DEF">
        <w:rPr>
          <w:rFonts w:cstheme="minorHAnsi"/>
          <w:color w:val="212529"/>
          <w:shd w:val="clear" w:color="auto" w:fill="FFFFFF"/>
        </w:rPr>
        <w:t>(Tilley 2003)</w:t>
      </w:r>
      <w:r>
        <w:rPr>
          <w:rFonts w:cstheme="minorHAnsi"/>
          <w:color w:val="212529"/>
          <w:shd w:val="clear" w:color="auto" w:fill="FFFFFF"/>
        </w:rPr>
        <w:t xml:space="preserve">. </w:t>
      </w:r>
      <w:r>
        <w:rPr>
          <w:rFonts w:cstheme="minorHAnsi"/>
        </w:rPr>
        <w:t>This method of policing does however require someone to analyse the data collected and then make recommendations to monitor certain people, cars or gangs and it relies on crimes being committed before data can be collated to predict potential crimes in the future (</w:t>
      </w:r>
      <w:r w:rsidRPr="00B30CAA">
        <w:t>Models of Policing</w:t>
      </w:r>
      <w:r>
        <w:t xml:space="preserve"> 2018)</w:t>
      </w:r>
      <w:r w:rsidRPr="00B30CAA">
        <w:t>.</w:t>
      </w:r>
    </w:p>
    <w:p w14:paraId="7E06E4ED" w14:textId="201ADE04" w:rsidR="00CC5869" w:rsidRPr="00914DEF" w:rsidRDefault="00CC5869" w:rsidP="00CC5869">
      <w:pPr>
        <w:overflowPunct w:val="0"/>
        <w:autoSpaceDE w:val="0"/>
        <w:autoSpaceDN w:val="0"/>
        <w:adjustRightInd w:val="0"/>
        <w:spacing w:before="240" w:after="0" w:line="240" w:lineRule="auto"/>
        <w:jc w:val="both"/>
        <w:textAlignment w:val="baseline"/>
        <w:rPr>
          <w:rFonts w:cstheme="minorHAnsi"/>
        </w:rPr>
      </w:pPr>
      <w:r>
        <w:rPr>
          <w:rFonts w:cstheme="minorHAnsi"/>
        </w:rPr>
        <w:t xml:space="preserve">CP works by creating relationships between law enforcement and the community, it is a cheaper method as it requires little specialist equipment. This method relies on the openness and willingness of the community to work with the police; this method can take some time to form the level of trust and positive communication. Community policing is often run by PCSOs who have less powers than other law enforcement officers however it still encourages and empowers communities to have a voice </w:t>
      </w:r>
      <w:r>
        <w:rPr>
          <w:rFonts w:ascii="Open Sans" w:hAnsi="Open Sans" w:cs="Open Sans"/>
          <w:color w:val="000000"/>
          <w:sz w:val="20"/>
          <w:szCs w:val="20"/>
          <w:shd w:val="clear" w:color="auto" w:fill="FFFFFF"/>
        </w:rPr>
        <w:t>(</w:t>
      </w:r>
      <w:proofErr w:type="spellStart"/>
      <w:r>
        <w:rPr>
          <w:rFonts w:ascii="Open Sans" w:hAnsi="Open Sans" w:cs="Open Sans"/>
          <w:color w:val="000000"/>
          <w:sz w:val="20"/>
          <w:szCs w:val="20"/>
          <w:shd w:val="clear" w:color="auto" w:fill="FFFFFF"/>
        </w:rPr>
        <w:t>Lecates</w:t>
      </w:r>
      <w:proofErr w:type="spellEnd"/>
      <w:r>
        <w:rPr>
          <w:rFonts w:ascii="Open Sans" w:hAnsi="Open Sans" w:cs="Open Sans"/>
          <w:color w:val="000000"/>
          <w:sz w:val="20"/>
          <w:szCs w:val="20"/>
          <w:shd w:val="clear" w:color="auto" w:fill="FFFFFF"/>
        </w:rPr>
        <w:t>, 2021).</w:t>
      </w:r>
      <w:r w:rsidR="00AE3BCF">
        <w:rPr>
          <w:rFonts w:cstheme="minorHAnsi"/>
        </w:rPr>
        <w:t xml:space="preserve"> </w:t>
      </w:r>
      <w:r>
        <w:rPr>
          <w:rFonts w:cstheme="minorHAnsi"/>
          <w:color w:val="212529"/>
          <w:shd w:val="clear" w:color="auto" w:fill="FFFFFF"/>
        </w:rPr>
        <w:t>NIM i</w:t>
      </w:r>
      <w:r w:rsidRPr="00914DEF">
        <w:rPr>
          <w:rFonts w:cstheme="minorHAnsi"/>
          <w:color w:val="212529"/>
          <w:shd w:val="clear" w:color="auto" w:fill="FFFFFF"/>
        </w:rPr>
        <w:t>s at the centre of problem solving in the policing world</w:t>
      </w:r>
      <w:r>
        <w:rPr>
          <w:rFonts w:cstheme="minorHAnsi"/>
          <w:color w:val="212529"/>
          <w:shd w:val="clear" w:color="auto" w:fill="FFFFFF"/>
        </w:rPr>
        <w:t>;</w:t>
      </w:r>
      <w:r w:rsidRPr="00914DEF">
        <w:rPr>
          <w:rFonts w:cstheme="minorHAnsi"/>
          <w:color w:val="212529"/>
          <w:shd w:val="clear" w:color="auto" w:fill="FFFFFF"/>
        </w:rPr>
        <w:t xml:space="preserve"> it </w:t>
      </w:r>
      <w:r>
        <w:rPr>
          <w:rFonts w:cstheme="minorHAnsi"/>
          <w:color w:val="212529"/>
          <w:shd w:val="clear" w:color="auto" w:fill="FFFFFF"/>
        </w:rPr>
        <w:t>creates</w:t>
      </w:r>
      <w:r w:rsidRPr="00914DEF">
        <w:rPr>
          <w:rFonts w:cstheme="minorHAnsi"/>
          <w:color w:val="212529"/>
          <w:shd w:val="clear" w:color="auto" w:fill="FFFFFF"/>
        </w:rPr>
        <w:t xml:space="preserve"> opportunities to work with multi-agencies to prevent crime and non-crime problems such as disorder and anti-social behaviour</w:t>
      </w:r>
      <w:r>
        <w:t xml:space="preserve"> </w:t>
      </w:r>
      <w:r>
        <w:rPr>
          <w:rFonts w:ascii="Open Sans" w:hAnsi="Open Sans" w:cs="Open Sans"/>
          <w:color w:val="000000"/>
          <w:sz w:val="20"/>
          <w:szCs w:val="20"/>
          <w:shd w:val="clear" w:color="auto" w:fill="FFFFFF"/>
        </w:rPr>
        <w:t>(</w:t>
      </w:r>
      <w:proofErr w:type="spellStart"/>
      <w:r>
        <w:rPr>
          <w:rFonts w:ascii="Open Sans" w:hAnsi="Open Sans" w:cs="Open Sans"/>
          <w:color w:val="000000"/>
          <w:sz w:val="20"/>
          <w:szCs w:val="20"/>
          <w:shd w:val="clear" w:color="auto" w:fill="FFFFFF"/>
        </w:rPr>
        <w:t>Tiley</w:t>
      </w:r>
      <w:proofErr w:type="spellEnd"/>
      <w:r>
        <w:rPr>
          <w:rFonts w:ascii="Open Sans" w:hAnsi="Open Sans" w:cs="Open Sans"/>
          <w:color w:val="000000"/>
          <w:sz w:val="20"/>
          <w:szCs w:val="20"/>
          <w:shd w:val="clear" w:color="auto" w:fill="FFFFFF"/>
        </w:rPr>
        <w:t>, 2021</w:t>
      </w:r>
      <w:proofErr w:type="gramStart"/>
      <w:r>
        <w:rPr>
          <w:rFonts w:ascii="Open Sans" w:hAnsi="Open Sans" w:cs="Open Sans"/>
          <w:color w:val="000000"/>
          <w:sz w:val="20"/>
          <w:szCs w:val="20"/>
          <w:shd w:val="clear" w:color="auto" w:fill="FFFFFF"/>
        </w:rPr>
        <w:t>)</w:t>
      </w:r>
      <w:r w:rsidRPr="00914DEF">
        <w:rPr>
          <w:rFonts w:cstheme="minorHAnsi"/>
        </w:rPr>
        <w:t>.</w:t>
      </w:r>
      <w:r>
        <w:rPr>
          <w:rFonts w:cstheme="minorHAnsi"/>
        </w:rPr>
        <w:t>It</w:t>
      </w:r>
      <w:proofErr w:type="gramEnd"/>
      <w:r>
        <w:rPr>
          <w:rFonts w:cstheme="minorHAnsi"/>
        </w:rPr>
        <w:t xml:space="preserve"> has been found to improve</w:t>
      </w:r>
      <w:r w:rsidRPr="00914DEF">
        <w:rPr>
          <w:rFonts w:cstheme="minorHAnsi"/>
        </w:rPr>
        <w:t xml:space="preserve"> community safety, reduced crime and control of criminality, which allows the public to feel greater reassurance and faith with the police service</w:t>
      </w:r>
      <w:r>
        <w:rPr>
          <w:rFonts w:cstheme="minorHAnsi"/>
        </w:rPr>
        <w:t xml:space="preserve"> </w:t>
      </w:r>
      <w:r>
        <w:rPr>
          <w:rFonts w:ascii="Open Sans" w:hAnsi="Open Sans" w:cs="Open Sans"/>
          <w:color w:val="000000"/>
          <w:sz w:val="20"/>
          <w:szCs w:val="20"/>
          <w:shd w:val="clear" w:color="auto" w:fill="FFFFFF"/>
        </w:rPr>
        <w:t>(2021).</w:t>
      </w:r>
    </w:p>
    <w:p w14:paraId="04F0630C" w14:textId="3CECF652" w:rsidR="00CC5869" w:rsidRPr="00AE3BCF" w:rsidRDefault="00CC5869" w:rsidP="00CC5869">
      <w:pPr>
        <w:overflowPunct w:val="0"/>
        <w:autoSpaceDE w:val="0"/>
        <w:autoSpaceDN w:val="0"/>
        <w:adjustRightInd w:val="0"/>
        <w:spacing w:before="240" w:after="0" w:line="240" w:lineRule="auto"/>
        <w:jc w:val="both"/>
        <w:textAlignment w:val="baseline"/>
        <w:rPr>
          <w:rFonts w:cstheme="minorHAnsi"/>
        </w:rPr>
      </w:pPr>
      <w:r>
        <w:rPr>
          <w:rFonts w:cstheme="minorHAnsi"/>
        </w:rPr>
        <w:t xml:space="preserve">All of these methods of policing have been found to reduce crime rates in their own way. </w:t>
      </w:r>
      <w:r w:rsidRPr="00914DEF">
        <w:rPr>
          <w:rFonts w:cstheme="minorHAnsi"/>
        </w:rPr>
        <w:t xml:space="preserve">Durham Constabulary </w:t>
      </w:r>
      <w:r>
        <w:rPr>
          <w:rFonts w:cstheme="minorHAnsi"/>
        </w:rPr>
        <w:t xml:space="preserve">stated that in </w:t>
      </w:r>
      <w:r w:rsidRPr="00914DEF">
        <w:rPr>
          <w:rFonts w:cstheme="minorHAnsi"/>
        </w:rPr>
        <w:t xml:space="preserve">2017 they saved £3640 in burglaries </w:t>
      </w:r>
      <w:r>
        <w:rPr>
          <w:rFonts w:cstheme="minorHAnsi"/>
        </w:rPr>
        <w:t xml:space="preserve">which were </w:t>
      </w:r>
      <w:r w:rsidRPr="00914DEF">
        <w:rPr>
          <w:rFonts w:cstheme="minorHAnsi"/>
        </w:rPr>
        <w:t>prevented</w:t>
      </w:r>
      <w:r>
        <w:rPr>
          <w:rFonts w:cstheme="minorHAnsi"/>
        </w:rPr>
        <w:t xml:space="preserve"> by using POP method. L</w:t>
      </w:r>
      <w:r w:rsidRPr="00914DEF">
        <w:rPr>
          <w:rFonts w:cstheme="minorHAnsi"/>
        </w:rPr>
        <w:t>ancashire (2008) stated while using P</w:t>
      </w:r>
      <w:r>
        <w:rPr>
          <w:rFonts w:cstheme="minorHAnsi"/>
        </w:rPr>
        <w:t>OP and ILP</w:t>
      </w:r>
      <w:r w:rsidRPr="00914DEF">
        <w:rPr>
          <w:rFonts w:cstheme="minorHAnsi"/>
        </w:rPr>
        <w:t xml:space="preserve"> they have </w:t>
      </w:r>
      <w:r>
        <w:rPr>
          <w:rFonts w:cstheme="minorHAnsi"/>
        </w:rPr>
        <w:t>prevented £</w:t>
      </w:r>
      <w:r w:rsidRPr="00914DEF">
        <w:rPr>
          <w:rFonts w:cstheme="minorHAnsi"/>
        </w:rPr>
        <w:t>62</w:t>
      </w:r>
      <w:r>
        <w:rPr>
          <w:rFonts w:cstheme="minorHAnsi"/>
        </w:rPr>
        <w:t>,</w:t>
      </w:r>
      <w:r w:rsidRPr="00914DEF">
        <w:rPr>
          <w:rFonts w:cstheme="minorHAnsi"/>
        </w:rPr>
        <w:t xml:space="preserve">100 </w:t>
      </w:r>
      <w:r>
        <w:rPr>
          <w:rFonts w:cstheme="minorHAnsi"/>
        </w:rPr>
        <w:t xml:space="preserve">in </w:t>
      </w:r>
      <w:r w:rsidRPr="00914DEF">
        <w:rPr>
          <w:rFonts w:cstheme="minorHAnsi"/>
        </w:rPr>
        <w:t xml:space="preserve">burglary </w:t>
      </w:r>
      <w:r>
        <w:rPr>
          <w:rFonts w:cstheme="minorHAnsi"/>
        </w:rPr>
        <w:t>crime and</w:t>
      </w:r>
      <w:r w:rsidRPr="00914DEF">
        <w:rPr>
          <w:rFonts w:cstheme="minorHAnsi"/>
        </w:rPr>
        <w:t xml:space="preserve"> £511</w:t>
      </w:r>
      <w:r>
        <w:rPr>
          <w:rFonts w:cstheme="minorHAnsi"/>
        </w:rPr>
        <w:t>,</w:t>
      </w:r>
      <w:r w:rsidRPr="00914DEF">
        <w:rPr>
          <w:rFonts w:cstheme="minorHAnsi"/>
        </w:rPr>
        <w:t xml:space="preserve">700 </w:t>
      </w:r>
      <w:r>
        <w:rPr>
          <w:rFonts w:cstheme="minorHAnsi"/>
        </w:rPr>
        <w:t xml:space="preserve">in antisocial behaviour incidents. POP has low </w:t>
      </w:r>
      <w:r w:rsidRPr="00914DEF">
        <w:rPr>
          <w:rFonts w:cstheme="minorHAnsi"/>
        </w:rPr>
        <w:t xml:space="preserve">financial cost </w:t>
      </w:r>
      <w:r>
        <w:rPr>
          <w:rFonts w:cstheme="minorHAnsi"/>
        </w:rPr>
        <w:t>to implement and run</w:t>
      </w:r>
      <w:r w:rsidRPr="00914DEF">
        <w:rPr>
          <w:rFonts w:cstheme="minorHAnsi"/>
        </w:rPr>
        <w:t>, however</w:t>
      </w:r>
      <w:r>
        <w:rPr>
          <w:rFonts w:cstheme="minorHAnsi"/>
        </w:rPr>
        <w:t xml:space="preserve"> it</w:t>
      </w:r>
      <w:r w:rsidRPr="00914DEF">
        <w:rPr>
          <w:rFonts w:cstheme="minorHAnsi"/>
        </w:rPr>
        <w:t xml:space="preserve"> require</w:t>
      </w:r>
      <w:r>
        <w:rPr>
          <w:rFonts w:cstheme="minorHAnsi"/>
        </w:rPr>
        <w:t>s</w:t>
      </w:r>
      <w:r w:rsidRPr="00914DEF">
        <w:rPr>
          <w:rFonts w:cstheme="minorHAnsi"/>
        </w:rPr>
        <w:t xml:space="preserve"> the problem to be well understood and to ensure intervention is tailored to the cause, unlike other models which do have a</w:t>
      </w:r>
      <w:r>
        <w:rPr>
          <w:rFonts w:cstheme="minorHAnsi"/>
        </w:rPr>
        <w:t>n</w:t>
      </w:r>
      <w:r w:rsidRPr="00914DEF">
        <w:rPr>
          <w:rFonts w:cstheme="minorHAnsi"/>
        </w:rPr>
        <w:t xml:space="preserve"> economic cost</w:t>
      </w:r>
      <w:r>
        <w:rPr>
          <w:rFonts w:cstheme="minorHAnsi"/>
        </w:rPr>
        <w:t xml:space="preserve"> </w:t>
      </w:r>
      <w:r>
        <w:rPr>
          <w:rFonts w:ascii="Open Sans" w:hAnsi="Open Sans" w:cs="Open Sans"/>
          <w:color w:val="000000"/>
          <w:sz w:val="20"/>
          <w:szCs w:val="20"/>
          <w:shd w:val="clear" w:color="auto" w:fill="FFFFFF"/>
        </w:rPr>
        <w:t>(Hinkle, 2020).</w:t>
      </w:r>
      <w:r w:rsidRPr="00914DEF">
        <w:rPr>
          <w:rFonts w:eastAsia="Times New Roman" w:cstheme="minorHAnsi"/>
          <w:lang w:eastAsia="en-GB"/>
        </w:rPr>
        <w:t xml:space="preserve">There are a number of crime prevention theories, initiatives and strategies such as Target Harding, which is making </w:t>
      </w:r>
      <w:r>
        <w:rPr>
          <w:rFonts w:eastAsia="Times New Roman" w:cstheme="minorHAnsi"/>
          <w:lang w:eastAsia="en-GB"/>
        </w:rPr>
        <w:t>a</w:t>
      </w:r>
      <w:r w:rsidRPr="00914DEF">
        <w:rPr>
          <w:rFonts w:eastAsia="Times New Roman" w:cstheme="minorHAnsi"/>
          <w:lang w:eastAsia="en-GB"/>
        </w:rPr>
        <w:t xml:space="preserve"> property harder for an offender to access by updating locks on doors and windows or using secure passwords online to prevent cybercrime. </w:t>
      </w:r>
      <w:r>
        <w:rPr>
          <w:rFonts w:eastAsia="Times New Roman" w:cstheme="minorHAnsi"/>
          <w:lang w:eastAsia="en-GB"/>
        </w:rPr>
        <w:t xml:space="preserve">Another strategy is </w:t>
      </w:r>
      <w:r w:rsidRPr="00914DEF">
        <w:rPr>
          <w:rFonts w:eastAsia="Times New Roman" w:cstheme="minorHAnsi"/>
          <w:lang w:eastAsia="en-GB"/>
        </w:rPr>
        <w:t xml:space="preserve">Target </w:t>
      </w:r>
      <w:r>
        <w:rPr>
          <w:rFonts w:eastAsia="Times New Roman" w:cstheme="minorHAnsi"/>
          <w:lang w:eastAsia="en-GB"/>
        </w:rPr>
        <w:t>R</w:t>
      </w:r>
      <w:r w:rsidRPr="00914DEF">
        <w:rPr>
          <w:rFonts w:eastAsia="Times New Roman" w:cstheme="minorHAnsi"/>
          <w:lang w:eastAsia="en-GB"/>
        </w:rPr>
        <w:t>emoval</w:t>
      </w:r>
      <w:r>
        <w:rPr>
          <w:rFonts w:eastAsia="Times New Roman" w:cstheme="minorHAnsi"/>
          <w:lang w:eastAsia="en-GB"/>
        </w:rPr>
        <w:t xml:space="preserve"> which involves</w:t>
      </w:r>
      <w:r w:rsidRPr="00914DEF">
        <w:rPr>
          <w:rFonts w:eastAsia="Times New Roman" w:cstheme="minorHAnsi"/>
          <w:lang w:eastAsia="en-GB"/>
        </w:rPr>
        <w:t xml:space="preserve"> removing the item/target</w:t>
      </w:r>
      <w:r>
        <w:rPr>
          <w:rFonts w:eastAsia="Times New Roman" w:cstheme="minorHAnsi"/>
          <w:lang w:eastAsia="en-GB"/>
        </w:rPr>
        <w:t xml:space="preserve"> from </w:t>
      </w:r>
      <w:proofErr w:type="gramStart"/>
      <w:r>
        <w:rPr>
          <w:rFonts w:eastAsia="Times New Roman" w:cstheme="minorHAnsi"/>
          <w:lang w:eastAsia="en-GB"/>
        </w:rPr>
        <w:t xml:space="preserve">view, </w:t>
      </w:r>
      <w:r w:rsidRPr="00914DEF">
        <w:rPr>
          <w:rFonts w:eastAsia="Times New Roman" w:cstheme="minorHAnsi"/>
          <w:lang w:eastAsia="en-GB"/>
        </w:rPr>
        <w:t xml:space="preserve"> such</w:t>
      </w:r>
      <w:proofErr w:type="gramEnd"/>
      <w:r w:rsidRPr="00914DEF">
        <w:rPr>
          <w:rFonts w:eastAsia="Times New Roman" w:cstheme="minorHAnsi"/>
          <w:lang w:eastAsia="en-GB"/>
        </w:rPr>
        <w:t xml:space="preserve"> as not leaving valuable items on windows and thinking prior to posting your identification online. </w:t>
      </w:r>
      <w:r>
        <w:rPr>
          <w:rFonts w:eastAsia="Times New Roman" w:cstheme="minorHAnsi"/>
          <w:lang w:eastAsia="en-GB"/>
        </w:rPr>
        <w:t xml:space="preserve">A further approach is </w:t>
      </w:r>
      <w:r w:rsidRPr="00914DEF">
        <w:rPr>
          <w:rFonts w:eastAsia="Times New Roman" w:cstheme="minorHAnsi"/>
          <w:lang w:eastAsia="en-GB"/>
        </w:rPr>
        <w:t xml:space="preserve">Reducing the </w:t>
      </w:r>
      <w:r>
        <w:rPr>
          <w:rFonts w:eastAsia="Times New Roman" w:cstheme="minorHAnsi"/>
          <w:lang w:eastAsia="en-GB"/>
        </w:rPr>
        <w:t>M</w:t>
      </w:r>
      <w:r w:rsidRPr="00914DEF">
        <w:rPr>
          <w:rFonts w:eastAsia="Times New Roman" w:cstheme="minorHAnsi"/>
          <w:lang w:eastAsia="en-GB"/>
        </w:rPr>
        <w:t xml:space="preserve">eans, by removing items such as tools, ladders or bricks therefore preventing </w:t>
      </w:r>
      <w:r>
        <w:rPr>
          <w:rFonts w:eastAsia="Times New Roman" w:cstheme="minorHAnsi"/>
          <w:lang w:eastAsia="en-GB"/>
        </w:rPr>
        <w:t>the opportunity for a</w:t>
      </w:r>
      <w:r w:rsidRPr="00914DEF">
        <w:rPr>
          <w:rFonts w:eastAsia="Times New Roman" w:cstheme="minorHAnsi"/>
          <w:lang w:eastAsia="en-GB"/>
        </w:rPr>
        <w:t xml:space="preserve"> criminal to commit an offence. Improving your surveillance around your home or business </w:t>
      </w:r>
      <w:r>
        <w:rPr>
          <w:rFonts w:eastAsia="Times New Roman" w:cstheme="minorHAnsi"/>
          <w:lang w:eastAsia="en-GB"/>
        </w:rPr>
        <w:t xml:space="preserve">is useful </w:t>
      </w:r>
      <w:r w:rsidRPr="00914DEF">
        <w:rPr>
          <w:rFonts w:eastAsia="Times New Roman" w:cstheme="minorHAnsi"/>
          <w:lang w:eastAsia="en-GB"/>
        </w:rPr>
        <w:t>to deter criminals</w:t>
      </w:r>
      <w:r>
        <w:rPr>
          <w:rFonts w:eastAsia="Times New Roman" w:cstheme="minorHAnsi"/>
          <w:lang w:eastAsia="en-GB"/>
        </w:rPr>
        <w:t>;</w:t>
      </w:r>
      <w:r w:rsidRPr="00914DEF">
        <w:rPr>
          <w:rFonts w:eastAsia="Times New Roman" w:cstheme="minorHAnsi"/>
          <w:lang w:eastAsia="en-GB"/>
        </w:rPr>
        <w:t xml:space="preserve"> having CCTV on your property, working with the local neighbour</w:t>
      </w:r>
      <w:r>
        <w:rPr>
          <w:rFonts w:eastAsia="Times New Roman" w:cstheme="minorHAnsi"/>
          <w:lang w:eastAsia="en-GB"/>
        </w:rPr>
        <w:t>hood</w:t>
      </w:r>
      <w:r w:rsidRPr="00914DEF">
        <w:rPr>
          <w:rFonts w:eastAsia="Times New Roman" w:cstheme="minorHAnsi"/>
          <w:lang w:eastAsia="en-GB"/>
        </w:rPr>
        <w:t xml:space="preserve"> watch scheme and using security lighting which </w:t>
      </w:r>
      <w:r>
        <w:rPr>
          <w:rFonts w:eastAsia="Times New Roman" w:cstheme="minorHAnsi"/>
          <w:lang w:eastAsia="en-GB"/>
        </w:rPr>
        <w:t>c</w:t>
      </w:r>
      <w:r w:rsidRPr="00914DEF">
        <w:rPr>
          <w:rFonts w:eastAsia="Times New Roman" w:cstheme="minorHAnsi"/>
          <w:lang w:eastAsia="en-GB"/>
        </w:rPr>
        <w:t xml:space="preserve">ould </w:t>
      </w:r>
      <w:r>
        <w:rPr>
          <w:rFonts w:eastAsia="Times New Roman" w:cstheme="minorHAnsi"/>
          <w:lang w:eastAsia="en-GB"/>
        </w:rPr>
        <w:t>identify</w:t>
      </w:r>
      <w:r w:rsidRPr="00914DEF">
        <w:rPr>
          <w:rFonts w:eastAsia="Times New Roman" w:cstheme="minorHAnsi"/>
          <w:lang w:eastAsia="en-GB"/>
        </w:rPr>
        <w:t xml:space="preserve"> a criminal.</w:t>
      </w:r>
      <w:r w:rsidR="00AE3BCF">
        <w:rPr>
          <w:rFonts w:cstheme="minorHAnsi"/>
        </w:rPr>
        <w:t xml:space="preserve"> </w:t>
      </w:r>
      <w:r w:rsidRPr="00914DEF">
        <w:rPr>
          <w:rFonts w:eastAsia="Times New Roman" w:cstheme="minorHAnsi"/>
          <w:lang w:eastAsia="en-GB"/>
        </w:rPr>
        <w:t>In 2016, the Government created a modern crime prevention strategy based on the evidence that suggests there are six key drivers of crime; Opportunity, Character, Effectiveness of the Criminal Justice System, Profit, Drugs and Alcohol</w:t>
      </w:r>
      <w:r>
        <w:rPr>
          <w:rFonts w:eastAsia="Times New Roman" w:cstheme="minorHAnsi"/>
          <w:lang w:eastAsia="en-GB"/>
        </w:rPr>
        <w:t xml:space="preserve"> </w:t>
      </w:r>
      <w:r>
        <w:rPr>
          <w:rFonts w:ascii="Open Sans" w:hAnsi="Open Sans" w:cs="Open Sans"/>
          <w:color w:val="000000"/>
          <w:sz w:val="20"/>
          <w:szCs w:val="20"/>
          <w:shd w:val="clear" w:color="auto" w:fill="FFFFFF"/>
        </w:rPr>
        <w:t>(</w:t>
      </w:r>
      <w:proofErr w:type="gramStart"/>
      <w:r>
        <w:rPr>
          <w:rFonts w:ascii="Open Sans" w:hAnsi="Open Sans" w:cs="Open Sans"/>
          <w:color w:val="000000"/>
          <w:sz w:val="20"/>
          <w:szCs w:val="20"/>
          <w:shd w:val="clear" w:color="auto" w:fill="FFFFFF"/>
        </w:rPr>
        <w:t>May,</w:t>
      </w:r>
      <w:proofErr w:type="gramEnd"/>
      <w:r>
        <w:rPr>
          <w:rFonts w:ascii="Open Sans" w:hAnsi="Open Sans" w:cs="Open Sans"/>
          <w:color w:val="000000"/>
          <w:sz w:val="20"/>
          <w:szCs w:val="20"/>
          <w:shd w:val="clear" w:color="auto" w:fill="FFFFFF"/>
        </w:rPr>
        <w:t xml:space="preserve"> 2016).</w:t>
      </w:r>
    </w:p>
    <w:p w14:paraId="1514696D" w14:textId="77777777" w:rsidR="00CC5869" w:rsidRPr="00914DEF" w:rsidRDefault="00CC5869" w:rsidP="00CC5869">
      <w:pPr>
        <w:overflowPunct w:val="0"/>
        <w:autoSpaceDE w:val="0"/>
        <w:autoSpaceDN w:val="0"/>
        <w:adjustRightInd w:val="0"/>
        <w:spacing w:before="240" w:after="0" w:line="240" w:lineRule="auto"/>
        <w:jc w:val="both"/>
        <w:textAlignment w:val="baseline"/>
        <w:rPr>
          <w:rFonts w:cstheme="minorHAnsi"/>
        </w:rPr>
      </w:pPr>
      <w:r w:rsidRPr="00914DEF">
        <w:rPr>
          <w:rFonts w:eastAsia="Times New Roman" w:cstheme="minorHAnsi"/>
          <w:lang w:eastAsia="en-GB"/>
        </w:rPr>
        <w:t xml:space="preserve"> Th</w:t>
      </w:r>
      <w:r>
        <w:rPr>
          <w:rFonts w:eastAsia="Times New Roman" w:cstheme="minorHAnsi"/>
          <w:lang w:eastAsia="en-GB"/>
        </w:rPr>
        <w:t>e</w:t>
      </w:r>
      <w:r w:rsidRPr="00914DEF">
        <w:rPr>
          <w:rFonts w:eastAsia="Times New Roman" w:cstheme="minorHAnsi"/>
          <w:lang w:eastAsia="en-GB"/>
        </w:rPr>
        <w:t xml:space="preserve"> reason for this crime prevention strategy is because crime </w:t>
      </w:r>
      <w:r>
        <w:rPr>
          <w:rFonts w:eastAsia="Times New Roman" w:cstheme="minorHAnsi"/>
          <w:lang w:eastAsia="en-GB"/>
        </w:rPr>
        <w:t>is</w:t>
      </w:r>
      <w:r w:rsidRPr="00914DEF">
        <w:rPr>
          <w:rFonts w:eastAsia="Times New Roman" w:cstheme="minorHAnsi"/>
          <w:lang w:eastAsia="en-GB"/>
        </w:rPr>
        <w:t xml:space="preserve"> adapting and changing</w:t>
      </w:r>
      <w:r>
        <w:rPr>
          <w:rFonts w:eastAsia="Times New Roman" w:cstheme="minorHAnsi"/>
          <w:lang w:eastAsia="en-GB"/>
        </w:rPr>
        <w:t xml:space="preserve"> through time</w:t>
      </w:r>
      <w:r w:rsidRPr="00914DEF">
        <w:rPr>
          <w:rFonts w:eastAsia="Times New Roman" w:cstheme="minorHAnsi"/>
          <w:lang w:eastAsia="en-GB"/>
        </w:rPr>
        <w:t xml:space="preserve">. Key areas of crime </w:t>
      </w:r>
      <w:r>
        <w:rPr>
          <w:rFonts w:eastAsia="Times New Roman" w:cstheme="minorHAnsi"/>
          <w:lang w:eastAsia="en-GB"/>
        </w:rPr>
        <w:t xml:space="preserve">prevention </w:t>
      </w:r>
      <w:r w:rsidRPr="00914DEF">
        <w:rPr>
          <w:rFonts w:eastAsia="Times New Roman" w:cstheme="minorHAnsi"/>
          <w:lang w:eastAsia="en-GB"/>
        </w:rPr>
        <w:t>are still ensuring opportunities to offend offline and online</w:t>
      </w:r>
      <w:r>
        <w:rPr>
          <w:rFonts w:eastAsia="Times New Roman" w:cstheme="minorHAnsi"/>
          <w:lang w:eastAsia="en-GB"/>
        </w:rPr>
        <w:t xml:space="preserve"> are removed or minimised, i</w:t>
      </w:r>
      <w:r w:rsidRPr="00914DEF">
        <w:rPr>
          <w:rFonts w:eastAsia="Times New Roman" w:cstheme="minorHAnsi"/>
          <w:lang w:eastAsia="en-GB"/>
        </w:rPr>
        <w:t>ntervening early</w:t>
      </w:r>
      <w:r>
        <w:rPr>
          <w:rFonts w:eastAsia="Times New Roman" w:cstheme="minorHAnsi"/>
          <w:lang w:eastAsia="en-GB"/>
        </w:rPr>
        <w:t>,</w:t>
      </w:r>
      <w:r w:rsidRPr="00914DEF">
        <w:rPr>
          <w:rFonts w:eastAsia="Times New Roman" w:cstheme="minorHAnsi"/>
          <w:lang w:eastAsia="en-GB"/>
        </w:rPr>
        <w:t xml:space="preserve"> </w:t>
      </w:r>
      <w:r>
        <w:rPr>
          <w:rFonts w:eastAsia="Times New Roman" w:cstheme="minorHAnsi"/>
          <w:lang w:eastAsia="en-GB"/>
        </w:rPr>
        <w:t>for example, in</w:t>
      </w:r>
      <w:r w:rsidRPr="00914DEF">
        <w:rPr>
          <w:rFonts w:eastAsia="Times New Roman" w:cstheme="minorHAnsi"/>
          <w:lang w:eastAsia="en-GB"/>
        </w:rPr>
        <w:t xml:space="preserve"> identifying ACE’s </w:t>
      </w:r>
      <w:r>
        <w:rPr>
          <w:rFonts w:eastAsia="Times New Roman" w:cstheme="minorHAnsi"/>
          <w:lang w:eastAsia="en-GB"/>
        </w:rPr>
        <w:t>(</w:t>
      </w:r>
      <w:r w:rsidRPr="00C914ED">
        <w:rPr>
          <w:rFonts w:eastAsia="Times New Roman" w:cstheme="minorHAnsi"/>
          <w:lang w:eastAsia="en-GB"/>
        </w:rPr>
        <w:t>Adverse Childhood Experiences</w:t>
      </w:r>
      <w:r>
        <w:rPr>
          <w:rFonts w:eastAsia="Times New Roman" w:cstheme="minorHAnsi"/>
          <w:lang w:eastAsia="en-GB"/>
        </w:rPr>
        <w:t>) i</w:t>
      </w:r>
      <w:r w:rsidRPr="00914DEF">
        <w:rPr>
          <w:rFonts w:eastAsia="Times New Roman" w:cstheme="minorHAnsi"/>
          <w:lang w:eastAsia="en-GB"/>
        </w:rPr>
        <w:t xml:space="preserve">n children </w:t>
      </w:r>
      <w:r>
        <w:rPr>
          <w:rFonts w:eastAsia="Times New Roman" w:cstheme="minorHAnsi"/>
          <w:lang w:eastAsia="en-GB"/>
        </w:rPr>
        <w:t>to</w:t>
      </w:r>
      <w:r w:rsidRPr="00914DEF">
        <w:rPr>
          <w:rFonts w:eastAsia="Times New Roman" w:cstheme="minorHAnsi"/>
          <w:lang w:eastAsia="en-GB"/>
        </w:rPr>
        <w:t xml:space="preserve"> detect those exposed to factors that may lead to </w:t>
      </w:r>
      <w:r>
        <w:rPr>
          <w:rFonts w:eastAsia="Times New Roman" w:cstheme="minorHAnsi"/>
          <w:lang w:eastAsia="en-GB"/>
        </w:rPr>
        <w:t xml:space="preserve">a </w:t>
      </w:r>
      <w:r w:rsidRPr="00914DEF">
        <w:rPr>
          <w:rFonts w:eastAsia="Times New Roman" w:cstheme="minorHAnsi"/>
          <w:lang w:eastAsia="en-GB"/>
        </w:rPr>
        <w:t xml:space="preserve">higher chance of committing crime. </w:t>
      </w:r>
      <w:r>
        <w:rPr>
          <w:rFonts w:eastAsia="Times New Roman" w:cstheme="minorHAnsi"/>
          <w:lang w:eastAsia="en-GB"/>
        </w:rPr>
        <w:t>It is important to make sure that</w:t>
      </w:r>
      <w:r w:rsidRPr="00914DEF">
        <w:rPr>
          <w:rFonts w:eastAsia="Times New Roman" w:cstheme="minorHAnsi"/>
          <w:lang w:eastAsia="en-GB"/>
        </w:rPr>
        <w:t xml:space="preserve"> the criminal justice system acts as a powerful deterrent</w:t>
      </w:r>
      <w:r>
        <w:rPr>
          <w:rFonts w:eastAsia="Times New Roman" w:cstheme="minorHAnsi"/>
          <w:lang w:eastAsia="en-GB"/>
        </w:rPr>
        <w:t xml:space="preserve"> and that </w:t>
      </w:r>
      <w:r w:rsidRPr="00914DEF">
        <w:rPr>
          <w:rFonts w:eastAsia="Times New Roman" w:cstheme="minorHAnsi"/>
          <w:lang w:eastAsia="en-GB"/>
        </w:rPr>
        <w:t xml:space="preserve">it </w:t>
      </w:r>
      <w:r>
        <w:rPr>
          <w:rFonts w:eastAsia="Times New Roman" w:cstheme="minorHAnsi"/>
          <w:lang w:eastAsia="en-GB"/>
        </w:rPr>
        <w:t xml:space="preserve">is made </w:t>
      </w:r>
      <w:r w:rsidRPr="00914DEF">
        <w:rPr>
          <w:rFonts w:eastAsia="Times New Roman" w:cstheme="minorHAnsi"/>
          <w:lang w:eastAsia="en-GB"/>
        </w:rPr>
        <w:t>harder for organised criminals to profit</w:t>
      </w:r>
      <w:r>
        <w:rPr>
          <w:rFonts w:eastAsia="Times New Roman" w:cstheme="minorHAnsi"/>
          <w:lang w:eastAsia="en-GB"/>
        </w:rPr>
        <w:t xml:space="preserve"> from their crimes and to look to prevent</w:t>
      </w:r>
      <w:r w:rsidRPr="00914DEF">
        <w:rPr>
          <w:rFonts w:eastAsia="Times New Roman" w:cstheme="minorHAnsi"/>
          <w:lang w:eastAsia="en-GB"/>
        </w:rPr>
        <w:t xml:space="preserve"> further drug misuse </w:t>
      </w:r>
      <w:r>
        <w:rPr>
          <w:rFonts w:eastAsia="Times New Roman" w:cstheme="minorHAnsi"/>
          <w:lang w:eastAsia="en-GB"/>
        </w:rPr>
        <w:t>by</w:t>
      </w:r>
      <w:r w:rsidRPr="00914DEF">
        <w:rPr>
          <w:rFonts w:eastAsia="Times New Roman" w:cstheme="minorHAnsi"/>
          <w:lang w:eastAsia="en-GB"/>
        </w:rPr>
        <w:t xml:space="preserve"> identifying </w:t>
      </w:r>
      <w:r>
        <w:rPr>
          <w:rFonts w:eastAsia="Times New Roman" w:cstheme="minorHAnsi"/>
          <w:lang w:eastAsia="en-GB"/>
        </w:rPr>
        <w:t>those</w:t>
      </w:r>
      <w:r w:rsidRPr="00914DEF">
        <w:rPr>
          <w:rFonts w:eastAsia="Times New Roman" w:cstheme="minorHAnsi"/>
          <w:lang w:eastAsia="en-GB"/>
        </w:rPr>
        <w:t xml:space="preserve"> involved and offer</w:t>
      </w:r>
      <w:r>
        <w:rPr>
          <w:rFonts w:eastAsia="Times New Roman" w:cstheme="minorHAnsi"/>
          <w:lang w:eastAsia="en-GB"/>
        </w:rPr>
        <w:t>ing</w:t>
      </w:r>
      <w:r w:rsidRPr="00914DEF">
        <w:rPr>
          <w:rFonts w:eastAsia="Times New Roman" w:cstheme="minorHAnsi"/>
          <w:lang w:eastAsia="en-GB"/>
        </w:rPr>
        <w:t xml:space="preserve"> the correct support and </w:t>
      </w:r>
      <w:r>
        <w:rPr>
          <w:rFonts w:eastAsia="Times New Roman" w:cstheme="minorHAnsi"/>
          <w:lang w:eastAsia="en-GB"/>
        </w:rPr>
        <w:t>also</w:t>
      </w:r>
      <w:r w:rsidRPr="00914DEF">
        <w:rPr>
          <w:rFonts w:eastAsia="Times New Roman" w:cstheme="minorHAnsi"/>
          <w:lang w:eastAsia="en-GB"/>
        </w:rPr>
        <w:t xml:space="preserve"> making sure that when </w:t>
      </w:r>
      <w:r>
        <w:rPr>
          <w:rFonts w:eastAsia="Times New Roman" w:cstheme="minorHAnsi"/>
          <w:lang w:eastAsia="en-GB"/>
        </w:rPr>
        <w:t xml:space="preserve">an individual is </w:t>
      </w:r>
      <w:r w:rsidRPr="00914DEF">
        <w:rPr>
          <w:rFonts w:eastAsia="Times New Roman" w:cstheme="minorHAnsi"/>
          <w:lang w:eastAsia="en-GB"/>
        </w:rPr>
        <w:t xml:space="preserve">drinking alcohol, </w:t>
      </w:r>
      <w:r>
        <w:rPr>
          <w:rFonts w:eastAsia="Times New Roman" w:cstheme="minorHAnsi"/>
          <w:lang w:eastAsia="en-GB"/>
        </w:rPr>
        <w:t>this</w:t>
      </w:r>
      <w:r w:rsidRPr="00914DEF">
        <w:rPr>
          <w:rFonts w:eastAsia="Times New Roman" w:cstheme="minorHAnsi"/>
          <w:lang w:eastAsia="en-GB"/>
        </w:rPr>
        <w:t xml:space="preserve"> can be done in a safe environment without fear of being a victim of alcohol related crime and disorder</w:t>
      </w:r>
      <w:r>
        <w:rPr>
          <w:rFonts w:eastAsia="Times New Roman" w:cstheme="minorHAnsi"/>
          <w:lang w:eastAsia="en-GB"/>
        </w:rPr>
        <w:t xml:space="preserve"> </w:t>
      </w:r>
      <w:r>
        <w:rPr>
          <w:rFonts w:ascii="Open Sans" w:hAnsi="Open Sans" w:cs="Open Sans"/>
          <w:color w:val="000000"/>
          <w:sz w:val="20"/>
          <w:szCs w:val="20"/>
          <w:shd w:val="clear" w:color="auto" w:fill="FFFFFF"/>
        </w:rPr>
        <w:t>(NATIONAL POLICING CRIME PREVENTION STRATEGY, 2021).</w:t>
      </w:r>
    </w:p>
    <w:p w14:paraId="4B1D3890" w14:textId="77777777" w:rsidR="00CC5869" w:rsidRDefault="00CC5869" w:rsidP="00CC5869">
      <w:pPr>
        <w:overflowPunct w:val="0"/>
        <w:autoSpaceDE w:val="0"/>
        <w:autoSpaceDN w:val="0"/>
        <w:adjustRightInd w:val="0"/>
        <w:spacing w:before="240" w:after="0" w:line="240" w:lineRule="auto"/>
        <w:jc w:val="both"/>
        <w:textAlignment w:val="baseline"/>
        <w:rPr>
          <w:rFonts w:ascii="Open Sans" w:hAnsi="Open Sans" w:cs="Open Sans"/>
          <w:color w:val="000000"/>
          <w:sz w:val="20"/>
          <w:szCs w:val="20"/>
          <w:shd w:val="clear" w:color="auto" w:fill="FFFFFF"/>
        </w:rPr>
      </w:pPr>
      <w:r w:rsidRPr="00914DEF">
        <w:rPr>
          <w:rFonts w:eastAsia="Times New Roman" w:cstheme="minorHAnsi"/>
          <w:lang w:eastAsia="en-GB"/>
        </w:rPr>
        <w:t>Information found from intelligence specialists c</w:t>
      </w:r>
      <w:r>
        <w:rPr>
          <w:rFonts w:eastAsia="Times New Roman" w:cstheme="minorHAnsi"/>
          <w:lang w:eastAsia="en-GB"/>
        </w:rPr>
        <w:t>an</w:t>
      </w:r>
      <w:r w:rsidRPr="00914DEF">
        <w:rPr>
          <w:rFonts w:eastAsia="Times New Roman" w:cstheme="minorHAnsi"/>
          <w:lang w:eastAsia="en-GB"/>
        </w:rPr>
        <w:t xml:space="preserve"> be from many different sources such as covert listening devices, police national database, police national computer, human intelligence sources such as victims, witnesses, suspects or convert human intelligence sources. All of this intelligence would result in large amounts of data which is </w:t>
      </w:r>
      <w:r>
        <w:rPr>
          <w:rFonts w:eastAsia="Times New Roman" w:cstheme="minorHAnsi"/>
          <w:lang w:eastAsia="en-GB"/>
        </w:rPr>
        <w:t>interpreted</w:t>
      </w:r>
      <w:r w:rsidRPr="00914DEF">
        <w:rPr>
          <w:rFonts w:eastAsia="Times New Roman" w:cstheme="minorHAnsi"/>
          <w:lang w:eastAsia="en-GB"/>
        </w:rPr>
        <w:t xml:space="preserve"> with recommendations of risk and harm by using the thrive method</w:t>
      </w:r>
      <w:r>
        <w:rPr>
          <w:rFonts w:eastAsia="Times New Roman" w:cstheme="minorHAnsi"/>
          <w:lang w:eastAsia="en-GB"/>
        </w:rPr>
        <w:t xml:space="preserve"> (an a</w:t>
      </w:r>
      <w:r w:rsidRPr="00C914ED">
        <w:rPr>
          <w:rFonts w:eastAsia="Times New Roman" w:cstheme="minorHAnsi"/>
          <w:lang w:eastAsia="en-GB"/>
        </w:rPr>
        <w:t xml:space="preserve">pproach </w:t>
      </w:r>
      <w:r>
        <w:rPr>
          <w:rFonts w:eastAsia="Times New Roman" w:cstheme="minorHAnsi"/>
          <w:lang w:eastAsia="en-GB"/>
        </w:rPr>
        <w:t xml:space="preserve">which </w:t>
      </w:r>
      <w:r w:rsidRPr="00C914ED">
        <w:rPr>
          <w:rFonts w:eastAsia="Times New Roman" w:cstheme="minorHAnsi"/>
          <w:lang w:eastAsia="en-GB"/>
        </w:rPr>
        <w:t>is based on evidence that the brain develops through personal and social interaction</w:t>
      </w:r>
      <w:r>
        <w:rPr>
          <w:rFonts w:eastAsia="Times New Roman" w:cstheme="minorHAnsi"/>
          <w:lang w:eastAsia="en-GB"/>
        </w:rPr>
        <w:t>)</w:t>
      </w:r>
      <w:r w:rsidRPr="00914DEF">
        <w:rPr>
          <w:rFonts w:eastAsia="Times New Roman" w:cstheme="minorHAnsi"/>
          <w:lang w:eastAsia="en-GB"/>
        </w:rPr>
        <w:t xml:space="preserve">. This </w:t>
      </w:r>
      <w:r>
        <w:rPr>
          <w:rFonts w:eastAsia="Times New Roman" w:cstheme="minorHAnsi"/>
          <w:lang w:eastAsia="en-GB"/>
        </w:rPr>
        <w:t>could lead to</w:t>
      </w:r>
      <w:r w:rsidRPr="00914DEF">
        <w:rPr>
          <w:rFonts w:eastAsia="Times New Roman" w:cstheme="minorHAnsi"/>
          <w:lang w:eastAsia="en-GB"/>
        </w:rPr>
        <w:t xml:space="preserve"> recommendations during an investigation </w:t>
      </w:r>
      <w:r>
        <w:rPr>
          <w:rFonts w:eastAsia="Times New Roman" w:cstheme="minorHAnsi"/>
          <w:lang w:eastAsia="en-GB"/>
        </w:rPr>
        <w:t>for example where</w:t>
      </w:r>
      <w:r w:rsidRPr="00914DEF">
        <w:rPr>
          <w:rFonts w:eastAsia="Times New Roman" w:cstheme="minorHAnsi"/>
          <w:lang w:eastAsia="en-GB"/>
        </w:rPr>
        <w:t xml:space="preserve"> a mobile phone from a known criminal </w:t>
      </w:r>
      <w:r>
        <w:rPr>
          <w:rFonts w:eastAsia="Times New Roman" w:cstheme="minorHAnsi"/>
          <w:lang w:eastAsia="en-GB"/>
        </w:rPr>
        <w:t>when</w:t>
      </w:r>
      <w:r w:rsidRPr="00914DEF">
        <w:rPr>
          <w:rFonts w:eastAsia="Times New Roman" w:cstheme="minorHAnsi"/>
          <w:lang w:eastAsia="en-GB"/>
        </w:rPr>
        <w:t xml:space="preserve"> downloaded </w:t>
      </w:r>
      <w:proofErr w:type="gramStart"/>
      <w:r>
        <w:rPr>
          <w:rFonts w:eastAsia="Times New Roman" w:cstheme="minorHAnsi"/>
          <w:lang w:eastAsia="en-GB"/>
        </w:rPr>
        <w:t>evidences</w:t>
      </w:r>
      <w:proofErr w:type="gramEnd"/>
      <w:r w:rsidRPr="00914DEF">
        <w:rPr>
          <w:rFonts w:eastAsia="Times New Roman" w:cstheme="minorHAnsi"/>
          <w:lang w:eastAsia="en-GB"/>
        </w:rPr>
        <w:t xml:space="preserve"> other </w:t>
      </w:r>
      <w:r>
        <w:rPr>
          <w:rFonts w:eastAsia="Times New Roman" w:cstheme="minorHAnsi"/>
          <w:lang w:eastAsia="en-GB"/>
        </w:rPr>
        <w:t>concerns</w:t>
      </w:r>
      <w:r w:rsidRPr="00914DEF">
        <w:rPr>
          <w:rFonts w:eastAsia="Times New Roman" w:cstheme="minorHAnsi"/>
          <w:lang w:eastAsia="en-GB"/>
        </w:rPr>
        <w:t xml:space="preserve"> which might require further research such as </w:t>
      </w:r>
      <w:r>
        <w:rPr>
          <w:rFonts w:eastAsia="Times New Roman" w:cstheme="minorHAnsi"/>
          <w:lang w:eastAsia="en-GB"/>
        </w:rPr>
        <w:t xml:space="preserve">taking </w:t>
      </w:r>
      <w:r w:rsidRPr="00914DEF">
        <w:rPr>
          <w:rFonts w:eastAsia="Times New Roman" w:cstheme="minorHAnsi"/>
          <w:lang w:eastAsia="en-GB"/>
        </w:rPr>
        <w:t xml:space="preserve">ANPR </w:t>
      </w:r>
      <w:r>
        <w:rPr>
          <w:rFonts w:eastAsia="Times New Roman" w:cstheme="minorHAnsi"/>
          <w:lang w:eastAsia="en-GB"/>
        </w:rPr>
        <w:t xml:space="preserve">checks </w:t>
      </w:r>
      <w:r w:rsidRPr="00914DEF">
        <w:rPr>
          <w:rFonts w:eastAsia="Times New Roman" w:cstheme="minorHAnsi"/>
          <w:lang w:eastAsia="en-GB"/>
        </w:rPr>
        <w:t>or cell site monitor</w:t>
      </w:r>
      <w:r>
        <w:rPr>
          <w:rFonts w:eastAsia="Times New Roman" w:cstheme="minorHAnsi"/>
          <w:lang w:eastAsia="en-GB"/>
        </w:rPr>
        <w:t>ing</w:t>
      </w:r>
      <w:r w:rsidRPr="00914DEF">
        <w:rPr>
          <w:rFonts w:eastAsia="Times New Roman" w:cstheme="minorHAnsi"/>
          <w:lang w:eastAsia="en-GB"/>
        </w:rPr>
        <w:t xml:space="preserve"> </w:t>
      </w:r>
      <w:r>
        <w:rPr>
          <w:rFonts w:eastAsia="Times New Roman" w:cstheme="minorHAnsi"/>
          <w:lang w:eastAsia="en-GB"/>
        </w:rPr>
        <w:t xml:space="preserve">with a view to </w:t>
      </w:r>
      <w:r w:rsidRPr="00914DEF">
        <w:rPr>
          <w:rFonts w:eastAsia="Times New Roman" w:cstheme="minorHAnsi"/>
          <w:lang w:eastAsia="en-GB"/>
        </w:rPr>
        <w:t xml:space="preserve">further arrests. </w:t>
      </w:r>
      <w:proofErr w:type="spellStart"/>
      <w:r w:rsidRPr="00914DEF">
        <w:rPr>
          <w:rFonts w:eastAsia="Times New Roman" w:cstheme="minorHAnsi"/>
          <w:lang w:eastAsia="en-GB"/>
        </w:rPr>
        <w:t>Its</w:t>
      </w:r>
      <w:proofErr w:type="spellEnd"/>
      <w:r w:rsidRPr="00914DEF">
        <w:rPr>
          <w:rFonts w:eastAsia="Times New Roman" w:cstheme="minorHAnsi"/>
          <w:lang w:eastAsia="en-GB"/>
        </w:rPr>
        <w:t xml:space="preserve"> important to ensure that </w:t>
      </w:r>
      <w:r>
        <w:rPr>
          <w:rFonts w:eastAsia="Times New Roman" w:cstheme="minorHAnsi"/>
          <w:lang w:eastAsia="en-GB"/>
        </w:rPr>
        <w:t>an officer knows and understands</w:t>
      </w:r>
      <w:r w:rsidRPr="00914DEF">
        <w:rPr>
          <w:rFonts w:eastAsia="Times New Roman" w:cstheme="minorHAnsi"/>
          <w:lang w:eastAsia="en-GB"/>
        </w:rPr>
        <w:t xml:space="preserve"> the source of material, planning and preparation of the investigation, recording and collection of information and </w:t>
      </w:r>
      <w:r w:rsidRPr="004C7106">
        <w:rPr>
          <w:rFonts w:eastAsia="Times New Roman" w:cstheme="minorHAnsi"/>
          <w:lang w:eastAsia="en-GB"/>
        </w:rPr>
        <w:t xml:space="preserve">examination </w:t>
      </w:r>
      <w:r>
        <w:rPr>
          <w:rFonts w:eastAsia="Times New Roman" w:cstheme="minorHAnsi"/>
          <w:lang w:eastAsia="en-GB"/>
        </w:rPr>
        <w:t xml:space="preserve">and </w:t>
      </w:r>
      <w:r w:rsidRPr="00914DEF">
        <w:rPr>
          <w:rFonts w:eastAsia="Times New Roman" w:cstheme="minorHAnsi"/>
          <w:lang w:eastAsia="en-GB"/>
        </w:rPr>
        <w:t>evaluation of the material</w:t>
      </w:r>
      <w:r>
        <w:rPr>
          <w:rFonts w:eastAsia="Times New Roman" w:cstheme="minorHAnsi"/>
          <w:lang w:eastAsia="en-GB"/>
        </w:rPr>
        <w:t xml:space="preserve"> available </w:t>
      </w:r>
      <w:r>
        <w:rPr>
          <w:rFonts w:ascii="Open Sans" w:hAnsi="Open Sans" w:cs="Open Sans"/>
          <w:color w:val="000000"/>
          <w:sz w:val="20"/>
          <w:szCs w:val="20"/>
          <w:shd w:val="clear" w:color="auto" w:fill="FFFFFF"/>
        </w:rPr>
        <w:t>(Intelligence gathering | College of Policing, 2021).</w:t>
      </w:r>
    </w:p>
    <w:p w14:paraId="3B0FCE78" w14:textId="77777777" w:rsidR="00CC5869" w:rsidRPr="00B30CAA" w:rsidRDefault="00CC5869" w:rsidP="00CC5869">
      <w:pPr>
        <w:overflowPunct w:val="0"/>
        <w:autoSpaceDE w:val="0"/>
        <w:autoSpaceDN w:val="0"/>
        <w:adjustRightInd w:val="0"/>
        <w:spacing w:before="240" w:after="0" w:line="240" w:lineRule="auto"/>
        <w:jc w:val="both"/>
        <w:textAlignment w:val="baseline"/>
        <w:rPr>
          <w:rFonts w:eastAsia="Times New Roman" w:cstheme="minorHAnsi"/>
          <w:lang w:eastAsia="en-GB"/>
        </w:rPr>
      </w:pPr>
      <w:r>
        <w:rPr>
          <w:rFonts w:ascii="Open Sans" w:hAnsi="Open Sans" w:cs="Open Sans"/>
          <w:color w:val="000000"/>
          <w:sz w:val="20"/>
          <w:szCs w:val="20"/>
          <w:shd w:val="clear" w:color="auto" w:fill="FFFFFF"/>
        </w:rPr>
        <w:t>Word Count 1062.</w:t>
      </w:r>
    </w:p>
    <w:p w14:paraId="1C2BB245" w14:textId="5362CB52" w:rsidR="00BB18E4" w:rsidRDefault="00BB18E4" w:rsidP="00FF774E">
      <w:pPr>
        <w:spacing w:after="0" w:line="240" w:lineRule="auto"/>
        <w:ind w:left="426"/>
        <w:rPr>
          <w:rFonts w:ascii="Arial" w:eastAsia="Times New Roman" w:hAnsi="Arial" w:cs="Arial"/>
          <w:b/>
          <w:sz w:val="24"/>
          <w:szCs w:val="24"/>
          <w:lang w:eastAsia="en-GB"/>
        </w:rPr>
      </w:pPr>
    </w:p>
    <w:p w14:paraId="51DD3A6E" w14:textId="70C8EA59" w:rsidR="00BB18E4" w:rsidRDefault="00FF774E" w:rsidP="00666552">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41852F90" w14:textId="2B58880B" w:rsidR="009E333B" w:rsidRDefault="009E333B"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9E333B">
        <w:rPr>
          <w:rFonts w:ascii="Arial" w:eastAsia="Times New Roman" w:hAnsi="Arial" w:cs="Arial"/>
          <w:lang w:eastAsia="en-GB"/>
        </w:rPr>
        <w:lastRenderedPageBreak/>
        <w:t>Critically review key issu</w:t>
      </w:r>
      <w:r w:rsidR="00666552">
        <w:rPr>
          <w:rFonts w:ascii="Arial" w:eastAsia="Times New Roman" w:hAnsi="Arial" w:cs="Arial"/>
          <w:lang w:eastAsia="en-GB"/>
        </w:rPr>
        <w:t>e</w:t>
      </w:r>
      <w:r w:rsidRPr="009E333B">
        <w:rPr>
          <w:rFonts w:ascii="Arial" w:eastAsia="Times New Roman" w:hAnsi="Arial" w:cs="Arial"/>
          <w:lang w:eastAsia="en-GB"/>
        </w:rPr>
        <w:t>s relating to the complexity and challenges of operational policing</w:t>
      </w:r>
      <w:r>
        <w:rPr>
          <w:rFonts w:ascii="Arial" w:eastAsia="Times New Roman" w:hAnsi="Arial" w:cs="Arial"/>
          <w:lang w:eastAsia="en-GB"/>
        </w:rPr>
        <w:t>, review</w:t>
      </w:r>
      <w:r w:rsidRPr="009E333B">
        <w:rPr>
          <w:rFonts w:ascii="Arial" w:eastAsia="Times New Roman" w:hAnsi="Arial" w:cs="Arial"/>
          <w:lang w:eastAsia="en-GB"/>
        </w:rPr>
        <w:t xml:space="preserve"> examples of critical and major incidents and analyse the role of the police within a joint emergency services operation to establish </w:t>
      </w:r>
      <w:r>
        <w:rPr>
          <w:rFonts w:ascii="Arial" w:eastAsia="Times New Roman" w:hAnsi="Arial" w:cs="Arial"/>
          <w:lang w:eastAsia="en-GB"/>
        </w:rPr>
        <w:t>‘</w:t>
      </w:r>
      <w:r w:rsidRPr="009E333B">
        <w:rPr>
          <w:rFonts w:ascii="Arial" w:eastAsia="Times New Roman" w:hAnsi="Arial" w:cs="Arial"/>
          <w:lang w:eastAsia="en-GB"/>
        </w:rPr>
        <w:t>best practice</w:t>
      </w:r>
      <w:r>
        <w:rPr>
          <w:rFonts w:ascii="Arial" w:eastAsia="Times New Roman" w:hAnsi="Arial" w:cs="Arial"/>
          <w:lang w:eastAsia="en-GB"/>
        </w:rPr>
        <w:t xml:space="preserve">’. </w:t>
      </w:r>
    </w:p>
    <w:p w14:paraId="439E2FAD" w14:textId="2697E946" w:rsidR="00D552B0" w:rsidRDefault="00D552B0" w:rsidP="00D552B0">
      <w:pPr>
        <w:spacing w:after="0" w:line="240" w:lineRule="auto"/>
        <w:rPr>
          <w:rFonts w:ascii="Arial" w:eastAsia="Times New Roman" w:hAnsi="Arial" w:cs="Arial"/>
          <w:b/>
          <w:sz w:val="24"/>
          <w:szCs w:val="24"/>
          <w:lang w:eastAsia="en-GB"/>
        </w:rPr>
      </w:pPr>
    </w:p>
    <w:p w14:paraId="324B7152" w14:textId="77777777" w:rsidR="00D552B0" w:rsidRDefault="00D552B0" w:rsidP="00D552B0">
      <w:r>
        <w:t xml:space="preserve">Operational policing can present many challenges and complexities, some of the key factors in this are staffing levels, increased crime rates, technology and most recently the COVID 19 pandemic. </w:t>
      </w:r>
    </w:p>
    <w:p w14:paraId="13472637" w14:textId="00C7A7CB" w:rsidR="00D552B0" w:rsidRDefault="00D552B0" w:rsidP="00D552B0">
      <w:r>
        <w:t xml:space="preserve">It is clear that there is strong evidence to show that police services are under pressure and struggling to meet demand for example there </w:t>
      </w:r>
      <w:r w:rsidR="00AE3BCF">
        <w:t>were 65,000</w:t>
      </w:r>
      <w:r>
        <w:t xml:space="preserve"> less charges brought to CPS (Crown prosecution Service) in 2017 even though there was an increase of 21% in recorded crime and three quarters of theft offences were finalised without identifying any suspect, with volume crimes on the rise by 32% between 2015-2018 but charges decreasing by 26%. Since 2010-11, overall funding of central government to police forces has been reduced by 30%, which has meant the size of the police workforce has reduced significantly </w:t>
      </w:r>
      <w:r>
        <w:rPr>
          <w:rFonts w:ascii="Open Sans" w:hAnsi="Open Sans" w:cs="Open Sans"/>
          <w:color w:val="000000"/>
          <w:sz w:val="20"/>
          <w:szCs w:val="20"/>
          <w:shd w:val="clear" w:color="auto" w:fill="FFFFFF"/>
        </w:rPr>
        <w:t>(Policing for the future, 2018).</w:t>
      </w:r>
    </w:p>
    <w:p w14:paraId="1484197C" w14:textId="2C2D4755" w:rsidR="00D552B0" w:rsidRPr="00AE3BCF" w:rsidRDefault="00D552B0" w:rsidP="00D552B0">
      <w:pPr>
        <w:rPr>
          <w:rStyle w:val="Hyperlink"/>
          <w:color w:val="auto"/>
          <w:u w:val="none"/>
        </w:rPr>
      </w:pPr>
      <w:r>
        <w:t xml:space="preserve">Another key area where challenges and complexity have increased centres on policing child sexual abuse. What presents one of the largest challenges in managing the demands is that many of these cases are being investigated by less experienced, non-specialist officers </w:t>
      </w:r>
      <w:r>
        <w:rPr>
          <w:rFonts w:ascii="Open Sans" w:hAnsi="Open Sans" w:cs="Open Sans"/>
          <w:color w:val="000000"/>
          <w:sz w:val="20"/>
          <w:szCs w:val="20"/>
          <w:shd w:val="clear" w:color="auto" w:fill="FFFFFF"/>
        </w:rPr>
        <w:t>(National Child Protection Inspection Post-Inspection Quarter 4 Update, 2021)</w:t>
      </w:r>
      <w:r w:rsidR="00AE3BCF">
        <w:t xml:space="preserve">. </w:t>
      </w:r>
      <w:r>
        <w:t xml:space="preserve">Similarly, Hampshire constabulary identified that cyber-crimes and digital offences had increased significantly in recent years and the complexity of the types of digital crimes meant that many officers dealing with these crimes or fraudulent cases were not necessarily the most experienced or knowledgeable on how to progress an investigation. As a result of this they recruited a team that specialised in cyber-crimes and digital technologies. Although this has been put in place, it was stated that this was not a formal process of training and that more could be done to educate the police force in the future </w:t>
      </w:r>
      <w:r>
        <w:rPr>
          <w:rFonts w:ascii="Open Sans" w:hAnsi="Open Sans" w:cs="Open Sans"/>
          <w:color w:val="000000"/>
          <w:sz w:val="20"/>
          <w:szCs w:val="20"/>
          <w:shd w:val="clear" w:color="auto" w:fill="FFFFFF"/>
        </w:rPr>
        <w:t>(The Police Foundation’s response to the call for evidence on Part 2 of the Independent Review of Police Officers’ and Staff Remuneration and Conditions, 2021).</w:t>
      </w:r>
    </w:p>
    <w:p w14:paraId="2AD26A90" w14:textId="77777777" w:rsidR="00D552B0" w:rsidRDefault="00D552B0" w:rsidP="00D552B0">
      <w:r>
        <w:t>Most recently during the COVID 19 pandemic police officers have faced some of the hardest challenges for some time. Social distancing, restriction on movements within and between countries and new rules and regulations and enforcement laws have created new additional demands and expectations of policing at a time when resources are already stretched. Police officers have had to deal with the operational duties while trying to protect themselves against infection.  Masks have created additional challenges when attempting to engage with members of the public. Regularly changing laws have left police officers needing to constantly update themselves on the new regulations. For victims of c</w:t>
      </w:r>
      <w:r w:rsidRPr="00676C53">
        <w:t>hild abuse</w:t>
      </w:r>
      <w:r>
        <w:t xml:space="preserve"> and </w:t>
      </w:r>
      <w:r w:rsidRPr="00676C53">
        <w:t xml:space="preserve">domestic violence </w:t>
      </w:r>
      <w:r>
        <w:t>it has been more difficult to access the help needed and escape their vulnerable positions as these scenarios, mental health cases and alcohol related incidents have increased significantly</w:t>
      </w:r>
      <w:r w:rsidRPr="00EE5398">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(Alders, 2020).</w:t>
      </w:r>
    </w:p>
    <w:p w14:paraId="654ED8D9" w14:textId="77777777" w:rsidR="00D552B0" w:rsidRPr="00663A1A" w:rsidRDefault="00D552B0" w:rsidP="00D552B0">
      <w:pPr>
        <w:rPr>
          <w:rFonts w:cstheme="minorHAnsi"/>
        </w:rPr>
      </w:pPr>
      <w:r w:rsidRPr="00663A1A">
        <w:rPr>
          <w:rFonts w:cstheme="minorHAnsi"/>
        </w:rPr>
        <w:t xml:space="preserve">Neighbourhood policing has </w:t>
      </w:r>
      <w:r>
        <w:rPr>
          <w:rFonts w:cstheme="minorHAnsi"/>
        </w:rPr>
        <w:t xml:space="preserve">arguably </w:t>
      </w:r>
      <w:r w:rsidRPr="00663A1A">
        <w:rPr>
          <w:rFonts w:cstheme="minorHAnsi"/>
        </w:rPr>
        <w:t>been on a steady decline for a few years</w:t>
      </w:r>
      <w:r>
        <w:rPr>
          <w:rFonts w:cstheme="minorHAnsi"/>
        </w:rPr>
        <w:t>;</w:t>
      </w:r>
      <w:r w:rsidRPr="00663A1A">
        <w:rPr>
          <w:rFonts w:cstheme="minorHAnsi"/>
        </w:rPr>
        <w:t xml:space="preserve"> it has presented the police with some challenges as this lack of community engagement can prevent co-operation from the public. Neighbourhood policing allows communities to build trust in policing and build relationships which in turn encourages cooperation. Since 2010, </w:t>
      </w:r>
      <w:r>
        <w:rPr>
          <w:rFonts w:cstheme="minorHAnsi"/>
        </w:rPr>
        <w:t xml:space="preserve">there has been a reduction of </w:t>
      </w:r>
      <w:r w:rsidRPr="00663A1A">
        <w:rPr>
          <w:rFonts w:cstheme="minorHAnsi"/>
        </w:rPr>
        <w:t xml:space="preserve">40% of PCS0’S </w:t>
      </w:r>
      <w:r>
        <w:rPr>
          <w:rFonts w:cstheme="minorHAnsi"/>
        </w:rPr>
        <w:t>and these gaps in the service have not been filled</w:t>
      </w:r>
      <w:r w:rsidRPr="00663A1A">
        <w:rPr>
          <w:rFonts w:cstheme="minorHAnsi"/>
        </w:rPr>
        <w:t xml:space="preserve"> by PC’s</w:t>
      </w:r>
      <w:r>
        <w:rPr>
          <w:rFonts w:cstheme="minorHAnsi"/>
        </w:rPr>
        <w:t xml:space="preserve"> </w:t>
      </w:r>
      <w:r>
        <w:rPr>
          <w:rFonts w:ascii="Open Sans" w:hAnsi="Open Sans" w:cs="Open Sans"/>
          <w:color w:val="000000"/>
          <w:sz w:val="20"/>
          <w:szCs w:val="20"/>
          <w:shd w:val="clear" w:color="auto" w:fill="FFFFFF"/>
        </w:rPr>
        <w:t>(Policing in England and Wales Future Operating Environment 2040, 2021).</w:t>
      </w:r>
    </w:p>
    <w:p w14:paraId="20AA4280" w14:textId="53653BE6" w:rsidR="00D552B0" w:rsidRPr="00663A1A" w:rsidRDefault="00D552B0" w:rsidP="00D552B0">
      <w:pPr>
        <w:pStyle w:val="NormalWeb"/>
        <w:rPr>
          <w:rFonts w:asciiTheme="minorHAnsi" w:hAnsiTheme="minorHAnsi" w:cstheme="minorHAnsi"/>
          <w:sz w:val="22"/>
          <w:szCs w:val="22"/>
        </w:rPr>
      </w:pPr>
      <w:r w:rsidRPr="00663A1A">
        <w:rPr>
          <w:rFonts w:asciiTheme="minorHAnsi" w:hAnsiTheme="minorHAnsi" w:cstheme="minorHAnsi"/>
          <w:sz w:val="22"/>
          <w:szCs w:val="22"/>
        </w:rPr>
        <w:t>A major incident is defined as, “an event or situation with a range of serious consequences which require special arrangements to be implemented by one or more emergency responder agency”.</w:t>
      </w:r>
      <w:r w:rsidRPr="008759DD">
        <w:t xml:space="preserve"> </w:t>
      </w:r>
      <w:r w:rsidRPr="008759DD">
        <w:rPr>
          <w:rFonts w:asciiTheme="minorHAnsi" w:hAnsiTheme="minorHAnsi" w:cstheme="minorHAnsi"/>
          <w:sz w:val="22"/>
          <w:szCs w:val="22"/>
        </w:rPr>
        <w:t xml:space="preserve">The police will often take on the responsibility of initially co-ordinating a major, large scale or complex incident </w:t>
      </w:r>
      <w:r>
        <w:rPr>
          <w:rFonts w:ascii="Open Sans" w:hAnsi="Open Sans" w:cs="Open Sans"/>
          <w:color w:val="000000"/>
          <w:sz w:val="20"/>
          <w:szCs w:val="20"/>
          <w:shd w:val="clear" w:color="auto" w:fill="FFFFFF"/>
        </w:rPr>
        <w:t xml:space="preserve">(Roles and responsibilities of emergency responders, 2021). </w:t>
      </w:r>
      <w:r w:rsidRPr="008759DD">
        <w:rPr>
          <w:rFonts w:asciiTheme="minorHAnsi" w:hAnsiTheme="minorHAnsi" w:cstheme="minorHAnsi"/>
          <w:sz w:val="22"/>
          <w:szCs w:val="22"/>
        </w:rPr>
        <w:t>their role then becomes that of saving life, coordinating the emergency phase, calling out essential services, protecting and preserving the scene, investigating, identifying the dead and collating and sharing casualty information.</w:t>
      </w:r>
      <w:r w:rsidRPr="00663A1A">
        <w:rPr>
          <w:rFonts w:asciiTheme="minorHAnsi" w:hAnsiTheme="minorHAnsi" w:cstheme="minorHAnsi"/>
          <w:sz w:val="22"/>
          <w:szCs w:val="22"/>
        </w:rPr>
        <w:t xml:space="preserve"> </w:t>
      </w:r>
      <w:r w:rsidRPr="00F217C9">
        <w:rPr>
          <w:rFonts w:asciiTheme="minorHAnsi" w:hAnsiTheme="minorHAnsi" w:cstheme="minorHAnsi"/>
          <w:sz w:val="22"/>
          <w:szCs w:val="22"/>
        </w:rPr>
        <w:t xml:space="preserve">Major incidents can have devastating </w:t>
      </w:r>
      <w:r>
        <w:rPr>
          <w:rFonts w:asciiTheme="minorHAnsi" w:hAnsiTheme="minorHAnsi" w:cstheme="minorHAnsi"/>
          <w:sz w:val="22"/>
          <w:szCs w:val="22"/>
        </w:rPr>
        <w:t>impacts</w:t>
      </w:r>
      <w:r w:rsidRPr="00F217C9">
        <w:rPr>
          <w:rFonts w:asciiTheme="minorHAnsi" w:hAnsiTheme="minorHAnsi" w:cstheme="minorHAnsi"/>
          <w:sz w:val="22"/>
          <w:szCs w:val="22"/>
        </w:rPr>
        <w:t xml:space="preserve"> on the public and be disruptive to society in general</w:t>
      </w:r>
      <w:r>
        <w:rPr>
          <w:rFonts w:asciiTheme="minorHAnsi" w:hAnsiTheme="minorHAnsi" w:cstheme="minorHAnsi"/>
          <w:sz w:val="22"/>
          <w:szCs w:val="22"/>
        </w:rPr>
        <w:t xml:space="preserve"> the </w:t>
      </w:r>
      <w:r w:rsidRPr="00F217C9">
        <w:rPr>
          <w:rFonts w:asciiTheme="minorHAnsi" w:hAnsiTheme="minorHAnsi" w:cstheme="minorHAnsi"/>
          <w:sz w:val="22"/>
          <w:szCs w:val="22"/>
        </w:rPr>
        <w:t xml:space="preserve">effects </w:t>
      </w:r>
      <w:r>
        <w:rPr>
          <w:rFonts w:asciiTheme="minorHAnsi" w:hAnsiTheme="minorHAnsi" w:cstheme="minorHAnsi"/>
          <w:sz w:val="22"/>
          <w:szCs w:val="22"/>
        </w:rPr>
        <w:t xml:space="preserve">of which </w:t>
      </w:r>
      <w:r w:rsidRPr="00F217C9">
        <w:rPr>
          <w:rFonts w:asciiTheme="minorHAnsi" w:hAnsiTheme="minorHAnsi" w:cstheme="minorHAnsi"/>
          <w:sz w:val="22"/>
          <w:szCs w:val="22"/>
        </w:rPr>
        <w:t xml:space="preserve">can be minimised </w:t>
      </w:r>
      <w:r>
        <w:rPr>
          <w:rFonts w:asciiTheme="minorHAnsi" w:hAnsiTheme="minorHAnsi" w:cstheme="minorHAnsi"/>
          <w:sz w:val="22"/>
          <w:szCs w:val="22"/>
        </w:rPr>
        <w:t xml:space="preserve">by </w:t>
      </w:r>
      <w:r w:rsidRPr="00F217C9">
        <w:rPr>
          <w:rFonts w:asciiTheme="minorHAnsi" w:hAnsiTheme="minorHAnsi" w:cstheme="minorHAnsi"/>
          <w:sz w:val="22"/>
          <w:szCs w:val="22"/>
        </w:rPr>
        <w:t>a well-coordinated emergency response</w:t>
      </w:r>
      <w:r>
        <w:rPr>
          <w:rFonts w:asciiTheme="minorHAnsi" w:hAnsiTheme="minorHAnsi" w:cstheme="minorHAnsi"/>
          <w:sz w:val="22"/>
          <w:szCs w:val="22"/>
        </w:rPr>
        <w:t>. Such responses can be affected by poor communication and information sharing and lack of coordination between services.</w:t>
      </w:r>
      <w:r w:rsidR="00AE3BCF">
        <w:rPr>
          <w:rFonts w:asciiTheme="minorHAnsi" w:hAnsiTheme="minorHAnsi" w:cstheme="minorHAnsi"/>
          <w:sz w:val="22"/>
          <w:szCs w:val="22"/>
        </w:rPr>
        <w:t xml:space="preserve"> </w:t>
      </w:r>
      <w:r w:rsidRPr="00663A1A">
        <w:rPr>
          <w:rFonts w:asciiTheme="minorHAnsi" w:hAnsiTheme="minorHAnsi" w:cstheme="minorHAnsi"/>
          <w:sz w:val="22"/>
          <w:szCs w:val="22"/>
        </w:rPr>
        <w:t>The Joint Emergency Services Interoperability principles (JESIP) w</w:t>
      </w:r>
      <w:r>
        <w:rPr>
          <w:rFonts w:asciiTheme="minorHAnsi" w:hAnsiTheme="minorHAnsi" w:cstheme="minorHAnsi"/>
          <w:sz w:val="22"/>
          <w:szCs w:val="22"/>
        </w:rPr>
        <w:t>ere</w:t>
      </w:r>
      <w:r w:rsidRPr="00663A1A">
        <w:rPr>
          <w:rFonts w:asciiTheme="minorHAnsi" w:hAnsiTheme="minorHAnsi" w:cstheme="minorHAnsi"/>
          <w:sz w:val="22"/>
          <w:szCs w:val="22"/>
        </w:rPr>
        <w:t xml:space="preserve"> developed </w:t>
      </w:r>
      <w:r>
        <w:rPr>
          <w:rFonts w:asciiTheme="minorHAnsi" w:hAnsiTheme="minorHAnsi" w:cstheme="minorHAnsi"/>
          <w:sz w:val="22"/>
          <w:szCs w:val="22"/>
        </w:rPr>
        <w:t xml:space="preserve">in 2012 </w:t>
      </w:r>
      <w:r w:rsidRPr="00663A1A">
        <w:rPr>
          <w:rFonts w:asciiTheme="minorHAnsi" w:hAnsiTheme="minorHAnsi" w:cstheme="minorHAnsi"/>
          <w:sz w:val="22"/>
          <w:szCs w:val="22"/>
        </w:rPr>
        <w:t>to ensure standards were adhered to when the police, fire and rescue and ambulance service</w:t>
      </w:r>
      <w:r>
        <w:rPr>
          <w:rFonts w:asciiTheme="minorHAnsi" w:hAnsiTheme="minorHAnsi" w:cstheme="minorHAnsi"/>
          <w:sz w:val="22"/>
          <w:szCs w:val="22"/>
        </w:rPr>
        <w:t>s</w:t>
      </w:r>
      <w:r w:rsidRPr="00663A1A">
        <w:rPr>
          <w:rFonts w:asciiTheme="minorHAnsi" w:hAnsiTheme="minorHAnsi" w:cstheme="minorHAnsi"/>
          <w:sz w:val="22"/>
          <w:szCs w:val="22"/>
        </w:rPr>
        <w:t xml:space="preserve"> work together when attending major incidents</w:t>
      </w:r>
      <w:r>
        <w:rPr>
          <w:rFonts w:asciiTheme="minorHAnsi" w:hAnsiTheme="minorHAnsi" w:cstheme="minorHAnsi"/>
          <w:sz w:val="22"/>
          <w:szCs w:val="22"/>
        </w:rPr>
        <w:t xml:space="preserve"> </w:t>
      </w:r>
      <w:r>
        <w:rPr>
          <w:rFonts w:ascii="Open Sans" w:hAnsi="Open Sans" w:cs="Open Sans"/>
          <w:color w:val="000000"/>
          <w:sz w:val="20"/>
          <w:szCs w:val="20"/>
          <w:shd w:val="clear" w:color="auto" w:fill="FFFFFF"/>
        </w:rPr>
        <w:t xml:space="preserve">(JESIP - Working together, Saving Lives, 2021). </w:t>
      </w:r>
      <w:r w:rsidRPr="00663A1A">
        <w:rPr>
          <w:rFonts w:asciiTheme="minorHAnsi" w:hAnsiTheme="minorHAnsi" w:cstheme="minorHAnsi"/>
          <w:sz w:val="22"/>
          <w:szCs w:val="22"/>
        </w:rPr>
        <w:t xml:space="preserve"> </w:t>
      </w:r>
      <w:r>
        <w:rPr>
          <w:rFonts w:asciiTheme="minorHAnsi" w:hAnsiTheme="minorHAnsi" w:cstheme="minorHAnsi"/>
          <w:sz w:val="22"/>
          <w:szCs w:val="22"/>
        </w:rPr>
        <w:t xml:space="preserve">A </w:t>
      </w:r>
      <w:r w:rsidRPr="00676C53">
        <w:rPr>
          <w:rFonts w:asciiTheme="minorHAnsi" w:hAnsiTheme="minorHAnsi" w:cstheme="minorHAnsi"/>
          <w:sz w:val="22"/>
          <w:szCs w:val="22"/>
        </w:rPr>
        <w:t>mnemonic</w:t>
      </w:r>
      <w:r>
        <w:rPr>
          <w:rFonts w:asciiTheme="minorHAnsi" w:hAnsiTheme="minorHAnsi" w:cstheme="minorHAnsi"/>
          <w:sz w:val="22"/>
          <w:szCs w:val="22"/>
        </w:rPr>
        <w:t xml:space="preserve"> of </w:t>
      </w:r>
      <w:r w:rsidRPr="00663A1A">
        <w:rPr>
          <w:rFonts w:asciiTheme="minorHAnsi" w:hAnsiTheme="minorHAnsi" w:cstheme="minorHAnsi"/>
          <w:sz w:val="22"/>
          <w:szCs w:val="22"/>
        </w:rPr>
        <w:t xml:space="preserve">METHANE is used to assist first responders build up the key information from an incident; it relates to the Major incident being declared, the Exact location of the incident, Type of incident, any Hazards presenting, issues relating to Access to </w:t>
      </w:r>
      <w:r w:rsidRPr="00663A1A">
        <w:rPr>
          <w:rFonts w:asciiTheme="minorHAnsi" w:hAnsiTheme="minorHAnsi" w:cstheme="minorHAnsi"/>
          <w:sz w:val="22"/>
          <w:szCs w:val="22"/>
        </w:rPr>
        <w:lastRenderedPageBreak/>
        <w:t>the site of the incident, Number and type of casualties, and what Emergency services are already present and what is still required</w:t>
      </w:r>
      <w:r>
        <w:rPr>
          <w:rFonts w:asciiTheme="minorHAnsi" w:hAnsiTheme="minorHAnsi" w:cstheme="minorHAnsi"/>
          <w:sz w:val="22"/>
          <w:szCs w:val="22"/>
        </w:rPr>
        <w:t xml:space="preserve"> </w:t>
      </w:r>
      <w:r>
        <w:rPr>
          <w:rFonts w:ascii="Open Sans" w:hAnsi="Open Sans" w:cs="Open Sans"/>
          <w:color w:val="000000"/>
          <w:sz w:val="20"/>
          <w:szCs w:val="20"/>
          <w:shd w:val="clear" w:color="auto" w:fill="FFFFFF"/>
        </w:rPr>
        <w:t>(Carter, 2020).</w:t>
      </w:r>
    </w:p>
    <w:p w14:paraId="3EC5F54D" w14:textId="77777777" w:rsidR="00D552B0" w:rsidRPr="00663A1A" w:rsidRDefault="00D552B0" w:rsidP="00D552B0">
      <w:pPr>
        <w:tabs>
          <w:tab w:val="left" w:pos="5115"/>
        </w:tabs>
        <w:rPr>
          <w:rFonts w:cstheme="minorHAnsi"/>
        </w:rPr>
      </w:pPr>
      <w:r w:rsidRPr="00663A1A">
        <w:rPr>
          <w:rFonts w:cstheme="minorHAnsi"/>
        </w:rPr>
        <w:t xml:space="preserve">There are a number of high-profile major incidents in previous years which have involved a joint emergency service response </w:t>
      </w:r>
      <w:r>
        <w:rPr>
          <w:rFonts w:cstheme="minorHAnsi"/>
        </w:rPr>
        <w:t>one of which</w:t>
      </w:r>
      <w:r w:rsidRPr="00663A1A">
        <w:rPr>
          <w:rFonts w:cstheme="minorHAnsi"/>
        </w:rPr>
        <w:t xml:space="preserve"> is the Manchester bombing in 2017 where 22 people, including children</w:t>
      </w:r>
      <w:r>
        <w:rPr>
          <w:rFonts w:cstheme="minorHAnsi"/>
        </w:rPr>
        <w:t>,</w:t>
      </w:r>
      <w:r w:rsidRPr="00663A1A">
        <w:rPr>
          <w:rFonts w:cstheme="minorHAnsi"/>
        </w:rPr>
        <w:t xml:space="preserve"> were killed by a suicide bomber. On this occasion there were concerns that the strategy did not work as</w:t>
      </w:r>
      <w:r>
        <w:rPr>
          <w:rFonts w:cstheme="minorHAnsi"/>
        </w:rPr>
        <w:t xml:space="preserve"> well as</w:t>
      </w:r>
      <w:r w:rsidRPr="00663A1A">
        <w:rPr>
          <w:rFonts w:cstheme="minorHAnsi"/>
        </w:rPr>
        <w:t xml:space="preserve"> intended</w:t>
      </w:r>
      <w:r>
        <w:rPr>
          <w:rFonts w:cstheme="minorHAnsi"/>
        </w:rPr>
        <w:t xml:space="preserve"> and highlighted where greater clarification of roles and practices were needed</w:t>
      </w:r>
      <w:r w:rsidRPr="00520E3C">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(Manchester Arena Inquiry, 2021). </w:t>
      </w:r>
      <w:r w:rsidRPr="00663A1A">
        <w:rPr>
          <w:rFonts w:cstheme="minorHAnsi"/>
        </w:rPr>
        <w:t xml:space="preserve"> At the Manchester Arena Inquiry it was noted that </w:t>
      </w:r>
      <w:r>
        <w:rPr>
          <w:rFonts w:cstheme="minorHAnsi"/>
        </w:rPr>
        <w:t xml:space="preserve">a </w:t>
      </w:r>
      <w:r w:rsidRPr="00663A1A">
        <w:rPr>
          <w:rFonts w:cstheme="minorHAnsi"/>
        </w:rPr>
        <w:t xml:space="preserve">senior officer of British Transport Police was aware of METHANE </w:t>
      </w:r>
      <w:r>
        <w:rPr>
          <w:rFonts w:cstheme="minorHAnsi"/>
        </w:rPr>
        <w:t xml:space="preserve">but only </w:t>
      </w:r>
      <w:r w:rsidRPr="00663A1A">
        <w:rPr>
          <w:rFonts w:cstheme="minorHAnsi"/>
        </w:rPr>
        <w:t xml:space="preserve">from online training </w:t>
      </w:r>
      <w:r>
        <w:rPr>
          <w:rFonts w:cstheme="minorHAnsi"/>
        </w:rPr>
        <w:t>and</w:t>
      </w:r>
      <w:r w:rsidRPr="00663A1A">
        <w:rPr>
          <w:rFonts w:cstheme="minorHAnsi"/>
        </w:rPr>
        <w:t xml:space="preserve"> </w:t>
      </w:r>
      <w:r>
        <w:rPr>
          <w:rFonts w:cstheme="minorHAnsi"/>
        </w:rPr>
        <w:t xml:space="preserve">that they </w:t>
      </w:r>
      <w:r w:rsidRPr="00663A1A">
        <w:rPr>
          <w:rFonts w:cstheme="minorHAnsi"/>
        </w:rPr>
        <w:t xml:space="preserve">found handing over information was hampered </w:t>
      </w:r>
      <w:r>
        <w:rPr>
          <w:rFonts w:cstheme="minorHAnsi"/>
        </w:rPr>
        <w:t xml:space="preserve">partly </w:t>
      </w:r>
      <w:r w:rsidRPr="00663A1A">
        <w:rPr>
          <w:rFonts w:cstheme="minorHAnsi"/>
        </w:rPr>
        <w:t>by the shock of other attending officers all attempting to deal with the ensuing “overwhelming chaos” and confusion as to whether individuals were to share information “on the ground” or through identified control rooms</w:t>
      </w:r>
      <w:r>
        <w:rPr>
          <w:rFonts w:cstheme="minorHAnsi"/>
        </w:rPr>
        <w:t xml:space="preserve">; this </w:t>
      </w:r>
      <w:r w:rsidRPr="00663A1A">
        <w:rPr>
          <w:rFonts w:cstheme="minorHAnsi"/>
        </w:rPr>
        <w:t>demonstrat</w:t>
      </w:r>
      <w:r>
        <w:rPr>
          <w:rFonts w:cstheme="minorHAnsi"/>
        </w:rPr>
        <w:t>ed</w:t>
      </w:r>
      <w:r w:rsidRPr="00663A1A">
        <w:rPr>
          <w:rFonts w:cstheme="minorHAnsi"/>
        </w:rPr>
        <w:t xml:space="preserve"> that a good strategy was not sufficient without the clear mechanics and practicalities being outlined</w:t>
      </w:r>
      <w:r>
        <w:rPr>
          <w:rFonts w:cstheme="minorHAnsi"/>
        </w:rPr>
        <w:t xml:space="preserve"> fully</w:t>
      </w:r>
      <w:r w:rsidRPr="00663A1A">
        <w:rPr>
          <w:rFonts w:cstheme="minorHAnsi"/>
        </w:rPr>
        <w:t xml:space="preserve">. The </w:t>
      </w:r>
      <w:proofErr w:type="spellStart"/>
      <w:r w:rsidRPr="00663A1A">
        <w:rPr>
          <w:rFonts w:cstheme="minorHAnsi"/>
        </w:rPr>
        <w:t>Kerslake</w:t>
      </w:r>
      <w:proofErr w:type="spellEnd"/>
      <w:r w:rsidRPr="00663A1A">
        <w:rPr>
          <w:rFonts w:cstheme="minorHAnsi"/>
        </w:rPr>
        <w:t xml:space="preserve"> Report provided an independent review into the responses made after the attack and the lessons to be learnt from this.</w:t>
      </w:r>
      <w:r>
        <w:rPr>
          <w:rFonts w:cstheme="minorHAnsi"/>
        </w:rPr>
        <w:t xml:space="preserve"> Similar to Manchester Bombings there had been scrutiny from the London bombings which took place on July 7</w:t>
      </w:r>
      <w:r w:rsidRPr="00605D49">
        <w:rPr>
          <w:rFonts w:cstheme="minorHAnsi"/>
          <w:vertAlign w:val="superscript"/>
        </w:rPr>
        <w:t>th</w:t>
      </w:r>
      <w:proofErr w:type="gramStart"/>
      <w:r>
        <w:rPr>
          <w:rFonts w:cstheme="minorHAnsi"/>
        </w:rPr>
        <w:t xml:space="preserve"> 2005</w:t>
      </w:r>
      <w:proofErr w:type="gramEnd"/>
      <w:r>
        <w:rPr>
          <w:rFonts w:cstheme="minorHAnsi"/>
        </w:rPr>
        <w:t xml:space="preserve"> </w:t>
      </w:r>
      <w:r>
        <w:rPr>
          <w:rFonts w:ascii="Open Sans" w:hAnsi="Open Sans" w:cs="Open Sans"/>
          <w:color w:val="000000"/>
          <w:sz w:val="20"/>
          <w:szCs w:val="20"/>
          <w:shd w:val="clear" w:color="auto" w:fill="FFFFFF"/>
        </w:rPr>
        <w:t xml:space="preserve">(The </w:t>
      </w:r>
      <w:proofErr w:type="spellStart"/>
      <w:r>
        <w:rPr>
          <w:rFonts w:ascii="Open Sans" w:hAnsi="Open Sans" w:cs="Open Sans"/>
          <w:color w:val="000000"/>
          <w:sz w:val="20"/>
          <w:szCs w:val="20"/>
          <w:shd w:val="clear" w:color="auto" w:fill="FFFFFF"/>
        </w:rPr>
        <w:t>Kerslake</w:t>
      </w:r>
      <w:proofErr w:type="spellEnd"/>
      <w:r>
        <w:rPr>
          <w:rFonts w:ascii="Open Sans" w:hAnsi="Open Sans" w:cs="Open Sans"/>
          <w:color w:val="000000"/>
          <w:sz w:val="20"/>
          <w:szCs w:val="20"/>
          <w:shd w:val="clear" w:color="auto" w:fill="FFFFFF"/>
        </w:rPr>
        <w:t xml:space="preserve"> Report, 2021).</w:t>
      </w:r>
    </w:p>
    <w:p w14:paraId="4B606BC8" w14:textId="77777777" w:rsidR="00D552B0" w:rsidRDefault="00D552B0" w:rsidP="00D552B0">
      <w:pPr>
        <w:tabs>
          <w:tab w:val="left" w:pos="5115"/>
        </w:tabs>
        <w:rPr>
          <w:rFonts w:cstheme="minorHAnsi"/>
        </w:rPr>
      </w:pPr>
      <w:r>
        <w:rPr>
          <w:rFonts w:cstheme="minorHAnsi"/>
        </w:rPr>
        <w:t xml:space="preserve">Studies such as the University of West Sussex are ongoing and are looking at </w:t>
      </w:r>
      <w:r w:rsidRPr="00F217C9">
        <w:rPr>
          <w:rFonts w:cstheme="minorHAnsi"/>
        </w:rPr>
        <w:t>Identify</w:t>
      </w:r>
      <w:r>
        <w:rPr>
          <w:rFonts w:cstheme="minorHAnsi"/>
        </w:rPr>
        <w:t>ing</w:t>
      </w:r>
      <w:r w:rsidRPr="00F217C9">
        <w:rPr>
          <w:rFonts w:cstheme="minorHAnsi"/>
        </w:rPr>
        <w:t xml:space="preserve"> evidence-based best practice in current guidance and training for major incident management</w:t>
      </w:r>
      <w:r>
        <w:rPr>
          <w:rFonts w:cstheme="minorHAnsi"/>
        </w:rPr>
        <w:t>, u</w:t>
      </w:r>
      <w:r w:rsidRPr="00F217C9">
        <w:rPr>
          <w:rFonts w:cstheme="minorHAnsi"/>
        </w:rPr>
        <w:t>nderstand</w:t>
      </w:r>
      <w:r>
        <w:rPr>
          <w:rFonts w:cstheme="minorHAnsi"/>
        </w:rPr>
        <w:t>ing</w:t>
      </w:r>
      <w:r w:rsidRPr="00F217C9">
        <w:rPr>
          <w:rFonts w:cstheme="minorHAnsi"/>
        </w:rPr>
        <w:t xml:space="preserve"> facilitators and barriers to interoperability between emergency services during major incidents</w:t>
      </w:r>
      <w:r>
        <w:rPr>
          <w:rFonts w:cstheme="minorHAnsi"/>
        </w:rPr>
        <w:t>, d</w:t>
      </w:r>
      <w:r w:rsidRPr="00F217C9">
        <w:rPr>
          <w:rFonts w:cstheme="minorHAnsi"/>
        </w:rPr>
        <w:t>evelop</w:t>
      </w:r>
      <w:r>
        <w:rPr>
          <w:rFonts w:cstheme="minorHAnsi"/>
        </w:rPr>
        <w:t>ing</w:t>
      </w:r>
      <w:r w:rsidRPr="00F217C9">
        <w:rPr>
          <w:rFonts w:cstheme="minorHAnsi"/>
        </w:rPr>
        <w:t xml:space="preserve"> and test</w:t>
      </w:r>
      <w:r>
        <w:rPr>
          <w:rFonts w:cstheme="minorHAnsi"/>
        </w:rPr>
        <w:t>ing</w:t>
      </w:r>
      <w:r w:rsidRPr="00F217C9">
        <w:rPr>
          <w:rFonts w:cstheme="minorHAnsi"/>
        </w:rPr>
        <w:t xml:space="preserve"> training interventions designed to promote </w:t>
      </w:r>
      <w:r>
        <w:rPr>
          <w:rFonts w:cstheme="minorHAnsi"/>
        </w:rPr>
        <w:t>greater cooperation</w:t>
      </w:r>
      <w:r w:rsidRPr="00F217C9">
        <w:rPr>
          <w:rFonts w:cstheme="minorHAnsi"/>
        </w:rPr>
        <w:t xml:space="preserve"> during major incidents</w:t>
      </w:r>
      <w:r>
        <w:rPr>
          <w:rFonts w:cstheme="minorHAnsi"/>
        </w:rPr>
        <w:t xml:space="preserve">. Such studies will review the available literature and importantly talk to those first responders both individually, as groups and as mixed service groups, to gain greater understanding of the difficulties faced whilst attending major incidents. Theories will then be tested out in field experiments comparing existing and proposed responses for evaluation. Such research is vital in improving further the practicalities of a sound ethos for managing those incidents which can have such a profound and devastating effect on society and individuals. </w:t>
      </w:r>
    </w:p>
    <w:p w14:paraId="4D13A535" w14:textId="77777777" w:rsidR="00D552B0" w:rsidRPr="00663A1A" w:rsidRDefault="00D552B0" w:rsidP="00D552B0">
      <w:pPr>
        <w:tabs>
          <w:tab w:val="left" w:pos="5115"/>
        </w:tabs>
        <w:rPr>
          <w:rFonts w:cstheme="minorHAnsi"/>
        </w:rPr>
      </w:pPr>
      <w:r>
        <w:rPr>
          <w:rFonts w:cstheme="minorHAnsi"/>
        </w:rPr>
        <w:t>Word count 1100.</w:t>
      </w:r>
    </w:p>
    <w:p w14:paraId="2CDCEBB6" w14:textId="77777777" w:rsidR="00D552B0" w:rsidRDefault="00D552B0" w:rsidP="00D552B0">
      <w:pPr>
        <w:spacing w:after="0" w:line="240" w:lineRule="auto"/>
        <w:rPr>
          <w:rFonts w:ascii="Arial" w:eastAsia="Times New Roman" w:hAnsi="Arial" w:cs="Arial"/>
          <w:b/>
          <w:sz w:val="24"/>
          <w:szCs w:val="24"/>
          <w:lang w:eastAsia="en-GB"/>
        </w:rPr>
      </w:pPr>
    </w:p>
    <w:p w14:paraId="63A86A96" w14:textId="4F0DE192" w:rsidR="00BB18E4" w:rsidRDefault="00BB18E4" w:rsidP="00763CB3">
      <w:pPr>
        <w:spacing w:after="0" w:line="240" w:lineRule="auto"/>
        <w:ind w:left="426"/>
        <w:jc w:val="center"/>
        <w:rPr>
          <w:rFonts w:ascii="Arial" w:eastAsia="Times New Roman" w:hAnsi="Arial" w:cs="Arial"/>
          <w:b/>
          <w:sz w:val="24"/>
          <w:szCs w:val="24"/>
          <w:lang w:eastAsia="en-GB"/>
        </w:rPr>
      </w:pPr>
    </w:p>
    <w:p w14:paraId="6293849D" w14:textId="66D339A9" w:rsidR="00BB18E4" w:rsidRDefault="001934C2" w:rsidP="00666552">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7128C660" w14:textId="3272F205" w:rsidR="009178EA" w:rsidRPr="009178EA" w:rsidRDefault="009178EA" w:rsidP="009178E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9178EA">
        <w:rPr>
          <w:rFonts w:ascii="Arial" w:eastAsia="Times New Roman" w:hAnsi="Arial" w:cs="Arial"/>
          <w:lang w:eastAsia="en-GB"/>
        </w:rPr>
        <w:t>Analyse the potential links between terrorism and other forms of criminality and discuss how polic</w:t>
      </w:r>
      <w:r>
        <w:rPr>
          <w:rFonts w:ascii="Arial" w:eastAsia="Times New Roman" w:hAnsi="Arial" w:cs="Arial"/>
          <w:lang w:eastAsia="en-GB"/>
        </w:rPr>
        <w:t>ing</w:t>
      </w:r>
      <w:r w:rsidRPr="009178EA">
        <w:rPr>
          <w:rFonts w:ascii="Arial" w:eastAsia="Times New Roman" w:hAnsi="Arial" w:cs="Arial"/>
          <w:lang w:eastAsia="en-GB"/>
        </w:rPr>
        <w:t xml:space="preserve"> the roads assist in counter terrorism investigation</w:t>
      </w:r>
    </w:p>
    <w:p w14:paraId="5B63B91E" w14:textId="36194E78" w:rsidR="00BB18E4" w:rsidRDefault="00BB18E4" w:rsidP="009178EA">
      <w:pPr>
        <w:spacing w:after="0" w:line="240" w:lineRule="auto"/>
        <w:ind w:left="426"/>
        <w:rPr>
          <w:rFonts w:ascii="Arial" w:eastAsia="Times New Roman" w:hAnsi="Arial" w:cs="Arial"/>
          <w:b/>
          <w:sz w:val="24"/>
          <w:szCs w:val="24"/>
          <w:lang w:eastAsia="en-GB"/>
        </w:rPr>
      </w:pPr>
    </w:p>
    <w:p w14:paraId="6027383E" w14:textId="77777777" w:rsidR="00B563A8" w:rsidRPr="00717FA5" w:rsidRDefault="00B563A8" w:rsidP="00B563A8">
      <w:pPr>
        <w:overflowPunct w:val="0"/>
        <w:autoSpaceDE w:val="0"/>
        <w:autoSpaceDN w:val="0"/>
        <w:adjustRightInd w:val="0"/>
        <w:spacing w:before="240" w:after="0" w:line="240" w:lineRule="auto"/>
        <w:jc w:val="both"/>
        <w:textAlignment w:val="baseline"/>
        <w:rPr>
          <w:rFonts w:eastAsia="Times New Roman" w:cstheme="minorHAnsi"/>
          <w:sz w:val="24"/>
          <w:szCs w:val="24"/>
          <w:lang w:eastAsia="en-GB"/>
        </w:rPr>
      </w:pPr>
      <w:r w:rsidRPr="00717FA5">
        <w:rPr>
          <w:rFonts w:eastAsia="Times New Roman" w:cstheme="minorHAnsi"/>
          <w:sz w:val="24"/>
          <w:szCs w:val="24"/>
          <w:lang w:eastAsia="en-GB"/>
        </w:rPr>
        <w:t xml:space="preserve">There are many overlaps between terrorism and other forms of </w:t>
      </w:r>
      <w:proofErr w:type="gramStart"/>
      <w:r w:rsidRPr="00717FA5">
        <w:rPr>
          <w:rFonts w:eastAsia="Times New Roman" w:cstheme="minorHAnsi"/>
          <w:sz w:val="24"/>
          <w:szCs w:val="24"/>
          <w:lang w:eastAsia="en-GB"/>
        </w:rPr>
        <w:t>crime</w:t>
      </w:r>
      <w:proofErr w:type="gramEnd"/>
      <w:r w:rsidRPr="00717FA5">
        <w:rPr>
          <w:rFonts w:eastAsia="Times New Roman" w:cstheme="minorHAnsi"/>
          <w:sz w:val="24"/>
          <w:szCs w:val="24"/>
          <w:lang w:eastAsia="en-GB"/>
        </w:rPr>
        <w:t xml:space="preserve"> but they often have different objectives. Criminals often commit crimes for financial gains </w:t>
      </w:r>
      <w:proofErr w:type="spellStart"/>
      <w:proofErr w:type="gramStart"/>
      <w:r w:rsidRPr="00717FA5">
        <w:rPr>
          <w:rFonts w:eastAsia="Times New Roman" w:cstheme="minorHAnsi"/>
          <w:sz w:val="24"/>
          <w:szCs w:val="24"/>
          <w:lang w:eastAsia="en-GB"/>
        </w:rPr>
        <w:t>where as</w:t>
      </w:r>
      <w:proofErr w:type="spellEnd"/>
      <w:proofErr w:type="gramEnd"/>
      <w:r w:rsidRPr="00717FA5">
        <w:rPr>
          <w:rFonts w:eastAsia="Times New Roman" w:cstheme="minorHAnsi"/>
          <w:sz w:val="24"/>
          <w:szCs w:val="24"/>
          <w:lang w:eastAsia="en-GB"/>
        </w:rPr>
        <w:t xml:space="preserve"> terrorists are driven by ideologist views or goals; such goals are described as having a base or relation to “a system of ideas and ideals, especially concerning economic or politicial theory and policy”</w:t>
      </w:r>
      <w:r>
        <w:rPr>
          <w:rFonts w:eastAsia="Times New Roman" w:cstheme="minorHAnsi"/>
          <w:sz w:val="24"/>
          <w:szCs w:val="24"/>
          <w:lang w:eastAsia="en-GB"/>
        </w:rPr>
        <w:t xml:space="preserve"> </w:t>
      </w:r>
      <w:r>
        <w:rPr>
          <w:rFonts w:ascii="Open Sans" w:hAnsi="Open Sans" w:cs="Open Sans"/>
          <w:color w:val="000000"/>
          <w:sz w:val="20"/>
          <w:szCs w:val="20"/>
          <w:shd w:val="clear" w:color="auto" w:fill="FFFFFF"/>
        </w:rPr>
        <w:t>(IDEOLOGY | Definition of IDEOLOGY by Oxford Dictionary on Lexico.com also meaning of IDEOLOGY, 2021).</w:t>
      </w:r>
    </w:p>
    <w:p w14:paraId="3383230D" w14:textId="3CCCFAD4" w:rsidR="00B563A8" w:rsidRPr="00AE3BCF" w:rsidRDefault="00B563A8" w:rsidP="00AE3BCF">
      <w:pPr>
        <w:tabs>
          <w:tab w:val="left" w:pos="2469"/>
        </w:tabs>
        <w:overflowPunct w:val="0"/>
        <w:autoSpaceDE w:val="0"/>
        <w:autoSpaceDN w:val="0"/>
        <w:adjustRightInd w:val="0"/>
        <w:spacing w:before="240" w:after="0" w:line="240" w:lineRule="auto"/>
        <w:jc w:val="both"/>
        <w:textAlignment w:val="baseline"/>
        <w:rPr>
          <w:rFonts w:eastAsia="Times New Roman" w:cstheme="minorHAnsi"/>
          <w:sz w:val="24"/>
          <w:szCs w:val="24"/>
          <w:lang w:eastAsia="en-GB"/>
        </w:rPr>
      </w:pPr>
      <w:r w:rsidRPr="00717FA5">
        <w:rPr>
          <w:rFonts w:eastAsia="Times New Roman" w:cstheme="minorHAnsi"/>
          <w:sz w:val="24"/>
          <w:szCs w:val="24"/>
          <w:lang w:eastAsia="en-GB"/>
        </w:rPr>
        <w:t>In the past several decades there have been clear links between both such groups and often there are common interests, for example in the 1980’s Pablo Escobar and the drug cartels established “Narcoterrorism” which is an organised campaign of terror that is used by traffickers in the illegal drug trade and for monetary gain</w:t>
      </w:r>
      <w:r>
        <w:rPr>
          <w:rFonts w:eastAsia="Times New Roman" w:cstheme="minorHAnsi"/>
          <w:sz w:val="24"/>
          <w:szCs w:val="24"/>
          <w:lang w:eastAsia="en-GB"/>
        </w:rPr>
        <w:t xml:space="preserve"> </w:t>
      </w:r>
      <w:r>
        <w:rPr>
          <w:rFonts w:ascii="Open Sans" w:hAnsi="Open Sans" w:cs="Open Sans"/>
          <w:color w:val="000000"/>
          <w:sz w:val="20"/>
          <w:szCs w:val="20"/>
          <w:shd w:val="clear" w:color="auto" w:fill="FFFFFF"/>
        </w:rPr>
        <w:t>(Harvey, 2021).</w:t>
      </w:r>
      <w:r w:rsidRPr="00717FA5">
        <w:rPr>
          <w:rFonts w:eastAsia="Times New Roman" w:cstheme="minorHAnsi"/>
          <w:sz w:val="24"/>
          <w:szCs w:val="24"/>
          <w:lang w:eastAsia="en-GB"/>
        </w:rPr>
        <w:t>Another example of an organisation with potential links between terrorism and criminality is Al-Qaeda which has links with smuggling counterfeit items and cigarettes giving the organisation the necessary links with criminal enterprise so the pursuit of the ideology can be funded</w:t>
      </w:r>
      <w:r>
        <w:rPr>
          <w:rFonts w:eastAsia="Times New Roman" w:cstheme="minorHAnsi"/>
          <w:sz w:val="24"/>
          <w:szCs w:val="24"/>
          <w:lang w:eastAsia="en-GB"/>
        </w:rPr>
        <w:t xml:space="preserve">.  Terrorist organisations will often benefit from organised crime and international arms trades especially if the regional has fallen allowing strengthen networks of such groups as such as Al-Qaeda and Al </w:t>
      </w:r>
      <w:proofErr w:type="spellStart"/>
      <w:r>
        <w:rPr>
          <w:rFonts w:eastAsia="Times New Roman" w:cstheme="minorHAnsi"/>
          <w:sz w:val="24"/>
          <w:szCs w:val="24"/>
          <w:lang w:eastAsia="en-GB"/>
        </w:rPr>
        <w:t>Murabitoun</w:t>
      </w:r>
      <w:proofErr w:type="spellEnd"/>
      <w:r>
        <w:rPr>
          <w:rFonts w:eastAsia="Times New Roman" w:cstheme="minorHAnsi"/>
          <w:sz w:val="24"/>
          <w:szCs w:val="24"/>
          <w:lang w:eastAsia="en-GB"/>
        </w:rPr>
        <w:t xml:space="preserve"> </w:t>
      </w:r>
      <w:r>
        <w:rPr>
          <w:rFonts w:ascii="Open Sans" w:hAnsi="Open Sans" w:cs="Open Sans"/>
          <w:color w:val="000000"/>
          <w:sz w:val="20"/>
          <w:szCs w:val="20"/>
          <w:shd w:val="clear" w:color="auto" w:fill="FFFFFF"/>
        </w:rPr>
        <w:t>(</w:t>
      </w:r>
      <w:proofErr w:type="spellStart"/>
      <w:r>
        <w:rPr>
          <w:rFonts w:ascii="Open Sans" w:hAnsi="Open Sans" w:cs="Open Sans"/>
          <w:color w:val="000000"/>
          <w:sz w:val="20"/>
          <w:szCs w:val="20"/>
          <w:shd w:val="clear" w:color="auto" w:fill="FFFFFF"/>
        </w:rPr>
        <w:t>Mejdoubi</w:t>
      </w:r>
      <w:proofErr w:type="spellEnd"/>
      <w:r>
        <w:rPr>
          <w:rFonts w:ascii="Open Sans" w:hAnsi="Open Sans" w:cs="Open Sans"/>
          <w:color w:val="000000"/>
          <w:sz w:val="20"/>
          <w:szCs w:val="20"/>
          <w:shd w:val="clear" w:color="auto" w:fill="FFFFFF"/>
        </w:rPr>
        <w:t>, 2019).</w:t>
      </w:r>
      <w:r w:rsidRPr="00717FA5">
        <w:rPr>
          <w:rFonts w:eastAsia="Times New Roman" w:cstheme="minorHAnsi"/>
          <w:sz w:val="24"/>
          <w:szCs w:val="24"/>
          <w:lang w:eastAsia="en-GB"/>
        </w:rPr>
        <w:t xml:space="preserve"> Terrorism is an organised transnational crime; such crimes are violations of law that involve more than one country in their planning, execution, or impact; they can be regarded as a combination of terrorism and criminality as they involve the passing of illicit goods such </w:t>
      </w:r>
      <w:r w:rsidRPr="00717FA5">
        <w:rPr>
          <w:rFonts w:eastAsia="Times New Roman" w:cstheme="minorHAnsi"/>
          <w:sz w:val="24"/>
          <w:szCs w:val="24"/>
          <w:lang w:eastAsia="en-GB"/>
        </w:rPr>
        <w:lastRenderedPageBreak/>
        <w:t>as drugs, stolen property, weapons, illicit services, commercial sex and human trafficking, infiltration of business and government, fraud and racketeering</w:t>
      </w:r>
      <w:r>
        <w:rPr>
          <w:rFonts w:eastAsia="Times New Roman" w:cstheme="minorHAnsi"/>
          <w:sz w:val="24"/>
          <w:szCs w:val="24"/>
          <w:lang w:eastAsia="en-GB"/>
        </w:rPr>
        <w:t xml:space="preserve"> </w:t>
      </w:r>
      <w:r>
        <w:rPr>
          <w:rFonts w:ascii="Open Sans" w:hAnsi="Open Sans" w:cs="Open Sans"/>
          <w:color w:val="000000"/>
          <w:sz w:val="20"/>
          <w:szCs w:val="20"/>
          <w:shd w:val="clear" w:color="auto" w:fill="FFFFFF"/>
        </w:rPr>
        <w:t>(Albanese, 2005).</w:t>
      </w:r>
    </w:p>
    <w:p w14:paraId="7DBB2978" w14:textId="6D386ECA" w:rsidR="00B563A8" w:rsidRPr="00717FA5" w:rsidRDefault="00B563A8" w:rsidP="00AE3BCF">
      <w:pPr>
        <w:overflowPunct w:val="0"/>
        <w:autoSpaceDE w:val="0"/>
        <w:autoSpaceDN w:val="0"/>
        <w:adjustRightInd w:val="0"/>
        <w:spacing w:before="240" w:after="0" w:line="240" w:lineRule="auto"/>
        <w:jc w:val="both"/>
        <w:textAlignment w:val="baseline"/>
        <w:rPr>
          <w:rFonts w:eastAsia="Times New Roman" w:cstheme="minorHAnsi"/>
          <w:sz w:val="24"/>
          <w:szCs w:val="24"/>
          <w:lang w:eastAsia="en-GB"/>
        </w:rPr>
      </w:pPr>
      <w:r w:rsidRPr="00717FA5">
        <w:rPr>
          <w:rFonts w:eastAsia="Times New Roman" w:cstheme="minorHAnsi"/>
          <w:sz w:val="24"/>
          <w:szCs w:val="24"/>
          <w:lang w:eastAsia="en-GB"/>
        </w:rPr>
        <w:t>Terrorist groups are often ideologically motivated while organised crimes groups are not. Organised crime groups often want a bigger share of illegal markets rather than an ideological system</w:t>
      </w:r>
      <w:r>
        <w:rPr>
          <w:rFonts w:eastAsia="Times New Roman" w:cstheme="minorHAnsi"/>
          <w:sz w:val="24"/>
          <w:szCs w:val="24"/>
          <w:lang w:eastAsia="en-GB"/>
        </w:rPr>
        <w:t xml:space="preserve"> </w:t>
      </w:r>
      <w:r>
        <w:rPr>
          <w:rFonts w:ascii="Open Sans" w:hAnsi="Open Sans" w:cs="Open Sans"/>
          <w:color w:val="000000"/>
          <w:sz w:val="20"/>
          <w:szCs w:val="20"/>
          <w:shd w:val="clear" w:color="auto" w:fill="FFFFFF"/>
        </w:rPr>
        <w:t>(</w:t>
      </w:r>
      <w:proofErr w:type="spellStart"/>
      <w:r>
        <w:rPr>
          <w:rFonts w:ascii="Open Sans" w:hAnsi="Open Sans" w:cs="Open Sans"/>
          <w:color w:val="000000"/>
          <w:sz w:val="20"/>
          <w:szCs w:val="20"/>
          <w:shd w:val="clear" w:color="auto" w:fill="FFFFFF"/>
        </w:rPr>
        <w:t>Schmind</w:t>
      </w:r>
      <w:proofErr w:type="spellEnd"/>
      <w:r>
        <w:rPr>
          <w:rFonts w:ascii="Open Sans" w:hAnsi="Open Sans" w:cs="Open Sans"/>
          <w:color w:val="000000"/>
          <w:sz w:val="20"/>
          <w:szCs w:val="20"/>
          <w:shd w:val="clear" w:color="auto" w:fill="FFFFFF"/>
        </w:rPr>
        <w:t>, 1996).</w:t>
      </w:r>
      <w:r w:rsidR="00AE3BCF">
        <w:rPr>
          <w:rFonts w:eastAsia="Times New Roman" w:cstheme="minorHAnsi"/>
          <w:sz w:val="24"/>
          <w:szCs w:val="24"/>
          <w:lang w:eastAsia="en-GB"/>
        </w:rPr>
        <w:t xml:space="preserve"> </w:t>
      </w:r>
      <w:r w:rsidRPr="00717FA5">
        <w:rPr>
          <w:rFonts w:eastAsia="Times New Roman" w:cstheme="minorHAnsi"/>
          <w:sz w:val="24"/>
          <w:szCs w:val="24"/>
          <w:lang w:eastAsia="en-GB"/>
        </w:rPr>
        <w:t xml:space="preserve">Another potential link between terrorism and organised crime is that both parties include levels of intimidation and </w:t>
      </w:r>
      <w:proofErr w:type="gramStart"/>
      <w:r w:rsidRPr="00717FA5">
        <w:rPr>
          <w:rFonts w:eastAsia="Times New Roman" w:cstheme="minorHAnsi"/>
          <w:sz w:val="24"/>
          <w:szCs w:val="24"/>
          <w:lang w:eastAsia="en-GB"/>
        </w:rPr>
        <w:t>violence</w:t>
      </w:r>
      <w:proofErr w:type="gramEnd"/>
      <w:r w:rsidRPr="00717FA5">
        <w:rPr>
          <w:rFonts w:eastAsia="Times New Roman" w:cstheme="minorHAnsi"/>
          <w:sz w:val="24"/>
          <w:szCs w:val="24"/>
          <w:lang w:eastAsia="en-GB"/>
        </w:rPr>
        <w:t xml:space="preserve"> and both produce victims. Gilbert Geis (1996) states that “organised crime has always been a phenomenon of power, politics and economy, higher levels of criminal organisation and mafia in general”.</w:t>
      </w:r>
    </w:p>
    <w:p w14:paraId="65B42032" w14:textId="704B0496" w:rsidR="00B563A8" w:rsidRPr="00AE3BCF" w:rsidRDefault="00B563A8" w:rsidP="00B563A8">
      <w:pPr>
        <w:overflowPunct w:val="0"/>
        <w:autoSpaceDE w:val="0"/>
        <w:autoSpaceDN w:val="0"/>
        <w:adjustRightInd w:val="0"/>
        <w:spacing w:before="240" w:after="0" w:line="240" w:lineRule="auto"/>
        <w:jc w:val="both"/>
        <w:textAlignment w:val="baseline"/>
        <w:rPr>
          <w:rFonts w:ascii="Open Sans" w:hAnsi="Open Sans" w:cs="Open Sans"/>
          <w:color w:val="000000"/>
          <w:sz w:val="20"/>
          <w:szCs w:val="20"/>
          <w:shd w:val="clear" w:color="auto" w:fill="FFFFFF"/>
        </w:rPr>
      </w:pPr>
      <w:r w:rsidRPr="00717FA5">
        <w:rPr>
          <w:rFonts w:eastAsia="Times New Roman" w:cstheme="minorHAnsi"/>
          <w:sz w:val="24"/>
          <w:szCs w:val="24"/>
          <w:lang w:eastAsia="en-GB"/>
        </w:rPr>
        <w:t>The Serious and Organised Crime Strategy (2013) set out how to prevent people from getting involved in serious and organised crime as such crime was a threat to national security and was costing the UK over £24 billion each year. The strategy was to protect the counter-terrorist work by prosecuting and by doing so disrupt serious and organised crimes such as human trafficking and cyber-crime</w:t>
      </w:r>
      <w:r>
        <w:rPr>
          <w:rFonts w:eastAsia="Times New Roman" w:cstheme="minorHAnsi"/>
          <w:sz w:val="24"/>
          <w:szCs w:val="24"/>
          <w:lang w:eastAsia="en-GB"/>
        </w:rPr>
        <w:t xml:space="preserve">. It’s estimated that an excess of £1 Billion a year is laundered through organised crimes and in 2012/13 nearly 800 children were safeguarded from child exploitation </w:t>
      </w:r>
      <w:r>
        <w:rPr>
          <w:rFonts w:ascii="Open Sans" w:hAnsi="Open Sans" w:cs="Open Sans"/>
          <w:color w:val="000000"/>
          <w:sz w:val="20"/>
          <w:szCs w:val="20"/>
          <w:shd w:val="clear" w:color="auto" w:fill="FFFFFF"/>
        </w:rPr>
        <w:t>(</w:t>
      </w:r>
      <w:proofErr w:type="gramStart"/>
      <w:r>
        <w:rPr>
          <w:rFonts w:ascii="Open Sans" w:hAnsi="Open Sans" w:cs="Open Sans"/>
          <w:color w:val="000000"/>
          <w:sz w:val="20"/>
          <w:szCs w:val="20"/>
          <w:shd w:val="clear" w:color="auto" w:fill="FFFFFF"/>
        </w:rPr>
        <w:t>May,</w:t>
      </w:r>
      <w:proofErr w:type="gramEnd"/>
      <w:r>
        <w:rPr>
          <w:rFonts w:ascii="Open Sans" w:hAnsi="Open Sans" w:cs="Open Sans"/>
          <w:color w:val="000000"/>
          <w:sz w:val="20"/>
          <w:szCs w:val="20"/>
          <w:shd w:val="clear" w:color="auto" w:fill="FFFFFF"/>
        </w:rPr>
        <w:t xml:space="preserve"> 2013).</w:t>
      </w:r>
      <w:r w:rsidR="00AE3BCF">
        <w:rPr>
          <w:rFonts w:ascii="Open Sans" w:hAnsi="Open Sans" w:cs="Open Sans"/>
          <w:color w:val="000000"/>
          <w:sz w:val="20"/>
          <w:szCs w:val="20"/>
          <w:shd w:val="clear" w:color="auto" w:fill="FFFFFF"/>
        </w:rPr>
        <w:t xml:space="preserve"> </w:t>
      </w:r>
      <w:r w:rsidRPr="00717FA5">
        <w:rPr>
          <w:rFonts w:eastAsia="Times New Roman" w:cstheme="minorHAnsi"/>
          <w:sz w:val="24"/>
          <w:szCs w:val="24"/>
          <w:lang w:eastAsia="en-GB"/>
        </w:rPr>
        <w:t xml:space="preserve"> A 2020 Strategic Assessment of Serious and Organised Crime showed a rapidly evolving threat to the country due to the availability and abuse of ever-expanding technology for illegal activities. Preventing people from engaging in this type of activity and protecting them from its outcomes is classed as “prevent and protect”; this strategy seeks to reduce the threat and vulnerability which in time should reduce the potential risk of terrorists. </w:t>
      </w:r>
      <w:r>
        <w:rPr>
          <w:rFonts w:ascii="Open Sans" w:hAnsi="Open Sans" w:cs="Open Sans"/>
          <w:color w:val="000000"/>
          <w:sz w:val="20"/>
          <w:szCs w:val="20"/>
          <w:shd w:val="clear" w:color="auto" w:fill="FFFFFF"/>
        </w:rPr>
        <w:t>(CONTEST The United Kingdom’s Strategy for Countering Terrorism, 2011</w:t>
      </w:r>
      <w:proofErr w:type="gramStart"/>
      <w:r>
        <w:rPr>
          <w:rFonts w:ascii="Open Sans" w:hAnsi="Open Sans" w:cs="Open Sans"/>
          <w:color w:val="000000"/>
          <w:sz w:val="20"/>
          <w:szCs w:val="20"/>
          <w:shd w:val="clear" w:color="auto" w:fill="FFFFFF"/>
        </w:rPr>
        <w:t>).</w:t>
      </w:r>
      <w:r w:rsidRPr="00717FA5">
        <w:rPr>
          <w:rFonts w:eastAsia="Times New Roman" w:cstheme="minorHAnsi"/>
          <w:sz w:val="24"/>
          <w:szCs w:val="24"/>
          <w:lang w:eastAsia="en-GB"/>
        </w:rPr>
        <w:t>In</w:t>
      </w:r>
      <w:proofErr w:type="gramEnd"/>
      <w:r w:rsidRPr="00717FA5">
        <w:rPr>
          <w:rFonts w:eastAsia="Times New Roman" w:cstheme="minorHAnsi"/>
          <w:sz w:val="24"/>
          <w:szCs w:val="24"/>
          <w:lang w:eastAsia="en-GB"/>
        </w:rPr>
        <w:t xml:space="preserve"> Spain, a study demonstrates the link between Jihadists and their criminal pasts which have given individuals the necessary skills and contacts to commit terrorist attacks; they have committed a variety of crimes used to fund terrorism and environments such as prisons have then allowed the mix between criminals and militants</w:t>
      </w:r>
      <w:r>
        <w:rPr>
          <w:rFonts w:eastAsia="Times New Roman" w:cstheme="minorHAnsi"/>
          <w:sz w:val="24"/>
          <w:szCs w:val="24"/>
          <w:lang w:eastAsia="en-GB"/>
        </w:rPr>
        <w:t xml:space="preserve"> </w:t>
      </w:r>
      <w:r>
        <w:rPr>
          <w:rFonts w:ascii="Open Sans" w:hAnsi="Open Sans" w:cs="Open Sans"/>
          <w:color w:val="000000"/>
          <w:sz w:val="20"/>
          <w:szCs w:val="20"/>
          <w:shd w:val="clear" w:color="auto" w:fill="FFFFFF"/>
        </w:rPr>
        <w:t>(Argomaniz and Bermejo, 2019).</w:t>
      </w:r>
    </w:p>
    <w:p w14:paraId="2E42FC61" w14:textId="439F38CF" w:rsidR="00B563A8" w:rsidRDefault="00B563A8" w:rsidP="00B563A8">
      <w:pPr>
        <w:overflowPunct w:val="0"/>
        <w:autoSpaceDE w:val="0"/>
        <w:autoSpaceDN w:val="0"/>
        <w:adjustRightInd w:val="0"/>
        <w:spacing w:before="240" w:after="0" w:line="240" w:lineRule="auto"/>
        <w:jc w:val="both"/>
        <w:textAlignment w:val="baseline"/>
        <w:rPr>
          <w:rFonts w:cstheme="minorHAnsi"/>
          <w:sz w:val="24"/>
          <w:szCs w:val="24"/>
          <w:lang w:eastAsia="en-GB"/>
        </w:rPr>
      </w:pPr>
      <w:r>
        <w:rPr>
          <w:rFonts w:cstheme="minorHAnsi"/>
          <w:sz w:val="24"/>
          <w:szCs w:val="24"/>
          <w:lang w:eastAsia="en-GB"/>
        </w:rPr>
        <w:t xml:space="preserve">Policing of the roads can be a useful tool to help disrupt criminal activity, it provides a </w:t>
      </w:r>
      <w:r w:rsidRPr="00717FA5">
        <w:rPr>
          <w:rFonts w:cstheme="minorHAnsi"/>
          <w:sz w:val="24"/>
          <w:szCs w:val="24"/>
          <w:lang w:eastAsia="en-GB"/>
        </w:rPr>
        <w:t>visible police presence and pro-actively target</w:t>
      </w:r>
      <w:r>
        <w:rPr>
          <w:rFonts w:cstheme="minorHAnsi"/>
          <w:sz w:val="24"/>
          <w:szCs w:val="24"/>
          <w:lang w:eastAsia="en-GB"/>
        </w:rPr>
        <w:t>s</w:t>
      </w:r>
      <w:r w:rsidRPr="00717FA5">
        <w:rPr>
          <w:rFonts w:cstheme="minorHAnsi"/>
          <w:sz w:val="24"/>
          <w:szCs w:val="24"/>
          <w:lang w:eastAsia="en-GB"/>
        </w:rPr>
        <w:t xml:space="preserve"> organised crime groups to gather intelligence and information. Automatic number plate recognition (ANPR) is the technology police use to enhance the assistance in counter terrorism investigation as it gathers information which may enable officers to deter, disrupt and arrest those engaging, at local, regional and national level By monitoring vehicles, number plates, times and dates, a pattern of movement can emerge and with photographic evidence of drivers and passengers adding to the information used to tackle terrorists; with 11</w:t>
      </w:r>
      <w:r>
        <w:rPr>
          <w:rFonts w:cstheme="minorHAnsi"/>
          <w:sz w:val="24"/>
          <w:szCs w:val="24"/>
          <w:lang w:eastAsia="en-GB"/>
        </w:rPr>
        <w:t>,</w:t>
      </w:r>
      <w:r w:rsidRPr="00717FA5">
        <w:rPr>
          <w:rFonts w:cstheme="minorHAnsi"/>
          <w:sz w:val="24"/>
          <w:szCs w:val="24"/>
          <w:lang w:eastAsia="en-GB"/>
        </w:rPr>
        <w:t>000 cameras nationally, submitting over 50 million ANPR reads this allows the police service to access a significant amount of potentially useful information in the fight against terrorism</w:t>
      </w:r>
      <w:r>
        <w:rPr>
          <w:rFonts w:cstheme="minorHAnsi"/>
          <w:sz w:val="24"/>
          <w:szCs w:val="24"/>
          <w:lang w:eastAsia="en-GB"/>
        </w:rPr>
        <w:t xml:space="preserve"> </w:t>
      </w:r>
      <w:r>
        <w:rPr>
          <w:rFonts w:ascii="Open Sans" w:hAnsi="Open Sans" w:cs="Open Sans"/>
          <w:color w:val="000000"/>
          <w:sz w:val="20"/>
          <w:szCs w:val="20"/>
          <w:shd w:val="clear" w:color="auto" w:fill="FFFFFF"/>
        </w:rPr>
        <w:t>(Mandeville, 2019).</w:t>
      </w:r>
      <w:r w:rsidR="00AE3BCF">
        <w:rPr>
          <w:rFonts w:cstheme="minorHAnsi"/>
          <w:sz w:val="24"/>
          <w:szCs w:val="24"/>
          <w:lang w:eastAsia="en-GB"/>
        </w:rPr>
        <w:t xml:space="preserve"> </w:t>
      </w:r>
      <w:r>
        <w:rPr>
          <w:rFonts w:cstheme="minorHAnsi"/>
          <w:sz w:val="24"/>
          <w:szCs w:val="24"/>
          <w:lang w:eastAsia="en-GB"/>
        </w:rPr>
        <w:t xml:space="preserve">Additional to these policing roads can help to assist in counter terrorism investigations by managing roads and access to roads during events, there have been a number of terror attacks where vehicles have been used as weapons. Hostile vehicle mitigation measures are now widely used to protect members of the public and uses the Anti-terrorism regulation order (ATTRO) to place traffic orders in place under the Road Traffic Regulation </w:t>
      </w:r>
      <w:r>
        <w:rPr>
          <w:rFonts w:ascii="Open Sans" w:hAnsi="Open Sans" w:cs="Open Sans"/>
          <w:color w:val="000000"/>
          <w:sz w:val="20"/>
          <w:szCs w:val="20"/>
          <w:shd w:val="clear" w:color="auto" w:fill="FFFFFF"/>
        </w:rPr>
        <w:t>(Counterterrorism and Border Security Act 2019, 2019</w:t>
      </w:r>
      <w:r>
        <w:rPr>
          <w:rFonts w:cstheme="minorHAnsi"/>
          <w:sz w:val="24"/>
          <w:szCs w:val="24"/>
          <w:lang w:eastAsia="en-GB"/>
        </w:rPr>
        <w:t>). These measures can also be used during certain hours in areas where there might be high pedestrian traffic such as in main cities (</w:t>
      </w:r>
      <w:r>
        <w:rPr>
          <w:rFonts w:ascii="Open Sans" w:hAnsi="Open Sans" w:cs="Open Sans"/>
          <w:color w:val="000000"/>
          <w:sz w:val="20"/>
          <w:szCs w:val="20"/>
          <w:shd w:val="clear" w:color="auto" w:fill="FFFFFF"/>
        </w:rPr>
        <w:t>Motor patrols - roads policing, 2020).</w:t>
      </w:r>
    </w:p>
    <w:p w14:paraId="5AD8E20A" w14:textId="77777777" w:rsidR="00B563A8" w:rsidRDefault="00B563A8" w:rsidP="00B563A8">
      <w:pPr>
        <w:rPr>
          <w:rFonts w:cstheme="minorHAnsi"/>
          <w:sz w:val="24"/>
          <w:szCs w:val="24"/>
          <w:lang w:eastAsia="en-GB"/>
        </w:rPr>
      </w:pPr>
    </w:p>
    <w:p w14:paraId="4D647A71" w14:textId="77777777" w:rsidR="00B563A8" w:rsidRDefault="00B563A8" w:rsidP="00B563A8">
      <w:pPr>
        <w:rPr>
          <w:rFonts w:cstheme="minorHAnsi"/>
          <w:sz w:val="24"/>
          <w:szCs w:val="24"/>
          <w:lang w:eastAsia="en-GB"/>
        </w:rPr>
      </w:pPr>
      <w:r>
        <w:rPr>
          <w:rFonts w:cstheme="minorHAnsi"/>
          <w:sz w:val="24"/>
          <w:szCs w:val="24"/>
          <w:lang w:eastAsia="en-GB"/>
        </w:rPr>
        <w:t xml:space="preserve">Terrorism is constantly evolving, it has been known for terrorist organisations to need to fund their organisations using money made by committing crimes, equally the use of criminality can lead to opportunity for terrorism. The police will need to keep adapting to keep up with terrorism, through evolving technology, opportunities need to be reduced for terrorists to use British road to enable terrorism either opportunity based such as the introduction or ATTRO or for commuting around the country which can be tracked using ANPR either as a deterrent or to collect information and intelligence to prevent or prosecute terror offences. </w:t>
      </w:r>
    </w:p>
    <w:p w14:paraId="22BA0E9B" w14:textId="77777777" w:rsidR="00B563A8" w:rsidRDefault="00B563A8" w:rsidP="00B563A8">
      <w:pPr>
        <w:rPr>
          <w:rFonts w:cstheme="minorHAnsi"/>
          <w:sz w:val="24"/>
          <w:szCs w:val="24"/>
          <w:lang w:eastAsia="en-GB"/>
        </w:rPr>
      </w:pPr>
    </w:p>
    <w:p w14:paraId="56CF03B5" w14:textId="09EA9C59" w:rsidR="00B563A8" w:rsidRPr="00717FA5" w:rsidRDefault="00B563A8" w:rsidP="00B563A8">
      <w:pPr>
        <w:rPr>
          <w:rFonts w:cstheme="minorHAnsi"/>
          <w:sz w:val="24"/>
          <w:szCs w:val="24"/>
          <w:lang w:eastAsia="en-GB"/>
        </w:rPr>
      </w:pPr>
      <w:r>
        <w:rPr>
          <w:rFonts w:cstheme="minorHAnsi"/>
          <w:sz w:val="24"/>
          <w:szCs w:val="24"/>
          <w:lang w:eastAsia="en-GB"/>
        </w:rPr>
        <w:t>Word Count 9</w:t>
      </w:r>
      <w:r w:rsidR="00AE3BCF">
        <w:rPr>
          <w:rFonts w:cstheme="minorHAnsi"/>
          <w:sz w:val="24"/>
          <w:szCs w:val="24"/>
          <w:lang w:eastAsia="en-GB"/>
        </w:rPr>
        <w:t>08</w:t>
      </w:r>
    </w:p>
    <w:p w14:paraId="03E415DB" w14:textId="77777777" w:rsidR="00B563A8" w:rsidRDefault="00B563A8" w:rsidP="009178EA">
      <w:pPr>
        <w:spacing w:after="0" w:line="240" w:lineRule="auto"/>
        <w:ind w:left="426"/>
        <w:rPr>
          <w:rFonts w:ascii="Arial" w:eastAsia="Times New Roman" w:hAnsi="Arial" w:cs="Arial"/>
          <w:b/>
          <w:sz w:val="24"/>
          <w:szCs w:val="24"/>
          <w:lang w:eastAsia="en-GB"/>
        </w:rPr>
      </w:pPr>
    </w:p>
    <w:p w14:paraId="6D4D2779" w14:textId="43F046CA" w:rsidR="00BB18E4" w:rsidRDefault="00BB18E4" w:rsidP="00763CB3">
      <w:pPr>
        <w:spacing w:after="0" w:line="240" w:lineRule="auto"/>
        <w:ind w:left="426"/>
        <w:jc w:val="center"/>
        <w:rPr>
          <w:rFonts w:ascii="Arial" w:eastAsia="Times New Roman" w:hAnsi="Arial" w:cs="Arial"/>
          <w:b/>
          <w:sz w:val="24"/>
          <w:szCs w:val="24"/>
          <w:lang w:eastAsia="en-GB"/>
        </w:rPr>
      </w:pPr>
    </w:p>
    <w:p w14:paraId="73D89AB5" w14:textId="57B3FE19" w:rsidR="00BB18E4" w:rsidRDefault="00BB18E4" w:rsidP="00763CB3">
      <w:pPr>
        <w:spacing w:after="0" w:line="240" w:lineRule="auto"/>
        <w:ind w:left="426"/>
        <w:jc w:val="center"/>
        <w:rPr>
          <w:rFonts w:ascii="Arial" w:eastAsia="Times New Roman" w:hAnsi="Arial" w:cs="Arial"/>
          <w:b/>
          <w:sz w:val="24"/>
          <w:szCs w:val="24"/>
          <w:lang w:eastAsia="en-GB"/>
        </w:rPr>
      </w:pPr>
    </w:p>
    <w:p w14:paraId="57B3BBCC" w14:textId="77777777" w:rsidR="00666552" w:rsidRDefault="004B5200" w:rsidP="00666552">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 xml:space="preserve">Bibliography </w:t>
      </w:r>
    </w:p>
    <w:p w14:paraId="760517F5" w14:textId="77777777" w:rsidR="00666552" w:rsidRPr="00666552" w:rsidRDefault="00666552" w:rsidP="00666552">
      <w:pPr>
        <w:spacing w:after="0" w:line="240" w:lineRule="auto"/>
        <w:rPr>
          <w:rFonts w:ascii="Times New Roman" w:eastAsia="Times New Roman" w:hAnsi="Times New Roman" w:cs="Times New Roman"/>
          <w:b/>
          <w:sz w:val="20"/>
          <w:szCs w:val="20"/>
          <w:lang w:eastAsia="en-GB"/>
        </w:rPr>
      </w:pPr>
    </w:p>
    <w:p w14:paraId="31F86E7A" w14:textId="77777777" w:rsidR="00AE3BCF" w:rsidRDefault="00AE3BCF" w:rsidP="00763CB3">
      <w:pPr>
        <w:spacing w:after="0" w:line="240" w:lineRule="auto"/>
        <w:ind w:left="426"/>
        <w:jc w:val="center"/>
        <w:rPr>
          <w:rFonts w:ascii="Arial" w:eastAsia="Times New Roman" w:hAnsi="Arial" w:cs="Arial"/>
          <w:b/>
          <w:sz w:val="24"/>
          <w:szCs w:val="24"/>
          <w:lang w:eastAsia="en-GB"/>
        </w:rPr>
      </w:pPr>
    </w:p>
    <w:p w14:paraId="22B2FD1D" w14:textId="77777777" w:rsidR="00AE3BCF" w:rsidRDefault="00AE3BCF" w:rsidP="00763CB3">
      <w:pPr>
        <w:spacing w:after="0" w:line="240" w:lineRule="auto"/>
        <w:ind w:left="426"/>
        <w:jc w:val="center"/>
        <w:rPr>
          <w:rFonts w:ascii="Arial" w:eastAsia="Times New Roman" w:hAnsi="Arial" w:cs="Arial"/>
          <w:b/>
          <w:sz w:val="24"/>
          <w:szCs w:val="24"/>
          <w:lang w:eastAsia="en-GB"/>
        </w:rPr>
      </w:pPr>
    </w:p>
    <w:p w14:paraId="47A4FD41" w14:textId="77777777" w:rsidR="00AE3BCF" w:rsidRDefault="00AE3BCF" w:rsidP="00763CB3">
      <w:pPr>
        <w:spacing w:after="0" w:line="240" w:lineRule="auto"/>
        <w:ind w:left="426"/>
        <w:jc w:val="center"/>
        <w:rPr>
          <w:rFonts w:ascii="Arial" w:eastAsia="Times New Roman" w:hAnsi="Arial" w:cs="Arial"/>
          <w:b/>
          <w:sz w:val="24"/>
          <w:szCs w:val="24"/>
          <w:lang w:eastAsia="en-GB"/>
        </w:rPr>
      </w:pPr>
    </w:p>
    <w:p w14:paraId="1F94778A" w14:textId="77777777" w:rsidR="00AE3BCF" w:rsidRDefault="00AE3BCF" w:rsidP="00763CB3">
      <w:pPr>
        <w:spacing w:after="0" w:line="240" w:lineRule="auto"/>
        <w:ind w:left="426"/>
        <w:jc w:val="center"/>
        <w:rPr>
          <w:rFonts w:ascii="Arial" w:eastAsia="Times New Roman" w:hAnsi="Arial" w:cs="Arial"/>
          <w:b/>
          <w:sz w:val="24"/>
          <w:szCs w:val="24"/>
          <w:lang w:eastAsia="en-GB"/>
        </w:rPr>
      </w:pPr>
    </w:p>
    <w:p w14:paraId="1DBAA334" w14:textId="77777777" w:rsidR="00AE3BCF" w:rsidRDefault="00AE3BCF" w:rsidP="00763CB3">
      <w:pPr>
        <w:spacing w:after="0" w:line="240" w:lineRule="auto"/>
        <w:ind w:left="426"/>
        <w:jc w:val="center"/>
        <w:rPr>
          <w:rFonts w:ascii="Arial" w:eastAsia="Times New Roman" w:hAnsi="Arial" w:cs="Arial"/>
          <w:b/>
          <w:sz w:val="24"/>
          <w:szCs w:val="24"/>
          <w:lang w:eastAsia="en-GB"/>
        </w:rPr>
      </w:pPr>
    </w:p>
    <w:p w14:paraId="1C13D2F7" w14:textId="77777777" w:rsidR="00AE3BCF" w:rsidRDefault="00AE3BCF" w:rsidP="00763CB3">
      <w:pPr>
        <w:spacing w:after="0" w:line="240" w:lineRule="auto"/>
        <w:ind w:left="426"/>
        <w:jc w:val="center"/>
        <w:rPr>
          <w:rFonts w:ascii="Arial" w:eastAsia="Times New Roman" w:hAnsi="Arial" w:cs="Arial"/>
          <w:b/>
          <w:sz w:val="24"/>
          <w:szCs w:val="24"/>
          <w:lang w:eastAsia="en-GB"/>
        </w:rPr>
      </w:pPr>
    </w:p>
    <w:p w14:paraId="3F9115BD" w14:textId="77777777" w:rsidR="00AE3BCF" w:rsidRPr="00AE3BCF" w:rsidRDefault="00AE3BCF" w:rsidP="00B563A8">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(2011). </w:t>
      </w:r>
      <w:r w:rsidRPr="00AE3BCF">
        <w:rPr>
          <w:rFonts w:ascii="Times New Roman" w:eastAsia="Times New Roman" w:hAnsi="Times New Roman" w:cs="Times New Roman"/>
          <w:i/>
          <w:iCs/>
          <w:color w:val="000000"/>
          <w:sz w:val="20"/>
          <w:szCs w:val="20"/>
          <w:lang w:eastAsia="en-GB"/>
        </w:rPr>
        <w:t>CONTEST The United Kingdom’s Strategy for Countering Terrorism</w:t>
      </w:r>
      <w:r w:rsidRPr="00AE3BCF">
        <w:rPr>
          <w:rFonts w:ascii="Times New Roman" w:eastAsia="Times New Roman" w:hAnsi="Times New Roman" w:cs="Times New Roman"/>
          <w:color w:val="000000"/>
          <w:sz w:val="20"/>
          <w:szCs w:val="20"/>
          <w:lang w:eastAsia="en-GB"/>
        </w:rPr>
        <w:t>. [</w:t>
      </w:r>
      <w:proofErr w:type="spellStart"/>
      <w:r w:rsidRPr="00AE3BCF">
        <w:rPr>
          <w:rFonts w:ascii="Times New Roman" w:eastAsia="Times New Roman" w:hAnsi="Times New Roman" w:cs="Times New Roman"/>
          <w:color w:val="000000"/>
          <w:sz w:val="20"/>
          <w:szCs w:val="20"/>
          <w:lang w:eastAsia="en-GB"/>
        </w:rPr>
        <w:t>ebook</w:t>
      </w:r>
      <w:proofErr w:type="spellEnd"/>
      <w:r w:rsidRPr="00AE3BCF">
        <w:rPr>
          <w:rFonts w:ascii="Times New Roman" w:eastAsia="Times New Roman" w:hAnsi="Times New Roman" w:cs="Times New Roman"/>
          <w:color w:val="000000"/>
          <w:sz w:val="20"/>
          <w:szCs w:val="20"/>
          <w:lang w:eastAsia="en-GB"/>
        </w:rPr>
        <w:t>] LONDON: crown, pp.1-18. Available at: &lt;https://assets.publishing.service.gov.uk/government/uploads/system/uploads/attachment_data/file/97994/contest-summary.pdf&gt; [Accessed 12 July 2021].</w:t>
      </w:r>
    </w:p>
    <w:p w14:paraId="3BFBBC7E" w14:textId="77777777" w:rsidR="00AE3BCF" w:rsidRPr="00AE3BCF" w:rsidRDefault="00AE3BCF" w:rsidP="00666552">
      <w:pPr>
        <w:spacing w:after="0" w:line="240" w:lineRule="auto"/>
        <w:rPr>
          <w:rFonts w:ascii="Times New Roman" w:eastAsia="Times New Roman" w:hAnsi="Times New Roman" w:cs="Times New Roman"/>
          <w:b/>
          <w:sz w:val="20"/>
          <w:szCs w:val="20"/>
          <w:lang w:eastAsia="en-GB"/>
        </w:rPr>
      </w:pPr>
      <w:r w:rsidRPr="00AE3BCF">
        <w:rPr>
          <w:rFonts w:ascii="Times New Roman" w:hAnsi="Times New Roman" w:cs="Times New Roman"/>
          <w:color w:val="000000"/>
          <w:sz w:val="20"/>
          <w:szCs w:val="20"/>
        </w:rPr>
        <w:t>(2021). </w:t>
      </w:r>
      <w:r w:rsidRPr="00AE3BCF">
        <w:rPr>
          <w:rFonts w:ascii="Times New Roman" w:hAnsi="Times New Roman" w:cs="Times New Roman"/>
          <w:i/>
          <w:iCs/>
          <w:color w:val="000000"/>
          <w:sz w:val="20"/>
          <w:szCs w:val="20"/>
        </w:rPr>
        <w:t>National Child Protection Inspection Post-Inspection Quarter 4 Update</w:t>
      </w:r>
      <w:r w:rsidRPr="00AE3BCF">
        <w:rPr>
          <w:rFonts w:ascii="Times New Roman" w:hAnsi="Times New Roman" w:cs="Times New Roman"/>
          <w:color w:val="000000"/>
          <w:sz w:val="20"/>
          <w:szCs w:val="20"/>
        </w:rPr>
        <w:t>. [</w:t>
      </w:r>
      <w:proofErr w:type="spellStart"/>
      <w:r w:rsidRPr="00AE3BCF">
        <w:rPr>
          <w:rFonts w:ascii="Times New Roman" w:hAnsi="Times New Roman" w:cs="Times New Roman"/>
          <w:color w:val="000000"/>
          <w:sz w:val="20"/>
          <w:szCs w:val="20"/>
        </w:rPr>
        <w:t>ebook</w:t>
      </w:r>
      <w:proofErr w:type="spellEnd"/>
      <w:r w:rsidRPr="00AE3BCF">
        <w:rPr>
          <w:rFonts w:ascii="Times New Roman" w:hAnsi="Times New Roman" w:cs="Times New Roman"/>
          <w:color w:val="000000"/>
          <w:sz w:val="20"/>
          <w:szCs w:val="20"/>
        </w:rPr>
        <w:t>] pp.1-39. Available at: &lt;https://www.justiceinspectorates.gov.uk/hmicfrs/wp-content/uploads/metropolitan-national-child-protection-inspection-quarter-4-update.pdf&gt; [Accessed 12 July 2021].</w:t>
      </w:r>
    </w:p>
    <w:p w14:paraId="437AF687" w14:textId="77777777" w:rsidR="00AE3BCF" w:rsidRPr="00AE3BCF" w:rsidRDefault="00AE3BCF" w:rsidP="00666552">
      <w:pPr>
        <w:pStyle w:val="NormalWeb"/>
        <w:spacing w:before="0" w:beforeAutospacing="0" w:after="180" w:afterAutospacing="0"/>
        <w:ind w:left="450" w:hanging="450"/>
        <w:rPr>
          <w:color w:val="000000"/>
          <w:sz w:val="20"/>
          <w:szCs w:val="20"/>
        </w:rPr>
      </w:pPr>
      <w:r w:rsidRPr="00AE3BCF">
        <w:rPr>
          <w:color w:val="000000"/>
          <w:sz w:val="20"/>
          <w:szCs w:val="20"/>
        </w:rPr>
        <w:t>(2021). </w:t>
      </w:r>
      <w:r w:rsidRPr="00AE3BCF">
        <w:rPr>
          <w:i/>
          <w:iCs/>
          <w:color w:val="000000"/>
          <w:sz w:val="20"/>
          <w:szCs w:val="20"/>
        </w:rPr>
        <w:t xml:space="preserve">The </w:t>
      </w:r>
      <w:proofErr w:type="spellStart"/>
      <w:r w:rsidRPr="00AE3BCF">
        <w:rPr>
          <w:i/>
          <w:iCs/>
          <w:color w:val="000000"/>
          <w:sz w:val="20"/>
          <w:szCs w:val="20"/>
        </w:rPr>
        <w:t>Kerslake</w:t>
      </w:r>
      <w:proofErr w:type="spellEnd"/>
      <w:r w:rsidRPr="00AE3BCF">
        <w:rPr>
          <w:i/>
          <w:iCs/>
          <w:color w:val="000000"/>
          <w:sz w:val="20"/>
          <w:szCs w:val="20"/>
        </w:rPr>
        <w:t xml:space="preserve"> Report</w:t>
      </w:r>
      <w:r w:rsidRPr="00AE3BCF">
        <w:rPr>
          <w:color w:val="000000"/>
          <w:sz w:val="20"/>
          <w:szCs w:val="20"/>
        </w:rPr>
        <w:t>. An independent review into the preparedness for, and emergency response to, the Manchester Arena attack on 22nd May 2017. pp.1-226.</w:t>
      </w:r>
    </w:p>
    <w:p w14:paraId="5F508131" w14:textId="77777777" w:rsidR="00AE3BCF" w:rsidRPr="00AE3BCF" w:rsidRDefault="00AE3BCF" w:rsidP="00B563A8">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Albanese, J. (2005). </w:t>
      </w:r>
      <w:r w:rsidRPr="00AE3BCF">
        <w:rPr>
          <w:rFonts w:ascii="Times New Roman" w:eastAsia="Times New Roman" w:hAnsi="Times New Roman" w:cs="Times New Roman"/>
          <w:i/>
          <w:iCs/>
          <w:color w:val="000000"/>
          <w:sz w:val="20"/>
          <w:szCs w:val="20"/>
          <w:lang w:eastAsia="en-GB"/>
        </w:rPr>
        <w:t>Transnational Crime</w:t>
      </w:r>
      <w:r w:rsidRPr="00AE3BCF">
        <w:rPr>
          <w:rFonts w:ascii="Times New Roman" w:eastAsia="Times New Roman" w:hAnsi="Times New Roman" w:cs="Times New Roman"/>
          <w:color w:val="000000"/>
          <w:sz w:val="20"/>
          <w:szCs w:val="20"/>
          <w:lang w:eastAsia="en-GB"/>
        </w:rPr>
        <w:t>. [</w:t>
      </w:r>
      <w:proofErr w:type="spellStart"/>
      <w:r w:rsidRPr="00AE3BCF">
        <w:rPr>
          <w:rFonts w:ascii="Times New Roman" w:eastAsia="Times New Roman" w:hAnsi="Times New Roman" w:cs="Times New Roman"/>
          <w:color w:val="000000"/>
          <w:sz w:val="20"/>
          <w:szCs w:val="20"/>
          <w:lang w:eastAsia="en-GB"/>
        </w:rPr>
        <w:t>ebook</w:t>
      </w:r>
      <w:proofErr w:type="spellEnd"/>
      <w:r w:rsidRPr="00AE3BCF">
        <w:rPr>
          <w:rFonts w:ascii="Times New Roman" w:eastAsia="Times New Roman" w:hAnsi="Times New Roman" w:cs="Times New Roman"/>
          <w:color w:val="000000"/>
          <w:sz w:val="20"/>
          <w:szCs w:val="20"/>
          <w:lang w:eastAsia="en-GB"/>
        </w:rPr>
        <w:t>] pp.1-10. Available at: &lt;https://www.oxfordbibliographies.com/view/document/obo-9780195396607/obo-9780195396607-0024.xml&gt; [Accessed 12 July 2021].</w:t>
      </w:r>
    </w:p>
    <w:p w14:paraId="2E792113" w14:textId="77777777" w:rsidR="00AE3BCF" w:rsidRPr="00AE3BCF" w:rsidRDefault="00AE3BCF" w:rsidP="00666552">
      <w:pPr>
        <w:pStyle w:val="NormalWeb"/>
        <w:spacing w:before="0" w:beforeAutospacing="0" w:after="180" w:afterAutospacing="0"/>
        <w:ind w:left="450" w:hanging="450"/>
        <w:rPr>
          <w:color w:val="000000"/>
          <w:sz w:val="20"/>
          <w:szCs w:val="20"/>
        </w:rPr>
      </w:pPr>
      <w:r w:rsidRPr="00AE3BCF">
        <w:rPr>
          <w:color w:val="000000"/>
          <w:sz w:val="20"/>
          <w:szCs w:val="20"/>
        </w:rPr>
        <w:t>Alders, G. (2020) </w:t>
      </w:r>
      <w:r w:rsidRPr="00AE3BCF">
        <w:rPr>
          <w:i/>
          <w:iCs/>
          <w:color w:val="000000"/>
          <w:sz w:val="20"/>
          <w:szCs w:val="20"/>
        </w:rPr>
        <w:t>Rising to the policing challenge of COVID-19: Looking beyond the crisis</w:t>
      </w:r>
      <w:r w:rsidRPr="00AE3BCF">
        <w:rPr>
          <w:color w:val="000000"/>
          <w:sz w:val="20"/>
          <w:szCs w:val="20"/>
        </w:rPr>
        <w:t>. [online] PWC. Available at: &lt;https://www.pwc.com/gx/en/industries/government-public-services/public-sector-research-centre/policing-challenge-of-covid-19.html&gt; [Accessed 12 July 2021].</w:t>
      </w:r>
    </w:p>
    <w:p w14:paraId="77F69B6F" w14:textId="77777777" w:rsidR="00AE3BCF" w:rsidRPr="00AE3BCF" w:rsidRDefault="00AE3BCF" w:rsidP="00B563A8">
      <w:pPr>
        <w:spacing w:after="180" w:line="240" w:lineRule="auto"/>
        <w:ind w:left="450" w:hanging="450"/>
        <w:rPr>
          <w:rFonts w:ascii="Times New Roman" w:eastAsia="Times New Roman" w:hAnsi="Times New Roman" w:cs="Times New Roman"/>
          <w:color w:val="000000"/>
          <w:sz w:val="20"/>
          <w:szCs w:val="20"/>
          <w:lang w:eastAsia="en-GB"/>
        </w:rPr>
      </w:pPr>
      <w:proofErr w:type="spellStart"/>
      <w:r w:rsidRPr="00AE3BCF">
        <w:rPr>
          <w:rFonts w:ascii="Times New Roman" w:eastAsia="Times New Roman" w:hAnsi="Times New Roman" w:cs="Times New Roman"/>
          <w:color w:val="000000"/>
          <w:sz w:val="20"/>
          <w:szCs w:val="20"/>
          <w:lang w:eastAsia="en-GB"/>
        </w:rPr>
        <w:t>Argomaniz</w:t>
      </w:r>
      <w:proofErr w:type="spellEnd"/>
      <w:r w:rsidRPr="00AE3BCF">
        <w:rPr>
          <w:rFonts w:ascii="Times New Roman" w:eastAsia="Times New Roman" w:hAnsi="Times New Roman" w:cs="Times New Roman"/>
          <w:color w:val="000000"/>
          <w:sz w:val="20"/>
          <w:szCs w:val="20"/>
          <w:lang w:eastAsia="en-GB"/>
        </w:rPr>
        <w:t>, J. and Bermejo, R. (2019). </w:t>
      </w:r>
      <w:r w:rsidRPr="00AE3BCF">
        <w:rPr>
          <w:rFonts w:ascii="Times New Roman" w:eastAsia="Times New Roman" w:hAnsi="Times New Roman" w:cs="Times New Roman"/>
          <w:i/>
          <w:iCs/>
          <w:color w:val="000000"/>
          <w:sz w:val="20"/>
          <w:szCs w:val="20"/>
          <w:lang w:eastAsia="en-GB"/>
        </w:rPr>
        <w:t>Jihadism and crime in Spain: A convergence settings approach</w:t>
      </w:r>
      <w:r w:rsidRPr="00AE3BCF">
        <w:rPr>
          <w:rFonts w:ascii="Times New Roman" w:eastAsia="Times New Roman" w:hAnsi="Times New Roman" w:cs="Times New Roman"/>
          <w:color w:val="000000"/>
          <w:sz w:val="20"/>
          <w:szCs w:val="20"/>
          <w:lang w:eastAsia="en-GB"/>
        </w:rPr>
        <w:t>. 1st ed. [</w:t>
      </w:r>
      <w:proofErr w:type="spellStart"/>
      <w:r w:rsidRPr="00AE3BCF">
        <w:rPr>
          <w:rFonts w:ascii="Times New Roman" w:eastAsia="Times New Roman" w:hAnsi="Times New Roman" w:cs="Times New Roman"/>
          <w:color w:val="000000"/>
          <w:sz w:val="20"/>
          <w:szCs w:val="20"/>
          <w:lang w:eastAsia="en-GB"/>
        </w:rPr>
        <w:t>ebook</w:t>
      </w:r>
      <w:proofErr w:type="spellEnd"/>
      <w:r w:rsidRPr="00AE3BCF">
        <w:rPr>
          <w:rFonts w:ascii="Times New Roman" w:eastAsia="Times New Roman" w:hAnsi="Times New Roman" w:cs="Times New Roman"/>
          <w:color w:val="000000"/>
          <w:sz w:val="20"/>
          <w:szCs w:val="20"/>
          <w:lang w:eastAsia="en-GB"/>
        </w:rPr>
        <w:t>] p.1. Available at: &lt;https://journals.sagepub.com/doi/10.1177/1477370819829653&gt; [Accessed 12 July 2021].</w:t>
      </w:r>
    </w:p>
    <w:p w14:paraId="4AB5E0BE" w14:textId="77777777" w:rsidR="00AE3BCF" w:rsidRPr="00AE3BCF" w:rsidRDefault="00AE3BCF" w:rsidP="00666552">
      <w:pPr>
        <w:pStyle w:val="NormalWeb"/>
        <w:spacing w:before="0" w:beforeAutospacing="0" w:after="180" w:afterAutospacing="0"/>
        <w:ind w:left="450" w:hanging="450"/>
        <w:rPr>
          <w:color w:val="000000"/>
          <w:sz w:val="20"/>
          <w:szCs w:val="20"/>
        </w:rPr>
      </w:pPr>
      <w:r w:rsidRPr="00AE3BCF">
        <w:rPr>
          <w:color w:val="000000"/>
          <w:sz w:val="20"/>
          <w:szCs w:val="20"/>
        </w:rPr>
        <w:t>Argyll and Bute Council. (2021). </w:t>
      </w:r>
      <w:r w:rsidRPr="00AE3BCF">
        <w:rPr>
          <w:i/>
          <w:iCs/>
          <w:color w:val="000000"/>
          <w:sz w:val="20"/>
          <w:szCs w:val="20"/>
        </w:rPr>
        <w:t>Roles and responsibilities of emergency responders</w:t>
      </w:r>
      <w:r w:rsidRPr="00AE3BCF">
        <w:rPr>
          <w:color w:val="000000"/>
          <w:sz w:val="20"/>
          <w:szCs w:val="20"/>
        </w:rPr>
        <w:t>. [online] Available at: &lt;https://www.argyll-bute.gov.uk/roles-and-responsibilities-emergency-responders&gt; [Accessed 12 July 2021].</w:t>
      </w:r>
    </w:p>
    <w:p w14:paraId="3E7BB6C2" w14:textId="77777777" w:rsidR="00AE3BCF" w:rsidRPr="00AE3BCF" w:rsidRDefault="00AE3BCF" w:rsidP="00B563A8">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Assets.publishing.service.gov.uk. (2019). </w:t>
      </w:r>
      <w:proofErr w:type="gramStart"/>
      <w:r w:rsidRPr="00AE3BCF">
        <w:rPr>
          <w:rFonts w:ascii="Times New Roman" w:eastAsia="Times New Roman" w:hAnsi="Times New Roman" w:cs="Times New Roman"/>
          <w:i/>
          <w:iCs/>
          <w:color w:val="000000"/>
          <w:sz w:val="20"/>
          <w:szCs w:val="20"/>
          <w:lang w:eastAsia="en-GB"/>
        </w:rPr>
        <w:t>Counter-Terrorism</w:t>
      </w:r>
      <w:proofErr w:type="gramEnd"/>
      <w:r w:rsidRPr="00AE3BCF">
        <w:rPr>
          <w:rFonts w:ascii="Times New Roman" w:eastAsia="Times New Roman" w:hAnsi="Times New Roman" w:cs="Times New Roman"/>
          <w:i/>
          <w:iCs/>
          <w:color w:val="000000"/>
          <w:sz w:val="20"/>
          <w:szCs w:val="20"/>
          <w:lang w:eastAsia="en-GB"/>
        </w:rPr>
        <w:t xml:space="preserve"> and Border Security Act 2019</w:t>
      </w:r>
      <w:r w:rsidRPr="00AE3BCF">
        <w:rPr>
          <w:rFonts w:ascii="Times New Roman" w:eastAsia="Times New Roman" w:hAnsi="Times New Roman" w:cs="Times New Roman"/>
          <w:color w:val="000000"/>
          <w:sz w:val="20"/>
          <w:szCs w:val="20"/>
          <w:lang w:eastAsia="en-GB"/>
        </w:rPr>
        <w:t>. [online] Available at: &lt;https://assets.publishing.service.gov.uk/government/uploads/system/uploads/attachment_data/file/912091/2019-02-11_Traffic_Regulation_RA.pdf&gt; [Accessed 12 July 2021].</w:t>
      </w:r>
    </w:p>
    <w:p w14:paraId="2B1F133C" w14:textId="77777777" w:rsidR="00AE3BCF" w:rsidRPr="00AE3BCF" w:rsidRDefault="00AE3BCF" w:rsidP="004B5200">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Bartle, P. (2021). </w:t>
      </w:r>
      <w:r w:rsidRPr="00AE3BCF">
        <w:rPr>
          <w:rFonts w:ascii="Times New Roman" w:eastAsia="Times New Roman" w:hAnsi="Times New Roman" w:cs="Times New Roman"/>
          <w:i/>
          <w:iCs/>
          <w:color w:val="000000"/>
          <w:sz w:val="20"/>
          <w:szCs w:val="20"/>
          <w:lang w:eastAsia="en-GB"/>
        </w:rPr>
        <w:t>Seven biases in Family Literature</w:t>
      </w:r>
      <w:r w:rsidRPr="00AE3BCF">
        <w:rPr>
          <w:rFonts w:ascii="Times New Roman" w:eastAsia="Times New Roman" w:hAnsi="Times New Roman" w:cs="Times New Roman"/>
          <w:color w:val="000000"/>
          <w:sz w:val="20"/>
          <w:szCs w:val="20"/>
          <w:lang w:eastAsia="en-GB"/>
        </w:rPr>
        <w:t>. [online] Cec.vcn.bc.ca. Available at: &lt;http://cec.vcn.bc.ca/cmp/modules/fam-bia.htm&gt; [Accessed 1 July 2021].</w:t>
      </w:r>
    </w:p>
    <w:p w14:paraId="6231A7B5" w14:textId="77777777" w:rsidR="00AE3BCF" w:rsidRPr="00AE3BCF" w:rsidRDefault="00AE3BCF" w:rsidP="004B5200">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BBC NEWS (2021). Crimes unreported as public lose faith in police. [online] p.1. Available at: &lt;https://www.bbc.co.uk/news/uk-51408921#comments&gt; [Accessed 11 July 2021].</w:t>
      </w:r>
    </w:p>
    <w:p w14:paraId="25FBAC76" w14:textId="77777777" w:rsidR="00AE3BCF" w:rsidRPr="00AE3BCF" w:rsidRDefault="00AE3BCF" w:rsidP="00B563A8">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Beta.northumbria.police.uk. (2020). </w:t>
      </w:r>
      <w:r w:rsidRPr="00AE3BCF">
        <w:rPr>
          <w:rFonts w:ascii="Times New Roman" w:eastAsia="Times New Roman" w:hAnsi="Times New Roman" w:cs="Times New Roman"/>
          <w:i/>
          <w:iCs/>
          <w:color w:val="000000"/>
          <w:sz w:val="20"/>
          <w:szCs w:val="20"/>
          <w:lang w:eastAsia="en-GB"/>
        </w:rPr>
        <w:t>Motor patrols - roads policing</w:t>
      </w:r>
      <w:r w:rsidRPr="00AE3BCF">
        <w:rPr>
          <w:rFonts w:ascii="Times New Roman" w:eastAsia="Times New Roman" w:hAnsi="Times New Roman" w:cs="Times New Roman"/>
          <w:color w:val="000000"/>
          <w:sz w:val="20"/>
          <w:szCs w:val="20"/>
          <w:lang w:eastAsia="en-GB"/>
        </w:rPr>
        <w:t>. [online] Available at: &lt;https://beta.northumbria.police.uk/about-us/policies/general-policing-issues/motor-patrols-roads-policing/&gt; [Accessed 12 July 2021].</w:t>
      </w:r>
    </w:p>
    <w:p w14:paraId="4313FF50" w14:textId="77777777" w:rsidR="00AE3BCF" w:rsidRPr="00AE3BCF" w:rsidRDefault="00AE3BCF" w:rsidP="004B5200">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Booth, R. (2019). Institutional racism': 20 years since Stephen Lawrence inquiry. </w:t>
      </w:r>
      <w:r w:rsidRPr="00AE3BCF">
        <w:rPr>
          <w:rFonts w:ascii="Times New Roman" w:eastAsia="Times New Roman" w:hAnsi="Times New Roman" w:cs="Times New Roman"/>
          <w:i/>
          <w:iCs/>
          <w:color w:val="000000"/>
          <w:sz w:val="20"/>
          <w:szCs w:val="20"/>
          <w:lang w:eastAsia="en-GB"/>
        </w:rPr>
        <w:t>The Guardian</w:t>
      </w:r>
      <w:r w:rsidRPr="00AE3BCF">
        <w:rPr>
          <w:rFonts w:ascii="Times New Roman" w:eastAsia="Times New Roman" w:hAnsi="Times New Roman" w:cs="Times New Roman"/>
          <w:color w:val="000000"/>
          <w:sz w:val="20"/>
          <w:szCs w:val="20"/>
          <w:lang w:eastAsia="en-GB"/>
        </w:rPr>
        <w:t>, [online] p.1. Available at: &lt;http://Institutional racism': 20 years since Stephen Lawrence inquiry&gt; [Accessed 3 July 2021].</w:t>
      </w:r>
    </w:p>
    <w:p w14:paraId="71366EBC" w14:textId="77777777" w:rsidR="00AE3BCF" w:rsidRPr="00AE3BCF" w:rsidRDefault="00AE3BCF" w:rsidP="00666552">
      <w:pPr>
        <w:pStyle w:val="NormalWeb"/>
        <w:spacing w:before="0" w:beforeAutospacing="0" w:after="180" w:afterAutospacing="0"/>
        <w:ind w:left="450" w:hanging="450"/>
        <w:rPr>
          <w:color w:val="000000"/>
          <w:sz w:val="20"/>
          <w:szCs w:val="20"/>
        </w:rPr>
      </w:pPr>
      <w:r w:rsidRPr="00AE3BCF">
        <w:rPr>
          <w:color w:val="000000"/>
          <w:sz w:val="20"/>
          <w:szCs w:val="20"/>
        </w:rPr>
        <w:t>Carter, D. (2020). </w:t>
      </w:r>
      <w:r w:rsidRPr="00AE3BCF">
        <w:rPr>
          <w:i/>
          <w:iCs/>
          <w:color w:val="000000"/>
          <w:sz w:val="20"/>
          <w:szCs w:val="20"/>
        </w:rPr>
        <w:t>Working together during major incidents and emergencies: optimising interoperability during major incident management using the social identity approach</w:t>
      </w:r>
      <w:r w:rsidRPr="00AE3BCF">
        <w:rPr>
          <w:color w:val="000000"/>
          <w:sz w:val="20"/>
          <w:szCs w:val="20"/>
        </w:rPr>
        <w:t>. [online] Whatworks.college.police.uk. Available at: &lt;https://whatworks.college.police.uk/Research/Research-Map/Pages/ResearchProject.aspx?projectid=837&gt; [Accessed 12 July 2021].</w:t>
      </w:r>
    </w:p>
    <w:p w14:paraId="504317DC" w14:textId="77777777" w:rsidR="00AE3BCF" w:rsidRPr="00AE3BCF" w:rsidRDefault="00AE3BCF" w:rsidP="00666552">
      <w:pPr>
        <w:pStyle w:val="NormalWeb"/>
        <w:spacing w:before="0" w:beforeAutospacing="0" w:after="180" w:afterAutospacing="0"/>
        <w:ind w:left="450" w:hanging="450"/>
        <w:rPr>
          <w:color w:val="000000"/>
          <w:sz w:val="20"/>
          <w:szCs w:val="20"/>
        </w:rPr>
      </w:pPr>
      <w:r w:rsidRPr="00AE3BCF">
        <w:rPr>
          <w:color w:val="000000"/>
          <w:sz w:val="20"/>
          <w:szCs w:val="20"/>
        </w:rPr>
        <w:t xml:space="preserve">College of Policing (2020) </w:t>
      </w:r>
      <w:r w:rsidRPr="00AE3BCF">
        <w:rPr>
          <w:i/>
          <w:iCs/>
          <w:color w:val="000000"/>
          <w:sz w:val="20"/>
          <w:szCs w:val="20"/>
        </w:rPr>
        <w:t>Policing in England and Wales Future Operating Environment 2040</w:t>
      </w:r>
      <w:r w:rsidRPr="00AE3BCF">
        <w:rPr>
          <w:color w:val="000000"/>
          <w:sz w:val="20"/>
          <w:szCs w:val="20"/>
        </w:rPr>
        <w:t>. Available at: &lt;https://paas-s3-broker-prod-lon-6453d964-1d1a-432a-9260-5e0ba7d2fc51.s3.eu-west-2.amazonaws.com/s3fs-public/2020-08/future-operating-environment-2040.pdf&gt; [Accessed 12 July 2021].</w:t>
      </w:r>
    </w:p>
    <w:p w14:paraId="38F72C9D" w14:textId="77777777" w:rsidR="00AE3BCF" w:rsidRPr="00AE3BCF" w:rsidRDefault="00AE3BCF" w:rsidP="00CC5869">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College of Policing (2021). </w:t>
      </w:r>
      <w:r w:rsidRPr="00AE3BCF">
        <w:rPr>
          <w:rFonts w:ascii="Times New Roman" w:eastAsia="Times New Roman" w:hAnsi="Times New Roman" w:cs="Times New Roman"/>
          <w:i/>
          <w:iCs/>
          <w:color w:val="000000"/>
          <w:sz w:val="20"/>
          <w:szCs w:val="20"/>
          <w:lang w:eastAsia="en-GB"/>
        </w:rPr>
        <w:t>Intelligence gathering | College of Policing</w:t>
      </w:r>
      <w:r w:rsidRPr="00AE3BCF">
        <w:rPr>
          <w:rFonts w:ascii="Times New Roman" w:eastAsia="Times New Roman" w:hAnsi="Times New Roman" w:cs="Times New Roman"/>
          <w:color w:val="000000"/>
          <w:sz w:val="20"/>
          <w:szCs w:val="20"/>
          <w:lang w:eastAsia="en-GB"/>
        </w:rPr>
        <w:t>. [online] Available at: &lt;https://www.college.police.uk/tags/intelligence-gathering&gt; [Accessed 12 July 2021].</w:t>
      </w:r>
    </w:p>
    <w:p w14:paraId="7D7746C4" w14:textId="77777777" w:rsidR="00AE3BCF" w:rsidRPr="00AE3BCF" w:rsidRDefault="00AE3BCF" w:rsidP="004B5200">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College of Policing. (2021). </w:t>
      </w:r>
      <w:r w:rsidRPr="00AE3BCF">
        <w:rPr>
          <w:rFonts w:ascii="Times New Roman" w:eastAsia="Times New Roman" w:hAnsi="Times New Roman" w:cs="Times New Roman"/>
          <w:i/>
          <w:iCs/>
          <w:color w:val="000000"/>
          <w:sz w:val="20"/>
          <w:szCs w:val="20"/>
          <w:lang w:eastAsia="en-GB"/>
        </w:rPr>
        <w:t>Police Community Support Officer (PCSO) - College of Policing</w:t>
      </w:r>
      <w:r w:rsidRPr="00AE3BCF">
        <w:rPr>
          <w:rFonts w:ascii="Times New Roman" w:eastAsia="Times New Roman" w:hAnsi="Times New Roman" w:cs="Times New Roman"/>
          <w:color w:val="000000"/>
          <w:sz w:val="20"/>
          <w:szCs w:val="20"/>
          <w:lang w:eastAsia="en-GB"/>
        </w:rPr>
        <w:t>. [online] Available at: &lt;https://profdev.college.police.uk/professional-profile/police-community-support-officer-pcso/&gt; [Accessed 2 July 2021].</w:t>
      </w:r>
    </w:p>
    <w:p w14:paraId="63E2D532" w14:textId="77777777" w:rsidR="00AE3BCF" w:rsidRPr="00AE3BCF" w:rsidRDefault="00AE3BCF" w:rsidP="004B5200">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lastRenderedPageBreak/>
        <w:t>Evans, S. (2011). </w:t>
      </w:r>
      <w:r w:rsidRPr="00AE3BCF">
        <w:rPr>
          <w:rFonts w:ascii="Times New Roman" w:eastAsia="Times New Roman" w:hAnsi="Times New Roman" w:cs="Times New Roman"/>
          <w:i/>
          <w:iCs/>
          <w:color w:val="000000"/>
          <w:sz w:val="20"/>
          <w:szCs w:val="20"/>
          <w:lang w:eastAsia="en-GB"/>
        </w:rPr>
        <w:t>Fiona Pilkington (Leicestershire) | Hampshire Safeguarding Adults Board</w:t>
      </w:r>
      <w:r w:rsidRPr="00AE3BCF">
        <w:rPr>
          <w:rFonts w:ascii="Times New Roman" w:eastAsia="Times New Roman" w:hAnsi="Times New Roman" w:cs="Times New Roman"/>
          <w:color w:val="000000"/>
          <w:sz w:val="20"/>
          <w:szCs w:val="20"/>
          <w:lang w:eastAsia="en-GB"/>
        </w:rPr>
        <w:t>. [online] Hampshiresab.org.uk. Available at: &lt;https://www.hampshiresab.org.uk/learning-from-experience-database/serious-case-reviews/fiona-pilkington-leicestershire/&gt; [Accessed 11 July 2021].</w:t>
      </w:r>
    </w:p>
    <w:p w14:paraId="1019D315" w14:textId="77777777" w:rsidR="00AE3BCF" w:rsidRPr="00AE3BCF" w:rsidRDefault="00AE3BCF" w:rsidP="004B5200">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Flavin, B. (2018). </w:t>
      </w:r>
      <w:r w:rsidRPr="00AE3BCF">
        <w:rPr>
          <w:rFonts w:ascii="Times New Roman" w:eastAsia="Times New Roman" w:hAnsi="Times New Roman" w:cs="Times New Roman"/>
          <w:i/>
          <w:iCs/>
          <w:color w:val="000000"/>
          <w:sz w:val="20"/>
          <w:szCs w:val="20"/>
          <w:lang w:eastAsia="en-GB"/>
        </w:rPr>
        <w:t>Police Officers Explain Why Diversity in Law Enforcement Matters | Rasmussen University</w:t>
      </w:r>
      <w:r w:rsidRPr="00AE3BCF">
        <w:rPr>
          <w:rFonts w:ascii="Times New Roman" w:eastAsia="Times New Roman" w:hAnsi="Times New Roman" w:cs="Times New Roman"/>
          <w:color w:val="000000"/>
          <w:sz w:val="20"/>
          <w:szCs w:val="20"/>
          <w:lang w:eastAsia="en-GB"/>
        </w:rPr>
        <w:t>. [online] Rasmussen.edu. Available at: &lt;https://www.rasmussen.edu/degrees/justice-studies/blog/diversity-in-law-enforcement/&gt; [Accessed 11 July 2021].</w:t>
      </w:r>
    </w:p>
    <w:p w14:paraId="49C38008" w14:textId="77777777" w:rsidR="00AE3BCF" w:rsidRPr="00AE3BCF" w:rsidRDefault="00AE3BCF" w:rsidP="004B5200">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GOV.UK. (2013). </w:t>
      </w:r>
      <w:r w:rsidRPr="00AE3BCF">
        <w:rPr>
          <w:rFonts w:ascii="Times New Roman" w:eastAsia="Times New Roman" w:hAnsi="Times New Roman" w:cs="Times New Roman"/>
          <w:i/>
          <w:iCs/>
          <w:color w:val="000000"/>
          <w:sz w:val="20"/>
          <w:szCs w:val="20"/>
          <w:lang w:eastAsia="en-GB"/>
        </w:rPr>
        <w:t>Police and Criminal Evidence Act 1984 (PACE) codes of practice</w:t>
      </w:r>
      <w:r w:rsidRPr="00AE3BCF">
        <w:rPr>
          <w:rFonts w:ascii="Times New Roman" w:eastAsia="Times New Roman" w:hAnsi="Times New Roman" w:cs="Times New Roman"/>
          <w:color w:val="000000"/>
          <w:sz w:val="20"/>
          <w:szCs w:val="20"/>
          <w:lang w:eastAsia="en-GB"/>
        </w:rPr>
        <w:t>. [online] Available at: &lt;https://www.gov.uk/guidance/police-and-criminal-evidence-act-1984-pace-codes-of-practice&gt; [Accessed 9 July 2021].</w:t>
      </w:r>
    </w:p>
    <w:p w14:paraId="6C137D9B" w14:textId="77777777" w:rsidR="00AE3BCF" w:rsidRPr="00AE3BCF" w:rsidRDefault="00AE3BCF" w:rsidP="00B563A8">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Harvey, V. (2021). </w:t>
      </w:r>
      <w:r w:rsidRPr="00AE3BCF">
        <w:rPr>
          <w:rFonts w:ascii="Times New Roman" w:eastAsia="Times New Roman" w:hAnsi="Times New Roman" w:cs="Times New Roman"/>
          <w:i/>
          <w:iCs/>
          <w:color w:val="000000"/>
          <w:sz w:val="20"/>
          <w:szCs w:val="20"/>
          <w:lang w:eastAsia="en-GB"/>
        </w:rPr>
        <w:t>What is Narcoterrorism? (</w:t>
      </w:r>
      <w:proofErr w:type="gramStart"/>
      <w:r w:rsidRPr="00AE3BCF">
        <w:rPr>
          <w:rFonts w:ascii="Times New Roman" w:eastAsia="Times New Roman" w:hAnsi="Times New Roman" w:cs="Times New Roman"/>
          <w:i/>
          <w:iCs/>
          <w:color w:val="000000"/>
          <w:sz w:val="20"/>
          <w:szCs w:val="20"/>
          <w:lang w:eastAsia="en-GB"/>
        </w:rPr>
        <w:t>with</w:t>
      </w:r>
      <w:proofErr w:type="gramEnd"/>
      <w:r w:rsidRPr="00AE3BCF">
        <w:rPr>
          <w:rFonts w:ascii="Times New Roman" w:eastAsia="Times New Roman" w:hAnsi="Times New Roman" w:cs="Times New Roman"/>
          <w:i/>
          <w:iCs/>
          <w:color w:val="000000"/>
          <w:sz w:val="20"/>
          <w:szCs w:val="20"/>
          <w:lang w:eastAsia="en-GB"/>
        </w:rPr>
        <w:t xml:space="preserve"> pictures)</w:t>
      </w:r>
      <w:r w:rsidRPr="00AE3BCF">
        <w:rPr>
          <w:rFonts w:ascii="Times New Roman" w:eastAsia="Times New Roman" w:hAnsi="Times New Roman" w:cs="Times New Roman"/>
          <w:color w:val="000000"/>
          <w:sz w:val="20"/>
          <w:szCs w:val="20"/>
          <w:lang w:eastAsia="en-GB"/>
        </w:rPr>
        <w:t>. [online] My Law Questions. Available at: &lt;https://www.mylawquestions.com/what-is-narcoterrorism.htm&gt; [Accessed 12 July 2021].</w:t>
      </w:r>
    </w:p>
    <w:p w14:paraId="42C6A72F" w14:textId="77777777" w:rsidR="00AE3BCF" w:rsidRPr="00AE3BCF" w:rsidRDefault="00AE3BCF" w:rsidP="00CC5869">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Hinkle, J. (2020). </w:t>
      </w:r>
      <w:r w:rsidRPr="00AE3BCF">
        <w:rPr>
          <w:rFonts w:ascii="Times New Roman" w:eastAsia="Times New Roman" w:hAnsi="Times New Roman" w:cs="Times New Roman"/>
          <w:i/>
          <w:iCs/>
          <w:color w:val="000000"/>
          <w:sz w:val="20"/>
          <w:szCs w:val="20"/>
          <w:lang w:eastAsia="en-GB"/>
        </w:rPr>
        <w:t>Problem-orientated policing</w:t>
      </w:r>
      <w:r w:rsidRPr="00AE3BCF">
        <w:rPr>
          <w:rFonts w:ascii="Times New Roman" w:eastAsia="Times New Roman" w:hAnsi="Times New Roman" w:cs="Times New Roman"/>
          <w:color w:val="000000"/>
          <w:sz w:val="20"/>
          <w:szCs w:val="20"/>
          <w:lang w:eastAsia="en-GB"/>
        </w:rPr>
        <w:t>. [online] Whatworks.college.police.uk. Available at: &lt;https://whatworks.college.police.uk/toolkit/Pages/Intervention.aspx?InterventionID=47&gt; [Accessed 12 July 2021].</w:t>
      </w:r>
    </w:p>
    <w:p w14:paraId="5A0883EC" w14:textId="77777777" w:rsidR="00AE3BCF" w:rsidRPr="00AE3BCF" w:rsidRDefault="00AE3BCF" w:rsidP="00666552">
      <w:pPr>
        <w:pStyle w:val="NormalWeb"/>
        <w:spacing w:before="0" w:beforeAutospacing="0" w:after="180" w:afterAutospacing="0"/>
        <w:ind w:left="450" w:hanging="450"/>
        <w:rPr>
          <w:color w:val="000000"/>
          <w:sz w:val="20"/>
          <w:szCs w:val="20"/>
        </w:rPr>
      </w:pPr>
      <w:r w:rsidRPr="00AE3BCF">
        <w:rPr>
          <w:color w:val="000000"/>
          <w:sz w:val="20"/>
          <w:szCs w:val="20"/>
        </w:rPr>
        <w:t>Jesip.org.uk. (2021). </w:t>
      </w:r>
      <w:r w:rsidRPr="00AE3BCF">
        <w:rPr>
          <w:i/>
          <w:iCs/>
          <w:color w:val="000000"/>
          <w:sz w:val="20"/>
          <w:szCs w:val="20"/>
        </w:rPr>
        <w:t>JESIP - Working together, Saving Lives</w:t>
      </w:r>
      <w:r w:rsidRPr="00AE3BCF">
        <w:rPr>
          <w:color w:val="000000"/>
          <w:sz w:val="20"/>
          <w:szCs w:val="20"/>
        </w:rPr>
        <w:t>. [online] Available at: &lt;https://jesip.org.uk/home&gt; [Accessed 12 July 2021.</w:t>
      </w:r>
    </w:p>
    <w:p w14:paraId="13B9EA60" w14:textId="77777777" w:rsidR="00AE3BCF" w:rsidRPr="00AE3BCF" w:rsidRDefault="00AE3BCF" w:rsidP="00AE3BCF">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Johnson, M. (2021). Liverpool MP and Chief Constable to discuss recruitment of police officers from minority backgrounds. </w:t>
      </w:r>
      <w:r w:rsidRPr="00AE3BCF">
        <w:rPr>
          <w:rFonts w:ascii="Times New Roman" w:eastAsia="Times New Roman" w:hAnsi="Times New Roman" w:cs="Times New Roman"/>
          <w:i/>
          <w:iCs/>
          <w:color w:val="000000"/>
          <w:sz w:val="20"/>
          <w:szCs w:val="20"/>
          <w:lang w:eastAsia="en-GB"/>
        </w:rPr>
        <w:t>ECHO</w:t>
      </w:r>
      <w:r w:rsidRPr="00AE3BCF">
        <w:rPr>
          <w:rFonts w:ascii="Times New Roman" w:eastAsia="Times New Roman" w:hAnsi="Times New Roman" w:cs="Times New Roman"/>
          <w:color w:val="000000"/>
          <w:sz w:val="20"/>
          <w:szCs w:val="20"/>
          <w:lang w:eastAsia="en-GB"/>
        </w:rPr>
        <w:t>, [online] Available at: &lt;http://. Liverpool MP and Chief Constable to discuss recruitment of police officers from minority backgrounds - Liverpool Echo&gt; [Accessed 2 July 2021].</w:t>
      </w:r>
    </w:p>
    <w:p w14:paraId="5E611F18" w14:textId="77777777" w:rsidR="00AE3BCF" w:rsidRPr="00AE3BCF" w:rsidRDefault="00AE3BCF" w:rsidP="004B5200">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 xml:space="preserve">Jouavel, </w:t>
      </w:r>
      <w:proofErr w:type="gramStart"/>
      <w:r w:rsidRPr="00AE3BCF">
        <w:rPr>
          <w:rFonts w:ascii="Times New Roman" w:eastAsia="Times New Roman" w:hAnsi="Times New Roman" w:cs="Times New Roman"/>
          <w:color w:val="000000"/>
          <w:sz w:val="20"/>
          <w:szCs w:val="20"/>
          <w:lang w:eastAsia="en-GB"/>
        </w:rPr>
        <w:t>L.(</w:t>
      </w:r>
      <w:proofErr w:type="gramEnd"/>
      <w:r w:rsidRPr="00AE3BCF">
        <w:rPr>
          <w:rFonts w:ascii="Times New Roman" w:eastAsia="Times New Roman" w:hAnsi="Times New Roman" w:cs="Times New Roman"/>
          <w:color w:val="000000"/>
          <w:sz w:val="20"/>
          <w:szCs w:val="20"/>
          <w:lang w:eastAsia="en-GB"/>
        </w:rPr>
        <w:t>2020). Black and in the police: 'I've been called a traitor. </w:t>
      </w:r>
      <w:r w:rsidRPr="00AE3BCF">
        <w:rPr>
          <w:rFonts w:ascii="Times New Roman" w:eastAsia="Times New Roman" w:hAnsi="Times New Roman" w:cs="Times New Roman"/>
          <w:i/>
          <w:iCs/>
          <w:color w:val="000000"/>
          <w:sz w:val="20"/>
          <w:szCs w:val="20"/>
          <w:lang w:eastAsia="en-GB"/>
        </w:rPr>
        <w:t>BBC NEWS</w:t>
      </w:r>
      <w:r w:rsidRPr="00AE3BCF">
        <w:rPr>
          <w:rFonts w:ascii="Times New Roman" w:eastAsia="Times New Roman" w:hAnsi="Times New Roman" w:cs="Times New Roman"/>
          <w:color w:val="000000"/>
          <w:sz w:val="20"/>
          <w:szCs w:val="20"/>
          <w:lang w:eastAsia="en-GB"/>
        </w:rPr>
        <w:t>, [online] p.1. Available at: &lt;https://www.bbc.co.uk/news/newsbeat-51099169&gt; [Accessed 11 July 2021].</w:t>
      </w:r>
    </w:p>
    <w:p w14:paraId="4EF2BABA" w14:textId="77777777" w:rsidR="00AE3BCF" w:rsidRPr="00AE3BCF" w:rsidRDefault="00AE3BCF" w:rsidP="00CC5869">
      <w:pPr>
        <w:spacing w:after="180" w:line="240" w:lineRule="auto"/>
        <w:ind w:left="450" w:hanging="450"/>
        <w:rPr>
          <w:rFonts w:ascii="Times New Roman" w:eastAsia="Times New Roman" w:hAnsi="Times New Roman" w:cs="Times New Roman"/>
          <w:color w:val="000000"/>
          <w:sz w:val="20"/>
          <w:szCs w:val="20"/>
          <w:lang w:eastAsia="en-GB"/>
        </w:rPr>
      </w:pPr>
      <w:proofErr w:type="spellStart"/>
      <w:r w:rsidRPr="00AE3BCF">
        <w:rPr>
          <w:rFonts w:ascii="Times New Roman" w:eastAsia="Times New Roman" w:hAnsi="Times New Roman" w:cs="Times New Roman"/>
          <w:color w:val="000000"/>
          <w:sz w:val="20"/>
          <w:szCs w:val="20"/>
          <w:lang w:eastAsia="en-GB"/>
        </w:rPr>
        <w:t>Lecates</w:t>
      </w:r>
      <w:proofErr w:type="spellEnd"/>
      <w:r w:rsidRPr="00AE3BCF">
        <w:rPr>
          <w:rFonts w:ascii="Times New Roman" w:eastAsia="Times New Roman" w:hAnsi="Times New Roman" w:cs="Times New Roman"/>
          <w:color w:val="000000"/>
          <w:sz w:val="20"/>
          <w:szCs w:val="20"/>
          <w:lang w:eastAsia="en-GB"/>
        </w:rPr>
        <w:t>, R. (2021). </w:t>
      </w:r>
      <w:r w:rsidRPr="00AE3BCF">
        <w:rPr>
          <w:rFonts w:ascii="Times New Roman" w:eastAsia="Times New Roman" w:hAnsi="Times New Roman" w:cs="Times New Roman"/>
          <w:i/>
          <w:iCs/>
          <w:color w:val="000000"/>
          <w:sz w:val="20"/>
          <w:szCs w:val="20"/>
          <w:lang w:eastAsia="en-GB"/>
        </w:rPr>
        <w:t>Intelligence-led Policing: Changing the Face of Crime Prevention</w:t>
      </w:r>
      <w:r w:rsidRPr="00AE3BCF">
        <w:rPr>
          <w:rFonts w:ascii="Times New Roman" w:eastAsia="Times New Roman" w:hAnsi="Times New Roman" w:cs="Times New Roman"/>
          <w:color w:val="000000"/>
          <w:sz w:val="20"/>
          <w:szCs w:val="20"/>
          <w:lang w:eastAsia="en-GB"/>
        </w:rPr>
        <w:t>. [online] Policechiefmagazine.org. Available at: &lt;https://www.policechiefmagazine.org/changing-the-face-crime-prevention/&gt; [Accessed 12 July 2021].</w:t>
      </w:r>
    </w:p>
    <w:p w14:paraId="50F257B2" w14:textId="77777777" w:rsidR="00AE3BCF" w:rsidRPr="00AE3BCF" w:rsidRDefault="00AE3BCF" w:rsidP="00B563A8">
      <w:pPr>
        <w:spacing w:after="180" w:line="240" w:lineRule="auto"/>
        <w:ind w:left="450" w:hanging="450"/>
        <w:rPr>
          <w:rFonts w:ascii="Times New Roman" w:eastAsia="Times New Roman" w:hAnsi="Times New Roman" w:cs="Times New Roman"/>
          <w:color w:val="000000"/>
          <w:sz w:val="20"/>
          <w:szCs w:val="20"/>
          <w:lang w:eastAsia="en-GB"/>
        </w:rPr>
      </w:pPr>
      <w:proofErr w:type="spellStart"/>
      <w:r w:rsidRPr="00AE3BCF">
        <w:rPr>
          <w:rFonts w:ascii="Times New Roman" w:eastAsia="Times New Roman" w:hAnsi="Times New Roman" w:cs="Times New Roman"/>
          <w:color w:val="000000"/>
          <w:sz w:val="20"/>
          <w:szCs w:val="20"/>
          <w:lang w:eastAsia="en-GB"/>
        </w:rPr>
        <w:t>Lexico</w:t>
      </w:r>
      <w:proofErr w:type="spellEnd"/>
      <w:r w:rsidRPr="00AE3BCF">
        <w:rPr>
          <w:rFonts w:ascii="Times New Roman" w:eastAsia="Times New Roman" w:hAnsi="Times New Roman" w:cs="Times New Roman"/>
          <w:color w:val="000000"/>
          <w:sz w:val="20"/>
          <w:szCs w:val="20"/>
          <w:lang w:eastAsia="en-GB"/>
        </w:rPr>
        <w:t xml:space="preserve"> Dictionaries | English. (2021). </w:t>
      </w:r>
      <w:r w:rsidRPr="00AE3BCF">
        <w:rPr>
          <w:rFonts w:ascii="Times New Roman" w:eastAsia="Times New Roman" w:hAnsi="Times New Roman" w:cs="Times New Roman"/>
          <w:i/>
          <w:iCs/>
          <w:color w:val="000000"/>
          <w:sz w:val="20"/>
          <w:szCs w:val="20"/>
          <w:lang w:eastAsia="en-GB"/>
        </w:rPr>
        <w:t>IDEOLOGY | Definition of IDEOLOGY by Oxford Dictionary on Lexico.com also meaning of IDEOLOGY</w:t>
      </w:r>
      <w:r w:rsidRPr="00AE3BCF">
        <w:rPr>
          <w:rFonts w:ascii="Times New Roman" w:eastAsia="Times New Roman" w:hAnsi="Times New Roman" w:cs="Times New Roman"/>
          <w:color w:val="000000"/>
          <w:sz w:val="20"/>
          <w:szCs w:val="20"/>
          <w:lang w:eastAsia="en-GB"/>
        </w:rPr>
        <w:t>. [online] Available at: &lt;https://www.lexico.com/definition/ideology&gt; [Accessed 12 July 2021].</w:t>
      </w:r>
    </w:p>
    <w:p w14:paraId="7C1B379B" w14:textId="77777777" w:rsidR="00AE3BCF" w:rsidRPr="00AE3BCF" w:rsidRDefault="00AE3BCF" w:rsidP="00CC5869">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Library.college.police.uk. (2021). [online] Available at: &lt;https://library.college.police.uk/docs/npia/NIM-Code-of-Practice.pdf&gt; [Accessed 12 July 2021].</w:t>
      </w:r>
    </w:p>
    <w:p w14:paraId="3B311D62" w14:textId="77777777" w:rsidR="00AE3BCF" w:rsidRPr="00AE3BCF" w:rsidRDefault="00AE3BCF" w:rsidP="00666552">
      <w:pPr>
        <w:pStyle w:val="NormalWeb"/>
        <w:spacing w:before="0" w:beforeAutospacing="0" w:after="180" w:afterAutospacing="0"/>
        <w:ind w:left="450" w:hanging="450"/>
        <w:rPr>
          <w:color w:val="000000"/>
          <w:sz w:val="20"/>
          <w:szCs w:val="20"/>
        </w:rPr>
      </w:pPr>
      <w:r w:rsidRPr="00AE3BCF">
        <w:rPr>
          <w:color w:val="000000"/>
          <w:sz w:val="20"/>
          <w:szCs w:val="20"/>
        </w:rPr>
        <w:t>Manchesterarenainquiry.org.uk. (2021). </w:t>
      </w:r>
      <w:r w:rsidRPr="00AE3BCF">
        <w:rPr>
          <w:i/>
          <w:iCs/>
          <w:color w:val="000000"/>
          <w:sz w:val="20"/>
          <w:szCs w:val="20"/>
        </w:rPr>
        <w:t>Manchester Arena Inquiry</w:t>
      </w:r>
      <w:r w:rsidRPr="00AE3BCF">
        <w:rPr>
          <w:color w:val="000000"/>
          <w:sz w:val="20"/>
          <w:szCs w:val="20"/>
        </w:rPr>
        <w:t>. [online] Available at: &lt;https://manchesterarenainquiry.org.uk/&gt; [Accessed 12 July 2021].</w:t>
      </w:r>
    </w:p>
    <w:p w14:paraId="66411DFA" w14:textId="77777777" w:rsidR="00AE3BCF" w:rsidRPr="00AE3BCF" w:rsidRDefault="00AE3BCF" w:rsidP="00AE3BCF">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Mandeville, B. (2019). </w:t>
      </w:r>
      <w:r w:rsidRPr="00AE3BCF">
        <w:rPr>
          <w:rFonts w:ascii="Times New Roman" w:eastAsia="Times New Roman" w:hAnsi="Times New Roman" w:cs="Times New Roman"/>
          <w:i/>
          <w:iCs/>
          <w:color w:val="000000"/>
          <w:sz w:val="20"/>
          <w:szCs w:val="20"/>
          <w:lang w:eastAsia="en-GB"/>
        </w:rPr>
        <w:t>Automatic Number Plate Recognition (ANPR)</w:t>
      </w:r>
      <w:r w:rsidRPr="00AE3BCF">
        <w:rPr>
          <w:rFonts w:ascii="Times New Roman" w:eastAsia="Times New Roman" w:hAnsi="Times New Roman" w:cs="Times New Roman"/>
          <w:color w:val="000000"/>
          <w:sz w:val="20"/>
          <w:szCs w:val="20"/>
          <w:lang w:eastAsia="en-GB"/>
        </w:rPr>
        <w:t>. [online] Police.uk. Available at: &lt;https://www.npcc.police.uk/ANPR%20Strategy%202020%20Final.pdf&gt; [Accessed 12 July 2021].</w:t>
      </w:r>
    </w:p>
    <w:p w14:paraId="6B27F6CE" w14:textId="77777777" w:rsidR="00AE3BCF" w:rsidRPr="00AE3BCF" w:rsidRDefault="00AE3BCF" w:rsidP="00B563A8">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May, T. (2013). </w:t>
      </w:r>
      <w:r w:rsidRPr="00AE3BCF">
        <w:rPr>
          <w:rFonts w:ascii="Times New Roman" w:eastAsia="Times New Roman" w:hAnsi="Times New Roman" w:cs="Times New Roman"/>
          <w:i/>
          <w:iCs/>
          <w:color w:val="000000"/>
          <w:sz w:val="20"/>
          <w:szCs w:val="20"/>
          <w:lang w:eastAsia="en-GB"/>
        </w:rPr>
        <w:t>Serious and Organised Crime Strategy</w:t>
      </w:r>
      <w:r w:rsidRPr="00AE3BCF">
        <w:rPr>
          <w:rFonts w:ascii="Times New Roman" w:eastAsia="Times New Roman" w:hAnsi="Times New Roman" w:cs="Times New Roman"/>
          <w:color w:val="000000"/>
          <w:sz w:val="20"/>
          <w:szCs w:val="20"/>
          <w:lang w:eastAsia="en-GB"/>
        </w:rPr>
        <w:t>. 1st ed. [</w:t>
      </w:r>
      <w:proofErr w:type="spellStart"/>
      <w:r w:rsidRPr="00AE3BCF">
        <w:rPr>
          <w:rFonts w:ascii="Times New Roman" w:eastAsia="Times New Roman" w:hAnsi="Times New Roman" w:cs="Times New Roman"/>
          <w:color w:val="000000"/>
          <w:sz w:val="20"/>
          <w:szCs w:val="20"/>
          <w:lang w:eastAsia="en-GB"/>
        </w:rPr>
        <w:t>ebook</w:t>
      </w:r>
      <w:proofErr w:type="spellEnd"/>
      <w:r w:rsidRPr="00AE3BCF">
        <w:rPr>
          <w:rFonts w:ascii="Times New Roman" w:eastAsia="Times New Roman" w:hAnsi="Times New Roman" w:cs="Times New Roman"/>
          <w:color w:val="000000"/>
          <w:sz w:val="20"/>
          <w:szCs w:val="20"/>
          <w:lang w:eastAsia="en-GB"/>
        </w:rPr>
        <w:t>] London: Crown, pp.1-76. Available at: &lt;https://assets.publishing.service.gov.uk/government/uploads/system/uploads/attachment_data/file/248645/Serious_and_Organised_Crime_Strategy.pdf&gt; [Accessed 12 July 2021].</w:t>
      </w:r>
    </w:p>
    <w:p w14:paraId="773427C1" w14:textId="77777777" w:rsidR="00AE3BCF" w:rsidRPr="00AE3BCF" w:rsidRDefault="00AE3BCF" w:rsidP="00CC5869">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May, T. (2016). </w:t>
      </w:r>
      <w:r w:rsidRPr="00AE3BCF">
        <w:rPr>
          <w:rFonts w:ascii="Times New Roman" w:eastAsia="Times New Roman" w:hAnsi="Times New Roman" w:cs="Times New Roman"/>
          <w:i/>
          <w:iCs/>
          <w:color w:val="000000"/>
          <w:sz w:val="20"/>
          <w:szCs w:val="20"/>
          <w:lang w:eastAsia="en-GB"/>
        </w:rPr>
        <w:t>Modern Crime Prevention Strategy</w:t>
      </w:r>
      <w:r w:rsidRPr="00AE3BCF">
        <w:rPr>
          <w:rFonts w:ascii="Times New Roman" w:eastAsia="Times New Roman" w:hAnsi="Times New Roman" w:cs="Times New Roman"/>
          <w:color w:val="000000"/>
          <w:sz w:val="20"/>
          <w:szCs w:val="20"/>
          <w:lang w:eastAsia="en-GB"/>
        </w:rPr>
        <w:t>. [online] Assets.publishing.service.gov.uk. Available at: &lt;https://assets.publishing.service.gov.uk/government/uploads/system/uploads/attachment_data/file/509831/6.1770_Modern_Crime_Prevention_Strategy_final_WEB_version.pdf&gt; [Accessed 12 July 2021].</w:t>
      </w:r>
    </w:p>
    <w:p w14:paraId="26E61F1C" w14:textId="77777777" w:rsidR="00AE3BCF" w:rsidRPr="00AE3BCF" w:rsidRDefault="00AE3BCF" w:rsidP="00B563A8">
      <w:pPr>
        <w:spacing w:after="180" w:line="240" w:lineRule="auto"/>
        <w:ind w:left="450" w:hanging="450"/>
        <w:rPr>
          <w:rFonts w:ascii="Times New Roman" w:eastAsia="Times New Roman" w:hAnsi="Times New Roman" w:cs="Times New Roman"/>
          <w:color w:val="000000"/>
          <w:sz w:val="20"/>
          <w:szCs w:val="20"/>
          <w:lang w:eastAsia="en-GB"/>
        </w:rPr>
      </w:pPr>
      <w:proofErr w:type="spellStart"/>
      <w:r w:rsidRPr="00AE3BCF">
        <w:rPr>
          <w:rFonts w:ascii="Times New Roman" w:eastAsia="Times New Roman" w:hAnsi="Times New Roman" w:cs="Times New Roman"/>
          <w:color w:val="000000"/>
          <w:sz w:val="20"/>
          <w:szCs w:val="20"/>
          <w:lang w:eastAsia="en-GB"/>
        </w:rPr>
        <w:t>Mejdoubi</w:t>
      </w:r>
      <w:proofErr w:type="spellEnd"/>
      <w:r w:rsidRPr="00AE3BCF">
        <w:rPr>
          <w:rFonts w:ascii="Times New Roman" w:eastAsia="Times New Roman" w:hAnsi="Times New Roman" w:cs="Times New Roman"/>
          <w:color w:val="000000"/>
          <w:sz w:val="20"/>
          <w:szCs w:val="20"/>
          <w:lang w:eastAsia="en-GB"/>
        </w:rPr>
        <w:t>, L. (2019). </w:t>
      </w:r>
      <w:r w:rsidRPr="00AE3BCF">
        <w:rPr>
          <w:rFonts w:ascii="Times New Roman" w:eastAsia="Times New Roman" w:hAnsi="Times New Roman" w:cs="Times New Roman"/>
          <w:i/>
          <w:iCs/>
          <w:color w:val="000000"/>
          <w:sz w:val="20"/>
          <w:szCs w:val="20"/>
          <w:lang w:eastAsia="en-GB"/>
        </w:rPr>
        <w:t xml:space="preserve">Terrorism And </w:t>
      </w:r>
      <w:proofErr w:type="gramStart"/>
      <w:r w:rsidRPr="00AE3BCF">
        <w:rPr>
          <w:rFonts w:ascii="Times New Roman" w:eastAsia="Times New Roman" w:hAnsi="Times New Roman" w:cs="Times New Roman"/>
          <w:i/>
          <w:iCs/>
          <w:color w:val="000000"/>
          <w:sz w:val="20"/>
          <w:szCs w:val="20"/>
          <w:lang w:eastAsia="en-GB"/>
        </w:rPr>
        <w:t>Or</w:t>
      </w:r>
      <w:proofErr w:type="gramEnd"/>
      <w:r w:rsidRPr="00AE3BCF">
        <w:rPr>
          <w:rFonts w:ascii="Times New Roman" w:eastAsia="Times New Roman" w:hAnsi="Times New Roman" w:cs="Times New Roman"/>
          <w:i/>
          <w:iCs/>
          <w:color w:val="000000"/>
          <w:sz w:val="20"/>
          <w:szCs w:val="20"/>
          <w:lang w:eastAsia="en-GB"/>
        </w:rPr>
        <w:t xml:space="preserve"> </w:t>
      </w:r>
      <w:proofErr w:type="spellStart"/>
      <w:r w:rsidRPr="00AE3BCF">
        <w:rPr>
          <w:rFonts w:ascii="Times New Roman" w:eastAsia="Times New Roman" w:hAnsi="Times New Roman" w:cs="Times New Roman"/>
          <w:i/>
          <w:iCs/>
          <w:color w:val="000000"/>
          <w:sz w:val="20"/>
          <w:szCs w:val="20"/>
          <w:lang w:eastAsia="en-GB"/>
        </w:rPr>
        <w:t>orism</w:t>
      </w:r>
      <w:proofErr w:type="spellEnd"/>
      <w:r w:rsidRPr="00AE3BCF">
        <w:rPr>
          <w:rFonts w:ascii="Times New Roman" w:eastAsia="Times New Roman" w:hAnsi="Times New Roman" w:cs="Times New Roman"/>
          <w:i/>
          <w:iCs/>
          <w:color w:val="000000"/>
          <w:sz w:val="20"/>
          <w:szCs w:val="20"/>
          <w:lang w:eastAsia="en-GB"/>
        </w:rPr>
        <w:t xml:space="preserve"> And Organized Crime: An Analytical Study F ed Crime: An Analytical Study From An International Law Perspective</w:t>
      </w:r>
      <w:r w:rsidRPr="00AE3BCF">
        <w:rPr>
          <w:rFonts w:ascii="Times New Roman" w:eastAsia="Times New Roman" w:hAnsi="Times New Roman" w:cs="Times New Roman"/>
          <w:color w:val="000000"/>
          <w:sz w:val="20"/>
          <w:szCs w:val="20"/>
          <w:lang w:eastAsia="en-GB"/>
        </w:rPr>
        <w:t>. Master - https://aquila.usm.edu/cgi/viewcontent.cgi?article=1736&amp;context=masters_theses. The University of southern Mississippi.</w:t>
      </w:r>
    </w:p>
    <w:p w14:paraId="654442B9" w14:textId="77777777" w:rsidR="00AE3BCF" w:rsidRPr="00AE3BCF" w:rsidRDefault="00AE3BCF" w:rsidP="004B5200">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Myhill, A. (2006). </w:t>
      </w:r>
      <w:r w:rsidRPr="00AE3BCF">
        <w:rPr>
          <w:rFonts w:ascii="Times New Roman" w:eastAsia="Times New Roman" w:hAnsi="Times New Roman" w:cs="Times New Roman"/>
          <w:i/>
          <w:iCs/>
          <w:color w:val="000000"/>
          <w:sz w:val="20"/>
          <w:szCs w:val="20"/>
          <w:lang w:eastAsia="en-GB"/>
        </w:rPr>
        <w:t>Community engagement in policing</w:t>
      </w:r>
      <w:r w:rsidRPr="00AE3BCF">
        <w:rPr>
          <w:rFonts w:ascii="Times New Roman" w:eastAsia="Times New Roman" w:hAnsi="Times New Roman" w:cs="Times New Roman"/>
          <w:color w:val="000000"/>
          <w:sz w:val="20"/>
          <w:szCs w:val="20"/>
          <w:lang w:eastAsia="en-GB"/>
        </w:rPr>
        <w:t>. 1st ed. [</w:t>
      </w:r>
      <w:proofErr w:type="spellStart"/>
      <w:r w:rsidRPr="00AE3BCF">
        <w:rPr>
          <w:rFonts w:ascii="Times New Roman" w:eastAsia="Times New Roman" w:hAnsi="Times New Roman" w:cs="Times New Roman"/>
          <w:color w:val="000000"/>
          <w:sz w:val="20"/>
          <w:szCs w:val="20"/>
          <w:lang w:eastAsia="en-GB"/>
        </w:rPr>
        <w:t>ebook</w:t>
      </w:r>
      <w:proofErr w:type="spellEnd"/>
      <w:r w:rsidRPr="00AE3BCF">
        <w:rPr>
          <w:rFonts w:ascii="Times New Roman" w:eastAsia="Times New Roman" w:hAnsi="Times New Roman" w:cs="Times New Roman"/>
          <w:color w:val="000000"/>
          <w:sz w:val="20"/>
          <w:szCs w:val="20"/>
          <w:lang w:eastAsia="en-GB"/>
        </w:rPr>
        <w:t>] London: Home Office, pp.1-113. Available at: &lt;https://whatworks.college.police.uk/Research/Documents/Community_engagement_lessons.pdf&gt; [Accessed 11 July 2021].</w:t>
      </w:r>
    </w:p>
    <w:p w14:paraId="06C08CFA" w14:textId="77777777" w:rsidR="00AE3BCF" w:rsidRPr="00AE3BCF" w:rsidRDefault="00AE3BCF" w:rsidP="00CC5869">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i/>
          <w:iCs/>
          <w:color w:val="000000"/>
          <w:sz w:val="20"/>
          <w:szCs w:val="20"/>
          <w:lang w:eastAsia="en-GB"/>
        </w:rPr>
        <w:t>NATIONAL POLICING CRIME PREVENTION STRATEGY</w:t>
      </w:r>
      <w:r w:rsidRPr="00AE3BCF">
        <w:rPr>
          <w:rFonts w:ascii="Times New Roman" w:eastAsia="Times New Roman" w:hAnsi="Times New Roman" w:cs="Times New Roman"/>
          <w:color w:val="000000"/>
          <w:sz w:val="20"/>
          <w:szCs w:val="20"/>
          <w:lang w:eastAsia="en-GB"/>
        </w:rPr>
        <w:t xml:space="preserve"> (2021). [image] Available at: &lt;https://www.npcc.police.uk/documents/crime/2016/Final%20A4%20National%20Policing%20Crime%20Prevention%20Strategy.pdf&gt; [Accessed 12 July 2021].</w:t>
      </w:r>
    </w:p>
    <w:p w14:paraId="23ECF72A" w14:textId="77777777" w:rsidR="00AE3BCF" w:rsidRPr="00AE3BCF" w:rsidRDefault="00AE3BCF" w:rsidP="004B5200">
      <w:pPr>
        <w:spacing w:after="180" w:line="240" w:lineRule="auto"/>
        <w:ind w:left="450" w:hanging="450"/>
        <w:rPr>
          <w:rFonts w:ascii="Times New Roman" w:eastAsia="Times New Roman" w:hAnsi="Times New Roman" w:cs="Times New Roman"/>
          <w:color w:val="000000"/>
          <w:sz w:val="20"/>
          <w:szCs w:val="20"/>
          <w:lang w:eastAsia="en-GB"/>
        </w:rPr>
      </w:pPr>
      <w:proofErr w:type="gramStart"/>
      <w:r w:rsidRPr="00AE3BCF">
        <w:rPr>
          <w:rFonts w:ascii="Times New Roman" w:eastAsia="Times New Roman" w:hAnsi="Times New Roman" w:cs="Times New Roman"/>
          <w:color w:val="000000"/>
          <w:sz w:val="20"/>
          <w:szCs w:val="20"/>
          <w:lang w:eastAsia="en-GB"/>
        </w:rPr>
        <w:t>NorthWalesLive  (</w:t>
      </w:r>
      <w:proofErr w:type="gramEnd"/>
      <w:r w:rsidRPr="00AE3BCF">
        <w:rPr>
          <w:rFonts w:ascii="Times New Roman" w:eastAsia="Times New Roman" w:hAnsi="Times New Roman" w:cs="Times New Roman"/>
          <w:color w:val="000000"/>
          <w:sz w:val="20"/>
          <w:szCs w:val="20"/>
          <w:lang w:eastAsia="en-GB"/>
        </w:rPr>
        <w:t xml:space="preserve">2004). Who will take the blame for Soham </w:t>
      </w:r>
      <w:proofErr w:type="gramStart"/>
      <w:r w:rsidRPr="00AE3BCF">
        <w:rPr>
          <w:rFonts w:ascii="Times New Roman" w:eastAsia="Times New Roman" w:hAnsi="Times New Roman" w:cs="Times New Roman"/>
          <w:color w:val="000000"/>
          <w:sz w:val="20"/>
          <w:szCs w:val="20"/>
          <w:lang w:eastAsia="en-GB"/>
        </w:rPr>
        <w:t>errors?.</w:t>
      </w:r>
      <w:proofErr w:type="gramEnd"/>
      <w:r w:rsidRPr="00AE3BCF">
        <w:rPr>
          <w:rFonts w:ascii="Times New Roman" w:eastAsia="Times New Roman" w:hAnsi="Times New Roman" w:cs="Times New Roman"/>
          <w:color w:val="000000"/>
          <w:sz w:val="20"/>
          <w:szCs w:val="20"/>
          <w:lang w:eastAsia="en-GB"/>
        </w:rPr>
        <w:t xml:space="preserve"> [online] p.1. Available at: &lt;https://www.dailypost.co.uk/news/north-wales-news/who-take-blame-soham-errors-2928487&gt; [Accessed 1 July 2021].</w:t>
      </w:r>
    </w:p>
    <w:p w14:paraId="54D2BD67" w14:textId="77777777" w:rsidR="00AE3BCF" w:rsidRPr="00AE3BCF" w:rsidRDefault="00AE3BCF" w:rsidP="00666552">
      <w:pPr>
        <w:pStyle w:val="NormalWeb"/>
        <w:spacing w:before="0" w:beforeAutospacing="0" w:after="180" w:afterAutospacing="0"/>
        <w:ind w:left="450" w:hanging="450"/>
        <w:rPr>
          <w:color w:val="000000"/>
          <w:sz w:val="20"/>
          <w:szCs w:val="20"/>
        </w:rPr>
      </w:pPr>
      <w:r w:rsidRPr="00AE3BCF">
        <w:rPr>
          <w:color w:val="000000"/>
          <w:sz w:val="20"/>
          <w:szCs w:val="20"/>
        </w:rPr>
        <w:t>Police-foundation.org.uk. (2021). </w:t>
      </w:r>
      <w:r w:rsidRPr="00AE3BCF">
        <w:rPr>
          <w:i/>
          <w:iCs/>
          <w:color w:val="000000"/>
          <w:sz w:val="20"/>
          <w:szCs w:val="20"/>
        </w:rPr>
        <w:t>The Police Foundation’s response to the call for evidence on Part 2 of the Independent Review of Police Officers’ and Staff Remuneration and Conditions</w:t>
      </w:r>
      <w:r w:rsidRPr="00AE3BCF">
        <w:rPr>
          <w:color w:val="000000"/>
          <w:sz w:val="20"/>
          <w:szCs w:val="20"/>
        </w:rPr>
        <w:t>. [online] Available at: &lt;https://www.police-foundation.org.uk/2017/wp-content/uploads/2012/06/winsor_2_resp.pdf&gt; [Accessed 12 July 2021].</w:t>
      </w:r>
    </w:p>
    <w:p w14:paraId="33B90CA2" w14:textId="77777777" w:rsidR="00AE3BCF" w:rsidRPr="00AE3BCF" w:rsidRDefault="00AE3BCF" w:rsidP="00666552">
      <w:pPr>
        <w:pStyle w:val="NormalWeb"/>
        <w:spacing w:before="0" w:beforeAutospacing="0" w:after="180" w:afterAutospacing="0"/>
        <w:ind w:left="450" w:hanging="450"/>
        <w:rPr>
          <w:color w:val="000000"/>
          <w:sz w:val="20"/>
          <w:szCs w:val="20"/>
        </w:rPr>
      </w:pPr>
      <w:r w:rsidRPr="00AE3BCF">
        <w:rPr>
          <w:color w:val="000000"/>
          <w:sz w:val="20"/>
          <w:szCs w:val="20"/>
        </w:rPr>
        <w:lastRenderedPageBreak/>
        <w:t>Publications.parliament.uk. (2018). </w:t>
      </w:r>
      <w:r w:rsidRPr="00AE3BCF">
        <w:rPr>
          <w:i/>
          <w:iCs/>
          <w:color w:val="000000"/>
          <w:sz w:val="20"/>
          <w:szCs w:val="20"/>
        </w:rPr>
        <w:t>Policing for the future</w:t>
      </w:r>
      <w:r w:rsidRPr="00AE3BCF">
        <w:rPr>
          <w:color w:val="000000"/>
          <w:sz w:val="20"/>
          <w:szCs w:val="20"/>
        </w:rPr>
        <w:t>. [online] Available at: &lt;https://publications.parliament.uk/pa/cm201719/cmselect/cmhaff/515/515.pdf&gt; [Accessed 12 July 2021].</w:t>
      </w:r>
    </w:p>
    <w:p w14:paraId="5D267220" w14:textId="77777777" w:rsidR="00AE3BCF" w:rsidRPr="00AE3BCF" w:rsidRDefault="00AE3BCF" w:rsidP="00B563A8">
      <w:pPr>
        <w:spacing w:after="180" w:line="240" w:lineRule="auto"/>
        <w:ind w:left="450" w:hanging="450"/>
        <w:rPr>
          <w:rFonts w:ascii="Times New Roman" w:eastAsia="Times New Roman" w:hAnsi="Times New Roman" w:cs="Times New Roman"/>
          <w:color w:val="000000"/>
          <w:sz w:val="20"/>
          <w:szCs w:val="20"/>
          <w:lang w:eastAsia="en-GB"/>
        </w:rPr>
      </w:pPr>
      <w:proofErr w:type="spellStart"/>
      <w:r w:rsidRPr="00AE3BCF">
        <w:rPr>
          <w:rFonts w:ascii="Times New Roman" w:eastAsia="Times New Roman" w:hAnsi="Times New Roman" w:cs="Times New Roman"/>
          <w:color w:val="000000"/>
          <w:sz w:val="20"/>
          <w:szCs w:val="20"/>
          <w:lang w:eastAsia="en-GB"/>
        </w:rPr>
        <w:t>Schmind</w:t>
      </w:r>
      <w:proofErr w:type="spellEnd"/>
      <w:r w:rsidRPr="00AE3BCF">
        <w:rPr>
          <w:rFonts w:ascii="Times New Roman" w:eastAsia="Times New Roman" w:hAnsi="Times New Roman" w:cs="Times New Roman"/>
          <w:color w:val="000000"/>
          <w:sz w:val="20"/>
          <w:szCs w:val="20"/>
          <w:lang w:eastAsia="en-GB"/>
        </w:rPr>
        <w:t>, A., (1996). Links Between Transnational Organized Crime and Terrorist Crimes. </w:t>
      </w:r>
      <w:r w:rsidRPr="00AE3BCF">
        <w:rPr>
          <w:rFonts w:ascii="Times New Roman" w:eastAsia="Times New Roman" w:hAnsi="Times New Roman" w:cs="Times New Roman"/>
          <w:i/>
          <w:iCs/>
          <w:color w:val="000000"/>
          <w:sz w:val="20"/>
          <w:szCs w:val="20"/>
          <w:lang w:eastAsia="en-GB"/>
        </w:rPr>
        <w:t>Transnational Organized Crime</w:t>
      </w:r>
      <w:r w:rsidRPr="00AE3BCF">
        <w:rPr>
          <w:rFonts w:ascii="Times New Roman" w:eastAsia="Times New Roman" w:hAnsi="Times New Roman" w:cs="Times New Roman"/>
          <w:color w:val="000000"/>
          <w:sz w:val="20"/>
          <w:szCs w:val="20"/>
          <w:lang w:eastAsia="en-GB"/>
        </w:rPr>
        <w:t>, [online] 2(4), pp.40-82. Available at: &lt;https://www.ojp.gov/ncjrs/virtual-library/abstracts/links-between-transnational-organized-crime-and-terrorist-crimes-0&gt; [Accessed 12 July 2021].</w:t>
      </w:r>
    </w:p>
    <w:p w14:paraId="26F51636" w14:textId="77777777" w:rsidR="00AE3BCF" w:rsidRPr="00AE3BCF" w:rsidRDefault="00AE3BCF" w:rsidP="00CC5869">
      <w:pPr>
        <w:spacing w:after="180" w:line="240" w:lineRule="auto"/>
        <w:ind w:left="450" w:hanging="450"/>
        <w:rPr>
          <w:rFonts w:ascii="Times New Roman" w:eastAsia="Times New Roman" w:hAnsi="Times New Roman" w:cs="Times New Roman"/>
          <w:color w:val="000000"/>
          <w:sz w:val="20"/>
          <w:szCs w:val="20"/>
          <w:lang w:eastAsia="en-GB"/>
        </w:rPr>
      </w:pPr>
      <w:proofErr w:type="spellStart"/>
      <w:r w:rsidRPr="00AE3BCF">
        <w:rPr>
          <w:rFonts w:ascii="Times New Roman" w:eastAsia="Times New Roman" w:hAnsi="Times New Roman" w:cs="Times New Roman"/>
          <w:color w:val="000000"/>
          <w:sz w:val="20"/>
          <w:szCs w:val="20"/>
          <w:lang w:eastAsia="en-GB"/>
        </w:rPr>
        <w:t>Tiley</w:t>
      </w:r>
      <w:proofErr w:type="spellEnd"/>
      <w:r w:rsidRPr="00AE3BCF">
        <w:rPr>
          <w:rFonts w:ascii="Times New Roman" w:eastAsia="Times New Roman" w:hAnsi="Times New Roman" w:cs="Times New Roman"/>
          <w:color w:val="000000"/>
          <w:sz w:val="20"/>
          <w:szCs w:val="20"/>
          <w:lang w:eastAsia="en-GB"/>
        </w:rPr>
        <w:t>, N. (2021). </w:t>
      </w:r>
      <w:r w:rsidRPr="00AE3BCF">
        <w:rPr>
          <w:rFonts w:ascii="Times New Roman" w:eastAsia="Times New Roman" w:hAnsi="Times New Roman" w:cs="Times New Roman"/>
          <w:i/>
          <w:iCs/>
          <w:color w:val="000000"/>
          <w:sz w:val="20"/>
          <w:szCs w:val="20"/>
          <w:lang w:eastAsia="en-GB"/>
        </w:rPr>
        <w:t>Problem-Oriented Policing, Intelligence-Led Policing and the National Intelligence Model</w:t>
      </w:r>
      <w:r w:rsidRPr="00AE3BCF">
        <w:rPr>
          <w:rFonts w:ascii="Times New Roman" w:eastAsia="Times New Roman" w:hAnsi="Times New Roman" w:cs="Times New Roman"/>
          <w:color w:val="000000"/>
          <w:sz w:val="20"/>
          <w:szCs w:val="20"/>
          <w:lang w:eastAsia="en-GB"/>
        </w:rPr>
        <w:t>. 1st ed. [</w:t>
      </w:r>
      <w:proofErr w:type="spellStart"/>
      <w:r w:rsidRPr="00AE3BCF">
        <w:rPr>
          <w:rFonts w:ascii="Times New Roman" w:eastAsia="Times New Roman" w:hAnsi="Times New Roman" w:cs="Times New Roman"/>
          <w:color w:val="000000"/>
          <w:sz w:val="20"/>
          <w:szCs w:val="20"/>
          <w:lang w:eastAsia="en-GB"/>
        </w:rPr>
        <w:t>ebook</w:t>
      </w:r>
      <w:proofErr w:type="spellEnd"/>
      <w:r w:rsidRPr="00AE3BCF">
        <w:rPr>
          <w:rFonts w:ascii="Times New Roman" w:eastAsia="Times New Roman" w:hAnsi="Times New Roman" w:cs="Times New Roman"/>
          <w:color w:val="000000"/>
          <w:sz w:val="20"/>
          <w:szCs w:val="20"/>
          <w:lang w:eastAsia="en-GB"/>
        </w:rPr>
        <w:t>] London, pp.1-10. Available at: &lt;https://www.researchgate.net/publication/237780221_Problem-Oriented_Policing_Intelligence-Led_Policing_and_the_National_Intelligence_Model&gt; [Accessed 12 July 2021].</w:t>
      </w:r>
    </w:p>
    <w:p w14:paraId="2361CE44" w14:textId="77777777" w:rsidR="00AE3BCF" w:rsidRPr="00AE3BCF" w:rsidRDefault="00AE3BCF" w:rsidP="00CC5869">
      <w:pPr>
        <w:rPr>
          <w:rFonts w:ascii="Times New Roman" w:hAnsi="Times New Roman" w:cs="Times New Roman"/>
          <w:sz w:val="20"/>
          <w:szCs w:val="20"/>
        </w:rPr>
      </w:pPr>
      <w:proofErr w:type="spellStart"/>
      <w:r w:rsidRPr="00AE3BCF">
        <w:rPr>
          <w:rFonts w:ascii="Times New Roman" w:hAnsi="Times New Roman" w:cs="Times New Roman"/>
          <w:sz w:val="20"/>
          <w:szCs w:val="20"/>
        </w:rPr>
        <w:t>UKEssays</w:t>
      </w:r>
      <w:proofErr w:type="spellEnd"/>
      <w:r w:rsidRPr="00AE3BCF">
        <w:rPr>
          <w:rFonts w:ascii="Times New Roman" w:hAnsi="Times New Roman" w:cs="Times New Roman"/>
          <w:sz w:val="20"/>
          <w:szCs w:val="20"/>
        </w:rPr>
        <w:t>.  (2018). Models of Policing. [online]. Available from: https://www.ukessays.com/essays/criminology/contrast-two-models-of-policing-criminology-essay.php?vref=1 [Accessed 12 July 2021].</w:t>
      </w:r>
    </w:p>
    <w:p w14:paraId="7A32C677" w14:textId="77777777" w:rsidR="00AE3BCF" w:rsidRPr="00666552" w:rsidRDefault="00AE3BCF" w:rsidP="004B5200">
      <w:pPr>
        <w:spacing w:after="180" w:line="240" w:lineRule="auto"/>
        <w:ind w:left="450" w:hanging="450"/>
        <w:rPr>
          <w:rFonts w:ascii="Times New Roman" w:eastAsia="Times New Roman" w:hAnsi="Times New Roman" w:cs="Times New Roman"/>
          <w:color w:val="000000"/>
          <w:sz w:val="20"/>
          <w:szCs w:val="20"/>
          <w:lang w:eastAsia="en-GB"/>
        </w:rPr>
      </w:pPr>
      <w:r w:rsidRPr="00AE3BCF">
        <w:rPr>
          <w:rFonts w:ascii="Times New Roman" w:eastAsia="Times New Roman" w:hAnsi="Times New Roman" w:cs="Times New Roman"/>
          <w:color w:val="000000"/>
          <w:sz w:val="20"/>
          <w:szCs w:val="20"/>
          <w:lang w:eastAsia="en-GB"/>
        </w:rPr>
        <w:t>Wrexham.gov.uk. (2021). </w:t>
      </w:r>
      <w:r w:rsidRPr="00AE3BCF">
        <w:rPr>
          <w:rFonts w:ascii="Times New Roman" w:eastAsia="Times New Roman" w:hAnsi="Times New Roman" w:cs="Times New Roman"/>
          <w:i/>
          <w:iCs/>
          <w:color w:val="000000"/>
          <w:sz w:val="20"/>
          <w:szCs w:val="20"/>
          <w:lang w:eastAsia="en-GB"/>
        </w:rPr>
        <w:t>Equality, Human Rights and Community Cohesion | Wrexham County Borough Council</w:t>
      </w:r>
      <w:r w:rsidRPr="00AE3BCF">
        <w:rPr>
          <w:rFonts w:ascii="Times New Roman" w:eastAsia="Times New Roman" w:hAnsi="Times New Roman" w:cs="Times New Roman"/>
          <w:color w:val="000000"/>
          <w:sz w:val="20"/>
          <w:szCs w:val="20"/>
          <w:lang w:eastAsia="en-GB"/>
        </w:rPr>
        <w:t>. [online] Available at: &lt;https://www.wrexham.gov.uk/service/equality-human-rights-and-community-cohesion#:~:text=Community%20cohesion%20describes%20the%20ability%20of%20all%20communities,ethnic%20backgrounds%20or%20people%20of%20a%20different%20faith.&gt; [Accessed 11 July 2021].</w:t>
      </w: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22A72FEA" w:rsidR="00BB18E4" w:rsidRDefault="00BB18E4" w:rsidP="00763CB3">
      <w:pPr>
        <w:spacing w:after="0" w:line="240" w:lineRule="auto"/>
        <w:ind w:left="426"/>
        <w:jc w:val="center"/>
        <w:rPr>
          <w:rFonts w:ascii="Arial" w:eastAsia="Times New Roman" w:hAnsi="Arial" w:cs="Arial"/>
          <w:b/>
          <w:sz w:val="24"/>
          <w:szCs w:val="24"/>
          <w:lang w:eastAsia="en-GB"/>
        </w:rPr>
      </w:pPr>
    </w:p>
    <w:p w14:paraId="02E5E234" w14:textId="48238F3A" w:rsidR="00BB18E4" w:rsidRDefault="00BB18E4" w:rsidP="00763CB3">
      <w:pPr>
        <w:spacing w:after="0" w:line="240" w:lineRule="auto"/>
        <w:ind w:left="426"/>
        <w:jc w:val="center"/>
        <w:rPr>
          <w:rFonts w:ascii="Arial" w:eastAsia="Times New Roman" w:hAnsi="Arial" w:cs="Arial"/>
          <w:b/>
          <w:sz w:val="24"/>
          <w:szCs w:val="24"/>
          <w:lang w:eastAsia="en-GB"/>
        </w:rPr>
      </w:pPr>
    </w:p>
    <w:p w14:paraId="173A6F9A" w14:textId="37D83505" w:rsidR="00BB18E4" w:rsidRDefault="00BB18E4" w:rsidP="00763CB3">
      <w:pPr>
        <w:spacing w:after="0" w:line="240" w:lineRule="auto"/>
        <w:ind w:left="426"/>
        <w:jc w:val="center"/>
        <w:rPr>
          <w:rFonts w:ascii="Arial" w:eastAsia="Times New Roman" w:hAnsi="Arial" w:cs="Arial"/>
          <w:b/>
          <w:sz w:val="24"/>
          <w:szCs w:val="24"/>
          <w:lang w:eastAsia="en-GB"/>
        </w:rPr>
      </w:pPr>
    </w:p>
    <w:p w14:paraId="7C76E4FE" w14:textId="783BDEDA" w:rsidR="00BB18E4" w:rsidRDefault="00BB18E4" w:rsidP="00763CB3">
      <w:pPr>
        <w:spacing w:after="0" w:line="240" w:lineRule="auto"/>
        <w:ind w:left="426"/>
        <w:jc w:val="center"/>
        <w:rPr>
          <w:rFonts w:ascii="Arial" w:eastAsia="Times New Roman" w:hAnsi="Arial" w:cs="Arial"/>
          <w:b/>
          <w:sz w:val="24"/>
          <w:szCs w:val="24"/>
          <w:lang w:eastAsia="en-GB"/>
        </w:rPr>
      </w:pPr>
    </w:p>
    <w:p w14:paraId="2BE157B1" w14:textId="7EEDFCEF" w:rsidR="00BB18E4" w:rsidRDefault="00BB18E4" w:rsidP="00763CB3">
      <w:pPr>
        <w:spacing w:after="0" w:line="240" w:lineRule="auto"/>
        <w:ind w:left="426"/>
        <w:jc w:val="center"/>
        <w:rPr>
          <w:rFonts w:ascii="Arial" w:eastAsia="Times New Roman" w:hAnsi="Arial" w:cs="Arial"/>
          <w:b/>
          <w:sz w:val="24"/>
          <w:szCs w:val="24"/>
          <w:lang w:eastAsia="en-GB"/>
        </w:rPr>
      </w:pPr>
    </w:p>
    <w:p w14:paraId="0B0D62A6" w14:textId="1B8E3DAB" w:rsidR="00BB18E4" w:rsidRDefault="00BB18E4" w:rsidP="00763CB3">
      <w:pPr>
        <w:spacing w:after="0" w:line="240" w:lineRule="auto"/>
        <w:ind w:left="426"/>
        <w:jc w:val="center"/>
        <w:rPr>
          <w:rFonts w:ascii="Arial" w:eastAsia="Times New Roman" w:hAnsi="Arial" w:cs="Arial"/>
          <w:b/>
          <w:sz w:val="24"/>
          <w:szCs w:val="24"/>
          <w:lang w:eastAsia="en-GB"/>
        </w:rPr>
      </w:pPr>
    </w:p>
    <w:p w14:paraId="3AE087E9" w14:textId="52CAD7BA" w:rsidR="00BB18E4" w:rsidRDefault="00BB18E4" w:rsidP="00763CB3">
      <w:pPr>
        <w:spacing w:after="0" w:line="240" w:lineRule="auto"/>
        <w:ind w:left="426"/>
        <w:jc w:val="center"/>
        <w:rPr>
          <w:rFonts w:ascii="Arial" w:eastAsia="Times New Roman" w:hAnsi="Arial" w:cs="Arial"/>
          <w:b/>
          <w:sz w:val="24"/>
          <w:szCs w:val="24"/>
          <w:lang w:eastAsia="en-GB"/>
        </w:rPr>
      </w:pPr>
    </w:p>
    <w:p w14:paraId="4AC2CB7E" w14:textId="2E058135" w:rsidR="00BB18E4" w:rsidRDefault="00BB18E4" w:rsidP="00763CB3">
      <w:pPr>
        <w:spacing w:after="0" w:line="240" w:lineRule="auto"/>
        <w:ind w:left="426"/>
        <w:jc w:val="center"/>
        <w:rPr>
          <w:rFonts w:ascii="Arial" w:eastAsia="Times New Roman" w:hAnsi="Arial" w:cs="Arial"/>
          <w:b/>
          <w:sz w:val="24"/>
          <w:szCs w:val="24"/>
          <w:lang w:eastAsia="en-GB"/>
        </w:rPr>
      </w:pPr>
    </w:p>
    <w:p w14:paraId="243A9F54" w14:textId="77FF2185" w:rsidR="00BB18E4" w:rsidRDefault="00BB18E4" w:rsidP="00763CB3">
      <w:pPr>
        <w:spacing w:after="0" w:line="240" w:lineRule="auto"/>
        <w:ind w:left="426"/>
        <w:jc w:val="center"/>
        <w:rPr>
          <w:rFonts w:ascii="Arial" w:eastAsia="Times New Roman" w:hAnsi="Arial" w:cs="Arial"/>
          <w:b/>
          <w:sz w:val="24"/>
          <w:szCs w:val="24"/>
          <w:lang w:eastAsia="en-GB"/>
        </w:rPr>
      </w:pPr>
    </w:p>
    <w:p w14:paraId="11B5DA83" w14:textId="77777777" w:rsidR="00BB18E4" w:rsidRPr="00573A4A" w:rsidRDefault="00BB18E4" w:rsidP="00763CB3">
      <w:pPr>
        <w:spacing w:after="0" w:line="240" w:lineRule="auto"/>
        <w:ind w:left="426"/>
        <w:jc w:val="center"/>
        <w:rPr>
          <w:rFonts w:ascii="Arial" w:eastAsia="Times New Roman" w:hAnsi="Arial" w:cs="Arial"/>
          <w:b/>
          <w:sz w:val="24"/>
          <w:szCs w:val="24"/>
          <w:lang w:eastAsia="en-GB"/>
        </w:rPr>
      </w:pPr>
    </w:p>
    <w:p w14:paraId="1F047A9D" w14:textId="77777777" w:rsidR="00763CB3" w:rsidRPr="00573A4A" w:rsidRDefault="00763CB3"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lastRenderedPageBreak/>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w:t>
      </w:r>
      <w:proofErr w:type="gramStart"/>
      <w:r>
        <w:rPr>
          <w:rFonts w:ascii="Arial" w:eastAsia="Times New Roman" w:hAnsi="Arial" w:cs="Arial"/>
          <w:i/>
          <w:sz w:val="24"/>
          <w:szCs w:val="24"/>
          <w:lang w:eastAsia="en-GB"/>
        </w:rPr>
        <w:t>commit ;</w:t>
      </w:r>
      <w:proofErr w:type="gramEnd"/>
      <w:r>
        <w:rPr>
          <w:rFonts w:ascii="Arial" w:eastAsia="Times New Roman" w:hAnsi="Arial" w:cs="Arial"/>
          <w:i/>
          <w:sz w:val="24"/>
          <w:szCs w:val="24"/>
          <w:lang w:eastAsia="en-GB"/>
        </w:rPr>
        <w:t xml:space="preserve">’terrorism’?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w:t>
      </w:r>
      <w:proofErr w:type="gramStart"/>
      <w:r w:rsidRPr="00876921">
        <w:rPr>
          <w:rFonts w:ascii="Arial" w:eastAsia="Times New Roman" w:hAnsi="Arial" w:cs="Arial"/>
          <w:sz w:val="24"/>
          <w:szCs w:val="24"/>
          <w:lang w:eastAsia="en-GB"/>
        </w:rPr>
        <w:t>discipline, and</w:t>
      </w:r>
      <w:proofErr w:type="gramEnd"/>
      <w:r w:rsidRPr="00876921">
        <w:rPr>
          <w:rFonts w:ascii="Arial" w:eastAsia="Times New Roman" w:hAnsi="Arial" w:cs="Arial"/>
          <w:sz w:val="24"/>
          <w:szCs w:val="24"/>
          <w:lang w:eastAsia="en-GB"/>
        </w:rPr>
        <w:t xml:space="preserve"> apply underlying concepts and principles outside the context in which they were first studied, including, where appropriate, the application of those principles in an </w:t>
      </w:r>
      <w:r w:rsidRPr="00876921">
        <w:rPr>
          <w:rFonts w:ascii="Arial" w:eastAsia="Times New Roman" w:hAnsi="Arial" w:cs="Arial"/>
          <w:sz w:val="24"/>
          <w:szCs w:val="24"/>
          <w:lang w:eastAsia="en-GB"/>
        </w:rPr>
        <w:lastRenderedPageBreak/>
        <w:t xml:space="preserve">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876921">
        <w:rPr>
          <w:rFonts w:ascii="Arial" w:eastAsia="Times New Roman" w:hAnsi="Arial" w:cs="Arial"/>
          <w:sz w:val="24"/>
          <w:szCs w:val="24"/>
          <w:lang w:eastAsia="en-GB"/>
        </w:rPr>
        <w:t>real world</w:t>
      </w:r>
      <w:proofErr w:type="gramEnd"/>
      <w:r w:rsidRPr="00876921">
        <w:rPr>
          <w:rFonts w:ascii="Arial" w:eastAsia="Times New Roman" w:hAnsi="Arial" w:cs="Arial"/>
          <w:sz w:val="24"/>
          <w:szCs w:val="24"/>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footerReference w:type="default" r:id="rId12"/>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13"/>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876921">
              <w:rPr>
                <w:rFonts w:ascii="Arial" w:eastAsia="Arial" w:hAnsi="Arial" w:cs="Arial"/>
                <w:spacing w:val="-1"/>
                <w:lang w:eastAsia="en-GB"/>
              </w:rPr>
              <w:t>audiences, and</w:t>
            </w:r>
            <w:proofErr w:type="gramEnd"/>
            <w:r w:rsidRPr="00876921">
              <w:rPr>
                <w:rFonts w:ascii="Arial" w:eastAsia="Arial" w:hAnsi="Arial" w:cs="Arial"/>
                <w:spacing w:val="-1"/>
                <w:lang w:eastAsia="en-GB"/>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w:t>
            </w:r>
            <w:proofErr w:type="gramStart"/>
            <w:r w:rsidRPr="00876921">
              <w:rPr>
                <w:rFonts w:ascii="Arial" w:hAnsi="Arial" w:cs="Arial"/>
                <w:lang w:eastAsia="en-GB"/>
              </w:rPr>
              <w:t>mis-interpretation</w:t>
            </w:r>
            <w:proofErr w:type="gramEnd"/>
            <w:r w:rsidRPr="00876921">
              <w:rPr>
                <w:rFonts w:ascii="Arial" w:hAnsi="Arial" w:cs="Arial"/>
                <w:lang w:eastAsia="en-GB"/>
              </w:rPr>
              <w:t xml:space="preserve">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 xml:space="preserve">to specialist and non-specialist </w:t>
            </w:r>
            <w:proofErr w:type="gramStart"/>
            <w:r w:rsidRPr="00876921">
              <w:rPr>
                <w:rFonts w:ascii="Arial" w:hAnsi="Arial" w:cs="Arial"/>
                <w:sz w:val="18"/>
                <w:szCs w:val="18"/>
                <w:lang w:eastAsia="en-GB"/>
              </w:rPr>
              <w:t>audiences;  the</w:t>
            </w:r>
            <w:proofErr w:type="gramEnd"/>
            <w:r w:rsidRPr="00876921">
              <w:rPr>
                <w:rFonts w:ascii="Arial" w:hAnsi="Arial" w:cs="Arial"/>
                <w:sz w:val="18"/>
                <w:szCs w:val="18"/>
                <w:lang w:eastAsia="en-GB"/>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effectively in a suitable medium for the </w:t>
            </w:r>
            <w:proofErr w:type="gramStart"/>
            <w:r w:rsidRPr="00876921">
              <w:rPr>
                <w:rFonts w:ascii="Arial" w:hAnsi="Arial" w:cs="Arial"/>
                <w:lang w:eastAsia="en-GB"/>
              </w:rPr>
              <w:t>audience, but</w:t>
            </w:r>
            <w:proofErr w:type="gramEnd"/>
            <w:r w:rsidRPr="00876921">
              <w:rPr>
                <w:rFonts w:ascii="Arial" w:hAnsi="Arial" w:cs="Arial"/>
                <w:lang w:eastAsia="en-GB"/>
              </w:rPr>
              <w:t xml:space="preserve">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A2F6FB" w14:textId="77777777" w:rsidR="006A1A7F" w:rsidRDefault="006A1A7F">
      <w:pPr>
        <w:spacing w:after="0" w:line="240" w:lineRule="auto"/>
      </w:pPr>
      <w:r>
        <w:separator/>
      </w:r>
    </w:p>
  </w:endnote>
  <w:endnote w:type="continuationSeparator" w:id="0">
    <w:p w14:paraId="13CBBFC4" w14:textId="77777777" w:rsidR="006A1A7F" w:rsidRDefault="006A1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314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3149">
      <w:rPr>
        <w:b/>
        <w:noProof/>
      </w:rPr>
      <w:t>13</w:t>
    </w:r>
    <w:r>
      <w:rPr>
        <w:b/>
        <w:sz w:val="24"/>
        <w:szCs w:val="24"/>
      </w:rPr>
      <w:fldChar w:fldCharType="end"/>
    </w:r>
  </w:p>
  <w:p w14:paraId="40790BA2" w14:textId="77777777" w:rsidR="00152E9D" w:rsidRDefault="006A1A7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2B1BC" w14:textId="77777777" w:rsidR="00152E9D" w:rsidRDefault="006A1A7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64F262" w14:textId="77777777" w:rsidR="006A1A7F" w:rsidRDefault="006A1A7F">
      <w:pPr>
        <w:spacing w:after="0" w:line="240" w:lineRule="auto"/>
      </w:pPr>
      <w:r>
        <w:separator/>
      </w:r>
    </w:p>
  </w:footnote>
  <w:footnote w:type="continuationSeparator" w:id="0">
    <w:p w14:paraId="66D6E4F3" w14:textId="77777777" w:rsidR="006A1A7F" w:rsidRDefault="006A1A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0"/>
  </w:num>
  <w:num w:numId="5">
    <w:abstractNumId w:val="3"/>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A72D4"/>
    <w:rsid w:val="0018260E"/>
    <w:rsid w:val="001934C2"/>
    <w:rsid w:val="002C458D"/>
    <w:rsid w:val="00344C93"/>
    <w:rsid w:val="003547C3"/>
    <w:rsid w:val="00432C85"/>
    <w:rsid w:val="00496C7F"/>
    <w:rsid w:val="004B5200"/>
    <w:rsid w:val="00536896"/>
    <w:rsid w:val="005D2508"/>
    <w:rsid w:val="00621EDF"/>
    <w:rsid w:val="00666552"/>
    <w:rsid w:val="006A1A7F"/>
    <w:rsid w:val="006E18E9"/>
    <w:rsid w:val="00763CB3"/>
    <w:rsid w:val="00795C11"/>
    <w:rsid w:val="00810ADD"/>
    <w:rsid w:val="0084501A"/>
    <w:rsid w:val="00846F01"/>
    <w:rsid w:val="00893149"/>
    <w:rsid w:val="008E5EB6"/>
    <w:rsid w:val="009178EA"/>
    <w:rsid w:val="00980421"/>
    <w:rsid w:val="009E333B"/>
    <w:rsid w:val="00A741C5"/>
    <w:rsid w:val="00AE3BCF"/>
    <w:rsid w:val="00B563A8"/>
    <w:rsid w:val="00B8357D"/>
    <w:rsid w:val="00BB18E4"/>
    <w:rsid w:val="00CC5869"/>
    <w:rsid w:val="00CF7B26"/>
    <w:rsid w:val="00D43E02"/>
    <w:rsid w:val="00D552B0"/>
    <w:rsid w:val="00D76CF9"/>
    <w:rsid w:val="00DC3BA2"/>
    <w:rsid w:val="00EA72BA"/>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63CB3"/>
  </w:style>
  <w:style w:type="paragraph" w:styleId="Heading2">
    <w:name w:val="heading 2"/>
    <w:basedOn w:val="Normal"/>
    <w:link w:val="Heading2Char"/>
    <w:uiPriority w:val="9"/>
    <w:qFormat/>
    <w:rsid w:val="00B563A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customStyle="1" w:styleId="Heading2Char">
    <w:name w:val="Heading 2 Char"/>
    <w:basedOn w:val="DefaultParagraphFont"/>
    <w:link w:val="Heading2"/>
    <w:uiPriority w:val="9"/>
    <w:rsid w:val="00B563A8"/>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B563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C58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387446">
      <w:bodyDiv w:val="1"/>
      <w:marLeft w:val="0"/>
      <w:marRight w:val="0"/>
      <w:marTop w:val="0"/>
      <w:marBottom w:val="0"/>
      <w:divBdr>
        <w:top w:val="none" w:sz="0" w:space="0" w:color="auto"/>
        <w:left w:val="none" w:sz="0" w:space="0" w:color="auto"/>
        <w:bottom w:val="none" w:sz="0" w:space="0" w:color="auto"/>
        <w:right w:val="none" w:sz="0" w:space="0" w:color="auto"/>
      </w:divBdr>
    </w:div>
    <w:div w:id="49742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2.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DE45B5-FABA-4727-935C-66B04A5C5E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9213</Words>
  <Characters>52519</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R Hatcher</cp:lastModifiedBy>
  <cp:revision>2</cp:revision>
  <cp:lastPrinted>2020-03-18T13:24:00Z</cp:lastPrinted>
  <dcterms:created xsi:type="dcterms:W3CDTF">2021-07-12T14:36:00Z</dcterms:created>
  <dcterms:modified xsi:type="dcterms:W3CDTF">2021-07-12T14:36:00Z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