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3C28" w:rsidRPr="00AE38B3" w:rsidRDefault="00B53C28" w:rsidP="00B53C28">
      <w:pPr>
        <w:tabs>
          <w:tab w:val="right" w:pos="10569"/>
        </w:tabs>
        <w:spacing w:after="61"/>
        <w:ind w:left="-1"/>
        <w:rPr>
          <w:lang w:val="cy-GB"/>
        </w:rPr>
      </w:pPr>
      <w:r w:rsidRPr="00AE38B3">
        <w:rPr>
          <w:noProof/>
          <w:lang w:val="cy-GB"/>
        </w:rPr>
        <w:drawing>
          <wp:anchor distT="0" distB="0" distL="114300" distR="114300" simplePos="0" relativeHeight="251658240" behindDoc="1" locked="0" layoutInCell="1" allowOverlap="1" wp14:anchorId="338C5F8B">
            <wp:simplePos x="0" y="0"/>
            <wp:positionH relativeFrom="margin">
              <wp:posOffset>-635</wp:posOffset>
            </wp:positionH>
            <wp:positionV relativeFrom="topMargin">
              <wp:posOffset>838200</wp:posOffset>
            </wp:positionV>
            <wp:extent cx="1362075" cy="514350"/>
            <wp:effectExtent l="0" t="0" r="9525" b="0"/>
            <wp:wrapSquare wrapText="bothSides"/>
            <wp:docPr id="289" name="Picture 289"/>
            <wp:cNvGraphicFramePr/>
            <a:graphic xmlns:a="http://schemas.openxmlformats.org/drawingml/2006/main">
              <a:graphicData uri="http://schemas.openxmlformats.org/drawingml/2006/picture">
                <pic:pic xmlns:pic="http://schemas.openxmlformats.org/drawingml/2006/picture">
                  <pic:nvPicPr>
                    <pic:cNvPr id="289" name="Picture 289"/>
                    <pic:cNvPicPr/>
                  </pic:nvPicPr>
                  <pic:blipFill>
                    <a:blip r:embed="rId8">
                      <a:extLst>
                        <a:ext uri="{28A0092B-C50C-407E-A947-70E740481C1C}">
                          <a14:useLocalDpi xmlns:a14="http://schemas.microsoft.com/office/drawing/2010/main" val="0"/>
                        </a:ext>
                      </a:extLst>
                    </a:blip>
                    <a:stretch>
                      <a:fillRect/>
                    </a:stretch>
                  </pic:blipFill>
                  <pic:spPr>
                    <a:xfrm>
                      <a:off x="0" y="0"/>
                      <a:ext cx="1362075" cy="514350"/>
                    </a:xfrm>
                    <a:prstGeom prst="rect">
                      <a:avLst/>
                    </a:prstGeom>
                  </pic:spPr>
                </pic:pic>
              </a:graphicData>
            </a:graphic>
            <wp14:sizeRelH relativeFrom="page">
              <wp14:pctWidth>0</wp14:pctWidth>
            </wp14:sizeRelH>
            <wp14:sizeRelV relativeFrom="page">
              <wp14:pctHeight>0</wp14:pctHeight>
            </wp14:sizeRelV>
          </wp:anchor>
        </w:drawing>
      </w:r>
      <w:r w:rsidRPr="00AE38B3">
        <w:rPr>
          <w:sz w:val="20"/>
          <w:lang w:val="cy-GB"/>
        </w:rPr>
        <w:tab/>
        <w:t xml:space="preserve"> </w:t>
      </w:r>
      <w:r w:rsidRPr="00AE38B3">
        <w:rPr>
          <w:rFonts w:ascii="Arial" w:eastAsia="Arial" w:hAnsi="Arial" w:cs="Arial"/>
          <w:b/>
          <w:sz w:val="28"/>
          <w:lang w:val="cy-GB"/>
        </w:rPr>
        <w:t xml:space="preserve">ATODIAD GA36c </w:t>
      </w:r>
    </w:p>
    <w:p w:rsidR="00B53C28" w:rsidRPr="00AE38B3" w:rsidRDefault="00B53C28" w:rsidP="00B53C28">
      <w:pPr>
        <w:spacing w:after="297"/>
        <w:rPr>
          <w:lang w:val="cy-GB"/>
        </w:rPr>
      </w:pPr>
      <w:r w:rsidRPr="00AE38B3">
        <w:rPr>
          <w:sz w:val="20"/>
          <w:lang w:val="cy-GB"/>
        </w:rPr>
        <w:t xml:space="preserve"> </w:t>
      </w:r>
    </w:p>
    <w:p w:rsidR="00B53C28" w:rsidRPr="00AE38B3" w:rsidRDefault="00B53C28" w:rsidP="00B53C28">
      <w:pPr>
        <w:pStyle w:val="Heading1"/>
        <w:rPr>
          <w:lang w:val="cy-GB"/>
        </w:rPr>
      </w:pPr>
      <w:r w:rsidRPr="00AE38B3">
        <w:rPr>
          <w:lang w:val="cy-GB"/>
        </w:rPr>
        <w:t xml:space="preserve">MANYLEB ASESU LEFEL 6  </w:t>
      </w:r>
    </w:p>
    <w:p w:rsidR="00B53C28" w:rsidRPr="00AE38B3" w:rsidRDefault="00B53C28" w:rsidP="00B53C28">
      <w:pPr>
        <w:spacing w:after="0"/>
        <w:ind w:right="26"/>
        <w:jc w:val="center"/>
        <w:rPr>
          <w:lang w:val="cy-GB"/>
        </w:rPr>
      </w:pPr>
      <w:r w:rsidRPr="00AE38B3">
        <w:rPr>
          <w:rFonts w:ascii="Arial" w:eastAsia="Arial" w:hAnsi="Arial" w:cs="Arial"/>
          <w:b/>
          <w:i/>
          <w:sz w:val="32"/>
          <w:lang w:val="cy-GB"/>
        </w:rPr>
        <w:t xml:space="preserve"> </w:t>
      </w:r>
    </w:p>
    <w:tbl>
      <w:tblPr>
        <w:tblStyle w:val="TableGrid"/>
        <w:tblW w:w="9924" w:type="dxa"/>
        <w:tblInd w:w="-442" w:type="dxa"/>
        <w:tblCellMar>
          <w:top w:w="15" w:type="dxa"/>
          <w:left w:w="105" w:type="dxa"/>
          <w:right w:w="44" w:type="dxa"/>
        </w:tblCellMar>
        <w:tblLook w:val="04A0" w:firstRow="1" w:lastRow="0" w:firstColumn="1" w:lastColumn="0" w:noHBand="0" w:noVBand="1"/>
      </w:tblPr>
      <w:tblGrid>
        <w:gridCol w:w="2091"/>
        <w:gridCol w:w="3297"/>
        <w:gridCol w:w="2268"/>
        <w:gridCol w:w="2268"/>
      </w:tblGrid>
      <w:tr w:rsidR="00B53C28" w:rsidRPr="00AE38B3" w:rsidTr="00B53C28">
        <w:trPr>
          <w:trHeight w:val="753"/>
        </w:trPr>
        <w:tc>
          <w:tcPr>
            <w:tcW w:w="2091"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rPr>
                <w:lang w:val="cy-GB"/>
              </w:rPr>
            </w:pPr>
            <w:r w:rsidRPr="00AE38B3">
              <w:rPr>
                <w:rFonts w:ascii="Arial" w:eastAsia="Arial" w:hAnsi="Arial" w:cs="Arial"/>
                <w:b/>
                <w:lang w:val="cy-GB"/>
              </w:rPr>
              <w:t xml:space="preserve">Enw’r myfyriwr: </w:t>
            </w:r>
          </w:p>
        </w:tc>
        <w:tc>
          <w:tcPr>
            <w:tcW w:w="3297"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ind w:left="5"/>
              <w:rPr>
                <w:lang w:val="cy-GB"/>
              </w:rPr>
            </w:pPr>
            <w:r w:rsidRPr="00AE38B3">
              <w:rPr>
                <w:rFonts w:ascii="Arial" w:eastAsia="Arial" w:hAnsi="Arial" w:cs="Arial"/>
                <w:b/>
                <w:lang w:val="cy-GB"/>
              </w:rPr>
              <w:t xml:space="preserve">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B53C28" w:rsidRPr="00AE38B3" w:rsidRDefault="00B53C28" w:rsidP="00A22898">
            <w:pPr>
              <w:spacing w:line="259" w:lineRule="auto"/>
              <w:ind w:left="4"/>
              <w:rPr>
                <w:lang w:val="cy-GB"/>
              </w:rPr>
            </w:pPr>
            <w:r w:rsidRPr="00AE38B3">
              <w:rPr>
                <w:rFonts w:ascii="Arial" w:eastAsia="Arial" w:hAnsi="Arial" w:cs="Arial"/>
                <w:b/>
                <w:lang w:val="cy-GB"/>
              </w:rPr>
              <w:t xml:space="preserve">Rhif </w:t>
            </w:r>
            <w:r w:rsidRPr="00AE38B3">
              <w:rPr>
                <w:rFonts w:ascii="Arial" w:eastAsia="Arial" w:hAnsi="Arial" w:cs="Arial"/>
                <w:b/>
                <w:lang w:val="cy-GB"/>
              </w:rPr>
              <w:tab/>
              <w:t xml:space="preserve">Adnabod </w:t>
            </w:r>
            <w:r w:rsidRPr="00AE38B3">
              <w:rPr>
                <w:rFonts w:ascii="Arial" w:eastAsia="Arial" w:hAnsi="Arial" w:cs="Arial"/>
                <w:b/>
                <w:lang w:val="cy-GB"/>
              </w:rPr>
              <w:tab/>
              <w:t xml:space="preserve">y myfyriwr: </w:t>
            </w:r>
          </w:p>
        </w:tc>
        <w:tc>
          <w:tcPr>
            <w:tcW w:w="2268"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ind w:left="1"/>
              <w:rPr>
                <w:lang w:val="cy-GB"/>
              </w:rPr>
            </w:pPr>
            <w:r w:rsidRPr="00AE38B3">
              <w:rPr>
                <w:rFonts w:ascii="Arial" w:eastAsia="Arial" w:hAnsi="Arial" w:cs="Arial"/>
                <w:b/>
                <w:lang w:val="cy-GB"/>
              </w:rPr>
              <w:t xml:space="preserve"> </w:t>
            </w:r>
            <w:r w:rsidR="00961DAB" w:rsidRPr="00AE38B3">
              <w:rPr>
                <w:rFonts w:ascii="Arial" w:eastAsia="Arial" w:hAnsi="Arial" w:cs="Arial"/>
                <w:b/>
                <w:lang w:val="cy-GB"/>
              </w:rPr>
              <w:t>1600264</w:t>
            </w:r>
          </w:p>
        </w:tc>
      </w:tr>
      <w:tr w:rsidR="00B53C28" w:rsidRPr="00AE38B3" w:rsidTr="00B53C28">
        <w:trPr>
          <w:trHeight w:val="507"/>
        </w:trPr>
        <w:tc>
          <w:tcPr>
            <w:tcW w:w="2091" w:type="dxa"/>
            <w:tcBorders>
              <w:top w:val="single" w:sz="4" w:space="0" w:color="000000"/>
              <w:left w:val="single" w:sz="4" w:space="0" w:color="000000"/>
              <w:bottom w:val="single" w:sz="4" w:space="0" w:color="000000"/>
              <w:right w:val="single" w:sz="4" w:space="0" w:color="000000"/>
            </w:tcBorders>
            <w:vAlign w:val="center"/>
          </w:tcPr>
          <w:p w:rsidR="00B53C28" w:rsidRPr="00AE38B3" w:rsidRDefault="00B53C28" w:rsidP="00A22898">
            <w:pPr>
              <w:spacing w:line="259" w:lineRule="auto"/>
              <w:rPr>
                <w:lang w:val="cy-GB"/>
              </w:rPr>
            </w:pPr>
            <w:r w:rsidRPr="00AE38B3">
              <w:rPr>
                <w:rFonts w:ascii="Arial" w:eastAsia="Arial" w:hAnsi="Arial" w:cs="Arial"/>
                <w:b/>
                <w:lang w:val="cy-GB"/>
              </w:rPr>
              <w:t xml:space="preserve">Rhaglen: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B53C28" w:rsidRPr="00AE38B3" w:rsidRDefault="00B53C28" w:rsidP="00A22898">
            <w:pPr>
              <w:spacing w:line="259" w:lineRule="auto"/>
              <w:ind w:left="5"/>
              <w:rPr>
                <w:lang w:val="cy-GB"/>
              </w:rPr>
            </w:pPr>
            <w:r w:rsidRPr="00AE38B3">
              <w:rPr>
                <w:rFonts w:ascii="Arial" w:eastAsia="Arial" w:hAnsi="Arial" w:cs="Arial"/>
                <w:b/>
                <w:lang w:val="cy-GB"/>
              </w:rPr>
              <w:t xml:space="preserve">BA Addysg gyda SAC </w:t>
            </w:r>
          </w:p>
        </w:tc>
      </w:tr>
      <w:tr w:rsidR="00B53C28" w:rsidRPr="001F60A4" w:rsidTr="00B53C28">
        <w:trPr>
          <w:trHeight w:val="756"/>
        </w:trPr>
        <w:tc>
          <w:tcPr>
            <w:tcW w:w="2091"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rPr>
                <w:lang w:val="cy-GB"/>
              </w:rPr>
            </w:pPr>
            <w:r w:rsidRPr="00AE38B3">
              <w:rPr>
                <w:rFonts w:ascii="Arial" w:eastAsia="Arial" w:hAnsi="Arial" w:cs="Arial"/>
                <w:b/>
                <w:lang w:val="cy-GB"/>
              </w:rPr>
              <w:t xml:space="preserve">Modwl: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B53C28" w:rsidRPr="00AE38B3" w:rsidRDefault="00B53C28" w:rsidP="00A22898">
            <w:pPr>
              <w:spacing w:line="259" w:lineRule="auto"/>
              <w:ind w:left="5"/>
              <w:rPr>
                <w:lang w:val="cy-GB"/>
              </w:rPr>
            </w:pPr>
            <w:r w:rsidRPr="00AE38B3">
              <w:rPr>
                <w:rFonts w:ascii="Arial" w:eastAsia="Arial" w:hAnsi="Arial" w:cs="Arial"/>
                <w:b/>
                <w:lang w:val="cy-GB"/>
              </w:rPr>
              <w:t xml:space="preserve">Cyfrifoldebau Trawsgwricwlaidd: </w:t>
            </w:r>
            <w:r w:rsidRPr="00AE38B3">
              <w:rPr>
                <w:rFonts w:ascii="Arial" w:eastAsia="Arial" w:hAnsi="Arial" w:cs="Arial"/>
                <w:b/>
                <w:lang w:val="cy-GB"/>
              </w:rPr>
              <w:tab/>
              <w:t>Llythrennedd, Rhifedd a</w:t>
            </w:r>
            <w:r w:rsidR="008433B5" w:rsidRPr="00AE38B3">
              <w:rPr>
                <w:rFonts w:ascii="Arial" w:eastAsia="Arial" w:hAnsi="Arial" w:cs="Arial"/>
                <w:b/>
                <w:lang w:val="cy-GB"/>
              </w:rPr>
              <w:t xml:space="preserve"> </w:t>
            </w:r>
            <w:r w:rsidRPr="00AE38B3">
              <w:rPr>
                <w:rFonts w:ascii="Arial" w:eastAsia="Arial" w:hAnsi="Arial" w:cs="Arial"/>
                <w:b/>
                <w:lang w:val="cy-GB"/>
              </w:rPr>
              <w:t xml:space="preserve">Chymhwysedd Digidol  </w:t>
            </w:r>
          </w:p>
        </w:tc>
      </w:tr>
      <w:tr w:rsidR="00B53C28" w:rsidRPr="00AE38B3" w:rsidTr="00B53C28">
        <w:trPr>
          <w:trHeight w:val="1019"/>
        </w:trPr>
        <w:tc>
          <w:tcPr>
            <w:tcW w:w="2091"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rPr>
                <w:lang w:val="cy-GB"/>
              </w:rPr>
            </w:pPr>
            <w:r w:rsidRPr="00AE38B3">
              <w:rPr>
                <w:rFonts w:ascii="Arial" w:eastAsia="Arial" w:hAnsi="Arial" w:cs="Arial"/>
                <w:b/>
                <w:lang w:val="cy-GB"/>
              </w:rPr>
              <w:t xml:space="preserve">Cod y modwl: </w:t>
            </w:r>
          </w:p>
        </w:tc>
        <w:tc>
          <w:tcPr>
            <w:tcW w:w="3297"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ind w:left="5"/>
              <w:rPr>
                <w:lang w:val="cy-GB"/>
              </w:rPr>
            </w:pPr>
            <w:r w:rsidRPr="00AE38B3">
              <w:rPr>
                <w:rFonts w:ascii="Arial" w:eastAsia="Arial" w:hAnsi="Arial" w:cs="Arial"/>
                <w:b/>
                <w:lang w:val="cy-GB"/>
              </w:rPr>
              <w:t xml:space="preserve">ECAD6012C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tcPr>
          <w:p w:rsidR="00B53C28" w:rsidRPr="00AE38B3" w:rsidRDefault="00B53C28" w:rsidP="00A22898">
            <w:pPr>
              <w:tabs>
                <w:tab w:val="right" w:pos="2120"/>
              </w:tabs>
              <w:spacing w:line="259" w:lineRule="auto"/>
              <w:rPr>
                <w:lang w:val="cy-GB"/>
              </w:rPr>
            </w:pPr>
            <w:r w:rsidRPr="00AE38B3">
              <w:rPr>
                <w:rFonts w:ascii="Arial" w:eastAsia="Arial" w:hAnsi="Arial" w:cs="Arial"/>
                <w:b/>
                <w:lang w:val="cy-GB"/>
              </w:rPr>
              <w:t xml:space="preserve">Cyfraniad </w:t>
            </w:r>
            <w:r w:rsidRPr="00AE38B3">
              <w:rPr>
                <w:rFonts w:ascii="Arial" w:eastAsia="Arial" w:hAnsi="Arial" w:cs="Arial"/>
                <w:b/>
                <w:lang w:val="cy-GB"/>
              </w:rPr>
              <w:tab/>
              <w:t xml:space="preserve">at </w:t>
            </w:r>
          </w:p>
          <w:p w:rsidR="00B53C28" w:rsidRPr="00AE38B3" w:rsidRDefault="00B53C28" w:rsidP="00A22898">
            <w:pPr>
              <w:spacing w:line="259" w:lineRule="auto"/>
              <w:ind w:left="4"/>
              <w:rPr>
                <w:lang w:val="cy-GB"/>
              </w:rPr>
            </w:pPr>
            <w:r w:rsidRPr="00AE38B3">
              <w:rPr>
                <w:rFonts w:ascii="Arial" w:eastAsia="Arial" w:hAnsi="Arial" w:cs="Arial"/>
                <w:b/>
                <w:lang w:val="cy-GB"/>
              </w:rPr>
              <w:t xml:space="preserve">Asesiad </w:t>
            </w:r>
          </w:p>
          <w:p w:rsidR="00B53C28" w:rsidRPr="00AE38B3" w:rsidRDefault="00B53C28" w:rsidP="00A22898">
            <w:pPr>
              <w:tabs>
                <w:tab w:val="right" w:pos="2120"/>
              </w:tabs>
              <w:spacing w:line="259" w:lineRule="auto"/>
              <w:rPr>
                <w:lang w:val="cy-GB"/>
              </w:rPr>
            </w:pPr>
            <w:r w:rsidRPr="00AE38B3">
              <w:rPr>
                <w:rFonts w:ascii="Arial" w:eastAsia="Arial" w:hAnsi="Arial" w:cs="Arial"/>
                <w:b/>
                <w:lang w:val="cy-GB"/>
              </w:rPr>
              <w:t xml:space="preserve">Cyffredinol </w:t>
            </w:r>
            <w:r w:rsidRPr="00AE38B3">
              <w:rPr>
                <w:rFonts w:ascii="Arial" w:eastAsia="Arial" w:hAnsi="Arial" w:cs="Arial"/>
                <w:b/>
                <w:lang w:val="cy-GB"/>
              </w:rPr>
              <w:tab/>
              <w:t xml:space="preserve">y </w:t>
            </w:r>
          </w:p>
          <w:p w:rsidR="00B53C28" w:rsidRPr="00AE38B3" w:rsidRDefault="00B53C28" w:rsidP="00A22898">
            <w:pPr>
              <w:spacing w:line="259" w:lineRule="auto"/>
              <w:ind w:left="4"/>
              <w:rPr>
                <w:lang w:val="cy-GB"/>
              </w:rPr>
            </w:pPr>
            <w:r w:rsidRPr="00AE38B3">
              <w:rPr>
                <w:rFonts w:ascii="Arial" w:eastAsia="Arial" w:hAnsi="Arial" w:cs="Arial"/>
                <w:b/>
                <w:lang w:val="cy-GB"/>
              </w:rPr>
              <w:t xml:space="preserve">Modwl  (%): </w:t>
            </w:r>
          </w:p>
        </w:tc>
        <w:tc>
          <w:tcPr>
            <w:tcW w:w="2268"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ind w:left="1"/>
              <w:rPr>
                <w:lang w:val="cy-GB"/>
              </w:rPr>
            </w:pPr>
            <w:r w:rsidRPr="00AE38B3">
              <w:rPr>
                <w:rFonts w:ascii="Arial" w:eastAsia="Arial" w:hAnsi="Arial" w:cs="Arial"/>
                <w:b/>
                <w:lang w:val="cy-GB"/>
              </w:rPr>
              <w:t xml:space="preserve">50% </w:t>
            </w:r>
          </w:p>
        </w:tc>
      </w:tr>
      <w:tr w:rsidR="00B53C28" w:rsidRPr="00AE38B3" w:rsidTr="00B53C28">
        <w:trPr>
          <w:trHeight w:val="504"/>
        </w:trPr>
        <w:tc>
          <w:tcPr>
            <w:tcW w:w="2091" w:type="dxa"/>
            <w:tcBorders>
              <w:top w:val="single" w:sz="4" w:space="0" w:color="000000"/>
              <w:left w:val="single" w:sz="4" w:space="0" w:color="000000"/>
              <w:bottom w:val="single" w:sz="4" w:space="0" w:color="000000"/>
              <w:right w:val="single" w:sz="4" w:space="0" w:color="000000"/>
            </w:tcBorders>
            <w:vAlign w:val="center"/>
          </w:tcPr>
          <w:p w:rsidR="00B53C28" w:rsidRPr="00AE38B3" w:rsidRDefault="00B53C28" w:rsidP="00A22898">
            <w:pPr>
              <w:spacing w:line="259" w:lineRule="auto"/>
              <w:rPr>
                <w:lang w:val="cy-GB"/>
              </w:rPr>
            </w:pPr>
            <w:r w:rsidRPr="00AE38B3">
              <w:rPr>
                <w:rFonts w:ascii="Arial" w:eastAsia="Arial" w:hAnsi="Arial" w:cs="Arial"/>
                <w:b/>
                <w:lang w:val="cy-GB"/>
              </w:rPr>
              <w:t xml:space="preserve">Darlithydd: </w:t>
            </w:r>
          </w:p>
        </w:tc>
        <w:tc>
          <w:tcPr>
            <w:tcW w:w="3297" w:type="dxa"/>
            <w:tcBorders>
              <w:top w:val="single" w:sz="4" w:space="0" w:color="000000"/>
              <w:left w:val="single" w:sz="4" w:space="0" w:color="000000"/>
              <w:bottom w:val="single" w:sz="4" w:space="0" w:color="000000"/>
              <w:right w:val="single" w:sz="4" w:space="0" w:color="000000"/>
            </w:tcBorders>
            <w:vAlign w:val="center"/>
          </w:tcPr>
          <w:p w:rsidR="00B53C28" w:rsidRPr="00AE38B3" w:rsidRDefault="00B53C28" w:rsidP="00A22898">
            <w:pPr>
              <w:spacing w:line="259" w:lineRule="auto"/>
              <w:ind w:left="5"/>
              <w:rPr>
                <w:lang w:val="cy-GB"/>
              </w:rPr>
            </w:pPr>
            <w:r w:rsidRPr="00AE38B3">
              <w:rPr>
                <w:rFonts w:ascii="Arial" w:eastAsia="Arial" w:hAnsi="Arial" w:cs="Arial"/>
                <w:b/>
                <w:lang w:val="cy-GB"/>
              </w:rPr>
              <w:t xml:space="preserve">Rachel Wallis </w:t>
            </w:r>
          </w:p>
        </w:tc>
        <w:tc>
          <w:tcPr>
            <w:tcW w:w="2268"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B53C28" w:rsidRPr="00AE38B3" w:rsidRDefault="00B53C28" w:rsidP="00A22898">
            <w:pPr>
              <w:spacing w:line="259" w:lineRule="auto"/>
              <w:ind w:left="4"/>
              <w:rPr>
                <w:lang w:val="cy-GB"/>
              </w:rPr>
            </w:pPr>
            <w:r w:rsidRPr="00AE38B3">
              <w:rPr>
                <w:rFonts w:ascii="Arial" w:eastAsia="Arial" w:hAnsi="Arial" w:cs="Arial"/>
                <w:b/>
                <w:lang w:val="cy-GB"/>
              </w:rPr>
              <w:t xml:space="preserve">Gwiriwr Mewnol: </w:t>
            </w:r>
          </w:p>
        </w:tc>
        <w:tc>
          <w:tcPr>
            <w:tcW w:w="2268" w:type="dxa"/>
            <w:tcBorders>
              <w:top w:val="single" w:sz="4" w:space="0" w:color="000000"/>
              <w:left w:val="single" w:sz="4" w:space="0" w:color="000000"/>
              <w:bottom w:val="single" w:sz="4" w:space="0" w:color="000000"/>
              <w:right w:val="single" w:sz="4" w:space="0" w:color="000000"/>
            </w:tcBorders>
            <w:vAlign w:val="center"/>
          </w:tcPr>
          <w:p w:rsidR="00B53C28" w:rsidRPr="00AE38B3" w:rsidRDefault="00B53C28" w:rsidP="00A22898">
            <w:pPr>
              <w:spacing w:line="259" w:lineRule="auto"/>
              <w:ind w:left="1"/>
              <w:rPr>
                <w:lang w:val="cy-GB"/>
              </w:rPr>
            </w:pPr>
            <w:r w:rsidRPr="00AE38B3">
              <w:rPr>
                <w:rFonts w:ascii="Arial" w:eastAsia="Arial" w:hAnsi="Arial" w:cs="Arial"/>
                <w:b/>
                <w:lang w:val="cy-GB"/>
              </w:rPr>
              <w:t xml:space="preserve">Rachel Wallis </w:t>
            </w:r>
          </w:p>
        </w:tc>
      </w:tr>
      <w:tr w:rsidR="00B53C28" w:rsidRPr="00AE38B3" w:rsidTr="00B53C28">
        <w:trPr>
          <w:trHeight w:val="1772"/>
        </w:trPr>
        <w:tc>
          <w:tcPr>
            <w:tcW w:w="2091"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rPr>
                <w:lang w:val="cy-GB"/>
              </w:rPr>
            </w:pPr>
            <w:r w:rsidRPr="00AE38B3">
              <w:rPr>
                <w:rFonts w:ascii="Arial" w:eastAsia="Arial" w:hAnsi="Arial" w:cs="Arial"/>
                <w:b/>
                <w:lang w:val="cy-GB"/>
              </w:rPr>
              <w:t xml:space="preserve">Teitl yr Aseiniad: </w:t>
            </w:r>
          </w:p>
        </w:tc>
        <w:tc>
          <w:tcPr>
            <w:tcW w:w="3297" w:type="dxa"/>
            <w:tcBorders>
              <w:top w:val="single" w:sz="4" w:space="0" w:color="000000"/>
              <w:left w:val="single" w:sz="4" w:space="0" w:color="000000"/>
              <w:bottom w:val="single" w:sz="4" w:space="0" w:color="000000"/>
              <w:right w:val="single" w:sz="4" w:space="0" w:color="000000"/>
            </w:tcBorders>
            <w:vAlign w:val="center"/>
          </w:tcPr>
          <w:p w:rsidR="00B53C28" w:rsidRPr="00AE38B3" w:rsidRDefault="00B53C28" w:rsidP="00A22898">
            <w:pPr>
              <w:tabs>
                <w:tab w:val="right" w:pos="3148"/>
              </w:tabs>
              <w:spacing w:line="259" w:lineRule="auto"/>
              <w:rPr>
                <w:lang w:val="cy-GB"/>
              </w:rPr>
            </w:pPr>
            <w:r w:rsidRPr="00AE38B3">
              <w:rPr>
                <w:rFonts w:ascii="Arial" w:eastAsia="Arial" w:hAnsi="Arial" w:cs="Arial"/>
                <w:b/>
                <w:lang w:val="cy-GB"/>
              </w:rPr>
              <w:t xml:space="preserve">Edrych ymlaen: </w:t>
            </w:r>
          </w:p>
          <w:p w:rsidR="00B53C28" w:rsidRPr="00AE38B3" w:rsidRDefault="00B53C28" w:rsidP="00A22898">
            <w:pPr>
              <w:spacing w:after="2"/>
              <w:ind w:left="5" w:right="71"/>
              <w:rPr>
                <w:lang w:val="cy-GB"/>
              </w:rPr>
            </w:pPr>
            <w:r w:rsidRPr="00AE38B3">
              <w:rPr>
                <w:rFonts w:ascii="Arial" w:eastAsia="Arial" w:hAnsi="Arial" w:cs="Arial"/>
                <w:b/>
                <w:lang w:val="cy-GB"/>
              </w:rPr>
              <w:t xml:space="preserve">Dadansoddiad beirniadol o lythrennedd, rhifedd a chymhwysedd digidol fel </w:t>
            </w:r>
          </w:p>
          <w:p w:rsidR="00B53C28" w:rsidRPr="00AE38B3" w:rsidRDefault="00B53C28" w:rsidP="00A22898">
            <w:pPr>
              <w:spacing w:line="259" w:lineRule="auto"/>
              <w:ind w:left="5"/>
              <w:rPr>
                <w:lang w:val="cy-GB"/>
              </w:rPr>
            </w:pPr>
            <w:r w:rsidRPr="00AE38B3">
              <w:rPr>
                <w:rFonts w:ascii="Arial" w:eastAsia="Arial" w:hAnsi="Arial" w:cs="Arial"/>
                <w:b/>
                <w:lang w:val="cy-GB"/>
              </w:rPr>
              <w:t xml:space="preserve">cyfrifoldebau trawsgwricwlaidd.  </w:t>
            </w:r>
          </w:p>
        </w:tc>
        <w:tc>
          <w:tcPr>
            <w:tcW w:w="2268"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ind w:left="4"/>
              <w:rPr>
                <w:lang w:val="cy-GB"/>
              </w:rPr>
            </w:pPr>
            <w:r w:rsidRPr="00AE38B3">
              <w:rPr>
                <w:rFonts w:ascii="Arial" w:eastAsia="Arial" w:hAnsi="Arial" w:cs="Arial"/>
                <w:b/>
                <w:lang w:val="cy-GB"/>
              </w:rPr>
              <w:t xml:space="preserve">Nifer o eiriau (neu’r cyfwerth):  </w:t>
            </w:r>
          </w:p>
        </w:tc>
        <w:tc>
          <w:tcPr>
            <w:tcW w:w="2268"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ind w:left="1"/>
              <w:rPr>
                <w:lang w:val="cy-GB"/>
              </w:rPr>
            </w:pPr>
            <w:r w:rsidRPr="00AE38B3">
              <w:rPr>
                <w:rFonts w:ascii="Arial" w:eastAsia="Arial" w:hAnsi="Arial" w:cs="Arial"/>
                <w:b/>
                <w:lang w:val="cy-GB"/>
              </w:rPr>
              <w:t xml:space="preserve">2, 500 </w:t>
            </w:r>
          </w:p>
        </w:tc>
      </w:tr>
      <w:tr w:rsidR="00B53C28" w:rsidRPr="00AE38B3" w:rsidTr="00B53C28">
        <w:trPr>
          <w:trHeight w:val="1511"/>
        </w:trPr>
        <w:tc>
          <w:tcPr>
            <w:tcW w:w="2091"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ind w:right="5"/>
              <w:rPr>
                <w:lang w:val="cy-GB"/>
              </w:rPr>
            </w:pPr>
            <w:r w:rsidRPr="00AE38B3">
              <w:rPr>
                <w:rFonts w:ascii="Arial" w:eastAsia="Arial" w:hAnsi="Arial" w:cs="Arial"/>
                <w:b/>
                <w:lang w:val="cy-GB"/>
              </w:rPr>
              <w:t xml:space="preserve">Dyddiad cyflwyno: </w:t>
            </w:r>
          </w:p>
        </w:tc>
        <w:tc>
          <w:tcPr>
            <w:tcW w:w="3297"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ind w:left="5"/>
              <w:rPr>
                <w:lang w:val="cy-GB"/>
              </w:rPr>
            </w:pPr>
            <w:r w:rsidRPr="00AE38B3">
              <w:rPr>
                <w:rFonts w:ascii="Arial" w:eastAsia="Arial" w:hAnsi="Arial" w:cs="Arial"/>
                <w:b/>
                <w:lang w:val="cy-GB"/>
              </w:rPr>
              <w:t xml:space="preserve">14/12/18 </w:t>
            </w:r>
          </w:p>
        </w:tc>
        <w:tc>
          <w:tcPr>
            <w:tcW w:w="2268" w:type="dxa"/>
            <w:tcBorders>
              <w:top w:val="single" w:sz="4" w:space="0" w:color="000000"/>
              <w:left w:val="single" w:sz="4" w:space="0" w:color="000000"/>
              <w:bottom w:val="single" w:sz="4" w:space="0" w:color="000000"/>
              <w:right w:val="single" w:sz="4" w:space="0" w:color="000000"/>
            </w:tcBorders>
            <w:vAlign w:val="center"/>
          </w:tcPr>
          <w:p w:rsidR="00B53C28" w:rsidRPr="00AE38B3" w:rsidRDefault="00B53C28" w:rsidP="00A22898">
            <w:pPr>
              <w:spacing w:after="9"/>
              <w:ind w:left="4" w:right="68"/>
              <w:rPr>
                <w:lang w:val="cy-GB"/>
              </w:rPr>
            </w:pPr>
            <w:r w:rsidRPr="00AE38B3">
              <w:rPr>
                <w:rFonts w:ascii="Arial" w:eastAsia="Arial" w:hAnsi="Arial" w:cs="Arial"/>
                <w:b/>
                <w:lang w:val="cy-GB"/>
              </w:rPr>
              <w:t xml:space="preserve">Dyddiad dychwelyd marciau dros </w:t>
            </w:r>
            <w:r w:rsidRPr="00AE38B3">
              <w:rPr>
                <w:rFonts w:ascii="Arial" w:eastAsia="Arial" w:hAnsi="Arial" w:cs="Arial"/>
                <w:b/>
                <w:lang w:val="cy-GB"/>
              </w:rPr>
              <w:tab/>
              <w:t xml:space="preserve">dro </w:t>
            </w:r>
            <w:r w:rsidRPr="00AE38B3">
              <w:rPr>
                <w:rFonts w:ascii="Arial" w:eastAsia="Arial" w:hAnsi="Arial" w:cs="Arial"/>
                <w:b/>
                <w:lang w:val="cy-GB"/>
              </w:rPr>
              <w:tab/>
              <w:t xml:space="preserve">ac </w:t>
            </w:r>
          </w:p>
          <w:p w:rsidR="00B53C28" w:rsidRPr="00AE38B3" w:rsidRDefault="00B53C28" w:rsidP="00A22898">
            <w:pPr>
              <w:spacing w:line="259" w:lineRule="auto"/>
              <w:ind w:left="4"/>
              <w:rPr>
                <w:lang w:val="cy-GB"/>
              </w:rPr>
            </w:pPr>
            <w:r w:rsidRPr="00AE38B3">
              <w:rPr>
                <w:rFonts w:ascii="Arial" w:eastAsia="Arial" w:hAnsi="Arial" w:cs="Arial"/>
                <w:b/>
                <w:lang w:val="cy-GB"/>
              </w:rPr>
              <w:t xml:space="preserve">adborth ysgrifenedig:  </w:t>
            </w:r>
          </w:p>
        </w:tc>
        <w:tc>
          <w:tcPr>
            <w:tcW w:w="2268"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ind w:left="1"/>
              <w:rPr>
                <w:lang w:val="cy-GB"/>
              </w:rPr>
            </w:pPr>
            <w:r w:rsidRPr="00AE38B3">
              <w:rPr>
                <w:rFonts w:ascii="Arial" w:eastAsia="Arial" w:hAnsi="Arial" w:cs="Arial"/>
                <w:b/>
                <w:lang w:val="cy-GB"/>
              </w:rPr>
              <w:t xml:space="preserve">18/01/19 </w:t>
            </w:r>
          </w:p>
        </w:tc>
      </w:tr>
      <w:tr w:rsidR="00B53C28" w:rsidRPr="001F60A4" w:rsidTr="00B53C28">
        <w:trPr>
          <w:trHeight w:val="2651"/>
        </w:trPr>
        <w:tc>
          <w:tcPr>
            <w:tcW w:w="2091"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rPr>
                <w:lang w:val="cy-GB"/>
              </w:rPr>
            </w:pPr>
            <w:r w:rsidRPr="00AE38B3">
              <w:rPr>
                <w:rFonts w:ascii="Arial" w:eastAsia="Arial" w:hAnsi="Arial" w:cs="Arial"/>
                <w:b/>
                <w:lang w:val="cy-GB"/>
              </w:rPr>
              <w:t xml:space="preserve">Dull cyflwyno:  </w:t>
            </w:r>
          </w:p>
        </w:tc>
        <w:tc>
          <w:tcPr>
            <w:tcW w:w="7833" w:type="dxa"/>
            <w:gridSpan w:val="3"/>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after="155" w:line="245" w:lineRule="auto"/>
              <w:ind w:left="5"/>
              <w:rPr>
                <w:lang w:val="cy-GB"/>
              </w:rPr>
            </w:pPr>
            <w:r w:rsidRPr="00AE38B3">
              <w:rPr>
                <w:lang w:val="cy-GB"/>
              </w:rPr>
              <w:t xml:space="preserve">Lle bo’n ymarferol ac yn bosibl, rhaid cyflwyno pob asesiad ysgrifenedig drwy Turnitin, oni nodir yn wahanol gan y Darlithydd.  (PEIDIWCH â rhoi’r fanyleb asesu hon i mewn i Turnitin neu bydd yn cyfateb i lawer o bethau tebyg yng nghyflwyniadau myfyrwyr eraill.) </w:t>
            </w:r>
          </w:p>
          <w:p w:rsidR="00B53C28" w:rsidRPr="00AE38B3" w:rsidRDefault="00B53C28" w:rsidP="00A22898">
            <w:pPr>
              <w:spacing w:after="135" w:line="259" w:lineRule="auto"/>
              <w:ind w:left="5"/>
              <w:rPr>
                <w:lang w:val="cy-GB"/>
              </w:rPr>
            </w:pPr>
            <w:r w:rsidRPr="00AE38B3">
              <w:rPr>
                <w:rFonts w:ascii="Arial" w:eastAsia="Arial" w:hAnsi="Arial" w:cs="Arial"/>
                <w:b/>
                <w:lang w:val="cy-GB"/>
              </w:rPr>
              <w:t xml:space="preserve">Dull cyflwyno arall (os ydy’n berthnasol):  </w:t>
            </w:r>
          </w:p>
          <w:p w:rsidR="00B53C28" w:rsidRPr="00AE38B3" w:rsidRDefault="00B53C28" w:rsidP="00A22898">
            <w:pPr>
              <w:spacing w:line="259" w:lineRule="auto"/>
              <w:ind w:left="5" w:right="72"/>
              <w:rPr>
                <w:lang w:val="cy-GB"/>
              </w:rPr>
            </w:pPr>
            <w:r w:rsidRPr="00AE38B3">
              <w:rPr>
                <w:rFonts w:ascii="Arial" w:eastAsia="Arial" w:hAnsi="Arial" w:cs="Arial"/>
                <w:b/>
                <w:lang w:val="cy-GB"/>
              </w:rPr>
              <w:t xml:space="preserve">Bydd cyflwyno’r asesiad yn hwyr yn arwain at ddyfarnu marc cosb. </w:t>
            </w:r>
            <w:r w:rsidRPr="00AE38B3">
              <w:rPr>
                <w:lang w:val="cy-GB"/>
              </w:rPr>
              <w:t xml:space="preserve">Cosbau am gyflwyno’n hwyr: Hyd at wythnos yn hwyr, uchafswm marc o 40%. Dros wythnos yn hwyr, 0%.  Y Panel Amgylchiadau Esgusodol yn unig all gymeradwyo newid dyddiadau cyflwyno. </w:t>
            </w:r>
          </w:p>
        </w:tc>
      </w:tr>
      <w:tr w:rsidR="00B53C28" w:rsidRPr="001F60A4" w:rsidTr="00B53C28">
        <w:trPr>
          <w:trHeight w:val="1515"/>
        </w:trPr>
        <w:tc>
          <w:tcPr>
            <w:tcW w:w="2091" w:type="dxa"/>
            <w:tcBorders>
              <w:top w:val="single" w:sz="4" w:space="0" w:color="000000"/>
              <w:left w:val="single" w:sz="4" w:space="0" w:color="000000"/>
              <w:bottom w:val="single" w:sz="4" w:space="0" w:color="000000"/>
              <w:right w:val="single" w:sz="4" w:space="0" w:color="000000"/>
            </w:tcBorders>
          </w:tcPr>
          <w:p w:rsidR="00B53C28" w:rsidRPr="00AE38B3" w:rsidRDefault="00B53C28" w:rsidP="00A22898">
            <w:pPr>
              <w:spacing w:line="259" w:lineRule="auto"/>
              <w:rPr>
                <w:lang w:val="cy-GB"/>
              </w:rPr>
            </w:pPr>
            <w:r w:rsidRPr="00AE38B3">
              <w:rPr>
                <w:rFonts w:ascii="Arial" w:eastAsia="Arial" w:hAnsi="Arial" w:cs="Arial"/>
                <w:b/>
                <w:lang w:val="cy-GB"/>
              </w:rPr>
              <w:t xml:space="preserve">Gonestrwydd academaidd / cyfeirnodi: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rsidR="00B53C28" w:rsidRPr="00AE38B3" w:rsidRDefault="00B53C28" w:rsidP="00A22898">
            <w:pPr>
              <w:spacing w:line="259" w:lineRule="auto"/>
              <w:ind w:left="5" w:right="69"/>
              <w:rPr>
                <w:lang w:val="cy-GB"/>
              </w:rPr>
            </w:pPr>
            <w:r w:rsidRPr="00AE38B3">
              <w:rPr>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rsidR="00B53C28" w:rsidRPr="00AE38B3" w:rsidRDefault="00B53C28" w:rsidP="00B53C28">
      <w:pPr>
        <w:rPr>
          <w:rFonts w:ascii="Times New Roman" w:hAnsi="Times New Roman" w:cs="Times New Roman"/>
          <w:b/>
          <w:sz w:val="24"/>
          <w:lang w:val="cy-GB"/>
        </w:rPr>
      </w:pPr>
    </w:p>
    <w:p w:rsidR="003E5835" w:rsidRPr="00AE38B3" w:rsidRDefault="003E5835" w:rsidP="00B53C28">
      <w:pPr>
        <w:jc w:val="center"/>
        <w:rPr>
          <w:rFonts w:ascii="Times New Roman" w:hAnsi="Times New Roman" w:cs="Times New Roman"/>
          <w:b/>
          <w:sz w:val="24"/>
          <w:lang w:val="cy-GB"/>
        </w:rPr>
      </w:pPr>
      <w:r w:rsidRPr="00AE38B3">
        <w:rPr>
          <w:rFonts w:ascii="Times New Roman" w:hAnsi="Times New Roman" w:cs="Times New Roman"/>
          <w:b/>
          <w:sz w:val="24"/>
          <w:lang w:val="cy-GB"/>
        </w:rPr>
        <w:lastRenderedPageBreak/>
        <w:t>Edrych ymlaen: Dadansoddiad beirniadol o lythrennedd, rhifedd a chymhwysedd digidol fel cyfrifoldebau trawsgwricwlaidd.</w:t>
      </w:r>
    </w:p>
    <w:p w:rsidR="003E5835" w:rsidRPr="00AE38B3" w:rsidRDefault="003E5835" w:rsidP="00AE63CB">
      <w:pPr>
        <w:spacing w:line="360" w:lineRule="auto"/>
        <w:jc w:val="center"/>
        <w:rPr>
          <w:rFonts w:ascii="Times New Roman" w:hAnsi="Times New Roman" w:cs="Times New Roman"/>
          <w:b/>
          <w:sz w:val="24"/>
          <w:lang w:val="cy-GB"/>
        </w:rPr>
      </w:pPr>
    </w:p>
    <w:p w:rsidR="000A0B80" w:rsidRPr="002F716C" w:rsidRDefault="0016253D" w:rsidP="00AE63CB">
      <w:pPr>
        <w:spacing w:line="360" w:lineRule="auto"/>
        <w:rPr>
          <w:rFonts w:ascii="Times New Roman" w:hAnsi="Times New Roman" w:cs="Times New Roman"/>
          <w:sz w:val="24"/>
          <w:lang w:val="cy-GB"/>
        </w:rPr>
      </w:pPr>
      <w:r w:rsidRPr="002F716C">
        <w:rPr>
          <w:rFonts w:ascii="Times New Roman" w:hAnsi="Times New Roman" w:cs="Times New Roman"/>
          <w:sz w:val="24"/>
          <w:szCs w:val="24"/>
          <w:lang w:val="cy-GB"/>
        </w:rPr>
        <w:t>Cyflwynir y traethawd yma gan ddadansoddi’n feirniadol y tri chyfrifoldeb trawsgwricwlaidd; llythrennedd, rhifedd a chymhwysedd digidol. Trafodir dau brif bwynt trafod i’r traethawd yma sef, 1) gwybodaeth pwnc athrawon, 2) asesu’n drawsgwricwlaidd ynghyd ag argymhellion i athrawon, ysgolion a Llywodraeth Cymru.</w:t>
      </w:r>
    </w:p>
    <w:p w:rsidR="00847ACC" w:rsidRPr="002F716C" w:rsidRDefault="00AE63CB" w:rsidP="00AE63CB">
      <w:pPr>
        <w:spacing w:line="360" w:lineRule="auto"/>
        <w:rPr>
          <w:rFonts w:ascii="Times New Roman" w:hAnsi="Times New Roman" w:cs="Times New Roman"/>
          <w:sz w:val="24"/>
          <w:lang w:val="cy-GB"/>
        </w:rPr>
      </w:pPr>
      <w:r>
        <w:rPr>
          <w:rFonts w:ascii="Times New Roman" w:hAnsi="Times New Roman" w:cs="Times New Roman"/>
          <w:sz w:val="24"/>
          <w:szCs w:val="24"/>
          <w:lang w:val="cy-GB"/>
        </w:rPr>
        <w:t>Dadleuir ar draws y maes addysg y wahanol safbwyntiau ynglŷn ag effeithiolrwydd dysgu’n drawsgwricwlaidd. Amlygir nad yw dysgu ac addysgu’n drawsgwricwlaidd yn ddigon trylwyr ac o ganlyniad, nid yw dysgwyr yn derbyn cyfleoedd i feistroli sgiliau sylfaenol o fewn pynciau allweddol. Ym mhellach oll, nodir wrth ddefnyddio’r strategaeth llais y dysgwyr i gynllunio gweithgareddau trawsgwricwlaidd, mae’n bosib bydd y dysgwr yn osgoi dewis addysgu themâu maent yn eu gweld yn heriol ac felly, yn datblygu arfer ac agwedd gwael tuag at waith (Hayes, 2010 tud. 384). Gwrthgyferbynnir hyn wrth nodi er mwyn cyrraedd lefel effeithiol o ddysgu trawsgwricwlaidd, dylai’r dysgu bod o ddefnydd, yn ddwfn ac yn drosglwyddadwy ar draws y cwricwlwm (Barnes, 2015, tud. 86).</w:t>
      </w:r>
    </w:p>
    <w:p w:rsidR="00D24614" w:rsidRPr="002F716C" w:rsidRDefault="00AE63CB" w:rsidP="00AE63CB">
      <w:pPr>
        <w:spacing w:line="360" w:lineRule="auto"/>
        <w:rPr>
          <w:rFonts w:ascii="Times New Roman" w:hAnsi="Times New Roman" w:cs="Times New Roman"/>
          <w:sz w:val="24"/>
          <w:lang w:val="cy-GB"/>
        </w:rPr>
      </w:pPr>
      <w:r>
        <w:rPr>
          <w:rFonts w:ascii="Times New Roman" w:hAnsi="Times New Roman" w:cs="Times New Roman"/>
          <w:sz w:val="24"/>
          <w:szCs w:val="24"/>
          <w:lang w:val="cy-GB"/>
        </w:rPr>
        <w:t>Ar hyn o bryd, nid yw llythrennedd, rhifedd a chymhwysedd digidol o reidrwydd yn cael eu hystyried fel ‘cyfrifoldebau’ trawsgwricwlaidd er, mae’r fframwaith llythrennedd a rhifedd eisoes wedi’i integreiddio i’r cwricwlwm statudol. Mae athrawon heddiw yn dueddol o wneud cysylltiadau gwan er mwyn ‘ticio bocs’ ac nid ar gyfer lles y dysgwyr oherwydd eu bod o dan straen i gyrraedd targedau (The Guardian, 2006). Ond, wrth edrych ymlaen at y dyfodol gan ystyried ‘Dyfodol Llwyddiannus’, mae’r tair elfen yma wedi’i ymgorffori ar draws y cwricwlwm newydd i Gymru. Pwysleisir bod y cyfrifoldebau trawsgwricwlaidd yn galluogi darpariaeth gyfoethog i ddysgwyr trwy annog athrawon i ryddhau eu hegni a’u creadigrwydd. Ond, yn bwysicach oll, sonnir bod gwneud cysylltiadau trawsgwricwlaidd yn effeithiol os yw’r cysylltiadau yn gryf. Nid oes pwrpas gwneud cysylltiadau bach, diystyr (Donaldson, 2015, tud. 64-69) oherwydd gallai arwain at ddysgu sy’n fregus, dros dro, anhrosglwyddadwy ac anodd ei fynegi (Barnes, 2015, tud. 65). Atega’r Ysgrifennydd y Cabinet dros Addysg yn araith i’w hysgolion arloesol bod angen i athrawon ei rymuso a’r cwricwlwm er mwyn i’w gyflwyno’n effeithiol. Trwy hyn, gellir sicrhau dyfodol gwell i ddysgwyr (Llywodraeth Cymru, 2016).</w:t>
      </w:r>
    </w:p>
    <w:p w:rsidR="00FB672E" w:rsidRPr="002F716C" w:rsidRDefault="00FB672E" w:rsidP="00AE63CB">
      <w:pPr>
        <w:spacing w:line="360" w:lineRule="auto"/>
        <w:rPr>
          <w:rFonts w:ascii="Times New Roman" w:hAnsi="Times New Roman" w:cs="Times New Roman"/>
          <w:b/>
          <w:sz w:val="24"/>
          <w:lang w:val="cy-GB"/>
        </w:rPr>
      </w:pPr>
    </w:p>
    <w:p w:rsidR="00F231A7" w:rsidRPr="002F716C" w:rsidRDefault="00AE63CB" w:rsidP="00AE63CB">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lastRenderedPageBreak/>
        <w:t>Heb os nac oni bai ym myd addysg mae gwybodaeth pwnc athrawon yn allweddol i fedru dysgu’n effeithiol (Savage, 2010, tud. 17). Dadleuir rhai, mewn achos lle nad yw athrawon yn hyderus yn un pwnc e.e. daearyddiaeth, mae’n bosib i’w ddysgu trwy bwnc arall, hynny yw, yn drawsgwricwlaidd. Er enghraifft, o’m mhrofiad personol, dysgais wers daearyddiaeth yn drawsgwricwlaidd a mathemateg oherwydd nad oeddwn yn gwbl hyderus wrth addysgu daearyddiaeth. Gwelais yn gyson bod yr ysgolion yn manteisio ar gyfleoedd i integreiddio’r fframweithiau ar draws y cwricwlwm fel dull ysgol gyfan. Roedd ganddynt bwyllgorau/unigolyn fel arweinwyr ar gyfer llythrennedd, rhifedd a chymhwysedd digidol sy’n gysylltiedig ag argymell ‘Dyfodol Llwyddiannus’ (Doanldson, 2015, tud. 41) er mwyn datblygu’r arfer gorau a teimlaf bod hyn yn effeithiol iawn wrth iddynt darparu hyfforddi mewnol i athrawon e.e. sesiynau ar 'apps' newydd yn ystod amserau cinio.</w:t>
      </w:r>
    </w:p>
    <w:p w:rsidR="00AE249D" w:rsidRPr="002F716C" w:rsidRDefault="00AE63CB" w:rsidP="00AE63CB">
      <w:pPr>
        <w:spacing w:line="360" w:lineRule="auto"/>
        <w:rPr>
          <w:rFonts w:ascii="Times New Roman" w:hAnsi="Times New Roman" w:cs="Times New Roman"/>
          <w:color w:val="FFFFFF" w:themeColor="background1"/>
          <w:sz w:val="24"/>
          <w:lang w:val="cy-GB"/>
        </w:rPr>
      </w:pPr>
      <w:r>
        <w:rPr>
          <w:rFonts w:ascii="Times New Roman" w:hAnsi="Times New Roman" w:cs="Times New Roman"/>
          <w:sz w:val="24"/>
          <w:szCs w:val="24"/>
          <w:lang w:val="cy-GB"/>
        </w:rPr>
        <w:t>Dengys tystiolaeth o adroddiad Ofsted ar ysgol arfer dda lle mai dysgu’n drawsgwricwlaidd yn ganolog i’r dysgu ac addysgu. Cyflwynir ystadegau i ddangos effeithiolrwydd y gwersi arsylwadol; dim ond 4% o wersi cafodd eu harfarni yn anfoddhaol (Ofsted, 2009, tud. 4). Cefnoga hyn y ffaith bod dysgu’n drawsgwricwlaidd gan ddefnyddio pynciau lle nad yw athrawon yn hyderus ynddo ynghyd a’r tri chyfrifoldeb trawsgwricwlaidd, dal i fod yn effeithiol. Er bod y pwynt uchod yn uwcholeuo’r ffaith nad yw dysgu’n drawsgwricwlaidd yn ofyn am lefel uchel o wybodaeth pwnc ar draws y cwricwlwm, mae ymchwil yn gwrthgyferbynnu a hyn. Awgrymir dylai athrawon cyrraedd lefel o wybodaeth angenrheidiol ym mhob pwnc er mwyn sicrhau bod dysgwyr yn addysgu’n effeithiol. Mae hyn yn cynnwys y meysydd dysgu, cwricwlwm CA2, y fframwaith llythrennedd a rhifedd a’r fframwaith cymhwysedd digidol.  (Kind, 2009). Cyflwynir gwybodaeth o arolwg ar ddeuddeg ysgol gan TSC a arfarnwyd gan ofsted yn ‘rhagorol’. O ganlyniad, darganfuwyd bod yr ysgolion ac arfer da ar draws yr ysgol yn meistroli’r defnydd o arbenigwyr pwnc a chredir bod defnyddio a maeddu ar wybodaeth pwnc cryfaf pob aelod o staff yn ffyrdd o sicrhau addysg o safon uwch i bob disgybl. (TSC, 2016 tud. 45)</w:t>
      </w:r>
    </w:p>
    <w:p w:rsidR="002B7584" w:rsidRPr="002F716C" w:rsidRDefault="00AE63CB" w:rsidP="00AE63CB">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Cydnabyddir bod ysgolion ac arfer dda o ran datblygu llythrennedd a rhifedd yn sicrhau eu bod yn datblygu eu dealltwriaeth a’u harfer yn yr ysgol i sicrhau dilyniant ar draws yr ysgol. Awgrymir felly, nid oes angen lefel uchel iawn o ddealltwriaeth yn rhifedd, er bod angen y wybodaeth sylfaenol. Dylid dangos yr allu i ddatblygu ar wybodaeth flaenorol ac i dyfu yn y maes er fudd y disgyblion eu hun fel athrawon (Estyn, 2017 t</w:t>
      </w:r>
      <w:r w:rsidR="001F60A4">
        <w:rPr>
          <w:rFonts w:ascii="Times New Roman" w:hAnsi="Times New Roman" w:cs="Times New Roman"/>
          <w:sz w:val="24"/>
          <w:szCs w:val="24"/>
          <w:lang w:val="cy-GB"/>
        </w:rPr>
        <w:t>ud</w:t>
      </w:r>
      <w:r>
        <w:rPr>
          <w:rFonts w:ascii="Times New Roman" w:hAnsi="Times New Roman" w:cs="Times New Roman"/>
          <w:sz w:val="24"/>
          <w:szCs w:val="24"/>
          <w:lang w:val="cy-GB"/>
        </w:rPr>
        <w:t xml:space="preserve">. 8). Ychwanegir bod datblygu dysgu’n drawsgwricwlaidd dim ond yn effeithiol os yw gwybodaeth pwnc yr athro </w:t>
      </w:r>
      <w:r>
        <w:rPr>
          <w:rFonts w:ascii="Times New Roman" w:hAnsi="Times New Roman" w:cs="Times New Roman"/>
          <w:sz w:val="24"/>
          <w:szCs w:val="24"/>
          <w:lang w:val="cy-GB"/>
        </w:rPr>
        <w:lastRenderedPageBreak/>
        <w:t>yn gadarn ac mae’r dysgwyr yn ymwybodol o’i ddatblygiad yn nealltwriaeth y pwnc (Driscoll, Lambirth a Roden, 2015, tud. 62).</w:t>
      </w:r>
    </w:p>
    <w:p w:rsidR="00961DAB" w:rsidRPr="002F716C" w:rsidRDefault="00AE63CB" w:rsidP="00AE63CB">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Cyflwynir astudiaeth achos lle wnaeth athrawes ym mlwyddyn dau dysgu gwers gwyddoniaeth yn drawsgwricwlaidd ac elfennau o lythrennedd wedi’i mewnbynnu. Nodir fod y wers hon yn un ardderchog a ddefnyddir fel esiampl i athrawon ar draws Cymru a Lloegr oherwydd ei allu i ddefnyddio’i wybodaeth flaenorol, syniadau’r disgyblion a’i wybodaeth yn wyddoniaeth i ddatblygu geirfa o safon ragorol i’r disgyblion Cyfnod Sylfaen. Felly, gellir ystyried ni fyddai’r gwersi wedi llwyddo heb y wybodaeth a ddefnyddiwyd i lunio’r gwersi (Flynn, 2007, 144). Defnyddiwyd modelu a sgaffaldio i addysgu’r wers hon a nodir bod yr athrawon mwyaf effeithiol yn gallu defnyddio gwybodaeth bynciol ddwfn er mwyn gallu sgaffaldio’r dysgu a darparu cyfleoedd cyfoethog i ddysgwyr (Coe et al., 2014, tud. 2-3).</w:t>
      </w:r>
    </w:p>
    <w:p w:rsidR="008433B5" w:rsidRPr="002F716C" w:rsidRDefault="0016253D" w:rsidP="00AE63CB">
      <w:pPr>
        <w:spacing w:line="360" w:lineRule="auto"/>
        <w:rPr>
          <w:rFonts w:ascii="Times New Roman" w:hAnsi="Times New Roman" w:cs="Times New Roman"/>
          <w:sz w:val="24"/>
          <w:lang w:val="cy-GB"/>
        </w:rPr>
      </w:pPr>
      <w:r w:rsidRPr="002F716C">
        <w:rPr>
          <w:rFonts w:ascii="Times New Roman" w:hAnsi="Times New Roman" w:cs="Times New Roman"/>
          <w:sz w:val="24"/>
          <w:szCs w:val="24"/>
          <w:lang w:val="cy-GB"/>
        </w:rPr>
        <w:t xml:space="preserve">Gan ystyried y tair elfen o’r cyfrifoldebau trawsgwricwlaidd, mae angen gofyn, a yw pawb yn ymwybodol o beth yn union yw llythrennedd, rhifedd a chymhwysedd digidol? Hynny yw, a yw athrawon yn ymwybodol o’r gwahaniaeth rhwng y tair elfen yma </w:t>
      </w:r>
      <w:r w:rsidR="005B0F6B" w:rsidRPr="002F716C">
        <w:rPr>
          <w:rFonts w:ascii="Times New Roman" w:hAnsi="Times New Roman" w:cs="Times New Roman"/>
          <w:sz w:val="24"/>
          <w:szCs w:val="24"/>
          <w:lang w:val="cy-GB"/>
        </w:rPr>
        <w:t xml:space="preserve">a’r cwricwlwm statudol? </w:t>
      </w:r>
      <w:r w:rsidRPr="002F716C">
        <w:rPr>
          <w:rFonts w:ascii="Times New Roman" w:hAnsi="Times New Roman" w:cs="Times New Roman"/>
          <w:sz w:val="24"/>
          <w:szCs w:val="24"/>
          <w:lang w:val="cy-GB"/>
        </w:rPr>
        <w:t>Gyda’r goblygiadau o’r cwricwlwm newydd yng Nghymru a bwriedir i fod ar waith erbyn 2022 (</w:t>
      </w:r>
      <w:r w:rsidR="00C82BAA" w:rsidRPr="002F716C">
        <w:rPr>
          <w:rFonts w:ascii="Times New Roman" w:hAnsi="Times New Roman" w:cs="Times New Roman"/>
          <w:sz w:val="24"/>
          <w:szCs w:val="24"/>
          <w:lang w:val="cy-GB"/>
        </w:rPr>
        <w:t>Llywodraeth Cymru, 2018</w:t>
      </w:r>
      <w:r w:rsidRPr="002F716C">
        <w:rPr>
          <w:rFonts w:ascii="Times New Roman" w:hAnsi="Times New Roman" w:cs="Times New Roman"/>
          <w:sz w:val="24"/>
          <w:szCs w:val="24"/>
          <w:lang w:val="cy-GB"/>
        </w:rPr>
        <w:t>), mae’n gyfrifoldeb ar athrawon i adnabod y gwahaniaeth yma ac i ddatblygu gwybodaeth pwnc eu hun ynglŷn â beth yw’r disgwyliadau gwahanol rhyngddynt. Mae’r gwahaniaeth yn glir, hynny yw, mae’r fframwaith llythrennedd a rhifedd a’r fframwaith cymhwysedd digidol yn datblygu sgiliau sy’n fwy trosglwyddadwy i fywyd pob dydd a bywyd ar ôl ysgol. Cysylltir hyn a phedwar diben Dyfodol Llwyddiannus a’r ffaith bod y cwricwlwm newydd am baratoi disgyblion yn fwy trylwyr ar gyfer bywyd pob dydd (Donaldson, 2015)</w:t>
      </w:r>
    </w:p>
    <w:p w:rsidR="000E3D0B" w:rsidRPr="002F716C" w:rsidRDefault="00AE63CB" w:rsidP="00AE63CB">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 xml:space="preserve">Yn amlwg, mae’r fframwaith cymhwysedd digidol yn wahanol i gymharu â TGCh, er bod yna elfennau tebyg, nid yw’r ddau yw un peth. Trafodir bod nifer o rhanddeiliaid o sefydliadau addysg uwch yn asesu’r ansawdd o’r fframwaith cymhwysedd digidol yn drwyadl. Ychwanegir eu bod yn bwriadu darparu cyfleoedd i gefnogi datblygiad yn wybodaeth pwnc athrawon ac ymarferwyr i’w helpu addysgu’r fframwaith (Llywodraeth Cymru, 2015).  Disgrifir effaith buddsoddiad ysgol yn dechnoleg a’r fframwaith cymhwysedd digidol. Noda ysgol Cornist Park y ffaith bod cynnwys rhieni yn y datblygiad y fframwaith a gwella eu dealltwriaeth nhw wedi cael effaith positif ar ddysgwyr oherwydd eu bod eisiau dyfeisiau yn debyg i’r ysgol, yn eu cartrefi. Cynhelir nosweithiau megis ‘Digi Family’ i ddatblygu gwybodaeth yr athrawon a’r rhieni yn enwedig ar ddiogelwch y we, sef </w:t>
      </w:r>
      <w:r>
        <w:rPr>
          <w:rFonts w:ascii="Times New Roman" w:hAnsi="Times New Roman" w:cs="Times New Roman"/>
          <w:sz w:val="24"/>
          <w:szCs w:val="24"/>
          <w:lang w:val="cy-GB"/>
        </w:rPr>
        <w:lastRenderedPageBreak/>
        <w:t>sgil o’r fframwaith. Pwysleisir bod defnyddio’r disgyblion fel ‘athrawon’ yn y broses hon wedi cael effaith anhygoel ar eu hymrwymiad i’r tasgau yn ogystal â’r datblygiad yn ddealltwriaeth athrawon a rhieni wrth ddysgu o’r dysgwyr (Estyn, 2018, tud. 64). Cydnabyddir hefyd bod angen sicrhau darpariaeth hyfforddiant perthnasol a phwrpasol (Donaldson, 2015) i ddarpar fyfyrwyr er mwyn ddatblygu eu cymhelliant a’i pharodrwydd i lwyddo yn y maes addysg. Yn amlwg mae yna her ariannol i’r fframwaith yma oherwydd y wahanol galedwedd a’r feddalwedd sy’n gysylltiedig â rhaglenni gwahanol megis scratch. Byddai angen hyfforddi athrawon i ddefnyddio’r gwahanol raglenni yma felly, byddai o gost i’r ysgol. Er hyn, mae gwahanol sefydliadau megis ERW yn darparu adnoddau trwy’i wefan a Hwb i helpu ysgolion (atodiad 3) fel llwybr tuag at weithredu’r fframwaith gan faeddu ar lais y dysgwr ac arweiniad cymhwysedd digidol yn debyg i argymhellion yr athro Donaldson (2015).</w:t>
      </w:r>
    </w:p>
    <w:p w:rsidR="00E109C8" w:rsidRPr="002F716C" w:rsidRDefault="00AE63CB" w:rsidP="00AE63CB">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Felly, i gloi ar bwysigrwydd neu ddiffyg gwybodaeth pwnc athrawon, mae yna nifer o ddadlau i ddweud bod gwybodaeth pwnc yn allweddol ac mewn rhai achosion, dylai ddefnyddio arbenigwyr pwnc i arwain y tri chyfrifoldeb trawsgwricwlaidd, fel nodir o fewn ‘Dyfodol Llwyddiannus’ (Dfes, 2003). Yn ogystal, dadlau bod cyfrifoldeb gan athrawon eu hun i ddatblygu dealltwriaeth eu  hun os yw’n briodol er lles y disgyblion (Estyn, 2017). Cydnabyddir bod llythrennedd a rhifedd fel cyfrifoldebau trawsgwricwlaidd yn paratoi disgyblion i fywyd gan neilltuo ar sefyllfaoedd go iawn (Steen, 2001). O ran cymhwysedd digidol, yn amlwg mae yna heriau ariannol o ran hyfforddi athrawon i allu defnyddio gwahanol raglenni megis y defnydd o sgrin werdd herwydd bod gwrthrychau fel hyn gallu fod yn ddrud ac yn afrealistig i rai ysgolion. Ym mhellach oll, oherwydd natur y byd sy’n newid yn gyson, mae’n rhaid paratoi disgyblion i swyddi'r dyfodol hyd yn oed os nad ydynt eisoes wedi cael eu creu eto (Krueger, 2017). O’m mhrofiad personol, gwelir bod nifer o ysgolion eisoes yn integreiddio’r fframwaith llythrennedd a rhifedd i’w wersi yn gyson ond, fel mae tystiolaeth yn dangos, nid oes bwyslais ar gymhwysedd digidol ar hyn o bryd a theimlaf fod angen darparu hyfforddiant, adnoddau ac esiamplau o arfer dda cyn eu bod yn gweithredu’r fframwaith ar draws y cwricwlwm.</w:t>
      </w:r>
    </w:p>
    <w:p w:rsidR="000A55F4" w:rsidRPr="002F716C" w:rsidRDefault="00AE63CB" w:rsidP="00AE63CB">
      <w:pPr>
        <w:spacing w:line="360" w:lineRule="auto"/>
        <w:rPr>
          <w:rFonts w:ascii="Times New Roman" w:hAnsi="Times New Roman" w:cs="Times New Roman"/>
          <w:sz w:val="24"/>
          <w:lang w:val="cy-GB"/>
        </w:rPr>
      </w:pPr>
      <w:r>
        <w:rPr>
          <w:rFonts w:ascii="Times New Roman" w:hAnsi="Times New Roman" w:cs="Times New Roman"/>
          <w:sz w:val="24"/>
          <w:szCs w:val="24"/>
          <w:lang w:val="cy-GB"/>
        </w:rPr>
        <w:t>Heb unrhyw amheuaeth mae asesu gwaith a chyrhaeddiad disgyblion yn hynod o bwysig gan eu bod yn galluogi athrawon i adnabod ar ba lefel neu ddeilliant mae’r dysgwr yn gweithio. Er, mae Dyfodol llwyddiannus yn awgrymu “alinio’r asesu â’r dibenion dysgu: asesu beth sy’n bwysig” fel bod asesiadau’n bwrpasol ac yn sicrhau dilyniant (Donaldson, 2015, tud. 74-</w:t>
      </w:r>
      <w:r>
        <w:rPr>
          <w:rFonts w:ascii="Times New Roman" w:hAnsi="Times New Roman" w:cs="Times New Roman"/>
          <w:sz w:val="24"/>
          <w:szCs w:val="24"/>
          <w:lang w:val="cy-GB"/>
        </w:rPr>
        <w:lastRenderedPageBreak/>
        <w:t>76). Mae asesu ffurfiannol yn sicrhau bod gan yr athrawon digon o wybodaeth i fynd ati i baratoi’r wers nesaf yn seiliedig ar anghenion y dysgwyr.</w:t>
      </w:r>
    </w:p>
    <w:p w:rsidR="004B478A" w:rsidRPr="002F716C" w:rsidRDefault="00AE63CB" w:rsidP="00AE63CB">
      <w:pPr>
        <w:spacing w:line="360" w:lineRule="auto"/>
        <w:rPr>
          <w:rFonts w:ascii="Times New Roman" w:hAnsi="Times New Roman" w:cs="Times New Roman"/>
          <w:sz w:val="24"/>
          <w:lang w:val="cy-GB"/>
        </w:rPr>
      </w:pPr>
      <w:r>
        <w:rPr>
          <w:rFonts w:ascii="Times New Roman" w:hAnsi="Times New Roman" w:cs="Times New Roman"/>
          <w:sz w:val="24"/>
          <w:szCs w:val="24"/>
          <w:lang w:val="cy-GB"/>
        </w:rPr>
        <w:t>Awgrymir dylai ysgolion mynd ati i asesu ar draws y cwricwlwm fel dull ysgol gyfan i sicrhau cysondeb. Nodir hefyd y ffaith ni fydd athrawon, yn enwedig rhaid sydd newydd gymhwyso, a’r hyder i asesu yn ffurfiannol ac yn grynodol trwy’r flwyddyn (atodiad 1). Ond, trwy gynnal cyfarfodydd staff, a gweithio gyda rhanddeiliaid gellir sicrhau’r atgyfnerthiad o hyder athrawon wrth asesu (Llywodraeth Cymru, 2014).  Gan ystyried llythrennedd a rhifedd, pwysleisir dylai ysgolion sicrhau bod eu ACA (polisi asesu, cofnodi ac adrodd) yn amlinellu’n glir sut bydd y sgiliau a feistrolwyd gan ddysgwyr yn cael eu cofnodi a’i fonitro yn drawsgwricwlaidd trwy’r ysgol gyfan. Gwelir amlinelliad o hyn yn atodiad 2 a sut byddai ysgolion yn defnyddio amryw o asesiadau trwy’r flwyddyn gan ddefnyddio’r fframwaith llythrennedd a rhifedd mewn ffordd gyson a thrylwyr ar draws y cwricwlwm i baratoi ac i gynllunio gwersi’r dyfodol (Llywodraeth Cymru, 2014 tud. 3-5).</w:t>
      </w:r>
    </w:p>
    <w:p w:rsidR="00097748" w:rsidRPr="002F716C" w:rsidRDefault="00AE63CB" w:rsidP="00AE63CB">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Er hyn, gellir nodi nid oes bwyslais ar asesu cymhwysedd digidol. Efallai oherwydd bod y fframwaith wedi’i gyflwyno yn ddiweddarach i gymharu â’r fframwaith llythrennedd a rhifedd ond, wrth symud i’r cwricwlwm newydd yng Nghymru mae angen sicrhau bod gan athrawon cyfleoedd i hybu eu hyder er mwyn gallu asesu cynnydd disgyblion yn effeithiol (Llywodraeth Cymru, 2014). Cyflwynir adnodd hunanasesu ym mis Medi 2016 i fesur hyder unigolion ar Hwb fel bod ysgolion yn gallu adnabod beth oedd angen datblygu o ran y fframwaith a’u hanghenion personol Awgrymir bod cynllunio ac asesu ar gyfer y fframwaith cymhwysedd digidol gallu fod yn anodd oherwydd eu lefel o gymhlethdod. Hynny yw, mae’r caledwedd a’r feddalwedd a ddefnyddir yn gymhleth ac felly, nodir dylai gweithio a’r awdurdod lleol a’r consortia rhanbarthol i drafod a fyddai o werth i fuddsoddi mewn adnoddau ychwanegol er mwyn cyflawni’r fframwaith. Wrth wneud hyn, mae’n hybu hyder athrawon wrth integreiddio’r fframwaith ac felly, yn mynd ati i asesu gwaith dysgwyr yn fwy hyderus.  (Llywodraeth Cymru, 2016 </w:t>
      </w:r>
      <w:r w:rsidR="001F60A4">
        <w:rPr>
          <w:rFonts w:ascii="Times New Roman" w:hAnsi="Times New Roman" w:cs="Times New Roman"/>
          <w:sz w:val="24"/>
          <w:szCs w:val="24"/>
          <w:lang w:val="cy-GB"/>
        </w:rPr>
        <w:t>tud.</w:t>
      </w:r>
      <w:r>
        <w:rPr>
          <w:rFonts w:ascii="Times New Roman" w:hAnsi="Times New Roman" w:cs="Times New Roman"/>
          <w:sz w:val="24"/>
          <w:szCs w:val="24"/>
          <w:lang w:val="cy-GB"/>
        </w:rPr>
        <w:t xml:space="preserve"> 6-7). Trafodir astudiaeth achos, lle'r oedd ysgol yn integreiddio’r fframwaith cymhwysedd digidol, bod yr elfen gwerthuso yn wan ar draws yr ysgol. Awgrymir felly, er mwyn mynd i’r afael a hyn ac i sicrhau asesu o safon dda, i sicrhau bod disgyblion yn hunanasesu pob elfen o’u gwaith digidol (Estyn, 2018, tud. 38). Awgrymir dylai ysgolion cynnwys hunanasesu ac asesu cyfoedion fel bod dysgwyr yn cymryd cyfrifoldeb dros ddatblygiad eu hun (Donaldson, 2015, tud. 74)</w:t>
      </w:r>
    </w:p>
    <w:p w:rsidR="00FF5C7D" w:rsidRPr="002F716C" w:rsidRDefault="0016253D" w:rsidP="00AE63CB">
      <w:pPr>
        <w:spacing w:line="360" w:lineRule="auto"/>
        <w:rPr>
          <w:rFonts w:ascii="Times New Roman" w:hAnsi="Times New Roman" w:cs="Times New Roman"/>
          <w:sz w:val="24"/>
          <w:lang w:val="cy-GB"/>
        </w:rPr>
      </w:pPr>
      <w:r w:rsidRPr="002F716C">
        <w:rPr>
          <w:rFonts w:ascii="Times New Roman" w:hAnsi="Times New Roman" w:cs="Times New Roman"/>
          <w:sz w:val="24"/>
          <w:szCs w:val="24"/>
          <w:lang w:val="cy-GB"/>
        </w:rPr>
        <w:lastRenderedPageBreak/>
        <w:t>Gan adfyfyrio ar fy mhrofiadau personol fel darpar fyfyriwr, gwelir yn gyson ar fy mhrofiadau addysgu proffesiynol bod athrawon a fy hun yn defnyddio dulliau asesu ar gyfer dysgu er mwyn asesu’n gyson ar draws y cwricwlwm, yn enwedig a llythrennedd a rhifedd. Roedd hyn yn berthnasol i’r ysgol gyfan. Yn yr un modd, nodir bod gweithredu arferion asesu ar gyfer dysgu ynghyd a’r fframwaith llythrennedd a rhifedd yn gweddu ac yn ategu at ei gilydd yn effeithiol. Wrth edrych ar agwedd ysgol gyfan a datblygiad asesu ar gyfer dysgu, gellir defnyddio’r fframwaith llythrennedd a rhifedd mewn modd asesu i sicrhau strwythur a chysondeb ac i helpu sefydlu’r fframwaith yn effeithiol (Llywodraeth Cymru, 2013).</w:t>
      </w:r>
    </w:p>
    <w:p w:rsidR="009331B9" w:rsidRPr="002F716C" w:rsidRDefault="0016253D" w:rsidP="00AE63CB">
      <w:pPr>
        <w:spacing w:line="360" w:lineRule="auto"/>
        <w:rPr>
          <w:rFonts w:ascii="Times New Roman" w:hAnsi="Times New Roman" w:cs="Times New Roman"/>
          <w:sz w:val="24"/>
          <w:lang w:val="cy-GB"/>
        </w:rPr>
      </w:pPr>
      <w:r w:rsidRPr="002F716C">
        <w:rPr>
          <w:rFonts w:ascii="Times New Roman" w:hAnsi="Times New Roman" w:cs="Times New Roman"/>
          <w:sz w:val="24"/>
          <w:szCs w:val="24"/>
          <w:lang w:val="cy-GB"/>
        </w:rPr>
        <w:t>Noda bwrdd arolygu eu bod yn edrych ar sut mae ysgolion yn monitro ac yn arfarnu lefel cyrhaeddiad disgyblion o fewn llythrennedd a rhifedd a sut caiff hyn eu datblygu yn eu polisïau a’i gweithdrefnau hunan arfarnu. Ategir eu bod yn arolygu sut mae’r ysgol yn mynd ati i ddefnyddio'r rhain i gynllunio ar gyfer gwella safonau (Estyn</w:t>
      </w:r>
      <w:r w:rsidR="00142632" w:rsidRPr="002F716C">
        <w:rPr>
          <w:rFonts w:ascii="Times New Roman" w:hAnsi="Times New Roman" w:cs="Times New Roman"/>
          <w:sz w:val="24"/>
          <w:szCs w:val="24"/>
          <w:lang w:val="cy-GB"/>
        </w:rPr>
        <w:t xml:space="preserve">, </w:t>
      </w:r>
      <w:r w:rsidRPr="002F716C">
        <w:rPr>
          <w:rFonts w:ascii="Times New Roman" w:hAnsi="Times New Roman" w:cs="Times New Roman"/>
          <w:sz w:val="24"/>
          <w:szCs w:val="24"/>
          <w:lang w:val="cy-GB"/>
        </w:rPr>
        <w:t>2017</w:t>
      </w:r>
      <w:r w:rsidR="00142632" w:rsidRPr="002F716C">
        <w:rPr>
          <w:rFonts w:ascii="Times New Roman" w:hAnsi="Times New Roman" w:cs="Times New Roman"/>
          <w:sz w:val="24"/>
          <w:szCs w:val="24"/>
          <w:lang w:val="cy-GB"/>
        </w:rPr>
        <w:t>,</w:t>
      </w:r>
      <w:r w:rsidRPr="002F716C">
        <w:rPr>
          <w:rFonts w:ascii="Times New Roman" w:hAnsi="Times New Roman" w:cs="Times New Roman"/>
          <w:sz w:val="24"/>
          <w:szCs w:val="24"/>
          <w:lang w:val="cy-GB"/>
        </w:rPr>
        <w:t xml:space="preserve"> t</w:t>
      </w:r>
      <w:r w:rsidR="00142632" w:rsidRPr="002F716C">
        <w:rPr>
          <w:rFonts w:ascii="Times New Roman" w:hAnsi="Times New Roman" w:cs="Times New Roman"/>
          <w:sz w:val="24"/>
          <w:szCs w:val="24"/>
          <w:lang w:val="cy-GB"/>
        </w:rPr>
        <w:t>ud</w:t>
      </w:r>
      <w:r w:rsidRPr="002F716C">
        <w:rPr>
          <w:rFonts w:ascii="Times New Roman" w:hAnsi="Times New Roman" w:cs="Times New Roman"/>
          <w:sz w:val="24"/>
          <w:szCs w:val="24"/>
          <w:lang w:val="cy-GB"/>
        </w:rPr>
        <w:t>. 8). Ychwanega</w:t>
      </w:r>
      <w:r w:rsidR="00142632" w:rsidRPr="002F716C">
        <w:rPr>
          <w:rFonts w:ascii="Times New Roman" w:hAnsi="Times New Roman" w:cs="Times New Roman"/>
          <w:sz w:val="24"/>
          <w:szCs w:val="24"/>
          <w:lang w:val="cy-GB"/>
        </w:rPr>
        <w:t>’r</w:t>
      </w:r>
      <w:r w:rsidRPr="002F716C">
        <w:rPr>
          <w:rFonts w:ascii="Times New Roman" w:hAnsi="Times New Roman" w:cs="Times New Roman"/>
          <w:sz w:val="24"/>
          <w:szCs w:val="24"/>
          <w:lang w:val="cy-GB"/>
        </w:rPr>
        <w:t xml:space="preserve"> consortia eu bod yn cefnogi ysgolion o ran defnyddio’r canlyniadau profion cenedlaethol, a seliwyd ar asesu sgiliau llythrennedd a rhifedd, i adnabod cryfderau a gwendidau dysgwyr mewn modd diagnostig i gynllunio gwaith sy’n addas i anghenion penodol dysgwyr (ERW, anhysbys).</w:t>
      </w:r>
    </w:p>
    <w:p w:rsidR="00134244" w:rsidRPr="002F716C" w:rsidRDefault="00AE63CB" w:rsidP="00AE63CB">
      <w:pPr>
        <w:spacing w:line="360" w:lineRule="auto"/>
        <w:rPr>
          <w:rFonts w:ascii="Times New Roman" w:hAnsi="Times New Roman" w:cs="Times New Roman"/>
          <w:sz w:val="24"/>
          <w:lang w:val="cy-GB"/>
        </w:rPr>
      </w:pPr>
      <w:r>
        <w:rPr>
          <w:rFonts w:ascii="Times New Roman" w:hAnsi="Times New Roman" w:cs="Times New Roman"/>
          <w:sz w:val="24"/>
          <w:szCs w:val="24"/>
          <w:lang w:val="cy-GB"/>
        </w:rPr>
        <w:t>Felly, i gloi, gan ystyried yr holl wybodaeth trafodwyd, argymhellir i ysgolion i weithio’n gyfagos ag ysgolion eraill y gymuned ac ehangach er mwyn paratoi ar gyfer Dyfodol Llwyddiannus. Hefyd, gellir ymweld ag yr ysgolion arloesol fel eu bod yn gallu darganfod syniadau a’i theilwra i’w hysgol yn ogystal â siarad ag athrawon i rannu syniadau ac arferion. Nodir bod Ysgol Mount Pleasant wedi treialu elfennau o’r cwricwlwm newydd gyda llais y dysgwr yn ganolog. Gweithir ag ysgolion i gynllunio gyda rhai athrawon yn rhoi adnodd ar-lein ble roedd dysgwyr yn awgrymu beth hoffent eu dysgu Pwysleisir bod perchnogaeth dysgwyr wedi sicrhau llwyddiant wrth drefnu gweithgareddau megis diwrnodau ‘Wow’ gan droi’r ystafell dosbarth i mewn i’r Oes Fictoria. Ategir bod hyn yn rhoi cyfleoedd cyfoethog iddynt i ddatblygu fel dysgwyr yn ogystal â datblygu’n greadigol wrth lynu at bedwar diben ‘Dyfodol Llwyddiannus (Estyn, 2018).</w:t>
      </w:r>
    </w:p>
    <w:p w:rsidR="00346C60" w:rsidRPr="002F716C" w:rsidRDefault="00AE63CB" w:rsidP="00AE63CB">
      <w:pPr>
        <w:spacing w:line="360" w:lineRule="auto"/>
        <w:rPr>
          <w:rFonts w:ascii="Times New Roman" w:hAnsi="Times New Roman" w:cs="Times New Roman"/>
          <w:sz w:val="24"/>
          <w:lang w:val="cy-GB"/>
        </w:rPr>
      </w:pPr>
      <w:r>
        <w:rPr>
          <w:rFonts w:ascii="Times New Roman" w:hAnsi="Times New Roman" w:cs="Times New Roman"/>
          <w:sz w:val="24"/>
          <w:szCs w:val="24"/>
          <w:lang w:val="cy-GB"/>
        </w:rPr>
        <w:t xml:space="preserve">O ran llythrennedd a rhifedd, mae’n bwysig bod athrawon presennol a darpar fyfyrwyr yn sicrhau defnyddio’r fframwaith yn effeithiol ac nid er mwyn ‘ticio bocs’ fel sonnir eisoes (The Guardian, 2006). Gellir eu defnyddio mewn modd trawsgwricwlaidd i ddatblygu dealltwriaeth o’r pwnc wrth ddatblygu sgiliau allweddol sy’n berthnasol i fywyd pob dydd megis, yr allu i amcangyfrif. Pwysleisir yn gryf trwyddo Ddyfodol Llwyddiannus yr angen </w:t>
      </w:r>
      <w:r>
        <w:rPr>
          <w:rFonts w:ascii="Times New Roman" w:hAnsi="Times New Roman" w:cs="Times New Roman"/>
          <w:sz w:val="24"/>
          <w:szCs w:val="24"/>
          <w:lang w:val="cy-GB"/>
        </w:rPr>
        <w:lastRenderedPageBreak/>
        <w:t>am gysylltiadau pwrpasol a pherthnasol. Felly, argymhellir i athrawon i asesu yn drylwyr gan edrych ar arfer dda ac esiamplau o waith sy’n cynnwys y fframwaith. Fel trafodir eisoes, mae angen i athrawon i ddatblygu eu gwybodaeth pwnc ynglŷn â beth yw llythrennedd a rhifedd a’r ffaith eu bod yn wahanol i iaith a mathemateg. Er mwyn atgyfnerthu hyn bydd Llywodraeth Cymru yn</w:t>
      </w:r>
    </w:p>
    <w:p w:rsidR="00346C60" w:rsidRPr="002F716C" w:rsidRDefault="00346C60" w:rsidP="00AE63CB">
      <w:pPr>
        <w:spacing w:line="360" w:lineRule="auto"/>
        <w:ind w:left="360"/>
        <w:rPr>
          <w:rFonts w:ascii="Times New Roman" w:hAnsi="Times New Roman" w:cs="Times New Roman"/>
          <w:lang w:val="cy-GB"/>
        </w:rPr>
      </w:pPr>
      <w:r w:rsidRPr="002F716C">
        <w:rPr>
          <w:rFonts w:ascii="Times New Roman" w:hAnsi="Times New Roman" w:cs="Times New Roman"/>
          <w:lang w:val="cy-GB"/>
        </w:rPr>
        <w:t xml:space="preserve">“cydweithio ag ysgolion a’r consortia rhanbarthol i nodi arferion gorau er mwyn sicrhau’r </w:t>
      </w:r>
      <w:r w:rsidR="00AE63CB">
        <w:rPr>
          <w:rFonts w:ascii="Times New Roman" w:hAnsi="Times New Roman" w:cs="Times New Roman"/>
          <w:lang w:val="cy-GB"/>
        </w:rPr>
        <w:t xml:space="preserve"> </w:t>
      </w:r>
      <w:r w:rsidRPr="002F716C">
        <w:rPr>
          <w:rFonts w:ascii="Times New Roman" w:hAnsi="Times New Roman" w:cs="Times New Roman"/>
          <w:lang w:val="cy-GB"/>
        </w:rPr>
        <w:t xml:space="preserve">cynnydd gorau ar gyfer pob dysgwr. Byddwn yn cyhoeddi astudiaethau achos a ffilm am sut mae’r ysgolion yn rhoi’r FfLlRh ar waith yn effeithiol” (Llywodraeth Cymru, 2016 </w:t>
      </w:r>
      <w:r w:rsidR="001F60A4">
        <w:rPr>
          <w:rFonts w:ascii="Times New Roman" w:hAnsi="Times New Roman" w:cs="Times New Roman"/>
          <w:lang w:val="cy-GB"/>
        </w:rPr>
        <w:t>tud.</w:t>
      </w:r>
      <w:r w:rsidRPr="002F716C">
        <w:rPr>
          <w:rFonts w:ascii="Times New Roman" w:hAnsi="Times New Roman" w:cs="Times New Roman"/>
          <w:lang w:val="cy-GB"/>
        </w:rPr>
        <w:t xml:space="preserve"> 9 ).</w:t>
      </w:r>
    </w:p>
    <w:p w:rsidR="00346C60" w:rsidRPr="002F716C" w:rsidRDefault="00AE63CB" w:rsidP="00AE63CB">
      <w:pPr>
        <w:spacing w:line="360" w:lineRule="auto"/>
        <w:rPr>
          <w:rFonts w:ascii="Times New Roman" w:hAnsi="Times New Roman" w:cs="Times New Roman"/>
          <w:sz w:val="24"/>
          <w:lang w:val="cy-GB"/>
        </w:rPr>
      </w:pPr>
      <w:r>
        <w:rPr>
          <w:rFonts w:ascii="Times New Roman" w:hAnsi="Times New Roman" w:cs="Times New Roman"/>
          <w:sz w:val="24"/>
          <w:szCs w:val="24"/>
          <w:lang w:val="cy-GB"/>
        </w:rPr>
        <w:t>O ganlyniad i asesu effeithiol, bydd gwersi’r dyfodol wedi’u gynllunio’n benodol i anghenion y dysgwyr. Maent eisoes yn gwneud profion cenedlaethol, er bod dadlau i gael am yr angen a’r straen sy’n gysylltiedig â rhain, ac yn defnyddio asesu ar gyfer dysgu felly, mae angen edrych ar gyraeddiadau’r disgyblion a’i ddefnyddio i’w cefnogi wrth ddatblygu. Gellir defnyddio awgrymiad asesiadau athrawon a ddarparwyd gan Lywodraeth Cymru fel strategaeth ysgol gyfan i sicrhau hyder wrth asesu (Llywodraeth Cymru, 2014).</w:t>
      </w:r>
    </w:p>
    <w:p w:rsidR="00346C60" w:rsidRPr="00346C60" w:rsidRDefault="0016253D" w:rsidP="00AE63CB">
      <w:pPr>
        <w:spacing w:line="360" w:lineRule="auto"/>
        <w:rPr>
          <w:rFonts w:ascii="Times New Roman" w:hAnsi="Times New Roman" w:cs="Times New Roman"/>
          <w:sz w:val="24"/>
          <w:lang w:val="cy-GB"/>
        </w:rPr>
      </w:pPr>
      <w:r w:rsidRPr="002F716C">
        <w:rPr>
          <w:rFonts w:ascii="Times New Roman" w:hAnsi="Times New Roman" w:cs="Times New Roman"/>
          <w:sz w:val="24"/>
          <w:szCs w:val="24"/>
          <w:lang w:val="cy-GB"/>
        </w:rPr>
        <w:t xml:space="preserve">Yn olaf, argymhellir i Lywodraeth Cymru i roi fwy o gymorth i ysgolion ac athrawon o ran gweithredu’r fframwaith cymhwysedd digidol. Fel darpar fyfyriwr, teimlaf yn gryf nid oes digon o gefnogaeth i athrawon wrth ddefnyddio ac addysgu’r fframwaith yma. </w:t>
      </w:r>
      <w:r w:rsidR="002F716C">
        <w:rPr>
          <w:rFonts w:ascii="Times New Roman" w:hAnsi="Times New Roman" w:cs="Times New Roman"/>
          <w:sz w:val="24"/>
          <w:szCs w:val="24"/>
          <w:lang w:val="cy-GB"/>
        </w:rPr>
        <w:t>C</w:t>
      </w:r>
      <w:r w:rsidRPr="002F716C">
        <w:rPr>
          <w:rFonts w:ascii="Times New Roman" w:hAnsi="Times New Roman" w:cs="Times New Roman"/>
          <w:sz w:val="24"/>
          <w:szCs w:val="24"/>
          <w:lang w:val="cy-GB"/>
        </w:rPr>
        <w:t>redaf fe ddylid darparu diwrnodau hyfforddi ar raglenni megis ‘hour of code’ fel bod athrawon yn datblygu hyder wrth eu defnyddio a gellir trosglwyddo i’r ystafell dosbarth. Hefyd, er bod adnoddau i gael ar rwydweithiau megis Hwb, gellir cymryd adnoddau o ysgolion arfer da a’i ddosbarthu ar-lein am ddim neu hyd yn oed dangos ffilm o wers arfer dda fel bod gan ysgolion esiampl o beth i’w wneud yn drawsgwricwlaidd.</w:t>
      </w:r>
      <w:r>
        <w:rPr>
          <w:rFonts w:ascii="Times New Roman" w:hAnsi="Times New Roman" w:cs="Times New Roman"/>
          <w:sz w:val="24"/>
          <w:szCs w:val="24"/>
          <w:lang w:val="cy-GB"/>
        </w:rPr>
        <w:t xml:space="preserve"> </w:t>
      </w:r>
    </w:p>
    <w:p w:rsidR="00A43B13" w:rsidRPr="00AE38B3" w:rsidRDefault="00A43B13" w:rsidP="00B80847">
      <w:pPr>
        <w:spacing w:line="360" w:lineRule="auto"/>
        <w:rPr>
          <w:rFonts w:ascii="Times New Roman" w:hAnsi="Times New Roman" w:cs="Times New Roman"/>
          <w:sz w:val="24"/>
          <w:lang w:val="cy-GB"/>
        </w:rPr>
      </w:pPr>
    </w:p>
    <w:p w:rsidR="001F50AD" w:rsidRPr="00AE38B3" w:rsidRDefault="001F50AD" w:rsidP="00B80847">
      <w:pPr>
        <w:spacing w:line="360" w:lineRule="auto"/>
        <w:rPr>
          <w:rFonts w:ascii="Times New Roman" w:hAnsi="Times New Roman" w:cs="Times New Roman"/>
          <w:sz w:val="24"/>
          <w:lang w:val="cy-GB"/>
        </w:rPr>
      </w:pPr>
    </w:p>
    <w:p w:rsidR="007223D4" w:rsidRPr="00374679" w:rsidRDefault="007223D4" w:rsidP="006527C9">
      <w:pPr>
        <w:spacing w:line="360" w:lineRule="auto"/>
        <w:jc w:val="center"/>
        <w:rPr>
          <w:rFonts w:ascii="Times New Roman" w:hAnsi="Times New Roman" w:cs="Times New Roman"/>
          <w:sz w:val="24"/>
          <w:lang w:val="cy-GB"/>
        </w:rPr>
      </w:pPr>
      <w:bookmarkStart w:id="0" w:name="cysill"/>
      <w:bookmarkEnd w:id="0"/>
    </w:p>
    <w:p w:rsidR="007223D4" w:rsidRPr="00374679" w:rsidRDefault="007223D4" w:rsidP="006527C9">
      <w:pPr>
        <w:spacing w:line="360" w:lineRule="auto"/>
        <w:jc w:val="center"/>
        <w:rPr>
          <w:rFonts w:ascii="Times New Roman" w:hAnsi="Times New Roman" w:cs="Times New Roman"/>
          <w:sz w:val="24"/>
          <w:lang w:val="cy-GB"/>
        </w:rPr>
      </w:pPr>
    </w:p>
    <w:p w:rsidR="007223D4" w:rsidRPr="00374679" w:rsidRDefault="007223D4" w:rsidP="006527C9">
      <w:pPr>
        <w:spacing w:line="360" w:lineRule="auto"/>
        <w:jc w:val="center"/>
        <w:rPr>
          <w:rFonts w:ascii="Times New Roman" w:hAnsi="Times New Roman" w:cs="Times New Roman"/>
          <w:sz w:val="24"/>
          <w:lang w:val="cy-GB"/>
        </w:rPr>
      </w:pPr>
    </w:p>
    <w:p w:rsidR="007223D4" w:rsidRPr="00374679" w:rsidRDefault="007223D4" w:rsidP="006527C9">
      <w:pPr>
        <w:spacing w:line="360" w:lineRule="auto"/>
        <w:jc w:val="center"/>
        <w:rPr>
          <w:rFonts w:ascii="Times New Roman" w:hAnsi="Times New Roman" w:cs="Times New Roman"/>
          <w:sz w:val="24"/>
          <w:lang w:val="cy-GB"/>
        </w:rPr>
      </w:pPr>
    </w:p>
    <w:p w:rsidR="007223D4" w:rsidRPr="00374679" w:rsidRDefault="007223D4" w:rsidP="006527C9">
      <w:pPr>
        <w:spacing w:line="360" w:lineRule="auto"/>
        <w:jc w:val="center"/>
        <w:rPr>
          <w:rFonts w:ascii="Times New Roman" w:hAnsi="Times New Roman" w:cs="Times New Roman"/>
          <w:sz w:val="24"/>
          <w:lang w:val="cy-GB"/>
        </w:rPr>
      </w:pPr>
    </w:p>
    <w:p w:rsidR="007223D4" w:rsidRPr="00374679" w:rsidRDefault="007223D4" w:rsidP="0029507C">
      <w:pPr>
        <w:spacing w:line="360" w:lineRule="auto"/>
        <w:rPr>
          <w:rFonts w:ascii="Times New Roman" w:hAnsi="Times New Roman" w:cs="Times New Roman"/>
          <w:sz w:val="24"/>
          <w:lang w:val="cy-GB"/>
        </w:rPr>
      </w:pPr>
    </w:p>
    <w:p w:rsidR="00950339" w:rsidRPr="00345ABD" w:rsidRDefault="00950339" w:rsidP="002F716C">
      <w:pPr>
        <w:spacing w:line="360" w:lineRule="auto"/>
        <w:jc w:val="center"/>
        <w:rPr>
          <w:rFonts w:ascii="Times New Roman" w:hAnsi="Times New Roman" w:cs="Times New Roman"/>
          <w:b/>
          <w:sz w:val="24"/>
          <w:u w:val="single"/>
          <w:lang w:val="cy-GB"/>
        </w:rPr>
      </w:pPr>
      <w:r w:rsidRPr="00345ABD">
        <w:rPr>
          <w:rFonts w:ascii="Times New Roman" w:hAnsi="Times New Roman" w:cs="Times New Roman"/>
          <w:b/>
          <w:sz w:val="24"/>
          <w:u w:val="single"/>
          <w:lang w:val="cy-GB"/>
        </w:rPr>
        <w:lastRenderedPageBreak/>
        <w:t xml:space="preserve">Rhestr </w:t>
      </w:r>
      <w:r w:rsidR="004A2500" w:rsidRPr="00345ABD">
        <w:rPr>
          <w:rFonts w:ascii="Times New Roman" w:hAnsi="Times New Roman" w:cs="Times New Roman"/>
          <w:b/>
          <w:sz w:val="24"/>
          <w:u w:val="single"/>
          <w:lang w:val="cy-GB"/>
        </w:rPr>
        <w:t>gyfeiriadau</w:t>
      </w:r>
    </w:p>
    <w:p w:rsidR="00345ABD" w:rsidRPr="00783AE9" w:rsidRDefault="00345ABD" w:rsidP="006E214B">
      <w:pPr>
        <w:spacing w:line="360" w:lineRule="auto"/>
        <w:ind w:firstLine="360"/>
        <w:rPr>
          <w:rFonts w:ascii="Times New Roman" w:hAnsi="Times New Roman" w:cs="Times New Roman"/>
          <w:sz w:val="24"/>
          <w:szCs w:val="24"/>
        </w:rPr>
      </w:pPr>
      <w:r w:rsidRPr="00783AE9">
        <w:rPr>
          <w:rFonts w:ascii="Times New Roman" w:hAnsi="Times New Roman" w:cs="Times New Roman"/>
          <w:sz w:val="24"/>
          <w:szCs w:val="24"/>
        </w:rPr>
        <w:t xml:space="preserve">Barnes, J. (2015) </w:t>
      </w:r>
      <w:r w:rsidRPr="00783AE9">
        <w:rPr>
          <w:rFonts w:ascii="Times New Roman" w:hAnsi="Times New Roman" w:cs="Times New Roman"/>
          <w:i/>
          <w:sz w:val="24"/>
          <w:szCs w:val="24"/>
        </w:rPr>
        <w:t xml:space="preserve">Cross Curricular Learning 3-14. </w:t>
      </w:r>
      <w:r w:rsidRPr="00783AE9">
        <w:rPr>
          <w:rFonts w:ascii="Times New Roman" w:hAnsi="Times New Roman" w:cs="Times New Roman"/>
          <w:sz w:val="24"/>
          <w:szCs w:val="24"/>
        </w:rPr>
        <w:t xml:space="preserve">3ydd </w:t>
      </w:r>
      <w:proofErr w:type="spellStart"/>
      <w:r w:rsidRPr="00783AE9">
        <w:rPr>
          <w:rFonts w:ascii="Times New Roman" w:hAnsi="Times New Roman" w:cs="Times New Roman"/>
          <w:sz w:val="24"/>
          <w:szCs w:val="24"/>
        </w:rPr>
        <w:t>Arg</w:t>
      </w:r>
      <w:proofErr w:type="spellEnd"/>
      <w:r w:rsidRPr="00783AE9">
        <w:rPr>
          <w:rFonts w:ascii="Times New Roman" w:hAnsi="Times New Roman" w:cs="Times New Roman"/>
          <w:sz w:val="24"/>
          <w:szCs w:val="24"/>
        </w:rPr>
        <w:t xml:space="preserve"> London: SAGE. </w:t>
      </w:r>
    </w:p>
    <w:p w:rsidR="00345ABD" w:rsidRPr="00A96D4F" w:rsidRDefault="00345ABD" w:rsidP="00A96D4F">
      <w:pPr>
        <w:spacing w:line="360" w:lineRule="auto"/>
        <w:ind w:left="360"/>
        <w:rPr>
          <w:rFonts w:ascii="Times New Roman" w:hAnsi="Times New Roman" w:cs="Times New Roman"/>
          <w:i/>
          <w:sz w:val="24"/>
          <w:szCs w:val="24"/>
        </w:rPr>
      </w:pPr>
      <w:r w:rsidRPr="001F60A4">
        <w:rPr>
          <w:rFonts w:ascii="Times New Roman" w:hAnsi="Times New Roman" w:cs="Times New Roman"/>
          <w:sz w:val="24"/>
          <w:szCs w:val="24"/>
        </w:rPr>
        <w:t xml:space="preserve">Coe, R. et al. </w:t>
      </w:r>
      <w:r w:rsidRPr="00A96D4F">
        <w:rPr>
          <w:rFonts w:ascii="Times New Roman" w:hAnsi="Times New Roman" w:cs="Times New Roman"/>
          <w:sz w:val="24"/>
          <w:szCs w:val="24"/>
        </w:rPr>
        <w:t xml:space="preserve">(2014) </w:t>
      </w:r>
      <w:r w:rsidRPr="00A96D4F">
        <w:rPr>
          <w:rFonts w:ascii="Times New Roman" w:hAnsi="Times New Roman" w:cs="Times New Roman"/>
          <w:i/>
          <w:sz w:val="24"/>
          <w:szCs w:val="24"/>
        </w:rPr>
        <w:t xml:space="preserve">What makes great </w:t>
      </w:r>
      <w:proofErr w:type="gramStart"/>
      <w:r w:rsidRPr="00A96D4F">
        <w:rPr>
          <w:rFonts w:ascii="Times New Roman" w:hAnsi="Times New Roman" w:cs="Times New Roman"/>
          <w:i/>
          <w:sz w:val="24"/>
          <w:szCs w:val="24"/>
        </w:rPr>
        <w:t>teaching ?</w:t>
      </w:r>
      <w:proofErr w:type="gramEnd"/>
      <w:r w:rsidRPr="00A96D4F">
        <w:rPr>
          <w:rFonts w:ascii="Times New Roman" w:hAnsi="Times New Roman" w:cs="Times New Roman"/>
          <w:i/>
          <w:sz w:val="24"/>
          <w:szCs w:val="24"/>
        </w:rPr>
        <w:t xml:space="preserve"> </w:t>
      </w:r>
      <w:proofErr w:type="spellStart"/>
      <w:r w:rsidRPr="00A96D4F">
        <w:rPr>
          <w:rFonts w:ascii="Times New Roman" w:hAnsi="Times New Roman" w:cs="Times New Roman"/>
          <w:sz w:val="24"/>
          <w:szCs w:val="24"/>
        </w:rPr>
        <w:t>Ar</w:t>
      </w:r>
      <w:proofErr w:type="spellEnd"/>
      <w:r w:rsidRPr="00A96D4F">
        <w:rPr>
          <w:rFonts w:ascii="Times New Roman" w:hAnsi="Times New Roman" w:cs="Times New Roman"/>
          <w:sz w:val="24"/>
          <w:szCs w:val="24"/>
        </w:rPr>
        <w:t xml:space="preserve"> </w:t>
      </w:r>
      <w:proofErr w:type="spellStart"/>
      <w:r w:rsidRPr="00A96D4F">
        <w:rPr>
          <w:rFonts w:ascii="Times New Roman" w:hAnsi="Times New Roman" w:cs="Times New Roman"/>
          <w:sz w:val="24"/>
          <w:szCs w:val="24"/>
        </w:rPr>
        <w:t>gael</w:t>
      </w:r>
      <w:proofErr w:type="spellEnd"/>
      <w:r w:rsidRPr="00A96D4F">
        <w:rPr>
          <w:rFonts w:ascii="Times New Roman" w:hAnsi="Times New Roman" w:cs="Times New Roman"/>
          <w:sz w:val="24"/>
          <w:szCs w:val="24"/>
        </w:rPr>
        <w:t xml:space="preserve"> </w:t>
      </w:r>
      <w:proofErr w:type="spellStart"/>
      <w:r w:rsidRPr="00A96D4F">
        <w:rPr>
          <w:rFonts w:ascii="Times New Roman" w:hAnsi="Times New Roman" w:cs="Times New Roman"/>
          <w:sz w:val="24"/>
          <w:szCs w:val="24"/>
        </w:rPr>
        <w:t>yn</w:t>
      </w:r>
      <w:proofErr w:type="spellEnd"/>
      <w:r w:rsidRPr="00A96D4F">
        <w:rPr>
          <w:rFonts w:ascii="Times New Roman" w:hAnsi="Times New Roman" w:cs="Times New Roman"/>
          <w:sz w:val="24"/>
          <w:szCs w:val="24"/>
        </w:rPr>
        <w:t xml:space="preserve">: </w:t>
      </w:r>
      <w:hyperlink r:id="rId9" w:history="1">
        <w:r w:rsidRPr="002E2D96">
          <w:rPr>
            <w:rStyle w:val="Hyperlink"/>
            <w:rFonts w:ascii="Times New Roman" w:hAnsi="Times New Roman" w:cs="Times New Roman"/>
            <w:sz w:val="24"/>
            <w:szCs w:val="24"/>
          </w:rPr>
          <w:t>https://www.suttontrust.com/wp-content/uploads/2014/10/What-makes-great-teaching-FINAL-4.11.14.pdf</w:t>
        </w:r>
      </w:hyperlink>
      <w:r>
        <w:rPr>
          <w:rFonts w:ascii="Times New Roman" w:hAnsi="Times New Roman" w:cs="Times New Roman"/>
          <w:sz w:val="24"/>
          <w:szCs w:val="24"/>
        </w:rPr>
        <w:t xml:space="preserve"> </w:t>
      </w:r>
      <w:r w:rsidRPr="00783AE9">
        <w:rPr>
          <w:rFonts w:ascii="Times New Roman" w:hAnsi="Times New Roman" w:cs="Times New Roman"/>
          <w:sz w:val="24"/>
          <w:szCs w:val="24"/>
        </w:rPr>
        <w:t>(</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w:t>
      </w:r>
      <w:r w:rsidR="001F60A4">
        <w:rPr>
          <w:rFonts w:ascii="Times New Roman" w:hAnsi="Times New Roman" w:cs="Times New Roman"/>
          <w:sz w:val="24"/>
          <w:szCs w:val="24"/>
        </w:rPr>
        <w:t>0</w:t>
      </w:r>
      <w:r w:rsidRPr="00783AE9">
        <w:rPr>
          <w:rFonts w:ascii="Times New Roman" w:hAnsi="Times New Roman" w:cs="Times New Roman"/>
          <w:sz w:val="24"/>
          <w:szCs w:val="24"/>
        </w:rPr>
        <w:t xml:space="preserve">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proofErr w:type="spellStart"/>
      <w:r w:rsidRPr="001F60A4">
        <w:rPr>
          <w:rStyle w:val="Hyperlink"/>
          <w:rFonts w:ascii="Times New Roman" w:hAnsi="Times New Roman" w:cs="Times New Roman"/>
          <w:color w:val="auto"/>
          <w:sz w:val="24"/>
          <w:szCs w:val="24"/>
          <w:u w:val="none"/>
        </w:rPr>
        <w:t>Dfes</w:t>
      </w:r>
      <w:proofErr w:type="spellEnd"/>
      <w:r w:rsidRPr="001F60A4">
        <w:rPr>
          <w:rStyle w:val="Hyperlink"/>
          <w:rFonts w:ascii="Times New Roman" w:hAnsi="Times New Roman" w:cs="Times New Roman"/>
          <w:color w:val="auto"/>
          <w:sz w:val="24"/>
          <w:szCs w:val="24"/>
          <w:u w:val="none"/>
        </w:rPr>
        <w:t xml:space="preserve"> (2003) </w:t>
      </w:r>
      <w:r w:rsidRPr="001F60A4">
        <w:rPr>
          <w:rStyle w:val="Hyperlink"/>
          <w:rFonts w:ascii="Times New Roman" w:hAnsi="Times New Roman" w:cs="Times New Roman"/>
          <w:i/>
          <w:color w:val="auto"/>
          <w:sz w:val="24"/>
          <w:szCs w:val="24"/>
          <w:u w:val="none"/>
        </w:rPr>
        <w:t>Subject Specialism: Consultation Document.</w:t>
      </w:r>
      <w:r w:rsidRPr="001F60A4">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Ar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gael</w:t>
      </w:r>
      <w:proofErr w:type="spellEnd"/>
      <w:r w:rsidRPr="00783AE9">
        <w:rPr>
          <w:rStyle w:val="Hyperlink"/>
          <w:rFonts w:ascii="Times New Roman" w:hAnsi="Times New Roman" w:cs="Times New Roman"/>
          <w:color w:val="auto"/>
          <w:sz w:val="24"/>
          <w:szCs w:val="24"/>
          <w:u w:val="none"/>
        </w:rPr>
        <w:t xml:space="preserve"> </w:t>
      </w:r>
      <w:proofErr w:type="spellStart"/>
      <w:proofErr w:type="gramStart"/>
      <w:r w:rsidRPr="00783AE9">
        <w:rPr>
          <w:rStyle w:val="Hyperlink"/>
          <w:rFonts w:ascii="Times New Roman" w:hAnsi="Times New Roman" w:cs="Times New Roman"/>
          <w:color w:val="auto"/>
          <w:sz w:val="24"/>
          <w:szCs w:val="24"/>
          <w:u w:val="none"/>
        </w:rPr>
        <w:t>yn</w:t>
      </w:r>
      <w:proofErr w:type="spellEnd"/>
      <w:r w:rsidRPr="00783AE9">
        <w:rPr>
          <w:rStyle w:val="Hyperlink"/>
          <w:rFonts w:ascii="Times New Roman" w:hAnsi="Times New Roman" w:cs="Times New Roman"/>
          <w:color w:val="auto"/>
          <w:sz w:val="24"/>
          <w:szCs w:val="24"/>
          <w:u w:val="none"/>
        </w:rPr>
        <w:t> :</w:t>
      </w:r>
      <w:proofErr w:type="gramEnd"/>
      <w:r w:rsidRPr="00783AE9">
        <w:rPr>
          <w:rStyle w:val="Hyperlink"/>
          <w:rFonts w:ascii="Times New Roman" w:hAnsi="Times New Roman" w:cs="Times New Roman"/>
          <w:color w:val="auto"/>
          <w:sz w:val="24"/>
          <w:szCs w:val="24"/>
          <w:u w:val="none"/>
        </w:rPr>
        <w:t xml:space="preserve"> </w:t>
      </w:r>
      <w:hyperlink r:id="rId10" w:history="1">
        <w:r w:rsidRPr="00783AE9">
          <w:rPr>
            <w:rStyle w:val="Hyperlink"/>
            <w:rFonts w:ascii="Times New Roman" w:hAnsi="Times New Roman" w:cs="Times New Roman"/>
            <w:sz w:val="24"/>
            <w:szCs w:val="24"/>
          </w:rPr>
          <w:t>http://dera.ioe.ac.uk/9045/8/222_2_Redacted.pdf</w:t>
        </w:r>
      </w:hyperlink>
      <w:r w:rsidRPr="00783AE9">
        <w:rPr>
          <w:rStyle w:val="Hyperlink"/>
          <w:rFonts w:ascii="Times New Roman" w:hAnsi="Times New Roman" w:cs="Times New Roman"/>
          <w:sz w:val="24"/>
          <w:szCs w:val="24"/>
        </w:rPr>
        <w:t xml:space="preserve"> </w:t>
      </w:r>
      <w:r w:rsidRPr="00783AE9">
        <w:rPr>
          <w:rFonts w:ascii="Times New Roman" w:hAnsi="Times New Roman" w:cs="Times New Roman"/>
          <w:sz w:val="24"/>
          <w:szCs w:val="24"/>
        </w:rPr>
        <w:t>(</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21ain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ind w:left="360"/>
        <w:rPr>
          <w:rFonts w:ascii="Times New Roman" w:hAnsi="Times New Roman" w:cs="Times New Roman"/>
          <w:sz w:val="24"/>
          <w:szCs w:val="24"/>
        </w:rPr>
      </w:pPr>
      <w:r w:rsidRPr="00783AE9">
        <w:rPr>
          <w:rFonts w:ascii="Times New Roman" w:hAnsi="Times New Roman" w:cs="Times New Roman"/>
          <w:color w:val="000000"/>
          <w:sz w:val="24"/>
          <w:szCs w:val="24"/>
          <w:shd w:val="clear" w:color="auto" w:fill="FFFFFF"/>
          <w:lang w:val="cy-GB"/>
        </w:rPr>
        <w:t>Donaldson, G. (2015) </w:t>
      </w:r>
      <w:r w:rsidRPr="00783AE9">
        <w:rPr>
          <w:rFonts w:ascii="Times New Roman" w:hAnsi="Times New Roman" w:cs="Times New Roman"/>
          <w:i/>
          <w:iCs/>
          <w:color w:val="000000"/>
          <w:sz w:val="24"/>
          <w:szCs w:val="24"/>
          <w:shd w:val="clear" w:color="auto" w:fill="FFFFFF"/>
          <w:lang w:val="cy-GB"/>
        </w:rPr>
        <w:t>Dyfodol Llwyddiannus. </w:t>
      </w:r>
      <w:r w:rsidRPr="00783AE9">
        <w:rPr>
          <w:rFonts w:ascii="Times New Roman" w:hAnsi="Times New Roman" w:cs="Times New Roman"/>
          <w:color w:val="000000"/>
          <w:sz w:val="24"/>
          <w:szCs w:val="24"/>
          <w:shd w:val="clear" w:color="auto" w:fill="FFFFFF"/>
          <w:lang w:val="cy-GB"/>
        </w:rPr>
        <w:t>Hawlfraint y Goron. Ar gael yn:</w:t>
      </w:r>
      <w:r w:rsidRPr="00783AE9">
        <w:rPr>
          <w:rStyle w:val="Hyperlink"/>
          <w:rFonts w:ascii="Times New Roman" w:hAnsi="Times New Roman" w:cs="Times New Roman"/>
          <w:sz w:val="24"/>
          <w:szCs w:val="24"/>
          <w:shd w:val="clear" w:color="auto" w:fill="FFFFFF"/>
          <w:lang w:val="cy-GB"/>
        </w:rPr>
        <w:fldChar w:fldCharType="begin"/>
      </w:r>
      <w:r w:rsidRPr="00783AE9">
        <w:rPr>
          <w:rStyle w:val="Hyperlink"/>
          <w:rFonts w:ascii="Times New Roman" w:hAnsi="Times New Roman" w:cs="Times New Roman"/>
          <w:sz w:val="24"/>
          <w:szCs w:val="24"/>
          <w:shd w:val="clear" w:color="auto" w:fill="FFFFFF"/>
          <w:lang w:val="cy-GB"/>
        </w:rPr>
        <w:instrText xml:space="preserve"> HYPERLINK "http://gov.wales/docs/dcells/publications/150317-successful-futures-cym.pdf" \t "_blank" </w:instrText>
      </w:r>
      <w:r w:rsidRPr="00783AE9">
        <w:rPr>
          <w:rStyle w:val="Hyperlink"/>
          <w:rFonts w:ascii="Times New Roman" w:hAnsi="Times New Roman" w:cs="Times New Roman"/>
          <w:sz w:val="24"/>
          <w:szCs w:val="24"/>
          <w:shd w:val="clear" w:color="auto" w:fill="FFFFFF"/>
          <w:lang w:val="cy-GB"/>
        </w:rPr>
        <w:fldChar w:fldCharType="separate"/>
      </w:r>
      <w:r w:rsidRPr="00783AE9">
        <w:rPr>
          <w:rStyle w:val="Hyperlink"/>
          <w:rFonts w:ascii="Times New Roman" w:hAnsi="Times New Roman" w:cs="Times New Roman"/>
          <w:sz w:val="24"/>
          <w:szCs w:val="24"/>
          <w:shd w:val="clear" w:color="auto" w:fill="FFFFFF"/>
          <w:lang w:val="cy-GB"/>
        </w:rPr>
        <w:t>http://gov.wales/docs/dcells/publications/150317-successful-futures-cym.pdf</w:t>
      </w:r>
      <w:r w:rsidRPr="00783AE9">
        <w:rPr>
          <w:rStyle w:val="Hyperlink"/>
          <w:rFonts w:ascii="Times New Roman" w:hAnsi="Times New Roman" w:cs="Times New Roman"/>
          <w:sz w:val="24"/>
          <w:szCs w:val="24"/>
          <w:shd w:val="clear" w:color="auto" w:fill="FFFFFF"/>
          <w:lang w:val="cy-GB"/>
        </w:rPr>
        <w:fldChar w:fldCharType="end"/>
      </w:r>
      <w:r w:rsidRPr="00783AE9">
        <w:rPr>
          <w:rStyle w:val="Hyperlink"/>
          <w:rFonts w:ascii="Times New Roman" w:hAnsi="Times New Roman" w:cs="Times New Roman"/>
          <w:sz w:val="24"/>
          <w:szCs w:val="24"/>
          <w:shd w:val="clear" w:color="auto" w:fill="FFFFFF"/>
          <w:lang w:val="cy-GB"/>
        </w:rPr>
        <w:t xml:space="preserve"> </w:t>
      </w:r>
      <w:r w:rsidRPr="00783AE9">
        <w:rPr>
          <w:rFonts w:ascii="Times New Roman" w:hAnsi="Times New Roman" w:cs="Times New Roman"/>
          <w:sz w:val="24"/>
          <w:szCs w:val="24"/>
        </w:rPr>
        <w:t>(</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20fed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Default="00345ABD" w:rsidP="006E214B">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Driscoll, P., </w:t>
      </w:r>
      <w:proofErr w:type="spellStart"/>
      <w:r>
        <w:rPr>
          <w:rFonts w:ascii="Times New Roman" w:hAnsi="Times New Roman" w:cs="Times New Roman"/>
          <w:sz w:val="24"/>
          <w:szCs w:val="24"/>
        </w:rPr>
        <w:t>Lambirth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Roden</w:t>
      </w:r>
      <w:proofErr w:type="spellEnd"/>
      <w:r>
        <w:rPr>
          <w:rFonts w:ascii="Times New Roman" w:hAnsi="Times New Roman" w:cs="Times New Roman"/>
          <w:sz w:val="24"/>
          <w:szCs w:val="24"/>
        </w:rPr>
        <w:t xml:space="preserve">, J. (2015) </w:t>
      </w:r>
      <w:r w:rsidRPr="002B7584">
        <w:rPr>
          <w:rFonts w:ascii="Times New Roman" w:hAnsi="Times New Roman" w:cs="Times New Roman"/>
          <w:i/>
          <w:sz w:val="24"/>
          <w:szCs w:val="24"/>
        </w:rPr>
        <w:t>The Primary Curriculum: A Creative Approach</w:t>
      </w:r>
      <w:r>
        <w:rPr>
          <w:rFonts w:ascii="Times New Roman" w:hAnsi="Times New Roman" w:cs="Times New Roman"/>
          <w:sz w:val="24"/>
          <w:szCs w:val="24"/>
        </w:rPr>
        <w:t>. 2il Arg. London: SAGE.</w:t>
      </w:r>
    </w:p>
    <w:p w:rsidR="00345ABD" w:rsidRPr="00783AE9" w:rsidRDefault="00345ABD" w:rsidP="006E214B">
      <w:pPr>
        <w:spacing w:line="360" w:lineRule="auto"/>
        <w:ind w:left="360"/>
        <w:rPr>
          <w:rFonts w:ascii="Times New Roman" w:hAnsi="Times New Roman" w:cs="Times New Roman"/>
          <w:sz w:val="24"/>
          <w:szCs w:val="24"/>
        </w:rPr>
      </w:pPr>
      <w:r w:rsidRPr="00783AE9">
        <w:rPr>
          <w:rStyle w:val="Hyperlink"/>
          <w:rFonts w:ascii="Times New Roman" w:hAnsi="Times New Roman" w:cs="Times New Roman"/>
          <w:color w:val="auto"/>
          <w:sz w:val="24"/>
          <w:szCs w:val="24"/>
          <w:u w:val="none"/>
        </w:rPr>
        <w:t>ERW (</w:t>
      </w:r>
      <w:proofErr w:type="spellStart"/>
      <w:r w:rsidRPr="00783AE9">
        <w:rPr>
          <w:rStyle w:val="Hyperlink"/>
          <w:rFonts w:ascii="Times New Roman" w:hAnsi="Times New Roman" w:cs="Times New Roman"/>
          <w:color w:val="auto"/>
          <w:sz w:val="24"/>
          <w:szCs w:val="24"/>
          <w:u w:val="none"/>
        </w:rPr>
        <w:t>anhysbys</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Dysgu</w:t>
      </w:r>
      <w:proofErr w:type="spellEnd"/>
      <w:r w:rsidRPr="00783AE9">
        <w:rPr>
          <w:rStyle w:val="Hyperlink"/>
          <w:rFonts w:ascii="Times New Roman" w:hAnsi="Times New Roman" w:cs="Times New Roman"/>
          <w:i/>
          <w:color w:val="auto"/>
          <w:sz w:val="24"/>
          <w:szCs w:val="24"/>
          <w:u w:val="none"/>
        </w:rPr>
        <w:t xml:space="preserve"> ac </w:t>
      </w:r>
      <w:proofErr w:type="spellStart"/>
      <w:r w:rsidRPr="00783AE9">
        <w:rPr>
          <w:rStyle w:val="Hyperlink"/>
          <w:rFonts w:ascii="Times New Roman" w:hAnsi="Times New Roman" w:cs="Times New Roman"/>
          <w:i/>
          <w:color w:val="auto"/>
          <w:sz w:val="24"/>
          <w:szCs w:val="24"/>
          <w:u w:val="none"/>
        </w:rPr>
        <w:t>Addysgu</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Ar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gael</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yn</w:t>
      </w:r>
      <w:proofErr w:type="spellEnd"/>
      <w:r w:rsidRPr="00783AE9">
        <w:rPr>
          <w:rStyle w:val="Hyperlink"/>
          <w:rFonts w:ascii="Times New Roman" w:hAnsi="Times New Roman" w:cs="Times New Roman"/>
          <w:color w:val="auto"/>
          <w:sz w:val="24"/>
          <w:szCs w:val="24"/>
          <w:u w:val="none"/>
        </w:rPr>
        <w:t xml:space="preserve">: </w:t>
      </w:r>
      <w:hyperlink r:id="rId11" w:history="1">
        <w:r w:rsidRPr="00783AE9">
          <w:rPr>
            <w:rStyle w:val="Hyperlink"/>
            <w:rFonts w:ascii="Times New Roman" w:hAnsi="Times New Roman" w:cs="Times New Roman"/>
            <w:sz w:val="24"/>
            <w:szCs w:val="24"/>
          </w:rPr>
          <w:t>http://www.erw.cymru/ysgolion/dysgu-ac-addysgu/mathemateg-a-rhifedd/</w:t>
        </w:r>
      </w:hyperlink>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24ain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r w:rsidRPr="00783AE9">
        <w:rPr>
          <w:rStyle w:val="Hyperlink"/>
          <w:rFonts w:ascii="Times New Roman" w:hAnsi="Times New Roman" w:cs="Times New Roman"/>
          <w:color w:val="auto"/>
          <w:sz w:val="24"/>
          <w:szCs w:val="24"/>
          <w:u w:val="none"/>
        </w:rPr>
        <w:t xml:space="preserve">Estyn (2017) </w:t>
      </w:r>
      <w:proofErr w:type="spellStart"/>
      <w:r w:rsidRPr="00783AE9">
        <w:rPr>
          <w:rStyle w:val="Hyperlink"/>
          <w:rFonts w:ascii="Times New Roman" w:hAnsi="Times New Roman" w:cs="Times New Roman"/>
          <w:i/>
          <w:color w:val="auto"/>
          <w:sz w:val="24"/>
          <w:szCs w:val="24"/>
          <w:u w:val="none"/>
        </w:rPr>
        <w:t>Arweiniad</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atodol</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arolygu</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llythrennedd</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mewn</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ysgolion</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Caerdydd</w:t>
      </w:r>
      <w:proofErr w:type="spellEnd"/>
      <w:r w:rsidRPr="00783AE9">
        <w:rPr>
          <w:rStyle w:val="Hyperlink"/>
          <w:rFonts w:ascii="Times New Roman" w:hAnsi="Times New Roman" w:cs="Times New Roman"/>
          <w:color w:val="auto"/>
          <w:sz w:val="24"/>
          <w:szCs w:val="24"/>
          <w:u w:val="none"/>
        </w:rPr>
        <w:t xml:space="preserve">: Y </w:t>
      </w:r>
      <w:proofErr w:type="spellStart"/>
      <w:r w:rsidRPr="00783AE9">
        <w:rPr>
          <w:rStyle w:val="Hyperlink"/>
          <w:rFonts w:ascii="Times New Roman" w:hAnsi="Times New Roman" w:cs="Times New Roman"/>
          <w:color w:val="auto"/>
          <w:sz w:val="24"/>
          <w:szCs w:val="24"/>
          <w:u w:val="none"/>
        </w:rPr>
        <w:t>Goron</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Ar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gael</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yn</w:t>
      </w:r>
      <w:proofErr w:type="spellEnd"/>
      <w:r w:rsidRPr="00783AE9">
        <w:rPr>
          <w:rStyle w:val="Hyperlink"/>
          <w:rFonts w:ascii="Times New Roman" w:hAnsi="Times New Roman" w:cs="Times New Roman"/>
          <w:color w:val="auto"/>
          <w:sz w:val="24"/>
          <w:szCs w:val="24"/>
          <w:u w:val="none"/>
        </w:rPr>
        <w:t xml:space="preserve">: </w:t>
      </w:r>
      <w:hyperlink r:id="rId12" w:history="1">
        <w:r w:rsidRPr="00783AE9">
          <w:rPr>
            <w:rStyle w:val="Hyperlink"/>
            <w:rFonts w:ascii="Times New Roman" w:hAnsi="Times New Roman" w:cs="Times New Roman"/>
            <w:sz w:val="24"/>
            <w:szCs w:val="24"/>
          </w:rPr>
          <w:t>https://www.estyn.gov.wales/sites/default/files/documents/NIA%20Supplementary%20guidance%20-%20literacy%20cy.pdf</w:t>
        </w:r>
      </w:hyperlink>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19eg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r w:rsidRPr="00783AE9">
        <w:rPr>
          <w:rStyle w:val="Hyperlink"/>
          <w:rFonts w:ascii="Times New Roman" w:hAnsi="Times New Roman" w:cs="Times New Roman"/>
          <w:color w:val="auto"/>
          <w:sz w:val="24"/>
          <w:szCs w:val="24"/>
          <w:u w:val="none"/>
        </w:rPr>
        <w:t xml:space="preserve">Estyn (2017) </w:t>
      </w:r>
      <w:proofErr w:type="spellStart"/>
      <w:r w:rsidRPr="00783AE9">
        <w:rPr>
          <w:rStyle w:val="Hyperlink"/>
          <w:rFonts w:ascii="Times New Roman" w:hAnsi="Times New Roman" w:cs="Times New Roman"/>
          <w:i/>
          <w:color w:val="auto"/>
          <w:sz w:val="24"/>
          <w:szCs w:val="24"/>
          <w:u w:val="none"/>
        </w:rPr>
        <w:t>Arweiniad</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atodol</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arolygu</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rhifedd</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mewn</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ysgolion</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Caerdydd</w:t>
      </w:r>
      <w:proofErr w:type="spellEnd"/>
      <w:r w:rsidRPr="00783AE9">
        <w:rPr>
          <w:rStyle w:val="Hyperlink"/>
          <w:rFonts w:ascii="Times New Roman" w:hAnsi="Times New Roman" w:cs="Times New Roman"/>
          <w:color w:val="auto"/>
          <w:sz w:val="24"/>
          <w:szCs w:val="24"/>
          <w:u w:val="none"/>
        </w:rPr>
        <w:t xml:space="preserve">: Y </w:t>
      </w:r>
      <w:proofErr w:type="spellStart"/>
      <w:r w:rsidRPr="00783AE9">
        <w:rPr>
          <w:rStyle w:val="Hyperlink"/>
          <w:rFonts w:ascii="Times New Roman" w:hAnsi="Times New Roman" w:cs="Times New Roman"/>
          <w:color w:val="auto"/>
          <w:sz w:val="24"/>
          <w:szCs w:val="24"/>
          <w:u w:val="none"/>
        </w:rPr>
        <w:t>Goron</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Ar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gael</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yn</w:t>
      </w:r>
      <w:proofErr w:type="spellEnd"/>
      <w:r w:rsidRPr="00783AE9">
        <w:rPr>
          <w:rStyle w:val="Hyperlink"/>
          <w:rFonts w:ascii="Times New Roman" w:hAnsi="Times New Roman" w:cs="Times New Roman"/>
          <w:color w:val="auto"/>
          <w:sz w:val="24"/>
          <w:szCs w:val="24"/>
          <w:u w:val="none"/>
        </w:rPr>
        <w:t xml:space="preserve">: </w:t>
      </w:r>
      <w:hyperlink r:id="rId13" w:history="1">
        <w:r w:rsidRPr="00783AE9">
          <w:rPr>
            <w:rStyle w:val="Hyperlink"/>
            <w:rFonts w:ascii="Times New Roman" w:hAnsi="Times New Roman" w:cs="Times New Roman"/>
            <w:sz w:val="24"/>
            <w:szCs w:val="24"/>
          </w:rPr>
          <w:t>https://www.estyn.gov.wales/sites/default/files/documents/NIA%20Supplementary%20guidance%20-%20numeracy%20cy.pdf</w:t>
        </w:r>
      </w:hyperlink>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19eg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r w:rsidRPr="00783AE9">
        <w:rPr>
          <w:rStyle w:val="Hyperlink"/>
          <w:rFonts w:ascii="Times New Roman" w:hAnsi="Times New Roman" w:cs="Times New Roman"/>
          <w:color w:val="auto"/>
          <w:sz w:val="24"/>
          <w:szCs w:val="24"/>
          <w:u w:val="none"/>
        </w:rPr>
        <w:t xml:space="preserve">Estyn (2018) </w:t>
      </w:r>
      <w:proofErr w:type="spellStart"/>
      <w:r w:rsidRPr="00783AE9">
        <w:rPr>
          <w:rStyle w:val="Hyperlink"/>
          <w:rFonts w:ascii="Times New Roman" w:hAnsi="Times New Roman" w:cs="Times New Roman"/>
          <w:i/>
          <w:color w:val="auto"/>
          <w:sz w:val="24"/>
          <w:szCs w:val="24"/>
          <w:u w:val="none"/>
        </w:rPr>
        <w:t>Paratoi</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ar</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gyfer</w:t>
      </w:r>
      <w:proofErr w:type="spellEnd"/>
      <w:r w:rsidRPr="00783AE9">
        <w:rPr>
          <w:rStyle w:val="Hyperlink"/>
          <w:rFonts w:ascii="Times New Roman" w:hAnsi="Times New Roman" w:cs="Times New Roman"/>
          <w:i/>
          <w:color w:val="auto"/>
          <w:sz w:val="24"/>
          <w:szCs w:val="24"/>
          <w:u w:val="none"/>
        </w:rPr>
        <w:t xml:space="preserve"> y </w:t>
      </w:r>
      <w:proofErr w:type="spellStart"/>
      <w:r w:rsidRPr="00783AE9">
        <w:rPr>
          <w:rStyle w:val="Hyperlink"/>
          <w:rFonts w:ascii="Times New Roman" w:hAnsi="Times New Roman" w:cs="Times New Roman"/>
          <w:i/>
          <w:color w:val="auto"/>
          <w:sz w:val="24"/>
          <w:szCs w:val="24"/>
          <w:u w:val="none"/>
        </w:rPr>
        <w:t>Fframwaith</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Cymhwysedd</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Digidol</w:t>
      </w:r>
      <w:proofErr w:type="spellEnd"/>
      <w:r w:rsidRPr="00783AE9">
        <w:rPr>
          <w:rStyle w:val="Hyperlink"/>
          <w:rFonts w:ascii="Times New Roman" w:hAnsi="Times New Roman" w:cs="Times New Roman"/>
          <w:i/>
          <w:color w:val="auto"/>
          <w:sz w:val="24"/>
          <w:szCs w:val="24"/>
          <w:u w:val="none"/>
        </w:rPr>
        <w:t xml:space="preserve">. </w:t>
      </w:r>
      <w:proofErr w:type="spellStart"/>
      <w:r w:rsidRPr="001F60A4">
        <w:rPr>
          <w:rStyle w:val="Hyperlink"/>
          <w:rFonts w:ascii="Times New Roman" w:hAnsi="Times New Roman" w:cs="Times New Roman"/>
          <w:color w:val="auto"/>
          <w:sz w:val="24"/>
          <w:szCs w:val="24"/>
          <w:u w:val="none"/>
        </w:rPr>
        <w:t>Caerdydd</w:t>
      </w:r>
      <w:proofErr w:type="spellEnd"/>
      <w:r w:rsidRPr="001F60A4">
        <w:rPr>
          <w:rStyle w:val="Hyperlink"/>
          <w:rFonts w:ascii="Times New Roman" w:hAnsi="Times New Roman" w:cs="Times New Roman"/>
          <w:color w:val="auto"/>
          <w:sz w:val="24"/>
          <w:szCs w:val="24"/>
          <w:u w:val="none"/>
        </w:rPr>
        <w:t xml:space="preserve">: Y </w:t>
      </w:r>
      <w:proofErr w:type="spellStart"/>
      <w:r w:rsidRPr="001F60A4">
        <w:rPr>
          <w:rStyle w:val="Hyperlink"/>
          <w:rFonts w:ascii="Times New Roman" w:hAnsi="Times New Roman" w:cs="Times New Roman"/>
          <w:color w:val="auto"/>
          <w:sz w:val="24"/>
          <w:szCs w:val="24"/>
          <w:u w:val="none"/>
        </w:rPr>
        <w:t>Goron</w:t>
      </w:r>
      <w:proofErr w:type="spellEnd"/>
      <w:r w:rsidRPr="001F60A4">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Ar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gael</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yn</w:t>
      </w:r>
      <w:proofErr w:type="spellEnd"/>
      <w:r w:rsidRPr="00783AE9">
        <w:rPr>
          <w:rStyle w:val="Hyperlink"/>
          <w:rFonts w:ascii="Times New Roman" w:hAnsi="Times New Roman" w:cs="Times New Roman"/>
          <w:color w:val="auto"/>
          <w:sz w:val="24"/>
          <w:szCs w:val="24"/>
          <w:u w:val="none"/>
        </w:rPr>
        <w:t xml:space="preserve"> : </w:t>
      </w:r>
      <w:hyperlink r:id="rId14" w:history="1">
        <w:r w:rsidRPr="00783AE9">
          <w:rPr>
            <w:rStyle w:val="Hyperlink"/>
            <w:rFonts w:ascii="Times New Roman" w:hAnsi="Times New Roman" w:cs="Times New Roman"/>
            <w:sz w:val="24"/>
            <w:szCs w:val="24"/>
          </w:rPr>
          <w:t>https://www.estyn.llyw.cymru/sites/default/files/documents/Preparing%20for%20the%20DCF%20cym.pdf</w:t>
        </w:r>
      </w:hyperlink>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24ain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r w:rsidRPr="00783AE9">
        <w:rPr>
          <w:rFonts w:ascii="Times New Roman" w:hAnsi="Times New Roman" w:cs="Times New Roman"/>
          <w:sz w:val="24"/>
          <w:szCs w:val="24"/>
        </w:rPr>
        <w:t xml:space="preserve">Flynn, N (2007) ‘Poetry Matters’, </w:t>
      </w:r>
      <w:r w:rsidRPr="00783AE9">
        <w:rPr>
          <w:rFonts w:ascii="Times New Roman" w:hAnsi="Times New Roman" w:cs="Times New Roman"/>
          <w:i/>
          <w:sz w:val="24"/>
          <w:szCs w:val="24"/>
        </w:rPr>
        <w:t xml:space="preserve">What do effective teachers of literacy </w:t>
      </w:r>
      <w:proofErr w:type="gramStart"/>
      <w:r w:rsidRPr="00783AE9">
        <w:rPr>
          <w:rFonts w:ascii="Times New Roman" w:hAnsi="Times New Roman" w:cs="Times New Roman"/>
          <w:i/>
          <w:sz w:val="24"/>
          <w:szCs w:val="24"/>
        </w:rPr>
        <w:t>do?,</w:t>
      </w:r>
      <w:proofErr w:type="gramEnd"/>
      <w:r w:rsidRPr="00783AE9">
        <w:rPr>
          <w:rFonts w:ascii="Times New Roman" w:hAnsi="Times New Roman" w:cs="Times New Roman"/>
          <w:i/>
          <w:sz w:val="24"/>
          <w:szCs w:val="24"/>
        </w:rPr>
        <w:t xml:space="preserve"> </w:t>
      </w:r>
      <w:r w:rsidRPr="00783AE9">
        <w:rPr>
          <w:rFonts w:ascii="Times New Roman" w:hAnsi="Times New Roman" w:cs="Times New Roman"/>
          <w:sz w:val="24"/>
          <w:szCs w:val="24"/>
        </w:rPr>
        <w:t xml:space="preserve">41(3), </w:t>
      </w:r>
      <w:proofErr w:type="spellStart"/>
      <w:r w:rsidRPr="00783AE9">
        <w:rPr>
          <w:rFonts w:ascii="Times New Roman" w:hAnsi="Times New Roman" w:cs="Times New Roman"/>
          <w:sz w:val="24"/>
          <w:szCs w:val="24"/>
        </w:rPr>
        <w:t>t</w:t>
      </w:r>
      <w:r w:rsidR="001F60A4">
        <w:rPr>
          <w:rFonts w:ascii="Times New Roman" w:hAnsi="Times New Roman" w:cs="Times New Roman"/>
          <w:sz w:val="24"/>
          <w:szCs w:val="24"/>
        </w:rPr>
        <w:t>ud</w:t>
      </w:r>
      <w:proofErr w:type="spellEnd"/>
      <w:r w:rsidRPr="00783AE9">
        <w:rPr>
          <w:rFonts w:ascii="Times New Roman" w:hAnsi="Times New Roman" w:cs="Times New Roman"/>
          <w:sz w:val="24"/>
          <w:szCs w:val="24"/>
        </w:rPr>
        <w:t xml:space="preserve">. 137-146.                                                                                                               </w:t>
      </w:r>
      <w:hyperlink r:id="rId15" w:history="1">
        <w:r w:rsidRPr="00783AE9">
          <w:rPr>
            <w:rStyle w:val="Hyperlink"/>
            <w:rFonts w:ascii="Times New Roman" w:hAnsi="Times New Roman" w:cs="Times New Roman"/>
            <w:sz w:val="24"/>
            <w:szCs w:val="24"/>
          </w:rPr>
          <w:t>https://onlinelibrary-wiley-com.ezproxy.uwtsd.ac.uk/doi/pdf/10.1111/j.1467-9345.2007.00452.x</w:t>
        </w:r>
      </w:hyperlink>
      <w:r w:rsidRPr="00783AE9">
        <w:rPr>
          <w:rStyle w:val="Hyperlink"/>
          <w:rFonts w:ascii="Times New Roman" w:hAnsi="Times New Roman" w:cs="Times New Roman"/>
          <w:sz w:val="24"/>
          <w:szCs w:val="24"/>
        </w:rPr>
        <w:t xml:space="preserve"> </w:t>
      </w:r>
      <w:r w:rsidRPr="00783AE9">
        <w:rPr>
          <w:rFonts w:ascii="Times New Roman" w:hAnsi="Times New Roman" w:cs="Times New Roman"/>
          <w:sz w:val="24"/>
          <w:szCs w:val="24"/>
        </w:rPr>
        <w:t>(</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27ain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r w:rsidRPr="00783AE9">
        <w:rPr>
          <w:rFonts w:ascii="Times New Roman" w:hAnsi="Times New Roman" w:cs="Times New Roman"/>
          <w:sz w:val="24"/>
          <w:szCs w:val="24"/>
        </w:rPr>
        <w:lastRenderedPageBreak/>
        <w:t xml:space="preserve">Hayes, D. (2010) ‘Education 3-13’, </w:t>
      </w:r>
      <w:r w:rsidRPr="00783AE9">
        <w:rPr>
          <w:rFonts w:ascii="Times New Roman" w:hAnsi="Times New Roman" w:cs="Times New Roman"/>
          <w:i/>
          <w:sz w:val="24"/>
          <w:szCs w:val="24"/>
        </w:rPr>
        <w:t>The seductive charms of a cross-curricular approach</w:t>
      </w:r>
      <w:r w:rsidRPr="00783AE9">
        <w:rPr>
          <w:rFonts w:ascii="Times New Roman" w:hAnsi="Times New Roman" w:cs="Times New Roman"/>
          <w:sz w:val="24"/>
          <w:szCs w:val="24"/>
        </w:rPr>
        <w:t xml:space="preserve">, 38(4), </w:t>
      </w:r>
      <w:proofErr w:type="spellStart"/>
      <w:r w:rsidRPr="00783AE9">
        <w:rPr>
          <w:rFonts w:ascii="Times New Roman" w:hAnsi="Times New Roman" w:cs="Times New Roman"/>
          <w:sz w:val="24"/>
          <w:szCs w:val="24"/>
        </w:rPr>
        <w:t>t</w:t>
      </w:r>
      <w:r>
        <w:rPr>
          <w:rFonts w:ascii="Times New Roman" w:hAnsi="Times New Roman" w:cs="Times New Roman"/>
          <w:sz w:val="24"/>
          <w:szCs w:val="24"/>
        </w:rPr>
        <w:t>ud</w:t>
      </w:r>
      <w:proofErr w:type="spellEnd"/>
      <w:r w:rsidRPr="00783AE9">
        <w:rPr>
          <w:rFonts w:ascii="Times New Roman" w:hAnsi="Times New Roman" w:cs="Times New Roman"/>
          <w:sz w:val="24"/>
          <w:szCs w:val="24"/>
        </w:rPr>
        <w:t>. 381-387. DOI: 10.1080/03004270903519238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19eg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r w:rsidRPr="00783AE9">
        <w:rPr>
          <w:rStyle w:val="Hyperlink"/>
          <w:rFonts w:ascii="Times New Roman" w:hAnsi="Times New Roman" w:cs="Times New Roman"/>
          <w:color w:val="auto"/>
          <w:sz w:val="24"/>
          <w:szCs w:val="24"/>
          <w:u w:val="none"/>
        </w:rPr>
        <w:t>Is-</w:t>
      </w:r>
      <w:proofErr w:type="spellStart"/>
      <w:r w:rsidRPr="00783AE9">
        <w:rPr>
          <w:rStyle w:val="Hyperlink"/>
          <w:rFonts w:ascii="Times New Roman" w:hAnsi="Times New Roman" w:cs="Times New Roman"/>
          <w:color w:val="auto"/>
          <w:sz w:val="24"/>
          <w:szCs w:val="24"/>
          <w:u w:val="none"/>
        </w:rPr>
        <w:t>adran</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Diwygio’r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Cwricwlwm</w:t>
      </w:r>
      <w:proofErr w:type="spellEnd"/>
      <w:r w:rsidRPr="00783AE9">
        <w:rPr>
          <w:rStyle w:val="Hyperlink"/>
          <w:rFonts w:ascii="Times New Roman" w:hAnsi="Times New Roman" w:cs="Times New Roman"/>
          <w:color w:val="auto"/>
          <w:sz w:val="24"/>
          <w:szCs w:val="24"/>
          <w:u w:val="none"/>
        </w:rPr>
        <w:t xml:space="preserve"> (2016) </w:t>
      </w:r>
      <w:proofErr w:type="spellStart"/>
      <w:r w:rsidRPr="00783AE9">
        <w:rPr>
          <w:rStyle w:val="Hyperlink"/>
          <w:rFonts w:ascii="Times New Roman" w:hAnsi="Times New Roman" w:cs="Times New Roman"/>
          <w:i/>
          <w:color w:val="auto"/>
          <w:sz w:val="24"/>
          <w:szCs w:val="24"/>
          <w:u w:val="none"/>
        </w:rPr>
        <w:t>Fframwaith</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Cymhwysedd</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Digidol</w:t>
      </w:r>
      <w:proofErr w:type="spellEnd"/>
      <w:r w:rsidRPr="00783AE9">
        <w:rPr>
          <w:rStyle w:val="Hyperlink"/>
          <w:rFonts w:ascii="Times New Roman" w:hAnsi="Times New Roman" w:cs="Times New Roman"/>
          <w:i/>
          <w:color w:val="auto"/>
          <w:sz w:val="24"/>
          <w:szCs w:val="24"/>
          <w:u w:val="none"/>
        </w:rPr>
        <w:t xml:space="preserve"> – </w:t>
      </w:r>
      <w:proofErr w:type="spellStart"/>
      <w:r w:rsidRPr="00783AE9">
        <w:rPr>
          <w:rStyle w:val="Hyperlink"/>
          <w:rFonts w:ascii="Times New Roman" w:hAnsi="Times New Roman" w:cs="Times New Roman"/>
          <w:i/>
          <w:color w:val="auto"/>
          <w:sz w:val="24"/>
          <w:szCs w:val="24"/>
          <w:u w:val="none"/>
        </w:rPr>
        <w:t>canllawiau</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Caerdydd</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Llywodraeth</w:t>
      </w:r>
      <w:proofErr w:type="spellEnd"/>
      <w:r w:rsidRPr="00783AE9">
        <w:rPr>
          <w:rStyle w:val="Hyperlink"/>
          <w:rFonts w:ascii="Times New Roman" w:hAnsi="Times New Roman" w:cs="Times New Roman"/>
          <w:color w:val="auto"/>
          <w:sz w:val="24"/>
          <w:szCs w:val="24"/>
          <w:u w:val="none"/>
        </w:rPr>
        <w:t xml:space="preserve"> Cymru. </w:t>
      </w:r>
      <w:proofErr w:type="spellStart"/>
      <w:r w:rsidRPr="00783AE9">
        <w:rPr>
          <w:rStyle w:val="Hyperlink"/>
          <w:rFonts w:ascii="Times New Roman" w:hAnsi="Times New Roman" w:cs="Times New Roman"/>
          <w:color w:val="auto"/>
          <w:sz w:val="24"/>
          <w:szCs w:val="24"/>
          <w:u w:val="none"/>
        </w:rPr>
        <w:t>Ar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gael</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yn</w:t>
      </w:r>
      <w:proofErr w:type="spellEnd"/>
      <w:r w:rsidRPr="00783AE9">
        <w:rPr>
          <w:rStyle w:val="Hyperlink"/>
          <w:rFonts w:ascii="Times New Roman" w:hAnsi="Times New Roman" w:cs="Times New Roman"/>
          <w:color w:val="auto"/>
          <w:sz w:val="24"/>
          <w:szCs w:val="24"/>
          <w:u w:val="none"/>
        </w:rPr>
        <w:t xml:space="preserve">: </w:t>
      </w:r>
      <w:hyperlink r:id="rId16" w:history="1">
        <w:r w:rsidRPr="00783AE9">
          <w:rPr>
            <w:rStyle w:val="Hyperlink"/>
            <w:rFonts w:ascii="Times New Roman" w:hAnsi="Times New Roman" w:cs="Times New Roman"/>
            <w:sz w:val="24"/>
            <w:szCs w:val="24"/>
          </w:rPr>
          <w:t>http://learning.gov.wales/docs/learningwales/publications/160831-dcf-guidance-cy.pdf</w:t>
        </w:r>
      </w:hyperlink>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23ain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1F60A4" w:rsidRDefault="00345ABD" w:rsidP="006E214B">
      <w:pPr>
        <w:spacing w:line="360" w:lineRule="auto"/>
        <w:ind w:left="360"/>
        <w:rPr>
          <w:rStyle w:val="Hyperlink"/>
          <w:rFonts w:ascii="Times New Roman" w:hAnsi="Times New Roman" w:cs="Times New Roman"/>
          <w:color w:val="auto"/>
          <w:sz w:val="24"/>
          <w:szCs w:val="24"/>
          <w:u w:val="none"/>
        </w:rPr>
      </w:pPr>
      <w:r w:rsidRPr="00783AE9">
        <w:rPr>
          <w:rStyle w:val="Hyperlink"/>
          <w:rFonts w:ascii="Times New Roman" w:hAnsi="Times New Roman" w:cs="Times New Roman"/>
          <w:color w:val="auto"/>
          <w:sz w:val="24"/>
          <w:szCs w:val="24"/>
          <w:u w:val="none"/>
        </w:rPr>
        <w:t xml:space="preserve">Kind, V (2009) ‘International Journal of Science Education’, </w:t>
      </w:r>
      <w:r w:rsidRPr="00783AE9">
        <w:rPr>
          <w:rFonts w:ascii="Times New Roman" w:hAnsi="Times New Roman" w:cs="Times New Roman"/>
          <w:bCs/>
          <w:i/>
          <w:sz w:val="24"/>
          <w:szCs w:val="24"/>
        </w:rPr>
        <w:t xml:space="preserve">A Conflict in Your Head: An exploration of trainee science teachers’ subject matter knowledge development and its impact on teacher self‐confidence, </w:t>
      </w:r>
      <w:r w:rsidRPr="00783AE9">
        <w:rPr>
          <w:rFonts w:ascii="Times New Roman" w:hAnsi="Times New Roman" w:cs="Times New Roman"/>
          <w:bCs/>
          <w:sz w:val="24"/>
          <w:szCs w:val="24"/>
        </w:rPr>
        <w:t xml:space="preserve">31(11), </w:t>
      </w:r>
      <w:proofErr w:type="spellStart"/>
      <w:r w:rsidRPr="00783AE9">
        <w:rPr>
          <w:rFonts w:ascii="Times New Roman" w:hAnsi="Times New Roman" w:cs="Times New Roman"/>
          <w:bCs/>
          <w:sz w:val="24"/>
          <w:szCs w:val="24"/>
        </w:rPr>
        <w:t>t</w:t>
      </w:r>
      <w:r w:rsidR="00544BB1">
        <w:rPr>
          <w:rFonts w:ascii="Times New Roman" w:hAnsi="Times New Roman" w:cs="Times New Roman"/>
          <w:bCs/>
          <w:sz w:val="24"/>
          <w:szCs w:val="24"/>
        </w:rPr>
        <w:t>ud</w:t>
      </w:r>
      <w:proofErr w:type="spellEnd"/>
      <w:r w:rsidRPr="00783AE9">
        <w:rPr>
          <w:rFonts w:ascii="Times New Roman" w:hAnsi="Times New Roman" w:cs="Times New Roman"/>
          <w:bCs/>
          <w:sz w:val="24"/>
          <w:szCs w:val="24"/>
        </w:rPr>
        <w:t xml:space="preserve">. 1529-1562. </w:t>
      </w:r>
      <w:hyperlink r:id="rId17" w:history="1">
        <w:r w:rsidRPr="001F60A4">
          <w:rPr>
            <w:rStyle w:val="Hyperlink"/>
            <w:rFonts w:ascii="Times New Roman" w:hAnsi="Times New Roman" w:cs="Times New Roman"/>
            <w:sz w:val="24"/>
            <w:szCs w:val="24"/>
          </w:rPr>
          <w:t>https://www.tandfonline.com/doi/pdf/10.1080/09500690802226062?needAccess=true</w:t>
        </w:r>
      </w:hyperlink>
    </w:p>
    <w:p w:rsidR="00345ABD" w:rsidRPr="00783AE9" w:rsidRDefault="00345ABD" w:rsidP="006E214B">
      <w:pPr>
        <w:spacing w:line="360" w:lineRule="auto"/>
        <w:ind w:left="360"/>
        <w:rPr>
          <w:rFonts w:ascii="Times New Roman" w:hAnsi="Times New Roman" w:cs="Times New Roman"/>
          <w:sz w:val="24"/>
          <w:szCs w:val="24"/>
        </w:rPr>
      </w:pPr>
      <w:r w:rsidRPr="00783AE9">
        <w:rPr>
          <w:rStyle w:val="Hyperlink"/>
          <w:rFonts w:ascii="Times New Roman" w:hAnsi="Times New Roman" w:cs="Times New Roman"/>
          <w:color w:val="auto"/>
          <w:sz w:val="24"/>
          <w:szCs w:val="24"/>
          <w:u w:val="none"/>
        </w:rPr>
        <w:t>Krueger, N. (2017) ‘</w:t>
      </w:r>
      <w:r w:rsidRPr="00783AE9">
        <w:rPr>
          <w:rFonts w:ascii="Times New Roman" w:hAnsi="Times New Roman" w:cs="Times New Roman"/>
          <w:bCs/>
          <w:sz w:val="24"/>
          <w:szCs w:val="24"/>
        </w:rPr>
        <w:t>Preparing students for jobs that don't exist</w:t>
      </w:r>
      <w:r w:rsidRPr="00783AE9">
        <w:rPr>
          <w:rStyle w:val="Hyperlink"/>
          <w:rFonts w:ascii="Times New Roman" w:hAnsi="Times New Roman" w:cs="Times New Roman"/>
          <w:color w:val="auto"/>
          <w:sz w:val="24"/>
          <w:szCs w:val="24"/>
          <w:u w:val="none"/>
        </w:rPr>
        <w:t xml:space="preserve">’, </w:t>
      </w:r>
      <w:r w:rsidRPr="00783AE9">
        <w:rPr>
          <w:rStyle w:val="Hyperlink"/>
          <w:rFonts w:ascii="Times New Roman" w:hAnsi="Times New Roman" w:cs="Times New Roman"/>
          <w:i/>
          <w:color w:val="auto"/>
          <w:sz w:val="24"/>
          <w:szCs w:val="24"/>
          <w:u w:val="none"/>
        </w:rPr>
        <w:t xml:space="preserve">ITSE </w:t>
      </w:r>
      <w:r w:rsidRPr="00783AE9">
        <w:rPr>
          <w:rStyle w:val="Hyperlink"/>
          <w:rFonts w:ascii="Times New Roman" w:hAnsi="Times New Roman" w:cs="Times New Roman"/>
          <w:color w:val="auto"/>
          <w:sz w:val="24"/>
          <w:szCs w:val="24"/>
          <w:u w:val="none"/>
        </w:rPr>
        <w:t xml:space="preserve">[blog]. 16eg </w:t>
      </w:r>
      <w:proofErr w:type="spellStart"/>
      <w:r w:rsidRPr="00783AE9">
        <w:rPr>
          <w:rStyle w:val="Hyperlink"/>
          <w:rFonts w:ascii="Times New Roman" w:hAnsi="Times New Roman" w:cs="Times New Roman"/>
          <w:color w:val="auto"/>
          <w:sz w:val="24"/>
          <w:szCs w:val="24"/>
          <w:u w:val="none"/>
        </w:rPr>
        <w:t>Mehefin</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Ar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gael</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yn</w:t>
      </w:r>
      <w:proofErr w:type="spellEnd"/>
      <w:r w:rsidRPr="00783AE9">
        <w:rPr>
          <w:rStyle w:val="Hyperlink"/>
          <w:rFonts w:ascii="Times New Roman" w:hAnsi="Times New Roman" w:cs="Times New Roman"/>
          <w:color w:val="auto"/>
          <w:sz w:val="24"/>
          <w:szCs w:val="24"/>
          <w:u w:val="none"/>
        </w:rPr>
        <w:t xml:space="preserve">: </w:t>
      </w:r>
      <w:hyperlink r:id="rId18" w:history="1">
        <w:r w:rsidRPr="00783AE9">
          <w:rPr>
            <w:rStyle w:val="Hyperlink"/>
            <w:rFonts w:ascii="Times New Roman" w:hAnsi="Times New Roman" w:cs="Times New Roman"/>
            <w:sz w:val="24"/>
            <w:szCs w:val="24"/>
          </w:rPr>
          <w:t>https://www.iste.org/explore/articledetail?articleid=1002</w:t>
        </w:r>
      </w:hyperlink>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20fed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proofErr w:type="spellStart"/>
      <w:r w:rsidRPr="00783AE9">
        <w:rPr>
          <w:rStyle w:val="Hyperlink"/>
          <w:rFonts w:ascii="Times New Roman" w:hAnsi="Times New Roman" w:cs="Times New Roman"/>
          <w:color w:val="auto"/>
          <w:sz w:val="24"/>
          <w:szCs w:val="24"/>
          <w:u w:val="none"/>
        </w:rPr>
        <w:t>Llywodraeth</w:t>
      </w:r>
      <w:proofErr w:type="spellEnd"/>
      <w:r w:rsidRPr="00783AE9">
        <w:rPr>
          <w:rStyle w:val="Hyperlink"/>
          <w:rFonts w:ascii="Times New Roman" w:hAnsi="Times New Roman" w:cs="Times New Roman"/>
          <w:color w:val="auto"/>
          <w:sz w:val="24"/>
          <w:szCs w:val="24"/>
          <w:u w:val="none"/>
        </w:rPr>
        <w:t xml:space="preserve"> Cymru (2015) </w:t>
      </w:r>
      <w:proofErr w:type="spellStart"/>
      <w:r w:rsidRPr="00783AE9">
        <w:rPr>
          <w:rStyle w:val="Hyperlink"/>
          <w:rFonts w:ascii="Times New Roman" w:hAnsi="Times New Roman" w:cs="Times New Roman"/>
          <w:i/>
          <w:color w:val="auto"/>
          <w:sz w:val="24"/>
          <w:szCs w:val="24"/>
          <w:u w:val="none"/>
        </w:rPr>
        <w:t>Atgyfnerthu</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hyder</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yn</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asesiadau</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athrawon</w:t>
      </w:r>
      <w:proofErr w:type="spellEnd"/>
      <w:r w:rsidRPr="00783AE9">
        <w:rPr>
          <w:rStyle w:val="Hyperlink"/>
          <w:rFonts w:ascii="Times New Roman" w:hAnsi="Times New Roman" w:cs="Times New Roman"/>
          <w:i/>
          <w:color w:val="auto"/>
          <w:sz w:val="24"/>
          <w:szCs w:val="24"/>
          <w:u w:val="none"/>
        </w:rPr>
        <w:t>.</w:t>
      </w:r>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Caerdydd</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Llywodraeth</w:t>
      </w:r>
      <w:proofErr w:type="spellEnd"/>
      <w:r w:rsidRPr="00783AE9">
        <w:rPr>
          <w:rStyle w:val="Hyperlink"/>
          <w:rFonts w:ascii="Times New Roman" w:hAnsi="Times New Roman" w:cs="Times New Roman"/>
          <w:color w:val="auto"/>
          <w:sz w:val="24"/>
          <w:szCs w:val="24"/>
          <w:u w:val="none"/>
        </w:rPr>
        <w:t xml:space="preserve"> Cymru. </w:t>
      </w:r>
      <w:proofErr w:type="spellStart"/>
      <w:r w:rsidRPr="00783AE9">
        <w:rPr>
          <w:rStyle w:val="Hyperlink"/>
          <w:rFonts w:ascii="Times New Roman" w:hAnsi="Times New Roman" w:cs="Times New Roman"/>
          <w:color w:val="auto"/>
          <w:sz w:val="24"/>
          <w:szCs w:val="24"/>
          <w:u w:val="none"/>
        </w:rPr>
        <w:t>Ar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gael</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yn</w:t>
      </w:r>
      <w:proofErr w:type="spellEnd"/>
      <w:r w:rsidRPr="00783AE9">
        <w:rPr>
          <w:rStyle w:val="Hyperlink"/>
          <w:rFonts w:ascii="Times New Roman" w:hAnsi="Times New Roman" w:cs="Times New Roman"/>
          <w:color w:val="auto"/>
          <w:sz w:val="24"/>
          <w:szCs w:val="24"/>
          <w:u w:val="none"/>
        </w:rPr>
        <w:t xml:space="preserve">: </w:t>
      </w:r>
      <w:hyperlink r:id="rId19" w:history="1">
        <w:r w:rsidRPr="00783AE9">
          <w:rPr>
            <w:rStyle w:val="Hyperlink"/>
            <w:rFonts w:ascii="Times New Roman" w:hAnsi="Times New Roman" w:cs="Times New Roman"/>
            <w:sz w:val="24"/>
            <w:szCs w:val="24"/>
          </w:rPr>
          <w:t>http://learning.gov.wales/docs/learningwales/publications/141211-teacher-assessment-poster-cy-v2.pdf</w:t>
        </w:r>
      </w:hyperlink>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23ain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proofErr w:type="spellStart"/>
      <w:r w:rsidRPr="00783AE9">
        <w:rPr>
          <w:rFonts w:ascii="Times New Roman" w:hAnsi="Times New Roman" w:cs="Times New Roman"/>
          <w:sz w:val="24"/>
          <w:szCs w:val="24"/>
        </w:rPr>
        <w:t>Llywodraeth</w:t>
      </w:r>
      <w:proofErr w:type="spellEnd"/>
      <w:r w:rsidRPr="00783AE9">
        <w:rPr>
          <w:rFonts w:ascii="Times New Roman" w:hAnsi="Times New Roman" w:cs="Times New Roman"/>
          <w:sz w:val="24"/>
          <w:szCs w:val="24"/>
        </w:rPr>
        <w:t xml:space="preserve"> Cymru (2015) </w:t>
      </w:r>
      <w:proofErr w:type="spellStart"/>
      <w:r w:rsidRPr="00783AE9">
        <w:rPr>
          <w:rFonts w:ascii="Times New Roman" w:hAnsi="Times New Roman" w:cs="Times New Roman"/>
          <w:i/>
          <w:sz w:val="24"/>
          <w:szCs w:val="24"/>
        </w:rPr>
        <w:t>Canllawiau</w:t>
      </w:r>
      <w:proofErr w:type="spellEnd"/>
      <w:r w:rsidRPr="00783AE9">
        <w:rPr>
          <w:rFonts w:ascii="Times New Roman" w:hAnsi="Times New Roman" w:cs="Times New Roman"/>
          <w:i/>
          <w:sz w:val="24"/>
          <w:szCs w:val="24"/>
        </w:rPr>
        <w:t xml:space="preserve"> </w:t>
      </w:r>
      <w:proofErr w:type="spellStart"/>
      <w:r w:rsidRPr="00783AE9">
        <w:rPr>
          <w:rFonts w:ascii="Times New Roman" w:hAnsi="Times New Roman" w:cs="Times New Roman"/>
          <w:i/>
          <w:sz w:val="24"/>
          <w:szCs w:val="24"/>
        </w:rPr>
        <w:t>newydd</w:t>
      </w:r>
      <w:proofErr w:type="spellEnd"/>
      <w:r w:rsidRPr="00783AE9">
        <w:rPr>
          <w:rFonts w:ascii="Times New Roman" w:hAnsi="Times New Roman" w:cs="Times New Roman"/>
          <w:i/>
          <w:sz w:val="24"/>
          <w:szCs w:val="24"/>
        </w:rPr>
        <w:t xml:space="preserve"> </w:t>
      </w:r>
      <w:proofErr w:type="spellStart"/>
      <w:r w:rsidRPr="00783AE9">
        <w:rPr>
          <w:rFonts w:ascii="Times New Roman" w:hAnsi="Times New Roman" w:cs="Times New Roman"/>
          <w:i/>
          <w:sz w:val="24"/>
          <w:szCs w:val="24"/>
        </w:rPr>
        <w:t>i</w:t>
      </w:r>
      <w:proofErr w:type="spellEnd"/>
      <w:r w:rsidRPr="00783AE9">
        <w:rPr>
          <w:rFonts w:ascii="Times New Roman" w:hAnsi="Times New Roman" w:cs="Times New Roman"/>
          <w:i/>
          <w:sz w:val="24"/>
          <w:szCs w:val="24"/>
        </w:rPr>
        <w:t xml:space="preserve"> </w:t>
      </w:r>
      <w:proofErr w:type="spellStart"/>
      <w:r w:rsidRPr="00783AE9">
        <w:rPr>
          <w:rFonts w:ascii="Times New Roman" w:hAnsi="Times New Roman" w:cs="Times New Roman"/>
          <w:i/>
          <w:sz w:val="24"/>
          <w:szCs w:val="24"/>
        </w:rPr>
        <w:t>wneud</w:t>
      </w:r>
      <w:proofErr w:type="spellEnd"/>
      <w:r w:rsidRPr="00783AE9">
        <w:rPr>
          <w:rFonts w:ascii="Times New Roman" w:hAnsi="Times New Roman" w:cs="Times New Roman"/>
          <w:i/>
          <w:sz w:val="24"/>
          <w:szCs w:val="24"/>
        </w:rPr>
        <w:t xml:space="preserve"> </w:t>
      </w:r>
      <w:proofErr w:type="spellStart"/>
      <w:r w:rsidRPr="00783AE9">
        <w:rPr>
          <w:rFonts w:ascii="Times New Roman" w:hAnsi="Times New Roman" w:cs="Times New Roman"/>
          <w:i/>
          <w:sz w:val="24"/>
          <w:szCs w:val="24"/>
        </w:rPr>
        <w:t>cymhwysedd</w:t>
      </w:r>
      <w:proofErr w:type="spellEnd"/>
      <w:r w:rsidRPr="00783AE9">
        <w:rPr>
          <w:rFonts w:ascii="Times New Roman" w:hAnsi="Times New Roman" w:cs="Times New Roman"/>
          <w:i/>
          <w:sz w:val="24"/>
          <w:szCs w:val="24"/>
        </w:rPr>
        <w:t xml:space="preserve"> </w:t>
      </w:r>
      <w:proofErr w:type="spellStart"/>
      <w:r w:rsidRPr="00783AE9">
        <w:rPr>
          <w:rFonts w:ascii="Times New Roman" w:hAnsi="Times New Roman" w:cs="Times New Roman"/>
          <w:i/>
          <w:sz w:val="24"/>
          <w:szCs w:val="24"/>
        </w:rPr>
        <w:t>digidol</w:t>
      </w:r>
      <w:proofErr w:type="spellEnd"/>
      <w:r w:rsidRPr="00783AE9">
        <w:rPr>
          <w:rFonts w:ascii="Times New Roman" w:hAnsi="Times New Roman" w:cs="Times New Roman"/>
          <w:i/>
          <w:sz w:val="24"/>
          <w:szCs w:val="24"/>
        </w:rPr>
        <w:t xml:space="preserve"> </w:t>
      </w:r>
      <w:proofErr w:type="spellStart"/>
      <w:r w:rsidRPr="00783AE9">
        <w:rPr>
          <w:rFonts w:ascii="Times New Roman" w:hAnsi="Times New Roman" w:cs="Times New Roman"/>
          <w:i/>
          <w:sz w:val="24"/>
          <w:szCs w:val="24"/>
        </w:rPr>
        <w:t>yn</w:t>
      </w:r>
      <w:proofErr w:type="spellEnd"/>
      <w:r w:rsidRPr="00783AE9">
        <w:rPr>
          <w:rFonts w:ascii="Times New Roman" w:hAnsi="Times New Roman" w:cs="Times New Roman"/>
          <w:i/>
          <w:sz w:val="24"/>
          <w:szCs w:val="24"/>
        </w:rPr>
        <w:t xml:space="preserve"> </w:t>
      </w:r>
      <w:proofErr w:type="spellStart"/>
      <w:r w:rsidRPr="00783AE9">
        <w:rPr>
          <w:rFonts w:ascii="Times New Roman" w:hAnsi="Times New Roman" w:cs="Times New Roman"/>
          <w:i/>
          <w:sz w:val="24"/>
          <w:szCs w:val="24"/>
        </w:rPr>
        <w:t>rhan</w:t>
      </w:r>
      <w:proofErr w:type="spellEnd"/>
      <w:r w:rsidRPr="00783AE9">
        <w:rPr>
          <w:rFonts w:ascii="Times New Roman" w:hAnsi="Times New Roman" w:cs="Times New Roman"/>
          <w:i/>
          <w:sz w:val="24"/>
          <w:szCs w:val="24"/>
        </w:rPr>
        <w:t xml:space="preserve"> </w:t>
      </w:r>
      <w:proofErr w:type="spellStart"/>
      <w:r w:rsidRPr="00783AE9">
        <w:rPr>
          <w:rFonts w:ascii="Times New Roman" w:hAnsi="Times New Roman" w:cs="Times New Roman"/>
          <w:i/>
          <w:sz w:val="24"/>
          <w:szCs w:val="24"/>
        </w:rPr>
        <w:t>o’r</w:t>
      </w:r>
      <w:proofErr w:type="spellEnd"/>
      <w:r w:rsidRPr="00783AE9">
        <w:rPr>
          <w:rFonts w:ascii="Times New Roman" w:hAnsi="Times New Roman" w:cs="Times New Roman"/>
          <w:i/>
          <w:sz w:val="24"/>
          <w:szCs w:val="24"/>
        </w:rPr>
        <w:t xml:space="preserve"> </w:t>
      </w:r>
      <w:proofErr w:type="spellStart"/>
      <w:r w:rsidRPr="00783AE9">
        <w:rPr>
          <w:rFonts w:ascii="Times New Roman" w:hAnsi="Times New Roman" w:cs="Times New Roman"/>
          <w:i/>
          <w:sz w:val="24"/>
          <w:szCs w:val="24"/>
        </w:rPr>
        <w:t>cwricwlwm</w:t>
      </w:r>
      <w:proofErr w:type="spellEnd"/>
      <w:r w:rsidRPr="00783AE9">
        <w:rPr>
          <w:rFonts w:ascii="Times New Roman" w:hAnsi="Times New Roman" w:cs="Times New Roman"/>
          <w:i/>
          <w:sz w:val="24"/>
          <w:szCs w:val="24"/>
        </w:rPr>
        <w:t>.</w:t>
      </w:r>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Ar</w:t>
      </w:r>
      <w:proofErr w:type="spellEnd"/>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gael</w:t>
      </w:r>
      <w:proofErr w:type="spellEnd"/>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yn</w:t>
      </w:r>
      <w:proofErr w:type="spellEnd"/>
      <w:r w:rsidRPr="00783AE9">
        <w:rPr>
          <w:rFonts w:ascii="Times New Roman" w:hAnsi="Times New Roman" w:cs="Times New Roman"/>
          <w:sz w:val="24"/>
          <w:szCs w:val="24"/>
        </w:rPr>
        <w:t xml:space="preserve">: </w:t>
      </w:r>
      <w:hyperlink r:id="rId20" w:history="1">
        <w:r w:rsidRPr="00783AE9">
          <w:rPr>
            <w:rStyle w:val="Hyperlink"/>
            <w:rFonts w:ascii="Times New Roman" w:hAnsi="Times New Roman" w:cs="Times New Roman"/>
            <w:sz w:val="24"/>
            <w:szCs w:val="24"/>
          </w:rPr>
          <w:t>http://learning.gov.wales/news/pressreleases/new-plans-to-embed-digital-competence-into-curriculum/?lang=cy</w:t>
        </w:r>
      </w:hyperlink>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24ain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Style w:val="Hyperlink"/>
          <w:rFonts w:ascii="Times New Roman" w:hAnsi="Times New Roman" w:cs="Times New Roman"/>
          <w:color w:val="auto"/>
          <w:sz w:val="24"/>
          <w:szCs w:val="24"/>
          <w:u w:val="none"/>
        </w:rPr>
      </w:pPr>
      <w:proofErr w:type="spellStart"/>
      <w:r w:rsidRPr="00783AE9">
        <w:rPr>
          <w:rStyle w:val="Hyperlink"/>
          <w:rFonts w:ascii="Times New Roman" w:hAnsi="Times New Roman" w:cs="Times New Roman"/>
          <w:color w:val="auto"/>
          <w:sz w:val="24"/>
          <w:szCs w:val="24"/>
          <w:u w:val="none"/>
        </w:rPr>
        <w:t>Llywodraeth</w:t>
      </w:r>
      <w:proofErr w:type="spellEnd"/>
      <w:r w:rsidRPr="00783AE9">
        <w:rPr>
          <w:rStyle w:val="Hyperlink"/>
          <w:rFonts w:ascii="Times New Roman" w:hAnsi="Times New Roman" w:cs="Times New Roman"/>
          <w:color w:val="auto"/>
          <w:sz w:val="24"/>
          <w:szCs w:val="24"/>
          <w:u w:val="none"/>
        </w:rPr>
        <w:t xml:space="preserve"> Cymru (2018) </w:t>
      </w:r>
      <w:proofErr w:type="spellStart"/>
      <w:r w:rsidRPr="00783AE9">
        <w:rPr>
          <w:rStyle w:val="Hyperlink"/>
          <w:rFonts w:ascii="Times New Roman" w:hAnsi="Times New Roman" w:cs="Times New Roman"/>
          <w:i/>
          <w:color w:val="auto"/>
          <w:sz w:val="24"/>
          <w:szCs w:val="24"/>
          <w:u w:val="none"/>
        </w:rPr>
        <w:t>Cwricwlwm</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newydd</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i</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ysgolion</w:t>
      </w:r>
      <w:proofErr w:type="spellEnd"/>
      <w:r w:rsidRPr="00783AE9">
        <w:rPr>
          <w:rStyle w:val="Hyperlink"/>
          <w:rFonts w:ascii="Times New Roman" w:hAnsi="Times New Roman" w:cs="Times New Roman"/>
          <w:i/>
          <w:color w:val="auto"/>
          <w:sz w:val="24"/>
          <w:szCs w:val="24"/>
          <w:u w:val="none"/>
        </w:rPr>
        <w:t xml:space="preserve">: </w:t>
      </w:r>
      <w:proofErr w:type="spellStart"/>
      <w:r w:rsidRPr="00783AE9">
        <w:rPr>
          <w:rStyle w:val="Hyperlink"/>
          <w:rFonts w:ascii="Times New Roman" w:hAnsi="Times New Roman" w:cs="Times New Roman"/>
          <w:i/>
          <w:color w:val="auto"/>
          <w:sz w:val="24"/>
          <w:szCs w:val="24"/>
          <w:u w:val="none"/>
        </w:rPr>
        <w:t>trosolowg</w:t>
      </w:r>
      <w:proofErr w:type="spellEnd"/>
      <w:r w:rsidRPr="00783AE9">
        <w:rPr>
          <w:rStyle w:val="Hyperlink"/>
          <w:rFonts w:ascii="Times New Roman" w:hAnsi="Times New Roman" w:cs="Times New Roman"/>
          <w:i/>
          <w:color w:val="auto"/>
          <w:sz w:val="24"/>
          <w:szCs w:val="24"/>
          <w:u w:val="none"/>
        </w:rPr>
        <w:t xml:space="preserve"> </w:t>
      </w:r>
      <w:r w:rsidRPr="00783AE9">
        <w:rPr>
          <w:rStyle w:val="Hyperlink"/>
          <w:rFonts w:ascii="Times New Roman" w:hAnsi="Times New Roman" w:cs="Times New Roman"/>
          <w:color w:val="auto"/>
          <w:sz w:val="24"/>
          <w:szCs w:val="24"/>
          <w:u w:val="none"/>
        </w:rPr>
        <w:t>[</w:t>
      </w:r>
      <w:proofErr w:type="spellStart"/>
      <w:r w:rsidRPr="00783AE9">
        <w:rPr>
          <w:rStyle w:val="Hyperlink"/>
          <w:rFonts w:ascii="Times New Roman" w:hAnsi="Times New Roman" w:cs="Times New Roman"/>
          <w:color w:val="auto"/>
          <w:sz w:val="24"/>
          <w:szCs w:val="24"/>
          <w:u w:val="none"/>
        </w:rPr>
        <w:t>fideo</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Ar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gael</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yn</w:t>
      </w:r>
      <w:proofErr w:type="spellEnd"/>
      <w:r w:rsidRPr="00783AE9">
        <w:rPr>
          <w:rStyle w:val="Hyperlink"/>
          <w:rFonts w:ascii="Times New Roman" w:hAnsi="Times New Roman" w:cs="Times New Roman"/>
          <w:color w:val="auto"/>
          <w:sz w:val="24"/>
          <w:szCs w:val="24"/>
          <w:u w:val="none"/>
        </w:rPr>
        <w:t xml:space="preserve">: </w:t>
      </w:r>
      <w:hyperlink r:id="rId21" w:history="1">
        <w:r w:rsidRPr="00783AE9">
          <w:rPr>
            <w:rStyle w:val="Hyperlink"/>
            <w:rFonts w:ascii="Times New Roman" w:hAnsi="Times New Roman" w:cs="Times New Roman"/>
            <w:sz w:val="24"/>
            <w:szCs w:val="24"/>
          </w:rPr>
          <w:t>https://youtu.be/hJjUiPkJbLU</w:t>
        </w:r>
      </w:hyperlink>
      <w:r w:rsidRPr="00783AE9">
        <w:rPr>
          <w:rStyle w:val="Hyperlink"/>
          <w:rFonts w:ascii="Times New Roman" w:hAnsi="Times New Roman" w:cs="Times New Roman"/>
          <w:color w:val="auto"/>
          <w:sz w:val="24"/>
          <w:szCs w:val="24"/>
          <w:u w:val="none"/>
        </w:rPr>
        <w:t xml:space="preserve"> </w:t>
      </w:r>
      <w:r w:rsidRPr="00783AE9">
        <w:rPr>
          <w:rFonts w:ascii="Times New Roman" w:hAnsi="Times New Roman" w:cs="Times New Roman"/>
          <w:sz w:val="24"/>
          <w:szCs w:val="24"/>
        </w:rPr>
        <w:t>(</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18ed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r w:rsidRPr="00783AE9">
        <w:rPr>
          <w:rStyle w:val="Hyperlink"/>
          <w:rFonts w:ascii="Times New Roman" w:hAnsi="Times New Roman" w:cs="Times New Roman"/>
          <w:color w:val="auto"/>
          <w:sz w:val="24"/>
          <w:szCs w:val="24"/>
          <w:u w:val="none"/>
        </w:rPr>
        <w:t xml:space="preserve">Ofsted (2009) </w:t>
      </w:r>
      <w:r w:rsidRPr="00783AE9">
        <w:rPr>
          <w:rStyle w:val="Hyperlink"/>
          <w:rFonts w:ascii="Times New Roman" w:hAnsi="Times New Roman" w:cs="Times New Roman"/>
          <w:i/>
          <w:color w:val="auto"/>
          <w:sz w:val="24"/>
          <w:szCs w:val="24"/>
          <w:u w:val="none"/>
        </w:rPr>
        <w:t>Improving primary teachers’ subject knowledge across the curriculum.</w:t>
      </w:r>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Ar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gael</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yn</w:t>
      </w:r>
      <w:proofErr w:type="spellEnd"/>
      <w:r w:rsidRPr="00783AE9">
        <w:rPr>
          <w:rStyle w:val="Hyperlink"/>
          <w:rFonts w:ascii="Times New Roman" w:hAnsi="Times New Roman" w:cs="Times New Roman"/>
          <w:color w:val="auto"/>
          <w:sz w:val="24"/>
          <w:szCs w:val="24"/>
          <w:u w:val="none"/>
        </w:rPr>
        <w:t xml:space="preserve">: </w:t>
      </w:r>
      <w:hyperlink r:id="rId22" w:history="1">
        <w:r w:rsidRPr="00783AE9">
          <w:rPr>
            <w:rStyle w:val="Hyperlink"/>
            <w:rFonts w:ascii="Times New Roman" w:hAnsi="Times New Roman" w:cs="Times New Roman"/>
            <w:sz w:val="24"/>
            <w:szCs w:val="24"/>
          </w:rPr>
          <w:t>http://dera.ioe.ac.uk/305/1/Improving%20primary%20teachers%20subject%20knowledge%20across%20the%20curriculum.pdf</w:t>
        </w:r>
      </w:hyperlink>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25ain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r w:rsidRPr="00783AE9">
        <w:rPr>
          <w:rFonts w:ascii="Times New Roman" w:hAnsi="Times New Roman" w:cs="Times New Roman"/>
          <w:sz w:val="24"/>
          <w:szCs w:val="24"/>
        </w:rPr>
        <w:t xml:space="preserve">Savage, J. (2010) </w:t>
      </w:r>
      <w:r w:rsidRPr="00783AE9">
        <w:rPr>
          <w:rFonts w:ascii="Times New Roman" w:hAnsi="Times New Roman" w:cs="Times New Roman"/>
          <w:i/>
          <w:sz w:val="24"/>
          <w:szCs w:val="24"/>
        </w:rPr>
        <w:t xml:space="preserve">Cross-Curricular Teaching and Learning in the Secondary School. </w:t>
      </w:r>
      <w:r w:rsidRPr="00783AE9">
        <w:rPr>
          <w:rFonts w:ascii="Times New Roman" w:hAnsi="Times New Roman" w:cs="Times New Roman"/>
          <w:sz w:val="24"/>
          <w:szCs w:val="24"/>
        </w:rPr>
        <w:t>London: Routledge.</w:t>
      </w:r>
    </w:p>
    <w:p w:rsidR="00345ABD" w:rsidRPr="00783AE9" w:rsidRDefault="00345ABD" w:rsidP="006E214B">
      <w:pPr>
        <w:spacing w:line="360" w:lineRule="auto"/>
        <w:ind w:left="360"/>
        <w:rPr>
          <w:rFonts w:ascii="Times New Roman" w:hAnsi="Times New Roman" w:cs="Times New Roman"/>
          <w:sz w:val="24"/>
          <w:szCs w:val="24"/>
        </w:rPr>
      </w:pPr>
      <w:r w:rsidRPr="00783AE9">
        <w:rPr>
          <w:rStyle w:val="Hyperlink"/>
          <w:rFonts w:ascii="Times New Roman" w:hAnsi="Times New Roman" w:cs="Times New Roman"/>
          <w:color w:val="auto"/>
          <w:sz w:val="24"/>
          <w:szCs w:val="24"/>
          <w:u w:val="none"/>
        </w:rPr>
        <w:lastRenderedPageBreak/>
        <w:t xml:space="preserve">Steen, L. (2001) ‘The Mathematics Educator’, </w:t>
      </w:r>
      <w:r w:rsidRPr="00783AE9">
        <w:rPr>
          <w:rStyle w:val="Hyperlink"/>
          <w:rFonts w:ascii="Times New Roman" w:hAnsi="Times New Roman" w:cs="Times New Roman"/>
          <w:i/>
          <w:color w:val="auto"/>
          <w:sz w:val="24"/>
          <w:szCs w:val="24"/>
          <w:u w:val="none"/>
        </w:rPr>
        <w:t xml:space="preserve">Mathematics and Numeracy: two literacies, one language, </w:t>
      </w:r>
      <w:r w:rsidRPr="00783AE9">
        <w:rPr>
          <w:rStyle w:val="Hyperlink"/>
          <w:rFonts w:ascii="Times New Roman" w:hAnsi="Times New Roman" w:cs="Times New Roman"/>
          <w:color w:val="auto"/>
          <w:sz w:val="24"/>
          <w:szCs w:val="24"/>
          <w:u w:val="none"/>
        </w:rPr>
        <w:t xml:space="preserve">6(1), </w:t>
      </w:r>
      <w:proofErr w:type="spellStart"/>
      <w:r w:rsidRPr="00783AE9">
        <w:rPr>
          <w:rStyle w:val="Hyperlink"/>
          <w:rFonts w:ascii="Times New Roman" w:hAnsi="Times New Roman" w:cs="Times New Roman"/>
          <w:color w:val="auto"/>
          <w:sz w:val="24"/>
          <w:szCs w:val="24"/>
          <w:u w:val="none"/>
        </w:rPr>
        <w:t>t</w:t>
      </w:r>
      <w:r w:rsidR="00544BB1">
        <w:rPr>
          <w:rStyle w:val="Hyperlink"/>
          <w:rFonts w:ascii="Times New Roman" w:hAnsi="Times New Roman" w:cs="Times New Roman"/>
          <w:color w:val="auto"/>
          <w:sz w:val="24"/>
          <w:szCs w:val="24"/>
          <w:u w:val="none"/>
        </w:rPr>
        <w:t>ud</w:t>
      </w:r>
      <w:proofErr w:type="spellEnd"/>
      <w:r w:rsidRPr="00783AE9">
        <w:rPr>
          <w:rStyle w:val="Hyperlink"/>
          <w:rFonts w:ascii="Times New Roman" w:hAnsi="Times New Roman" w:cs="Times New Roman"/>
          <w:color w:val="auto"/>
          <w:sz w:val="24"/>
          <w:szCs w:val="24"/>
          <w:u w:val="none"/>
        </w:rPr>
        <w:t xml:space="preserve">. 10-16.                                           </w:t>
      </w:r>
      <w:hyperlink r:id="rId23" w:history="1">
        <w:r w:rsidRPr="00783AE9">
          <w:rPr>
            <w:rStyle w:val="Hyperlink"/>
            <w:rFonts w:ascii="Times New Roman" w:hAnsi="Times New Roman" w:cs="Times New Roman"/>
            <w:sz w:val="24"/>
            <w:szCs w:val="24"/>
          </w:rPr>
          <w:t>http://www.statli</w:t>
        </w:r>
        <w:bookmarkStart w:id="1" w:name="_GoBack"/>
        <w:r w:rsidRPr="00783AE9">
          <w:rPr>
            <w:rStyle w:val="Hyperlink"/>
            <w:rFonts w:ascii="Times New Roman" w:hAnsi="Times New Roman" w:cs="Times New Roman"/>
            <w:sz w:val="24"/>
            <w:szCs w:val="24"/>
          </w:rPr>
          <w:t>t.</w:t>
        </w:r>
        <w:bookmarkEnd w:id="1"/>
        <w:r w:rsidRPr="00783AE9">
          <w:rPr>
            <w:rStyle w:val="Hyperlink"/>
            <w:rFonts w:ascii="Times New Roman" w:hAnsi="Times New Roman" w:cs="Times New Roman"/>
            <w:sz w:val="24"/>
            <w:szCs w:val="24"/>
          </w:rPr>
          <w:t>org/pdf/2001-Steen-Mathematics-Educator-Singapore.pdf</w:t>
        </w:r>
      </w:hyperlink>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25ain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r w:rsidRPr="00783AE9">
        <w:rPr>
          <w:rFonts w:ascii="Times New Roman" w:hAnsi="Times New Roman" w:cs="Times New Roman"/>
          <w:sz w:val="24"/>
          <w:szCs w:val="24"/>
        </w:rPr>
        <w:t xml:space="preserve">The Guardian (2006) </w:t>
      </w:r>
      <w:r w:rsidRPr="00783AE9">
        <w:rPr>
          <w:rFonts w:ascii="Times New Roman" w:hAnsi="Times New Roman" w:cs="Times New Roman"/>
          <w:i/>
          <w:sz w:val="24"/>
          <w:szCs w:val="24"/>
        </w:rPr>
        <w:t>Tick-box teaching.</w:t>
      </w:r>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Ar</w:t>
      </w:r>
      <w:proofErr w:type="spellEnd"/>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gael</w:t>
      </w:r>
      <w:proofErr w:type="spellEnd"/>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yn</w:t>
      </w:r>
      <w:proofErr w:type="spellEnd"/>
      <w:r w:rsidRPr="00783AE9">
        <w:rPr>
          <w:rFonts w:ascii="Times New Roman" w:hAnsi="Times New Roman" w:cs="Times New Roman"/>
          <w:sz w:val="24"/>
          <w:szCs w:val="24"/>
        </w:rPr>
        <w:t xml:space="preserve">: </w:t>
      </w:r>
      <w:hyperlink r:id="rId24" w:history="1">
        <w:r w:rsidRPr="00783AE9">
          <w:rPr>
            <w:rStyle w:val="Hyperlink"/>
            <w:rFonts w:ascii="Times New Roman" w:hAnsi="Times New Roman" w:cs="Times New Roman"/>
            <w:sz w:val="24"/>
            <w:szCs w:val="24"/>
          </w:rPr>
          <w:t>https://www.theguardian.com/commentisfree/2006/oct/03/convenienttruths</w:t>
        </w:r>
      </w:hyperlink>
      <w:r w:rsidRPr="00783AE9">
        <w:rPr>
          <w:rFonts w:ascii="Times New Roman" w:hAnsi="Times New Roman" w:cs="Times New Roman"/>
          <w:sz w:val="24"/>
          <w:szCs w:val="24"/>
        </w:rPr>
        <w:t xml:space="preserve"> (</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27ain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Fonts w:ascii="Times New Roman" w:hAnsi="Times New Roman" w:cs="Times New Roman"/>
          <w:sz w:val="24"/>
          <w:szCs w:val="24"/>
        </w:rPr>
      </w:pPr>
      <w:r w:rsidRPr="00783AE9">
        <w:rPr>
          <w:rStyle w:val="Hyperlink"/>
          <w:rFonts w:ascii="Times New Roman" w:hAnsi="Times New Roman" w:cs="Times New Roman"/>
          <w:color w:val="auto"/>
          <w:sz w:val="24"/>
          <w:szCs w:val="24"/>
          <w:u w:val="none"/>
        </w:rPr>
        <w:t xml:space="preserve">TSC (2016) </w:t>
      </w:r>
      <w:r w:rsidRPr="00783AE9">
        <w:rPr>
          <w:rStyle w:val="Hyperlink"/>
          <w:rFonts w:ascii="Times New Roman" w:hAnsi="Times New Roman" w:cs="Times New Roman"/>
          <w:i/>
          <w:color w:val="auto"/>
          <w:sz w:val="24"/>
          <w:szCs w:val="24"/>
          <w:u w:val="none"/>
        </w:rPr>
        <w:t xml:space="preserve">Effective Primary Teaching Practice. </w:t>
      </w:r>
      <w:proofErr w:type="spellStart"/>
      <w:r w:rsidRPr="00783AE9">
        <w:rPr>
          <w:rStyle w:val="Hyperlink"/>
          <w:rFonts w:ascii="Times New Roman" w:hAnsi="Times New Roman" w:cs="Times New Roman"/>
          <w:color w:val="auto"/>
          <w:sz w:val="24"/>
          <w:szCs w:val="24"/>
          <w:u w:val="none"/>
        </w:rPr>
        <w:t>Ar</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gael</w:t>
      </w:r>
      <w:proofErr w:type="spellEnd"/>
      <w:r w:rsidRPr="00783AE9">
        <w:rPr>
          <w:rStyle w:val="Hyperlink"/>
          <w:rFonts w:ascii="Times New Roman" w:hAnsi="Times New Roman" w:cs="Times New Roman"/>
          <w:color w:val="auto"/>
          <w:sz w:val="24"/>
          <w:szCs w:val="24"/>
          <w:u w:val="none"/>
        </w:rPr>
        <w:t xml:space="preserve"> </w:t>
      </w:r>
      <w:proofErr w:type="spellStart"/>
      <w:r w:rsidRPr="00783AE9">
        <w:rPr>
          <w:rStyle w:val="Hyperlink"/>
          <w:rFonts w:ascii="Times New Roman" w:hAnsi="Times New Roman" w:cs="Times New Roman"/>
          <w:color w:val="auto"/>
          <w:sz w:val="24"/>
          <w:szCs w:val="24"/>
          <w:u w:val="none"/>
        </w:rPr>
        <w:t>yn</w:t>
      </w:r>
      <w:proofErr w:type="spellEnd"/>
      <w:r w:rsidRPr="00783AE9">
        <w:rPr>
          <w:rStyle w:val="Hyperlink"/>
          <w:rFonts w:ascii="Times New Roman" w:hAnsi="Times New Roman" w:cs="Times New Roman"/>
          <w:color w:val="auto"/>
          <w:sz w:val="24"/>
          <w:szCs w:val="24"/>
          <w:u w:val="none"/>
        </w:rPr>
        <w:t xml:space="preserve">: </w:t>
      </w:r>
      <w:hyperlink r:id="rId25" w:history="1">
        <w:r w:rsidRPr="00783AE9">
          <w:rPr>
            <w:rStyle w:val="Hyperlink"/>
            <w:rFonts w:ascii="Times New Roman" w:hAnsi="Times New Roman" w:cs="Times New Roman"/>
            <w:sz w:val="24"/>
            <w:szCs w:val="24"/>
          </w:rPr>
          <w:t>https://www.tscouncil.org.uk/wp-content/uploads/2016/12/Effective-primary-teaching-practice-2016-report-web.pdf</w:t>
        </w:r>
      </w:hyperlink>
      <w:r w:rsidRPr="00783AE9">
        <w:rPr>
          <w:rStyle w:val="Hyperlink"/>
          <w:rFonts w:ascii="Times New Roman" w:hAnsi="Times New Roman" w:cs="Times New Roman"/>
          <w:sz w:val="24"/>
          <w:szCs w:val="24"/>
        </w:rPr>
        <w:t xml:space="preserve"> </w:t>
      </w:r>
      <w:r w:rsidRPr="00783AE9">
        <w:rPr>
          <w:rFonts w:ascii="Times New Roman" w:hAnsi="Times New Roman" w:cs="Times New Roman"/>
          <w:sz w:val="24"/>
          <w:szCs w:val="24"/>
        </w:rPr>
        <w:t>(</w:t>
      </w:r>
      <w:proofErr w:type="spellStart"/>
      <w:r w:rsidRPr="00783AE9">
        <w:rPr>
          <w:rFonts w:ascii="Times New Roman" w:hAnsi="Times New Roman" w:cs="Times New Roman"/>
          <w:sz w:val="24"/>
          <w:szCs w:val="24"/>
        </w:rPr>
        <w:t>Darllenwyd</w:t>
      </w:r>
      <w:proofErr w:type="spellEnd"/>
      <w:r w:rsidRPr="00783AE9">
        <w:rPr>
          <w:rFonts w:ascii="Times New Roman" w:hAnsi="Times New Roman" w:cs="Times New Roman"/>
          <w:sz w:val="24"/>
          <w:szCs w:val="24"/>
        </w:rPr>
        <w:t xml:space="preserve"> 26ain o </w:t>
      </w:r>
      <w:proofErr w:type="spellStart"/>
      <w:r w:rsidRPr="00783AE9">
        <w:rPr>
          <w:rFonts w:ascii="Times New Roman" w:hAnsi="Times New Roman" w:cs="Times New Roman"/>
          <w:sz w:val="24"/>
          <w:szCs w:val="24"/>
        </w:rPr>
        <w:t>Dachwedd</w:t>
      </w:r>
      <w:proofErr w:type="spellEnd"/>
      <w:r w:rsidRPr="00783AE9">
        <w:rPr>
          <w:rFonts w:ascii="Times New Roman" w:hAnsi="Times New Roman" w:cs="Times New Roman"/>
          <w:sz w:val="24"/>
          <w:szCs w:val="24"/>
        </w:rPr>
        <w:t xml:space="preserve"> 2018).</w:t>
      </w:r>
    </w:p>
    <w:p w:rsidR="00345ABD" w:rsidRPr="00783AE9" w:rsidRDefault="00345ABD" w:rsidP="006E214B">
      <w:pPr>
        <w:spacing w:line="360" w:lineRule="auto"/>
        <w:ind w:left="360"/>
        <w:rPr>
          <w:rStyle w:val="Hyperlink"/>
          <w:rFonts w:ascii="Times New Roman" w:hAnsi="Times New Roman" w:cs="Times New Roman"/>
          <w:color w:val="auto"/>
          <w:sz w:val="24"/>
          <w:szCs w:val="24"/>
          <w:u w:val="none"/>
          <w:lang w:val="cy-GB"/>
        </w:rPr>
      </w:pPr>
      <w:r w:rsidRPr="00783AE9">
        <w:rPr>
          <w:rStyle w:val="Hyperlink"/>
          <w:rFonts w:ascii="Times New Roman" w:hAnsi="Times New Roman" w:cs="Times New Roman"/>
          <w:color w:val="auto"/>
          <w:sz w:val="24"/>
          <w:szCs w:val="24"/>
          <w:u w:val="none"/>
          <w:lang w:val="cy-GB"/>
        </w:rPr>
        <w:t xml:space="preserve">Williams, K. (2016) ‘Vision for the new curriculum’, Pioneer School Network Conference. Anhysbys, 21st September. Caerdydd: Llywodraeth Cymru. </w:t>
      </w:r>
      <w:r w:rsidRPr="00783AE9">
        <w:rPr>
          <w:rFonts w:ascii="Times New Roman" w:hAnsi="Times New Roman" w:cs="Times New Roman"/>
          <w:sz w:val="24"/>
          <w:szCs w:val="24"/>
          <w:lang w:val="cy-GB"/>
        </w:rPr>
        <w:t>(Darllenwyd 18ed o Dachwedd 2018).</w:t>
      </w:r>
    </w:p>
    <w:p w:rsidR="00345ABD" w:rsidRPr="001F60A4" w:rsidRDefault="00345ABD" w:rsidP="006E214B">
      <w:pPr>
        <w:spacing w:line="360" w:lineRule="auto"/>
        <w:ind w:left="360"/>
        <w:rPr>
          <w:rFonts w:ascii="Times New Roman" w:hAnsi="Times New Roman" w:cs="Times New Roman"/>
          <w:sz w:val="24"/>
          <w:szCs w:val="24"/>
          <w:lang w:val="cy-GB"/>
        </w:rPr>
      </w:pPr>
      <w:r w:rsidRPr="00783AE9">
        <w:rPr>
          <w:rStyle w:val="Hyperlink"/>
          <w:rFonts w:ascii="Times New Roman" w:hAnsi="Times New Roman" w:cs="Times New Roman"/>
          <w:color w:val="auto"/>
          <w:sz w:val="24"/>
          <w:szCs w:val="24"/>
          <w:u w:val="none"/>
          <w:lang w:val="cy-GB"/>
        </w:rPr>
        <w:t xml:space="preserve">Yr Adran Addysg a Sgiliau (2014) </w:t>
      </w:r>
      <w:r w:rsidRPr="00783AE9">
        <w:rPr>
          <w:rFonts w:ascii="Times New Roman" w:hAnsi="Times New Roman" w:cs="Times New Roman"/>
          <w:i/>
          <w:sz w:val="24"/>
          <w:szCs w:val="24"/>
          <w:lang w:val="cy-GB"/>
        </w:rPr>
        <w:t xml:space="preserve">Asesu, cofnodi ac adrodd yn defnyddio’r Fframwaith Llythrennedd a Rhifedd Cenedlaethol. </w:t>
      </w:r>
      <w:r w:rsidRPr="00783AE9">
        <w:rPr>
          <w:rFonts w:ascii="Times New Roman" w:hAnsi="Times New Roman" w:cs="Times New Roman"/>
          <w:sz w:val="24"/>
          <w:szCs w:val="24"/>
          <w:lang w:val="cy-GB"/>
        </w:rPr>
        <w:t xml:space="preserve">Caerdydd: Llywodraeth Cymru. </w:t>
      </w:r>
      <w:r w:rsidRPr="001F60A4">
        <w:rPr>
          <w:rFonts w:ascii="Times New Roman" w:hAnsi="Times New Roman" w:cs="Times New Roman"/>
          <w:sz w:val="24"/>
          <w:szCs w:val="24"/>
          <w:lang w:val="cy-GB"/>
        </w:rPr>
        <w:t>Ar gael yn:</w:t>
      </w:r>
      <w:r w:rsidRPr="001F60A4">
        <w:rPr>
          <w:rStyle w:val="Hyperlink"/>
          <w:rFonts w:ascii="Times New Roman" w:hAnsi="Times New Roman" w:cs="Times New Roman"/>
          <w:color w:val="auto"/>
          <w:sz w:val="24"/>
          <w:szCs w:val="24"/>
          <w:u w:val="none"/>
          <w:lang w:val="cy-GB"/>
        </w:rPr>
        <w:t xml:space="preserve"> </w:t>
      </w:r>
      <w:hyperlink r:id="rId26" w:history="1">
        <w:r w:rsidRPr="001F60A4">
          <w:rPr>
            <w:rStyle w:val="Hyperlink"/>
            <w:rFonts w:ascii="Times New Roman" w:hAnsi="Times New Roman" w:cs="Times New Roman"/>
            <w:sz w:val="24"/>
            <w:szCs w:val="24"/>
            <w:lang w:val="cy-GB"/>
          </w:rPr>
          <w:t>http://learning.gov.wales/docs/learningwales/publications/140710-assessment-recording-reporting-using-the-lnf-cy.pdf</w:t>
        </w:r>
      </w:hyperlink>
      <w:r w:rsidRPr="001F60A4">
        <w:rPr>
          <w:rFonts w:ascii="Times New Roman" w:hAnsi="Times New Roman" w:cs="Times New Roman"/>
          <w:sz w:val="24"/>
          <w:szCs w:val="24"/>
          <w:lang w:val="cy-GB"/>
        </w:rPr>
        <w:t xml:space="preserve"> (Darllenwyd 22ain o Dachwedd 2018).</w:t>
      </w:r>
    </w:p>
    <w:p w:rsidR="006527C9" w:rsidRPr="001F60A4" w:rsidRDefault="006527C9" w:rsidP="006527C9">
      <w:pPr>
        <w:spacing w:line="360" w:lineRule="auto"/>
        <w:jc w:val="center"/>
        <w:rPr>
          <w:rFonts w:ascii="Times New Roman" w:hAnsi="Times New Roman" w:cs="Times New Roman"/>
          <w:sz w:val="24"/>
          <w:lang w:val="cy-GB"/>
        </w:rPr>
      </w:pPr>
    </w:p>
    <w:p w:rsidR="006527C9" w:rsidRPr="00A96D4F" w:rsidRDefault="006527C9" w:rsidP="006527C9">
      <w:pPr>
        <w:spacing w:line="360" w:lineRule="auto"/>
        <w:jc w:val="center"/>
        <w:rPr>
          <w:rFonts w:ascii="Times New Roman" w:hAnsi="Times New Roman" w:cs="Times New Roman"/>
          <w:sz w:val="24"/>
          <w:lang w:val="cy-GB"/>
        </w:rPr>
      </w:pPr>
    </w:p>
    <w:p w:rsidR="006527C9" w:rsidRPr="001F60A4" w:rsidRDefault="006527C9" w:rsidP="006527C9">
      <w:pPr>
        <w:spacing w:line="360" w:lineRule="auto"/>
        <w:jc w:val="center"/>
        <w:rPr>
          <w:rFonts w:ascii="Times New Roman" w:hAnsi="Times New Roman" w:cs="Times New Roman"/>
          <w:sz w:val="24"/>
          <w:lang w:val="cy-GB"/>
        </w:rPr>
      </w:pPr>
    </w:p>
    <w:p w:rsidR="006527C9" w:rsidRPr="001F60A4" w:rsidRDefault="006527C9" w:rsidP="006527C9">
      <w:pPr>
        <w:spacing w:line="360" w:lineRule="auto"/>
        <w:jc w:val="center"/>
        <w:rPr>
          <w:rFonts w:ascii="Times New Roman" w:hAnsi="Times New Roman" w:cs="Times New Roman"/>
          <w:sz w:val="24"/>
          <w:lang w:val="cy-GB"/>
        </w:rPr>
      </w:pPr>
    </w:p>
    <w:p w:rsidR="006527C9" w:rsidRPr="001F60A4" w:rsidRDefault="006527C9" w:rsidP="006527C9">
      <w:pPr>
        <w:spacing w:line="360" w:lineRule="auto"/>
        <w:jc w:val="center"/>
        <w:rPr>
          <w:rFonts w:ascii="Times New Roman" w:hAnsi="Times New Roman" w:cs="Times New Roman"/>
          <w:sz w:val="24"/>
          <w:lang w:val="cy-GB"/>
        </w:rPr>
      </w:pPr>
    </w:p>
    <w:p w:rsidR="006527C9" w:rsidRPr="001F60A4" w:rsidRDefault="006527C9" w:rsidP="006527C9">
      <w:pPr>
        <w:spacing w:line="360" w:lineRule="auto"/>
        <w:jc w:val="center"/>
        <w:rPr>
          <w:rFonts w:ascii="Times New Roman" w:hAnsi="Times New Roman" w:cs="Times New Roman"/>
          <w:sz w:val="24"/>
          <w:lang w:val="cy-GB"/>
        </w:rPr>
      </w:pPr>
    </w:p>
    <w:p w:rsidR="006527C9" w:rsidRPr="001F60A4" w:rsidRDefault="006527C9" w:rsidP="006527C9">
      <w:pPr>
        <w:spacing w:line="360" w:lineRule="auto"/>
        <w:jc w:val="center"/>
        <w:rPr>
          <w:rFonts w:ascii="Times New Roman" w:hAnsi="Times New Roman" w:cs="Times New Roman"/>
          <w:sz w:val="24"/>
          <w:lang w:val="cy-GB"/>
        </w:rPr>
      </w:pPr>
    </w:p>
    <w:p w:rsidR="006527C9" w:rsidRPr="001F60A4" w:rsidRDefault="006527C9" w:rsidP="006527C9">
      <w:pPr>
        <w:spacing w:line="360" w:lineRule="auto"/>
        <w:jc w:val="center"/>
        <w:rPr>
          <w:rFonts w:ascii="Times New Roman" w:hAnsi="Times New Roman" w:cs="Times New Roman"/>
          <w:sz w:val="24"/>
          <w:lang w:val="cy-GB"/>
        </w:rPr>
      </w:pPr>
    </w:p>
    <w:p w:rsidR="006527C9" w:rsidRPr="001F60A4" w:rsidRDefault="006527C9" w:rsidP="006527C9">
      <w:pPr>
        <w:spacing w:line="360" w:lineRule="auto"/>
        <w:jc w:val="center"/>
        <w:rPr>
          <w:rFonts w:ascii="Times New Roman" w:hAnsi="Times New Roman" w:cs="Times New Roman"/>
          <w:sz w:val="24"/>
          <w:lang w:val="cy-GB"/>
        </w:rPr>
      </w:pPr>
    </w:p>
    <w:p w:rsidR="006527C9" w:rsidRPr="001F60A4" w:rsidRDefault="006527C9" w:rsidP="006527C9">
      <w:pPr>
        <w:spacing w:line="360" w:lineRule="auto"/>
        <w:jc w:val="center"/>
        <w:rPr>
          <w:rFonts w:ascii="Times New Roman" w:hAnsi="Times New Roman" w:cs="Times New Roman"/>
          <w:sz w:val="24"/>
          <w:lang w:val="cy-GB"/>
        </w:rPr>
      </w:pPr>
    </w:p>
    <w:p w:rsidR="0029507C" w:rsidRPr="001F60A4" w:rsidRDefault="0029507C" w:rsidP="00831BFE">
      <w:pPr>
        <w:spacing w:line="360" w:lineRule="auto"/>
        <w:jc w:val="center"/>
        <w:rPr>
          <w:rFonts w:ascii="Times New Roman" w:hAnsi="Times New Roman" w:cs="Times New Roman"/>
          <w:sz w:val="24"/>
          <w:lang w:val="cy-GB"/>
        </w:rPr>
      </w:pPr>
    </w:p>
    <w:p w:rsidR="00976A5F" w:rsidRPr="006527C9" w:rsidRDefault="000A55F4" w:rsidP="00831BFE">
      <w:pPr>
        <w:spacing w:line="360" w:lineRule="auto"/>
        <w:jc w:val="center"/>
        <w:rPr>
          <w:rFonts w:ascii="Times New Roman" w:hAnsi="Times New Roman" w:cs="Times New Roman"/>
          <w:sz w:val="24"/>
        </w:rPr>
      </w:pPr>
      <w:proofErr w:type="spellStart"/>
      <w:r w:rsidRPr="006527C9">
        <w:rPr>
          <w:rFonts w:ascii="Times New Roman" w:hAnsi="Times New Roman" w:cs="Times New Roman"/>
          <w:sz w:val="24"/>
        </w:rPr>
        <w:lastRenderedPageBreak/>
        <w:t>Atodiadau</w:t>
      </w:r>
      <w:proofErr w:type="spellEnd"/>
    </w:p>
    <w:p w:rsidR="000A55F4" w:rsidRDefault="000A55F4" w:rsidP="000A55F4">
      <w:pPr>
        <w:spacing w:line="360" w:lineRule="auto"/>
        <w:jc w:val="center"/>
        <w:rPr>
          <w:rFonts w:ascii="Times New Roman" w:hAnsi="Times New Roman" w:cs="Times New Roman"/>
          <w:sz w:val="24"/>
        </w:rPr>
      </w:pPr>
    </w:p>
    <w:p w:rsidR="000A55F4" w:rsidRDefault="000A55F4" w:rsidP="000A55F4">
      <w:pPr>
        <w:spacing w:line="360" w:lineRule="auto"/>
        <w:rPr>
          <w:rFonts w:ascii="Times New Roman" w:hAnsi="Times New Roman" w:cs="Times New Roman"/>
          <w:sz w:val="24"/>
        </w:rPr>
      </w:pPr>
      <w:r>
        <w:rPr>
          <w:noProof/>
        </w:rPr>
        <w:drawing>
          <wp:anchor distT="0" distB="0" distL="114300" distR="114300" simplePos="0" relativeHeight="251659264" behindDoc="1" locked="0" layoutInCell="1" allowOverlap="1" wp14:anchorId="1BFBFCA7">
            <wp:simplePos x="0" y="0"/>
            <wp:positionH relativeFrom="margin">
              <wp:posOffset>-867410</wp:posOffset>
            </wp:positionH>
            <wp:positionV relativeFrom="margin">
              <wp:posOffset>1166495</wp:posOffset>
            </wp:positionV>
            <wp:extent cx="7426960" cy="5361305"/>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1730" t="19079" r="21881" b="8504"/>
                    <a:stretch/>
                  </pic:blipFill>
                  <pic:spPr bwMode="auto">
                    <a:xfrm>
                      <a:off x="0" y="0"/>
                      <a:ext cx="7426960" cy="5361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Pr>
          <w:rFonts w:ascii="Times New Roman" w:hAnsi="Times New Roman" w:cs="Times New Roman"/>
          <w:sz w:val="24"/>
        </w:rPr>
        <w:t>Atodiad</w:t>
      </w:r>
      <w:proofErr w:type="spellEnd"/>
      <w:r>
        <w:rPr>
          <w:rFonts w:ascii="Times New Roman" w:hAnsi="Times New Roman" w:cs="Times New Roman"/>
          <w:sz w:val="24"/>
        </w:rPr>
        <w:t xml:space="preserve"> </w:t>
      </w:r>
      <w:r w:rsidR="00220B45">
        <w:rPr>
          <w:rFonts w:ascii="Times New Roman" w:hAnsi="Times New Roman" w:cs="Times New Roman"/>
          <w:sz w:val="24"/>
        </w:rPr>
        <w:t>1</w:t>
      </w:r>
    </w:p>
    <w:p w:rsidR="000A55F4" w:rsidRDefault="000A55F4" w:rsidP="000A55F4">
      <w:pPr>
        <w:spacing w:line="360" w:lineRule="auto"/>
        <w:rPr>
          <w:rFonts w:ascii="Times New Roman" w:hAnsi="Times New Roman" w:cs="Times New Roman"/>
          <w:sz w:val="24"/>
        </w:rPr>
      </w:pPr>
    </w:p>
    <w:p w:rsidR="000A55F4" w:rsidRDefault="000A55F4" w:rsidP="000A55F4">
      <w:pPr>
        <w:spacing w:line="360" w:lineRule="auto"/>
        <w:rPr>
          <w:rFonts w:ascii="Times New Roman" w:hAnsi="Times New Roman" w:cs="Times New Roman"/>
          <w:sz w:val="24"/>
        </w:rPr>
      </w:pPr>
    </w:p>
    <w:p w:rsidR="00220B45" w:rsidRDefault="00220B45" w:rsidP="000A55F4">
      <w:pPr>
        <w:spacing w:line="360" w:lineRule="auto"/>
        <w:rPr>
          <w:rFonts w:ascii="Times New Roman" w:hAnsi="Times New Roman" w:cs="Times New Roman"/>
          <w:sz w:val="24"/>
        </w:rPr>
      </w:pPr>
    </w:p>
    <w:p w:rsidR="00220B45" w:rsidRDefault="00220B45" w:rsidP="000A55F4">
      <w:pPr>
        <w:spacing w:line="360" w:lineRule="auto"/>
        <w:rPr>
          <w:rFonts w:ascii="Times New Roman" w:hAnsi="Times New Roman" w:cs="Times New Roman"/>
          <w:sz w:val="24"/>
        </w:rPr>
      </w:pPr>
    </w:p>
    <w:p w:rsidR="00220B45" w:rsidRDefault="00220B45" w:rsidP="000A55F4">
      <w:pPr>
        <w:spacing w:line="360" w:lineRule="auto"/>
        <w:rPr>
          <w:rFonts w:ascii="Times New Roman" w:hAnsi="Times New Roman" w:cs="Times New Roman"/>
          <w:sz w:val="24"/>
        </w:rPr>
      </w:pPr>
    </w:p>
    <w:p w:rsidR="00220B45" w:rsidRDefault="00220B45" w:rsidP="000A55F4">
      <w:pPr>
        <w:spacing w:line="360" w:lineRule="auto"/>
        <w:rPr>
          <w:rFonts w:ascii="Times New Roman" w:hAnsi="Times New Roman" w:cs="Times New Roman"/>
          <w:sz w:val="24"/>
        </w:rPr>
      </w:pPr>
    </w:p>
    <w:p w:rsidR="00220B45" w:rsidRDefault="00220B45" w:rsidP="000A55F4">
      <w:pPr>
        <w:spacing w:line="360" w:lineRule="auto"/>
        <w:rPr>
          <w:rFonts w:ascii="Times New Roman" w:hAnsi="Times New Roman" w:cs="Times New Roman"/>
          <w:sz w:val="24"/>
        </w:rPr>
      </w:pPr>
    </w:p>
    <w:p w:rsidR="00220B45" w:rsidRDefault="00220B45" w:rsidP="000A55F4">
      <w:pPr>
        <w:spacing w:line="360" w:lineRule="auto"/>
        <w:rPr>
          <w:rFonts w:ascii="Times New Roman" w:hAnsi="Times New Roman" w:cs="Times New Roman"/>
          <w:sz w:val="24"/>
        </w:rPr>
      </w:pPr>
    </w:p>
    <w:p w:rsidR="00220B45" w:rsidRDefault="00220B45" w:rsidP="000A55F4">
      <w:pPr>
        <w:spacing w:line="360" w:lineRule="auto"/>
        <w:rPr>
          <w:rFonts w:ascii="Times New Roman" w:hAnsi="Times New Roman" w:cs="Times New Roman"/>
          <w:sz w:val="24"/>
        </w:rPr>
      </w:pPr>
      <w:proofErr w:type="spellStart"/>
      <w:r>
        <w:rPr>
          <w:rFonts w:ascii="Times New Roman" w:hAnsi="Times New Roman" w:cs="Times New Roman"/>
          <w:sz w:val="24"/>
        </w:rPr>
        <w:t>Atodiad</w:t>
      </w:r>
      <w:proofErr w:type="spellEnd"/>
      <w:r>
        <w:rPr>
          <w:rFonts w:ascii="Times New Roman" w:hAnsi="Times New Roman" w:cs="Times New Roman"/>
          <w:sz w:val="24"/>
        </w:rPr>
        <w:t xml:space="preserve"> 2</w:t>
      </w:r>
    </w:p>
    <w:p w:rsidR="00220B45" w:rsidRDefault="00220B45" w:rsidP="000A55F4">
      <w:pPr>
        <w:spacing w:line="360" w:lineRule="auto"/>
        <w:rPr>
          <w:rFonts w:ascii="Times New Roman" w:hAnsi="Times New Roman" w:cs="Times New Roman"/>
          <w:sz w:val="24"/>
        </w:rPr>
      </w:pPr>
      <w:r>
        <w:rPr>
          <w:noProof/>
        </w:rPr>
        <w:drawing>
          <wp:anchor distT="0" distB="0" distL="114300" distR="114300" simplePos="0" relativeHeight="251660288" behindDoc="1" locked="0" layoutInCell="1" allowOverlap="1" wp14:anchorId="44A8CE51">
            <wp:simplePos x="0" y="0"/>
            <wp:positionH relativeFrom="margin">
              <wp:align>center</wp:align>
            </wp:positionH>
            <wp:positionV relativeFrom="margin">
              <wp:posOffset>1481958</wp:posOffset>
            </wp:positionV>
            <wp:extent cx="6249670" cy="577596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3836" t="20058" r="22705" b="8499"/>
                    <a:stretch/>
                  </pic:blipFill>
                  <pic:spPr bwMode="auto">
                    <a:xfrm>
                      <a:off x="0" y="0"/>
                      <a:ext cx="6249670" cy="5775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20B45" w:rsidRDefault="00220B45" w:rsidP="000A55F4">
      <w:pPr>
        <w:spacing w:line="360" w:lineRule="auto"/>
        <w:rPr>
          <w:rFonts w:ascii="Times New Roman" w:hAnsi="Times New Roman" w:cs="Times New Roman"/>
          <w:sz w:val="24"/>
        </w:rPr>
      </w:pPr>
    </w:p>
    <w:p w:rsidR="006527C9" w:rsidRDefault="006527C9" w:rsidP="000A55F4">
      <w:pPr>
        <w:spacing w:line="360" w:lineRule="auto"/>
        <w:rPr>
          <w:rFonts w:ascii="Times New Roman" w:hAnsi="Times New Roman" w:cs="Times New Roman"/>
          <w:sz w:val="24"/>
        </w:rPr>
      </w:pPr>
    </w:p>
    <w:p w:rsidR="006527C9" w:rsidRDefault="006527C9" w:rsidP="000A55F4">
      <w:pPr>
        <w:spacing w:line="360" w:lineRule="auto"/>
        <w:rPr>
          <w:rFonts w:ascii="Times New Roman" w:hAnsi="Times New Roman" w:cs="Times New Roman"/>
          <w:sz w:val="24"/>
        </w:rPr>
      </w:pPr>
    </w:p>
    <w:p w:rsidR="006527C9" w:rsidRDefault="006527C9" w:rsidP="000A55F4">
      <w:pPr>
        <w:spacing w:line="360" w:lineRule="auto"/>
        <w:rPr>
          <w:rFonts w:ascii="Times New Roman" w:hAnsi="Times New Roman" w:cs="Times New Roman"/>
          <w:sz w:val="24"/>
        </w:rPr>
      </w:pPr>
    </w:p>
    <w:p w:rsidR="006527C9" w:rsidRPr="00976A5F" w:rsidRDefault="006527C9" w:rsidP="000A55F4">
      <w:pPr>
        <w:spacing w:line="360" w:lineRule="auto"/>
        <w:rPr>
          <w:rFonts w:ascii="Times New Roman" w:hAnsi="Times New Roman" w:cs="Times New Roman"/>
          <w:sz w:val="24"/>
        </w:rPr>
      </w:pPr>
      <w:r>
        <w:rPr>
          <w:noProof/>
        </w:rPr>
        <w:lastRenderedPageBreak/>
        <w:drawing>
          <wp:anchor distT="0" distB="0" distL="114300" distR="114300" simplePos="0" relativeHeight="251661312" behindDoc="1" locked="0" layoutInCell="1" allowOverlap="1" wp14:anchorId="3346C3B8">
            <wp:simplePos x="0" y="0"/>
            <wp:positionH relativeFrom="margin">
              <wp:align>center</wp:align>
            </wp:positionH>
            <wp:positionV relativeFrom="margin">
              <wp:posOffset>818733</wp:posOffset>
            </wp:positionV>
            <wp:extent cx="7083425" cy="5295265"/>
            <wp:effectExtent l="0" t="0" r="3175" b="63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0008" t="22023" r="17094" b="7649"/>
                    <a:stretch/>
                  </pic:blipFill>
                  <pic:spPr bwMode="auto">
                    <a:xfrm>
                      <a:off x="0" y="0"/>
                      <a:ext cx="7083425" cy="5295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Pr>
          <w:rFonts w:ascii="Times New Roman" w:hAnsi="Times New Roman" w:cs="Times New Roman"/>
          <w:sz w:val="24"/>
        </w:rPr>
        <w:t>Atodiad</w:t>
      </w:r>
      <w:proofErr w:type="spellEnd"/>
      <w:r>
        <w:rPr>
          <w:rFonts w:ascii="Times New Roman" w:hAnsi="Times New Roman" w:cs="Times New Roman"/>
          <w:sz w:val="24"/>
        </w:rPr>
        <w:t xml:space="preserve"> 3</w:t>
      </w:r>
    </w:p>
    <w:sectPr w:rsidR="006527C9" w:rsidRPr="00976A5F">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0537B" w:rsidRDefault="0030537B" w:rsidP="00DE7025">
      <w:pPr>
        <w:spacing w:after="0" w:line="240" w:lineRule="auto"/>
      </w:pPr>
      <w:r>
        <w:separator/>
      </w:r>
    </w:p>
  </w:endnote>
  <w:endnote w:type="continuationSeparator" w:id="0">
    <w:p w:rsidR="0030537B" w:rsidRDefault="0030537B" w:rsidP="00DE7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5967606"/>
      <w:docPartObj>
        <w:docPartGallery w:val="Page Numbers (Bottom of Page)"/>
        <w:docPartUnique/>
      </w:docPartObj>
    </w:sdtPr>
    <w:sdtEndPr>
      <w:rPr>
        <w:noProof/>
      </w:rPr>
    </w:sdtEndPr>
    <w:sdtContent>
      <w:p w:rsidR="00A96D4F" w:rsidRDefault="00A96D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96D4F" w:rsidRDefault="00A96D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0537B" w:rsidRDefault="0030537B" w:rsidP="00DE7025">
      <w:pPr>
        <w:spacing w:after="0" w:line="240" w:lineRule="auto"/>
      </w:pPr>
      <w:r>
        <w:separator/>
      </w:r>
    </w:p>
  </w:footnote>
  <w:footnote w:type="continuationSeparator" w:id="0">
    <w:p w:rsidR="0030537B" w:rsidRDefault="0030537B" w:rsidP="00DE70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96D4F" w:rsidRDefault="00A96D4F">
    <w:pPr>
      <w:pStyle w:val="Header"/>
    </w:pPr>
    <w:r>
      <w:t>1600264</w:t>
    </w:r>
  </w:p>
  <w:p w:rsidR="00A96D4F" w:rsidRDefault="00A96D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600742"/>
    <w:multiLevelType w:val="hybridMultilevel"/>
    <w:tmpl w:val="0F349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33F28"/>
    <w:multiLevelType w:val="hybridMultilevel"/>
    <w:tmpl w:val="5E1A9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EB6EE9"/>
    <w:multiLevelType w:val="hybridMultilevel"/>
    <w:tmpl w:val="7C847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D12E55"/>
    <w:multiLevelType w:val="hybridMultilevel"/>
    <w:tmpl w:val="4AB43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6E73D9"/>
    <w:multiLevelType w:val="hybridMultilevel"/>
    <w:tmpl w:val="1C126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4510D5"/>
    <w:multiLevelType w:val="hybridMultilevel"/>
    <w:tmpl w:val="EA9C0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1A5DE4"/>
    <w:multiLevelType w:val="hybridMultilevel"/>
    <w:tmpl w:val="62887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F913FA"/>
    <w:multiLevelType w:val="hybridMultilevel"/>
    <w:tmpl w:val="0D7EDCF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2"/>
  </w:num>
  <w:num w:numId="3">
    <w:abstractNumId w:val="6"/>
  </w:num>
  <w:num w:numId="4">
    <w:abstractNumId w:val="4"/>
  </w:num>
  <w:num w:numId="5">
    <w:abstractNumId w:val="1"/>
  </w:num>
  <w:num w:numId="6">
    <w:abstractNumId w:val="0"/>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ACC"/>
    <w:rsid w:val="00014BD6"/>
    <w:rsid w:val="000257DE"/>
    <w:rsid w:val="00063B36"/>
    <w:rsid w:val="00097748"/>
    <w:rsid w:val="000A0B80"/>
    <w:rsid w:val="000A55F4"/>
    <w:rsid w:val="000E3D0B"/>
    <w:rsid w:val="0012219F"/>
    <w:rsid w:val="00134244"/>
    <w:rsid w:val="00142632"/>
    <w:rsid w:val="0016253D"/>
    <w:rsid w:val="00162E3F"/>
    <w:rsid w:val="00175FA7"/>
    <w:rsid w:val="001A07D5"/>
    <w:rsid w:val="001F50AD"/>
    <w:rsid w:val="001F60A4"/>
    <w:rsid w:val="001F626E"/>
    <w:rsid w:val="00220B45"/>
    <w:rsid w:val="00263E70"/>
    <w:rsid w:val="0029507C"/>
    <w:rsid w:val="002B7584"/>
    <w:rsid w:val="002E796F"/>
    <w:rsid w:val="002F716C"/>
    <w:rsid w:val="0030537B"/>
    <w:rsid w:val="00345ABD"/>
    <w:rsid w:val="00346C60"/>
    <w:rsid w:val="00355BB5"/>
    <w:rsid w:val="00374679"/>
    <w:rsid w:val="003809CD"/>
    <w:rsid w:val="003C519B"/>
    <w:rsid w:val="003E085B"/>
    <w:rsid w:val="003E5835"/>
    <w:rsid w:val="003F5A28"/>
    <w:rsid w:val="00490ED7"/>
    <w:rsid w:val="004A2500"/>
    <w:rsid w:val="004B478A"/>
    <w:rsid w:val="004C5D06"/>
    <w:rsid w:val="004D29F9"/>
    <w:rsid w:val="005008E7"/>
    <w:rsid w:val="005066E9"/>
    <w:rsid w:val="00512DE1"/>
    <w:rsid w:val="00520BD9"/>
    <w:rsid w:val="00530663"/>
    <w:rsid w:val="005422FD"/>
    <w:rsid w:val="00544BB1"/>
    <w:rsid w:val="0056597E"/>
    <w:rsid w:val="005A689B"/>
    <w:rsid w:val="005A6FBE"/>
    <w:rsid w:val="005A7C48"/>
    <w:rsid w:val="005B0F6B"/>
    <w:rsid w:val="005D5EC0"/>
    <w:rsid w:val="005E743D"/>
    <w:rsid w:val="00634FA0"/>
    <w:rsid w:val="00635BC0"/>
    <w:rsid w:val="006527C9"/>
    <w:rsid w:val="00684CEE"/>
    <w:rsid w:val="00685232"/>
    <w:rsid w:val="006E214B"/>
    <w:rsid w:val="00717A39"/>
    <w:rsid w:val="007223D4"/>
    <w:rsid w:val="007316CE"/>
    <w:rsid w:val="00746E8E"/>
    <w:rsid w:val="00783AE9"/>
    <w:rsid w:val="007A741E"/>
    <w:rsid w:val="007C3ADE"/>
    <w:rsid w:val="007D794D"/>
    <w:rsid w:val="007E73E1"/>
    <w:rsid w:val="007F7422"/>
    <w:rsid w:val="00813BBC"/>
    <w:rsid w:val="00831BFE"/>
    <w:rsid w:val="00831D16"/>
    <w:rsid w:val="00833436"/>
    <w:rsid w:val="00841AF0"/>
    <w:rsid w:val="008433B5"/>
    <w:rsid w:val="00847ACC"/>
    <w:rsid w:val="00866EB4"/>
    <w:rsid w:val="0088271D"/>
    <w:rsid w:val="00890831"/>
    <w:rsid w:val="008D5A45"/>
    <w:rsid w:val="008D7A28"/>
    <w:rsid w:val="008E06DD"/>
    <w:rsid w:val="008F3592"/>
    <w:rsid w:val="009037F1"/>
    <w:rsid w:val="00920BA0"/>
    <w:rsid w:val="009331B9"/>
    <w:rsid w:val="00950339"/>
    <w:rsid w:val="00961A53"/>
    <w:rsid w:val="00961DAB"/>
    <w:rsid w:val="00966676"/>
    <w:rsid w:val="00976A5F"/>
    <w:rsid w:val="009E7073"/>
    <w:rsid w:val="00A22898"/>
    <w:rsid w:val="00A310CA"/>
    <w:rsid w:val="00A43B13"/>
    <w:rsid w:val="00A83E9B"/>
    <w:rsid w:val="00A95B99"/>
    <w:rsid w:val="00A96D4F"/>
    <w:rsid w:val="00AA72E4"/>
    <w:rsid w:val="00AE249D"/>
    <w:rsid w:val="00AE38B3"/>
    <w:rsid w:val="00AE63CB"/>
    <w:rsid w:val="00B35C36"/>
    <w:rsid w:val="00B53C28"/>
    <w:rsid w:val="00B80847"/>
    <w:rsid w:val="00BB003B"/>
    <w:rsid w:val="00BB7979"/>
    <w:rsid w:val="00BD579F"/>
    <w:rsid w:val="00BF784A"/>
    <w:rsid w:val="00C06163"/>
    <w:rsid w:val="00C201A4"/>
    <w:rsid w:val="00C33673"/>
    <w:rsid w:val="00C82BAA"/>
    <w:rsid w:val="00D11B86"/>
    <w:rsid w:val="00D24614"/>
    <w:rsid w:val="00D46EF1"/>
    <w:rsid w:val="00D56FD5"/>
    <w:rsid w:val="00D76897"/>
    <w:rsid w:val="00DE7025"/>
    <w:rsid w:val="00E109C8"/>
    <w:rsid w:val="00E801BF"/>
    <w:rsid w:val="00EA49DF"/>
    <w:rsid w:val="00EC7E7E"/>
    <w:rsid w:val="00ED28EF"/>
    <w:rsid w:val="00F231A7"/>
    <w:rsid w:val="00F64DE2"/>
    <w:rsid w:val="00F754EC"/>
    <w:rsid w:val="00F92BFF"/>
    <w:rsid w:val="00FA0545"/>
    <w:rsid w:val="00FB672E"/>
    <w:rsid w:val="00FC133D"/>
    <w:rsid w:val="00FF5C7D"/>
    <w:rsid w:val="00FF5E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C121E"/>
  <w15:chartTrackingRefBased/>
  <w15:docId w15:val="{BA170913-BC83-48A0-8B53-0DA43932E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qFormat/>
    <w:rsid w:val="00B53C28"/>
    <w:pPr>
      <w:keepNext/>
      <w:keepLines/>
      <w:pBdr>
        <w:top w:val="single" w:sz="4" w:space="0" w:color="000000"/>
        <w:left w:val="single" w:sz="4" w:space="0" w:color="000000"/>
        <w:bottom w:val="single" w:sz="4" w:space="0" w:color="000000"/>
        <w:right w:val="single" w:sz="4" w:space="0" w:color="000000"/>
      </w:pBdr>
      <w:shd w:val="clear" w:color="auto" w:fill="C0C0C0"/>
      <w:spacing w:after="0"/>
      <w:ind w:left="10" w:right="82" w:hanging="10"/>
      <w:jc w:val="center"/>
      <w:outlineLvl w:val="0"/>
    </w:pPr>
    <w:rPr>
      <w:rFonts w:ascii="Arial" w:eastAsia="Arial" w:hAnsi="Arial" w:cs="Arial"/>
      <w:b/>
      <w:color w:val="000000"/>
      <w:sz w:val="4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C28"/>
    <w:rPr>
      <w:rFonts w:ascii="Arial" w:eastAsia="Arial" w:hAnsi="Arial" w:cs="Arial"/>
      <w:b/>
      <w:color w:val="000000"/>
      <w:sz w:val="40"/>
      <w:shd w:val="clear" w:color="auto" w:fill="C0C0C0"/>
      <w:lang w:eastAsia="en-GB"/>
    </w:rPr>
  </w:style>
  <w:style w:type="table" w:customStyle="1" w:styleId="TableGrid">
    <w:name w:val="TableGrid"/>
    <w:rsid w:val="00B53C28"/>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950339"/>
    <w:pPr>
      <w:ind w:left="720"/>
      <w:contextualSpacing/>
    </w:pPr>
  </w:style>
  <w:style w:type="character" w:styleId="Hyperlink">
    <w:name w:val="Hyperlink"/>
    <w:basedOn w:val="DefaultParagraphFont"/>
    <w:uiPriority w:val="99"/>
    <w:unhideWhenUsed/>
    <w:rsid w:val="00950339"/>
    <w:rPr>
      <w:color w:val="0563C1" w:themeColor="hyperlink"/>
      <w:u w:val="single"/>
    </w:rPr>
  </w:style>
  <w:style w:type="character" w:styleId="UnresolvedMention">
    <w:name w:val="Unresolved Mention"/>
    <w:basedOn w:val="DefaultParagraphFont"/>
    <w:uiPriority w:val="99"/>
    <w:semiHidden/>
    <w:unhideWhenUsed/>
    <w:rsid w:val="00950339"/>
    <w:rPr>
      <w:color w:val="605E5C"/>
      <w:shd w:val="clear" w:color="auto" w:fill="E1DFDD"/>
    </w:rPr>
  </w:style>
  <w:style w:type="paragraph" w:styleId="Header">
    <w:name w:val="header"/>
    <w:basedOn w:val="Normal"/>
    <w:link w:val="HeaderChar"/>
    <w:uiPriority w:val="99"/>
    <w:unhideWhenUsed/>
    <w:rsid w:val="00DE7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025"/>
  </w:style>
  <w:style w:type="paragraph" w:styleId="Footer">
    <w:name w:val="footer"/>
    <w:basedOn w:val="Normal"/>
    <w:link w:val="FooterChar"/>
    <w:uiPriority w:val="99"/>
    <w:unhideWhenUsed/>
    <w:rsid w:val="00DE7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025"/>
  </w:style>
  <w:style w:type="character" w:styleId="FollowedHyperlink">
    <w:name w:val="FollowedHyperlink"/>
    <w:basedOn w:val="DefaultParagraphFont"/>
    <w:uiPriority w:val="99"/>
    <w:semiHidden/>
    <w:unhideWhenUsed/>
    <w:rsid w:val="003C519B"/>
    <w:rPr>
      <w:color w:val="954F72" w:themeColor="followedHyperlink"/>
      <w:u w:val="single"/>
    </w:rPr>
  </w:style>
  <w:style w:type="paragraph" w:styleId="BalloonText">
    <w:name w:val="Balloon Text"/>
    <w:basedOn w:val="Normal"/>
    <w:link w:val="BalloonTextChar"/>
    <w:uiPriority w:val="99"/>
    <w:semiHidden/>
    <w:unhideWhenUsed/>
    <w:rsid w:val="001625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253D"/>
    <w:rPr>
      <w:rFonts w:ascii="Segoe UI" w:hAnsi="Segoe UI" w:cs="Segoe UI"/>
      <w:sz w:val="18"/>
      <w:szCs w:val="18"/>
    </w:rPr>
  </w:style>
  <w:style w:type="character" w:customStyle="1" w:styleId="product-banner-title">
    <w:name w:val="product-banner-title"/>
    <w:basedOn w:val="DefaultParagraphFont"/>
    <w:rsid w:val="00783AE9"/>
  </w:style>
  <w:style w:type="character" w:customStyle="1" w:styleId="product-banner-author">
    <w:name w:val="product-banner-author"/>
    <w:basedOn w:val="DefaultParagraphFont"/>
    <w:rsid w:val="00783AE9"/>
  </w:style>
  <w:style w:type="character" w:customStyle="1" w:styleId="product-banner-author-name">
    <w:name w:val="product-banner-author-name"/>
    <w:basedOn w:val="DefaultParagraphFont"/>
    <w:rsid w:val="00783AE9"/>
  </w:style>
  <w:style w:type="character" w:customStyle="1" w:styleId="display-label">
    <w:name w:val="display-label"/>
    <w:basedOn w:val="DefaultParagraphFont"/>
    <w:rsid w:val="00783A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5593784">
      <w:bodyDiv w:val="1"/>
      <w:marLeft w:val="0"/>
      <w:marRight w:val="0"/>
      <w:marTop w:val="0"/>
      <w:marBottom w:val="0"/>
      <w:divBdr>
        <w:top w:val="none" w:sz="0" w:space="0" w:color="auto"/>
        <w:left w:val="none" w:sz="0" w:space="0" w:color="auto"/>
        <w:bottom w:val="none" w:sz="0" w:space="0" w:color="auto"/>
        <w:right w:val="none" w:sz="0" w:space="0" w:color="auto"/>
      </w:divBdr>
    </w:div>
    <w:div w:id="1257863356">
      <w:bodyDiv w:val="1"/>
      <w:marLeft w:val="0"/>
      <w:marRight w:val="0"/>
      <w:marTop w:val="0"/>
      <w:marBottom w:val="0"/>
      <w:divBdr>
        <w:top w:val="none" w:sz="0" w:space="0" w:color="auto"/>
        <w:left w:val="none" w:sz="0" w:space="0" w:color="auto"/>
        <w:bottom w:val="none" w:sz="0" w:space="0" w:color="auto"/>
        <w:right w:val="none" w:sz="0" w:space="0" w:color="auto"/>
      </w:divBdr>
      <w:divsChild>
        <w:div w:id="630138216">
          <w:marLeft w:val="0"/>
          <w:marRight w:val="0"/>
          <w:marTop w:val="0"/>
          <w:marBottom w:val="0"/>
          <w:divBdr>
            <w:top w:val="none" w:sz="0" w:space="0" w:color="auto"/>
            <w:left w:val="none" w:sz="0" w:space="0" w:color="auto"/>
            <w:bottom w:val="none" w:sz="0" w:space="0" w:color="auto"/>
            <w:right w:val="none" w:sz="0" w:space="0" w:color="auto"/>
          </w:divBdr>
          <w:divsChild>
            <w:div w:id="1639798958">
              <w:marLeft w:val="0"/>
              <w:marRight w:val="0"/>
              <w:marTop w:val="0"/>
              <w:marBottom w:val="0"/>
              <w:divBdr>
                <w:top w:val="none" w:sz="0" w:space="0" w:color="auto"/>
                <w:left w:val="none" w:sz="0" w:space="0" w:color="auto"/>
                <w:bottom w:val="none" w:sz="0" w:space="0" w:color="auto"/>
                <w:right w:val="none" w:sz="0" w:space="0" w:color="auto"/>
              </w:divBdr>
              <w:divsChild>
                <w:div w:id="183209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364062">
          <w:marLeft w:val="0"/>
          <w:marRight w:val="0"/>
          <w:marTop w:val="0"/>
          <w:marBottom w:val="0"/>
          <w:divBdr>
            <w:top w:val="none" w:sz="0" w:space="0" w:color="auto"/>
            <w:left w:val="none" w:sz="0" w:space="0" w:color="auto"/>
            <w:bottom w:val="none" w:sz="0" w:space="0" w:color="auto"/>
            <w:right w:val="none" w:sz="0" w:space="0" w:color="auto"/>
          </w:divBdr>
          <w:divsChild>
            <w:div w:id="1730421059">
              <w:marLeft w:val="1425"/>
              <w:marRight w:val="0"/>
              <w:marTop w:val="0"/>
              <w:marBottom w:val="0"/>
              <w:divBdr>
                <w:top w:val="none" w:sz="0" w:space="0" w:color="auto"/>
                <w:left w:val="none" w:sz="0" w:space="0" w:color="auto"/>
                <w:bottom w:val="none" w:sz="0" w:space="0" w:color="auto"/>
                <w:right w:val="none" w:sz="0" w:space="0" w:color="auto"/>
              </w:divBdr>
              <w:divsChild>
                <w:div w:id="544492000">
                  <w:marLeft w:val="0"/>
                  <w:marRight w:val="0"/>
                  <w:marTop w:val="300"/>
                  <w:marBottom w:val="300"/>
                  <w:divBdr>
                    <w:top w:val="none" w:sz="0" w:space="0" w:color="auto"/>
                    <w:left w:val="none" w:sz="0" w:space="0" w:color="auto"/>
                    <w:bottom w:val="none" w:sz="0" w:space="0" w:color="auto"/>
                    <w:right w:val="none" w:sz="0" w:space="0" w:color="auto"/>
                  </w:divBdr>
                </w:div>
                <w:div w:id="189145637">
                  <w:marLeft w:val="0"/>
                  <w:marRight w:val="0"/>
                  <w:marTop w:val="0"/>
                  <w:marBottom w:val="0"/>
                  <w:divBdr>
                    <w:top w:val="none" w:sz="0" w:space="0" w:color="auto"/>
                    <w:left w:val="none" w:sz="0" w:space="0" w:color="auto"/>
                    <w:bottom w:val="none" w:sz="0" w:space="0" w:color="auto"/>
                    <w:right w:val="none" w:sz="0" w:space="0" w:color="auto"/>
                  </w:divBdr>
                  <w:divsChild>
                    <w:div w:id="2097482780">
                      <w:marLeft w:val="0"/>
                      <w:marRight w:val="0"/>
                      <w:marTop w:val="210"/>
                      <w:marBottom w:val="120"/>
                      <w:divBdr>
                        <w:top w:val="none" w:sz="0" w:space="0" w:color="auto"/>
                        <w:left w:val="none" w:sz="0" w:space="0" w:color="auto"/>
                        <w:bottom w:val="none" w:sz="0" w:space="0" w:color="auto"/>
                        <w:right w:val="none" w:sz="0" w:space="0" w:color="auto"/>
                      </w:divBdr>
                      <w:divsChild>
                        <w:div w:id="992564700">
                          <w:marLeft w:val="0"/>
                          <w:marRight w:val="0"/>
                          <w:marTop w:val="0"/>
                          <w:marBottom w:val="0"/>
                          <w:divBdr>
                            <w:top w:val="none" w:sz="0" w:space="0" w:color="auto"/>
                            <w:left w:val="none" w:sz="0" w:space="0" w:color="auto"/>
                            <w:bottom w:val="none" w:sz="0" w:space="0" w:color="auto"/>
                            <w:right w:val="none" w:sz="0" w:space="0" w:color="auto"/>
                          </w:divBdr>
                        </w:div>
                        <w:div w:id="1821271265">
                          <w:marLeft w:val="0"/>
                          <w:marRight w:val="0"/>
                          <w:marTop w:val="0"/>
                          <w:marBottom w:val="0"/>
                          <w:divBdr>
                            <w:top w:val="none" w:sz="0" w:space="0" w:color="auto"/>
                            <w:left w:val="none" w:sz="0" w:space="0" w:color="auto"/>
                            <w:bottom w:val="none" w:sz="0" w:space="0" w:color="auto"/>
                            <w:right w:val="none" w:sz="0" w:space="0" w:color="auto"/>
                          </w:divBdr>
                        </w:div>
                        <w:div w:id="646054432">
                          <w:marLeft w:val="0"/>
                          <w:marRight w:val="0"/>
                          <w:marTop w:val="0"/>
                          <w:marBottom w:val="0"/>
                          <w:divBdr>
                            <w:top w:val="none" w:sz="0" w:space="0" w:color="auto"/>
                            <w:left w:val="none" w:sz="0" w:space="0" w:color="auto"/>
                            <w:bottom w:val="none" w:sz="0" w:space="0" w:color="auto"/>
                            <w:right w:val="none" w:sz="0" w:space="0" w:color="auto"/>
                          </w:divBdr>
                        </w:div>
                        <w:div w:id="2078933960">
                          <w:marLeft w:val="0"/>
                          <w:marRight w:val="0"/>
                          <w:marTop w:val="0"/>
                          <w:marBottom w:val="0"/>
                          <w:divBdr>
                            <w:top w:val="none" w:sz="0" w:space="0" w:color="auto"/>
                            <w:left w:val="none" w:sz="0" w:space="0" w:color="auto"/>
                            <w:bottom w:val="none" w:sz="0" w:space="0" w:color="auto"/>
                            <w:right w:val="none" w:sz="0" w:space="0" w:color="auto"/>
                          </w:divBdr>
                        </w:div>
                        <w:div w:id="312829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tyn.gov.wales/sites/default/files/documents/NIA%20Supplementary%20guidance%20-%20numeracy%20cy.pdf" TargetMode="External"/><Relationship Id="rId18" Type="http://schemas.openxmlformats.org/officeDocument/2006/relationships/hyperlink" Target="https://www.iste.org/explore/articledetail?articleid=1002" TargetMode="External"/><Relationship Id="rId26" Type="http://schemas.openxmlformats.org/officeDocument/2006/relationships/hyperlink" Target="http://learning.gov.wales/docs/learningwales/publications/140710-assessment-recording-reporting-using-the-lnf-cy.pdf" TargetMode="External"/><Relationship Id="rId3" Type="http://schemas.openxmlformats.org/officeDocument/2006/relationships/styles" Target="styles.xml"/><Relationship Id="rId21" Type="http://schemas.openxmlformats.org/officeDocument/2006/relationships/hyperlink" Target="https://youtu.be/hJjUiPkJbLU" TargetMode="External"/><Relationship Id="rId7" Type="http://schemas.openxmlformats.org/officeDocument/2006/relationships/endnotes" Target="endnotes.xml"/><Relationship Id="rId12" Type="http://schemas.openxmlformats.org/officeDocument/2006/relationships/hyperlink" Target="https://www.estyn.gov.wales/sites/default/files/documents/NIA%20Supplementary%20guidance%20-%20literacy%20cy.pdf" TargetMode="External"/><Relationship Id="rId17" Type="http://schemas.openxmlformats.org/officeDocument/2006/relationships/hyperlink" Target="https://www.tandfonline.com/doi/pdf/10.1080/09500690802226062?needAccess=true" TargetMode="External"/><Relationship Id="rId25" Type="http://schemas.openxmlformats.org/officeDocument/2006/relationships/hyperlink" Target="https://www.tscouncil.org.uk/wp-content/uploads/2016/12/Effective-primary-teaching-practice-2016-report-web.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learning.gov.wales/docs/learningwales/publications/160831-dcf-guidance-cy.pdf" TargetMode="External"/><Relationship Id="rId20" Type="http://schemas.openxmlformats.org/officeDocument/2006/relationships/hyperlink" Target="http://learning.gov.wales/news/pressreleases/new-plans-to-embed-digital-competence-into-curriculum/?lang=cy"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rw.cymru/ysgolion/dysgu-ac-addysgu/mathemateg-a-rhifedd/" TargetMode="External"/><Relationship Id="rId24" Type="http://schemas.openxmlformats.org/officeDocument/2006/relationships/hyperlink" Target="https://www.theguardian.com/commentisfree/2006/oct/03/convenienttruth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nlinelibrary-wiley-com.ezproxy.uwtsd.ac.uk/doi/pdf/10.1111/j.1467-9345.2007.00452.x" TargetMode="External"/><Relationship Id="rId23" Type="http://schemas.openxmlformats.org/officeDocument/2006/relationships/hyperlink" Target="http://www.statlit.org/pdf/2001-Steen-Mathematics-Educator-Singapore.pdf" TargetMode="External"/><Relationship Id="rId28" Type="http://schemas.openxmlformats.org/officeDocument/2006/relationships/image" Target="media/image3.png"/><Relationship Id="rId10" Type="http://schemas.openxmlformats.org/officeDocument/2006/relationships/hyperlink" Target="http://dera.ioe.ac.uk/9045/8/222_2_Redacted.pdf" TargetMode="External"/><Relationship Id="rId19" Type="http://schemas.openxmlformats.org/officeDocument/2006/relationships/hyperlink" Target="http://learning.gov.wales/docs/learningwales/publications/141211-teacher-assessment-poster-cy-v2.pdf"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uttontrust.com/wp-content/uploads/2014/10/What-makes-great-teaching-FINAL-4.11.14.pdf" TargetMode="External"/><Relationship Id="rId14" Type="http://schemas.openxmlformats.org/officeDocument/2006/relationships/hyperlink" Target="https://www.estyn.llyw.cymru/sites/default/files/documents/Preparing%20for%20the%20DCF%20cym.pdf" TargetMode="External"/><Relationship Id="rId22" Type="http://schemas.openxmlformats.org/officeDocument/2006/relationships/hyperlink" Target="http://dera.ioe.ac.uk/305/1/Improving%20primary%20teachers%20subject%20knowledge%20across%20the%20curriculum.pdf" TargetMode="External"/><Relationship Id="rId27" Type="http://schemas.openxmlformats.org/officeDocument/2006/relationships/image" Target="media/image2.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AE042-4EE1-4916-9075-A141DF6F6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12641</TotalTime>
  <Pages>14</Pages>
  <Words>3927</Words>
  <Characters>22385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Bevan (1600264)</dc:creator>
  <cp:keywords/>
  <dc:description/>
  <cp:lastModifiedBy>Nia Bevan (1600264)</cp:lastModifiedBy>
  <cp:revision>39</cp:revision>
  <cp:lastPrinted>2018-12-12T15:22:00Z</cp:lastPrinted>
  <dcterms:created xsi:type="dcterms:W3CDTF">2018-11-27T17:14:00Z</dcterms:created>
  <dcterms:modified xsi:type="dcterms:W3CDTF">2018-12-13T19:21:00Z</dcterms:modified>
</cp:coreProperties>
</file>