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2166982" w:displacedByCustomXml="next"/>
    <w:bookmarkEnd w:id="0" w:displacedByCustomXml="next"/>
    <w:sdt>
      <w:sdtPr>
        <w:id w:val="-137337285"/>
        <w:docPartObj>
          <w:docPartGallery w:val="Cover Pages"/>
          <w:docPartUnique/>
        </w:docPartObj>
      </w:sdtPr>
      <w:sdtEndPr>
        <w:rPr>
          <w:rFonts w:ascii="Arial" w:hAnsi="Arial" w:cs="Arial"/>
          <w:b/>
          <w:bCs/>
          <w:sz w:val="24"/>
          <w:szCs w:val="24"/>
        </w:rPr>
      </w:sdtEndPr>
      <w:sdtContent>
        <w:p w14:paraId="3AAC13BE" w14:textId="0DA7DD7E" w:rsidR="00DF53AC" w:rsidRDefault="00DF53AC">
          <w:r>
            <w:rPr>
              <w:noProof/>
            </w:rPr>
            <mc:AlternateContent>
              <mc:Choice Requires="wps">
                <w:drawing>
                  <wp:anchor distT="0" distB="0" distL="114300" distR="114300" simplePos="0" relativeHeight="251664384" behindDoc="0" locked="0" layoutInCell="1" allowOverlap="1" wp14:anchorId="767E3B5C" wp14:editId="63B8225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61AFE7C" w14:textId="5C84B1B5" w:rsidR="00DF53AC" w:rsidRDefault="00DF53A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Paul Evans (2114255)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67E3B5C"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61AFE7C" w14:textId="5C84B1B5" w:rsidR="00DF53AC" w:rsidRDefault="00DF53A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Paul Evans (2114255)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A0B6A5C" wp14:editId="12FC08B7">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CF27FA1" w14:textId="77777777" w:rsidR="00DF53AC" w:rsidRDefault="00DF53A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A0B6A5C"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CF27FA1" w14:textId="77777777" w:rsidR="00DF53AC" w:rsidRDefault="00DF53A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9E71E48" wp14:editId="6281AD2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DC5599" w14:textId="4F99C6B0" w:rsidR="00DF53AC" w:rsidRDefault="00DF53AC" w:rsidP="00DF53AC">
                                <w:pPr>
                                  <w:spacing w:before="240"/>
                                  <w:rPr>
                                    <w:color w:val="FFFFFF" w:themeColor="background1"/>
                                  </w:rPr>
                                </w:pPr>
                                <w:r w:rsidRPr="00DF53AC">
                                  <w:drawing>
                                    <wp:inline distT="0" distB="0" distL="0" distR="0" wp14:anchorId="3043073E" wp14:editId="5AED3172">
                                      <wp:extent cx="2065020" cy="2646045"/>
                                      <wp:effectExtent l="0" t="0" r="0" b="1905"/>
                                      <wp:docPr id="101225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65020" cy="2646045"/>
                                              </a:xfrm>
                                              <a:prstGeom prst="rect">
                                                <a:avLst/>
                                              </a:prstGeom>
                                              <a:ln>
                                                <a:noFill/>
                                              </a:ln>
                                              <a:effectLst>
                                                <a:softEdge rad="112500"/>
                                              </a:effectLst>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9E71E48"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71DC5599" w14:textId="4F99C6B0" w:rsidR="00DF53AC" w:rsidRDefault="00DF53AC" w:rsidP="00DF53AC">
                          <w:pPr>
                            <w:spacing w:before="240"/>
                            <w:rPr>
                              <w:color w:val="FFFFFF" w:themeColor="background1"/>
                            </w:rPr>
                          </w:pPr>
                          <w:r w:rsidRPr="00DF53AC">
                            <w:drawing>
                              <wp:inline distT="0" distB="0" distL="0" distR="0" wp14:anchorId="3043073E" wp14:editId="5AED3172">
                                <wp:extent cx="2065020" cy="2646045"/>
                                <wp:effectExtent l="0" t="0" r="0" b="1905"/>
                                <wp:docPr id="101225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65020" cy="2646045"/>
                                        </a:xfrm>
                                        <a:prstGeom prst="rect">
                                          <a:avLst/>
                                        </a:prstGeom>
                                        <a:ln>
                                          <a:noFill/>
                                        </a:ln>
                                        <a:effectLst>
                                          <a:softEdge rad="112500"/>
                                        </a:effectLst>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3DBF0A8" wp14:editId="47AC27C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9F43E43"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28014AE" wp14:editId="76A620F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396F3D8"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E4A8D33" wp14:editId="6D17BAA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714B2FA" w14:textId="04CA3476" w:rsidR="00DF53AC" w:rsidRDefault="00DF53A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Curricculum Adventure</w:t>
                                    </w:r>
                                  </w:p>
                                </w:sdtContent>
                              </w:sdt>
                              <w:sdt>
                                <w:sdtPr>
                                  <w:rPr>
                                    <w:rFonts w:ascii="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0230215" w14:textId="5CF37107" w:rsidR="00DF53AC" w:rsidRDefault="00DF53AC">
                                    <w:pPr>
                                      <w:rPr>
                                        <w:rFonts w:asciiTheme="majorHAnsi" w:eastAsiaTheme="majorEastAsia" w:hAnsiTheme="majorHAnsi" w:cstheme="majorBidi"/>
                                        <w:noProof/>
                                        <w:color w:val="44546A" w:themeColor="text2"/>
                                        <w:sz w:val="32"/>
                                        <w:szCs w:val="40"/>
                                      </w:rPr>
                                    </w:pPr>
                                    <w:r w:rsidRPr="00DF53AC">
                                      <w:rPr>
                                        <w:rFonts w:ascii="Arial" w:hAnsi="Arial" w:cs="Arial"/>
                                        <w:b/>
                                      </w:rPr>
                                      <w:t>BMOE6002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E4A8D33"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714B2FA" w14:textId="04CA3476" w:rsidR="00DF53AC" w:rsidRDefault="00DF53A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Curricculum Adventure</w:t>
                              </w:r>
                            </w:p>
                          </w:sdtContent>
                        </w:sdt>
                        <w:sdt>
                          <w:sdtPr>
                            <w:rPr>
                              <w:rFonts w:ascii="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0230215" w14:textId="5CF37107" w:rsidR="00DF53AC" w:rsidRDefault="00DF53AC">
                              <w:pPr>
                                <w:rPr>
                                  <w:rFonts w:asciiTheme="majorHAnsi" w:eastAsiaTheme="majorEastAsia" w:hAnsiTheme="majorHAnsi" w:cstheme="majorBidi"/>
                                  <w:noProof/>
                                  <w:color w:val="44546A" w:themeColor="text2"/>
                                  <w:sz w:val="32"/>
                                  <w:szCs w:val="40"/>
                                </w:rPr>
                              </w:pPr>
                              <w:r w:rsidRPr="00DF53AC">
                                <w:rPr>
                                  <w:rFonts w:ascii="Arial" w:hAnsi="Arial" w:cs="Arial"/>
                                  <w:b/>
                                </w:rPr>
                                <w:t>BMOE6002</w:t>
                              </w:r>
                            </w:p>
                          </w:sdtContent>
                        </w:sdt>
                      </w:txbxContent>
                    </v:textbox>
                    <w10:wrap type="square" anchorx="page" anchory="page"/>
                  </v:shape>
                </w:pict>
              </mc:Fallback>
            </mc:AlternateContent>
          </w:r>
        </w:p>
        <w:p w14:paraId="78B48011" w14:textId="4260DD21" w:rsidR="00DF53AC" w:rsidRDefault="00DF53AC">
          <w:pPr>
            <w:rPr>
              <w:rFonts w:ascii="Arial" w:hAnsi="Arial" w:cs="Arial"/>
              <w:b/>
              <w:bCs/>
              <w:sz w:val="24"/>
              <w:szCs w:val="24"/>
            </w:rPr>
          </w:pPr>
          <w:r>
            <w:rPr>
              <w:rFonts w:ascii="Arial" w:hAnsi="Arial" w:cs="Arial"/>
              <w:b/>
              <w:bCs/>
              <w:sz w:val="24"/>
              <w:szCs w:val="24"/>
            </w:rPr>
            <w:br w:type="page"/>
          </w:r>
        </w:p>
      </w:sdtContent>
    </w:sdt>
    <w:p w14:paraId="0C2370C2" w14:textId="7B1563E8" w:rsidR="009A38EE" w:rsidRPr="009A38EE" w:rsidRDefault="009A38EE" w:rsidP="009A38EE">
      <w:pPr>
        <w:spacing w:line="360" w:lineRule="auto"/>
        <w:ind w:left="-720"/>
        <w:jc w:val="center"/>
        <w:rPr>
          <w:rFonts w:ascii="Arial" w:hAnsi="Arial" w:cs="Arial"/>
          <w:b/>
          <w:bCs/>
          <w:sz w:val="32"/>
          <w:szCs w:val="32"/>
        </w:rPr>
      </w:pPr>
      <w:r w:rsidRPr="009A38EE">
        <w:rPr>
          <w:rFonts w:ascii="Arial" w:hAnsi="Arial" w:cs="Arial"/>
          <w:b/>
          <w:bCs/>
          <w:sz w:val="32"/>
          <w:szCs w:val="32"/>
        </w:rPr>
        <w:lastRenderedPageBreak/>
        <w:t xml:space="preserve">Problem </w:t>
      </w:r>
      <w:r w:rsidR="00B44D4D">
        <w:rPr>
          <w:rFonts w:ascii="Arial" w:hAnsi="Arial" w:cs="Arial"/>
          <w:b/>
          <w:bCs/>
          <w:sz w:val="32"/>
          <w:szCs w:val="32"/>
        </w:rPr>
        <w:t>B</w:t>
      </w:r>
      <w:r w:rsidRPr="009A38EE">
        <w:rPr>
          <w:rFonts w:ascii="Arial" w:hAnsi="Arial" w:cs="Arial"/>
          <w:b/>
          <w:bCs/>
          <w:sz w:val="32"/>
          <w:szCs w:val="32"/>
        </w:rPr>
        <w:t>ased Learning</w:t>
      </w:r>
      <w:r w:rsidR="002C3112">
        <w:rPr>
          <w:rFonts w:ascii="Arial" w:hAnsi="Arial" w:cs="Arial"/>
          <w:b/>
          <w:bCs/>
          <w:sz w:val="32"/>
          <w:szCs w:val="32"/>
        </w:rPr>
        <w:t>:</w:t>
      </w:r>
      <w:r w:rsidRPr="009A38EE">
        <w:rPr>
          <w:rFonts w:ascii="Arial" w:hAnsi="Arial" w:cs="Arial"/>
          <w:b/>
          <w:bCs/>
          <w:sz w:val="32"/>
          <w:szCs w:val="32"/>
        </w:rPr>
        <w:t xml:space="preserve"> Developments for Cynefin</w:t>
      </w:r>
    </w:p>
    <w:p w14:paraId="6D01C9FF" w14:textId="77777777" w:rsidR="009A38EE" w:rsidRDefault="009A38EE" w:rsidP="00B44D4D">
      <w:pPr>
        <w:spacing w:line="360" w:lineRule="auto"/>
        <w:ind w:left="-57"/>
        <w:jc w:val="both"/>
        <w:rPr>
          <w:rFonts w:ascii="Arial" w:hAnsi="Arial" w:cs="Arial"/>
          <w:b/>
          <w:bCs/>
          <w:sz w:val="24"/>
          <w:szCs w:val="24"/>
        </w:rPr>
      </w:pPr>
    </w:p>
    <w:p w14:paraId="59FDCEC7" w14:textId="3452E479" w:rsidR="009A38EE" w:rsidRPr="00DF53AC" w:rsidRDefault="0081149E" w:rsidP="00B44D4D">
      <w:pPr>
        <w:spacing w:line="360" w:lineRule="auto"/>
        <w:ind w:left="-57"/>
        <w:jc w:val="both"/>
        <w:rPr>
          <w:rFonts w:ascii="Arial" w:hAnsi="Arial" w:cs="Arial"/>
          <w:b/>
          <w:bCs/>
          <w:sz w:val="24"/>
          <w:szCs w:val="24"/>
        </w:rPr>
      </w:pPr>
      <w:r w:rsidRPr="00012FC9">
        <w:rPr>
          <w:rFonts w:ascii="Arial" w:hAnsi="Arial" w:cs="Arial"/>
          <w:b/>
          <w:bCs/>
          <w:sz w:val="24"/>
          <w:szCs w:val="24"/>
        </w:rPr>
        <w:t>Introduction</w:t>
      </w:r>
    </w:p>
    <w:p w14:paraId="7005915F" w14:textId="1DD55170" w:rsidR="00DF53AC" w:rsidRDefault="0081149E" w:rsidP="00B44D4D">
      <w:pPr>
        <w:spacing w:line="360" w:lineRule="auto"/>
        <w:ind w:left="-57"/>
        <w:jc w:val="both"/>
        <w:rPr>
          <w:rFonts w:ascii="Arial" w:hAnsi="Arial" w:cs="Arial"/>
          <w:sz w:val="24"/>
          <w:szCs w:val="24"/>
        </w:rPr>
      </w:pPr>
      <w:r w:rsidRPr="00012FC9">
        <w:rPr>
          <w:rFonts w:ascii="Arial" w:hAnsi="Arial" w:cs="Arial"/>
          <w:sz w:val="24"/>
          <w:szCs w:val="24"/>
        </w:rPr>
        <w:t>As a child growing up in the 1970s</w:t>
      </w:r>
      <w:r w:rsidR="009851B1">
        <w:rPr>
          <w:rFonts w:ascii="Arial" w:hAnsi="Arial" w:cs="Arial"/>
          <w:sz w:val="24"/>
          <w:szCs w:val="24"/>
        </w:rPr>
        <w:t>,</w:t>
      </w:r>
      <w:r w:rsidRPr="00012FC9">
        <w:rPr>
          <w:rFonts w:ascii="Arial" w:hAnsi="Arial" w:cs="Arial"/>
          <w:sz w:val="24"/>
          <w:szCs w:val="24"/>
        </w:rPr>
        <w:t xml:space="preserve"> outdoor play/adventure was all we knew, because that’s all there was! We went out in the morning and came home when it was dark, all the </w:t>
      </w:r>
      <w:r w:rsidR="00BC521D" w:rsidRPr="00012FC9">
        <w:rPr>
          <w:rFonts w:ascii="Arial" w:hAnsi="Arial" w:cs="Arial"/>
          <w:sz w:val="24"/>
          <w:szCs w:val="24"/>
        </w:rPr>
        <w:t>children</w:t>
      </w:r>
      <w:r w:rsidRPr="00012FC9">
        <w:rPr>
          <w:rFonts w:ascii="Arial" w:hAnsi="Arial" w:cs="Arial"/>
          <w:sz w:val="24"/>
          <w:szCs w:val="24"/>
        </w:rPr>
        <w:t xml:space="preserve"> on the estate would all meet up and then decide what the </w:t>
      </w:r>
      <w:r w:rsidR="00D305C4" w:rsidRPr="00012FC9">
        <w:rPr>
          <w:rFonts w:ascii="Arial" w:hAnsi="Arial" w:cs="Arial"/>
          <w:sz w:val="24"/>
          <w:szCs w:val="24"/>
        </w:rPr>
        <w:t>day’s</w:t>
      </w:r>
      <w:r w:rsidRPr="00012FC9">
        <w:rPr>
          <w:rFonts w:ascii="Arial" w:hAnsi="Arial" w:cs="Arial"/>
          <w:sz w:val="24"/>
          <w:szCs w:val="24"/>
        </w:rPr>
        <w:t xml:space="preserve"> activities would be. It could be just football/rugby/cricket or climbing trees, running through fields, wading through rivers, making a rope swing, riding a bike, the list is endless</w:t>
      </w:r>
      <w:r w:rsidR="00BC521D" w:rsidRPr="00012FC9">
        <w:rPr>
          <w:rFonts w:ascii="Arial" w:hAnsi="Arial" w:cs="Arial"/>
          <w:sz w:val="24"/>
          <w:szCs w:val="24"/>
        </w:rPr>
        <w:t xml:space="preserve"> and</w:t>
      </w:r>
      <w:r w:rsidRPr="00012FC9">
        <w:rPr>
          <w:rFonts w:ascii="Arial" w:hAnsi="Arial" w:cs="Arial"/>
          <w:sz w:val="24"/>
          <w:szCs w:val="24"/>
        </w:rPr>
        <w:t xml:space="preserve"> that’s how it was. No computers phones or Xbox etc</w:t>
      </w:r>
      <w:r w:rsidR="002C3112">
        <w:rPr>
          <w:rFonts w:ascii="Arial" w:hAnsi="Arial" w:cs="Arial"/>
          <w:sz w:val="24"/>
          <w:szCs w:val="24"/>
        </w:rPr>
        <w:t>.</w:t>
      </w:r>
      <w:r w:rsidRPr="00012FC9">
        <w:rPr>
          <w:rFonts w:ascii="Arial" w:hAnsi="Arial" w:cs="Arial"/>
          <w:sz w:val="24"/>
          <w:szCs w:val="24"/>
        </w:rPr>
        <w:t xml:space="preserve"> </w:t>
      </w:r>
      <w:r w:rsidR="002C3112">
        <w:rPr>
          <w:rFonts w:ascii="Arial" w:hAnsi="Arial" w:cs="Arial"/>
          <w:sz w:val="24"/>
          <w:szCs w:val="24"/>
        </w:rPr>
        <w:t xml:space="preserve">According to Collins (2008), </w:t>
      </w:r>
      <w:r w:rsidR="00DF53AC">
        <w:rPr>
          <w:rFonts w:ascii="Arial" w:hAnsi="Arial" w:cs="Arial"/>
          <w:sz w:val="24"/>
          <w:szCs w:val="24"/>
        </w:rPr>
        <w:t xml:space="preserve">the rates of sickness and obesity were lower. </w:t>
      </w:r>
      <w:r w:rsidR="00141225" w:rsidRPr="00141225">
        <w:rPr>
          <w:rFonts w:ascii="Arial" w:hAnsi="Arial" w:cs="Arial"/>
          <w:sz w:val="24"/>
          <w:szCs w:val="24"/>
        </w:rPr>
        <w:t>My idea for the project at Cynefin would be to try and replicate as much as possible, the type of activities and the lifestyle that the children of the 70s/80s had, with days of adventure in the outdoors, building resilience and physical literacy and social interaction skills, which in turn, could afford better motor skills, which hopefully will develop into a lifetime of better physical and mental health.</w:t>
      </w:r>
    </w:p>
    <w:p w14:paraId="08FDC6C0" w14:textId="17ED3325" w:rsidR="00B44D4D" w:rsidRDefault="00DF53AC" w:rsidP="00B44D4D">
      <w:pPr>
        <w:spacing w:line="360" w:lineRule="auto"/>
        <w:ind w:left="-57"/>
        <w:jc w:val="both"/>
        <w:rPr>
          <w:rFonts w:ascii="Arial" w:hAnsi="Arial" w:cs="Arial"/>
          <w:sz w:val="24"/>
          <w:szCs w:val="24"/>
        </w:rPr>
      </w:pPr>
      <w:r>
        <w:rPr>
          <w:rFonts w:ascii="Arial" w:hAnsi="Arial" w:cs="Arial"/>
          <w:sz w:val="24"/>
          <w:szCs w:val="24"/>
        </w:rPr>
        <w:t>According to Scully et al., (1999,</w:t>
      </w:r>
      <w:r w:rsidR="00CB5812" w:rsidRPr="00CB5812">
        <w:rPr>
          <w:rFonts w:ascii="Arial" w:hAnsi="Arial" w:cs="Arial"/>
          <w:color w:val="222222"/>
          <w:sz w:val="24"/>
          <w:szCs w:val="24"/>
          <w:shd w:val="clear" w:color="auto" w:fill="FFFFFF"/>
        </w:rPr>
        <w:t xml:space="preserve"> </w:t>
      </w:r>
      <w:r w:rsidR="00CB5812" w:rsidRPr="00CB5812">
        <w:rPr>
          <w:rFonts w:ascii="Arial" w:hAnsi="Arial" w:cs="Arial"/>
          <w:sz w:val="24"/>
          <w:szCs w:val="24"/>
        </w:rPr>
        <w:t>pp.111-120</w:t>
      </w:r>
      <w:r w:rsidR="00CB5812" w:rsidRPr="00CB5812">
        <w:rPr>
          <w:rFonts w:ascii="Arial" w:hAnsi="Arial" w:cs="Arial"/>
          <w:sz w:val="24"/>
          <w:szCs w:val="24"/>
        </w:rPr>
        <w:t>.)</w:t>
      </w:r>
      <w:r>
        <w:rPr>
          <w:rFonts w:ascii="Arial" w:hAnsi="Arial" w:cs="Arial"/>
          <w:sz w:val="24"/>
          <w:szCs w:val="24"/>
        </w:rPr>
        <w:t xml:space="preserve"> </w:t>
      </w:r>
      <w:r w:rsidR="0081149E" w:rsidRPr="00012FC9">
        <w:rPr>
          <w:rFonts w:ascii="Arial" w:hAnsi="Arial" w:cs="Arial"/>
          <w:sz w:val="24"/>
          <w:szCs w:val="24"/>
        </w:rPr>
        <w:t>physical literacy</w:t>
      </w:r>
      <w:r w:rsidR="00800D50">
        <w:rPr>
          <w:rFonts w:ascii="Arial" w:hAnsi="Arial" w:cs="Arial"/>
          <w:sz w:val="24"/>
          <w:szCs w:val="24"/>
        </w:rPr>
        <w:t xml:space="preserve"> and “</w:t>
      </w:r>
      <w:r w:rsidR="00640A17" w:rsidRPr="00012FC9">
        <w:rPr>
          <w:rFonts w:ascii="Arial" w:hAnsi="Arial" w:cs="Arial"/>
          <w:sz w:val="24"/>
          <w:szCs w:val="24"/>
        </w:rPr>
        <w:t>physical activity can positively</w:t>
      </w:r>
      <w:r w:rsidR="009851B1">
        <w:rPr>
          <w:rFonts w:ascii="Arial" w:hAnsi="Arial" w:cs="Arial"/>
          <w:sz w:val="24"/>
          <w:szCs w:val="24"/>
        </w:rPr>
        <w:t xml:space="preserve"> improve</w:t>
      </w:r>
      <w:r w:rsidR="00640A17" w:rsidRPr="00012FC9">
        <w:rPr>
          <w:rFonts w:ascii="Arial" w:hAnsi="Arial" w:cs="Arial"/>
          <w:sz w:val="24"/>
          <w:szCs w:val="24"/>
        </w:rPr>
        <w:t xml:space="preserve"> both physical and psychological wellbeing”</w:t>
      </w:r>
      <w:r>
        <w:rPr>
          <w:rFonts w:ascii="Arial" w:hAnsi="Arial" w:cs="Arial"/>
          <w:sz w:val="24"/>
          <w:szCs w:val="24"/>
        </w:rPr>
        <w:t xml:space="preserve">. </w:t>
      </w:r>
      <w:r w:rsidR="00800D50">
        <w:rPr>
          <w:rFonts w:ascii="Arial" w:hAnsi="Arial" w:cs="Arial"/>
          <w:sz w:val="24"/>
          <w:szCs w:val="24"/>
        </w:rPr>
        <w:t>However, there is a growing body of evidence that sa</w:t>
      </w:r>
      <w:r w:rsidR="00800D50">
        <w:rPr>
          <w:rFonts w:ascii="Arial" w:hAnsi="Arial" w:cs="Arial"/>
          <w:sz w:val="24"/>
          <w:szCs w:val="24"/>
        </w:rPr>
        <w:t>tes</w:t>
      </w:r>
      <w:r w:rsidR="00800D50">
        <w:rPr>
          <w:rFonts w:ascii="Arial" w:hAnsi="Arial" w:cs="Arial"/>
          <w:sz w:val="24"/>
          <w:szCs w:val="24"/>
        </w:rPr>
        <w:t xml:space="preserve"> </w:t>
      </w:r>
      <w:r w:rsidR="00800D50" w:rsidRPr="00012FC9">
        <w:rPr>
          <w:rFonts w:ascii="Arial" w:hAnsi="Arial" w:cs="Arial"/>
          <w:sz w:val="24"/>
          <w:szCs w:val="24"/>
        </w:rPr>
        <w:t>“</w:t>
      </w:r>
      <w:r w:rsidR="00800D50" w:rsidRPr="00141225">
        <w:rPr>
          <w:rFonts w:ascii="Arial" w:hAnsi="Arial" w:cs="Arial"/>
          <w:sz w:val="24"/>
          <w:szCs w:val="24"/>
        </w:rPr>
        <w:t>Americans</w:t>
      </w:r>
      <w:r w:rsidR="00800D50" w:rsidRPr="00012FC9">
        <w:rPr>
          <w:rFonts w:ascii="Arial" w:hAnsi="Arial" w:cs="Arial"/>
          <w:sz w:val="24"/>
          <w:szCs w:val="24"/>
        </w:rPr>
        <w:t xml:space="preserve"> today spend at least 90% of their waking hours indoors” (Samet and Spengler 2003).</w:t>
      </w:r>
      <w:r w:rsidR="00C36E0D">
        <w:rPr>
          <w:rFonts w:ascii="Arial" w:hAnsi="Arial" w:cs="Arial"/>
          <w:sz w:val="24"/>
          <w:szCs w:val="24"/>
        </w:rPr>
        <w:t xml:space="preserve"> </w:t>
      </w:r>
      <w:r w:rsidR="00800D50" w:rsidRPr="00012FC9">
        <w:rPr>
          <w:rFonts w:ascii="Arial" w:hAnsi="Arial" w:cs="Arial"/>
          <w:sz w:val="24"/>
          <w:szCs w:val="24"/>
        </w:rPr>
        <w:t xml:space="preserve"> </w:t>
      </w:r>
      <w:r w:rsidR="00C36E0D" w:rsidRPr="00C36E0D">
        <w:rPr>
          <w:rFonts w:ascii="Arial" w:hAnsi="Arial" w:cs="Arial"/>
          <w:sz w:val="24"/>
          <w:szCs w:val="24"/>
        </w:rPr>
        <w:t>Over the course of five years, from 2001 to 2006, children's outdoor play significantly decreased, according to a population-based study. (Cleland et Al. 2010).</w:t>
      </w:r>
      <w:r w:rsidR="00C36E0D">
        <w:rPr>
          <w:rFonts w:ascii="Arial" w:hAnsi="Arial" w:cs="Arial"/>
          <w:sz w:val="24"/>
          <w:szCs w:val="24"/>
        </w:rPr>
        <w:t xml:space="preserve"> </w:t>
      </w:r>
      <w:r w:rsidR="00C36E0D" w:rsidRPr="00C36E0D">
        <w:rPr>
          <w:rFonts w:ascii="Arial" w:hAnsi="Arial" w:cs="Arial"/>
          <w:sz w:val="24"/>
          <w:szCs w:val="24"/>
        </w:rPr>
        <w:t>According to survey results, less than half of children (40% and 55%, respectively) spend less than an hour outside every day, including on the weekends</w:t>
      </w:r>
      <w:r w:rsidR="00C36E0D">
        <w:rPr>
          <w:rFonts w:ascii="Arial" w:hAnsi="Arial" w:cs="Arial"/>
          <w:sz w:val="24"/>
          <w:szCs w:val="24"/>
        </w:rPr>
        <w:t xml:space="preserve"> (Larson et al. 2011).</w:t>
      </w:r>
    </w:p>
    <w:p w14:paraId="79069CC4" w14:textId="3A746B06" w:rsidR="00B21831" w:rsidRPr="00012FC9" w:rsidRDefault="00B21831" w:rsidP="00B44D4D">
      <w:pPr>
        <w:spacing w:line="360" w:lineRule="auto"/>
        <w:ind w:left="-57"/>
        <w:jc w:val="both"/>
        <w:rPr>
          <w:rFonts w:ascii="Arial" w:hAnsi="Arial" w:cs="Arial"/>
          <w:sz w:val="24"/>
          <w:szCs w:val="24"/>
        </w:rPr>
      </w:pPr>
      <w:r w:rsidRPr="00012FC9">
        <w:rPr>
          <w:rFonts w:ascii="Arial" w:hAnsi="Arial" w:cs="Arial"/>
          <w:b/>
          <w:bCs/>
          <w:sz w:val="24"/>
          <w:szCs w:val="24"/>
        </w:rPr>
        <w:t xml:space="preserve">What is Physical literacy? </w:t>
      </w:r>
    </w:p>
    <w:p w14:paraId="0E8FEB30" w14:textId="7949B05D" w:rsidR="00B21831" w:rsidRPr="00800D50" w:rsidRDefault="00B21831" w:rsidP="00B44D4D">
      <w:pPr>
        <w:spacing w:line="360" w:lineRule="auto"/>
        <w:ind w:left="-57"/>
        <w:jc w:val="both"/>
        <w:rPr>
          <w:rFonts w:ascii="Arial" w:hAnsi="Arial" w:cs="Arial"/>
          <w:sz w:val="24"/>
          <w:szCs w:val="24"/>
          <w:highlight w:val="yellow"/>
        </w:rPr>
      </w:pPr>
      <w:r w:rsidRPr="00012FC9">
        <w:rPr>
          <w:rFonts w:ascii="Arial" w:hAnsi="Arial" w:cs="Arial"/>
          <w:sz w:val="24"/>
          <w:szCs w:val="24"/>
        </w:rPr>
        <w:t>“Mens sana in corpore sano,” the notion that holistic mind–body wellness is essential to full human flourishing, is an old idea periodically revisited. A recent iteration is the concept of physical literacy (PL), advanced by Whitehead (2010) as a path to heightened embodiment and being.</w:t>
      </w:r>
      <w:r w:rsidR="00ED69FD" w:rsidRPr="00012FC9">
        <w:rPr>
          <w:rFonts w:ascii="Arial" w:hAnsi="Arial" w:cs="Arial"/>
          <w:sz w:val="24"/>
          <w:szCs w:val="24"/>
        </w:rPr>
        <w:t xml:space="preserve"> </w:t>
      </w:r>
      <w:r w:rsidRPr="00012FC9">
        <w:rPr>
          <w:rFonts w:ascii="Arial" w:hAnsi="Arial" w:cs="Arial"/>
          <w:sz w:val="24"/>
          <w:szCs w:val="24"/>
        </w:rPr>
        <w:t xml:space="preserve">The term is based on a metaphor that likens movement fluency to language </w:t>
      </w:r>
      <w:r w:rsidRPr="005F7667">
        <w:rPr>
          <w:rFonts w:ascii="Arial" w:hAnsi="Arial" w:cs="Arial"/>
          <w:sz w:val="24"/>
          <w:szCs w:val="24"/>
        </w:rPr>
        <w:t>literacy.</w:t>
      </w:r>
      <w:r w:rsidR="00EF0D90">
        <w:rPr>
          <w:rFonts w:ascii="Arial" w:hAnsi="Arial" w:cs="Arial"/>
          <w:sz w:val="24"/>
          <w:szCs w:val="24"/>
        </w:rPr>
        <w:t xml:space="preserve"> </w:t>
      </w:r>
      <w:r w:rsidR="00EF0D90" w:rsidRPr="00EF0D90">
        <w:rPr>
          <w:rFonts w:ascii="Arial" w:hAnsi="Arial" w:cs="Arial"/>
          <w:sz w:val="24"/>
          <w:szCs w:val="24"/>
        </w:rPr>
        <w:t>The ability, self-assurance, drive, and comprehension of movement and physical activities throughout life are referred to as physical literacy. It involves possessing the abilities and knowledge necessary to move efficiently, engage in physical activity, and take part in a variety of physical activities.</w:t>
      </w:r>
    </w:p>
    <w:p w14:paraId="76FB5305" w14:textId="76620138" w:rsidR="00B21831" w:rsidRDefault="007C0007" w:rsidP="00B44D4D">
      <w:pPr>
        <w:spacing w:line="360" w:lineRule="auto"/>
        <w:ind w:left="-57"/>
        <w:jc w:val="both"/>
        <w:rPr>
          <w:rFonts w:ascii="Arial" w:hAnsi="Arial" w:cs="Arial"/>
          <w:color w:val="222222"/>
          <w:sz w:val="24"/>
          <w:szCs w:val="24"/>
          <w:shd w:val="clear" w:color="auto" w:fill="FFFFFF"/>
        </w:rPr>
      </w:pPr>
      <w:r w:rsidRPr="00012FC9">
        <w:rPr>
          <w:rFonts w:ascii="Arial" w:hAnsi="Arial" w:cs="Arial"/>
          <w:sz w:val="24"/>
          <w:szCs w:val="24"/>
        </w:rPr>
        <w:lastRenderedPageBreak/>
        <w:t>There are specific worries regarding children's detachment from the natural world, which have been highlighted by Louv (2005</w:t>
      </w:r>
      <w:r w:rsidRPr="00141225">
        <w:rPr>
          <w:rFonts w:ascii="Arial" w:hAnsi="Arial" w:cs="Arial"/>
          <w:sz w:val="24"/>
          <w:szCs w:val="24"/>
        </w:rPr>
        <w:t>)</w:t>
      </w:r>
      <w:r w:rsidR="00800D50">
        <w:rPr>
          <w:rFonts w:ascii="Arial" w:hAnsi="Arial" w:cs="Arial"/>
          <w:sz w:val="24"/>
          <w:szCs w:val="24"/>
        </w:rPr>
        <w:t xml:space="preserve"> “</w:t>
      </w:r>
      <w:r w:rsidRPr="00012FC9">
        <w:rPr>
          <w:rFonts w:ascii="Arial" w:hAnsi="Arial" w:cs="Arial"/>
          <w:sz w:val="24"/>
          <w:szCs w:val="24"/>
        </w:rPr>
        <w:t xml:space="preserve">at the very moment that the bond is breaking between the young and the natural world, a growing body of research links our mental, physical and spiritual health directly to our association with </w:t>
      </w:r>
      <w:r w:rsidR="00EF0D90" w:rsidRPr="00012FC9">
        <w:rPr>
          <w:rFonts w:ascii="Arial" w:hAnsi="Arial" w:cs="Arial"/>
          <w:sz w:val="24"/>
          <w:szCs w:val="24"/>
        </w:rPr>
        <w:t>nature”. For</w:t>
      </w:r>
      <w:r w:rsidR="00B21831" w:rsidRPr="00012FC9">
        <w:rPr>
          <w:rFonts w:ascii="Arial" w:hAnsi="Arial" w:cs="Arial"/>
          <w:sz w:val="24"/>
          <w:szCs w:val="24"/>
        </w:rPr>
        <w:t xml:space="preserve"> a variety of reasons, time spent outdoors appears to be diminishing, especially in affluent countries, so unplanned contact with nature occurs less often (Layard</w:t>
      </w:r>
      <w:r w:rsidR="00800D50">
        <w:rPr>
          <w:rFonts w:ascii="Arial" w:hAnsi="Arial" w:cs="Arial"/>
          <w:sz w:val="24"/>
          <w:szCs w:val="24"/>
        </w:rPr>
        <w:t>,</w:t>
      </w:r>
      <w:r w:rsidR="00B21831" w:rsidRPr="00012FC9">
        <w:rPr>
          <w:rFonts w:ascii="Arial" w:hAnsi="Arial" w:cs="Arial"/>
          <w:sz w:val="24"/>
          <w:szCs w:val="24"/>
        </w:rPr>
        <w:t xml:space="preserve"> 2006). Advances in technology and increased accessibility to computers and communication devices at a much earlier age may mean children are less likely to engage in outdoor play and recreation (Pretty et al, 2015). Today's </w:t>
      </w:r>
      <w:r w:rsidR="00C358D0">
        <w:rPr>
          <w:rFonts w:ascii="Arial" w:hAnsi="Arial" w:cs="Arial"/>
          <w:sz w:val="24"/>
          <w:szCs w:val="24"/>
        </w:rPr>
        <w:t>children</w:t>
      </w:r>
      <w:r w:rsidR="00B21831" w:rsidRPr="00012FC9">
        <w:rPr>
          <w:rFonts w:ascii="Arial" w:hAnsi="Arial" w:cs="Arial"/>
          <w:sz w:val="24"/>
          <w:szCs w:val="24"/>
        </w:rPr>
        <w:t xml:space="preserve"> frequently learn more about nature and the environment from the internet and television than they do from </w:t>
      </w:r>
      <w:r w:rsidR="002B2704" w:rsidRPr="00012FC9">
        <w:rPr>
          <w:rFonts w:ascii="Arial" w:hAnsi="Arial" w:cs="Arial"/>
          <w:sz w:val="24"/>
          <w:szCs w:val="24"/>
        </w:rPr>
        <w:t>first-hand</w:t>
      </w:r>
      <w:r w:rsidR="00B21831" w:rsidRPr="00012FC9">
        <w:rPr>
          <w:rFonts w:ascii="Arial" w:hAnsi="Arial" w:cs="Arial"/>
          <w:sz w:val="24"/>
          <w:szCs w:val="24"/>
        </w:rPr>
        <w:t xml:space="preserve"> experience. </w:t>
      </w:r>
      <w:r w:rsidR="00D12D5C" w:rsidRPr="00012FC9">
        <w:rPr>
          <w:rFonts w:ascii="Arial" w:hAnsi="Arial" w:cs="Arial"/>
          <w:sz w:val="24"/>
          <w:szCs w:val="24"/>
        </w:rPr>
        <w:t xml:space="preserve">Bird, </w:t>
      </w:r>
      <w:r w:rsidR="005771E1" w:rsidRPr="00012FC9">
        <w:rPr>
          <w:rFonts w:ascii="Arial" w:hAnsi="Arial" w:cs="Arial"/>
          <w:sz w:val="24"/>
          <w:szCs w:val="24"/>
        </w:rPr>
        <w:t>(2007) states</w:t>
      </w:r>
      <w:r w:rsidR="00EF0D90">
        <w:rPr>
          <w:rFonts w:ascii="Arial" w:hAnsi="Arial" w:cs="Arial"/>
          <w:sz w:val="24"/>
          <w:szCs w:val="24"/>
        </w:rPr>
        <w:t xml:space="preserve"> c</w:t>
      </w:r>
      <w:r w:rsidR="00EF0D90" w:rsidRPr="00EF0D90">
        <w:rPr>
          <w:rFonts w:ascii="Arial" w:hAnsi="Arial" w:cs="Arial"/>
          <w:sz w:val="24"/>
          <w:szCs w:val="24"/>
        </w:rPr>
        <w:t>hildren and young people in this generation are more confined to indoor and urban environments because they spend less time in nature than those in previous generations.</w:t>
      </w:r>
      <w:r w:rsidR="005771E1" w:rsidRPr="00012FC9">
        <w:rPr>
          <w:rFonts w:ascii="Arial" w:hAnsi="Arial" w:cs="Arial"/>
          <w:sz w:val="24"/>
          <w:szCs w:val="24"/>
        </w:rPr>
        <w:t xml:space="preserve"> </w:t>
      </w:r>
      <w:r w:rsidR="00B21831" w:rsidRPr="00012FC9">
        <w:rPr>
          <w:rFonts w:ascii="Arial" w:hAnsi="Arial" w:cs="Arial"/>
          <w:sz w:val="24"/>
          <w:szCs w:val="24"/>
        </w:rPr>
        <w:t xml:space="preserve">This is true even though there is growing proof that exposure to nature improves emotional and cognitive functioning, social skills, academic performance, and even one's course in life. This growing gap can be addressed by using the outdoors as a learning space, which is a compelling case for including outdoor learning into the curriculum. Studies reveal that walking and forest bathing lower cortisol and blood pressure </w:t>
      </w:r>
      <w:r w:rsidR="00BC521D" w:rsidRPr="00012FC9">
        <w:rPr>
          <w:rFonts w:ascii="Arial" w:hAnsi="Arial" w:cs="Arial"/>
          <w:sz w:val="24"/>
          <w:szCs w:val="24"/>
        </w:rPr>
        <w:t>(</w:t>
      </w:r>
      <w:r w:rsidR="00B21831" w:rsidRPr="00012FC9">
        <w:rPr>
          <w:rFonts w:ascii="Arial" w:hAnsi="Arial" w:cs="Arial"/>
          <w:color w:val="222222"/>
          <w:sz w:val="24"/>
          <w:szCs w:val="24"/>
          <w:shd w:val="clear" w:color="auto" w:fill="FFFFFF"/>
        </w:rPr>
        <w:t>Park</w:t>
      </w:r>
      <w:r w:rsidR="00BC521D" w:rsidRPr="00012FC9">
        <w:rPr>
          <w:rFonts w:ascii="Arial" w:hAnsi="Arial" w:cs="Arial"/>
          <w:color w:val="222222"/>
          <w:sz w:val="24"/>
          <w:szCs w:val="24"/>
          <w:shd w:val="clear" w:color="auto" w:fill="FFFFFF"/>
        </w:rPr>
        <w:t xml:space="preserve"> </w:t>
      </w:r>
      <w:r w:rsidR="00B21831" w:rsidRPr="00C358D0">
        <w:rPr>
          <w:rFonts w:ascii="Arial" w:hAnsi="Arial" w:cs="Arial"/>
          <w:i/>
          <w:iCs/>
          <w:color w:val="222222"/>
          <w:sz w:val="24"/>
          <w:szCs w:val="24"/>
          <w:shd w:val="clear" w:color="auto" w:fill="FFFFFF"/>
        </w:rPr>
        <w:t>et al</w:t>
      </w:r>
      <w:r w:rsidR="00BC521D" w:rsidRPr="00C358D0">
        <w:rPr>
          <w:rFonts w:ascii="Arial" w:hAnsi="Arial" w:cs="Arial"/>
          <w:i/>
          <w:iCs/>
          <w:color w:val="222222"/>
          <w:sz w:val="24"/>
          <w:szCs w:val="24"/>
          <w:shd w:val="clear" w:color="auto" w:fill="FFFFFF"/>
        </w:rPr>
        <w:t>.</w:t>
      </w:r>
      <w:r w:rsidR="00B21831" w:rsidRPr="00C358D0">
        <w:rPr>
          <w:rFonts w:ascii="Arial" w:hAnsi="Arial" w:cs="Arial"/>
          <w:i/>
          <w:iCs/>
          <w:color w:val="222222"/>
          <w:sz w:val="24"/>
          <w:szCs w:val="24"/>
          <w:shd w:val="clear" w:color="auto" w:fill="FFFFFF"/>
        </w:rPr>
        <w:t>,</w:t>
      </w:r>
      <w:r w:rsidR="00B21831" w:rsidRPr="00012FC9">
        <w:rPr>
          <w:rFonts w:ascii="Arial" w:hAnsi="Arial" w:cs="Arial"/>
          <w:color w:val="222222"/>
          <w:sz w:val="24"/>
          <w:szCs w:val="24"/>
          <w:shd w:val="clear" w:color="auto" w:fill="FFFFFF"/>
        </w:rPr>
        <w:t xml:space="preserve"> 2010</w:t>
      </w:r>
      <w:r w:rsidR="00B21831" w:rsidRPr="00012FC9">
        <w:rPr>
          <w:rFonts w:ascii="Arial" w:hAnsi="Arial" w:cs="Arial"/>
          <w:sz w:val="24"/>
          <w:szCs w:val="24"/>
        </w:rPr>
        <w:t>)</w:t>
      </w:r>
      <w:r w:rsidR="00BC521D" w:rsidRPr="00012FC9">
        <w:rPr>
          <w:rFonts w:ascii="Arial" w:hAnsi="Arial" w:cs="Arial"/>
          <w:sz w:val="24"/>
          <w:szCs w:val="24"/>
        </w:rPr>
        <w:t>.</w:t>
      </w:r>
      <w:r w:rsidR="00B21831" w:rsidRPr="00012FC9">
        <w:rPr>
          <w:rFonts w:ascii="Arial" w:hAnsi="Arial" w:cs="Arial"/>
          <w:sz w:val="24"/>
          <w:szCs w:val="24"/>
        </w:rPr>
        <w:t xml:space="preserve"> Nature is thus also a learning resource that promotes resilience in young people and positively affects their future life course opportunities. It is not just green space that is important to health, blue environments by rivers, lakes and coasts seem to have intrinsic qualities that promote restoration and improved mental health and wellbeing (</w:t>
      </w:r>
      <w:r w:rsidR="00B21831" w:rsidRPr="00012FC9">
        <w:rPr>
          <w:rFonts w:ascii="Arial" w:hAnsi="Arial" w:cs="Arial"/>
          <w:color w:val="222222"/>
          <w:sz w:val="24"/>
          <w:szCs w:val="24"/>
          <w:shd w:val="clear" w:color="auto" w:fill="FFFFFF"/>
        </w:rPr>
        <w:t>Poulsen et al</w:t>
      </w:r>
      <w:r w:rsidR="00960137">
        <w:rPr>
          <w:rFonts w:ascii="Arial" w:hAnsi="Arial" w:cs="Arial"/>
          <w:color w:val="222222"/>
          <w:sz w:val="24"/>
          <w:szCs w:val="24"/>
          <w:shd w:val="clear" w:color="auto" w:fill="FFFFFF"/>
        </w:rPr>
        <w:t>.</w:t>
      </w:r>
      <w:r w:rsidR="00B21831" w:rsidRPr="00012FC9">
        <w:rPr>
          <w:rFonts w:ascii="Arial" w:hAnsi="Arial" w:cs="Arial"/>
          <w:color w:val="222222"/>
          <w:sz w:val="24"/>
          <w:szCs w:val="24"/>
          <w:shd w:val="clear" w:color="auto" w:fill="FFFFFF"/>
        </w:rPr>
        <w:t>, 2022)</w:t>
      </w:r>
      <w:r w:rsidR="00960137">
        <w:rPr>
          <w:rFonts w:ascii="Arial" w:hAnsi="Arial" w:cs="Arial"/>
          <w:color w:val="222222"/>
          <w:sz w:val="24"/>
          <w:szCs w:val="24"/>
          <w:shd w:val="clear" w:color="auto" w:fill="FFFFFF"/>
        </w:rPr>
        <w:t>.</w:t>
      </w:r>
    </w:p>
    <w:p w14:paraId="77AA2738" w14:textId="77777777" w:rsidR="00960137" w:rsidRPr="00012FC9" w:rsidRDefault="00960137" w:rsidP="00B44D4D">
      <w:pPr>
        <w:spacing w:line="360" w:lineRule="auto"/>
        <w:ind w:left="-57"/>
        <w:jc w:val="both"/>
        <w:rPr>
          <w:rFonts w:ascii="Arial" w:hAnsi="Arial" w:cs="Arial"/>
          <w:sz w:val="24"/>
          <w:szCs w:val="24"/>
        </w:rPr>
      </w:pPr>
    </w:p>
    <w:p w14:paraId="22ACE2C0" w14:textId="77777777" w:rsidR="00B21831" w:rsidRPr="00012FC9" w:rsidRDefault="00B21831" w:rsidP="00B44D4D">
      <w:pPr>
        <w:spacing w:line="360" w:lineRule="auto"/>
        <w:ind w:left="-57"/>
        <w:jc w:val="both"/>
        <w:rPr>
          <w:rFonts w:ascii="Arial" w:hAnsi="Arial" w:cs="Arial"/>
          <w:b/>
          <w:bCs/>
          <w:sz w:val="24"/>
          <w:szCs w:val="24"/>
        </w:rPr>
      </w:pPr>
      <w:r w:rsidRPr="00012FC9">
        <w:rPr>
          <w:rFonts w:ascii="Arial" w:hAnsi="Arial" w:cs="Arial"/>
          <w:b/>
          <w:bCs/>
          <w:sz w:val="24"/>
          <w:szCs w:val="24"/>
        </w:rPr>
        <w:t>Why are motor skills important?</w:t>
      </w:r>
    </w:p>
    <w:p w14:paraId="3655D4C1" w14:textId="36EB5CE4" w:rsidR="00F95869" w:rsidRDefault="00B21831" w:rsidP="00B44D4D">
      <w:pPr>
        <w:spacing w:line="360" w:lineRule="auto"/>
        <w:ind w:left="-57"/>
        <w:jc w:val="both"/>
        <w:rPr>
          <w:rFonts w:ascii="Arial" w:hAnsi="Arial" w:cs="Arial"/>
          <w:sz w:val="24"/>
          <w:szCs w:val="24"/>
        </w:rPr>
      </w:pPr>
      <w:r w:rsidRPr="00012FC9">
        <w:rPr>
          <w:rFonts w:ascii="Arial" w:hAnsi="Arial" w:cs="Arial"/>
          <w:sz w:val="24"/>
          <w:szCs w:val="24"/>
        </w:rPr>
        <w:t>The ability to sit still, the development of hand-eye coordination required for writing, and the eye movements required to support reading, writing, copying, and catching a ball are all made possible by motor skills. Even though speech develops in the context of social interaction, speech is a task with motor components</w:t>
      </w:r>
      <w:r w:rsidR="00C358D0">
        <w:rPr>
          <w:rFonts w:ascii="Arial" w:hAnsi="Arial" w:cs="Arial"/>
          <w:sz w:val="24"/>
          <w:szCs w:val="24"/>
        </w:rPr>
        <w:t xml:space="preserve"> </w:t>
      </w:r>
      <w:r w:rsidR="00F96B12">
        <w:rPr>
          <w:rFonts w:ascii="Arial" w:hAnsi="Arial" w:cs="Arial"/>
          <w:sz w:val="24"/>
          <w:szCs w:val="24"/>
        </w:rPr>
        <w:t>(</w:t>
      </w:r>
      <w:r w:rsidR="00F96B12" w:rsidRPr="00F96B12">
        <w:rPr>
          <w:rFonts w:ascii="Arial" w:hAnsi="Arial" w:cs="Arial"/>
          <w:sz w:val="24"/>
          <w:szCs w:val="24"/>
        </w:rPr>
        <w:t>Green, J.R.,</w:t>
      </w:r>
      <w:r w:rsidR="00F96B12">
        <w:rPr>
          <w:rFonts w:ascii="Arial" w:hAnsi="Arial" w:cs="Arial"/>
          <w:sz w:val="24"/>
          <w:szCs w:val="24"/>
        </w:rPr>
        <w:t>2010, pp</w:t>
      </w:r>
      <w:r w:rsidR="00F96B12" w:rsidRPr="00F96B12">
        <w:rPr>
          <w:rFonts w:ascii="Arial" w:hAnsi="Arial" w:cs="Arial"/>
          <w:sz w:val="24"/>
          <w:szCs w:val="24"/>
        </w:rPr>
        <w:t>171-188</w:t>
      </w:r>
      <w:r w:rsidR="00F96B12">
        <w:rPr>
          <w:rFonts w:ascii="Arial" w:hAnsi="Arial" w:cs="Arial"/>
          <w:sz w:val="24"/>
          <w:szCs w:val="24"/>
        </w:rPr>
        <w:t>).</w:t>
      </w:r>
      <w:r w:rsidR="00F96B12" w:rsidRPr="00F96B12">
        <w:rPr>
          <w:rFonts w:ascii="Arial" w:hAnsi="Arial" w:cs="Arial"/>
          <w:sz w:val="24"/>
          <w:szCs w:val="24"/>
        </w:rPr>
        <w:t xml:space="preserve"> </w:t>
      </w:r>
      <w:r w:rsidR="00F95869">
        <w:rPr>
          <w:rFonts w:ascii="Arial" w:hAnsi="Arial" w:cs="Arial"/>
          <w:sz w:val="24"/>
          <w:szCs w:val="24"/>
        </w:rPr>
        <w:t xml:space="preserve"> </w:t>
      </w:r>
      <w:r w:rsidRPr="00012FC9">
        <w:rPr>
          <w:rFonts w:ascii="Arial" w:hAnsi="Arial" w:cs="Arial"/>
          <w:sz w:val="24"/>
          <w:szCs w:val="24"/>
        </w:rPr>
        <w:t>According to research conducted in schools in the UK and Northern Ireland, a sizable portion of students were enrolled in the educational system with immature motor skills, and there was a link between these deficiencies and poorer academic achievement as measured by baselines in education</w:t>
      </w:r>
      <w:r w:rsidR="00F95869">
        <w:rPr>
          <w:rFonts w:ascii="Arial" w:hAnsi="Arial" w:cs="Arial"/>
          <w:sz w:val="24"/>
          <w:szCs w:val="24"/>
        </w:rPr>
        <w:t xml:space="preserve"> </w:t>
      </w:r>
      <w:r w:rsidR="00F95869">
        <w:rPr>
          <w:rFonts w:ascii="Arial" w:hAnsi="Arial" w:cs="Arial"/>
          <w:sz w:val="24"/>
          <w:szCs w:val="24"/>
        </w:rPr>
        <w:t>(</w:t>
      </w:r>
      <w:r w:rsidR="00F95869" w:rsidRPr="00012FC9">
        <w:rPr>
          <w:rFonts w:ascii="Arial" w:hAnsi="Arial" w:cs="Arial"/>
          <w:sz w:val="24"/>
          <w:szCs w:val="24"/>
        </w:rPr>
        <w:t>NEEL</w:t>
      </w:r>
      <w:r w:rsidR="00F95869">
        <w:rPr>
          <w:rFonts w:ascii="Arial" w:hAnsi="Arial" w:cs="Arial"/>
          <w:sz w:val="24"/>
          <w:szCs w:val="24"/>
        </w:rPr>
        <w:t>B, 2</w:t>
      </w:r>
      <w:r w:rsidR="00F95869" w:rsidRPr="00012FC9">
        <w:rPr>
          <w:rFonts w:ascii="Arial" w:hAnsi="Arial" w:cs="Arial"/>
          <w:sz w:val="24"/>
          <w:szCs w:val="24"/>
        </w:rPr>
        <w:t>00</w:t>
      </w:r>
      <w:r w:rsidR="00F95869">
        <w:rPr>
          <w:rFonts w:ascii="Arial" w:hAnsi="Arial" w:cs="Arial"/>
          <w:sz w:val="24"/>
          <w:szCs w:val="24"/>
        </w:rPr>
        <w:t xml:space="preserve">4; </w:t>
      </w:r>
      <w:r w:rsidR="00F95869" w:rsidRPr="00012FC9">
        <w:rPr>
          <w:rFonts w:ascii="Arial" w:hAnsi="Arial" w:cs="Arial"/>
          <w:sz w:val="24"/>
          <w:szCs w:val="24"/>
        </w:rPr>
        <w:lastRenderedPageBreak/>
        <w:t>Goddard</w:t>
      </w:r>
      <w:r w:rsidR="00F95869">
        <w:rPr>
          <w:rFonts w:ascii="Arial" w:hAnsi="Arial" w:cs="Arial"/>
          <w:sz w:val="24"/>
          <w:szCs w:val="24"/>
        </w:rPr>
        <w:t>-</w:t>
      </w:r>
      <w:r w:rsidR="00F95869" w:rsidRPr="00012FC9">
        <w:rPr>
          <w:rFonts w:ascii="Arial" w:hAnsi="Arial" w:cs="Arial"/>
          <w:sz w:val="24"/>
          <w:szCs w:val="24"/>
        </w:rPr>
        <w:t>Blythe</w:t>
      </w:r>
      <w:r w:rsidR="00F95869">
        <w:rPr>
          <w:rFonts w:ascii="Arial" w:hAnsi="Arial" w:cs="Arial"/>
          <w:sz w:val="24"/>
          <w:szCs w:val="24"/>
        </w:rPr>
        <w:t>, 2</w:t>
      </w:r>
      <w:r w:rsidR="00F95869" w:rsidRPr="00012FC9">
        <w:rPr>
          <w:rFonts w:ascii="Arial" w:hAnsi="Arial" w:cs="Arial"/>
          <w:sz w:val="24"/>
          <w:szCs w:val="24"/>
        </w:rPr>
        <w:t>005)</w:t>
      </w:r>
      <w:r w:rsidR="00F95869">
        <w:rPr>
          <w:rFonts w:ascii="Arial" w:hAnsi="Arial" w:cs="Arial"/>
          <w:sz w:val="24"/>
          <w:szCs w:val="24"/>
        </w:rPr>
        <w:t>.</w:t>
      </w:r>
      <w:r w:rsidR="00484F22" w:rsidRPr="00012FC9">
        <w:rPr>
          <w:rFonts w:ascii="Arial" w:hAnsi="Arial" w:cs="Arial"/>
          <w:sz w:val="24"/>
          <w:szCs w:val="24"/>
        </w:rPr>
        <w:t xml:space="preserve"> Sheard and Golby (200</w:t>
      </w:r>
      <w:r w:rsidR="00484F22" w:rsidRPr="00F96B12">
        <w:rPr>
          <w:rFonts w:ascii="Arial" w:hAnsi="Arial" w:cs="Arial"/>
          <w:sz w:val="24"/>
          <w:szCs w:val="24"/>
        </w:rPr>
        <w:t>6)</w:t>
      </w:r>
      <w:r w:rsidR="00F96B12">
        <w:rPr>
          <w:rFonts w:ascii="Arial" w:hAnsi="Arial" w:cs="Arial"/>
          <w:sz w:val="24"/>
          <w:szCs w:val="24"/>
        </w:rPr>
        <w:t xml:space="preserve"> </w:t>
      </w:r>
      <w:r w:rsidR="00F96B12" w:rsidRPr="00F96B12">
        <w:rPr>
          <w:rFonts w:ascii="Arial" w:hAnsi="Arial" w:cs="Arial"/>
          <w:sz w:val="24"/>
          <w:szCs w:val="24"/>
        </w:rPr>
        <w:t>noted improvements in mental toughness, self-efficacy, self-esteem, and positive attitude following outdoor adventurous activities</w:t>
      </w:r>
      <w:r w:rsidR="00F96B12">
        <w:rPr>
          <w:rFonts w:ascii="Arial" w:hAnsi="Arial" w:cs="Arial"/>
          <w:sz w:val="24"/>
          <w:szCs w:val="24"/>
        </w:rPr>
        <w:t>.</w:t>
      </w:r>
      <w:r w:rsidR="00F96B12" w:rsidRPr="00F96B12">
        <w:rPr>
          <w:rFonts w:ascii="Arial" w:hAnsi="Arial" w:cs="Arial"/>
          <w:sz w:val="24"/>
          <w:szCs w:val="24"/>
        </w:rPr>
        <w:t xml:space="preserve"> </w:t>
      </w:r>
      <w:r w:rsidR="00484F22" w:rsidRPr="00012FC9">
        <w:rPr>
          <w:rFonts w:ascii="Arial" w:hAnsi="Arial" w:cs="Arial"/>
          <w:sz w:val="24"/>
          <w:szCs w:val="24"/>
        </w:rPr>
        <w:t>The positive effect of nature has been labelled “The Biophilic Hypothesis” a term coined by Havard Biologist Edward O Wilson (1984, 2015).</w:t>
      </w:r>
    </w:p>
    <w:p w14:paraId="08019671" w14:textId="3600741A" w:rsidR="00DF53AC" w:rsidRDefault="00FC70F9" w:rsidP="00B44D4D">
      <w:pPr>
        <w:spacing w:line="360" w:lineRule="auto"/>
        <w:ind w:left="-57"/>
        <w:jc w:val="both"/>
        <w:rPr>
          <w:rFonts w:ascii="Arial" w:hAnsi="Arial" w:cs="Arial"/>
          <w:sz w:val="24"/>
          <w:szCs w:val="24"/>
        </w:rPr>
      </w:pPr>
      <w:r w:rsidRPr="00012FC9">
        <w:rPr>
          <w:rFonts w:ascii="Arial" w:hAnsi="Arial" w:cs="Arial"/>
          <w:sz w:val="24"/>
          <w:szCs w:val="24"/>
        </w:rPr>
        <w:t>Curriculum to Wales</w:t>
      </w:r>
      <w:r w:rsidR="00960137">
        <w:rPr>
          <w:rFonts w:ascii="Arial" w:hAnsi="Arial" w:cs="Arial"/>
          <w:sz w:val="24"/>
          <w:szCs w:val="24"/>
        </w:rPr>
        <w:t xml:space="preserve"> (2022)</w:t>
      </w:r>
      <w:r w:rsidRPr="00012FC9">
        <w:rPr>
          <w:rFonts w:ascii="Arial" w:hAnsi="Arial" w:cs="Arial"/>
          <w:sz w:val="24"/>
          <w:szCs w:val="24"/>
        </w:rPr>
        <w:t xml:space="preserve"> guidelines clearly state what is important in providing broad and balanced education. The collective vision </w:t>
      </w:r>
      <w:r w:rsidRPr="00F95869">
        <w:rPr>
          <w:rFonts w:ascii="Arial" w:hAnsi="Arial" w:cs="Arial"/>
          <w:sz w:val="24"/>
          <w:szCs w:val="24"/>
        </w:rPr>
        <w:t>is </w:t>
      </w:r>
      <w:hyperlink r:id="rId5" w:history="1">
        <w:r w:rsidRPr="00F95869">
          <w:rPr>
            <w:rStyle w:val="Hyperlink"/>
            <w:rFonts w:ascii="Arial" w:hAnsi="Arial" w:cs="Arial"/>
            <w:color w:val="auto"/>
            <w:sz w:val="24"/>
            <w:szCs w:val="24"/>
            <w:u w:val="none"/>
          </w:rPr>
          <w:t>four</w:t>
        </w:r>
        <w:r w:rsidR="00F95869" w:rsidRPr="00F95869">
          <w:rPr>
            <w:rStyle w:val="Hyperlink"/>
            <w:rFonts w:ascii="Arial" w:hAnsi="Arial" w:cs="Arial"/>
            <w:color w:val="auto"/>
            <w:sz w:val="24"/>
            <w:szCs w:val="24"/>
            <w:u w:val="none"/>
          </w:rPr>
          <w:t xml:space="preserve"> </w:t>
        </w:r>
        <w:r w:rsidRPr="00F95869">
          <w:rPr>
            <w:rStyle w:val="Hyperlink"/>
            <w:rFonts w:ascii="Arial" w:hAnsi="Arial" w:cs="Arial"/>
            <w:color w:val="auto"/>
            <w:sz w:val="24"/>
            <w:szCs w:val="24"/>
            <w:u w:val="none"/>
          </w:rPr>
          <w:t>purposes</w:t>
        </w:r>
      </w:hyperlink>
      <w:r w:rsidRPr="00F95869">
        <w:rPr>
          <w:rFonts w:ascii="Arial" w:hAnsi="Arial" w:cs="Arial"/>
          <w:sz w:val="24"/>
          <w:szCs w:val="24"/>
        </w:rPr>
        <w:t xml:space="preserve">, </w:t>
      </w:r>
      <w:r w:rsidRPr="00012FC9">
        <w:rPr>
          <w:rFonts w:ascii="Arial" w:hAnsi="Arial" w:cs="Arial"/>
          <w:sz w:val="24"/>
          <w:szCs w:val="24"/>
        </w:rPr>
        <w:t xml:space="preserve">and this is the aspiration for every child and young person. In realizing these, high expectations </w:t>
      </w:r>
      <w:r w:rsidR="00F95869">
        <w:rPr>
          <w:rFonts w:ascii="Arial" w:hAnsi="Arial" w:cs="Arial"/>
          <w:sz w:val="24"/>
          <w:szCs w:val="24"/>
        </w:rPr>
        <w:t xml:space="preserve">are set </w:t>
      </w:r>
      <w:r w:rsidRPr="00012FC9">
        <w:rPr>
          <w:rFonts w:ascii="Arial" w:hAnsi="Arial" w:cs="Arial"/>
          <w:sz w:val="24"/>
          <w:szCs w:val="24"/>
        </w:rPr>
        <w:t>for everyone, promote personal and national well-being, challenge ignorance and stage of knowledge, and encourages learners to play their part as alert and critical citizens (</w:t>
      </w:r>
      <w:r w:rsidR="004811CE">
        <w:rPr>
          <w:rFonts w:ascii="Arial" w:hAnsi="Arial" w:cs="Arial"/>
          <w:sz w:val="24"/>
          <w:szCs w:val="24"/>
        </w:rPr>
        <w:t xml:space="preserve">Welsh Government, </w:t>
      </w:r>
      <w:r w:rsidR="00F96B12">
        <w:rPr>
          <w:rFonts w:ascii="Arial" w:hAnsi="Arial" w:cs="Arial"/>
          <w:sz w:val="24"/>
          <w:szCs w:val="24"/>
        </w:rPr>
        <w:t>2023).</w:t>
      </w:r>
      <w:r w:rsidR="00E76B4B">
        <w:rPr>
          <w:rFonts w:ascii="Arial" w:hAnsi="Arial" w:cs="Arial"/>
          <w:sz w:val="24"/>
          <w:szCs w:val="24"/>
        </w:rPr>
        <w:t xml:space="preserve"> </w:t>
      </w:r>
    </w:p>
    <w:p w14:paraId="39AE6F90" w14:textId="3ACB5C5F" w:rsidR="00DF53AC" w:rsidRPr="00DF53AC" w:rsidRDefault="00DF53AC" w:rsidP="00B44D4D">
      <w:pPr>
        <w:spacing w:line="360" w:lineRule="auto"/>
        <w:ind w:left="-57"/>
        <w:jc w:val="both"/>
        <w:rPr>
          <w:rFonts w:ascii="Arial" w:hAnsi="Arial" w:cs="Arial"/>
          <w:b/>
          <w:bCs/>
          <w:sz w:val="24"/>
          <w:szCs w:val="24"/>
        </w:rPr>
      </w:pPr>
      <w:r w:rsidRPr="00DF53AC">
        <w:rPr>
          <w:rFonts w:ascii="Arial" w:hAnsi="Arial" w:cs="Arial"/>
          <w:b/>
          <w:bCs/>
          <w:sz w:val="24"/>
          <w:szCs w:val="24"/>
        </w:rPr>
        <w:t>Cynefin Grounds</w:t>
      </w:r>
    </w:p>
    <w:p w14:paraId="5E8D1A1E" w14:textId="3FF51EE1" w:rsidR="00E76B4B" w:rsidRDefault="00E76B4B" w:rsidP="00B44D4D">
      <w:pPr>
        <w:spacing w:line="360" w:lineRule="auto"/>
        <w:ind w:left="-57"/>
        <w:jc w:val="both"/>
        <w:rPr>
          <w:rFonts w:ascii="Arial" w:hAnsi="Arial" w:cs="Arial"/>
          <w:sz w:val="24"/>
          <w:szCs w:val="24"/>
        </w:rPr>
      </w:pPr>
      <w:r w:rsidRPr="00DF53AC">
        <w:rPr>
          <w:rFonts w:ascii="Arial" w:hAnsi="Arial" w:cs="Arial"/>
          <w:iCs/>
          <w:sz w:val="24"/>
          <w:szCs w:val="24"/>
        </w:rPr>
        <w:t>Based on the evidence above, Cynefin grounds can be developed in the following ways, to support physical literacy and health and wellbeing.</w:t>
      </w:r>
      <w:r>
        <w:rPr>
          <w:iCs/>
          <w:sz w:val="28"/>
          <w:szCs w:val="28"/>
        </w:rPr>
        <w:t xml:space="preserve"> </w:t>
      </w:r>
    </w:p>
    <w:p w14:paraId="5F6FBB7B" w14:textId="401700C1" w:rsidR="008E6DFD" w:rsidRPr="00012FC9" w:rsidRDefault="008E6DFD" w:rsidP="00B44D4D">
      <w:pPr>
        <w:spacing w:line="360" w:lineRule="auto"/>
        <w:ind w:left="-57"/>
        <w:jc w:val="both"/>
        <w:rPr>
          <w:rFonts w:ascii="Arial" w:hAnsi="Arial" w:cs="Arial"/>
          <w:sz w:val="24"/>
          <w:szCs w:val="24"/>
        </w:rPr>
      </w:pPr>
      <w:r w:rsidRPr="00012FC9">
        <w:rPr>
          <w:rFonts w:ascii="Arial" w:hAnsi="Arial" w:cs="Arial"/>
          <w:b/>
          <w:bCs/>
          <w:sz w:val="24"/>
          <w:szCs w:val="24"/>
        </w:rPr>
        <w:t xml:space="preserve">Cycling skills:  </w:t>
      </w:r>
      <w:r w:rsidRPr="00012FC9">
        <w:rPr>
          <w:rFonts w:ascii="Arial" w:hAnsi="Arial" w:cs="Arial"/>
          <w:sz w:val="24"/>
          <w:szCs w:val="24"/>
        </w:rPr>
        <w:t xml:space="preserve">The first and maybe the most important activity would </w:t>
      </w:r>
      <w:r w:rsidR="00E76B4B">
        <w:rPr>
          <w:rFonts w:ascii="Arial" w:hAnsi="Arial" w:cs="Arial"/>
          <w:sz w:val="24"/>
          <w:szCs w:val="24"/>
        </w:rPr>
        <w:t xml:space="preserve">be </w:t>
      </w:r>
      <w:r w:rsidRPr="00012FC9">
        <w:rPr>
          <w:rFonts w:ascii="Arial" w:hAnsi="Arial" w:cs="Arial"/>
          <w:sz w:val="24"/>
          <w:szCs w:val="24"/>
        </w:rPr>
        <w:t xml:space="preserve">bike skills, whether it be learning to ride a bike for beginners or advanced riding with a progression form basic riding skills to slalom </w:t>
      </w:r>
      <w:r w:rsidR="0041455E" w:rsidRPr="00012FC9">
        <w:rPr>
          <w:rFonts w:ascii="Arial" w:hAnsi="Arial" w:cs="Arial"/>
          <w:sz w:val="24"/>
          <w:szCs w:val="24"/>
        </w:rPr>
        <w:t>courses (</w:t>
      </w:r>
      <w:r w:rsidR="00A17ADB" w:rsidRPr="00012FC9">
        <w:rPr>
          <w:rFonts w:ascii="Arial" w:hAnsi="Arial" w:cs="Arial"/>
          <w:sz w:val="24"/>
          <w:szCs w:val="24"/>
        </w:rPr>
        <w:t>see Fig</w:t>
      </w:r>
      <w:r w:rsidR="00E76B4B">
        <w:rPr>
          <w:rFonts w:ascii="Arial" w:hAnsi="Arial" w:cs="Arial"/>
          <w:sz w:val="24"/>
          <w:szCs w:val="24"/>
        </w:rPr>
        <w:t>.</w:t>
      </w:r>
      <w:r w:rsidR="00A17ADB" w:rsidRPr="00012FC9">
        <w:rPr>
          <w:rFonts w:ascii="Arial" w:hAnsi="Arial" w:cs="Arial"/>
          <w:sz w:val="24"/>
          <w:szCs w:val="24"/>
        </w:rPr>
        <w:t xml:space="preserve"> 1</w:t>
      </w:r>
      <w:r w:rsidR="00E76B4B">
        <w:rPr>
          <w:rFonts w:ascii="Arial" w:hAnsi="Arial" w:cs="Arial"/>
          <w:sz w:val="24"/>
          <w:szCs w:val="24"/>
        </w:rPr>
        <w:t xml:space="preserve"> </w:t>
      </w:r>
      <w:r w:rsidR="00A17ADB" w:rsidRPr="00012FC9">
        <w:rPr>
          <w:rFonts w:ascii="Arial" w:hAnsi="Arial" w:cs="Arial"/>
          <w:sz w:val="24"/>
          <w:szCs w:val="24"/>
        </w:rPr>
        <w:t>&amp;</w:t>
      </w:r>
      <w:r w:rsidR="00E76B4B">
        <w:rPr>
          <w:rFonts w:ascii="Arial" w:hAnsi="Arial" w:cs="Arial"/>
          <w:sz w:val="24"/>
          <w:szCs w:val="24"/>
        </w:rPr>
        <w:t xml:space="preserve"> </w:t>
      </w:r>
      <w:r w:rsidR="00A17ADB" w:rsidRPr="00012FC9">
        <w:rPr>
          <w:rFonts w:ascii="Arial" w:hAnsi="Arial" w:cs="Arial"/>
          <w:sz w:val="24"/>
          <w:szCs w:val="24"/>
        </w:rPr>
        <w:t>2),</w:t>
      </w:r>
      <w:r w:rsidRPr="00012FC9">
        <w:rPr>
          <w:rFonts w:ascii="Arial" w:hAnsi="Arial" w:cs="Arial"/>
          <w:sz w:val="24"/>
          <w:szCs w:val="24"/>
        </w:rPr>
        <w:t xml:space="preserve"> then advancing onto ramps and jumps</w:t>
      </w:r>
      <w:r w:rsidR="0041455E" w:rsidRPr="00012FC9">
        <w:rPr>
          <w:rFonts w:ascii="Arial" w:hAnsi="Arial" w:cs="Arial"/>
          <w:sz w:val="24"/>
          <w:szCs w:val="24"/>
        </w:rPr>
        <w:t xml:space="preserve"> (Fig</w:t>
      </w:r>
      <w:r w:rsidR="00E76B4B">
        <w:rPr>
          <w:rFonts w:ascii="Arial" w:hAnsi="Arial" w:cs="Arial"/>
          <w:sz w:val="24"/>
          <w:szCs w:val="24"/>
        </w:rPr>
        <w:t>.</w:t>
      </w:r>
      <w:r w:rsidR="0041455E" w:rsidRPr="00012FC9">
        <w:rPr>
          <w:rFonts w:ascii="Arial" w:hAnsi="Arial" w:cs="Arial"/>
          <w:sz w:val="24"/>
          <w:szCs w:val="24"/>
        </w:rPr>
        <w:t xml:space="preserve"> 3)</w:t>
      </w:r>
      <w:r w:rsidRPr="00012FC9">
        <w:rPr>
          <w:rFonts w:ascii="Arial" w:hAnsi="Arial" w:cs="Arial"/>
          <w:sz w:val="24"/>
          <w:szCs w:val="24"/>
        </w:rPr>
        <w:t xml:space="preserve"> and then onto the pump track</w:t>
      </w:r>
      <w:r w:rsidR="0041455E" w:rsidRPr="00012FC9">
        <w:rPr>
          <w:rFonts w:ascii="Arial" w:hAnsi="Arial" w:cs="Arial"/>
          <w:sz w:val="24"/>
          <w:szCs w:val="24"/>
        </w:rPr>
        <w:t xml:space="preserve"> (Fig</w:t>
      </w:r>
      <w:r w:rsidR="00E76B4B">
        <w:rPr>
          <w:rFonts w:ascii="Arial" w:hAnsi="Arial" w:cs="Arial"/>
          <w:sz w:val="24"/>
          <w:szCs w:val="24"/>
        </w:rPr>
        <w:t>.</w:t>
      </w:r>
      <w:r w:rsidR="0041455E" w:rsidRPr="00012FC9">
        <w:rPr>
          <w:rFonts w:ascii="Arial" w:hAnsi="Arial" w:cs="Arial"/>
          <w:sz w:val="24"/>
          <w:szCs w:val="24"/>
        </w:rPr>
        <w:t xml:space="preserve"> 4)</w:t>
      </w:r>
      <w:r w:rsidRPr="00012FC9">
        <w:rPr>
          <w:rFonts w:ascii="Arial" w:hAnsi="Arial" w:cs="Arial"/>
          <w:sz w:val="24"/>
          <w:szCs w:val="24"/>
        </w:rPr>
        <w:t xml:space="preserve">. The children </w:t>
      </w:r>
      <w:r w:rsidR="00E76B4B">
        <w:rPr>
          <w:rFonts w:ascii="Arial" w:hAnsi="Arial" w:cs="Arial"/>
          <w:sz w:val="24"/>
          <w:szCs w:val="24"/>
        </w:rPr>
        <w:t>could</w:t>
      </w:r>
      <w:r w:rsidRPr="00012FC9">
        <w:rPr>
          <w:rFonts w:ascii="Arial" w:hAnsi="Arial" w:cs="Arial"/>
          <w:sz w:val="24"/>
          <w:szCs w:val="24"/>
        </w:rPr>
        <w:t xml:space="preserve"> also be taught </w:t>
      </w:r>
      <w:r w:rsidR="004526A9" w:rsidRPr="00012FC9">
        <w:rPr>
          <w:rFonts w:ascii="Arial" w:hAnsi="Arial" w:cs="Arial"/>
          <w:sz w:val="24"/>
          <w:szCs w:val="24"/>
        </w:rPr>
        <w:t xml:space="preserve">bike maintenance, which will give them the skills and confidence to go out by themselves and be able to fix punctures, chains issues, </w:t>
      </w:r>
      <w:r w:rsidR="0041455E" w:rsidRPr="00012FC9">
        <w:rPr>
          <w:rFonts w:ascii="Arial" w:hAnsi="Arial" w:cs="Arial"/>
          <w:sz w:val="24"/>
          <w:szCs w:val="24"/>
        </w:rPr>
        <w:t>seat,</w:t>
      </w:r>
      <w:r w:rsidR="004526A9" w:rsidRPr="00012FC9">
        <w:rPr>
          <w:rFonts w:ascii="Arial" w:hAnsi="Arial" w:cs="Arial"/>
          <w:sz w:val="24"/>
          <w:szCs w:val="24"/>
        </w:rPr>
        <w:t xml:space="preserve"> and handlebar adjustment</w:t>
      </w:r>
      <w:r w:rsidR="00E76B4B">
        <w:rPr>
          <w:rFonts w:ascii="Arial" w:hAnsi="Arial" w:cs="Arial"/>
          <w:sz w:val="24"/>
          <w:szCs w:val="24"/>
        </w:rPr>
        <w:t xml:space="preserve"> for example,</w:t>
      </w:r>
      <w:r w:rsidR="004526A9" w:rsidRPr="00012FC9">
        <w:rPr>
          <w:rFonts w:ascii="Arial" w:hAnsi="Arial" w:cs="Arial"/>
          <w:sz w:val="24"/>
          <w:szCs w:val="24"/>
        </w:rPr>
        <w:t xml:space="preserve"> </w:t>
      </w:r>
      <w:r w:rsidR="00E76B4B">
        <w:rPr>
          <w:rFonts w:ascii="Arial" w:hAnsi="Arial" w:cs="Arial"/>
          <w:sz w:val="24"/>
          <w:szCs w:val="24"/>
        </w:rPr>
        <w:t xml:space="preserve">which can also support motor skills, as they will need to use their hands whilst using tools. </w:t>
      </w:r>
      <w:r w:rsidR="004526A9" w:rsidRPr="00012FC9">
        <w:rPr>
          <w:rFonts w:ascii="Arial" w:hAnsi="Arial" w:cs="Arial"/>
          <w:sz w:val="24"/>
          <w:szCs w:val="24"/>
        </w:rPr>
        <w:t>Cycling is an important and enjoyable skill for everyone to learn, it builds motor skills</w:t>
      </w:r>
      <w:r w:rsidR="00960137">
        <w:rPr>
          <w:rFonts w:ascii="Arial" w:hAnsi="Arial" w:cs="Arial"/>
          <w:sz w:val="24"/>
          <w:szCs w:val="24"/>
        </w:rPr>
        <w:t xml:space="preserve"> </w:t>
      </w:r>
      <w:r w:rsidR="00B671E8" w:rsidRPr="00012FC9">
        <w:rPr>
          <w:rFonts w:ascii="Arial" w:hAnsi="Arial" w:cs="Arial"/>
          <w:sz w:val="24"/>
          <w:szCs w:val="24"/>
        </w:rPr>
        <w:t>(Schmidt, 2008)</w:t>
      </w:r>
      <w:r w:rsidR="004526A9" w:rsidRPr="00012FC9">
        <w:rPr>
          <w:rFonts w:ascii="Arial" w:hAnsi="Arial" w:cs="Arial"/>
          <w:sz w:val="24"/>
          <w:szCs w:val="24"/>
        </w:rPr>
        <w:t xml:space="preserve"> using hands and legs at the same time plus having a cardio and physical workout at the same time</w:t>
      </w:r>
      <w:r w:rsidR="00421C39" w:rsidRPr="00421C39">
        <w:rPr>
          <w:rFonts w:ascii="Arial" w:hAnsi="Arial" w:cs="Arial"/>
          <w:color w:val="222222"/>
          <w:sz w:val="24"/>
          <w:szCs w:val="24"/>
          <w:shd w:val="clear" w:color="auto" w:fill="FFFFFF"/>
        </w:rPr>
        <w:t xml:space="preserve"> </w:t>
      </w:r>
      <w:r w:rsidR="00421C39">
        <w:rPr>
          <w:rFonts w:ascii="Arial" w:hAnsi="Arial" w:cs="Arial"/>
          <w:color w:val="222222"/>
          <w:sz w:val="24"/>
          <w:szCs w:val="24"/>
          <w:shd w:val="clear" w:color="auto" w:fill="FFFFFF"/>
        </w:rPr>
        <w:t>(</w:t>
      </w:r>
      <w:r w:rsidR="00421C39" w:rsidRPr="00421C39">
        <w:rPr>
          <w:rFonts w:ascii="Arial" w:hAnsi="Arial" w:cs="Arial"/>
          <w:sz w:val="24"/>
          <w:szCs w:val="24"/>
        </w:rPr>
        <w:t>Ayers, 2011</w:t>
      </w:r>
      <w:r w:rsidR="00421C39">
        <w:rPr>
          <w:rFonts w:ascii="Arial" w:hAnsi="Arial" w:cs="Arial"/>
          <w:sz w:val="24"/>
          <w:szCs w:val="24"/>
        </w:rPr>
        <w:t>).</w:t>
      </w:r>
      <w:r w:rsidR="00960137">
        <w:rPr>
          <w:rFonts w:ascii="Arial" w:hAnsi="Arial" w:cs="Arial"/>
          <w:sz w:val="24"/>
          <w:szCs w:val="24"/>
        </w:rPr>
        <w:t xml:space="preserve"> </w:t>
      </w:r>
      <w:r w:rsidR="00583432" w:rsidRPr="00012FC9">
        <w:rPr>
          <w:rFonts w:ascii="Arial" w:hAnsi="Arial" w:cs="Arial"/>
          <w:sz w:val="24"/>
          <w:szCs w:val="24"/>
        </w:rPr>
        <w:t xml:space="preserve"> Learning to cycle a</w:t>
      </w:r>
      <w:r w:rsidR="00B706AC">
        <w:rPr>
          <w:rFonts w:ascii="Arial" w:hAnsi="Arial" w:cs="Arial"/>
          <w:sz w:val="24"/>
          <w:szCs w:val="24"/>
        </w:rPr>
        <w:t>llows</w:t>
      </w:r>
      <w:r w:rsidR="00583432" w:rsidRPr="00012FC9">
        <w:rPr>
          <w:rFonts w:ascii="Arial" w:hAnsi="Arial" w:cs="Arial"/>
          <w:sz w:val="24"/>
          <w:szCs w:val="24"/>
        </w:rPr>
        <w:t xml:space="preserve"> children the opportunity to cycle to school or, meet up with friends and go for rides along the various surrounding cycle paths. It’s a massive opportunity just to get out of the house and just be outdoors.</w:t>
      </w:r>
    </w:p>
    <w:p w14:paraId="3A52D24B" w14:textId="60CDA4D2" w:rsidR="00A17ADB" w:rsidRPr="00012FC9" w:rsidRDefault="003731A9" w:rsidP="002028E7">
      <w:pPr>
        <w:spacing w:line="360" w:lineRule="auto"/>
        <w:ind w:left="-720"/>
        <w:jc w:val="both"/>
        <w:rPr>
          <w:rFonts w:ascii="Arial" w:hAnsi="Arial" w:cs="Arial"/>
          <w:sz w:val="24"/>
          <w:szCs w:val="24"/>
        </w:rPr>
      </w:pPr>
      <w:r>
        <w:rPr>
          <w:rFonts w:ascii="Arial" w:hAnsi="Arial" w:cs="Arial"/>
          <w:sz w:val="24"/>
          <w:szCs w:val="24"/>
        </w:rPr>
        <w:t>(Fig 1)</w:t>
      </w:r>
    </w:p>
    <w:p w14:paraId="66B2F09E" w14:textId="77777777" w:rsidR="00A17ADB" w:rsidRPr="00012FC9" w:rsidRDefault="004526A9" w:rsidP="002028E7">
      <w:pPr>
        <w:spacing w:line="360" w:lineRule="auto"/>
        <w:ind w:left="-720"/>
        <w:jc w:val="both"/>
        <w:rPr>
          <w:rFonts w:ascii="Arial" w:hAnsi="Arial" w:cs="Arial"/>
          <w:sz w:val="24"/>
          <w:szCs w:val="24"/>
        </w:rPr>
      </w:pPr>
      <w:r w:rsidRPr="00012FC9">
        <w:rPr>
          <w:rFonts w:ascii="Arial" w:hAnsi="Arial" w:cs="Arial"/>
          <w:noProof/>
          <w:sz w:val="24"/>
          <w:szCs w:val="24"/>
        </w:rPr>
        <w:lastRenderedPageBreak/>
        <w:drawing>
          <wp:inline distT="0" distB="0" distL="0" distR="0" wp14:anchorId="211D0028" wp14:editId="1E57D2AE">
            <wp:extent cx="3286125" cy="1848400"/>
            <wp:effectExtent l="0" t="0" r="0" b="0"/>
            <wp:docPr id="1275810855" name="Picture 2" descr="A parking lot with cars and bo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810855" name="Picture 2" descr="A parking lot with cars and boat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04570" cy="1858775"/>
                    </a:xfrm>
                    <a:prstGeom prst="rect">
                      <a:avLst/>
                    </a:prstGeom>
                  </pic:spPr>
                </pic:pic>
              </a:graphicData>
            </a:graphic>
          </wp:inline>
        </w:drawing>
      </w:r>
    </w:p>
    <w:p w14:paraId="6B7BF437" w14:textId="40C87BA2" w:rsidR="00A17ADB" w:rsidRPr="00012FC9" w:rsidRDefault="003731A9" w:rsidP="002028E7">
      <w:pPr>
        <w:spacing w:line="360" w:lineRule="auto"/>
        <w:ind w:left="-720"/>
        <w:jc w:val="both"/>
        <w:rPr>
          <w:rFonts w:ascii="Arial" w:hAnsi="Arial" w:cs="Arial"/>
          <w:sz w:val="24"/>
          <w:szCs w:val="24"/>
        </w:rPr>
      </w:pPr>
      <w:r>
        <w:rPr>
          <w:rFonts w:ascii="Arial" w:hAnsi="Arial" w:cs="Arial"/>
          <w:sz w:val="24"/>
          <w:szCs w:val="24"/>
        </w:rPr>
        <w:t>(Fig 2)</w:t>
      </w:r>
    </w:p>
    <w:p w14:paraId="2E9D7931" w14:textId="03F4F04A" w:rsidR="008E6DFD" w:rsidRPr="00012FC9" w:rsidRDefault="004526A9" w:rsidP="002028E7">
      <w:pPr>
        <w:spacing w:line="360" w:lineRule="auto"/>
        <w:ind w:left="-720"/>
        <w:jc w:val="both"/>
        <w:rPr>
          <w:rFonts w:ascii="Arial" w:hAnsi="Arial" w:cs="Arial"/>
          <w:sz w:val="24"/>
          <w:szCs w:val="24"/>
        </w:rPr>
      </w:pPr>
      <w:r w:rsidRPr="00012FC9">
        <w:rPr>
          <w:rFonts w:ascii="Arial" w:hAnsi="Arial" w:cs="Arial"/>
          <w:noProof/>
          <w:sz w:val="24"/>
          <w:szCs w:val="24"/>
        </w:rPr>
        <w:drawing>
          <wp:inline distT="0" distB="0" distL="0" distR="0" wp14:anchorId="0A8186DD" wp14:editId="7F69F137">
            <wp:extent cx="3327481" cy="1871663"/>
            <wp:effectExtent l="0" t="0" r="6350" b="0"/>
            <wp:docPr id="915114912" name="Picture 1" descr="A person riding a bike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14912" name="Picture 1" descr="A person riding a bike in front of a buildin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56340" cy="1887896"/>
                    </a:xfrm>
                    <a:prstGeom prst="rect">
                      <a:avLst/>
                    </a:prstGeom>
                  </pic:spPr>
                </pic:pic>
              </a:graphicData>
            </a:graphic>
          </wp:inline>
        </w:drawing>
      </w:r>
    </w:p>
    <w:p w14:paraId="3CA93E62" w14:textId="783C9E5D" w:rsidR="008E6DFD" w:rsidRPr="00012FC9" w:rsidRDefault="003731A9" w:rsidP="002028E7">
      <w:pPr>
        <w:spacing w:line="360" w:lineRule="auto"/>
        <w:ind w:left="-720"/>
        <w:jc w:val="both"/>
        <w:rPr>
          <w:rFonts w:ascii="Arial" w:hAnsi="Arial" w:cs="Arial"/>
          <w:sz w:val="24"/>
          <w:szCs w:val="24"/>
        </w:rPr>
      </w:pPr>
      <w:r>
        <w:rPr>
          <w:rFonts w:ascii="Arial" w:hAnsi="Arial" w:cs="Arial"/>
          <w:sz w:val="24"/>
          <w:szCs w:val="24"/>
        </w:rPr>
        <w:t>(Fig 3)</w:t>
      </w:r>
    </w:p>
    <w:p w14:paraId="4BCE4969" w14:textId="77777777" w:rsidR="00E76B4B" w:rsidRDefault="0041455E" w:rsidP="00E76B4B">
      <w:pPr>
        <w:spacing w:line="360" w:lineRule="auto"/>
        <w:ind w:left="-720"/>
        <w:jc w:val="both"/>
        <w:rPr>
          <w:rFonts w:ascii="Arial" w:hAnsi="Arial" w:cs="Arial"/>
          <w:sz w:val="24"/>
          <w:szCs w:val="24"/>
        </w:rPr>
      </w:pPr>
      <w:r w:rsidRPr="00012FC9">
        <w:rPr>
          <w:rFonts w:ascii="Arial" w:hAnsi="Arial" w:cs="Arial"/>
          <w:noProof/>
          <w:sz w:val="24"/>
          <w:szCs w:val="24"/>
        </w:rPr>
        <w:drawing>
          <wp:inline distT="0" distB="0" distL="0" distR="0" wp14:anchorId="2C866CD5" wp14:editId="6500824E">
            <wp:extent cx="3462338" cy="1947518"/>
            <wp:effectExtent l="0" t="0" r="5080" b="0"/>
            <wp:docPr id="562548195" name="Picture 3" descr="A group of people riding bikes outside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48195" name="Picture 3" descr="A group of people riding bikes outside a build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81416" cy="1958249"/>
                    </a:xfrm>
                    <a:prstGeom prst="rect">
                      <a:avLst/>
                    </a:prstGeom>
                  </pic:spPr>
                </pic:pic>
              </a:graphicData>
            </a:graphic>
          </wp:inline>
        </w:drawing>
      </w:r>
    </w:p>
    <w:p w14:paraId="295249FF" w14:textId="2FE411ED" w:rsidR="003731A9" w:rsidRDefault="00B44D4D" w:rsidP="00E76B4B">
      <w:pPr>
        <w:spacing w:line="360" w:lineRule="auto"/>
        <w:ind w:left="-720"/>
        <w:jc w:val="both"/>
        <w:rPr>
          <w:rFonts w:ascii="Arial" w:hAnsi="Arial" w:cs="Arial"/>
          <w:sz w:val="24"/>
          <w:szCs w:val="24"/>
        </w:rPr>
      </w:pPr>
      <w:r w:rsidRPr="00012FC9">
        <w:rPr>
          <w:rFonts w:ascii="Arial" w:hAnsi="Arial" w:cs="Arial"/>
          <w:noProof/>
          <w:sz w:val="24"/>
          <w:szCs w:val="24"/>
        </w:rPr>
        <w:lastRenderedPageBreak/>
        <w:drawing>
          <wp:anchor distT="0" distB="0" distL="114300" distR="114300" simplePos="0" relativeHeight="251665408" behindDoc="0" locked="0" layoutInCell="1" allowOverlap="1" wp14:anchorId="6B867EC6" wp14:editId="0DC08691">
            <wp:simplePos x="0" y="0"/>
            <wp:positionH relativeFrom="column">
              <wp:posOffset>-396240</wp:posOffset>
            </wp:positionH>
            <wp:positionV relativeFrom="paragraph">
              <wp:posOffset>410845</wp:posOffset>
            </wp:positionV>
            <wp:extent cx="3379470" cy="2059305"/>
            <wp:effectExtent l="0" t="0" r="0" b="0"/>
            <wp:wrapThrough wrapText="bothSides">
              <wp:wrapPolygon edited="0">
                <wp:start x="0" y="0"/>
                <wp:lineTo x="0" y="21380"/>
                <wp:lineTo x="21430" y="21380"/>
                <wp:lineTo x="21430" y="0"/>
                <wp:lineTo x="0" y="0"/>
              </wp:wrapPolygon>
            </wp:wrapThrough>
            <wp:docPr id="104197512" name="Picture 5" descr="A road in a grass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7512" name="Picture 5" descr="A road in a grassy area&#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9470" cy="2059305"/>
                    </a:xfrm>
                    <a:prstGeom prst="rect">
                      <a:avLst/>
                    </a:prstGeom>
                  </pic:spPr>
                </pic:pic>
              </a:graphicData>
            </a:graphic>
            <wp14:sizeRelH relativeFrom="margin">
              <wp14:pctWidth>0</wp14:pctWidth>
            </wp14:sizeRelH>
          </wp:anchor>
        </w:drawing>
      </w:r>
      <w:r w:rsidR="003731A9">
        <w:rPr>
          <w:rFonts w:ascii="Arial" w:hAnsi="Arial" w:cs="Arial"/>
          <w:sz w:val="24"/>
          <w:szCs w:val="24"/>
        </w:rPr>
        <w:t>(Fig 4)</w:t>
      </w:r>
    </w:p>
    <w:p w14:paraId="273A544A" w14:textId="2AA25001" w:rsidR="00BD35CE" w:rsidRDefault="00BD35CE" w:rsidP="002028E7">
      <w:pPr>
        <w:spacing w:line="360" w:lineRule="auto"/>
        <w:rPr>
          <w:rFonts w:ascii="Arial" w:hAnsi="Arial" w:cs="Arial"/>
          <w:sz w:val="24"/>
          <w:szCs w:val="24"/>
        </w:rPr>
      </w:pPr>
    </w:p>
    <w:p w14:paraId="21267348" w14:textId="77777777" w:rsidR="003731A9" w:rsidRDefault="003731A9" w:rsidP="002028E7">
      <w:pPr>
        <w:spacing w:line="360" w:lineRule="auto"/>
        <w:rPr>
          <w:rFonts w:ascii="Arial" w:hAnsi="Arial" w:cs="Arial"/>
          <w:sz w:val="24"/>
          <w:szCs w:val="24"/>
        </w:rPr>
      </w:pPr>
    </w:p>
    <w:p w14:paraId="01CBE97C" w14:textId="77777777" w:rsidR="00B44D4D" w:rsidRDefault="00B44D4D" w:rsidP="002028E7">
      <w:pPr>
        <w:spacing w:line="360" w:lineRule="auto"/>
        <w:rPr>
          <w:rFonts w:ascii="Arial" w:hAnsi="Arial" w:cs="Arial"/>
          <w:sz w:val="24"/>
          <w:szCs w:val="24"/>
        </w:rPr>
      </w:pPr>
    </w:p>
    <w:p w14:paraId="627B7FD0" w14:textId="77777777" w:rsidR="00B44D4D" w:rsidRDefault="00B44D4D" w:rsidP="002028E7">
      <w:pPr>
        <w:spacing w:line="360" w:lineRule="auto"/>
        <w:rPr>
          <w:rFonts w:ascii="Arial" w:hAnsi="Arial" w:cs="Arial"/>
          <w:sz w:val="24"/>
          <w:szCs w:val="24"/>
        </w:rPr>
      </w:pPr>
    </w:p>
    <w:p w14:paraId="46BC089C" w14:textId="77777777" w:rsidR="00B44D4D" w:rsidRDefault="00B44D4D" w:rsidP="002028E7">
      <w:pPr>
        <w:spacing w:line="360" w:lineRule="auto"/>
        <w:rPr>
          <w:rFonts w:ascii="Arial" w:hAnsi="Arial" w:cs="Arial"/>
          <w:sz w:val="24"/>
          <w:szCs w:val="24"/>
        </w:rPr>
      </w:pPr>
    </w:p>
    <w:p w14:paraId="295EE50F" w14:textId="77777777" w:rsidR="00B44D4D" w:rsidRDefault="00B44D4D" w:rsidP="002028E7">
      <w:pPr>
        <w:spacing w:line="360" w:lineRule="auto"/>
        <w:rPr>
          <w:rFonts w:ascii="Arial" w:hAnsi="Arial" w:cs="Arial"/>
          <w:sz w:val="24"/>
          <w:szCs w:val="24"/>
        </w:rPr>
      </w:pPr>
    </w:p>
    <w:p w14:paraId="6E45057F" w14:textId="77777777" w:rsidR="00B44D4D" w:rsidRDefault="00B44D4D" w:rsidP="002028E7">
      <w:pPr>
        <w:spacing w:line="360" w:lineRule="auto"/>
        <w:rPr>
          <w:rFonts w:ascii="Arial" w:hAnsi="Arial" w:cs="Arial"/>
          <w:sz w:val="24"/>
          <w:szCs w:val="24"/>
        </w:rPr>
      </w:pPr>
    </w:p>
    <w:p w14:paraId="05317E16" w14:textId="74AB64C0" w:rsidR="00BD35CE" w:rsidRPr="00012FC9" w:rsidRDefault="0041455E" w:rsidP="002028E7">
      <w:pPr>
        <w:spacing w:line="360" w:lineRule="auto"/>
        <w:rPr>
          <w:rFonts w:ascii="Arial" w:hAnsi="Arial" w:cs="Arial"/>
          <w:sz w:val="24"/>
          <w:szCs w:val="24"/>
        </w:rPr>
      </w:pPr>
      <w:r w:rsidRPr="00012FC9">
        <w:rPr>
          <w:rFonts w:ascii="Arial" w:hAnsi="Arial" w:cs="Arial"/>
          <w:sz w:val="24"/>
          <w:szCs w:val="24"/>
        </w:rPr>
        <w:t>The off-road track, alongside the pump track (Fig 4) can also be used for walking, with it</w:t>
      </w:r>
      <w:r w:rsidR="00E76B4B">
        <w:rPr>
          <w:rFonts w:ascii="Arial" w:hAnsi="Arial" w:cs="Arial"/>
          <w:sz w:val="24"/>
          <w:szCs w:val="24"/>
        </w:rPr>
        <w:t>s</w:t>
      </w:r>
      <w:r w:rsidRPr="00012FC9">
        <w:rPr>
          <w:rFonts w:ascii="Arial" w:hAnsi="Arial" w:cs="Arial"/>
          <w:sz w:val="24"/>
          <w:szCs w:val="24"/>
        </w:rPr>
        <w:t xml:space="preserve"> varying undulations, slopes and general unevenness affords stability skills for less mobile children, whist increasing</w:t>
      </w:r>
      <w:r w:rsidR="00306E18" w:rsidRPr="00012FC9">
        <w:rPr>
          <w:rFonts w:ascii="Arial" w:hAnsi="Arial" w:cs="Arial"/>
          <w:sz w:val="24"/>
          <w:szCs w:val="24"/>
        </w:rPr>
        <w:t xml:space="preserve"> muscle and joint </w:t>
      </w:r>
      <w:r w:rsidR="00866A79" w:rsidRPr="00012FC9">
        <w:rPr>
          <w:rFonts w:ascii="Arial" w:hAnsi="Arial" w:cs="Arial"/>
          <w:sz w:val="24"/>
          <w:szCs w:val="24"/>
        </w:rPr>
        <w:t>strength, (</w:t>
      </w:r>
      <w:r w:rsidR="00821256" w:rsidRPr="00012FC9">
        <w:rPr>
          <w:rFonts w:ascii="Arial" w:hAnsi="Arial" w:cs="Arial"/>
          <w:sz w:val="24"/>
          <w:szCs w:val="24"/>
        </w:rPr>
        <w:t>Adolph, and Hoch, 2019)</w:t>
      </w:r>
      <w:r w:rsidR="00306E18" w:rsidRPr="00012FC9">
        <w:rPr>
          <w:rFonts w:ascii="Arial" w:hAnsi="Arial" w:cs="Arial"/>
          <w:sz w:val="24"/>
          <w:szCs w:val="24"/>
        </w:rPr>
        <w:t xml:space="preserve"> also it can add a fun and social element, if done in small groups.</w:t>
      </w:r>
      <w:r w:rsidRPr="00012FC9">
        <w:rPr>
          <w:rFonts w:ascii="Arial" w:hAnsi="Arial" w:cs="Arial"/>
          <w:sz w:val="24"/>
          <w:szCs w:val="24"/>
        </w:rPr>
        <w:t xml:space="preserve"> </w:t>
      </w:r>
    </w:p>
    <w:p w14:paraId="70CCB133" w14:textId="6A91A96D" w:rsidR="00BD35CE" w:rsidRPr="00012FC9" w:rsidRDefault="00BD35CE" w:rsidP="002028E7">
      <w:pPr>
        <w:spacing w:line="360" w:lineRule="auto"/>
        <w:rPr>
          <w:rFonts w:ascii="Arial" w:hAnsi="Arial" w:cs="Arial"/>
          <w:sz w:val="24"/>
          <w:szCs w:val="24"/>
        </w:rPr>
      </w:pPr>
    </w:p>
    <w:p w14:paraId="07CDE3EA" w14:textId="15C71DCB" w:rsidR="00515896" w:rsidRPr="00012FC9" w:rsidRDefault="003731A9" w:rsidP="002028E7">
      <w:pPr>
        <w:spacing w:line="360" w:lineRule="auto"/>
        <w:rPr>
          <w:rFonts w:ascii="Arial" w:hAnsi="Arial" w:cs="Arial"/>
          <w:sz w:val="24"/>
          <w:szCs w:val="24"/>
        </w:rPr>
      </w:pPr>
      <w:r>
        <w:rPr>
          <w:rFonts w:ascii="Arial" w:hAnsi="Arial" w:cs="Arial"/>
          <w:sz w:val="24"/>
          <w:szCs w:val="24"/>
        </w:rPr>
        <w:t>(Fig 5)</w:t>
      </w:r>
    </w:p>
    <w:p w14:paraId="5F9BF91E" w14:textId="4879112D" w:rsidR="00515896" w:rsidRPr="00012FC9" w:rsidRDefault="00515896" w:rsidP="002028E7">
      <w:pPr>
        <w:spacing w:line="360" w:lineRule="auto"/>
        <w:rPr>
          <w:rFonts w:ascii="Arial" w:hAnsi="Arial" w:cs="Arial"/>
          <w:sz w:val="24"/>
          <w:szCs w:val="24"/>
        </w:rPr>
      </w:pPr>
      <w:r w:rsidRPr="00012FC9">
        <w:rPr>
          <w:rFonts w:ascii="Arial" w:hAnsi="Arial" w:cs="Arial"/>
          <w:noProof/>
          <w:sz w:val="24"/>
          <w:szCs w:val="24"/>
        </w:rPr>
        <w:drawing>
          <wp:inline distT="0" distB="0" distL="0" distR="0" wp14:anchorId="1DCD72AA" wp14:editId="78F29810">
            <wp:extent cx="3247390" cy="2337847"/>
            <wp:effectExtent l="0" t="0" r="0" b="5715"/>
            <wp:docPr id="2075848620" name="Picture 6" descr="A river flowing through a grass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848620" name="Picture 6" descr="A river flowing through a grassy area&#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7099" cy="2359235"/>
                    </a:xfrm>
                    <a:prstGeom prst="rect">
                      <a:avLst/>
                    </a:prstGeom>
                  </pic:spPr>
                </pic:pic>
              </a:graphicData>
            </a:graphic>
          </wp:inline>
        </w:drawing>
      </w:r>
    </w:p>
    <w:p w14:paraId="78496029" w14:textId="77777777" w:rsidR="00BD35CE" w:rsidRPr="00012FC9" w:rsidRDefault="00BD35CE" w:rsidP="002028E7">
      <w:pPr>
        <w:spacing w:line="360" w:lineRule="auto"/>
        <w:rPr>
          <w:rFonts w:ascii="Arial" w:hAnsi="Arial" w:cs="Arial"/>
          <w:sz w:val="24"/>
          <w:szCs w:val="24"/>
        </w:rPr>
      </w:pPr>
    </w:p>
    <w:p w14:paraId="7751BC82" w14:textId="3FEADB6F" w:rsidR="003731A9" w:rsidRDefault="003731A9" w:rsidP="002028E7">
      <w:pPr>
        <w:spacing w:line="360" w:lineRule="auto"/>
        <w:rPr>
          <w:rFonts w:ascii="Arial" w:hAnsi="Arial" w:cs="Arial"/>
          <w:sz w:val="24"/>
          <w:szCs w:val="24"/>
        </w:rPr>
      </w:pPr>
      <w:r>
        <w:rPr>
          <w:rFonts w:ascii="Arial" w:hAnsi="Arial" w:cs="Arial"/>
          <w:sz w:val="24"/>
          <w:szCs w:val="24"/>
        </w:rPr>
        <w:t>(Fig 6)</w:t>
      </w:r>
    </w:p>
    <w:p w14:paraId="118F4B05" w14:textId="413DC566" w:rsidR="003731A9" w:rsidRPr="00012FC9" w:rsidRDefault="00515896" w:rsidP="002028E7">
      <w:pPr>
        <w:spacing w:line="360" w:lineRule="auto"/>
        <w:rPr>
          <w:rFonts w:ascii="Arial" w:hAnsi="Arial" w:cs="Arial"/>
          <w:sz w:val="24"/>
          <w:szCs w:val="24"/>
        </w:rPr>
      </w:pPr>
      <w:r w:rsidRPr="00012FC9">
        <w:rPr>
          <w:rFonts w:ascii="Arial" w:hAnsi="Arial" w:cs="Arial"/>
          <w:noProof/>
          <w:sz w:val="24"/>
          <w:szCs w:val="24"/>
        </w:rPr>
        <w:lastRenderedPageBreak/>
        <w:drawing>
          <wp:inline distT="0" distB="0" distL="0" distR="0" wp14:anchorId="4D02DBC5" wp14:editId="2BA52113">
            <wp:extent cx="3285241" cy="2653030"/>
            <wp:effectExtent l="0" t="0" r="0" b="0"/>
            <wp:docPr id="565302400" name="Picture 7" descr="A river with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302400" name="Picture 7" descr="A river with grass and tre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00753" cy="2665557"/>
                    </a:xfrm>
                    <a:prstGeom prst="rect">
                      <a:avLst/>
                    </a:prstGeom>
                  </pic:spPr>
                </pic:pic>
              </a:graphicData>
            </a:graphic>
          </wp:inline>
        </w:drawing>
      </w:r>
    </w:p>
    <w:p w14:paraId="1EDE5C05" w14:textId="77777777" w:rsidR="00515896" w:rsidRPr="00012FC9" w:rsidRDefault="00515896" w:rsidP="002028E7">
      <w:pPr>
        <w:spacing w:line="360" w:lineRule="auto"/>
        <w:rPr>
          <w:rFonts w:ascii="Arial" w:hAnsi="Arial" w:cs="Arial"/>
          <w:sz w:val="24"/>
          <w:szCs w:val="24"/>
        </w:rPr>
      </w:pPr>
    </w:p>
    <w:p w14:paraId="1D158483" w14:textId="77777777" w:rsidR="003731A9" w:rsidRDefault="003731A9" w:rsidP="002028E7">
      <w:pPr>
        <w:spacing w:line="360" w:lineRule="auto"/>
        <w:rPr>
          <w:rFonts w:ascii="Arial" w:hAnsi="Arial" w:cs="Arial"/>
          <w:sz w:val="24"/>
          <w:szCs w:val="24"/>
        </w:rPr>
      </w:pPr>
    </w:p>
    <w:p w14:paraId="7D157DCC" w14:textId="745063D3" w:rsidR="00515896" w:rsidRDefault="00515896" w:rsidP="002028E7">
      <w:pPr>
        <w:spacing w:line="360" w:lineRule="auto"/>
        <w:rPr>
          <w:rFonts w:ascii="Arial" w:hAnsi="Arial" w:cs="Arial"/>
          <w:sz w:val="24"/>
          <w:szCs w:val="24"/>
        </w:rPr>
      </w:pPr>
      <w:r w:rsidRPr="00012FC9">
        <w:rPr>
          <w:rFonts w:ascii="Arial" w:hAnsi="Arial" w:cs="Arial"/>
          <w:sz w:val="24"/>
          <w:szCs w:val="24"/>
        </w:rPr>
        <w:t xml:space="preserve">The next important part for the project at Cynefin is the river and access to the river. (Fig 5 &amp; 6). This is a superb resource to have on its doorstep and offers the potential to many adventurous activities. (Fig 7) shows the geographical location of the river in proximity to Cynefin. </w:t>
      </w:r>
      <w:r w:rsidR="0056081E" w:rsidRPr="00012FC9">
        <w:rPr>
          <w:rFonts w:ascii="Arial" w:hAnsi="Arial" w:cs="Arial"/>
          <w:sz w:val="24"/>
          <w:szCs w:val="24"/>
        </w:rPr>
        <w:t>To make this more viable, it needs better access, so a road or wide path with a sound surface would make this possible, then maybe a pontoon jetty, to launch boats, kayaks, SUPs etc.</w:t>
      </w:r>
    </w:p>
    <w:p w14:paraId="54DF2723" w14:textId="77777777" w:rsidR="002028E7" w:rsidRPr="00012FC9" w:rsidRDefault="002028E7" w:rsidP="002028E7">
      <w:pPr>
        <w:spacing w:line="360" w:lineRule="auto"/>
        <w:rPr>
          <w:rFonts w:ascii="Arial" w:hAnsi="Arial" w:cs="Arial"/>
          <w:sz w:val="24"/>
          <w:szCs w:val="24"/>
        </w:rPr>
      </w:pPr>
    </w:p>
    <w:p w14:paraId="38364DDA" w14:textId="5025386F" w:rsidR="002028E7" w:rsidRDefault="002028E7" w:rsidP="002028E7">
      <w:pPr>
        <w:spacing w:line="360" w:lineRule="auto"/>
        <w:rPr>
          <w:rFonts w:ascii="Arial" w:hAnsi="Arial" w:cs="Arial"/>
          <w:sz w:val="24"/>
          <w:szCs w:val="24"/>
        </w:rPr>
      </w:pPr>
      <w:r>
        <w:rPr>
          <w:rFonts w:ascii="Arial" w:hAnsi="Arial" w:cs="Arial"/>
          <w:sz w:val="24"/>
          <w:szCs w:val="24"/>
        </w:rPr>
        <w:t>These offer range of opportunities</w:t>
      </w:r>
      <w:r w:rsidR="0056081E" w:rsidRPr="00012FC9">
        <w:rPr>
          <w:rFonts w:ascii="Arial" w:hAnsi="Arial" w:cs="Arial"/>
          <w:sz w:val="24"/>
          <w:szCs w:val="24"/>
        </w:rPr>
        <w:t xml:space="preserve"> to introduce children to </w:t>
      </w:r>
      <w:r w:rsidR="000E3900" w:rsidRPr="00012FC9">
        <w:rPr>
          <w:rFonts w:ascii="Arial" w:hAnsi="Arial" w:cs="Arial"/>
          <w:sz w:val="24"/>
          <w:szCs w:val="24"/>
        </w:rPr>
        <w:t>water sport</w:t>
      </w:r>
      <w:r w:rsidR="0056081E" w:rsidRPr="00012FC9">
        <w:rPr>
          <w:rFonts w:ascii="Arial" w:hAnsi="Arial" w:cs="Arial"/>
          <w:sz w:val="24"/>
          <w:szCs w:val="24"/>
        </w:rPr>
        <w:t xml:space="preserve"> activities, who might never get the chance otherwise, </w:t>
      </w:r>
      <w:r w:rsidR="00CB40CD">
        <w:rPr>
          <w:rFonts w:ascii="Arial" w:hAnsi="Arial" w:cs="Arial"/>
          <w:sz w:val="24"/>
          <w:szCs w:val="24"/>
        </w:rPr>
        <w:t>and encourages</w:t>
      </w:r>
      <w:r w:rsidR="0056081E" w:rsidRPr="00CB40CD">
        <w:rPr>
          <w:rFonts w:ascii="Arial" w:hAnsi="Arial" w:cs="Arial"/>
          <w:sz w:val="24"/>
          <w:szCs w:val="24"/>
        </w:rPr>
        <w:t xml:space="preserve"> the </w:t>
      </w:r>
      <w:r w:rsidR="003731A9" w:rsidRPr="00CB40CD">
        <w:rPr>
          <w:rFonts w:ascii="Arial" w:hAnsi="Arial" w:cs="Arial"/>
          <w:sz w:val="24"/>
          <w:szCs w:val="24"/>
        </w:rPr>
        <w:t>children</w:t>
      </w:r>
      <w:r w:rsidR="00CB40CD" w:rsidRPr="00CB40CD">
        <w:rPr>
          <w:rFonts w:ascii="Arial" w:hAnsi="Arial" w:cs="Arial"/>
          <w:sz w:val="24"/>
          <w:szCs w:val="24"/>
        </w:rPr>
        <w:t xml:space="preserve"> to</w:t>
      </w:r>
      <w:r w:rsidR="0056081E" w:rsidRPr="00CB40CD">
        <w:rPr>
          <w:rFonts w:ascii="Arial" w:hAnsi="Arial" w:cs="Arial"/>
          <w:sz w:val="24"/>
          <w:szCs w:val="24"/>
        </w:rPr>
        <w:t xml:space="preserve"> increa</w:t>
      </w:r>
      <w:r w:rsidR="00CB40CD" w:rsidRPr="00CB40CD">
        <w:rPr>
          <w:rFonts w:ascii="Arial" w:hAnsi="Arial" w:cs="Arial"/>
          <w:sz w:val="24"/>
          <w:szCs w:val="24"/>
        </w:rPr>
        <w:t>se</w:t>
      </w:r>
      <w:r w:rsidR="0056081E" w:rsidRPr="00CB40CD">
        <w:rPr>
          <w:rFonts w:ascii="Arial" w:hAnsi="Arial" w:cs="Arial"/>
          <w:sz w:val="24"/>
          <w:szCs w:val="24"/>
        </w:rPr>
        <w:t xml:space="preserve"> their confidence around water and enhancing </w:t>
      </w:r>
      <w:r w:rsidR="0041014A" w:rsidRPr="00CB40CD">
        <w:rPr>
          <w:rFonts w:ascii="Arial" w:hAnsi="Arial" w:cs="Arial"/>
          <w:sz w:val="24"/>
          <w:szCs w:val="24"/>
        </w:rPr>
        <w:t>resilience</w:t>
      </w:r>
      <w:r w:rsidR="0041014A" w:rsidRPr="00012FC9">
        <w:rPr>
          <w:rFonts w:ascii="Arial" w:hAnsi="Arial" w:cs="Arial"/>
          <w:sz w:val="24"/>
          <w:szCs w:val="24"/>
        </w:rPr>
        <w:t xml:space="preserve"> (</w:t>
      </w:r>
      <w:r w:rsidR="000E3900" w:rsidRPr="00012FC9">
        <w:rPr>
          <w:rFonts w:ascii="Arial" w:hAnsi="Arial" w:cs="Arial"/>
          <w:sz w:val="24"/>
          <w:szCs w:val="24"/>
        </w:rPr>
        <w:t xml:space="preserve">Lee, Macvarish and Bristow, 2010). </w:t>
      </w:r>
      <w:r w:rsidR="0056081E" w:rsidRPr="00012FC9">
        <w:rPr>
          <w:rFonts w:ascii="Arial" w:hAnsi="Arial" w:cs="Arial"/>
          <w:sz w:val="24"/>
          <w:szCs w:val="24"/>
        </w:rPr>
        <w:t xml:space="preserve">Life vests, </w:t>
      </w:r>
      <w:r w:rsidR="003731A9" w:rsidRPr="00012FC9">
        <w:rPr>
          <w:rFonts w:ascii="Arial" w:hAnsi="Arial" w:cs="Arial"/>
          <w:sz w:val="24"/>
          <w:szCs w:val="24"/>
        </w:rPr>
        <w:t>helmets,</w:t>
      </w:r>
      <w:r w:rsidR="0056081E" w:rsidRPr="00012FC9">
        <w:rPr>
          <w:rFonts w:ascii="Arial" w:hAnsi="Arial" w:cs="Arial"/>
          <w:sz w:val="24"/>
          <w:szCs w:val="24"/>
        </w:rPr>
        <w:t xml:space="preserve"> and kayaks etc are already available at the site, so the </w:t>
      </w:r>
      <w:r w:rsidR="003731A9">
        <w:rPr>
          <w:rFonts w:ascii="Arial" w:hAnsi="Arial" w:cs="Arial"/>
          <w:sz w:val="24"/>
          <w:szCs w:val="24"/>
        </w:rPr>
        <w:t>children</w:t>
      </w:r>
      <w:r w:rsidR="0056081E" w:rsidRPr="00012FC9">
        <w:rPr>
          <w:rFonts w:ascii="Arial" w:hAnsi="Arial" w:cs="Arial"/>
          <w:sz w:val="24"/>
          <w:szCs w:val="24"/>
        </w:rPr>
        <w:t xml:space="preserve"> could start with introductory courses</w:t>
      </w:r>
      <w:r>
        <w:rPr>
          <w:rFonts w:ascii="Arial" w:hAnsi="Arial" w:cs="Arial"/>
          <w:sz w:val="24"/>
          <w:szCs w:val="24"/>
        </w:rPr>
        <w:t xml:space="preserve">. </w:t>
      </w:r>
      <w:r w:rsidRPr="001D5016">
        <w:rPr>
          <w:rFonts w:ascii="Arial" w:hAnsi="Arial" w:cs="Arial"/>
          <w:sz w:val="24"/>
          <w:szCs w:val="24"/>
        </w:rPr>
        <w:t>Cost/affordability / accessibility / equity</w:t>
      </w:r>
      <w:r w:rsidR="001A4ADD">
        <w:rPr>
          <w:rFonts w:ascii="Arial" w:hAnsi="Arial" w:cs="Arial"/>
          <w:sz w:val="24"/>
          <w:szCs w:val="24"/>
        </w:rPr>
        <w:t>, which could cause some obstacles</w:t>
      </w:r>
      <w:r w:rsidR="001D5016">
        <w:rPr>
          <w:rFonts w:ascii="Arial" w:hAnsi="Arial" w:cs="Arial"/>
          <w:sz w:val="24"/>
          <w:szCs w:val="24"/>
        </w:rPr>
        <w:t xml:space="preserve"> for participation, which </w:t>
      </w:r>
      <w:r w:rsidR="001D5016" w:rsidRPr="001D5016">
        <w:rPr>
          <w:rFonts w:ascii="Arial" w:hAnsi="Arial" w:cs="Arial"/>
          <w:sz w:val="24"/>
          <w:szCs w:val="24"/>
        </w:rPr>
        <w:t xml:space="preserve">Kirk, </w:t>
      </w:r>
      <w:r w:rsidR="001D5016">
        <w:rPr>
          <w:rFonts w:ascii="Arial" w:hAnsi="Arial" w:cs="Arial"/>
          <w:sz w:val="24"/>
          <w:szCs w:val="24"/>
        </w:rPr>
        <w:t>(</w:t>
      </w:r>
      <w:r w:rsidR="001D5016" w:rsidRPr="001D5016">
        <w:rPr>
          <w:rFonts w:ascii="Arial" w:hAnsi="Arial" w:cs="Arial"/>
          <w:sz w:val="24"/>
          <w:szCs w:val="24"/>
        </w:rPr>
        <w:t>2021</w:t>
      </w:r>
      <w:r w:rsidR="001D5016">
        <w:rPr>
          <w:rFonts w:ascii="Arial" w:hAnsi="Arial" w:cs="Arial"/>
          <w:sz w:val="24"/>
          <w:szCs w:val="24"/>
        </w:rPr>
        <w:t>) talks about in “Precarity, The Health and Wellbeing of Children and Young People”.</w:t>
      </w:r>
      <w:r>
        <w:rPr>
          <w:rFonts w:ascii="Arial" w:hAnsi="Arial" w:cs="Arial"/>
          <w:sz w:val="24"/>
          <w:szCs w:val="24"/>
        </w:rPr>
        <w:t xml:space="preserve"> </w:t>
      </w:r>
      <w:r w:rsidR="001D5016">
        <w:rPr>
          <w:rFonts w:ascii="Arial" w:hAnsi="Arial" w:cs="Arial"/>
          <w:sz w:val="24"/>
          <w:szCs w:val="24"/>
        </w:rPr>
        <w:t>B</w:t>
      </w:r>
      <w:r>
        <w:rPr>
          <w:rFonts w:ascii="Arial" w:hAnsi="Arial" w:cs="Arial"/>
          <w:sz w:val="24"/>
          <w:szCs w:val="24"/>
        </w:rPr>
        <w:t>eing involved on a regular basis children will</w:t>
      </w:r>
      <w:r w:rsidR="0056081E" w:rsidRPr="00012FC9">
        <w:rPr>
          <w:rFonts w:ascii="Arial" w:hAnsi="Arial" w:cs="Arial"/>
          <w:sz w:val="24"/>
          <w:szCs w:val="24"/>
        </w:rPr>
        <w:t xml:space="preserve"> slowly build</w:t>
      </w:r>
      <w:r>
        <w:rPr>
          <w:rFonts w:ascii="Arial" w:hAnsi="Arial" w:cs="Arial"/>
          <w:sz w:val="24"/>
          <w:szCs w:val="24"/>
        </w:rPr>
        <w:t xml:space="preserve"> variety of</w:t>
      </w:r>
      <w:r w:rsidR="0056081E" w:rsidRPr="00012FC9">
        <w:rPr>
          <w:rFonts w:ascii="Arial" w:hAnsi="Arial" w:cs="Arial"/>
          <w:sz w:val="24"/>
          <w:szCs w:val="24"/>
        </w:rPr>
        <w:t xml:space="preserve"> skills</w:t>
      </w:r>
      <w:r>
        <w:rPr>
          <w:rFonts w:ascii="Arial" w:hAnsi="Arial" w:cs="Arial"/>
          <w:sz w:val="24"/>
          <w:szCs w:val="24"/>
        </w:rPr>
        <w:t xml:space="preserve"> in terms of </w:t>
      </w:r>
      <w:r w:rsidR="0056081E" w:rsidRPr="00012FC9">
        <w:rPr>
          <w:rFonts w:ascii="Arial" w:hAnsi="Arial" w:cs="Arial"/>
          <w:sz w:val="24"/>
          <w:szCs w:val="24"/>
        </w:rPr>
        <w:t xml:space="preserve">confidence and competence. </w:t>
      </w:r>
      <w:r w:rsidR="00096064" w:rsidRPr="00012FC9">
        <w:rPr>
          <w:rFonts w:ascii="Arial" w:hAnsi="Arial" w:cs="Arial"/>
          <w:sz w:val="24"/>
          <w:szCs w:val="24"/>
        </w:rPr>
        <w:t>Also paddling is a great way to build fitness, strength, and physical literacy etc</w:t>
      </w:r>
      <w:r w:rsidR="00E76B4B">
        <w:rPr>
          <w:rFonts w:ascii="Arial" w:hAnsi="Arial" w:cs="Arial"/>
          <w:color w:val="222222"/>
          <w:sz w:val="24"/>
          <w:szCs w:val="24"/>
          <w:shd w:val="clear" w:color="auto" w:fill="FFFFFF"/>
        </w:rPr>
        <w:t xml:space="preserve">. </w:t>
      </w:r>
      <w:r w:rsidR="002B23C5" w:rsidRPr="00012FC9">
        <w:rPr>
          <w:rFonts w:ascii="Arial" w:hAnsi="Arial" w:cs="Arial"/>
          <w:color w:val="222222"/>
          <w:sz w:val="24"/>
          <w:szCs w:val="24"/>
          <w:shd w:val="clear" w:color="auto" w:fill="FFFFFF"/>
        </w:rPr>
        <w:t>(</w:t>
      </w:r>
      <w:r w:rsidR="002B23C5" w:rsidRPr="00012FC9">
        <w:rPr>
          <w:rFonts w:ascii="Arial" w:hAnsi="Arial" w:cs="Arial"/>
          <w:sz w:val="24"/>
          <w:szCs w:val="24"/>
        </w:rPr>
        <w:t>Whitehead, 2013)</w:t>
      </w:r>
      <w:r>
        <w:rPr>
          <w:rFonts w:ascii="Arial" w:hAnsi="Arial" w:cs="Arial"/>
          <w:sz w:val="24"/>
          <w:szCs w:val="24"/>
        </w:rPr>
        <w:t>.</w:t>
      </w:r>
      <w:r w:rsidR="00096064" w:rsidRPr="00012FC9">
        <w:rPr>
          <w:rFonts w:ascii="Arial" w:hAnsi="Arial" w:cs="Arial"/>
          <w:sz w:val="24"/>
          <w:szCs w:val="24"/>
        </w:rPr>
        <w:t xml:space="preserve"> </w:t>
      </w:r>
      <w:r w:rsidR="002B23C5" w:rsidRPr="00012FC9">
        <w:rPr>
          <w:rFonts w:ascii="Arial" w:hAnsi="Arial" w:cs="Arial"/>
          <w:sz w:val="24"/>
          <w:szCs w:val="24"/>
        </w:rPr>
        <w:t>Alongside</w:t>
      </w:r>
      <w:r w:rsidR="0056081E" w:rsidRPr="00012FC9">
        <w:rPr>
          <w:rFonts w:ascii="Arial" w:hAnsi="Arial" w:cs="Arial"/>
          <w:sz w:val="24"/>
          <w:szCs w:val="24"/>
        </w:rPr>
        <w:t xml:space="preserve"> this there will water safety skills, first aid and various methods of lifesaving from land and from a boat. </w:t>
      </w:r>
      <w:r w:rsidR="000E3900" w:rsidRPr="00012FC9">
        <w:rPr>
          <w:rFonts w:ascii="Arial" w:hAnsi="Arial" w:cs="Arial"/>
          <w:sz w:val="24"/>
          <w:szCs w:val="24"/>
        </w:rPr>
        <w:t xml:space="preserve">(www.rlss.org.uk) </w:t>
      </w:r>
      <w:r w:rsidR="0056081E" w:rsidRPr="00012FC9">
        <w:rPr>
          <w:rFonts w:ascii="Arial" w:hAnsi="Arial" w:cs="Arial"/>
          <w:sz w:val="24"/>
          <w:szCs w:val="24"/>
        </w:rPr>
        <w:t xml:space="preserve">The </w:t>
      </w:r>
      <w:r w:rsidR="0056081E" w:rsidRPr="00012FC9">
        <w:rPr>
          <w:rFonts w:ascii="Arial" w:hAnsi="Arial" w:cs="Arial"/>
          <w:sz w:val="24"/>
          <w:szCs w:val="24"/>
        </w:rPr>
        <w:lastRenderedPageBreak/>
        <w:t>river can also be used as just a nice relaxing place to walk along and/or just sit and watch, whilst listening to the sounds of nature</w:t>
      </w:r>
      <w:r w:rsidR="0041014A" w:rsidRPr="00012FC9">
        <w:rPr>
          <w:rFonts w:ascii="Arial" w:hAnsi="Arial" w:cs="Arial"/>
          <w:sz w:val="24"/>
          <w:szCs w:val="24"/>
        </w:rPr>
        <w:t>, for sensory enjoyment.</w:t>
      </w:r>
      <w:r w:rsidR="003731A9">
        <w:rPr>
          <w:rFonts w:ascii="Arial" w:hAnsi="Arial" w:cs="Arial"/>
          <w:sz w:val="24"/>
          <w:szCs w:val="24"/>
        </w:rPr>
        <w:t xml:space="preserve"> </w:t>
      </w:r>
    </w:p>
    <w:p w14:paraId="6D3D059B" w14:textId="3F33905E" w:rsidR="008C44FE" w:rsidRDefault="003F1B74" w:rsidP="002028E7">
      <w:pPr>
        <w:ind w:left="720"/>
        <w:rPr>
          <w:rFonts w:ascii="Arial" w:hAnsi="Arial" w:cs="Arial"/>
          <w:sz w:val="24"/>
          <w:szCs w:val="24"/>
        </w:rPr>
      </w:pPr>
      <w:r>
        <w:rPr>
          <w:rFonts w:ascii="Arial" w:hAnsi="Arial" w:cs="Arial"/>
          <w:sz w:val="24"/>
          <w:szCs w:val="24"/>
        </w:rPr>
        <w:t>“</w:t>
      </w:r>
      <w:bookmarkStart w:id="1" w:name="_Hlk152859566"/>
      <w:r w:rsidR="003731A9">
        <w:rPr>
          <w:rFonts w:ascii="Arial" w:hAnsi="Arial" w:cs="Arial"/>
          <w:sz w:val="24"/>
          <w:szCs w:val="24"/>
        </w:rPr>
        <w:t xml:space="preserve">Current </w:t>
      </w:r>
      <w:r>
        <w:rPr>
          <w:rFonts w:ascii="Arial" w:hAnsi="Arial" w:cs="Arial"/>
          <w:sz w:val="24"/>
          <w:szCs w:val="24"/>
        </w:rPr>
        <w:t>Australian</w:t>
      </w:r>
      <w:r w:rsidR="003731A9">
        <w:rPr>
          <w:rFonts w:ascii="Arial" w:hAnsi="Arial" w:cs="Arial"/>
          <w:sz w:val="24"/>
          <w:szCs w:val="24"/>
        </w:rPr>
        <w:t xml:space="preserve"> research from the Black Dog Institute (2016) revealed just under one in four (22.8%) of </w:t>
      </w:r>
      <w:r>
        <w:rPr>
          <w:rFonts w:ascii="Arial" w:hAnsi="Arial" w:cs="Arial"/>
          <w:sz w:val="24"/>
          <w:szCs w:val="24"/>
        </w:rPr>
        <w:t>young, aged</w:t>
      </w:r>
      <w:r w:rsidR="003731A9">
        <w:rPr>
          <w:rFonts w:ascii="Arial" w:hAnsi="Arial" w:cs="Arial"/>
          <w:sz w:val="24"/>
          <w:szCs w:val="24"/>
        </w:rPr>
        <w:t xml:space="preserve"> adole</w:t>
      </w:r>
      <w:r>
        <w:rPr>
          <w:rFonts w:ascii="Arial" w:hAnsi="Arial" w:cs="Arial"/>
          <w:sz w:val="24"/>
          <w:szCs w:val="24"/>
        </w:rPr>
        <w:t>scents (15 – 19 years) had a probable serious mental illness. Statistics such as these are cause for alarm, especially for the helping professionals such as councillors, psychologists, teachers, and social workers”.</w:t>
      </w:r>
    </w:p>
    <w:p w14:paraId="751F7FEC" w14:textId="0FED5AA3" w:rsidR="003731A9" w:rsidRDefault="002028E7" w:rsidP="002028E7">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Pr>
          <w:rFonts w:ascii="Arial" w:hAnsi="Arial" w:cs="Arial"/>
          <w:sz w:val="24"/>
          <w:szCs w:val="24"/>
        </w:rPr>
        <w:t>Black Dog Institute</w:t>
      </w:r>
      <w:r>
        <w:rPr>
          <w:rFonts w:ascii="Arial" w:hAnsi="Arial" w:cs="Arial"/>
          <w:sz w:val="24"/>
          <w:szCs w:val="24"/>
        </w:rPr>
        <w:t xml:space="preserve">, </w:t>
      </w:r>
      <w:r>
        <w:rPr>
          <w:rFonts w:ascii="Arial" w:hAnsi="Arial" w:cs="Arial"/>
          <w:sz w:val="24"/>
          <w:szCs w:val="24"/>
        </w:rPr>
        <w:t>2016)</w:t>
      </w:r>
      <w:bookmarkEnd w:id="1"/>
    </w:p>
    <w:p w14:paraId="21F9FE55" w14:textId="77777777" w:rsidR="003731A9" w:rsidRDefault="003731A9">
      <w:pPr>
        <w:rPr>
          <w:rFonts w:ascii="Arial" w:hAnsi="Arial" w:cs="Arial"/>
          <w:sz w:val="24"/>
          <w:szCs w:val="24"/>
        </w:rPr>
      </w:pPr>
    </w:p>
    <w:p w14:paraId="7BDA5ACD" w14:textId="14CE0051" w:rsidR="003731A9" w:rsidRPr="00012FC9" w:rsidRDefault="003731A9">
      <w:pPr>
        <w:rPr>
          <w:rFonts w:ascii="Arial" w:hAnsi="Arial" w:cs="Arial"/>
          <w:sz w:val="24"/>
          <w:szCs w:val="24"/>
        </w:rPr>
      </w:pPr>
      <w:r>
        <w:rPr>
          <w:rFonts w:ascii="Arial" w:hAnsi="Arial" w:cs="Arial"/>
          <w:sz w:val="24"/>
          <w:szCs w:val="24"/>
        </w:rPr>
        <w:t>(Fig 7)</w:t>
      </w:r>
    </w:p>
    <w:p w14:paraId="49558943" w14:textId="41628EF7" w:rsidR="00515896" w:rsidRPr="00012FC9" w:rsidRDefault="008C44FE">
      <w:pPr>
        <w:rPr>
          <w:rFonts w:ascii="Arial" w:hAnsi="Arial" w:cs="Arial"/>
          <w:sz w:val="24"/>
          <w:szCs w:val="24"/>
        </w:rPr>
      </w:pPr>
      <w:r w:rsidRPr="00012FC9">
        <w:rPr>
          <w:rFonts w:ascii="Arial" w:hAnsi="Arial" w:cs="Arial"/>
          <w:noProof/>
          <w:sz w:val="24"/>
          <w:szCs w:val="24"/>
        </w:rPr>
        <w:drawing>
          <wp:inline distT="0" distB="0" distL="0" distR="0" wp14:anchorId="38846737" wp14:editId="02981B9F">
            <wp:extent cx="3157354" cy="1775968"/>
            <wp:effectExtent l="0" t="0" r="5080" b="0"/>
            <wp:docPr id="49904216" name="Picture 8" descr="A view of a river and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04216" name="Picture 8" descr="A view of a river and a hous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6552" cy="1792392"/>
                    </a:xfrm>
                    <a:prstGeom prst="rect">
                      <a:avLst/>
                    </a:prstGeom>
                  </pic:spPr>
                </pic:pic>
              </a:graphicData>
            </a:graphic>
          </wp:inline>
        </w:drawing>
      </w:r>
    </w:p>
    <w:p w14:paraId="12B95F6C" w14:textId="77777777" w:rsidR="003731A9" w:rsidRDefault="003731A9">
      <w:pPr>
        <w:rPr>
          <w:rFonts w:ascii="Arial" w:hAnsi="Arial" w:cs="Arial"/>
          <w:b/>
          <w:bCs/>
          <w:noProof/>
          <w:sz w:val="24"/>
          <w:szCs w:val="24"/>
        </w:rPr>
      </w:pPr>
    </w:p>
    <w:p w14:paraId="318CBE80" w14:textId="77777777" w:rsidR="003731A9" w:rsidRDefault="003731A9">
      <w:pPr>
        <w:rPr>
          <w:rFonts w:ascii="Arial" w:hAnsi="Arial" w:cs="Arial"/>
          <w:b/>
          <w:bCs/>
          <w:noProof/>
          <w:sz w:val="24"/>
          <w:szCs w:val="24"/>
        </w:rPr>
      </w:pPr>
    </w:p>
    <w:p w14:paraId="265B3559" w14:textId="6C8E7E36" w:rsidR="00515896" w:rsidRPr="00012FC9" w:rsidRDefault="001D0866">
      <w:pPr>
        <w:rPr>
          <w:rFonts w:ascii="Arial" w:hAnsi="Arial" w:cs="Arial"/>
          <w:noProof/>
          <w:sz w:val="24"/>
          <w:szCs w:val="24"/>
        </w:rPr>
      </w:pPr>
      <w:r w:rsidRPr="00012FC9">
        <w:rPr>
          <w:rFonts w:ascii="Arial" w:hAnsi="Arial" w:cs="Arial"/>
          <w:b/>
          <w:bCs/>
          <w:noProof/>
          <w:sz w:val="24"/>
          <w:szCs w:val="24"/>
        </w:rPr>
        <w:t xml:space="preserve">The Yurt: </w:t>
      </w:r>
      <w:r w:rsidRPr="00012FC9">
        <w:rPr>
          <w:rFonts w:ascii="Arial" w:hAnsi="Arial" w:cs="Arial"/>
          <w:noProof/>
          <w:sz w:val="24"/>
          <w:szCs w:val="24"/>
        </w:rPr>
        <w:t>The outdoor classroom and social hub.</w:t>
      </w:r>
    </w:p>
    <w:p w14:paraId="7B42FAAE" w14:textId="4F615A59" w:rsidR="006F1A8E" w:rsidRPr="00012FC9" w:rsidRDefault="006F1A8E">
      <w:pPr>
        <w:rPr>
          <w:rFonts w:ascii="Arial" w:hAnsi="Arial" w:cs="Arial"/>
          <w:b/>
          <w:bCs/>
          <w:noProof/>
          <w:sz w:val="24"/>
          <w:szCs w:val="24"/>
        </w:rPr>
      </w:pPr>
    </w:p>
    <w:p w14:paraId="55B41EF1" w14:textId="77777777" w:rsidR="006F1A8E" w:rsidRPr="00012FC9" w:rsidRDefault="006F1A8E">
      <w:pPr>
        <w:rPr>
          <w:rFonts w:ascii="Arial" w:hAnsi="Arial" w:cs="Arial"/>
          <w:b/>
          <w:bCs/>
          <w:noProof/>
          <w:sz w:val="24"/>
          <w:szCs w:val="24"/>
        </w:rPr>
      </w:pPr>
      <w:r w:rsidRPr="00012FC9">
        <w:rPr>
          <w:rFonts w:ascii="Arial" w:hAnsi="Arial" w:cs="Arial"/>
          <w:b/>
          <w:bCs/>
          <w:noProof/>
          <w:sz w:val="24"/>
          <w:szCs w:val="24"/>
        </w:rPr>
        <w:lastRenderedPageBreak/>
        <w:drawing>
          <wp:inline distT="0" distB="0" distL="0" distR="0" wp14:anchorId="751B2E39" wp14:editId="15586932">
            <wp:extent cx="4569111" cy="2572294"/>
            <wp:effectExtent l="7938" t="0" r="0" b="0"/>
            <wp:docPr id="600929302" name="Picture 11" descr="A round structure with a round wind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29302" name="Picture 11" descr="A round structure with a round window&#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577582" cy="2577063"/>
                    </a:xfrm>
                    <a:prstGeom prst="rect">
                      <a:avLst/>
                    </a:prstGeom>
                  </pic:spPr>
                </pic:pic>
              </a:graphicData>
            </a:graphic>
          </wp:inline>
        </w:drawing>
      </w:r>
    </w:p>
    <w:p w14:paraId="6682FE1C" w14:textId="77777777" w:rsidR="006F1A8E" w:rsidRPr="00012FC9" w:rsidRDefault="006F1A8E">
      <w:pPr>
        <w:rPr>
          <w:rFonts w:ascii="Arial" w:hAnsi="Arial" w:cs="Arial"/>
          <w:b/>
          <w:bCs/>
          <w:noProof/>
          <w:sz w:val="24"/>
          <w:szCs w:val="24"/>
        </w:rPr>
      </w:pPr>
    </w:p>
    <w:p w14:paraId="31905346" w14:textId="591D4F6D" w:rsidR="006F1A8E" w:rsidRPr="00012FC9" w:rsidRDefault="006F1A8E">
      <w:pPr>
        <w:rPr>
          <w:rFonts w:ascii="Arial" w:hAnsi="Arial" w:cs="Arial"/>
          <w:b/>
          <w:bCs/>
          <w:noProof/>
          <w:sz w:val="24"/>
          <w:szCs w:val="24"/>
        </w:rPr>
      </w:pPr>
    </w:p>
    <w:p w14:paraId="036EB19A" w14:textId="582C5C2B" w:rsidR="006F1A8E" w:rsidRPr="00012FC9" w:rsidRDefault="006F1A8E">
      <w:pPr>
        <w:rPr>
          <w:rFonts w:ascii="Arial" w:hAnsi="Arial" w:cs="Arial"/>
          <w:b/>
          <w:bCs/>
          <w:noProof/>
          <w:sz w:val="24"/>
          <w:szCs w:val="24"/>
        </w:rPr>
      </w:pPr>
      <w:r w:rsidRPr="00012FC9">
        <w:rPr>
          <w:rFonts w:ascii="Arial" w:hAnsi="Arial" w:cs="Arial"/>
          <w:b/>
          <w:bCs/>
          <w:noProof/>
          <w:sz w:val="24"/>
          <w:szCs w:val="24"/>
        </w:rPr>
        <w:drawing>
          <wp:anchor distT="0" distB="0" distL="114300" distR="114300" simplePos="0" relativeHeight="251666432" behindDoc="0" locked="0" layoutInCell="1" allowOverlap="1" wp14:anchorId="5EB417D8" wp14:editId="780D272F">
            <wp:simplePos x="914400" y="6179270"/>
            <wp:positionH relativeFrom="column">
              <wp:align>left</wp:align>
            </wp:positionH>
            <wp:positionV relativeFrom="paragraph">
              <wp:align>top</wp:align>
            </wp:positionV>
            <wp:extent cx="3337089" cy="2515235"/>
            <wp:effectExtent l="0" t="0" r="0" b="0"/>
            <wp:wrapSquare wrapText="bothSides"/>
            <wp:docPr id="1701060774" name="Picture 12" descr="A round structure in a grass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60774" name="Picture 12" descr="A round structure in a grassy area&#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37089" cy="2515235"/>
                    </a:xfrm>
                    <a:prstGeom prst="rect">
                      <a:avLst/>
                    </a:prstGeom>
                  </pic:spPr>
                </pic:pic>
              </a:graphicData>
            </a:graphic>
          </wp:anchor>
        </w:drawing>
      </w:r>
      <w:r w:rsidR="00B44D4D">
        <w:rPr>
          <w:rFonts w:ascii="Arial" w:hAnsi="Arial" w:cs="Arial"/>
          <w:b/>
          <w:bCs/>
          <w:noProof/>
          <w:sz w:val="24"/>
          <w:szCs w:val="24"/>
        </w:rPr>
        <w:br w:type="textWrapping" w:clear="all"/>
      </w:r>
    </w:p>
    <w:p w14:paraId="3D3528A2" w14:textId="77777777" w:rsidR="001A648F" w:rsidRDefault="009B1DC1" w:rsidP="00B44D4D">
      <w:pPr>
        <w:spacing w:line="360" w:lineRule="auto"/>
        <w:rPr>
          <w:rFonts w:ascii="Arial" w:hAnsi="Arial" w:cs="Arial"/>
          <w:sz w:val="24"/>
          <w:szCs w:val="24"/>
        </w:rPr>
      </w:pPr>
      <w:r w:rsidRPr="00012FC9">
        <w:rPr>
          <w:rFonts w:ascii="Arial" w:hAnsi="Arial" w:cs="Arial"/>
          <w:sz w:val="24"/>
          <w:szCs w:val="24"/>
        </w:rPr>
        <w:t>“School-aged children, spend less time outdoors than at any other time in history. In a population-based study, children’s time spent outside significantly declined over 5 years from 2001 to 2006” (Cleland et al. 2010).</w:t>
      </w:r>
      <w:r w:rsidR="00F21AF0" w:rsidRPr="00012FC9">
        <w:rPr>
          <w:rFonts w:ascii="Arial" w:hAnsi="Arial" w:cs="Arial"/>
          <w:sz w:val="24"/>
          <w:szCs w:val="24"/>
        </w:rPr>
        <w:t xml:space="preserve"> </w:t>
      </w:r>
      <w:r w:rsidR="006F797C" w:rsidRPr="00012FC9">
        <w:rPr>
          <w:rFonts w:ascii="Arial" w:hAnsi="Arial" w:cs="Arial"/>
          <w:sz w:val="24"/>
          <w:szCs w:val="24"/>
        </w:rPr>
        <w:t>So,</w:t>
      </w:r>
      <w:r w:rsidR="00F21AF0" w:rsidRPr="00012FC9">
        <w:rPr>
          <w:rFonts w:ascii="Arial" w:hAnsi="Arial" w:cs="Arial"/>
          <w:sz w:val="24"/>
          <w:szCs w:val="24"/>
        </w:rPr>
        <w:t xml:space="preserve"> I feel the Yurt would be perfect </w:t>
      </w:r>
      <w:r w:rsidR="00F21AF0" w:rsidRPr="00012FC9">
        <w:rPr>
          <w:rFonts w:ascii="Arial" w:hAnsi="Arial" w:cs="Arial"/>
          <w:sz w:val="24"/>
          <w:szCs w:val="24"/>
        </w:rPr>
        <w:lastRenderedPageBreak/>
        <w:t xml:space="preserve">for an “outdoor classroom” where the children could have discussions and studies, regarding fauna &amp; flora, various local </w:t>
      </w:r>
      <w:r w:rsidR="001A648F" w:rsidRPr="00012FC9">
        <w:rPr>
          <w:rFonts w:ascii="Arial" w:hAnsi="Arial" w:cs="Arial"/>
          <w:sz w:val="24"/>
          <w:szCs w:val="24"/>
        </w:rPr>
        <w:t>wildlife,</w:t>
      </w:r>
      <w:r w:rsidR="00F21AF0" w:rsidRPr="00012FC9">
        <w:rPr>
          <w:rFonts w:ascii="Arial" w:hAnsi="Arial" w:cs="Arial"/>
          <w:sz w:val="24"/>
          <w:szCs w:val="24"/>
        </w:rPr>
        <w:t xml:space="preserve"> and birds etc. This will allow the children to become more familiar with the outdoor surroundings, which will allow them to be more comfortable, so easing anxieties and unfamiliarity’s. “</w:t>
      </w:r>
      <w:r w:rsidR="006F797C" w:rsidRPr="00012FC9">
        <w:rPr>
          <w:rFonts w:ascii="Arial" w:hAnsi="Arial" w:cs="Arial"/>
          <w:sz w:val="24"/>
          <w:szCs w:val="24"/>
        </w:rPr>
        <w:t>Children</w:t>
      </w:r>
      <w:r w:rsidR="00F21AF0" w:rsidRPr="00012FC9">
        <w:rPr>
          <w:rFonts w:ascii="Arial" w:hAnsi="Arial" w:cs="Arial"/>
          <w:sz w:val="24"/>
          <w:szCs w:val="24"/>
        </w:rPr>
        <w:t xml:space="preserve"> disconnect with the outdoors was brought to national attention in 2005 by the well cited book” entitled Last Child in the Woods: Saving our children from nature deficit disorder (Louv 2005).</w:t>
      </w:r>
      <w:r w:rsidR="00CF4916" w:rsidRPr="00012FC9">
        <w:rPr>
          <w:rFonts w:ascii="Arial" w:hAnsi="Arial" w:cs="Arial"/>
          <w:sz w:val="24"/>
          <w:szCs w:val="24"/>
        </w:rPr>
        <w:t xml:space="preserve"> </w:t>
      </w:r>
    </w:p>
    <w:p w14:paraId="011482F7" w14:textId="3C344B2F" w:rsidR="00BD35CE" w:rsidRPr="00012FC9" w:rsidRDefault="00CF4916" w:rsidP="00B44D4D">
      <w:pPr>
        <w:spacing w:line="360" w:lineRule="auto"/>
        <w:rPr>
          <w:rFonts w:ascii="Arial" w:hAnsi="Arial" w:cs="Arial"/>
          <w:sz w:val="24"/>
          <w:szCs w:val="24"/>
        </w:rPr>
      </w:pPr>
      <w:r w:rsidRPr="00012FC9">
        <w:rPr>
          <w:rFonts w:ascii="Arial" w:hAnsi="Arial" w:cs="Arial"/>
          <w:sz w:val="24"/>
          <w:szCs w:val="24"/>
        </w:rPr>
        <w:t>The idea of outdoor classrooms is becoming more prevalent</w:t>
      </w:r>
      <w:r w:rsidR="001A648F">
        <w:rPr>
          <w:rFonts w:ascii="Arial" w:hAnsi="Arial" w:cs="Arial"/>
          <w:sz w:val="24"/>
          <w:szCs w:val="24"/>
        </w:rPr>
        <w:t>,</w:t>
      </w:r>
      <w:r w:rsidRPr="00012FC9">
        <w:rPr>
          <w:rFonts w:ascii="Arial" w:hAnsi="Arial" w:cs="Arial"/>
          <w:sz w:val="24"/>
          <w:szCs w:val="24"/>
        </w:rPr>
        <w:t xml:space="preserve"> </w:t>
      </w:r>
      <w:r w:rsidR="001A648F">
        <w:rPr>
          <w:rFonts w:ascii="Arial" w:hAnsi="Arial" w:cs="Arial"/>
          <w:sz w:val="24"/>
          <w:szCs w:val="24"/>
        </w:rPr>
        <w:t>o</w:t>
      </w:r>
      <w:r w:rsidRPr="00012FC9">
        <w:rPr>
          <w:rFonts w:ascii="Arial" w:hAnsi="Arial" w:cs="Arial"/>
          <w:sz w:val="24"/>
          <w:szCs w:val="24"/>
        </w:rPr>
        <w:t>utdoor classrooms are more popular due to more studies and research. Core subjects such as Maths, reading etc show enhanced optimism and show the outdoor classrooms can be fit for purpose and meet educational demands for modern curriculums (Kenny et al. 2003).</w:t>
      </w:r>
    </w:p>
    <w:p w14:paraId="532FD0C7" w14:textId="4E74A0B9" w:rsidR="00515896" w:rsidRPr="00012FC9" w:rsidRDefault="00AC6B9A">
      <w:pPr>
        <w:rPr>
          <w:rFonts w:ascii="Arial" w:hAnsi="Arial" w:cs="Arial"/>
          <w:sz w:val="24"/>
          <w:szCs w:val="24"/>
        </w:rPr>
      </w:pPr>
      <w:r w:rsidRPr="00012FC9">
        <w:rPr>
          <w:rFonts w:ascii="Arial" w:hAnsi="Arial" w:cs="Arial"/>
          <w:noProof/>
          <w:sz w:val="24"/>
          <w:szCs w:val="24"/>
        </w:rPr>
        <w:drawing>
          <wp:anchor distT="0" distB="0" distL="114300" distR="114300" simplePos="0" relativeHeight="251667456" behindDoc="0" locked="0" layoutInCell="1" allowOverlap="1" wp14:anchorId="3DF0A033" wp14:editId="269F64A2">
            <wp:simplePos x="0" y="0"/>
            <wp:positionH relativeFrom="column">
              <wp:posOffset>-713105</wp:posOffset>
            </wp:positionH>
            <wp:positionV relativeFrom="paragraph">
              <wp:posOffset>614045</wp:posOffset>
            </wp:positionV>
            <wp:extent cx="3256280" cy="2028825"/>
            <wp:effectExtent l="4127" t="0" r="5398" b="5397"/>
            <wp:wrapTopAndBottom/>
            <wp:docPr id="1848316089" name="Picture 13" descr="A kettle on fire p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316089" name="Picture 13" descr="A kettle on fire p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256280" cy="2028825"/>
                    </a:xfrm>
                    <a:prstGeom prst="rect">
                      <a:avLst/>
                    </a:prstGeom>
                  </pic:spPr>
                </pic:pic>
              </a:graphicData>
            </a:graphic>
            <wp14:sizeRelH relativeFrom="margin">
              <wp14:pctWidth>0</wp14:pctWidth>
            </wp14:sizeRelH>
            <wp14:sizeRelV relativeFrom="margin">
              <wp14:pctHeight>0</wp14:pctHeight>
            </wp14:sizeRelV>
          </wp:anchor>
        </w:drawing>
      </w:r>
      <w:r w:rsidR="00B44D4D" w:rsidRPr="00012FC9">
        <w:rPr>
          <w:rFonts w:ascii="Arial" w:hAnsi="Arial" w:cs="Arial"/>
          <w:noProof/>
          <w:sz w:val="24"/>
          <w:szCs w:val="24"/>
        </w:rPr>
        <w:drawing>
          <wp:anchor distT="0" distB="0" distL="114300" distR="114300" simplePos="0" relativeHeight="251668480" behindDoc="0" locked="0" layoutInCell="1" allowOverlap="1" wp14:anchorId="2E43F819" wp14:editId="0D6F1796">
            <wp:simplePos x="0" y="0"/>
            <wp:positionH relativeFrom="column">
              <wp:posOffset>2300140</wp:posOffset>
            </wp:positionH>
            <wp:positionV relativeFrom="paragraph">
              <wp:posOffset>84364</wp:posOffset>
            </wp:positionV>
            <wp:extent cx="3177540" cy="2383155"/>
            <wp:effectExtent l="0" t="0" r="3810" b="0"/>
            <wp:wrapTopAndBottom/>
            <wp:docPr id="997711273" name="Picture 14" descr="A group of people standing around a l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711273" name="Picture 14" descr="A group of people standing around a log&#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77540" cy="2383155"/>
                    </a:xfrm>
                    <a:prstGeom prst="rect">
                      <a:avLst/>
                    </a:prstGeom>
                  </pic:spPr>
                </pic:pic>
              </a:graphicData>
            </a:graphic>
          </wp:anchor>
        </w:drawing>
      </w:r>
      <w:r w:rsidR="009B1DC1" w:rsidRPr="00012FC9">
        <w:rPr>
          <w:rFonts w:ascii="Arial" w:hAnsi="Arial" w:cs="Arial"/>
          <w:noProof/>
          <w:sz w:val="24"/>
          <w:szCs w:val="24"/>
        </w:rPr>
        <w:drawing>
          <wp:inline distT="0" distB="0" distL="0" distR="0" wp14:anchorId="0C32C039" wp14:editId="3B402384">
            <wp:extent cx="1869991" cy="2493390"/>
            <wp:effectExtent l="0" t="0" r="0" b="2540"/>
            <wp:docPr id="1545765015" name="Picture 15" descr="A person cooking food on a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65015" name="Picture 15" descr="A person cooking food on a fir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75300" cy="2500468"/>
                    </a:xfrm>
                    <a:prstGeom prst="rect">
                      <a:avLst/>
                    </a:prstGeom>
                  </pic:spPr>
                </pic:pic>
              </a:graphicData>
            </a:graphic>
          </wp:inline>
        </w:drawing>
      </w:r>
    </w:p>
    <w:p w14:paraId="20FB90B7" w14:textId="5EFF6DDD" w:rsidR="001A648F" w:rsidRPr="00B44D4D" w:rsidRDefault="00E958F2" w:rsidP="00B44D4D">
      <w:pPr>
        <w:spacing w:line="360" w:lineRule="auto"/>
        <w:rPr>
          <w:rFonts w:ascii="Arial" w:hAnsi="Arial" w:cs="Arial"/>
          <w:sz w:val="24"/>
          <w:szCs w:val="24"/>
        </w:rPr>
      </w:pPr>
      <w:r w:rsidRPr="00012FC9">
        <w:rPr>
          <w:rFonts w:ascii="Arial" w:hAnsi="Arial" w:cs="Arial"/>
          <w:b/>
          <w:bCs/>
          <w:sz w:val="24"/>
          <w:szCs w:val="24"/>
        </w:rPr>
        <w:lastRenderedPageBreak/>
        <w:t xml:space="preserve">The Firepit: </w:t>
      </w:r>
      <w:r w:rsidRPr="00012FC9">
        <w:rPr>
          <w:rFonts w:ascii="Arial" w:hAnsi="Arial" w:cs="Arial"/>
          <w:sz w:val="24"/>
          <w:szCs w:val="24"/>
        </w:rPr>
        <w:t>Here is the social hub, where the children can all learn to make a fire using a bow and dry tinder, then cook their own food, which is one of life’s main essential skills</w:t>
      </w:r>
      <w:r w:rsidR="0019753B" w:rsidRPr="00012FC9">
        <w:rPr>
          <w:rFonts w:ascii="Arial" w:hAnsi="Arial" w:cs="Arial"/>
          <w:sz w:val="24"/>
          <w:szCs w:val="24"/>
        </w:rPr>
        <w:t xml:space="preserve"> (Campbell, 1999).</w:t>
      </w:r>
      <w:r w:rsidRPr="00012FC9">
        <w:rPr>
          <w:rFonts w:ascii="Arial" w:hAnsi="Arial" w:cs="Arial"/>
          <w:sz w:val="24"/>
          <w:szCs w:val="24"/>
        </w:rPr>
        <w:t xml:space="preserve"> The ability to cook natural healthy food has numerous benefits for good health and takes away the need for “fast junk food” with its many health issues and connection with </w:t>
      </w:r>
      <w:r w:rsidR="00A0368E" w:rsidRPr="00012FC9">
        <w:rPr>
          <w:rFonts w:ascii="Arial" w:hAnsi="Arial" w:cs="Arial"/>
          <w:sz w:val="24"/>
          <w:szCs w:val="24"/>
        </w:rPr>
        <w:t>obesity (</w:t>
      </w:r>
      <w:r w:rsidR="0019753B" w:rsidRPr="00012FC9">
        <w:rPr>
          <w:rFonts w:ascii="Arial" w:hAnsi="Arial" w:cs="Arial"/>
          <w:sz w:val="24"/>
          <w:szCs w:val="24"/>
        </w:rPr>
        <w:t xml:space="preserve">Kaur </w:t>
      </w:r>
      <w:r w:rsidR="002028E7">
        <w:rPr>
          <w:rFonts w:ascii="Arial" w:hAnsi="Arial" w:cs="Arial"/>
          <w:sz w:val="24"/>
          <w:szCs w:val="24"/>
        </w:rPr>
        <w:t>et al.</w:t>
      </w:r>
      <w:r w:rsidR="0019753B" w:rsidRPr="00012FC9">
        <w:rPr>
          <w:rFonts w:ascii="Arial" w:hAnsi="Arial" w:cs="Arial"/>
          <w:sz w:val="24"/>
          <w:szCs w:val="24"/>
        </w:rPr>
        <w:t xml:space="preserve">, 2014). </w:t>
      </w:r>
      <w:r w:rsidRPr="00012FC9">
        <w:rPr>
          <w:rFonts w:ascii="Arial" w:hAnsi="Arial" w:cs="Arial"/>
          <w:sz w:val="24"/>
          <w:szCs w:val="24"/>
        </w:rPr>
        <w:t xml:space="preserve">Learning to cook </w:t>
      </w:r>
      <w:r w:rsidR="0019753B" w:rsidRPr="00012FC9">
        <w:rPr>
          <w:rFonts w:ascii="Arial" w:hAnsi="Arial" w:cs="Arial"/>
          <w:sz w:val="24"/>
          <w:szCs w:val="24"/>
        </w:rPr>
        <w:t>one’s</w:t>
      </w:r>
      <w:r w:rsidRPr="00012FC9">
        <w:rPr>
          <w:rFonts w:ascii="Arial" w:hAnsi="Arial" w:cs="Arial"/>
          <w:sz w:val="24"/>
          <w:szCs w:val="24"/>
        </w:rPr>
        <w:t xml:space="preserve"> own food also </w:t>
      </w:r>
      <w:r w:rsidR="0019753B" w:rsidRPr="00012FC9">
        <w:rPr>
          <w:rFonts w:ascii="Arial" w:hAnsi="Arial" w:cs="Arial"/>
          <w:sz w:val="24"/>
          <w:szCs w:val="24"/>
        </w:rPr>
        <w:t>affords</w:t>
      </w:r>
      <w:r w:rsidRPr="00012FC9">
        <w:rPr>
          <w:rFonts w:ascii="Arial" w:hAnsi="Arial" w:cs="Arial"/>
          <w:sz w:val="24"/>
          <w:szCs w:val="24"/>
        </w:rPr>
        <w:t xml:space="preserve"> independence and fortitude.</w:t>
      </w:r>
    </w:p>
    <w:p w14:paraId="70C2E253" w14:textId="09CC976A" w:rsidR="00861E79" w:rsidRPr="00012FC9" w:rsidRDefault="00347526" w:rsidP="00B44D4D">
      <w:pPr>
        <w:spacing w:line="360" w:lineRule="auto"/>
        <w:rPr>
          <w:rFonts w:ascii="Arial" w:hAnsi="Arial" w:cs="Arial"/>
          <w:b/>
          <w:bCs/>
          <w:sz w:val="24"/>
          <w:szCs w:val="24"/>
        </w:rPr>
      </w:pPr>
      <w:r w:rsidRPr="00012FC9">
        <w:rPr>
          <w:rFonts w:ascii="Arial" w:hAnsi="Arial" w:cs="Arial"/>
          <w:b/>
          <w:bCs/>
          <w:sz w:val="24"/>
          <w:szCs w:val="24"/>
        </w:rPr>
        <w:t xml:space="preserve">Willow Maze Sensory Walk: </w:t>
      </w:r>
      <w:r w:rsidRPr="00012FC9">
        <w:rPr>
          <w:rFonts w:ascii="Arial" w:hAnsi="Arial" w:cs="Arial"/>
          <w:sz w:val="24"/>
          <w:szCs w:val="24"/>
        </w:rPr>
        <w:t>This area I feel</w:t>
      </w:r>
      <w:r w:rsidRPr="00012FC9">
        <w:rPr>
          <w:rFonts w:ascii="Arial" w:hAnsi="Arial" w:cs="Arial"/>
          <w:b/>
          <w:bCs/>
          <w:sz w:val="24"/>
          <w:szCs w:val="24"/>
        </w:rPr>
        <w:t xml:space="preserve"> </w:t>
      </w:r>
      <w:r w:rsidRPr="00012FC9">
        <w:rPr>
          <w:rFonts w:ascii="Arial" w:hAnsi="Arial" w:cs="Arial"/>
          <w:sz w:val="24"/>
          <w:szCs w:val="24"/>
        </w:rPr>
        <w:t xml:space="preserve">will be helpful for children who are </w:t>
      </w:r>
      <w:r w:rsidR="005377CE" w:rsidRPr="00012FC9">
        <w:rPr>
          <w:rFonts w:ascii="Arial" w:hAnsi="Arial" w:cs="Arial"/>
          <w:sz w:val="24"/>
          <w:szCs w:val="24"/>
        </w:rPr>
        <w:t>wheelchair</w:t>
      </w:r>
      <w:r w:rsidRPr="00012FC9">
        <w:rPr>
          <w:rFonts w:ascii="Arial" w:hAnsi="Arial" w:cs="Arial"/>
          <w:sz w:val="24"/>
          <w:szCs w:val="24"/>
        </w:rPr>
        <w:t xml:space="preserve"> bound or visually impaired, so everyone can feel included and get involved in an outdoor activity. </w:t>
      </w:r>
      <w:r w:rsidR="005377CE" w:rsidRPr="00012FC9">
        <w:rPr>
          <w:rFonts w:ascii="Arial" w:hAnsi="Arial" w:cs="Arial"/>
          <w:sz w:val="24"/>
          <w:szCs w:val="24"/>
        </w:rPr>
        <w:t>Louv (2005) “the importance of being involved in nature to counteract what he calls the nature deficit disorder”.</w:t>
      </w:r>
      <w:r w:rsidR="00861E79" w:rsidRPr="00861E79">
        <w:rPr>
          <w:rFonts w:ascii="Arial" w:hAnsi="Arial" w:cs="Arial"/>
          <w:sz w:val="24"/>
          <w:szCs w:val="24"/>
        </w:rPr>
        <w:t xml:space="preserve"> </w:t>
      </w:r>
      <w:r w:rsidR="00861E79">
        <w:rPr>
          <w:rFonts w:ascii="Arial" w:hAnsi="Arial" w:cs="Arial"/>
          <w:sz w:val="24"/>
          <w:szCs w:val="24"/>
        </w:rPr>
        <w:t xml:space="preserve">“Detailed scientific evidence has confirmed there are direct health benefits of light, colour, whole views, bird song and </w:t>
      </w:r>
      <w:r w:rsidR="001A648F">
        <w:rPr>
          <w:rFonts w:ascii="Arial" w:hAnsi="Arial" w:cs="Arial"/>
          <w:sz w:val="24"/>
          <w:szCs w:val="24"/>
        </w:rPr>
        <w:t>scents” (</w:t>
      </w:r>
      <w:r w:rsidR="00861E79">
        <w:rPr>
          <w:rFonts w:ascii="Arial" w:hAnsi="Arial" w:cs="Arial"/>
          <w:sz w:val="24"/>
          <w:szCs w:val="24"/>
        </w:rPr>
        <w:t>Pretty et al; 2005. Joye et al; 2013. Ratcliffe et al; 2013).</w:t>
      </w:r>
    </w:p>
    <w:p w14:paraId="38227177" w14:textId="7F7188C7" w:rsidR="00347526" w:rsidRPr="00012FC9" w:rsidRDefault="00347526">
      <w:pPr>
        <w:rPr>
          <w:rFonts w:ascii="Arial" w:hAnsi="Arial" w:cs="Arial"/>
          <w:b/>
          <w:bCs/>
          <w:sz w:val="24"/>
          <w:szCs w:val="24"/>
        </w:rPr>
      </w:pPr>
    </w:p>
    <w:p w14:paraId="26CF3AD4" w14:textId="559FDBC4" w:rsidR="00A0368E" w:rsidRPr="00012FC9" w:rsidRDefault="00A0368E">
      <w:pPr>
        <w:rPr>
          <w:rFonts w:ascii="Arial" w:hAnsi="Arial" w:cs="Arial"/>
          <w:sz w:val="24"/>
          <w:szCs w:val="24"/>
        </w:rPr>
      </w:pPr>
      <w:r w:rsidRPr="00012FC9">
        <w:rPr>
          <w:rFonts w:ascii="Arial" w:hAnsi="Arial" w:cs="Arial"/>
          <w:noProof/>
          <w:sz w:val="24"/>
          <w:szCs w:val="24"/>
        </w:rPr>
        <w:drawing>
          <wp:inline distT="0" distB="0" distL="0" distR="0" wp14:anchorId="70BECB09" wp14:editId="4992CCA7">
            <wp:extent cx="3280528" cy="1942338"/>
            <wp:effectExtent l="0" t="0" r="0" b="1270"/>
            <wp:docPr id="7907943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794320" name="Picture 790794320"/>
                    <pic:cNvPicPr/>
                  </pic:nvPicPr>
                  <pic:blipFill>
                    <a:blip r:embed="rId18" cstate="print">
                      <a:extLst>
                        <a:ext uri="{28A0092B-C50C-407E-A947-70E740481C1C}">
                          <a14:useLocalDpi xmlns:a14="http://schemas.microsoft.com/office/drawing/2010/main" val="0"/>
                        </a:ext>
                      </a:extLst>
                    </a:blip>
                    <a:stretch>
                      <a:fillRect/>
                    </a:stretch>
                  </pic:blipFill>
                  <pic:spPr>
                    <a:xfrm flipH="1">
                      <a:off x="0" y="0"/>
                      <a:ext cx="3302945" cy="1955610"/>
                    </a:xfrm>
                    <a:prstGeom prst="rect">
                      <a:avLst/>
                    </a:prstGeom>
                  </pic:spPr>
                </pic:pic>
              </a:graphicData>
            </a:graphic>
          </wp:inline>
        </w:drawing>
      </w:r>
    </w:p>
    <w:p w14:paraId="0FAAF113" w14:textId="77777777" w:rsidR="00A0368E" w:rsidRPr="00012FC9" w:rsidRDefault="00A0368E">
      <w:pPr>
        <w:rPr>
          <w:rFonts w:ascii="Arial" w:hAnsi="Arial" w:cs="Arial"/>
          <w:b/>
          <w:bCs/>
          <w:sz w:val="24"/>
          <w:szCs w:val="24"/>
        </w:rPr>
      </w:pPr>
    </w:p>
    <w:p w14:paraId="5E7402FD" w14:textId="77777777" w:rsidR="00A0368E" w:rsidRPr="00012FC9" w:rsidRDefault="00A0368E">
      <w:pPr>
        <w:rPr>
          <w:rFonts w:ascii="Arial" w:hAnsi="Arial" w:cs="Arial"/>
          <w:sz w:val="24"/>
          <w:szCs w:val="24"/>
        </w:rPr>
      </w:pPr>
      <w:r w:rsidRPr="00012FC9">
        <w:rPr>
          <w:rFonts w:ascii="Arial" w:hAnsi="Arial" w:cs="Arial"/>
          <w:noProof/>
          <w:sz w:val="24"/>
          <w:szCs w:val="24"/>
        </w:rPr>
        <w:drawing>
          <wp:inline distT="0" distB="0" distL="0" distR="0" wp14:anchorId="65E4A008" wp14:editId="5E27203F">
            <wp:extent cx="3213310" cy="1781666"/>
            <wp:effectExtent l="0" t="0" r="6350" b="9525"/>
            <wp:docPr id="659768630" name="Picture 17" descr="A green field with trees and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768630" name="Picture 17" descr="A green field with trees and a roa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41915" cy="1797526"/>
                    </a:xfrm>
                    <a:prstGeom prst="rect">
                      <a:avLst/>
                    </a:prstGeom>
                  </pic:spPr>
                </pic:pic>
              </a:graphicData>
            </a:graphic>
          </wp:inline>
        </w:drawing>
      </w:r>
    </w:p>
    <w:p w14:paraId="1FE7C7CC" w14:textId="77777777" w:rsidR="00A0368E" w:rsidRPr="00012FC9" w:rsidRDefault="00A0368E">
      <w:pPr>
        <w:rPr>
          <w:rFonts w:ascii="Arial" w:hAnsi="Arial" w:cs="Arial"/>
          <w:sz w:val="24"/>
          <w:szCs w:val="24"/>
        </w:rPr>
      </w:pPr>
    </w:p>
    <w:p w14:paraId="109979BF" w14:textId="77777777" w:rsidR="00347526" w:rsidRPr="00012FC9" w:rsidRDefault="00347526">
      <w:pPr>
        <w:rPr>
          <w:rFonts w:ascii="Arial" w:hAnsi="Arial" w:cs="Arial"/>
          <w:sz w:val="24"/>
          <w:szCs w:val="24"/>
        </w:rPr>
      </w:pPr>
    </w:p>
    <w:p w14:paraId="16971ED4" w14:textId="77777777" w:rsidR="001A648F" w:rsidRDefault="001A648F">
      <w:pPr>
        <w:rPr>
          <w:rFonts w:ascii="Arial" w:hAnsi="Arial" w:cs="Arial"/>
          <w:b/>
          <w:bCs/>
          <w:sz w:val="24"/>
          <w:szCs w:val="24"/>
        </w:rPr>
      </w:pPr>
    </w:p>
    <w:p w14:paraId="455F4860" w14:textId="77777777" w:rsidR="001A648F" w:rsidRDefault="001A648F">
      <w:pPr>
        <w:rPr>
          <w:rFonts w:ascii="Arial" w:hAnsi="Arial" w:cs="Arial"/>
          <w:b/>
          <w:bCs/>
          <w:sz w:val="24"/>
          <w:szCs w:val="24"/>
        </w:rPr>
      </w:pPr>
    </w:p>
    <w:p w14:paraId="38101687" w14:textId="5FF1A7CE" w:rsidR="00347526" w:rsidRPr="00012FC9" w:rsidRDefault="00347526" w:rsidP="006D447C">
      <w:pPr>
        <w:spacing w:line="360" w:lineRule="auto"/>
        <w:rPr>
          <w:rFonts w:ascii="Arial" w:hAnsi="Arial" w:cs="Arial"/>
          <w:sz w:val="24"/>
          <w:szCs w:val="24"/>
        </w:rPr>
      </w:pPr>
      <w:r w:rsidRPr="00012FC9">
        <w:rPr>
          <w:rFonts w:ascii="Arial" w:hAnsi="Arial" w:cs="Arial"/>
          <w:b/>
          <w:bCs/>
          <w:sz w:val="24"/>
          <w:szCs w:val="24"/>
        </w:rPr>
        <w:t>Obstacle course field</w:t>
      </w:r>
      <w:r w:rsidRPr="00012FC9">
        <w:rPr>
          <w:rFonts w:ascii="Arial" w:hAnsi="Arial" w:cs="Arial"/>
          <w:sz w:val="24"/>
          <w:szCs w:val="24"/>
        </w:rPr>
        <w:t>:</w:t>
      </w:r>
      <w:r w:rsidR="005377CE" w:rsidRPr="00012FC9">
        <w:rPr>
          <w:rFonts w:ascii="Arial" w:hAnsi="Arial" w:cs="Arial"/>
          <w:sz w:val="24"/>
          <w:szCs w:val="24"/>
        </w:rPr>
        <w:t xml:space="preserve"> This field I feel can offer </w:t>
      </w:r>
      <w:r w:rsidR="00156445">
        <w:rPr>
          <w:rFonts w:ascii="Arial" w:hAnsi="Arial" w:cs="Arial"/>
          <w:sz w:val="24"/>
          <w:szCs w:val="24"/>
        </w:rPr>
        <w:t>many valuable</w:t>
      </w:r>
      <w:r w:rsidR="005377CE" w:rsidRPr="00012FC9">
        <w:rPr>
          <w:rFonts w:ascii="Arial" w:hAnsi="Arial" w:cs="Arial"/>
          <w:sz w:val="24"/>
          <w:szCs w:val="24"/>
        </w:rPr>
        <w:t xml:space="preserve"> opportunities. If drainage can be installed, then the field</w:t>
      </w:r>
      <w:r w:rsidR="00156445">
        <w:rPr>
          <w:rFonts w:ascii="Arial" w:hAnsi="Arial" w:cs="Arial"/>
          <w:sz w:val="24"/>
          <w:szCs w:val="24"/>
        </w:rPr>
        <w:t xml:space="preserve"> can have</w:t>
      </w:r>
      <w:r w:rsidR="005377CE" w:rsidRPr="00012FC9">
        <w:rPr>
          <w:rFonts w:ascii="Arial" w:hAnsi="Arial" w:cs="Arial"/>
          <w:sz w:val="24"/>
          <w:szCs w:val="24"/>
        </w:rPr>
        <w:t xml:space="preserve"> many options for activities. I would like to see a mini assault/command</w:t>
      </w:r>
      <w:r w:rsidR="001A648F">
        <w:rPr>
          <w:rFonts w:ascii="Arial" w:hAnsi="Arial" w:cs="Arial"/>
          <w:sz w:val="24"/>
          <w:szCs w:val="24"/>
        </w:rPr>
        <w:t>o</w:t>
      </w:r>
      <w:r w:rsidR="005377CE" w:rsidRPr="00012FC9">
        <w:rPr>
          <w:rFonts w:ascii="Arial" w:hAnsi="Arial" w:cs="Arial"/>
          <w:sz w:val="24"/>
          <w:szCs w:val="24"/>
        </w:rPr>
        <w:t xml:space="preserve"> style obstacle course with water features to wade through, rope climbs, wooden </w:t>
      </w:r>
      <w:r w:rsidR="00B059BA" w:rsidRPr="00012FC9">
        <w:rPr>
          <w:rFonts w:ascii="Arial" w:hAnsi="Arial" w:cs="Arial"/>
          <w:sz w:val="24"/>
          <w:szCs w:val="24"/>
        </w:rPr>
        <w:t>walls,</w:t>
      </w:r>
      <w:r w:rsidR="005377CE" w:rsidRPr="00012FC9">
        <w:rPr>
          <w:rFonts w:ascii="Arial" w:hAnsi="Arial" w:cs="Arial"/>
          <w:sz w:val="24"/>
          <w:szCs w:val="24"/>
        </w:rPr>
        <w:t xml:space="preserve"> and low rope areas.</w:t>
      </w:r>
      <w:r w:rsidR="00B059BA" w:rsidRPr="00012FC9">
        <w:rPr>
          <w:rFonts w:ascii="Arial" w:hAnsi="Arial" w:cs="Arial"/>
          <w:sz w:val="24"/>
          <w:szCs w:val="24"/>
        </w:rPr>
        <w:t xml:space="preserve"> This will help improve physical/mental resilience attributes as well have cardiovascular benefits. “One of the hallmarks of education is to build students emotional, psychological, and physical resilience (Booth 2015; Haggerty et al. 1996). There is the option for ball sports and team problem solving activities </w:t>
      </w:r>
      <w:r w:rsidR="00156445">
        <w:rPr>
          <w:rFonts w:ascii="Arial" w:hAnsi="Arial" w:cs="Arial"/>
          <w:sz w:val="24"/>
          <w:szCs w:val="24"/>
        </w:rPr>
        <w:t>(</w:t>
      </w:r>
      <w:r w:rsidR="00B059BA" w:rsidRPr="00012FC9">
        <w:rPr>
          <w:rFonts w:ascii="Arial" w:hAnsi="Arial" w:cs="Arial"/>
          <w:sz w:val="24"/>
          <w:szCs w:val="24"/>
        </w:rPr>
        <w:t>outward bounds centre</w:t>
      </w:r>
      <w:r w:rsidR="001A648F">
        <w:rPr>
          <w:rFonts w:ascii="Arial" w:hAnsi="Arial" w:cs="Arial"/>
          <w:sz w:val="24"/>
          <w:szCs w:val="24"/>
        </w:rPr>
        <w:t xml:space="preserve"> style</w:t>
      </w:r>
      <w:r w:rsidR="00B059BA" w:rsidRPr="00012FC9">
        <w:rPr>
          <w:rFonts w:ascii="Arial" w:hAnsi="Arial" w:cs="Arial"/>
          <w:sz w:val="24"/>
          <w:szCs w:val="24"/>
        </w:rPr>
        <w:t xml:space="preserve"> activities</w:t>
      </w:r>
      <w:r w:rsidR="00156445">
        <w:rPr>
          <w:rFonts w:ascii="Arial" w:hAnsi="Arial" w:cs="Arial"/>
          <w:sz w:val="24"/>
          <w:szCs w:val="24"/>
        </w:rPr>
        <w:t>,</w:t>
      </w:r>
      <w:r w:rsidR="00156445" w:rsidRPr="00156445">
        <w:rPr>
          <w:rFonts w:ascii="Arial" w:hAnsi="Arial" w:cs="Arial"/>
          <w:sz w:val="24"/>
          <w:szCs w:val="24"/>
        </w:rPr>
        <w:t xml:space="preserve"> </w:t>
      </w:r>
      <w:r w:rsidR="00156445" w:rsidRPr="00156445">
        <w:rPr>
          <w:rFonts w:ascii="Arial" w:hAnsi="Arial" w:cs="Arial"/>
          <w:sz w:val="24"/>
          <w:szCs w:val="24"/>
        </w:rPr>
        <w:t>Kurt Hah</w:t>
      </w:r>
      <w:r w:rsidR="00156445">
        <w:rPr>
          <w:rFonts w:ascii="Arial" w:hAnsi="Arial" w:cs="Arial"/>
          <w:sz w:val="24"/>
          <w:szCs w:val="24"/>
        </w:rPr>
        <w:t>n</w:t>
      </w:r>
      <w:r w:rsidR="00B059BA" w:rsidRPr="00012FC9">
        <w:rPr>
          <w:rFonts w:ascii="Arial" w:hAnsi="Arial" w:cs="Arial"/>
          <w:sz w:val="24"/>
          <w:szCs w:val="24"/>
        </w:rPr>
        <w:t>)</w:t>
      </w:r>
      <w:r w:rsidR="00156445" w:rsidRPr="00156445">
        <w:rPr>
          <w:rFonts w:ascii="Arial" w:hAnsi="Arial" w:cs="Arial"/>
          <w:color w:val="222222"/>
          <w:sz w:val="24"/>
          <w:szCs w:val="24"/>
          <w:shd w:val="clear" w:color="auto" w:fill="FFFFFF"/>
        </w:rPr>
        <w:t xml:space="preserve"> </w:t>
      </w:r>
      <w:r w:rsidR="00156445">
        <w:rPr>
          <w:rFonts w:ascii="Arial" w:hAnsi="Arial" w:cs="Arial"/>
          <w:color w:val="222222"/>
          <w:sz w:val="24"/>
          <w:szCs w:val="24"/>
          <w:shd w:val="clear" w:color="auto" w:fill="FFFFFF"/>
        </w:rPr>
        <w:t>(</w:t>
      </w:r>
      <w:r w:rsidR="00156445" w:rsidRPr="00156445">
        <w:rPr>
          <w:rFonts w:ascii="Arial" w:hAnsi="Arial" w:cs="Arial"/>
          <w:sz w:val="24"/>
          <w:szCs w:val="24"/>
        </w:rPr>
        <w:t>James, T., 1990</w:t>
      </w:r>
      <w:r w:rsidR="00156445">
        <w:rPr>
          <w:rFonts w:ascii="Arial" w:hAnsi="Arial" w:cs="Arial"/>
          <w:sz w:val="24"/>
          <w:szCs w:val="24"/>
        </w:rPr>
        <w:t>)</w:t>
      </w:r>
      <w:r w:rsidR="00156445" w:rsidRPr="00156445">
        <w:rPr>
          <w:rFonts w:ascii="Arial" w:hAnsi="Arial" w:cs="Arial"/>
          <w:sz w:val="24"/>
          <w:szCs w:val="24"/>
        </w:rPr>
        <w:t xml:space="preserve">. </w:t>
      </w:r>
      <w:r w:rsidR="00B059BA" w:rsidRPr="00012FC9">
        <w:rPr>
          <w:rFonts w:ascii="Arial" w:hAnsi="Arial" w:cs="Arial"/>
          <w:sz w:val="24"/>
          <w:szCs w:val="24"/>
        </w:rPr>
        <w:t xml:space="preserve">which will afford teamwork, communication skills and </w:t>
      </w:r>
      <w:r w:rsidR="001A648F">
        <w:rPr>
          <w:rFonts w:ascii="Arial" w:hAnsi="Arial" w:cs="Arial"/>
          <w:sz w:val="24"/>
          <w:szCs w:val="24"/>
        </w:rPr>
        <w:t xml:space="preserve">enhancing </w:t>
      </w:r>
      <w:r w:rsidR="00B059BA" w:rsidRPr="00012FC9">
        <w:rPr>
          <w:rFonts w:ascii="Arial" w:hAnsi="Arial" w:cs="Arial"/>
          <w:sz w:val="24"/>
          <w:szCs w:val="24"/>
        </w:rPr>
        <w:t>their physical literacy skills. A small pond could be positioned at the bottom corner to help with the drainage runoff, which will intern help encourage wildlife in the area, also adding another sensory aspect.</w:t>
      </w:r>
    </w:p>
    <w:p w14:paraId="2A21E6C8" w14:textId="77777777" w:rsidR="00347526" w:rsidRPr="00012FC9" w:rsidRDefault="00347526">
      <w:pPr>
        <w:rPr>
          <w:rFonts w:ascii="Arial" w:hAnsi="Arial" w:cs="Arial"/>
          <w:sz w:val="24"/>
          <w:szCs w:val="24"/>
        </w:rPr>
      </w:pPr>
    </w:p>
    <w:p w14:paraId="06A82375" w14:textId="11F0D3D5" w:rsidR="00347526" w:rsidRPr="00012FC9" w:rsidRDefault="00347526">
      <w:pPr>
        <w:rPr>
          <w:rFonts w:ascii="Arial" w:hAnsi="Arial" w:cs="Arial"/>
          <w:sz w:val="24"/>
          <w:szCs w:val="24"/>
        </w:rPr>
      </w:pPr>
      <w:r w:rsidRPr="00012FC9">
        <w:rPr>
          <w:rFonts w:ascii="Arial" w:hAnsi="Arial" w:cs="Arial"/>
          <w:noProof/>
          <w:sz w:val="24"/>
          <w:szCs w:val="24"/>
        </w:rPr>
        <w:drawing>
          <wp:inline distT="0" distB="0" distL="0" distR="0" wp14:anchorId="5EFB4DB8" wp14:editId="69E186A6">
            <wp:extent cx="3453582" cy="1942592"/>
            <wp:effectExtent l="0" t="0" r="0" b="635"/>
            <wp:docPr id="56401182" name="Picture 19" descr="A green field with a road and a roa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01182" name="Picture 19" descr="A green field with a road and a road&#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57933" cy="1945039"/>
                    </a:xfrm>
                    <a:prstGeom prst="rect">
                      <a:avLst/>
                    </a:prstGeom>
                  </pic:spPr>
                </pic:pic>
              </a:graphicData>
            </a:graphic>
          </wp:inline>
        </w:drawing>
      </w:r>
    </w:p>
    <w:p w14:paraId="0E130D39" w14:textId="611CAC6B" w:rsidR="00A0368E" w:rsidRPr="00012FC9" w:rsidRDefault="00A0368E">
      <w:pPr>
        <w:rPr>
          <w:rFonts w:ascii="Arial" w:hAnsi="Arial" w:cs="Arial"/>
          <w:sz w:val="24"/>
          <w:szCs w:val="24"/>
        </w:rPr>
      </w:pPr>
    </w:p>
    <w:p w14:paraId="3FB5BA51" w14:textId="63697059" w:rsidR="00A0368E" w:rsidRPr="00012FC9" w:rsidRDefault="00F65158">
      <w:pPr>
        <w:rPr>
          <w:rFonts w:ascii="Arial" w:hAnsi="Arial" w:cs="Arial"/>
          <w:b/>
          <w:bCs/>
          <w:sz w:val="24"/>
          <w:szCs w:val="24"/>
        </w:rPr>
      </w:pPr>
      <w:r w:rsidRPr="00012FC9">
        <w:rPr>
          <w:rFonts w:ascii="Arial" w:hAnsi="Arial" w:cs="Arial"/>
          <w:b/>
          <w:bCs/>
          <w:sz w:val="24"/>
          <w:szCs w:val="24"/>
        </w:rPr>
        <w:t>Low Rope Area</w:t>
      </w:r>
    </w:p>
    <w:p w14:paraId="28C025FE" w14:textId="1DB18E88" w:rsidR="00E958F2" w:rsidRPr="00012FC9" w:rsidRDefault="00A0368E">
      <w:pPr>
        <w:rPr>
          <w:rFonts w:ascii="Arial" w:hAnsi="Arial" w:cs="Arial"/>
          <w:sz w:val="24"/>
          <w:szCs w:val="24"/>
        </w:rPr>
      </w:pPr>
      <w:r w:rsidRPr="00012FC9">
        <w:rPr>
          <w:rFonts w:ascii="Arial" w:hAnsi="Arial" w:cs="Arial"/>
          <w:noProof/>
          <w:sz w:val="24"/>
          <w:szCs w:val="24"/>
        </w:rPr>
        <w:drawing>
          <wp:inline distT="0" distB="0" distL="0" distR="0" wp14:anchorId="3C3C994F" wp14:editId="7828F5C5">
            <wp:extent cx="3969877" cy="2235200"/>
            <wp:effectExtent l="0" t="0" r="0" b="0"/>
            <wp:docPr id="959640421" name="Picture 18" descr="A playground with a bridge and st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640421" name="Picture 18" descr="A playground with a bridge and stair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70681" cy="2235653"/>
                    </a:xfrm>
                    <a:prstGeom prst="rect">
                      <a:avLst/>
                    </a:prstGeom>
                  </pic:spPr>
                </pic:pic>
              </a:graphicData>
            </a:graphic>
          </wp:inline>
        </w:drawing>
      </w:r>
    </w:p>
    <w:p w14:paraId="18F6C1E7" w14:textId="77777777" w:rsidR="00DD056E" w:rsidRPr="00012FC9" w:rsidRDefault="00DD056E">
      <w:pPr>
        <w:rPr>
          <w:rFonts w:ascii="Arial" w:hAnsi="Arial" w:cs="Arial"/>
          <w:sz w:val="24"/>
          <w:szCs w:val="24"/>
        </w:rPr>
      </w:pPr>
    </w:p>
    <w:p w14:paraId="19013E70" w14:textId="362CF81F" w:rsidR="00855846" w:rsidRDefault="000A2414" w:rsidP="006D447C">
      <w:pPr>
        <w:spacing w:line="360" w:lineRule="auto"/>
        <w:rPr>
          <w:rFonts w:ascii="Arial" w:hAnsi="Arial" w:cs="Arial"/>
          <w:sz w:val="24"/>
          <w:szCs w:val="24"/>
        </w:rPr>
      </w:pPr>
      <w:r>
        <w:rPr>
          <w:rFonts w:ascii="Arial" w:hAnsi="Arial" w:cs="Arial"/>
          <w:b/>
          <w:bCs/>
          <w:sz w:val="24"/>
          <w:szCs w:val="24"/>
        </w:rPr>
        <w:t xml:space="preserve">Risks: </w:t>
      </w:r>
      <w:r w:rsidRPr="000A2414">
        <w:rPr>
          <w:rFonts w:ascii="Arial" w:hAnsi="Arial" w:cs="Arial"/>
          <w:sz w:val="24"/>
          <w:szCs w:val="24"/>
        </w:rPr>
        <w:t>Wider changes in children's daily lives make the need for a balanced approach even more critical. The amount of time children spends outside on their own has decreased over the past few decades. They consequently have fewer opportunities to experience and acquire self-management skills related to risk. Giving kids supervised opportunity to take chances makes up for this loss of autonomy.</w:t>
      </w:r>
      <w:r w:rsidR="008839B0">
        <w:rPr>
          <w:rFonts w:ascii="Arial" w:hAnsi="Arial" w:cs="Arial"/>
          <w:sz w:val="24"/>
          <w:szCs w:val="24"/>
        </w:rPr>
        <w:t xml:space="preserve"> “Play outdoors teaches young people how to deal with risk and without this they are ill equipped to deal with working life”. (Judith Hackitt, former chair of the Health and Safety Executive).</w:t>
      </w:r>
    </w:p>
    <w:p w14:paraId="4EBAC5F6" w14:textId="6A294ED7" w:rsidR="008839B0" w:rsidRDefault="008839B0" w:rsidP="006D447C">
      <w:pPr>
        <w:spacing w:line="360" w:lineRule="auto"/>
        <w:rPr>
          <w:rFonts w:ascii="Arial" w:hAnsi="Arial" w:cs="Arial"/>
          <w:sz w:val="24"/>
          <w:szCs w:val="24"/>
        </w:rPr>
      </w:pPr>
      <w:r w:rsidRPr="008839B0">
        <w:rPr>
          <w:rFonts w:ascii="Arial" w:hAnsi="Arial" w:cs="Arial"/>
          <w:b/>
          <w:bCs/>
          <w:sz w:val="24"/>
          <w:szCs w:val="24"/>
        </w:rPr>
        <w:t>Why Risk is important</w:t>
      </w:r>
      <w:r>
        <w:rPr>
          <w:rFonts w:ascii="Arial" w:hAnsi="Arial" w:cs="Arial"/>
          <w:sz w:val="24"/>
          <w:szCs w:val="24"/>
        </w:rPr>
        <w:t xml:space="preserve">: </w:t>
      </w:r>
      <w:r w:rsidR="00114237" w:rsidRPr="00114237">
        <w:rPr>
          <w:rFonts w:ascii="Arial" w:hAnsi="Arial" w:cs="Arial"/>
          <w:sz w:val="24"/>
          <w:szCs w:val="24"/>
        </w:rPr>
        <w:t>One could argue that adults undervalue children's capacity for risk management. Even so, children frequently make mistakes when they are allowed a little room to explore and learn. These can then result in mishaps, particularly in demanding and exciting circumstances. On the other hand, minor injuries and accidents from which children fully recover are not problematic in and of themselves. In fact, children frequently pick up a lot from them. Playing and learning outside is generally safer than participating in many other sports or recreational activities because outdoor environments are generally safer than indoor ones</w:t>
      </w:r>
      <w:r w:rsidR="00114237">
        <w:rPr>
          <w:rFonts w:ascii="Arial" w:hAnsi="Arial" w:cs="Arial"/>
          <w:sz w:val="24"/>
          <w:szCs w:val="24"/>
        </w:rPr>
        <w:t xml:space="preserve"> (Tim Gill, 2010).</w:t>
      </w:r>
    </w:p>
    <w:p w14:paraId="2FAF5F34" w14:textId="396D60E6" w:rsidR="007A3516" w:rsidRDefault="007A3516" w:rsidP="006D447C">
      <w:pPr>
        <w:spacing w:line="360" w:lineRule="auto"/>
        <w:rPr>
          <w:rFonts w:ascii="Arial" w:hAnsi="Arial" w:cs="Arial"/>
          <w:sz w:val="24"/>
          <w:szCs w:val="24"/>
        </w:rPr>
      </w:pPr>
      <w:r w:rsidRPr="007A3516">
        <w:rPr>
          <w:rFonts w:ascii="Arial" w:hAnsi="Arial" w:cs="Arial"/>
          <w:b/>
          <w:bCs/>
          <w:sz w:val="24"/>
          <w:szCs w:val="24"/>
        </w:rPr>
        <w:t xml:space="preserve">What Does the Law </w:t>
      </w:r>
      <w:r w:rsidR="00CD6967" w:rsidRPr="007A3516">
        <w:rPr>
          <w:rFonts w:ascii="Arial" w:hAnsi="Arial" w:cs="Arial"/>
          <w:b/>
          <w:bCs/>
          <w:sz w:val="24"/>
          <w:szCs w:val="24"/>
        </w:rPr>
        <w:t>require</w:t>
      </w:r>
      <w:r w:rsidR="00CD6967" w:rsidRPr="007A3516">
        <w:rPr>
          <w:rFonts w:ascii="Arial" w:hAnsi="Arial" w:cs="Arial"/>
          <w:sz w:val="24"/>
          <w:szCs w:val="24"/>
        </w:rPr>
        <w:t>?</w:t>
      </w:r>
      <w:r w:rsidRPr="007A3516">
        <w:rPr>
          <w:rFonts w:ascii="Arial" w:hAnsi="Arial" w:cs="Arial"/>
          <w:sz w:val="24"/>
          <w:szCs w:val="24"/>
        </w:rPr>
        <w:t xml:space="preserve"> </w:t>
      </w:r>
      <w:r w:rsidR="00CD6967">
        <w:rPr>
          <w:rFonts w:ascii="Arial" w:hAnsi="Arial" w:cs="Arial"/>
          <w:sz w:val="24"/>
          <w:szCs w:val="24"/>
        </w:rPr>
        <w:t>“</w:t>
      </w:r>
      <w:r w:rsidRPr="007A3516">
        <w:rPr>
          <w:rFonts w:ascii="Arial" w:hAnsi="Arial" w:cs="Arial"/>
          <w:sz w:val="24"/>
          <w:szCs w:val="24"/>
        </w:rPr>
        <w:t>In simple</w:t>
      </w:r>
      <w:r>
        <w:rPr>
          <w:rFonts w:ascii="Arial" w:hAnsi="Arial" w:cs="Arial"/>
          <w:sz w:val="24"/>
          <w:szCs w:val="24"/>
        </w:rPr>
        <w:t xml:space="preserve"> terms, the law requires those responsible to take reasonable steps to ensure that risks are at an acceptable level. There is no legal requirement to eliminate or minimize risk. The key task is to carry out a “suitable and sufficient risk assessment” and to act on its findings. What counts as “suitable and sufficient” – for instance, the type of risk assessment, the leve</w:t>
      </w:r>
      <w:r w:rsidR="00E26AB8">
        <w:rPr>
          <w:rFonts w:ascii="Arial" w:hAnsi="Arial" w:cs="Arial"/>
          <w:sz w:val="24"/>
          <w:szCs w:val="24"/>
        </w:rPr>
        <w:t>l of detail and whether or not it is written down – depends on the circumstances. However, what is expected is a proportionate approach. The HSE makes it clear that health and safety is not about generating excessive paperwork</w:t>
      </w:r>
      <w:r w:rsidR="00CD6967">
        <w:rPr>
          <w:rFonts w:ascii="Arial" w:hAnsi="Arial" w:cs="Arial"/>
          <w:sz w:val="24"/>
          <w:szCs w:val="24"/>
        </w:rPr>
        <w:t>”</w:t>
      </w:r>
      <w:r w:rsidR="00E26AB8">
        <w:rPr>
          <w:rFonts w:ascii="Arial" w:hAnsi="Arial" w:cs="Arial"/>
          <w:sz w:val="24"/>
          <w:szCs w:val="24"/>
        </w:rPr>
        <w:t>. (</w:t>
      </w:r>
      <w:hyperlink r:id="rId22" w:history="1">
        <w:r w:rsidR="00E26AB8" w:rsidRPr="00665512">
          <w:rPr>
            <w:rStyle w:val="Hyperlink"/>
            <w:rFonts w:ascii="Arial" w:hAnsi="Arial" w:cs="Arial"/>
            <w:sz w:val="24"/>
            <w:szCs w:val="24"/>
          </w:rPr>
          <w:t>www.hse.gov.uk/entertainment/childs-play-statement.htm</w:t>
        </w:r>
      </w:hyperlink>
      <w:r w:rsidR="00E26AB8">
        <w:rPr>
          <w:rFonts w:ascii="Arial" w:hAnsi="Arial" w:cs="Arial"/>
          <w:sz w:val="24"/>
          <w:szCs w:val="24"/>
        </w:rPr>
        <w:t>).</w:t>
      </w:r>
    </w:p>
    <w:p w14:paraId="15D06EE4" w14:textId="77777777" w:rsidR="001A648F" w:rsidRDefault="001A648F" w:rsidP="006D447C">
      <w:pPr>
        <w:spacing w:line="360" w:lineRule="auto"/>
        <w:rPr>
          <w:rFonts w:ascii="Arial" w:hAnsi="Arial" w:cs="Arial"/>
          <w:sz w:val="24"/>
          <w:szCs w:val="24"/>
        </w:rPr>
      </w:pPr>
    </w:p>
    <w:p w14:paraId="04A1BDFE" w14:textId="7AC63749" w:rsidR="001A648F" w:rsidRDefault="001A648F">
      <w:pPr>
        <w:rPr>
          <w:rFonts w:ascii="Arial" w:hAnsi="Arial" w:cs="Arial"/>
          <w:sz w:val="24"/>
          <w:szCs w:val="24"/>
        </w:rPr>
      </w:pPr>
      <w:r w:rsidRPr="001A648F">
        <w:rPr>
          <w:rFonts w:ascii="Arial" w:hAnsi="Arial" w:cs="Arial"/>
          <w:b/>
          <w:bCs/>
          <w:sz w:val="24"/>
          <w:szCs w:val="24"/>
        </w:rPr>
        <w:t>(See risk assessment form in the appendices</w:t>
      </w:r>
      <w:r>
        <w:rPr>
          <w:rFonts w:ascii="Arial" w:hAnsi="Arial" w:cs="Arial"/>
          <w:sz w:val="24"/>
          <w:szCs w:val="24"/>
        </w:rPr>
        <w:t xml:space="preserve">) </w:t>
      </w:r>
    </w:p>
    <w:p w14:paraId="74CCD76F" w14:textId="77777777" w:rsidR="00E26AB8" w:rsidRPr="007A3516" w:rsidRDefault="00E26AB8">
      <w:pPr>
        <w:rPr>
          <w:rFonts w:ascii="Arial" w:hAnsi="Arial" w:cs="Arial"/>
          <w:b/>
          <w:bCs/>
          <w:sz w:val="24"/>
          <w:szCs w:val="24"/>
        </w:rPr>
      </w:pPr>
    </w:p>
    <w:p w14:paraId="462704FC" w14:textId="77777777" w:rsidR="001A648F" w:rsidRDefault="001A648F">
      <w:pPr>
        <w:rPr>
          <w:rFonts w:ascii="Arial" w:hAnsi="Arial" w:cs="Arial"/>
          <w:b/>
          <w:bCs/>
          <w:sz w:val="24"/>
          <w:szCs w:val="24"/>
        </w:rPr>
      </w:pPr>
      <w:bookmarkStart w:id="2" w:name="_Hlk152839718"/>
    </w:p>
    <w:p w14:paraId="5F5169E7" w14:textId="77777777" w:rsidR="001A648F" w:rsidRDefault="001A648F">
      <w:pPr>
        <w:rPr>
          <w:rFonts w:ascii="Arial" w:hAnsi="Arial" w:cs="Arial"/>
          <w:b/>
          <w:bCs/>
          <w:sz w:val="24"/>
          <w:szCs w:val="24"/>
        </w:rPr>
      </w:pPr>
    </w:p>
    <w:p w14:paraId="4FECEB5D" w14:textId="77777777" w:rsidR="001A648F" w:rsidRDefault="001A648F">
      <w:pPr>
        <w:rPr>
          <w:rFonts w:ascii="Arial" w:hAnsi="Arial" w:cs="Arial"/>
          <w:b/>
          <w:bCs/>
          <w:sz w:val="24"/>
          <w:szCs w:val="24"/>
        </w:rPr>
      </w:pPr>
    </w:p>
    <w:p w14:paraId="4A80BCD7" w14:textId="6B930B05" w:rsidR="00DD056E" w:rsidRDefault="00DD056E" w:rsidP="006D447C">
      <w:pPr>
        <w:spacing w:line="360" w:lineRule="auto"/>
        <w:rPr>
          <w:rFonts w:ascii="Arial" w:hAnsi="Arial" w:cs="Arial"/>
          <w:sz w:val="24"/>
          <w:szCs w:val="24"/>
        </w:rPr>
      </w:pPr>
      <w:r w:rsidRPr="00012FC9">
        <w:rPr>
          <w:rFonts w:ascii="Arial" w:hAnsi="Arial" w:cs="Arial"/>
          <w:b/>
          <w:bCs/>
          <w:sz w:val="24"/>
          <w:szCs w:val="24"/>
        </w:rPr>
        <w:t>Conclusion:</w:t>
      </w:r>
      <w:r w:rsidR="005504F8">
        <w:rPr>
          <w:rFonts w:ascii="Arial" w:hAnsi="Arial" w:cs="Arial"/>
          <w:b/>
          <w:bCs/>
          <w:sz w:val="24"/>
          <w:szCs w:val="24"/>
        </w:rPr>
        <w:t xml:space="preserve"> </w:t>
      </w:r>
      <w:r w:rsidR="005504F8" w:rsidRPr="005504F8">
        <w:rPr>
          <w:rFonts w:ascii="Arial" w:hAnsi="Arial" w:cs="Arial"/>
          <w:sz w:val="24"/>
          <w:szCs w:val="24"/>
        </w:rPr>
        <w:t>So</w:t>
      </w:r>
      <w:r w:rsidR="005504F8">
        <w:rPr>
          <w:rFonts w:ascii="Arial" w:hAnsi="Arial" w:cs="Arial"/>
          <w:sz w:val="24"/>
          <w:szCs w:val="24"/>
        </w:rPr>
        <w:t>, to sum up what the Cynefin project is about and hopefully what it will become for years ahead, is a place for children to escape from the indoor environment and spend some quality</w:t>
      </w:r>
      <w:r w:rsidR="00BF12A1">
        <w:rPr>
          <w:rFonts w:ascii="Arial" w:hAnsi="Arial" w:cs="Arial"/>
          <w:sz w:val="24"/>
          <w:szCs w:val="24"/>
        </w:rPr>
        <w:t xml:space="preserve"> adventurous</w:t>
      </w:r>
      <w:r w:rsidR="005504F8">
        <w:rPr>
          <w:rFonts w:ascii="Arial" w:hAnsi="Arial" w:cs="Arial"/>
          <w:sz w:val="24"/>
          <w:szCs w:val="24"/>
        </w:rPr>
        <w:t xml:space="preserve"> time in the outdoor environment. </w:t>
      </w:r>
      <w:r w:rsidR="00E64DC4">
        <w:rPr>
          <w:rFonts w:ascii="Arial" w:hAnsi="Arial" w:cs="Arial"/>
          <w:sz w:val="24"/>
          <w:szCs w:val="24"/>
        </w:rPr>
        <w:t>“</w:t>
      </w:r>
      <w:r w:rsidR="005504F8">
        <w:rPr>
          <w:rFonts w:ascii="Arial" w:hAnsi="Arial" w:cs="Arial"/>
          <w:sz w:val="24"/>
          <w:szCs w:val="24"/>
        </w:rPr>
        <w:t>Knowing that both physical activity</w:t>
      </w:r>
      <w:r w:rsidR="00E64DC4">
        <w:rPr>
          <w:rFonts w:ascii="Arial" w:hAnsi="Arial" w:cs="Arial"/>
          <w:sz w:val="24"/>
          <w:szCs w:val="24"/>
        </w:rPr>
        <w:t xml:space="preserve"> and nature independently enhance health, the term Green Exercise was coined to signify the synergistic health benefits derived from being active in green or natural places” (Pretty et al.,2005).</w:t>
      </w:r>
      <w:r w:rsidR="009E1A69">
        <w:rPr>
          <w:rFonts w:ascii="Arial" w:hAnsi="Arial" w:cs="Arial"/>
          <w:sz w:val="24"/>
          <w:szCs w:val="24"/>
        </w:rPr>
        <w:t xml:space="preserve"> So, the facilities on offer at Cynefin will afford better physical and mental health </w:t>
      </w:r>
      <w:r w:rsidR="0076375D">
        <w:rPr>
          <w:rFonts w:ascii="Arial" w:hAnsi="Arial" w:cs="Arial"/>
          <w:sz w:val="24"/>
          <w:szCs w:val="24"/>
        </w:rPr>
        <w:t>for</w:t>
      </w:r>
      <w:r w:rsidR="009E1A69">
        <w:rPr>
          <w:rFonts w:ascii="Arial" w:hAnsi="Arial" w:cs="Arial"/>
          <w:sz w:val="24"/>
          <w:szCs w:val="24"/>
        </w:rPr>
        <w:t xml:space="preserve"> the children through the many activities. The term “health” is generally taken to incorporate physical health, mental or emotional health, social health, spiritual health, </w:t>
      </w:r>
      <w:r w:rsidR="00BF12A1">
        <w:rPr>
          <w:rFonts w:ascii="Arial" w:hAnsi="Arial" w:cs="Arial"/>
          <w:sz w:val="24"/>
          <w:szCs w:val="24"/>
        </w:rPr>
        <w:t>lifestyle,</w:t>
      </w:r>
      <w:r w:rsidR="009E1A69">
        <w:rPr>
          <w:rFonts w:ascii="Arial" w:hAnsi="Arial" w:cs="Arial"/>
          <w:sz w:val="24"/>
          <w:szCs w:val="24"/>
        </w:rPr>
        <w:t xml:space="preserve"> and functionality</w:t>
      </w:r>
      <w:r w:rsidR="00C17A54">
        <w:rPr>
          <w:rFonts w:ascii="Arial" w:hAnsi="Arial" w:cs="Arial"/>
          <w:sz w:val="24"/>
          <w:szCs w:val="24"/>
        </w:rPr>
        <w:t xml:space="preserve"> </w:t>
      </w:r>
      <w:r w:rsidR="0076375D">
        <w:rPr>
          <w:rFonts w:ascii="Arial" w:hAnsi="Arial" w:cs="Arial"/>
          <w:sz w:val="24"/>
          <w:szCs w:val="24"/>
        </w:rPr>
        <w:t>(</w:t>
      </w:r>
      <w:r w:rsidR="00C17A54">
        <w:rPr>
          <w:rFonts w:ascii="Arial" w:hAnsi="Arial" w:cs="Arial"/>
          <w:sz w:val="24"/>
          <w:szCs w:val="24"/>
        </w:rPr>
        <w:t>The World Health Organization 1948).</w:t>
      </w:r>
      <w:r w:rsidR="00BF12A1">
        <w:rPr>
          <w:rFonts w:ascii="Arial" w:hAnsi="Arial" w:cs="Arial"/>
          <w:sz w:val="24"/>
          <w:szCs w:val="24"/>
        </w:rPr>
        <w:t xml:space="preserve"> </w:t>
      </w:r>
      <w:bookmarkStart w:id="3" w:name="_Hlk152857285"/>
      <w:r w:rsidR="00BF12A1">
        <w:rPr>
          <w:rFonts w:ascii="Arial" w:hAnsi="Arial" w:cs="Arial"/>
          <w:sz w:val="24"/>
          <w:szCs w:val="24"/>
        </w:rPr>
        <w:t>The various activities on offer and with more to come in the future</w:t>
      </w:r>
      <w:r w:rsidR="0076375D">
        <w:rPr>
          <w:rFonts w:ascii="Arial" w:hAnsi="Arial" w:cs="Arial"/>
          <w:sz w:val="24"/>
          <w:szCs w:val="24"/>
        </w:rPr>
        <w:t>,</w:t>
      </w:r>
      <w:r w:rsidR="00BF12A1">
        <w:rPr>
          <w:rFonts w:ascii="Arial" w:hAnsi="Arial" w:cs="Arial"/>
          <w:sz w:val="24"/>
          <w:szCs w:val="24"/>
        </w:rPr>
        <w:t xml:space="preserve"> should</w:t>
      </w:r>
      <w:r w:rsidR="0076375D">
        <w:rPr>
          <w:rFonts w:ascii="Arial" w:hAnsi="Arial" w:cs="Arial"/>
          <w:sz w:val="24"/>
          <w:szCs w:val="24"/>
        </w:rPr>
        <w:t xml:space="preserve"> give</w:t>
      </w:r>
      <w:r w:rsidR="00BF12A1">
        <w:rPr>
          <w:rFonts w:ascii="Arial" w:hAnsi="Arial" w:cs="Arial"/>
          <w:sz w:val="24"/>
          <w:szCs w:val="24"/>
        </w:rPr>
        <w:t xml:space="preserve"> a bit of adventure,</w:t>
      </w:r>
      <w:r w:rsidR="0076375D">
        <w:rPr>
          <w:rFonts w:ascii="Arial" w:hAnsi="Arial" w:cs="Arial"/>
          <w:sz w:val="24"/>
          <w:szCs w:val="24"/>
        </w:rPr>
        <w:t xml:space="preserve"> some</w:t>
      </w:r>
      <w:r w:rsidR="00BF12A1">
        <w:rPr>
          <w:rFonts w:ascii="Arial" w:hAnsi="Arial" w:cs="Arial"/>
          <w:sz w:val="24"/>
          <w:szCs w:val="24"/>
        </w:rPr>
        <w:t xml:space="preserve"> new skills,</w:t>
      </w:r>
      <w:r w:rsidR="0076375D">
        <w:rPr>
          <w:rFonts w:ascii="Arial" w:hAnsi="Arial" w:cs="Arial"/>
          <w:sz w:val="24"/>
          <w:szCs w:val="24"/>
        </w:rPr>
        <w:t xml:space="preserve"> and</w:t>
      </w:r>
      <w:r w:rsidR="00BF12A1">
        <w:rPr>
          <w:rFonts w:ascii="Arial" w:hAnsi="Arial" w:cs="Arial"/>
          <w:sz w:val="24"/>
          <w:szCs w:val="24"/>
        </w:rPr>
        <w:t xml:space="preserve"> a bit of calmness</w:t>
      </w:r>
      <w:r w:rsidR="008F7877">
        <w:rPr>
          <w:rFonts w:ascii="Arial" w:hAnsi="Arial" w:cs="Arial"/>
          <w:sz w:val="24"/>
          <w:szCs w:val="24"/>
        </w:rPr>
        <w:t xml:space="preserve"> and relaxation</w:t>
      </w:r>
      <w:r w:rsidR="00BF12A1">
        <w:rPr>
          <w:rFonts w:ascii="Arial" w:hAnsi="Arial" w:cs="Arial"/>
          <w:sz w:val="24"/>
          <w:szCs w:val="24"/>
        </w:rPr>
        <w:t>, so something for everybody.</w:t>
      </w:r>
      <w:r w:rsidR="0076375D">
        <w:rPr>
          <w:rFonts w:ascii="Arial" w:hAnsi="Arial" w:cs="Arial"/>
          <w:sz w:val="24"/>
          <w:szCs w:val="24"/>
        </w:rPr>
        <w:t xml:space="preserve"> This adventurous outdoor learning centre will give children the opportunity to acquire skills to help develop resilience, which affords them qualities which can carry over into all aspects of their future lives.</w:t>
      </w:r>
    </w:p>
    <w:p w14:paraId="119AE6CE" w14:textId="28258230" w:rsidR="009C6054" w:rsidRDefault="009C6054" w:rsidP="006D447C">
      <w:pPr>
        <w:spacing w:line="360" w:lineRule="auto"/>
        <w:rPr>
          <w:rFonts w:ascii="Arial" w:hAnsi="Arial" w:cs="Arial"/>
          <w:sz w:val="24"/>
          <w:szCs w:val="24"/>
        </w:rPr>
      </w:pPr>
      <w:bookmarkStart w:id="4" w:name="_Hlk152858163"/>
      <w:r>
        <w:rPr>
          <w:rFonts w:ascii="Arial" w:hAnsi="Arial" w:cs="Arial"/>
          <w:sz w:val="24"/>
          <w:szCs w:val="24"/>
        </w:rPr>
        <w:t>Hopefully this project will grow as more children get involved, which will attract more funding, to create a snowball effect. In the book Last child in the woods, Louv (2005) highlights the importance of interactions with nature to counteract what he calls, nature deficit disorder. Interaction with nature is recognised as supporting emotional well-being</w:t>
      </w:r>
      <w:bookmarkEnd w:id="4"/>
      <w:r>
        <w:rPr>
          <w:rFonts w:ascii="Arial" w:hAnsi="Arial" w:cs="Arial"/>
          <w:sz w:val="24"/>
          <w:szCs w:val="24"/>
        </w:rPr>
        <w:t>.</w:t>
      </w:r>
    </w:p>
    <w:p w14:paraId="5DE84106" w14:textId="77777777" w:rsidR="00276FA0" w:rsidRDefault="00276FA0">
      <w:pPr>
        <w:rPr>
          <w:rFonts w:ascii="Arial" w:hAnsi="Arial" w:cs="Arial"/>
          <w:sz w:val="24"/>
          <w:szCs w:val="24"/>
        </w:rPr>
      </w:pPr>
    </w:p>
    <w:p w14:paraId="68B5CE9A" w14:textId="77777777" w:rsidR="00276FA0" w:rsidRDefault="00276FA0">
      <w:pPr>
        <w:rPr>
          <w:rFonts w:ascii="Arial" w:hAnsi="Arial" w:cs="Arial"/>
          <w:sz w:val="24"/>
          <w:szCs w:val="24"/>
        </w:rPr>
      </w:pPr>
    </w:p>
    <w:p w14:paraId="08AE0E0B" w14:textId="3A077627" w:rsidR="00276FA0" w:rsidRPr="005504F8" w:rsidRDefault="00276FA0">
      <w:pPr>
        <w:rPr>
          <w:rFonts w:ascii="Arial" w:hAnsi="Arial" w:cs="Arial"/>
          <w:sz w:val="24"/>
          <w:szCs w:val="24"/>
        </w:rPr>
      </w:pPr>
      <w:r>
        <w:rPr>
          <w:rFonts w:ascii="Arial" w:hAnsi="Arial" w:cs="Arial"/>
          <w:sz w:val="24"/>
          <w:szCs w:val="24"/>
        </w:rPr>
        <w:t>252</w:t>
      </w:r>
      <w:r w:rsidR="007C169A">
        <w:rPr>
          <w:rFonts w:ascii="Arial" w:hAnsi="Arial" w:cs="Arial"/>
          <w:sz w:val="24"/>
          <w:szCs w:val="24"/>
        </w:rPr>
        <w:t>5</w:t>
      </w:r>
      <w:r>
        <w:rPr>
          <w:rFonts w:ascii="Arial" w:hAnsi="Arial" w:cs="Arial"/>
          <w:sz w:val="24"/>
          <w:szCs w:val="24"/>
        </w:rPr>
        <w:t xml:space="preserve"> words.</w:t>
      </w:r>
    </w:p>
    <w:bookmarkEnd w:id="2"/>
    <w:bookmarkEnd w:id="3"/>
    <w:p w14:paraId="583CF19B" w14:textId="77777777" w:rsidR="00BD35CE" w:rsidRPr="00012FC9" w:rsidRDefault="00BD35CE">
      <w:pPr>
        <w:rPr>
          <w:rFonts w:ascii="Arial" w:hAnsi="Arial" w:cs="Arial"/>
          <w:sz w:val="24"/>
          <w:szCs w:val="24"/>
        </w:rPr>
      </w:pPr>
    </w:p>
    <w:p w14:paraId="6ADB831C" w14:textId="77777777" w:rsidR="00BD35CE" w:rsidRDefault="00BD35CE"/>
    <w:p w14:paraId="2C81AB8B" w14:textId="77777777" w:rsidR="00BD35CE" w:rsidRDefault="00BD35CE"/>
    <w:p w14:paraId="361EBD1A" w14:textId="77777777" w:rsidR="00BD35CE" w:rsidRDefault="00BD35CE"/>
    <w:p w14:paraId="2A242CB0" w14:textId="77777777" w:rsidR="00BF7B4E" w:rsidRDefault="00BF7B4E" w:rsidP="00BD35CE">
      <w:pPr>
        <w:spacing w:line="360" w:lineRule="auto"/>
        <w:ind w:hanging="720"/>
        <w:jc w:val="center"/>
        <w:rPr>
          <w:rFonts w:ascii="Arial" w:hAnsi="Arial" w:cs="Arial"/>
          <w:b/>
          <w:bCs/>
          <w:color w:val="222222"/>
          <w:sz w:val="32"/>
          <w:szCs w:val="32"/>
          <w:shd w:val="clear" w:color="auto" w:fill="FFFFFF"/>
        </w:rPr>
      </w:pPr>
    </w:p>
    <w:p w14:paraId="67FF9944" w14:textId="77777777" w:rsidR="00BF7B4E" w:rsidRDefault="00BF7B4E" w:rsidP="00BD35CE">
      <w:pPr>
        <w:spacing w:line="360" w:lineRule="auto"/>
        <w:ind w:hanging="720"/>
        <w:jc w:val="center"/>
        <w:rPr>
          <w:rFonts w:ascii="Arial" w:hAnsi="Arial" w:cs="Arial"/>
          <w:b/>
          <w:bCs/>
          <w:color w:val="222222"/>
          <w:sz w:val="32"/>
          <w:szCs w:val="32"/>
          <w:shd w:val="clear" w:color="auto" w:fill="FFFFFF"/>
        </w:rPr>
      </w:pPr>
    </w:p>
    <w:p w14:paraId="658890A7" w14:textId="77777777" w:rsidR="00BF7B4E" w:rsidRDefault="00BF7B4E" w:rsidP="00BD35CE">
      <w:pPr>
        <w:spacing w:line="360" w:lineRule="auto"/>
        <w:ind w:hanging="720"/>
        <w:jc w:val="center"/>
        <w:rPr>
          <w:rFonts w:ascii="Arial" w:hAnsi="Arial" w:cs="Arial"/>
          <w:b/>
          <w:bCs/>
          <w:color w:val="222222"/>
          <w:sz w:val="32"/>
          <w:szCs w:val="32"/>
          <w:shd w:val="clear" w:color="auto" w:fill="FFFFFF"/>
        </w:rPr>
      </w:pPr>
    </w:p>
    <w:p w14:paraId="11EDD9ED" w14:textId="77777777" w:rsidR="00BF7B4E" w:rsidRDefault="00BF7B4E" w:rsidP="00BD35CE">
      <w:pPr>
        <w:spacing w:line="360" w:lineRule="auto"/>
        <w:ind w:hanging="720"/>
        <w:jc w:val="center"/>
        <w:rPr>
          <w:rFonts w:ascii="Arial" w:hAnsi="Arial" w:cs="Arial"/>
          <w:b/>
          <w:bCs/>
          <w:color w:val="222222"/>
          <w:sz w:val="32"/>
          <w:szCs w:val="32"/>
          <w:shd w:val="clear" w:color="auto" w:fill="FFFFFF"/>
        </w:rPr>
      </w:pPr>
    </w:p>
    <w:p w14:paraId="5C9AB52F" w14:textId="4322323B" w:rsidR="00BD35CE" w:rsidRPr="00D12D5C" w:rsidRDefault="00BD35CE" w:rsidP="00BD35CE">
      <w:pPr>
        <w:spacing w:line="360" w:lineRule="auto"/>
        <w:ind w:hanging="720"/>
        <w:jc w:val="center"/>
        <w:rPr>
          <w:rFonts w:ascii="Arial" w:hAnsi="Arial" w:cs="Arial"/>
          <w:color w:val="222222"/>
          <w:sz w:val="24"/>
          <w:szCs w:val="24"/>
          <w:shd w:val="clear" w:color="auto" w:fill="FFFFFF"/>
        </w:rPr>
      </w:pPr>
      <w:r w:rsidRPr="00BD35CE">
        <w:rPr>
          <w:rFonts w:ascii="Arial" w:hAnsi="Arial" w:cs="Arial"/>
          <w:b/>
          <w:bCs/>
          <w:color w:val="222222"/>
          <w:sz w:val="32"/>
          <w:szCs w:val="32"/>
          <w:shd w:val="clear" w:color="auto" w:fill="FFFFFF"/>
        </w:rPr>
        <w:t>References</w:t>
      </w:r>
    </w:p>
    <w:p w14:paraId="613D7DEF" w14:textId="77777777" w:rsidR="00BD35CE" w:rsidRDefault="00BD35CE" w:rsidP="00BD35CE">
      <w:pPr>
        <w:spacing w:line="360" w:lineRule="auto"/>
        <w:ind w:hanging="720"/>
        <w:rPr>
          <w:rFonts w:ascii="Arial" w:hAnsi="Arial" w:cs="Arial"/>
          <w:color w:val="222222"/>
          <w:sz w:val="24"/>
          <w:szCs w:val="24"/>
          <w:shd w:val="clear" w:color="auto" w:fill="FFFFFF"/>
        </w:rPr>
      </w:pPr>
    </w:p>
    <w:p w14:paraId="46F9E332" w14:textId="77777777" w:rsidR="00EE76AA" w:rsidRDefault="00EE76AA" w:rsidP="00C30B49">
      <w:pPr>
        <w:spacing w:line="240" w:lineRule="auto"/>
        <w:ind w:hanging="720"/>
        <w:rPr>
          <w:rFonts w:ascii="Arial" w:hAnsi="Arial" w:cs="Arial"/>
          <w:color w:val="222222"/>
          <w:sz w:val="24"/>
          <w:szCs w:val="24"/>
          <w:shd w:val="clear" w:color="auto" w:fill="FFFFFF"/>
        </w:rPr>
      </w:pPr>
      <w:r w:rsidRPr="000A2414">
        <w:rPr>
          <w:rFonts w:ascii="Arial" w:hAnsi="Arial" w:cs="Arial"/>
          <w:color w:val="222222"/>
          <w:sz w:val="24"/>
          <w:szCs w:val="24"/>
          <w:shd w:val="clear" w:color="auto" w:fill="FFFFFF"/>
        </w:rPr>
        <w:t xml:space="preserve">Admin (2017) </w:t>
      </w:r>
      <w:r w:rsidRPr="000A2414">
        <w:rPr>
          <w:rFonts w:ascii="Arial" w:hAnsi="Arial" w:cs="Arial"/>
          <w:i/>
          <w:iCs/>
          <w:color w:val="222222"/>
          <w:sz w:val="24"/>
          <w:szCs w:val="24"/>
          <w:shd w:val="clear" w:color="auto" w:fill="FFFFFF"/>
        </w:rPr>
        <w:t>New guidance from ROSPA: Planning and leading visits and adventurous activities - guidance for schools and Colleges</w:t>
      </w:r>
      <w:r w:rsidRPr="000A2414">
        <w:rPr>
          <w:rFonts w:ascii="Arial" w:hAnsi="Arial" w:cs="Arial"/>
          <w:color w:val="222222"/>
          <w:sz w:val="24"/>
          <w:szCs w:val="24"/>
          <w:shd w:val="clear" w:color="auto" w:fill="FFFFFF"/>
        </w:rPr>
        <w:t xml:space="preserve">, </w:t>
      </w:r>
      <w:r w:rsidRPr="000A2414">
        <w:rPr>
          <w:rFonts w:ascii="Arial" w:hAnsi="Arial" w:cs="Arial"/>
          <w:i/>
          <w:iCs/>
          <w:color w:val="222222"/>
          <w:sz w:val="24"/>
          <w:szCs w:val="24"/>
          <w:shd w:val="clear" w:color="auto" w:fill="FFFFFF"/>
        </w:rPr>
        <w:t>SAPOE</w:t>
      </w:r>
      <w:r w:rsidRPr="000A2414">
        <w:rPr>
          <w:rFonts w:ascii="Arial" w:hAnsi="Arial" w:cs="Arial"/>
          <w:color w:val="222222"/>
          <w:sz w:val="24"/>
          <w:szCs w:val="24"/>
          <w:shd w:val="clear" w:color="auto" w:fill="FFFFFF"/>
        </w:rPr>
        <w:t xml:space="preserve">. Available at: https://www.sapoe.org.uk/news/new-guidance-from-rospa-planning-and-leading-visits-and-adventurous-activities-guidance-for-schools-and-colleges/ (Accessed: 05 December 2023). </w:t>
      </w:r>
    </w:p>
    <w:p w14:paraId="6D2D29A5" w14:textId="77777777" w:rsidR="00C30B49" w:rsidRPr="000A2414" w:rsidRDefault="00C30B49" w:rsidP="00C30B49">
      <w:pPr>
        <w:spacing w:line="240" w:lineRule="auto"/>
        <w:ind w:hanging="720"/>
        <w:rPr>
          <w:rFonts w:ascii="Arial" w:hAnsi="Arial" w:cs="Arial"/>
          <w:color w:val="222222"/>
          <w:sz w:val="24"/>
          <w:szCs w:val="24"/>
          <w:shd w:val="clear" w:color="auto" w:fill="FFFFFF"/>
        </w:rPr>
      </w:pPr>
    </w:p>
    <w:p w14:paraId="7B8DC6C2" w14:textId="77777777" w:rsidR="00EE76AA" w:rsidRDefault="00EE76AA" w:rsidP="00C30B49">
      <w:pPr>
        <w:spacing w:line="240" w:lineRule="auto"/>
        <w:ind w:hanging="720"/>
        <w:rPr>
          <w:rFonts w:ascii="Arial" w:hAnsi="Arial" w:cs="Arial"/>
          <w:color w:val="222222"/>
          <w:sz w:val="24"/>
          <w:szCs w:val="24"/>
          <w:shd w:val="clear" w:color="auto" w:fill="FFFFFF"/>
        </w:rPr>
      </w:pPr>
      <w:bookmarkStart w:id="5" w:name="_Hlk152169552"/>
      <w:r w:rsidRPr="00EE76AA">
        <w:rPr>
          <w:rFonts w:ascii="Arial" w:hAnsi="Arial" w:cs="Arial"/>
          <w:color w:val="222222"/>
          <w:sz w:val="24"/>
          <w:szCs w:val="24"/>
          <w:shd w:val="clear" w:color="auto" w:fill="FFFFFF"/>
        </w:rPr>
        <w:t>Adolph, K.E. and Hoch, J.E., 2019</w:t>
      </w:r>
      <w:bookmarkEnd w:id="5"/>
      <w:r w:rsidRPr="00EE76AA">
        <w:rPr>
          <w:rFonts w:ascii="Arial" w:hAnsi="Arial" w:cs="Arial"/>
          <w:color w:val="222222"/>
          <w:sz w:val="24"/>
          <w:szCs w:val="24"/>
          <w:shd w:val="clear" w:color="auto" w:fill="FFFFFF"/>
        </w:rPr>
        <w:t>. Motor development: Embodied, embedded, enculturated, and enabling. </w:t>
      </w:r>
      <w:r w:rsidRPr="00EE76AA">
        <w:rPr>
          <w:rFonts w:ascii="Arial" w:hAnsi="Arial" w:cs="Arial"/>
          <w:i/>
          <w:iCs/>
          <w:color w:val="222222"/>
          <w:sz w:val="24"/>
          <w:szCs w:val="24"/>
          <w:shd w:val="clear" w:color="auto" w:fill="FFFFFF"/>
        </w:rPr>
        <w:t>Annual review of psychology</w:t>
      </w:r>
      <w:r w:rsidRPr="00EE76AA">
        <w:rPr>
          <w:rFonts w:ascii="Arial" w:hAnsi="Arial" w:cs="Arial"/>
          <w:color w:val="222222"/>
          <w:sz w:val="24"/>
          <w:szCs w:val="24"/>
          <w:shd w:val="clear" w:color="auto" w:fill="FFFFFF"/>
        </w:rPr>
        <w:t>, </w:t>
      </w:r>
      <w:r w:rsidRPr="00EE76AA">
        <w:rPr>
          <w:rFonts w:ascii="Arial" w:hAnsi="Arial" w:cs="Arial"/>
          <w:i/>
          <w:iCs/>
          <w:color w:val="222222"/>
          <w:sz w:val="24"/>
          <w:szCs w:val="24"/>
          <w:shd w:val="clear" w:color="auto" w:fill="FFFFFF"/>
        </w:rPr>
        <w:t>70</w:t>
      </w:r>
      <w:r w:rsidRPr="00EE76AA">
        <w:rPr>
          <w:rFonts w:ascii="Arial" w:hAnsi="Arial" w:cs="Arial"/>
          <w:color w:val="222222"/>
          <w:sz w:val="24"/>
          <w:szCs w:val="24"/>
          <w:shd w:val="clear" w:color="auto" w:fill="FFFFFF"/>
        </w:rPr>
        <w:t>, pp.141-164.</w:t>
      </w:r>
    </w:p>
    <w:p w14:paraId="7AD6A1FC" w14:textId="77777777" w:rsidR="00421C39" w:rsidRDefault="00421C39" w:rsidP="00C30B49">
      <w:pPr>
        <w:spacing w:line="240" w:lineRule="auto"/>
        <w:ind w:hanging="720"/>
        <w:rPr>
          <w:rFonts w:ascii="Arial" w:hAnsi="Arial" w:cs="Arial"/>
          <w:color w:val="222222"/>
          <w:sz w:val="24"/>
          <w:szCs w:val="24"/>
          <w:shd w:val="clear" w:color="auto" w:fill="FFFFFF"/>
        </w:rPr>
      </w:pPr>
    </w:p>
    <w:p w14:paraId="0BC59950" w14:textId="2B1CFA37" w:rsidR="00421C39" w:rsidRDefault="00421C39" w:rsidP="00C30B49">
      <w:pPr>
        <w:spacing w:line="240" w:lineRule="auto"/>
        <w:ind w:hanging="720"/>
        <w:rPr>
          <w:rFonts w:ascii="Arial" w:hAnsi="Arial" w:cs="Arial"/>
          <w:color w:val="222222"/>
          <w:sz w:val="24"/>
          <w:szCs w:val="24"/>
          <w:shd w:val="clear" w:color="auto" w:fill="FFFFFF"/>
        </w:rPr>
      </w:pPr>
      <w:bookmarkStart w:id="6" w:name="_Hlk153289107"/>
      <w:r w:rsidRPr="00421C39">
        <w:rPr>
          <w:rFonts w:ascii="Arial" w:hAnsi="Arial" w:cs="Arial"/>
          <w:color w:val="222222"/>
          <w:sz w:val="24"/>
          <w:szCs w:val="24"/>
          <w:shd w:val="clear" w:color="auto" w:fill="FFFFFF"/>
        </w:rPr>
        <w:t>Ayers, S.F., 2011</w:t>
      </w:r>
      <w:bookmarkEnd w:id="6"/>
      <w:r w:rsidRPr="00421C39">
        <w:rPr>
          <w:rFonts w:ascii="Arial" w:hAnsi="Arial" w:cs="Arial"/>
          <w:color w:val="222222"/>
          <w:sz w:val="24"/>
          <w:szCs w:val="24"/>
          <w:shd w:val="clear" w:color="auto" w:fill="FFFFFF"/>
        </w:rPr>
        <w:t>. </w:t>
      </w:r>
      <w:r w:rsidRPr="00421C39">
        <w:rPr>
          <w:rFonts w:ascii="Arial" w:hAnsi="Arial" w:cs="Arial"/>
          <w:i/>
          <w:iCs/>
          <w:color w:val="222222"/>
          <w:sz w:val="24"/>
          <w:szCs w:val="24"/>
          <w:shd w:val="clear" w:color="auto" w:fill="FFFFFF"/>
        </w:rPr>
        <w:t>Physical education for lifelong fitness: the physical best teacher's guide</w:t>
      </w:r>
      <w:r w:rsidRPr="00421C39">
        <w:rPr>
          <w:rFonts w:ascii="Arial" w:hAnsi="Arial" w:cs="Arial"/>
          <w:color w:val="222222"/>
          <w:sz w:val="24"/>
          <w:szCs w:val="24"/>
          <w:shd w:val="clear" w:color="auto" w:fill="FFFFFF"/>
        </w:rPr>
        <w:t>. Human Kinetics.</w:t>
      </w:r>
    </w:p>
    <w:p w14:paraId="36CCCF65" w14:textId="77777777" w:rsidR="00C30B49" w:rsidRPr="00EE76AA" w:rsidRDefault="00C30B49" w:rsidP="00C30B49">
      <w:pPr>
        <w:spacing w:line="240" w:lineRule="auto"/>
        <w:ind w:hanging="720"/>
        <w:rPr>
          <w:rFonts w:ascii="Arial" w:hAnsi="Arial" w:cs="Arial"/>
          <w:color w:val="222222"/>
          <w:sz w:val="24"/>
          <w:szCs w:val="24"/>
          <w:shd w:val="clear" w:color="auto" w:fill="FFFFFF"/>
        </w:rPr>
      </w:pPr>
    </w:p>
    <w:p w14:paraId="090EF944" w14:textId="77777777"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Bird, W., 2007. </w:t>
      </w:r>
      <w:r w:rsidRPr="00EE76AA">
        <w:rPr>
          <w:rFonts w:ascii="Arial" w:hAnsi="Arial" w:cs="Arial"/>
          <w:i/>
          <w:iCs/>
          <w:color w:val="222222"/>
          <w:sz w:val="24"/>
          <w:szCs w:val="24"/>
          <w:shd w:val="clear" w:color="auto" w:fill="FFFFFF"/>
        </w:rPr>
        <w:t>Natural thinking</w:t>
      </w:r>
      <w:r w:rsidRPr="00EE76AA">
        <w:rPr>
          <w:rFonts w:ascii="Arial" w:hAnsi="Arial" w:cs="Arial"/>
          <w:color w:val="222222"/>
          <w:sz w:val="24"/>
          <w:szCs w:val="24"/>
          <w:shd w:val="clear" w:color="auto" w:fill="FFFFFF"/>
        </w:rPr>
        <w:t>. Royal Society for the Protection of Birds.</w:t>
      </w:r>
    </w:p>
    <w:p w14:paraId="28AE0F30" w14:textId="77777777" w:rsidR="00C30B49"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 xml:space="preserve"> </w:t>
      </w:r>
    </w:p>
    <w:p w14:paraId="1E7D51B0" w14:textId="6F3A3FCA"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 xml:space="preserve"> Black Dog Institute, Australia, M., 2017. Youth mental health report: youth survey 2012-16.</w:t>
      </w:r>
    </w:p>
    <w:p w14:paraId="603BBFCF" w14:textId="77777777" w:rsidR="00C30B49" w:rsidRDefault="00C30B49" w:rsidP="00C30B49">
      <w:pPr>
        <w:spacing w:line="240" w:lineRule="auto"/>
        <w:ind w:hanging="720"/>
        <w:rPr>
          <w:rFonts w:ascii="Arial" w:hAnsi="Arial" w:cs="Arial"/>
          <w:color w:val="222222"/>
          <w:sz w:val="24"/>
          <w:szCs w:val="24"/>
          <w:shd w:val="clear" w:color="auto" w:fill="FFFFFF"/>
        </w:rPr>
      </w:pPr>
    </w:p>
    <w:p w14:paraId="48B39851" w14:textId="70289728"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 xml:space="preserve">Booth J. (2015). </w:t>
      </w:r>
      <w:r w:rsidRPr="00EE76AA">
        <w:rPr>
          <w:rFonts w:ascii="Arial" w:hAnsi="Arial" w:cs="Arial"/>
          <w:i/>
          <w:iCs/>
          <w:color w:val="222222"/>
          <w:sz w:val="24"/>
          <w:szCs w:val="24"/>
          <w:shd w:val="clear" w:color="auto" w:fill="FFFFFF"/>
        </w:rPr>
        <w:t>Coping strategies and the development of psychological resilience in outdoor education</w:t>
      </w:r>
      <w:r w:rsidRPr="00EE76AA">
        <w:rPr>
          <w:rFonts w:ascii="Arial" w:hAnsi="Arial" w:cs="Arial"/>
          <w:color w:val="222222"/>
          <w:sz w:val="24"/>
          <w:szCs w:val="24"/>
          <w:shd w:val="clear" w:color="auto" w:fill="FFFFFF"/>
        </w:rPr>
        <w:t>. Honours Thesis, University of Canberra. http://www.canberra.edu.au/researchrepository/items/4cc8017a</w:t>
      </w:r>
    </w:p>
    <w:p w14:paraId="5339EC3C" w14:textId="77777777" w:rsidR="00C30B49" w:rsidRDefault="00C30B49" w:rsidP="00C30B49">
      <w:pPr>
        <w:spacing w:line="240" w:lineRule="auto"/>
        <w:ind w:hanging="720"/>
        <w:rPr>
          <w:rFonts w:ascii="Arial" w:hAnsi="Arial" w:cs="Arial"/>
          <w:color w:val="222222"/>
          <w:sz w:val="24"/>
          <w:szCs w:val="24"/>
          <w:shd w:val="clear" w:color="auto" w:fill="FFFFFF"/>
        </w:rPr>
      </w:pPr>
      <w:bookmarkStart w:id="7" w:name="_Hlk152673904"/>
    </w:p>
    <w:p w14:paraId="2CE72AED" w14:textId="03579D4B"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Campbell, P., 1999</w:t>
      </w:r>
      <w:bookmarkEnd w:id="7"/>
      <w:r w:rsidRPr="00EE76AA">
        <w:rPr>
          <w:rFonts w:ascii="Arial" w:hAnsi="Arial" w:cs="Arial"/>
          <w:color w:val="222222"/>
          <w:sz w:val="24"/>
          <w:szCs w:val="24"/>
          <w:shd w:val="clear" w:color="auto" w:fill="FFFFFF"/>
        </w:rPr>
        <w:t>. </w:t>
      </w:r>
      <w:r w:rsidRPr="00EE76AA">
        <w:rPr>
          <w:rFonts w:ascii="Arial" w:hAnsi="Arial" w:cs="Arial"/>
          <w:i/>
          <w:iCs/>
          <w:color w:val="222222"/>
          <w:sz w:val="24"/>
          <w:szCs w:val="24"/>
          <w:shd w:val="clear" w:color="auto" w:fill="FFFFFF"/>
        </w:rPr>
        <w:t>Survival skills of native California</w:t>
      </w:r>
      <w:r w:rsidRPr="00EE76AA">
        <w:rPr>
          <w:rFonts w:ascii="Arial" w:hAnsi="Arial" w:cs="Arial"/>
          <w:color w:val="222222"/>
          <w:sz w:val="24"/>
          <w:szCs w:val="24"/>
          <w:shd w:val="clear" w:color="auto" w:fill="FFFFFF"/>
        </w:rPr>
        <w:t>. Gibbs Smith.</w:t>
      </w:r>
    </w:p>
    <w:p w14:paraId="3B669539" w14:textId="77777777" w:rsidR="00EE76AA" w:rsidRPr="00EE76AA" w:rsidRDefault="00EE76AA" w:rsidP="00C30B49">
      <w:pPr>
        <w:spacing w:line="240" w:lineRule="auto"/>
        <w:ind w:hanging="720"/>
        <w:rPr>
          <w:rFonts w:ascii="Arial" w:hAnsi="Arial" w:cs="Arial"/>
          <w:color w:val="222222"/>
          <w:sz w:val="24"/>
          <w:szCs w:val="24"/>
          <w:shd w:val="clear" w:color="auto" w:fill="FFFFFF"/>
        </w:rPr>
      </w:pPr>
      <w:r w:rsidRPr="00CD6967">
        <w:rPr>
          <w:rFonts w:ascii="Arial" w:hAnsi="Arial" w:cs="Arial"/>
          <w:color w:val="222222"/>
          <w:sz w:val="24"/>
          <w:szCs w:val="24"/>
          <w:shd w:val="clear" w:color="auto" w:fill="FFFFFF"/>
        </w:rPr>
        <w:t xml:space="preserve"> </w:t>
      </w:r>
      <w:r w:rsidRPr="00CD6967">
        <w:rPr>
          <w:rFonts w:ascii="Arial" w:hAnsi="Arial" w:cs="Arial"/>
          <w:i/>
          <w:iCs/>
          <w:color w:val="222222"/>
          <w:sz w:val="24"/>
          <w:szCs w:val="24"/>
          <w:shd w:val="clear" w:color="auto" w:fill="FFFFFF"/>
        </w:rPr>
        <w:t>Children’s play and leisure: Promoting a balanced approach</w:t>
      </w:r>
      <w:r w:rsidRPr="00CD6967">
        <w:rPr>
          <w:rFonts w:ascii="Arial" w:hAnsi="Arial" w:cs="Arial"/>
          <w:color w:val="222222"/>
          <w:sz w:val="24"/>
          <w:szCs w:val="24"/>
          <w:shd w:val="clear" w:color="auto" w:fill="FFFFFF"/>
        </w:rPr>
        <w:t xml:space="preserve">. Available at: https://www.hse.gov.uk/entertainment/childs-play-statement.htm (Accessed: 05 December 2023). </w:t>
      </w:r>
    </w:p>
    <w:p w14:paraId="2AB881C8" w14:textId="77777777" w:rsidR="00C30B49" w:rsidRDefault="00C30B49" w:rsidP="00C30B49">
      <w:pPr>
        <w:spacing w:line="240" w:lineRule="auto"/>
        <w:ind w:hanging="720"/>
        <w:rPr>
          <w:rFonts w:ascii="Arial" w:hAnsi="Arial" w:cs="Arial"/>
          <w:color w:val="222222"/>
          <w:sz w:val="24"/>
          <w:szCs w:val="24"/>
          <w:shd w:val="clear" w:color="auto" w:fill="FFFFFF"/>
        </w:rPr>
      </w:pPr>
    </w:p>
    <w:p w14:paraId="69777E5A" w14:textId="051FA98F"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Cleland V, Timperio A, Salmon J, Hume C, Baur LA, Crawford D. 2010. Predictors of time spent outdoors among children: 5-year longitudinal findings. J Epidemiol Community Health. 64:400-406</w:t>
      </w:r>
    </w:p>
    <w:p w14:paraId="1ADC0104" w14:textId="77777777" w:rsidR="00C30B49" w:rsidRDefault="00C30B49" w:rsidP="00C30B49">
      <w:pPr>
        <w:spacing w:line="240" w:lineRule="auto"/>
        <w:ind w:hanging="720"/>
        <w:rPr>
          <w:rFonts w:ascii="Arial" w:hAnsi="Arial" w:cs="Arial"/>
          <w:color w:val="222222"/>
          <w:sz w:val="24"/>
          <w:szCs w:val="24"/>
          <w:shd w:val="clear" w:color="auto" w:fill="FFFFFF"/>
        </w:rPr>
      </w:pPr>
      <w:bookmarkStart w:id="8" w:name="_Hlk152577277"/>
    </w:p>
    <w:p w14:paraId="283729F3" w14:textId="20C75A32"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lastRenderedPageBreak/>
        <w:t>Collins, A., 2008</w:t>
      </w:r>
      <w:bookmarkEnd w:id="8"/>
      <w:r w:rsidRPr="00EE76AA">
        <w:rPr>
          <w:rFonts w:ascii="Arial" w:hAnsi="Arial" w:cs="Arial"/>
          <w:color w:val="222222"/>
          <w:sz w:val="24"/>
          <w:szCs w:val="24"/>
          <w:shd w:val="clear" w:color="auto" w:fill="FFFFFF"/>
        </w:rPr>
        <w:t>. </w:t>
      </w:r>
      <w:r w:rsidRPr="00EE76AA">
        <w:rPr>
          <w:rFonts w:ascii="Arial" w:hAnsi="Arial" w:cs="Arial"/>
          <w:i/>
          <w:iCs/>
          <w:color w:val="222222"/>
          <w:sz w:val="24"/>
          <w:szCs w:val="24"/>
          <w:shd w:val="clear" w:color="auto" w:fill="FFFFFF"/>
        </w:rPr>
        <w:t>Where Did it All Go Right? Growing Up Normal in the 70s</w:t>
      </w:r>
      <w:r w:rsidRPr="00EE76AA">
        <w:rPr>
          <w:rFonts w:ascii="Arial" w:hAnsi="Arial" w:cs="Arial"/>
          <w:color w:val="222222"/>
          <w:sz w:val="24"/>
          <w:szCs w:val="24"/>
          <w:shd w:val="clear" w:color="auto" w:fill="FFFFFF"/>
        </w:rPr>
        <w:t>. Random House.</w:t>
      </w:r>
    </w:p>
    <w:p w14:paraId="4A790BD2" w14:textId="77777777" w:rsidR="00C30B49" w:rsidRDefault="00C30B49" w:rsidP="00C30B49">
      <w:pPr>
        <w:spacing w:line="240" w:lineRule="auto"/>
        <w:ind w:hanging="720"/>
        <w:rPr>
          <w:rFonts w:ascii="Arial" w:hAnsi="Arial" w:cs="Arial"/>
          <w:color w:val="222222"/>
          <w:sz w:val="24"/>
          <w:szCs w:val="24"/>
          <w:shd w:val="clear" w:color="auto" w:fill="FFFFFF"/>
        </w:rPr>
      </w:pPr>
      <w:bookmarkStart w:id="9" w:name="_Hlk151990496"/>
    </w:p>
    <w:p w14:paraId="67510E4A" w14:textId="2FFAFAEC" w:rsid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gov.wales/cwricwlwm</w:t>
      </w:r>
      <w:bookmarkEnd w:id="9"/>
      <w:r w:rsidRPr="00EE76AA">
        <w:rPr>
          <w:rFonts w:ascii="Arial" w:hAnsi="Arial" w:cs="Arial"/>
          <w:color w:val="222222"/>
          <w:sz w:val="24"/>
          <w:szCs w:val="24"/>
          <w:shd w:val="clear" w:color="auto" w:fill="FFFFFF"/>
        </w:rPr>
        <w:t>-i-gymru/cyflwyniad/#gweledigaeth-ar-gyfer-cwricwlwm-pob-ysgol</w:t>
      </w:r>
    </w:p>
    <w:p w14:paraId="5FA45210" w14:textId="77777777" w:rsidR="00EF0D90" w:rsidRDefault="00EF0D90" w:rsidP="00C30B49">
      <w:pPr>
        <w:spacing w:line="240" w:lineRule="auto"/>
        <w:ind w:hanging="720"/>
        <w:rPr>
          <w:rFonts w:ascii="Arial" w:hAnsi="Arial" w:cs="Arial"/>
          <w:color w:val="222222"/>
          <w:sz w:val="24"/>
          <w:szCs w:val="24"/>
          <w:shd w:val="clear" w:color="auto" w:fill="FFFFFF"/>
        </w:rPr>
      </w:pPr>
    </w:p>
    <w:p w14:paraId="49CEBAE2" w14:textId="4D029559" w:rsidR="00EF0D90" w:rsidRPr="00EE76AA" w:rsidRDefault="00EF0D90" w:rsidP="00C30B49">
      <w:pPr>
        <w:spacing w:line="240" w:lineRule="auto"/>
        <w:ind w:hanging="720"/>
        <w:rPr>
          <w:rFonts w:ascii="Arial" w:hAnsi="Arial" w:cs="Arial"/>
          <w:color w:val="222222"/>
          <w:sz w:val="24"/>
          <w:szCs w:val="24"/>
          <w:shd w:val="clear" w:color="auto" w:fill="FFFFFF"/>
        </w:rPr>
      </w:pPr>
      <w:bookmarkStart w:id="10" w:name="_Hlk153287636"/>
      <w:r w:rsidRPr="00EF0D90">
        <w:rPr>
          <w:rFonts w:ascii="Arial" w:hAnsi="Arial" w:cs="Arial"/>
          <w:color w:val="222222"/>
          <w:sz w:val="24"/>
          <w:szCs w:val="24"/>
          <w:shd w:val="clear" w:color="auto" w:fill="FFFFFF"/>
        </w:rPr>
        <w:t xml:space="preserve">Green, J.R., </w:t>
      </w:r>
      <w:bookmarkEnd w:id="10"/>
      <w:r w:rsidRPr="00EF0D90">
        <w:rPr>
          <w:rFonts w:ascii="Arial" w:hAnsi="Arial" w:cs="Arial"/>
          <w:color w:val="222222"/>
          <w:sz w:val="24"/>
          <w:szCs w:val="24"/>
          <w:shd w:val="clear" w:color="auto" w:fill="FFFFFF"/>
        </w:rPr>
        <w:t>Nip, I.S., Maassen, B. and Van Lieshout, P., 2010. Some organization principles in early speech development. </w:t>
      </w:r>
      <w:r w:rsidRPr="00EF0D90">
        <w:rPr>
          <w:rFonts w:ascii="Arial" w:hAnsi="Arial" w:cs="Arial"/>
          <w:i/>
          <w:iCs/>
          <w:color w:val="222222"/>
          <w:sz w:val="24"/>
          <w:szCs w:val="24"/>
          <w:shd w:val="clear" w:color="auto" w:fill="FFFFFF"/>
        </w:rPr>
        <w:t>Speech Motor Control: New developments in basic and applied research</w:t>
      </w:r>
      <w:r w:rsidRPr="00EF0D90">
        <w:rPr>
          <w:rFonts w:ascii="Arial" w:hAnsi="Arial" w:cs="Arial"/>
          <w:color w:val="222222"/>
          <w:sz w:val="24"/>
          <w:szCs w:val="24"/>
          <w:shd w:val="clear" w:color="auto" w:fill="FFFFFF"/>
        </w:rPr>
        <w:t>, </w:t>
      </w:r>
      <w:r w:rsidRPr="00EF0D90">
        <w:rPr>
          <w:rFonts w:ascii="Arial" w:hAnsi="Arial" w:cs="Arial"/>
          <w:i/>
          <w:iCs/>
          <w:color w:val="222222"/>
          <w:sz w:val="24"/>
          <w:szCs w:val="24"/>
          <w:shd w:val="clear" w:color="auto" w:fill="FFFFFF"/>
        </w:rPr>
        <w:t>10</w:t>
      </w:r>
      <w:r w:rsidRPr="00EF0D90">
        <w:rPr>
          <w:rFonts w:ascii="Arial" w:hAnsi="Arial" w:cs="Arial"/>
          <w:color w:val="222222"/>
          <w:sz w:val="24"/>
          <w:szCs w:val="24"/>
          <w:shd w:val="clear" w:color="auto" w:fill="FFFFFF"/>
        </w:rPr>
        <w:t>, pp.</w:t>
      </w:r>
      <w:bookmarkStart w:id="11" w:name="_Hlk153287690"/>
      <w:r w:rsidRPr="00EF0D90">
        <w:rPr>
          <w:rFonts w:ascii="Arial" w:hAnsi="Arial" w:cs="Arial"/>
          <w:color w:val="222222"/>
          <w:sz w:val="24"/>
          <w:szCs w:val="24"/>
          <w:shd w:val="clear" w:color="auto" w:fill="FFFFFF"/>
        </w:rPr>
        <w:t>171-188.</w:t>
      </w:r>
      <w:bookmarkEnd w:id="11"/>
    </w:p>
    <w:p w14:paraId="14AF9BDC" w14:textId="77777777" w:rsidR="00C30B49" w:rsidRDefault="00C30B49" w:rsidP="00C30B49">
      <w:pPr>
        <w:spacing w:line="240" w:lineRule="auto"/>
        <w:ind w:hanging="720"/>
        <w:rPr>
          <w:rFonts w:ascii="Arial" w:hAnsi="Arial" w:cs="Arial"/>
          <w:color w:val="222222"/>
          <w:sz w:val="24"/>
          <w:szCs w:val="24"/>
          <w:shd w:val="clear" w:color="auto" w:fill="FFFFFF"/>
        </w:rPr>
      </w:pPr>
    </w:p>
    <w:p w14:paraId="2B9E23DF" w14:textId="2AC64E1E" w:rsidR="00EE76AA" w:rsidRDefault="00EE76AA" w:rsidP="00C30B49">
      <w:pPr>
        <w:spacing w:line="240" w:lineRule="auto"/>
        <w:ind w:hanging="720"/>
        <w:rPr>
          <w:rStyle w:val="Hyperlink"/>
          <w:rFonts w:ascii="Arial" w:hAnsi="Arial" w:cs="Arial"/>
          <w:sz w:val="24"/>
          <w:szCs w:val="24"/>
          <w:shd w:val="clear" w:color="auto" w:fill="FFFFFF"/>
        </w:rPr>
      </w:pPr>
      <w:r w:rsidRPr="00EE76AA">
        <w:rPr>
          <w:rFonts w:ascii="Arial" w:hAnsi="Arial" w:cs="Arial"/>
          <w:color w:val="222222"/>
          <w:sz w:val="24"/>
          <w:szCs w:val="24"/>
          <w:shd w:val="clear" w:color="auto" w:fill="FFFFFF"/>
        </w:rPr>
        <w:t xml:space="preserve">Health and Safety Executive materials for schools: </w:t>
      </w:r>
      <w:hyperlink r:id="rId23" w:history="1">
        <w:r w:rsidRPr="00EE76AA">
          <w:rPr>
            <w:rStyle w:val="Hyperlink"/>
            <w:rFonts w:ascii="Arial" w:hAnsi="Arial" w:cs="Arial"/>
            <w:sz w:val="24"/>
            <w:szCs w:val="24"/>
            <w:shd w:val="clear" w:color="auto" w:fill="FFFFFF"/>
          </w:rPr>
          <w:t>www.hse.gov.uk/services/education</w:t>
        </w:r>
      </w:hyperlink>
    </w:p>
    <w:p w14:paraId="014BA45B" w14:textId="77777777" w:rsidR="00156445" w:rsidRDefault="00156445" w:rsidP="00C30B49">
      <w:pPr>
        <w:spacing w:line="240" w:lineRule="auto"/>
        <w:ind w:hanging="720"/>
        <w:rPr>
          <w:rStyle w:val="Hyperlink"/>
          <w:rFonts w:ascii="Arial" w:hAnsi="Arial" w:cs="Arial"/>
          <w:sz w:val="24"/>
          <w:szCs w:val="24"/>
          <w:shd w:val="clear" w:color="auto" w:fill="FFFFFF"/>
        </w:rPr>
      </w:pPr>
    </w:p>
    <w:p w14:paraId="13FA0670" w14:textId="15ADC6D6" w:rsidR="00156445" w:rsidRPr="00EE76AA" w:rsidRDefault="00156445" w:rsidP="00C30B49">
      <w:pPr>
        <w:spacing w:line="240" w:lineRule="auto"/>
        <w:ind w:hanging="720"/>
        <w:rPr>
          <w:rFonts w:ascii="Arial" w:hAnsi="Arial" w:cs="Arial"/>
          <w:color w:val="222222"/>
          <w:sz w:val="24"/>
          <w:szCs w:val="24"/>
          <w:shd w:val="clear" w:color="auto" w:fill="FFFFFF"/>
        </w:rPr>
      </w:pPr>
      <w:bookmarkStart w:id="12" w:name="_Hlk153291889"/>
      <w:r w:rsidRPr="00156445">
        <w:rPr>
          <w:rFonts w:ascii="Arial" w:hAnsi="Arial" w:cs="Arial"/>
          <w:color w:val="222222"/>
          <w:sz w:val="24"/>
          <w:szCs w:val="24"/>
          <w:shd w:val="clear" w:color="auto" w:fill="FFFFFF"/>
        </w:rPr>
        <w:t xml:space="preserve">James, T., 1990. Kurt Hahn </w:t>
      </w:r>
      <w:bookmarkEnd w:id="12"/>
      <w:r w:rsidRPr="00156445">
        <w:rPr>
          <w:rFonts w:ascii="Arial" w:hAnsi="Arial" w:cs="Arial"/>
          <w:color w:val="222222"/>
          <w:sz w:val="24"/>
          <w:szCs w:val="24"/>
          <w:shd w:val="clear" w:color="auto" w:fill="FFFFFF"/>
        </w:rPr>
        <w:t>and the aims of education. </w:t>
      </w:r>
      <w:r w:rsidRPr="00156445">
        <w:rPr>
          <w:rFonts w:ascii="Arial" w:hAnsi="Arial" w:cs="Arial"/>
          <w:i/>
          <w:iCs/>
          <w:color w:val="222222"/>
          <w:sz w:val="24"/>
          <w:szCs w:val="24"/>
          <w:shd w:val="clear" w:color="auto" w:fill="FFFFFF"/>
        </w:rPr>
        <w:t>Journal of Experiential Education</w:t>
      </w:r>
      <w:r w:rsidRPr="00156445">
        <w:rPr>
          <w:rFonts w:ascii="Arial" w:hAnsi="Arial" w:cs="Arial"/>
          <w:color w:val="222222"/>
          <w:sz w:val="24"/>
          <w:szCs w:val="24"/>
          <w:shd w:val="clear" w:color="auto" w:fill="FFFFFF"/>
        </w:rPr>
        <w:t>, </w:t>
      </w:r>
      <w:r w:rsidRPr="00156445">
        <w:rPr>
          <w:rFonts w:ascii="Arial" w:hAnsi="Arial" w:cs="Arial"/>
          <w:i/>
          <w:iCs/>
          <w:color w:val="222222"/>
          <w:sz w:val="24"/>
          <w:szCs w:val="24"/>
          <w:shd w:val="clear" w:color="auto" w:fill="FFFFFF"/>
        </w:rPr>
        <w:t>13</w:t>
      </w:r>
      <w:r w:rsidRPr="00156445">
        <w:rPr>
          <w:rFonts w:ascii="Arial" w:hAnsi="Arial" w:cs="Arial"/>
          <w:color w:val="222222"/>
          <w:sz w:val="24"/>
          <w:szCs w:val="24"/>
          <w:shd w:val="clear" w:color="auto" w:fill="FFFFFF"/>
        </w:rPr>
        <w:t>(1), pp.6-13.</w:t>
      </w:r>
    </w:p>
    <w:p w14:paraId="72831B96" w14:textId="77777777" w:rsidR="00C30B49" w:rsidRDefault="00C30B49" w:rsidP="00C30B49">
      <w:pPr>
        <w:spacing w:line="240" w:lineRule="auto"/>
        <w:ind w:left="-720"/>
        <w:rPr>
          <w:rFonts w:ascii="Arial" w:hAnsi="Arial" w:cs="Arial"/>
          <w:color w:val="222222"/>
          <w:sz w:val="24"/>
          <w:szCs w:val="24"/>
          <w:shd w:val="clear" w:color="auto" w:fill="FFFFFF"/>
        </w:rPr>
      </w:pPr>
    </w:p>
    <w:p w14:paraId="71E45098" w14:textId="6835C994" w:rsidR="00EE76AA" w:rsidRPr="00EE76AA" w:rsidRDefault="00EE76AA" w:rsidP="00C30B49">
      <w:pPr>
        <w:spacing w:line="240" w:lineRule="auto"/>
        <w:ind w:left="-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 xml:space="preserve">Joye, Y. Pals, R. Steg, L. and Evans, B L. (2013). New methods for assessing the fascinating nature of nature experiences. </w:t>
      </w:r>
      <w:r w:rsidRPr="00EE76AA">
        <w:rPr>
          <w:rFonts w:ascii="Arial" w:hAnsi="Arial" w:cs="Arial"/>
          <w:i/>
          <w:iCs/>
          <w:color w:val="222222"/>
          <w:sz w:val="24"/>
          <w:szCs w:val="24"/>
          <w:shd w:val="clear" w:color="auto" w:fill="FFFFFF"/>
        </w:rPr>
        <w:t>PLoS ONE</w:t>
      </w:r>
      <w:r w:rsidRPr="00EE76AA">
        <w:rPr>
          <w:rFonts w:ascii="Arial" w:hAnsi="Arial" w:cs="Arial"/>
          <w:color w:val="222222"/>
          <w:sz w:val="24"/>
          <w:szCs w:val="24"/>
          <w:shd w:val="clear" w:color="auto" w:fill="FFFFFF"/>
        </w:rPr>
        <w:t>, 8(7); e65332.</w:t>
      </w:r>
    </w:p>
    <w:p w14:paraId="79B67866" w14:textId="77777777" w:rsidR="00C30B49" w:rsidRDefault="00C30B49" w:rsidP="00C30B49">
      <w:pPr>
        <w:spacing w:line="240" w:lineRule="auto"/>
        <w:ind w:hanging="720"/>
        <w:rPr>
          <w:rFonts w:ascii="Arial" w:hAnsi="Arial" w:cs="Arial"/>
          <w:color w:val="222222"/>
          <w:sz w:val="24"/>
          <w:szCs w:val="24"/>
          <w:shd w:val="clear" w:color="auto" w:fill="FFFFFF"/>
        </w:rPr>
      </w:pPr>
      <w:bookmarkStart w:id="13" w:name="_Hlk152674138"/>
    </w:p>
    <w:p w14:paraId="5EF4C43D" w14:textId="23DD3E94"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 xml:space="preserve">Kaur, R., Preet, K.B., Verma, R.K. and Kiran, U.V., 2014. </w:t>
      </w:r>
      <w:bookmarkEnd w:id="13"/>
      <w:r w:rsidRPr="00EE76AA">
        <w:rPr>
          <w:rFonts w:ascii="Arial" w:hAnsi="Arial" w:cs="Arial"/>
          <w:color w:val="222222"/>
          <w:sz w:val="24"/>
          <w:szCs w:val="24"/>
          <w:shd w:val="clear" w:color="auto" w:fill="FFFFFF"/>
        </w:rPr>
        <w:t>Fast Food and Junk Food Culture, Nutritional Status and Cognitive and Abnormal Behaviour among Teens. </w:t>
      </w:r>
      <w:r w:rsidRPr="00EE76AA">
        <w:rPr>
          <w:rFonts w:ascii="Arial" w:hAnsi="Arial" w:cs="Arial"/>
          <w:i/>
          <w:iCs/>
          <w:color w:val="222222"/>
          <w:sz w:val="24"/>
          <w:szCs w:val="24"/>
          <w:shd w:val="clear" w:color="auto" w:fill="FFFFFF"/>
        </w:rPr>
        <w:t>International Research Journal of Social Sciences</w:t>
      </w:r>
      <w:r w:rsidRPr="00EE76AA">
        <w:rPr>
          <w:rFonts w:ascii="Arial" w:hAnsi="Arial" w:cs="Arial"/>
          <w:color w:val="222222"/>
          <w:sz w:val="24"/>
          <w:szCs w:val="24"/>
          <w:shd w:val="clear" w:color="auto" w:fill="FFFFFF"/>
        </w:rPr>
        <w:t>, </w:t>
      </w:r>
      <w:r w:rsidRPr="00EE76AA">
        <w:rPr>
          <w:rFonts w:ascii="Arial" w:hAnsi="Arial" w:cs="Arial"/>
          <w:i/>
          <w:iCs/>
          <w:color w:val="222222"/>
          <w:sz w:val="24"/>
          <w:szCs w:val="24"/>
          <w:shd w:val="clear" w:color="auto" w:fill="FFFFFF"/>
        </w:rPr>
        <w:t>3</w:t>
      </w:r>
      <w:r w:rsidRPr="00EE76AA">
        <w:rPr>
          <w:rFonts w:ascii="Arial" w:hAnsi="Arial" w:cs="Arial"/>
          <w:color w:val="222222"/>
          <w:sz w:val="24"/>
          <w:szCs w:val="24"/>
          <w:shd w:val="clear" w:color="auto" w:fill="FFFFFF"/>
        </w:rPr>
        <w:t>(9), pp.46-49.</w:t>
      </w:r>
    </w:p>
    <w:p w14:paraId="4102CF73" w14:textId="77777777" w:rsidR="00C30B49" w:rsidRDefault="00C30B49" w:rsidP="00C30B49">
      <w:pPr>
        <w:spacing w:line="240" w:lineRule="auto"/>
        <w:ind w:hanging="720"/>
        <w:rPr>
          <w:rFonts w:ascii="Arial" w:hAnsi="Arial" w:cs="Arial"/>
          <w:color w:val="222222"/>
          <w:sz w:val="24"/>
          <w:szCs w:val="24"/>
          <w:shd w:val="clear" w:color="auto" w:fill="FFFFFF"/>
        </w:rPr>
      </w:pPr>
    </w:p>
    <w:p w14:paraId="6F193D16" w14:textId="2C6F32F6"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Kellert, S.R. and Wilson, E.O. eds., 1993. </w:t>
      </w:r>
      <w:r w:rsidRPr="00EE76AA">
        <w:rPr>
          <w:rFonts w:ascii="Arial" w:hAnsi="Arial" w:cs="Arial"/>
          <w:i/>
          <w:iCs/>
          <w:color w:val="222222"/>
          <w:sz w:val="24"/>
          <w:szCs w:val="24"/>
          <w:shd w:val="clear" w:color="auto" w:fill="FFFFFF"/>
        </w:rPr>
        <w:t>The biophilia hypothesis</w:t>
      </w:r>
      <w:r w:rsidRPr="00EE76AA">
        <w:rPr>
          <w:rFonts w:ascii="Arial" w:hAnsi="Arial" w:cs="Arial"/>
          <w:color w:val="222222"/>
          <w:sz w:val="24"/>
          <w:szCs w:val="24"/>
          <w:shd w:val="clear" w:color="auto" w:fill="FFFFFF"/>
        </w:rPr>
        <w:t>. Island press.</w:t>
      </w:r>
    </w:p>
    <w:p w14:paraId="5655962D" w14:textId="77777777" w:rsidR="00C30B49" w:rsidRDefault="00C30B49" w:rsidP="00C30B49">
      <w:pPr>
        <w:spacing w:line="240" w:lineRule="auto"/>
        <w:ind w:hanging="720"/>
        <w:rPr>
          <w:rFonts w:ascii="Arial" w:hAnsi="Arial" w:cs="Arial"/>
          <w:color w:val="222222"/>
          <w:sz w:val="24"/>
          <w:szCs w:val="24"/>
          <w:shd w:val="clear" w:color="auto" w:fill="FFFFFF"/>
        </w:rPr>
      </w:pPr>
    </w:p>
    <w:p w14:paraId="36496888" w14:textId="288D7887" w:rsid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Kenny JL Et Al. 2003. Helping teachers to use their school’s backyard as an outdoor classroom: a report on the watershed learning centre programme. J Environ Educ. 35(1):18-26</w:t>
      </w:r>
    </w:p>
    <w:p w14:paraId="560725CD" w14:textId="77777777" w:rsidR="001D5016" w:rsidRDefault="001D5016" w:rsidP="00C30B49">
      <w:pPr>
        <w:spacing w:line="240" w:lineRule="auto"/>
        <w:ind w:hanging="720"/>
        <w:rPr>
          <w:rFonts w:ascii="Arial" w:hAnsi="Arial" w:cs="Arial"/>
          <w:color w:val="222222"/>
          <w:sz w:val="24"/>
          <w:szCs w:val="24"/>
          <w:shd w:val="clear" w:color="auto" w:fill="FFFFFF"/>
        </w:rPr>
      </w:pPr>
    </w:p>
    <w:p w14:paraId="5FA838AC" w14:textId="7158445B" w:rsidR="001D5016" w:rsidRDefault="001D5016" w:rsidP="00C30B49">
      <w:pPr>
        <w:spacing w:line="240" w:lineRule="auto"/>
        <w:ind w:hanging="720"/>
        <w:rPr>
          <w:rFonts w:ascii="Arial" w:hAnsi="Arial" w:cs="Arial"/>
          <w:color w:val="222222"/>
          <w:sz w:val="24"/>
          <w:szCs w:val="24"/>
          <w:shd w:val="clear" w:color="auto" w:fill="FFFFFF"/>
        </w:rPr>
      </w:pPr>
      <w:bookmarkStart w:id="14" w:name="_Hlk153291303"/>
      <w:r w:rsidRPr="001D5016">
        <w:rPr>
          <w:rFonts w:ascii="Arial" w:hAnsi="Arial" w:cs="Arial"/>
          <w:color w:val="222222"/>
          <w:sz w:val="24"/>
          <w:szCs w:val="24"/>
          <w:shd w:val="clear" w:color="auto" w:fill="FFFFFF"/>
        </w:rPr>
        <w:t>Kirk, D., 2021</w:t>
      </w:r>
      <w:bookmarkEnd w:id="14"/>
      <w:r w:rsidRPr="001D5016">
        <w:rPr>
          <w:rFonts w:ascii="Arial" w:hAnsi="Arial" w:cs="Arial"/>
          <w:color w:val="222222"/>
          <w:sz w:val="24"/>
          <w:szCs w:val="24"/>
          <w:shd w:val="clear" w:color="auto" w:fill="FFFFFF"/>
        </w:rPr>
        <w:t>. Precarity, the health and wellbeing of children and young people, and pedagogies of affect in physical education-as-health promotion. </w:t>
      </w:r>
      <w:r w:rsidRPr="001D5016">
        <w:rPr>
          <w:rFonts w:ascii="Arial" w:hAnsi="Arial" w:cs="Arial"/>
          <w:i/>
          <w:iCs/>
          <w:color w:val="222222"/>
          <w:sz w:val="24"/>
          <w:szCs w:val="24"/>
          <w:shd w:val="clear" w:color="auto" w:fill="FFFFFF"/>
        </w:rPr>
        <w:t>Éducation et didactique</w:t>
      </w:r>
      <w:r w:rsidRPr="001D5016">
        <w:rPr>
          <w:rFonts w:ascii="Arial" w:hAnsi="Arial" w:cs="Arial"/>
          <w:color w:val="222222"/>
          <w:sz w:val="24"/>
          <w:szCs w:val="24"/>
          <w:shd w:val="clear" w:color="auto" w:fill="FFFFFF"/>
        </w:rPr>
        <w:t>, </w:t>
      </w:r>
      <w:r w:rsidRPr="001D5016">
        <w:rPr>
          <w:rFonts w:ascii="Arial" w:hAnsi="Arial" w:cs="Arial"/>
          <w:i/>
          <w:iCs/>
          <w:color w:val="222222"/>
          <w:sz w:val="24"/>
          <w:szCs w:val="24"/>
          <w:shd w:val="clear" w:color="auto" w:fill="FFFFFF"/>
        </w:rPr>
        <w:t>15</w:t>
      </w:r>
      <w:r w:rsidRPr="001D5016">
        <w:rPr>
          <w:rFonts w:ascii="Arial" w:hAnsi="Arial" w:cs="Arial"/>
          <w:color w:val="222222"/>
          <w:sz w:val="24"/>
          <w:szCs w:val="24"/>
          <w:shd w:val="clear" w:color="auto" w:fill="FFFFFF"/>
        </w:rPr>
        <w:t>(15-3), pp.165-178.</w:t>
      </w:r>
    </w:p>
    <w:p w14:paraId="3E184DBA" w14:textId="77777777" w:rsidR="00624CE9" w:rsidRDefault="00624CE9" w:rsidP="00C30B49">
      <w:pPr>
        <w:spacing w:line="240" w:lineRule="auto"/>
        <w:ind w:hanging="720"/>
        <w:rPr>
          <w:rFonts w:ascii="Arial" w:hAnsi="Arial" w:cs="Arial"/>
          <w:color w:val="222222"/>
          <w:sz w:val="24"/>
          <w:szCs w:val="24"/>
          <w:shd w:val="clear" w:color="auto" w:fill="FFFFFF"/>
        </w:rPr>
      </w:pPr>
    </w:p>
    <w:p w14:paraId="2E6BCEE6" w14:textId="4466FD82" w:rsidR="00624CE9" w:rsidRPr="00EE76AA" w:rsidRDefault="00624CE9" w:rsidP="00C30B49">
      <w:pPr>
        <w:spacing w:line="240" w:lineRule="auto"/>
        <w:ind w:hanging="720"/>
        <w:rPr>
          <w:rFonts w:ascii="Arial" w:hAnsi="Arial" w:cs="Arial"/>
          <w:color w:val="222222"/>
          <w:sz w:val="24"/>
          <w:szCs w:val="24"/>
          <w:shd w:val="clear" w:color="auto" w:fill="FFFFFF"/>
        </w:rPr>
      </w:pPr>
      <w:r w:rsidRPr="00624CE9">
        <w:rPr>
          <w:rFonts w:ascii="Arial" w:hAnsi="Arial" w:cs="Arial"/>
          <w:color w:val="222222"/>
          <w:sz w:val="24"/>
          <w:szCs w:val="24"/>
          <w:shd w:val="clear" w:color="auto" w:fill="FFFFFF"/>
        </w:rPr>
        <w:t>Larson, L.R., Cordell, H.K., Betz, C.J. and Green, G.T., 2011. Children's time outdoors: Results from a national survey.</w:t>
      </w:r>
    </w:p>
    <w:p w14:paraId="57FD3956" w14:textId="77777777" w:rsidR="00C30B49" w:rsidRDefault="00C30B49" w:rsidP="00C30B49">
      <w:pPr>
        <w:spacing w:line="240" w:lineRule="auto"/>
        <w:ind w:hanging="720"/>
        <w:rPr>
          <w:rFonts w:ascii="Arial" w:hAnsi="Arial" w:cs="Arial"/>
          <w:color w:val="222222"/>
          <w:sz w:val="24"/>
          <w:szCs w:val="24"/>
          <w:shd w:val="clear" w:color="auto" w:fill="FFFFFF"/>
        </w:rPr>
      </w:pPr>
    </w:p>
    <w:p w14:paraId="393C06D8" w14:textId="390D8D94"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Layard, R., 2011. </w:t>
      </w:r>
      <w:r w:rsidRPr="00EE76AA">
        <w:rPr>
          <w:rFonts w:ascii="Arial" w:hAnsi="Arial" w:cs="Arial"/>
          <w:i/>
          <w:iCs/>
          <w:color w:val="222222"/>
          <w:sz w:val="24"/>
          <w:szCs w:val="24"/>
          <w:shd w:val="clear" w:color="auto" w:fill="FFFFFF"/>
        </w:rPr>
        <w:t>Happiness 2/e: Lessons From A New Science</w:t>
      </w:r>
      <w:r w:rsidRPr="00EE76AA">
        <w:rPr>
          <w:rFonts w:ascii="Arial" w:hAnsi="Arial" w:cs="Arial"/>
          <w:color w:val="222222"/>
          <w:sz w:val="24"/>
          <w:szCs w:val="24"/>
          <w:shd w:val="clear" w:color="auto" w:fill="FFFFFF"/>
        </w:rPr>
        <w:t>. Penguin UK.</w:t>
      </w:r>
    </w:p>
    <w:p w14:paraId="37EA7815" w14:textId="77777777" w:rsidR="00C30B49" w:rsidRDefault="00C30B49" w:rsidP="00C30B49">
      <w:pPr>
        <w:spacing w:line="240" w:lineRule="auto"/>
        <w:ind w:hanging="720"/>
        <w:rPr>
          <w:rFonts w:ascii="Arial" w:hAnsi="Arial" w:cs="Arial"/>
          <w:color w:val="222222"/>
          <w:sz w:val="24"/>
          <w:szCs w:val="24"/>
          <w:shd w:val="clear" w:color="auto" w:fill="FFFFFF"/>
        </w:rPr>
      </w:pPr>
      <w:bookmarkStart w:id="15" w:name="_Hlk152254951"/>
    </w:p>
    <w:p w14:paraId="4EDF535A" w14:textId="776D51DD"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lastRenderedPageBreak/>
        <w:t>Lee, E., Macvarish, J. and Bristow, J., 2010</w:t>
      </w:r>
      <w:bookmarkEnd w:id="15"/>
      <w:r w:rsidRPr="00EE76AA">
        <w:rPr>
          <w:rFonts w:ascii="Arial" w:hAnsi="Arial" w:cs="Arial"/>
          <w:color w:val="222222"/>
          <w:sz w:val="24"/>
          <w:szCs w:val="24"/>
          <w:shd w:val="clear" w:color="auto" w:fill="FFFFFF"/>
        </w:rPr>
        <w:t>. Risk, health and parenting culture. </w:t>
      </w:r>
      <w:r w:rsidRPr="00EE76AA">
        <w:rPr>
          <w:rFonts w:ascii="Arial" w:hAnsi="Arial" w:cs="Arial"/>
          <w:i/>
          <w:iCs/>
          <w:color w:val="222222"/>
          <w:sz w:val="24"/>
          <w:szCs w:val="24"/>
          <w:shd w:val="clear" w:color="auto" w:fill="FFFFFF"/>
        </w:rPr>
        <w:t>Health, risk &amp; society</w:t>
      </w:r>
      <w:r w:rsidRPr="00EE76AA">
        <w:rPr>
          <w:rFonts w:ascii="Arial" w:hAnsi="Arial" w:cs="Arial"/>
          <w:color w:val="222222"/>
          <w:sz w:val="24"/>
          <w:szCs w:val="24"/>
          <w:shd w:val="clear" w:color="auto" w:fill="FFFFFF"/>
        </w:rPr>
        <w:t>, </w:t>
      </w:r>
      <w:r w:rsidRPr="00EE76AA">
        <w:rPr>
          <w:rFonts w:ascii="Arial" w:hAnsi="Arial" w:cs="Arial"/>
          <w:i/>
          <w:iCs/>
          <w:color w:val="222222"/>
          <w:sz w:val="24"/>
          <w:szCs w:val="24"/>
          <w:shd w:val="clear" w:color="auto" w:fill="FFFFFF"/>
        </w:rPr>
        <w:t>12</w:t>
      </w:r>
      <w:r w:rsidRPr="00EE76AA">
        <w:rPr>
          <w:rFonts w:ascii="Arial" w:hAnsi="Arial" w:cs="Arial"/>
          <w:color w:val="222222"/>
          <w:sz w:val="24"/>
          <w:szCs w:val="24"/>
          <w:shd w:val="clear" w:color="auto" w:fill="FFFFFF"/>
        </w:rPr>
        <w:t>(4), pp.293-300.</w:t>
      </w:r>
    </w:p>
    <w:p w14:paraId="2D38CF16" w14:textId="77777777" w:rsidR="00C30B49" w:rsidRDefault="00C30B49" w:rsidP="00C30B49">
      <w:pPr>
        <w:spacing w:line="240" w:lineRule="auto"/>
        <w:ind w:hanging="720"/>
        <w:rPr>
          <w:rFonts w:ascii="Arial" w:hAnsi="Arial" w:cs="Arial"/>
          <w:color w:val="222222"/>
          <w:sz w:val="24"/>
          <w:szCs w:val="24"/>
          <w:shd w:val="clear" w:color="auto" w:fill="FFFFFF"/>
        </w:rPr>
      </w:pPr>
    </w:p>
    <w:p w14:paraId="688D7717" w14:textId="02C7273C"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Louv, R., 2005. </w:t>
      </w:r>
      <w:r w:rsidRPr="00EE76AA">
        <w:rPr>
          <w:rFonts w:ascii="Arial" w:hAnsi="Arial" w:cs="Arial"/>
          <w:i/>
          <w:iCs/>
          <w:color w:val="222222"/>
          <w:sz w:val="24"/>
          <w:szCs w:val="24"/>
          <w:shd w:val="clear" w:color="auto" w:fill="FFFFFF"/>
        </w:rPr>
        <w:t>Last child in the woods: Saving our children from nature-deficit disorder</w:t>
      </w:r>
      <w:r w:rsidRPr="00EE76AA">
        <w:rPr>
          <w:rFonts w:ascii="Arial" w:hAnsi="Arial" w:cs="Arial"/>
          <w:color w:val="222222"/>
          <w:sz w:val="24"/>
          <w:szCs w:val="24"/>
          <w:shd w:val="clear" w:color="auto" w:fill="FFFFFF"/>
        </w:rPr>
        <w:t>. Algonquin books.</w:t>
      </w:r>
    </w:p>
    <w:p w14:paraId="57055628" w14:textId="77777777" w:rsidR="00C30B49" w:rsidRDefault="00C30B49" w:rsidP="00C30B49">
      <w:pPr>
        <w:spacing w:line="240" w:lineRule="auto"/>
        <w:ind w:hanging="720"/>
        <w:rPr>
          <w:rFonts w:ascii="Arial" w:hAnsi="Arial" w:cs="Arial"/>
          <w:color w:val="222222"/>
          <w:sz w:val="24"/>
          <w:szCs w:val="24"/>
          <w:shd w:val="clear" w:color="auto" w:fill="FFFFFF"/>
        </w:rPr>
      </w:pPr>
    </w:p>
    <w:p w14:paraId="161E8D91" w14:textId="4F0A3E50"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Louv, R., 2008. </w:t>
      </w:r>
      <w:r w:rsidRPr="00EE76AA">
        <w:rPr>
          <w:rFonts w:ascii="Arial" w:hAnsi="Arial" w:cs="Arial"/>
          <w:i/>
          <w:iCs/>
          <w:color w:val="222222"/>
          <w:sz w:val="24"/>
          <w:szCs w:val="24"/>
          <w:shd w:val="clear" w:color="auto" w:fill="FFFFFF"/>
        </w:rPr>
        <w:t>Last child in the woods: Saving our children from nature-deficit disorder</w:t>
      </w:r>
      <w:r w:rsidRPr="00EE76AA">
        <w:rPr>
          <w:rFonts w:ascii="Arial" w:hAnsi="Arial" w:cs="Arial"/>
          <w:color w:val="222222"/>
          <w:sz w:val="24"/>
          <w:szCs w:val="24"/>
          <w:shd w:val="clear" w:color="auto" w:fill="FFFFFF"/>
        </w:rPr>
        <w:t>. Algonquin books.</w:t>
      </w:r>
    </w:p>
    <w:p w14:paraId="26B37E8A" w14:textId="77777777" w:rsidR="00C30B49" w:rsidRDefault="00C30B49" w:rsidP="00C30B49">
      <w:pPr>
        <w:spacing w:line="240" w:lineRule="auto"/>
        <w:ind w:hanging="720"/>
        <w:rPr>
          <w:rFonts w:ascii="Arial" w:hAnsi="Arial" w:cs="Arial"/>
          <w:color w:val="222222"/>
          <w:sz w:val="24"/>
          <w:szCs w:val="24"/>
          <w:shd w:val="clear" w:color="auto" w:fill="FFFFFF"/>
        </w:rPr>
      </w:pPr>
      <w:bookmarkStart w:id="16" w:name="_Hlk151983911"/>
    </w:p>
    <w:p w14:paraId="2D29AFD8" w14:textId="109B08F6"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 xml:space="preserve">Park, B.J., </w:t>
      </w:r>
      <w:bookmarkEnd w:id="16"/>
      <w:r w:rsidRPr="00EE76AA">
        <w:rPr>
          <w:rFonts w:ascii="Arial" w:hAnsi="Arial" w:cs="Arial"/>
          <w:color w:val="222222"/>
          <w:sz w:val="24"/>
          <w:szCs w:val="24"/>
          <w:shd w:val="clear" w:color="auto" w:fill="FFFFFF"/>
        </w:rPr>
        <w:t>Tsunetsugu, Y., Kasetani, T., Kagawa, T. and Miyazaki, Y., 2010. The physiological effects of Shinrin-yoku (taking in the forest atmosphere or forest bathing): evidence from field experiments in 24 forests across Japan</w:t>
      </w:r>
    </w:p>
    <w:p w14:paraId="4C6D1A69" w14:textId="77777777" w:rsidR="00C30B49" w:rsidRDefault="00C30B49" w:rsidP="00C30B49">
      <w:pPr>
        <w:spacing w:line="240" w:lineRule="auto"/>
        <w:ind w:hanging="720"/>
        <w:rPr>
          <w:rFonts w:ascii="Arial" w:hAnsi="Arial" w:cs="Arial"/>
          <w:color w:val="222222"/>
          <w:sz w:val="24"/>
          <w:szCs w:val="24"/>
          <w:shd w:val="clear" w:color="auto" w:fill="FFFFFF"/>
        </w:rPr>
      </w:pPr>
      <w:bookmarkStart w:id="17" w:name="_Hlk151983530"/>
    </w:p>
    <w:p w14:paraId="334BC5D7" w14:textId="312AA79E"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Pellegrini, M</w:t>
      </w:r>
      <w:bookmarkEnd w:id="17"/>
      <w:r w:rsidRPr="00EE76AA">
        <w:rPr>
          <w:rFonts w:ascii="Arial" w:hAnsi="Arial" w:cs="Arial"/>
          <w:color w:val="222222"/>
          <w:sz w:val="24"/>
          <w:szCs w:val="24"/>
          <w:shd w:val="clear" w:color="auto" w:fill="FFFFFF"/>
        </w:rPr>
        <w:t>., Ponzo, V., Rosato, R., Scumaci, E., Goitre, I., Benso, A., Belcastro, S., Crespi, C., De Michieli, F., Ghigo, E. and Broglio, F., 2020. Changes in weight and nutritional habits in adults with obesity during the “lockdown” period caused by the COVID-19 virus emergency. </w:t>
      </w:r>
      <w:r w:rsidRPr="00EE76AA">
        <w:rPr>
          <w:rFonts w:ascii="Arial" w:hAnsi="Arial" w:cs="Arial"/>
          <w:i/>
          <w:iCs/>
          <w:color w:val="222222"/>
          <w:sz w:val="24"/>
          <w:szCs w:val="24"/>
          <w:shd w:val="clear" w:color="auto" w:fill="FFFFFF"/>
        </w:rPr>
        <w:t>Nutrients</w:t>
      </w:r>
      <w:r w:rsidRPr="00EE76AA">
        <w:rPr>
          <w:rFonts w:ascii="Arial" w:hAnsi="Arial" w:cs="Arial"/>
          <w:color w:val="222222"/>
          <w:sz w:val="24"/>
          <w:szCs w:val="24"/>
          <w:shd w:val="clear" w:color="auto" w:fill="FFFFFF"/>
        </w:rPr>
        <w:t>, </w:t>
      </w:r>
      <w:r w:rsidRPr="00EE76AA">
        <w:rPr>
          <w:rFonts w:ascii="Arial" w:hAnsi="Arial" w:cs="Arial"/>
          <w:i/>
          <w:iCs/>
          <w:color w:val="222222"/>
          <w:sz w:val="24"/>
          <w:szCs w:val="24"/>
          <w:shd w:val="clear" w:color="auto" w:fill="FFFFFF"/>
        </w:rPr>
        <w:t>12</w:t>
      </w:r>
      <w:r w:rsidRPr="00EE76AA">
        <w:rPr>
          <w:rFonts w:ascii="Arial" w:hAnsi="Arial" w:cs="Arial"/>
          <w:color w:val="222222"/>
          <w:sz w:val="24"/>
          <w:szCs w:val="24"/>
          <w:shd w:val="clear" w:color="auto" w:fill="FFFFFF"/>
        </w:rPr>
        <w:t>(7), p.2016.</w:t>
      </w:r>
    </w:p>
    <w:p w14:paraId="6DAA1669" w14:textId="77777777" w:rsidR="00C30B49" w:rsidRDefault="00C30B49" w:rsidP="00C30B49">
      <w:pPr>
        <w:spacing w:line="240" w:lineRule="auto"/>
        <w:ind w:hanging="720"/>
        <w:rPr>
          <w:rFonts w:ascii="Arial" w:hAnsi="Arial" w:cs="Arial"/>
          <w:color w:val="222222"/>
          <w:sz w:val="24"/>
          <w:szCs w:val="24"/>
          <w:shd w:val="clear" w:color="auto" w:fill="FFFFFF"/>
        </w:rPr>
      </w:pPr>
      <w:bookmarkStart w:id="18" w:name="_Hlk151984102"/>
    </w:p>
    <w:p w14:paraId="7CF190CF" w14:textId="55DF2C0F"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Poulsen, M.N</w:t>
      </w:r>
      <w:bookmarkEnd w:id="18"/>
      <w:r w:rsidRPr="00EE76AA">
        <w:rPr>
          <w:rFonts w:ascii="Arial" w:hAnsi="Arial" w:cs="Arial"/>
          <w:color w:val="222222"/>
          <w:sz w:val="24"/>
          <w:szCs w:val="24"/>
          <w:shd w:val="clear" w:color="auto" w:fill="FFFFFF"/>
        </w:rPr>
        <w:t>., Nordberg, C.M., Fiedler, A., DeWalle, J., Mercer, D. and Schwartz, B.S., 2022. Factors associated with visiting freshwater blue space: The role of restoration and relations with mental health and well-being</w:t>
      </w:r>
    </w:p>
    <w:p w14:paraId="4FCBBB59" w14:textId="77777777" w:rsidR="00C30B49" w:rsidRDefault="00C30B49" w:rsidP="00C30B49">
      <w:pPr>
        <w:spacing w:line="240" w:lineRule="auto"/>
        <w:ind w:hanging="720"/>
        <w:rPr>
          <w:rFonts w:ascii="Arial" w:hAnsi="Arial" w:cs="Arial"/>
          <w:color w:val="222222"/>
          <w:sz w:val="24"/>
          <w:szCs w:val="24"/>
          <w:shd w:val="clear" w:color="auto" w:fill="FFFFFF"/>
        </w:rPr>
      </w:pPr>
    </w:p>
    <w:p w14:paraId="5A4D4EE2" w14:textId="6F529FDC" w:rsidR="00EE76AA" w:rsidRPr="00EE76AA" w:rsidRDefault="00EE76AA" w:rsidP="00C30B49">
      <w:pPr>
        <w:spacing w:line="240" w:lineRule="auto"/>
        <w:ind w:hanging="720"/>
        <w:rPr>
          <w:rFonts w:ascii="Arial" w:hAnsi="Arial" w:cs="Arial"/>
          <w:color w:val="222222"/>
          <w:sz w:val="24"/>
          <w:szCs w:val="24"/>
          <w:shd w:val="clear" w:color="auto" w:fill="FFFFFF"/>
        </w:rPr>
      </w:pPr>
      <w:r w:rsidRPr="00E64DC4">
        <w:rPr>
          <w:rFonts w:ascii="Arial" w:hAnsi="Arial" w:cs="Arial"/>
          <w:color w:val="222222"/>
          <w:sz w:val="24"/>
          <w:szCs w:val="24"/>
          <w:shd w:val="clear" w:color="auto" w:fill="FFFFFF"/>
        </w:rPr>
        <w:t xml:space="preserve">Pretty, J. </w:t>
      </w:r>
      <w:r w:rsidRPr="00E64DC4">
        <w:rPr>
          <w:rFonts w:ascii="Arial" w:hAnsi="Arial" w:cs="Arial"/>
          <w:i/>
          <w:iCs/>
          <w:color w:val="222222"/>
          <w:sz w:val="24"/>
          <w:szCs w:val="24"/>
          <w:shd w:val="clear" w:color="auto" w:fill="FFFFFF"/>
        </w:rPr>
        <w:t>et al.</w:t>
      </w:r>
      <w:r w:rsidRPr="00E64DC4">
        <w:rPr>
          <w:rFonts w:ascii="Arial" w:hAnsi="Arial" w:cs="Arial"/>
          <w:color w:val="222222"/>
          <w:sz w:val="24"/>
          <w:szCs w:val="24"/>
          <w:shd w:val="clear" w:color="auto" w:fill="FFFFFF"/>
        </w:rPr>
        <w:t xml:space="preserve"> (2005) ‘The mental and physical health outcomes of Green Exercise’, </w:t>
      </w:r>
      <w:r w:rsidRPr="00E64DC4">
        <w:rPr>
          <w:rFonts w:ascii="Arial" w:hAnsi="Arial" w:cs="Arial"/>
          <w:i/>
          <w:iCs/>
          <w:color w:val="222222"/>
          <w:sz w:val="24"/>
          <w:szCs w:val="24"/>
          <w:shd w:val="clear" w:color="auto" w:fill="FFFFFF"/>
        </w:rPr>
        <w:t>International Journal of Environmental Health Research</w:t>
      </w:r>
      <w:r w:rsidRPr="00E64DC4">
        <w:rPr>
          <w:rFonts w:ascii="Arial" w:hAnsi="Arial" w:cs="Arial"/>
          <w:color w:val="222222"/>
          <w:sz w:val="24"/>
          <w:szCs w:val="24"/>
          <w:shd w:val="clear" w:color="auto" w:fill="FFFFFF"/>
        </w:rPr>
        <w:t>, 15(5), pp. 319–337. doi:10.1080/09603120500155963.</w:t>
      </w:r>
    </w:p>
    <w:p w14:paraId="62D80D57" w14:textId="77777777"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Samet JM, Spengler JD. 2003. Indoor environments and health: moving into the 21</w:t>
      </w:r>
      <w:r w:rsidRPr="00EE76AA">
        <w:rPr>
          <w:rFonts w:ascii="Arial" w:hAnsi="Arial" w:cs="Arial"/>
          <w:color w:val="222222"/>
          <w:sz w:val="24"/>
          <w:szCs w:val="24"/>
          <w:shd w:val="clear" w:color="auto" w:fill="FFFFFF"/>
          <w:vertAlign w:val="superscript"/>
        </w:rPr>
        <w:t>st</w:t>
      </w:r>
      <w:r w:rsidRPr="00EE76AA">
        <w:rPr>
          <w:rFonts w:ascii="Arial" w:hAnsi="Arial" w:cs="Arial"/>
          <w:color w:val="222222"/>
          <w:sz w:val="24"/>
          <w:szCs w:val="24"/>
          <w:shd w:val="clear" w:color="auto" w:fill="FFFFFF"/>
        </w:rPr>
        <w:t xml:space="preserve"> century. AM J Public Health. 93(9):1489-1497</w:t>
      </w:r>
    </w:p>
    <w:p w14:paraId="42591A4C" w14:textId="77777777" w:rsidR="00C30B49" w:rsidRDefault="00C30B49" w:rsidP="00C30B49">
      <w:pPr>
        <w:spacing w:line="240" w:lineRule="auto"/>
        <w:ind w:hanging="720"/>
        <w:rPr>
          <w:rFonts w:ascii="Arial" w:hAnsi="Arial" w:cs="Arial"/>
          <w:color w:val="222222"/>
          <w:sz w:val="24"/>
          <w:szCs w:val="24"/>
          <w:shd w:val="clear" w:color="auto" w:fill="FFFFFF"/>
        </w:rPr>
      </w:pPr>
      <w:bookmarkStart w:id="19" w:name="_Hlk152169200"/>
    </w:p>
    <w:p w14:paraId="1584A943" w14:textId="6C3B848E"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 xml:space="preserve">Schmidt, R.A. </w:t>
      </w:r>
      <w:bookmarkEnd w:id="19"/>
      <w:r w:rsidRPr="00EE76AA">
        <w:rPr>
          <w:rFonts w:ascii="Arial" w:hAnsi="Arial" w:cs="Arial"/>
          <w:color w:val="222222"/>
          <w:sz w:val="24"/>
          <w:szCs w:val="24"/>
          <w:shd w:val="clear" w:color="auto" w:fill="FFFFFF"/>
        </w:rPr>
        <w:t>and Wrisberg, C.A., 2008. </w:t>
      </w:r>
      <w:r w:rsidRPr="00EE76AA">
        <w:rPr>
          <w:rFonts w:ascii="Arial" w:hAnsi="Arial" w:cs="Arial"/>
          <w:i/>
          <w:iCs/>
          <w:color w:val="222222"/>
          <w:sz w:val="24"/>
          <w:szCs w:val="24"/>
          <w:shd w:val="clear" w:color="auto" w:fill="FFFFFF"/>
        </w:rPr>
        <w:t>Motor learning and performance: A situation-based learning approach</w:t>
      </w:r>
      <w:r w:rsidRPr="00EE76AA">
        <w:rPr>
          <w:rFonts w:ascii="Arial" w:hAnsi="Arial" w:cs="Arial"/>
          <w:color w:val="222222"/>
          <w:sz w:val="24"/>
          <w:szCs w:val="24"/>
          <w:shd w:val="clear" w:color="auto" w:fill="FFFFFF"/>
        </w:rPr>
        <w:t>. Human kinetics.</w:t>
      </w:r>
    </w:p>
    <w:p w14:paraId="41621E91" w14:textId="77777777" w:rsidR="00C30B49" w:rsidRDefault="00C30B49" w:rsidP="00C30B49">
      <w:pPr>
        <w:spacing w:line="240" w:lineRule="auto"/>
        <w:ind w:hanging="720"/>
        <w:rPr>
          <w:rFonts w:ascii="Arial" w:hAnsi="Arial" w:cs="Arial"/>
          <w:color w:val="222222"/>
          <w:sz w:val="24"/>
          <w:szCs w:val="24"/>
          <w:shd w:val="clear" w:color="auto" w:fill="FFFFFF"/>
        </w:rPr>
      </w:pPr>
    </w:p>
    <w:p w14:paraId="1D5E1CF9" w14:textId="62390AD9"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Scully, D., Kremer, J., Meade, M.M., Graham, R. and Dudgeon, K., 1998. Physical exercise and psychological wellbeing: a critical review. British journal of sports medicine, 32(2), pp.111-120.</w:t>
      </w:r>
    </w:p>
    <w:p w14:paraId="4395BB23" w14:textId="77777777" w:rsidR="00C30B49" w:rsidRDefault="00C30B49" w:rsidP="00C30B49">
      <w:pPr>
        <w:spacing w:line="240" w:lineRule="auto"/>
        <w:ind w:hanging="720"/>
        <w:rPr>
          <w:rFonts w:ascii="Arial" w:hAnsi="Arial" w:cs="Arial"/>
          <w:color w:val="222222"/>
          <w:sz w:val="24"/>
          <w:szCs w:val="24"/>
          <w:shd w:val="clear" w:color="auto" w:fill="FFFFFF"/>
        </w:rPr>
      </w:pPr>
    </w:p>
    <w:p w14:paraId="3E8A47AF" w14:textId="215B3890" w:rsid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Sheard, M. and Golby, J., 2006. The efficacy of an outdoor adventure education curriculum on selected aspects of positive psychological development. </w:t>
      </w:r>
      <w:r w:rsidRPr="00EE76AA">
        <w:rPr>
          <w:rFonts w:ascii="Arial" w:hAnsi="Arial" w:cs="Arial"/>
          <w:i/>
          <w:iCs/>
          <w:color w:val="222222"/>
          <w:sz w:val="24"/>
          <w:szCs w:val="24"/>
          <w:shd w:val="clear" w:color="auto" w:fill="FFFFFF"/>
        </w:rPr>
        <w:t>Journal of Experiential Education</w:t>
      </w:r>
      <w:r w:rsidRPr="00EE76AA">
        <w:rPr>
          <w:rFonts w:ascii="Arial" w:hAnsi="Arial" w:cs="Arial"/>
          <w:color w:val="222222"/>
          <w:sz w:val="24"/>
          <w:szCs w:val="24"/>
          <w:shd w:val="clear" w:color="auto" w:fill="FFFFFF"/>
        </w:rPr>
        <w:t>, </w:t>
      </w:r>
      <w:r w:rsidRPr="00EE76AA">
        <w:rPr>
          <w:rFonts w:ascii="Arial" w:hAnsi="Arial" w:cs="Arial"/>
          <w:i/>
          <w:iCs/>
          <w:color w:val="222222"/>
          <w:sz w:val="24"/>
          <w:szCs w:val="24"/>
          <w:shd w:val="clear" w:color="auto" w:fill="FFFFFF"/>
        </w:rPr>
        <w:t>29</w:t>
      </w:r>
      <w:r w:rsidRPr="00EE76AA">
        <w:rPr>
          <w:rFonts w:ascii="Arial" w:hAnsi="Arial" w:cs="Arial"/>
          <w:color w:val="222222"/>
          <w:sz w:val="24"/>
          <w:szCs w:val="24"/>
          <w:shd w:val="clear" w:color="auto" w:fill="FFFFFF"/>
        </w:rPr>
        <w:t>(2), pp.187-209.</w:t>
      </w:r>
    </w:p>
    <w:p w14:paraId="18D5265A" w14:textId="77777777" w:rsidR="00C30B49" w:rsidRPr="00EE76AA" w:rsidRDefault="00C30B49" w:rsidP="00C30B49">
      <w:pPr>
        <w:spacing w:line="240" w:lineRule="auto"/>
        <w:ind w:hanging="720"/>
        <w:rPr>
          <w:rFonts w:ascii="Arial" w:hAnsi="Arial" w:cs="Arial"/>
          <w:color w:val="222222"/>
          <w:sz w:val="24"/>
          <w:szCs w:val="24"/>
          <w:shd w:val="clear" w:color="auto" w:fill="FFFFFF"/>
        </w:rPr>
      </w:pPr>
    </w:p>
    <w:p w14:paraId="59ECEC80" w14:textId="77777777"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 xml:space="preserve">Tim Gill (2010) Nothing Ventured. Balancing risks and benefits in the outdoors: </w:t>
      </w:r>
      <w:hyperlink r:id="rId24" w:history="1">
        <w:r w:rsidRPr="00EE76AA">
          <w:rPr>
            <w:rStyle w:val="Hyperlink"/>
            <w:rFonts w:ascii="Arial" w:hAnsi="Arial" w:cs="Arial"/>
            <w:sz w:val="24"/>
            <w:szCs w:val="24"/>
            <w:shd w:val="clear" w:color="auto" w:fill="FFFFFF"/>
          </w:rPr>
          <w:t>www.educationscotland.go.uk/resources/n/genericresource_tcm</w:t>
        </w:r>
      </w:hyperlink>
    </w:p>
    <w:p w14:paraId="34259894" w14:textId="77777777" w:rsidR="00C30B49" w:rsidRDefault="00C30B49" w:rsidP="00C30B49">
      <w:pPr>
        <w:spacing w:line="240" w:lineRule="auto"/>
        <w:ind w:hanging="720"/>
        <w:rPr>
          <w:rFonts w:ascii="Arial" w:hAnsi="Arial" w:cs="Arial"/>
          <w:color w:val="222222"/>
          <w:sz w:val="24"/>
          <w:szCs w:val="24"/>
          <w:shd w:val="clear" w:color="auto" w:fill="FFFFFF"/>
        </w:rPr>
      </w:pPr>
    </w:p>
    <w:p w14:paraId="7139C1DD" w14:textId="5BE9D1E1" w:rsid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 xml:space="preserve">urbala, P. (2015) ‘What is physical literacy, really?’, </w:t>
      </w:r>
      <w:r w:rsidRPr="00EE76AA">
        <w:rPr>
          <w:rFonts w:ascii="Arial" w:hAnsi="Arial" w:cs="Arial"/>
          <w:i/>
          <w:iCs/>
          <w:color w:val="222222"/>
          <w:sz w:val="24"/>
          <w:szCs w:val="24"/>
          <w:shd w:val="clear" w:color="auto" w:fill="FFFFFF"/>
        </w:rPr>
        <w:t>Quest</w:t>
      </w:r>
      <w:r w:rsidRPr="00EE76AA">
        <w:rPr>
          <w:rFonts w:ascii="Arial" w:hAnsi="Arial" w:cs="Arial"/>
          <w:color w:val="222222"/>
          <w:sz w:val="24"/>
          <w:szCs w:val="24"/>
          <w:shd w:val="clear" w:color="auto" w:fill="FFFFFF"/>
        </w:rPr>
        <w:t xml:space="preserve">, 67(4), pp. 367–383. doi:10.1080/00336297.2015.1084341. </w:t>
      </w:r>
    </w:p>
    <w:p w14:paraId="0E64810C" w14:textId="77777777" w:rsidR="00C30B49" w:rsidRPr="00EE76AA" w:rsidRDefault="00C30B49" w:rsidP="00C30B49">
      <w:pPr>
        <w:spacing w:line="240" w:lineRule="auto"/>
        <w:ind w:hanging="720"/>
        <w:rPr>
          <w:rFonts w:ascii="Arial" w:hAnsi="Arial" w:cs="Arial"/>
          <w:color w:val="222222"/>
          <w:sz w:val="24"/>
          <w:szCs w:val="24"/>
          <w:shd w:val="clear" w:color="auto" w:fill="FFFFFF"/>
        </w:rPr>
      </w:pPr>
    </w:p>
    <w:p w14:paraId="4FCF338B" w14:textId="77777777" w:rsidR="00EE76AA" w:rsidRDefault="00EE76AA" w:rsidP="00C30B49">
      <w:pPr>
        <w:spacing w:line="240" w:lineRule="auto"/>
        <w:ind w:hanging="720"/>
        <w:rPr>
          <w:rFonts w:ascii="Arial" w:hAnsi="Arial" w:cs="Arial"/>
          <w:color w:val="222222"/>
          <w:sz w:val="24"/>
          <w:szCs w:val="24"/>
          <w:shd w:val="clear" w:color="auto" w:fill="FFFFFF"/>
        </w:rPr>
      </w:pPr>
      <w:bookmarkStart w:id="20" w:name="_Hlk152255558"/>
      <w:r w:rsidRPr="00EE76AA">
        <w:rPr>
          <w:rFonts w:ascii="Arial" w:hAnsi="Arial" w:cs="Arial"/>
          <w:color w:val="222222"/>
          <w:sz w:val="24"/>
          <w:szCs w:val="24"/>
          <w:shd w:val="clear" w:color="auto" w:fill="FFFFFF"/>
        </w:rPr>
        <w:t>Whitehead,   M.   (2013</w:t>
      </w:r>
      <w:bookmarkEnd w:id="20"/>
      <w:r w:rsidRPr="00EE76AA">
        <w:rPr>
          <w:rFonts w:ascii="Arial" w:hAnsi="Arial" w:cs="Arial"/>
          <w:color w:val="222222"/>
          <w:sz w:val="24"/>
          <w:szCs w:val="24"/>
          <w:shd w:val="clear" w:color="auto" w:fill="FFFFFF"/>
        </w:rPr>
        <w:t>).   Definition   of   physical   literacy   and   clarification  of  related  issues.  Journal  of  Sport  Science  and  Physical Education,</w:t>
      </w:r>
    </w:p>
    <w:p w14:paraId="5493F95F" w14:textId="77777777" w:rsidR="00C30B49" w:rsidRPr="00EE76AA" w:rsidRDefault="00C30B49" w:rsidP="00C30B49">
      <w:pPr>
        <w:spacing w:line="240" w:lineRule="auto"/>
        <w:ind w:hanging="720"/>
        <w:rPr>
          <w:rFonts w:ascii="Arial" w:hAnsi="Arial" w:cs="Arial"/>
          <w:color w:val="222222"/>
          <w:sz w:val="24"/>
          <w:szCs w:val="24"/>
          <w:shd w:val="clear" w:color="auto" w:fill="FFFFFF"/>
        </w:rPr>
      </w:pPr>
    </w:p>
    <w:p w14:paraId="5AF949DD" w14:textId="77777777" w:rsidR="00EE76AA" w:rsidRPr="00EE76AA" w:rsidRDefault="00EE76AA" w:rsidP="00C30B49">
      <w:pPr>
        <w:spacing w:line="240" w:lineRule="auto"/>
        <w:ind w:hanging="720"/>
        <w:rPr>
          <w:rFonts w:ascii="Arial" w:hAnsi="Arial" w:cs="Arial"/>
          <w:color w:val="222222"/>
          <w:sz w:val="24"/>
          <w:szCs w:val="24"/>
          <w:shd w:val="clear" w:color="auto" w:fill="FFFFFF"/>
        </w:rPr>
      </w:pPr>
      <w:r w:rsidRPr="00EE76AA">
        <w:rPr>
          <w:rFonts w:ascii="Arial" w:hAnsi="Arial" w:cs="Arial"/>
          <w:color w:val="222222"/>
          <w:sz w:val="24"/>
          <w:szCs w:val="24"/>
          <w:shd w:val="clear" w:color="auto" w:fill="FFFFFF"/>
        </w:rPr>
        <w:t>Whitehead, M. ed., 2010. </w:t>
      </w:r>
      <w:r w:rsidRPr="00EE76AA">
        <w:rPr>
          <w:rFonts w:ascii="Arial" w:hAnsi="Arial" w:cs="Arial"/>
          <w:i/>
          <w:iCs/>
          <w:color w:val="222222"/>
          <w:sz w:val="24"/>
          <w:szCs w:val="24"/>
          <w:shd w:val="clear" w:color="auto" w:fill="FFFFFF"/>
        </w:rPr>
        <w:t>Physical literacy: Throughout the lifecourse</w:t>
      </w:r>
      <w:r w:rsidRPr="00EE76AA">
        <w:rPr>
          <w:rFonts w:ascii="Arial" w:hAnsi="Arial" w:cs="Arial"/>
          <w:color w:val="222222"/>
          <w:sz w:val="24"/>
          <w:szCs w:val="24"/>
          <w:shd w:val="clear" w:color="auto" w:fill="FFFFFF"/>
        </w:rPr>
        <w:t>. Routledge.</w:t>
      </w:r>
    </w:p>
    <w:p w14:paraId="37192D40" w14:textId="77777777" w:rsidR="00C30B49" w:rsidRDefault="00C30B49" w:rsidP="00C30B49">
      <w:pPr>
        <w:spacing w:line="240" w:lineRule="auto"/>
        <w:ind w:hanging="720"/>
        <w:rPr>
          <w:rFonts w:ascii="Arial" w:hAnsi="Arial" w:cs="Arial"/>
          <w:color w:val="222222"/>
          <w:sz w:val="24"/>
          <w:szCs w:val="24"/>
          <w:shd w:val="clear" w:color="auto" w:fill="FFFFFF"/>
        </w:rPr>
      </w:pPr>
    </w:p>
    <w:p w14:paraId="2893927B" w14:textId="17FBEF54" w:rsidR="00EE76AA" w:rsidRPr="00E64DC4" w:rsidRDefault="00EE76AA" w:rsidP="00C30B49">
      <w:pPr>
        <w:spacing w:line="240" w:lineRule="auto"/>
        <w:ind w:hanging="720"/>
        <w:rPr>
          <w:rFonts w:ascii="Arial" w:hAnsi="Arial" w:cs="Arial"/>
          <w:color w:val="222222"/>
          <w:sz w:val="24"/>
          <w:szCs w:val="24"/>
          <w:shd w:val="clear" w:color="auto" w:fill="FFFFFF"/>
        </w:rPr>
      </w:pPr>
      <w:r w:rsidRPr="00E64DC4">
        <w:rPr>
          <w:rFonts w:ascii="Arial" w:hAnsi="Arial" w:cs="Arial"/>
          <w:color w:val="222222"/>
          <w:sz w:val="24"/>
          <w:szCs w:val="24"/>
          <w:shd w:val="clear" w:color="auto" w:fill="FFFFFF"/>
        </w:rPr>
        <w:t xml:space="preserve"> </w:t>
      </w:r>
      <w:r w:rsidRPr="00EE76AA">
        <w:rPr>
          <w:rFonts w:ascii="Arial" w:hAnsi="Arial" w:cs="Arial"/>
          <w:color w:val="222222"/>
          <w:sz w:val="24"/>
          <w:szCs w:val="24"/>
          <w:shd w:val="clear" w:color="auto" w:fill="FFFFFF"/>
        </w:rPr>
        <w:t>World Health Association, 1948. Preamble to the constitution of the World Health Organization. In </w:t>
      </w:r>
      <w:r w:rsidRPr="00EE76AA">
        <w:rPr>
          <w:rFonts w:ascii="Arial" w:hAnsi="Arial" w:cs="Arial"/>
          <w:i/>
          <w:iCs/>
          <w:color w:val="222222"/>
          <w:sz w:val="24"/>
          <w:szCs w:val="24"/>
          <w:shd w:val="clear" w:color="auto" w:fill="FFFFFF"/>
        </w:rPr>
        <w:t>International health conference</w:t>
      </w:r>
      <w:r w:rsidRPr="00EE76AA">
        <w:rPr>
          <w:rFonts w:ascii="Arial" w:hAnsi="Arial" w:cs="Arial"/>
          <w:color w:val="222222"/>
          <w:sz w:val="24"/>
          <w:szCs w:val="24"/>
          <w:shd w:val="clear" w:color="auto" w:fill="FFFFFF"/>
        </w:rPr>
        <w:t> (p. 100).</w:t>
      </w:r>
    </w:p>
    <w:p w14:paraId="40674170" w14:textId="77777777" w:rsidR="00EE76AA" w:rsidRPr="00EE76AA" w:rsidRDefault="00000000" w:rsidP="00C30B49">
      <w:pPr>
        <w:spacing w:line="240" w:lineRule="auto"/>
        <w:ind w:hanging="720"/>
        <w:rPr>
          <w:rFonts w:ascii="Arial" w:hAnsi="Arial" w:cs="Arial"/>
          <w:color w:val="222222"/>
          <w:sz w:val="24"/>
          <w:szCs w:val="24"/>
          <w:shd w:val="clear" w:color="auto" w:fill="FFFFFF"/>
        </w:rPr>
      </w:pPr>
      <w:hyperlink r:id="rId25" w:history="1">
        <w:r w:rsidR="00EE76AA" w:rsidRPr="00EE76AA">
          <w:rPr>
            <w:rStyle w:val="Hyperlink"/>
            <w:rFonts w:ascii="Arial" w:hAnsi="Arial" w:cs="Arial"/>
            <w:sz w:val="24"/>
            <w:szCs w:val="24"/>
            <w:shd w:val="clear" w:color="auto" w:fill="FFFFFF"/>
          </w:rPr>
          <w:t>www.rlss.org.uk</w:t>
        </w:r>
      </w:hyperlink>
    </w:p>
    <w:p w14:paraId="0DE7CA71" w14:textId="77777777" w:rsidR="00BD35CE" w:rsidRPr="005E3DAF" w:rsidRDefault="00BD35CE" w:rsidP="00BD35CE">
      <w:pPr>
        <w:spacing w:line="360" w:lineRule="auto"/>
        <w:ind w:hanging="720"/>
        <w:rPr>
          <w:rFonts w:ascii="Arial" w:hAnsi="Arial" w:cs="Arial"/>
          <w:color w:val="222222"/>
          <w:sz w:val="24"/>
          <w:szCs w:val="24"/>
          <w:shd w:val="clear" w:color="auto" w:fill="FFFFFF"/>
        </w:rPr>
      </w:pPr>
    </w:p>
    <w:p w14:paraId="104E0893" w14:textId="02520652" w:rsidR="00BD35CE" w:rsidRPr="00855846" w:rsidRDefault="00855846" w:rsidP="00855846">
      <w:pPr>
        <w:spacing w:line="360" w:lineRule="auto"/>
        <w:ind w:hanging="720"/>
        <w:jc w:val="center"/>
        <w:rPr>
          <w:rFonts w:ascii="Arial" w:hAnsi="Arial" w:cs="Arial"/>
          <w:b/>
          <w:bCs/>
          <w:sz w:val="32"/>
          <w:szCs w:val="32"/>
        </w:rPr>
      </w:pPr>
      <w:r w:rsidRPr="00855846">
        <w:rPr>
          <w:rFonts w:ascii="Arial" w:hAnsi="Arial" w:cs="Arial"/>
          <w:b/>
          <w:bCs/>
          <w:sz w:val="32"/>
          <w:szCs w:val="32"/>
        </w:rPr>
        <w:t>Appendices</w:t>
      </w:r>
    </w:p>
    <w:p w14:paraId="5759097D" w14:textId="77777777" w:rsidR="000C558E" w:rsidRPr="000C558E" w:rsidRDefault="000C558E" w:rsidP="000C558E">
      <w:pPr>
        <w:spacing w:after="0" w:line="240" w:lineRule="auto"/>
        <w:rPr>
          <w:rFonts w:ascii="Calibri" w:eastAsia="Calibri" w:hAnsi="Calibri" w:cs="Times New Roman"/>
          <w:b/>
          <w:kern w:val="0"/>
          <w:sz w:val="40"/>
          <w:szCs w:val="24"/>
          <w14:ligatures w14:val="none"/>
        </w:rPr>
      </w:pPr>
      <w:r w:rsidRPr="000C558E">
        <w:rPr>
          <w:rFonts w:ascii="Calibri" w:eastAsia="Calibri" w:hAnsi="Calibri" w:cs="Times New Roman"/>
          <w:b/>
          <w:kern w:val="0"/>
          <w:sz w:val="40"/>
          <w:szCs w:val="24"/>
          <w14:ligatures w14:val="none"/>
        </w:rPr>
        <w:t>Risk Benefit Assessment Form</w:t>
      </w:r>
    </w:p>
    <w:p w14:paraId="0DCDF141" w14:textId="77777777" w:rsidR="000C558E" w:rsidRPr="000C558E" w:rsidRDefault="000C558E" w:rsidP="000C558E">
      <w:pPr>
        <w:spacing w:after="0" w:line="240" w:lineRule="auto"/>
        <w:rPr>
          <w:rFonts w:ascii="Calibri" w:eastAsia="Calibri" w:hAnsi="Calibri" w:cs="Times New Roman"/>
          <w:kern w:val="0"/>
          <w:sz w:val="24"/>
          <w:szCs w:val="24"/>
          <w14:ligatures w14:val="none"/>
        </w:rPr>
      </w:pPr>
    </w:p>
    <w:tbl>
      <w:tblPr>
        <w:tblStyle w:val="TableGrid"/>
        <w:tblW w:w="0" w:type="auto"/>
        <w:tblLook w:val="04A0" w:firstRow="1" w:lastRow="0" w:firstColumn="1" w:lastColumn="0" w:noHBand="0" w:noVBand="1"/>
      </w:tblPr>
      <w:tblGrid>
        <w:gridCol w:w="1734"/>
        <w:gridCol w:w="3011"/>
        <w:gridCol w:w="1474"/>
        <w:gridCol w:w="2797"/>
      </w:tblGrid>
      <w:tr w:rsidR="000C558E" w:rsidRPr="000C558E" w14:paraId="31AA31CE" w14:textId="77777777" w:rsidTr="005E7FE3">
        <w:tc>
          <w:tcPr>
            <w:tcW w:w="2263" w:type="dxa"/>
          </w:tcPr>
          <w:p w14:paraId="30AD1338"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Location / Activity:</w:t>
            </w:r>
          </w:p>
          <w:p w14:paraId="7AC7258E" w14:textId="77777777" w:rsidR="000C558E" w:rsidRPr="000C558E" w:rsidRDefault="000C558E" w:rsidP="000C558E">
            <w:pPr>
              <w:rPr>
                <w:rFonts w:ascii="Calibri" w:eastAsia="Calibri" w:hAnsi="Calibri" w:cs="Times New Roman"/>
              </w:rPr>
            </w:pPr>
          </w:p>
        </w:tc>
        <w:tc>
          <w:tcPr>
            <w:tcW w:w="4711" w:type="dxa"/>
          </w:tcPr>
          <w:p w14:paraId="44F8AD19"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 xml:space="preserve">Cynefin Outdoor center </w:t>
            </w:r>
          </w:p>
        </w:tc>
        <w:tc>
          <w:tcPr>
            <w:tcW w:w="1952" w:type="dxa"/>
          </w:tcPr>
          <w:p w14:paraId="1315834F"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Date:</w:t>
            </w:r>
          </w:p>
        </w:tc>
        <w:tc>
          <w:tcPr>
            <w:tcW w:w="5024" w:type="dxa"/>
          </w:tcPr>
          <w:p w14:paraId="3B5B1E67" w14:textId="77777777" w:rsidR="000C558E" w:rsidRPr="000C558E" w:rsidRDefault="000C558E" w:rsidP="000C558E">
            <w:pPr>
              <w:rPr>
                <w:rFonts w:ascii="Calibri" w:eastAsia="Calibri" w:hAnsi="Calibri" w:cs="Times New Roman"/>
              </w:rPr>
            </w:pPr>
          </w:p>
        </w:tc>
      </w:tr>
      <w:tr w:rsidR="000C558E" w:rsidRPr="000C558E" w14:paraId="49E2CAF1" w14:textId="77777777" w:rsidTr="005E7FE3">
        <w:tc>
          <w:tcPr>
            <w:tcW w:w="2263" w:type="dxa"/>
          </w:tcPr>
          <w:p w14:paraId="69458440"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Assessor:</w:t>
            </w:r>
          </w:p>
          <w:p w14:paraId="2AEF71FA" w14:textId="77777777" w:rsidR="000C558E" w:rsidRPr="000C558E" w:rsidRDefault="000C558E" w:rsidP="000C558E">
            <w:pPr>
              <w:rPr>
                <w:rFonts w:ascii="Calibri" w:eastAsia="Calibri" w:hAnsi="Calibri" w:cs="Times New Roman"/>
              </w:rPr>
            </w:pPr>
          </w:p>
        </w:tc>
        <w:tc>
          <w:tcPr>
            <w:tcW w:w="4711" w:type="dxa"/>
          </w:tcPr>
          <w:p w14:paraId="3EF45EC9"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P. Evans</w:t>
            </w:r>
          </w:p>
        </w:tc>
        <w:tc>
          <w:tcPr>
            <w:tcW w:w="1952" w:type="dxa"/>
          </w:tcPr>
          <w:p w14:paraId="3FE50C20"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Review date:</w:t>
            </w:r>
          </w:p>
        </w:tc>
        <w:tc>
          <w:tcPr>
            <w:tcW w:w="5024" w:type="dxa"/>
          </w:tcPr>
          <w:p w14:paraId="510F0FED" w14:textId="77777777" w:rsidR="000C558E" w:rsidRPr="000C558E" w:rsidRDefault="000C558E" w:rsidP="000C558E">
            <w:pPr>
              <w:rPr>
                <w:rFonts w:ascii="Calibri" w:eastAsia="Calibri" w:hAnsi="Calibri" w:cs="Times New Roman"/>
              </w:rPr>
            </w:pPr>
          </w:p>
        </w:tc>
      </w:tr>
    </w:tbl>
    <w:p w14:paraId="1C906335" w14:textId="77777777" w:rsidR="000C558E" w:rsidRPr="000C558E" w:rsidRDefault="000C558E" w:rsidP="000C558E">
      <w:pPr>
        <w:spacing w:after="0" w:line="240" w:lineRule="auto"/>
        <w:rPr>
          <w:rFonts w:ascii="Calibri" w:eastAsia="Calibri" w:hAnsi="Calibri" w:cs="Times New Roman"/>
          <w:kern w:val="0"/>
          <w:sz w:val="24"/>
          <w:szCs w:val="24"/>
          <w14:ligatures w14:val="none"/>
        </w:rPr>
      </w:pPr>
    </w:p>
    <w:p w14:paraId="6A3AB20E" w14:textId="77777777" w:rsidR="000C558E" w:rsidRPr="000C558E" w:rsidRDefault="000C558E" w:rsidP="000C558E">
      <w:pPr>
        <w:spacing w:after="0" w:line="240" w:lineRule="auto"/>
        <w:rPr>
          <w:rFonts w:ascii="Times New Roman" w:eastAsia="Times New Roman" w:hAnsi="Times New Roman" w:cs="Times New Roman"/>
          <w:kern w:val="0"/>
          <w:sz w:val="24"/>
          <w:szCs w:val="24"/>
          <w14:ligatures w14:val="none"/>
        </w:rPr>
      </w:pPr>
      <w:r w:rsidRPr="000C558E">
        <w:rPr>
          <w:rFonts w:ascii="Arial" w:eastAsia="Times New Roman" w:hAnsi="Arial" w:cs="Arial"/>
          <w:kern w:val="0"/>
          <w14:ligatures w14:val="none"/>
        </w:rPr>
        <w:t>Your overall risk rating – Low, medium or high – is based on your judgement about whether the BENEFITS of the activity or opportunity outweigh the RISKS.</w:t>
      </w:r>
    </w:p>
    <w:p w14:paraId="68CDC010" w14:textId="77777777" w:rsidR="000C558E" w:rsidRPr="000C558E" w:rsidRDefault="000C558E" w:rsidP="000C558E">
      <w:pPr>
        <w:spacing w:after="0" w:line="240" w:lineRule="auto"/>
        <w:rPr>
          <w:rFonts w:ascii="Calibri" w:eastAsia="Calibri" w:hAnsi="Calibri" w:cs="Times New Roman"/>
          <w:kern w:val="0"/>
          <w:sz w:val="24"/>
          <w:szCs w:val="24"/>
          <w14:ligatures w14:val="none"/>
        </w:rPr>
      </w:pPr>
    </w:p>
    <w:tbl>
      <w:tblPr>
        <w:tblStyle w:val="TableGrid"/>
        <w:tblW w:w="0" w:type="auto"/>
        <w:tblLook w:val="04A0" w:firstRow="1" w:lastRow="0" w:firstColumn="1" w:lastColumn="0" w:noHBand="0" w:noVBand="1"/>
      </w:tblPr>
      <w:tblGrid>
        <w:gridCol w:w="1542"/>
        <w:gridCol w:w="1810"/>
        <w:gridCol w:w="1239"/>
        <w:gridCol w:w="1376"/>
        <w:gridCol w:w="1892"/>
        <w:gridCol w:w="1157"/>
      </w:tblGrid>
      <w:tr w:rsidR="000C558E" w:rsidRPr="000C558E" w14:paraId="300CD153" w14:textId="77777777" w:rsidTr="005E7FE3">
        <w:tc>
          <w:tcPr>
            <w:tcW w:w="2325" w:type="dxa"/>
          </w:tcPr>
          <w:p w14:paraId="384E251E"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Activity</w:t>
            </w:r>
          </w:p>
          <w:p w14:paraId="28F2BAAE" w14:textId="77777777" w:rsidR="000C558E" w:rsidRPr="000C558E" w:rsidRDefault="000C558E" w:rsidP="000C558E">
            <w:pPr>
              <w:rPr>
                <w:rFonts w:ascii="Calibri" w:eastAsia="Calibri" w:hAnsi="Calibri" w:cs="Times New Roman"/>
              </w:rPr>
            </w:pPr>
          </w:p>
          <w:p w14:paraId="02F06355" w14:textId="77777777" w:rsidR="000C558E" w:rsidRPr="000C558E" w:rsidRDefault="000C558E" w:rsidP="000C558E">
            <w:pPr>
              <w:rPr>
                <w:rFonts w:ascii="Calibri" w:eastAsia="Calibri" w:hAnsi="Calibri" w:cs="Times New Roman"/>
              </w:rPr>
            </w:pPr>
          </w:p>
        </w:tc>
        <w:tc>
          <w:tcPr>
            <w:tcW w:w="2325" w:type="dxa"/>
          </w:tcPr>
          <w:p w14:paraId="5B1F573E" w14:textId="77777777" w:rsidR="000C558E" w:rsidRPr="000C558E" w:rsidRDefault="000C558E" w:rsidP="000C558E">
            <w:pPr>
              <w:rPr>
                <w:rFonts w:ascii="Calibri" w:eastAsia="Calibri" w:hAnsi="Calibri" w:cs="Times New Roman"/>
              </w:rPr>
            </w:pPr>
            <w:r w:rsidRPr="000C558E">
              <w:rPr>
                <w:rFonts w:ascii="Arial" w:eastAsia="Calibri" w:hAnsi="Arial" w:cs="Arial"/>
              </w:rPr>
              <w:t>How will young people BENEFIT from this activity?</w:t>
            </w:r>
          </w:p>
          <w:p w14:paraId="5C62DB89" w14:textId="77777777" w:rsidR="000C558E" w:rsidRPr="000C558E" w:rsidRDefault="000C558E" w:rsidP="000C558E">
            <w:pPr>
              <w:rPr>
                <w:rFonts w:ascii="Calibri" w:eastAsia="Calibri" w:hAnsi="Calibri" w:cs="Times New Roman"/>
              </w:rPr>
            </w:pPr>
          </w:p>
        </w:tc>
        <w:tc>
          <w:tcPr>
            <w:tcW w:w="2325" w:type="dxa"/>
          </w:tcPr>
          <w:p w14:paraId="578D0AD5" w14:textId="77777777" w:rsidR="000C558E" w:rsidRPr="000C558E" w:rsidRDefault="000C558E" w:rsidP="000C558E">
            <w:pPr>
              <w:rPr>
                <w:rFonts w:ascii="Arial" w:eastAsia="Calibri" w:hAnsi="Arial" w:cs="Arial"/>
              </w:rPr>
            </w:pPr>
            <w:r w:rsidRPr="000C558E">
              <w:rPr>
                <w:rFonts w:ascii="Arial" w:eastAsia="Calibri" w:hAnsi="Arial" w:cs="Arial"/>
              </w:rPr>
              <w:t xml:space="preserve">Possible hazards </w:t>
            </w:r>
          </w:p>
          <w:p w14:paraId="58E57514" w14:textId="77777777" w:rsidR="000C558E" w:rsidRPr="000C558E" w:rsidRDefault="000C558E" w:rsidP="000C558E">
            <w:pPr>
              <w:rPr>
                <w:rFonts w:ascii="Calibri" w:eastAsia="Calibri" w:hAnsi="Calibri" w:cs="Times New Roman"/>
              </w:rPr>
            </w:pPr>
          </w:p>
        </w:tc>
        <w:tc>
          <w:tcPr>
            <w:tcW w:w="2325" w:type="dxa"/>
          </w:tcPr>
          <w:p w14:paraId="75C96916" w14:textId="77777777" w:rsidR="000C558E" w:rsidRPr="000C558E" w:rsidRDefault="000C558E" w:rsidP="000C558E">
            <w:pPr>
              <w:rPr>
                <w:rFonts w:ascii="Calibri" w:eastAsia="Calibri" w:hAnsi="Calibri" w:cs="Times New Roman"/>
              </w:rPr>
            </w:pPr>
            <w:r w:rsidRPr="000C558E">
              <w:rPr>
                <w:rFonts w:ascii="Arial" w:eastAsia="Calibri" w:hAnsi="Arial" w:cs="Arial"/>
              </w:rPr>
              <w:t>Who is at risk?</w:t>
            </w:r>
          </w:p>
        </w:tc>
        <w:tc>
          <w:tcPr>
            <w:tcW w:w="2325" w:type="dxa"/>
          </w:tcPr>
          <w:p w14:paraId="4AD1759D" w14:textId="77777777" w:rsidR="000C558E" w:rsidRPr="000C558E" w:rsidRDefault="000C558E" w:rsidP="000C558E">
            <w:pPr>
              <w:rPr>
                <w:rFonts w:ascii="Calibri" w:eastAsia="Calibri" w:hAnsi="Calibri" w:cs="Times New Roman"/>
              </w:rPr>
            </w:pPr>
            <w:r w:rsidRPr="000C558E">
              <w:rPr>
                <w:rFonts w:ascii="Arial" w:eastAsia="Calibri" w:hAnsi="Arial" w:cs="Arial"/>
              </w:rPr>
              <w:t>PRECAUTIONS in place to reduce the risk of injury</w:t>
            </w:r>
          </w:p>
        </w:tc>
        <w:tc>
          <w:tcPr>
            <w:tcW w:w="2325" w:type="dxa"/>
          </w:tcPr>
          <w:p w14:paraId="6099F55B" w14:textId="77777777" w:rsidR="000C558E" w:rsidRPr="000C558E" w:rsidRDefault="000C558E" w:rsidP="000C558E">
            <w:pPr>
              <w:rPr>
                <w:rFonts w:ascii="Calibri" w:eastAsia="Calibri" w:hAnsi="Calibri" w:cs="Times New Roman"/>
              </w:rPr>
            </w:pPr>
            <w:r w:rsidRPr="000C558E">
              <w:rPr>
                <w:rFonts w:ascii="Arial" w:eastAsia="Calibri" w:hAnsi="Arial" w:cs="Arial"/>
              </w:rPr>
              <w:t>Overall risk RATING: L/M/H</w:t>
            </w:r>
          </w:p>
          <w:p w14:paraId="0D667E6D" w14:textId="77777777" w:rsidR="000C558E" w:rsidRPr="000C558E" w:rsidRDefault="000C558E" w:rsidP="000C558E">
            <w:pPr>
              <w:rPr>
                <w:rFonts w:ascii="Calibri" w:eastAsia="Calibri" w:hAnsi="Calibri" w:cs="Times New Roman"/>
              </w:rPr>
            </w:pPr>
          </w:p>
        </w:tc>
      </w:tr>
      <w:tr w:rsidR="000C558E" w:rsidRPr="000C558E" w14:paraId="7691B7D9" w14:textId="77777777" w:rsidTr="005E7FE3">
        <w:trPr>
          <w:trHeight w:val="2032"/>
        </w:trPr>
        <w:tc>
          <w:tcPr>
            <w:tcW w:w="2325" w:type="dxa"/>
          </w:tcPr>
          <w:p w14:paraId="76C719B1" w14:textId="77777777" w:rsidR="000C558E" w:rsidRPr="000C558E" w:rsidRDefault="000C558E" w:rsidP="000C558E">
            <w:pPr>
              <w:rPr>
                <w:rFonts w:ascii="Calibri" w:eastAsia="Calibri" w:hAnsi="Calibri" w:cs="Times New Roman"/>
              </w:rPr>
            </w:pPr>
          </w:p>
          <w:p w14:paraId="4F319283"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Bike skills</w:t>
            </w:r>
          </w:p>
          <w:p w14:paraId="3BCE8521" w14:textId="77777777" w:rsidR="000C558E" w:rsidRPr="000C558E" w:rsidRDefault="000C558E" w:rsidP="000C558E">
            <w:pPr>
              <w:rPr>
                <w:rFonts w:ascii="Calibri" w:eastAsia="Calibri" w:hAnsi="Calibri" w:cs="Times New Roman"/>
              </w:rPr>
            </w:pPr>
          </w:p>
          <w:p w14:paraId="7CD61F26" w14:textId="77777777" w:rsidR="000C558E" w:rsidRPr="000C558E" w:rsidRDefault="000C558E" w:rsidP="000C558E">
            <w:pPr>
              <w:rPr>
                <w:rFonts w:ascii="Calibri" w:eastAsia="Calibri" w:hAnsi="Calibri" w:cs="Times New Roman"/>
              </w:rPr>
            </w:pPr>
          </w:p>
          <w:p w14:paraId="3D75DEAE" w14:textId="77777777" w:rsidR="000C558E" w:rsidRPr="000C558E" w:rsidRDefault="000C558E" w:rsidP="000C558E">
            <w:pPr>
              <w:rPr>
                <w:rFonts w:ascii="Calibri" w:eastAsia="Calibri" w:hAnsi="Calibri" w:cs="Times New Roman"/>
              </w:rPr>
            </w:pPr>
          </w:p>
          <w:p w14:paraId="6DEC8603" w14:textId="77777777" w:rsidR="000C558E" w:rsidRPr="000C558E" w:rsidRDefault="000C558E" w:rsidP="000C558E">
            <w:pPr>
              <w:rPr>
                <w:rFonts w:ascii="Calibri" w:eastAsia="Calibri" w:hAnsi="Calibri" w:cs="Times New Roman"/>
              </w:rPr>
            </w:pPr>
          </w:p>
          <w:p w14:paraId="25DE01E6" w14:textId="77777777" w:rsidR="000C558E" w:rsidRPr="000C558E" w:rsidRDefault="000C558E" w:rsidP="000C558E">
            <w:pPr>
              <w:rPr>
                <w:rFonts w:ascii="Calibri" w:eastAsia="Calibri" w:hAnsi="Calibri" w:cs="Times New Roman"/>
              </w:rPr>
            </w:pPr>
          </w:p>
        </w:tc>
        <w:tc>
          <w:tcPr>
            <w:tcW w:w="2325" w:type="dxa"/>
          </w:tcPr>
          <w:p w14:paraId="50FBA21B"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Physical literacy, multi limb mechanical movement, hand/eye coordination, balance skills.</w:t>
            </w:r>
          </w:p>
        </w:tc>
        <w:tc>
          <w:tcPr>
            <w:tcW w:w="2325" w:type="dxa"/>
          </w:tcPr>
          <w:p w14:paraId="6086BF92"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Falling off, collisions</w:t>
            </w:r>
          </w:p>
        </w:tc>
        <w:tc>
          <w:tcPr>
            <w:tcW w:w="2325" w:type="dxa"/>
          </w:tcPr>
          <w:p w14:paraId="2C70351B"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The rider, other riders, pedestrians.</w:t>
            </w:r>
          </w:p>
        </w:tc>
        <w:tc>
          <w:tcPr>
            <w:tcW w:w="2325" w:type="dxa"/>
          </w:tcPr>
          <w:p w14:paraId="67B22A51"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Supervised, designated area, controlled tuition.</w:t>
            </w:r>
          </w:p>
        </w:tc>
        <w:tc>
          <w:tcPr>
            <w:tcW w:w="2325" w:type="dxa"/>
          </w:tcPr>
          <w:p w14:paraId="390E59A4"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M</w:t>
            </w:r>
          </w:p>
        </w:tc>
      </w:tr>
      <w:tr w:rsidR="000C558E" w:rsidRPr="000C558E" w14:paraId="2120B0B6" w14:textId="77777777" w:rsidTr="005E7FE3">
        <w:trPr>
          <w:trHeight w:val="1275"/>
        </w:trPr>
        <w:tc>
          <w:tcPr>
            <w:tcW w:w="2325" w:type="dxa"/>
          </w:tcPr>
          <w:p w14:paraId="4F4706C7" w14:textId="77777777" w:rsidR="000C558E" w:rsidRPr="000C558E" w:rsidRDefault="000C558E" w:rsidP="000C558E">
            <w:pPr>
              <w:rPr>
                <w:rFonts w:ascii="Calibri" w:eastAsia="Calibri" w:hAnsi="Calibri" w:cs="Times New Roman"/>
              </w:rPr>
            </w:pPr>
          </w:p>
          <w:p w14:paraId="72DBDF60"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River/water skills</w:t>
            </w:r>
          </w:p>
          <w:p w14:paraId="781552F8" w14:textId="77777777" w:rsidR="000C558E" w:rsidRPr="000C558E" w:rsidRDefault="000C558E" w:rsidP="000C558E">
            <w:pPr>
              <w:rPr>
                <w:rFonts w:ascii="Calibri" w:eastAsia="Calibri" w:hAnsi="Calibri" w:cs="Times New Roman"/>
              </w:rPr>
            </w:pPr>
          </w:p>
          <w:p w14:paraId="651CDFEA" w14:textId="77777777" w:rsidR="000C558E" w:rsidRPr="000C558E" w:rsidRDefault="000C558E" w:rsidP="000C558E">
            <w:pPr>
              <w:rPr>
                <w:rFonts w:ascii="Calibri" w:eastAsia="Calibri" w:hAnsi="Calibri" w:cs="Times New Roman"/>
              </w:rPr>
            </w:pPr>
          </w:p>
          <w:p w14:paraId="1FC6FC89" w14:textId="77777777" w:rsidR="000C558E" w:rsidRPr="000C558E" w:rsidRDefault="000C558E" w:rsidP="000C558E">
            <w:pPr>
              <w:rPr>
                <w:rFonts w:ascii="Calibri" w:eastAsia="Calibri" w:hAnsi="Calibri" w:cs="Times New Roman"/>
              </w:rPr>
            </w:pPr>
          </w:p>
        </w:tc>
        <w:tc>
          <w:tcPr>
            <w:tcW w:w="2325" w:type="dxa"/>
          </w:tcPr>
          <w:p w14:paraId="2FD2D628"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Water kills and safety, improve water confidence</w:t>
            </w:r>
          </w:p>
        </w:tc>
        <w:tc>
          <w:tcPr>
            <w:tcW w:w="2325" w:type="dxa"/>
          </w:tcPr>
          <w:p w14:paraId="466E93D3"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Drowning, Getting wet</w:t>
            </w:r>
          </w:p>
        </w:tc>
        <w:tc>
          <w:tcPr>
            <w:tcW w:w="2325" w:type="dxa"/>
          </w:tcPr>
          <w:p w14:paraId="1B29D095"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everyone</w:t>
            </w:r>
          </w:p>
        </w:tc>
        <w:tc>
          <w:tcPr>
            <w:tcW w:w="2325" w:type="dxa"/>
          </w:tcPr>
          <w:p w14:paraId="2E33B02F"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Water based PPE. Life jackets, wetsuits, helmets, throw lines etc.</w:t>
            </w:r>
          </w:p>
        </w:tc>
        <w:tc>
          <w:tcPr>
            <w:tcW w:w="2325" w:type="dxa"/>
          </w:tcPr>
          <w:p w14:paraId="0FFABC91"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M</w:t>
            </w:r>
          </w:p>
        </w:tc>
      </w:tr>
      <w:tr w:rsidR="000C558E" w:rsidRPr="000C558E" w14:paraId="6A737DF8" w14:textId="77777777" w:rsidTr="005E7FE3">
        <w:trPr>
          <w:trHeight w:val="1088"/>
        </w:trPr>
        <w:tc>
          <w:tcPr>
            <w:tcW w:w="2325" w:type="dxa"/>
          </w:tcPr>
          <w:p w14:paraId="7E280C22"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Fire pit</w:t>
            </w:r>
          </w:p>
          <w:p w14:paraId="61666245" w14:textId="77777777" w:rsidR="000C558E" w:rsidRPr="000C558E" w:rsidRDefault="000C558E" w:rsidP="000C558E">
            <w:pPr>
              <w:rPr>
                <w:rFonts w:ascii="Calibri" w:eastAsia="Calibri" w:hAnsi="Calibri" w:cs="Times New Roman"/>
              </w:rPr>
            </w:pPr>
          </w:p>
          <w:p w14:paraId="2FD4DCE4" w14:textId="77777777" w:rsidR="000C558E" w:rsidRPr="000C558E" w:rsidRDefault="000C558E" w:rsidP="000C558E">
            <w:pPr>
              <w:rPr>
                <w:rFonts w:ascii="Calibri" w:eastAsia="Calibri" w:hAnsi="Calibri" w:cs="Times New Roman"/>
              </w:rPr>
            </w:pPr>
          </w:p>
        </w:tc>
        <w:tc>
          <w:tcPr>
            <w:tcW w:w="2325" w:type="dxa"/>
          </w:tcPr>
          <w:p w14:paraId="142AD8EB"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Cooking skills self sufficiency</w:t>
            </w:r>
          </w:p>
        </w:tc>
        <w:tc>
          <w:tcPr>
            <w:tcW w:w="2325" w:type="dxa"/>
          </w:tcPr>
          <w:p w14:paraId="4AD06ACA"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Burns</w:t>
            </w:r>
          </w:p>
        </w:tc>
        <w:tc>
          <w:tcPr>
            <w:tcW w:w="2325" w:type="dxa"/>
          </w:tcPr>
          <w:p w14:paraId="389DA2CC"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Children around firepit</w:t>
            </w:r>
          </w:p>
        </w:tc>
        <w:tc>
          <w:tcPr>
            <w:tcW w:w="2325" w:type="dxa"/>
          </w:tcPr>
          <w:p w14:paraId="127B36AB"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Proper supervised sessions, cooking gloves, utensils.</w:t>
            </w:r>
          </w:p>
        </w:tc>
        <w:tc>
          <w:tcPr>
            <w:tcW w:w="2325" w:type="dxa"/>
          </w:tcPr>
          <w:p w14:paraId="1BECE756"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M</w:t>
            </w:r>
          </w:p>
        </w:tc>
      </w:tr>
      <w:tr w:rsidR="000C558E" w:rsidRPr="000C558E" w14:paraId="6C02AAB6" w14:textId="77777777" w:rsidTr="005E7FE3">
        <w:trPr>
          <w:trHeight w:val="1088"/>
        </w:trPr>
        <w:tc>
          <w:tcPr>
            <w:tcW w:w="2325" w:type="dxa"/>
          </w:tcPr>
          <w:p w14:paraId="6BB487FB"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Willow Maze sensory walk</w:t>
            </w:r>
          </w:p>
        </w:tc>
        <w:tc>
          <w:tcPr>
            <w:tcW w:w="2325" w:type="dxa"/>
          </w:tcPr>
          <w:p w14:paraId="07D18FD0"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Disabled/visually impaired, nature connectivity.</w:t>
            </w:r>
          </w:p>
        </w:tc>
        <w:tc>
          <w:tcPr>
            <w:tcW w:w="2325" w:type="dxa"/>
          </w:tcPr>
          <w:p w14:paraId="0D86DA22"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Slips/falls</w:t>
            </w:r>
          </w:p>
        </w:tc>
        <w:tc>
          <w:tcPr>
            <w:tcW w:w="2325" w:type="dxa"/>
          </w:tcPr>
          <w:p w14:paraId="096B0D57"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The children</w:t>
            </w:r>
          </w:p>
        </w:tc>
        <w:tc>
          <w:tcPr>
            <w:tcW w:w="2325" w:type="dxa"/>
          </w:tcPr>
          <w:p w14:paraId="6AEB84EA"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Supervised groups, pre check ground for debris</w:t>
            </w:r>
          </w:p>
        </w:tc>
        <w:tc>
          <w:tcPr>
            <w:tcW w:w="2325" w:type="dxa"/>
          </w:tcPr>
          <w:p w14:paraId="6856FBB1"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L</w:t>
            </w:r>
          </w:p>
        </w:tc>
      </w:tr>
      <w:tr w:rsidR="000C558E" w:rsidRPr="000C558E" w14:paraId="4DA720E0" w14:textId="77777777" w:rsidTr="005E7FE3">
        <w:trPr>
          <w:trHeight w:val="1088"/>
        </w:trPr>
        <w:tc>
          <w:tcPr>
            <w:tcW w:w="2325" w:type="dxa"/>
          </w:tcPr>
          <w:p w14:paraId="3D5BFA29"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Low Rope area.</w:t>
            </w:r>
          </w:p>
        </w:tc>
        <w:tc>
          <w:tcPr>
            <w:tcW w:w="2325" w:type="dxa"/>
          </w:tcPr>
          <w:p w14:paraId="0C98BC0F"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Improve balance, motor skills, strength, cognitive skills.</w:t>
            </w:r>
          </w:p>
        </w:tc>
        <w:tc>
          <w:tcPr>
            <w:tcW w:w="2325" w:type="dxa"/>
          </w:tcPr>
          <w:p w14:paraId="5A7331A9"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Slips/falls</w:t>
            </w:r>
          </w:p>
        </w:tc>
        <w:tc>
          <w:tcPr>
            <w:tcW w:w="2325" w:type="dxa"/>
          </w:tcPr>
          <w:p w14:paraId="104512AA"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The Children</w:t>
            </w:r>
          </w:p>
        </w:tc>
        <w:tc>
          <w:tcPr>
            <w:tcW w:w="2325" w:type="dxa"/>
          </w:tcPr>
          <w:p w14:paraId="44E9B74F"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Supervised groups, check condition of ropes etc.</w:t>
            </w:r>
          </w:p>
        </w:tc>
        <w:tc>
          <w:tcPr>
            <w:tcW w:w="2325" w:type="dxa"/>
          </w:tcPr>
          <w:p w14:paraId="552A2A57"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M</w:t>
            </w:r>
          </w:p>
        </w:tc>
      </w:tr>
      <w:tr w:rsidR="000C558E" w:rsidRPr="000C558E" w14:paraId="65783972" w14:textId="77777777" w:rsidTr="005E7FE3">
        <w:trPr>
          <w:trHeight w:val="1088"/>
        </w:trPr>
        <w:tc>
          <w:tcPr>
            <w:tcW w:w="2325" w:type="dxa"/>
          </w:tcPr>
          <w:p w14:paraId="1FA4FFFA"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Multi-purpose field/Obstacle course.</w:t>
            </w:r>
          </w:p>
        </w:tc>
        <w:tc>
          <w:tcPr>
            <w:tcW w:w="2325" w:type="dxa"/>
          </w:tcPr>
          <w:p w14:paraId="17FCE20E"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Fitness, strength, motor skills, cognitive, resilience.</w:t>
            </w:r>
          </w:p>
        </w:tc>
        <w:tc>
          <w:tcPr>
            <w:tcW w:w="2325" w:type="dxa"/>
          </w:tcPr>
          <w:p w14:paraId="5B78EA75"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Trips/Falls, Bumps, Wet.</w:t>
            </w:r>
          </w:p>
        </w:tc>
        <w:tc>
          <w:tcPr>
            <w:tcW w:w="2325" w:type="dxa"/>
          </w:tcPr>
          <w:p w14:paraId="48C76D42"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The Children</w:t>
            </w:r>
          </w:p>
        </w:tc>
        <w:tc>
          <w:tcPr>
            <w:tcW w:w="2325" w:type="dxa"/>
          </w:tcPr>
          <w:p w14:paraId="25B76641"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Small managed groups, prior safety brief.</w:t>
            </w:r>
          </w:p>
        </w:tc>
        <w:tc>
          <w:tcPr>
            <w:tcW w:w="2325" w:type="dxa"/>
          </w:tcPr>
          <w:p w14:paraId="07DA86F6" w14:textId="77777777" w:rsidR="000C558E" w:rsidRPr="000C558E" w:rsidRDefault="000C558E" w:rsidP="000C558E">
            <w:pPr>
              <w:rPr>
                <w:rFonts w:ascii="Calibri" w:eastAsia="Calibri" w:hAnsi="Calibri" w:cs="Times New Roman"/>
              </w:rPr>
            </w:pPr>
            <w:r w:rsidRPr="000C558E">
              <w:rPr>
                <w:rFonts w:ascii="Calibri" w:eastAsia="Calibri" w:hAnsi="Calibri" w:cs="Times New Roman"/>
              </w:rPr>
              <w:t>M</w:t>
            </w:r>
          </w:p>
        </w:tc>
      </w:tr>
    </w:tbl>
    <w:p w14:paraId="1CABB9BC" w14:textId="77777777" w:rsidR="00BD35CE" w:rsidRPr="005E3DAF" w:rsidRDefault="00BD35CE" w:rsidP="00BD35CE">
      <w:pPr>
        <w:spacing w:line="360" w:lineRule="auto"/>
        <w:ind w:hanging="720"/>
        <w:rPr>
          <w:rFonts w:ascii="Arial" w:hAnsi="Arial" w:cs="Arial"/>
          <w:b/>
          <w:bCs/>
          <w:sz w:val="24"/>
          <w:szCs w:val="24"/>
        </w:rPr>
      </w:pPr>
    </w:p>
    <w:p w14:paraId="1E46D4CC" w14:textId="77777777" w:rsidR="00BD35CE" w:rsidRDefault="00BD35CE"/>
    <w:p w14:paraId="26CE9C67" w14:textId="77777777" w:rsidR="00BD35CE" w:rsidRDefault="00BD35CE"/>
    <w:sectPr w:rsidR="00BD35CE" w:rsidSect="00DF53A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831"/>
    <w:rsid w:val="00012FC9"/>
    <w:rsid w:val="0001799E"/>
    <w:rsid w:val="000611D9"/>
    <w:rsid w:val="0008491C"/>
    <w:rsid w:val="00096064"/>
    <w:rsid w:val="000A2414"/>
    <w:rsid w:val="000A7616"/>
    <w:rsid w:val="000C558E"/>
    <w:rsid w:val="000E3900"/>
    <w:rsid w:val="00114237"/>
    <w:rsid w:val="0013553E"/>
    <w:rsid w:val="00141225"/>
    <w:rsid w:val="00156445"/>
    <w:rsid w:val="0016547E"/>
    <w:rsid w:val="0019753B"/>
    <w:rsid w:val="001A4ADD"/>
    <w:rsid w:val="001A648F"/>
    <w:rsid w:val="001D0866"/>
    <w:rsid w:val="001D5016"/>
    <w:rsid w:val="002028E7"/>
    <w:rsid w:val="002305E9"/>
    <w:rsid w:val="00240E94"/>
    <w:rsid w:val="00276FA0"/>
    <w:rsid w:val="002B23C5"/>
    <w:rsid w:val="002B2704"/>
    <w:rsid w:val="002C3112"/>
    <w:rsid w:val="00306E18"/>
    <w:rsid w:val="00347526"/>
    <w:rsid w:val="003731A9"/>
    <w:rsid w:val="003F1B74"/>
    <w:rsid w:val="0041014A"/>
    <w:rsid w:val="0041455E"/>
    <w:rsid w:val="00421C39"/>
    <w:rsid w:val="004526A9"/>
    <w:rsid w:val="0048000B"/>
    <w:rsid w:val="004811CE"/>
    <w:rsid w:val="00484F22"/>
    <w:rsid w:val="00515896"/>
    <w:rsid w:val="005377CE"/>
    <w:rsid w:val="005504F8"/>
    <w:rsid w:val="0056081E"/>
    <w:rsid w:val="005771E1"/>
    <w:rsid w:val="00583432"/>
    <w:rsid w:val="005A09A9"/>
    <w:rsid w:val="005F7667"/>
    <w:rsid w:val="00624CE9"/>
    <w:rsid w:val="00640A17"/>
    <w:rsid w:val="006D447C"/>
    <w:rsid w:val="006F1378"/>
    <w:rsid w:val="006F1A8E"/>
    <w:rsid w:val="006F797C"/>
    <w:rsid w:val="0076375D"/>
    <w:rsid w:val="007A3516"/>
    <w:rsid w:val="007C0007"/>
    <w:rsid w:val="007C169A"/>
    <w:rsid w:val="00800D50"/>
    <w:rsid w:val="0081149E"/>
    <w:rsid w:val="00821256"/>
    <w:rsid w:val="00855846"/>
    <w:rsid w:val="00861E79"/>
    <w:rsid w:val="00866A79"/>
    <w:rsid w:val="008718E6"/>
    <w:rsid w:val="008839B0"/>
    <w:rsid w:val="008C44FE"/>
    <w:rsid w:val="008D1CE4"/>
    <w:rsid w:val="008E6DFD"/>
    <w:rsid w:val="008F7877"/>
    <w:rsid w:val="008F7E0B"/>
    <w:rsid w:val="009534E1"/>
    <w:rsid w:val="00960137"/>
    <w:rsid w:val="009851B1"/>
    <w:rsid w:val="009A38EE"/>
    <w:rsid w:val="009B1DC1"/>
    <w:rsid w:val="009B7BAA"/>
    <w:rsid w:val="009C6054"/>
    <w:rsid w:val="009E1A69"/>
    <w:rsid w:val="00A0368E"/>
    <w:rsid w:val="00A17ADB"/>
    <w:rsid w:val="00AC6B9A"/>
    <w:rsid w:val="00B059BA"/>
    <w:rsid w:val="00B21831"/>
    <w:rsid w:val="00B44D4D"/>
    <w:rsid w:val="00B671E8"/>
    <w:rsid w:val="00B706AC"/>
    <w:rsid w:val="00BC521D"/>
    <w:rsid w:val="00BD35CE"/>
    <w:rsid w:val="00BF12A1"/>
    <w:rsid w:val="00BF7B4E"/>
    <w:rsid w:val="00C17A54"/>
    <w:rsid w:val="00C30B49"/>
    <w:rsid w:val="00C358D0"/>
    <w:rsid w:val="00C36E0D"/>
    <w:rsid w:val="00CB40CD"/>
    <w:rsid w:val="00CB5812"/>
    <w:rsid w:val="00CD6967"/>
    <w:rsid w:val="00CF4916"/>
    <w:rsid w:val="00D12D5C"/>
    <w:rsid w:val="00D305C4"/>
    <w:rsid w:val="00D87BFE"/>
    <w:rsid w:val="00DD056E"/>
    <w:rsid w:val="00DF53AC"/>
    <w:rsid w:val="00E26AB8"/>
    <w:rsid w:val="00E64DC4"/>
    <w:rsid w:val="00E76B4B"/>
    <w:rsid w:val="00E958F2"/>
    <w:rsid w:val="00ED69FD"/>
    <w:rsid w:val="00EE76AA"/>
    <w:rsid w:val="00EF0D90"/>
    <w:rsid w:val="00F21AF0"/>
    <w:rsid w:val="00F4465E"/>
    <w:rsid w:val="00F65158"/>
    <w:rsid w:val="00F95869"/>
    <w:rsid w:val="00F96B12"/>
    <w:rsid w:val="00FC57CF"/>
    <w:rsid w:val="00FC7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FD41E"/>
  <w15:chartTrackingRefBased/>
  <w15:docId w15:val="{B4AD6666-188C-4E3B-9ADC-FFF4A8F3A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83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70F9"/>
    <w:rPr>
      <w:color w:val="0563C1" w:themeColor="hyperlink"/>
      <w:u w:val="single"/>
    </w:rPr>
  </w:style>
  <w:style w:type="character" w:styleId="UnresolvedMention">
    <w:name w:val="Unresolved Mention"/>
    <w:basedOn w:val="DefaultParagraphFont"/>
    <w:uiPriority w:val="99"/>
    <w:semiHidden/>
    <w:unhideWhenUsed/>
    <w:rsid w:val="00FC70F9"/>
    <w:rPr>
      <w:color w:val="605E5C"/>
      <w:shd w:val="clear" w:color="auto" w:fill="E1DFDD"/>
    </w:rPr>
  </w:style>
  <w:style w:type="table" w:styleId="TableGrid">
    <w:name w:val="Table Grid"/>
    <w:basedOn w:val="TableNormal"/>
    <w:uiPriority w:val="39"/>
    <w:rsid w:val="000C558E"/>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53AC"/>
    <w:rPr>
      <w:sz w:val="16"/>
      <w:szCs w:val="16"/>
    </w:rPr>
  </w:style>
  <w:style w:type="paragraph" w:styleId="CommentText">
    <w:name w:val="annotation text"/>
    <w:basedOn w:val="Normal"/>
    <w:link w:val="CommentTextChar"/>
    <w:uiPriority w:val="99"/>
    <w:unhideWhenUsed/>
    <w:rsid w:val="00DF53AC"/>
    <w:pPr>
      <w:spacing w:line="240" w:lineRule="auto"/>
    </w:pPr>
    <w:rPr>
      <w:sz w:val="20"/>
      <w:szCs w:val="20"/>
    </w:rPr>
  </w:style>
  <w:style w:type="character" w:customStyle="1" w:styleId="CommentTextChar">
    <w:name w:val="Comment Text Char"/>
    <w:basedOn w:val="DefaultParagraphFont"/>
    <w:link w:val="CommentText"/>
    <w:uiPriority w:val="99"/>
    <w:rsid w:val="00DF53AC"/>
    <w:rPr>
      <w:sz w:val="20"/>
      <w:szCs w:val="20"/>
    </w:rPr>
  </w:style>
  <w:style w:type="paragraph" w:styleId="CommentSubject">
    <w:name w:val="annotation subject"/>
    <w:basedOn w:val="CommentText"/>
    <w:next w:val="CommentText"/>
    <w:link w:val="CommentSubjectChar"/>
    <w:uiPriority w:val="99"/>
    <w:semiHidden/>
    <w:unhideWhenUsed/>
    <w:rsid w:val="00DF53AC"/>
    <w:rPr>
      <w:b/>
      <w:bCs/>
    </w:rPr>
  </w:style>
  <w:style w:type="character" w:customStyle="1" w:styleId="CommentSubjectChar">
    <w:name w:val="Comment Subject Char"/>
    <w:basedOn w:val="CommentTextChar"/>
    <w:link w:val="CommentSubject"/>
    <w:uiPriority w:val="99"/>
    <w:semiHidden/>
    <w:rsid w:val="00DF53AC"/>
    <w:rPr>
      <w:b/>
      <w:bCs/>
      <w:sz w:val="20"/>
      <w:szCs w:val="20"/>
    </w:rPr>
  </w:style>
  <w:style w:type="paragraph" w:styleId="NoSpacing">
    <w:name w:val="No Spacing"/>
    <w:link w:val="NoSpacingChar"/>
    <w:uiPriority w:val="1"/>
    <w:qFormat/>
    <w:rsid w:val="00DF53A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F53A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717253">
      <w:bodyDiv w:val="1"/>
      <w:marLeft w:val="0"/>
      <w:marRight w:val="0"/>
      <w:marTop w:val="0"/>
      <w:marBottom w:val="0"/>
      <w:divBdr>
        <w:top w:val="none" w:sz="0" w:space="0" w:color="auto"/>
        <w:left w:val="none" w:sz="0" w:space="0" w:color="auto"/>
        <w:bottom w:val="none" w:sz="0" w:space="0" w:color="auto"/>
        <w:right w:val="none" w:sz="0" w:space="0" w:color="auto"/>
      </w:divBdr>
    </w:div>
    <w:div w:id="702093615">
      <w:bodyDiv w:val="1"/>
      <w:marLeft w:val="0"/>
      <w:marRight w:val="0"/>
      <w:marTop w:val="0"/>
      <w:marBottom w:val="0"/>
      <w:divBdr>
        <w:top w:val="none" w:sz="0" w:space="0" w:color="auto"/>
        <w:left w:val="none" w:sz="0" w:space="0" w:color="auto"/>
        <w:bottom w:val="none" w:sz="0" w:space="0" w:color="auto"/>
        <w:right w:val="none" w:sz="0" w:space="0" w:color="auto"/>
      </w:divBdr>
    </w:div>
    <w:div w:id="1073745879">
      <w:bodyDiv w:val="1"/>
      <w:marLeft w:val="0"/>
      <w:marRight w:val="0"/>
      <w:marTop w:val="0"/>
      <w:marBottom w:val="0"/>
      <w:divBdr>
        <w:top w:val="none" w:sz="0" w:space="0" w:color="auto"/>
        <w:left w:val="none" w:sz="0" w:space="0" w:color="auto"/>
        <w:bottom w:val="none" w:sz="0" w:space="0" w:color="auto"/>
        <w:right w:val="none" w:sz="0" w:space="0" w:color="auto"/>
      </w:divBdr>
    </w:div>
    <w:div w:id="159786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hyperlink" Target="http://www.rlss.org.uk" TargetMode="External"/><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www.educationscotland.go.uk/resources/n/genericresource_tcm" TargetMode="External"/><Relationship Id="rId5" Type="http://schemas.openxmlformats.org/officeDocument/2006/relationships/hyperlink" Target="https://hwb.gov.wales/cwricwlwm-i-gymru/cynllunio-eich-cwricwlwm/datblygu-gweledigaeth-ar-gyfer-cynllunio-cwricwlwm/" TargetMode="External"/><Relationship Id="rId15" Type="http://schemas.openxmlformats.org/officeDocument/2006/relationships/image" Target="media/image11.jpeg"/><Relationship Id="rId23" Type="http://schemas.openxmlformats.org/officeDocument/2006/relationships/hyperlink" Target="http://www.hse.gov.uk/services/education" TargetMode="Externa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image" Target="media/image1.wmf"/><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www.hse.gov.uk/entertainment/childs-play-statement.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14261</TotalTime>
  <Pages>19</Pages>
  <Words>3511</Words>
  <Characters>20018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Curricculum Adventure</dc:title>
  <dc:subject>BMOE6002</dc:subject>
  <dc:creator>Paul Evans (2114255)</dc:creator>
  <cp:keywords/>
  <dc:description/>
  <cp:lastModifiedBy>Paul Evans (2114255)</cp:lastModifiedBy>
  <cp:revision>61</cp:revision>
  <dcterms:created xsi:type="dcterms:W3CDTF">2023-11-27T13:36:00Z</dcterms:created>
  <dcterms:modified xsi:type="dcterms:W3CDTF">2023-12-12T16:50:00Z</dcterms:modified>
</cp:coreProperties>
</file>