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F1308" w14:paraId="31142257" w14:textId="77777777">
        <w:tc>
          <w:tcPr>
            <w:tcW w:w="2093" w:type="dxa"/>
            <w:shd w:val="pct15" w:color="auto" w:fill="auto"/>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00A406E5" w14:paraId="448895F9" w14:textId="77777777">
        <w:tc>
          <w:tcPr>
            <w:tcW w:w="2093" w:type="dxa"/>
            <w:shd w:val="pct15" w:color="auto" w:fill="auto"/>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105707" w14:paraId="0EA75585" w14:textId="19294701">
            <w:pPr>
              <w:spacing w:before="120" w:after="120"/>
              <w:jc w:val="both"/>
              <w:rPr>
                <w:rFonts w:ascii="Arial" w:hAnsi="Arial" w:cs="Arial"/>
                <w:b/>
                <w:sz w:val="22"/>
                <w:szCs w:val="22"/>
              </w:rPr>
            </w:pPr>
            <w:r>
              <w:rPr>
                <w:rFonts w:ascii="Arial" w:hAnsi="Arial" w:cs="Arial"/>
                <w:b/>
                <w:sz w:val="22"/>
                <w:szCs w:val="22"/>
              </w:rPr>
              <w:t xml:space="preserve">Criminology and Policing </w:t>
            </w:r>
          </w:p>
        </w:tc>
      </w:tr>
      <w:tr w:rsidRPr="00A406E5" w:rsidR="00105707" w:rsidTr="00A628CC" w14:paraId="70A79578" w14:textId="77777777">
        <w:tc>
          <w:tcPr>
            <w:tcW w:w="2093" w:type="dxa"/>
            <w:shd w:val="pct15" w:color="auto" w:fill="auto"/>
          </w:tcPr>
          <w:p w:rsidRPr="00A406E5" w:rsidR="00105707" w:rsidP="00105707" w:rsidRDefault="00105707"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105707" w:rsidP="00105707" w:rsidRDefault="00105707" w14:paraId="40720145" w14:textId="4049F16C">
            <w:pPr>
              <w:spacing w:before="120" w:after="120"/>
              <w:jc w:val="both"/>
              <w:rPr>
                <w:rFonts w:ascii="Arial" w:hAnsi="Arial" w:cs="Arial"/>
                <w:b/>
                <w:sz w:val="22"/>
                <w:szCs w:val="22"/>
              </w:rPr>
            </w:pPr>
            <w:r w:rsidRPr="00F00091">
              <w:rPr>
                <w:rFonts w:ascii="Arial" w:hAnsi="Arial" w:cs="Arial"/>
                <w:b/>
                <w:bCs/>
                <w:color w:val="000000"/>
                <w:sz w:val="22"/>
                <w:szCs w:val="22"/>
                <w:lang w:eastAsia="zh-CN"/>
              </w:rPr>
              <w:t>Social Inclusion, Victimisation and Welfare</w:t>
            </w:r>
          </w:p>
        </w:tc>
      </w:tr>
      <w:tr w:rsidRPr="00A406E5" w:rsidR="00B84B5B" w:rsidTr="008F1308" w14:paraId="24056A8B" w14:textId="77777777">
        <w:tc>
          <w:tcPr>
            <w:tcW w:w="2093" w:type="dxa"/>
            <w:shd w:val="pct15" w:color="auto" w:fill="auto"/>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105707" w14:paraId="6707070F" w14:textId="4EBAA240">
            <w:pPr>
              <w:spacing w:before="120" w:after="120"/>
              <w:jc w:val="both"/>
              <w:rPr>
                <w:rFonts w:ascii="Arial" w:hAnsi="Arial" w:cs="Arial"/>
                <w:b/>
                <w:sz w:val="22"/>
                <w:szCs w:val="22"/>
              </w:rPr>
            </w:pPr>
            <w:r>
              <w:rPr>
                <w:rFonts w:ascii="Arial" w:hAnsi="Arial" w:cs="Arial"/>
                <w:b/>
                <w:sz w:val="22"/>
                <w:szCs w:val="22"/>
              </w:rPr>
              <w:t>BMCP5002</w:t>
            </w:r>
          </w:p>
        </w:tc>
        <w:tc>
          <w:tcPr>
            <w:tcW w:w="2268" w:type="dxa"/>
            <w:shd w:val="clear" w:color="auto" w:fill="D9D9D9"/>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P="00E51AAC" w:rsidRDefault="00105707" w14:paraId="74CF7C11" w14:textId="77777777">
            <w:pPr>
              <w:spacing w:before="120" w:after="120"/>
              <w:jc w:val="both"/>
              <w:rPr>
                <w:rFonts w:ascii="Arial" w:hAnsi="Arial" w:cs="Arial"/>
                <w:b/>
                <w:sz w:val="22"/>
                <w:szCs w:val="22"/>
              </w:rPr>
            </w:pPr>
            <w:r>
              <w:rPr>
                <w:rFonts w:ascii="Arial" w:hAnsi="Arial" w:cs="Arial"/>
                <w:b/>
                <w:sz w:val="22"/>
                <w:szCs w:val="22"/>
              </w:rPr>
              <w:t>50%</w:t>
            </w:r>
          </w:p>
          <w:p w:rsidRPr="00A406E5" w:rsidR="00105707" w:rsidP="00E51AAC" w:rsidRDefault="00105707" w14:paraId="7FF2E342" w14:textId="33CC2D7F">
            <w:pPr>
              <w:spacing w:before="120" w:after="120"/>
              <w:jc w:val="both"/>
              <w:rPr>
                <w:rFonts w:ascii="Arial" w:hAnsi="Arial" w:cs="Arial"/>
                <w:b/>
                <w:sz w:val="22"/>
                <w:szCs w:val="22"/>
              </w:rPr>
            </w:pPr>
            <w:r>
              <w:rPr>
                <w:rFonts w:ascii="Arial" w:hAnsi="Arial" w:cs="Arial"/>
                <w:b/>
                <w:sz w:val="22"/>
                <w:szCs w:val="22"/>
              </w:rPr>
              <w:t>Assignment 2 of 2</w:t>
            </w:r>
          </w:p>
        </w:tc>
      </w:tr>
      <w:tr w:rsidRPr="00A406E5" w:rsidR="00DB116D" w:rsidTr="008F1308" w14:paraId="22FB8E32" w14:textId="77777777">
        <w:tc>
          <w:tcPr>
            <w:tcW w:w="2093" w:type="dxa"/>
            <w:shd w:val="pct15" w:color="auto" w:fill="auto"/>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105707" w14:paraId="4E0EE594" w14:textId="71C9A501">
            <w:pPr>
              <w:spacing w:before="120" w:after="120"/>
              <w:jc w:val="both"/>
              <w:rPr>
                <w:rFonts w:ascii="Arial" w:hAnsi="Arial" w:cs="Arial"/>
                <w:b/>
                <w:sz w:val="22"/>
                <w:szCs w:val="22"/>
              </w:rPr>
            </w:pPr>
            <w:r>
              <w:rPr>
                <w:rFonts w:ascii="Arial" w:hAnsi="Arial" w:cs="Arial"/>
                <w:b/>
                <w:sz w:val="22"/>
                <w:szCs w:val="22"/>
              </w:rPr>
              <w:t>Jane Davies</w:t>
            </w:r>
          </w:p>
        </w:tc>
        <w:tc>
          <w:tcPr>
            <w:tcW w:w="2268" w:type="dxa"/>
            <w:shd w:val="clear" w:color="auto" w:fill="D9D9D9"/>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105707" w14:paraId="4BF577A3" w14:textId="3BDB46F2">
            <w:pPr>
              <w:spacing w:before="120" w:after="120"/>
              <w:jc w:val="both"/>
              <w:rPr>
                <w:rFonts w:ascii="Arial" w:hAnsi="Arial" w:cs="Arial"/>
                <w:b/>
                <w:sz w:val="22"/>
                <w:szCs w:val="22"/>
              </w:rPr>
            </w:pPr>
            <w:r>
              <w:rPr>
                <w:rFonts w:ascii="Arial" w:hAnsi="Arial" w:cs="Arial"/>
                <w:b/>
                <w:sz w:val="22"/>
                <w:szCs w:val="22"/>
              </w:rPr>
              <w:t>BLA Staff</w:t>
            </w:r>
          </w:p>
        </w:tc>
      </w:tr>
      <w:tr w:rsidRPr="00A406E5" w:rsidR="00DB116D" w:rsidTr="008F1308" w14:paraId="37EFFAE2" w14:textId="77777777">
        <w:tc>
          <w:tcPr>
            <w:tcW w:w="2093" w:type="dxa"/>
            <w:shd w:val="pct15" w:color="auto" w:fill="auto"/>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32CFD" w:rsidR="00A32CFD" w:rsidP="00A32CFD" w:rsidRDefault="00A32CFD" w14:paraId="25E7625D" w14:textId="77777777">
            <w:pPr>
              <w:pStyle w:val="paragraph"/>
              <w:spacing w:before="0" w:beforeAutospacing="0" w:after="0" w:afterAutospacing="0"/>
              <w:jc w:val="both"/>
              <w:textAlignment w:val="baseline"/>
              <w:rPr>
                <w:rFonts w:ascii="Segoe UI" w:hAnsi="Segoe UI" w:cs="Segoe UI"/>
                <w:sz w:val="22"/>
                <w:szCs w:val="22"/>
              </w:rPr>
            </w:pPr>
            <w:r w:rsidRPr="00A32CFD">
              <w:rPr>
                <w:rStyle w:val="normaltextrun"/>
                <w:rFonts w:ascii="Arial" w:hAnsi="Arial" w:cs="Arial"/>
                <w:b/>
                <w:bCs/>
                <w:sz w:val="22"/>
                <w:szCs w:val="22"/>
              </w:rPr>
              <w:t>Assignment Component 2 of 2</w:t>
            </w:r>
            <w:r w:rsidRPr="00A32CFD">
              <w:rPr>
                <w:rStyle w:val="eop"/>
                <w:rFonts w:ascii="Arial" w:hAnsi="Arial" w:cs="Arial"/>
                <w:sz w:val="22"/>
                <w:szCs w:val="22"/>
              </w:rPr>
              <w:t> </w:t>
            </w:r>
          </w:p>
          <w:p w:rsidRPr="00A32CFD" w:rsidR="00A32CFD" w:rsidP="00A32CFD" w:rsidRDefault="00A32CFD" w14:paraId="38B56054" w14:textId="2D3ABFBB">
            <w:pPr>
              <w:pStyle w:val="paragraph"/>
              <w:spacing w:before="0" w:beforeAutospacing="0" w:after="0" w:afterAutospacing="0"/>
              <w:jc w:val="both"/>
              <w:textAlignment w:val="baseline"/>
              <w:rPr>
                <w:rFonts w:ascii="Segoe UI" w:hAnsi="Segoe UI" w:cs="Segoe UI"/>
                <w:sz w:val="22"/>
                <w:szCs w:val="22"/>
              </w:rPr>
            </w:pPr>
            <w:r w:rsidRPr="00A32CFD">
              <w:rPr>
                <w:rStyle w:val="normaltextrun"/>
                <w:rFonts w:ascii="Arial" w:hAnsi="Arial" w:cs="Arial"/>
                <w:b/>
                <w:bCs/>
                <w:sz w:val="22"/>
                <w:szCs w:val="22"/>
              </w:rPr>
              <w:t xml:space="preserve">See essay titles </w:t>
            </w:r>
            <w:r w:rsidRPr="00A32CFD" w:rsidR="00EB1C6F">
              <w:rPr>
                <w:rStyle w:val="normaltextrun"/>
                <w:rFonts w:ascii="Arial" w:hAnsi="Arial" w:cs="Arial"/>
                <w:b/>
                <w:bCs/>
                <w:sz w:val="22"/>
                <w:szCs w:val="22"/>
              </w:rPr>
              <w:t>below.</w:t>
            </w:r>
            <w:r w:rsidRPr="00A32CFD">
              <w:rPr>
                <w:rStyle w:val="eop"/>
                <w:rFonts w:ascii="Arial" w:hAnsi="Arial" w:cs="Arial"/>
                <w:sz w:val="22"/>
                <w:szCs w:val="22"/>
              </w:rPr>
              <w:t> </w:t>
            </w:r>
          </w:p>
          <w:p w:rsidRPr="00A406E5" w:rsidR="00DB116D" w:rsidP="005F0579" w:rsidRDefault="00DB116D" w14:paraId="13530228" w14:textId="77777777">
            <w:pPr>
              <w:spacing w:before="120" w:after="120"/>
              <w:jc w:val="both"/>
              <w:rPr>
                <w:rFonts w:ascii="Arial" w:hAnsi="Arial" w:cs="Arial"/>
                <w:b/>
                <w:sz w:val="22"/>
                <w:szCs w:val="22"/>
              </w:rPr>
            </w:pPr>
          </w:p>
        </w:tc>
        <w:tc>
          <w:tcPr>
            <w:tcW w:w="2268" w:type="dxa"/>
            <w:shd w:val="pct15" w:color="auto" w:fill="auto"/>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105707" w14:paraId="2B8567E8" w14:textId="15A425B5">
            <w:pPr>
              <w:spacing w:before="120" w:after="120"/>
              <w:jc w:val="both"/>
              <w:rPr>
                <w:rFonts w:ascii="Arial" w:hAnsi="Arial" w:cs="Arial"/>
                <w:b/>
                <w:sz w:val="22"/>
                <w:szCs w:val="22"/>
              </w:rPr>
            </w:pPr>
            <w:r>
              <w:rPr>
                <w:rFonts w:ascii="Arial" w:hAnsi="Arial" w:cs="Arial"/>
                <w:b/>
                <w:sz w:val="22"/>
                <w:szCs w:val="22"/>
              </w:rPr>
              <w:t>2,000</w:t>
            </w:r>
          </w:p>
        </w:tc>
      </w:tr>
      <w:tr w:rsidRPr="00A406E5" w:rsidR="00B84B5B" w:rsidTr="008F1308" w14:paraId="4373828E" w14:textId="77777777">
        <w:tc>
          <w:tcPr>
            <w:tcW w:w="2093" w:type="dxa"/>
            <w:shd w:val="pct15" w:color="auto" w:fill="auto"/>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005F0579" w:rsidRDefault="00105707" w14:paraId="08E601FE" w14:textId="52FC735B">
            <w:pPr>
              <w:spacing w:before="120" w:after="120"/>
              <w:jc w:val="both"/>
              <w:rPr>
                <w:rFonts w:ascii="Arial" w:hAnsi="Arial" w:cs="Arial"/>
                <w:b/>
                <w:sz w:val="22"/>
                <w:szCs w:val="22"/>
              </w:rPr>
            </w:pPr>
            <w:r>
              <w:rPr>
                <w:rFonts w:ascii="Arial" w:hAnsi="Arial" w:cs="Arial"/>
                <w:b/>
                <w:sz w:val="22"/>
                <w:szCs w:val="22"/>
              </w:rPr>
              <w:t>3</w:t>
            </w:r>
            <w:r w:rsidRPr="00105707">
              <w:rPr>
                <w:rFonts w:ascii="Arial" w:hAnsi="Arial" w:cs="Arial"/>
                <w:b/>
                <w:sz w:val="22"/>
                <w:szCs w:val="22"/>
                <w:vertAlign w:val="superscript"/>
              </w:rPr>
              <w:t>rd</w:t>
            </w:r>
            <w:r>
              <w:rPr>
                <w:rFonts w:ascii="Arial" w:hAnsi="Arial" w:cs="Arial"/>
                <w:b/>
                <w:sz w:val="22"/>
                <w:szCs w:val="22"/>
              </w:rPr>
              <w:t xml:space="preserve"> May 2024</w:t>
            </w:r>
          </w:p>
        </w:tc>
        <w:tc>
          <w:tcPr>
            <w:tcW w:w="2268" w:type="dxa"/>
            <w:shd w:val="pct15" w:color="auto" w:fill="auto"/>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105707" w14:paraId="0EF761E7" w14:textId="0091E000">
            <w:pPr>
              <w:spacing w:before="120" w:after="120"/>
              <w:jc w:val="both"/>
              <w:rPr>
                <w:rFonts w:ascii="Arial" w:hAnsi="Arial" w:cs="Arial"/>
                <w:b/>
                <w:sz w:val="22"/>
                <w:szCs w:val="22"/>
              </w:rPr>
            </w:pPr>
            <w:r>
              <w:rPr>
                <w:rFonts w:ascii="Arial" w:hAnsi="Arial" w:cs="Arial"/>
                <w:b/>
                <w:sz w:val="22"/>
                <w:szCs w:val="22"/>
              </w:rPr>
              <w:t>4</w:t>
            </w:r>
            <w:r w:rsidRPr="00105707">
              <w:rPr>
                <w:rFonts w:ascii="Arial" w:hAnsi="Arial" w:cs="Arial"/>
                <w:b/>
                <w:sz w:val="22"/>
                <w:szCs w:val="22"/>
                <w:vertAlign w:val="superscript"/>
              </w:rPr>
              <w:t>th</w:t>
            </w:r>
            <w:r>
              <w:rPr>
                <w:rFonts w:ascii="Arial" w:hAnsi="Arial" w:cs="Arial"/>
                <w:b/>
                <w:sz w:val="22"/>
                <w:szCs w:val="22"/>
              </w:rPr>
              <w:t xml:space="preserve"> June 2024</w:t>
            </w:r>
          </w:p>
        </w:tc>
      </w:tr>
      <w:tr w:rsidRPr="00A406E5" w:rsidR="00152E9D" w:rsidTr="00A406E5" w14:paraId="6A71A95D" w14:textId="77777777">
        <w:tc>
          <w:tcPr>
            <w:tcW w:w="2093" w:type="dxa"/>
            <w:shd w:val="pct15" w:color="auto" w:fill="auto"/>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0A406E5" w14:paraId="0FF00618" w14:textId="77777777">
        <w:tc>
          <w:tcPr>
            <w:tcW w:w="2093" w:type="dxa"/>
            <w:shd w:val="pct15" w:color="auto" w:fill="auto"/>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2AF6D34E" w:rsidRDefault="00152E9D" w14:paraId="36361182" w14:noSpellErr="1" w14:textId="395FB83D">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F00091" w:rsidR="00105707" w:rsidP="00105707" w:rsidRDefault="00105707" w14:paraId="3A8FFF2A" w14:textId="77777777">
            <w:pPr>
              <w:spacing w:before="100" w:beforeAutospacing="1" w:after="100" w:afterAutospacing="1"/>
              <w:rPr>
                <w:rFonts w:ascii="Arial" w:hAnsi="Arial" w:cs="Arial"/>
                <w:color w:val="000000"/>
                <w:sz w:val="22"/>
                <w:szCs w:val="22"/>
                <w:lang w:eastAsia="zh-CN"/>
              </w:rPr>
            </w:pPr>
            <w:r w:rsidRPr="00F00091">
              <w:rPr>
                <w:rFonts w:ascii="Arial" w:hAnsi="Arial" w:cs="Arial"/>
                <w:color w:val="000000"/>
                <w:sz w:val="22"/>
                <w:szCs w:val="22"/>
                <w:lang w:eastAsia="zh-CN"/>
              </w:rPr>
              <w:t>Upon the successful completion of this module, the student should be able to:</w:t>
            </w:r>
          </w:p>
          <w:p w:rsidRPr="00F00091" w:rsidR="00105707" w:rsidP="00105707" w:rsidRDefault="00105707" w14:paraId="413CD3B6" w14:textId="77777777">
            <w:pPr>
              <w:spacing w:before="100" w:beforeAutospacing="1" w:after="100" w:afterAutospacing="1"/>
              <w:rPr>
                <w:rFonts w:ascii="Arial" w:hAnsi="Arial" w:cs="Arial"/>
                <w:color w:val="000000"/>
                <w:sz w:val="22"/>
                <w:szCs w:val="22"/>
                <w:lang w:eastAsia="zh-CN"/>
              </w:rPr>
            </w:pPr>
            <w:r w:rsidRPr="00F00091">
              <w:rPr>
                <w:rFonts w:ascii="Arial" w:hAnsi="Arial" w:cs="Arial"/>
                <w:color w:val="000000"/>
                <w:sz w:val="22"/>
                <w:szCs w:val="22"/>
                <w:lang w:eastAsia="zh-CN"/>
              </w:rPr>
              <w:t xml:space="preserve">· Critically appreciate of the sub-discipline of victimology, its strengths and weaknesses and to appreciate alternative sources of data as a basis for understanding people’s </w:t>
            </w:r>
            <w:proofErr w:type="gramStart"/>
            <w:r w:rsidRPr="00F00091">
              <w:rPr>
                <w:rFonts w:ascii="Arial" w:hAnsi="Arial" w:cs="Arial"/>
                <w:color w:val="000000"/>
                <w:sz w:val="22"/>
                <w:szCs w:val="22"/>
                <w:lang w:eastAsia="zh-CN"/>
              </w:rPr>
              <w:t>experiences;</w:t>
            </w:r>
            <w:proofErr w:type="gramEnd"/>
          </w:p>
          <w:p w:rsidRPr="00F00091" w:rsidR="00105707" w:rsidP="00105707" w:rsidRDefault="00105707" w14:paraId="5592C4B5" w14:textId="77777777">
            <w:pPr>
              <w:spacing w:before="100" w:beforeAutospacing="1" w:after="100" w:afterAutospacing="1"/>
              <w:rPr>
                <w:rFonts w:ascii="Arial" w:hAnsi="Arial" w:cs="Arial"/>
                <w:color w:val="000000"/>
                <w:sz w:val="22"/>
                <w:szCs w:val="22"/>
                <w:lang w:eastAsia="zh-CN"/>
              </w:rPr>
            </w:pPr>
            <w:r w:rsidRPr="00F00091">
              <w:rPr>
                <w:rFonts w:ascii="Arial" w:hAnsi="Arial" w:cs="Arial"/>
                <w:color w:val="000000"/>
                <w:sz w:val="22"/>
                <w:szCs w:val="22"/>
                <w:lang w:eastAsia="zh-CN"/>
              </w:rPr>
              <w:t>· Demonstrate knowledge and a critical understanding of the nature and extent of crime and its impact</w:t>
            </w:r>
          </w:p>
          <w:p w:rsidRPr="00F00091" w:rsidR="00105707" w:rsidP="00105707" w:rsidRDefault="00105707" w14:paraId="7A913A8D" w14:textId="77777777">
            <w:pPr>
              <w:spacing w:before="100" w:beforeAutospacing="1" w:after="100" w:afterAutospacing="1"/>
              <w:rPr>
                <w:rFonts w:ascii="Arial" w:hAnsi="Arial" w:cs="Arial"/>
                <w:color w:val="000000"/>
                <w:sz w:val="22"/>
                <w:szCs w:val="22"/>
                <w:lang w:eastAsia="zh-CN"/>
              </w:rPr>
            </w:pPr>
            <w:r w:rsidRPr="00F00091">
              <w:rPr>
                <w:rFonts w:ascii="Arial" w:hAnsi="Arial" w:cs="Arial"/>
                <w:color w:val="000000"/>
                <w:sz w:val="22"/>
                <w:szCs w:val="22"/>
                <w:lang w:eastAsia="zh-CN"/>
              </w:rPr>
              <w:t xml:space="preserve">· Critically evaluate the efficacy of the concept of the victim and victim-oriented policies within the contemporary cultural </w:t>
            </w:r>
            <w:proofErr w:type="gramStart"/>
            <w:r w:rsidRPr="00F00091">
              <w:rPr>
                <w:rFonts w:ascii="Arial" w:hAnsi="Arial" w:cs="Arial"/>
                <w:color w:val="000000"/>
                <w:sz w:val="22"/>
                <w:szCs w:val="22"/>
                <w:lang w:eastAsia="zh-CN"/>
              </w:rPr>
              <w:t>context;</w:t>
            </w:r>
            <w:proofErr w:type="gramEnd"/>
          </w:p>
          <w:p w:rsidRPr="00A406E5" w:rsidR="00C01A3F" w:rsidP="00105707" w:rsidRDefault="00105707" w14:paraId="35656193" w14:textId="30803B85">
            <w:pPr>
              <w:ind w:left="360"/>
              <w:rPr>
                <w:rFonts w:ascii="Arial" w:hAnsi="Arial" w:cs="Arial"/>
                <w:sz w:val="22"/>
                <w:szCs w:val="22"/>
              </w:rPr>
            </w:pPr>
            <w:r w:rsidRPr="00F00091">
              <w:rPr>
                <w:rFonts w:ascii="Arial" w:hAnsi="Arial" w:cs="Arial"/>
                <w:color w:val="000000"/>
                <w:sz w:val="22"/>
                <w:szCs w:val="22"/>
                <w:lang w:eastAsia="zh-CN"/>
              </w:rPr>
              <w:t xml:space="preserve">· To engage in debate concerning a broad range of issues surrounding the theory and practice of securing human rights, </w:t>
            </w:r>
            <w:proofErr w:type="gramStart"/>
            <w:r w:rsidRPr="00F00091">
              <w:rPr>
                <w:rFonts w:ascii="Arial" w:hAnsi="Arial" w:cs="Arial"/>
                <w:color w:val="000000"/>
                <w:sz w:val="22"/>
                <w:szCs w:val="22"/>
                <w:lang w:eastAsia="zh-CN"/>
              </w:rPr>
              <w:t>equality</w:t>
            </w:r>
            <w:proofErr w:type="gramEnd"/>
            <w:r w:rsidRPr="00F00091">
              <w:rPr>
                <w:rFonts w:ascii="Arial" w:hAnsi="Arial" w:cs="Arial"/>
                <w:color w:val="000000"/>
                <w:sz w:val="22"/>
                <w:szCs w:val="22"/>
                <w:lang w:eastAsia="zh-CN"/>
              </w:rPr>
              <w:t xml:space="preserve"> and social justice.</w:t>
            </w: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A406E5" w:rsidR="00A67FB1" w:rsidP="00A67FB1" w:rsidRDefault="00A67FB1" w14:paraId="05E88301" w14:textId="77777777">
      <w:pPr>
        <w:ind w:left="720"/>
        <w:rPr>
          <w:rFonts w:ascii="Arial" w:hAnsi="Arial" w:cs="Arial"/>
          <w:sz w:val="24"/>
          <w:szCs w:val="24"/>
        </w:rPr>
      </w:pPr>
    </w:p>
    <w:p w:rsidR="00105707" w:rsidP="2AF6D34E" w:rsidRDefault="00105707" w14:paraId="214A6E1F" w14:textId="11511A3F">
      <w:pPr>
        <w:spacing w:before="120" w:after="120"/>
        <w:rPr>
          <w:rFonts w:ascii="Arial" w:hAnsi="Arial" w:cs="Arial"/>
          <w:b w:val="1"/>
          <w:bCs w:val="1"/>
          <w:sz w:val="22"/>
          <w:szCs w:val="22"/>
        </w:rPr>
      </w:pPr>
      <w:r w:rsidRPr="2AF6D34E" w:rsidR="00105707">
        <w:rPr>
          <w:rFonts w:ascii="Arial" w:hAnsi="Arial" w:cs="Arial"/>
          <w:b w:val="1"/>
          <w:bCs w:val="1"/>
          <w:sz w:val="22"/>
          <w:szCs w:val="22"/>
        </w:rPr>
        <w:t xml:space="preserve">Assignment Component </w:t>
      </w:r>
      <w:r w:rsidRPr="2AF6D34E" w:rsidR="00105707">
        <w:rPr>
          <w:rFonts w:ascii="Arial" w:hAnsi="Arial" w:cs="Arial"/>
          <w:b w:val="1"/>
          <w:bCs w:val="1"/>
          <w:sz w:val="22"/>
          <w:szCs w:val="22"/>
        </w:rPr>
        <w:t>2</w:t>
      </w:r>
      <w:r w:rsidRPr="2AF6D34E" w:rsidR="00105707">
        <w:rPr>
          <w:rFonts w:ascii="Arial" w:hAnsi="Arial" w:cs="Arial"/>
          <w:b w:val="1"/>
          <w:bCs w:val="1"/>
          <w:sz w:val="22"/>
          <w:szCs w:val="22"/>
        </w:rPr>
        <w:t>–</w:t>
      </w:r>
      <w:r w:rsidRPr="2AF6D34E" w:rsidR="27458B4E">
        <w:rPr>
          <w:rFonts w:ascii="Arial" w:hAnsi="Arial" w:cs="Arial"/>
          <w:b w:val="1"/>
          <w:bCs w:val="1"/>
          <w:sz w:val="22"/>
          <w:szCs w:val="22"/>
        </w:rPr>
        <w:t xml:space="preserve"> Critical </w:t>
      </w:r>
      <w:r w:rsidRPr="2AF6D34E" w:rsidR="3036D831">
        <w:rPr>
          <w:rFonts w:ascii="Arial" w:hAnsi="Arial" w:cs="Arial"/>
          <w:b w:val="1"/>
          <w:bCs w:val="1"/>
          <w:sz w:val="22"/>
          <w:szCs w:val="22"/>
        </w:rPr>
        <w:t xml:space="preserve">Evaluation: - </w:t>
      </w:r>
    </w:p>
    <w:p w:rsidR="2AF6D34E" w:rsidP="2AF6D34E" w:rsidRDefault="2AF6D34E" w14:paraId="55383D45" w14:textId="17F20734">
      <w:pPr>
        <w:pStyle w:val="Normal"/>
        <w:spacing w:before="120" w:after="120"/>
        <w:rPr>
          <w:rFonts w:ascii="Arial" w:hAnsi="Arial" w:cs="Arial"/>
          <w:b w:val="1"/>
          <w:bCs w:val="1"/>
          <w:sz w:val="22"/>
          <w:szCs w:val="22"/>
        </w:rPr>
      </w:pPr>
    </w:p>
    <w:p w:rsidR="00EF53EF" w:rsidP="2AF6D34E" w:rsidRDefault="00EF53EF" w14:paraId="773B1E6B" w14:textId="316E9267">
      <w:pPr>
        <w:pStyle w:val="paragraph"/>
        <w:spacing w:before="120" w:beforeAutospacing="0" w:after="120" w:afterAutospacing="0"/>
        <w:ind/>
        <w:textAlignment w:val="baseline"/>
        <w:rPr>
          <w:rFonts w:ascii="Arial" w:hAnsi="Arial" w:cs="Arial"/>
          <w:b w:val="1"/>
          <w:bCs w:val="1"/>
          <w:sz w:val="22"/>
          <w:szCs w:val="22"/>
        </w:rPr>
      </w:pPr>
      <w:r w:rsidRPr="2AF6D34E" w:rsidR="00EF53EF">
        <w:rPr>
          <w:rStyle w:val="normaltextrun"/>
          <w:rFonts w:ascii="Arial" w:hAnsi="Arial" w:cs="Arial"/>
          <w:b w:val="1"/>
          <w:bCs w:val="1"/>
        </w:rPr>
        <w:t xml:space="preserve">Critically evaluate </w:t>
      </w:r>
      <w:r w:rsidRPr="2AF6D34E" w:rsidR="000E55E9">
        <w:rPr>
          <w:rStyle w:val="normaltextrun"/>
          <w:rFonts w:ascii="Arial" w:hAnsi="Arial" w:cs="Arial"/>
          <w:b w:val="1"/>
          <w:bCs w:val="1"/>
        </w:rPr>
        <w:t xml:space="preserve">a case of your choice where a vulnerable victim </w:t>
      </w:r>
      <w:r w:rsidRPr="2AF6D34E" w:rsidR="000E55E9">
        <w:rPr>
          <w:rStyle w:val="normaltextrun"/>
          <w:rFonts w:ascii="Arial" w:hAnsi="Arial" w:cs="Arial"/>
          <w:b w:val="1"/>
          <w:bCs w:val="1"/>
        </w:rPr>
        <w:t>ha</w:t>
      </w:r>
      <w:r w:rsidRPr="2AF6D34E" w:rsidR="3880E8E7">
        <w:rPr>
          <w:rStyle w:val="normaltextrun"/>
          <w:rFonts w:ascii="Arial" w:hAnsi="Arial" w:cs="Arial"/>
          <w:b w:val="1"/>
          <w:bCs w:val="1"/>
        </w:rPr>
        <w:t>s</w:t>
      </w:r>
      <w:r w:rsidRPr="2AF6D34E" w:rsidR="000E55E9">
        <w:rPr>
          <w:rStyle w:val="normaltextrun"/>
          <w:rFonts w:ascii="Arial" w:hAnsi="Arial" w:cs="Arial"/>
          <w:b w:val="1"/>
          <w:bCs w:val="1"/>
        </w:rPr>
        <w:t xml:space="preserve"> been</w:t>
      </w:r>
      <w:r w:rsidRPr="2AF6D34E" w:rsidR="548D9601">
        <w:rPr>
          <w:rStyle w:val="normaltextrun"/>
          <w:rFonts w:ascii="Arial" w:hAnsi="Arial" w:cs="Arial"/>
          <w:b w:val="1"/>
          <w:bCs w:val="1"/>
        </w:rPr>
        <w:t xml:space="preserve"> faile</w:t>
      </w:r>
      <w:r w:rsidRPr="2AF6D34E" w:rsidR="29D041CD">
        <w:rPr>
          <w:rStyle w:val="normaltextrun"/>
          <w:rFonts w:ascii="Arial" w:hAnsi="Arial" w:cs="Arial"/>
          <w:b w:val="1"/>
          <w:bCs w:val="1"/>
        </w:rPr>
        <w:t>d by the criminal justice system.</w:t>
      </w:r>
    </w:p>
    <w:p w:rsidR="00EF53EF" w:rsidP="2AF6D34E" w:rsidRDefault="00EF53EF" w14:paraId="3C1B935B" w14:textId="1BD3A214">
      <w:pPr>
        <w:pStyle w:val="paragraph"/>
        <w:spacing w:before="0" w:beforeAutospacing="off" w:after="0" w:afterAutospacing="off"/>
        <w:ind/>
        <w:textAlignment w:val="baseline"/>
        <w:rPr>
          <w:rStyle w:val="normaltextrun"/>
          <w:rFonts w:ascii="Arial" w:hAnsi="Arial" w:cs="Arial"/>
          <w:b w:val="1"/>
          <w:bCs w:val="1"/>
        </w:rPr>
      </w:pPr>
    </w:p>
    <w:p w:rsidR="00EF53EF" w:rsidP="2AF6D34E" w:rsidRDefault="00EF53EF" w14:paraId="3D08392F" w14:textId="1A8E9947">
      <w:pPr>
        <w:pStyle w:val="paragraph"/>
        <w:spacing w:before="0" w:beforeAutospacing="off" w:after="0" w:afterAutospacing="off"/>
        <w:ind/>
        <w:textAlignment w:val="baseline"/>
        <w:rPr>
          <w:rStyle w:val="normaltextrun"/>
          <w:rFonts w:ascii="Arial" w:hAnsi="Arial" w:cs="Arial"/>
          <w:b w:val="1"/>
          <w:bCs w:val="1"/>
        </w:rPr>
      </w:pPr>
      <w:r w:rsidRPr="2AF6D34E" w:rsidR="29D041CD">
        <w:rPr>
          <w:rStyle w:val="normaltextrun"/>
          <w:rFonts w:ascii="Arial" w:hAnsi="Arial" w:cs="Arial"/>
          <w:b w:val="1"/>
          <w:bCs w:val="1"/>
        </w:rPr>
        <w:t>OR</w:t>
      </w:r>
    </w:p>
    <w:p w:rsidR="00EF53EF" w:rsidP="2AF6D34E" w:rsidRDefault="00EF53EF" w14:paraId="7967F172" w14:textId="040C394D">
      <w:pPr>
        <w:pStyle w:val="paragraph"/>
        <w:spacing w:before="0" w:beforeAutospacing="off" w:after="0" w:afterAutospacing="off"/>
        <w:ind/>
        <w:textAlignment w:val="baseline"/>
        <w:rPr>
          <w:rStyle w:val="normaltextrun"/>
          <w:rFonts w:ascii="Arial" w:hAnsi="Arial" w:cs="Arial"/>
          <w:b w:val="1"/>
          <w:bCs w:val="1"/>
        </w:rPr>
      </w:pPr>
      <w:r w:rsidRPr="2AF6D34E" w:rsidR="000E55E9">
        <w:rPr>
          <w:rStyle w:val="normaltextrun"/>
          <w:rFonts w:ascii="Arial" w:hAnsi="Arial" w:cs="Arial"/>
          <w:b w:val="1"/>
          <w:bCs w:val="1"/>
        </w:rPr>
        <w:t xml:space="preserve"> </w:t>
      </w:r>
    </w:p>
    <w:p w:rsidR="00EF53EF" w:rsidP="2AF6D34E" w:rsidRDefault="00EF53EF" w14:paraId="025CA06C" w14:textId="6855517A">
      <w:pPr>
        <w:pStyle w:val="paragraph"/>
        <w:spacing w:before="0" w:beforeAutospacing="off" w:after="0" w:afterAutospacing="off"/>
        <w:ind w:left="0"/>
        <w:textAlignment w:val="baseline"/>
        <w:rPr>
          <w:rFonts w:ascii="Arial" w:hAnsi="Arial" w:cs="Arial"/>
        </w:rPr>
      </w:pPr>
      <w:r w:rsidRPr="2AF6D34E" w:rsidR="00EF53EF">
        <w:rPr>
          <w:rStyle w:val="normaltextrun"/>
          <w:rFonts w:ascii="Arial" w:hAnsi="Arial" w:cs="Arial"/>
          <w:b w:val="1"/>
          <w:bCs w:val="1"/>
        </w:rPr>
        <w:t>Critically evaluate the nature and extend of offending and if the impact of early intervention can help to curve offending.</w:t>
      </w:r>
      <w:r w:rsidRPr="2AF6D34E" w:rsidR="00EF53EF">
        <w:rPr>
          <w:rStyle w:val="eop"/>
          <w:rFonts w:ascii="Arial" w:hAnsi="Arial" w:cs="Arial"/>
        </w:rPr>
        <w:t> </w:t>
      </w:r>
    </w:p>
    <w:p w:rsidRPr="004F7F83" w:rsidR="001F79C5" w:rsidP="00105707" w:rsidRDefault="001F79C5" w14:paraId="5A646F4A" w14:textId="77777777">
      <w:pPr>
        <w:pStyle w:val="fixed"/>
        <w:spacing w:line="276" w:lineRule="auto"/>
        <w:ind w:left="0" w:firstLine="0"/>
        <w:rPr>
          <w:rFonts w:ascii="Arial" w:hAnsi="Arial" w:cs="Arial"/>
          <w:b w:val="0"/>
          <w:sz w:val="22"/>
          <w:szCs w:val="22"/>
        </w:rPr>
      </w:pPr>
    </w:p>
    <w:p w:rsidRPr="006564AA" w:rsidR="00105707" w:rsidP="00105707" w:rsidRDefault="00105707" w14:paraId="48DA5B6B" w14:textId="77777777">
      <w:pPr>
        <w:rPr>
          <w:rFonts w:ascii="Arial" w:hAnsi="Arial" w:cs="Arial"/>
          <w:sz w:val="24"/>
          <w:szCs w:val="24"/>
        </w:rPr>
      </w:pPr>
    </w:p>
    <w:p w:rsidRPr="006564AA" w:rsidR="00105707" w:rsidP="00105707" w:rsidRDefault="00105707" w14:paraId="0A51761F" w14:textId="77777777">
      <w:pPr>
        <w:rPr>
          <w:rFonts w:ascii="Arial" w:hAnsi="Arial" w:cs="Arial"/>
          <w:sz w:val="24"/>
          <w:szCs w:val="24"/>
        </w:rPr>
      </w:pPr>
    </w:p>
    <w:p w:rsidRPr="00A406E5" w:rsidR="00105707" w:rsidP="00105707" w:rsidRDefault="00105707" w14:paraId="722D456C" w14:textId="77777777">
      <w:pPr>
        <w:ind w:left="720"/>
        <w:rPr>
          <w:rFonts w:ascii="Arial" w:hAnsi="Arial" w:cs="Arial"/>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173"/>
      </w:tblGrid>
      <w:tr w:rsidRPr="007453B8" w:rsidR="00105707" w:rsidTr="2AF6D34E" w14:paraId="6BC4480B" w14:textId="77777777">
        <w:trPr>
          <w:trHeight w:val="537"/>
        </w:trPr>
        <w:tc>
          <w:tcPr>
            <w:tcW w:w="9173" w:type="dxa"/>
            <w:tcMar/>
          </w:tcPr>
          <w:p w:rsidRPr="007453B8" w:rsidR="00105707" w:rsidP="2AF6D34E" w:rsidRDefault="00105707" w14:paraId="4DCD28FC" w14:textId="77777777" w14:noSpellErr="1">
            <w:pPr>
              <w:rPr>
                <w:rFonts w:ascii="Arial" w:hAnsi="Arial" w:cs="Arial"/>
                <w:sz w:val="20"/>
                <w:szCs w:val="20"/>
              </w:rPr>
            </w:pPr>
            <w:r w:rsidRPr="2AF6D34E" w:rsidR="00105707">
              <w:rPr>
                <w:rFonts w:ascii="Arial" w:hAnsi="Arial" w:cs="Arial"/>
                <w:sz w:val="20"/>
                <w:szCs w:val="20"/>
              </w:rPr>
              <w:t xml:space="preserve">Students </w:t>
            </w:r>
            <w:r w:rsidRPr="2AF6D34E" w:rsidR="00105707">
              <w:rPr>
                <w:rFonts w:ascii="Arial" w:hAnsi="Arial" w:cs="Arial"/>
                <w:sz w:val="20"/>
                <w:szCs w:val="20"/>
              </w:rPr>
              <w:t>are req</w:t>
            </w:r>
            <w:r w:rsidRPr="2AF6D34E" w:rsidR="00105707">
              <w:rPr>
                <w:rFonts w:ascii="Arial" w:hAnsi="Arial" w:cs="Arial"/>
                <w:sz w:val="20"/>
                <w:szCs w:val="20"/>
              </w:rPr>
              <w:t>uired to</w:t>
            </w:r>
            <w:r w:rsidRPr="2AF6D34E" w:rsidR="00105707">
              <w:rPr>
                <w:rFonts w:ascii="Arial" w:hAnsi="Arial" w:cs="Arial"/>
                <w:sz w:val="20"/>
                <w:szCs w:val="20"/>
              </w:rPr>
              <w:t xml:space="preserve"> </w:t>
            </w:r>
            <w:r w:rsidRPr="2AF6D34E" w:rsidR="00105707">
              <w:rPr>
                <w:rFonts w:ascii="Arial" w:hAnsi="Arial" w:cs="Arial"/>
                <w:sz w:val="20"/>
                <w:szCs w:val="20"/>
              </w:rPr>
              <w:t>write</w:t>
            </w:r>
            <w:r w:rsidRPr="2AF6D34E" w:rsidR="00105707">
              <w:rPr>
                <w:rFonts w:ascii="Arial" w:hAnsi="Arial" w:cs="Arial"/>
                <w:sz w:val="20"/>
                <w:szCs w:val="20"/>
              </w:rPr>
              <w:t xml:space="preserve"> an essay of 2,000</w:t>
            </w:r>
            <w:r w:rsidRPr="2AF6D34E" w:rsidR="00105707">
              <w:rPr>
                <w:rFonts w:ascii="Arial" w:hAnsi="Arial" w:cs="Arial"/>
                <w:sz w:val="20"/>
                <w:szCs w:val="20"/>
              </w:rPr>
              <w:t xml:space="preserve"> words through which they </w:t>
            </w:r>
            <w:r w:rsidRPr="2AF6D34E" w:rsidR="00105707">
              <w:rPr>
                <w:rFonts w:ascii="Arial" w:hAnsi="Arial" w:cs="Arial"/>
                <w:sz w:val="20"/>
                <w:szCs w:val="20"/>
              </w:rPr>
              <w:t>demonstrate</w:t>
            </w:r>
            <w:r w:rsidRPr="2AF6D34E" w:rsidR="00105707">
              <w:rPr>
                <w:rFonts w:ascii="Arial" w:hAnsi="Arial" w:cs="Arial"/>
                <w:sz w:val="20"/>
                <w:szCs w:val="20"/>
              </w:rPr>
              <w:t xml:space="preserve"> their understanding of the key concepts discussed in the module.</w:t>
            </w:r>
          </w:p>
          <w:p w:rsidRPr="007453B8" w:rsidR="00105707" w:rsidP="2AF6D34E" w:rsidRDefault="00105707" w14:paraId="52AA22FD" w14:textId="77777777" w14:noSpellErr="1">
            <w:pPr>
              <w:rPr>
                <w:rFonts w:ascii="Arial" w:hAnsi="Arial" w:cs="Arial"/>
                <w:sz w:val="20"/>
                <w:szCs w:val="20"/>
              </w:rPr>
            </w:pPr>
          </w:p>
          <w:p w:rsidRPr="007453B8" w:rsidR="00105707" w:rsidP="2AF6D34E" w:rsidRDefault="00105707" w14:paraId="640D1CC6" w14:textId="77777777" w14:noSpellErr="1">
            <w:pPr>
              <w:rPr>
                <w:rFonts w:ascii="Arial" w:hAnsi="Arial" w:cs="Arial"/>
                <w:sz w:val="20"/>
                <w:szCs w:val="20"/>
              </w:rPr>
            </w:pPr>
            <w:r w:rsidRPr="2AF6D34E" w:rsidR="00105707">
              <w:rPr>
                <w:rFonts w:ascii="Arial" w:hAnsi="Arial" w:cs="Arial"/>
                <w:sz w:val="20"/>
                <w:szCs w:val="20"/>
              </w:rPr>
              <w:t>Work should be presented well. Using Arial font size 12 and double spacing your work will mean that it is easier to proof-read prior to formal submission via Turnitin.</w:t>
            </w:r>
          </w:p>
          <w:p w:rsidRPr="007453B8" w:rsidR="00105707" w:rsidP="2AF6D34E" w:rsidRDefault="00105707" w14:paraId="6615C21A" w14:textId="77777777" w14:noSpellErr="1">
            <w:pPr>
              <w:tabs>
                <w:tab w:val="left" w:pos="720"/>
                <w:tab w:val="left" w:pos="1440"/>
                <w:tab w:val="left" w:pos="2160"/>
                <w:tab w:val="left" w:pos="2880"/>
              </w:tabs>
              <w:overflowPunct w:val="0"/>
              <w:autoSpaceDE w:val="0"/>
              <w:autoSpaceDN w:val="0"/>
              <w:adjustRightInd w:val="0"/>
              <w:textAlignment w:val="baseline"/>
              <w:rPr>
                <w:rFonts w:ascii="Arial" w:hAnsi="Arial" w:cs="Arial"/>
                <w:sz w:val="20"/>
                <w:szCs w:val="20"/>
              </w:rPr>
            </w:pPr>
          </w:p>
        </w:tc>
      </w:tr>
      <w:tr w:rsidRPr="007453B8" w:rsidR="00105707" w:rsidTr="2AF6D34E" w14:paraId="1FACBC3B" w14:textId="77777777">
        <w:trPr>
          <w:trHeight w:val="537"/>
        </w:trPr>
        <w:tc>
          <w:tcPr>
            <w:tcW w:w="9173" w:type="dxa"/>
            <w:tcMar/>
          </w:tcPr>
          <w:p w:rsidRPr="007453B8" w:rsidR="00105707" w:rsidP="2AF6D34E" w:rsidRDefault="00105707" w14:paraId="640CBDB6" w14:textId="77777777" w14:noSpellErr="1">
            <w:pPr>
              <w:rPr>
                <w:rFonts w:ascii="Arial" w:hAnsi="Arial" w:cs="Arial"/>
                <w:sz w:val="20"/>
                <w:szCs w:val="20"/>
              </w:rPr>
            </w:pPr>
            <w:r w:rsidRPr="2AF6D34E" w:rsidR="00105707">
              <w:rPr>
                <w:rFonts w:ascii="Arial" w:hAnsi="Arial" w:cs="Arial"/>
                <w:sz w:val="20"/>
                <w:szCs w:val="20"/>
              </w:rPr>
              <w:t xml:space="preserve">Remember that an essay is not a formal report with set headings and rigid structure. </w:t>
            </w:r>
            <w:r w:rsidRPr="2AF6D34E" w:rsidR="00105707">
              <w:rPr>
                <w:rFonts w:ascii="Arial" w:hAnsi="Arial" w:cs="Arial"/>
                <w:sz w:val="20"/>
                <w:szCs w:val="20"/>
              </w:rPr>
              <w:t>Rather it</w:t>
            </w:r>
            <w:r w:rsidRPr="2AF6D34E" w:rsidR="00105707">
              <w:rPr>
                <w:rFonts w:ascii="Arial" w:hAnsi="Arial" w:cs="Arial"/>
                <w:sz w:val="20"/>
                <w:szCs w:val="20"/>
              </w:rPr>
              <w:t xml:space="preserve"> is a thoughtful, evidence-based discussion of the key issues in three stages</w:t>
            </w:r>
            <w:r w:rsidRPr="2AF6D34E" w:rsidR="00105707">
              <w:rPr>
                <w:rFonts w:ascii="Arial" w:hAnsi="Arial" w:cs="Arial"/>
                <w:sz w:val="20"/>
                <w:szCs w:val="20"/>
              </w:rPr>
              <w:t xml:space="preserve">: </w:t>
            </w:r>
          </w:p>
          <w:p w:rsidRPr="007453B8" w:rsidR="00105707" w:rsidP="2AF6D34E" w:rsidRDefault="00105707" w14:paraId="57D6E8BA" w14:textId="77777777" w14:noSpellErr="1">
            <w:pPr>
              <w:rPr>
                <w:rFonts w:ascii="Arial" w:hAnsi="Arial" w:cs="Arial"/>
                <w:sz w:val="20"/>
                <w:szCs w:val="20"/>
              </w:rPr>
            </w:pPr>
          </w:p>
          <w:p w:rsidRPr="007453B8" w:rsidR="00105707" w:rsidP="2AF6D34E" w:rsidRDefault="00105707" w14:paraId="6AAAF9D7" w14:textId="77777777" w14:noSpellErr="1">
            <w:pPr>
              <w:pStyle w:val="ListParagraph"/>
              <w:numPr>
                <w:ilvl w:val="0"/>
                <w:numId w:val="17"/>
              </w:numPr>
              <w:rPr>
                <w:rFonts w:ascii="Arial" w:hAnsi="Arial" w:cs="Arial"/>
                <w:sz w:val="20"/>
                <w:szCs w:val="20"/>
              </w:rPr>
            </w:pPr>
            <w:r w:rsidRPr="2AF6D34E" w:rsidR="00105707">
              <w:rPr>
                <w:rFonts w:ascii="Arial" w:hAnsi="Arial" w:cs="Arial"/>
                <w:sz w:val="20"/>
                <w:szCs w:val="20"/>
              </w:rPr>
              <w:t xml:space="preserve">Introduction where you introduce the topic, set out your approach and </w:t>
            </w:r>
            <w:r w:rsidRPr="2AF6D34E" w:rsidR="00105707">
              <w:rPr>
                <w:rFonts w:ascii="Arial" w:hAnsi="Arial" w:cs="Arial"/>
                <w:sz w:val="20"/>
                <w:szCs w:val="20"/>
              </w:rPr>
              <w:t>maybe your</w:t>
            </w:r>
            <w:r w:rsidRPr="2AF6D34E" w:rsidR="00105707">
              <w:rPr>
                <w:rFonts w:ascii="Arial" w:hAnsi="Arial" w:cs="Arial"/>
                <w:sz w:val="20"/>
                <w:szCs w:val="20"/>
              </w:rPr>
              <w:t xml:space="preserve"> argument (your thesis), then explain how your work will be </w:t>
            </w:r>
            <w:r w:rsidRPr="2AF6D34E" w:rsidR="00105707">
              <w:rPr>
                <w:rFonts w:ascii="Arial" w:hAnsi="Arial" w:cs="Arial"/>
                <w:sz w:val="20"/>
                <w:szCs w:val="20"/>
              </w:rPr>
              <w:t>structured;</w:t>
            </w:r>
          </w:p>
          <w:p w:rsidRPr="007453B8" w:rsidR="00105707" w:rsidP="2AF6D34E" w:rsidRDefault="00105707" w14:paraId="3C3F97E1" w14:textId="77777777" w14:noSpellErr="1">
            <w:pPr>
              <w:pStyle w:val="ListParagraph"/>
              <w:numPr>
                <w:ilvl w:val="0"/>
                <w:numId w:val="17"/>
              </w:numPr>
              <w:rPr>
                <w:rFonts w:ascii="Arial" w:hAnsi="Arial" w:cs="Arial"/>
                <w:sz w:val="20"/>
                <w:szCs w:val="20"/>
              </w:rPr>
            </w:pPr>
            <w:r w:rsidRPr="2AF6D34E" w:rsidR="00105707">
              <w:rPr>
                <w:rFonts w:ascii="Arial" w:hAnsi="Arial" w:cs="Arial"/>
                <w:sz w:val="20"/>
                <w:szCs w:val="20"/>
              </w:rPr>
              <w:t xml:space="preserve">The main body is where you follow the path set in the introduction. Here you need to provide the evidence uncovered by your research, setting the facts upon which you are basing your thesis, and discussing these facts with a critical </w:t>
            </w:r>
            <w:r w:rsidRPr="2AF6D34E" w:rsidR="00105707">
              <w:rPr>
                <w:rFonts w:ascii="Arial" w:hAnsi="Arial" w:cs="Arial"/>
                <w:sz w:val="20"/>
                <w:szCs w:val="20"/>
              </w:rPr>
              <w:t>eye;</w:t>
            </w:r>
          </w:p>
          <w:p w:rsidRPr="007453B8" w:rsidR="00105707" w:rsidP="2AF6D34E" w:rsidRDefault="00105707" w14:paraId="6EB2665B" w14:textId="77777777" w14:noSpellErr="1">
            <w:pPr>
              <w:pStyle w:val="ListParagraph"/>
              <w:numPr>
                <w:ilvl w:val="0"/>
                <w:numId w:val="17"/>
              </w:numPr>
              <w:rPr>
                <w:rFonts w:ascii="Arial" w:hAnsi="Arial" w:cs="Arial"/>
                <w:sz w:val="20"/>
                <w:szCs w:val="20"/>
              </w:rPr>
            </w:pPr>
            <w:r w:rsidRPr="2AF6D34E" w:rsidR="00105707">
              <w:rPr>
                <w:rFonts w:ascii="Arial" w:hAnsi="Arial" w:cs="Arial"/>
                <w:sz w:val="20"/>
                <w:szCs w:val="20"/>
              </w:rPr>
              <w:t>The conclusion needs to bring together the main points of your work, not simply summarise them, and reinforce why you believe your approach holds water.</w:t>
            </w:r>
          </w:p>
          <w:p w:rsidRPr="007453B8" w:rsidR="00105707" w:rsidP="2AF6D34E" w:rsidRDefault="00105707" w14:paraId="4D0DA62C" w14:textId="77777777" w14:noSpellErr="1">
            <w:pPr>
              <w:rPr>
                <w:rFonts w:ascii="Arial" w:hAnsi="Arial" w:cs="Arial"/>
                <w:sz w:val="20"/>
                <w:szCs w:val="20"/>
              </w:rPr>
            </w:pPr>
          </w:p>
        </w:tc>
      </w:tr>
      <w:tr w:rsidRPr="007453B8" w:rsidR="00105707" w:rsidTr="2AF6D34E" w14:paraId="4B03C8FD" w14:textId="77777777">
        <w:trPr>
          <w:trHeight w:val="537"/>
        </w:trPr>
        <w:tc>
          <w:tcPr>
            <w:tcW w:w="9173" w:type="dxa"/>
            <w:tcMar/>
          </w:tcPr>
          <w:p w:rsidRPr="007453B8" w:rsidR="00105707" w:rsidP="2AF6D34E" w:rsidRDefault="00105707" w14:paraId="40BDD988" w14:textId="77777777" w14:noSpellErr="1">
            <w:pPr>
              <w:rPr>
                <w:rFonts w:ascii="Arial" w:hAnsi="Arial" w:cs="Arial"/>
                <w:sz w:val="20"/>
                <w:szCs w:val="20"/>
              </w:rPr>
            </w:pPr>
            <w:r w:rsidRPr="2AF6D34E" w:rsidR="00105707">
              <w:rPr>
                <w:rFonts w:ascii="Arial" w:hAnsi="Arial" w:cs="Arial"/>
                <w:sz w:val="20"/>
                <w:szCs w:val="20"/>
              </w:rPr>
              <w:t>The marking criteria for this assignment shows the total marks available are for Engagement with Literature Skills (30%),</w:t>
            </w:r>
            <w:r w:rsidRPr="2AF6D34E" w:rsidR="00105707">
              <w:rPr>
                <w:sz w:val="20"/>
                <w:szCs w:val="20"/>
              </w:rPr>
              <w:t xml:space="preserve"> </w:t>
            </w:r>
            <w:r w:rsidRPr="2AF6D34E" w:rsidR="00105707">
              <w:rPr>
                <w:rFonts w:ascii="Arial" w:hAnsi="Arial" w:cs="Arial"/>
                <w:sz w:val="20"/>
                <w:szCs w:val="20"/>
              </w:rPr>
              <w:t>Knowledge and Understanding Skills (30%),</w:t>
            </w:r>
            <w:r w:rsidRPr="2AF6D34E" w:rsidR="00105707">
              <w:rPr>
                <w:sz w:val="20"/>
                <w:szCs w:val="20"/>
              </w:rPr>
              <w:t xml:space="preserve"> </w:t>
            </w:r>
            <w:r w:rsidRPr="2AF6D34E" w:rsidR="00105707">
              <w:rPr>
                <w:rFonts w:ascii="Arial" w:hAnsi="Arial" w:cs="Arial"/>
                <w:sz w:val="20"/>
                <w:szCs w:val="20"/>
              </w:rPr>
              <w:t xml:space="preserve">Cognitive and Intellectual Skills (20%), Practical Skills (10%) and Transferable Skills for Life and Professional Practice (10%). </w:t>
            </w:r>
          </w:p>
          <w:p w:rsidRPr="007453B8" w:rsidR="00105707" w:rsidP="2AF6D34E" w:rsidRDefault="00105707" w14:paraId="4E4F15CA" w14:textId="77777777" w14:noSpellErr="1">
            <w:pPr>
              <w:rPr>
                <w:rFonts w:ascii="Arial" w:hAnsi="Arial" w:cs="Arial"/>
                <w:sz w:val="20"/>
                <w:szCs w:val="20"/>
              </w:rPr>
            </w:pPr>
          </w:p>
        </w:tc>
      </w:tr>
    </w:tbl>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00A85BFE" w:rsidP="2AF6D34E" w:rsidRDefault="004D5E9B" w14:paraId="53EF833A" w14:noSpellErr="1" w14:textId="639A2439">
      <w:pPr>
        <w:pStyle w:val="Normal"/>
        <w:ind w:left="720"/>
        <w:rPr>
          <w:rFonts w:ascii="Arial" w:hAnsi="Arial" w:cs="Arial"/>
          <w:sz w:val="24"/>
          <w:szCs w:val="24"/>
        </w:rPr>
      </w:pPr>
    </w:p>
    <w:p w:rsidRPr="00A406E5" w:rsidR="00A3505D" w:rsidP="2AF6D34E" w:rsidRDefault="00A3505D" w14:paraId="1CFBB10B" w14:noSpellErr="1" w14:textId="50AEAC00">
      <w:pPr>
        <w:pStyle w:val="Normal"/>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proofErr w:type="gramStart"/>
      <w:r w:rsidRPr="00A406E5" w:rsidR="00D22D9C">
        <w:rPr>
          <w:rFonts w:ascii="Arial" w:hAnsi="Arial" w:cs="Arial"/>
          <w:sz w:val="22"/>
          <w:szCs w:val="22"/>
        </w:rPr>
        <w:t>information</w:t>
      </w:r>
      <w:proofErr w:type="gramEnd"/>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w:t>
      </w:r>
      <w:proofErr w:type="gramStart"/>
      <w:r w:rsidRPr="00A406E5" w:rsidR="00D22D9C">
        <w:rPr>
          <w:rFonts w:ascii="Arial" w:hAnsi="Arial" w:cs="Arial"/>
          <w:sz w:val="22"/>
          <w:szCs w:val="22"/>
        </w:rPr>
        <w:t>evaluation</w:t>
      </w:r>
      <w:proofErr w:type="gramEnd"/>
      <w:r w:rsidRPr="00A406E5" w:rsidR="00D22D9C">
        <w:rPr>
          <w:rFonts w:ascii="Arial" w:hAnsi="Arial" w:cs="Arial"/>
          <w:sz w:val="22"/>
          <w:szCs w:val="22"/>
        </w:rPr>
        <w:t xml:space="preserve">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lastRenderedPageBreak/>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965AF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965AF4">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965AF4">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965AF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65AF4" w:rsidRDefault="00965AF4" w14:paraId="76D93A63" w14:textId="77777777">
      <w:r>
        <w:separator/>
      </w:r>
    </w:p>
  </w:endnote>
  <w:endnote w:type="continuationSeparator" w:id="0">
    <w:p w:rsidR="00965AF4" w:rsidRDefault="00965AF4" w14:paraId="08D9737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65AF4" w:rsidRDefault="00965AF4" w14:paraId="7EF44117" w14:textId="77777777">
      <w:r>
        <w:separator/>
      </w:r>
    </w:p>
  </w:footnote>
  <w:footnote w:type="continuationSeparator" w:id="0">
    <w:p w:rsidR="00965AF4" w:rsidRDefault="00965AF4" w14:paraId="624D0CC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2FF7151"/>
    <w:multiLevelType w:val="multilevel"/>
    <w:tmpl w:val="0C9863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B800843"/>
    <w:multiLevelType w:val="hybridMultilevel"/>
    <w:tmpl w:val="3E14F9C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1BA5F01"/>
    <w:multiLevelType w:val="multilevel"/>
    <w:tmpl w:val="DE00204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1"/>
  </w:num>
  <w:num w:numId="2" w16cid:durableId="73672553">
    <w:abstractNumId w:val="12"/>
  </w:num>
  <w:num w:numId="3" w16cid:durableId="551386548">
    <w:abstractNumId w:val="18"/>
  </w:num>
  <w:num w:numId="4" w16cid:durableId="1328249599">
    <w:abstractNumId w:val="14"/>
  </w:num>
  <w:num w:numId="5" w16cid:durableId="1629507774">
    <w:abstractNumId w:val="9"/>
  </w:num>
  <w:num w:numId="6" w16cid:durableId="815100522">
    <w:abstractNumId w:val="17"/>
  </w:num>
  <w:num w:numId="7" w16cid:durableId="1664971962">
    <w:abstractNumId w:val="3"/>
  </w:num>
  <w:num w:numId="8" w16cid:durableId="420836819">
    <w:abstractNumId w:val="16"/>
  </w:num>
  <w:num w:numId="9" w16cid:durableId="1352684847">
    <w:abstractNumId w:val="13"/>
  </w:num>
  <w:num w:numId="10" w16cid:durableId="1326278409">
    <w:abstractNumId w:val="5"/>
  </w:num>
  <w:num w:numId="11" w16cid:durableId="1897081028">
    <w:abstractNumId w:val="6"/>
  </w:num>
  <w:num w:numId="12" w16cid:durableId="1114714032">
    <w:abstractNumId w:val="11"/>
  </w:num>
  <w:num w:numId="13" w16cid:durableId="1289899390">
    <w:abstractNumId w:val="15"/>
  </w:num>
  <w:num w:numId="14" w16cid:durableId="1550071778">
    <w:abstractNumId w:val="4"/>
  </w:num>
  <w:num w:numId="15" w16cid:durableId="255409480">
    <w:abstractNumId w:val="0"/>
  </w:num>
  <w:num w:numId="16" w16cid:durableId="595863372">
    <w:abstractNumId w:val="7"/>
  </w:num>
  <w:num w:numId="17" w16cid:durableId="594752532">
    <w:abstractNumId w:val="8"/>
  </w:num>
  <w:num w:numId="18" w16cid:durableId="1625382675">
    <w:abstractNumId w:val="2"/>
  </w:num>
  <w:num w:numId="19" w16cid:durableId="42160492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55E9"/>
    <w:rsid w:val="000F5AA3"/>
    <w:rsid w:val="00100396"/>
    <w:rsid w:val="00100B5C"/>
    <w:rsid w:val="001057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1F79C5"/>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3A2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65AF4"/>
    <w:rsid w:val="009871FF"/>
    <w:rsid w:val="00990799"/>
    <w:rsid w:val="00995D51"/>
    <w:rsid w:val="009A0631"/>
    <w:rsid w:val="009B10ED"/>
    <w:rsid w:val="009B740F"/>
    <w:rsid w:val="009D3EA4"/>
    <w:rsid w:val="009D649C"/>
    <w:rsid w:val="009E4BC1"/>
    <w:rsid w:val="009F5CB2"/>
    <w:rsid w:val="00A03BB8"/>
    <w:rsid w:val="00A16E98"/>
    <w:rsid w:val="00A32CFD"/>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1C6F"/>
    <w:rsid w:val="00EB4F96"/>
    <w:rsid w:val="00ED7072"/>
    <w:rsid w:val="00EE3132"/>
    <w:rsid w:val="00EE3D9D"/>
    <w:rsid w:val="00EE6F25"/>
    <w:rsid w:val="00EF53EF"/>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18DF74FB"/>
    <w:rsid w:val="27458B4E"/>
    <w:rsid w:val="29D041CD"/>
    <w:rsid w:val="2AF6D34E"/>
    <w:rsid w:val="3036D831"/>
    <w:rsid w:val="3880E8E7"/>
    <w:rsid w:val="3E04FDC0"/>
    <w:rsid w:val="472653D9"/>
    <w:rsid w:val="548D9601"/>
    <w:rsid w:val="5AE73ACB"/>
    <w:rsid w:val="6A568017"/>
    <w:rsid w:val="7A974383"/>
    <w:rsid w:val="7CAC03F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ixedChar" w:customStyle="1">
    <w:name w:val="fixed Char"/>
    <w:link w:val="fixed"/>
    <w:locked/>
    <w:rsid w:val="00105707"/>
    <w:rPr>
      <w:b/>
      <w:sz w:val="24"/>
      <w:lang w:eastAsia="en-GB"/>
    </w:rPr>
  </w:style>
  <w:style w:type="paragraph" w:styleId="fixed" w:customStyle="1">
    <w:name w:val="fixed"/>
    <w:link w:val="fixedChar"/>
    <w:rsid w:val="00105707"/>
    <w:pPr>
      <w:tabs>
        <w:tab w:val="left" w:pos="720"/>
        <w:tab w:val="left" w:pos="1440"/>
        <w:tab w:val="left" w:pos="2160"/>
        <w:tab w:val="left" w:pos="2880"/>
      </w:tabs>
      <w:overflowPunct w:val="0"/>
      <w:autoSpaceDE w:val="0"/>
      <w:autoSpaceDN w:val="0"/>
      <w:adjustRightInd w:val="0"/>
      <w:ind w:left="3600" w:hanging="3600"/>
    </w:pPr>
    <w:rPr>
      <w:b/>
      <w:sz w:val="24"/>
      <w:lang w:eastAsia="en-GB"/>
    </w:rPr>
  </w:style>
  <w:style w:type="paragraph" w:styleId="paragraph" w:customStyle="1">
    <w:name w:val="paragraph"/>
    <w:basedOn w:val="Normal"/>
    <w:rsid w:val="00A32CFD"/>
    <w:pPr>
      <w:spacing w:before="100" w:beforeAutospacing="1" w:after="100" w:afterAutospacing="1"/>
    </w:pPr>
    <w:rPr>
      <w:sz w:val="24"/>
      <w:szCs w:val="24"/>
      <w:lang w:eastAsia="zh-CN"/>
    </w:rPr>
  </w:style>
  <w:style w:type="character" w:styleId="normaltextrun" w:customStyle="1">
    <w:name w:val="normaltextrun"/>
    <w:basedOn w:val="DefaultParagraphFont"/>
    <w:rsid w:val="00A32CFD"/>
  </w:style>
  <w:style w:type="character" w:styleId="eop" w:customStyle="1">
    <w:name w:val="eop"/>
    <w:basedOn w:val="DefaultParagraphFont"/>
    <w:rsid w:val="00A32C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98087">
      <w:bodyDiv w:val="1"/>
      <w:marLeft w:val="0"/>
      <w:marRight w:val="0"/>
      <w:marTop w:val="0"/>
      <w:marBottom w:val="0"/>
      <w:divBdr>
        <w:top w:val="none" w:sz="0" w:space="0" w:color="auto"/>
        <w:left w:val="none" w:sz="0" w:space="0" w:color="auto"/>
        <w:bottom w:val="none" w:sz="0" w:space="0" w:color="auto"/>
        <w:right w:val="none" w:sz="0" w:space="0" w:color="auto"/>
      </w:divBdr>
      <w:divsChild>
        <w:div w:id="429593847">
          <w:marLeft w:val="0"/>
          <w:marRight w:val="0"/>
          <w:marTop w:val="0"/>
          <w:marBottom w:val="0"/>
          <w:divBdr>
            <w:top w:val="none" w:sz="0" w:space="0" w:color="auto"/>
            <w:left w:val="none" w:sz="0" w:space="0" w:color="auto"/>
            <w:bottom w:val="none" w:sz="0" w:space="0" w:color="auto"/>
            <w:right w:val="none" w:sz="0" w:space="0" w:color="auto"/>
          </w:divBdr>
        </w:div>
        <w:div w:id="1248732473">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70892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2769691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Jane Davies</lastModifiedBy>
  <revision>10</revision>
  <lastPrinted>2014-10-10T07:42:00.0000000Z</lastPrinted>
  <dcterms:created xsi:type="dcterms:W3CDTF">2024-01-24T07:25:00.0000000Z</dcterms:created>
  <dcterms:modified xsi:type="dcterms:W3CDTF">2024-01-24T11:48:42.2259918Z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