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7CFCF969" w14:textId="06DE334D" w:rsidR="0095431F" w:rsidRPr="0074551A" w:rsidRDefault="0095431F" w:rsidP="0095431F">
      <w:pPr>
        <w:jc w:val="center"/>
        <w:rPr>
          <w:rFonts w:ascii="Arial Nova" w:eastAsia="Arial Nova" w:hAnsi="Arial Nova" w:cs="Arial Nova"/>
          <w:sz w:val="44"/>
          <w:szCs w:val="44"/>
        </w:rPr>
      </w:pPr>
    </w:p>
    <w:p w14:paraId="6844EBA0" w14:textId="28C86DEB" w:rsidR="021F216E" w:rsidRDefault="021F216E" w:rsidP="009A57B2">
      <w:pPr>
        <w:rPr>
          <w:rFonts w:ascii="Arial" w:eastAsia="Arial Nova" w:hAnsi="Arial" w:cs="Arial"/>
          <w:sz w:val="22"/>
          <w:szCs w:val="22"/>
        </w:rPr>
      </w:pPr>
    </w:p>
    <w:p w14:paraId="30DB42A2" w14:textId="12FBB0B0" w:rsidR="006A18B5" w:rsidRDefault="00BC3412" w:rsidP="009A57B2">
      <w:pPr>
        <w:rPr>
          <w:rFonts w:ascii="Arial" w:eastAsia="Arial Nova" w:hAnsi="Arial" w:cs="Arial"/>
          <w:sz w:val="22"/>
          <w:szCs w:val="22"/>
        </w:rPr>
      </w:pPr>
      <w:r>
        <w:rPr>
          <w:rFonts w:ascii="Arial" w:eastAsia="Arial Nova" w:hAnsi="Arial" w:cs="Arial"/>
          <w:sz w:val="22"/>
          <w:szCs w:val="22"/>
        </w:rPr>
        <w:t>Module code BMHP</w:t>
      </w:r>
      <w:r w:rsidR="00817E43">
        <w:rPr>
          <w:rFonts w:ascii="Arial" w:eastAsia="Arial Nova" w:hAnsi="Arial" w:cs="Arial"/>
          <w:sz w:val="22"/>
          <w:szCs w:val="22"/>
        </w:rPr>
        <w:t>5015</w:t>
      </w:r>
    </w:p>
    <w:p w14:paraId="4E182665" w14:textId="308681C6" w:rsidR="00817E43" w:rsidRDefault="00817E43" w:rsidP="009A57B2">
      <w:pPr>
        <w:rPr>
          <w:rFonts w:ascii="Arial" w:eastAsia="Arial Nova" w:hAnsi="Arial" w:cs="Arial"/>
          <w:sz w:val="22"/>
          <w:szCs w:val="22"/>
        </w:rPr>
      </w:pPr>
      <w:r>
        <w:rPr>
          <w:rFonts w:ascii="Arial" w:eastAsia="Arial Nova" w:hAnsi="Arial" w:cs="Arial"/>
          <w:sz w:val="22"/>
          <w:szCs w:val="22"/>
        </w:rPr>
        <w:t xml:space="preserve">Lecturer </w:t>
      </w:r>
      <w:proofErr w:type="spellStart"/>
      <w:r w:rsidR="006C402A">
        <w:rPr>
          <w:rFonts w:ascii="Arial" w:eastAsia="Arial Nova" w:hAnsi="Arial" w:cs="Arial"/>
          <w:sz w:val="22"/>
          <w:szCs w:val="22"/>
        </w:rPr>
        <w:t>Pareese</w:t>
      </w:r>
      <w:proofErr w:type="spellEnd"/>
      <w:r w:rsidR="006C402A">
        <w:rPr>
          <w:rFonts w:ascii="Arial" w:eastAsia="Arial Nova" w:hAnsi="Arial" w:cs="Arial"/>
          <w:sz w:val="22"/>
          <w:szCs w:val="22"/>
        </w:rPr>
        <w:t xml:space="preserve"> Ahmed</w:t>
      </w:r>
    </w:p>
    <w:p w14:paraId="6E0DBE6D" w14:textId="166323BB" w:rsidR="006C402A" w:rsidRDefault="006C402A" w:rsidP="009A57B2">
      <w:pPr>
        <w:rPr>
          <w:rFonts w:ascii="Arial" w:eastAsia="Arial Nova" w:hAnsi="Arial" w:cs="Arial"/>
          <w:sz w:val="22"/>
          <w:szCs w:val="22"/>
        </w:rPr>
      </w:pPr>
      <w:r>
        <w:rPr>
          <w:rFonts w:ascii="Arial" w:eastAsia="Arial Nova" w:hAnsi="Arial" w:cs="Arial"/>
          <w:sz w:val="22"/>
          <w:szCs w:val="22"/>
        </w:rPr>
        <w:t>Assignment title Online portfolio</w:t>
      </w:r>
    </w:p>
    <w:p w14:paraId="655BE5B4" w14:textId="103ECFD0" w:rsidR="006C402A" w:rsidRDefault="009A1A3B" w:rsidP="009A57B2">
      <w:pPr>
        <w:rPr>
          <w:rFonts w:ascii="Arial" w:eastAsia="Arial Nova" w:hAnsi="Arial" w:cs="Arial"/>
          <w:sz w:val="22"/>
          <w:szCs w:val="22"/>
        </w:rPr>
      </w:pPr>
      <w:r>
        <w:rPr>
          <w:rFonts w:ascii="Arial" w:eastAsia="Arial Nova" w:hAnsi="Arial" w:cs="Arial"/>
          <w:sz w:val="22"/>
          <w:szCs w:val="22"/>
        </w:rPr>
        <w:t>Student number 2319984</w:t>
      </w:r>
    </w:p>
    <w:p w14:paraId="0E475ACA" w14:textId="4D4E27A9" w:rsidR="009A1A3B" w:rsidRDefault="009A1A3B" w:rsidP="009A57B2">
      <w:pPr>
        <w:rPr>
          <w:rFonts w:ascii="Arial" w:eastAsia="Arial Nova" w:hAnsi="Arial" w:cs="Arial"/>
          <w:sz w:val="22"/>
          <w:szCs w:val="22"/>
        </w:rPr>
      </w:pPr>
      <w:r>
        <w:rPr>
          <w:rFonts w:ascii="Arial" w:eastAsia="Arial Nova" w:hAnsi="Arial" w:cs="Arial"/>
          <w:sz w:val="22"/>
          <w:szCs w:val="22"/>
        </w:rPr>
        <w:t xml:space="preserve">Student name </w:t>
      </w:r>
      <w:proofErr w:type="spellStart"/>
      <w:r>
        <w:rPr>
          <w:rFonts w:ascii="Arial" w:eastAsia="Arial Nova" w:hAnsi="Arial" w:cs="Arial"/>
          <w:sz w:val="22"/>
          <w:szCs w:val="22"/>
        </w:rPr>
        <w:t>sobia</w:t>
      </w:r>
      <w:proofErr w:type="spellEnd"/>
      <w:r>
        <w:rPr>
          <w:rFonts w:ascii="Arial" w:eastAsia="Arial Nova" w:hAnsi="Arial" w:cs="Arial"/>
          <w:sz w:val="22"/>
          <w:szCs w:val="22"/>
        </w:rPr>
        <w:t xml:space="preserve"> Noreen</w:t>
      </w:r>
    </w:p>
    <w:p w14:paraId="5A4E2A2D" w14:textId="77777777" w:rsidR="009A1A3B" w:rsidRPr="006A18B5" w:rsidRDefault="009A1A3B" w:rsidP="009A57B2">
      <w:pPr>
        <w:rPr>
          <w:rFonts w:ascii="Arial" w:eastAsia="Arial Nova" w:hAnsi="Arial" w:cs="Arial"/>
          <w:sz w:val="22"/>
          <w:szCs w:val="2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Pr="008863A0" w:rsidRDefault="32ADAAF6" w:rsidP="008863A0">
      <w:pPr>
        <w:spacing w:line="360" w:lineRule="auto"/>
        <w:rPr>
          <w:rFonts w:ascii="Arial" w:eastAsia="Arial Nova" w:hAnsi="Arial" w:cs="Arial"/>
          <w:sz w:val="22"/>
          <w:szCs w:val="22"/>
        </w:rPr>
      </w:pPr>
      <w:r w:rsidRPr="008863A0">
        <w:rPr>
          <w:rFonts w:ascii="Arial" w:eastAsia="Arial Nova" w:hAnsi="Arial" w:cs="Arial"/>
          <w:sz w:val="22"/>
          <w:szCs w:val="22"/>
        </w:rPr>
        <w:lastRenderedPageBreak/>
        <w:t xml:space="preserve">Task 1 – </w:t>
      </w:r>
      <w:r w:rsidR="00B7418E" w:rsidRPr="008863A0">
        <w:rPr>
          <w:rFonts w:ascii="Arial" w:eastAsia="Arial Nova" w:hAnsi="Arial" w:cs="Arial"/>
          <w:sz w:val="22"/>
          <w:szCs w:val="22"/>
        </w:rPr>
        <w:t>Personal Brand</w:t>
      </w:r>
    </w:p>
    <w:p w14:paraId="7EDE27EB"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Personal branding is defined as the process of developing and maintaining a reputation and impression of an individual, particularly in a professional context. It involves identifying and communicating one's unique value proposition to create a distinct image that resonates with others (Montoya and Vandehey, 2009). This process is essential for differentiating oneself in a competitive job market and establishing credibility and trustworthiness (Peters, 1997).</w:t>
      </w:r>
    </w:p>
    <w:p w14:paraId="2BAE6366"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Personal branding not only encompasses the skills and experiences an individual possesses but also the values and personality traits they wish to convey (Sullivan, 2013). It is about taking control of how one is perceived by others and strategically managing that perception to achieve personal and professional goals.</w:t>
      </w:r>
    </w:p>
    <w:p w14:paraId="5C2811CD"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To develop and enhance my personal brand in an employment context, I intend to focus on three core areas: online presence, skill development, and networking.</w:t>
      </w:r>
    </w:p>
    <w:p w14:paraId="083FC5D6"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 xml:space="preserve">Firstly, I will refine my online presence by </w:t>
      </w:r>
      <w:proofErr w:type="spellStart"/>
      <w:r w:rsidRPr="008863A0">
        <w:rPr>
          <w:rFonts w:ascii="Arial" w:hAnsi="Arial" w:cs="Arial"/>
          <w:sz w:val="22"/>
          <w:szCs w:val="22"/>
        </w:rPr>
        <w:t>optimising</w:t>
      </w:r>
      <w:proofErr w:type="spellEnd"/>
      <w:r w:rsidRPr="008863A0">
        <w:rPr>
          <w:rFonts w:ascii="Arial" w:hAnsi="Arial" w:cs="Arial"/>
          <w:sz w:val="22"/>
          <w:szCs w:val="22"/>
        </w:rPr>
        <w:t xml:space="preserve"> my LinkedIn profile and creating a personal website showcasing my portfolio, achievements, and testimonials. A professional online image is crucial in today’s job market, as employers often research candidates digitally (Schawbel, 2013).</w:t>
      </w:r>
    </w:p>
    <w:p w14:paraId="1195467C"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Secondly, I plan to invest in continuous learning by pursuing relevant certifications and attending workshops in my field. This not only enhances my skill set but also demonstrates my commitment to professional growth. According to Rothwell and Kazanas (2011), continuous learning is essential for maintaining relevance in an ever-evolving job market.</w:t>
      </w:r>
    </w:p>
    <w:p w14:paraId="26BDCF2D"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 xml:space="preserve">Lastly, I will </w:t>
      </w:r>
      <w:proofErr w:type="spellStart"/>
      <w:r w:rsidRPr="008863A0">
        <w:rPr>
          <w:rFonts w:ascii="Arial" w:hAnsi="Arial" w:cs="Arial"/>
          <w:sz w:val="22"/>
          <w:szCs w:val="22"/>
        </w:rPr>
        <w:t>prioritise</w:t>
      </w:r>
      <w:proofErr w:type="spellEnd"/>
      <w:r w:rsidRPr="008863A0">
        <w:rPr>
          <w:rFonts w:ascii="Arial" w:hAnsi="Arial" w:cs="Arial"/>
          <w:sz w:val="22"/>
          <w:szCs w:val="22"/>
        </w:rPr>
        <w:t xml:space="preserve"> networking by attending industry events and engaging with thought leaders on social media. Building relationships within my field can lead to mentorship opportunities and potential job leads, which are invaluable for achieving my career goals.</w:t>
      </w:r>
    </w:p>
    <w:p w14:paraId="5AC1B9CD"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By focusing on these strategies, I aim to establish a strong personal brand that aligns with my aspirations, ultimately positioning myself for my dream job.</w:t>
      </w:r>
    </w:p>
    <w:p w14:paraId="5501E01D" w14:textId="77777777" w:rsidR="00DF57BA" w:rsidRPr="008863A0" w:rsidRDefault="00DF57BA" w:rsidP="008863A0">
      <w:pPr>
        <w:spacing w:line="360" w:lineRule="auto"/>
        <w:rPr>
          <w:rFonts w:ascii="Arial" w:hAnsi="Arial" w:cs="Arial"/>
          <w:sz w:val="22"/>
          <w:szCs w:val="22"/>
        </w:rPr>
      </w:pPr>
    </w:p>
    <w:p w14:paraId="3A21BB8A" w14:textId="509FD2B3" w:rsidR="021F216E" w:rsidRPr="008863A0" w:rsidRDefault="021F216E" w:rsidP="008863A0">
      <w:pPr>
        <w:spacing w:line="360" w:lineRule="auto"/>
        <w:rPr>
          <w:rFonts w:ascii="Arial" w:eastAsia="Arial Nova" w:hAnsi="Arial" w:cs="Arial"/>
          <w:i/>
          <w:iCs/>
          <w:color w:val="000000" w:themeColor="text1"/>
          <w:sz w:val="22"/>
          <w:szCs w:val="22"/>
        </w:rPr>
      </w:pPr>
    </w:p>
    <w:p w14:paraId="369F26C7" w14:textId="17F82B93" w:rsidR="021F216E" w:rsidRPr="008863A0" w:rsidRDefault="021F216E" w:rsidP="008863A0">
      <w:pPr>
        <w:spacing w:line="360" w:lineRule="auto"/>
        <w:rPr>
          <w:rFonts w:ascii="Arial" w:eastAsia="Arial Nova" w:hAnsi="Arial" w:cs="Arial"/>
          <w:i/>
          <w:iCs/>
          <w:color w:val="000000" w:themeColor="text1"/>
          <w:sz w:val="22"/>
          <w:szCs w:val="22"/>
        </w:rPr>
      </w:pPr>
    </w:p>
    <w:p w14:paraId="4461F1A2" w14:textId="1994D8FB" w:rsidR="021F216E" w:rsidRPr="008863A0" w:rsidRDefault="021F216E" w:rsidP="008863A0">
      <w:pPr>
        <w:spacing w:line="360" w:lineRule="auto"/>
        <w:rPr>
          <w:rFonts w:ascii="Arial" w:eastAsia="Arial Nova" w:hAnsi="Arial" w:cs="Arial"/>
          <w:i/>
          <w:iCs/>
          <w:color w:val="000000" w:themeColor="text1"/>
          <w:sz w:val="22"/>
          <w:szCs w:val="22"/>
        </w:rPr>
      </w:pPr>
    </w:p>
    <w:p w14:paraId="43F66D32" w14:textId="77777777" w:rsidR="00DE58E6" w:rsidRPr="008863A0" w:rsidRDefault="00DE58E6" w:rsidP="008863A0">
      <w:pPr>
        <w:spacing w:line="360" w:lineRule="auto"/>
        <w:rPr>
          <w:rFonts w:ascii="Arial" w:eastAsia="Arial Nova" w:hAnsi="Arial" w:cs="Arial"/>
          <w:i/>
          <w:iCs/>
          <w:color w:val="000000" w:themeColor="text1"/>
          <w:sz w:val="22"/>
          <w:szCs w:val="22"/>
        </w:rPr>
      </w:pPr>
    </w:p>
    <w:p w14:paraId="78587690" w14:textId="6A651C2A" w:rsidR="32ADAAF6" w:rsidRPr="008863A0" w:rsidRDefault="00B7418E" w:rsidP="008863A0">
      <w:pPr>
        <w:spacing w:line="360" w:lineRule="auto"/>
        <w:rPr>
          <w:rFonts w:ascii="Arial" w:eastAsia="Arial Nova" w:hAnsi="Arial" w:cs="Arial"/>
          <w:color w:val="000000" w:themeColor="text1"/>
          <w:sz w:val="22"/>
          <w:szCs w:val="22"/>
        </w:rPr>
      </w:pPr>
      <w:r w:rsidRPr="008863A0">
        <w:rPr>
          <w:rFonts w:ascii="Arial" w:eastAsia="Arial Nova" w:hAnsi="Arial" w:cs="Arial"/>
          <w:color w:val="000000" w:themeColor="text1"/>
          <w:sz w:val="22"/>
          <w:szCs w:val="22"/>
        </w:rPr>
        <w:t>Task 2 - Network Map and Rationale</w:t>
      </w:r>
    </w:p>
    <w:p w14:paraId="5FF2D810" w14:textId="77777777" w:rsidR="00DF57BA" w:rsidRPr="008863A0" w:rsidRDefault="00DF57BA" w:rsidP="008863A0">
      <w:pPr>
        <w:spacing w:line="360" w:lineRule="auto"/>
        <w:rPr>
          <w:rFonts w:ascii="Arial" w:hAnsi="Arial" w:cs="Arial"/>
          <w:b/>
          <w:bCs/>
          <w:sz w:val="22"/>
          <w:szCs w:val="22"/>
        </w:rPr>
      </w:pPr>
      <w:r w:rsidRPr="008863A0">
        <w:rPr>
          <w:rFonts w:ascii="Arial" w:hAnsi="Arial" w:cs="Arial"/>
          <w:sz w:val="22"/>
          <w:szCs w:val="22"/>
        </w:rPr>
        <w:t xml:space="preserve">A comprehensive personal network includes employment, support, social, and community aspects, facilitating professional development and emotional fortitude. Professional networks, comprising mentors, coworkers, and associations, enhance skill acquisition, information sharing, and prospective possibilities (Burt, 2005). Support networks, including family and close friends, are essential for preserving mental health and managing stress (Wasserman &amp; Faust, 1994). Social networks, encompassing interest groups and online communities, augment life pleasure, cultivate a sense of belonging, and facilitate informal learning. Community networks, including volunteerism and local activities, foster civic involvement, expand viewpoints, and establish channels for mutual support. </w:t>
      </w:r>
      <w:r w:rsidRPr="008863A0">
        <w:rPr>
          <w:rFonts w:ascii="Arial" w:hAnsi="Arial" w:cs="Arial"/>
          <w:sz w:val="22"/>
          <w:szCs w:val="22"/>
        </w:rPr>
        <w:br/>
        <w:t>The efficacy of a network is contingent not alone on its magnitude but also on the quality and variety of its connections (</w:t>
      </w:r>
      <w:proofErr w:type="spellStart"/>
      <w:r w:rsidRPr="008863A0">
        <w:rPr>
          <w:rFonts w:ascii="Arial" w:hAnsi="Arial" w:cs="Arial"/>
          <w:sz w:val="22"/>
          <w:szCs w:val="22"/>
        </w:rPr>
        <w:t>Granovetter</w:t>
      </w:r>
      <w:proofErr w:type="spellEnd"/>
      <w:r w:rsidRPr="008863A0">
        <w:rPr>
          <w:rFonts w:ascii="Arial" w:hAnsi="Arial" w:cs="Arial"/>
          <w:sz w:val="22"/>
          <w:szCs w:val="22"/>
        </w:rPr>
        <w:t>, 1973). Weak relationships in professional or community settings might yield unforeseen possibilities, but strong ties in support and social networks offer trust and stability. Mapping these aspects uncovers deficiencies; for example, over dependence on professional connections may overlook emotional or communal support. Proactively managing these aspects fosters personal and professional resilience, flexibility, and wellness. Consistent reflection and strategic involvement in each network area may enhance advantages and reduce risks</w:t>
      </w:r>
      <w:r w:rsidRPr="008863A0">
        <w:rPr>
          <w:rFonts w:ascii="Arial" w:hAnsi="Arial" w:cs="Arial"/>
          <w:b/>
          <w:bCs/>
          <w:sz w:val="22"/>
          <w:szCs w:val="22"/>
        </w:rPr>
        <w:t>.</w:t>
      </w:r>
    </w:p>
    <w:p w14:paraId="0257D3D4" w14:textId="77777777" w:rsidR="00DF57BA" w:rsidRPr="008863A0" w:rsidRDefault="00DF57BA" w:rsidP="008863A0">
      <w:pPr>
        <w:spacing w:line="360" w:lineRule="auto"/>
        <w:rPr>
          <w:rFonts w:ascii="Arial" w:hAnsi="Arial" w:cs="Arial"/>
          <w:b/>
          <w:bCs/>
          <w:sz w:val="22"/>
          <w:szCs w:val="22"/>
        </w:rPr>
      </w:pPr>
    </w:p>
    <w:p w14:paraId="4294E004" w14:textId="77777777" w:rsidR="00DF57BA" w:rsidRPr="008863A0" w:rsidRDefault="00DF57BA" w:rsidP="008863A0">
      <w:pPr>
        <w:spacing w:line="360" w:lineRule="auto"/>
        <w:rPr>
          <w:rFonts w:ascii="Arial" w:hAnsi="Arial" w:cs="Arial"/>
          <w:sz w:val="22"/>
          <w:szCs w:val="22"/>
        </w:rPr>
      </w:pPr>
    </w:p>
    <w:p w14:paraId="6462CF9E" w14:textId="77777777" w:rsidR="00DF57BA" w:rsidRPr="008863A0" w:rsidRDefault="00DF57BA" w:rsidP="008863A0">
      <w:pPr>
        <w:spacing w:line="360" w:lineRule="auto"/>
        <w:rPr>
          <w:rFonts w:ascii="Arial" w:hAnsi="Arial" w:cs="Arial"/>
          <w:sz w:val="22"/>
          <w:szCs w:val="22"/>
        </w:rPr>
      </w:pPr>
    </w:p>
    <w:p w14:paraId="3DC3DC41" w14:textId="77777777" w:rsidR="00DF57BA" w:rsidRPr="008863A0" w:rsidRDefault="00DF57BA" w:rsidP="008863A0">
      <w:pPr>
        <w:spacing w:line="360" w:lineRule="auto"/>
        <w:rPr>
          <w:rFonts w:ascii="Arial" w:hAnsi="Arial" w:cs="Arial"/>
          <w:sz w:val="22"/>
          <w:szCs w:val="22"/>
        </w:rPr>
      </w:pPr>
    </w:p>
    <w:p w14:paraId="1DE58D1F" w14:textId="77777777" w:rsidR="00DF57BA" w:rsidRPr="008863A0" w:rsidRDefault="00DF57BA" w:rsidP="008863A0">
      <w:pPr>
        <w:spacing w:line="360" w:lineRule="auto"/>
        <w:rPr>
          <w:rFonts w:ascii="Arial" w:hAnsi="Arial" w:cs="Arial"/>
          <w:sz w:val="22"/>
          <w:szCs w:val="22"/>
        </w:rPr>
      </w:pPr>
    </w:p>
    <w:p w14:paraId="0FE39BA5" w14:textId="590105E7" w:rsidR="021F216E" w:rsidRPr="008863A0" w:rsidRDefault="021F216E" w:rsidP="008863A0">
      <w:pPr>
        <w:spacing w:line="360" w:lineRule="auto"/>
        <w:rPr>
          <w:rFonts w:ascii="Arial" w:eastAsia="Arial Nova" w:hAnsi="Arial" w:cs="Arial"/>
          <w:i/>
          <w:iCs/>
          <w:color w:val="000000" w:themeColor="text1"/>
          <w:sz w:val="22"/>
          <w:szCs w:val="22"/>
        </w:rPr>
      </w:pPr>
    </w:p>
    <w:p w14:paraId="5DD5BF14" w14:textId="2393BACB" w:rsidR="021F216E" w:rsidRPr="008863A0" w:rsidRDefault="021F216E" w:rsidP="008863A0">
      <w:pPr>
        <w:spacing w:line="360" w:lineRule="auto"/>
        <w:rPr>
          <w:rFonts w:ascii="Arial" w:eastAsia="Arial Nova" w:hAnsi="Arial" w:cs="Arial"/>
          <w:i/>
          <w:iCs/>
          <w:color w:val="000000" w:themeColor="text1"/>
          <w:sz w:val="22"/>
          <w:szCs w:val="22"/>
        </w:rPr>
      </w:pPr>
    </w:p>
    <w:p w14:paraId="6915CAA9" w14:textId="3543E266" w:rsidR="021F216E" w:rsidRPr="008863A0" w:rsidRDefault="021F216E" w:rsidP="008863A0">
      <w:pPr>
        <w:spacing w:line="360" w:lineRule="auto"/>
        <w:rPr>
          <w:rFonts w:ascii="Arial" w:eastAsia="Arial Nova" w:hAnsi="Arial" w:cs="Arial"/>
          <w:i/>
          <w:iCs/>
          <w:color w:val="000000" w:themeColor="text1"/>
          <w:sz w:val="22"/>
          <w:szCs w:val="22"/>
        </w:rPr>
      </w:pPr>
    </w:p>
    <w:p w14:paraId="40C8FB48" w14:textId="07BE14F0" w:rsidR="021F216E" w:rsidRPr="008863A0" w:rsidRDefault="021F216E" w:rsidP="008863A0">
      <w:pPr>
        <w:spacing w:line="360" w:lineRule="auto"/>
        <w:rPr>
          <w:rFonts w:ascii="Arial" w:eastAsia="Arial Nova" w:hAnsi="Arial" w:cs="Arial"/>
          <w:i/>
          <w:iCs/>
          <w:color w:val="000000" w:themeColor="text1"/>
          <w:sz w:val="22"/>
          <w:szCs w:val="22"/>
        </w:rPr>
      </w:pPr>
    </w:p>
    <w:p w14:paraId="4522682A" w14:textId="738375ED" w:rsidR="021F216E" w:rsidRPr="008863A0" w:rsidRDefault="021F216E" w:rsidP="008863A0">
      <w:pPr>
        <w:spacing w:line="360" w:lineRule="auto"/>
        <w:rPr>
          <w:rFonts w:ascii="Arial" w:eastAsia="Arial Nova" w:hAnsi="Arial" w:cs="Arial"/>
          <w:i/>
          <w:iCs/>
          <w:color w:val="000000" w:themeColor="text1"/>
          <w:sz w:val="22"/>
          <w:szCs w:val="22"/>
        </w:rPr>
      </w:pPr>
    </w:p>
    <w:p w14:paraId="4176FECB" w14:textId="5652131C" w:rsidR="021F216E" w:rsidRPr="008863A0" w:rsidRDefault="021F216E" w:rsidP="008863A0">
      <w:pPr>
        <w:spacing w:line="360" w:lineRule="auto"/>
        <w:rPr>
          <w:rFonts w:ascii="Arial" w:eastAsia="Arial Nova" w:hAnsi="Arial" w:cs="Arial"/>
          <w:i/>
          <w:iCs/>
          <w:color w:val="000000" w:themeColor="text1"/>
          <w:sz w:val="22"/>
          <w:szCs w:val="22"/>
        </w:rPr>
      </w:pPr>
    </w:p>
    <w:p w14:paraId="545713FA" w14:textId="0969F6AE" w:rsidR="021F216E" w:rsidRDefault="021F216E" w:rsidP="008863A0">
      <w:pPr>
        <w:spacing w:line="360" w:lineRule="auto"/>
        <w:rPr>
          <w:rFonts w:ascii="Arial" w:eastAsia="Arial Nova" w:hAnsi="Arial" w:cs="Arial"/>
          <w:i/>
          <w:iCs/>
          <w:color w:val="000000" w:themeColor="text1"/>
          <w:sz w:val="22"/>
          <w:szCs w:val="22"/>
        </w:rPr>
      </w:pPr>
    </w:p>
    <w:p w14:paraId="5E44B2AB" w14:textId="66C5232E" w:rsidR="00C87139" w:rsidRPr="008863A0" w:rsidRDefault="00C87139" w:rsidP="008863A0">
      <w:pPr>
        <w:spacing w:line="360" w:lineRule="auto"/>
        <w:rPr>
          <w:rFonts w:ascii="Arial" w:eastAsia="Arial Nova" w:hAnsi="Arial" w:cs="Arial"/>
          <w:i/>
          <w:iCs/>
          <w:color w:val="000000" w:themeColor="text1"/>
          <w:sz w:val="22"/>
          <w:szCs w:val="22"/>
        </w:rPr>
      </w:pPr>
      <w:r>
        <w:rPr>
          <w:noProof/>
        </w:rPr>
        <w:drawing>
          <wp:inline distT="0" distB="0" distL="0" distR="0" wp14:anchorId="1B24B9FB" wp14:editId="677F48A9">
            <wp:extent cx="5943600" cy="5943600"/>
            <wp:effectExtent l="0" t="0" r="0" b="0"/>
            <wp:docPr id="664734565" name="Picture 2" descr="A diagram of a comm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734565" name="Picture 2" descr="A diagram of a communit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1F882AEA" w14:textId="4CCC3FC8" w:rsidR="021F216E" w:rsidRDefault="021F216E" w:rsidP="008863A0">
      <w:pPr>
        <w:spacing w:line="360" w:lineRule="auto"/>
        <w:rPr>
          <w:rFonts w:ascii="Arial" w:eastAsia="Arial Nova" w:hAnsi="Arial" w:cs="Arial"/>
          <w:i/>
          <w:iCs/>
          <w:color w:val="000000" w:themeColor="text1"/>
          <w:sz w:val="22"/>
          <w:szCs w:val="22"/>
        </w:rPr>
      </w:pPr>
    </w:p>
    <w:p w14:paraId="0870283D" w14:textId="77777777" w:rsidR="00C87139" w:rsidRPr="008863A0" w:rsidRDefault="00C87139" w:rsidP="008863A0">
      <w:pPr>
        <w:spacing w:line="360" w:lineRule="auto"/>
        <w:rPr>
          <w:rFonts w:ascii="Arial" w:eastAsia="Arial Nova" w:hAnsi="Arial" w:cs="Arial"/>
          <w:i/>
          <w:iCs/>
          <w:color w:val="000000" w:themeColor="text1"/>
          <w:sz w:val="22"/>
          <w:szCs w:val="22"/>
        </w:rPr>
      </w:pPr>
    </w:p>
    <w:p w14:paraId="29F41839" w14:textId="210C4D85" w:rsidR="021F216E" w:rsidRPr="008863A0" w:rsidRDefault="021F216E" w:rsidP="008863A0">
      <w:pPr>
        <w:spacing w:line="360" w:lineRule="auto"/>
        <w:rPr>
          <w:rFonts w:ascii="Arial" w:eastAsia="Arial Nova" w:hAnsi="Arial" w:cs="Arial"/>
          <w:i/>
          <w:iCs/>
          <w:color w:val="000000" w:themeColor="text1"/>
          <w:sz w:val="22"/>
          <w:szCs w:val="22"/>
        </w:rPr>
      </w:pPr>
    </w:p>
    <w:p w14:paraId="22D6FC6B" w14:textId="77777777" w:rsidR="00C87139" w:rsidRDefault="00C87139" w:rsidP="008863A0">
      <w:pPr>
        <w:spacing w:line="360" w:lineRule="auto"/>
        <w:rPr>
          <w:rFonts w:ascii="Arial" w:eastAsia="Arial Nova" w:hAnsi="Arial" w:cs="Arial"/>
          <w:i/>
          <w:iCs/>
          <w:color w:val="000000" w:themeColor="text1"/>
          <w:sz w:val="22"/>
          <w:szCs w:val="22"/>
        </w:rPr>
      </w:pPr>
    </w:p>
    <w:p w14:paraId="3D8E9ECA" w14:textId="2207DDDC" w:rsidR="32ADAAF6" w:rsidRPr="008863A0" w:rsidRDefault="00B7418E" w:rsidP="008863A0">
      <w:pPr>
        <w:spacing w:line="360" w:lineRule="auto"/>
        <w:rPr>
          <w:rFonts w:ascii="Arial" w:eastAsia="Arial Nova" w:hAnsi="Arial" w:cs="Arial"/>
          <w:color w:val="000000" w:themeColor="text1"/>
          <w:sz w:val="22"/>
          <w:szCs w:val="22"/>
        </w:rPr>
      </w:pPr>
      <w:r w:rsidRPr="008863A0">
        <w:rPr>
          <w:rFonts w:ascii="Arial" w:eastAsia="Arial Nova" w:hAnsi="Arial" w:cs="Arial"/>
          <w:color w:val="000000" w:themeColor="text1"/>
          <w:sz w:val="22"/>
          <w:szCs w:val="22"/>
        </w:rPr>
        <w:lastRenderedPageBreak/>
        <w:t>Task 3- Blog</w:t>
      </w:r>
    </w:p>
    <w:p w14:paraId="02031ED2" w14:textId="77777777" w:rsidR="00DF57BA" w:rsidRPr="008863A0" w:rsidRDefault="00DF57BA" w:rsidP="008863A0">
      <w:pPr>
        <w:spacing w:line="360" w:lineRule="auto"/>
        <w:rPr>
          <w:rFonts w:ascii="Arial" w:hAnsi="Arial" w:cs="Arial"/>
          <w:b/>
          <w:bCs/>
          <w:sz w:val="22"/>
          <w:szCs w:val="22"/>
        </w:rPr>
      </w:pPr>
      <w:r w:rsidRPr="008863A0">
        <w:rPr>
          <w:rFonts w:ascii="Arial" w:hAnsi="Arial" w:cs="Arial"/>
          <w:b/>
          <w:bCs/>
          <w:sz w:val="22"/>
          <w:szCs w:val="22"/>
        </w:rPr>
        <w:t>The Rising Demand for Mental Health Support in Health and Social Care</w:t>
      </w:r>
    </w:p>
    <w:p w14:paraId="4CC20CF8"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In recent years, mental health has become one of the most pressing issues within the Health and Social Care (HSC) sector. The COVID-19 pandemic significantly increased cases of anxiety, depression, and loneliness, particularly among young people, frontline workers, and older adults. According to NHS Digital (2022), demand for mental health services has reached record levels, with waiting lists for treatment continuing to grow.</w:t>
      </w:r>
    </w:p>
    <w:p w14:paraId="4B786627"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One of the key challenges is the shortage of trained mental health professionals. Many individuals are left without timely support, which can worsen conditions and increase the risk of crisis situations. This creates additional pressure on hospitals, GPs, and community services, leading to a cycle of strain across the HSC sector (Mental Health Foundation, 2023).</w:t>
      </w:r>
    </w:p>
    <w:p w14:paraId="64F3D1C3"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For health and social care workers, mental health support is also essential. Many carers experience “compassion fatigue” and burnout due to long hours, emotional strain, and underfunding. Providing accessible mental health services for staff is just as important as supporting patients and service users (RCN, 2021).</w:t>
      </w:r>
    </w:p>
    <w:p w14:paraId="78C31FBF" w14:textId="77777777" w:rsidR="00DF57BA" w:rsidRPr="008863A0" w:rsidRDefault="00DF57BA" w:rsidP="008863A0">
      <w:pPr>
        <w:spacing w:line="360" w:lineRule="auto"/>
        <w:rPr>
          <w:rFonts w:ascii="Arial" w:hAnsi="Arial" w:cs="Arial"/>
          <w:b/>
          <w:bCs/>
          <w:sz w:val="22"/>
          <w:szCs w:val="22"/>
        </w:rPr>
      </w:pPr>
      <w:r w:rsidRPr="008863A0">
        <w:rPr>
          <w:rFonts w:ascii="Arial" w:hAnsi="Arial" w:cs="Arial"/>
          <w:b/>
          <w:bCs/>
          <w:sz w:val="22"/>
          <w:szCs w:val="22"/>
        </w:rPr>
        <w:t>Why This Matters to the Public</w:t>
      </w:r>
    </w:p>
    <w:p w14:paraId="70A5D087"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 xml:space="preserve">Mental health affects everyone—whether directly or through a friend, colleague, or family member. Early intervention and support not only improve individual wellbeing but also </w:t>
      </w:r>
      <w:proofErr w:type="gramStart"/>
      <w:r w:rsidRPr="008863A0">
        <w:rPr>
          <w:rFonts w:ascii="Arial" w:hAnsi="Arial" w:cs="Arial"/>
          <w:sz w:val="22"/>
          <w:szCs w:val="22"/>
        </w:rPr>
        <w:t>reduce</w:t>
      </w:r>
      <w:proofErr w:type="gramEnd"/>
      <w:r w:rsidRPr="008863A0">
        <w:rPr>
          <w:rFonts w:ascii="Arial" w:hAnsi="Arial" w:cs="Arial"/>
          <w:sz w:val="22"/>
          <w:szCs w:val="22"/>
        </w:rPr>
        <w:t xml:space="preserve"> costs to the healthcare system. Promoting awareness, reducing stigma, and increasing access to counselling or digital support platforms can help bridge current gaps.</w:t>
      </w:r>
    </w:p>
    <w:p w14:paraId="243DCBD9" w14:textId="77777777" w:rsidR="00DF57BA" w:rsidRPr="008863A0" w:rsidRDefault="00DF57BA" w:rsidP="008863A0">
      <w:pPr>
        <w:spacing w:line="360" w:lineRule="auto"/>
        <w:rPr>
          <w:rFonts w:ascii="Arial" w:hAnsi="Arial" w:cs="Arial"/>
          <w:b/>
          <w:bCs/>
          <w:sz w:val="22"/>
          <w:szCs w:val="22"/>
        </w:rPr>
      </w:pPr>
      <w:r w:rsidRPr="008863A0">
        <w:rPr>
          <w:rFonts w:ascii="Arial" w:hAnsi="Arial" w:cs="Arial"/>
          <w:b/>
          <w:bCs/>
          <w:sz w:val="22"/>
          <w:szCs w:val="22"/>
        </w:rPr>
        <w:t>What Can Be Done?</w:t>
      </w:r>
    </w:p>
    <w:p w14:paraId="71C20099" w14:textId="77777777" w:rsidR="00DF57BA" w:rsidRPr="008863A0" w:rsidRDefault="00DF57BA" w:rsidP="008863A0">
      <w:pPr>
        <w:numPr>
          <w:ilvl w:val="0"/>
          <w:numId w:val="7"/>
        </w:numPr>
        <w:spacing w:line="360" w:lineRule="auto"/>
        <w:rPr>
          <w:rFonts w:ascii="Arial" w:hAnsi="Arial" w:cs="Arial"/>
          <w:sz w:val="22"/>
          <w:szCs w:val="22"/>
        </w:rPr>
      </w:pPr>
      <w:r w:rsidRPr="008863A0">
        <w:rPr>
          <w:rFonts w:ascii="Arial" w:hAnsi="Arial" w:cs="Arial"/>
          <w:b/>
          <w:bCs/>
          <w:sz w:val="22"/>
          <w:szCs w:val="22"/>
        </w:rPr>
        <w:t>Investment in services</w:t>
      </w:r>
      <w:r w:rsidRPr="008863A0">
        <w:rPr>
          <w:rFonts w:ascii="Arial" w:hAnsi="Arial" w:cs="Arial"/>
          <w:sz w:val="22"/>
          <w:szCs w:val="22"/>
        </w:rPr>
        <w:t>: More funding for mental health professionals and resources.</w:t>
      </w:r>
    </w:p>
    <w:p w14:paraId="3A9DD356" w14:textId="77777777" w:rsidR="00DF57BA" w:rsidRPr="008863A0" w:rsidRDefault="00DF57BA" w:rsidP="008863A0">
      <w:pPr>
        <w:numPr>
          <w:ilvl w:val="0"/>
          <w:numId w:val="7"/>
        </w:numPr>
        <w:spacing w:line="360" w:lineRule="auto"/>
        <w:rPr>
          <w:rFonts w:ascii="Arial" w:hAnsi="Arial" w:cs="Arial"/>
          <w:sz w:val="22"/>
          <w:szCs w:val="22"/>
        </w:rPr>
      </w:pPr>
      <w:r w:rsidRPr="008863A0">
        <w:rPr>
          <w:rFonts w:ascii="Arial" w:hAnsi="Arial" w:cs="Arial"/>
          <w:b/>
          <w:bCs/>
          <w:sz w:val="22"/>
          <w:szCs w:val="22"/>
        </w:rPr>
        <w:t>Accessible online platforms</w:t>
      </w:r>
      <w:r w:rsidRPr="008863A0">
        <w:rPr>
          <w:rFonts w:ascii="Arial" w:hAnsi="Arial" w:cs="Arial"/>
          <w:sz w:val="22"/>
          <w:szCs w:val="22"/>
        </w:rPr>
        <w:t>: Apps, helplines, and virtual therapy.</w:t>
      </w:r>
    </w:p>
    <w:p w14:paraId="53C1577E" w14:textId="77777777" w:rsidR="00DF57BA" w:rsidRPr="008863A0" w:rsidRDefault="00DF57BA" w:rsidP="008863A0">
      <w:pPr>
        <w:numPr>
          <w:ilvl w:val="0"/>
          <w:numId w:val="7"/>
        </w:numPr>
        <w:spacing w:line="360" w:lineRule="auto"/>
        <w:rPr>
          <w:rFonts w:ascii="Arial" w:hAnsi="Arial" w:cs="Arial"/>
          <w:sz w:val="22"/>
          <w:szCs w:val="22"/>
        </w:rPr>
      </w:pPr>
      <w:r w:rsidRPr="008863A0">
        <w:rPr>
          <w:rFonts w:ascii="Arial" w:hAnsi="Arial" w:cs="Arial"/>
          <w:b/>
          <w:bCs/>
          <w:sz w:val="22"/>
          <w:szCs w:val="22"/>
        </w:rPr>
        <w:t>Workplace wellbeing</w:t>
      </w:r>
      <w:r w:rsidRPr="008863A0">
        <w:rPr>
          <w:rFonts w:ascii="Arial" w:hAnsi="Arial" w:cs="Arial"/>
          <w:sz w:val="22"/>
          <w:szCs w:val="22"/>
        </w:rPr>
        <w:t>: Support systems for HSC staff and carers.</w:t>
      </w:r>
    </w:p>
    <w:p w14:paraId="3B466107"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 xml:space="preserve">By tackling these issues, the HSC sector can create a more sustainable system that </w:t>
      </w:r>
      <w:proofErr w:type="spellStart"/>
      <w:r w:rsidRPr="008863A0">
        <w:rPr>
          <w:rFonts w:ascii="Arial" w:hAnsi="Arial" w:cs="Arial"/>
          <w:sz w:val="22"/>
          <w:szCs w:val="22"/>
        </w:rPr>
        <w:t>prioritises</w:t>
      </w:r>
      <w:proofErr w:type="spellEnd"/>
      <w:r w:rsidRPr="008863A0">
        <w:rPr>
          <w:rFonts w:ascii="Arial" w:hAnsi="Arial" w:cs="Arial"/>
          <w:sz w:val="22"/>
          <w:szCs w:val="22"/>
        </w:rPr>
        <w:t xml:space="preserve"> both physical and mental wellbeing.</w:t>
      </w:r>
    </w:p>
    <w:p w14:paraId="160524BC" w14:textId="77777777" w:rsidR="00DF57BA" w:rsidRPr="008863A0" w:rsidRDefault="00DF57BA" w:rsidP="008863A0">
      <w:pPr>
        <w:spacing w:line="360" w:lineRule="auto"/>
        <w:rPr>
          <w:rFonts w:ascii="Arial" w:hAnsi="Arial" w:cs="Arial"/>
          <w:sz w:val="22"/>
          <w:szCs w:val="22"/>
        </w:rPr>
      </w:pPr>
    </w:p>
    <w:p w14:paraId="5D3DC063" w14:textId="34CA2969" w:rsidR="021F216E" w:rsidRPr="008863A0" w:rsidRDefault="021F216E" w:rsidP="008863A0">
      <w:pPr>
        <w:spacing w:line="360" w:lineRule="auto"/>
        <w:rPr>
          <w:rFonts w:ascii="Arial" w:eastAsia="Arial Nova" w:hAnsi="Arial" w:cs="Arial"/>
          <w:color w:val="000000" w:themeColor="text1"/>
          <w:sz w:val="22"/>
          <w:szCs w:val="22"/>
        </w:rPr>
      </w:pPr>
    </w:p>
    <w:p w14:paraId="7E7EEBF1" w14:textId="1925FCEB" w:rsidR="79E626CA" w:rsidRPr="008863A0" w:rsidRDefault="79E626CA" w:rsidP="008863A0">
      <w:pPr>
        <w:spacing w:line="360" w:lineRule="auto"/>
        <w:rPr>
          <w:rFonts w:ascii="Arial" w:eastAsia="Arial Nova" w:hAnsi="Arial" w:cs="Arial"/>
          <w:color w:val="000000" w:themeColor="text1"/>
          <w:sz w:val="22"/>
          <w:szCs w:val="22"/>
        </w:rPr>
      </w:pPr>
      <w:r w:rsidRPr="008863A0">
        <w:rPr>
          <w:rFonts w:ascii="Arial" w:eastAsia="Arial Nova" w:hAnsi="Arial" w:cs="Arial"/>
          <w:color w:val="000000" w:themeColor="text1"/>
          <w:sz w:val="22"/>
          <w:szCs w:val="22"/>
        </w:rPr>
        <w:lastRenderedPageBreak/>
        <w:t>Task</w:t>
      </w:r>
      <w:r w:rsidR="00B7418E" w:rsidRPr="008863A0">
        <w:rPr>
          <w:rFonts w:ascii="Arial" w:eastAsia="Arial Nova" w:hAnsi="Arial" w:cs="Arial"/>
          <w:color w:val="000000" w:themeColor="text1"/>
          <w:sz w:val="22"/>
          <w:szCs w:val="22"/>
        </w:rPr>
        <w:t xml:space="preserve"> 4- NHS Equality, Diversity and Inclusion Quiz</w:t>
      </w:r>
      <w:r w:rsidR="003D2038" w:rsidRPr="008863A0">
        <w:rPr>
          <w:rFonts w:ascii="Arial" w:eastAsia="Arial Nova" w:hAnsi="Arial" w:cs="Arial"/>
          <w:color w:val="000000" w:themeColor="text1"/>
          <w:sz w:val="22"/>
          <w:szCs w:val="22"/>
        </w:rPr>
        <w:t xml:space="preserve"> (250 words equivalent)</w:t>
      </w:r>
    </w:p>
    <w:p w14:paraId="2A73D658" w14:textId="77777777" w:rsidR="00DF57BA" w:rsidRPr="008863A0" w:rsidRDefault="00DF57BA" w:rsidP="008863A0">
      <w:pPr>
        <w:spacing w:line="360" w:lineRule="auto"/>
        <w:rPr>
          <w:rFonts w:ascii="Arial" w:hAnsi="Arial" w:cs="Arial"/>
          <w:b/>
          <w:bCs/>
          <w:sz w:val="22"/>
          <w:szCs w:val="22"/>
        </w:rPr>
      </w:pPr>
      <w:r w:rsidRPr="008863A0">
        <w:rPr>
          <w:rFonts w:ascii="Arial" w:hAnsi="Arial" w:cs="Arial"/>
          <w:b/>
          <w:bCs/>
          <w:sz w:val="22"/>
          <w:szCs w:val="22"/>
        </w:rPr>
        <w:t>Quiz based on the NHS Equality, Diversity, and Inclusion Improvement Plan document.</w:t>
      </w:r>
    </w:p>
    <w:p w14:paraId="38F2AE08" w14:textId="77777777" w:rsidR="00DF57BA" w:rsidRPr="008863A0" w:rsidRDefault="00DF57BA" w:rsidP="008863A0">
      <w:pPr>
        <w:spacing w:line="360" w:lineRule="auto"/>
        <w:rPr>
          <w:rFonts w:ascii="Arial" w:hAnsi="Arial" w:cs="Arial"/>
          <w:b/>
          <w:bCs/>
          <w:sz w:val="22"/>
          <w:szCs w:val="22"/>
        </w:rPr>
      </w:pPr>
    </w:p>
    <w:p w14:paraId="510B4E5C" w14:textId="77777777" w:rsidR="00DF57BA" w:rsidRPr="008863A0" w:rsidRDefault="00DF57BA" w:rsidP="008863A0">
      <w:pPr>
        <w:spacing w:before="100" w:beforeAutospacing="1" w:after="100" w:afterAutospacing="1" w:line="360" w:lineRule="auto"/>
        <w:ind w:left="360"/>
        <w:rPr>
          <w:rFonts w:ascii="Arial" w:eastAsia="Times New Roman" w:hAnsi="Arial" w:cs="Arial"/>
          <w:sz w:val="22"/>
          <w:szCs w:val="22"/>
        </w:rPr>
      </w:pPr>
      <w:r w:rsidRPr="008863A0">
        <w:rPr>
          <w:rFonts w:ascii="Arial" w:eastAsia="Times New Roman" w:hAnsi="Arial" w:cs="Arial"/>
          <w:b/>
          <w:bCs/>
          <w:sz w:val="22"/>
          <w:szCs w:val="22"/>
        </w:rPr>
        <w:t>What is the primary goal of the NHS Equality, Diversity, and Inclusion Improvement Plan?</w:t>
      </w:r>
      <w:r w:rsidRPr="008863A0">
        <w:rPr>
          <w:rFonts w:ascii="Arial" w:eastAsia="Times New Roman" w:hAnsi="Arial" w:cs="Arial"/>
          <w:sz w:val="22"/>
          <w:szCs w:val="22"/>
        </w:rPr>
        <w:br/>
      </w:r>
      <w:r w:rsidRPr="008863A0">
        <w:rPr>
          <w:rFonts w:ascii="Arial" w:eastAsia="Times New Roman" w:hAnsi="Arial" w:cs="Arial"/>
          <w:i/>
          <w:iCs/>
          <w:sz w:val="22"/>
          <w:szCs w:val="22"/>
        </w:rPr>
        <w:t>(Answer in one or two sentences.)</w:t>
      </w:r>
    </w:p>
    <w:p w14:paraId="39C9F704" w14:textId="77777777" w:rsidR="00DF57BA" w:rsidRPr="008863A0" w:rsidRDefault="00DF57BA" w:rsidP="008863A0">
      <w:pPr>
        <w:spacing w:after="0" w:line="360" w:lineRule="auto"/>
        <w:ind w:left="360"/>
        <w:rPr>
          <w:rFonts w:ascii="Arial" w:eastAsia="Times New Roman" w:hAnsi="Arial" w:cs="Arial"/>
          <w:sz w:val="22"/>
          <w:szCs w:val="22"/>
          <w:lang w:eastAsia="en-GB"/>
        </w:rPr>
      </w:pPr>
      <w:r w:rsidRPr="008863A0">
        <w:rPr>
          <w:rFonts w:ascii="Arial" w:eastAsia="Times New Roman" w:hAnsi="Arial" w:cs="Arial"/>
          <w:sz w:val="22"/>
          <w:szCs w:val="22"/>
          <w:lang w:eastAsia="en-GB"/>
        </w:rPr>
        <w:t>The principal objective of the NHS Equality, Diversity and Inclusion (EDI) Improvement Plan is to establish a just, inclusive, and supportive environment in which all staff and patients are accorded respect and equal opportunities, while mitigating disparities and integrating inclusion throughout all tiers of the NHS (NHS England, 2023).</w:t>
      </w:r>
    </w:p>
    <w:p w14:paraId="141614E5" w14:textId="77777777" w:rsidR="00DF57BA" w:rsidRPr="008863A0" w:rsidRDefault="00DF57BA" w:rsidP="008863A0">
      <w:pPr>
        <w:spacing w:after="0" w:line="360" w:lineRule="auto"/>
        <w:ind w:left="360"/>
        <w:rPr>
          <w:rFonts w:ascii="Arial" w:eastAsia="Times New Roman" w:hAnsi="Arial" w:cs="Arial"/>
          <w:sz w:val="22"/>
          <w:szCs w:val="22"/>
          <w:lang w:eastAsia="en-GB"/>
        </w:rPr>
      </w:pPr>
    </w:p>
    <w:p w14:paraId="2E2C50C3" w14:textId="77777777" w:rsidR="00DF57BA" w:rsidRPr="008863A0" w:rsidRDefault="00DF57BA" w:rsidP="008863A0">
      <w:pPr>
        <w:spacing w:after="0" w:line="360" w:lineRule="auto"/>
        <w:ind w:left="360"/>
        <w:rPr>
          <w:rFonts w:ascii="Arial" w:eastAsia="Times New Roman" w:hAnsi="Arial" w:cs="Arial"/>
          <w:sz w:val="22"/>
          <w:szCs w:val="22"/>
        </w:rPr>
      </w:pPr>
      <w:r w:rsidRPr="008863A0">
        <w:rPr>
          <w:rFonts w:ascii="Arial" w:eastAsia="Times New Roman" w:hAnsi="Arial" w:cs="Arial"/>
          <w:sz w:val="22"/>
          <w:szCs w:val="22"/>
          <w:lang w:eastAsia="en-GB"/>
        </w:rPr>
        <w:br/>
      </w:r>
      <w:r w:rsidRPr="008863A0">
        <w:rPr>
          <w:rFonts w:ascii="Arial" w:eastAsia="Times New Roman" w:hAnsi="Arial" w:cs="Arial"/>
          <w:b/>
          <w:bCs/>
          <w:sz w:val="22"/>
          <w:szCs w:val="22"/>
        </w:rPr>
        <w:t>How does the NHS EDI Improvement Plan propose to tackle the gender pay gap?</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75230BD3" w14:textId="77777777" w:rsidR="00DF57BA" w:rsidRPr="008863A0" w:rsidRDefault="00DF57BA" w:rsidP="008863A0">
      <w:pPr>
        <w:spacing w:after="0" w:line="360" w:lineRule="auto"/>
        <w:ind w:left="360"/>
        <w:rPr>
          <w:rFonts w:ascii="Arial" w:eastAsia="Times New Roman" w:hAnsi="Arial" w:cs="Arial"/>
          <w:sz w:val="22"/>
          <w:szCs w:val="22"/>
        </w:rPr>
      </w:pPr>
    </w:p>
    <w:p w14:paraId="6A5D7319" w14:textId="7DBB584D" w:rsidR="00DF57BA" w:rsidRPr="008863A0" w:rsidRDefault="00DF57BA" w:rsidP="008863A0">
      <w:pPr>
        <w:spacing w:after="0" w:line="360" w:lineRule="auto"/>
        <w:ind w:left="360"/>
        <w:rPr>
          <w:rFonts w:ascii="Arial" w:eastAsia="Times New Roman" w:hAnsi="Arial" w:cs="Arial"/>
          <w:sz w:val="22"/>
          <w:szCs w:val="22"/>
        </w:rPr>
      </w:pPr>
      <w:r w:rsidRPr="008863A0">
        <w:rPr>
          <w:rFonts w:ascii="Arial" w:eastAsia="Times New Roman" w:hAnsi="Arial" w:cs="Arial"/>
          <w:sz w:val="22"/>
          <w:szCs w:val="22"/>
        </w:rPr>
        <w:t xml:space="preserve">The NHS EDI Improvement Plan seeks to address the gender pay gap by enhancing openness in remuneration data, refining equitable recruiting and promotion practices, and facilitating women's career advancement throughout all </w:t>
      </w:r>
      <w:proofErr w:type="spellStart"/>
      <w:r w:rsidRPr="008863A0">
        <w:rPr>
          <w:rFonts w:ascii="Arial" w:eastAsia="Times New Roman" w:hAnsi="Arial" w:cs="Arial"/>
          <w:sz w:val="22"/>
          <w:szCs w:val="22"/>
        </w:rPr>
        <w:t>organisational</w:t>
      </w:r>
      <w:proofErr w:type="spellEnd"/>
      <w:r w:rsidRPr="008863A0">
        <w:rPr>
          <w:rFonts w:ascii="Arial" w:eastAsia="Times New Roman" w:hAnsi="Arial" w:cs="Arial"/>
          <w:sz w:val="22"/>
          <w:szCs w:val="22"/>
        </w:rPr>
        <w:t xml:space="preserve"> tiers (NHS England, 2023).</w:t>
      </w:r>
    </w:p>
    <w:p w14:paraId="1E1571D5" w14:textId="77777777" w:rsidR="00DF57BA" w:rsidRPr="008863A0" w:rsidRDefault="00DF57BA" w:rsidP="008863A0">
      <w:pPr>
        <w:spacing w:before="100" w:beforeAutospacing="1" w:after="100" w:afterAutospacing="1" w:line="360" w:lineRule="auto"/>
        <w:ind w:left="1440"/>
        <w:rPr>
          <w:rFonts w:ascii="Arial" w:eastAsia="Times New Roman" w:hAnsi="Arial" w:cs="Arial"/>
          <w:sz w:val="22"/>
          <w:szCs w:val="22"/>
        </w:rPr>
      </w:pPr>
    </w:p>
    <w:p w14:paraId="37BCB380" w14:textId="77777777" w:rsidR="00DF57BA" w:rsidRPr="008863A0" w:rsidRDefault="00DF57BA" w:rsidP="008863A0">
      <w:pPr>
        <w:pStyle w:val="ListParagraph"/>
        <w:numPr>
          <w:ilvl w:val="0"/>
          <w:numId w:val="9"/>
        </w:num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Why is it important for the NHS to create a psychologically safe work environment?</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0D08A390" w14:textId="0BE48A4B"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sz w:val="22"/>
          <w:szCs w:val="22"/>
        </w:rPr>
        <w:t xml:space="preserve">It is important for the NHS to create a psychologically safe work environment so that staff feel confident </w:t>
      </w:r>
      <w:proofErr w:type="gramStart"/>
      <w:r w:rsidRPr="008863A0">
        <w:rPr>
          <w:rFonts w:ascii="Arial" w:eastAsia="Times New Roman" w:hAnsi="Arial" w:cs="Arial"/>
          <w:sz w:val="22"/>
          <w:szCs w:val="22"/>
        </w:rPr>
        <w:t>to speak up</w:t>
      </w:r>
      <w:proofErr w:type="gramEnd"/>
      <w:r w:rsidRPr="008863A0">
        <w:rPr>
          <w:rFonts w:ascii="Arial" w:eastAsia="Times New Roman" w:hAnsi="Arial" w:cs="Arial"/>
          <w:sz w:val="22"/>
          <w:szCs w:val="22"/>
        </w:rPr>
        <w:t xml:space="preserve"> about concerns, </w:t>
      </w:r>
      <w:proofErr w:type="gramStart"/>
      <w:r w:rsidRPr="008863A0">
        <w:rPr>
          <w:rFonts w:ascii="Arial" w:eastAsia="Times New Roman" w:hAnsi="Arial" w:cs="Arial"/>
          <w:sz w:val="22"/>
          <w:szCs w:val="22"/>
        </w:rPr>
        <w:t>share</w:t>
      </w:r>
      <w:proofErr w:type="gramEnd"/>
      <w:r w:rsidRPr="008863A0">
        <w:rPr>
          <w:rFonts w:ascii="Arial" w:eastAsia="Times New Roman" w:hAnsi="Arial" w:cs="Arial"/>
          <w:sz w:val="22"/>
          <w:szCs w:val="22"/>
        </w:rPr>
        <w:t xml:space="preserve"> ideas, and </w:t>
      </w:r>
      <w:proofErr w:type="gramStart"/>
      <w:r w:rsidRPr="008863A0">
        <w:rPr>
          <w:rFonts w:ascii="Arial" w:eastAsia="Times New Roman" w:hAnsi="Arial" w:cs="Arial"/>
          <w:sz w:val="22"/>
          <w:szCs w:val="22"/>
        </w:rPr>
        <w:t>report</w:t>
      </w:r>
      <w:proofErr w:type="gramEnd"/>
      <w:r w:rsidRPr="008863A0">
        <w:rPr>
          <w:rFonts w:ascii="Arial" w:eastAsia="Times New Roman" w:hAnsi="Arial" w:cs="Arial"/>
          <w:sz w:val="22"/>
          <w:szCs w:val="22"/>
        </w:rPr>
        <w:t xml:space="preserve"> mistakes without fear of blame, which improves teamwork, staff wellbeing, and patient safety (NHS England, 2023).</w:t>
      </w:r>
    </w:p>
    <w:p w14:paraId="1F778921"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How does the NHS EDI Improvement Plan suggest improving the experience of internationally recruited staff?</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47D48B35"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3FED5063"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sz w:val="22"/>
          <w:szCs w:val="22"/>
        </w:rPr>
        <w:t xml:space="preserve">The NHS EDI Improvement Plan suggests improving the experience of internationally recruited staff by ensuring fair treatment, providing better induction and ongoing support, </w:t>
      </w:r>
      <w:proofErr w:type="spellStart"/>
      <w:r w:rsidRPr="008863A0">
        <w:rPr>
          <w:rFonts w:ascii="Arial" w:eastAsia="Times New Roman" w:hAnsi="Arial" w:cs="Arial"/>
          <w:sz w:val="22"/>
          <w:szCs w:val="22"/>
        </w:rPr>
        <w:t>recognising</w:t>
      </w:r>
      <w:proofErr w:type="spellEnd"/>
      <w:r w:rsidRPr="008863A0">
        <w:rPr>
          <w:rFonts w:ascii="Arial" w:eastAsia="Times New Roman" w:hAnsi="Arial" w:cs="Arial"/>
          <w:sz w:val="22"/>
          <w:szCs w:val="22"/>
        </w:rPr>
        <w:t xml:space="preserve"> their skills and contributions, and promoting inclusion within teams to help them feel valued and supported (NHS England, 2023).</w:t>
      </w:r>
    </w:p>
    <w:p w14:paraId="0E31C188" w14:textId="77777777" w:rsidR="00DF57BA" w:rsidRPr="008863A0" w:rsidRDefault="00DF57BA" w:rsidP="008863A0">
      <w:pPr>
        <w:spacing w:before="100" w:beforeAutospacing="1" w:after="100" w:afterAutospacing="1" w:line="360" w:lineRule="auto"/>
        <w:rPr>
          <w:rFonts w:ascii="Arial" w:eastAsia="Times New Roman" w:hAnsi="Arial" w:cs="Arial"/>
          <w:sz w:val="22"/>
          <w:szCs w:val="22"/>
        </w:rPr>
      </w:pPr>
    </w:p>
    <w:p w14:paraId="25DA3089" w14:textId="77777777" w:rsidR="00DF57BA" w:rsidRPr="008863A0" w:rsidRDefault="00DF57BA" w:rsidP="008863A0">
      <w:pPr>
        <w:pStyle w:val="ListParagraph"/>
        <w:numPr>
          <w:ilvl w:val="0"/>
          <w:numId w:val="9"/>
        </w:num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What role does leadership play in advancing EDI objectives according to the NHS Improvement Plan?</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3E84BF1A"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05A41F4B" w14:textId="77777777" w:rsidR="00DF57BA" w:rsidRPr="008863A0" w:rsidRDefault="00DF57BA" w:rsidP="008863A0">
      <w:pPr>
        <w:pStyle w:val="ListParagraph"/>
        <w:spacing w:line="360" w:lineRule="auto"/>
        <w:rPr>
          <w:rFonts w:ascii="Arial" w:eastAsia="Times New Roman" w:hAnsi="Arial" w:cs="Arial"/>
          <w:sz w:val="22"/>
          <w:szCs w:val="22"/>
        </w:rPr>
      </w:pPr>
      <w:r w:rsidRPr="008863A0">
        <w:rPr>
          <w:rFonts w:ascii="Arial" w:eastAsia="Times New Roman" w:hAnsi="Arial" w:cs="Arial"/>
          <w:sz w:val="22"/>
          <w:szCs w:val="22"/>
        </w:rPr>
        <w:t xml:space="preserve">Leadership plays a key role in advancing EDI objectives by </w:t>
      </w:r>
      <w:r w:rsidRPr="008863A0">
        <w:rPr>
          <w:rFonts w:ascii="Arial" w:eastAsia="Times New Roman" w:hAnsi="Arial" w:cs="Arial"/>
          <w:b/>
          <w:bCs/>
          <w:sz w:val="22"/>
          <w:szCs w:val="22"/>
        </w:rPr>
        <w:t xml:space="preserve">setting the tone for an inclusive culture, being accountable for equality outcomes, and ensuring that EDI principles are integrated into decision-making, policies, and </w:t>
      </w:r>
      <w:proofErr w:type="spellStart"/>
      <w:r w:rsidRPr="008863A0">
        <w:rPr>
          <w:rFonts w:ascii="Arial" w:eastAsia="Times New Roman" w:hAnsi="Arial" w:cs="Arial"/>
          <w:b/>
          <w:bCs/>
          <w:sz w:val="22"/>
          <w:szCs w:val="22"/>
        </w:rPr>
        <w:t>organisational</w:t>
      </w:r>
      <w:proofErr w:type="spellEnd"/>
      <w:r w:rsidRPr="008863A0">
        <w:rPr>
          <w:rFonts w:ascii="Arial" w:eastAsia="Times New Roman" w:hAnsi="Arial" w:cs="Arial"/>
          <w:b/>
          <w:bCs/>
          <w:sz w:val="22"/>
          <w:szCs w:val="22"/>
        </w:rPr>
        <w:t xml:space="preserve"> practices</w:t>
      </w:r>
      <w:r w:rsidRPr="008863A0">
        <w:rPr>
          <w:rFonts w:ascii="Arial" w:eastAsia="Times New Roman" w:hAnsi="Arial" w:cs="Arial"/>
          <w:sz w:val="22"/>
          <w:szCs w:val="22"/>
        </w:rPr>
        <w:t xml:space="preserve"> (NHS England, 2023).</w:t>
      </w:r>
    </w:p>
    <w:p w14:paraId="0451215E"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3779D191"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576966EA"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019E048A" w14:textId="77777777" w:rsidR="00DF57BA" w:rsidRPr="008863A0" w:rsidRDefault="00DF57BA" w:rsidP="008863A0">
      <w:pPr>
        <w:pStyle w:val="ListParagraph"/>
        <w:numPr>
          <w:ilvl w:val="0"/>
          <w:numId w:val="9"/>
        </w:num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Identify one way the NHS EDI Improvement Plan aims to reduce health inequalities within the workforce.</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2620DA55"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33248C53" w14:textId="47AE7C54" w:rsidR="008863A0"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sz w:val="22"/>
          <w:szCs w:val="22"/>
        </w:rPr>
        <w:t xml:space="preserve">The NHS EDI Improvement Plan aims to reduce health inequalities within the workforce by </w:t>
      </w:r>
      <w:r w:rsidRPr="008863A0">
        <w:rPr>
          <w:rFonts w:ascii="Arial" w:eastAsia="Times New Roman" w:hAnsi="Arial" w:cs="Arial"/>
          <w:b/>
          <w:bCs/>
          <w:sz w:val="22"/>
          <w:szCs w:val="22"/>
        </w:rPr>
        <w:t>monitoring and addressing disparities in staff wellbeing, access to occupational health services, and support for mental and physical health across different staff groups</w:t>
      </w:r>
      <w:r w:rsidRPr="008863A0">
        <w:rPr>
          <w:rFonts w:ascii="Arial" w:eastAsia="Times New Roman" w:hAnsi="Arial" w:cs="Arial"/>
          <w:sz w:val="22"/>
          <w:szCs w:val="22"/>
        </w:rPr>
        <w:t xml:space="preserve"> (NHS England, 2023)</w:t>
      </w:r>
    </w:p>
    <w:p w14:paraId="5E8BC91F"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33AF81B4"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6F0FAF41" w14:textId="77777777" w:rsidR="00DF57BA" w:rsidRPr="008863A0" w:rsidRDefault="00DF57BA" w:rsidP="008863A0">
      <w:pPr>
        <w:pStyle w:val="ListParagraph"/>
        <w:numPr>
          <w:ilvl w:val="0"/>
          <w:numId w:val="9"/>
        </w:num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Identify one way the NHS EDI Improvement Plan aims to reduce health inequalities within the workforce.</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47C33AC9"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27B319B2" w14:textId="77777777" w:rsidR="00DF57BA" w:rsidRPr="008863A0" w:rsidRDefault="00DF57BA" w:rsidP="008863A0">
      <w:p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sz w:val="22"/>
          <w:szCs w:val="22"/>
        </w:rPr>
        <w:lastRenderedPageBreak/>
        <w:t xml:space="preserve">One way the NHS EDI Improvement Plan aims to reduce health inequalities within the workforce is by </w:t>
      </w:r>
      <w:r w:rsidRPr="008863A0">
        <w:rPr>
          <w:rFonts w:ascii="Arial" w:eastAsia="Times New Roman" w:hAnsi="Arial" w:cs="Arial"/>
          <w:b/>
          <w:bCs/>
          <w:sz w:val="22"/>
          <w:szCs w:val="22"/>
        </w:rPr>
        <w:t>addressing disparities in career progression, pay, and access to development opportunities for underrepresented staff groups</w:t>
      </w:r>
      <w:r w:rsidRPr="008863A0">
        <w:rPr>
          <w:rFonts w:ascii="Arial" w:eastAsia="Times New Roman" w:hAnsi="Arial" w:cs="Arial"/>
          <w:sz w:val="22"/>
          <w:szCs w:val="22"/>
        </w:rPr>
        <w:t xml:space="preserve"> (NHS England, 2023).</w:t>
      </w:r>
    </w:p>
    <w:p w14:paraId="1CED91FD" w14:textId="77777777" w:rsidR="00DF57BA" w:rsidRPr="008863A0" w:rsidRDefault="00DF57BA" w:rsidP="008863A0">
      <w:pPr>
        <w:pStyle w:val="ListParagraph"/>
        <w:numPr>
          <w:ilvl w:val="0"/>
          <w:numId w:val="9"/>
        </w:num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 xml:space="preserve">Why does the NHS EDI Improvement Plan </w:t>
      </w:r>
      <w:proofErr w:type="spellStart"/>
      <w:r w:rsidRPr="008863A0">
        <w:rPr>
          <w:rFonts w:ascii="Arial" w:eastAsia="Times New Roman" w:hAnsi="Arial" w:cs="Arial"/>
          <w:b/>
          <w:bCs/>
          <w:sz w:val="22"/>
          <w:szCs w:val="22"/>
        </w:rPr>
        <w:t>emphasise</w:t>
      </w:r>
      <w:proofErr w:type="spellEnd"/>
      <w:r w:rsidRPr="008863A0">
        <w:rPr>
          <w:rFonts w:ascii="Arial" w:eastAsia="Times New Roman" w:hAnsi="Arial" w:cs="Arial"/>
          <w:b/>
          <w:bCs/>
          <w:sz w:val="22"/>
          <w:szCs w:val="22"/>
        </w:rPr>
        <w:t xml:space="preserve"> the importance of collecting and </w:t>
      </w:r>
      <w:proofErr w:type="spellStart"/>
      <w:r w:rsidRPr="008863A0">
        <w:rPr>
          <w:rFonts w:ascii="Arial" w:eastAsia="Times New Roman" w:hAnsi="Arial" w:cs="Arial"/>
          <w:b/>
          <w:bCs/>
          <w:sz w:val="22"/>
          <w:szCs w:val="22"/>
        </w:rPr>
        <w:t>analysing</w:t>
      </w:r>
      <w:proofErr w:type="spellEnd"/>
      <w:r w:rsidRPr="008863A0">
        <w:rPr>
          <w:rFonts w:ascii="Arial" w:eastAsia="Times New Roman" w:hAnsi="Arial" w:cs="Arial"/>
          <w:b/>
          <w:bCs/>
          <w:sz w:val="22"/>
          <w:szCs w:val="22"/>
        </w:rPr>
        <w:t xml:space="preserve"> data on protected characteristics?</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610665F5"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4D825A0B"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1CC5435F"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56B65227" w14:textId="77777777" w:rsidR="00DF57BA" w:rsidRPr="008863A0" w:rsidRDefault="00DF57BA" w:rsidP="008863A0">
      <w:pPr>
        <w:pStyle w:val="ListParagraph"/>
        <w:numPr>
          <w:ilvl w:val="0"/>
          <w:numId w:val="9"/>
        </w:num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Explain how flexible working policies can contribute to equality and inclusion in the NHS workforce.</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2B7A7650"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p>
    <w:p w14:paraId="1419B43B"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sz w:val="22"/>
          <w:szCs w:val="22"/>
        </w:rPr>
        <w:t xml:space="preserve">Flexible working policies contribute to equality and inclusion in the NHS workforce by </w:t>
      </w:r>
      <w:r w:rsidRPr="008863A0">
        <w:rPr>
          <w:rFonts w:ascii="Arial" w:eastAsia="Times New Roman" w:hAnsi="Arial" w:cs="Arial"/>
          <w:b/>
          <w:bCs/>
          <w:sz w:val="22"/>
          <w:szCs w:val="22"/>
        </w:rPr>
        <w:t>allowing staff to balance work with personal or caring responsibilities, supporting diverse needs, and enabling participation from individuals who might otherwise face barriers to full-time or traditional working patterns</w:t>
      </w:r>
      <w:r w:rsidRPr="008863A0">
        <w:rPr>
          <w:rFonts w:ascii="Arial" w:eastAsia="Times New Roman" w:hAnsi="Arial" w:cs="Arial"/>
          <w:sz w:val="22"/>
          <w:szCs w:val="22"/>
        </w:rPr>
        <w:t xml:space="preserve"> (NHS England, 2023).</w:t>
      </w:r>
    </w:p>
    <w:p w14:paraId="3923F4C1" w14:textId="77777777" w:rsidR="00DF57BA" w:rsidRPr="008863A0" w:rsidRDefault="00DF57BA" w:rsidP="008863A0">
      <w:pPr>
        <w:spacing w:before="100" w:beforeAutospacing="1" w:after="100" w:afterAutospacing="1" w:line="360" w:lineRule="auto"/>
        <w:ind w:left="1440"/>
        <w:rPr>
          <w:rFonts w:ascii="Arial" w:eastAsia="Times New Roman" w:hAnsi="Arial" w:cs="Arial"/>
          <w:sz w:val="22"/>
          <w:szCs w:val="22"/>
        </w:rPr>
      </w:pPr>
    </w:p>
    <w:p w14:paraId="3371683B" w14:textId="77777777" w:rsidR="00DF57BA" w:rsidRPr="008863A0" w:rsidRDefault="00DF57BA" w:rsidP="008863A0">
      <w:pPr>
        <w:spacing w:before="100" w:beforeAutospacing="1" w:after="100" w:afterAutospacing="1" w:line="360" w:lineRule="auto"/>
        <w:ind w:left="1440"/>
        <w:rPr>
          <w:rFonts w:ascii="Arial" w:eastAsia="Times New Roman" w:hAnsi="Arial" w:cs="Arial"/>
          <w:sz w:val="22"/>
          <w:szCs w:val="22"/>
        </w:rPr>
      </w:pPr>
    </w:p>
    <w:p w14:paraId="20B86A4A" w14:textId="77777777" w:rsidR="00DF57BA" w:rsidRPr="008863A0" w:rsidRDefault="00DF57BA" w:rsidP="008863A0">
      <w:pPr>
        <w:pStyle w:val="ListParagraph"/>
        <w:numPr>
          <w:ilvl w:val="0"/>
          <w:numId w:val="9"/>
        </w:numPr>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b/>
          <w:bCs/>
          <w:sz w:val="22"/>
          <w:szCs w:val="22"/>
        </w:rPr>
        <w:t>What is one strategy mentioned in the NHS EDI Improvement Plan to combat bullying and harassment in the workplace?</w:t>
      </w:r>
      <w:r w:rsidRPr="008863A0">
        <w:rPr>
          <w:rFonts w:ascii="Arial" w:eastAsia="Times New Roman" w:hAnsi="Arial" w:cs="Arial"/>
          <w:sz w:val="22"/>
          <w:szCs w:val="22"/>
        </w:rPr>
        <w:br/>
      </w:r>
      <w:r w:rsidRPr="008863A0">
        <w:rPr>
          <w:rFonts w:ascii="Arial" w:eastAsia="Times New Roman" w:hAnsi="Arial" w:cs="Arial"/>
          <w:i/>
          <w:iCs/>
          <w:sz w:val="22"/>
          <w:szCs w:val="22"/>
        </w:rPr>
        <w:t>(Answer in one to two sentences.)</w:t>
      </w:r>
    </w:p>
    <w:p w14:paraId="5DD25DF7"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i/>
          <w:iCs/>
          <w:sz w:val="22"/>
          <w:szCs w:val="22"/>
        </w:rPr>
      </w:pPr>
    </w:p>
    <w:p w14:paraId="6A6BB8B3" w14:textId="77777777" w:rsidR="00DF57BA" w:rsidRPr="008863A0" w:rsidRDefault="00DF57BA" w:rsidP="008863A0">
      <w:pPr>
        <w:pStyle w:val="ListParagraph"/>
        <w:spacing w:before="100" w:beforeAutospacing="1" w:after="100" w:afterAutospacing="1" w:line="360" w:lineRule="auto"/>
        <w:rPr>
          <w:rFonts w:ascii="Arial" w:eastAsia="Times New Roman" w:hAnsi="Arial" w:cs="Arial"/>
          <w:sz w:val="22"/>
          <w:szCs w:val="22"/>
        </w:rPr>
      </w:pPr>
      <w:r w:rsidRPr="008863A0">
        <w:rPr>
          <w:rFonts w:ascii="Arial" w:eastAsia="Times New Roman" w:hAnsi="Arial" w:cs="Arial"/>
          <w:sz w:val="22"/>
          <w:szCs w:val="22"/>
        </w:rPr>
        <w:t xml:space="preserve">One strategy mentioned in the NHS EDI Improvement Plan to combat bullying and harassment is </w:t>
      </w:r>
      <w:r w:rsidRPr="008863A0">
        <w:rPr>
          <w:rFonts w:ascii="Arial" w:eastAsia="Times New Roman" w:hAnsi="Arial" w:cs="Arial"/>
          <w:b/>
          <w:bCs/>
          <w:sz w:val="22"/>
          <w:szCs w:val="22"/>
        </w:rPr>
        <w:t>implementing clear policies and reporting processes, alongside training and support for managers and staff to create a respectful and safe workplace culture</w:t>
      </w:r>
      <w:r w:rsidRPr="008863A0">
        <w:rPr>
          <w:rFonts w:ascii="Arial" w:eastAsia="Times New Roman" w:hAnsi="Arial" w:cs="Arial"/>
          <w:sz w:val="22"/>
          <w:szCs w:val="22"/>
        </w:rPr>
        <w:t xml:space="preserve"> (NHS England, 2023).</w:t>
      </w:r>
    </w:p>
    <w:p w14:paraId="4199A16A" w14:textId="77777777" w:rsidR="00DF57BA" w:rsidRPr="008863A0" w:rsidRDefault="00DF57BA" w:rsidP="008863A0">
      <w:pPr>
        <w:spacing w:line="360" w:lineRule="auto"/>
        <w:rPr>
          <w:rFonts w:ascii="Arial" w:hAnsi="Arial" w:cs="Arial"/>
          <w:sz w:val="22"/>
          <w:szCs w:val="22"/>
        </w:rPr>
      </w:pPr>
    </w:p>
    <w:p w14:paraId="3DD2390C" w14:textId="77777777" w:rsidR="00DF57BA" w:rsidRPr="008863A0" w:rsidRDefault="00DF57BA" w:rsidP="008863A0">
      <w:pPr>
        <w:spacing w:line="360" w:lineRule="auto"/>
        <w:rPr>
          <w:rFonts w:ascii="Arial" w:hAnsi="Arial" w:cs="Arial"/>
          <w:sz w:val="22"/>
          <w:szCs w:val="22"/>
        </w:rPr>
      </w:pPr>
    </w:p>
    <w:p w14:paraId="2BCA736C" w14:textId="69A2142B" w:rsidR="79E626CA" w:rsidRPr="008863A0" w:rsidRDefault="0074551A" w:rsidP="008863A0">
      <w:pPr>
        <w:spacing w:line="360" w:lineRule="auto"/>
        <w:rPr>
          <w:rFonts w:ascii="Arial" w:eastAsia="Arial Nova" w:hAnsi="Arial" w:cs="Arial"/>
          <w:color w:val="000000" w:themeColor="text1"/>
          <w:sz w:val="22"/>
          <w:szCs w:val="22"/>
        </w:rPr>
      </w:pPr>
      <w:r w:rsidRPr="008863A0">
        <w:rPr>
          <w:rFonts w:ascii="Arial" w:eastAsia="Arial Nova" w:hAnsi="Arial" w:cs="Arial"/>
          <w:color w:val="000000" w:themeColor="text1"/>
          <w:sz w:val="22"/>
          <w:szCs w:val="22"/>
        </w:rPr>
        <w:lastRenderedPageBreak/>
        <w:t>Task 5- A Letter to Yourself</w:t>
      </w:r>
    </w:p>
    <w:p w14:paraId="6F51268D" w14:textId="77777777"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A Letter to My Younger Self</w:t>
      </w:r>
      <w:r w:rsidRPr="008863A0">
        <w:rPr>
          <w:rFonts w:ascii="Arial" w:hAnsi="Arial" w:cs="Arial"/>
          <w:sz w:val="22"/>
          <w:szCs w:val="22"/>
        </w:rPr>
        <w:br/>
      </w:r>
      <w:r w:rsidRPr="008863A0">
        <w:rPr>
          <w:rFonts w:ascii="Arial" w:hAnsi="Arial" w:cs="Arial"/>
          <w:sz w:val="22"/>
          <w:szCs w:val="22"/>
        </w:rPr>
        <w:br/>
        <w:t>Dear Me When I Was Younger,</w:t>
      </w:r>
      <w:r w:rsidRPr="008863A0">
        <w:rPr>
          <w:rFonts w:ascii="Arial" w:hAnsi="Arial" w:cs="Arial"/>
          <w:sz w:val="22"/>
          <w:szCs w:val="22"/>
        </w:rPr>
        <w:br/>
      </w:r>
      <w:r w:rsidRPr="008863A0">
        <w:rPr>
          <w:rFonts w:ascii="Arial" w:hAnsi="Arial" w:cs="Arial"/>
          <w:sz w:val="22"/>
          <w:szCs w:val="22"/>
        </w:rPr>
        <w:br/>
        <w:t xml:space="preserve">I </w:t>
      </w:r>
      <w:proofErr w:type="spellStart"/>
      <w:r w:rsidRPr="008863A0">
        <w:rPr>
          <w:rFonts w:ascii="Arial" w:hAnsi="Arial" w:cs="Arial"/>
          <w:sz w:val="22"/>
          <w:szCs w:val="22"/>
        </w:rPr>
        <w:t>realise</w:t>
      </w:r>
      <w:proofErr w:type="spellEnd"/>
      <w:r w:rsidRPr="008863A0">
        <w:rPr>
          <w:rFonts w:ascii="Arial" w:hAnsi="Arial" w:cs="Arial"/>
          <w:sz w:val="22"/>
          <w:szCs w:val="22"/>
        </w:rPr>
        <w:t xml:space="preserve"> things are tough right now and you're having trouble understanding what's going on around you. You're fatigued, stressed out, and maybe even doubting your own power. I can see now that this was a moment when you were at your worst. You were trying to do too much on your own without really knowing what you needed emotionally.</w:t>
      </w:r>
      <w:r w:rsidRPr="008863A0">
        <w:rPr>
          <w:rFonts w:ascii="Arial" w:hAnsi="Arial" w:cs="Arial"/>
          <w:sz w:val="22"/>
          <w:szCs w:val="22"/>
        </w:rPr>
        <w:br/>
      </w:r>
      <w:r w:rsidRPr="008863A0">
        <w:rPr>
          <w:rFonts w:ascii="Arial" w:hAnsi="Arial" w:cs="Arial"/>
          <w:sz w:val="22"/>
          <w:szCs w:val="22"/>
        </w:rPr>
        <w:br/>
        <w:t>If I could talk to you right now, I would tell you how important it is to have emotional intelligence, which is being aware of, understanding, and controlling your own feelings. You used to suppress your feelings a lot because you thought that being strong meant hiding them. But real strength comes from knowing how you feel, embracing it without judging it, and finding healthy ways to show it. Knowing how you feel doesn't make you weak; it helps you think before you act instead of acting on impulse.</w:t>
      </w:r>
      <w:r w:rsidRPr="008863A0">
        <w:rPr>
          <w:rFonts w:ascii="Arial" w:hAnsi="Arial" w:cs="Arial"/>
          <w:sz w:val="22"/>
          <w:szCs w:val="22"/>
        </w:rPr>
        <w:br/>
      </w:r>
      <w:r w:rsidRPr="008863A0">
        <w:rPr>
          <w:rFonts w:ascii="Arial" w:hAnsi="Arial" w:cs="Arial"/>
          <w:sz w:val="22"/>
          <w:szCs w:val="22"/>
        </w:rPr>
        <w:br/>
        <w:t xml:space="preserve">I also learnt that being strong doesn't mean never </w:t>
      </w:r>
      <w:proofErr w:type="gramStart"/>
      <w:r w:rsidRPr="008863A0">
        <w:rPr>
          <w:rFonts w:ascii="Arial" w:hAnsi="Arial" w:cs="Arial"/>
          <w:sz w:val="22"/>
          <w:szCs w:val="22"/>
        </w:rPr>
        <w:t>falling down</w:t>
      </w:r>
      <w:proofErr w:type="gramEnd"/>
      <w:r w:rsidRPr="008863A0">
        <w:rPr>
          <w:rFonts w:ascii="Arial" w:hAnsi="Arial" w:cs="Arial"/>
          <w:sz w:val="22"/>
          <w:szCs w:val="22"/>
        </w:rPr>
        <w:t>; it means knowing how to get back up, even when it seems impossible. You didn't always know how to ask for help or how to be nice to yourself like you were nice to others. To build resilience, you need to learn to be kind to yourself, establish limits, and see obstacles as chances to grow instead of evidence of failure.</w:t>
      </w:r>
      <w:r w:rsidRPr="008863A0">
        <w:rPr>
          <w:rFonts w:ascii="Arial" w:hAnsi="Arial" w:cs="Arial"/>
          <w:sz w:val="22"/>
          <w:szCs w:val="22"/>
        </w:rPr>
        <w:br/>
      </w:r>
      <w:r w:rsidRPr="008863A0">
        <w:rPr>
          <w:rFonts w:ascii="Arial" w:hAnsi="Arial" w:cs="Arial"/>
          <w:sz w:val="22"/>
          <w:szCs w:val="22"/>
        </w:rPr>
        <w:br/>
        <w:t xml:space="preserve">I think you would have been kinder to yourself if you had known these things back then. You would have known that taking a break doesn't mean giving up and that talking to others about how you feel might help. Emotional intelligence and resilience would have helped you deal with those problems with more self-awareness and confidence. They would have also helped you </w:t>
      </w:r>
      <w:proofErr w:type="spellStart"/>
      <w:r w:rsidRPr="008863A0">
        <w:rPr>
          <w:rFonts w:ascii="Arial" w:hAnsi="Arial" w:cs="Arial"/>
          <w:sz w:val="22"/>
          <w:szCs w:val="22"/>
        </w:rPr>
        <w:t>recognise</w:t>
      </w:r>
      <w:proofErr w:type="spellEnd"/>
      <w:r w:rsidRPr="008863A0">
        <w:rPr>
          <w:rFonts w:ascii="Arial" w:hAnsi="Arial" w:cs="Arial"/>
          <w:sz w:val="22"/>
          <w:szCs w:val="22"/>
        </w:rPr>
        <w:t xml:space="preserve"> that every setback was making you a better, smarter, and more caring person.</w:t>
      </w:r>
      <w:r w:rsidRPr="008863A0">
        <w:rPr>
          <w:rFonts w:ascii="Arial" w:hAnsi="Arial" w:cs="Arial"/>
          <w:sz w:val="22"/>
          <w:szCs w:val="22"/>
        </w:rPr>
        <w:br/>
      </w:r>
      <w:r w:rsidRPr="008863A0">
        <w:rPr>
          <w:rFonts w:ascii="Arial" w:hAnsi="Arial" w:cs="Arial"/>
          <w:sz w:val="22"/>
          <w:szCs w:val="22"/>
        </w:rPr>
        <w:br/>
        <w:t>Your Older Self, with love and compassion</w:t>
      </w:r>
    </w:p>
    <w:p w14:paraId="1740D98C" w14:textId="77777777" w:rsidR="00DF57BA" w:rsidRPr="008863A0" w:rsidRDefault="00DF57BA" w:rsidP="008863A0">
      <w:pPr>
        <w:spacing w:line="360" w:lineRule="auto"/>
        <w:rPr>
          <w:rFonts w:ascii="Arial" w:hAnsi="Arial" w:cs="Arial"/>
          <w:sz w:val="22"/>
          <w:szCs w:val="22"/>
        </w:rPr>
      </w:pPr>
    </w:p>
    <w:p w14:paraId="23417326" w14:textId="77777777" w:rsidR="0074551A" w:rsidRPr="008863A0" w:rsidRDefault="0074551A" w:rsidP="008863A0">
      <w:pPr>
        <w:spacing w:after="0" w:line="360" w:lineRule="auto"/>
        <w:rPr>
          <w:rFonts w:ascii="Arial" w:eastAsia="Arial Nova" w:hAnsi="Arial" w:cs="Arial"/>
          <w:i/>
          <w:iCs/>
          <w:color w:val="000000" w:themeColor="text1"/>
          <w:sz w:val="22"/>
          <w:szCs w:val="22"/>
        </w:rPr>
      </w:pPr>
    </w:p>
    <w:p w14:paraId="7C58E8EF" w14:textId="77777777" w:rsidR="0074551A" w:rsidRPr="008863A0" w:rsidRDefault="0074551A" w:rsidP="008863A0">
      <w:pPr>
        <w:spacing w:after="0" w:line="360" w:lineRule="auto"/>
        <w:rPr>
          <w:rFonts w:ascii="Arial" w:eastAsia="Arial Nova" w:hAnsi="Arial" w:cs="Arial"/>
          <w:i/>
          <w:iCs/>
          <w:color w:val="000000" w:themeColor="text1"/>
          <w:sz w:val="22"/>
          <w:szCs w:val="22"/>
        </w:rPr>
      </w:pPr>
    </w:p>
    <w:p w14:paraId="197E20EE" w14:textId="77777777" w:rsidR="0074551A" w:rsidRPr="008863A0" w:rsidRDefault="0074551A" w:rsidP="008863A0">
      <w:pPr>
        <w:spacing w:after="0" w:line="360" w:lineRule="auto"/>
        <w:rPr>
          <w:rFonts w:ascii="Arial" w:eastAsia="Arial Nova" w:hAnsi="Arial" w:cs="Arial"/>
          <w:i/>
          <w:iCs/>
          <w:color w:val="000000" w:themeColor="text1"/>
          <w:sz w:val="22"/>
          <w:szCs w:val="22"/>
        </w:rPr>
      </w:pPr>
    </w:p>
    <w:p w14:paraId="2ABEF74B" w14:textId="77777777" w:rsidR="0074551A" w:rsidRPr="008863A0" w:rsidRDefault="0074551A" w:rsidP="008863A0">
      <w:pPr>
        <w:spacing w:after="0" w:line="360" w:lineRule="auto"/>
        <w:rPr>
          <w:rFonts w:ascii="Arial" w:eastAsia="Arial Nova" w:hAnsi="Arial" w:cs="Arial"/>
          <w:i/>
          <w:iCs/>
          <w:color w:val="000000" w:themeColor="text1"/>
          <w:sz w:val="22"/>
          <w:szCs w:val="22"/>
        </w:rPr>
      </w:pPr>
    </w:p>
    <w:p w14:paraId="405FAE50" w14:textId="1E9D05EE" w:rsidR="00D17D41" w:rsidRPr="008863A0" w:rsidRDefault="0074551A" w:rsidP="008863A0">
      <w:pPr>
        <w:spacing w:line="360" w:lineRule="auto"/>
        <w:rPr>
          <w:rFonts w:ascii="Arial" w:eastAsia="Arial Nova" w:hAnsi="Arial" w:cs="Arial"/>
          <w:i/>
          <w:iCs/>
          <w:color w:val="FF0000"/>
          <w:sz w:val="22"/>
          <w:szCs w:val="22"/>
        </w:rPr>
      </w:pPr>
      <w:r w:rsidRPr="008863A0">
        <w:rPr>
          <w:rFonts w:ascii="Arial" w:eastAsia="Arial Nova" w:hAnsi="Arial" w:cs="Arial"/>
          <w:color w:val="000000" w:themeColor="text1"/>
          <w:sz w:val="22"/>
          <w:szCs w:val="22"/>
        </w:rPr>
        <w:t>Task 6- GANTT Chart</w:t>
      </w:r>
      <w:r w:rsidR="00D17D41" w:rsidRPr="008863A0">
        <w:rPr>
          <w:rFonts w:ascii="Arial" w:eastAsia="Arial Nova" w:hAnsi="Arial" w:cs="Arial"/>
          <w:color w:val="000000" w:themeColor="text1"/>
          <w:sz w:val="22"/>
          <w:szCs w:val="22"/>
        </w:rPr>
        <w:t xml:space="preserve"> (200 words equivalent)</w:t>
      </w:r>
    </w:p>
    <w:p w14:paraId="685BE178" w14:textId="0D7D4053" w:rsidR="00752CD9" w:rsidRPr="00752CD9" w:rsidRDefault="00752CD9" w:rsidP="00752CD9">
      <w:pPr>
        <w:spacing w:line="360" w:lineRule="auto"/>
        <w:rPr>
          <w:rFonts w:ascii="Arial" w:eastAsia="Arial Nova" w:hAnsi="Arial" w:cs="Arial"/>
          <w:i/>
          <w:iCs/>
          <w:color w:val="FF0000"/>
          <w:sz w:val="22"/>
          <w:szCs w:val="22"/>
          <w:lang w:val="en-GB"/>
        </w:rPr>
      </w:pPr>
      <w:r w:rsidRPr="00752CD9">
        <w:rPr>
          <w:rFonts w:ascii="Arial" w:eastAsia="Arial Nova" w:hAnsi="Arial" w:cs="Arial"/>
          <w:i/>
          <w:iCs/>
          <w:color w:val="FF0000"/>
          <w:sz w:val="22"/>
          <w:szCs w:val="22"/>
          <w:lang w:val="en-GB"/>
        </w:rPr>
        <w:drawing>
          <wp:inline distT="0" distB="0" distL="0" distR="0" wp14:anchorId="620EAEFC" wp14:editId="74FB8857">
            <wp:extent cx="5943600" cy="4457700"/>
            <wp:effectExtent l="0" t="0" r="0" b="0"/>
            <wp:docPr id="1168226718" name="Picture 4" descr="A diagram of a website develop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26718" name="Picture 4" descr="A diagram of a website development proces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2056293E" w14:textId="219AFB6A" w:rsidR="021F216E" w:rsidRPr="008863A0" w:rsidRDefault="021F216E" w:rsidP="008863A0">
      <w:pPr>
        <w:spacing w:line="360" w:lineRule="auto"/>
        <w:rPr>
          <w:rFonts w:ascii="Arial" w:eastAsia="Arial Nova" w:hAnsi="Arial" w:cs="Arial"/>
          <w:i/>
          <w:iCs/>
          <w:color w:val="FF0000"/>
          <w:sz w:val="22"/>
          <w:szCs w:val="22"/>
        </w:rPr>
      </w:pPr>
    </w:p>
    <w:p w14:paraId="0D0443BA" w14:textId="520F57D8" w:rsidR="021F216E" w:rsidRPr="008863A0" w:rsidRDefault="021F216E" w:rsidP="008863A0">
      <w:pPr>
        <w:spacing w:line="360" w:lineRule="auto"/>
        <w:rPr>
          <w:rFonts w:ascii="Arial" w:eastAsia="Arial Nova" w:hAnsi="Arial" w:cs="Arial"/>
          <w:i/>
          <w:iCs/>
          <w:sz w:val="22"/>
          <w:szCs w:val="22"/>
        </w:rPr>
      </w:pPr>
    </w:p>
    <w:p w14:paraId="6CD6835C" w14:textId="0BAA246E" w:rsidR="021F216E" w:rsidRPr="008863A0" w:rsidRDefault="021F216E" w:rsidP="008863A0">
      <w:pPr>
        <w:spacing w:line="360" w:lineRule="auto"/>
        <w:rPr>
          <w:rFonts w:ascii="Arial" w:eastAsia="Arial Nova" w:hAnsi="Arial" w:cs="Arial"/>
          <w:i/>
          <w:iCs/>
          <w:sz w:val="22"/>
          <w:szCs w:val="22"/>
        </w:rPr>
      </w:pPr>
    </w:p>
    <w:p w14:paraId="3AD05CBE" w14:textId="46134CAC" w:rsidR="021F216E" w:rsidRPr="008863A0" w:rsidRDefault="021F216E" w:rsidP="008863A0">
      <w:pPr>
        <w:spacing w:line="360" w:lineRule="auto"/>
        <w:rPr>
          <w:rFonts w:ascii="Arial" w:eastAsia="Arial Nova" w:hAnsi="Arial" w:cs="Arial"/>
          <w:i/>
          <w:iCs/>
          <w:sz w:val="22"/>
          <w:szCs w:val="22"/>
        </w:rPr>
      </w:pPr>
    </w:p>
    <w:p w14:paraId="36AC34DF" w14:textId="7D1BFEC8" w:rsidR="021F216E" w:rsidRPr="008863A0" w:rsidRDefault="021F216E" w:rsidP="008863A0">
      <w:pPr>
        <w:spacing w:line="360" w:lineRule="auto"/>
        <w:rPr>
          <w:rFonts w:ascii="Arial" w:eastAsia="Arial Nova" w:hAnsi="Arial" w:cs="Arial"/>
          <w:i/>
          <w:iCs/>
          <w:sz w:val="22"/>
          <w:szCs w:val="22"/>
        </w:rPr>
      </w:pPr>
    </w:p>
    <w:p w14:paraId="2F4EECE2" w14:textId="29980C8B" w:rsidR="021F216E" w:rsidRPr="008863A0" w:rsidRDefault="021F216E" w:rsidP="008863A0">
      <w:pPr>
        <w:spacing w:line="360" w:lineRule="auto"/>
        <w:rPr>
          <w:rFonts w:ascii="Arial" w:eastAsia="Arial Nova" w:hAnsi="Arial" w:cs="Arial"/>
          <w:i/>
          <w:iCs/>
          <w:sz w:val="22"/>
          <w:szCs w:val="22"/>
        </w:rPr>
      </w:pPr>
    </w:p>
    <w:p w14:paraId="30A534D6" w14:textId="7AEF98C8" w:rsidR="021F216E" w:rsidRPr="008863A0" w:rsidRDefault="021F216E" w:rsidP="008863A0">
      <w:pPr>
        <w:spacing w:line="360" w:lineRule="auto"/>
        <w:rPr>
          <w:rFonts w:ascii="Arial" w:eastAsia="Arial Nova" w:hAnsi="Arial" w:cs="Arial"/>
          <w:i/>
          <w:iCs/>
          <w:sz w:val="22"/>
          <w:szCs w:val="22"/>
        </w:rPr>
      </w:pPr>
    </w:p>
    <w:p w14:paraId="3CEE5BE7" w14:textId="68E09B65" w:rsidR="021F216E" w:rsidRPr="008863A0" w:rsidRDefault="021F216E" w:rsidP="008863A0">
      <w:pPr>
        <w:spacing w:line="360" w:lineRule="auto"/>
        <w:rPr>
          <w:rFonts w:ascii="Arial" w:eastAsia="Arial Nova" w:hAnsi="Arial" w:cs="Arial"/>
          <w:i/>
          <w:iCs/>
          <w:sz w:val="22"/>
          <w:szCs w:val="22"/>
        </w:rPr>
      </w:pPr>
    </w:p>
    <w:p w14:paraId="23D259FD" w14:textId="77777777" w:rsidR="00752CD9" w:rsidRDefault="00752CD9" w:rsidP="008863A0">
      <w:pPr>
        <w:spacing w:line="360" w:lineRule="auto"/>
        <w:rPr>
          <w:rFonts w:ascii="Arial" w:eastAsia="Arial Nova" w:hAnsi="Arial" w:cs="Arial"/>
          <w:i/>
          <w:iCs/>
          <w:sz w:val="22"/>
          <w:szCs w:val="22"/>
        </w:rPr>
      </w:pPr>
    </w:p>
    <w:p w14:paraId="156F27C2" w14:textId="45B09F0C" w:rsidR="021F216E" w:rsidRPr="008863A0" w:rsidRDefault="0074551A" w:rsidP="008863A0">
      <w:pPr>
        <w:spacing w:line="360" w:lineRule="auto"/>
        <w:rPr>
          <w:rFonts w:ascii="Arial" w:eastAsia="Arial Nova" w:hAnsi="Arial" w:cs="Arial"/>
          <w:color w:val="000000" w:themeColor="text1"/>
          <w:sz w:val="22"/>
          <w:szCs w:val="22"/>
        </w:rPr>
      </w:pPr>
      <w:r w:rsidRPr="008863A0">
        <w:rPr>
          <w:rFonts w:ascii="Arial" w:eastAsia="Arial Nova" w:hAnsi="Arial" w:cs="Arial"/>
          <w:color w:val="000000" w:themeColor="text1"/>
          <w:sz w:val="22"/>
          <w:szCs w:val="22"/>
        </w:rPr>
        <w:lastRenderedPageBreak/>
        <w:t>Task 7- Making Changes- Report</w:t>
      </w:r>
    </w:p>
    <w:p w14:paraId="68ECC1C6" w14:textId="26382B5F" w:rsidR="00DF57BA" w:rsidRPr="008863A0" w:rsidRDefault="00DF57BA" w:rsidP="008863A0">
      <w:pPr>
        <w:spacing w:line="360" w:lineRule="auto"/>
        <w:rPr>
          <w:rFonts w:ascii="Arial" w:hAnsi="Arial" w:cs="Arial"/>
          <w:sz w:val="22"/>
          <w:szCs w:val="22"/>
        </w:rPr>
      </w:pPr>
      <w:r w:rsidRPr="008863A0">
        <w:rPr>
          <w:rFonts w:ascii="Arial" w:hAnsi="Arial" w:cs="Arial"/>
          <w:sz w:val="22"/>
          <w:szCs w:val="22"/>
        </w:rPr>
        <w:t>This proposal seeks to implement an electronic care-planning (ECP) system to supplant current paper-based care records. The use of ECP will enhance accuracy, accessibility, and regulatory compliance, while allowing staff to update information in real time, hence facilitating more responsive and person-</w:t>
      </w:r>
      <w:r w:rsidR="00067F46" w:rsidRPr="008863A0">
        <w:rPr>
          <w:rFonts w:ascii="Arial" w:hAnsi="Arial" w:cs="Arial"/>
          <w:sz w:val="22"/>
          <w:szCs w:val="22"/>
        </w:rPr>
        <w:t>centered</w:t>
      </w:r>
      <w:r w:rsidRPr="008863A0">
        <w:rPr>
          <w:rFonts w:ascii="Arial" w:hAnsi="Arial" w:cs="Arial"/>
          <w:sz w:val="22"/>
          <w:szCs w:val="22"/>
        </w:rPr>
        <w:t xml:space="preserve"> care. </w:t>
      </w:r>
      <w:r w:rsidRPr="008863A0">
        <w:rPr>
          <w:rFonts w:ascii="Arial" w:hAnsi="Arial" w:cs="Arial"/>
          <w:sz w:val="22"/>
          <w:szCs w:val="22"/>
        </w:rPr>
        <w:br/>
      </w:r>
      <w:r w:rsidRPr="008863A0">
        <w:rPr>
          <w:rFonts w:ascii="Arial" w:hAnsi="Arial" w:cs="Arial"/>
          <w:sz w:val="22"/>
          <w:szCs w:val="22"/>
        </w:rPr>
        <w:br/>
        <w:t xml:space="preserve">The transformation will be directed by Lewin’s Change Model, which comprises the stages of unfreeze, change, and refreeze (Lewin, 1951). During the unfreeze*phase, employee discussions and training sessions will be implemented to </w:t>
      </w:r>
      <w:r w:rsidR="00067F46" w:rsidRPr="008863A0">
        <w:rPr>
          <w:rFonts w:ascii="Arial" w:hAnsi="Arial" w:cs="Arial"/>
          <w:sz w:val="22"/>
          <w:szCs w:val="22"/>
        </w:rPr>
        <w:t>emphasize</w:t>
      </w:r>
      <w:r w:rsidRPr="008863A0">
        <w:rPr>
          <w:rFonts w:ascii="Arial" w:hAnsi="Arial" w:cs="Arial"/>
          <w:sz w:val="22"/>
          <w:szCs w:val="22"/>
        </w:rPr>
        <w:t xml:space="preserve"> the advantages of the system and mitigate uncertainties. In the change phase, a pilot program will be implemented in a single unit, providing personnel with hands-on experience and on-site technical assistance. The refreeze step will integrate the system into daily practices via revised policies, documented processes, and ongoing professional development. </w:t>
      </w:r>
      <w:r w:rsidRPr="008863A0">
        <w:rPr>
          <w:rFonts w:ascii="Arial" w:hAnsi="Arial" w:cs="Arial"/>
          <w:sz w:val="22"/>
          <w:szCs w:val="22"/>
        </w:rPr>
        <w:br/>
      </w:r>
      <w:r w:rsidRPr="008863A0">
        <w:rPr>
          <w:rFonts w:ascii="Arial" w:hAnsi="Arial" w:cs="Arial"/>
          <w:sz w:val="22"/>
          <w:szCs w:val="22"/>
        </w:rPr>
        <w:br/>
        <w:t xml:space="preserve">Essential talents required encompass computer proficiency, effective communication, collaboration, leadership, and problem-solving abilities. Senior carers and nurses will act as change advocates, offering peer support and advice to foster confidence and involvement (Kotter, 2012). </w:t>
      </w:r>
      <w:r w:rsidRPr="008863A0">
        <w:rPr>
          <w:rFonts w:ascii="Arial" w:hAnsi="Arial" w:cs="Arial"/>
          <w:sz w:val="22"/>
          <w:szCs w:val="22"/>
        </w:rPr>
        <w:br/>
      </w:r>
      <w:r w:rsidRPr="008863A0">
        <w:rPr>
          <w:rFonts w:ascii="Arial" w:hAnsi="Arial" w:cs="Arial"/>
          <w:sz w:val="22"/>
          <w:szCs w:val="22"/>
        </w:rPr>
        <w:br/>
        <w:t xml:space="preserve">Possible obstacles may include aversion to change, apprehension about technology, heightened workload during the transition phase, and technological constraints such as inadequate connectivity. These problems can be alleviated by collaborative dialogue, designated training periods, feedback mechanisms, and the commemoration of first achievements (Bridges, 2009). Securing adequate devices and dependable Wi-Fi will be crucial for effective deployment (Cresswell and Sheikh, 2013). </w:t>
      </w:r>
      <w:r w:rsidRPr="008863A0">
        <w:rPr>
          <w:rFonts w:ascii="Arial" w:hAnsi="Arial" w:cs="Arial"/>
          <w:sz w:val="22"/>
          <w:szCs w:val="22"/>
        </w:rPr>
        <w:br/>
      </w:r>
      <w:r w:rsidRPr="008863A0">
        <w:rPr>
          <w:rFonts w:ascii="Arial" w:hAnsi="Arial" w:cs="Arial"/>
          <w:sz w:val="22"/>
          <w:szCs w:val="22"/>
        </w:rPr>
        <w:br/>
        <w:t xml:space="preserve">This modification will update documentation procedures, elevate care quality, and augment efficiency throughout the company. </w:t>
      </w:r>
    </w:p>
    <w:p w14:paraId="40BA4087" w14:textId="77777777" w:rsidR="00DE58E6" w:rsidRPr="008863A0" w:rsidRDefault="00DE58E6" w:rsidP="008863A0">
      <w:pPr>
        <w:spacing w:line="360" w:lineRule="auto"/>
        <w:rPr>
          <w:rFonts w:ascii="Arial" w:eastAsia="Arial Nova" w:hAnsi="Arial" w:cs="Arial"/>
          <w:color w:val="000000" w:themeColor="text1"/>
          <w:sz w:val="22"/>
          <w:szCs w:val="22"/>
        </w:rPr>
      </w:pPr>
    </w:p>
    <w:p w14:paraId="72599743" w14:textId="77777777" w:rsidR="00DE58E6" w:rsidRPr="008863A0" w:rsidRDefault="00DE58E6" w:rsidP="008863A0">
      <w:pPr>
        <w:spacing w:line="360" w:lineRule="auto"/>
        <w:rPr>
          <w:rFonts w:ascii="Arial" w:eastAsia="Arial Nova" w:hAnsi="Arial" w:cs="Arial"/>
          <w:color w:val="000000" w:themeColor="text1"/>
          <w:sz w:val="22"/>
          <w:szCs w:val="22"/>
        </w:rPr>
      </w:pPr>
    </w:p>
    <w:p w14:paraId="732AFEB0" w14:textId="77777777" w:rsidR="00DE58E6" w:rsidRDefault="00DE58E6" w:rsidP="008863A0">
      <w:pPr>
        <w:spacing w:line="360" w:lineRule="auto"/>
        <w:rPr>
          <w:rFonts w:ascii="Arial" w:eastAsia="Arial Nova" w:hAnsi="Arial" w:cs="Arial"/>
          <w:color w:val="000000" w:themeColor="text1"/>
          <w:sz w:val="22"/>
          <w:szCs w:val="22"/>
        </w:rPr>
      </w:pPr>
    </w:p>
    <w:p w14:paraId="503FFF23" w14:textId="77777777" w:rsidR="00B4425F" w:rsidRPr="008863A0" w:rsidRDefault="00B4425F" w:rsidP="008863A0">
      <w:pPr>
        <w:spacing w:line="360" w:lineRule="auto"/>
        <w:rPr>
          <w:rFonts w:ascii="Arial" w:eastAsia="Arial Nova" w:hAnsi="Arial" w:cs="Arial"/>
          <w:color w:val="000000" w:themeColor="text1"/>
          <w:sz w:val="22"/>
          <w:szCs w:val="22"/>
        </w:rPr>
      </w:pPr>
    </w:p>
    <w:p w14:paraId="11710E1B" w14:textId="720CE145" w:rsidR="021F216E" w:rsidRPr="008863A0" w:rsidRDefault="0074551A" w:rsidP="008863A0">
      <w:pPr>
        <w:spacing w:line="360" w:lineRule="auto"/>
        <w:rPr>
          <w:rFonts w:ascii="Arial" w:eastAsia="Arial Nova" w:hAnsi="Arial" w:cs="Arial"/>
          <w:color w:val="000000" w:themeColor="text1"/>
          <w:sz w:val="22"/>
          <w:szCs w:val="22"/>
        </w:rPr>
      </w:pPr>
      <w:r w:rsidRPr="008863A0">
        <w:rPr>
          <w:rFonts w:ascii="Arial" w:eastAsia="Arial Nova" w:hAnsi="Arial" w:cs="Arial"/>
          <w:color w:val="000000" w:themeColor="text1"/>
          <w:sz w:val="22"/>
          <w:szCs w:val="22"/>
        </w:rPr>
        <w:lastRenderedPageBreak/>
        <w:t xml:space="preserve">Task 8- </w:t>
      </w:r>
      <w:r w:rsidR="17E92B46" w:rsidRPr="008863A0">
        <w:rPr>
          <w:rFonts w:ascii="Arial" w:eastAsia="Arial Nova" w:hAnsi="Arial" w:cs="Arial"/>
          <w:color w:val="000000" w:themeColor="text1"/>
          <w:sz w:val="22"/>
          <w:szCs w:val="22"/>
        </w:rPr>
        <w:t xml:space="preserve">Self-Reflection </w:t>
      </w:r>
    </w:p>
    <w:p w14:paraId="29201598" w14:textId="77777777" w:rsidR="00DE58E6" w:rsidRPr="008863A0" w:rsidRDefault="00DE58E6" w:rsidP="008863A0">
      <w:pPr>
        <w:spacing w:line="360" w:lineRule="auto"/>
        <w:rPr>
          <w:rFonts w:ascii="Arial" w:hAnsi="Arial" w:cs="Arial"/>
          <w:sz w:val="22"/>
          <w:szCs w:val="22"/>
        </w:rPr>
      </w:pPr>
      <w:r w:rsidRPr="008863A0">
        <w:rPr>
          <w:rFonts w:ascii="Arial" w:hAnsi="Arial" w:cs="Arial"/>
          <w:sz w:val="22"/>
          <w:szCs w:val="22"/>
        </w:rPr>
        <w:t xml:space="preserve">Employing Gibbs’ Reflective Cycle (1988) has facilitated my introspection on the insights I have gained about myself during this module, especially in relation to self-branding and professional growth. Initially, I experienced uncertainty in promoting my abilities and talents due to a deficiency in confidence and difficulty in expressing my uniqueness. Through classroom exercises, talks, and self-assessment tools, I </w:t>
      </w:r>
      <w:proofErr w:type="spellStart"/>
      <w:r w:rsidRPr="008863A0">
        <w:rPr>
          <w:rFonts w:ascii="Arial" w:hAnsi="Arial" w:cs="Arial"/>
          <w:sz w:val="22"/>
          <w:szCs w:val="22"/>
        </w:rPr>
        <w:t>recognised</w:t>
      </w:r>
      <w:proofErr w:type="spellEnd"/>
      <w:r w:rsidRPr="008863A0">
        <w:rPr>
          <w:rFonts w:ascii="Arial" w:hAnsi="Arial" w:cs="Arial"/>
          <w:sz w:val="22"/>
          <w:szCs w:val="22"/>
        </w:rPr>
        <w:t xml:space="preserve"> the significance of self-branding in cultivating a robust professional identity and career trajectory.</w:t>
      </w:r>
      <w:r w:rsidRPr="008863A0">
        <w:rPr>
          <w:rFonts w:ascii="Arial" w:hAnsi="Arial" w:cs="Arial"/>
          <w:sz w:val="22"/>
          <w:szCs w:val="22"/>
        </w:rPr>
        <w:br/>
      </w:r>
      <w:r w:rsidRPr="008863A0">
        <w:rPr>
          <w:rFonts w:ascii="Arial" w:hAnsi="Arial" w:cs="Arial"/>
          <w:sz w:val="22"/>
          <w:szCs w:val="22"/>
        </w:rPr>
        <w:br/>
        <w:t xml:space="preserve">Upon reflection, I </w:t>
      </w:r>
      <w:proofErr w:type="spellStart"/>
      <w:r w:rsidRPr="008863A0">
        <w:rPr>
          <w:rFonts w:ascii="Arial" w:hAnsi="Arial" w:cs="Arial"/>
          <w:sz w:val="22"/>
          <w:szCs w:val="22"/>
        </w:rPr>
        <w:t>recognised</w:t>
      </w:r>
      <w:proofErr w:type="spellEnd"/>
      <w:r w:rsidRPr="008863A0">
        <w:rPr>
          <w:rFonts w:ascii="Arial" w:hAnsi="Arial" w:cs="Arial"/>
          <w:sz w:val="22"/>
          <w:szCs w:val="22"/>
        </w:rPr>
        <w:t xml:space="preserve"> that I frequently undervalued my capabilities, particularly in communication and leadership. The insights acquired about personal brand development—encompassing the identification of values, capabilities, and long-term objectives—enabled me to understand that self-promotion involves not embellishing accomplishments but rather conveying an authentic and coherent representation of my professional identity. This insight was powerful and inspired me to develop a more certain personal brand statement.</w:t>
      </w:r>
      <w:r w:rsidRPr="008863A0">
        <w:rPr>
          <w:rFonts w:ascii="Arial" w:hAnsi="Arial" w:cs="Arial"/>
          <w:sz w:val="22"/>
          <w:szCs w:val="22"/>
        </w:rPr>
        <w:br/>
      </w:r>
      <w:r w:rsidRPr="008863A0">
        <w:rPr>
          <w:rFonts w:ascii="Arial" w:hAnsi="Arial" w:cs="Arial"/>
          <w:sz w:val="22"/>
          <w:szCs w:val="22"/>
        </w:rPr>
        <w:br/>
        <w:t>Through the analysis of this learning, I can now distinctly express my professional attributes and career objectives. I have enhanced my networking skills, cultivated a more professional internet presence, and exhibited greater confidence in interviews and workplace talks.</w:t>
      </w:r>
      <w:r w:rsidRPr="008863A0">
        <w:rPr>
          <w:rFonts w:ascii="Arial" w:hAnsi="Arial" w:cs="Arial"/>
          <w:sz w:val="22"/>
          <w:szCs w:val="22"/>
        </w:rPr>
        <w:br/>
      </w:r>
      <w:r w:rsidRPr="008863A0">
        <w:rPr>
          <w:rFonts w:ascii="Arial" w:hAnsi="Arial" w:cs="Arial"/>
          <w:sz w:val="22"/>
          <w:szCs w:val="22"/>
        </w:rPr>
        <w:br/>
        <w:t xml:space="preserve">Regarding future practice, I will persist in cultivating my own brand by consistent self-reflection, soliciting feedback, and committing to further education. This will enhance my professional development, bolster my reputation in health and social care, and </w:t>
      </w:r>
      <w:proofErr w:type="spellStart"/>
      <w:r w:rsidRPr="008863A0">
        <w:rPr>
          <w:rFonts w:ascii="Arial" w:hAnsi="Arial" w:cs="Arial"/>
          <w:sz w:val="22"/>
          <w:szCs w:val="22"/>
        </w:rPr>
        <w:t>favourably</w:t>
      </w:r>
      <w:proofErr w:type="spellEnd"/>
      <w:r w:rsidRPr="008863A0">
        <w:rPr>
          <w:rFonts w:ascii="Arial" w:hAnsi="Arial" w:cs="Arial"/>
          <w:sz w:val="22"/>
          <w:szCs w:val="22"/>
        </w:rPr>
        <w:t xml:space="preserve"> impact the level of leadership I can offer.</w:t>
      </w:r>
    </w:p>
    <w:p w14:paraId="06F6AC41" w14:textId="011B2B0D" w:rsidR="021F216E" w:rsidRPr="008863A0" w:rsidRDefault="021F216E" w:rsidP="008863A0">
      <w:pPr>
        <w:spacing w:line="360" w:lineRule="auto"/>
        <w:rPr>
          <w:rFonts w:ascii="Arial" w:eastAsia="Arial Nova" w:hAnsi="Arial" w:cs="Arial"/>
          <w:i/>
          <w:iCs/>
          <w:color w:val="000000" w:themeColor="text1"/>
          <w:sz w:val="22"/>
          <w:szCs w:val="22"/>
        </w:rPr>
      </w:pPr>
    </w:p>
    <w:p w14:paraId="632C106F" w14:textId="49338FCB" w:rsidR="021F216E" w:rsidRPr="008863A0" w:rsidRDefault="021F216E" w:rsidP="008863A0">
      <w:pPr>
        <w:spacing w:line="360" w:lineRule="auto"/>
        <w:rPr>
          <w:rFonts w:ascii="Arial" w:eastAsia="Arial Nova" w:hAnsi="Arial" w:cs="Arial"/>
          <w:i/>
          <w:iCs/>
          <w:color w:val="000000" w:themeColor="text1"/>
          <w:sz w:val="22"/>
          <w:szCs w:val="22"/>
        </w:rPr>
      </w:pPr>
    </w:p>
    <w:p w14:paraId="26327468" w14:textId="77777777" w:rsidR="00DE58E6" w:rsidRPr="008863A0" w:rsidRDefault="00DE58E6" w:rsidP="008863A0">
      <w:pPr>
        <w:spacing w:line="360" w:lineRule="auto"/>
        <w:rPr>
          <w:rFonts w:ascii="Arial" w:eastAsia="Arial Nova" w:hAnsi="Arial" w:cs="Arial"/>
          <w:i/>
          <w:iCs/>
          <w:color w:val="000000" w:themeColor="text1"/>
          <w:sz w:val="22"/>
          <w:szCs w:val="22"/>
        </w:rPr>
      </w:pPr>
    </w:p>
    <w:p w14:paraId="79E5277B" w14:textId="77777777" w:rsidR="00DE58E6" w:rsidRPr="008863A0" w:rsidRDefault="00DE58E6" w:rsidP="008863A0">
      <w:pPr>
        <w:spacing w:line="360" w:lineRule="auto"/>
        <w:rPr>
          <w:rFonts w:ascii="Arial" w:eastAsia="Arial Nova" w:hAnsi="Arial" w:cs="Arial"/>
          <w:i/>
          <w:iCs/>
          <w:color w:val="000000" w:themeColor="text1"/>
          <w:sz w:val="22"/>
          <w:szCs w:val="22"/>
        </w:rPr>
      </w:pPr>
    </w:p>
    <w:p w14:paraId="1B680E01" w14:textId="77777777" w:rsidR="00DE58E6" w:rsidRPr="008863A0" w:rsidRDefault="00DE58E6" w:rsidP="008863A0">
      <w:pPr>
        <w:spacing w:line="360" w:lineRule="auto"/>
        <w:rPr>
          <w:rFonts w:ascii="Arial" w:eastAsia="Arial Nova" w:hAnsi="Arial" w:cs="Arial"/>
          <w:i/>
          <w:iCs/>
          <w:color w:val="000000" w:themeColor="text1"/>
          <w:sz w:val="22"/>
          <w:szCs w:val="22"/>
        </w:rPr>
      </w:pPr>
    </w:p>
    <w:p w14:paraId="2394D48F" w14:textId="77777777" w:rsidR="00DE58E6" w:rsidRDefault="00DE58E6" w:rsidP="008863A0">
      <w:pPr>
        <w:spacing w:line="360" w:lineRule="auto"/>
        <w:rPr>
          <w:rFonts w:ascii="Arial" w:eastAsia="Arial Nova" w:hAnsi="Arial" w:cs="Arial"/>
          <w:i/>
          <w:iCs/>
          <w:color w:val="000000" w:themeColor="text1"/>
          <w:sz w:val="22"/>
          <w:szCs w:val="22"/>
        </w:rPr>
      </w:pPr>
    </w:p>
    <w:p w14:paraId="45310533" w14:textId="77777777" w:rsidR="008863A0" w:rsidRPr="008863A0" w:rsidRDefault="008863A0" w:rsidP="008863A0">
      <w:pPr>
        <w:spacing w:line="360" w:lineRule="auto"/>
        <w:rPr>
          <w:rFonts w:ascii="Arial" w:eastAsia="Arial Nova" w:hAnsi="Arial" w:cs="Arial"/>
          <w:i/>
          <w:iCs/>
          <w:color w:val="000000" w:themeColor="text1"/>
          <w:sz w:val="22"/>
          <w:szCs w:val="22"/>
        </w:rPr>
      </w:pPr>
    </w:p>
    <w:p w14:paraId="40C1424C" w14:textId="77777777" w:rsidR="00B4425F" w:rsidRDefault="00B4425F" w:rsidP="008863A0">
      <w:pPr>
        <w:spacing w:line="360" w:lineRule="auto"/>
        <w:rPr>
          <w:rFonts w:ascii="Arial" w:eastAsia="Arial Nova" w:hAnsi="Arial" w:cs="Arial"/>
          <w:color w:val="000000" w:themeColor="text1"/>
          <w:sz w:val="22"/>
          <w:szCs w:val="22"/>
        </w:rPr>
      </w:pPr>
    </w:p>
    <w:p w14:paraId="5E2803DD" w14:textId="6E5151EF" w:rsidR="3EA1690F" w:rsidRPr="008863A0" w:rsidRDefault="3EA1690F" w:rsidP="008863A0">
      <w:pPr>
        <w:spacing w:line="360" w:lineRule="auto"/>
        <w:rPr>
          <w:rFonts w:ascii="Arial" w:eastAsia="Arial Nova" w:hAnsi="Arial" w:cs="Arial"/>
          <w:color w:val="000000" w:themeColor="text1"/>
          <w:sz w:val="22"/>
          <w:szCs w:val="22"/>
        </w:rPr>
      </w:pPr>
      <w:r w:rsidRPr="008863A0">
        <w:rPr>
          <w:rFonts w:ascii="Arial" w:eastAsia="Arial Nova" w:hAnsi="Arial" w:cs="Arial"/>
          <w:color w:val="000000" w:themeColor="text1"/>
          <w:sz w:val="22"/>
          <w:szCs w:val="22"/>
        </w:rPr>
        <w:t>Reference List</w:t>
      </w:r>
    </w:p>
    <w:p w14:paraId="1CF605BB"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Bridges, W. (2009)</w:t>
      </w:r>
      <w:r w:rsidRPr="00652FD9">
        <w:rPr>
          <w:rFonts w:ascii="Arial" w:hAnsi="Arial" w:cs="Arial"/>
          <w:sz w:val="22"/>
          <w:szCs w:val="22"/>
          <w:lang w:val="en-GB"/>
        </w:rPr>
        <w:t xml:space="preserve"> </w:t>
      </w:r>
      <w:r w:rsidRPr="00652FD9">
        <w:rPr>
          <w:rFonts w:ascii="Arial" w:hAnsi="Arial" w:cs="Arial"/>
          <w:i/>
          <w:iCs/>
          <w:sz w:val="22"/>
          <w:szCs w:val="22"/>
          <w:lang w:val="en-GB"/>
        </w:rPr>
        <w:t>Managing Transitions</w:t>
      </w:r>
      <w:r w:rsidRPr="00652FD9">
        <w:rPr>
          <w:rFonts w:ascii="Arial" w:hAnsi="Arial" w:cs="Arial"/>
          <w:sz w:val="22"/>
          <w:szCs w:val="22"/>
          <w:lang w:val="en-GB"/>
        </w:rPr>
        <w:t>. 3rd ed. Boston: Da Capo Press.</w:t>
      </w:r>
    </w:p>
    <w:p w14:paraId="2546AB61"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Burt, R. S. (2005)</w:t>
      </w:r>
      <w:r w:rsidRPr="00652FD9">
        <w:rPr>
          <w:rFonts w:ascii="Arial" w:hAnsi="Arial" w:cs="Arial"/>
          <w:sz w:val="22"/>
          <w:szCs w:val="22"/>
          <w:lang w:val="en-GB"/>
        </w:rPr>
        <w:t xml:space="preserve"> </w:t>
      </w:r>
      <w:r w:rsidRPr="00652FD9">
        <w:rPr>
          <w:rFonts w:ascii="Arial" w:hAnsi="Arial" w:cs="Arial"/>
          <w:i/>
          <w:iCs/>
          <w:sz w:val="22"/>
          <w:szCs w:val="22"/>
          <w:lang w:val="en-GB"/>
        </w:rPr>
        <w:t>Brokerage and Closure: An Introduction to Social Capital</w:t>
      </w:r>
      <w:r w:rsidRPr="00652FD9">
        <w:rPr>
          <w:rFonts w:ascii="Arial" w:hAnsi="Arial" w:cs="Arial"/>
          <w:sz w:val="22"/>
          <w:szCs w:val="22"/>
          <w:lang w:val="en-GB"/>
        </w:rPr>
        <w:t>. Oxford: Oxford University Press.</w:t>
      </w:r>
    </w:p>
    <w:p w14:paraId="232976EA"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Cresswell, K. and Sheikh, A. (2013)</w:t>
      </w:r>
      <w:r w:rsidRPr="00652FD9">
        <w:rPr>
          <w:rFonts w:ascii="Arial" w:hAnsi="Arial" w:cs="Arial"/>
          <w:sz w:val="22"/>
          <w:szCs w:val="22"/>
          <w:lang w:val="en-GB"/>
        </w:rPr>
        <w:t xml:space="preserve"> ‘Organisational issues in the implementation and adoption of health information technology’, </w:t>
      </w:r>
      <w:r w:rsidRPr="00652FD9">
        <w:rPr>
          <w:rFonts w:ascii="Arial" w:hAnsi="Arial" w:cs="Arial"/>
          <w:i/>
          <w:iCs/>
          <w:sz w:val="22"/>
          <w:szCs w:val="22"/>
          <w:lang w:val="en-GB"/>
        </w:rPr>
        <w:t>BMJ Quality &amp; Safety</w:t>
      </w:r>
      <w:r w:rsidRPr="00652FD9">
        <w:rPr>
          <w:rFonts w:ascii="Arial" w:hAnsi="Arial" w:cs="Arial"/>
          <w:sz w:val="22"/>
          <w:szCs w:val="22"/>
          <w:lang w:val="en-GB"/>
        </w:rPr>
        <w:t>, 22(4), pp. 1–9.</w:t>
      </w:r>
    </w:p>
    <w:p w14:paraId="08C3BE36"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Gibbs, G. (1988)</w:t>
      </w:r>
      <w:r w:rsidRPr="00652FD9">
        <w:rPr>
          <w:rFonts w:ascii="Arial" w:hAnsi="Arial" w:cs="Arial"/>
          <w:sz w:val="22"/>
          <w:szCs w:val="22"/>
          <w:lang w:val="en-GB"/>
        </w:rPr>
        <w:t xml:space="preserve"> </w:t>
      </w:r>
      <w:r w:rsidRPr="00652FD9">
        <w:rPr>
          <w:rFonts w:ascii="Arial" w:hAnsi="Arial" w:cs="Arial"/>
          <w:i/>
          <w:iCs/>
          <w:sz w:val="22"/>
          <w:szCs w:val="22"/>
          <w:lang w:val="en-GB"/>
        </w:rPr>
        <w:t>Learning by Doing: A Guide to Teaching and Learning Methods</w:t>
      </w:r>
      <w:r w:rsidRPr="00652FD9">
        <w:rPr>
          <w:rFonts w:ascii="Arial" w:hAnsi="Arial" w:cs="Arial"/>
          <w:sz w:val="22"/>
          <w:szCs w:val="22"/>
          <w:lang w:val="en-GB"/>
        </w:rPr>
        <w:t>. Oxford: Oxford Polytechnic.</w:t>
      </w:r>
    </w:p>
    <w:p w14:paraId="5864D0DE" w14:textId="77777777" w:rsidR="00652FD9" w:rsidRPr="00652FD9" w:rsidRDefault="00652FD9" w:rsidP="00652FD9">
      <w:pPr>
        <w:spacing w:line="360" w:lineRule="auto"/>
        <w:rPr>
          <w:rFonts w:ascii="Arial" w:hAnsi="Arial" w:cs="Arial"/>
          <w:sz w:val="22"/>
          <w:szCs w:val="22"/>
          <w:lang w:val="en-GB"/>
        </w:rPr>
      </w:pPr>
      <w:proofErr w:type="spellStart"/>
      <w:r w:rsidRPr="00652FD9">
        <w:rPr>
          <w:rFonts w:ascii="Arial" w:hAnsi="Arial" w:cs="Arial"/>
          <w:b/>
          <w:bCs/>
          <w:sz w:val="22"/>
          <w:szCs w:val="22"/>
          <w:lang w:val="en-GB"/>
        </w:rPr>
        <w:t>Granovetter</w:t>
      </w:r>
      <w:proofErr w:type="spellEnd"/>
      <w:r w:rsidRPr="00652FD9">
        <w:rPr>
          <w:rFonts w:ascii="Arial" w:hAnsi="Arial" w:cs="Arial"/>
          <w:b/>
          <w:bCs/>
          <w:sz w:val="22"/>
          <w:szCs w:val="22"/>
          <w:lang w:val="en-GB"/>
        </w:rPr>
        <w:t>, M. S. (1973)</w:t>
      </w:r>
      <w:r w:rsidRPr="00652FD9">
        <w:rPr>
          <w:rFonts w:ascii="Arial" w:hAnsi="Arial" w:cs="Arial"/>
          <w:sz w:val="22"/>
          <w:szCs w:val="22"/>
          <w:lang w:val="en-GB"/>
        </w:rPr>
        <w:t xml:space="preserve"> ‘The strength of weak ties’, </w:t>
      </w:r>
      <w:r w:rsidRPr="00652FD9">
        <w:rPr>
          <w:rFonts w:ascii="Arial" w:hAnsi="Arial" w:cs="Arial"/>
          <w:i/>
          <w:iCs/>
          <w:sz w:val="22"/>
          <w:szCs w:val="22"/>
          <w:lang w:val="en-GB"/>
        </w:rPr>
        <w:t>American Journal of Sociology</w:t>
      </w:r>
      <w:r w:rsidRPr="00652FD9">
        <w:rPr>
          <w:rFonts w:ascii="Arial" w:hAnsi="Arial" w:cs="Arial"/>
          <w:sz w:val="22"/>
          <w:szCs w:val="22"/>
          <w:lang w:val="en-GB"/>
        </w:rPr>
        <w:t>, 78(6), pp. 1360–1380.</w:t>
      </w:r>
    </w:p>
    <w:p w14:paraId="2EADB7C8"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Kotter, J. (2012)</w:t>
      </w:r>
      <w:r w:rsidRPr="00652FD9">
        <w:rPr>
          <w:rFonts w:ascii="Arial" w:hAnsi="Arial" w:cs="Arial"/>
          <w:sz w:val="22"/>
          <w:szCs w:val="22"/>
          <w:lang w:val="en-GB"/>
        </w:rPr>
        <w:t xml:space="preserve"> </w:t>
      </w:r>
      <w:r w:rsidRPr="00652FD9">
        <w:rPr>
          <w:rFonts w:ascii="Arial" w:hAnsi="Arial" w:cs="Arial"/>
          <w:i/>
          <w:iCs/>
          <w:sz w:val="22"/>
          <w:szCs w:val="22"/>
          <w:lang w:val="en-GB"/>
        </w:rPr>
        <w:t>Leading Change</w:t>
      </w:r>
      <w:r w:rsidRPr="00652FD9">
        <w:rPr>
          <w:rFonts w:ascii="Arial" w:hAnsi="Arial" w:cs="Arial"/>
          <w:sz w:val="22"/>
          <w:szCs w:val="22"/>
          <w:lang w:val="en-GB"/>
        </w:rPr>
        <w:t>. Boston: Harvard Business Review Press.</w:t>
      </w:r>
    </w:p>
    <w:p w14:paraId="5970330B"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Lewin, K. (1951)</w:t>
      </w:r>
      <w:r w:rsidRPr="00652FD9">
        <w:rPr>
          <w:rFonts w:ascii="Arial" w:hAnsi="Arial" w:cs="Arial"/>
          <w:sz w:val="22"/>
          <w:szCs w:val="22"/>
          <w:lang w:val="en-GB"/>
        </w:rPr>
        <w:t xml:space="preserve"> </w:t>
      </w:r>
      <w:r w:rsidRPr="00652FD9">
        <w:rPr>
          <w:rFonts w:ascii="Arial" w:hAnsi="Arial" w:cs="Arial"/>
          <w:i/>
          <w:iCs/>
          <w:sz w:val="22"/>
          <w:szCs w:val="22"/>
          <w:lang w:val="en-GB"/>
        </w:rPr>
        <w:t>Field Theory in Social Science</w:t>
      </w:r>
      <w:r w:rsidRPr="00652FD9">
        <w:rPr>
          <w:rFonts w:ascii="Arial" w:hAnsi="Arial" w:cs="Arial"/>
          <w:sz w:val="22"/>
          <w:szCs w:val="22"/>
          <w:lang w:val="en-GB"/>
        </w:rPr>
        <w:t>. New York: Harper &amp; Row.</w:t>
      </w:r>
    </w:p>
    <w:p w14:paraId="40632076"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Mental Health Foundation (2023)</w:t>
      </w:r>
      <w:r w:rsidRPr="00652FD9">
        <w:rPr>
          <w:rFonts w:ascii="Arial" w:hAnsi="Arial" w:cs="Arial"/>
          <w:sz w:val="22"/>
          <w:szCs w:val="22"/>
          <w:lang w:val="en-GB"/>
        </w:rPr>
        <w:t xml:space="preserve"> </w:t>
      </w:r>
      <w:r w:rsidRPr="00652FD9">
        <w:rPr>
          <w:rFonts w:ascii="Arial" w:hAnsi="Arial" w:cs="Arial"/>
          <w:i/>
          <w:iCs/>
          <w:sz w:val="22"/>
          <w:szCs w:val="22"/>
          <w:lang w:val="en-GB"/>
        </w:rPr>
        <w:t>Mental health statistics 2023</w:t>
      </w:r>
      <w:r w:rsidRPr="00652FD9">
        <w:rPr>
          <w:rFonts w:ascii="Arial" w:hAnsi="Arial" w:cs="Arial"/>
          <w:sz w:val="22"/>
          <w:szCs w:val="22"/>
          <w:lang w:val="en-GB"/>
        </w:rPr>
        <w:t xml:space="preserve">. Available at: </w:t>
      </w:r>
      <w:hyperlink r:id="rId13" w:tgtFrame="_new" w:history="1">
        <w:r w:rsidRPr="00652FD9">
          <w:rPr>
            <w:rStyle w:val="Hyperlink"/>
            <w:rFonts w:ascii="Arial" w:hAnsi="Arial" w:cs="Arial"/>
            <w:sz w:val="22"/>
            <w:szCs w:val="22"/>
            <w:lang w:val="en-GB"/>
          </w:rPr>
          <w:t>https://www.mentalhealth.org.uk</w:t>
        </w:r>
      </w:hyperlink>
    </w:p>
    <w:p w14:paraId="35E1252F"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Montoya, P. and Vandehey, T. (2009)</w:t>
      </w:r>
      <w:r w:rsidRPr="00652FD9">
        <w:rPr>
          <w:rFonts w:ascii="Arial" w:hAnsi="Arial" w:cs="Arial"/>
          <w:sz w:val="22"/>
          <w:szCs w:val="22"/>
          <w:lang w:val="en-GB"/>
        </w:rPr>
        <w:t xml:space="preserve"> </w:t>
      </w:r>
      <w:r w:rsidRPr="00652FD9">
        <w:rPr>
          <w:rFonts w:ascii="Arial" w:hAnsi="Arial" w:cs="Arial"/>
          <w:i/>
          <w:iCs/>
          <w:sz w:val="22"/>
          <w:szCs w:val="22"/>
          <w:lang w:val="en-GB"/>
        </w:rPr>
        <w:t>The Brand Called You: Make Your Business Stand Out in a Crowded Marketplace</w:t>
      </w:r>
      <w:r w:rsidRPr="00652FD9">
        <w:rPr>
          <w:rFonts w:ascii="Arial" w:hAnsi="Arial" w:cs="Arial"/>
          <w:sz w:val="22"/>
          <w:szCs w:val="22"/>
          <w:lang w:val="en-GB"/>
        </w:rPr>
        <w:t>. New York: Personal Branding Press.</w:t>
      </w:r>
    </w:p>
    <w:p w14:paraId="195C5F82"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NHS Digital (2022)</w:t>
      </w:r>
      <w:r w:rsidRPr="00652FD9">
        <w:rPr>
          <w:rFonts w:ascii="Arial" w:hAnsi="Arial" w:cs="Arial"/>
          <w:sz w:val="22"/>
          <w:szCs w:val="22"/>
          <w:lang w:val="en-GB"/>
        </w:rPr>
        <w:t xml:space="preserve"> </w:t>
      </w:r>
      <w:r w:rsidRPr="00652FD9">
        <w:rPr>
          <w:rFonts w:ascii="Arial" w:hAnsi="Arial" w:cs="Arial"/>
          <w:i/>
          <w:iCs/>
          <w:sz w:val="22"/>
          <w:szCs w:val="22"/>
          <w:lang w:val="en-GB"/>
        </w:rPr>
        <w:t>Mental health services monthly statistics, performance July 2022</w:t>
      </w:r>
      <w:r w:rsidRPr="00652FD9">
        <w:rPr>
          <w:rFonts w:ascii="Arial" w:hAnsi="Arial" w:cs="Arial"/>
          <w:sz w:val="22"/>
          <w:szCs w:val="22"/>
          <w:lang w:val="en-GB"/>
        </w:rPr>
        <w:t xml:space="preserve">. Available at: </w:t>
      </w:r>
      <w:hyperlink r:id="rId14" w:tgtFrame="_new" w:history="1">
        <w:r w:rsidRPr="00652FD9">
          <w:rPr>
            <w:rStyle w:val="Hyperlink"/>
            <w:rFonts w:ascii="Arial" w:hAnsi="Arial" w:cs="Arial"/>
            <w:sz w:val="22"/>
            <w:szCs w:val="22"/>
            <w:lang w:val="en-GB"/>
          </w:rPr>
          <w:t>https://digital.nhs.uk</w:t>
        </w:r>
      </w:hyperlink>
    </w:p>
    <w:p w14:paraId="07C8B321"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Peters, T. (1997)</w:t>
      </w:r>
      <w:r w:rsidRPr="00652FD9">
        <w:rPr>
          <w:rFonts w:ascii="Arial" w:hAnsi="Arial" w:cs="Arial"/>
          <w:sz w:val="22"/>
          <w:szCs w:val="22"/>
          <w:lang w:val="en-GB"/>
        </w:rPr>
        <w:t xml:space="preserve"> ‘The Brand Called You’, </w:t>
      </w:r>
      <w:r w:rsidRPr="00652FD9">
        <w:rPr>
          <w:rFonts w:ascii="Arial" w:hAnsi="Arial" w:cs="Arial"/>
          <w:i/>
          <w:iCs/>
          <w:sz w:val="22"/>
          <w:szCs w:val="22"/>
          <w:lang w:val="en-GB"/>
        </w:rPr>
        <w:t>Fast Company</w:t>
      </w:r>
      <w:r w:rsidRPr="00652FD9">
        <w:rPr>
          <w:rFonts w:ascii="Arial" w:hAnsi="Arial" w:cs="Arial"/>
          <w:sz w:val="22"/>
          <w:szCs w:val="22"/>
          <w:lang w:val="en-GB"/>
        </w:rPr>
        <w:t>, 10, pp. 83–90.</w:t>
      </w:r>
    </w:p>
    <w:p w14:paraId="398CB59B"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Royal College of Nursing (RCN) (2021)</w:t>
      </w:r>
      <w:r w:rsidRPr="00652FD9">
        <w:rPr>
          <w:rFonts w:ascii="Arial" w:hAnsi="Arial" w:cs="Arial"/>
          <w:sz w:val="22"/>
          <w:szCs w:val="22"/>
          <w:lang w:val="en-GB"/>
        </w:rPr>
        <w:t xml:space="preserve"> </w:t>
      </w:r>
      <w:r w:rsidRPr="00652FD9">
        <w:rPr>
          <w:rFonts w:ascii="Arial" w:hAnsi="Arial" w:cs="Arial"/>
          <w:i/>
          <w:iCs/>
          <w:sz w:val="22"/>
          <w:szCs w:val="22"/>
          <w:lang w:val="en-GB"/>
        </w:rPr>
        <w:t>Workforce wellbeing in health and social care</w:t>
      </w:r>
      <w:r w:rsidRPr="00652FD9">
        <w:rPr>
          <w:rFonts w:ascii="Arial" w:hAnsi="Arial" w:cs="Arial"/>
          <w:sz w:val="22"/>
          <w:szCs w:val="22"/>
          <w:lang w:val="en-GB"/>
        </w:rPr>
        <w:t>.</w:t>
      </w:r>
    </w:p>
    <w:p w14:paraId="661FD31F"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Rothwell, W. J. and Kazanas, H. C. (2011)</w:t>
      </w:r>
      <w:r w:rsidRPr="00652FD9">
        <w:rPr>
          <w:rFonts w:ascii="Arial" w:hAnsi="Arial" w:cs="Arial"/>
          <w:sz w:val="22"/>
          <w:szCs w:val="22"/>
          <w:lang w:val="en-GB"/>
        </w:rPr>
        <w:t xml:space="preserve"> </w:t>
      </w:r>
      <w:r w:rsidRPr="00652FD9">
        <w:rPr>
          <w:rFonts w:ascii="Arial" w:hAnsi="Arial" w:cs="Arial"/>
          <w:i/>
          <w:iCs/>
          <w:sz w:val="22"/>
          <w:szCs w:val="22"/>
          <w:lang w:val="en-GB"/>
        </w:rPr>
        <w:t>The Strategic Development of Talent</w:t>
      </w:r>
      <w:r w:rsidRPr="00652FD9">
        <w:rPr>
          <w:rFonts w:ascii="Arial" w:hAnsi="Arial" w:cs="Arial"/>
          <w:sz w:val="22"/>
          <w:szCs w:val="22"/>
          <w:lang w:val="en-GB"/>
        </w:rPr>
        <w:t>. New York: HRD Press.</w:t>
      </w:r>
    </w:p>
    <w:p w14:paraId="6DF347F7"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Schawbel, D. (2013)</w:t>
      </w:r>
      <w:r w:rsidRPr="00652FD9">
        <w:rPr>
          <w:rFonts w:ascii="Arial" w:hAnsi="Arial" w:cs="Arial"/>
          <w:sz w:val="22"/>
          <w:szCs w:val="22"/>
          <w:lang w:val="en-GB"/>
        </w:rPr>
        <w:t xml:space="preserve"> </w:t>
      </w:r>
      <w:r w:rsidRPr="00652FD9">
        <w:rPr>
          <w:rFonts w:ascii="Arial" w:hAnsi="Arial" w:cs="Arial"/>
          <w:i/>
          <w:iCs/>
          <w:sz w:val="22"/>
          <w:szCs w:val="22"/>
          <w:lang w:val="en-GB"/>
        </w:rPr>
        <w:t>Promote Yourself: The New Rules for Career Success</w:t>
      </w:r>
      <w:r w:rsidRPr="00652FD9">
        <w:rPr>
          <w:rFonts w:ascii="Arial" w:hAnsi="Arial" w:cs="Arial"/>
          <w:sz w:val="22"/>
          <w:szCs w:val="22"/>
          <w:lang w:val="en-GB"/>
        </w:rPr>
        <w:t>. New York: St. Martin's Press.</w:t>
      </w:r>
    </w:p>
    <w:p w14:paraId="291CCAAA"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t>Sullivan, K. (2013)</w:t>
      </w:r>
      <w:r w:rsidRPr="00652FD9">
        <w:rPr>
          <w:rFonts w:ascii="Arial" w:hAnsi="Arial" w:cs="Arial"/>
          <w:sz w:val="22"/>
          <w:szCs w:val="22"/>
          <w:lang w:val="en-GB"/>
        </w:rPr>
        <w:t xml:space="preserve"> </w:t>
      </w:r>
      <w:r w:rsidRPr="00652FD9">
        <w:rPr>
          <w:rFonts w:ascii="Arial" w:hAnsi="Arial" w:cs="Arial"/>
          <w:i/>
          <w:iCs/>
          <w:sz w:val="22"/>
          <w:szCs w:val="22"/>
          <w:lang w:val="en-GB"/>
        </w:rPr>
        <w:t>Branding Yourself: How to Use Social Media to Invent or Reinvent Yourself</w:t>
      </w:r>
      <w:r w:rsidRPr="00652FD9">
        <w:rPr>
          <w:rFonts w:ascii="Arial" w:hAnsi="Arial" w:cs="Arial"/>
          <w:sz w:val="22"/>
          <w:szCs w:val="22"/>
          <w:lang w:val="en-GB"/>
        </w:rPr>
        <w:t>. New York: Per Capita Publishing.</w:t>
      </w:r>
    </w:p>
    <w:p w14:paraId="5097A004" w14:textId="77777777" w:rsidR="00652FD9" w:rsidRPr="00652FD9" w:rsidRDefault="00652FD9" w:rsidP="00652FD9">
      <w:pPr>
        <w:spacing w:line="360" w:lineRule="auto"/>
        <w:rPr>
          <w:rFonts w:ascii="Arial" w:hAnsi="Arial" w:cs="Arial"/>
          <w:sz w:val="22"/>
          <w:szCs w:val="22"/>
          <w:lang w:val="en-GB"/>
        </w:rPr>
      </w:pPr>
      <w:r w:rsidRPr="00652FD9">
        <w:rPr>
          <w:rFonts w:ascii="Arial" w:hAnsi="Arial" w:cs="Arial"/>
          <w:b/>
          <w:bCs/>
          <w:sz w:val="22"/>
          <w:szCs w:val="22"/>
          <w:lang w:val="en-GB"/>
        </w:rPr>
        <w:lastRenderedPageBreak/>
        <w:t>Wasserman, S. and Faust, K. (1994)</w:t>
      </w:r>
      <w:r w:rsidRPr="00652FD9">
        <w:rPr>
          <w:rFonts w:ascii="Arial" w:hAnsi="Arial" w:cs="Arial"/>
          <w:sz w:val="22"/>
          <w:szCs w:val="22"/>
          <w:lang w:val="en-GB"/>
        </w:rPr>
        <w:t xml:space="preserve"> </w:t>
      </w:r>
      <w:r w:rsidRPr="00652FD9">
        <w:rPr>
          <w:rFonts w:ascii="Arial" w:hAnsi="Arial" w:cs="Arial"/>
          <w:i/>
          <w:iCs/>
          <w:sz w:val="22"/>
          <w:szCs w:val="22"/>
          <w:lang w:val="en-GB"/>
        </w:rPr>
        <w:t>Social Network Analysis: Methods and Applications</w:t>
      </w:r>
      <w:r w:rsidRPr="00652FD9">
        <w:rPr>
          <w:rFonts w:ascii="Arial" w:hAnsi="Arial" w:cs="Arial"/>
          <w:sz w:val="22"/>
          <w:szCs w:val="22"/>
          <w:lang w:val="en-GB"/>
        </w:rPr>
        <w:t>. Cambridge: Cambridge University Press.</w:t>
      </w:r>
    </w:p>
    <w:p w14:paraId="4FF7A440" w14:textId="77777777" w:rsidR="00DE58E6" w:rsidRPr="008863A0" w:rsidRDefault="00DE58E6" w:rsidP="008863A0">
      <w:pPr>
        <w:spacing w:line="360" w:lineRule="auto"/>
        <w:rPr>
          <w:rFonts w:ascii="Arial" w:hAnsi="Arial" w:cs="Arial"/>
          <w:sz w:val="22"/>
          <w:szCs w:val="22"/>
        </w:rPr>
      </w:pPr>
    </w:p>
    <w:p w14:paraId="6677326B" w14:textId="697B058B" w:rsidR="021F216E" w:rsidRPr="008863A0" w:rsidRDefault="021F216E" w:rsidP="008863A0">
      <w:pPr>
        <w:spacing w:line="360" w:lineRule="auto"/>
        <w:rPr>
          <w:rFonts w:ascii="Arial" w:eastAsia="Aptos" w:hAnsi="Arial" w:cs="Arial"/>
          <w:color w:val="000000" w:themeColor="text1"/>
          <w:sz w:val="22"/>
          <w:szCs w:val="22"/>
        </w:rPr>
      </w:pPr>
    </w:p>
    <w:p w14:paraId="170F35C7" w14:textId="7D637D5C" w:rsidR="021F216E" w:rsidRPr="008863A0" w:rsidRDefault="021F216E" w:rsidP="008863A0">
      <w:pPr>
        <w:spacing w:line="360" w:lineRule="auto"/>
        <w:rPr>
          <w:rFonts w:ascii="Arial" w:eastAsia="Aptos" w:hAnsi="Arial" w:cs="Arial"/>
          <w:color w:val="000000" w:themeColor="text1"/>
          <w:sz w:val="22"/>
          <w:szCs w:val="22"/>
        </w:rPr>
      </w:pPr>
    </w:p>
    <w:p w14:paraId="7045CDF3" w14:textId="7443E3D2" w:rsidR="021F216E" w:rsidRPr="008863A0" w:rsidRDefault="021F216E" w:rsidP="008863A0">
      <w:pPr>
        <w:spacing w:line="360" w:lineRule="auto"/>
        <w:rPr>
          <w:rFonts w:ascii="Arial" w:eastAsia="Aptos" w:hAnsi="Arial" w:cs="Arial"/>
          <w:color w:val="000000" w:themeColor="text1"/>
          <w:sz w:val="22"/>
          <w:szCs w:val="22"/>
        </w:rPr>
      </w:pPr>
    </w:p>
    <w:p w14:paraId="5D9B1DB9" w14:textId="47E69874" w:rsidR="021F216E" w:rsidRPr="008863A0" w:rsidRDefault="021F216E" w:rsidP="008863A0">
      <w:pPr>
        <w:spacing w:line="360" w:lineRule="auto"/>
        <w:rPr>
          <w:rFonts w:ascii="Arial" w:eastAsia="Aptos" w:hAnsi="Arial" w:cs="Arial"/>
          <w:i/>
          <w:iCs/>
          <w:color w:val="000000" w:themeColor="text1"/>
          <w:sz w:val="22"/>
          <w:szCs w:val="22"/>
        </w:rPr>
      </w:pPr>
    </w:p>
    <w:p w14:paraId="6FB9AA9B" w14:textId="7E6A8AEF" w:rsidR="021F216E" w:rsidRPr="008863A0" w:rsidRDefault="021F216E" w:rsidP="008863A0">
      <w:pPr>
        <w:spacing w:line="360" w:lineRule="auto"/>
        <w:rPr>
          <w:rFonts w:ascii="Arial" w:hAnsi="Arial" w:cs="Arial"/>
          <w:sz w:val="22"/>
          <w:szCs w:val="22"/>
        </w:rPr>
      </w:pPr>
    </w:p>
    <w:sectPr w:rsidR="021F216E" w:rsidRPr="008863A0">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C14DA" w14:textId="77777777" w:rsidR="00494DD7" w:rsidRDefault="00494DD7">
      <w:pPr>
        <w:spacing w:after="0" w:line="240" w:lineRule="auto"/>
      </w:pPr>
    </w:p>
  </w:endnote>
  <w:endnote w:type="continuationSeparator" w:id="0">
    <w:p w14:paraId="45AE4BEF" w14:textId="77777777" w:rsidR="00494DD7" w:rsidRDefault="00494D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389D6" w14:textId="77777777" w:rsidR="00494DD7" w:rsidRDefault="00494DD7">
      <w:pPr>
        <w:spacing w:after="0" w:line="240" w:lineRule="auto"/>
      </w:pPr>
    </w:p>
  </w:footnote>
  <w:footnote w:type="continuationSeparator" w:id="0">
    <w:p w14:paraId="6CE89422" w14:textId="77777777" w:rsidR="00494DD7" w:rsidRDefault="00494D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53EDB"/>
    <w:multiLevelType w:val="multilevel"/>
    <w:tmpl w:val="1194A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84DF0"/>
    <w:multiLevelType w:val="multilevel"/>
    <w:tmpl w:val="69AA2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33905736"/>
    <w:multiLevelType w:val="multilevel"/>
    <w:tmpl w:val="F8C67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600533"/>
    <w:multiLevelType w:val="multilevel"/>
    <w:tmpl w:val="49803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05F3E61"/>
    <w:multiLevelType w:val="multilevel"/>
    <w:tmpl w:val="B1186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2"/>
  </w:num>
  <w:num w:numId="2" w16cid:durableId="1670451385">
    <w:abstractNumId w:val="6"/>
  </w:num>
  <w:num w:numId="3" w16cid:durableId="1418599781">
    <w:abstractNumId w:val="4"/>
  </w:num>
  <w:num w:numId="4" w16cid:durableId="1885630959">
    <w:abstractNumId w:val="1"/>
  </w:num>
  <w:num w:numId="5" w16cid:durableId="2063364293">
    <w:abstractNumId w:val="7"/>
  </w:num>
  <w:num w:numId="6" w16cid:durableId="59987210">
    <w:abstractNumId w:val="5"/>
  </w:num>
  <w:num w:numId="7" w16cid:durableId="416220100">
    <w:abstractNumId w:val="0"/>
  </w:num>
  <w:num w:numId="8" w16cid:durableId="24796684">
    <w:abstractNumId w:val="3"/>
  </w:num>
  <w:num w:numId="9" w16cid:durableId="168736620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67F46"/>
    <w:rsid w:val="001C205E"/>
    <w:rsid w:val="001E6F1E"/>
    <w:rsid w:val="00256473"/>
    <w:rsid w:val="002737B4"/>
    <w:rsid w:val="003C581F"/>
    <w:rsid w:val="003D2038"/>
    <w:rsid w:val="00494DD7"/>
    <w:rsid w:val="0053431C"/>
    <w:rsid w:val="00577423"/>
    <w:rsid w:val="00632F8B"/>
    <w:rsid w:val="00652FD9"/>
    <w:rsid w:val="006A18B5"/>
    <w:rsid w:val="006B6A0F"/>
    <w:rsid w:val="006C402A"/>
    <w:rsid w:val="006E6679"/>
    <w:rsid w:val="0074551A"/>
    <w:rsid w:val="00752CD9"/>
    <w:rsid w:val="007D3AD0"/>
    <w:rsid w:val="00817E43"/>
    <w:rsid w:val="008863A0"/>
    <w:rsid w:val="00903517"/>
    <w:rsid w:val="00917FF9"/>
    <w:rsid w:val="0095431F"/>
    <w:rsid w:val="009A1A3B"/>
    <w:rsid w:val="009A57B2"/>
    <w:rsid w:val="00A129BB"/>
    <w:rsid w:val="00B4425F"/>
    <w:rsid w:val="00B7418E"/>
    <w:rsid w:val="00BB7F06"/>
    <w:rsid w:val="00BC3412"/>
    <w:rsid w:val="00BD20AC"/>
    <w:rsid w:val="00C100BB"/>
    <w:rsid w:val="00C838DF"/>
    <w:rsid w:val="00C87139"/>
    <w:rsid w:val="00D17D41"/>
    <w:rsid w:val="00D618AB"/>
    <w:rsid w:val="00DE58E6"/>
    <w:rsid w:val="00DF57BA"/>
    <w:rsid w:val="00F2122E"/>
    <w:rsid w:val="00F91FE2"/>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652F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entalhealth.org.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6a155c2804d6d077856aefbd092faad6">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c0bdcb25bac72be4e0fb62bbf840d8a1"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DA7796-BFE5-412F-A1CD-DFDFF5DF2436}">
  <ds:schemaRefs>
    <ds:schemaRef ds:uri="http://schemas.microsoft.com/office/infopath/2007/PartnerControls"/>
    <ds:schemaRef ds:uri="http://schemas.microsoft.com/office/2006/documentManagement/types"/>
    <ds:schemaRef ds:uri="http://purl.org/dc/dcmitype/"/>
    <ds:schemaRef ds:uri="http://www.w3.org/XML/1998/namespace"/>
    <ds:schemaRef ds:uri="http://purl.org/dc/terms/"/>
    <ds:schemaRef ds:uri="http://schemas.microsoft.com/office/2006/metadata/properties"/>
    <ds:schemaRef ds:uri="http://purl.org/dc/elements/1.1/"/>
    <ds:schemaRef ds:uri="http://schemas.openxmlformats.org/package/2006/metadata/core-properties"/>
    <ds:schemaRef ds:uri="94f14c45-4680-4fdb-90a1-beddc8a22c58"/>
    <ds:schemaRef ds:uri="a653a6be-78ee-4b80-ae82-fa43b262699b"/>
  </ds:schemaRefs>
</ds:datastoreItem>
</file>

<file path=customXml/itemProps2.xml><?xml version="1.0" encoding="utf-8"?>
<ds:datastoreItem xmlns:ds="http://schemas.openxmlformats.org/officeDocument/2006/customXml" ds:itemID="{C4FFED09-20C8-4360-9326-0009CE369AFF}">
  <ds:schemaRefs>
    <ds:schemaRef ds:uri="http://schemas.microsoft.com/sharepoint/v3/contenttype/forms"/>
  </ds:schemaRefs>
</ds:datastoreItem>
</file>

<file path=customXml/itemProps3.xml><?xml version="1.0" encoding="utf-8"?>
<ds:datastoreItem xmlns:ds="http://schemas.openxmlformats.org/officeDocument/2006/customXml" ds:itemID="{219F6D8E-8633-463D-B0E0-42CB94B36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2486</Words>
  <Characters>14496</Characters>
  <Application>Microsoft Office Word</Application>
  <DocSecurity>0</DocSecurity>
  <Lines>345</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Sobia Noreen (2319984)</cp:lastModifiedBy>
  <cp:revision>2</cp:revision>
  <dcterms:created xsi:type="dcterms:W3CDTF">2025-11-25T21:17:00Z</dcterms:created>
  <dcterms:modified xsi:type="dcterms:W3CDTF">2025-11-25T21:17:00Z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9cb81aa0-db71-44fd-96c8-95dcd58c2efc</vt:lpwstr>
  </property>
  <property fmtid="{D5CDD505-2E9C-101B-9397-08002B2CF9AE}" pid="3" name="ContentTypeId">
    <vt:lpwstr>0x010100189ABA28F046F04E92B9341F710745C9</vt:lpwstr>
  </property>
</Properties>
</file>