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eastAsia="Calibri" w:hAnsi="Arial" w:cs="Calibri"/>
          <w:sz w:val="24"/>
          <w:szCs w:val="24"/>
          <w:lang w:eastAsia="en-GB"/>
        </w:rPr>
        <w:id w:val="-1452003375"/>
        <w:docPartObj>
          <w:docPartGallery w:val="Cover Pages"/>
          <w:docPartUnique/>
        </w:docPartObj>
      </w:sdtPr>
      <w:sdtEndPr>
        <w:rPr>
          <w:lang w:val="en-GB"/>
        </w:rPr>
      </w:sdtEndPr>
      <w:sdtContent>
        <w:p w:rsidR="006A2783" w:rsidRPr="006F332F" w:rsidRDefault="002F7EFB">
          <w:pPr>
            <w:pStyle w:val="NoSpacing"/>
            <w:rPr>
              <w:lang w:val="en-GB"/>
            </w:rPr>
          </w:pPr>
          <w:r>
            <w:rPr>
              <w:noProof/>
              <w:lang w:val="en-GB"/>
            </w:rPr>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" fillcolor="#212121 [3215]" stroked="f" strokeweight="1.25pt">
                  <v:stroke endcap="round"/>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" adj="18883" fillcolor="#00c6bb [3204]" stroked="f" strokeweight="1.25pt">
                  <v:stroke endcap="round"/>
                  <v:textbox inset=",0,14.4pt,0">
                    <w:txbxContent>
                      <w:p w:rsidR="006A2783" w:rsidRDefault="002F7EFB">
                        <w:pPr>
                          <w:pStyle w:val="NoSpacing"/>
                          <w:jc w:val="right"/>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sidR="006A2783">
                              <w:rPr>
                                <w:color w:val="FFFFFF" w:themeColor="background1"/>
                                <w:sz w:val="28"/>
                                <w:szCs w:val="28"/>
                              </w:rPr>
                              <w:t xml:space="preserve">Student Name: </w:t>
                            </w:r>
                          </w:sdtContent>
                        </w:sdt>
                        <w:r w:rsidR="00421F9F">
                          <w:rPr>
                            <w:color w:val="FFFFFF" w:themeColor="background1"/>
                            <w:sz w:val="28"/>
                            <w:szCs w:val="28"/>
                          </w:rPr>
                          <w:t xml:space="preserve"> MARIYA  GEORGIEVA</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212121 [3215]" strokecolor="#21212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212121 [3215]" strokecolor="#21212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212121 [3215]" strokecolor="#21212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212121 [3215]" strokecolor="#21212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212121 [3215]" strokecolor="#21212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212121 [3215]" strokecolor="#21212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212121 [3215]" strokecolor="#21212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212121 [3215]" strokecolor="#21212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212121 [3215]" strokecolor="#21212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212121 [3215]" strokecolor="#21212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212121 [3215]" strokecolor="#21212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212121 [3215]" strokecolor="#21212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212121 [3215]" strokecolor="#21212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212121 [3215]" strokecolor="#21212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212121 [3215]" strokecolor="#21212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212121 [3215]" strokecolor="#21212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212121 [3215]" strokecolor="#21212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212121 [3215]" strokecolor="#21212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212121 [3215]" strokecolor="#21212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212121 [3215]" strokecolor="#21212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212121 [3215]" strokecolor="#21212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212121 [3215]" strokecolor="#21212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212121 [3215]" strokecolor="#212121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lang w:val="en-GB"/>
            </w:rPr>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idth-percent:450;mso-left-percent:420;mso-top-percent:880;mso-position-horizontal-relative:page;mso-position-vertical-relative:page;mso-width-percent:450;mso-left-percent:420;mso-top-percent:88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6A2783" w:rsidRDefault="006A2783">
                      <w:pPr>
                        <w:pStyle w:val="NoSpacing"/>
                        <w:rPr>
                          <w:color w:val="00C6BB" w:themeColor="accent1"/>
                          <w:sz w:val="26"/>
                          <w:szCs w:val="26"/>
                        </w:rPr>
                      </w:pPr>
                    </w:p>
                  </w:txbxContent>
                </v:textbox>
                <w10:wrap anchorx="page" anchory="page"/>
              </v:shape>
            </w:pict>
          </w:r>
        </w:p>
        <w:p w:rsidR="006A2783" w:rsidRPr="006F332F" w:rsidRDefault="002F7EFB">
          <w:pPr>
            <w:spacing w:after="160" w:line="259" w:lineRule="auto"/>
            <w:rPr>
              <w:lang w:val="en-GB"/>
            </w:rPr>
          </w:pPr>
          <w:r>
            <w:rPr>
              <w:noProof/>
              <w:lang w:val="en-GB"/>
            </w:rPr>
            <w:pict>
              <v:shape id="Text Box 1" o:spid="_x0000_s1056" type="#_x0000_t202" style="position:absolute;margin-left:233.4pt;margin-top:124.2pt;width:309.9pt;height:84.2pt;z-index:251660288;visibility:visible;mso-position-horizontal-relative:page;mso-position-vertical-relative:pag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" filled="f" stroked="f" strokeweight=".5pt">
                <v:textbox style="mso-fit-shape-to-text:t" inset="0,0,0,0">
                  <w:txbxContent>
                    <w:p w:rsidR="006A2783" w:rsidRPr="006A2783" w:rsidRDefault="006A2783" w:rsidP="006A2783">
                      <w:pPr>
                        <w:pStyle w:val="NoSpacing"/>
                        <w:rPr>
                          <w:rFonts w:asciiTheme="majorHAnsi" w:eastAsiaTheme="majorEastAsia" w:hAnsiTheme="majorHAnsi" w:cstheme="majorBidi"/>
                          <w:color w:val="000000" w:themeColor="text1"/>
                          <w:sz w:val="72"/>
                          <w:szCs w:val="72"/>
                        </w:rPr>
                      </w:pPr>
                      <w:r w:rsidRPr="006A2783">
                        <w:rPr>
                          <w:rFonts w:asciiTheme="majorHAnsi" w:eastAsiaTheme="majorEastAsia" w:hAnsiTheme="majorHAnsi" w:cstheme="majorBidi"/>
                          <w:color w:val="000000" w:themeColor="text1"/>
                          <w:sz w:val="72"/>
                          <w:szCs w:val="72"/>
                        </w:rPr>
                        <w:t>ACADEMIC AND EMPLOYABILITY SKILLS BMSW4001</w:t>
                      </w:r>
                    </w:p>
                    <w:p w:rsidR="006A2783" w:rsidRDefault="002F7EFB" w:rsidP="006A2783">
                      <w:pPr>
                        <w:pStyle w:val="NoSpacing"/>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A2783">
                            <w:rPr>
                              <w:color w:val="404040" w:themeColor="text1" w:themeTint="BF"/>
                              <w:sz w:val="36"/>
                              <w:szCs w:val="36"/>
                            </w:rPr>
                            <w:t>Student ID:</w:t>
                          </w:r>
                        </w:sdtContent>
                      </w:sdt>
                      <w:r w:rsidR="00421F9F">
                        <w:rPr>
                          <w:color w:val="404040" w:themeColor="text1" w:themeTint="BF"/>
                          <w:sz w:val="36"/>
                          <w:szCs w:val="36"/>
                        </w:rPr>
                        <w:t>1906952</w:t>
                      </w:r>
                    </w:p>
                    <w:p w:rsidR="00421F9F" w:rsidRDefault="00421F9F" w:rsidP="006A2783">
                      <w:pPr>
                        <w:pStyle w:val="NoSpacing"/>
                        <w:rPr>
                          <w:color w:val="404040" w:themeColor="text1" w:themeTint="BF"/>
                          <w:sz w:val="36"/>
                          <w:szCs w:val="36"/>
                        </w:rPr>
                      </w:pPr>
                      <w:r>
                        <w:rPr>
                          <w:color w:val="404040" w:themeColor="text1" w:themeTint="BF"/>
                          <w:sz w:val="36"/>
                          <w:szCs w:val="36"/>
                        </w:rPr>
                        <w:t>Lecturer Name: Rexon Nting</w:t>
                      </w:r>
                    </w:p>
                  </w:txbxContent>
                </v:textbox>
                <w10:wrap anchorx="page" anchory="page"/>
              </v:shape>
            </w:pict>
          </w:r>
          <w:r w:rsidR="006A2783" w:rsidRPr="006F332F">
            <w:rPr>
              <w:lang w:val="en-GB"/>
            </w:rPr>
            <w:br w:type="page"/>
          </w:r>
        </w:p>
      </w:sdtContent>
    </w:sdt>
    <w:sdt>
      <w:sdtPr>
        <w:rPr>
          <w:rFonts w:ascii="Arial" w:eastAsia="Calibri" w:hAnsi="Arial" w:cs="Calibri"/>
          <w:color w:val="auto"/>
          <w:sz w:val="24"/>
          <w:szCs w:val="24"/>
          <w:lang w:val="en-GB" w:eastAsia="en-GB"/>
        </w:rPr>
        <w:id w:val="1084341107"/>
        <w:docPartObj>
          <w:docPartGallery w:val="Table of Contents"/>
          <w:docPartUnique/>
        </w:docPartObj>
      </w:sdtPr>
      <w:sdtEndPr>
        <w:rPr>
          <w:b/>
          <w:bCs/>
          <w:noProof/>
        </w:rPr>
      </w:sdtEndPr>
      <w:sdtContent>
        <w:p w:rsidR="004154A5" w:rsidRPr="006F332F" w:rsidRDefault="004154A5">
          <w:pPr>
            <w:pStyle w:val="TOCHeading"/>
            <w:rPr>
              <w:lang w:val="en-GB"/>
            </w:rPr>
          </w:pPr>
          <w:r w:rsidRPr="006F332F">
            <w:rPr>
              <w:lang w:val="en-GB"/>
            </w:rPr>
            <w:t>Table of Contents</w:t>
          </w:r>
        </w:p>
        <w:p w:rsidR="005E01A2" w:rsidRDefault="002F7EFB">
          <w:pPr>
            <w:pStyle w:val="TOC1"/>
            <w:tabs>
              <w:tab w:val="right" w:leader="dot" w:pos="9016"/>
            </w:tabs>
            <w:rPr>
              <w:rFonts w:asciiTheme="minorHAnsi" w:eastAsiaTheme="minorEastAsia" w:hAnsiTheme="minorHAnsi" w:cstheme="minorBidi"/>
              <w:noProof/>
              <w:sz w:val="22"/>
              <w:szCs w:val="22"/>
              <w:lang w:val="en-GB"/>
            </w:rPr>
          </w:pPr>
          <w:r w:rsidRPr="002F7EFB">
            <w:rPr>
              <w:lang w:val="en-GB"/>
            </w:rPr>
            <w:fldChar w:fldCharType="begin"/>
          </w:r>
          <w:r w:rsidR="004154A5" w:rsidRPr="006F332F">
            <w:rPr>
              <w:lang w:val="en-GB"/>
            </w:rPr>
            <w:instrText xml:space="preserve"> TOC \o "1-3" \h \z \u </w:instrText>
          </w:r>
          <w:r w:rsidRPr="002F7EFB">
            <w:rPr>
              <w:lang w:val="en-GB"/>
            </w:rPr>
            <w:fldChar w:fldCharType="separate"/>
          </w:r>
          <w:hyperlink w:anchor="_Toc39599265" w:history="1">
            <w:r w:rsidR="005E01A2" w:rsidRPr="00C240C3">
              <w:rPr>
                <w:rStyle w:val="Hyperlink"/>
                <w:b/>
                <w:bCs/>
                <w:noProof/>
                <w:lang w:val="en-GB"/>
              </w:rPr>
              <w:t>Introduction</w:t>
            </w:r>
            <w:r w:rsidR="005E01A2">
              <w:rPr>
                <w:noProof/>
                <w:webHidden/>
              </w:rPr>
              <w:tab/>
            </w:r>
            <w:r>
              <w:rPr>
                <w:noProof/>
                <w:webHidden/>
              </w:rPr>
              <w:fldChar w:fldCharType="begin"/>
            </w:r>
            <w:r w:rsidR="005E01A2">
              <w:rPr>
                <w:noProof/>
                <w:webHidden/>
              </w:rPr>
              <w:instrText xml:space="preserve"> PAGEREF _Toc39599265 \h </w:instrText>
            </w:r>
            <w:r>
              <w:rPr>
                <w:noProof/>
                <w:webHidden/>
              </w:rPr>
            </w:r>
            <w:r>
              <w:rPr>
                <w:noProof/>
                <w:webHidden/>
              </w:rPr>
              <w:fldChar w:fldCharType="separate"/>
            </w:r>
            <w:r w:rsidR="005E01A2">
              <w:rPr>
                <w:noProof/>
                <w:webHidden/>
              </w:rPr>
              <w:t>2</w:t>
            </w:r>
            <w:r>
              <w:rPr>
                <w:noProof/>
                <w:webHidden/>
              </w:rPr>
              <w:fldChar w:fldCharType="end"/>
            </w:r>
          </w:hyperlink>
        </w:p>
        <w:p w:rsidR="005E01A2" w:rsidRDefault="002F7EFB">
          <w:pPr>
            <w:pStyle w:val="TOC2"/>
            <w:tabs>
              <w:tab w:val="right" w:leader="dot" w:pos="9016"/>
            </w:tabs>
            <w:rPr>
              <w:rFonts w:asciiTheme="minorHAnsi" w:eastAsiaTheme="minorEastAsia" w:hAnsiTheme="minorHAnsi" w:cstheme="minorBidi"/>
              <w:noProof/>
              <w:sz w:val="22"/>
              <w:szCs w:val="22"/>
              <w:lang w:val="en-GB"/>
            </w:rPr>
          </w:pPr>
          <w:hyperlink w:anchor="_Toc39599266" w:history="1">
            <w:r w:rsidR="005E01A2" w:rsidRPr="00C240C3">
              <w:rPr>
                <w:rStyle w:val="Hyperlink"/>
                <w:noProof/>
                <w:lang w:val="en-GB"/>
              </w:rPr>
              <w:t>Reflection Model</w:t>
            </w:r>
            <w:r w:rsidR="005E01A2">
              <w:rPr>
                <w:noProof/>
                <w:webHidden/>
              </w:rPr>
              <w:tab/>
            </w:r>
            <w:r>
              <w:rPr>
                <w:noProof/>
                <w:webHidden/>
              </w:rPr>
              <w:fldChar w:fldCharType="begin"/>
            </w:r>
            <w:r w:rsidR="005E01A2">
              <w:rPr>
                <w:noProof/>
                <w:webHidden/>
              </w:rPr>
              <w:instrText xml:space="preserve"> PAGEREF _Toc39599266 \h </w:instrText>
            </w:r>
            <w:r>
              <w:rPr>
                <w:noProof/>
                <w:webHidden/>
              </w:rPr>
            </w:r>
            <w:r>
              <w:rPr>
                <w:noProof/>
                <w:webHidden/>
              </w:rPr>
              <w:fldChar w:fldCharType="separate"/>
            </w:r>
            <w:r w:rsidR="005E01A2">
              <w:rPr>
                <w:noProof/>
                <w:webHidden/>
              </w:rPr>
              <w:t>2</w:t>
            </w:r>
            <w:r>
              <w:rPr>
                <w:noProof/>
                <w:webHidden/>
              </w:rPr>
              <w:fldChar w:fldCharType="end"/>
            </w:r>
          </w:hyperlink>
        </w:p>
        <w:p w:rsidR="005E01A2" w:rsidRDefault="002F7EFB">
          <w:pPr>
            <w:pStyle w:val="TOC2"/>
            <w:tabs>
              <w:tab w:val="right" w:leader="dot" w:pos="9016"/>
            </w:tabs>
            <w:rPr>
              <w:rFonts w:asciiTheme="minorHAnsi" w:eastAsiaTheme="minorEastAsia" w:hAnsiTheme="minorHAnsi" w:cstheme="minorBidi"/>
              <w:noProof/>
              <w:sz w:val="22"/>
              <w:szCs w:val="22"/>
              <w:lang w:val="en-GB"/>
            </w:rPr>
          </w:pPr>
          <w:hyperlink w:anchor="_Toc39599267" w:history="1">
            <w:r w:rsidR="005E01A2" w:rsidRPr="00C240C3">
              <w:rPr>
                <w:rStyle w:val="Hyperlink"/>
                <w:noProof/>
                <w:lang w:val="en-GB"/>
              </w:rPr>
              <w:t>Purpose of Report</w:t>
            </w:r>
            <w:r w:rsidR="005E01A2">
              <w:rPr>
                <w:noProof/>
                <w:webHidden/>
              </w:rPr>
              <w:tab/>
            </w:r>
            <w:r>
              <w:rPr>
                <w:noProof/>
                <w:webHidden/>
              </w:rPr>
              <w:fldChar w:fldCharType="begin"/>
            </w:r>
            <w:r w:rsidR="005E01A2">
              <w:rPr>
                <w:noProof/>
                <w:webHidden/>
              </w:rPr>
              <w:instrText xml:space="preserve"> PAGEREF _Toc39599267 \h </w:instrText>
            </w:r>
            <w:r>
              <w:rPr>
                <w:noProof/>
                <w:webHidden/>
              </w:rPr>
            </w:r>
            <w:r>
              <w:rPr>
                <w:noProof/>
                <w:webHidden/>
              </w:rPr>
              <w:fldChar w:fldCharType="separate"/>
            </w:r>
            <w:r w:rsidR="005E01A2">
              <w:rPr>
                <w:noProof/>
                <w:webHidden/>
              </w:rPr>
              <w:t>2</w:t>
            </w:r>
            <w:r>
              <w:rPr>
                <w:noProof/>
                <w:webHidden/>
              </w:rPr>
              <w:fldChar w:fldCharType="end"/>
            </w:r>
          </w:hyperlink>
        </w:p>
        <w:p w:rsidR="005E01A2" w:rsidRDefault="002F7EFB">
          <w:pPr>
            <w:pStyle w:val="TOC1"/>
            <w:tabs>
              <w:tab w:val="right" w:leader="dot" w:pos="9016"/>
            </w:tabs>
            <w:rPr>
              <w:rFonts w:asciiTheme="minorHAnsi" w:eastAsiaTheme="minorEastAsia" w:hAnsiTheme="minorHAnsi" w:cstheme="minorBidi"/>
              <w:noProof/>
              <w:sz w:val="22"/>
              <w:szCs w:val="22"/>
              <w:lang w:val="en-GB"/>
            </w:rPr>
          </w:pPr>
          <w:hyperlink w:anchor="_Toc39599268" w:history="1">
            <w:r w:rsidR="005E01A2" w:rsidRPr="00C240C3">
              <w:rPr>
                <w:rStyle w:val="Hyperlink"/>
                <w:b/>
                <w:bCs/>
                <w:noProof/>
                <w:lang w:val="en-GB"/>
              </w:rPr>
              <w:t>Brief Outlook on Employability and Academic Skills</w:t>
            </w:r>
            <w:r w:rsidR="005E01A2">
              <w:rPr>
                <w:noProof/>
                <w:webHidden/>
              </w:rPr>
              <w:tab/>
            </w:r>
            <w:r>
              <w:rPr>
                <w:noProof/>
                <w:webHidden/>
              </w:rPr>
              <w:fldChar w:fldCharType="begin"/>
            </w:r>
            <w:r w:rsidR="005E01A2">
              <w:rPr>
                <w:noProof/>
                <w:webHidden/>
              </w:rPr>
              <w:instrText xml:space="preserve"> PAGEREF _Toc39599268 \h </w:instrText>
            </w:r>
            <w:r>
              <w:rPr>
                <w:noProof/>
                <w:webHidden/>
              </w:rPr>
            </w:r>
            <w:r>
              <w:rPr>
                <w:noProof/>
                <w:webHidden/>
              </w:rPr>
              <w:fldChar w:fldCharType="separate"/>
            </w:r>
            <w:r w:rsidR="005E01A2">
              <w:rPr>
                <w:noProof/>
                <w:webHidden/>
              </w:rPr>
              <w:t>2</w:t>
            </w:r>
            <w:r>
              <w:rPr>
                <w:noProof/>
                <w:webHidden/>
              </w:rPr>
              <w:fldChar w:fldCharType="end"/>
            </w:r>
          </w:hyperlink>
        </w:p>
        <w:p w:rsidR="005E01A2" w:rsidRDefault="002F7EFB">
          <w:pPr>
            <w:pStyle w:val="TOC2"/>
            <w:tabs>
              <w:tab w:val="right" w:leader="dot" w:pos="9016"/>
            </w:tabs>
            <w:rPr>
              <w:rFonts w:asciiTheme="minorHAnsi" w:eastAsiaTheme="minorEastAsia" w:hAnsiTheme="minorHAnsi" w:cstheme="minorBidi"/>
              <w:noProof/>
              <w:sz w:val="22"/>
              <w:szCs w:val="22"/>
              <w:lang w:val="en-GB"/>
            </w:rPr>
          </w:pPr>
          <w:hyperlink w:anchor="_Toc39599269" w:history="1">
            <w:r w:rsidR="005E01A2" w:rsidRPr="00C240C3">
              <w:rPr>
                <w:rStyle w:val="Hyperlink"/>
                <w:noProof/>
                <w:lang w:val="en-GB"/>
              </w:rPr>
              <w:t>Benefits of Employability Skills</w:t>
            </w:r>
            <w:r w:rsidR="005E01A2">
              <w:rPr>
                <w:noProof/>
                <w:webHidden/>
              </w:rPr>
              <w:tab/>
            </w:r>
            <w:r>
              <w:rPr>
                <w:noProof/>
                <w:webHidden/>
              </w:rPr>
              <w:fldChar w:fldCharType="begin"/>
            </w:r>
            <w:r w:rsidR="005E01A2">
              <w:rPr>
                <w:noProof/>
                <w:webHidden/>
              </w:rPr>
              <w:instrText xml:space="preserve"> PAGEREF _Toc39599269 \h </w:instrText>
            </w:r>
            <w:r>
              <w:rPr>
                <w:noProof/>
                <w:webHidden/>
              </w:rPr>
            </w:r>
            <w:r>
              <w:rPr>
                <w:noProof/>
                <w:webHidden/>
              </w:rPr>
              <w:fldChar w:fldCharType="separate"/>
            </w:r>
            <w:r w:rsidR="005E01A2">
              <w:rPr>
                <w:noProof/>
                <w:webHidden/>
              </w:rPr>
              <w:t>2</w:t>
            </w:r>
            <w:r>
              <w:rPr>
                <w:noProof/>
                <w:webHidden/>
              </w:rPr>
              <w:fldChar w:fldCharType="end"/>
            </w:r>
          </w:hyperlink>
        </w:p>
        <w:p w:rsidR="005E01A2" w:rsidRDefault="002F7EFB">
          <w:pPr>
            <w:pStyle w:val="TOC2"/>
            <w:tabs>
              <w:tab w:val="right" w:leader="dot" w:pos="9016"/>
            </w:tabs>
            <w:rPr>
              <w:rFonts w:asciiTheme="minorHAnsi" w:eastAsiaTheme="minorEastAsia" w:hAnsiTheme="minorHAnsi" w:cstheme="minorBidi"/>
              <w:noProof/>
              <w:sz w:val="22"/>
              <w:szCs w:val="22"/>
              <w:lang w:val="en-GB"/>
            </w:rPr>
          </w:pPr>
          <w:hyperlink w:anchor="_Toc39599270" w:history="1">
            <w:r w:rsidR="005E01A2" w:rsidRPr="00C240C3">
              <w:rPr>
                <w:rStyle w:val="Hyperlink"/>
                <w:noProof/>
                <w:lang w:val="en-GB"/>
              </w:rPr>
              <w:t>Benefits of Academic Skills</w:t>
            </w:r>
            <w:r w:rsidR="005E01A2">
              <w:rPr>
                <w:noProof/>
                <w:webHidden/>
              </w:rPr>
              <w:tab/>
            </w:r>
            <w:r>
              <w:rPr>
                <w:noProof/>
                <w:webHidden/>
              </w:rPr>
              <w:fldChar w:fldCharType="begin"/>
            </w:r>
            <w:r w:rsidR="005E01A2">
              <w:rPr>
                <w:noProof/>
                <w:webHidden/>
              </w:rPr>
              <w:instrText xml:space="preserve"> PAGEREF _Toc39599270 \h </w:instrText>
            </w:r>
            <w:r>
              <w:rPr>
                <w:noProof/>
                <w:webHidden/>
              </w:rPr>
            </w:r>
            <w:r>
              <w:rPr>
                <w:noProof/>
                <w:webHidden/>
              </w:rPr>
              <w:fldChar w:fldCharType="separate"/>
            </w:r>
            <w:r w:rsidR="005E01A2">
              <w:rPr>
                <w:noProof/>
                <w:webHidden/>
              </w:rPr>
              <w:t>3</w:t>
            </w:r>
            <w:r>
              <w:rPr>
                <w:noProof/>
                <w:webHidden/>
              </w:rPr>
              <w:fldChar w:fldCharType="end"/>
            </w:r>
          </w:hyperlink>
        </w:p>
        <w:p w:rsidR="005E01A2" w:rsidRDefault="002F7EFB">
          <w:pPr>
            <w:pStyle w:val="TOC1"/>
            <w:tabs>
              <w:tab w:val="right" w:leader="dot" w:pos="9016"/>
            </w:tabs>
            <w:rPr>
              <w:rFonts w:asciiTheme="minorHAnsi" w:eastAsiaTheme="minorEastAsia" w:hAnsiTheme="minorHAnsi" w:cstheme="minorBidi"/>
              <w:noProof/>
              <w:sz w:val="22"/>
              <w:szCs w:val="22"/>
              <w:lang w:val="en-GB"/>
            </w:rPr>
          </w:pPr>
          <w:hyperlink w:anchor="_Toc39599271" w:history="1">
            <w:r w:rsidR="005E01A2" w:rsidRPr="00C240C3">
              <w:rPr>
                <w:rStyle w:val="Hyperlink"/>
                <w:b/>
                <w:bCs/>
                <w:noProof/>
                <w:lang w:val="en-GB"/>
              </w:rPr>
              <w:t>Reflection on Employability Skill Context</w:t>
            </w:r>
            <w:r w:rsidR="005E01A2">
              <w:rPr>
                <w:noProof/>
                <w:webHidden/>
              </w:rPr>
              <w:tab/>
            </w:r>
            <w:r>
              <w:rPr>
                <w:noProof/>
                <w:webHidden/>
              </w:rPr>
              <w:fldChar w:fldCharType="begin"/>
            </w:r>
            <w:r w:rsidR="005E01A2">
              <w:rPr>
                <w:noProof/>
                <w:webHidden/>
              </w:rPr>
              <w:instrText xml:space="preserve"> PAGEREF _Toc39599271 \h </w:instrText>
            </w:r>
            <w:r>
              <w:rPr>
                <w:noProof/>
                <w:webHidden/>
              </w:rPr>
            </w:r>
            <w:r>
              <w:rPr>
                <w:noProof/>
                <w:webHidden/>
              </w:rPr>
              <w:fldChar w:fldCharType="separate"/>
            </w:r>
            <w:r w:rsidR="005E01A2">
              <w:rPr>
                <w:noProof/>
                <w:webHidden/>
              </w:rPr>
              <w:t>3</w:t>
            </w:r>
            <w:r>
              <w:rPr>
                <w:noProof/>
                <w:webHidden/>
              </w:rPr>
              <w:fldChar w:fldCharType="end"/>
            </w:r>
          </w:hyperlink>
        </w:p>
        <w:p w:rsidR="005E01A2" w:rsidRDefault="002F7EFB">
          <w:pPr>
            <w:pStyle w:val="TOC2"/>
            <w:tabs>
              <w:tab w:val="right" w:leader="dot" w:pos="9016"/>
            </w:tabs>
            <w:rPr>
              <w:rFonts w:asciiTheme="minorHAnsi" w:eastAsiaTheme="minorEastAsia" w:hAnsiTheme="minorHAnsi" w:cstheme="minorBidi"/>
              <w:noProof/>
              <w:sz w:val="22"/>
              <w:szCs w:val="22"/>
              <w:lang w:val="en-GB"/>
            </w:rPr>
          </w:pPr>
          <w:hyperlink w:anchor="_Toc39599272" w:history="1">
            <w:r w:rsidR="005E01A2" w:rsidRPr="00C240C3">
              <w:rPr>
                <w:rStyle w:val="Hyperlink"/>
                <w:noProof/>
                <w:lang w:val="en-GB"/>
              </w:rPr>
              <w:t>University Presentations</w:t>
            </w:r>
            <w:r w:rsidR="005E01A2">
              <w:rPr>
                <w:noProof/>
                <w:webHidden/>
              </w:rPr>
              <w:tab/>
            </w:r>
            <w:r>
              <w:rPr>
                <w:noProof/>
                <w:webHidden/>
              </w:rPr>
              <w:fldChar w:fldCharType="begin"/>
            </w:r>
            <w:r w:rsidR="005E01A2">
              <w:rPr>
                <w:noProof/>
                <w:webHidden/>
              </w:rPr>
              <w:instrText xml:space="preserve"> PAGEREF _Toc39599272 \h </w:instrText>
            </w:r>
            <w:r>
              <w:rPr>
                <w:noProof/>
                <w:webHidden/>
              </w:rPr>
            </w:r>
            <w:r>
              <w:rPr>
                <w:noProof/>
                <w:webHidden/>
              </w:rPr>
              <w:fldChar w:fldCharType="separate"/>
            </w:r>
            <w:r w:rsidR="005E01A2">
              <w:rPr>
                <w:noProof/>
                <w:webHidden/>
              </w:rPr>
              <w:t>3</w:t>
            </w:r>
            <w:r>
              <w:rPr>
                <w:noProof/>
                <w:webHidden/>
              </w:rPr>
              <w:fldChar w:fldCharType="end"/>
            </w:r>
          </w:hyperlink>
        </w:p>
        <w:p w:rsidR="005E01A2" w:rsidRDefault="002F7EFB">
          <w:pPr>
            <w:pStyle w:val="TOC2"/>
            <w:tabs>
              <w:tab w:val="right" w:leader="dot" w:pos="9016"/>
            </w:tabs>
            <w:rPr>
              <w:rFonts w:asciiTheme="minorHAnsi" w:eastAsiaTheme="minorEastAsia" w:hAnsiTheme="minorHAnsi" w:cstheme="minorBidi"/>
              <w:noProof/>
              <w:sz w:val="22"/>
              <w:szCs w:val="22"/>
              <w:lang w:val="en-GB"/>
            </w:rPr>
          </w:pPr>
          <w:hyperlink w:anchor="_Toc39599273" w:history="1">
            <w:r w:rsidR="005E01A2" w:rsidRPr="00C240C3">
              <w:rPr>
                <w:rStyle w:val="Hyperlink"/>
                <w:noProof/>
                <w:lang w:val="en-GB"/>
              </w:rPr>
              <w:t>Pragmatic Thinking</w:t>
            </w:r>
            <w:r w:rsidR="005E01A2">
              <w:rPr>
                <w:noProof/>
                <w:webHidden/>
              </w:rPr>
              <w:tab/>
            </w:r>
            <w:r>
              <w:rPr>
                <w:noProof/>
                <w:webHidden/>
              </w:rPr>
              <w:fldChar w:fldCharType="begin"/>
            </w:r>
            <w:r w:rsidR="005E01A2">
              <w:rPr>
                <w:noProof/>
                <w:webHidden/>
              </w:rPr>
              <w:instrText xml:space="preserve"> PAGEREF _Toc39599273 \h </w:instrText>
            </w:r>
            <w:r>
              <w:rPr>
                <w:noProof/>
                <w:webHidden/>
              </w:rPr>
            </w:r>
            <w:r>
              <w:rPr>
                <w:noProof/>
                <w:webHidden/>
              </w:rPr>
              <w:fldChar w:fldCharType="separate"/>
            </w:r>
            <w:r w:rsidR="005E01A2">
              <w:rPr>
                <w:noProof/>
                <w:webHidden/>
              </w:rPr>
              <w:t>4</w:t>
            </w:r>
            <w:r>
              <w:rPr>
                <w:noProof/>
                <w:webHidden/>
              </w:rPr>
              <w:fldChar w:fldCharType="end"/>
            </w:r>
          </w:hyperlink>
        </w:p>
        <w:p w:rsidR="005E01A2" w:rsidRDefault="002F7EFB">
          <w:pPr>
            <w:pStyle w:val="TOC1"/>
            <w:tabs>
              <w:tab w:val="right" w:leader="dot" w:pos="9016"/>
            </w:tabs>
            <w:rPr>
              <w:rFonts w:asciiTheme="minorHAnsi" w:eastAsiaTheme="minorEastAsia" w:hAnsiTheme="minorHAnsi" w:cstheme="minorBidi"/>
              <w:noProof/>
              <w:sz w:val="22"/>
              <w:szCs w:val="22"/>
              <w:lang w:val="en-GB"/>
            </w:rPr>
          </w:pPr>
          <w:hyperlink w:anchor="_Toc39599274" w:history="1">
            <w:r w:rsidR="005E01A2" w:rsidRPr="00C240C3">
              <w:rPr>
                <w:rStyle w:val="Hyperlink"/>
                <w:b/>
                <w:bCs/>
                <w:noProof/>
                <w:lang w:val="en-GB"/>
              </w:rPr>
              <w:t>Reflection on Academic Skill Context</w:t>
            </w:r>
            <w:r w:rsidR="005E01A2">
              <w:rPr>
                <w:noProof/>
                <w:webHidden/>
              </w:rPr>
              <w:tab/>
            </w:r>
            <w:r>
              <w:rPr>
                <w:noProof/>
                <w:webHidden/>
              </w:rPr>
              <w:fldChar w:fldCharType="begin"/>
            </w:r>
            <w:r w:rsidR="005E01A2">
              <w:rPr>
                <w:noProof/>
                <w:webHidden/>
              </w:rPr>
              <w:instrText xml:space="preserve"> PAGEREF _Toc39599274 \h </w:instrText>
            </w:r>
            <w:r>
              <w:rPr>
                <w:noProof/>
                <w:webHidden/>
              </w:rPr>
            </w:r>
            <w:r>
              <w:rPr>
                <w:noProof/>
                <w:webHidden/>
              </w:rPr>
              <w:fldChar w:fldCharType="separate"/>
            </w:r>
            <w:r w:rsidR="005E01A2">
              <w:rPr>
                <w:noProof/>
                <w:webHidden/>
              </w:rPr>
              <w:t>5</w:t>
            </w:r>
            <w:r>
              <w:rPr>
                <w:noProof/>
                <w:webHidden/>
              </w:rPr>
              <w:fldChar w:fldCharType="end"/>
            </w:r>
          </w:hyperlink>
        </w:p>
        <w:p w:rsidR="005E01A2" w:rsidRDefault="002F7EFB">
          <w:pPr>
            <w:pStyle w:val="TOC2"/>
            <w:tabs>
              <w:tab w:val="right" w:leader="dot" w:pos="9016"/>
            </w:tabs>
            <w:rPr>
              <w:rFonts w:asciiTheme="minorHAnsi" w:eastAsiaTheme="minorEastAsia" w:hAnsiTheme="minorHAnsi" w:cstheme="minorBidi"/>
              <w:noProof/>
              <w:sz w:val="22"/>
              <w:szCs w:val="22"/>
              <w:lang w:val="en-GB"/>
            </w:rPr>
          </w:pPr>
          <w:hyperlink w:anchor="_Toc39599275" w:history="1">
            <w:r w:rsidR="005E01A2" w:rsidRPr="00C240C3">
              <w:rPr>
                <w:rStyle w:val="Hyperlink"/>
                <w:noProof/>
                <w:lang w:val="en-GB"/>
              </w:rPr>
              <w:t>Academic Research on Ethics</w:t>
            </w:r>
            <w:r w:rsidR="005E01A2">
              <w:rPr>
                <w:noProof/>
                <w:webHidden/>
              </w:rPr>
              <w:tab/>
            </w:r>
            <w:r>
              <w:rPr>
                <w:noProof/>
                <w:webHidden/>
              </w:rPr>
              <w:fldChar w:fldCharType="begin"/>
            </w:r>
            <w:r w:rsidR="005E01A2">
              <w:rPr>
                <w:noProof/>
                <w:webHidden/>
              </w:rPr>
              <w:instrText xml:space="preserve"> PAGEREF _Toc39599275 \h </w:instrText>
            </w:r>
            <w:r>
              <w:rPr>
                <w:noProof/>
                <w:webHidden/>
              </w:rPr>
            </w:r>
            <w:r>
              <w:rPr>
                <w:noProof/>
                <w:webHidden/>
              </w:rPr>
              <w:fldChar w:fldCharType="separate"/>
            </w:r>
            <w:r w:rsidR="005E01A2">
              <w:rPr>
                <w:noProof/>
                <w:webHidden/>
              </w:rPr>
              <w:t>5</w:t>
            </w:r>
            <w:r>
              <w:rPr>
                <w:noProof/>
                <w:webHidden/>
              </w:rPr>
              <w:fldChar w:fldCharType="end"/>
            </w:r>
          </w:hyperlink>
        </w:p>
        <w:p w:rsidR="005E01A2" w:rsidRDefault="002F7EFB">
          <w:pPr>
            <w:pStyle w:val="TOC2"/>
            <w:tabs>
              <w:tab w:val="right" w:leader="dot" w:pos="9016"/>
            </w:tabs>
            <w:rPr>
              <w:rFonts w:asciiTheme="minorHAnsi" w:eastAsiaTheme="minorEastAsia" w:hAnsiTheme="minorHAnsi" w:cstheme="minorBidi"/>
              <w:noProof/>
              <w:sz w:val="22"/>
              <w:szCs w:val="22"/>
              <w:lang w:val="en-GB"/>
            </w:rPr>
          </w:pPr>
          <w:hyperlink w:anchor="_Toc39599276" w:history="1">
            <w:r w:rsidR="005E01A2" w:rsidRPr="00C240C3">
              <w:rPr>
                <w:rStyle w:val="Hyperlink"/>
                <w:noProof/>
                <w:lang w:val="en-GB"/>
              </w:rPr>
              <w:t>Note Taking</w:t>
            </w:r>
            <w:r w:rsidR="005E01A2">
              <w:rPr>
                <w:noProof/>
                <w:webHidden/>
              </w:rPr>
              <w:tab/>
            </w:r>
            <w:r>
              <w:rPr>
                <w:noProof/>
                <w:webHidden/>
              </w:rPr>
              <w:fldChar w:fldCharType="begin"/>
            </w:r>
            <w:r w:rsidR="005E01A2">
              <w:rPr>
                <w:noProof/>
                <w:webHidden/>
              </w:rPr>
              <w:instrText xml:space="preserve"> PAGEREF _Toc39599276 \h </w:instrText>
            </w:r>
            <w:r>
              <w:rPr>
                <w:noProof/>
                <w:webHidden/>
              </w:rPr>
            </w:r>
            <w:r>
              <w:rPr>
                <w:noProof/>
                <w:webHidden/>
              </w:rPr>
              <w:fldChar w:fldCharType="separate"/>
            </w:r>
            <w:r w:rsidR="005E01A2">
              <w:rPr>
                <w:noProof/>
                <w:webHidden/>
              </w:rPr>
              <w:t>6</w:t>
            </w:r>
            <w:r>
              <w:rPr>
                <w:noProof/>
                <w:webHidden/>
              </w:rPr>
              <w:fldChar w:fldCharType="end"/>
            </w:r>
          </w:hyperlink>
        </w:p>
        <w:p w:rsidR="005E01A2" w:rsidRDefault="002F7EFB">
          <w:pPr>
            <w:pStyle w:val="TOC1"/>
            <w:tabs>
              <w:tab w:val="right" w:leader="dot" w:pos="9016"/>
            </w:tabs>
            <w:rPr>
              <w:rFonts w:asciiTheme="minorHAnsi" w:eastAsiaTheme="minorEastAsia" w:hAnsiTheme="minorHAnsi" w:cstheme="minorBidi"/>
              <w:noProof/>
              <w:sz w:val="22"/>
              <w:szCs w:val="22"/>
              <w:lang w:val="en-GB"/>
            </w:rPr>
          </w:pPr>
          <w:hyperlink w:anchor="_Toc39599277" w:history="1">
            <w:r w:rsidR="005E01A2" w:rsidRPr="00C240C3">
              <w:rPr>
                <w:rStyle w:val="Hyperlink"/>
                <w:b/>
                <w:bCs/>
                <w:noProof/>
                <w:lang w:val="en-GB"/>
              </w:rPr>
              <w:t>Conclusion</w:t>
            </w:r>
            <w:r w:rsidR="005E01A2">
              <w:rPr>
                <w:noProof/>
                <w:webHidden/>
              </w:rPr>
              <w:tab/>
            </w:r>
            <w:r>
              <w:rPr>
                <w:noProof/>
                <w:webHidden/>
              </w:rPr>
              <w:fldChar w:fldCharType="begin"/>
            </w:r>
            <w:r w:rsidR="005E01A2">
              <w:rPr>
                <w:noProof/>
                <w:webHidden/>
              </w:rPr>
              <w:instrText xml:space="preserve"> PAGEREF _Toc39599277 \h </w:instrText>
            </w:r>
            <w:r>
              <w:rPr>
                <w:noProof/>
                <w:webHidden/>
              </w:rPr>
            </w:r>
            <w:r>
              <w:rPr>
                <w:noProof/>
                <w:webHidden/>
              </w:rPr>
              <w:fldChar w:fldCharType="separate"/>
            </w:r>
            <w:r w:rsidR="005E01A2">
              <w:rPr>
                <w:noProof/>
                <w:webHidden/>
              </w:rPr>
              <w:t>6</w:t>
            </w:r>
            <w:r>
              <w:rPr>
                <w:noProof/>
                <w:webHidden/>
              </w:rPr>
              <w:fldChar w:fldCharType="end"/>
            </w:r>
          </w:hyperlink>
        </w:p>
        <w:p w:rsidR="005E01A2" w:rsidRDefault="002F7EFB">
          <w:pPr>
            <w:pStyle w:val="TOC1"/>
            <w:tabs>
              <w:tab w:val="right" w:leader="dot" w:pos="9016"/>
            </w:tabs>
            <w:rPr>
              <w:rFonts w:asciiTheme="minorHAnsi" w:eastAsiaTheme="minorEastAsia" w:hAnsiTheme="minorHAnsi" w:cstheme="minorBidi"/>
              <w:noProof/>
              <w:sz w:val="22"/>
              <w:szCs w:val="22"/>
              <w:lang w:val="en-GB"/>
            </w:rPr>
          </w:pPr>
          <w:hyperlink w:anchor="_Toc39599278" w:history="1">
            <w:r w:rsidR="005E01A2" w:rsidRPr="00C240C3">
              <w:rPr>
                <w:rStyle w:val="Hyperlink"/>
                <w:b/>
                <w:bCs/>
                <w:noProof/>
                <w:lang w:val="en-GB"/>
              </w:rPr>
              <w:t>Reference List</w:t>
            </w:r>
            <w:r w:rsidR="005E01A2">
              <w:rPr>
                <w:noProof/>
                <w:webHidden/>
              </w:rPr>
              <w:tab/>
            </w:r>
            <w:r>
              <w:rPr>
                <w:noProof/>
                <w:webHidden/>
              </w:rPr>
              <w:fldChar w:fldCharType="begin"/>
            </w:r>
            <w:r w:rsidR="005E01A2">
              <w:rPr>
                <w:noProof/>
                <w:webHidden/>
              </w:rPr>
              <w:instrText xml:space="preserve"> PAGEREF _Toc39599278 \h </w:instrText>
            </w:r>
            <w:r>
              <w:rPr>
                <w:noProof/>
                <w:webHidden/>
              </w:rPr>
            </w:r>
            <w:r>
              <w:rPr>
                <w:noProof/>
                <w:webHidden/>
              </w:rPr>
              <w:fldChar w:fldCharType="separate"/>
            </w:r>
            <w:r w:rsidR="005E01A2">
              <w:rPr>
                <w:noProof/>
                <w:webHidden/>
              </w:rPr>
              <w:t>7</w:t>
            </w:r>
            <w:r>
              <w:rPr>
                <w:noProof/>
                <w:webHidden/>
              </w:rPr>
              <w:fldChar w:fldCharType="end"/>
            </w:r>
          </w:hyperlink>
        </w:p>
        <w:p w:rsidR="004154A5" w:rsidRPr="006F332F" w:rsidRDefault="002F7EFB">
          <w:pPr>
            <w:rPr>
              <w:lang w:val="en-GB"/>
            </w:rPr>
          </w:pPr>
          <w:r w:rsidRPr="006F332F">
            <w:rPr>
              <w:b/>
              <w:bCs/>
              <w:noProof/>
              <w:lang w:val="en-GB"/>
            </w:rPr>
            <w:fldChar w:fldCharType="end"/>
          </w:r>
        </w:p>
      </w:sdtContent>
    </w:sdt>
    <w:p w:rsidR="00844443" w:rsidRPr="006F332F" w:rsidRDefault="0084444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6A2783">
      <w:pPr>
        <w:spacing w:line="276" w:lineRule="auto"/>
        <w:rPr>
          <w:lang w:val="en-GB"/>
        </w:rPr>
      </w:pPr>
    </w:p>
    <w:p w:rsidR="006A2783" w:rsidRPr="006F332F" w:rsidRDefault="006A2783" w:rsidP="00C05609">
      <w:pPr>
        <w:pStyle w:val="Heading1"/>
        <w:spacing w:line="276" w:lineRule="auto"/>
        <w:rPr>
          <w:lang w:val="en-GB"/>
        </w:rPr>
      </w:pPr>
      <w:bookmarkStart w:id="0" w:name="_Toc39599265"/>
      <w:r w:rsidRPr="006F332F">
        <w:rPr>
          <w:b/>
          <w:bCs/>
          <w:lang w:val="en-GB"/>
        </w:rPr>
        <w:lastRenderedPageBreak/>
        <w:t>Introduction</w:t>
      </w:r>
      <w:bookmarkEnd w:id="0"/>
    </w:p>
    <w:p w:rsidR="006A2783" w:rsidRPr="006F332F" w:rsidRDefault="006A2783" w:rsidP="00C05609">
      <w:pPr>
        <w:pStyle w:val="Heading2"/>
        <w:spacing w:line="276" w:lineRule="auto"/>
        <w:rPr>
          <w:lang w:val="en-GB"/>
        </w:rPr>
      </w:pPr>
      <w:bookmarkStart w:id="1" w:name="_Toc39599266"/>
      <w:r w:rsidRPr="006F332F">
        <w:rPr>
          <w:lang w:val="en-GB"/>
        </w:rPr>
        <w:t>Reflection Model</w:t>
      </w:r>
      <w:bookmarkEnd w:id="1"/>
    </w:p>
    <w:p w:rsidR="009612DF" w:rsidRDefault="009612DF" w:rsidP="006F332F">
      <w:pPr>
        <w:spacing w:line="276" w:lineRule="auto"/>
        <w:rPr>
          <w:lang w:val="en-GB"/>
        </w:rPr>
      </w:pPr>
      <w:r>
        <w:rPr>
          <w:lang w:val="en-GB"/>
        </w:rPr>
        <w:t xml:space="preserve">Reflection is my favourite aspect in my current university journey as it is an opportunity to go through processes and objectives, beginning to end and determine what successes and failures have come through in between as well as that. In aid of my response to the assessment, I have selected a reflection model that works in detail for the process of reflection and emphasises the importance of equalising rationale and emotional intelligence – something I value the most. My choice is the Gibbs reflection model, notably as I will be focusing on both rational and prospective situations of my university journey. </w:t>
      </w:r>
    </w:p>
    <w:p w:rsidR="009612DF" w:rsidRDefault="009612DF" w:rsidP="006F332F">
      <w:pPr>
        <w:spacing w:line="276" w:lineRule="auto"/>
        <w:rPr>
          <w:lang w:val="en-GB"/>
        </w:rPr>
      </w:pPr>
    </w:p>
    <w:p w:rsidR="006F332F" w:rsidRPr="006F332F" w:rsidRDefault="006F332F" w:rsidP="006F332F">
      <w:pPr>
        <w:spacing w:line="276" w:lineRule="auto"/>
        <w:rPr>
          <w:lang w:val="en-GB"/>
        </w:rPr>
      </w:pPr>
      <w:r w:rsidRPr="006F332F">
        <w:rPr>
          <w:lang w:val="en-GB"/>
        </w:rPr>
        <w:t xml:space="preserve">In 1988, </w:t>
      </w:r>
      <w:r w:rsidR="00D7011C">
        <w:rPr>
          <w:lang w:val="en-GB"/>
        </w:rPr>
        <w:t xml:space="preserve">the </w:t>
      </w:r>
      <w:r w:rsidRPr="006F332F">
        <w:rPr>
          <w:lang w:val="en-GB"/>
        </w:rPr>
        <w:t xml:space="preserve">American sociologist and psychologist Graham Gibbs published his version of Reflective Cycle in his book Learning to Do. The Gibbs Reflective Cycle encourages people to think systematically about the stories they had in the course of a particular situation, </w:t>
      </w:r>
      <w:r w:rsidR="0040255A" w:rsidRPr="006F332F">
        <w:rPr>
          <w:lang w:val="en-GB"/>
        </w:rPr>
        <w:t>event,</w:t>
      </w:r>
      <w:r w:rsidRPr="006F332F">
        <w:rPr>
          <w:lang w:val="en-GB"/>
        </w:rPr>
        <w:t xml:space="preserve"> or activity. Using a circle, reflection on these reviews can be based on stages. This often causes people to think about an experience, </w:t>
      </w:r>
      <w:r w:rsidR="0040255A" w:rsidRPr="006F332F">
        <w:rPr>
          <w:lang w:val="en-GB"/>
        </w:rPr>
        <w:t>activity,</w:t>
      </w:r>
      <w:r w:rsidRPr="006F332F">
        <w:rPr>
          <w:lang w:val="en-GB"/>
        </w:rPr>
        <w:t xml:space="preserve"> or event in more detail, making them secrets of their movements and better regulating and alternating their </w:t>
      </w:r>
      <w:r w:rsidR="0040255A" w:rsidRPr="006F332F">
        <w:rPr>
          <w:lang w:val="en-GB"/>
        </w:rPr>
        <w:t>behaviours</w:t>
      </w:r>
      <w:r w:rsidRPr="006F332F">
        <w:rPr>
          <w:lang w:val="en-GB"/>
        </w:rPr>
        <w:t>. By looking at both the negative and the good influences of the occasion, people can consider it</w:t>
      </w:r>
      <w:r w:rsidR="0040255A">
        <w:t xml:space="preserve">, according to </w:t>
      </w:r>
      <w:r w:rsidR="0040255A" w:rsidRPr="0040255A">
        <w:rPr>
          <w:lang w:val="en-GB"/>
        </w:rPr>
        <w:t>Potter</w:t>
      </w:r>
      <w:r w:rsidR="0040255A">
        <w:rPr>
          <w:lang w:val="en-GB"/>
        </w:rPr>
        <w:t xml:space="preserve"> (</w:t>
      </w:r>
      <w:r w:rsidR="0040255A" w:rsidRPr="0040255A">
        <w:rPr>
          <w:lang w:val="en-GB"/>
        </w:rPr>
        <w:t>2015)</w:t>
      </w:r>
      <w:r w:rsidRPr="006F332F">
        <w:rPr>
          <w:lang w:val="en-GB"/>
        </w:rPr>
        <w:t>.</w:t>
      </w:r>
    </w:p>
    <w:p w:rsidR="006F332F" w:rsidRPr="006F332F" w:rsidRDefault="006F332F" w:rsidP="006F332F">
      <w:pPr>
        <w:spacing w:line="276" w:lineRule="auto"/>
        <w:rPr>
          <w:lang w:val="en-GB"/>
        </w:rPr>
      </w:pPr>
    </w:p>
    <w:p w:rsidR="006A2783" w:rsidRPr="006F332F" w:rsidRDefault="0040255A" w:rsidP="006F332F">
      <w:pPr>
        <w:spacing w:line="276" w:lineRule="auto"/>
        <w:rPr>
          <w:lang w:val="en-GB"/>
        </w:rPr>
      </w:pPr>
      <w:r>
        <w:rPr>
          <w:lang w:val="en-GB"/>
        </w:rPr>
        <w:t xml:space="preserve">Bruni (2016) argues that </w:t>
      </w:r>
      <w:r w:rsidR="006F332F" w:rsidRPr="006F332F">
        <w:rPr>
          <w:lang w:val="en-GB"/>
        </w:rPr>
        <w:t>Gibbs' Reflective Cycle starts from Description and then continues clockwise to Feelings, Assessment, Analysis, Conclusion and ends with an Action Plan, then eventually returns to Description.</w:t>
      </w:r>
    </w:p>
    <w:p w:rsidR="004154A5" w:rsidRPr="006F332F" w:rsidRDefault="004154A5" w:rsidP="00C05609">
      <w:pPr>
        <w:spacing w:line="276" w:lineRule="auto"/>
        <w:rPr>
          <w:lang w:val="en-GB"/>
        </w:rPr>
      </w:pPr>
    </w:p>
    <w:p w:rsidR="006A2783" w:rsidRPr="006F332F" w:rsidRDefault="006A2783" w:rsidP="00C05609">
      <w:pPr>
        <w:pStyle w:val="Heading2"/>
        <w:spacing w:line="276" w:lineRule="auto"/>
        <w:rPr>
          <w:lang w:val="en-GB"/>
        </w:rPr>
      </w:pPr>
      <w:bookmarkStart w:id="2" w:name="_Toc39599267"/>
      <w:r w:rsidRPr="006F332F">
        <w:rPr>
          <w:lang w:val="en-GB"/>
        </w:rPr>
        <w:t>Purpose of Report</w:t>
      </w:r>
      <w:bookmarkEnd w:id="2"/>
    </w:p>
    <w:p w:rsidR="006A2783" w:rsidRPr="006F332F" w:rsidRDefault="009612DF" w:rsidP="00C05609">
      <w:pPr>
        <w:spacing w:line="276" w:lineRule="auto"/>
        <w:rPr>
          <w:lang w:val="en-GB"/>
        </w:rPr>
      </w:pPr>
      <w:r>
        <w:rPr>
          <w:lang w:val="en-GB"/>
        </w:rPr>
        <w:t xml:space="preserve">In essence, this is a conclusive report on my progress in university for my first year of learning and commitment to the </w:t>
      </w:r>
      <w:r w:rsidR="0040255A">
        <w:rPr>
          <w:lang w:val="en-GB"/>
        </w:rPr>
        <w:t xml:space="preserve">degree I have selected. The report will contain one final look at employability and academic skills, select two situational skills for each and describe situations that aid my continuous learning in the professional environment. I also would like to acknowledge my growing concern for building a career-wise portfolio </w:t>
      </w:r>
      <w:r w:rsidR="00421F9F">
        <w:rPr>
          <w:lang w:val="en-GB"/>
        </w:rPr>
        <w:t>with</w:t>
      </w:r>
      <w:r w:rsidR="0040255A">
        <w:rPr>
          <w:lang w:val="en-GB"/>
        </w:rPr>
        <w:t xml:space="preserve"> employability skills, that are not just a trend in the real world but an established necessity when assessment from employers takes place.</w:t>
      </w:r>
    </w:p>
    <w:p w:rsidR="004154A5" w:rsidRPr="006F332F" w:rsidRDefault="004154A5" w:rsidP="00C05609">
      <w:pPr>
        <w:spacing w:line="276" w:lineRule="auto"/>
        <w:rPr>
          <w:lang w:val="en-GB"/>
        </w:rPr>
      </w:pPr>
    </w:p>
    <w:p w:rsidR="004154A5" w:rsidRPr="006F332F" w:rsidRDefault="004154A5" w:rsidP="00C05609">
      <w:pPr>
        <w:spacing w:line="276" w:lineRule="auto"/>
        <w:rPr>
          <w:lang w:val="en-GB"/>
        </w:rPr>
      </w:pPr>
    </w:p>
    <w:p w:rsidR="006A2783" w:rsidRPr="006F332F" w:rsidRDefault="006A2783" w:rsidP="00C05609">
      <w:pPr>
        <w:pStyle w:val="Heading1"/>
        <w:spacing w:line="276" w:lineRule="auto"/>
        <w:rPr>
          <w:lang w:val="en-GB"/>
        </w:rPr>
      </w:pPr>
      <w:bookmarkStart w:id="3" w:name="_Toc39599268"/>
      <w:r w:rsidRPr="006F332F">
        <w:rPr>
          <w:b/>
          <w:bCs/>
          <w:lang w:val="en-GB"/>
        </w:rPr>
        <w:t>Brief Outlook on Employability and Academic Skills</w:t>
      </w:r>
      <w:bookmarkEnd w:id="3"/>
    </w:p>
    <w:p w:rsidR="006A2783" w:rsidRPr="006F332F" w:rsidRDefault="006A2783" w:rsidP="00C05609">
      <w:pPr>
        <w:pStyle w:val="Heading2"/>
        <w:spacing w:line="276" w:lineRule="auto"/>
        <w:rPr>
          <w:lang w:val="en-GB"/>
        </w:rPr>
      </w:pPr>
      <w:bookmarkStart w:id="4" w:name="_Toc39599269"/>
      <w:r w:rsidRPr="006F332F">
        <w:rPr>
          <w:lang w:val="en-GB"/>
        </w:rPr>
        <w:t>Benefits of Employability Skills</w:t>
      </w:r>
      <w:bookmarkEnd w:id="4"/>
    </w:p>
    <w:p w:rsidR="006F332F" w:rsidRPr="006F332F" w:rsidRDefault="006F332F" w:rsidP="006F332F">
      <w:pPr>
        <w:spacing w:line="276" w:lineRule="auto"/>
        <w:rPr>
          <w:lang w:val="en-GB"/>
        </w:rPr>
      </w:pPr>
      <w:r w:rsidRPr="006F332F">
        <w:rPr>
          <w:lang w:val="en-GB"/>
        </w:rPr>
        <w:t xml:space="preserve">Ability to work is not as closely prescribed and described as previous and generally more service-oriented, which makes information and social competencies extremely critical. Employers have the requisite skills of graduates, which may be beyond the difficult placement of higher education. </w:t>
      </w:r>
      <w:r w:rsidR="00421F9F">
        <w:rPr>
          <w:lang w:val="en-GB"/>
        </w:rPr>
        <w:t>S</w:t>
      </w:r>
      <w:r w:rsidRPr="006F332F">
        <w:rPr>
          <w:lang w:val="en-GB"/>
        </w:rPr>
        <w:t>ome employers are far less likely to be graduates when choosing the additional general abilities, they have received.</w:t>
      </w:r>
    </w:p>
    <w:p w:rsidR="006F332F" w:rsidRPr="006F332F" w:rsidRDefault="006F332F" w:rsidP="006F332F">
      <w:pPr>
        <w:spacing w:line="276" w:lineRule="auto"/>
        <w:rPr>
          <w:lang w:val="en-GB"/>
        </w:rPr>
      </w:pPr>
    </w:p>
    <w:p w:rsidR="006A2783" w:rsidRPr="006F332F" w:rsidRDefault="006F332F" w:rsidP="006F332F">
      <w:pPr>
        <w:spacing w:line="276" w:lineRule="auto"/>
        <w:rPr>
          <w:lang w:val="en-GB"/>
        </w:rPr>
      </w:pPr>
      <w:r>
        <w:rPr>
          <w:lang w:val="en-GB"/>
        </w:rPr>
        <w:t xml:space="preserve">There were multiple situations where I found myself sitting in a broad and seemingly </w:t>
      </w:r>
      <w:r w:rsidR="008E7D8E">
        <w:rPr>
          <w:lang w:val="en-GB"/>
        </w:rPr>
        <w:t>uninteresting</w:t>
      </w:r>
      <w:r>
        <w:rPr>
          <w:lang w:val="en-GB"/>
        </w:rPr>
        <w:t xml:space="preserve"> lecture hall only upon reminding mysel</w:t>
      </w:r>
      <w:r w:rsidR="00421F9F">
        <w:rPr>
          <w:lang w:val="en-GB"/>
        </w:rPr>
        <w:t>f o</w:t>
      </w:r>
      <w:r>
        <w:rPr>
          <w:lang w:val="en-GB"/>
        </w:rPr>
        <w:t xml:space="preserve">f the reason as to why employability skill excellence is so important. Furthermore, </w:t>
      </w:r>
      <w:r w:rsidR="00421F9F">
        <w:rPr>
          <w:lang w:val="en-GB"/>
        </w:rPr>
        <w:t xml:space="preserve">the </w:t>
      </w:r>
      <w:r>
        <w:rPr>
          <w:lang w:val="en-GB"/>
        </w:rPr>
        <w:t xml:space="preserve">university provides more room for </w:t>
      </w:r>
      <w:r w:rsidRPr="006F332F">
        <w:rPr>
          <w:lang w:val="en-GB"/>
        </w:rPr>
        <w:t>Employers generally see</w:t>
      </w:r>
      <w:r w:rsidR="00421F9F">
        <w:rPr>
          <w:lang w:val="en-GB"/>
        </w:rPr>
        <w:t>s</w:t>
      </w:r>
      <w:r w:rsidRPr="006F332F">
        <w:rPr>
          <w:lang w:val="en-GB"/>
        </w:rPr>
        <w:t xml:space="preserve"> graduates' accomplishments related to the problem area as necessary but not sufficient to recruit. The achievements of the external boundaries of field extracurricular activities, including experience in drawing, volunteering, and involvement in golf equipment and societies, are seen as equally important in this context as the understanding and pleasure gained through the academic exam. Generic employment skills are vital because the labour market is highly competitive and employers are seeking flexible people, taking initiative and being able to take on many responsibilities in a single environment.</w:t>
      </w:r>
    </w:p>
    <w:p w:rsidR="004154A5" w:rsidRPr="006F332F" w:rsidRDefault="004154A5" w:rsidP="00C05609">
      <w:pPr>
        <w:spacing w:line="276" w:lineRule="auto"/>
        <w:rPr>
          <w:lang w:val="en-GB"/>
        </w:rPr>
      </w:pPr>
    </w:p>
    <w:p w:rsidR="006A2783" w:rsidRPr="006F332F" w:rsidRDefault="006A2783" w:rsidP="006F332F">
      <w:pPr>
        <w:pStyle w:val="Heading2"/>
        <w:spacing w:line="276" w:lineRule="auto"/>
        <w:rPr>
          <w:lang w:val="en-GB"/>
        </w:rPr>
      </w:pPr>
      <w:bookmarkStart w:id="5" w:name="_Toc39599270"/>
      <w:r w:rsidRPr="006F332F">
        <w:rPr>
          <w:lang w:val="en-GB"/>
        </w:rPr>
        <w:t>Benefits of Academic Skills</w:t>
      </w:r>
      <w:bookmarkEnd w:id="5"/>
    </w:p>
    <w:p w:rsidR="006A2783" w:rsidRPr="006F332F" w:rsidRDefault="006F332F" w:rsidP="00C05609">
      <w:pPr>
        <w:spacing w:line="276" w:lineRule="auto"/>
        <w:rPr>
          <w:lang w:val="en-GB"/>
        </w:rPr>
      </w:pPr>
      <w:r w:rsidRPr="006F332F">
        <w:rPr>
          <w:lang w:val="en-GB"/>
        </w:rPr>
        <w:t xml:space="preserve">Although shorter in </w:t>
      </w:r>
      <w:r w:rsidR="00421F9F">
        <w:rPr>
          <w:lang w:val="en-GB"/>
        </w:rPr>
        <w:t xml:space="preserve">the </w:t>
      </w:r>
      <w:r w:rsidRPr="006F332F">
        <w:rPr>
          <w:lang w:val="en-GB"/>
        </w:rPr>
        <w:t>application (scope), I have come to value study (academic skills) more as I saw how those applied in my everyday work at university especially. Academic talents inspire college students to graduate with more effective students. They provide confidence for students to fully participate in English-language publications and are disruptive at the classroom door and after they graduate.</w:t>
      </w:r>
    </w:p>
    <w:p w:rsidR="004154A5" w:rsidRPr="006F332F" w:rsidRDefault="004154A5" w:rsidP="00C05609">
      <w:pPr>
        <w:spacing w:line="276" w:lineRule="auto"/>
        <w:rPr>
          <w:lang w:val="en-GB"/>
        </w:rPr>
      </w:pPr>
    </w:p>
    <w:p w:rsidR="006A2783" w:rsidRPr="006F332F" w:rsidRDefault="006A2783" w:rsidP="00C05609">
      <w:pPr>
        <w:pStyle w:val="Heading1"/>
        <w:spacing w:line="276" w:lineRule="auto"/>
        <w:rPr>
          <w:lang w:val="en-GB"/>
        </w:rPr>
      </w:pPr>
      <w:bookmarkStart w:id="6" w:name="_Toc39599271"/>
      <w:r w:rsidRPr="006F332F">
        <w:rPr>
          <w:b/>
          <w:bCs/>
          <w:lang w:val="en-GB"/>
        </w:rPr>
        <w:t>Reflection on Employability Skill Context</w:t>
      </w:r>
      <w:bookmarkEnd w:id="6"/>
    </w:p>
    <w:p w:rsidR="006A2783" w:rsidRPr="006F332F" w:rsidRDefault="006A2783" w:rsidP="00C05609">
      <w:pPr>
        <w:pStyle w:val="Heading2"/>
        <w:spacing w:line="276" w:lineRule="auto"/>
        <w:rPr>
          <w:lang w:val="en-GB"/>
        </w:rPr>
      </w:pPr>
      <w:bookmarkStart w:id="7" w:name="_Toc39599272"/>
      <w:r w:rsidRPr="006F332F">
        <w:rPr>
          <w:lang w:val="en-GB"/>
        </w:rPr>
        <w:t>University Presentations</w:t>
      </w:r>
      <w:bookmarkEnd w:id="7"/>
    </w:p>
    <w:p w:rsidR="007949D2" w:rsidRDefault="007949D2" w:rsidP="00C05609">
      <w:pPr>
        <w:spacing w:line="276" w:lineRule="auto"/>
        <w:rPr>
          <w:lang w:val="en-GB"/>
        </w:rPr>
      </w:pPr>
      <w:r>
        <w:rPr>
          <w:lang w:val="en-GB"/>
        </w:rPr>
        <w:t xml:space="preserve">Presentations are a necessary tribute to anyone’s development with credibility in multiple areas, especially communication. While, however, comprehending the significance brought by presenting and oral expression of ideas to a wider public, I am not naturally an assertive person who </w:t>
      </w:r>
      <w:r w:rsidR="00421F9F">
        <w:rPr>
          <w:lang w:val="en-GB"/>
        </w:rPr>
        <w:t>can</w:t>
      </w:r>
      <w:r>
        <w:rPr>
          <w:lang w:val="en-GB"/>
        </w:rPr>
        <w:t xml:space="preserve"> deliver that well enough – this is what I believed at first. Upon inspecting my assessments, some of them included the aspect of classroom presentations which set off an alarm in my mind. Nonetheless, my aim to succeed at a given subject would push me to learn the art of presentations. </w:t>
      </w:r>
    </w:p>
    <w:p w:rsidR="007949D2" w:rsidRDefault="007949D2" w:rsidP="00C05609">
      <w:pPr>
        <w:spacing w:line="276" w:lineRule="auto"/>
        <w:rPr>
          <w:lang w:val="en-GB"/>
        </w:rPr>
      </w:pPr>
    </w:p>
    <w:p w:rsidR="007949D2" w:rsidRDefault="007949D2" w:rsidP="00C05609">
      <w:pPr>
        <w:spacing w:line="276" w:lineRule="auto"/>
        <w:rPr>
          <w:lang w:val="en-GB"/>
        </w:rPr>
      </w:pPr>
      <w:r>
        <w:rPr>
          <w:lang w:val="en-GB"/>
        </w:rPr>
        <w:t>The first element of attractive presentations to note</w:t>
      </w:r>
      <w:r w:rsidR="00421F9F">
        <w:rPr>
          <w:lang w:val="en-GB"/>
        </w:rPr>
        <w:t>-maki</w:t>
      </w:r>
      <w:r>
        <w:rPr>
          <w:lang w:val="en-GB"/>
        </w:rPr>
        <w:t>ng eye contact is a lot more important tha</w:t>
      </w:r>
      <w:r w:rsidR="00421F9F">
        <w:rPr>
          <w:lang w:val="en-GB"/>
        </w:rPr>
        <w:t>n</w:t>
      </w:r>
      <w:r>
        <w:rPr>
          <w:lang w:val="en-GB"/>
        </w:rPr>
        <w:t xml:space="preserve"> making the presentation visually attractive to interact with the audience. My first presentation was aimed at visuals and a timid approach to </w:t>
      </w:r>
      <w:r w:rsidR="00421F9F">
        <w:rPr>
          <w:lang w:val="en-GB"/>
        </w:rPr>
        <w:t xml:space="preserve">the </w:t>
      </w:r>
      <w:r>
        <w:rPr>
          <w:lang w:val="en-GB"/>
        </w:rPr>
        <w:t>engagement of the people around me which was certainly an unspoken disaster. It is a fact that eye contact and target audience recognition, as well as speaking of what people desire to hear in the workplace industry are what makes an established presentation, according to Bourne (2007).</w:t>
      </w:r>
    </w:p>
    <w:p w:rsidR="007949D2" w:rsidRDefault="007949D2" w:rsidP="00C05609">
      <w:pPr>
        <w:spacing w:line="276" w:lineRule="auto"/>
        <w:rPr>
          <w:lang w:val="en-GB"/>
        </w:rPr>
      </w:pPr>
    </w:p>
    <w:p w:rsidR="007949D2" w:rsidRDefault="007949D2" w:rsidP="00C05609">
      <w:pPr>
        <w:spacing w:line="276" w:lineRule="auto"/>
        <w:rPr>
          <w:lang w:val="en-GB"/>
        </w:rPr>
      </w:pPr>
    </w:p>
    <w:p w:rsidR="007949D2" w:rsidRPr="006F332F" w:rsidRDefault="007949D2" w:rsidP="00C05609">
      <w:pPr>
        <w:spacing w:line="276" w:lineRule="auto"/>
        <w:rPr>
          <w:lang w:val="en-GB"/>
        </w:rPr>
      </w:pPr>
      <w:r>
        <w:rPr>
          <w:lang w:val="en-GB"/>
        </w:rPr>
        <w:t xml:space="preserve">Eye contact is one piece of the puzzle as I would discover later on that excessively informing the audience on a subject, regardless of the credibility of fact, is also not a </w:t>
      </w:r>
      <w:r>
        <w:rPr>
          <w:lang w:val="en-GB"/>
        </w:rPr>
        <w:lastRenderedPageBreak/>
        <w:t>well-rewarded situational context</w:t>
      </w:r>
      <w:r w:rsidR="00CB2EC6">
        <w:rPr>
          <w:lang w:val="en-GB"/>
        </w:rPr>
        <w:t xml:space="preserve"> as I have experienced</w:t>
      </w:r>
      <w:r>
        <w:rPr>
          <w:lang w:val="en-GB"/>
        </w:rPr>
        <w:t xml:space="preserve">. Scholars demand to be informed simplistically on a subject which is comparatively more complex. This is a personal observation of mine in colleagues and their responsiveness when a lecturer delivers their lesson to the class. It is not very possible to determine what some scholars would individually want to know about and guessing so with excessive data will be overwhelming. Thus, making sufficient amount of time for a Q&amp;A (question and answer) is integral – it should be </w:t>
      </w:r>
      <w:r w:rsidR="00CB2EC6">
        <w:rPr>
          <w:lang w:val="en-GB"/>
        </w:rPr>
        <w:t>20</w:t>
      </w:r>
      <w:r>
        <w:rPr>
          <w:lang w:val="en-GB"/>
        </w:rPr>
        <w:t>% of the time for presentation, on a rough estimate</w:t>
      </w:r>
      <w:r w:rsidR="00CB2EC6">
        <w:rPr>
          <w:lang w:val="en-GB"/>
        </w:rPr>
        <w:t xml:space="preserve"> (Pjesivac, Geidner and Cameron, 2018)</w:t>
      </w:r>
      <w:r>
        <w:rPr>
          <w:lang w:val="en-GB"/>
        </w:rPr>
        <w:t xml:space="preserve">. </w:t>
      </w:r>
      <w:r w:rsidR="00CB2EC6">
        <w:rPr>
          <w:lang w:val="en-GB"/>
        </w:rPr>
        <w:t xml:space="preserve">This provides the audience to ask questions </w:t>
      </w:r>
      <w:r w:rsidR="00421F9F">
        <w:rPr>
          <w:lang w:val="en-GB"/>
        </w:rPr>
        <w:t>by</w:t>
      </w:r>
      <w:r w:rsidR="00CB2EC6">
        <w:rPr>
          <w:lang w:val="en-GB"/>
        </w:rPr>
        <w:t xml:space="preserve"> their curiosity which makes the presentation universally useful for all parties involved. </w:t>
      </w:r>
    </w:p>
    <w:p w:rsidR="006F332F" w:rsidRPr="006F332F" w:rsidRDefault="006F332F" w:rsidP="00C05609">
      <w:pPr>
        <w:spacing w:line="276" w:lineRule="auto"/>
        <w:rPr>
          <w:lang w:val="en-GB"/>
        </w:rPr>
      </w:pPr>
    </w:p>
    <w:p w:rsidR="004154A5" w:rsidRPr="006F332F" w:rsidRDefault="004154A5" w:rsidP="00C05609">
      <w:pPr>
        <w:spacing w:line="276" w:lineRule="auto"/>
        <w:rPr>
          <w:lang w:val="en-GB"/>
        </w:rPr>
      </w:pPr>
    </w:p>
    <w:p w:rsidR="006A2783" w:rsidRPr="006F332F" w:rsidRDefault="006A2783" w:rsidP="00C05609">
      <w:pPr>
        <w:pStyle w:val="Heading2"/>
        <w:spacing w:line="276" w:lineRule="auto"/>
        <w:rPr>
          <w:lang w:val="en-GB"/>
        </w:rPr>
      </w:pPr>
      <w:bookmarkStart w:id="8" w:name="_Toc39599273"/>
      <w:r w:rsidRPr="006F332F">
        <w:rPr>
          <w:lang w:val="en-GB"/>
        </w:rPr>
        <w:t>Pragmatic Thinking</w:t>
      </w:r>
      <w:bookmarkEnd w:id="8"/>
    </w:p>
    <w:p w:rsidR="006F332F" w:rsidRDefault="0040255A" w:rsidP="006F332F">
      <w:pPr>
        <w:spacing w:line="276" w:lineRule="auto"/>
        <w:rPr>
          <w:lang w:val="en-GB"/>
        </w:rPr>
      </w:pPr>
      <w:r>
        <w:rPr>
          <w:lang w:val="en-GB"/>
        </w:rPr>
        <w:t>Contrary to initial beliefs, I have shifted in believing pragmatic</w:t>
      </w:r>
      <w:r w:rsidR="00421F9F">
        <w:rPr>
          <w:lang w:val="en-GB"/>
        </w:rPr>
        <w:t>/</w:t>
      </w:r>
      <w:r>
        <w:rPr>
          <w:lang w:val="en-GB"/>
        </w:rPr>
        <w:t xml:space="preserve">critical thinking is not one definite aspect but a broad scope of </w:t>
      </w:r>
      <w:r w:rsidR="00421F9F">
        <w:rPr>
          <w:lang w:val="en-GB"/>
        </w:rPr>
        <w:t xml:space="preserve">a </w:t>
      </w:r>
      <w:r>
        <w:rPr>
          <w:lang w:val="en-GB"/>
        </w:rPr>
        <w:t>variety of building skill blocks that aid one’s development in truly being credible in all they do. As an individual with a turbulent personality, I need more assertiveness in my decision-making process and minimising secondary assumptions as much as possible. This is one of the university lectures – critique over what most effective thinkers do in their courses, research-wise and generally in discussions. The following points are extracted from the notes I have collected throughout my lectures, based on the subject.</w:t>
      </w:r>
    </w:p>
    <w:p w:rsidR="0040255A" w:rsidRPr="006F332F" w:rsidRDefault="0040255A" w:rsidP="006F332F">
      <w:pPr>
        <w:spacing w:line="276" w:lineRule="auto"/>
        <w:rPr>
          <w:lang w:val="en-GB"/>
        </w:rPr>
      </w:pPr>
    </w:p>
    <w:p w:rsidR="006F332F" w:rsidRPr="006F332F" w:rsidRDefault="006F332F" w:rsidP="006F332F">
      <w:pPr>
        <w:spacing w:line="276" w:lineRule="auto"/>
        <w:rPr>
          <w:b/>
          <w:bCs/>
          <w:lang w:val="en-GB"/>
        </w:rPr>
      </w:pPr>
      <w:r w:rsidRPr="006F332F">
        <w:rPr>
          <w:b/>
          <w:bCs/>
          <w:lang w:val="en-GB"/>
        </w:rPr>
        <w:t>Analysing thoroughly</w:t>
      </w:r>
    </w:p>
    <w:p w:rsidR="006F332F" w:rsidRDefault="003614DB" w:rsidP="006F332F">
      <w:pPr>
        <w:spacing w:line="276" w:lineRule="auto"/>
        <w:rPr>
          <w:lang w:val="en-GB"/>
        </w:rPr>
      </w:pPr>
      <w:r w:rsidRPr="003614DB">
        <w:rPr>
          <w:lang w:val="en-GB"/>
        </w:rPr>
        <w:t>Part of the important trouble is the ability to research something, whether it's a problem, and solid and fast statistics or text. People with analytical data can evaluate the facts, choose what it means, and properly explain to others the consequences of those facts.</w:t>
      </w:r>
    </w:p>
    <w:p w:rsidR="003614DB" w:rsidRPr="006F332F" w:rsidRDefault="003614DB" w:rsidP="006F332F">
      <w:pPr>
        <w:spacing w:line="276" w:lineRule="auto"/>
        <w:rPr>
          <w:lang w:val="en-GB"/>
        </w:rPr>
      </w:pPr>
    </w:p>
    <w:p w:rsidR="006F332F" w:rsidRPr="006F332F" w:rsidRDefault="006F332F" w:rsidP="006F332F">
      <w:pPr>
        <w:spacing w:line="276" w:lineRule="auto"/>
        <w:rPr>
          <w:b/>
          <w:bCs/>
          <w:lang w:val="en-GB"/>
        </w:rPr>
      </w:pPr>
      <w:r w:rsidRPr="006F332F">
        <w:rPr>
          <w:b/>
          <w:bCs/>
          <w:lang w:val="en-GB"/>
        </w:rPr>
        <w:t>Communicating effectively</w:t>
      </w:r>
    </w:p>
    <w:p w:rsidR="006F332F" w:rsidRDefault="003614DB" w:rsidP="006F332F">
      <w:pPr>
        <w:spacing w:line="276" w:lineRule="auto"/>
        <w:rPr>
          <w:lang w:val="en-GB"/>
        </w:rPr>
      </w:pPr>
      <w:r w:rsidRPr="003614DB">
        <w:rPr>
          <w:lang w:val="en-GB"/>
        </w:rPr>
        <w:t>You will need to regularly evaluate your results with your employers or your collection. You need to communicate with others to effectively share your thoughts. You may also want to capture the basic wonders of the kit. In this case, you may want to communicate with others and speak successfully to solve complex problems.</w:t>
      </w:r>
    </w:p>
    <w:p w:rsidR="003614DB" w:rsidRPr="006F332F" w:rsidRDefault="003614DB" w:rsidP="006F332F">
      <w:pPr>
        <w:spacing w:line="276" w:lineRule="auto"/>
        <w:rPr>
          <w:lang w:val="en-GB"/>
        </w:rPr>
      </w:pPr>
    </w:p>
    <w:p w:rsidR="006F332F" w:rsidRPr="006F332F" w:rsidRDefault="006F332F" w:rsidP="006F332F">
      <w:pPr>
        <w:spacing w:line="276" w:lineRule="auto"/>
        <w:rPr>
          <w:b/>
          <w:bCs/>
          <w:lang w:val="en-GB"/>
        </w:rPr>
      </w:pPr>
      <w:r w:rsidRPr="006F332F">
        <w:rPr>
          <w:b/>
          <w:bCs/>
          <w:lang w:val="en-GB"/>
        </w:rPr>
        <w:t>Inspiring creativity</w:t>
      </w:r>
    </w:p>
    <w:p w:rsidR="006F332F" w:rsidRDefault="003614DB" w:rsidP="006F332F">
      <w:pPr>
        <w:spacing w:line="276" w:lineRule="auto"/>
        <w:rPr>
          <w:lang w:val="en-GB"/>
        </w:rPr>
      </w:pPr>
      <w:r w:rsidRPr="003614DB">
        <w:rPr>
          <w:lang w:val="en-GB"/>
        </w:rPr>
        <w:t>Critical thinking regularly involves creativity and innovation. You may also want to identify the models inside the records you are viewing, or come up with an answer no one else has ever imagined before. They all include an innovative eye that can use distinctive techniques from all unique approaches.</w:t>
      </w:r>
    </w:p>
    <w:p w:rsidR="003614DB" w:rsidRDefault="003614DB" w:rsidP="006F332F">
      <w:pPr>
        <w:spacing w:line="276" w:lineRule="auto"/>
        <w:rPr>
          <w:lang w:val="en-GB"/>
        </w:rPr>
      </w:pPr>
    </w:p>
    <w:p w:rsidR="003614DB" w:rsidRPr="006F332F" w:rsidRDefault="003614DB" w:rsidP="006F332F">
      <w:pPr>
        <w:spacing w:line="276" w:lineRule="auto"/>
        <w:rPr>
          <w:lang w:val="en-GB"/>
        </w:rPr>
      </w:pPr>
    </w:p>
    <w:p w:rsidR="006F332F" w:rsidRPr="006F332F" w:rsidRDefault="006F332F" w:rsidP="006F332F">
      <w:pPr>
        <w:spacing w:line="276" w:lineRule="auto"/>
        <w:rPr>
          <w:b/>
          <w:bCs/>
          <w:lang w:val="en-GB"/>
        </w:rPr>
      </w:pPr>
      <w:r w:rsidRPr="006F332F">
        <w:rPr>
          <w:b/>
          <w:bCs/>
          <w:lang w:val="en-GB"/>
        </w:rPr>
        <w:t>Sustaining impartiality</w:t>
      </w:r>
    </w:p>
    <w:p w:rsidR="006F332F" w:rsidRDefault="005E01A2" w:rsidP="006F332F">
      <w:pPr>
        <w:spacing w:line="276" w:lineRule="auto"/>
        <w:rPr>
          <w:lang w:val="en-GB"/>
        </w:rPr>
      </w:pPr>
      <w:r w:rsidRPr="005E01A2">
        <w:rPr>
          <w:lang w:val="en-GB"/>
        </w:rPr>
        <w:lastRenderedPageBreak/>
        <w:t>To make a critical assumption, you want to make a street view of any assumption or judgment and examine the data obtained. You have to be objective and compare ideas with biases.</w:t>
      </w:r>
    </w:p>
    <w:p w:rsidR="005E01A2" w:rsidRPr="006F332F" w:rsidRDefault="005E01A2" w:rsidP="006F332F">
      <w:pPr>
        <w:spacing w:line="276" w:lineRule="auto"/>
        <w:rPr>
          <w:lang w:val="en-GB"/>
        </w:rPr>
      </w:pPr>
    </w:p>
    <w:p w:rsidR="006F332F" w:rsidRPr="006F332F" w:rsidRDefault="006F332F" w:rsidP="006F332F">
      <w:pPr>
        <w:spacing w:line="276" w:lineRule="auto"/>
        <w:rPr>
          <w:b/>
          <w:bCs/>
          <w:lang w:val="en-GB"/>
        </w:rPr>
      </w:pPr>
      <w:r w:rsidRPr="006F332F">
        <w:rPr>
          <w:b/>
          <w:bCs/>
          <w:lang w:val="en-GB"/>
        </w:rPr>
        <w:t>Solution of problems</w:t>
      </w:r>
    </w:p>
    <w:p w:rsidR="006A2783" w:rsidRPr="006F332F" w:rsidRDefault="005E01A2" w:rsidP="00C05609">
      <w:pPr>
        <w:spacing w:line="276" w:lineRule="auto"/>
        <w:rPr>
          <w:lang w:val="en-GB"/>
        </w:rPr>
      </w:pPr>
      <w:r w:rsidRPr="005E01A2">
        <w:rPr>
          <w:lang w:val="en-GB"/>
        </w:rPr>
        <w:t>Problem-solving is another vital function that involves analysing a problem, creating it, imposing a response, and comparing the achievement of a plan. Employers want a group of workers who may consider it statistically critical. They also want to give you real answers.</w:t>
      </w:r>
    </w:p>
    <w:p w:rsidR="006A2783" w:rsidRDefault="006A2783" w:rsidP="00C05609">
      <w:pPr>
        <w:spacing w:line="276" w:lineRule="auto"/>
        <w:rPr>
          <w:lang w:val="en-GB"/>
        </w:rPr>
      </w:pPr>
    </w:p>
    <w:p w:rsidR="005E01A2" w:rsidRPr="006F332F" w:rsidRDefault="005E01A2" w:rsidP="00C05609">
      <w:pPr>
        <w:spacing w:line="276" w:lineRule="auto"/>
        <w:rPr>
          <w:lang w:val="en-GB"/>
        </w:rPr>
      </w:pPr>
    </w:p>
    <w:p w:rsidR="006A2783" w:rsidRPr="006F332F" w:rsidRDefault="006A2783" w:rsidP="00C05609">
      <w:pPr>
        <w:pStyle w:val="Heading1"/>
        <w:spacing w:line="276" w:lineRule="auto"/>
        <w:rPr>
          <w:lang w:val="en-GB"/>
        </w:rPr>
      </w:pPr>
      <w:bookmarkStart w:id="9" w:name="_Toc39599274"/>
      <w:r w:rsidRPr="006F332F">
        <w:rPr>
          <w:b/>
          <w:bCs/>
          <w:lang w:val="en-GB"/>
        </w:rPr>
        <w:t>Reflection on Academic Skill Context</w:t>
      </w:r>
      <w:bookmarkEnd w:id="9"/>
    </w:p>
    <w:p w:rsidR="00D7011C" w:rsidRDefault="006A2783" w:rsidP="003614DB">
      <w:pPr>
        <w:pStyle w:val="Heading2"/>
        <w:spacing w:line="276" w:lineRule="auto"/>
        <w:rPr>
          <w:lang w:val="en-GB"/>
        </w:rPr>
      </w:pPr>
      <w:bookmarkStart w:id="10" w:name="_Toc39599275"/>
      <w:r w:rsidRPr="006F332F">
        <w:rPr>
          <w:lang w:val="en-GB"/>
        </w:rPr>
        <w:t>Academic Research on Ethics</w:t>
      </w:r>
      <w:bookmarkEnd w:id="10"/>
    </w:p>
    <w:p w:rsidR="00D7011C" w:rsidRDefault="00D7011C" w:rsidP="009612DF">
      <w:pPr>
        <w:spacing w:line="276" w:lineRule="auto"/>
        <w:rPr>
          <w:lang w:val="en-GB"/>
        </w:rPr>
      </w:pPr>
      <w:r>
        <w:rPr>
          <w:lang w:val="en-GB"/>
        </w:rPr>
        <w:t>Academic research is a widely applicable ability</w:t>
      </w:r>
      <w:r w:rsidR="00421F9F">
        <w:rPr>
          <w:lang w:val="en-GB"/>
        </w:rPr>
        <w:t>/</w:t>
      </w:r>
      <w:r>
        <w:rPr>
          <w:lang w:val="en-GB"/>
        </w:rPr>
        <w:t>skill that I have observed in multiple areas in</w:t>
      </w:r>
      <w:r w:rsidR="003614DB">
        <w:rPr>
          <w:lang w:val="en-GB"/>
        </w:rPr>
        <w:t xml:space="preserve">, one of specific interest being ethics studies. My first year of university was uneventful in terms of discussions on subjects like ethics, so when I was presented with such </w:t>
      </w:r>
      <w:r w:rsidR="00421F9F">
        <w:rPr>
          <w:lang w:val="en-GB"/>
        </w:rPr>
        <w:t xml:space="preserve">a </w:t>
      </w:r>
      <w:r w:rsidR="003614DB">
        <w:rPr>
          <w:lang w:val="en-GB"/>
        </w:rPr>
        <w:t>situation, I was left with an impressionable attitude towards this. Academic research in ethics presents an opportunity to look into a possible career prospect – perhaps a shift to business law, for example. Ethics is based on a field of broad concepts which condenses down to the idea of establishing morals between what is right and wrong, what may harm society and what may not (Engago Academy, 2017).</w:t>
      </w:r>
    </w:p>
    <w:p w:rsidR="005E01A2" w:rsidRDefault="005E01A2" w:rsidP="009612DF">
      <w:pPr>
        <w:spacing w:line="276" w:lineRule="auto"/>
        <w:rPr>
          <w:lang w:val="en-GB"/>
        </w:rPr>
      </w:pPr>
    </w:p>
    <w:p w:rsidR="005E01A2" w:rsidRPr="005E01A2" w:rsidRDefault="005E01A2" w:rsidP="005E01A2">
      <w:pPr>
        <w:spacing w:line="276" w:lineRule="auto"/>
        <w:rPr>
          <w:lang w:val="en-GB"/>
        </w:rPr>
      </w:pPr>
      <w:r w:rsidRPr="005E01A2">
        <w:rPr>
          <w:lang w:val="en-GB"/>
        </w:rPr>
        <w:t>Then you have to determine the truth of the records. It is important to evaluate the reliability of statistics sooner than to make any research decisions. Create a list of actions you can take and evaluate the effects of each. Make the ultimate sex choice to minimize the damage and build confidence. Ethical selections also influence how you record research data and who can be considered the creator.</w:t>
      </w:r>
    </w:p>
    <w:p w:rsidR="005E01A2" w:rsidRPr="005E01A2" w:rsidRDefault="005E01A2" w:rsidP="005E01A2">
      <w:pPr>
        <w:spacing w:line="276" w:lineRule="auto"/>
        <w:rPr>
          <w:lang w:val="en-GB"/>
        </w:rPr>
      </w:pPr>
    </w:p>
    <w:p w:rsidR="005E01A2" w:rsidRPr="009612DF" w:rsidRDefault="005E01A2" w:rsidP="005E01A2">
      <w:pPr>
        <w:spacing w:line="276" w:lineRule="auto"/>
        <w:rPr>
          <w:lang w:val="en-GB"/>
        </w:rPr>
      </w:pPr>
      <w:r w:rsidRPr="005E01A2">
        <w:rPr>
          <w:lang w:val="en-GB"/>
        </w:rPr>
        <w:t>Ethics no longer manage the simplest remedies provided to study participants, but additionally to researchers. Any researcher who makes a significant contribution to a research endeavo</w:t>
      </w:r>
      <w:r w:rsidR="00421F9F">
        <w:rPr>
          <w:lang w:val="en-GB"/>
        </w:rPr>
        <w:t>u</w:t>
      </w:r>
      <w:r w:rsidRPr="005E01A2">
        <w:rPr>
          <w:lang w:val="en-GB"/>
        </w:rPr>
        <w:t>r or paper should receive credit. This is true, despite the reality that the researcher is a student. This is usually referred to as the author of the last document. It is a pleasure to discuss this discussion in advance, rather than writing a study paper. In this way, absolutely every participant can express their opinion. A man or woman should be considered a writer because of their position in the institute. For example, the tip of a branch should be anchored as one of the authors of the topic if it is to take large pictures of paper.</w:t>
      </w:r>
    </w:p>
    <w:p w:rsidR="009612DF" w:rsidRPr="009612DF" w:rsidRDefault="009612DF" w:rsidP="009612DF">
      <w:pPr>
        <w:spacing w:line="276" w:lineRule="auto"/>
        <w:rPr>
          <w:lang w:val="en-GB"/>
        </w:rPr>
      </w:pPr>
    </w:p>
    <w:p w:rsidR="009612DF" w:rsidRPr="009612DF" w:rsidRDefault="009612DF" w:rsidP="009612DF">
      <w:pPr>
        <w:spacing w:line="276" w:lineRule="auto"/>
        <w:rPr>
          <w:lang w:val="en-GB"/>
        </w:rPr>
      </w:pPr>
      <w:r w:rsidRPr="009612DF">
        <w:rPr>
          <w:lang w:val="en-GB"/>
        </w:rPr>
        <w:t xml:space="preserve">Next, you have to decide the truth of the facts. It is essential to assess the reliability of the statistics before making any research decisions. Create a list of actions you can take and evaluate the consequences of each. Make a final preference that seeks </w:t>
      </w:r>
      <w:r w:rsidRPr="009612DF">
        <w:rPr>
          <w:lang w:val="en-GB"/>
        </w:rPr>
        <w:lastRenderedPageBreak/>
        <w:t>to minimize damage and build confidence. Ethical choices further affect how you record research statistics and who can be considered the creator.</w:t>
      </w:r>
    </w:p>
    <w:p w:rsidR="009612DF" w:rsidRPr="006F332F" w:rsidRDefault="009612DF" w:rsidP="009612DF">
      <w:pPr>
        <w:spacing w:line="276" w:lineRule="auto"/>
        <w:rPr>
          <w:lang w:val="en-GB"/>
        </w:rPr>
      </w:pPr>
    </w:p>
    <w:p w:rsidR="004154A5" w:rsidRPr="006F332F" w:rsidRDefault="004154A5" w:rsidP="00C05609">
      <w:pPr>
        <w:spacing w:line="276" w:lineRule="auto"/>
        <w:rPr>
          <w:lang w:val="en-GB"/>
        </w:rPr>
      </w:pPr>
    </w:p>
    <w:p w:rsidR="006A2783" w:rsidRPr="006F332F" w:rsidRDefault="006A2783" w:rsidP="00C05609">
      <w:pPr>
        <w:pStyle w:val="Heading2"/>
        <w:spacing w:line="276" w:lineRule="auto"/>
        <w:rPr>
          <w:lang w:val="en-GB"/>
        </w:rPr>
      </w:pPr>
      <w:bookmarkStart w:id="11" w:name="_Toc39599276"/>
      <w:r w:rsidRPr="006F332F">
        <w:rPr>
          <w:lang w:val="en-GB"/>
        </w:rPr>
        <w:t>Note Taking</w:t>
      </w:r>
      <w:bookmarkEnd w:id="11"/>
    </w:p>
    <w:p w:rsidR="006A2783" w:rsidRPr="006F332F" w:rsidRDefault="009612DF" w:rsidP="00C05609">
      <w:pPr>
        <w:spacing w:line="276" w:lineRule="auto"/>
        <w:rPr>
          <w:lang w:val="en-GB"/>
        </w:rPr>
      </w:pPr>
      <w:r w:rsidRPr="009612DF">
        <w:rPr>
          <w:lang w:val="en-GB"/>
        </w:rPr>
        <w:t>Taking the right notes in elegance is a critical part of college academic achievement. Active note</w:t>
      </w:r>
      <w:r w:rsidR="00421F9F">
        <w:rPr>
          <w:lang w:val="en-GB"/>
        </w:rPr>
        <w:t>-</w:t>
      </w:r>
      <w:r w:rsidRPr="009612DF">
        <w:rPr>
          <w:lang w:val="en-GB"/>
        </w:rPr>
        <w:t>taking during elegance can help you understand and better understand the basic concepts. Good note</w:t>
      </w:r>
      <w:r w:rsidR="00421F9F">
        <w:rPr>
          <w:lang w:val="en-GB"/>
        </w:rPr>
        <w:t>-</w:t>
      </w:r>
      <w:r w:rsidRPr="009612DF">
        <w:rPr>
          <w:lang w:val="en-GB"/>
        </w:rPr>
        <w:t xml:space="preserve">taking will enhance your active listening, </w:t>
      </w:r>
      <w:r>
        <w:rPr>
          <w:lang w:val="en-GB"/>
        </w:rPr>
        <w:t>full comprehension</w:t>
      </w:r>
      <w:r w:rsidRPr="009612DF">
        <w:rPr>
          <w:lang w:val="en-GB"/>
        </w:rPr>
        <w:t xml:space="preserve"> of the </w:t>
      </w:r>
      <w:r>
        <w:rPr>
          <w:lang w:val="en-GB"/>
        </w:rPr>
        <w:t>data</w:t>
      </w:r>
      <w:r w:rsidRPr="009612DF">
        <w:rPr>
          <w:lang w:val="en-GB"/>
        </w:rPr>
        <w:t xml:space="preserve"> and retention</w:t>
      </w:r>
      <w:r w:rsidR="0040255A">
        <w:rPr>
          <w:lang w:val="en-GB"/>
        </w:rPr>
        <w:t xml:space="preserve"> (Pearson, 2018)</w:t>
      </w:r>
      <w:r w:rsidRPr="009612DF">
        <w:rPr>
          <w:lang w:val="en-GB"/>
        </w:rPr>
        <w:t xml:space="preserve">. The key to taking notes is understanding. It is less complicated to take a lecture when you are attentive to it than it is to miles, trying to rebuild it from the half-assed notes afterwards. Make sure you have transcribed your understanding of these links and links in your notes. </w:t>
      </w:r>
      <w:r>
        <w:rPr>
          <w:lang w:val="en-GB"/>
        </w:rPr>
        <w:t>Thus,</w:t>
      </w:r>
      <w:r w:rsidRPr="009612DF">
        <w:rPr>
          <w:lang w:val="en-GB"/>
        </w:rPr>
        <w:t xml:space="preserve"> taking notes is very important because it involves us in the familiarization process. And every time we read something, we have to write down the main points, since we cannot keep them in mind. Taking notes allows us to reduce records to a working size. When analysing for exams, a variety of </w:t>
      </w:r>
      <w:r>
        <w:rPr>
          <w:lang w:val="en-GB"/>
        </w:rPr>
        <w:t>organisational approaches to information</w:t>
      </w:r>
      <w:r w:rsidR="00421F9F">
        <w:rPr>
          <w:lang w:val="en-GB"/>
        </w:rPr>
        <w:t xml:space="preserve"> </w:t>
      </w:r>
      <w:r>
        <w:rPr>
          <w:lang w:val="en-GB"/>
        </w:rPr>
        <w:t>requires undertaking</w:t>
      </w:r>
      <w:r w:rsidRPr="009612DF">
        <w:rPr>
          <w:lang w:val="en-GB"/>
        </w:rPr>
        <w:t xml:space="preserve"> t</w:t>
      </w:r>
      <w:r>
        <w:rPr>
          <w:lang w:val="en-GB"/>
        </w:rPr>
        <w:t>o</w:t>
      </w:r>
      <w:r w:rsidRPr="009612DF">
        <w:rPr>
          <w:lang w:val="en-GB"/>
        </w:rPr>
        <w:t>.</w:t>
      </w:r>
    </w:p>
    <w:p w:rsidR="006A2783" w:rsidRPr="006F332F" w:rsidRDefault="006A2783" w:rsidP="00C05609">
      <w:pPr>
        <w:spacing w:line="276" w:lineRule="auto"/>
        <w:rPr>
          <w:lang w:val="en-GB"/>
        </w:rPr>
      </w:pPr>
    </w:p>
    <w:p w:rsidR="004154A5" w:rsidRPr="006F332F" w:rsidRDefault="004154A5" w:rsidP="00C05609">
      <w:pPr>
        <w:spacing w:line="276" w:lineRule="auto"/>
        <w:rPr>
          <w:lang w:val="en-GB"/>
        </w:rPr>
      </w:pPr>
    </w:p>
    <w:p w:rsidR="006A2783" w:rsidRPr="006F332F" w:rsidRDefault="006A2783" w:rsidP="00C05609">
      <w:pPr>
        <w:pStyle w:val="Heading1"/>
        <w:spacing w:line="276" w:lineRule="auto"/>
        <w:rPr>
          <w:lang w:val="en-GB"/>
        </w:rPr>
      </w:pPr>
      <w:bookmarkStart w:id="12" w:name="_Toc39599277"/>
      <w:r w:rsidRPr="006F332F">
        <w:rPr>
          <w:b/>
          <w:bCs/>
          <w:lang w:val="en-GB"/>
        </w:rPr>
        <w:t>Conclusion</w:t>
      </w:r>
      <w:bookmarkEnd w:id="12"/>
    </w:p>
    <w:p w:rsidR="006F332F" w:rsidRPr="006F332F" w:rsidRDefault="006F332F" w:rsidP="006F332F">
      <w:pPr>
        <w:spacing w:line="276" w:lineRule="auto"/>
        <w:rPr>
          <w:lang w:val="en-GB"/>
        </w:rPr>
      </w:pPr>
      <w:r w:rsidRPr="006F332F">
        <w:rPr>
          <w:lang w:val="en-GB"/>
        </w:rPr>
        <w:t xml:space="preserve">With the rapid development of society, competition between agencies is also increasing, and what organizations want for graduates is not the best focus to this extent, but they pay more attention to their competencies for working capacity. </w:t>
      </w:r>
      <w:r w:rsidR="00421F9F">
        <w:rPr>
          <w:lang w:val="en-GB"/>
        </w:rPr>
        <w:t>T</w:t>
      </w:r>
      <w:r w:rsidRPr="006F332F">
        <w:rPr>
          <w:lang w:val="en-GB"/>
        </w:rPr>
        <w:t>o win their competitors in the fierce competition, employers are looking for graduates who have a wide variety of abilities to deliver in the work environment and need staff with a multi-professional staff to fulfil many unique roles. Are graduates entering the workforce required to have the competencies desired by employers</w:t>
      </w:r>
      <w:r w:rsidR="00421F9F">
        <w:rPr>
          <w:lang w:val="en-GB"/>
        </w:rPr>
        <w:t>?</w:t>
      </w:r>
    </w:p>
    <w:p w:rsidR="006F332F" w:rsidRPr="006F332F" w:rsidRDefault="006F332F" w:rsidP="006F332F">
      <w:pPr>
        <w:spacing w:line="276" w:lineRule="auto"/>
        <w:rPr>
          <w:lang w:val="en-GB"/>
        </w:rPr>
      </w:pPr>
    </w:p>
    <w:p w:rsidR="006A2783" w:rsidRPr="006F332F" w:rsidRDefault="00421F9F" w:rsidP="006F332F">
      <w:pPr>
        <w:spacing w:line="276" w:lineRule="auto"/>
        <w:rPr>
          <w:lang w:val="en-GB"/>
        </w:rPr>
      </w:pPr>
      <w:r>
        <w:rPr>
          <w:lang w:val="en-GB"/>
        </w:rPr>
        <w:t>T</w:t>
      </w:r>
      <w:r w:rsidR="006F332F" w:rsidRPr="006F332F">
        <w:rPr>
          <w:lang w:val="en-GB"/>
        </w:rPr>
        <w:t>o make ourselves more aggressive in the future labour market, we first need to find out what the employability opportunities of the enterprise need for graduates, then match the competencies for employability of the private reflective analysis and make a traffic plan to improve, and conclude them respectively.</w:t>
      </w:r>
    </w:p>
    <w:p w:rsidR="006A2783" w:rsidRPr="006F332F" w:rsidRDefault="006A2783" w:rsidP="00C05609">
      <w:pPr>
        <w:spacing w:line="276" w:lineRule="auto"/>
        <w:rPr>
          <w:lang w:val="en-GB"/>
        </w:rPr>
      </w:pPr>
    </w:p>
    <w:p w:rsidR="006A2783" w:rsidRDefault="006A2783" w:rsidP="00C05609">
      <w:pPr>
        <w:spacing w:line="276" w:lineRule="auto"/>
        <w:rPr>
          <w:lang w:val="en-GB"/>
        </w:rPr>
      </w:pPr>
    </w:p>
    <w:p w:rsidR="0040255A" w:rsidRDefault="0040255A" w:rsidP="00C05609">
      <w:pPr>
        <w:spacing w:line="276" w:lineRule="auto"/>
        <w:rPr>
          <w:lang w:val="en-GB"/>
        </w:rPr>
      </w:pPr>
    </w:p>
    <w:p w:rsidR="0040255A" w:rsidRDefault="0040255A" w:rsidP="00C05609">
      <w:pPr>
        <w:spacing w:line="276" w:lineRule="auto"/>
        <w:rPr>
          <w:lang w:val="en-GB"/>
        </w:rPr>
      </w:pPr>
    </w:p>
    <w:p w:rsidR="0040255A" w:rsidRDefault="0040255A" w:rsidP="00C05609">
      <w:pPr>
        <w:spacing w:line="276" w:lineRule="auto"/>
        <w:rPr>
          <w:lang w:val="en-GB"/>
        </w:rPr>
      </w:pPr>
    </w:p>
    <w:p w:rsidR="0040255A" w:rsidRDefault="0040255A" w:rsidP="00C05609">
      <w:pPr>
        <w:spacing w:line="276" w:lineRule="auto"/>
        <w:rPr>
          <w:lang w:val="en-GB"/>
        </w:rPr>
      </w:pPr>
    </w:p>
    <w:p w:rsidR="0040255A" w:rsidRDefault="0040255A" w:rsidP="00C05609">
      <w:pPr>
        <w:spacing w:line="276" w:lineRule="auto"/>
        <w:rPr>
          <w:lang w:val="en-GB"/>
        </w:rPr>
      </w:pPr>
    </w:p>
    <w:p w:rsidR="0040255A" w:rsidRPr="006F332F" w:rsidRDefault="0040255A" w:rsidP="00C05609">
      <w:pPr>
        <w:spacing w:line="276" w:lineRule="auto"/>
        <w:rPr>
          <w:lang w:val="en-GB"/>
        </w:rPr>
      </w:pPr>
    </w:p>
    <w:p w:rsidR="006A2783" w:rsidRPr="006F332F" w:rsidRDefault="006A2783" w:rsidP="00C05609">
      <w:pPr>
        <w:spacing w:line="276" w:lineRule="auto"/>
        <w:rPr>
          <w:lang w:val="en-GB"/>
        </w:rPr>
      </w:pPr>
    </w:p>
    <w:p w:rsidR="004154A5" w:rsidRPr="006F332F" w:rsidRDefault="004154A5" w:rsidP="00C05609">
      <w:pPr>
        <w:pStyle w:val="Heading1"/>
        <w:spacing w:line="276" w:lineRule="auto"/>
        <w:rPr>
          <w:lang w:val="en-GB"/>
        </w:rPr>
      </w:pPr>
      <w:bookmarkStart w:id="13" w:name="_Toc39599278"/>
      <w:r w:rsidRPr="006F332F">
        <w:rPr>
          <w:b/>
          <w:bCs/>
          <w:lang w:val="en-GB"/>
        </w:rPr>
        <w:lastRenderedPageBreak/>
        <w:t>Reference List</w:t>
      </w:r>
      <w:bookmarkEnd w:id="13"/>
    </w:p>
    <w:p w:rsidR="004154A5" w:rsidRDefault="004154A5" w:rsidP="00C05609">
      <w:pPr>
        <w:spacing w:line="276" w:lineRule="auto"/>
      </w:pPr>
    </w:p>
    <w:p w:rsidR="00CB2EC6" w:rsidRDefault="00CB2EC6" w:rsidP="00C05609">
      <w:pPr>
        <w:spacing w:line="276" w:lineRule="auto"/>
      </w:pPr>
      <w:r w:rsidRPr="00CB2EC6">
        <w:rPr>
          <w:noProof/>
          <w:lang w:val="en-GB"/>
        </w:rPr>
        <w:drawing>
          <wp:inline distT="0" distB="0" distL="0" distR="0">
            <wp:extent cx="5731510" cy="45732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573270"/>
                    </a:xfrm>
                    <a:prstGeom prst="rect">
                      <a:avLst/>
                    </a:prstGeom>
                  </pic:spPr>
                </pic:pic>
              </a:graphicData>
            </a:graphic>
          </wp:inline>
        </w:drawing>
      </w:r>
    </w:p>
    <w:sectPr w:rsidR="00CB2EC6" w:rsidSect="006A278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74F81" w:rsidRDefault="00474F81" w:rsidP="006A2783">
      <w:r>
        <w:separator/>
      </w:r>
    </w:p>
  </w:endnote>
  <w:endnote w:type="continuationSeparator" w:id="1">
    <w:p w:rsidR="00474F81" w:rsidRDefault="00474F81" w:rsidP="006A2783">
      <w:r>
        <w:continuationSeparator/>
      </w:r>
    </w:p>
  </w:endnote>
</w:endnotes>
</file>

<file path=word/fontTable.xml><?xml version="1.0" encoding="utf-8"?>
<w:fonts xmlns:r="http://schemas.openxmlformats.org/officeDocument/2006/relationships" xmlns:w="http://schemas.openxmlformats.org/wordprocessingml/2006/main">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b/>
        <w:bCs/>
      </w:rPr>
      <w:id w:val="66078129"/>
      <w:docPartObj>
        <w:docPartGallery w:val="Page Numbers (Bottom of Page)"/>
        <w:docPartUnique/>
      </w:docPartObj>
    </w:sdtPr>
    <w:sdtEndPr>
      <w:rPr>
        <w:noProof/>
      </w:rPr>
    </w:sdtEndPr>
    <w:sdtContent>
      <w:p w:rsidR="006A2783" w:rsidRPr="00DA2977" w:rsidRDefault="002F7EFB">
        <w:pPr>
          <w:pStyle w:val="Footer"/>
          <w:jc w:val="right"/>
          <w:rPr>
            <w:b/>
            <w:bCs/>
          </w:rPr>
        </w:pPr>
        <w:r w:rsidRPr="00DA2977">
          <w:rPr>
            <w:b/>
            <w:bCs/>
          </w:rPr>
          <w:fldChar w:fldCharType="begin"/>
        </w:r>
        <w:r w:rsidR="006A2783" w:rsidRPr="00DA2977">
          <w:rPr>
            <w:b/>
            <w:bCs/>
          </w:rPr>
          <w:instrText xml:space="preserve"> PAGE   \* MERGEFORMAT </w:instrText>
        </w:r>
        <w:r w:rsidRPr="00DA2977">
          <w:rPr>
            <w:b/>
            <w:bCs/>
          </w:rPr>
          <w:fldChar w:fldCharType="separate"/>
        </w:r>
        <w:r w:rsidR="00421F9F">
          <w:rPr>
            <w:b/>
            <w:bCs/>
            <w:noProof/>
          </w:rPr>
          <w:t>6</w:t>
        </w:r>
        <w:r w:rsidRPr="00DA2977">
          <w:rPr>
            <w:b/>
            <w:bCs/>
            <w:noProof/>
          </w:rPr>
          <w:fldChar w:fldCharType="end"/>
        </w:r>
      </w:p>
    </w:sdtContent>
  </w:sdt>
  <w:p w:rsidR="006A2783" w:rsidRDefault="006A278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74F81" w:rsidRDefault="00474F81" w:rsidP="006A2783">
      <w:r>
        <w:separator/>
      </w:r>
    </w:p>
  </w:footnote>
  <w:footnote w:type="continuationSeparator" w:id="1">
    <w:p w:rsidR="00474F81" w:rsidRDefault="00474F81" w:rsidP="006A2783">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jY0N7I0t7QwsDC2MDRT0lEKTi0uzszPAykwrAUADAy1wiwAAAA="/>
  </w:docVars>
  <w:rsids>
    <w:rsidRoot w:val="0044272E"/>
    <w:rsid w:val="00014C0D"/>
    <w:rsid w:val="002F7EFB"/>
    <w:rsid w:val="003614DB"/>
    <w:rsid w:val="003A63CD"/>
    <w:rsid w:val="0040255A"/>
    <w:rsid w:val="004154A5"/>
    <w:rsid w:val="00421F9F"/>
    <w:rsid w:val="0044272E"/>
    <w:rsid w:val="00445D18"/>
    <w:rsid w:val="00474F81"/>
    <w:rsid w:val="00573BE8"/>
    <w:rsid w:val="005E01A2"/>
    <w:rsid w:val="005E6019"/>
    <w:rsid w:val="006A2783"/>
    <w:rsid w:val="006D2F8C"/>
    <w:rsid w:val="006F332F"/>
    <w:rsid w:val="007949D2"/>
    <w:rsid w:val="00844443"/>
    <w:rsid w:val="00857945"/>
    <w:rsid w:val="008E7D8E"/>
    <w:rsid w:val="009612DF"/>
    <w:rsid w:val="00BA330D"/>
    <w:rsid w:val="00C05609"/>
    <w:rsid w:val="00C301B6"/>
    <w:rsid w:val="00CB2EC6"/>
    <w:rsid w:val="00D7011C"/>
    <w:rsid w:val="00D8406E"/>
    <w:rsid w:val="00DA297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4C0D"/>
    <w:pPr>
      <w:spacing w:after="0" w:line="240" w:lineRule="auto"/>
    </w:pPr>
    <w:rPr>
      <w:rFonts w:ascii="Arial" w:hAnsi="Arial" w:cs="Calibri"/>
      <w:sz w:val="24"/>
      <w:szCs w:val="24"/>
      <w:lang w:val="en-US" w:eastAsia="en-GB"/>
    </w:rPr>
  </w:style>
  <w:style w:type="paragraph" w:styleId="Heading1">
    <w:name w:val="heading 1"/>
    <w:basedOn w:val="Normal"/>
    <w:next w:val="Normal"/>
    <w:link w:val="Heading1Char"/>
    <w:uiPriority w:val="9"/>
    <w:qFormat/>
    <w:rsid w:val="006A2783"/>
    <w:pPr>
      <w:keepNext/>
      <w:keepLines/>
      <w:spacing w:before="240"/>
      <w:outlineLvl w:val="0"/>
    </w:pPr>
    <w:rPr>
      <w:rFonts w:asciiTheme="majorHAnsi" w:eastAsiaTheme="majorEastAsia" w:hAnsiTheme="majorHAnsi" w:cstheme="majorBidi"/>
      <w:color w:val="00948B" w:themeColor="accent1" w:themeShade="BF"/>
      <w:sz w:val="32"/>
      <w:szCs w:val="32"/>
    </w:rPr>
  </w:style>
  <w:style w:type="paragraph" w:styleId="Heading2">
    <w:name w:val="heading 2"/>
    <w:basedOn w:val="Normal"/>
    <w:next w:val="Normal"/>
    <w:link w:val="Heading2Char"/>
    <w:uiPriority w:val="9"/>
    <w:unhideWhenUsed/>
    <w:qFormat/>
    <w:rsid w:val="006A2783"/>
    <w:pPr>
      <w:keepNext/>
      <w:keepLines/>
      <w:spacing w:before="40"/>
      <w:outlineLvl w:val="1"/>
    </w:pPr>
    <w:rPr>
      <w:rFonts w:asciiTheme="majorHAnsi" w:eastAsiaTheme="majorEastAsia" w:hAnsiTheme="majorHAnsi" w:cstheme="majorBidi"/>
      <w:color w:val="00948B"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27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2783"/>
    <w:rPr>
      <w:rFonts w:eastAsiaTheme="minorEastAsia"/>
      <w:lang w:val="en-US"/>
    </w:rPr>
  </w:style>
  <w:style w:type="paragraph" w:styleId="Header">
    <w:name w:val="header"/>
    <w:basedOn w:val="Normal"/>
    <w:link w:val="HeaderChar"/>
    <w:uiPriority w:val="99"/>
    <w:unhideWhenUsed/>
    <w:rsid w:val="006A2783"/>
    <w:pPr>
      <w:tabs>
        <w:tab w:val="center" w:pos="4513"/>
        <w:tab w:val="right" w:pos="9026"/>
      </w:tabs>
    </w:pPr>
  </w:style>
  <w:style w:type="character" w:customStyle="1" w:styleId="HeaderChar">
    <w:name w:val="Header Char"/>
    <w:basedOn w:val="DefaultParagraphFont"/>
    <w:link w:val="Header"/>
    <w:uiPriority w:val="99"/>
    <w:rsid w:val="006A2783"/>
    <w:rPr>
      <w:rFonts w:ascii="Arial" w:hAnsi="Arial" w:cs="Calibri"/>
      <w:sz w:val="24"/>
      <w:szCs w:val="24"/>
      <w:lang w:val="en-US" w:eastAsia="en-GB"/>
    </w:rPr>
  </w:style>
  <w:style w:type="paragraph" w:styleId="Footer">
    <w:name w:val="footer"/>
    <w:basedOn w:val="Normal"/>
    <w:link w:val="FooterChar"/>
    <w:uiPriority w:val="99"/>
    <w:unhideWhenUsed/>
    <w:rsid w:val="006A2783"/>
    <w:pPr>
      <w:tabs>
        <w:tab w:val="center" w:pos="4513"/>
        <w:tab w:val="right" w:pos="9026"/>
      </w:tabs>
    </w:pPr>
  </w:style>
  <w:style w:type="character" w:customStyle="1" w:styleId="FooterChar">
    <w:name w:val="Footer Char"/>
    <w:basedOn w:val="DefaultParagraphFont"/>
    <w:link w:val="Footer"/>
    <w:uiPriority w:val="99"/>
    <w:rsid w:val="006A2783"/>
    <w:rPr>
      <w:rFonts w:ascii="Arial" w:hAnsi="Arial" w:cs="Calibri"/>
      <w:sz w:val="24"/>
      <w:szCs w:val="24"/>
      <w:lang w:val="en-US" w:eastAsia="en-GB"/>
    </w:rPr>
  </w:style>
  <w:style w:type="character" w:customStyle="1" w:styleId="Heading1Char">
    <w:name w:val="Heading 1 Char"/>
    <w:basedOn w:val="DefaultParagraphFont"/>
    <w:link w:val="Heading1"/>
    <w:uiPriority w:val="9"/>
    <w:rsid w:val="006A2783"/>
    <w:rPr>
      <w:rFonts w:asciiTheme="majorHAnsi" w:eastAsiaTheme="majorEastAsia" w:hAnsiTheme="majorHAnsi" w:cstheme="majorBidi"/>
      <w:color w:val="00948B" w:themeColor="accent1" w:themeShade="BF"/>
      <w:sz w:val="32"/>
      <w:szCs w:val="32"/>
      <w:lang w:val="en-US" w:eastAsia="en-GB"/>
    </w:rPr>
  </w:style>
  <w:style w:type="character" w:customStyle="1" w:styleId="Heading2Char">
    <w:name w:val="Heading 2 Char"/>
    <w:basedOn w:val="DefaultParagraphFont"/>
    <w:link w:val="Heading2"/>
    <w:uiPriority w:val="9"/>
    <w:rsid w:val="006A2783"/>
    <w:rPr>
      <w:rFonts w:asciiTheme="majorHAnsi" w:eastAsiaTheme="majorEastAsia" w:hAnsiTheme="majorHAnsi" w:cstheme="majorBidi"/>
      <w:color w:val="00948B" w:themeColor="accent1" w:themeShade="BF"/>
      <w:sz w:val="26"/>
      <w:szCs w:val="26"/>
      <w:lang w:val="en-US" w:eastAsia="en-GB"/>
    </w:rPr>
  </w:style>
  <w:style w:type="paragraph" w:styleId="TOCHeading">
    <w:name w:val="TOC Heading"/>
    <w:basedOn w:val="Heading1"/>
    <w:next w:val="Normal"/>
    <w:uiPriority w:val="39"/>
    <w:unhideWhenUsed/>
    <w:qFormat/>
    <w:rsid w:val="004154A5"/>
    <w:pPr>
      <w:spacing w:line="259" w:lineRule="auto"/>
      <w:outlineLvl w:val="9"/>
    </w:pPr>
    <w:rPr>
      <w:lang w:eastAsia="en-US"/>
    </w:rPr>
  </w:style>
  <w:style w:type="paragraph" w:styleId="TOC1">
    <w:name w:val="toc 1"/>
    <w:basedOn w:val="Normal"/>
    <w:next w:val="Normal"/>
    <w:autoRedefine/>
    <w:uiPriority w:val="39"/>
    <w:unhideWhenUsed/>
    <w:rsid w:val="004154A5"/>
    <w:pPr>
      <w:spacing w:after="100"/>
    </w:pPr>
  </w:style>
  <w:style w:type="paragraph" w:styleId="TOC2">
    <w:name w:val="toc 2"/>
    <w:basedOn w:val="Normal"/>
    <w:next w:val="Normal"/>
    <w:autoRedefine/>
    <w:uiPriority w:val="39"/>
    <w:unhideWhenUsed/>
    <w:rsid w:val="004154A5"/>
    <w:pPr>
      <w:spacing w:after="100"/>
      <w:ind w:left="240"/>
    </w:pPr>
  </w:style>
  <w:style w:type="character" w:styleId="Hyperlink">
    <w:name w:val="Hyperlink"/>
    <w:basedOn w:val="DefaultParagraphFont"/>
    <w:uiPriority w:val="99"/>
    <w:unhideWhenUsed/>
    <w:rsid w:val="004154A5"/>
    <w:rPr>
      <w:color w:val="8F8F8F" w:themeColor="hyperlink"/>
      <w:u w:val="single"/>
    </w:rPr>
  </w:style>
  <w:style w:type="character" w:customStyle="1" w:styleId="UnresolvedMention">
    <w:name w:val="Unresolved Mention"/>
    <w:basedOn w:val="DefaultParagraphFont"/>
    <w:uiPriority w:val="99"/>
    <w:semiHidden/>
    <w:unhideWhenUsed/>
    <w:rsid w:val="0040255A"/>
    <w:rPr>
      <w:color w:val="605E5C"/>
      <w:shd w:val="clear" w:color="auto" w:fill="E1DFDD"/>
    </w:rPr>
  </w:style>
  <w:style w:type="paragraph" w:styleId="BalloonText">
    <w:name w:val="Balloon Text"/>
    <w:basedOn w:val="Normal"/>
    <w:link w:val="BalloonTextChar"/>
    <w:uiPriority w:val="99"/>
    <w:semiHidden/>
    <w:unhideWhenUsed/>
    <w:rsid w:val="00421F9F"/>
    <w:rPr>
      <w:rFonts w:ascii="Tahoma" w:hAnsi="Tahoma" w:cs="Tahoma"/>
      <w:sz w:val="16"/>
      <w:szCs w:val="16"/>
    </w:rPr>
  </w:style>
  <w:style w:type="character" w:customStyle="1" w:styleId="BalloonTextChar">
    <w:name w:val="Balloon Text Char"/>
    <w:basedOn w:val="DefaultParagraphFont"/>
    <w:link w:val="BalloonText"/>
    <w:uiPriority w:val="99"/>
    <w:semiHidden/>
    <w:rsid w:val="00421F9F"/>
    <w:rPr>
      <w:rFonts w:ascii="Tahoma" w:hAnsi="Tahoma" w:cs="Tahoma"/>
      <w:sz w:val="16"/>
      <w:szCs w:val="16"/>
      <w:lang w:val="en-US" w:eastAsia="en-GB"/>
    </w:rPr>
  </w:style>
</w:styles>
</file>

<file path=word/webSettings.xml><?xml version="1.0" encoding="utf-8"?>
<w:webSettings xmlns:r="http://schemas.openxmlformats.org/officeDocument/2006/relationships" xmlns:w="http://schemas.openxmlformats.org/wordprocessingml/2006/main">
  <w:divs>
    <w:div w:id="305087185">
      <w:bodyDiv w:val="1"/>
      <w:marLeft w:val="0"/>
      <w:marRight w:val="0"/>
      <w:marTop w:val="0"/>
      <w:marBottom w:val="0"/>
      <w:divBdr>
        <w:top w:val="none" w:sz="0" w:space="0" w:color="auto"/>
        <w:left w:val="none" w:sz="0" w:space="0" w:color="auto"/>
        <w:bottom w:val="none" w:sz="0" w:space="0" w:color="auto"/>
        <w:right w:val="none" w:sz="0" w:space="0" w:color="auto"/>
      </w:divBdr>
      <w:divsChild>
        <w:div w:id="1497962181">
          <w:marLeft w:val="0"/>
          <w:marRight w:val="0"/>
          <w:marTop w:val="0"/>
          <w:marBottom w:val="150"/>
          <w:divBdr>
            <w:top w:val="none" w:sz="0" w:space="0" w:color="auto"/>
            <w:left w:val="none" w:sz="0" w:space="0" w:color="auto"/>
            <w:bottom w:val="none" w:sz="0" w:space="0" w:color="auto"/>
            <w:right w:val="none" w:sz="0" w:space="0" w:color="auto"/>
          </w:divBdr>
        </w:div>
      </w:divsChild>
    </w:div>
    <w:div w:id="1223447059">
      <w:bodyDiv w:val="1"/>
      <w:marLeft w:val="0"/>
      <w:marRight w:val="0"/>
      <w:marTop w:val="0"/>
      <w:marBottom w:val="0"/>
      <w:divBdr>
        <w:top w:val="none" w:sz="0" w:space="0" w:color="auto"/>
        <w:left w:val="none" w:sz="0" w:space="0" w:color="auto"/>
        <w:bottom w:val="none" w:sz="0" w:space="0" w:color="auto"/>
        <w:right w:val="none" w:sz="0" w:space="0" w:color="auto"/>
      </w:divBdr>
      <w:divsChild>
        <w:div w:id="119886519">
          <w:marLeft w:val="0"/>
          <w:marRight w:val="0"/>
          <w:marTop w:val="0"/>
          <w:marBottom w:val="150"/>
          <w:divBdr>
            <w:top w:val="none" w:sz="0" w:space="0" w:color="auto"/>
            <w:left w:val="none" w:sz="0" w:space="0" w:color="auto"/>
            <w:bottom w:val="none" w:sz="0" w:space="0" w:color="auto"/>
            <w:right w:val="none" w:sz="0" w:space="0" w:color="auto"/>
          </w:divBdr>
        </w:div>
      </w:divsChild>
    </w:div>
    <w:div w:id="1407796966">
      <w:bodyDiv w:val="1"/>
      <w:marLeft w:val="0"/>
      <w:marRight w:val="0"/>
      <w:marTop w:val="0"/>
      <w:marBottom w:val="0"/>
      <w:divBdr>
        <w:top w:val="none" w:sz="0" w:space="0" w:color="auto"/>
        <w:left w:val="none" w:sz="0" w:space="0" w:color="auto"/>
        <w:bottom w:val="none" w:sz="0" w:space="0" w:color="auto"/>
        <w:right w:val="none" w:sz="0" w:space="0" w:color="auto"/>
      </w:divBdr>
      <w:divsChild>
        <w:div w:id="1111438735">
          <w:marLeft w:val="0"/>
          <w:marRight w:val="0"/>
          <w:marTop w:val="0"/>
          <w:marBottom w:val="150"/>
          <w:divBdr>
            <w:top w:val="none" w:sz="0" w:space="0" w:color="auto"/>
            <w:left w:val="none" w:sz="0" w:space="0" w:color="auto"/>
            <w:bottom w:val="none" w:sz="0" w:space="0" w:color="auto"/>
            <w:right w:val="none" w:sz="0" w:space="0" w:color="auto"/>
          </w:divBdr>
        </w:div>
      </w:divsChild>
    </w:div>
    <w:div w:id="2060587850">
      <w:bodyDiv w:val="1"/>
      <w:marLeft w:val="0"/>
      <w:marRight w:val="0"/>
      <w:marTop w:val="0"/>
      <w:marBottom w:val="0"/>
      <w:divBdr>
        <w:top w:val="none" w:sz="0" w:space="0" w:color="auto"/>
        <w:left w:val="none" w:sz="0" w:space="0" w:color="auto"/>
        <w:bottom w:val="none" w:sz="0" w:space="0" w:color="auto"/>
        <w:right w:val="none" w:sz="0" w:space="0" w:color="auto"/>
      </w:divBdr>
      <w:divsChild>
        <w:div w:id="1057318302">
          <w:marLeft w:val="0"/>
          <w:marRight w:val="0"/>
          <w:marTop w:val="0"/>
          <w:marBottom w:val="150"/>
          <w:divBdr>
            <w:top w:val="none" w:sz="0" w:space="0" w:color="auto"/>
            <w:left w:val="none" w:sz="0" w:space="0" w:color="auto"/>
            <w:bottom w:val="none" w:sz="0" w:space="0" w:color="auto"/>
            <w:right w:val="none" w:sz="0" w:space="0" w:color="auto"/>
          </w:divBdr>
        </w:div>
      </w:divsChild>
    </w:div>
    <w:div w:id="2078432080">
      <w:bodyDiv w:val="1"/>
      <w:marLeft w:val="0"/>
      <w:marRight w:val="0"/>
      <w:marTop w:val="0"/>
      <w:marBottom w:val="0"/>
      <w:divBdr>
        <w:top w:val="none" w:sz="0" w:space="0" w:color="auto"/>
        <w:left w:val="none" w:sz="0" w:space="0" w:color="auto"/>
        <w:bottom w:val="none" w:sz="0" w:space="0" w:color="auto"/>
        <w:right w:val="none" w:sz="0" w:space="0" w:color="auto"/>
      </w:divBdr>
      <w:divsChild>
        <w:div w:id="2073694703">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Quotable">
  <a:themeElements>
    <a:clrScheme name="Quotable">
      <a:dk1>
        <a:sysClr val="windowText" lastClr="000000"/>
      </a:dk1>
      <a:lt1>
        <a:sysClr val="window" lastClr="FFFFFF"/>
      </a:lt1>
      <a:dk2>
        <a:srgbClr val="212121"/>
      </a:dk2>
      <a:lt2>
        <a:srgbClr val="636363"/>
      </a:lt2>
      <a:accent1>
        <a:srgbClr val="00C6BB"/>
      </a:accent1>
      <a:accent2>
        <a:srgbClr val="6FEBA0"/>
      </a:accent2>
      <a:accent3>
        <a:srgbClr val="B6DF5E"/>
      </a:accent3>
      <a:accent4>
        <a:srgbClr val="EFB251"/>
      </a:accent4>
      <a:accent5>
        <a:srgbClr val="EF755F"/>
      </a:accent5>
      <a:accent6>
        <a:srgbClr val="ED515C"/>
      </a:accent6>
      <a:hlink>
        <a:srgbClr val="8F8F8F"/>
      </a:hlink>
      <a:folHlink>
        <a:srgbClr val="A5A5A5"/>
      </a:folHlink>
    </a:clrScheme>
    <a:fontScheme name="Quotable">
      <a:majorFont>
        <a:latin typeface="Century Gothic"/>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Quotable">
      <a:fillStyleLst>
        <a:solidFill>
          <a:schemeClr val="phClr"/>
        </a:solidFill>
        <a:gradFill rotWithShape="1">
          <a:gsLst>
            <a:gs pos="0">
              <a:schemeClr val="phClr">
                <a:tint val="80000"/>
                <a:lumMod val="105000"/>
              </a:schemeClr>
            </a:gs>
            <a:gs pos="100000">
              <a:schemeClr val="phClr">
                <a:tint val="90000"/>
              </a:schemeClr>
            </a:gs>
          </a:gsLst>
          <a:lin ang="5400000" scaled="0"/>
        </a:gradFill>
        <a:blipFill rotWithShape="1">
          <a:blip xmlns:r="http://schemas.openxmlformats.org/officeDocument/2006/relationships" r:embed="rId1">
            <a:duotone>
              <a:schemeClr val="phClr">
                <a:tint val="98000"/>
                <a:lumMod val="102000"/>
              </a:schemeClr>
              <a:schemeClr val="phClr">
                <a:shade val="98000"/>
                <a:lumMod val="98000"/>
              </a:schemeClr>
            </a:duotone>
          </a:blip>
          <a:tile tx="0" ty="0" sx="100000" sy="100000" flip="none" algn="tl"/>
        </a:blipFill>
      </a:fillStyleLst>
      <a:lnStyleLst>
        <a:ln w="9525" cap="rnd" cmpd="sng" algn="ctr">
          <a:solidFill>
            <a:schemeClr val="phClr"/>
          </a:solidFill>
          <a:prstDash val="solid"/>
        </a:ln>
        <a:ln w="15875" cap="rnd" cmpd="sng" algn="ctr">
          <a:solidFill>
            <a:schemeClr val="phClr"/>
          </a:solidFill>
          <a:prstDash val="solid"/>
        </a:ln>
        <a:ln w="25400" cap="rnd" cmpd="sng" algn="ctr">
          <a:solidFill>
            <a:schemeClr val="phClr"/>
          </a:solidFill>
          <a:prstDash val="solid"/>
        </a:ln>
      </a:lnStyleLst>
      <a:effectStyleLst>
        <a:effectStyle>
          <a:effectLst/>
        </a:effectStyle>
        <a:effectStyle>
          <a:effectLst/>
        </a:effectStyle>
        <a:effectStyle>
          <a:effectLst>
            <a:innerShdw blurRad="63500" dist="25400" dir="13500000">
              <a:srgbClr val="000000">
                <a:alpha val="75000"/>
              </a:srgbClr>
            </a:innerShdw>
          </a:effectLst>
        </a:effectStyle>
      </a:effectStyleLst>
      <a:bgFillStyleLst>
        <a:solidFill>
          <a:schemeClr val="phClr"/>
        </a:solidFill>
        <a:gradFill rotWithShape="1">
          <a:gsLst>
            <a:gs pos="0">
              <a:schemeClr val="phClr">
                <a:tint val="100000"/>
              </a:schemeClr>
            </a:gs>
            <a:gs pos="100000">
              <a:schemeClr val="phClr">
                <a:tint val="84000"/>
                <a:shade val="84000"/>
                <a:lumMod val="90000"/>
              </a:schemeClr>
            </a:gs>
          </a:gsLst>
          <a:lin ang="5400000" scaled="0"/>
        </a:gradFill>
        <a:gradFill rotWithShape="1">
          <a:gsLst>
            <a:gs pos="0">
              <a:schemeClr val="phClr">
                <a:tint val="84000"/>
                <a:shade val="90000"/>
                <a:satMod val="120000"/>
                <a:lumMod val="90000"/>
              </a:schemeClr>
            </a:gs>
            <a:gs pos="100000">
              <a:schemeClr val="phClr"/>
            </a:gs>
          </a:gsLst>
          <a:lin ang="5400000" scaled="0"/>
        </a:gradFill>
      </a:bgFillStyleLst>
    </a:fmtScheme>
  </a:themeElements>
  <a:objectDefaults/>
  <a:extraClrSchemeLst/>
  <a:extLst>
    <a:ext uri="{05A4C25C-085E-4340-85A3-A5531E510DB2}">
      <thm15:themeFamily xmlns:thm15="http://schemas.microsoft.com/office/thememl/2012/main" xmlns="" name="Quotable" id="{39EC5628-30ED-4578-ACD8-9820EDB8E15A}" vid="{6F3559E9-1A4C-49D8-94D4-F41003531C49}"/>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2429A5-9741-4C7F-8E15-C8D74FCFF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TotalTime>
  <Pages>1</Pages>
  <Words>2042</Words>
  <Characters>11643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BMSW4001</dc:subject>
  <dc:creator>Mariya Georgieva</dc:creator>
  <cp:keywords/>
  <dc:description/>
  <cp:lastModifiedBy>DELL</cp:lastModifiedBy>
  <cp:revision>11</cp:revision>
  <dcterms:created xsi:type="dcterms:W3CDTF">2020-05-01T19:10:00Z</dcterms:created>
  <dcterms:modified xsi:type="dcterms:W3CDTF">2020-05-05T17:31:00Z</dcterms:modified>
</cp:coreProperties>
</file>