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348" w:type="dxa"/>
        <w:tblInd w:w="-572" w:type="dxa"/>
        <w:tblLook w:val="04A0" w:firstRow="1" w:lastRow="0" w:firstColumn="1" w:lastColumn="0" w:noHBand="0" w:noVBand="1"/>
      </w:tblPr>
      <w:tblGrid>
        <w:gridCol w:w="2125"/>
        <w:gridCol w:w="7089"/>
        <w:gridCol w:w="1134"/>
      </w:tblGrid>
      <w:tr w:rsidR="009076EF" w14:paraId="054407D6" w14:textId="77777777" w:rsidTr="009076EF">
        <w:trPr>
          <w:trHeight w:val="983"/>
        </w:trPr>
        <w:tc>
          <w:tcPr>
            <w:tcW w:w="2125" w:type="dxa"/>
          </w:tcPr>
          <w:p w14:paraId="6C831FF4" w14:textId="50531FF3" w:rsidR="00912B8E" w:rsidRPr="009076EF" w:rsidRDefault="00591977" w:rsidP="00591977">
            <w:pPr>
              <w:pStyle w:val="NoSpacing"/>
              <w:ind w:left="0"/>
              <w:jc w:val="center"/>
              <w:rPr>
                <w:sz w:val="22"/>
                <w:szCs w:val="22"/>
                <w:shd w:val="clear" w:color="auto" w:fill="FFFFFF"/>
              </w:rPr>
            </w:pPr>
            <w:permStart w:id="693114087" w:edGrp="everyone"/>
            <w:permEnd w:id="693114087"/>
            <w:r w:rsidRPr="009076EF">
              <w:rPr>
                <w:sz w:val="22"/>
                <w:szCs w:val="22"/>
                <w:shd w:val="clear" w:color="auto" w:fill="FFFFFF"/>
              </w:rPr>
              <w:t>RESEARCH</w:t>
            </w:r>
          </w:p>
        </w:tc>
        <w:tc>
          <w:tcPr>
            <w:tcW w:w="7089" w:type="dxa"/>
          </w:tcPr>
          <w:p w14:paraId="1151A96A" w14:textId="77777777" w:rsidR="00591977" w:rsidRPr="009076EF" w:rsidRDefault="00591977" w:rsidP="00591977">
            <w:pPr>
              <w:pStyle w:val="NoSpacing"/>
              <w:ind w:left="0"/>
              <w:jc w:val="center"/>
              <w:rPr>
                <w:szCs w:val="24"/>
                <w:shd w:val="clear" w:color="auto" w:fill="FFFFFF"/>
              </w:rPr>
            </w:pPr>
            <w:r w:rsidRPr="009076EF">
              <w:rPr>
                <w:szCs w:val="24"/>
                <w:shd w:val="clear" w:color="auto" w:fill="FFFFFF"/>
              </w:rPr>
              <w:t>For this assessment, you can use Generative AI to support you in research, including searching for bibliography, using tools to summarize, compare and</w:t>
            </w:r>
          </w:p>
          <w:p w14:paraId="7D6DD377" w14:textId="04DD0BFF" w:rsidR="00912B8E" w:rsidRPr="009076EF" w:rsidRDefault="00591977" w:rsidP="00591977">
            <w:pPr>
              <w:pStyle w:val="NoSpacing"/>
              <w:ind w:left="0"/>
              <w:jc w:val="center"/>
              <w:rPr>
                <w:sz w:val="20"/>
                <w:shd w:val="clear" w:color="auto" w:fill="FFFFFF"/>
              </w:rPr>
            </w:pPr>
            <w:r w:rsidRPr="009076EF">
              <w:rPr>
                <w:szCs w:val="24"/>
                <w:shd w:val="clear" w:color="auto" w:fill="FFFFFF"/>
              </w:rPr>
              <w:t>interrogate materials.</w:t>
            </w:r>
          </w:p>
        </w:tc>
        <w:tc>
          <w:tcPr>
            <w:tcW w:w="1134" w:type="dxa"/>
          </w:tcPr>
          <w:p w14:paraId="7383BCA7" w14:textId="77777777" w:rsidR="009076EF" w:rsidRPr="009076EF" w:rsidRDefault="009076EF" w:rsidP="009076EF">
            <w:pPr>
              <w:pStyle w:val="NoSpacing"/>
              <w:ind w:left="0"/>
              <w:jc w:val="center"/>
              <w:rPr>
                <w:szCs w:val="24"/>
                <w:shd w:val="clear" w:color="auto" w:fill="FFFFFF"/>
              </w:rPr>
            </w:pPr>
            <w:r w:rsidRPr="009076EF">
              <w:rPr>
                <w:szCs w:val="24"/>
                <w:shd w:val="clear" w:color="auto" w:fill="FFFFFF"/>
              </w:rPr>
              <w:t xml:space="preserve">Yes </w:t>
            </w:r>
            <w:r w:rsidRPr="009076EF">
              <w:rPr>
                <w:rFonts w:ascii="Segoe UI Symbol" w:hAnsi="Segoe UI Symbol" w:cs="Segoe UI Symbol"/>
                <w:szCs w:val="24"/>
                <w:shd w:val="clear" w:color="auto" w:fill="FFFFFF"/>
              </w:rPr>
              <w:t>☐</w:t>
            </w:r>
          </w:p>
          <w:p w14:paraId="1FE939D9" w14:textId="77777777" w:rsidR="009076EF" w:rsidRPr="009076EF" w:rsidRDefault="009076EF" w:rsidP="009076EF">
            <w:pPr>
              <w:pStyle w:val="NoSpacing"/>
              <w:ind w:left="0"/>
              <w:jc w:val="center"/>
              <w:rPr>
                <w:szCs w:val="24"/>
                <w:shd w:val="clear" w:color="auto" w:fill="FFFFFF"/>
              </w:rPr>
            </w:pPr>
          </w:p>
          <w:p w14:paraId="795677EF" w14:textId="515D0057" w:rsidR="00912B8E" w:rsidRPr="009076EF" w:rsidRDefault="009076EF" w:rsidP="009076EF">
            <w:pPr>
              <w:pStyle w:val="NoSpacing"/>
              <w:ind w:left="0"/>
              <w:jc w:val="center"/>
              <w:rPr>
                <w:b/>
                <w:bCs/>
                <w:szCs w:val="24"/>
                <w:shd w:val="clear" w:color="auto" w:fill="FFFFFF"/>
              </w:rPr>
            </w:pPr>
            <w:r w:rsidRPr="009076EF">
              <w:rPr>
                <w:szCs w:val="24"/>
                <w:shd w:val="clear" w:color="auto" w:fill="FFFFFF"/>
              </w:rPr>
              <w:t xml:space="preserve">No </w:t>
            </w:r>
            <w:r w:rsidRPr="009076EF">
              <w:rPr>
                <w:rFonts w:ascii="Segoe UI Symbol" w:hAnsi="Segoe UI Symbol" w:cs="Segoe UI Symbol"/>
                <w:szCs w:val="24"/>
                <w:shd w:val="clear" w:color="auto" w:fill="FFFFFF"/>
              </w:rPr>
              <w:t>☒</w:t>
            </w:r>
          </w:p>
        </w:tc>
      </w:tr>
      <w:tr w:rsidR="009076EF" w14:paraId="0A3624F5" w14:textId="77777777" w:rsidTr="009076EF">
        <w:tc>
          <w:tcPr>
            <w:tcW w:w="2125" w:type="dxa"/>
          </w:tcPr>
          <w:p w14:paraId="1DED4189" w14:textId="6D879C43" w:rsidR="00912B8E" w:rsidRPr="00591977" w:rsidRDefault="00591977" w:rsidP="00B8213F">
            <w:pPr>
              <w:pStyle w:val="NoSpacing"/>
              <w:ind w:left="0"/>
              <w:jc w:val="center"/>
              <w:rPr>
                <w:szCs w:val="24"/>
                <w:shd w:val="clear" w:color="auto" w:fill="FFFFFF"/>
              </w:rPr>
            </w:pPr>
            <w:r w:rsidRPr="00591977">
              <w:rPr>
                <w:szCs w:val="24"/>
                <w:shd w:val="clear" w:color="auto" w:fill="FFFFFF"/>
              </w:rPr>
              <w:t>RESEARCH</w:t>
            </w:r>
          </w:p>
        </w:tc>
        <w:tc>
          <w:tcPr>
            <w:tcW w:w="7089" w:type="dxa"/>
          </w:tcPr>
          <w:p w14:paraId="3AD7918F" w14:textId="77777777" w:rsidR="009076EF" w:rsidRPr="009076EF" w:rsidRDefault="009076EF" w:rsidP="009076EF">
            <w:pPr>
              <w:pStyle w:val="NoSpacing"/>
              <w:ind w:left="0"/>
              <w:jc w:val="center"/>
              <w:rPr>
                <w:szCs w:val="24"/>
                <w:shd w:val="clear" w:color="auto" w:fill="FFFFFF"/>
              </w:rPr>
            </w:pPr>
            <w:r w:rsidRPr="009076EF">
              <w:rPr>
                <w:szCs w:val="24"/>
                <w:shd w:val="clear" w:color="auto" w:fill="FFFFFF"/>
              </w:rPr>
              <w:t>For this assessment, you can use Generative AI to support you in structuring your submission, including creating a draft argument structure, identifying parts</w:t>
            </w:r>
          </w:p>
          <w:p w14:paraId="31F7DF5D" w14:textId="7AF7F024" w:rsidR="00912B8E" w:rsidRPr="009076EF" w:rsidRDefault="009076EF" w:rsidP="009076EF">
            <w:pPr>
              <w:pStyle w:val="NoSpacing"/>
              <w:ind w:left="0"/>
              <w:jc w:val="center"/>
              <w:rPr>
                <w:b/>
                <w:bCs/>
                <w:szCs w:val="24"/>
                <w:shd w:val="clear" w:color="auto" w:fill="FFFFFF"/>
              </w:rPr>
            </w:pPr>
            <w:r w:rsidRPr="009076EF">
              <w:rPr>
                <w:szCs w:val="24"/>
                <w:shd w:val="clear" w:color="auto" w:fill="FFFFFF"/>
              </w:rPr>
              <w:t>and headings, etc.</w:t>
            </w:r>
          </w:p>
        </w:tc>
        <w:tc>
          <w:tcPr>
            <w:tcW w:w="1134" w:type="dxa"/>
          </w:tcPr>
          <w:p w14:paraId="446AC0AC" w14:textId="77777777" w:rsidR="009076EF" w:rsidRPr="009076EF" w:rsidRDefault="009076EF" w:rsidP="009076EF">
            <w:pPr>
              <w:pStyle w:val="NoSpacing"/>
              <w:ind w:left="0"/>
              <w:jc w:val="center"/>
              <w:rPr>
                <w:szCs w:val="24"/>
                <w:shd w:val="clear" w:color="auto" w:fill="FFFFFF"/>
              </w:rPr>
            </w:pPr>
            <w:r w:rsidRPr="009076EF">
              <w:rPr>
                <w:szCs w:val="24"/>
                <w:shd w:val="clear" w:color="auto" w:fill="FFFFFF"/>
              </w:rPr>
              <w:t xml:space="preserve">Yes </w:t>
            </w:r>
            <w:r w:rsidRPr="009076EF">
              <w:rPr>
                <w:rFonts w:ascii="Segoe UI Symbol" w:hAnsi="Segoe UI Symbol" w:cs="Segoe UI Symbol"/>
                <w:szCs w:val="24"/>
                <w:shd w:val="clear" w:color="auto" w:fill="FFFFFF"/>
              </w:rPr>
              <w:t>☐</w:t>
            </w:r>
          </w:p>
          <w:p w14:paraId="4E6E50BD" w14:textId="77777777" w:rsidR="009076EF" w:rsidRPr="009076EF" w:rsidRDefault="009076EF" w:rsidP="009076EF">
            <w:pPr>
              <w:pStyle w:val="NoSpacing"/>
              <w:ind w:left="0"/>
              <w:jc w:val="center"/>
              <w:rPr>
                <w:szCs w:val="24"/>
                <w:shd w:val="clear" w:color="auto" w:fill="FFFFFF"/>
              </w:rPr>
            </w:pPr>
          </w:p>
          <w:p w14:paraId="0D40CE47" w14:textId="791C3CB9" w:rsidR="00912B8E" w:rsidRPr="009076EF" w:rsidRDefault="009076EF" w:rsidP="009076EF">
            <w:pPr>
              <w:pStyle w:val="NoSpacing"/>
              <w:ind w:left="0"/>
              <w:jc w:val="center"/>
              <w:rPr>
                <w:b/>
                <w:bCs/>
                <w:szCs w:val="24"/>
                <w:shd w:val="clear" w:color="auto" w:fill="FFFFFF"/>
              </w:rPr>
            </w:pPr>
            <w:r w:rsidRPr="009076EF">
              <w:rPr>
                <w:szCs w:val="24"/>
                <w:shd w:val="clear" w:color="auto" w:fill="FFFFFF"/>
              </w:rPr>
              <w:t xml:space="preserve">No </w:t>
            </w:r>
            <w:r w:rsidRPr="009076EF">
              <w:rPr>
                <w:rFonts w:ascii="Segoe UI Symbol" w:hAnsi="Segoe UI Symbol" w:cs="Segoe UI Symbol"/>
                <w:szCs w:val="24"/>
                <w:shd w:val="clear" w:color="auto" w:fill="FFFFFF"/>
              </w:rPr>
              <w:t>☒</w:t>
            </w:r>
          </w:p>
        </w:tc>
      </w:tr>
      <w:tr w:rsidR="009076EF" w14:paraId="2628A513" w14:textId="77777777" w:rsidTr="009076EF">
        <w:tc>
          <w:tcPr>
            <w:tcW w:w="2125" w:type="dxa"/>
          </w:tcPr>
          <w:p w14:paraId="5A347018" w14:textId="2A3FE90C" w:rsidR="00912B8E" w:rsidRPr="00591977" w:rsidRDefault="00591977" w:rsidP="00B8213F">
            <w:pPr>
              <w:pStyle w:val="NoSpacing"/>
              <w:ind w:left="0"/>
              <w:jc w:val="center"/>
              <w:rPr>
                <w:szCs w:val="24"/>
                <w:shd w:val="clear" w:color="auto" w:fill="FFFFFF"/>
              </w:rPr>
            </w:pPr>
            <w:r w:rsidRPr="00591977">
              <w:rPr>
                <w:szCs w:val="24"/>
                <w:shd w:val="clear" w:color="auto" w:fill="FFFFFF"/>
              </w:rPr>
              <w:t>RESEARCH</w:t>
            </w:r>
          </w:p>
        </w:tc>
        <w:tc>
          <w:tcPr>
            <w:tcW w:w="7089" w:type="dxa"/>
          </w:tcPr>
          <w:p w14:paraId="5E00CE4B" w14:textId="77777777" w:rsidR="009076EF" w:rsidRPr="009076EF" w:rsidRDefault="009076EF" w:rsidP="009076EF">
            <w:pPr>
              <w:pStyle w:val="NoSpacing"/>
              <w:ind w:left="0"/>
              <w:jc w:val="center"/>
              <w:rPr>
                <w:szCs w:val="24"/>
                <w:shd w:val="clear" w:color="auto" w:fill="FFFFFF"/>
              </w:rPr>
            </w:pPr>
            <w:r w:rsidRPr="009076EF">
              <w:rPr>
                <w:szCs w:val="24"/>
                <w:shd w:val="clear" w:color="auto" w:fill="FFFFFF"/>
              </w:rPr>
              <w:t>For this assessment, you can use Generative AI to check your own text/creation for grammatical and syntactical mistakes, including rephrasing of your</w:t>
            </w:r>
          </w:p>
          <w:p w14:paraId="28BD1F30" w14:textId="5FF707AF" w:rsidR="00912B8E" w:rsidRPr="009076EF" w:rsidRDefault="009076EF" w:rsidP="009076EF">
            <w:pPr>
              <w:pStyle w:val="NoSpacing"/>
              <w:ind w:left="0"/>
              <w:jc w:val="center"/>
              <w:rPr>
                <w:b/>
                <w:bCs/>
                <w:szCs w:val="24"/>
                <w:shd w:val="clear" w:color="auto" w:fill="FFFFFF"/>
              </w:rPr>
            </w:pPr>
            <w:r w:rsidRPr="009076EF">
              <w:rPr>
                <w:szCs w:val="24"/>
                <w:shd w:val="clear" w:color="auto" w:fill="FFFFFF"/>
              </w:rPr>
              <w:t>own work within specific standards.</w:t>
            </w:r>
          </w:p>
        </w:tc>
        <w:tc>
          <w:tcPr>
            <w:tcW w:w="1134" w:type="dxa"/>
          </w:tcPr>
          <w:p w14:paraId="274C9898" w14:textId="77777777" w:rsidR="009076EF" w:rsidRPr="009076EF" w:rsidRDefault="009076EF" w:rsidP="009076EF">
            <w:pPr>
              <w:pStyle w:val="NoSpacing"/>
              <w:ind w:left="0"/>
              <w:jc w:val="center"/>
              <w:rPr>
                <w:szCs w:val="24"/>
                <w:shd w:val="clear" w:color="auto" w:fill="FFFFFF"/>
              </w:rPr>
            </w:pPr>
            <w:r w:rsidRPr="009076EF">
              <w:rPr>
                <w:szCs w:val="24"/>
                <w:shd w:val="clear" w:color="auto" w:fill="FFFFFF"/>
              </w:rPr>
              <w:t xml:space="preserve">Yes </w:t>
            </w:r>
            <w:r w:rsidRPr="009076EF">
              <w:rPr>
                <w:rFonts w:ascii="Segoe UI Symbol" w:hAnsi="Segoe UI Symbol" w:cs="Segoe UI Symbol"/>
                <w:szCs w:val="24"/>
                <w:shd w:val="clear" w:color="auto" w:fill="FFFFFF"/>
              </w:rPr>
              <w:t>☐</w:t>
            </w:r>
          </w:p>
          <w:p w14:paraId="4086CBB9" w14:textId="77777777" w:rsidR="009076EF" w:rsidRPr="009076EF" w:rsidRDefault="009076EF" w:rsidP="009076EF">
            <w:pPr>
              <w:pStyle w:val="NoSpacing"/>
              <w:ind w:left="0"/>
              <w:jc w:val="center"/>
              <w:rPr>
                <w:szCs w:val="24"/>
                <w:shd w:val="clear" w:color="auto" w:fill="FFFFFF"/>
              </w:rPr>
            </w:pPr>
          </w:p>
          <w:p w14:paraId="7A623F70" w14:textId="0E4248A5" w:rsidR="00912B8E" w:rsidRPr="009076EF" w:rsidRDefault="009076EF" w:rsidP="009076EF">
            <w:pPr>
              <w:pStyle w:val="NoSpacing"/>
              <w:ind w:left="0"/>
              <w:jc w:val="center"/>
              <w:rPr>
                <w:szCs w:val="24"/>
                <w:shd w:val="clear" w:color="auto" w:fill="FFFFFF"/>
              </w:rPr>
            </w:pPr>
            <w:r w:rsidRPr="009076EF">
              <w:rPr>
                <w:szCs w:val="24"/>
                <w:shd w:val="clear" w:color="auto" w:fill="FFFFFF"/>
              </w:rPr>
              <w:t xml:space="preserve">No </w:t>
            </w:r>
            <w:r w:rsidRPr="009076EF">
              <w:rPr>
                <w:rFonts w:ascii="Segoe UI Symbol" w:hAnsi="Segoe UI Symbol" w:cs="Segoe UI Symbol"/>
                <w:szCs w:val="24"/>
                <w:shd w:val="clear" w:color="auto" w:fill="FFFFFF"/>
              </w:rPr>
              <w:t>☒</w:t>
            </w:r>
          </w:p>
        </w:tc>
      </w:tr>
      <w:tr w:rsidR="009076EF" w14:paraId="1804DFA6" w14:textId="77777777" w:rsidTr="009076EF">
        <w:tc>
          <w:tcPr>
            <w:tcW w:w="2125" w:type="dxa"/>
          </w:tcPr>
          <w:p w14:paraId="00518746" w14:textId="7DE4E8E7" w:rsidR="00912B8E" w:rsidRPr="00591977" w:rsidRDefault="00591977" w:rsidP="00B8213F">
            <w:pPr>
              <w:pStyle w:val="NoSpacing"/>
              <w:ind w:left="0"/>
              <w:jc w:val="center"/>
              <w:rPr>
                <w:szCs w:val="24"/>
                <w:shd w:val="clear" w:color="auto" w:fill="FFFFFF"/>
              </w:rPr>
            </w:pPr>
            <w:r w:rsidRPr="00591977">
              <w:rPr>
                <w:szCs w:val="24"/>
                <w:shd w:val="clear" w:color="auto" w:fill="FFFFFF"/>
              </w:rPr>
              <w:t>RESEARCH</w:t>
            </w:r>
          </w:p>
        </w:tc>
        <w:tc>
          <w:tcPr>
            <w:tcW w:w="7089" w:type="dxa"/>
          </w:tcPr>
          <w:p w14:paraId="52BF32D7" w14:textId="46BF6DA3" w:rsidR="00912B8E" w:rsidRPr="009076EF" w:rsidRDefault="009076EF" w:rsidP="00B8213F">
            <w:pPr>
              <w:pStyle w:val="NoSpacing"/>
              <w:ind w:left="0"/>
              <w:jc w:val="center"/>
              <w:rPr>
                <w:szCs w:val="24"/>
                <w:shd w:val="clear" w:color="auto" w:fill="FFFFFF"/>
              </w:rPr>
            </w:pPr>
            <w:r w:rsidRPr="009076EF">
              <w:rPr>
                <w:szCs w:val="24"/>
                <w:shd w:val="clear" w:color="auto" w:fill="FFFFFF"/>
              </w:rPr>
              <w:t>For this assessment, you can use Generative AI to create text for submission.</w:t>
            </w:r>
          </w:p>
        </w:tc>
        <w:tc>
          <w:tcPr>
            <w:tcW w:w="1134" w:type="dxa"/>
          </w:tcPr>
          <w:p w14:paraId="2127EF79" w14:textId="77777777" w:rsidR="009076EF" w:rsidRPr="009076EF" w:rsidRDefault="009076EF" w:rsidP="009076EF">
            <w:pPr>
              <w:pStyle w:val="NoSpacing"/>
              <w:ind w:left="0"/>
              <w:jc w:val="center"/>
              <w:rPr>
                <w:szCs w:val="24"/>
                <w:shd w:val="clear" w:color="auto" w:fill="FFFFFF"/>
              </w:rPr>
            </w:pPr>
            <w:r w:rsidRPr="009076EF">
              <w:rPr>
                <w:szCs w:val="24"/>
                <w:shd w:val="clear" w:color="auto" w:fill="FFFFFF"/>
              </w:rPr>
              <w:t xml:space="preserve">Yes </w:t>
            </w:r>
            <w:r w:rsidRPr="009076EF">
              <w:rPr>
                <w:rFonts w:ascii="Segoe UI Symbol" w:hAnsi="Segoe UI Symbol" w:cs="Segoe UI Symbol"/>
                <w:szCs w:val="24"/>
                <w:shd w:val="clear" w:color="auto" w:fill="FFFFFF"/>
              </w:rPr>
              <w:t>☐</w:t>
            </w:r>
          </w:p>
          <w:p w14:paraId="141ACB34" w14:textId="77777777" w:rsidR="009076EF" w:rsidRPr="009076EF" w:rsidRDefault="009076EF" w:rsidP="009076EF">
            <w:pPr>
              <w:pStyle w:val="NoSpacing"/>
              <w:ind w:left="0"/>
              <w:jc w:val="center"/>
              <w:rPr>
                <w:szCs w:val="24"/>
                <w:shd w:val="clear" w:color="auto" w:fill="FFFFFF"/>
              </w:rPr>
            </w:pPr>
          </w:p>
          <w:p w14:paraId="0C0E349B" w14:textId="62F23FFD" w:rsidR="00912B8E" w:rsidRPr="009076EF" w:rsidRDefault="009076EF" w:rsidP="009076EF">
            <w:pPr>
              <w:pStyle w:val="NoSpacing"/>
              <w:ind w:left="0"/>
              <w:jc w:val="center"/>
              <w:rPr>
                <w:szCs w:val="24"/>
                <w:shd w:val="clear" w:color="auto" w:fill="FFFFFF"/>
              </w:rPr>
            </w:pPr>
            <w:r w:rsidRPr="009076EF">
              <w:rPr>
                <w:szCs w:val="24"/>
                <w:shd w:val="clear" w:color="auto" w:fill="FFFFFF"/>
              </w:rPr>
              <w:t xml:space="preserve">No </w:t>
            </w:r>
            <w:r w:rsidRPr="009076EF">
              <w:rPr>
                <w:rFonts w:ascii="Segoe UI Symbol" w:hAnsi="Segoe UI Symbol" w:cs="Segoe UI Symbol"/>
                <w:szCs w:val="24"/>
                <w:shd w:val="clear" w:color="auto" w:fill="FFFFFF"/>
              </w:rPr>
              <w:t>☒</w:t>
            </w:r>
          </w:p>
        </w:tc>
      </w:tr>
      <w:tr w:rsidR="009076EF" w14:paraId="6C87160F" w14:textId="77777777" w:rsidTr="009076EF">
        <w:tc>
          <w:tcPr>
            <w:tcW w:w="2125" w:type="dxa"/>
          </w:tcPr>
          <w:p w14:paraId="0E04A5C5" w14:textId="344E2B1A" w:rsidR="00912B8E" w:rsidRPr="00591977" w:rsidRDefault="00591977" w:rsidP="00B8213F">
            <w:pPr>
              <w:pStyle w:val="NoSpacing"/>
              <w:ind w:left="0"/>
              <w:jc w:val="center"/>
              <w:rPr>
                <w:szCs w:val="24"/>
                <w:shd w:val="clear" w:color="auto" w:fill="FFFFFF"/>
              </w:rPr>
            </w:pPr>
            <w:r w:rsidRPr="00591977">
              <w:rPr>
                <w:szCs w:val="24"/>
                <w:shd w:val="clear" w:color="auto" w:fill="FFFFFF"/>
              </w:rPr>
              <w:t>RESEARCH</w:t>
            </w:r>
          </w:p>
        </w:tc>
        <w:tc>
          <w:tcPr>
            <w:tcW w:w="7089" w:type="dxa"/>
          </w:tcPr>
          <w:p w14:paraId="63582E76" w14:textId="0CCABEAB" w:rsidR="00912B8E" w:rsidRPr="009076EF" w:rsidRDefault="009076EF" w:rsidP="00B8213F">
            <w:pPr>
              <w:pStyle w:val="NoSpacing"/>
              <w:ind w:left="0"/>
              <w:jc w:val="center"/>
              <w:rPr>
                <w:b/>
                <w:bCs/>
                <w:szCs w:val="24"/>
                <w:shd w:val="clear" w:color="auto" w:fill="FFFFFF"/>
              </w:rPr>
            </w:pPr>
            <w:r w:rsidRPr="009076EF">
              <w:rPr>
                <w:szCs w:val="24"/>
                <w:shd w:val="clear" w:color="auto" w:fill="FFFFFF"/>
              </w:rPr>
              <w:t>For this assessment, you can use Generative AI to create creative materials, such as images</w:t>
            </w:r>
          </w:p>
        </w:tc>
        <w:tc>
          <w:tcPr>
            <w:tcW w:w="1134" w:type="dxa"/>
          </w:tcPr>
          <w:p w14:paraId="202E8893" w14:textId="77777777" w:rsidR="009076EF" w:rsidRPr="009076EF" w:rsidRDefault="009076EF" w:rsidP="009076EF">
            <w:pPr>
              <w:pStyle w:val="NoSpacing"/>
              <w:ind w:left="0"/>
              <w:jc w:val="center"/>
              <w:rPr>
                <w:szCs w:val="24"/>
                <w:shd w:val="clear" w:color="auto" w:fill="FFFFFF"/>
              </w:rPr>
            </w:pPr>
            <w:r w:rsidRPr="009076EF">
              <w:rPr>
                <w:szCs w:val="24"/>
                <w:shd w:val="clear" w:color="auto" w:fill="FFFFFF"/>
              </w:rPr>
              <w:t xml:space="preserve">Yes </w:t>
            </w:r>
            <w:r w:rsidRPr="009076EF">
              <w:rPr>
                <w:rFonts w:ascii="Segoe UI Symbol" w:hAnsi="Segoe UI Symbol" w:cs="Segoe UI Symbol"/>
                <w:szCs w:val="24"/>
                <w:shd w:val="clear" w:color="auto" w:fill="FFFFFF"/>
              </w:rPr>
              <w:t>☐</w:t>
            </w:r>
          </w:p>
          <w:p w14:paraId="343A457F" w14:textId="77777777" w:rsidR="009076EF" w:rsidRPr="009076EF" w:rsidRDefault="009076EF" w:rsidP="009076EF">
            <w:pPr>
              <w:pStyle w:val="NoSpacing"/>
              <w:ind w:left="0"/>
              <w:jc w:val="center"/>
              <w:rPr>
                <w:szCs w:val="24"/>
                <w:shd w:val="clear" w:color="auto" w:fill="FFFFFF"/>
              </w:rPr>
            </w:pPr>
          </w:p>
          <w:p w14:paraId="48FB520A" w14:textId="3A88E7AA" w:rsidR="00912B8E" w:rsidRPr="009076EF" w:rsidRDefault="009076EF" w:rsidP="009076EF">
            <w:pPr>
              <w:pStyle w:val="NoSpacing"/>
              <w:ind w:left="0"/>
              <w:jc w:val="center"/>
              <w:rPr>
                <w:szCs w:val="24"/>
                <w:shd w:val="clear" w:color="auto" w:fill="FFFFFF"/>
              </w:rPr>
            </w:pPr>
            <w:r w:rsidRPr="009076EF">
              <w:rPr>
                <w:szCs w:val="24"/>
                <w:shd w:val="clear" w:color="auto" w:fill="FFFFFF"/>
              </w:rPr>
              <w:t xml:space="preserve">No </w:t>
            </w:r>
            <w:r w:rsidRPr="009076EF">
              <w:rPr>
                <w:rFonts w:ascii="Segoe UI Symbol" w:hAnsi="Segoe UI Symbol" w:cs="Segoe UI Symbol"/>
                <w:szCs w:val="24"/>
                <w:shd w:val="clear" w:color="auto" w:fill="FFFFFF"/>
              </w:rPr>
              <w:t>☒</w:t>
            </w:r>
          </w:p>
        </w:tc>
      </w:tr>
      <w:tr w:rsidR="009076EF" w14:paraId="695DC652" w14:textId="77777777" w:rsidTr="009076EF">
        <w:tc>
          <w:tcPr>
            <w:tcW w:w="2125" w:type="dxa"/>
          </w:tcPr>
          <w:p w14:paraId="156621C8" w14:textId="7E763ACB" w:rsidR="00912B8E" w:rsidRPr="00591977" w:rsidRDefault="00591977" w:rsidP="00B8213F">
            <w:pPr>
              <w:pStyle w:val="NoSpacing"/>
              <w:ind w:left="0"/>
              <w:jc w:val="center"/>
              <w:rPr>
                <w:szCs w:val="24"/>
                <w:shd w:val="clear" w:color="auto" w:fill="FFFFFF"/>
              </w:rPr>
            </w:pPr>
            <w:r w:rsidRPr="00591977">
              <w:rPr>
                <w:szCs w:val="24"/>
                <w:shd w:val="clear" w:color="auto" w:fill="FFFFFF"/>
              </w:rPr>
              <w:t>RESEARCH</w:t>
            </w:r>
          </w:p>
        </w:tc>
        <w:tc>
          <w:tcPr>
            <w:tcW w:w="7089" w:type="dxa"/>
          </w:tcPr>
          <w:p w14:paraId="0A2AB187" w14:textId="1AA4929C" w:rsidR="00912B8E" w:rsidRPr="009076EF" w:rsidRDefault="009076EF" w:rsidP="00B8213F">
            <w:pPr>
              <w:pStyle w:val="NoSpacing"/>
              <w:ind w:left="0"/>
              <w:jc w:val="center"/>
              <w:rPr>
                <w:szCs w:val="24"/>
                <w:shd w:val="clear" w:color="auto" w:fill="FFFFFF"/>
              </w:rPr>
            </w:pPr>
            <w:r w:rsidRPr="009076EF">
              <w:rPr>
                <w:szCs w:val="24"/>
                <w:shd w:val="clear" w:color="auto" w:fill="FFFFFF"/>
              </w:rPr>
              <w:t>For this assessment, you can use Generative AI to create and check code.</w:t>
            </w:r>
          </w:p>
        </w:tc>
        <w:tc>
          <w:tcPr>
            <w:tcW w:w="1134" w:type="dxa"/>
          </w:tcPr>
          <w:p w14:paraId="13E0A94E" w14:textId="77777777" w:rsidR="009076EF" w:rsidRPr="009076EF" w:rsidRDefault="009076EF" w:rsidP="009076EF">
            <w:pPr>
              <w:pStyle w:val="NoSpacing"/>
              <w:ind w:left="0"/>
              <w:jc w:val="center"/>
              <w:rPr>
                <w:szCs w:val="24"/>
                <w:shd w:val="clear" w:color="auto" w:fill="FFFFFF"/>
              </w:rPr>
            </w:pPr>
            <w:r w:rsidRPr="009076EF">
              <w:rPr>
                <w:szCs w:val="24"/>
                <w:shd w:val="clear" w:color="auto" w:fill="FFFFFF"/>
              </w:rPr>
              <w:t xml:space="preserve">Yes </w:t>
            </w:r>
            <w:r w:rsidRPr="009076EF">
              <w:rPr>
                <w:rFonts w:ascii="Segoe UI Symbol" w:hAnsi="Segoe UI Symbol" w:cs="Segoe UI Symbol"/>
                <w:szCs w:val="24"/>
                <w:shd w:val="clear" w:color="auto" w:fill="FFFFFF"/>
              </w:rPr>
              <w:t>☐</w:t>
            </w:r>
          </w:p>
          <w:p w14:paraId="2CCBC524" w14:textId="77777777" w:rsidR="009076EF" w:rsidRPr="009076EF" w:rsidRDefault="009076EF" w:rsidP="009076EF">
            <w:pPr>
              <w:pStyle w:val="NoSpacing"/>
              <w:ind w:left="0"/>
              <w:jc w:val="center"/>
              <w:rPr>
                <w:szCs w:val="24"/>
                <w:shd w:val="clear" w:color="auto" w:fill="FFFFFF"/>
              </w:rPr>
            </w:pPr>
          </w:p>
          <w:p w14:paraId="22E9408A" w14:textId="2056CB93" w:rsidR="00912B8E" w:rsidRPr="009076EF" w:rsidRDefault="009076EF" w:rsidP="009076EF">
            <w:pPr>
              <w:pStyle w:val="NoSpacing"/>
              <w:ind w:left="0"/>
              <w:jc w:val="center"/>
              <w:rPr>
                <w:szCs w:val="24"/>
                <w:shd w:val="clear" w:color="auto" w:fill="FFFFFF"/>
              </w:rPr>
            </w:pPr>
            <w:r w:rsidRPr="009076EF">
              <w:rPr>
                <w:szCs w:val="24"/>
                <w:shd w:val="clear" w:color="auto" w:fill="FFFFFF"/>
              </w:rPr>
              <w:t xml:space="preserve">No </w:t>
            </w:r>
            <w:r w:rsidRPr="009076EF">
              <w:rPr>
                <w:rFonts w:ascii="Segoe UI Symbol" w:hAnsi="Segoe UI Symbol" w:cs="Segoe UI Symbol"/>
                <w:szCs w:val="24"/>
                <w:shd w:val="clear" w:color="auto" w:fill="FFFFFF"/>
              </w:rPr>
              <w:t>☒</w:t>
            </w:r>
          </w:p>
        </w:tc>
      </w:tr>
      <w:tr w:rsidR="009076EF" w14:paraId="23273DDE" w14:textId="77777777" w:rsidTr="009076EF">
        <w:tc>
          <w:tcPr>
            <w:tcW w:w="2125" w:type="dxa"/>
          </w:tcPr>
          <w:p w14:paraId="4D8E2FF9" w14:textId="08CA351A" w:rsidR="00912B8E" w:rsidRPr="00591977" w:rsidRDefault="00591977" w:rsidP="00B8213F">
            <w:pPr>
              <w:pStyle w:val="NoSpacing"/>
              <w:ind w:left="0"/>
              <w:jc w:val="center"/>
              <w:rPr>
                <w:szCs w:val="24"/>
                <w:shd w:val="clear" w:color="auto" w:fill="FFFFFF"/>
              </w:rPr>
            </w:pPr>
            <w:r w:rsidRPr="00591977">
              <w:rPr>
                <w:szCs w:val="24"/>
                <w:shd w:val="clear" w:color="auto" w:fill="FFFFFF"/>
              </w:rPr>
              <w:t>RESEARCH</w:t>
            </w:r>
          </w:p>
        </w:tc>
        <w:tc>
          <w:tcPr>
            <w:tcW w:w="7089" w:type="dxa"/>
          </w:tcPr>
          <w:p w14:paraId="63745378" w14:textId="77777777" w:rsidR="009076EF" w:rsidRPr="009076EF" w:rsidRDefault="009076EF" w:rsidP="009076EF">
            <w:pPr>
              <w:pStyle w:val="NoSpacing"/>
              <w:ind w:left="0"/>
              <w:jc w:val="center"/>
              <w:rPr>
                <w:szCs w:val="24"/>
                <w:shd w:val="clear" w:color="auto" w:fill="FFFFFF"/>
              </w:rPr>
            </w:pPr>
            <w:r w:rsidRPr="009076EF">
              <w:rPr>
                <w:szCs w:val="24"/>
                <w:shd w:val="clear" w:color="auto" w:fill="FFFFFF"/>
              </w:rPr>
              <w:t>For this assessment, you are not allowed to use any type of Generative AI support. This includes research support, structure support, writing/proofreading</w:t>
            </w:r>
          </w:p>
          <w:p w14:paraId="62D34AC8" w14:textId="00B303DB" w:rsidR="00912B8E" w:rsidRPr="009076EF" w:rsidRDefault="009076EF" w:rsidP="009076EF">
            <w:pPr>
              <w:pStyle w:val="NoSpacing"/>
              <w:ind w:left="0"/>
              <w:jc w:val="center"/>
              <w:rPr>
                <w:b/>
                <w:bCs/>
                <w:szCs w:val="24"/>
                <w:shd w:val="clear" w:color="auto" w:fill="FFFFFF"/>
              </w:rPr>
            </w:pPr>
            <w:r w:rsidRPr="009076EF">
              <w:rPr>
                <w:szCs w:val="24"/>
                <w:shd w:val="clear" w:color="auto" w:fill="FFFFFF"/>
              </w:rPr>
              <w:t>support and creative support.</w:t>
            </w:r>
          </w:p>
        </w:tc>
        <w:tc>
          <w:tcPr>
            <w:tcW w:w="1134" w:type="dxa"/>
          </w:tcPr>
          <w:p w14:paraId="2F8E9132" w14:textId="77777777" w:rsidR="009076EF" w:rsidRPr="009076EF" w:rsidRDefault="009076EF" w:rsidP="009076EF">
            <w:pPr>
              <w:pStyle w:val="NoSpacing"/>
              <w:ind w:left="0"/>
              <w:jc w:val="center"/>
              <w:rPr>
                <w:szCs w:val="24"/>
                <w:shd w:val="clear" w:color="auto" w:fill="FFFFFF"/>
              </w:rPr>
            </w:pPr>
            <w:r w:rsidRPr="009076EF">
              <w:rPr>
                <w:szCs w:val="24"/>
                <w:shd w:val="clear" w:color="auto" w:fill="FFFFFF"/>
              </w:rPr>
              <w:t xml:space="preserve">Yes </w:t>
            </w:r>
            <w:r w:rsidRPr="009076EF">
              <w:rPr>
                <w:rFonts w:ascii="Segoe UI Symbol" w:hAnsi="Segoe UI Symbol" w:cs="Segoe UI Symbol"/>
                <w:szCs w:val="24"/>
                <w:shd w:val="clear" w:color="auto" w:fill="FFFFFF"/>
              </w:rPr>
              <w:t>☐</w:t>
            </w:r>
          </w:p>
          <w:p w14:paraId="0B64ECCE" w14:textId="77777777" w:rsidR="009076EF" w:rsidRPr="009076EF" w:rsidRDefault="009076EF" w:rsidP="009076EF">
            <w:pPr>
              <w:pStyle w:val="NoSpacing"/>
              <w:ind w:left="0"/>
              <w:jc w:val="center"/>
              <w:rPr>
                <w:szCs w:val="24"/>
                <w:shd w:val="clear" w:color="auto" w:fill="FFFFFF"/>
              </w:rPr>
            </w:pPr>
          </w:p>
          <w:p w14:paraId="5EE8C700" w14:textId="39DD52CF" w:rsidR="00912B8E" w:rsidRPr="009076EF" w:rsidRDefault="009076EF" w:rsidP="009076EF">
            <w:pPr>
              <w:pStyle w:val="NoSpacing"/>
              <w:ind w:left="0"/>
              <w:jc w:val="center"/>
              <w:rPr>
                <w:szCs w:val="24"/>
                <w:shd w:val="clear" w:color="auto" w:fill="FFFFFF"/>
              </w:rPr>
            </w:pPr>
            <w:r w:rsidRPr="009076EF">
              <w:rPr>
                <w:szCs w:val="24"/>
                <w:shd w:val="clear" w:color="auto" w:fill="FFFFFF"/>
              </w:rPr>
              <w:t xml:space="preserve">No </w:t>
            </w:r>
            <w:r w:rsidRPr="009076EF">
              <w:rPr>
                <w:rFonts w:ascii="Segoe UI Symbol" w:hAnsi="Segoe UI Symbol" w:cs="Segoe UI Symbol"/>
                <w:szCs w:val="24"/>
                <w:shd w:val="clear" w:color="auto" w:fill="FFFFFF"/>
              </w:rPr>
              <w:t>☒</w:t>
            </w:r>
          </w:p>
        </w:tc>
      </w:tr>
    </w:tbl>
    <w:p w14:paraId="4DC0D730" w14:textId="77777777" w:rsidR="006403E3" w:rsidRPr="00881A3E" w:rsidRDefault="006403E3" w:rsidP="00B8213F">
      <w:pPr>
        <w:pStyle w:val="NoSpacing"/>
        <w:jc w:val="center"/>
        <w:rPr>
          <w:b/>
          <w:bCs/>
          <w:sz w:val="44"/>
          <w:shd w:val="clear" w:color="auto" w:fill="FFFFFF"/>
        </w:rPr>
      </w:pPr>
    </w:p>
    <w:p w14:paraId="406FD498" w14:textId="77777777" w:rsidR="006403E3" w:rsidRDefault="006403E3" w:rsidP="00B8213F">
      <w:pPr>
        <w:pStyle w:val="NoSpacing"/>
        <w:jc w:val="center"/>
        <w:rPr>
          <w:b/>
          <w:bCs/>
          <w:sz w:val="44"/>
          <w:shd w:val="clear" w:color="auto" w:fill="FFFFFF"/>
        </w:rPr>
      </w:pPr>
    </w:p>
    <w:p w14:paraId="575EDC5E" w14:textId="77777777" w:rsidR="00912B8E" w:rsidRDefault="00912B8E" w:rsidP="00B8213F">
      <w:pPr>
        <w:pStyle w:val="NoSpacing"/>
        <w:jc w:val="center"/>
        <w:rPr>
          <w:b/>
          <w:bCs/>
          <w:sz w:val="44"/>
          <w:shd w:val="clear" w:color="auto" w:fill="FFFFFF"/>
        </w:rPr>
      </w:pPr>
    </w:p>
    <w:p w14:paraId="3C8F85BA" w14:textId="77777777" w:rsidR="00912B8E" w:rsidRDefault="00912B8E" w:rsidP="00B8213F">
      <w:pPr>
        <w:pStyle w:val="NoSpacing"/>
        <w:jc w:val="center"/>
        <w:rPr>
          <w:b/>
          <w:bCs/>
          <w:sz w:val="44"/>
          <w:shd w:val="clear" w:color="auto" w:fill="FFFFFF"/>
        </w:rPr>
      </w:pPr>
    </w:p>
    <w:p w14:paraId="3DA65933" w14:textId="77777777" w:rsidR="00912B8E" w:rsidRDefault="00912B8E" w:rsidP="00B8213F">
      <w:pPr>
        <w:pStyle w:val="NoSpacing"/>
        <w:jc w:val="center"/>
        <w:rPr>
          <w:b/>
          <w:bCs/>
          <w:sz w:val="44"/>
          <w:shd w:val="clear" w:color="auto" w:fill="FFFFFF"/>
        </w:rPr>
      </w:pPr>
    </w:p>
    <w:p w14:paraId="1C42D22D" w14:textId="77777777" w:rsidR="00912B8E" w:rsidRDefault="00912B8E" w:rsidP="00912B8E">
      <w:pPr>
        <w:pStyle w:val="NoSpacing"/>
        <w:ind w:left="0"/>
        <w:rPr>
          <w:b/>
          <w:bCs/>
          <w:sz w:val="44"/>
          <w:shd w:val="clear" w:color="auto" w:fill="FFFFFF"/>
        </w:rPr>
      </w:pPr>
    </w:p>
    <w:p w14:paraId="3441BE27" w14:textId="77777777" w:rsidR="00912B8E" w:rsidRDefault="00912B8E" w:rsidP="00912B8E">
      <w:pPr>
        <w:pStyle w:val="NoSpacing"/>
        <w:ind w:left="0"/>
        <w:rPr>
          <w:b/>
          <w:bCs/>
          <w:sz w:val="44"/>
          <w:shd w:val="clear" w:color="auto" w:fill="FFFFFF"/>
        </w:rPr>
      </w:pPr>
    </w:p>
    <w:p w14:paraId="6D384FAC" w14:textId="7E35CB15" w:rsidR="006403E3" w:rsidRPr="00881A3E" w:rsidRDefault="00B8213F" w:rsidP="00C85C10">
      <w:pPr>
        <w:pStyle w:val="NoSpacing"/>
        <w:ind w:left="0"/>
        <w:jc w:val="center"/>
        <w:rPr>
          <w:b/>
          <w:bCs/>
          <w:sz w:val="40"/>
          <w:shd w:val="clear" w:color="auto" w:fill="FFFFFF"/>
        </w:rPr>
      </w:pPr>
      <w:r w:rsidRPr="00881A3E">
        <w:rPr>
          <w:b/>
          <w:bCs/>
          <w:sz w:val="44"/>
          <w:shd w:val="clear" w:color="auto" w:fill="FFFFFF"/>
        </w:rPr>
        <w:t>Sustainable Hospitality &amp; Tourism Management</w:t>
      </w:r>
    </w:p>
    <w:p w14:paraId="78501283" w14:textId="77777777" w:rsidR="006403E3" w:rsidRPr="00881A3E" w:rsidRDefault="006403E3" w:rsidP="00B8213F">
      <w:pPr>
        <w:pStyle w:val="NoSpacing"/>
        <w:jc w:val="center"/>
        <w:rPr>
          <w:b/>
          <w:bCs/>
          <w:sz w:val="40"/>
        </w:rPr>
      </w:pPr>
    </w:p>
    <w:p w14:paraId="46049E7F" w14:textId="3A415B15" w:rsidR="006403E3" w:rsidRPr="00881A3E" w:rsidRDefault="006403E3" w:rsidP="00B8213F">
      <w:pPr>
        <w:pStyle w:val="NoSpacing"/>
        <w:jc w:val="center"/>
        <w:rPr>
          <w:b/>
          <w:bCs/>
          <w:sz w:val="36"/>
        </w:rPr>
      </w:pPr>
      <w:r w:rsidRPr="00881A3E">
        <w:rPr>
          <w:b/>
          <w:bCs/>
          <w:sz w:val="36"/>
        </w:rPr>
        <w:t xml:space="preserve">Enhancing Sustainability at Marriott London Heathrow: </w:t>
      </w:r>
    </w:p>
    <w:p w14:paraId="5B35E72D" w14:textId="77777777" w:rsidR="006403E3" w:rsidRDefault="006403E3" w:rsidP="00B8213F">
      <w:pPr>
        <w:pStyle w:val="NoSpacing"/>
        <w:jc w:val="center"/>
        <w:rPr>
          <w:b/>
          <w:bCs/>
          <w:sz w:val="36"/>
        </w:rPr>
      </w:pPr>
      <w:r w:rsidRPr="00881A3E">
        <w:rPr>
          <w:b/>
          <w:bCs/>
          <w:sz w:val="36"/>
        </w:rPr>
        <w:t>A Green Waste Management Initiative</w:t>
      </w:r>
    </w:p>
    <w:p w14:paraId="453B9D3E" w14:textId="77777777" w:rsidR="00C85C10" w:rsidRPr="00881A3E" w:rsidRDefault="00C85C10" w:rsidP="00B8213F">
      <w:pPr>
        <w:pStyle w:val="NoSpacing"/>
        <w:jc w:val="center"/>
        <w:rPr>
          <w:b/>
          <w:bCs/>
          <w:sz w:val="36"/>
        </w:rPr>
      </w:pPr>
    </w:p>
    <w:p w14:paraId="1FB02B4C" w14:textId="77777777" w:rsidR="006403E3" w:rsidRPr="00881A3E" w:rsidRDefault="006403E3" w:rsidP="00B8213F">
      <w:pPr>
        <w:pStyle w:val="NoSpacing"/>
        <w:jc w:val="center"/>
        <w:rPr>
          <w:b/>
          <w:bCs/>
        </w:rPr>
      </w:pPr>
    </w:p>
    <w:p w14:paraId="0CE0B4F1" w14:textId="77777777" w:rsidR="006403E3" w:rsidRPr="00881A3E" w:rsidRDefault="006403E3" w:rsidP="00B8213F">
      <w:pPr>
        <w:pStyle w:val="NoSpacing"/>
        <w:jc w:val="center"/>
        <w:rPr>
          <w:b/>
          <w:bCs/>
        </w:rPr>
      </w:pPr>
    </w:p>
    <w:p w14:paraId="7BEF7C38" w14:textId="666FF77E" w:rsidR="006403E3" w:rsidRPr="00881A3E" w:rsidRDefault="006403E3" w:rsidP="006403E3">
      <w:pPr>
        <w:pStyle w:val="NoSpacing"/>
        <w:jc w:val="center"/>
        <w:rPr>
          <w:b/>
          <w:bCs/>
          <w:sz w:val="36"/>
        </w:rPr>
      </w:pPr>
      <w:r w:rsidRPr="00881A3E">
        <w:rPr>
          <w:b/>
          <w:bCs/>
          <w:sz w:val="36"/>
        </w:rPr>
        <w:t>Student Name: Nina</w:t>
      </w:r>
      <w:r w:rsidR="00881A3E" w:rsidRPr="00881A3E">
        <w:rPr>
          <w:b/>
          <w:bCs/>
          <w:sz w:val="36"/>
        </w:rPr>
        <w:t xml:space="preserve"> Sokhan Kalashnikova</w:t>
      </w:r>
    </w:p>
    <w:p w14:paraId="5F25163A" w14:textId="77777777" w:rsidR="00881A3E" w:rsidRDefault="006403E3" w:rsidP="006403E3">
      <w:pPr>
        <w:pStyle w:val="NoSpacing"/>
        <w:jc w:val="center"/>
        <w:rPr>
          <w:b/>
          <w:bCs/>
          <w:sz w:val="36"/>
        </w:rPr>
      </w:pPr>
      <w:r w:rsidRPr="00881A3E">
        <w:rPr>
          <w:b/>
          <w:bCs/>
          <w:sz w:val="36"/>
        </w:rPr>
        <w:t>Student ID:</w:t>
      </w:r>
      <w:r w:rsidR="00881A3E" w:rsidRPr="00881A3E">
        <w:rPr>
          <w:b/>
          <w:bCs/>
          <w:sz w:val="36"/>
        </w:rPr>
        <w:t>2234899</w:t>
      </w:r>
    </w:p>
    <w:p w14:paraId="3E2C4F56" w14:textId="77777777" w:rsidR="00C85C10" w:rsidRPr="00881A3E" w:rsidRDefault="00C85C10" w:rsidP="006403E3">
      <w:pPr>
        <w:pStyle w:val="NoSpacing"/>
        <w:jc w:val="center"/>
        <w:rPr>
          <w:b/>
          <w:bCs/>
          <w:sz w:val="36"/>
        </w:rPr>
      </w:pPr>
    </w:p>
    <w:p w14:paraId="3BD7B740" w14:textId="40E1D7E4" w:rsidR="00881A3E" w:rsidRPr="00881A3E" w:rsidRDefault="00881A3E" w:rsidP="00376560">
      <w:pPr>
        <w:pStyle w:val="NoSpacing"/>
        <w:rPr>
          <w:b/>
          <w:bCs/>
          <w:sz w:val="36"/>
        </w:rPr>
      </w:pPr>
      <w:r w:rsidRPr="00881A3E">
        <w:rPr>
          <w:b/>
          <w:bCs/>
          <w:sz w:val="36"/>
        </w:rPr>
        <w:t xml:space="preserve">Lecturers: Lisa-Marie Bassler, Giulia </w:t>
      </w:r>
      <w:proofErr w:type="spellStart"/>
      <w:r w:rsidRPr="00881A3E">
        <w:rPr>
          <w:b/>
          <w:bCs/>
          <w:sz w:val="36"/>
        </w:rPr>
        <w:t>Chifari</w:t>
      </w:r>
      <w:proofErr w:type="spellEnd"/>
      <w:r w:rsidRPr="00881A3E">
        <w:rPr>
          <w:b/>
          <w:bCs/>
          <w:sz w:val="36"/>
        </w:rPr>
        <w:t>, Lisa Knight</w:t>
      </w:r>
    </w:p>
    <w:p w14:paraId="6C5F6CE0" w14:textId="5A012CB5" w:rsidR="00B8213F" w:rsidRPr="006403E3" w:rsidRDefault="00B8213F" w:rsidP="006403E3">
      <w:pPr>
        <w:pStyle w:val="NoSpacing"/>
        <w:jc w:val="center"/>
      </w:pPr>
      <w:r>
        <w:br w:type="page"/>
      </w:r>
    </w:p>
    <w:p w14:paraId="62B59008" w14:textId="19D3C5FE" w:rsidR="00B54A02" w:rsidRPr="00881A3E" w:rsidRDefault="00B54A02" w:rsidP="00125F78">
      <w:pPr>
        <w:pStyle w:val="Heading1"/>
        <w:ind w:left="0"/>
        <w:rPr>
          <w:b/>
          <w:bCs/>
          <w:lang w:val="en-US"/>
        </w:rPr>
      </w:pPr>
      <w:bookmarkStart w:id="0" w:name="_Toc182001750"/>
      <w:r w:rsidRPr="00881A3E">
        <w:rPr>
          <w:b/>
          <w:bCs/>
        </w:rPr>
        <w:lastRenderedPageBreak/>
        <w:t>Executive Summary</w:t>
      </w:r>
      <w:bookmarkEnd w:id="0"/>
    </w:p>
    <w:p w14:paraId="29BE448F" w14:textId="5FF2892A" w:rsidR="00AB71E9" w:rsidRDefault="00B8213F" w:rsidP="00B8213F">
      <w:pPr>
        <w:pStyle w:val="NoSpacing"/>
        <w:ind w:left="0"/>
        <w:rPr>
          <w:szCs w:val="24"/>
          <w:lang w:val="en-US"/>
        </w:rPr>
      </w:pPr>
      <w:r w:rsidRPr="00B8213F">
        <w:rPr>
          <w:lang w:val="en-US"/>
        </w:rPr>
        <w:t>Using Marriott London Heathrow as a case study, this research explores how greener practices are being incorporated into the hospitality sector. Waste management is one of the main areas where the hotel's sustainability initiatives need to be strengthened, according to the report. The hotel has made strides in other sustainability-related areas, such water and energy conservation, but its waste management procedures are still ineffective and have an unneeded negative influence on the environment.</w:t>
      </w:r>
      <w:r>
        <w:rPr>
          <w:lang w:val="en-US"/>
        </w:rPr>
        <w:t xml:space="preserve"> </w:t>
      </w:r>
      <w:r w:rsidRPr="00B8213F">
        <w:rPr>
          <w:szCs w:val="24"/>
          <w:lang w:val="en-US"/>
        </w:rPr>
        <w:t xml:space="preserve">In order to improve Marriott's sustainability, the research examines a number of green efforts, including the establishment of extensive recycling systems. It talks about the advantages of using such methods, such as less of an impact on the environment, financial savings, and enhanced brand recognition. It does, however, also </w:t>
      </w:r>
      <w:r w:rsidR="00881A3E" w:rsidRPr="00B8213F">
        <w:rPr>
          <w:szCs w:val="24"/>
          <w:lang w:val="en-US"/>
        </w:rPr>
        <w:t>recognize</w:t>
      </w:r>
      <w:r w:rsidRPr="00B8213F">
        <w:rPr>
          <w:szCs w:val="24"/>
          <w:lang w:val="en-US"/>
        </w:rPr>
        <w:t xml:space="preserve"> the difficulties hotels encounter in incorporating sustainability, including budgetary constraints, operational constraints, and patron expectations for opulence.</w:t>
      </w:r>
      <w:r>
        <w:rPr>
          <w:szCs w:val="24"/>
          <w:lang w:val="en-US"/>
        </w:rPr>
        <w:t xml:space="preserve"> </w:t>
      </w:r>
      <w:r w:rsidRPr="00B8213F">
        <w:rPr>
          <w:szCs w:val="24"/>
          <w:lang w:val="en-US"/>
        </w:rPr>
        <w:t xml:space="preserve">A comprehensive waste diversion program that includes more recycling, composting, and collaborations with </w:t>
      </w:r>
      <w:r w:rsidR="00881A3E" w:rsidRPr="00B8213F">
        <w:rPr>
          <w:szCs w:val="24"/>
          <w:lang w:val="en-US"/>
        </w:rPr>
        <w:t>neighborhood</w:t>
      </w:r>
      <w:r w:rsidRPr="00B8213F">
        <w:rPr>
          <w:szCs w:val="24"/>
          <w:lang w:val="en-US"/>
        </w:rPr>
        <w:t xml:space="preserve"> </w:t>
      </w:r>
      <w:r w:rsidR="00881A3E" w:rsidRPr="00B8213F">
        <w:rPr>
          <w:szCs w:val="24"/>
          <w:lang w:val="en-US"/>
        </w:rPr>
        <w:t>organizations</w:t>
      </w:r>
      <w:r w:rsidRPr="00B8213F">
        <w:rPr>
          <w:szCs w:val="24"/>
          <w:lang w:val="en-US"/>
        </w:rPr>
        <w:t xml:space="preserve"> for waste reuse is suggested as a remedy for the gap that has been discovered. The measures Marriott can take to integrate the solution are described in the implementation strategy, together with the financial ramifications, resource allocation, and rollout schedule. This solution's possible effects on the hotel and the environment are also assessed, showing notable financial and environmental advantages in addition to higher customer satisfaction as a result of the hotel's improved sustainability efforts.</w:t>
      </w:r>
    </w:p>
    <w:p w14:paraId="4F5A7FA7" w14:textId="77777777" w:rsidR="00AB71E9" w:rsidRDefault="00AB71E9">
      <w:pPr>
        <w:spacing w:after="160" w:line="259" w:lineRule="auto"/>
        <w:ind w:left="0"/>
        <w:jc w:val="left"/>
        <w:rPr>
          <w:rFonts w:ascii="Times New Roman" w:hAnsi="Times New Roman"/>
          <w:color w:val="000000" w:themeColor="text1"/>
          <w:sz w:val="24"/>
          <w:szCs w:val="24"/>
          <w:lang w:val="en-US"/>
        </w:rPr>
      </w:pPr>
      <w:r>
        <w:rPr>
          <w:szCs w:val="24"/>
          <w:lang w:val="en-US"/>
        </w:rPr>
        <w:br w:type="page"/>
      </w:r>
    </w:p>
    <w:sdt>
      <w:sdtPr>
        <w:rPr>
          <w:rFonts w:ascii="Arial" w:eastAsia="Times New Roman" w:hAnsi="Arial" w:cs="Times New Roman"/>
          <w:color w:val="auto"/>
          <w:sz w:val="22"/>
          <w:szCs w:val="20"/>
          <w:lang w:val="en-GB"/>
        </w:rPr>
        <w:id w:val="867022230"/>
        <w:docPartObj>
          <w:docPartGallery w:val="Table of Contents"/>
          <w:docPartUnique/>
        </w:docPartObj>
      </w:sdtPr>
      <w:sdtEndPr>
        <w:rPr>
          <w:b/>
          <w:bCs/>
          <w:noProof/>
        </w:rPr>
      </w:sdtEndPr>
      <w:sdtContent>
        <w:p w14:paraId="4DD03026" w14:textId="07E5BE1D" w:rsidR="00AB71E9" w:rsidRPr="00C85C10" w:rsidRDefault="00AB71E9" w:rsidP="00AB71E9">
          <w:pPr>
            <w:pStyle w:val="TOCHeading"/>
            <w:jc w:val="center"/>
            <w:rPr>
              <w:b/>
              <w:bCs/>
            </w:rPr>
          </w:pPr>
          <w:r w:rsidRPr="00C85C10">
            <w:rPr>
              <w:b/>
              <w:bCs/>
            </w:rPr>
            <w:t>Contents</w:t>
          </w:r>
        </w:p>
        <w:p w14:paraId="01AC9A80" w14:textId="6B72822A" w:rsidR="00F0062E" w:rsidRPr="00C85C10" w:rsidRDefault="00AB71E9">
          <w:pPr>
            <w:pStyle w:val="TOC1"/>
            <w:tabs>
              <w:tab w:val="right" w:leader="dot" w:pos="9016"/>
            </w:tabs>
            <w:rPr>
              <w:rFonts w:asciiTheme="minorHAnsi" w:eastAsiaTheme="minorEastAsia" w:hAnsiTheme="minorHAnsi" w:cstheme="minorBidi"/>
              <w:b/>
              <w:bCs/>
              <w:noProof/>
              <w:szCs w:val="22"/>
              <w:lang w:val="en-US"/>
            </w:rPr>
          </w:pPr>
          <w:r w:rsidRPr="00C85C10">
            <w:rPr>
              <w:b/>
              <w:bCs/>
            </w:rPr>
            <w:fldChar w:fldCharType="begin"/>
          </w:r>
          <w:r w:rsidRPr="00C85C10">
            <w:rPr>
              <w:b/>
              <w:bCs/>
            </w:rPr>
            <w:instrText xml:space="preserve"> TOC \o "1-3" \h \z \u </w:instrText>
          </w:r>
          <w:r w:rsidRPr="00C85C10">
            <w:rPr>
              <w:b/>
              <w:bCs/>
            </w:rPr>
            <w:fldChar w:fldCharType="separate"/>
          </w:r>
          <w:hyperlink w:anchor="_Toc182001750" w:history="1">
            <w:r w:rsidR="00F0062E" w:rsidRPr="00C85C10">
              <w:rPr>
                <w:rStyle w:val="Hyperlink"/>
                <w:b/>
                <w:bCs/>
                <w:noProof/>
              </w:rPr>
              <w:t>Executive Summary</w:t>
            </w:r>
            <w:r w:rsidR="00F0062E" w:rsidRPr="00C85C10">
              <w:rPr>
                <w:b/>
                <w:bCs/>
                <w:noProof/>
                <w:webHidden/>
              </w:rPr>
              <w:tab/>
            </w:r>
            <w:r w:rsidR="00F0062E" w:rsidRPr="00C85C10">
              <w:rPr>
                <w:b/>
                <w:bCs/>
                <w:noProof/>
                <w:webHidden/>
              </w:rPr>
              <w:fldChar w:fldCharType="begin"/>
            </w:r>
            <w:r w:rsidR="00F0062E" w:rsidRPr="00C85C10">
              <w:rPr>
                <w:b/>
                <w:bCs/>
                <w:noProof/>
                <w:webHidden/>
              </w:rPr>
              <w:instrText xml:space="preserve"> PAGEREF _Toc182001750 \h </w:instrText>
            </w:r>
            <w:r w:rsidR="00F0062E" w:rsidRPr="00C85C10">
              <w:rPr>
                <w:b/>
                <w:bCs/>
                <w:noProof/>
                <w:webHidden/>
              </w:rPr>
            </w:r>
            <w:r w:rsidR="00F0062E" w:rsidRPr="00C85C10">
              <w:rPr>
                <w:b/>
                <w:bCs/>
                <w:noProof/>
                <w:webHidden/>
              </w:rPr>
              <w:fldChar w:fldCharType="separate"/>
            </w:r>
            <w:r w:rsidR="00F0062E" w:rsidRPr="00C85C10">
              <w:rPr>
                <w:b/>
                <w:bCs/>
                <w:noProof/>
                <w:webHidden/>
              </w:rPr>
              <w:t>2</w:t>
            </w:r>
            <w:r w:rsidR="00F0062E" w:rsidRPr="00C85C10">
              <w:rPr>
                <w:b/>
                <w:bCs/>
                <w:noProof/>
                <w:webHidden/>
              </w:rPr>
              <w:fldChar w:fldCharType="end"/>
            </w:r>
          </w:hyperlink>
        </w:p>
        <w:p w14:paraId="55AFDC4B" w14:textId="70D37044" w:rsidR="00F0062E" w:rsidRPr="00C85C10" w:rsidRDefault="00F0062E">
          <w:pPr>
            <w:pStyle w:val="TOC1"/>
            <w:tabs>
              <w:tab w:val="right" w:leader="dot" w:pos="9016"/>
            </w:tabs>
            <w:rPr>
              <w:rFonts w:asciiTheme="minorHAnsi" w:eastAsiaTheme="minorEastAsia" w:hAnsiTheme="minorHAnsi" w:cstheme="minorBidi"/>
              <w:b/>
              <w:bCs/>
              <w:noProof/>
              <w:szCs w:val="22"/>
              <w:lang w:val="en-US"/>
            </w:rPr>
          </w:pPr>
          <w:hyperlink w:anchor="_Toc182001751" w:history="1">
            <w:r w:rsidRPr="00C85C10">
              <w:rPr>
                <w:rStyle w:val="Hyperlink"/>
                <w:b/>
                <w:bCs/>
                <w:noProof/>
              </w:rPr>
              <w:t>Introduction</w:t>
            </w:r>
            <w:r w:rsidRPr="00C85C10">
              <w:rPr>
                <w:b/>
                <w:bCs/>
                <w:noProof/>
                <w:webHidden/>
              </w:rPr>
              <w:tab/>
            </w:r>
            <w:r w:rsidRPr="00C85C10">
              <w:rPr>
                <w:b/>
                <w:bCs/>
                <w:noProof/>
                <w:webHidden/>
              </w:rPr>
              <w:fldChar w:fldCharType="begin"/>
            </w:r>
            <w:r w:rsidRPr="00C85C10">
              <w:rPr>
                <w:b/>
                <w:bCs/>
                <w:noProof/>
                <w:webHidden/>
              </w:rPr>
              <w:instrText xml:space="preserve"> PAGEREF _Toc182001751 \h </w:instrText>
            </w:r>
            <w:r w:rsidRPr="00C85C10">
              <w:rPr>
                <w:b/>
                <w:bCs/>
                <w:noProof/>
                <w:webHidden/>
              </w:rPr>
            </w:r>
            <w:r w:rsidRPr="00C85C10">
              <w:rPr>
                <w:b/>
                <w:bCs/>
                <w:noProof/>
                <w:webHidden/>
              </w:rPr>
              <w:fldChar w:fldCharType="separate"/>
            </w:r>
            <w:r w:rsidRPr="00C85C10">
              <w:rPr>
                <w:b/>
                <w:bCs/>
                <w:noProof/>
                <w:webHidden/>
              </w:rPr>
              <w:t>4</w:t>
            </w:r>
            <w:r w:rsidRPr="00C85C10">
              <w:rPr>
                <w:b/>
                <w:bCs/>
                <w:noProof/>
                <w:webHidden/>
              </w:rPr>
              <w:fldChar w:fldCharType="end"/>
            </w:r>
          </w:hyperlink>
        </w:p>
        <w:p w14:paraId="56A30123" w14:textId="55131167" w:rsidR="00F0062E" w:rsidRPr="00C85C10" w:rsidRDefault="00F0062E">
          <w:pPr>
            <w:pStyle w:val="TOC1"/>
            <w:tabs>
              <w:tab w:val="right" w:leader="dot" w:pos="9016"/>
            </w:tabs>
            <w:rPr>
              <w:rFonts w:asciiTheme="minorHAnsi" w:eastAsiaTheme="minorEastAsia" w:hAnsiTheme="minorHAnsi" w:cstheme="minorBidi"/>
              <w:b/>
              <w:bCs/>
              <w:noProof/>
              <w:szCs w:val="22"/>
              <w:lang w:val="en-US"/>
            </w:rPr>
          </w:pPr>
          <w:hyperlink w:anchor="_Toc182001752" w:history="1">
            <w:r w:rsidRPr="00C85C10">
              <w:rPr>
                <w:rStyle w:val="Hyperlink"/>
                <w:b/>
                <w:bCs/>
                <w:noProof/>
              </w:rPr>
              <w:t>Green Practice Initiative</w:t>
            </w:r>
            <w:r w:rsidRPr="00C85C10">
              <w:rPr>
                <w:b/>
                <w:bCs/>
                <w:noProof/>
                <w:webHidden/>
              </w:rPr>
              <w:tab/>
            </w:r>
            <w:r w:rsidRPr="00C85C10">
              <w:rPr>
                <w:b/>
                <w:bCs/>
                <w:noProof/>
                <w:webHidden/>
              </w:rPr>
              <w:fldChar w:fldCharType="begin"/>
            </w:r>
            <w:r w:rsidRPr="00C85C10">
              <w:rPr>
                <w:b/>
                <w:bCs/>
                <w:noProof/>
                <w:webHidden/>
              </w:rPr>
              <w:instrText xml:space="preserve"> PAGEREF _Toc182001752 \h </w:instrText>
            </w:r>
            <w:r w:rsidRPr="00C85C10">
              <w:rPr>
                <w:b/>
                <w:bCs/>
                <w:noProof/>
                <w:webHidden/>
              </w:rPr>
            </w:r>
            <w:r w:rsidRPr="00C85C10">
              <w:rPr>
                <w:b/>
                <w:bCs/>
                <w:noProof/>
                <w:webHidden/>
              </w:rPr>
              <w:fldChar w:fldCharType="separate"/>
            </w:r>
            <w:r w:rsidRPr="00C85C10">
              <w:rPr>
                <w:b/>
                <w:bCs/>
                <w:noProof/>
                <w:webHidden/>
              </w:rPr>
              <w:t>5</w:t>
            </w:r>
            <w:r w:rsidRPr="00C85C10">
              <w:rPr>
                <w:b/>
                <w:bCs/>
                <w:noProof/>
                <w:webHidden/>
              </w:rPr>
              <w:fldChar w:fldCharType="end"/>
            </w:r>
          </w:hyperlink>
        </w:p>
        <w:p w14:paraId="466F8F08" w14:textId="3311A1AA" w:rsidR="00F0062E" w:rsidRPr="00C85C10" w:rsidRDefault="00F0062E">
          <w:pPr>
            <w:pStyle w:val="TOC1"/>
            <w:tabs>
              <w:tab w:val="right" w:leader="dot" w:pos="9016"/>
            </w:tabs>
            <w:rPr>
              <w:rFonts w:asciiTheme="minorHAnsi" w:eastAsiaTheme="minorEastAsia" w:hAnsiTheme="minorHAnsi" w:cstheme="minorBidi"/>
              <w:b/>
              <w:bCs/>
              <w:noProof/>
              <w:szCs w:val="22"/>
              <w:lang w:val="en-US"/>
            </w:rPr>
          </w:pPr>
          <w:hyperlink w:anchor="_Toc182001753" w:history="1">
            <w:r w:rsidRPr="00C85C10">
              <w:rPr>
                <w:rStyle w:val="Hyperlink"/>
                <w:b/>
                <w:bCs/>
                <w:noProof/>
              </w:rPr>
              <w:t>Benefits of Green Practices</w:t>
            </w:r>
            <w:r w:rsidRPr="00C85C10">
              <w:rPr>
                <w:b/>
                <w:bCs/>
                <w:noProof/>
                <w:webHidden/>
              </w:rPr>
              <w:tab/>
            </w:r>
            <w:r w:rsidRPr="00C85C10">
              <w:rPr>
                <w:b/>
                <w:bCs/>
                <w:noProof/>
                <w:webHidden/>
              </w:rPr>
              <w:fldChar w:fldCharType="begin"/>
            </w:r>
            <w:r w:rsidRPr="00C85C10">
              <w:rPr>
                <w:b/>
                <w:bCs/>
                <w:noProof/>
                <w:webHidden/>
              </w:rPr>
              <w:instrText xml:space="preserve"> PAGEREF _Toc182001753 \h </w:instrText>
            </w:r>
            <w:r w:rsidRPr="00C85C10">
              <w:rPr>
                <w:b/>
                <w:bCs/>
                <w:noProof/>
                <w:webHidden/>
              </w:rPr>
            </w:r>
            <w:r w:rsidRPr="00C85C10">
              <w:rPr>
                <w:b/>
                <w:bCs/>
                <w:noProof/>
                <w:webHidden/>
              </w:rPr>
              <w:fldChar w:fldCharType="separate"/>
            </w:r>
            <w:r w:rsidRPr="00C85C10">
              <w:rPr>
                <w:b/>
                <w:bCs/>
                <w:noProof/>
                <w:webHidden/>
              </w:rPr>
              <w:t>6</w:t>
            </w:r>
            <w:r w:rsidRPr="00C85C10">
              <w:rPr>
                <w:b/>
                <w:bCs/>
                <w:noProof/>
                <w:webHidden/>
              </w:rPr>
              <w:fldChar w:fldCharType="end"/>
            </w:r>
          </w:hyperlink>
        </w:p>
        <w:p w14:paraId="40CEEE4A" w14:textId="72CA6632" w:rsidR="00F0062E" w:rsidRPr="00C85C10" w:rsidRDefault="00F0062E">
          <w:pPr>
            <w:pStyle w:val="TOC1"/>
            <w:tabs>
              <w:tab w:val="right" w:leader="dot" w:pos="9016"/>
            </w:tabs>
            <w:rPr>
              <w:rFonts w:asciiTheme="minorHAnsi" w:eastAsiaTheme="minorEastAsia" w:hAnsiTheme="minorHAnsi" w:cstheme="minorBidi"/>
              <w:b/>
              <w:bCs/>
              <w:noProof/>
              <w:szCs w:val="22"/>
              <w:lang w:val="en-US"/>
            </w:rPr>
          </w:pPr>
          <w:hyperlink w:anchor="_Toc182001754" w:history="1">
            <w:r w:rsidRPr="00C85C10">
              <w:rPr>
                <w:rStyle w:val="Hyperlink"/>
                <w:b/>
                <w:bCs/>
                <w:noProof/>
              </w:rPr>
              <w:t>Challenges of Integrating Sustainability</w:t>
            </w:r>
            <w:r w:rsidRPr="00C85C10">
              <w:rPr>
                <w:b/>
                <w:bCs/>
                <w:noProof/>
                <w:webHidden/>
              </w:rPr>
              <w:tab/>
            </w:r>
            <w:r w:rsidRPr="00C85C10">
              <w:rPr>
                <w:b/>
                <w:bCs/>
                <w:noProof/>
                <w:webHidden/>
              </w:rPr>
              <w:fldChar w:fldCharType="begin"/>
            </w:r>
            <w:r w:rsidRPr="00C85C10">
              <w:rPr>
                <w:b/>
                <w:bCs/>
                <w:noProof/>
                <w:webHidden/>
              </w:rPr>
              <w:instrText xml:space="preserve"> PAGEREF _Toc182001754 \h </w:instrText>
            </w:r>
            <w:r w:rsidRPr="00C85C10">
              <w:rPr>
                <w:b/>
                <w:bCs/>
                <w:noProof/>
                <w:webHidden/>
              </w:rPr>
            </w:r>
            <w:r w:rsidRPr="00C85C10">
              <w:rPr>
                <w:b/>
                <w:bCs/>
                <w:noProof/>
                <w:webHidden/>
              </w:rPr>
              <w:fldChar w:fldCharType="separate"/>
            </w:r>
            <w:r w:rsidRPr="00C85C10">
              <w:rPr>
                <w:b/>
                <w:bCs/>
                <w:noProof/>
                <w:webHidden/>
              </w:rPr>
              <w:t>7</w:t>
            </w:r>
            <w:r w:rsidRPr="00C85C10">
              <w:rPr>
                <w:b/>
                <w:bCs/>
                <w:noProof/>
                <w:webHidden/>
              </w:rPr>
              <w:fldChar w:fldCharType="end"/>
            </w:r>
          </w:hyperlink>
        </w:p>
        <w:p w14:paraId="5D985231" w14:textId="1AA7B259" w:rsidR="00F0062E" w:rsidRPr="00C85C10" w:rsidRDefault="00F0062E">
          <w:pPr>
            <w:pStyle w:val="TOC1"/>
            <w:tabs>
              <w:tab w:val="right" w:leader="dot" w:pos="9016"/>
            </w:tabs>
            <w:rPr>
              <w:rFonts w:asciiTheme="minorHAnsi" w:eastAsiaTheme="minorEastAsia" w:hAnsiTheme="minorHAnsi" w:cstheme="minorBidi"/>
              <w:b/>
              <w:bCs/>
              <w:noProof/>
              <w:szCs w:val="22"/>
              <w:lang w:val="en-US"/>
            </w:rPr>
          </w:pPr>
          <w:hyperlink w:anchor="_Toc182001755" w:history="1">
            <w:r w:rsidRPr="00C85C10">
              <w:rPr>
                <w:rStyle w:val="Hyperlink"/>
                <w:b/>
                <w:bCs/>
                <w:noProof/>
              </w:rPr>
              <w:t>Identification of a Gap in Sustainable Practices</w:t>
            </w:r>
            <w:r w:rsidRPr="00C85C10">
              <w:rPr>
                <w:b/>
                <w:bCs/>
                <w:noProof/>
                <w:webHidden/>
              </w:rPr>
              <w:tab/>
            </w:r>
            <w:r w:rsidRPr="00C85C10">
              <w:rPr>
                <w:b/>
                <w:bCs/>
                <w:noProof/>
                <w:webHidden/>
              </w:rPr>
              <w:fldChar w:fldCharType="begin"/>
            </w:r>
            <w:r w:rsidRPr="00C85C10">
              <w:rPr>
                <w:b/>
                <w:bCs/>
                <w:noProof/>
                <w:webHidden/>
              </w:rPr>
              <w:instrText xml:space="preserve"> PAGEREF _Toc182001755 \h </w:instrText>
            </w:r>
            <w:r w:rsidRPr="00C85C10">
              <w:rPr>
                <w:b/>
                <w:bCs/>
                <w:noProof/>
                <w:webHidden/>
              </w:rPr>
            </w:r>
            <w:r w:rsidRPr="00C85C10">
              <w:rPr>
                <w:b/>
                <w:bCs/>
                <w:noProof/>
                <w:webHidden/>
              </w:rPr>
              <w:fldChar w:fldCharType="separate"/>
            </w:r>
            <w:r w:rsidRPr="00C85C10">
              <w:rPr>
                <w:b/>
                <w:bCs/>
                <w:noProof/>
                <w:webHidden/>
              </w:rPr>
              <w:t>7</w:t>
            </w:r>
            <w:r w:rsidRPr="00C85C10">
              <w:rPr>
                <w:b/>
                <w:bCs/>
                <w:noProof/>
                <w:webHidden/>
              </w:rPr>
              <w:fldChar w:fldCharType="end"/>
            </w:r>
          </w:hyperlink>
        </w:p>
        <w:p w14:paraId="3795FC51" w14:textId="15A3914E" w:rsidR="00F0062E" w:rsidRPr="00C85C10" w:rsidRDefault="00F0062E">
          <w:pPr>
            <w:pStyle w:val="TOC1"/>
            <w:tabs>
              <w:tab w:val="right" w:leader="dot" w:pos="9016"/>
            </w:tabs>
            <w:rPr>
              <w:rFonts w:asciiTheme="minorHAnsi" w:eastAsiaTheme="minorEastAsia" w:hAnsiTheme="minorHAnsi" w:cstheme="minorBidi"/>
              <w:b/>
              <w:bCs/>
              <w:noProof/>
              <w:szCs w:val="22"/>
              <w:lang w:val="en-US"/>
            </w:rPr>
          </w:pPr>
          <w:hyperlink w:anchor="_Toc182001756" w:history="1">
            <w:r w:rsidRPr="00C85C10">
              <w:rPr>
                <w:rStyle w:val="Hyperlink"/>
                <w:b/>
                <w:bCs/>
                <w:noProof/>
              </w:rPr>
              <w:t>Proposed Solution</w:t>
            </w:r>
            <w:r w:rsidRPr="00C85C10">
              <w:rPr>
                <w:b/>
                <w:bCs/>
                <w:noProof/>
                <w:webHidden/>
              </w:rPr>
              <w:tab/>
            </w:r>
            <w:r w:rsidRPr="00C85C10">
              <w:rPr>
                <w:b/>
                <w:bCs/>
                <w:noProof/>
                <w:webHidden/>
              </w:rPr>
              <w:fldChar w:fldCharType="begin"/>
            </w:r>
            <w:r w:rsidRPr="00C85C10">
              <w:rPr>
                <w:b/>
                <w:bCs/>
                <w:noProof/>
                <w:webHidden/>
              </w:rPr>
              <w:instrText xml:space="preserve"> PAGEREF _Toc182001756 \h </w:instrText>
            </w:r>
            <w:r w:rsidRPr="00C85C10">
              <w:rPr>
                <w:b/>
                <w:bCs/>
                <w:noProof/>
                <w:webHidden/>
              </w:rPr>
            </w:r>
            <w:r w:rsidRPr="00C85C10">
              <w:rPr>
                <w:b/>
                <w:bCs/>
                <w:noProof/>
                <w:webHidden/>
              </w:rPr>
              <w:fldChar w:fldCharType="separate"/>
            </w:r>
            <w:r w:rsidRPr="00C85C10">
              <w:rPr>
                <w:b/>
                <w:bCs/>
                <w:noProof/>
                <w:webHidden/>
              </w:rPr>
              <w:t>8</w:t>
            </w:r>
            <w:r w:rsidRPr="00C85C10">
              <w:rPr>
                <w:b/>
                <w:bCs/>
                <w:noProof/>
                <w:webHidden/>
              </w:rPr>
              <w:fldChar w:fldCharType="end"/>
            </w:r>
          </w:hyperlink>
        </w:p>
        <w:p w14:paraId="0FFD7317" w14:textId="105D3CCE" w:rsidR="00F0062E" w:rsidRPr="00C85C10" w:rsidRDefault="00F0062E">
          <w:pPr>
            <w:pStyle w:val="TOC1"/>
            <w:tabs>
              <w:tab w:val="right" w:leader="dot" w:pos="9016"/>
            </w:tabs>
            <w:rPr>
              <w:rFonts w:asciiTheme="minorHAnsi" w:eastAsiaTheme="minorEastAsia" w:hAnsiTheme="minorHAnsi" w:cstheme="minorBidi"/>
              <w:b/>
              <w:bCs/>
              <w:noProof/>
              <w:szCs w:val="22"/>
              <w:lang w:val="en-US"/>
            </w:rPr>
          </w:pPr>
          <w:hyperlink w:anchor="_Toc182001757" w:history="1">
            <w:r w:rsidRPr="00C85C10">
              <w:rPr>
                <w:rStyle w:val="Hyperlink"/>
                <w:b/>
                <w:bCs/>
                <w:noProof/>
              </w:rPr>
              <w:t>Conclusion</w:t>
            </w:r>
            <w:r w:rsidRPr="00C85C10">
              <w:rPr>
                <w:b/>
                <w:bCs/>
                <w:noProof/>
                <w:webHidden/>
              </w:rPr>
              <w:tab/>
            </w:r>
            <w:r w:rsidRPr="00C85C10">
              <w:rPr>
                <w:b/>
                <w:bCs/>
                <w:noProof/>
                <w:webHidden/>
              </w:rPr>
              <w:fldChar w:fldCharType="begin"/>
            </w:r>
            <w:r w:rsidRPr="00C85C10">
              <w:rPr>
                <w:b/>
                <w:bCs/>
                <w:noProof/>
                <w:webHidden/>
              </w:rPr>
              <w:instrText xml:space="preserve"> PAGEREF _Toc182001757 \h </w:instrText>
            </w:r>
            <w:r w:rsidRPr="00C85C10">
              <w:rPr>
                <w:b/>
                <w:bCs/>
                <w:noProof/>
                <w:webHidden/>
              </w:rPr>
            </w:r>
            <w:r w:rsidRPr="00C85C10">
              <w:rPr>
                <w:b/>
                <w:bCs/>
                <w:noProof/>
                <w:webHidden/>
              </w:rPr>
              <w:fldChar w:fldCharType="separate"/>
            </w:r>
            <w:r w:rsidRPr="00C85C10">
              <w:rPr>
                <w:b/>
                <w:bCs/>
                <w:noProof/>
                <w:webHidden/>
              </w:rPr>
              <w:t>10</w:t>
            </w:r>
            <w:r w:rsidRPr="00C85C10">
              <w:rPr>
                <w:b/>
                <w:bCs/>
                <w:noProof/>
                <w:webHidden/>
              </w:rPr>
              <w:fldChar w:fldCharType="end"/>
            </w:r>
          </w:hyperlink>
        </w:p>
        <w:p w14:paraId="0934EDA9" w14:textId="1F62FFE3" w:rsidR="00F0062E" w:rsidRPr="00C85C10" w:rsidRDefault="00F0062E">
          <w:pPr>
            <w:pStyle w:val="TOC1"/>
            <w:tabs>
              <w:tab w:val="right" w:leader="dot" w:pos="9016"/>
            </w:tabs>
            <w:rPr>
              <w:rFonts w:asciiTheme="minorHAnsi" w:eastAsiaTheme="minorEastAsia" w:hAnsiTheme="minorHAnsi" w:cstheme="minorBidi"/>
              <w:b/>
              <w:bCs/>
              <w:noProof/>
              <w:szCs w:val="22"/>
              <w:lang w:val="en-US"/>
            </w:rPr>
          </w:pPr>
          <w:hyperlink w:anchor="_Toc182001758" w:history="1">
            <w:r w:rsidRPr="00C85C10">
              <w:rPr>
                <w:rStyle w:val="Hyperlink"/>
                <w:b/>
                <w:bCs/>
                <w:noProof/>
                <w:lang w:val="en-US"/>
              </w:rPr>
              <w:t>Reference</w:t>
            </w:r>
            <w:r w:rsidRPr="00C85C10">
              <w:rPr>
                <w:b/>
                <w:bCs/>
                <w:noProof/>
                <w:webHidden/>
              </w:rPr>
              <w:tab/>
            </w:r>
            <w:r w:rsidRPr="00C85C10">
              <w:rPr>
                <w:b/>
                <w:bCs/>
                <w:noProof/>
                <w:webHidden/>
              </w:rPr>
              <w:fldChar w:fldCharType="begin"/>
            </w:r>
            <w:r w:rsidRPr="00C85C10">
              <w:rPr>
                <w:b/>
                <w:bCs/>
                <w:noProof/>
                <w:webHidden/>
              </w:rPr>
              <w:instrText xml:space="preserve"> PAGEREF _Toc182001758 \h </w:instrText>
            </w:r>
            <w:r w:rsidRPr="00C85C10">
              <w:rPr>
                <w:b/>
                <w:bCs/>
                <w:noProof/>
                <w:webHidden/>
              </w:rPr>
            </w:r>
            <w:r w:rsidRPr="00C85C10">
              <w:rPr>
                <w:b/>
                <w:bCs/>
                <w:noProof/>
                <w:webHidden/>
              </w:rPr>
              <w:fldChar w:fldCharType="separate"/>
            </w:r>
            <w:r w:rsidRPr="00C85C10">
              <w:rPr>
                <w:b/>
                <w:bCs/>
                <w:noProof/>
                <w:webHidden/>
              </w:rPr>
              <w:t>11</w:t>
            </w:r>
            <w:r w:rsidRPr="00C85C10">
              <w:rPr>
                <w:b/>
                <w:bCs/>
                <w:noProof/>
                <w:webHidden/>
              </w:rPr>
              <w:fldChar w:fldCharType="end"/>
            </w:r>
          </w:hyperlink>
        </w:p>
        <w:p w14:paraId="46D40E87" w14:textId="23E77628" w:rsidR="00AB71E9" w:rsidRDefault="00AB71E9">
          <w:r w:rsidRPr="00C85C10">
            <w:rPr>
              <w:b/>
              <w:bCs/>
              <w:noProof/>
            </w:rPr>
            <w:fldChar w:fldCharType="end"/>
          </w:r>
        </w:p>
      </w:sdtContent>
    </w:sdt>
    <w:p w14:paraId="04E2738D" w14:textId="77777777" w:rsidR="00B8213F" w:rsidRPr="00B8213F" w:rsidRDefault="00B8213F" w:rsidP="00B8213F">
      <w:pPr>
        <w:pStyle w:val="NoSpacing"/>
        <w:ind w:left="0"/>
        <w:rPr>
          <w:lang w:val="en-US"/>
        </w:rPr>
      </w:pPr>
    </w:p>
    <w:p w14:paraId="0F626BBB" w14:textId="1AA792FA" w:rsidR="00B8213F" w:rsidRDefault="00B8213F" w:rsidP="00B8213F">
      <w:pPr>
        <w:pStyle w:val="NormalWeb"/>
      </w:pPr>
    </w:p>
    <w:p w14:paraId="14D71995" w14:textId="1470A9DD" w:rsidR="00125F78" w:rsidRPr="00125F78" w:rsidRDefault="00125F78" w:rsidP="00125F78">
      <w:pPr>
        <w:pStyle w:val="NoSpacing"/>
        <w:ind w:left="0"/>
        <w:rPr>
          <w:lang w:val="en-US"/>
        </w:rPr>
      </w:pPr>
    </w:p>
    <w:p w14:paraId="7255EA4C" w14:textId="39A89E8B" w:rsidR="00B54A02" w:rsidRDefault="00B54A02" w:rsidP="00B54A02">
      <w:pPr>
        <w:pStyle w:val="NormalWeb"/>
      </w:pPr>
    </w:p>
    <w:p w14:paraId="0FD8FBE4" w14:textId="77777777" w:rsidR="00125F78" w:rsidRDefault="00125F78">
      <w:pPr>
        <w:spacing w:after="160" w:line="259" w:lineRule="auto"/>
        <w:ind w:left="0"/>
        <w:jc w:val="left"/>
        <w:rPr>
          <w:rFonts w:ascii="Times New Roman" w:eastAsiaTheme="majorEastAsia" w:hAnsi="Times New Roman" w:cstheme="majorBidi"/>
          <w:color w:val="0070C0"/>
          <w:sz w:val="32"/>
          <w:szCs w:val="32"/>
        </w:rPr>
      </w:pPr>
      <w:r>
        <w:br w:type="page"/>
      </w:r>
    </w:p>
    <w:p w14:paraId="4E823D16" w14:textId="42D566E3" w:rsidR="002E1E05" w:rsidRPr="00C85C10" w:rsidRDefault="002E1E05" w:rsidP="00125F78">
      <w:pPr>
        <w:pStyle w:val="Heading1"/>
        <w:ind w:left="0"/>
        <w:rPr>
          <w:b/>
          <w:bCs/>
          <w:lang w:val="en-US"/>
        </w:rPr>
      </w:pPr>
      <w:bookmarkStart w:id="1" w:name="_Toc182001751"/>
      <w:r w:rsidRPr="00C85C10">
        <w:rPr>
          <w:b/>
          <w:bCs/>
        </w:rPr>
        <w:lastRenderedPageBreak/>
        <w:t>Introduction</w:t>
      </w:r>
      <w:bookmarkEnd w:id="1"/>
    </w:p>
    <w:p w14:paraId="32D01489" w14:textId="3D20063E" w:rsidR="00E83B39" w:rsidRPr="00E83B39" w:rsidRDefault="004561E0" w:rsidP="00E83B39">
      <w:pPr>
        <w:pStyle w:val="NoSpacing"/>
        <w:ind w:left="0"/>
        <w:rPr>
          <w:lang w:val="en-US"/>
        </w:rPr>
      </w:pPr>
      <w:r w:rsidRPr="004561E0">
        <w:rPr>
          <w:lang w:val="en-US"/>
        </w:rPr>
        <w:t>Greener practices are methods and approaches used to lessen the impact that companies and sectors have on the environment. Waste reduction, energy saving, water management, and the use of sustainable resources are common examples of these practices in the hotel industry. These programs are essential because the hotel sector contributes to high waste and carbon emissions and is a major energy and resource consumer. Adopting sustainable practices is becoming more and more crucial for addressing the growing demand for eco-friendly travel options as well as for protecting the environment and increasing operational efficiency</w:t>
      </w:r>
      <w:r w:rsidR="00107AB1" w:rsidRPr="00107AB1">
        <w:t xml:space="preserve"> </w:t>
      </w:r>
      <w:r w:rsidR="00107AB1">
        <w:t>(Zeng et al., 2024)</w:t>
      </w:r>
      <w:r w:rsidRPr="004561E0">
        <w:rPr>
          <w:lang w:val="en-US"/>
        </w:rPr>
        <w:t>.</w:t>
      </w:r>
      <w:r>
        <w:rPr>
          <w:lang w:val="en-US"/>
        </w:rPr>
        <w:t xml:space="preserve"> </w:t>
      </w:r>
      <w:r w:rsidRPr="004561E0">
        <w:rPr>
          <w:szCs w:val="24"/>
          <w:lang w:val="en-US"/>
        </w:rPr>
        <w:t>Because of growing consumer expectations and environmental awareness, sustainability has emerged as a key priority in the hotel sector. There is growing demand on hotels like Marriott to adopt sustainable practices that improve their brand name and customer loyalty while simultaneously lessening their environmental impact</w:t>
      </w:r>
      <w:r w:rsidR="00D7321E" w:rsidRPr="00D7321E">
        <w:t xml:space="preserve"> </w:t>
      </w:r>
      <w:r w:rsidR="00D7321E">
        <w:t>(</w:t>
      </w:r>
      <w:proofErr w:type="spellStart"/>
      <w:r w:rsidR="00D7321E">
        <w:t>Stylos</w:t>
      </w:r>
      <w:proofErr w:type="spellEnd"/>
      <w:r w:rsidR="00D7321E">
        <w:t xml:space="preserve"> et al., 2024)</w:t>
      </w:r>
      <w:r w:rsidRPr="004561E0">
        <w:rPr>
          <w:szCs w:val="24"/>
          <w:lang w:val="en-US"/>
        </w:rPr>
        <w:t>.</w:t>
      </w:r>
      <w:r w:rsidR="00E83B39">
        <w:rPr>
          <w:szCs w:val="24"/>
          <w:lang w:val="en-US"/>
        </w:rPr>
        <w:t xml:space="preserve"> </w:t>
      </w:r>
      <w:r w:rsidR="00E83B39" w:rsidRPr="00E83B39">
        <w:rPr>
          <w:szCs w:val="24"/>
          <w:lang w:val="en-US"/>
        </w:rPr>
        <w:t>In terms of sustainability, Marriott London Heathrow has achieved significant progress, especially in areas like water management and energy reduction. The hotel can still do better in the area of trash management, though. With an emphasis on waste management, this research will examine the possible advantages and difficulties of Marriott London Heathrow implementing more extensive green practices and provide a solution to strengthen its sustainability initiatives</w:t>
      </w:r>
      <w:r w:rsidR="006E6247" w:rsidRPr="006E6247">
        <w:t xml:space="preserve"> </w:t>
      </w:r>
      <w:r w:rsidR="006E6247">
        <w:t>(</w:t>
      </w:r>
      <w:proofErr w:type="spellStart"/>
      <w:r w:rsidR="006E6247">
        <w:t>Shykina</w:t>
      </w:r>
      <w:proofErr w:type="spellEnd"/>
      <w:r w:rsidR="006E6247">
        <w:t>, 2019)</w:t>
      </w:r>
      <w:r w:rsidR="00E83B39" w:rsidRPr="00E83B39">
        <w:rPr>
          <w:szCs w:val="24"/>
          <w:lang w:val="en-US"/>
        </w:rPr>
        <w:t>.</w:t>
      </w:r>
    </w:p>
    <w:p w14:paraId="3BEEE2DD" w14:textId="3E71E7A2" w:rsidR="004561E0" w:rsidRDefault="004561E0" w:rsidP="004561E0">
      <w:pPr>
        <w:pStyle w:val="NormalWeb"/>
      </w:pPr>
    </w:p>
    <w:p w14:paraId="136C25C1" w14:textId="77777777" w:rsidR="001337F9" w:rsidRDefault="001337F9">
      <w:pPr>
        <w:spacing w:after="160" w:line="259" w:lineRule="auto"/>
        <w:ind w:left="0"/>
        <w:jc w:val="left"/>
        <w:rPr>
          <w:rFonts w:ascii="Times New Roman" w:hAnsi="Times New Roman"/>
          <w:sz w:val="24"/>
          <w:szCs w:val="24"/>
          <w:lang w:val="en-US"/>
        </w:rPr>
      </w:pPr>
      <w:r>
        <w:rPr>
          <w:sz w:val="24"/>
          <w:szCs w:val="24"/>
          <w:lang w:val="en-US"/>
        </w:rPr>
        <w:br w:type="page"/>
      </w:r>
    </w:p>
    <w:p w14:paraId="5C6EC99A" w14:textId="3B99B972" w:rsidR="002E1E05" w:rsidRPr="00C85C10" w:rsidRDefault="002E1E05" w:rsidP="001337F9">
      <w:pPr>
        <w:pStyle w:val="Heading1"/>
        <w:ind w:left="0"/>
        <w:rPr>
          <w:b/>
          <w:bCs/>
          <w:lang w:val="en-US"/>
        </w:rPr>
      </w:pPr>
      <w:bookmarkStart w:id="2" w:name="_Toc182001752"/>
      <w:r w:rsidRPr="00C85C10">
        <w:rPr>
          <w:b/>
          <w:bCs/>
        </w:rPr>
        <w:lastRenderedPageBreak/>
        <w:t>Green Practice Initiative</w:t>
      </w:r>
      <w:bookmarkEnd w:id="2"/>
    </w:p>
    <w:p w14:paraId="21390405" w14:textId="77777777" w:rsidR="002E1E05" w:rsidRDefault="002E1E05" w:rsidP="001337F9">
      <w:pPr>
        <w:pStyle w:val="NoSpacing"/>
        <w:ind w:left="0"/>
      </w:pPr>
      <w:r>
        <w:rPr>
          <w:rStyle w:val="Strong"/>
          <w:rFonts w:eastAsiaTheme="majorEastAsia"/>
        </w:rPr>
        <w:t>Selected Initiative: Water Conservation Systems</w:t>
      </w:r>
    </w:p>
    <w:p w14:paraId="2F3E5E98" w14:textId="1D82BA0F" w:rsidR="001337F9" w:rsidRDefault="001337F9" w:rsidP="001337F9">
      <w:pPr>
        <w:pStyle w:val="NoSpacing"/>
        <w:ind w:left="0"/>
        <w:rPr>
          <w:lang w:val="en-US"/>
        </w:rPr>
      </w:pPr>
      <w:r w:rsidRPr="001337F9">
        <w:rPr>
          <w:lang w:val="en-US"/>
        </w:rPr>
        <w:t xml:space="preserve">The installation of cutting-edge water saving technology is the chosen green practice for the Marriott London Heathrow Hotel. With the use of technology including water recycling systems, dual-flush toilets, smart irrigation systems, and low-flow showerheads, this project aims to reduce water consumption. By </w:t>
      </w:r>
      <w:r w:rsidR="00C85C10" w:rsidRPr="001337F9">
        <w:rPr>
          <w:lang w:val="en-US"/>
        </w:rPr>
        <w:t>optimizing</w:t>
      </w:r>
      <w:r w:rsidRPr="001337F9">
        <w:rPr>
          <w:lang w:val="en-US"/>
        </w:rPr>
        <w:t xml:space="preserve"> water flow and usage, these systems reduce water waste without sacrificing visitor comfort. Adoption of these technologies is essential as water shortage, particularly in urban areas with high demand, becomes a global concern.</w:t>
      </w:r>
    </w:p>
    <w:p w14:paraId="02EEAE09" w14:textId="77777777" w:rsidR="001337F9" w:rsidRDefault="001337F9" w:rsidP="001337F9">
      <w:pPr>
        <w:pStyle w:val="NoSpacing"/>
        <w:ind w:left="0"/>
        <w:rPr>
          <w:rStyle w:val="Strong"/>
          <w:rFonts w:eastAsiaTheme="majorEastAsia"/>
        </w:rPr>
      </w:pPr>
    </w:p>
    <w:p w14:paraId="0C86D6F9" w14:textId="2ECE96C7" w:rsidR="001337F9" w:rsidRDefault="002E1E05" w:rsidP="001337F9">
      <w:pPr>
        <w:pStyle w:val="NoSpacing"/>
        <w:ind w:left="0"/>
        <w:rPr>
          <w:szCs w:val="24"/>
          <w:lang w:val="en-US"/>
        </w:rPr>
      </w:pPr>
      <w:r>
        <w:rPr>
          <w:rStyle w:val="Strong"/>
          <w:rFonts w:eastAsiaTheme="majorEastAsia"/>
        </w:rPr>
        <w:t>Industry Examples</w:t>
      </w:r>
      <w:r w:rsidR="001337F9">
        <w:rPr>
          <w:rStyle w:val="Strong"/>
          <w:rFonts w:eastAsiaTheme="majorEastAsia"/>
        </w:rPr>
        <w:t xml:space="preserve">: </w:t>
      </w:r>
      <w:r w:rsidR="001337F9" w:rsidRPr="001337F9">
        <w:rPr>
          <w:szCs w:val="24"/>
          <w:lang w:val="en-US"/>
        </w:rPr>
        <w:t>Water saving methods have been effectively included into the sustainability plans of numerous hotel companies. The "Planet 21" initiative, for instance, was introduced by Accor Hotels and consists of extensive water-saving practices like rainwater collection, greywater recycling, and the installation of water-efficient fixtures throughout its hotels. Another well-known example is InterContinental Hotels Group (IHG), which launched the "IHG Green Engage" initiative to enable hotels to actively track and control their water usage. Up to 25% less water has been used as a result of these efforts, greatly reducing costs and protecting the environment</w:t>
      </w:r>
      <w:r w:rsidR="00D7321E" w:rsidRPr="00D7321E">
        <w:t xml:space="preserve"> </w:t>
      </w:r>
      <w:r w:rsidR="00D7321E">
        <w:t>(Choi, 2024)</w:t>
      </w:r>
      <w:r w:rsidR="001337F9" w:rsidRPr="001337F9">
        <w:rPr>
          <w:szCs w:val="24"/>
          <w:lang w:val="en-US"/>
        </w:rPr>
        <w:t>.</w:t>
      </w:r>
    </w:p>
    <w:p w14:paraId="72F4D327" w14:textId="77777777" w:rsidR="001337F9" w:rsidRDefault="001337F9" w:rsidP="001337F9">
      <w:pPr>
        <w:pStyle w:val="NoSpacing"/>
        <w:ind w:left="0"/>
        <w:rPr>
          <w:rStyle w:val="Strong"/>
          <w:rFonts w:eastAsiaTheme="majorEastAsia"/>
        </w:rPr>
      </w:pPr>
    </w:p>
    <w:p w14:paraId="12E237AC" w14:textId="2BF1B68C" w:rsidR="001337F9" w:rsidRDefault="002E1E05" w:rsidP="001337F9">
      <w:pPr>
        <w:pStyle w:val="NoSpacing"/>
        <w:ind w:left="0"/>
        <w:rPr>
          <w:lang w:val="en-US"/>
        </w:rPr>
      </w:pPr>
      <w:r>
        <w:rPr>
          <w:rStyle w:val="Strong"/>
          <w:rFonts w:eastAsiaTheme="majorEastAsia"/>
        </w:rPr>
        <w:t>Relevance to Marriott London Heathrow Hotel</w:t>
      </w:r>
      <w:r w:rsidR="001337F9">
        <w:rPr>
          <w:rStyle w:val="Strong"/>
          <w:rFonts w:eastAsiaTheme="majorEastAsia"/>
        </w:rPr>
        <w:t xml:space="preserve">: </w:t>
      </w:r>
      <w:r w:rsidR="001337F9" w:rsidRPr="001337F9">
        <w:rPr>
          <w:lang w:val="en-US"/>
        </w:rPr>
        <w:t>Although the Marriott London Heathrow Hotel has previously achieved significant progress in waste reduction and energy efficiency, complete water conservation efforts are still lacking. Marriott International's "Serve 360" project, which seeks to reduce water intensity by 15% by 2025, is in line with their larger sustainability goals and the use of cutting-edge water-saving technologies. The hotel's wide landscaping and high guest volume make the installation of water conservation technologies especially appropriate. It can assist the hotel in lowering operating expenses, achieving sustainability goals, and attracting environmentally sensitive tourists. By encouraging sustainable luxury, the hotel's use of water-efficient technologies not only strengthens its competitive edge but also shows its dedication to environmental stewardship.</w:t>
      </w:r>
    </w:p>
    <w:p w14:paraId="0C45DF75" w14:textId="77777777" w:rsidR="001337F9" w:rsidRDefault="001337F9" w:rsidP="001337F9">
      <w:pPr>
        <w:pStyle w:val="NoSpacing"/>
        <w:ind w:left="0"/>
        <w:rPr>
          <w:szCs w:val="24"/>
          <w:lang w:val="en-US"/>
        </w:rPr>
      </w:pPr>
    </w:p>
    <w:p w14:paraId="0BCFAEFB" w14:textId="61D893BD" w:rsidR="001337F9" w:rsidRPr="001337F9" w:rsidRDefault="001337F9" w:rsidP="001337F9">
      <w:pPr>
        <w:pStyle w:val="NoSpacing"/>
        <w:ind w:left="0"/>
        <w:rPr>
          <w:lang w:val="en-US"/>
        </w:rPr>
      </w:pPr>
      <w:r w:rsidRPr="001337F9">
        <w:rPr>
          <w:szCs w:val="24"/>
          <w:lang w:val="en-US"/>
        </w:rPr>
        <w:t>The Marriott London Heathrow Hotel has a strategic opportunity to improve resource management, lessen its environmental impact, and support sustainable tourism by implementing water conservation technology</w:t>
      </w:r>
      <w:r w:rsidR="00D7321E" w:rsidRPr="00D7321E">
        <w:t xml:space="preserve"> </w:t>
      </w:r>
      <w:r w:rsidR="00D7321E">
        <w:t>(Zhang, 2021)</w:t>
      </w:r>
      <w:r w:rsidRPr="001337F9">
        <w:rPr>
          <w:szCs w:val="24"/>
          <w:lang w:val="en-US"/>
        </w:rPr>
        <w:t>.</w:t>
      </w:r>
    </w:p>
    <w:p w14:paraId="12BA9146" w14:textId="3B642441" w:rsidR="002E1E05" w:rsidRDefault="002E1E05" w:rsidP="002E1E05">
      <w:pPr>
        <w:pStyle w:val="NormalWeb"/>
      </w:pPr>
    </w:p>
    <w:p w14:paraId="375FE1D9" w14:textId="08266164" w:rsidR="002E1E05" w:rsidRPr="00C85C10" w:rsidRDefault="002E1E05" w:rsidP="001337F9">
      <w:pPr>
        <w:pStyle w:val="Heading1"/>
        <w:ind w:left="0"/>
        <w:rPr>
          <w:b/>
          <w:bCs/>
          <w:lang w:val="en-US"/>
        </w:rPr>
      </w:pPr>
      <w:bookmarkStart w:id="3" w:name="_Toc182001753"/>
      <w:r w:rsidRPr="00C85C10">
        <w:rPr>
          <w:b/>
          <w:bCs/>
        </w:rPr>
        <w:lastRenderedPageBreak/>
        <w:t>Benefits of Green Practices</w:t>
      </w:r>
      <w:bookmarkEnd w:id="3"/>
    </w:p>
    <w:p w14:paraId="48CC63FC" w14:textId="26CB1A62" w:rsidR="001337F9" w:rsidRDefault="002E1E05" w:rsidP="001337F9">
      <w:pPr>
        <w:pStyle w:val="NoSpacing"/>
        <w:ind w:left="0"/>
      </w:pPr>
      <w:r>
        <w:rPr>
          <w:rStyle w:val="Strong"/>
          <w:rFonts w:eastAsiaTheme="majorEastAsia"/>
        </w:rPr>
        <w:t>Environmental Benefits</w:t>
      </w:r>
      <w:r w:rsidR="001337F9">
        <w:rPr>
          <w:rStyle w:val="Strong"/>
          <w:rFonts w:eastAsiaTheme="majorEastAsia"/>
        </w:rPr>
        <w:t xml:space="preserve">: </w:t>
      </w:r>
      <w:r w:rsidR="001337F9" w:rsidRPr="001337F9">
        <w:t>Hotels can greatly lessen their environmental effect by using green techniques, such as water conservation systems. The Marriott London Heathrow Hotel can help preserve one of the most important natural resources in the world by putting water-saving systems into place. Cutting back on water use reduces wastewater production as well as the carbon footprint related to water distribution and processing. Additionally, implementing such methods contributes to a reduction in greenhouse gas emissions by lowering energy consumption associated with water heating. The hotel can thus actively promote environmental sustainability and the more general objectives of climate change mitigation</w:t>
      </w:r>
      <w:r w:rsidR="006E6247" w:rsidRPr="006E6247">
        <w:t xml:space="preserve"> </w:t>
      </w:r>
      <w:r w:rsidR="006E6247">
        <w:t>(</w:t>
      </w:r>
      <w:proofErr w:type="spellStart"/>
      <w:r w:rsidR="006E6247">
        <w:t>Rayfuse</w:t>
      </w:r>
      <w:proofErr w:type="spellEnd"/>
      <w:r w:rsidR="006E6247">
        <w:t>, 2016)</w:t>
      </w:r>
      <w:r w:rsidR="001337F9" w:rsidRPr="001337F9">
        <w:t>.</w:t>
      </w:r>
    </w:p>
    <w:p w14:paraId="6971B63D" w14:textId="77777777" w:rsidR="001337F9" w:rsidRDefault="001337F9" w:rsidP="001337F9">
      <w:pPr>
        <w:pStyle w:val="NoSpacing"/>
        <w:ind w:left="0"/>
        <w:rPr>
          <w:rStyle w:val="Strong"/>
          <w:rFonts w:eastAsiaTheme="majorEastAsia"/>
        </w:rPr>
      </w:pPr>
    </w:p>
    <w:p w14:paraId="1B1609BF" w14:textId="69657E3B" w:rsidR="001337F9" w:rsidRDefault="002E1E05" w:rsidP="001337F9">
      <w:pPr>
        <w:pStyle w:val="NoSpacing"/>
        <w:ind w:left="0"/>
        <w:rPr>
          <w:szCs w:val="24"/>
          <w:lang w:val="en-US"/>
        </w:rPr>
      </w:pPr>
      <w:r>
        <w:rPr>
          <w:rStyle w:val="Strong"/>
          <w:rFonts w:eastAsiaTheme="majorEastAsia"/>
        </w:rPr>
        <w:t>Operational Efficiency</w:t>
      </w:r>
      <w:r w:rsidR="001337F9">
        <w:rPr>
          <w:rStyle w:val="Strong"/>
          <w:rFonts w:eastAsiaTheme="majorEastAsia"/>
        </w:rPr>
        <w:t xml:space="preserve">: </w:t>
      </w:r>
      <w:r w:rsidR="001337F9" w:rsidRPr="001337F9">
        <w:rPr>
          <w:szCs w:val="24"/>
          <w:lang w:val="en-US"/>
        </w:rPr>
        <w:t>Operational efficiency can be improved by incorporating sustainable measures, such as water saving. Water-saving fixtures, for example, can reduce utility bills, which over time can result in significant financial savings. The hotel's water bills are immediately impacted by the decrease in water usage, which makes the initial expenditures for implementing water-efficient equipment worthwhile. Furthermore, by streamlining operational procedures, sustainable practices can cut down on waste and the requirement for unnecessary resource inputs. Marriott London Heathrow can increase its total operational efficiency and boost its bottom line by managing its resources more effectively. Additionally, demonstrating its dedication to sustainability enhances the hotel's reputation and sets it apart from rivals in a market that is becoming more and more interested in environmentally friendly operations</w:t>
      </w:r>
      <w:r w:rsidR="00D7321E" w:rsidRPr="00D7321E">
        <w:t xml:space="preserve"> </w:t>
      </w:r>
      <w:r w:rsidR="00D7321E">
        <w:t>(Urquhart, 2024)</w:t>
      </w:r>
      <w:r w:rsidR="001337F9" w:rsidRPr="001337F9">
        <w:rPr>
          <w:szCs w:val="24"/>
          <w:lang w:val="en-US"/>
        </w:rPr>
        <w:t>.</w:t>
      </w:r>
    </w:p>
    <w:p w14:paraId="5BE4443B" w14:textId="77777777" w:rsidR="001337F9" w:rsidRDefault="001337F9" w:rsidP="001337F9">
      <w:pPr>
        <w:pStyle w:val="NoSpacing"/>
        <w:ind w:left="0"/>
        <w:rPr>
          <w:rStyle w:val="Strong"/>
          <w:rFonts w:eastAsiaTheme="majorEastAsia"/>
        </w:rPr>
      </w:pPr>
    </w:p>
    <w:p w14:paraId="44B55631" w14:textId="1DC5527D" w:rsidR="001337F9" w:rsidRPr="001337F9" w:rsidRDefault="002E1E05" w:rsidP="001337F9">
      <w:pPr>
        <w:pStyle w:val="NoSpacing"/>
        <w:ind w:left="0"/>
      </w:pPr>
      <w:r>
        <w:rPr>
          <w:rStyle w:val="Strong"/>
          <w:rFonts w:eastAsiaTheme="majorEastAsia"/>
        </w:rPr>
        <w:t>Customer Attraction</w:t>
      </w:r>
      <w:r w:rsidR="001337F9">
        <w:rPr>
          <w:rStyle w:val="Strong"/>
          <w:rFonts w:eastAsiaTheme="majorEastAsia"/>
        </w:rPr>
        <w:t xml:space="preserve">: </w:t>
      </w:r>
      <w:r w:rsidR="001337F9" w:rsidRPr="001337F9">
        <w:rPr>
          <w:szCs w:val="24"/>
          <w:lang w:val="en-US"/>
        </w:rPr>
        <w:t>An increasingly significant market for eco-aware tourists is emerging in the global travel sector. As they look to reduce their environmental effect, more and more customers are choosing companies that use sustainable practices, according to recent studies. The Marriott London Heathrow Hotel may draw in this environmentally conscious clientele by adopting green practices, giving them the assurance that their vacation selections reflect their ideals. Customers that value environmental stewardship are likely to find hotels with sustainability certificates, such the Green Key or Green Globe, more appealing and responsible. Consequently, implementing sustainable practices not only advances environmental objectives but also improves the hotel's marketability, which boosts reservations and patronage</w:t>
      </w:r>
      <w:r w:rsidR="00D7321E" w:rsidRPr="00D7321E">
        <w:t xml:space="preserve"> </w:t>
      </w:r>
      <w:r w:rsidR="00D7321E">
        <w:t>(Ene (Constantin), 2024)</w:t>
      </w:r>
      <w:r w:rsidR="001337F9" w:rsidRPr="001337F9">
        <w:rPr>
          <w:szCs w:val="24"/>
          <w:lang w:val="en-US"/>
        </w:rPr>
        <w:t>.</w:t>
      </w:r>
    </w:p>
    <w:p w14:paraId="78C793FE" w14:textId="0DDBCF88" w:rsidR="002E1E05" w:rsidRDefault="002E1E05" w:rsidP="002E1E05">
      <w:pPr>
        <w:pStyle w:val="NormalWeb"/>
      </w:pPr>
    </w:p>
    <w:p w14:paraId="5EB9F888" w14:textId="0BF83C50" w:rsidR="002E1E05" w:rsidRPr="00C85C10" w:rsidRDefault="002E1E05" w:rsidP="001337F9">
      <w:pPr>
        <w:pStyle w:val="Heading1"/>
        <w:ind w:left="0"/>
        <w:rPr>
          <w:b/>
          <w:bCs/>
          <w:lang w:val="en-US"/>
        </w:rPr>
      </w:pPr>
      <w:bookmarkStart w:id="4" w:name="_Toc182001754"/>
      <w:r w:rsidRPr="00C85C10">
        <w:rPr>
          <w:b/>
          <w:bCs/>
        </w:rPr>
        <w:lastRenderedPageBreak/>
        <w:t>Challenges of Integrating Sustainability</w:t>
      </w:r>
      <w:bookmarkEnd w:id="4"/>
    </w:p>
    <w:p w14:paraId="66AD615A" w14:textId="1EB3B06D" w:rsidR="001337F9" w:rsidRDefault="002E1E05" w:rsidP="001337F9">
      <w:pPr>
        <w:pStyle w:val="NoSpacing"/>
        <w:ind w:left="0"/>
        <w:rPr>
          <w:szCs w:val="24"/>
          <w:lang w:val="en-US"/>
        </w:rPr>
      </w:pPr>
      <w:r>
        <w:rPr>
          <w:rStyle w:val="Strong"/>
          <w:rFonts w:eastAsiaTheme="majorEastAsia"/>
        </w:rPr>
        <w:t>Financial Barriers</w:t>
      </w:r>
      <w:r w:rsidR="001337F9">
        <w:rPr>
          <w:rStyle w:val="Strong"/>
          <w:rFonts w:eastAsiaTheme="majorEastAsia"/>
        </w:rPr>
        <w:t xml:space="preserve">: </w:t>
      </w:r>
      <w:r w:rsidR="001337F9" w:rsidRPr="001337F9">
        <w:rPr>
          <w:szCs w:val="24"/>
          <w:lang w:val="en-US"/>
        </w:rPr>
        <w:t xml:space="preserve">The high upfront cost of introducing green technologies is one of the main obstacles to incorporating sustainability into the operations of a hotel such as Marriott London Heathrow. For example, installing energy-efficient equipment or water-saving systems frequently demands a large upfront expenditure, which some hotels may find difficult to justify, especially in the short term. Even though these expenditures can result in long-term utility cost savings, some stakeholders might be discouraged from pursuing these efforts due to the initial financial impact. </w:t>
      </w:r>
      <w:proofErr w:type="gramStart"/>
      <w:r w:rsidR="001337F9" w:rsidRPr="001337F9">
        <w:rPr>
          <w:szCs w:val="24"/>
          <w:lang w:val="en-US"/>
        </w:rPr>
        <w:t>In order to</w:t>
      </w:r>
      <w:proofErr w:type="gramEnd"/>
      <w:r w:rsidR="001337F9" w:rsidRPr="001337F9">
        <w:rPr>
          <w:szCs w:val="24"/>
          <w:lang w:val="en-US"/>
        </w:rPr>
        <w:t xml:space="preserve"> fulfil green standards, hotels may also need to </w:t>
      </w:r>
      <w:r w:rsidR="00C85C10" w:rsidRPr="001337F9">
        <w:rPr>
          <w:szCs w:val="24"/>
          <w:lang w:val="en-US"/>
        </w:rPr>
        <w:t>modernize</w:t>
      </w:r>
      <w:r w:rsidR="001337F9" w:rsidRPr="001337F9">
        <w:rPr>
          <w:szCs w:val="24"/>
          <w:lang w:val="en-US"/>
        </w:rPr>
        <w:t xml:space="preserve"> their infrastructure, do sustainability audits, and obtain the required certifications, all of which increase the financial burden</w:t>
      </w:r>
      <w:r w:rsidR="006E6247" w:rsidRPr="006E6247">
        <w:t xml:space="preserve"> </w:t>
      </w:r>
      <w:r w:rsidR="006E6247">
        <w:t>(</w:t>
      </w:r>
      <w:proofErr w:type="spellStart"/>
      <w:r w:rsidR="006E6247">
        <w:t>Shykina</w:t>
      </w:r>
      <w:proofErr w:type="spellEnd"/>
      <w:r w:rsidR="006E6247">
        <w:t>, 2019)</w:t>
      </w:r>
      <w:r w:rsidR="001337F9" w:rsidRPr="001337F9">
        <w:rPr>
          <w:szCs w:val="24"/>
          <w:lang w:val="en-US"/>
        </w:rPr>
        <w:t>.</w:t>
      </w:r>
    </w:p>
    <w:p w14:paraId="5DEF1581" w14:textId="77777777" w:rsidR="001337F9" w:rsidRDefault="001337F9" w:rsidP="001337F9">
      <w:pPr>
        <w:pStyle w:val="NoSpacing"/>
        <w:ind w:left="0"/>
        <w:rPr>
          <w:rStyle w:val="Strong"/>
          <w:rFonts w:eastAsiaTheme="majorEastAsia"/>
        </w:rPr>
      </w:pPr>
    </w:p>
    <w:p w14:paraId="768FF6CA" w14:textId="353C6658" w:rsidR="001337F9" w:rsidRDefault="002E1E05" w:rsidP="001337F9">
      <w:pPr>
        <w:pStyle w:val="NoSpacing"/>
        <w:ind w:left="0"/>
        <w:rPr>
          <w:szCs w:val="24"/>
          <w:lang w:val="en-US"/>
        </w:rPr>
      </w:pPr>
      <w:r>
        <w:rPr>
          <w:rStyle w:val="Strong"/>
          <w:rFonts w:eastAsiaTheme="majorEastAsia"/>
        </w:rPr>
        <w:t>Operational Limitations</w:t>
      </w:r>
      <w:r w:rsidR="001337F9">
        <w:rPr>
          <w:rStyle w:val="Strong"/>
          <w:rFonts w:eastAsiaTheme="majorEastAsia"/>
        </w:rPr>
        <w:t xml:space="preserve">: </w:t>
      </w:r>
      <w:r w:rsidR="001337F9" w:rsidRPr="001337F9">
        <w:rPr>
          <w:szCs w:val="24"/>
          <w:lang w:val="en-US"/>
        </w:rPr>
        <w:t>Significant difficulties are also presented by operational constraints. It is frequently necessary to make significant adjustments to the hotel's everyday operations in order to incorporate sustainable practices like water conservation or energy-efficient solutions. To manage and maintain new systems, staff members need to be taught, which can be time-consuming and expensive. Additionally, the implementation of new systems can momentarily interfere with regular activities, which would result in decreased efficiency during the changeover. For instance, the hotel may have service disruptions when installing renewable energy sources or water-saving equipment, which could negatively impact the visitor experience. Careful planning and resource allocation are necessary to overcome these operational obstacles</w:t>
      </w:r>
      <w:r w:rsidR="00D7321E" w:rsidRPr="00D7321E">
        <w:t xml:space="preserve"> </w:t>
      </w:r>
      <w:r w:rsidR="00D7321E">
        <w:t>(Gamage et al., 2024)</w:t>
      </w:r>
      <w:r w:rsidR="001337F9" w:rsidRPr="001337F9">
        <w:rPr>
          <w:szCs w:val="24"/>
          <w:lang w:val="en-US"/>
        </w:rPr>
        <w:t>.</w:t>
      </w:r>
    </w:p>
    <w:p w14:paraId="50D6569E" w14:textId="77777777" w:rsidR="001337F9" w:rsidRDefault="001337F9" w:rsidP="001337F9">
      <w:pPr>
        <w:pStyle w:val="NoSpacing"/>
        <w:ind w:left="0"/>
        <w:rPr>
          <w:rStyle w:val="Strong"/>
          <w:rFonts w:eastAsiaTheme="majorEastAsia"/>
        </w:rPr>
      </w:pPr>
    </w:p>
    <w:p w14:paraId="5BED0649" w14:textId="5AAA5114" w:rsidR="001337F9" w:rsidRPr="001337F9" w:rsidRDefault="002E1E05" w:rsidP="001337F9">
      <w:pPr>
        <w:pStyle w:val="NoSpacing"/>
        <w:ind w:left="0"/>
      </w:pPr>
      <w:r>
        <w:rPr>
          <w:rStyle w:val="Strong"/>
          <w:rFonts w:eastAsiaTheme="majorEastAsia"/>
        </w:rPr>
        <w:t>Customer Expectations</w:t>
      </w:r>
      <w:r w:rsidR="001337F9">
        <w:rPr>
          <w:rStyle w:val="Strong"/>
          <w:rFonts w:eastAsiaTheme="majorEastAsia"/>
        </w:rPr>
        <w:t xml:space="preserve">:  </w:t>
      </w:r>
      <w:r w:rsidR="001337F9" w:rsidRPr="001337F9">
        <w:rPr>
          <w:szCs w:val="24"/>
          <w:lang w:val="en-US"/>
        </w:rPr>
        <w:t>Another difficulty is striking a balance between sustainability and the level of luxury that visitors anticipate. The high standards of comfort and elegance that many hotel visitors have can occasionally clash with the sustainability-related resource-saving practices. Water-saving solutions, for example, could alter the amenities offered to visitors or lower the water pressure in showers. Maintaining customer happiness and company reputation while implementing sustainability efforts requires making sure that green practices don't degrade the quality of the guest experience</w:t>
      </w:r>
      <w:r w:rsidR="00D7321E" w:rsidRPr="00D7321E">
        <w:t xml:space="preserve"> </w:t>
      </w:r>
      <w:r w:rsidR="00D7321E">
        <w:t>(Ramesh, 2024)</w:t>
      </w:r>
      <w:r w:rsidR="001337F9" w:rsidRPr="001337F9">
        <w:rPr>
          <w:szCs w:val="24"/>
          <w:lang w:val="en-US"/>
        </w:rPr>
        <w:t>.</w:t>
      </w:r>
    </w:p>
    <w:p w14:paraId="51FFADA4" w14:textId="50D91091" w:rsidR="002E1E05" w:rsidRDefault="002E1E05" w:rsidP="001337F9">
      <w:pPr>
        <w:pStyle w:val="Heading1"/>
        <w:ind w:left="0"/>
        <w:rPr>
          <w:lang w:val="en-US"/>
        </w:rPr>
      </w:pPr>
      <w:bookmarkStart w:id="5" w:name="_Toc182001755"/>
      <w:r>
        <w:t>Identification of a Gap in Sustainable Practices</w:t>
      </w:r>
      <w:bookmarkEnd w:id="5"/>
    </w:p>
    <w:p w14:paraId="4A61ADCA" w14:textId="5B93C967" w:rsidR="00C97C07" w:rsidRDefault="002E1E05" w:rsidP="00C97C07">
      <w:pPr>
        <w:pStyle w:val="NoSpacing"/>
        <w:ind w:left="0"/>
        <w:rPr>
          <w:szCs w:val="24"/>
          <w:lang w:val="en-US"/>
        </w:rPr>
      </w:pPr>
      <w:r>
        <w:rPr>
          <w:rStyle w:val="Strong"/>
          <w:rFonts w:eastAsiaTheme="majorEastAsia"/>
        </w:rPr>
        <w:t>Gap Analysis</w:t>
      </w:r>
      <w:r w:rsidR="00C97C07">
        <w:rPr>
          <w:rStyle w:val="Strong"/>
          <w:rFonts w:eastAsiaTheme="majorEastAsia"/>
        </w:rPr>
        <w:t xml:space="preserve">: </w:t>
      </w:r>
      <w:r w:rsidR="00C97C07" w:rsidRPr="00C97C07">
        <w:rPr>
          <w:szCs w:val="24"/>
          <w:lang w:val="en-US"/>
        </w:rPr>
        <w:t xml:space="preserve">Marriott London Heathrow's waste management system, namely with regard to recycling and trash diversion, is one obvious weakness in its environmental standards. Even </w:t>
      </w:r>
      <w:r w:rsidR="00C97C07" w:rsidRPr="00C97C07">
        <w:rPr>
          <w:szCs w:val="24"/>
          <w:lang w:val="en-US"/>
        </w:rPr>
        <w:lastRenderedPageBreak/>
        <w:t>though the hotel has taken some green steps, there is still opportunity to improve the amount of garbage that is dumped in landfills. Many hotels, including those with green certifications, nevertheless struggle to manage garbage properly, according to reports from trade associations like the Green Hotelier. Some recycling programs are also not as strong or successful as they could be. It's possible that Marriott's waste management procedures don't currently adequately address keeping waste out of landfills, especially when it comes to single-use plastics and food waste</w:t>
      </w:r>
      <w:r w:rsidR="00D7321E" w:rsidRPr="00D7321E">
        <w:t xml:space="preserve"> </w:t>
      </w:r>
      <w:r w:rsidR="00D7321E">
        <w:t>(</w:t>
      </w:r>
      <w:proofErr w:type="spellStart"/>
      <w:r w:rsidR="00D7321E">
        <w:t>Stylos</w:t>
      </w:r>
      <w:proofErr w:type="spellEnd"/>
      <w:r w:rsidR="00D7321E">
        <w:t xml:space="preserve"> et al., 2024)</w:t>
      </w:r>
      <w:r w:rsidR="00C97C07" w:rsidRPr="00C97C07">
        <w:rPr>
          <w:szCs w:val="24"/>
          <w:lang w:val="en-US"/>
        </w:rPr>
        <w:t>.</w:t>
      </w:r>
    </w:p>
    <w:p w14:paraId="41DBB8E8" w14:textId="77777777" w:rsidR="00C97C07" w:rsidRDefault="00C97C07" w:rsidP="00C97C07">
      <w:pPr>
        <w:pStyle w:val="NoSpacing"/>
        <w:ind w:left="0"/>
        <w:rPr>
          <w:rStyle w:val="Strong"/>
          <w:rFonts w:eastAsiaTheme="majorEastAsia"/>
        </w:rPr>
      </w:pPr>
    </w:p>
    <w:p w14:paraId="0B06D508" w14:textId="228ACCB3" w:rsidR="00C97C07" w:rsidRPr="00C97C07" w:rsidRDefault="002E1E05" w:rsidP="00C97C07">
      <w:pPr>
        <w:pStyle w:val="NoSpacing"/>
        <w:ind w:left="0"/>
      </w:pPr>
      <w:r>
        <w:rPr>
          <w:rStyle w:val="Strong"/>
          <w:rFonts w:eastAsiaTheme="majorEastAsia"/>
        </w:rPr>
        <w:t>Supporting Data</w:t>
      </w:r>
      <w:r w:rsidR="00C97C07">
        <w:rPr>
          <w:rStyle w:val="Strong"/>
          <w:rFonts w:eastAsiaTheme="majorEastAsia"/>
        </w:rPr>
        <w:t xml:space="preserve">: </w:t>
      </w:r>
      <w:r w:rsidR="00C97C07" w:rsidRPr="00C97C07">
        <w:rPr>
          <w:szCs w:val="24"/>
          <w:lang w:val="en-US"/>
        </w:rPr>
        <w:t>The 2023 Sustainable Hospitality Alliance report states that hotels in the UK are still having difficulty reaching the 50% trash recycling rate; many are only reaching 30–40%. Furthermore, according to a Green Lodging News research, about 60% of hotels had not yet put in place thorough plans to reduce food waste. By strengthening trash segregation and implementing zero-waste procedures, Marriott London Heathrow may greatly enhance this area and make sure that more materials are recycled, composted, or repurposed in accordance with industry best practices.</w:t>
      </w:r>
    </w:p>
    <w:p w14:paraId="5C9B0583" w14:textId="4FE4791B" w:rsidR="002E1E05" w:rsidRDefault="002E1E05" w:rsidP="002E1E05">
      <w:pPr>
        <w:pStyle w:val="NormalWeb"/>
      </w:pPr>
    </w:p>
    <w:p w14:paraId="44C25E3B" w14:textId="65264774" w:rsidR="000F0D96" w:rsidRDefault="000F0D96" w:rsidP="00C97C07">
      <w:pPr>
        <w:pStyle w:val="Heading1"/>
        <w:ind w:left="0"/>
        <w:rPr>
          <w:lang w:val="en-US"/>
        </w:rPr>
      </w:pPr>
      <w:bookmarkStart w:id="6" w:name="_Toc182001756"/>
      <w:r>
        <w:t>Proposed Solution</w:t>
      </w:r>
      <w:bookmarkEnd w:id="6"/>
    </w:p>
    <w:p w14:paraId="5EA0CFC3" w14:textId="57DE4A13" w:rsidR="00C97C07" w:rsidRDefault="000F0D96" w:rsidP="00C97C07">
      <w:pPr>
        <w:pStyle w:val="NoSpacing"/>
        <w:ind w:left="0"/>
        <w:rPr>
          <w:szCs w:val="24"/>
          <w:lang w:val="en-US"/>
        </w:rPr>
      </w:pPr>
      <w:r>
        <w:rPr>
          <w:rStyle w:val="Strong"/>
          <w:rFonts w:eastAsiaTheme="majorEastAsia"/>
        </w:rPr>
        <w:t>Solution Overview</w:t>
      </w:r>
      <w:r w:rsidR="00C97C07">
        <w:rPr>
          <w:rStyle w:val="Strong"/>
          <w:rFonts w:eastAsiaTheme="majorEastAsia"/>
        </w:rPr>
        <w:t xml:space="preserve">: </w:t>
      </w:r>
      <w:r w:rsidR="00C97C07" w:rsidRPr="00C97C07">
        <w:rPr>
          <w:szCs w:val="24"/>
          <w:lang w:val="en-US"/>
        </w:rPr>
        <w:t xml:space="preserve">Marriott London Heathrow should put in place a thorough trash diversion plan to close the noted waste management gap. This would entail outlawing single-use plastics, implementing composting for food waste, and launching a more extensive recycling program. To ensure that more items are recycled or composted rather than dumped in landfills, the hotel might collaborate with a nearby recycling company that </w:t>
      </w:r>
      <w:r w:rsidR="00C85C10" w:rsidRPr="00C97C07">
        <w:rPr>
          <w:szCs w:val="24"/>
          <w:lang w:val="en-US"/>
        </w:rPr>
        <w:t>specializes</w:t>
      </w:r>
      <w:r w:rsidR="00C97C07" w:rsidRPr="00C97C07">
        <w:rPr>
          <w:szCs w:val="24"/>
          <w:lang w:val="en-US"/>
        </w:rPr>
        <w:t xml:space="preserve"> in sorting and processing various waste streams. Along with teaching employees how to properly separate waste, the initiative would also inform visitors about the hotel's sustainability objectives and motivate them to help reduce waste</w:t>
      </w:r>
      <w:r w:rsidR="006E6247" w:rsidRPr="006E6247">
        <w:t xml:space="preserve"> </w:t>
      </w:r>
      <w:r w:rsidR="006E6247">
        <w:t>(Sharma &amp; Dutt, 2024)</w:t>
      </w:r>
      <w:r w:rsidR="00C97C07" w:rsidRPr="00C97C07">
        <w:rPr>
          <w:szCs w:val="24"/>
          <w:lang w:val="en-US"/>
        </w:rPr>
        <w:t>.</w:t>
      </w:r>
    </w:p>
    <w:p w14:paraId="328683F7" w14:textId="77777777" w:rsidR="00C97C07" w:rsidRDefault="00C97C07" w:rsidP="00C97C07">
      <w:pPr>
        <w:pStyle w:val="NoSpacing"/>
        <w:ind w:left="0"/>
        <w:rPr>
          <w:szCs w:val="24"/>
          <w:lang w:val="en-US"/>
        </w:rPr>
      </w:pPr>
    </w:p>
    <w:p w14:paraId="3DAC5FAD" w14:textId="65D9FBBE" w:rsidR="00C97C07" w:rsidRDefault="00C97C07" w:rsidP="00C97C07">
      <w:pPr>
        <w:pStyle w:val="NoSpacing"/>
        <w:ind w:left="0"/>
        <w:rPr>
          <w:szCs w:val="24"/>
          <w:lang w:val="en-US"/>
        </w:rPr>
      </w:pPr>
      <w:r w:rsidRPr="00C97C07">
        <w:rPr>
          <w:szCs w:val="24"/>
          <w:lang w:val="en-US"/>
        </w:rPr>
        <w:t>Additionally, Marriott London Heathrow might implement a strategy to reduce food waste, such composting extra food or donating it to food banks. It would also be easier to monitor waste generation and make changes to increase efficiency if waste tracking equipment (such as smart bins) was installed. Within the following two years, a landfill diversion rate of 75% or more is the target</w:t>
      </w:r>
      <w:r w:rsidR="00D7321E" w:rsidRPr="00D7321E">
        <w:t xml:space="preserve"> </w:t>
      </w:r>
      <w:r w:rsidR="00D7321E">
        <w:t>(Mapuranga et al., 2024)</w:t>
      </w:r>
      <w:r w:rsidRPr="00C97C07">
        <w:rPr>
          <w:szCs w:val="24"/>
          <w:lang w:val="en-US"/>
        </w:rPr>
        <w:t>.</w:t>
      </w:r>
    </w:p>
    <w:p w14:paraId="49F24CE9" w14:textId="77777777" w:rsidR="00C97C07" w:rsidRDefault="00C97C07" w:rsidP="00C97C07">
      <w:pPr>
        <w:pStyle w:val="NoSpacing"/>
        <w:ind w:left="0"/>
        <w:rPr>
          <w:rStyle w:val="Strong"/>
          <w:rFonts w:eastAsiaTheme="majorEastAsia"/>
        </w:rPr>
      </w:pPr>
    </w:p>
    <w:p w14:paraId="54E28247" w14:textId="579563F8" w:rsidR="00C97C07" w:rsidRDefault="000F0D96" w:rsidP="00C97C07">
      <w:pPr>
        <w:pStyle w:val="NoSpacing"/>
        <w:ind w:left="0"/>
        <w:rPr>
          <w:szCs w:val="24"/>
          <w:lang w:val="en-US"/>
        </w:rPr>
      </w:pPr>
      <w:r>
        <w:rPr>
          <w:rStyle w:val="Strong"/>
          <w:rFonts w:eastAsiaTheme="majorEastAsia"/>
        </w:rPr>
        <w:lastRenderedPageBreak/>
        <w:t>Implementation Plan</w:t>
      </w:r>
      <w:r w:rsidR="00C97C07">
        <w:rPr>
          <w:rStyle w:val="Strong"/>
          <w:rFonts w:eastAsiaTheme="majorEastAsia"/>
        </w:rPr>
        <w:t xml:space="preserve">: </w:t>
      </w:r>
      <w:r w:rsidR="00C97C07" w:rsidRPr="00C97C07">
        <w:rPr>
          <w:szCs w:val="24"/>
          <w:lang w:val="en-US"/>
        </w:rPr>
        <w:t xml:space="preserve">An assessment of present waste management procedures would be the first stage in the implementation strategy in order to pinpoint the precise areas that require improvement. Marriott London Heathrow might create a </w:t>
      </w:r>
      <w:r w:rsidR="00C85C10" w:rsidRPr="00C97C07">
        <w:rPr>
          <w:szCs w:val="24"/>
          <w:lang w:val="en-US"/>
        </w:rPr>
        <w:t>customized</w:t>
      </w:r>
      <w:r w:rsidR="00C97C07" w:rsidRPr="00C97C07">
        <w:rPr>
          <w:szCs w:val="24"/>
          <w:lang w:val="en-US"/>
        </w:rPr>
        <w:t xml:space="preserve"> recycling and composting program in collaboration with waste management specialists. The hotel would have to spend money on technology for tracking waste streams, trash sorting infrastructure (labelled bins), and employee training. </w:t>
      </w:r>
    </w:p>
    <w:p w14:paraId="4F40FA2D" w14:textId="77777777" w:rsidR="00C97C07" w:rsidRDefault="00C97C07" w:rsidP="00C97C07">
      <w:pPr>
        <w:pStyle w:val="NoSpacing"/>
        <w:ind w:left="0"/>
        <w:rPr>
          <w:szCs w:val="24"/>
          <w:lang w:val="en-US"/>
        </w:rPr>
      </w:pPr>
    </w:p>
    <w:p w14:paraId="1162C7AC" w14:textId="54C3AAE4" w:rsidR="00C97C07" w:rsidRDefault="00C97C07" w:rsidP="00C97C07">
      <w:pPr>
        <w:pStyle w:val="NoSpacing"/>
        <w:ind w:left="0"/>
        <w:rPr>
          <w:szCs w:val="24"/>
          <w:lang w:val="en-US"/>
        </w:rPr>
      </w:pPr>
      <w:r w:rsidRPr="00C97C07">
        <w:rPr>
          <w:szCs w:val="24"/>
          <w:lang w:val="en-US"/>
        </w:rPr>
        <w:t>The installation of new recycling facilities, the acquisition of composting containers, employee education initiatives, and technological expenditures would all be considered upfront expenses. With continuing expenses for trash collection and processing, the estimated setup costs for these systems might be between £15,000 and £25,000. In order to allow for staff training, equipment installation, and program roll-out, the implementation schedule should last 12 to 18 months</w:t>
      </w:r>
      <w:r w:rsidR="00D7321E" w:rsidRPr="00D7321E">
        <w:t xml:space="preserve"> </w:t>
      </w:r>
      <w:r w:rsidR="00D7321E">
        <w:t>(Kim &amp; Baker, 2024)</w:t>
      </w:r>
      <w:r w:rsidRPr="00C97C07">
        <w:rPr>
          <w:szCs w:val="24"/>
          <w:lang w:val="en-US"/>
        </w:rPr>
        <w:t>.</w:t>
      </w:r>
    </w:p>
    <w:p w14:paraId="3BA916E2" w14:textId="77777777" w:rsidR="00C97C07" w:rsidRDefault="00C97C07" w:rsidP="00C97C07">
      <w:pPr>
        <w:pStyle w:val="NoSpacing"/>
        <w:ind w:left="0"/>
        <w:rPr>
          <w:rStyle w:val="Strong"/>
          <w:rFonts w:eastAsiaTheme="majorEastAsia"/>
        </w:rPr>
      </w:pPr>
    </w:p>
    <w:p w14:paraId="4B61E9E4" w14:textId="77777777" w:rsidR="00C97C07" w:rsidRDefault="000F0D96" w:rsidP="00C97C07">
      <w:pPr>
        <w:pStyle w:val="NoSpacing"/>
        <w:ind w:left="0"/>
        <w:rPr>
          <w:szCs w:val="24"/>
          <w:lang w:val="en-US"/>
        </w:rPr>
      </w:pPr>
      <w:r>
        <w:rPr>
          <w:rStyle w:val="Strong"/>
          <w:rFonts w:eastAsiaTheme="majorEastAsia"/>
        </w:rPr>
        <w:t>Evaluation of Impact</w:t>
      </w:r>
      <w:r w:rsidR="00C97C07">
        <w:rPr>
          <w:rStyle w:val="Strong"/>
          <w:rFonts w:eastAsiaTheme="majorEastAsia"/>
        </w:rPr>
        <w:t xml:space="preserve">: </w:t>
      </w:r>
      <w:r w:rsidR="00C97C07" w:rsidRPr="00C97C07">
        <w:rPr>
          <w:szCs w:val="24"/>
          <w:lang w:val="en-US"/>
        </w:rPr>
        <w:t>Marriott London Heathrow would gain several advantages by putting this waste diversion technique into practice. By keeping waste out of landfills, cutting greenhouse gas emissions, and lowering the demand for raw materials, it would drastically lessen the hotel's environmental impact. Reduced disposal fees and possibly lower waste hauling expenses would result in cost savings because many waste management providers give hotels that divert a larger percentage of their waste cheaper rates.</w:t>
      </w:r>
    </w:p>
    <w:p w14:paraId="43D4EC85" w14:textId="77777777" w:rsidR="00C97C07" w:rsidRDefault="00C97C07" w:rsidP="00C97C07">
      <w:pPr>
        <w:pStyle w:val="NoSpacing"/>
        <w:ind w:left="0"/>
        <w:rPr>
          <w:szCs w:val="24"/>
          <w:lang w:val="en-US"/>
        </w:rPr>
      </w:pPr>
    </w:p>
    <w:p w14:paraId="6004CAF1" w14:textId="410B8194" w:rsidR="00C97C07" w:rsidRPr="00C97C07" w:rsidRDefault="00C97C07" w:rsidP="00C97C07">
      <w:pPr>
        <w:pStyle w:val="NoSpacing"/>
        <w:ind w:left="0"/>
      </w:pPr>
      <w:r w:rsidRPr="00C97C07">
        <w:rPr>
          <w:szCs w:val="24"/>
          <w:lang w:val="en-US"/>
        </w:rPr>
        <w:t xml:space="preserve">Additionally, by reaffirming Marriott's dedication to sustainability, this project would improve the company's reputation. This would draw in visitors who value sustainability, as eco-aware tourists are increasingly basing their choices on a hotel's environmental initiatives. Eighty-one percent of international </w:t>
      </w:r>
      <w:r w:rsidR="00C85C10" w:rsidRPr="00C97C07">
        <w:rPr>
          <w:szCs w:val="24"/>
          <w:lang w:val="en-US"/>
        </w:rPr>
        <w:t>travelers</w:t>
      </w:r>
      <w:r w:rsidRPr="00C97C07">
        <w:rPr>
          <w:szCs w:val="24"/>
          <w:lang w:val="en-US"/>
        </w:rPr>
        <w:t xml:space="preserve"> think that sustainable travel is important, according to a 2022 Booking.com survey. Marriott would also </w:t>
      </w:r>
      <w:proofErr w:type="gramStart"/>
      <w:r w:rsidRPr="00C97C07">
        <w:rPr>
          <w:szCs w:val="24"/>
          <w:lang w:val="en-US"/>
        </w:rPr>
        <w:t>gain from</w:t>
      </w:r>
      <w:proofErr w:type="gramEnd"/>
      <w:r w:rsidRPr="00C97C07">
        <w:rPr>
          <w:szCs w:val="24"/>
          <w:lang w:val="en-US"/>
        </w:rPr>
        <w:t xml:space="preserve"> </w:t>
      </w:r>
      <w:r w:rsidR="00C85C10" w:rsidRPr="00C97C07">
        <w:rPr>
          <w:szCs w:val="24"/>
          <w:lang w:val="en-US"/>
        </w:rPr>
        <w:t>favorable</w:t>
      </w:r>
      <w:r w:rsidRPr="00C97C07">
        <w:rPr>
          <w:szCs w:val="24"/>
          <w:lang w:val="en-US"/>
        </w:rPr>
        <w:t xml:space="preserve"> marketing and PR prospects with this project, as well as possible recognition from green certifications, which would increase customer loyalty and satisfaction even more</w:t>
      </w:r>
      <w:r w:rsidR="00D7321E" w:rsidRPr="00D7321E">
        <w:t xml:space="preserve"> </w:t>
      </w:r>
      <w:r w:rsidR="00D7321E">
        <w:t>(Gamage et al., 2024)</w:t>
      </w:r>
      <w:r w:rsidRPr="00C97C07">
        <w:rPr>
          <w:szCs w:val="24"/>
          <w:lang w:val="en-US"/>
        </w:rPr>
        <w:t>.</w:t>
      </w:r>
    </w:p>
    <w:p w14:paraId="5C4881E0" w14:textId="77777777" w:rsidR="00C97C07" w:rsidRDefault="00C97C07">
      <w:pPr>
        <w:spacing w:after="160" w:line="259" w:lineRule="auto"/>
        <w:ind w:left="0"/>
        <w:jc w:val="left"/>
        <w:rPr>
          <w:rFonts w:ascii="Times New Roman" w:hAnsi="Times New Roman"/>
          <w:sz w:val="24"/>
          <w:szCs w:val="24"/>
          <w:lang w:val="en-US"/>
        </w:rPr>
      </w:pPr>
      <w:r>
        <w:rPr>
          <w:sz w:val="24"/>
          <w:szCs w:val="24"/>
          <w:lang w:val="en-US"/>
        </w:rPr>
        <w:br w:type="page"/>
      </w:r>
    </w:p>
    <w:p w14:paraId="40EB0A6D" w14:textId="5A828581" w:rsidR="000F0D96" w:rsidRDefault="000F0D96" w:rsidP="00C97C07">
      <w:pPr>
        <w:pStyle w:val="Heading1"/>
        <w:ind w:left="0"/>
        <w:rPr>
          <w:lang w:val="en-US"/>
        </w:rPr>
      </w:pPr>
      <w:bookmarkStart w:id="7" w:name="_Toc182001757"/>
      <w:r>
        <w:lastRenderedPageBreak/>
        <w:t>Conclusion</w:t>
      </w:r>
      <w:bookmarkEnd w:id="7"/>
    </w:p>
    <w:p w14:paraId="6FC1E4CF" w14:textId="7041BF62" w:rsidR="00AB71E9" w:rsidRPr="00197BF8" w:rsidRDefault="00C97C07" w:rsidP="00C97C07">
      <w:pPr>
        <w:pStyle w:val="NoSpacing"/>
        <w:ind w:left="0"/>
        <w:rPr>
          <w:lang w:val="en-US"/>
        </w:rPr>
      </w:pPr>
      <w:proofErr w:type="gramStart"/>
      <w:r w:rsidRPr="00C97C07">
        <w:rPr>
          <w:lang w:val="en-US"/>
        </w:rPr>
        <w:t>In order to</w:t>
      </w:r>
      <w:proofErr w:type="gramEnd"/>
      <w:r w:rsidRPr="00C97C07">
        <w:rPr>
          <w:lang w:val="en-US"/>
        </w:rPr>
        <w:t xml:space="preserve"> be competitive in the changing hospitality sector, where environmentally conscious </w:t>
      </w:r>
      <w:r w:rsidR="00C85C10" w:rsidRPr="00C97C07">
        <w:rPr>
          <w:lang w:val="en-US"/>
        </w:rPr>
        <w:t>travelers</w:t>
      </w:r>
      <w:r w:rsidRPr="00C97C07">
        <w:rPr>
          <w:lang w:val="en-US"/>
        </w:rPr>
        <w:t xml:space="preserve"> are giving sustainability a higher priority when making travel plans, Marriott London Heathrow must implement sustainable practices. By putting in place a thorough waste diversion plan that includes strong recycling, composting, and the removal of single-use plastics, the hotel can further strengthen its already strong commitment to environmentally friendly operations. In addition to lessening the hotel's operating impact on the environment, this project would eventually increase operational effectiveness and cut expenses</w:t>
      </w:r>
      <w:r w:rsidR="00197BF8" w:rsidRPr="00197BF8">
        <w:t xml:space="preserve"> </w:t>
      </w:r>
      <w:r w:rsidR="00197BF8">
        <w:t>(Dahmani, 2024)</w:t>
      </w:r>
      <w:r w:rsidRPr="00C97C07">
        <w:rPr>
          <w:lang w:val="en-US"/>
        </w:rPr>
        <w:t>.</w:t>
      </w:r>
      <w:r w:rsidR="00197BF8">
        <w:rPr>
          <w:lang w:val="en-US"/>
        </w:rPr>
        <w:t xml:space="preserve">  </w:t>
      </w:r>
      <w:r w:rsidRPr="00C97C07">
        <w:rPr>
          <w:szCs w:val="24"/>
          <w:lang w:val="en-US"/>
        </w:rPr>
        <w:t>The long-term advantages exceed any potential drawbacks, including significant upfront expenses and operating interruptions. Marriott can close its waste management gap and improve its reputation as a brand by implementing a well-defined plan that includes employee training and the use of tracking technologies. In line with Marriott's sustainability objectives, the suggested solution will increase guest pleasure, have a beneficial environmental impact, and generate operational efficiencies</w:t>
      </w:r>
      <w:r w:rsidR="00197BF8" w:rsidRPr="00197BF8">
        <w:t xml:space="preserve"> </w:t>
      </w:r>
      <w:r w:rsidR="00197BF8">
        <w:t xml:space="preserve">(Devi &amp; </w:t>
      </w:r>
      <w:proofErr w:type="spellStart"/>
      <w:r w:rsidR="00197BF8">
        <w:t>Khwairakpam</w:t>
      </w:r>
      <w:proofErr w:type="spellEnd"/>
      <w:r w:rsidR="00197BF8">
        <w:t>, 2020)</w:t>
      </w:r>
      <w:r w:rsidRPr="00C97C07">
        <w:rPr>
          <w:szCs w:val="24"/>
          <w:lang w:val="en-US"/>
        </w:rPr>
        <w:t>.</w:t>
      </w:r>
      <w:r w:rsidR="00197BF8">
        <w:rPr>
          <w:szCs w:val="24"/>
          <w:lang w:val="en-US"/>
        </w:rPr>
        <w:t xml:space="preserve"> </w:t>
      </w:r>
      <w:r w:rsidRPr="00C97C07">
        <w:rPr>
          <w:szCs w:val="24"/>
          <w:lang w:val="en-US"/>
        </w:rPr>
        <w:t xml:space="preserve">Marriott London Heathrow will establish itself as a pioneer in eco-friendly hospitality by adopting these sustainable practices, appealing to the expanding market of eco-aware tourists and </w:t>
      </w:r>
      <w:r w:rsidR="00C85C10" w:rsidRPr="00C97C07">
        <w:rPr>
          <w:szCs w:val="24"/>
          <w:lang w:val="en-US"/>
        </w:rPr>
        <w:t>favorably</w:t>
      </w:r>
      <w:r w:rsidRPr="00C97C07">
        <w:rPr>
          <w:szCs w:val="24"/>
          <w:lang w:val="en-US"/>
        </w:rPr>
        <w:t xml:space="preserve"> influencing worldwide sustainability initiatives. This strategy not only improves the hotel's standing but also fortifies its dedication to a more environmentally friendly future</w:t>
      </w:r>
      <w:r w:rsidR="00197BF8" w:rsidRPr="00197BF8">
        <w:t xml:space="preserve"> </w:t>
      </w:r>
      <w:r w:rsidR="00197BF8">
        <w:t>(Kumar, 2024)</w:t>
      </w:r>
      <w:r w:rsidRPr="00C97C07">
        <w:rPr>
          <w:szCs w:val="24"/>
          <w:lang w:val="en-US"/>
        </w:rPr>
        <w:t>.</w:t>
      </w:r>
    </w:p>
    <w:p w14:paraId="484BE24D" w14:textId="77777777" w:rsidR="00AB71E9" w:rsidRDefault="00AB71E9">
      <w:pPr>
        <w:spacing w:after="160" w:line="259" w:lineRule="auto"/>
        <w:ind w:left="0"/>
        <w:jc w:val="left"/>
        <w:rPr>
          <w:rFonts w:ascii="Times New Roman" w:hAnsi="Times New Roman"/>
          <w:color w:val="000000" w:themeColor="text1"/>
          <w:sz w:val="24"/>
          <w:szCs w:val="24"/>
          <w:lang w:val="en-US"/>
        </w:rPr>
      </w:pPr>
      <w:r>
        <w:rPr>
          <w:szCs w:val="24"/>
          <w:lang w:val="en-US"/>
        </w:rPr>
        <w:br w:type="page"/>
      </w:r>
    </w:p>
    <w:p w14:paraId="0080756D" w14:textId="6314F2FF" w:rsidR="00C97C07" w:rsidRDefault="00AB71E9" w:rsidP="00AB71E9">
      <w:pPr>
        <w:pStyle w:val="Heading1"/>
        <w:ind w:left="0"/>
        <w:rPr>
          <w:lang w:val="en-US"/>
        </w:rPr>
      </w:pPr>
      <w:bookmarkStart w:id="8" w:name="_Toc182001758"/>
      <w:r>
        <w:rPr>
          <w:lang w:val="en-US"/>
        </w:rPr>
        <w:lastRenderedPageBreak/>
        <w:t>Reference</w:t>
      </w:r>
      <w:bookmarkEnd w:id="8"/>
    </w:p>
    <w:p w14:paraId="4337E428" w14:textId="77777777" w:rsidR="0021022F" w:rsidRDefault="0021022F" w:rsidP="0021022F">
      <w:pPr>
        <w:pStyle w:val="NormalWeb"/>
        <w:ind w:left="567" w:hanging="567"/>
      </w:pPr>
      <w:r>
        <w:t xml:space="preserve">Choi, Y. (2024) ‘Active response for sustainable tourism’, </w:t>
      </w:r>
      <w:r>
        <w:rPr>
          <w:i/>
          <w:iCs/>
        </w:rPr>
        <w:t>Global Journal of Tourism, Leisure and Hospitality Management</w:t>
      </w:r>
      <w:r>
        <w:t xml:space="preserve">, 1(3). doi:10.19080/gjtlh.2024.01.555565. </w:t>
      </w:r>
    </w:p>
    <w:p w14:paraId="5238B5E3" w14:textId="77777777" w:rsidR="0021022F" w:rsidRDefault="0021022F" w:rsidP="0021022F">
      <w:pPr>
        <w:pStyle w:val="NormalWeb"/>
        <w:ind w:left="567" w:hanging="567"/>
      </w:pPr>
      <w:r>
        <w:t xml:space="preserve">Ene (Constantin), A.B. (2024) ‘Exploring trends in sustainable tourism leadership and management: A Bibliometric analysis’, </w:t>
      </w:r>
      <w:r>
        <w:rPr>
          <w:i/>
          <w:iCs/>
        </w:rPr>
        <w:t>Tourism and Hospitality Industry</w:t>
      </w:r>
      <w:r>
        <w:t xml:space="preserve">, 18, pp. 151–157. doi:10.20867/thi.27.15. </w:t>
      </w:r>
    </w:p>
    <w:p w14:paraId="64A699C2" w14:textId="77777777" w:rsidR="0021022F" w:rsidRDefault="0021022F" w:rsidP="0021022F">
      <w:pPr>
        <w:pStyle w:val="NormalWeb"/>
        <w:ind w:left="567" w:hanging="567"/>
      </w:pPr>
      <w:r>
        <w:t xml:space="preserve">Gamage, A., Pyke, J. and de Lacy, T. (2024) ‘Building resilience and sustainable HRM in the visitor economy: An uneasy relationship’, </w:t>
      </w:r>
      <w:r>
        <w:rPr>
          <w:i/>
          <w:iCs/>
        </w:rPr>
        <w:t>Journal of Hospitality and Tourism Management</w:t>
      </w:r>
      <w:r>
        <w:t xml:space="preserve">, 58, pp. 497–505. </w:t>
      </w:r>
      <w:proofErr w:type="gramStart"/>
      <w:r>
        <w:t>doi:10.1016/j.jhtm</w:t>
      </w:r>
      <w:proofErr w:type="gramEnd"/>
      <w:r>
        <w:t xml:space="preserve">.2023.05.006. </w:t>
      </w:r>
    </w:p>
    <w:p w14:paraId="66658E93" w14:textId="77777777" w:rsidR="0021022F" w:rsidRDefault="0021022F" w:rsidP="0021022F">
      <w:pPr>
        <w:pStyle w:val="NormalWeb"/>
        <w:ind w:left="567" w:hanging="567"/>
      </w:pPr>
      <w:r>
        <w:t xml:space="preserve">Kim, M. ‘Sunny’ and Baker, M.A. (2024) ‘Sustainable Tourism Employment: A comprehensive overview of tourism employees’ experience from a tourist-employee interaction perspective’, </w:t>
      </w:r>
      <w:r>
        <w:rPr>
          <w:i/>
          <w:iCs/>
        </w:rPr>
        <w:t>Journal of Hospitality and Tourism Management</w:t>
      </w:r>
      <w:r>
        <w:t xml:space="preserve">, 60, pp. 228–238. </w:t>
      </w:r>
      <w:proofErr w:type="gramStart"/>
      <w:r>
        <w:t>doi:10.1016/j.jhtm</w:t>
      </w:r>
      <w:proofErr w:type="gramEnd"/>
      <w:r>
        <w:t xml:space="preserve">.2024.07.009. </w:t>
      </w:r>
    </w:p>
    <w:p w14:paraId="611B9B35" w14:textId="77777777" w:rsidR="0021022F" w:rsidRDefault="0021022F" w:rsidP="0021022F">
      <w:pPr>
        <w:pStyle w:val="NormalWeb"/>
        <w:ind w:left="567" w:hanging="567"/>
      </w:pPr>
      <w:r>
        <w:t xml:space="preserve">Mapuranga, R., Muzvondiwa, E. and </w:t>
      </w:r>
      <w:proofErr w:type="spellStart"/>
      <w:r>
        <w:t>Shateyi</w:t>
      </w:r>
      <w:proofErr w:type="spellEnd"/>
      <w:r>
        <w:t xml:space="preserve">, S. (2024) ‘Automation and human resources management in the tourism and Hospitality Industry of Zimbabwe’, </w:t>
      </w:r>
      <w:r>
        <w:rPr>
          <w:i/>
          <w:iCs/>
        </w:rPr>
        <w:t>Tourism and Hospitality for Sustainable Development</w:t>
      </w:r>
      <w:r>
        <w:t xml:space="preserve">, pp. 139–154. doi:10.1007/978-3-031-63077-4_8. </w:t>
      </w:r>
    </w:p>
    <w:p w14:paraId="7B1E191E" w14:textId="77777777" w:rsidR="0021022F" w:rsidRDefault="0021022F" w:rsidP="0021022F">
      <w:pPr>
        <w:pStyle w:val="NormalWeb"/>
        <w:ind w:left="567" w:hanging="567"/>
      </w:pPr>
      <w:r>
        <w:t xml:space="preserve">Ramesh, </w:t>
      </w:r>
      <w:proofErr w:type="spellStart"/>
      <w:r>
        <w:t>Dr.S</w:t>
      </w:r>
      <w:proofErr w:type="spellEnd"/>
      <w:r>
        <w:t xml:space="preserve">. (2024) ‘Balancing Commerce and Social Responsibility in hospitality management: A Framework for Sustainable Tourism Practices’, </w:t>
      </w:r>
      <w:r>
        <w:rPr>
          <w:i/>
          <w:iCs/>
        </w:rPr>
        <w:t xml:space="preserve">Journal of Social </w:t>
      </w:r>
      <w:proofErr w:type="spellStart"/>
      <w:proofErr w:type="gramStart"/>
      <w:r>
        <w:rPr>
          <w:i/>
          <w:iCs/>
        </w:rPr>
        <w:t>Responsibility,Tourism</w:t>
      </w:r>
      <w:proofErr w:type="spellEnd"/>
      <w:proofErr w:type="gramEnd"/>
      <w:r>
        <w:rPr>
          <w:i/>
          <w:iCs/>
        </w:rPr>
        <w:t xml:space="preserve"> and Hospitality</w:t>
      </w:r>
      <w:r>
        <w:t xml:space="preserve">, (42), pp. 8–14. doi:10.55529/jsrth.42.8.14. </w:t>
      </w:r>
    </w:p>
    <w:p w14:paraId="4CB67E12" w14:textId="77777777" w:rsidR="0021022F" w:rsidRDefault="0021022F" w:rsidP="0021022F">
      <w:pPr>
        <w:pStyle w:val="NormalWeb"/>
        <w:ind w:left="567" w:hanging="567"/>
      </w:pPr>
      <w:proofErr w:type="spellStart"/>
      <w:r>
        <w:t>Stylos</w:t>
      </w:r>
      <w:proofErr w:type="spellEnd"/>
      <w:r>
        <w:t xml:space="preserve">, N., Rahimi, R. and Robinson, P. (2024) ‘Introduction: The shift in Contemporary Service Marketing Management in tourism and hospitality’, </w:t>
      </w:r>
      <w:r>
        <w:rPr>
          <w:i/>
          <w:iCs/>
        </w:rPr>
        <w:t>Contemporary Marketing Management for Tourism and Hospitality</w:t>
      </w:r>
      <w:r>
        <w:t xml:space="preserve">, pp. 1–4. doi:10.1007/978-3-031-65049-9_1. </w:t>
      </w:r>
    </w:p>
    <w:p w14:paraId="100F6138" w14:textId="77777777" w:rsidR="0021022F" w:rsidRDefault="0021022F" w:rsidP="0021022F">
      <w:pPr>
        <w:pStyle w:val="NormalWeb"/>
        <w:ind w:left="567" w:hanging="567"/>
      </w:pPr>
      <w:r>
        <w:t xml:space="preserve">Urquhart, E. (2024) ‘Hybrid </w:t>
      </w:r>
      <w:proofErr w:type="spellStart"/>
      <w:r>
        <w:t>servicescapes</w:t>
      </w:r>
      <w:proofErr w:type="spellEnd"/>
      <w:r>
        <w:t xml:space="preserve"> in tourism and hospitality’, </w:t>
      </w:r>
      <w:r>
        <w:rPr>
          <w:i/>
          <w:iCs/>
        </w:rPr>
        <w:t>Contemporary Marketing Management for Tourism and Hospitality</w:t>
      </w:r>
      <w:r>
        <w:t xml:space="preserve">, pp. 99–132. doi:10.1007/978-3-031-65049-9_5. </w:t>
      </w:r>
    </w:p>
    <w:p w14:paraId="39114B4E" w14:textId="77777777" w:rsidR="0021022F" w:rsidRDefault="0021022F" w:rsidP="0021022F">
      <w:pPr>
        <w:pStyle w:val="NormalWeb"/>
        <w:ind w:left="567" w:hanging="567"/>
      </w:pPr>
      <w:r>
        <w:t xml:space="preserve">Zeng, X. </w:t>
      </w:r>
      <w:r>
        <w:rPr>
          <w:i/>
          <w:iCs/>
        </w:rPr>
        <w:t>et al.</w:t>
      </w:r>
      <w:r>
        <w:t xml:space="preserve"> (2024) ‘Sustainable entrepreneurship in tourism: The interaction between tourism enterprise and community’, </w:t>
      </w:r>
      <w:r>
        <w:rPr>
          <w:i/>
          <w:iCs/>
        </w:rPr>
        <w:t>Journal of Hospitality and Tourism Management</w:t>
      </w:r>
      <w:r>
        <w:t xml:space="preserve">, 60, pp. 429–440. </w:t>
      </w:r>
      <w:proofErr w:type="gramStart"/>
      <w:r>
        <w:t>doi:10.1016/j.jhtm</w:t>
      </w:r>
      <w:proofErr w:type="gramEnd"/>
      <w:r>
        <w:t xml:space="preserve">.2024.09.001. </w:t>
      </w:r>
    </w:p>
    <w:p w14:paraId="6782BE62" w14:textId="77777777" w:rsidR="0021022F" w:rsidRDefault="0021022F" w:rsidP="0021022F">
      <w:pPr>
        <w:pStyle w:val="NormalWeb"/>
        <w:ind w:left="567" w:hanging="567"/>
      </w:pPr>
      <w:r>
        <w:t xml:space="preserve">Zhang, J. (2021) ‘Impacts of the emissions policies on tourism: An important but neglected aspect of sustainable tourism’, </w:t>
      </w:r>
      <w:r>
        <w:rPr>
          <w:i/>
          <w:iCs/>
        </w:rPr>
        <w:t>Journal of Hospitality and Tourism Management</w:t>
      </w:r>
      <w:r>
        <w:t xml:space="preserve">, 47, pp. 453–461. </w:t>
      </w:r>
      <w:proofErr w:type="gramStart"/>
      <w:r>
        <w:t>doi:10.1016/j.jhtm</w:t>
      </w:r>
      <w:proofErr w:type="gramEnd"/>
      <w:r>
        <w:t xml:space="preserve">.2021.02.006. </w:t>
      </w:r>
    </w:p>
    <w:p w14:paraId="5772FA40" w14:textId="77777777" w:rsidR="00197BF8" w:rsidRDefault="00197BF8" w:rsidP="00197BF8">
      <w:pPr>
        <w:pStyle w:val="NormalWeb"/>
        <w:ind w:left="567" w:hanging="567"/>
      </w:pPr>
      <w:r>
        <w:t xml:space="preserve">Dahmani, S. (2024) ‘Computational Intelligence for Green Cloud Computing and Digital Waste Management’, </w:t>
      </w:r>
      <w:r>
        <w:rPr>
          <w:i/>
          <w:iCs/>
        </w:rPr>
        <w:t>Advances in Computational Intelligence and Robotics</w:t>
      </w:r>
      <w:r>
        <w:t xml:space="preserve">, pp. 248–266. doi:10.4018/979-8-3693-1552-1.ch013. </w:t>
      </w:r>
    </w:p>
    <w:p w14:paraId="70F752BF" w14:textId="77777777" w:rsidR="00197BF8" w:rsidRDefault="00197BF8" w:rsidP="00197BF8">
      <w:pPr>
        <w:pStyle w:val="NormalWeb"/>
        <w:ind w:left="567" w:hanging="567"/>
      </w:pPr>
      <w:r>
        <w:lastRenderedPageBreak/>
        <w:t xml:space="preserve">Devi, C. and </w:t>
      </w:r>
      <w:proofErr w:type="spellStart"/>
      <w:r>
        <w:t>Khwairakpam</w:t>
      </w:r>
      <w:proofErr w:type="spellEnd"/>
      <w:r>
        <w:t xml:space="preserve">, M. (2020) ‘Management of lignocellulosic green waste saccharum </w:t>
      </w:r>
      <w:proofErr w:type="spellStart"/>
      <w:r>
        <w:t>spontaenum</w:t>
      </w:r>
      <w:proofErr w:type="spellEnd"/>
      <w:r>
        <w:t xml:space="preserve"> through vermicomposting with Cow Dung’, </w:t>
      </w:r>
      <w:r>
        <w:rPr>
          <w:i/>
          <w:iCs/>
        </w:rPr>
        <w:t>Waste Management</w:t>
      </w:r>
      <w:r>
        <w:t xml:space="preserve">, 113, pp. 88–95. </w:t>
      </w:r>
      <w:proofErr w:type="gramStart"/>
      <w:r>
        <w:t>doi:10.1016/j.wasman</w:t>
      </w:r>
      <w:proofErr w:type="gramEnd"/>
      <w:r>
        <w:t xml:space="preserve">.2020.05.050. </w:t>
      </w:r>
    </w:p>
    <w:p w14:paraId="5B2E5FFF" w14:textId="77777777" w:rsidR="00197BF8" w:rsidRDefault="00197BF8" w:rsidP="00197BF8">
      <w:pPr>
        <w:pStyle w:val="NormalWeb"/>
        <w:ind w:left="567" w:hanging="567"/>
      </w:pPr>
      <w:r>
        <w:t xml:space="preserve">Ferguson, N. (2024) ‘Pandemic landscape: Fieldnotes from London </w:t>
      </w:r>
      <w:proofErr w:type="spellStart"/>
      <w:r>
        <w:t>heathrow</w:t>
      </w:r>
      <w:proofErr w:type="spellEnd"/>
      <w:r>
        <w:t xml:space="preserve">’, </w:t>
      </w:r>
      <w:r>
        <w:rPr>
          <w:i/>
          <w:iCs/>
        </w:rPr>
        <w:t>Walking in Cities</w:t>
      </w:r>
      <w:r>
        <w:t xml:space="preserve">, pp. 208–225. doi:10.4324/9781003357056-16. </w:t>
      </w:r>
    </w:p>
    <w:p w14:paraId="1D25A829" w14:textId="77777777" w:rsidR="00197BF8" w:rsidRDefault="00197BF8" w:rsidP="00197BF8">
      <w:pPr>
        <w:pStyle w:val="NormalWeb"/>
        <w:ind w:left="567" w:hanging="567"/>
      </w:pPr>
      <w:proofErr w:type="spellStart"/>
      <w:r>
        <w:t>Illankoon</w:t>
      </w:r>
      <w:proofErr w:type="spellEnd"/>
      <w:r>
        <w:t xml:space="preserve">, I.M.C. and Lu, W. (2020) ‘Cost implications of obtaining construction waste management-related credits in Green Building’, </w:t>
      </w:r>
      <w:r>
        <w:rPr>
          <w:i/>
          <w:iCs/>
        </w:rPr>
        <w:t>Waste Management</w:t>
      </w:r>
      <w:r>
        <w:t xml:space="preserve">, 102, pp. 722–731. </w:t>
      </w:r>
      <w:proofErr w:type="gramStart"/>
      <w:r>
        <w:t>doi:10.1016/j.wasman</w:t>
      </w:r>
      <w:proofErr w:type="gramEnd"/>
      <w:r>
        <w:t xml:space="preserve">.2019.11.024. </w:t>
      </w:r>
    </w:p>
    <w:p w14:paraId="48B0DD4C" w14:textId="77777777" w:rsidR="00197BF8" w:rsidRDefault="00197BF8" w:rsidP="00197BF8">
      <w:pPr>
        <w:pStyle w:val="NormalWeb"/>
        <w:ind w:left="567" w:hanging="567"/>
      </w:pPr>
      <w:r>
        <w:t xml:space="preserve">Kumar, P. (2024) ‘Navigating the path to sustainable transformation in tourism and hospitality’, </w:t>
      </w:r>
      <w:r>
        <w:rPr>
          <w:i/>
          <w:iCs/>
        </w:rPr>
        <w:t>Advances in Hospitality, Tourism, and the Services Industry</w:t>
      </w:r>
      <w:r>
        <w:t xml:space="preserve">, pp. 230–237. doi:10.4018/979-8-3693-6260-0.ch017. </w:t>
      </w:r>
    </w:p>
    <w:p w14:paraId="4426937C" w14:textId="77777777" w:rsidR="00197BF8" w:rsidRDefault="00197BF8" w:rsidP="00197BF8">
      <w:pPr>
        <w:pStyle w:val="NormalWeb"/>
        <w:ind w:left="567" w:hanging="567"/>
      </w:pPr>
      <w:r>
        <w:t xml:space="preserve">Niu, Y. </w:t>
      </w:r>
      <w:r>
        <w:rPr>
          <w:i/>
          <w:iCs/>
        </w:rPr>
        <w:t>et al.</w:t>
      </w:r>
      <w:r>
        <w:t xml:space="preserve"> (2024) ‘Multi-objective location-routing optimization based on machine learning for Green Municipal Waste Management’, </w:t>
      </w:r>
      <w:r>
        <w:rPr>
          <w:i/>
          <w:iCs/>
        </w:rPr>
        <w:t>Waste Management</w:t>
      </w:r>
      <w:r>
        <w:t xml:space="preserve">, 181, pp. 157–167. </w:t>
      </w:r>
      <w:proofErr w:type="gramStart"/>
      <w:r>
        <w:t>doi:10.1016/j.wasman</w:t>
      </w:r>
      <w:proofErr w:type="gramEnd"/>
      <w:r>
        <w:t xml:space="preserve">.2024.04.001. </w:t>
      </w:r>
    </w:p>
    <w:p w14:paraId="16F4E4F3" w14:textId="77777777" w:rsidR="00197BF8" w:rsidRDefault="00197BF8" w:rsidP="00197BF8">
      <w:pPr>
        <w:pStyle w:val="NormalWeb"/>
        <w:ind w:left="567" w:hanging="567"/>
      </w:pPr>
      <w:r>
        <w:t xml:space="preserve">Rai, J.P.N. and Saraswat, S. (2023) ‘Life cycle assessment of waste management systems’, </w:t>
      </w:r>
      <w:r>
        <w:rPr>
          <w:i/>
          <w:iCs/>
        </w:rPr>
        <w:t>Green Technologies for Waste Management</w:t>
      </w:r>
      <w:r>
        <w:t xml:space="preserve">, pp. 45–60. doi:10.1201/9781003279136-4. </w:t>
      </w:r>
    </w:p>
    <w:p w14:paraId="4BFFFD24" w14:textId="77777777" w:rsidR="00197BF8" w:rsidRDefault="00197BF8" w:rsidP="00197BF8">
      <w:pPr>
        <w:pStyle w:val="NormalWeb"/>
        <w:ind w:left="567" w:hanging="567"/>
      </w:pPr>
      <w:proofErr w:type="spellStart"/>
      <w:r>
        <w:t>Rayfuse</w:t>
      </w:r>
      <w:proofErr w:type="spellEnd"/>
      <w:r>
        <w:t xml:space="preserve">, R. (2016) ‘Principles of International Environmental Law applicable to waste management’, </w:t>
      </w:r>
      <w:r>
        <w:rPr>
          <w:i/>
          <w:iCs/>
        </w:rPr>
        <w:t>Waste Management and the Green Economy</w:t>
      </w:r>
      <w:r>
        <w:t xml:space="preserve"> [Preprint]. doi:10.4337/9781783473816.00010. </w:t>
      </w:r>
    </w:p>
    <w:p w14:paraId="369F3721" w14:textId="77777777" w:rsidR="00197BF8" w:rsidRDefault="00197BF8" w:rsidP="00197BF8">
      <w:pPr>
        <w:pStyle w:val="NormalWeb"/>
        <w:ind w:left="567" w:hanging="567"/>
      </w:pPr>
      <w:r>
        <w:t xml:space="preserve">Sharma, S. and Dutt, V. (2024) ‘Contribution of E‐Waste Management in green computing’, </w:t>
      </w:r>
      <w:r>
        <w:rPr>
          <w:i/>
          <w:iCs/>
        </w:rPr>
        <w:t>Sustainable Management of Electronic Waste</w:t>
      </w:r>
      <w:r>
        <w:t xml:space="preserve">, pp. 397–412. doi:10.1002/9781394166923.ch19. </w:t>
      </w:r>
    </w:p>
    <w:p w14:paraId="1512B9CB" w14:textId="77777777" w:rsidR="00197BF8" w:rsidRDefault="00197BF8" w:rsidP="00197BF8">
      <w:pPr>
        <w:pStyle w:val="NormalWeb"/>
        <w:ind w:left="567" w:hanging="567"/>
      </w:pPr>
      <w:proofErr w:type="spellStart"/>
      <w:r>
        <w:t>Shykina</w:t>
      </w:r>
      <w:proofErr w:type="spellEnd"/>
      <w:r>
        <w:t xml:space="preserve">, O. (2019) ‘Research of operation of Marriott International Hotel Chain’, </w:t>
      </w:r>
      <w:proofErr w:type="spellStart"/>
      <w:r>
        <w:rPr>
          <w:i/>
          <w:iCs/>
        </w:rPr>
        <w:t>Pryazovskyi</w:t>
      </w:r>
      <w:proofErr w:type="spellEnd"/>
      <w:r>
        <w:rPr>
          <w:i/>
          <w:iCs/>
        </w:rPr>
        <w:t xml:space="preserve"> Economic Herald</w:t>
      </w:r>
      <w:r>
        <w:t xml:space="preserve"> [Preprint], (6(17)). doi:10.32840/2522-4263/2019-6-41. </w:t>
      </w:r>
    </w:p>
    <w:p w14:paraId="35BB0F9B" w14:textId="77777777" w:rsidR="00AB71E9" w:rsidRPr="00C97C07" w:rsidRDefault="00AB71E9" w:rsidP="00C97C07">
      <w:pPr>
        <w:pStyle w:val="NoSpacing"/>
        <w:ind w:left="0"/>
        <w:rPr>
          <w:lang w:val="en-US"/>
        </w:rPr>
      </w:pPr>
    </w:p>
    <w:p w14:paraId="5752556D" w14:textId="456FDEC4" w:rsidR="000F0D96" w:rsidRDefault="000F0D96" w:rsidP="000F0D96">
      <w:pPr>
        <w:pStyle w:val="NormalWeb"/>
      </w:pPr>
    </w:p>
    <w:p w14:paraId="143191E4" w14:textId="77777777" w:rsidR="00BE34B8" w:rsidRDefault="00BE34B8"/>
    <w:sectPr w:rsidR="00BE34B8" w:rsidSect="00594589">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formatting="1" w:enforcement="1" w:cryptProviderType="rsaAES" w:cryptAlgorithmClass="hash" w:cryptAlgorithmType="typeAny" w:cryptAlgorithmSid="14" w:cryptSpinCount="100000" w:hash="WJ+zBBP1a5ojs3m/6fl9xWc2cK1J//TZ0M/dwe7LrWlhG74tK4Y1Gvlm4DgB+1lsTemeN78ZamjLcsIQGNxcRA==" w:salt="KScbYQt1wWOa3m76Go3tJ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2C8"/>
    <w:rsid w:val="000F0D96"/>
    <w:rsid w:val="00107AB1"/>
    <w:rsid w:val="00125F78"/>
    <w:rsid w:val="001337F9"/>
    <w:rsid w:val="00197BF8"/>
    <w:rsid w:val="001F7CFF"/>
    <w:rsid w:val="0021022F"/>
    <w:rsid w:val="00216F42"/>
    <w:rsid w:val="002E1E05"/>
    <w:rsid w:val="00376560"/>
    <w:rsid w:val="004561E0"/>
    <w:rsid w:val="00591977"/>
    <w:rsid w:val="00594589"/>
    <w:rsid w:val="006403E3"/>
    <w:rsid w:val="006E6247"/>
    <w:rsid w:val="0072197B"/>
    <w:rsid w:val="00881A3E"/>
    <w:rsid w:val="009076EF"/>
    <w:rsid w:val="00912B8E"/>
    <w:rsid w:val="009401B9"/>
    <w:rsid w:val="00AB71E9"/>
    <w:rsid w:val="00AF6EE2"/>
    <w:rsid w:val="00B512C8"/>
    <w:rsid w:val="00B54A02"/>
    <w:rsid w:val="00B8213F"/>
    <w:rsid w:val="00BE34B8"/>
    <w:rsid w:val="00C85C10"/>
    <w:rsid w:val="00C97C07"/>
    <w:rsid w:val="00D7321E"/>
    <w:rsid w:val="00E02CDC"/>
    <w:rsid w:val="00E209EB"/>
    <w:rsid w:val="00E83B39"/>
    <w:rsid w:val="00F00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3E51A"/>
  <w15:chartTrackingRefBased/>
  <w15:docId w15:val="{BE2A4A08-6000-4EC8-937B-825968C94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7CFF"/>
    <w:pPr>
      <w:spacing w:after="200" w:line="360" w:lineRule="auto"/>
      <w:ind w:left="176"/>
      <w:jc w:val="both"/>
    </w:pPr>
    <w:rPr>
      <w:rFonts w:ascii="Arial" w:hAnsi="Arial" w:cs="Times New Roman"/>
      <w:szCs w:val="20"/>
      <w:lang w:val="en-GB"/>
    </w:rPr>
  </w:style>
  <w:style w:type="paragraph" w:styleId="Heading1">
    <w:name w:val="heading 1"/>
    <w:basedOn w:val="Normal"/>
    <w:next w:val="Normal"/>
    <w:link w:val="Heading1Char"/>
    <w:uiPriority w:val="9"/>
    <w:qFormat/>
    <w:rsid w:val="0072197B"/>
    <w:pPr>
      <w:keepNext/>
      <w:keepLines/>
      <w:spacing w:before="240" w:after="0"/>
      <w:outlineLvl w:val="0"/>
    </w:pPr>
    <w:rPr>
      <w:rFonts w:ascii="Times New Roman" w:eastAsiaTheme="majorEastAsia" w:hAnsi="Times New Roman" w:cstheme="majorBidi"/>
      <w:color w:val="0070C0"/>
      <w:sz w:val="32"/>
      <w:szCs w:val="32"/>
    </w:rPr>
  </w:style>
  <w:style w:type="paragraph" w:styleId="Heading2">
    <w:name w:val="heading 2"/>
    <w:basedOn w:val="Normal"/>
    <w:next w:val="Normal"/>
    <w:link w:val="Heading2Char"/>
    <w:uiPriority w:val="9"/>
    <w:unhideWhenUsed/>
    <w:qFormat/>
    <w:rsid w:val="0072197B"/>
    <w:pPr>
      <w:keepNext/>
      <w:keepLines/>
      <w:spacing w:before="40" w:after="0"/>
      <w:outlineLvl w:val="1"/>
    </w:pPr>
    <w:rPr>
      <w:rFonts w:ascii="Times New Roman" w:eastAsiaTheme="majorEastAsia" w:hAnsi="Times New Roman" w:cstheme="majorBidi"/>
      <w:color w:val="00B0F0"/>
      <w:sz w:val="28"/>
      <w:szCs w:val="26"/>
    </w:rPr>
  </w:style>
  <w:style w:type="paragraph" w:styleId="Heading3">
    <w:name w:val="heading 3"/>
    <w:basedOn w:val="Normal"/>
    <w:next w:val="Normal"/>
    <w:link w:val="Heading3Char"/>
    <w:uiPriority w:val="9"/>
    <w:semiHidden/>
    <w:unhideWhenUsed/>
    <w:qFormat/>
    <w:rsid w:val="00B54A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2197B"/>
    <w:pPr>
      <w:spacing w:after="0" w:line="360" w:lineRule="auto"/>
      <w:ind w:left="176"/>
      <w:jc w:val="both"/>
    </w:pPr>
    <w:rPr>
      <w:rFonts w:ascii="Times New Roman" w:hAnsi="Times New Roman" w:cs="Times New Roman"/>
      <w:color w:val="000000" w:themeColor="text1"/>
      <w:sz w:val="24"/>
      <w:szCs w:val="20"/>
      <w:lang w:val="en-GB"/>
    </w:rPr>
  </w:style>
  <w:style w:type="character" w:customStyle="1" w:styleId="Heading1Char">
    <w:name w:val="Heading 1 Char"/>
    <w:basedOn w:val="DefaultParagraphFont"/>
    <w:link w:val="Heading1"/>
    <w:uiPriority w:val="9"/>
    <w:rsid w:val="0072197B"/>
    <w:rPr>
      <w:rFonts w:ascii="Times New Roman" w:eastAsiaTheme="majorEastAsia" w:hAnsi="Times New Roman" w:cstheme="majorBidi"/>
      <w:color w:val="0070C0"/>
      <w:sz w:val="32"/>
      <w:szCs w:val="32"/>
      <w:lang w:val="en-GB"/>
    </w:rPr>
  </w:style>
  <w:style w:type="character" w:customStyle="1" w:styleId="Heading2Char">
    <w:name w:val="Heading 2 Char"/>
    <w:basedOn w:val="DefaultParagraphFont"/>
    <w:link w:val="Heading2"/>
    <w:uiPriority w:val="9"/>
    <w:rsid w:val="0072197B"/>
    <w:rPr>
      <w:rFonts w:ascii="Times New Roman" w:eastAsiaTheme="majorEastAsia" w:hAnsi="Times New Roman" w:cstheme="majorBidi"/>
      <w:color w:val="00B0F0"/>
      <w:sz w:val="28"/>
      <w:szCs w:val="26"/>
      <w:lang w:val="en-GB"/>
    </w:rPr>
  </w:style>
  <w:style w:type="character" w:customStyle="1" w:styleId="Heading3Char">
    <w:name w:val="Heading 3 Char"/>
    <w:basedOn w:val="DefaultParagraphFont"/>
    <w:link w:val="Heading3"/>
    <w:uiPriority w:val="9"/>
    <w:semiHidden/>
    <w:rsid w:val="00B54A02"/>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unhideWhenUsed/>
    <w:rsid w:val="00B54A02"/>
    <w:pPr>
      <w:spacing w:before="100" w:beforeAutospacing="1" w:after="100" w:afterAutospacing="1" w:line="240" w:lineRule="auto"/>
      <w:ind w:left="0"/>
      <w:jc w:val="left"/>
    </w:pPr>
    <w:rPr>
      <w:rFonts w:ascii="Times New Roman" w:hAnsi="Times New Roman"/>
      <w:sz w:val="24"/>
      <w:szCs w:val="24"/>
      <w:lang w:val="en-US"/>
    </w:rPr>
  </w:style>
  <w:style w:type="character" w:styleId="Strong">
    <w:name w:val="Strong"/>
    <w:basedOn w:val="DefaultParagraphFont"/>
    <w:uiPriority w:val="22"/>
    <w:qFormat/>
    <w:rsid w:val="00B54A02"/>
    <w:rPr>
      <w:b/>
      <w:bCs/>
    </w:rPr>
  </w:style>
  <w:style w:type="paragraph" w:styleId="TOCHeading">
    <w:name w:val="TOC Heading"/>
    <w:basedOn w:val="Heading1"/>
    <w:next w:val="Normal"/>
    <w:uiPriority w:val="39"/>
    <w:unhideWhenUsed/>
    <w:qFormat/>
    <w:rsid w:val="00AB71E9"/>
    <w:pPr>
      <w:spacing w:line="259" w:lineRule="auto"/>
      <w:ind w:left="0"/>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AB71E9"/>
    <w:pPr>
      <w:spacing w:after="100"/>
      <w:ind w:left="0"/>
    </w:pPr>
  </w:style>
  <w:style w:type="character" w:styleId="Hyperlink">
    <w:name w:val="Hyperlink"/>
    <w:basedOn w:val="DefaultParagraphFont"/>
    <w:uiPriority w:val="99"/>
    <w:unhideWhenUsed/>
    <w:rsid w:val="00AB71E9"/>
    <w:rPr>
      <w:color w:val="0563C1" w:themeColor="hyperlink"/>
      <w:u w:val="single"/>
    </w:rPr>
  </w:style>
  <w:style w:type="table" w:styleId="TableGrid">
    <w:name w:val="Table Grid"/>
    <w:basedOn w:val="TableNormal"/>
    <w:uiPriority w:val="39"/>
    <w:rsid w:val="00912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688432">
      <w:bodyDiv w:val="1"/>
      <w:marLeft w:val="0"/>
      <w:marRight w:val="0"/>
      <w:marTop w:val="0"/>
      <w:marBottom w:val="0"/>
      <w:divBdr>
        <w:top w:val="none" w:sz="0" w:space="0" w:color="auto"/>
        <w:left w:val="none" w:sz="0" w:space="0" w:color="auto"/>
        <w:bottom w:val="none" w:sz="0" w:space="0" w:color="auto"/>
        <w:right w:val="none" w:sz="0" w:space="0" w:color="auto"/>
      </w:divBdr>
    </w:div>
    <w:div w:id="175734264">
      <w:bodyDiv w:val="1"/>
      <w:marLeft w:val="0"/>
      <w:marRight w:val="0"/>
      <w:marTop w:val="0"/>
      <w:marBottom w:val="0"/>
      <w:divBdr>
        <w:top w:val="none" w:sz="0" w:space="0" w:color="auto"/>
        <w:left w:val="none" w:sz="0" w:space="0" w:color="auto"/>
        <w:bottom w:val="none" w:sz="0" w:space="0" w:color="auto"/>
        <w:right w:val="none" w:sz="0" w:space="0" w:color="auto"/>
      </w:divBdr>
    </w:div>
    <w:div w:id="229969809">
      <w:bodyDiv w:val="1"/>
      <w:marLeft w:val="0"/>
      <w:marRight w:val="0"/>
      <w:marTop w:val="0"/>
      <w:marBottom w:val="0"/>
      <w:divBdr>
        <w:top w:val="none" w:sz="0" w:space="0" w:color="auto"/>
        <w:left w:val="none" w:sz="0" w:space="0" w:color="auto"/>
        <w:bottom w:val="none" w:sz="0" w:space="0" w:color="auto"/>
        <w:right w:val="none" w:sz="0" w:space="0" w:color="auto"/>
      </w:divBdr>
    </w:div>
    <w:div w:id="245502728">
      <w:bodyDiv w:val="1"/>
      <w:marLeft w:val="0"/>
      <w:marRight w:val="0"/>
      <w:marTop w:val="0"/>
      <w:marBottom w:val="0"/>
      <w:divBdr>
        <w:top w:val="none" w:sz="0" w:space="0" w:color="auto"/>
        <w:left w:val="none" w:sz="0" w:space="0" w:color="auto"/>
        <w:bottom w:val="none" w:sz="0" w:space="0" w:color="auto"/>
        <w:right w:val="none" w:sz="0" w:space="0" w:color="auto"/>
      </w:divBdr>
    </w:div>
    <w:div w:id="255212188">
      <w:bodyDiv w:val="1"/>
      <w:marLeft w:val="0"/>
      <w:marRight w:val="0"/>
      <w:marTop w:val="0"/>
      <w:marBottom w:val="0"/>
      <w:divBdr>
        <w:top w:val="none" w:sz="0" w:space="0" w:color="auto"/>
        <w:left w:val="none" w:sz="0" w:space="0" w:color="auto"/>
        <w:bottom w:val="none" w:sz="0" w:space="0" w:color="auto"/>
        <w:right w:val="none" w:sz="0" w:space="0" w:color="auto"/>
      </w:divBdr>
    </w:div>
    <w:div w:id="337272193">
      <w:bodyDiv w:val="1"/>
      <w:marLeft w:val="0"/>
      <w:marRight w:val="0"/>
      <w:marTop w:val="0"/>
      <w:marBottom w:val="0"/>
      <w:divBdr>
        <w:top w:val="none" w:sz="0" w:space="0" w:color="auto"/>
        <w:left w:val="none" w:sz="0" w:space="0" w:color="auto"/>
        <w:bottom w:val="none" w:sz="0" w:space="0" w:color="auto"/>
        <w:right w:val="none" w:sz="0" w:space="0" w:color="auto"/>
      </w:divBdr>
    </w:div>
    <w:div w:id="346492736">
      <w:bodyDiv w:val="1"/>
      <w:marLeft w:val="0"/>
      <w:marRight w:val="0"/>
      <w:marTop w:val="0"/>
      <w:marBottom w:val="0"/>
      <w:divBdr>
        <w:top w:val="none" w:sz="0" w:space="0" w:color="auto"/>
        <w:left w:val="none" w:sz="0" w:space="0" w:color="auto"/>
        <w:bottom w:val="none" w:sz="0" w:space="0" w:color="auto"/>
        <w:right w:val="none" w:sz="0" w:space="0" w:color="auto"/>
      </w:divBdr>
    </w:div>
    <w:div w:id="382749990">
      <w:bodyDiv w:val="1"/>
      <w:marLeft w:val="0"/>
      <w:marRight w:val="0"/>
      <w:marTop w:val="0"/>
      <w:marBottom w:val="0"/>
      <w:divBdr>
        <w:top w:val="none" w:sz="0" w:space="0" w:color="auto"/>
        <w:left w:val="none" w:sz="0" w:space="0" w:color="auto"/>
        <w:bottom w:val="none" w:sz="0" w:space="0" w:color="auto"/>
        <w:right w:val="none" w:sz="0" w:space="0" w:color="auto"/>
      </w:divBdr>
    </w:div>
    <w:div w:id="432484083">
      <w:bodyDiv w:val="1"/>
      <w:marLeft w:val="0"/>
      <w:marRight w:val="0"/>
      <w:marTop w:val="0"/>
      <w:marBottom w:val="0"/>
      <w:divBdr>
        <w:top w:val="none" w:sz="0" w:space="0" w:color="auto"/>
        <w:left w:val="none" w:sz="0" w:space="0" w:color="auto"/>
        <w:bottom w:val="none" w:sz="0" w:space="0" w:color="auto"/>
        <w:right w:val="none" w:sz="0" w:space="0" w:color="auto"/>
      </w:divBdr>
    </w:div>
    <w:div w:id="457066763">
      <w:bodyDiv w:val="1"/>
      <w:marLeft w:val="0"/>
      <w:marRight w:val="0"/>
      <w:marTop w:val="0"/>
      <w:marBottom w:val="0"/>
      <w:divBdr>
        <w:top w:val="none" w:sz="0" w:space="0" w:color="auto"/>
        <w:left w:val="none" w:sz="0" w:space="0" w:color="auto"/>
        <w:bottom w:val="none" w:sz="0" w:space="0" w:color="auto"/>
        <w:right w:val="none" w:sz="0" w:space="0" w:color="auto"/>
      </w:divBdr>
    </w:div>
    <w:div w:id="566959575">
      <w:bodyDiv w:val="1"/>
      <w:marLeft w:val="0"/>
      <w:marRight w:val="0"/>
      <w:marTop w:val="0"/>
      <w:marBottom w:val="0"/>
      <w:divBdr>
        <w:top w:val="none" w:sz="0" w:space="0" w:color="auto"/>
        <w:left w:val="none" w:sz="0" w:space="0" w:color="auto"/>
        <w:bottom w:val="none" w:sz="0" w:space="0" w:color="auto"/>
        <w:right w:val="none" w:sz="0" w:space="0" w:color="auto"/>
      </w:divBdr>
    </w:div>
    <w:div w:id="603735274">
      <w:bodyDiv w:val="1"/>
      <w:marLeft w:val="0"/>
      <w:marRight w:val="0"/>
      <w:marTop w:val="0"/>
      <w:marBottom w:val="0"/>
      <w:divBdr>
        <w:top w:val="none" w:sz="0" w:space="0" w:color="auto"/>
        <w:left w:val="none" w:sz="0" w:space="0" w:color="auto"/>
        <w:bottom w:val="none" w:sz="0" w:space="0" w:color="auto"/>
        <w:right w:val="none" w:sz="0" w:space="0" w:color="auto"/>
      </w:divBdr>
    </w:div>
    <w:div w:id="639309949">
      <w:bodyDiv w:val="1"/>
      <w:marLeft w:val="0"/>
      <w:marRight w:val="0"/>
      <w:marTop w:val="0"/>
      <w:marBottom w:val="0"/>
      <w:divBdr>
        <w:top w:val="none" w:sz="0" w:space="0" w:color="auto"/>
        <w:left w:val="none" w:sz="0" w:space="0" w:color="auto"/>
        <w:bottom w:val="none" w:sz="0" w:space="0" w:color="auto"/>
        <w:right w:val="none" w:sz="0" w:space="0" w:color="auto"/>
      </w:divBdr>
    </w:div>
    <w:div w:id="867714786">
      <w:bodyDiv w:val="1"/>
      <w:marLeft w:val="0"/>
      <w:marRight w:val="0"/>
      <w:marTop w:val="0"/>
      <w:marBottom w:val="0"/>
      <w:divBdr>
        <w:top w:val="none" w:sz="0" w:space="0" w:color="auto"/>
        <w:left w:val="none" w:sz="0" w:space="0" w:color="auto"/>
        <w:bottom w:val="none" w:sz="0" w:space="0" w:color="auto"/>
        <w:right w:val="none" w:sz="0" w:space="0" w:color="auto"/>
      </w:divBdr>
    </w:div>
    <w:div w:id="919867583">
      <w:bodyDiv w:val="1"/>
      <w:marLeft w:val="0"/>
      <w:marRight w:val="0"/>
      <w:marTop w:val="0"/>
      <w:marBottom w:val="0"/>
      <w:divBdr>
        <w:top w:val="none" w:sz="0" w:space="0" w:color="auto"/>
        <w:left w:val="none" w:sz="0" w:space="0" w:color="auto"/>
        <w:bottom w:val="none" w:sz="0" w:space="0" w:color="auto"/>
        <w:right w:val="none" w:sz="0" w:space="0" w:color="auto"/>
      </w:divBdr>
    </w:div>
    <w:div w:id="933518188">
      <w:bodyDiv w:val="1"/>
      <w:marLeft w:val="0"/>
      <w:marRight w:val="0"/>
      <w:marTop w:val="0"/>
      <w:marBottom w:val="0"/>
      <w:divBdr>
        <w:top w:val="none" w:sz="0" w:space="0" w:color="auto"/>
        <w:left w:val="none" w:sz="0" w:space="0" w:color="auto"/>
        <w:bottom w:val="none" w:sz="0" w:space="0" w:color="auto"/>
        <w:right w:val="none" w:sz="0" w:space="0" w:color="auto"/>
      </w:divBdr>
    </w:div>
    <w:div w:id="934631055">
      <w:bodyDiv w:val="1"/>
      <w:marLeft w:val="0"/>
      <w:marRight w:val="0"/>
      <w:marTop w:val="0"/>
      <w:marBottom w:val="0"/>
      <w:divBdr>
        <w:top w:val="none" w:sz="0" w:space="0" w:color="auto"/>
        <w:left w:val="none" w:sz="0" w:space="0" w:color="auto"/>
        <w:bottom w:val="none" w:sz="0" w:space="0" w:color="auto"/>
        <w:right w:val="none" w:sz="0" w:space="0" w:color="auto"/>
      </w:divBdr>
    </w:div>
    <w:div w:id="934823039">
      <w:bodyDiv w:val="1"/>
      <w:marLeft w:val="0"/>
      <w:marRight w:val="0"/>
      <w:marTop w:val="0"/>
      <w:marBottom w:val="0"/>
      <w:divBdr>
        <w:top w:val="none" w:sz="0" w:space="0" w:color="auto"/>
        <w:left w:val="none" w:sz="0" w:space="0" w:color="auto"/>
        <w:bottom w:val="none" w:sz="0" w:space="0" w:color="auto"/>
        <w:right w:val="none" w:sz="0" w:space="0" w:color="auto"/>
      </w:divBdr>
    </w:div>
    <w:div w:id="972976911">
      <w:bodyDiv w:val="1"/>
      <w:marLeft w:val="0"/>
      <w:marRight w:val="0"/>
      <w:marTop w:val="0"/>
      <w:marBottom w:val="0"/>
      <w:divBdr>
        <w:top w:val="none" w:sz="0" w:space="0" w:color="auto"/>
        <w:left w:val="none" w:sz="0" w:space="0" w:color="auto"/>
        <w:bottom w:val="none" w:sz="0" w:space="0" w:color="auto"/>
        <w:right w:val="none" w:sz="0" w:space="0" w:color="auto"/>
      </w:divBdr>
    </w:div>
    <w:div w:id="990789453">
      <w:bodyDiv w:val="1"/>
      <w:marLeft w:val="0"/>
      <w:marRight w:val="0"/>
      <w:marTop w:val="0"/>
      <w:marBottom w:val="0"/>
      <w:divBdr>
        <w:top w:val="none" w:sz="0" w:space="0" w:color="auto"/>
        <w:left w:val="none" w:sz="0" w:space="0" w:color="auto"/>
        <w:bottom w:val="none" w:sz="0" w:space="0" w:color="auto"/>
        <w:right w:val="none" w:sz="0" w:space="0" w:color="auto"/>
      </w:divBdr>
    </w:div>
    <w:div w:id="1040977821">
      <w:bodyDiv w:val="1"/>
      <w:marLeft w:val="0"/>
      <w:marRight w:val="0"/>
      <w:marTop w:val="0"/>
      <w:marBottom w:val="0"/>
      <w:divBdr>
        <w:top w:val="none" w:sz="0" w:space="0" w:color="auto"/>
        <w:left w:val="none" w:sz="0" w:space="0" w:color="auto"/>
        <w:bottom w:val="none" w:sz="0" w:space="0" w:color="auto"/>
        <w:right w:val="none" w:sz="0" w:space="0" w:color="auto"/>
      </w:divBdr>
    </w:div>
    <w:div w:id="1100490975">
      <w:bodyDiv w:val="1"/>
      <w:marLeft w:val="0"/>
      <w:marRight w:val="0"/>
      <w:marTop w:val="0"/>
      <w:marBottom w:val="0"/>
      <w:divBdr>
        <w:top w:val="none" w:sz="0" w:space="0" w:color="auto"/>
        <w:left w:val="none" w:sz="0" w:space="0" w:color="auto"/>
        <w:bottom w:val="none" w:sz="0" w:space="0" w:color="auto"/>
        <w:right w:val="none" w:sz="0" w:space="0" w:color="auto"/>
      </w:divBdr>
    </w:div>
    <w:div w:id="1139030583">
      <w:bodyDiv w:val="1"/>
      <w:marLeft w:val="0"/>
      <w:marRight w:val="0"/>
      <w:marTop w:val="0"/>
      <w:marBottom w:val="0"/>
      <w:divBdr>
        <w:top w:val="none" w:sz="0" w:space="0" w:color="auto"/>
        <w:left w:val="none" w:sz="0" w:space="0" w:color="auto"/>
        <w:bottom w:val="none" w:sz="0" w:space="0" w:color="auto"/>
        <w:right w:val="none" w:sz="0" w:space="0" w:color="auto"/>
      </w:divBdr>
    </w:div>
    <w:div w:id="1161585802">
      <w:bodyDiv w:val="1"/>
      <w:marLeft w:val="0"/>
      <w:marRight w:val="0"/>
      <w:marTop w:val="0"/>
      <w:marBottom w:val="0"/>
      <w:divBdr>
        <w:top w:val="none" w:sz="0" w:space="0" w:color="auto"/>
        <w:left w:val="none" w:sz="0" w:space="0" w:color="auto"/>
        <w:bottom w:val="none" w:sz="0" w:space="0" w:color="auto"/>
        <w:right w:val="none" w:sz="0" w:space="0" w:color="auto"/>
      </w:divBdr>
    </w:div>
    <w:div w:id="1186748259">
      <w:bodyDiv w:val="1"/>
      <w:marLeft w:val="0"/>
      <w:marRight w:val="0"/>
      <w:marTop w:val="0"/>
      <w:marBottom w:val="0"/>
      <w:divBdr>
        <w:top w:val="none" w:sz="0" w:space="0" w:color="auto"/>
        <w:left w:val="none" w:sz="0" w:space="0" w:color="auto"/>
        <w:bottom w:val="none" w:sz="0" w:space="0" w:color="auto"/>
        <w:right w:val="none" w:sz="0" w:space="0" w:color="auto"/>
      </w:divBdr>
    </w:div>
    <w:div w:id="1192650195">
      <w:bodyDiv w:val="1"/>
      <w:marLeft w:val="0"/>
      <w:marRight w:val="0"/>
      <w:marTop w:val="0"/>
      <w:marBottom w:val="0"/>
      <w:divBdr>
        <w:top w:val="none" w:sz="0" w:space="0" w:color="auto"/>
        <w:left w:val="none" w:sz="0" w:space="0" w:color="auto"/>
        <w:bottom w:val="none" w:sz="0" w:space="0" w:color="auto"/>
        <w:right w:val="none" w:sz="0" w:space="0" w:color="auto"/>
      </w:divBdr>
    </w:div>
    <w:div w:id="1387223399">
      <w:bodyDiv w:val="1"/>
      <w:marLeft w:val="0"/>
      <w:marRight w:val="0"/>
      <w:marTop w:val="0"/>
      <w:marBottom w:val="0"/>
      <w:divBdr>
        <w:top w:val="none" w:sz="0" w:space="0" w:color="auto"/>
        <w:left w:val="none" w:sz="0" w:space="0" w:color="auto"/>
        <w:bottom w:val="none" w:sz="0" w:space="0" w:color="auto"/>
        <w:right w:val="none" w:sz="0" w:space="0" w:color="auto"/>
      </w:divBdr>
    </w:div>
    <w:div w:id="1440101044">
      <w:bodyDiv w:val="1"/>
      <w:marLeft w:val="0"/>
      <w:marRight w:val="0"/>
      <w:marTop w:val="0"/>
      <w:marBottom w:val="0"/>
      <w:divBdr>
        <w:top w:val="none" w:sz="0" w:space="0" w:color="auto"/>
        <w:left w:val="none" w:sz="0" w:space="0" w:color="auto"/>
        <w:bottom w:val="none" w:sz="0" w:space="0" w:color="auto"/>
        <w:right w:val="none" w:sz="0" w:space="0" w:color="auto"/>
      </w:divBdr>
    </w:div>
    <w:div w:id="1468625307">
      <w:bodyDiv w:val="1"/>
      <w:marLeft w:val="0"/>
      <w:marRight w:val="0"/>
      <w:marTop w:val="0"/>
      <w:marBottom w:val="0"/>
      <w:divBdr>
        <w:top w:val="none" w:sz="0" w:space="0" w:color="auto"/>
        <w:left w:val="none" w:sz="0" w:space="0" w:color="auto"/>
        <w:bottom w:val="none" w:sz="0" w:space="0" w:color="auto"/>
        <w:right w:val="none" w:sz="0" w:space="0" w:color="auto"/>
      </w:divBdr>
    </w:div>
    <w:div w:id="1501507410">
      <w:bodyDiv w:val="1"/>
      <w:marLeft w:val="0"/>
      <w:marRight w:val="0"/>
      <w:marTop w:val="0"/>
      <w:marBottom w:val="0"/>
      <w:divBdr>
        <w:top w:val="none" w:sz="0" w:space="0" w:color="auto"/>
        <w:left w:val="none" w:sz="0" w:space="0" w:color="auto"/>
        <w:bottom w:val="none" w:sz="0" w:space="0" w:color="auto"/>
        <w:right w:val="none" w:sz="0" w:space="0" w:color="auto"/>
      </w:divBdr>
    </w:div>
    <w:div w:id="1510756981">
      <w:bodyDiv w:val="1"/>
      <w:marLeft w:val="0"/>
      <w:marRight w:val="0"/>
      <w:marTop w:val="0"/>
      <w:marBottom w:val="0"/>
      <w:divBdr>
        <w:top w:val="none" w:sz="0" w:space="0" w:color="auto"/>
        <w:left w:val="none" w:sz="0" w:space="0" w:color="auto"/>
        <w:bottom w:val="none" w:sz="0" w:space="0" w:color="auto"/>
        <w:right w:val="none" w:sz="0" w:space="0" w:color="auto"/>
      </w:divBdr>
    </w:div>
    <w:div w:id="1559248839">
      <w:bodyDiv w:val="1"/>
      <w:marLeft w:val="0"/>
      <w:marRight w:val="0"/>
      <w:marTop w:val="0"/>
      <w:marBottom w:val="0"/>
      <w:divBdr>
        <w:top w:val="none" w:sz="0" w:space="0" w:color="auto"/>
        <w:left w:val="none" w:sz="0" w:space="0" w:color="auto"/>
        <w:bottom w:val="none" w:sz="0" w:space="0" w:color="auto"/>
        <w:right w:val="none" w:sz="0" w:space="0" w:color="auto"/>
      </w:divBdr>
    </w:div>
    <w:div w:id="1615014454">
      <w:bodyDiv w:val="1"/>
      <w:marLeft w:val="0"/>
      <w:marRight w:val="0"/>
      <w:marTop w:val="0"/>
      <w:marBottom w:val="0"/>
      <w:divBdr>
        <w:top w:val="none" w:sz="0" w:space="0" w:color="auto"/>
        <w:left w:val="none" w:sz="0" w:space="0" w:color="auto"/>
        <w:bottom w:val="none" w:sz="0" w:space="0" w:color="auto"/>
        <w:right w:val="none" w:sz="0" w:space="0" w:color="auto"/>
      </w:divBdr>
    </w:div>
    <w:div w:id="1635060803">
      <w:bodyDiv w:val="1"/>
      <w:marLeft w:val="0"/>
      <w:marRight w:val="0"/>
      <w:marTop w:val="0"/>
      <w:marBottom w:val="0"/>
      <w:divBdr>
        <w:top w:val="none" w:sz="0" w:space="0" w:color="auto"/>
        <w:left w:val="none" w:sz="0" w:space="0" w:color="auto"/>
        <w:bottom w:val="none" w:sz="0" w:space="0" w:color="auto"/>
        <w:right w:val="none" w:sz="0" w:space="0" w:color="auto"/>
      </w:divBdr>
    </w:div>
    <w:div w:id="1712223262">
      <w:bodyDiv w:val="1"/>
      <w:marLeft w:val="0"/>
      <w:marRight w:val="0"/>
      <w:marTop w:val="0"/>
      <w:marBottom w:val="0"/>
      <w:divBdr>
        <w:top w:val="none" w:sz="0" w:space="0" w:color="auto"/>
        <w:left w:val="none" w:sz="0" w:space="0" w:color="auto"/>
        <w:bottom w:val="none" w:sz="0" w:space="0" w:color="auto"/>
        <w:right w:val="none" w:sz="0" w:space="0" w:color="auto"/>
      </w:divBdr>
    </w:div>
    <w:div w:id="1880388726">
      <w:bodyDiv w:val="1"/>
      <w:marLeft w:val="0"/>
      <w:marRight w:val="0"/>
      <w:marTop w:val="0"/>
      <w:marBottom w:val="0"/>
      <w:divBdr>
        <w:top w:val="none" w:sz="0" w:space="0" w:color="auto"/>
        <w:left w:val="none" w:sz="0" w:space="0" w:color="auto"/>
        <w:bottom w:val="none" w:sz="0" w:space="0" w:color="auto"/>
        <w:right w:val="none" w:sz="0" w:space="0" w:color="auto"/>
      </w:divBdr>
    </w:div>
    <w:div w:id="1919749000">
      <w:bodyDiv w:val="1"/>
      <w:marLeft w:val="0"/>
      <w:marRight w:val="0"/>
      <w:marTop w:val="0"/>
      <w:marBottom w:val="0"/>
      <w:divBdr>
        <w:top w:val="none" w:sz="0" w:space="0" w:color="auto"/>
        <w:left w:val="none" w:sz="0" w:space="0" w:color="auto"/>
        <w:bottom w:val="none" w:sz="0" w:space="0" w:color="auto"/>
        <w:right w:val="none" w:sz="0" w:space="0" w:color="auto"/>
      </w:divBdr>
    </w:div>
    <w:div w:id="1932540699">
      <w:bodyDiv w:val="1"/>
      <w:marLeft w:val="0"/>
      <w:marRight w:val="0"/>
      <w:marTop w:val="0"/>
      <w:marBottom w:val="0"/>
      <w:divBdr>
        <w:top w:val="none" w:sz="0" w:space="0" w:color="auto"/>
        <w:left w:val="none" w:sz="0" w:space="0" w:color="auto"/>
        <w:bottom w:val="none" w:sz="0" w:space="0" w:color="auto"/>
        <w:right w:val="none" w:sz="0" w:space="0" w:color="auto"/>
      </w:divBdr>
    </w:div>
    <w:div w:id="1938369498">
      <w:bodyDiv w:val="1"/>
      <w:marLeft w:val="0"/>
      <w:marRight w:val="0"/>
      <w:marTop w:val="0"/>
      <w:marBottom w:val="0"/>
      <w:divBdr>
        <w:top w:val="none" w:sz="0" w:space="0" w:color="auto"/>
        <w:left w:val="none" w:sz="0" w:space="0" w:color="auto"/>
        <w:bottom w:val="none" w:sz="0" w:space="0" w:color="auto"/>
        <w:right w:val="none" w:sz="0" w:space="0" w:color="auto"/>
      </w:divBdr>
    </w:div>
    <w:div w:id="1987081114">
      <w:bodyDiv w:val="1"/>
      <w:marLeft w:val="0"/>
      <w:marRight w:val="0"/>
      <w:marTop w:val="0"/>
      <w:marBottom w:val="0"/>
      <w:divBdr>
        <w:top w:val="none" w:sz="0" w:space="0" w:color="auto"/>
        <w:left w:val="none" w:sz="0" w:space="0" w:color="auto"/>
        <w:bottom w:val="none" w:sz="0" w:space="0" w:color="auto"/>
        <w:right w:val="none" w:sz="0" w:space="0" w:color="auto"/>
      </w:divBdr>
    </w:div>
    <w:div w:id="2110463418">
      <w:bodyDiv w:val="1"/>
      <w:marLeft w:val="0"/>
      <w:marRight w:val="0"/>
      <w:marTop w:val="0"/>
      <w:marBottom w:val="0"/>
      <w:divBdr>
        <w:top w:val="none" w:sz="0" w:space="0" w:color="auto"/>
        <w:left w:val="none" w:sz="0" w:space="0" w:color="auto"/>
        <w:bottom w:val="none" w:sz="0" w:space="0" w:color="auto"/>
        <w:right w:val="none" w:sz="0" w:space="0" w:color="auto"/>
      </w:divBdr>
    </w:div>
    <w:div w:id="2115204288">
      <w:bodyDiv w:val="1"/>
      <w:marLeft w:val="0"/>
      <w:marRight w:val="0"/>
      <w:marTop w:val="0"/>
      <w:marBottom w:val="0"/>
      <w:divBdr>
        <w:top w:val="none" w:sz="0" w:space="0" w:color="auto"/>
        <w:left w:val="none" w:sz="0" w:space="0" w:color="auto"/>
        <w:bottom w:val="none" w:sz="0" w:space="0" w:color="auto"/>
        <w:right w:val="none" w:sz="0" w:space="0" w:color="auto"/>
      </w:divBdr>
    </w:div>
    <w:div w:id="211663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B5E6D-1AE7-4F94-9FC4-EAC90F27C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1</Pages>
  <Words>3445</Words>
  <Characters>19640</Characters>
  <Application>Microsoft Office Word</Application>
  <DocSecurity>8</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Nina Andriyivna Sokhan Kalashnikova (2234899)</cp:lastModifiedBy>
  <cp:revision>21</cp:revision>
  <dcterms:created xsi:type="dcterms:W3CDTF">2024-11-08T16:38:00Z</dcterms:created>
  <dcterms:modified xsi:type="dcterms:W3CDTF">2024-11-15T12:02:00Z</dcterms:modified>
</cp:coreProperties>
</file>