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F7C9A2A" wp14:paraId="5E5787A5" wp14:textId="1A8C4813">
      <w:pPr>
        <w:rPr>
          <w:sz w:val="18"/>
          <w:szCs w:val="18"/>
        </w:rPr>
      </w:pPr>
      <w:r w:rsidRPr="75185419" w:rsidR="60BA2B3A">
        <w:rPr>
          <w:sz w:val="18"/>
          <w:szCs w:val="18"/>
        </w:rPr>
        <w:t>Th</w:t>
      </w:r>
      <w:r w:rsidRPr="75185419" w:rsidR="2CB412D1">
        <w:rPr>
          <w:sz w:val="18"/>
          <w:szCs w:val="18"/>
        </w:rPr>
        <w:t xml:space="preserve">e topic of county line crime </w:t>
      </w:r>
      <w:r w:rsidRPr="75185419" w:rsidR="60BA2B3A">
        <w:rPr>
          <w:sz w:val="18"/>
          <w:szCs w:val="18"/>
        </w:rPr>
        <w:t xml:space="preserve">has been selected due to the increasing recognition of the relationship between human trafficking, </w:t>
      </w:r>
      <w:r w:rsidRPr="75185419" w:rsidR="7CB013D4">
        <w:rPr>
          <w:sz w:val="18"/>
          <w:szCs w:val="18"/>
        </w:rPr>
        <w:t xml:space="preserve">modern slavery, </w:t>
      </w:r>
      <w:r w:rsidRPr="75185419" w:rsidR="60BA2B3A">
        <w:rPr>
          <w:sz w:val="18"/>
          <w:szCs w:val="18"/>
        </w:rPr>
        <w:t xml:space="preserve">criminal </w:t>
      </w:r>
      <w:r w:rsidRPr="75185419" w:rsidR="60BA2B3A">
        <w:rPr>
          <w:sz w:val="18"/>
          <w:szCs w:val="18"/>
        </w:rPr>
        <w:t>exploitation</w:t>
      </w:r>
      <w:r w:rsidRPr="75185419" w:rsidR="60BA2B3A">
        <w:rPr>
          <w:sz w:val="18"/>
          <w:szCs w:val="18"/>
        </w:rPr>
        <w:t xml:space="preserve"> and </w:t>
      </w:r>
      <w:r w:rsidRPr="75185419" w:rsidR="0CBCB104">
        <w:rPr>
          <w:sz w:val="18"/>
          <w:szCs w:val="18"/>
        </w:rPr>
        <w:t>drug supply networks. Although county line crime is commonly understood in relation to the tra</w:t>
      </w:r>
      <w:r w:rsidRPr="75185419" w:rsidR="5D084A57">
        <w:rPr>
          <w:sz w:val="18"/>
          <w:szCs w:val="18"/>
        </w:rPr>
        <w:t>nsportation and distribution of controlled drugs, it is increasingly recognised that these</w:t>
      </w:r>
      <w:r w:rsidRPr="75185419" w:rsidR="16AAA60D">
        <w:rPr>
          <w:sz w:val="18"/>
          <w:szCs w:val="18"/>
        </w:rPr>
        <w:t xml:space="preserve"> </w:t>
      </w:r>
      <w:r w:rsidRPr="75185419" w:rsidR="1C4F5404">
        <w:rPr>
          <w:sz w:val="18"/>
          <w:szCs w:val="18"/>
        </w:rPr>
        <w:t>networks involve</w:t>
      </w:r>
      <w:r w:rsidRPr="75185419" w:rsidR="0C80F568">
        <w:rPr>
          <w:sz w:val="18"/>
          <w:szCs w:val="18"/>
        </w:rPr>
        <w:t xml:space="preserve"> the exploitation and trafficking of vulnerable individuals</w:t>
      </w:r>
      <w:r w:rsidRPr="75185419" w:rsidR="5B39BEC0">
        <w:rPr>
          <w:sz w:val="18"/>
          <w:szCs w:val="18"/>
        </w:rPr>
        <w:t xml:space="preserve"> consistently</w:t>
      </w:r>
      <w:r w:rsidRPr="75185419" w:rsidR="0C80F568">
        <w:rPr>
          <w:sz w:val="18"/>
          <w:szCs w:val="18"/>
        </w:rPr>
        <w:t>. Organised criminal groups may ex</w:t>
      </w:r>
      <w:r w:rsidRPr="75185419" w:rsidR="6BFEBEEF">
        <w:rPr>
          <w:sz w:val="18"/>
          <w:szCs w:val="18"/>
        </w:rPr>
        <w:t xml:space="preserve">ploit individuals to </w:t>
      </w:r>
      <w:r w:rsidRPr="75185419" w:rsidR="6BFEBEEF">
        <w:rPr>
          <w:sz w:val="18"/>
          <w:szCs w:val="18"/>
        </w:rPr>
        <w:t>facilitate</w:t>
      </w:r>
      <w:r w:rsidRPr="75185419" w:rsidR="6BFEBEEF">
        <w:rPr>
          <w:sz w:val="18"/>
          <w:szCs w:val="18"/>
        </w:rPr>
        <w:t xml:space="preserve"> the </w:t>
      </w:r>
      <w:r w:rsidRPr="75185419" w:rsidR="305FEB58">
        <w:rPr>
          <w:sz w:val="18"/>
          <w:szCs w:val="18"/>
        </w:rPr>
        <w:t xml:space="preserve">keeping, </w:t>
      </w:r>
      <w:r w:rsidRPr="75185419" w:rsidR="6BFEBEEF">
        <w:rPr>
          <w:sz w:val="18"/>
          <w:szCs w:val="18"/>
        </w:rPr>
        <w:t>movement</w:t>
      </w:r>
      <w:r w:rsidRPr="75185419" w:rsidR="6BFEBEEF">
        <w:rPr>
          <w:sz w:val="18"/>
          <w:szCs w:val="18"/>
        </w:rPr>
        <w:t xml:space="preserve"> and supply of drugs, particularly</w:t>
      </w:r>
      <w:r w:rsidRPr="75185419" w:rsidR="0B29B965">
        <w:rPr>
          <w:sz w:val="18"/>
          <w:szCs w:val="18"/>
        </w:rPr>
        <w:t xml:space="preserve"> from urban areas into smaller towns and rural communities (Metropolitan Police, 2022).</w:t>
      </w:r>
      <w:r w:rsidRPr="75185419" w:rsidR="351DFE0E">
        <w:rPr>
          <w:sz w:val="18"/>
          <w:szCs w:val="18"/>
        </w:rPr>
        <w:t xml:space="preserve"> </w:t>
      </w:r>
      <w:r w:rsidRPr="75185419" w:rsidR="1E901A68">
        <w:rPr>
          <w:sz w:val="18"/>
          <w:szCs w:val="18"/>
        </w:rPr>
        <w:t>A</w:t>
      </w:r>
      <w:r w:rsidRPr="75185419" w:rsidR="1E901A68">
        <w:rPr>
          <w:sz w:val="18"/>
          <w:szCs w:val="18"/>
        </w:rPr>
        <w:t xml:space="preserve"> associated practice is known as cuckooing, described as</w:t>
      </w:r>
      <w:r w:rsidRPr="75185419" w:rsidR="1C7DF7EB">
        <w:rPr>
          <w:sz w:val="18"/>
          <w:szCs w:val="18"/>
        </w:rPr>
        <w:t xml:space="preserve"> criminal groups taking over the homes </w:t>
      </w:r>
      <w:r w:rsidRPr="75185419" w:rsidR="744101B8">
        <w:rPr>
          <w:sz w:val="18"/>
          <w:szCs w:val="18"/>
        </w:rPr>
        <w:t>of vulnerable</w:t>
      </w:r>
      <w:r w:rsidRPr="75185419" w:rsidR="1C7DF7EB">
        <w:rPr>
          <w:sz w:val="18"/>
          <w:szCs w:val="18"/>
        </w:rPr>
        <w:t xml:space="preserve"> </w:t>
      </w:r>
      <w:r w:rsidRPr="75185419" w:rsidR="1EAE6E09">
        <w:rPr>
          <w:sz w:val="18"/>
          <w:szCs w:val="18"/>
        </w:rPr>
        <w:t xml:space="preserve">individuals </w:t>
      </w:r>
      <w:r w:rsidRPr="75185419" w:rsidR="1EAE6E09">
        <w:rPr>
          <w:sz w:val="18"/>
          <w:szCs w:val="18"/>
        </w:rPr>
        <w:t>in</w:t>
      </w:r>
      <w:r w:rsidRPr="75185419" w:rsidR="1C7DF7EB">
        <w:rPr>
          <w:sz w:val="18"/>
          <w:szCs w:val="18"/>
        </w:rPr>
        <w:t xml:space="preserve"> order to</w:t>
      </w:r>
      <w:r w:rsidRPr="75185419" w:rsidR="1C7DF7EB">
        <w:rPr>
          <w:sz w:val="18"/>
          <w:szCs w:val="18"/>
        </w:rPr>
        <w:t xml:space="preserve"> preform illegal activity</w:t>
      </w:r>
      <w:r w:rsidRPr="75185419" w:rsidR="4E8D4DB2">
        <w:rPr>
          <w:sz w:val="18"/>
          <w:szCs w:val="18"/>
        </w:rPr>
        <w:t xml:space="preserve"> </w:t>
      </w:r>
      <w:r w:rsidRPr="75185419" w:rsidR="59B6298F">
        <w:rPr>
          <w:sz w:val="18"/>
          <w:szCs w:val="18"/>
        </w:rPr>
        <w:t xml:space="preserve">within </w:t>
      </w:r>
      <w:r w:rsidRPr="75185419" w:rsidR="4E8D4DB2">
        <w:rPr>
          <w:sz w:val="18"/>
          <w:szCs w:val="18"/>
        </w:rPr>
        <w:t xml:space="preserve">(West Yorkshire Police, 2024). </w:t>
      </w:r>
      <w:r w:rsidRPr="75185419" w:rsidR="351DFE0E">
        <w:rPr>
          <w:sz w:val="18"/>
          <w:szCs w:val="18"/>
        </w:rPr>
        <w:t xml:space="preserve">This creates </w:t>
      </w:r>
      <w:r w:rsidRPr="75185419" w:rsidR="351DFE0E">
        <w:rPr>
          <w:sz w:val="18"/>
          <w:szCs w:val="18"/>
        </w:rPr>
        <w:t>an important area</w:t>
      </w:r>
      <w:r w:rsidRPr="75185419" w:rsidR="351DFE0E">
        <w:rPr>
          <w:sz w:val="18"/>
          <w:szCs w:val="18"/>
        </w:rPr>
        <w:t xml:space="preserve"> of research, as victims may not initially be recognised as victims and may instead be </w:t>
      </w:r>
      <w:r w:rsidRPr="75185419" w:rsidR="4286C58B">
        <w:rPr>
          <w:sz w:val="18"/>
          <w:szCs w:val="18"/>
        </w:rPr>
        <w:t>treated primarily as offenders</w:t>
      </w:r>
      <w:r w:rsidRPr="75185419" w:rsidR="586439C6">
        <w:rPr>
          <w:sz w:val="18"/>
          <w:szCs w:val="18"/>
        </w:rPr>
        <w:t xml:space="preserve">, it has been clear to identify a severe lack in research regarding this and for such reason </w:t>
      </w:r>
      <w:r w:rsidRPr="75185419" w:rsidR="0FA5E008">
        <w:rPr>
          <w:sz w:val="18"/>
          <w:szCs w:val="18"/>
        </w:rPr>
        <w:t xml:space="preserve">I </w:t>
      </w:r>
      <w:r w:rsidRPr="75185419" w:rsidR="586439C6">
        <w:rPr>
          <w:sz w:val="18"/>
          <w:szCs w:val="18"/>
        </w:rPr>
        <w:t xml:space="preserve">would like to close the gap with </w:t>
      </w:r>
      <w:r w:rsidRPr="75185419" w:rsidR="699232A1">
        <w:rPr>
          <w:sz w:val="18"/>
          <w:szCs w:val="18"/>
        </w:rPr>
        <w:t xml:space="preserve">gained </w:t>
      </w:r>
      <w:r w:rsidRPr="75185419" w:rsidR="586439C6">
        <w:rPr>
          <w:sz w:val="18"/>
          <w:szCs w:val="18"/>
        </w:rPr>
        <w:t>extensive knowledge.</w:t>
      </w:r>
    </w:p>
    <w:p w:rsidR="661B8287" w:rsidP="0F7C9A2A" w:rsidRDefault="661B8287" w14:paraId="0DEF570A" w14:textId="333B0E30">
      <w:pPr>
        <w:pStyle w:val="Normal"/>
      </w:pPr>
      <w:r w:rsidRPr="75185419" w:rsidR="4286C58B">
        <w:rPr>
          <w:sz w:val="18"/>
          <w:szCs w:val="18"/>
        </w:rPr>
        <w:t xml:space="preserve">Human trafficking, in this context, can be understood through the exploitation of individuals for criminal purposes. Vulnerability is </w:t>
      </w:r>
      <w:r w:rsidRPr="75185419" w:rsidR="4286C58B">
        <w:rPr>
          <w:sz w:val="18"/>
          <w:szCs w:val="18"/>
        </w:rPr>
        <w:t>an important factor</w:t>
      </w:r>
      <w:r w:rsidRPr="75185419" w:rsidR="72B30F91">
        <w:rPr>
          <w:sz w:val="18"/>
          <w:szCs w:val="18"/>
        </w:rPr>
        <w:t xml:space="preserve"> in understanding how individuals become involved in county line networks. The College of Policing (2021) </w:t>
      </w:r>
      <w:r w:rsidRPr="75185419" w:rsidR="727EF72E">
        <w:rPr>
          <w:sz w:val="18"/>
          <w:szCs w:val="18"/>
        </w:rPr>
        <w:t>identifies</w:t>
      </w:r>
      <w:r w:rsidRPr="75185419" w:rsidR="727EF72E">
        <w:rPr>
          <w:sz w:val="18"/>
          <w:szCs w:val="18"/>
        </w:rPr>
        <w:t xml:space="preserve"> vulnerability as circumstances in which an </w:t>
      </w:r>
      <w:r w:rsidRPr="75185419" w:rsidR="727EF72E">
        <w:rPr>
          <w:sz w:val="18"/>
          <w:szCs w:val="18"/>
        </w:rPr>
        <w:t>individuals</w:t>
      </w:r>
      <w:r w:rsidRPr="75185419" w:rsidR="727EF72E">
        <w:rPr>
          <w:sz w:val="18"/>
          <w:szCs w:val="18"/>
        </w:rPr>
        <w:t xml:space="preserve"> situation, such as their age, disability, mental </w:t>
      </w:r>
      <w:r w:rsidRPr="75185419" w:rsidR="727EF72E">
        <w:rPr>
          <w:sz w:val="18"/>
          <w:szCs w:val="18"/>
        </w:rPr>
        <w:t>capacity</w:t>
      </w:r>
      <w:r w:rsidRPr="75185419" w:rsidR="727EF72E">
        <w:rPr>
          <w:sz w:val="18"/>
          <w:szCs w:val="18"/>
        </w:rPr>
        <w:t xml:space="preserve"> or other personal </w:t>
      </w:r>
      <w:r w:rsidRPr="75185419" w:rsidR="6AA4F8F1">
        <w:rPr>
          <w:sz w:val="18"/>
          <w:szCs w:val="18"/>
        </w:rPr>
        <w:t xml:space="preserve">circumstance may reduce their ability to protect themselves from harm or exploitation. Organised criminal groups </w:t>
      </w:r>
      <w:r w:rsidRPr="75185419" w:rsidR="3167DEBB">
        <w:rPr>
          <w:sz w:val="18"/>
          <w:szCs w:val="18"/>
        </w:rPr>
        <w:t xml:space="preserve">can exploit these vulnerabilities to </w:t>
      </w:r>
      <w:r w:rsidRPr="75185419" w:rsidR="3167DEBB">
        <w:rPr>
          <w:sz w:val="18"/>
          <w:szCs w:val="18"/>
        </w:rPr>
        <w:t>establish</w:t>
      </w:r>
      <w:r w:rsidRPr="75185419" w:rsidR="3167DEBB">
        <w:rPr>
          <w:sz w:val="18"/>
          <w:szCs w:val="18"/>
        </w:rPr>
        <w:t xml:space="preserve"> an imbalance of power between themselves and those they </w:t>
      </w:r>
      <w:r w:rsidRPr="75185419" w:rsidR="3167DEBB">
        <w:rPr>
          <w:sz w:val="18"/>
          <w:szCs w:val="18"/>
        </w:rPr>
        <w:t>seek</w:t>
      </w:r>
      <w:r w:rsidRPr="75185419" w:rsidR="3167DEBB">
        <w:rPr>
          <w:sz w:val="18"/>
          <w:szCs w:val="18"/>
        </w:rPr>
        <w:t xml:space="preserve"> to recruit. </w:t>
      </w:r>
      <w:r w:rsidRPr="75185419" w:rsidR="3D0DC967">
        <w:rPr>
          <w:sz w:val="18"/>
          <w:szCs w:val="18"/>
        </w:rPr>
        <w:t>Recruitment and control can occur through a range of methods associated with trafficking and criminal exploitation, including but not limited to</w:t>
      </w:r>
      <w:r w:rsidRPr="75185419" w:rsidR="1686753E">
        <w:rPr>
          <w:sz w:val="18"/>
          <w:szCs w:val="18"/>
        </w:rPr>
        <w:t xml:space="preserve"> </w:t>
      </w:r>
      <w:r w:rsidRPr="75185419" w:rsidR="3D0DC967">
        <w:rPr>
          <w:sz w:val="18"/>
          <w:szCs w:val="18"/>
        </w:rPr>
        <w:t>coercion</w:t>
      </w:r>
      <w:r w:rsidRPr="75185419" w:rsidR="6B0D6AF5">
        <w:rPr>
          <w:sz w:val="18"/>
          <w:szCs w:val="18"/>
        </w:rPr>
        <w:t>, intimidation, threats, violence, debt bondage</w:t>
      </w:r>
      <w:r w:rsidRPr="75185419" w:rsidR="7C3DB268">
        <w:rPr>
          <w:sz w:val="18"/>
          <w:szCs w:val="18"/>
        </w:rPr>
        <w:t xml:space="preserve">, </w:t>
      </w:r>
      <w:r w:rsidRPr="75185419" w:rsidR="7C3DB268">
        <w:rPr>
          <w:sz w:val="18"/>
          <w:szCs w:val="18"/>
        </w:rPr>
        <w:t>blackmail</w:t>
      </w:r>
      <w:r w:rsidRPr="75185419" w:rsidR="7C3DB268">
        <w:rPr>
          <w:sz w:val="18"/>
          <w:szCs w:val="18"/>
        </w:rPr>
        <w:t xml:space="preserve"> and psychological abuse. The Home Office (2023) highlights the use of coercive and expl</w:t>
      </w:r>
      <w:r w:rsidRPr="75185419" w:rsidR="70CEF104">
        <w:rPr>
          <w:sz w:val="18"/>
          <w:szCs w:val="18"/>
        </w:rPr>
        <w:t xml:space="preserve">oitative practices within county line offending, </w:t>
      </w:r>
      <w:r w:rsidRPr="75185419" w:rsidR="70CEF104">
        <w:rPr>
          <w:sz w:val="18"/>
          <w:szCs w:val="18"/>
        </w:rPr>
        <w:t>demonstrating</w:t>
      </w:r>
      <w:r w:rsidRPr="75185419" w:rsidR="70CEF104">
        <w:rPr>
          <w:sz w:val="18"/>
          <w:szCs w:val="18"/>
        </w:rPr>
        <w:t xml:space="preserve"> how individuals can become trapped within criminal networks</w:t>
      </w:r>
      <w:r w:rsidRPr="75185419" w:rsidR="1A526A50">
        <w:rPr>
          <w:sz w:val="18"/>
          <w:szCs w:val="18"/>
        </w:rPr>
        <w:t xml:space="preserve"> who do not wish to be involved</w:t>
      </w:r>
      <w:r w:rsidRPr="75185419" w:rsidR="70CEF104">
        <w:rPr>
          <w:sz w:val="18"/>
          <w:szCs w:val="18"/>
        </w:rPr>
        <w:t>.</w:t>
      </w:r>
    </w:p>
    <w:p w:rsidR="7570C070" w:rsidP="0F7C9A2A" w:rsidRDefault="7570C070" w14:paraId="3C49391B" w14:textId="6E199E24">
      <w:pPr>
        <w:pStyle w:val="Normal"/>
      </w:pPr>
      <w:r w:rsidRPr="75185419" w:rsidR="4571812B">
        <w:rPr>
          <w:sz w:val="18"/>
          <w:szCs w:val="18"/>
        </w:rPr>
        <w:t>Although section 45 of the Modern Slavery Act 2015 provides a statutory defence for certain offences committed through</w:t>
      </w:r>
      <w:r w:rsidRPr="75185419" w:rsidR="6A892A33">
        <w:rPr>
          <w:sz w:val="18"/>
          <w:szCs w:val="18"/>
        </w:rPr>
        <w:t xml:space="preserve"> exploitation</w:t>
      </w:r>
      <w:r w:rsidRPr="75185419" w:rsidR="25DAD35C">
        <w:rPr>
          <w:sz w:val="18"/>
          <w:szCs w:val="18"/>
        </w:rPr>
        <w:t xml:space="preserve">, its application is subject to </w:t>
      </w:r>
      <w:r w:rsidRPr="75185419" w:rsidR="25DAD35C">
        <w:rPr>
          <w:sz w:val="18"/>
          <w:szCs w:val="18"/>
        </w:rPr>
        <w:t>very specific</w:t>
      </w:r>
      <w:r w:rsidRPr="75185419" w:rsidR="25DAD35C">
        <w:rPr>
          <w:sz w:val="18"/>
          <w:szCs w:val="18"/>
        </w:rPr>
        <w:t xml:space="preserve"> criteria in which I believe may need updated add</w:t>
      </w:r>
      <w:r w:rsidRPr="75185419" w:rsidR="7839DB26">
        <w:rPr>
          <w:sz w:val="18"/>
          <w:szCs w:val="18"/>
        </w:rPr>
        <w:t>ition</w:t>
      </w:r>
      <w:r w:rsidRPr="75185419" w:rsidR="16EDC859">
        <w:rPr>
          <w:sz w:val="18"/>
          <w:szCs w:val="18"/>
        </w:rPr>
        <w:t xml:space="preserve">s </w:t>
      </w:r>
      <w:r w:rsidRPr="75185419" w:rsidR="5FB162FB">
        <w:rPr>
          <w:sz w:val="18"/>
          <w:szCs w:val="18"/>
        </w:rPr>
        <w:t>(UK Government, 2015)</w:t>
      </w:r>
      <w:r w:rsidRPr="75185419" w:rsidR="5FB162FB">
        <w:rPr>
          <w:sz w:val="18"/>
          <w:szCs w:val="18"/>
        </w:rPr>
        <w:t>.</w:t>
      </w:r>
      <w:r w:rsidRPr="75185419" w:rsidR="7839DB26">
        <w:rPr>
          <w:sz w:val="18"/>
          <w:szCs w:val="18"/>
        </w:rPr>
        <w:t xml:space="preserve"> </w:t>
      </w:r>
      <w:r w:rsidRPr="75185419" w:rsidR="631C2CE7">
        <w:rPr>
          <w:sz w:val="18"/>
          <w:szCs w:val="18"/>
        </w:rPr>
        <w:t xml:space="preserve"> </w:t>
      </w:r>
      <w:r w:rsidRPr="75185419" w:rsidR="26D3BE90">
        <w:rPr>
          <w:sz w:val="18"/>
          <w:szCs w:val="18"/>
        </w:rPr>
        <w:t>It can be argued that where police investigations tend to prioritise evidence of criminal offending</w:t>
      </w:r>
      <w:r w:rsidRPr="75185419" w:rsidR="0DB9214D">
        <w:rPr>
          <w:sz w:val="18"/>
          <w:szCs w:val="18"/>
        </w:rPr>
        <w:t xml:space="preserve">, they </w:t>
      </w:r>
      <w:r w:rsidRPr="75185419" w:rsidR="0DB9214D">
        <w:rPr>
          <w:sz w:val="18"/>
          <w:szCs w:val="18"/>
        </w:rPr>
        <w:t>somewhat happen</w:t>
      </w:r>
      <w:r w:rsidRPr="75185419" w:rsidR="0DB9214D">
        <w:rPr>
          <w:sz w:val="18"/>
          <w:szCs w:val="18"/>
        </w:rPr>
        <w:t xml:space="preserve"> to </w:t>
      </w:r>
      <w:r w:rsidRPr="75185419" w:rsidR="0B6ECB6F">
        <w:rPr>
          <w:sz w:val="18"/>
          <w:szCs w:val="18"/>
        </w:rPr>
        <w:t>inadequately</w:t>
      </w:r>
      <w:r w:rsidRPr="75185419" w:rsidR="0DB9214D">
        <w:rPr>
          <w:sz w:val="18"/>
          <w:szCs w:val="18"/>
        </w:rPr>
        <w:t xml:space="preserve"> examine the indications of potential </w:t>
      </w:r>
      <w:r w:rsidRPr="75185419" w:rsidR="7A1B534C">
        <w:rPr>
          <w:sz w:val="18"/>
          <w:szCs w:val="18"/>
        </w:rPr>
        <w:t>exploitation, meaning that individuals may wrongly face criminal proceedings before their circumstances are understood.</w:t>
      </w:r>
      <w:r w:rsidRPr="75185419" w:rsidR="701B8E63">
        <w:rPr>
          <w:sz w:val="18"/>
          <w:szCs w:val="18"/>
        </w:rPr>
        <w:t xml:space="preserve"> These challenges raise important questions </w:t>
      </w:r>
      <w:r w:rsidRPr="75185419" w:rsidR="701B8E63">
        <w:rPr>
          <w:sz w:val="18"/>
          <w:szCs w:val="18"/>
        </w:rPr>
        <w:t>regarding</w:t>
      </w:r>
      <w:r w:rsidRPr="75185419" w:rsidR="701B8E63">
        <w:rPr>
          <w:sz w:val="18"/>
          <w:szCs w:val="18"/>
        </w:rPr>
        <w:t xml:space="preserve"> the consistency with which existing legislation is implemented and the extent to which p</w:t>
      </w:r>
      <w:r w:rsidRPr="75185419" w:rsidR="11FF6C9D">
        <w:rPr>
          <w:sz w:val="18"/>
          <w:szCs w:val="18"/>
        </w:rPr>
        <w:t xml:space="preserve">olicing practices effectively balance </w:t>
      </w:r>
      <w:r w:rsidRPr="75185419" w:rsidR="7ECDCD89">
        <w:rPr>
          <w:sz w:val="18"/>
          <w:szCs w:val="18"/>
        </w:rPr>
        <w:t xml:space="preserve">criminal accountability with the identification and protection of exploited individuals (College </w:t>
      </w:r>
      <w:r w:rsidRPr="75185419" w:rsidR="7ECDCD89">
        <w:rPr>
          <w:sz w:val="18"/>
          <w:szCs w:val="18"/>
        </w:rPr>
        <w:t>Of</w:t>
      </w:r>
      <w:r w:rsidRPr="75185419" w:rsidR="7ECDCD89">
        <w:rPr>
          <w:sz w:val="18"/>
          <w:szCs w:val="18"/>
        </w:rPr>
        <w:t xml:space="preserve"> Policing, 2026).</w:t>
      </w:r>
    </w:p>
    <w:p w:rsidR="7570C070" w:rsidP="0F7C9A2A" w:rsidRDefault="7570C070" w14:paraId="79AA9497" w14:textId="321B45A8">
      <w:pPr>
        <w:pStyle w:val="Normal"/>
      </w:pPr>
      <w:r w:rsidRPr="75185419" w:rsidR="40111CB2">
        <w:rPr>
          <w:sz w:val="18"/>
          <w:szCs w:val="18"/>
        </w:rPr>
        <w:t xml:space="preserve">A taskforce involving Merseyside Police, West Midlands Police, Greater Manchester Police, the Metropolitan </w:t>
      </w:r>
      <w:r w:rsidRPr="75185419" w:rsidR="039A112D">
        <w:rPr>
          <w:sz w:val="18"/>
          <w:szCs w:val="18"/>
        </w:rPr>
        <w:t xml:space="preserve">Police </w:t>
      </w:r>
      <w:r w:rsidRPr="75185419" w:rsidR="039A112D">
        <w:rPr>
          <w:sz w:val="18"/>
          <w:szCs w:val="18"/>
        </w:rPr>
        <w:t>Service</w:t>
      </w:r>
      <w:r w:rsidRPr="75185419" w:rsidR="039A112D">
        <w:rPr>
          <w:sz w:val="18"/>
          <w:szCs w:val="18"/>
        </w:rPr>
        <w:t xml:space="preserve"> and the British Transport Police has </w:t>
      </w:r>
      <w:r w:rsidRPr="75185419" w:rsidR="039A112D">
        <w:rPr>
          <w:sz w:val="18"/>
          <w:szCs w:val="18"/>
        </w:rPr>
        <w:t>sought</w:t>
      </w:r>
      <w:r w:rsidRPr="75185419" w:rsidR="039A112D">
        <w:rPr>
          <w:sz w:val="18"/>
          <w:szCs w:val="18"/>
        </w:rPr>
        <w:t xml:space="preserve"> to disrupt county line </w:t>
      </w:r>
      <w:r w:rsidRPr="75185419" w:rsidR="30B00305">
        <w:rPr>
          <w:sz w:val="18"/>
          <w:szCs w:val="18"/>
        </w:rPr>
        <w:t xml:space="preserve">activity and safeguard the vulnerable. Between March and December 2025, this work </w:t>
      </w:r>
      <w:r w:rsidRPr="75185419" w:rsidR="644FC453">
        <w:rPr>
          <w:sz w:val="18"/>
          <w:szCs w:val="18"/>
        </w:rPr>
        <w:t xml:space="preserve">contributed to the closure 3,785 drug lines and resulted in 10,127 arrests. In </w:t>
      </w:r>
      <w:r w:rsidRPr="75185419" w:rsidR="1693F59A">
        <w:rPr>
          <w:sz w:val="18"/>
          <w:szCs w:val="18"/>
        </w:rPr>
        <w:t>addition</w:t>
      </w:r>
      <w:r w:rsidRPr="75185419" w:rsidR="1693F59A">
        <w:rPr>
          <w:sz w:val="18"/>
          <w:szCs w:val="18"/>
        </w:rPr>
        <w:t>,</w:t>
      </w:r>
      <w:r w:rsidRPr="75185419" w:rsidR="644FC453">
        <w:rPr>
          <w:sz w:val="18"/>
          <w:szCs w:val="18"/>
        </w:rPr>
        <w:t xml:space="preserve"> 5,420 individua</w:t>
      </w:r>
      <w:r w:rsidRPr="75185419" w:rsidR="32B12E41">
        <w:rPr>
          <w:sz w:val="18"/>
          <w:szCs w:val="18"/>
        </w:rPr>
        <w:t>ls were referred to safeguarding</w:t>
      </w:r>
      <w:r w:rsidRPr="75185419" w:rsidR="32B12E41">
        <w:rPr>
          <w:sz w:val="18"/>
          <w:szCs w:val="18"/>
        </w:rPr>
        <w:t xml:space="preserve"> </w:t>
      </w:r>
      <w:r w:rsidRPr="75185419" w:rsidR="642C1FC6">
        <w:rPr>
          <w:sz w:val="18"/>
          <w:szCs w:val="18"/>
        </w:rPr>
        <w:t>service</w:t>
      </w:r>
      <w:r w:rsidRPr="75185419" w:rsidR="642C1FC6">
        <w:rPr>
          <w:sz w:val="18"/>
          <w:szCs w:val="18"/>
        </w:rPr>
        <w:t>s</w:t>
      </w:r>
      <w:r w:rsidRPr="75185419" w:rsidR="642C1FC6">
        <w:rPr>
          <w:sz w:val="18"/>
          <w:szCs w:val="18"/>
        </w:rPr>
        <w:t>,</w:t>
      </w:r>
      <w:r w:rsidRPr="75185419" w:rsidR="32B12E41">
        <w:rPr>
          <w:sz w:val="18"/>
          <w:szCs w:val="18"/>
        </w:rPr>
        <w:t xml:space="preserve"> and more than 1,000 bladed weapons were seized (Home Office, 2024)</w:t>
      </w:r>
      <w:r w:rsidRPr="75185419" w:rsidR="64F84E7C">
        <w:rPr>
          <w:sz w:val="18"/>
          <w:szCs w:val="18"/>
        </w:rPr>
        <w:t>. These figure</w:t>
      </w:r>
      <w:r w:rsidRPr="75185419" w:rsidR="64F84E7C">
        <w:rPr>
          <w:sz w:val="18"/>
          <w:szCs w:val="18"/>
        </w:rPr>
        <w:t xml:space="preserve">s </w:t>
      </w:r>
      <w:r w:rsidRPr="75185419" w:rsidR="64F84E7C">
        <w:rPr>
          <w:sz w:val="18"/>
          <w:szCs w:val="18"/>
        </w:rPr>
        <w:t>demonstra</w:t>
      </w:r>
      <w:r w:rsidRPr="75185419" w:rsidR="64F84E7C">
        <w:rPr>
          <w:sz w:val="18"/>
          <w:szCs w:val="18"/>
        </w:rPr>
        <w:t>te</w:t>
      </w:r>
      <w:r w:rsidRPr="75185419" w:rsidR="64F84E7C">
        <w:rPr>
          <w:sz w:val="18"/>
          <w:szCs w:val="18"/>
        </w:rPr>
        <w:t xml:space="preserve"> the scale of enforcement activ</w:t>
      </w:r>
      <w:r w:rsidRPr="75185419" w:rsidR="23A70E5B">
        <w:rPr>
          <w:sz w:val="18"/>
          <w:szCs w:val="18"/>
        </w:rPr>
        <w:t>ity surrounding county lines, more importantly, highlighting the role of safeguarding alongside traditional policing responses.</w:t>
      </w:r>
      <w:r w:rsidRPr="75185419" w:rsidR="3EAC1FD1">
        <w:rPr>
          <w:sz w:val="18"/>
          <w:szCs w:val="18"/>
        </w:rPr>
        <w:t xml:space="preserve"> </w:t>
      </w:r>
      <w:r w:rsidRPr="75185419" w:rsidR="756BE7B6">
        <w:rPr>
          <w:sz w:val="18"/>
          <w:szCs w:val="18"/>
        </w:rPr>
        <w:t xml:space="preserve">The National Police Chiefs Council (NPCC) and National County Line Coordination Centre (NCLCC) have </w:t>
      </w:r>
      <w:r w:rsidRPr="75185419" w:rsidR="756BE7B6">
        <w:rPr>
          <w:sz w:val="18"/>
          <w:szCs w:val="18"/>
        </w:rPr>
        <w:t>id</w:t>
      </w:r>
      <w:r w:rsidRPr="75185419" w:rsidR="203FE57B">
        <w:rPr>
          <w:sz w:val="18"/>
          <w:szCs w:val="18"/>
        </w:rPr>
        <w:t>entified</w:t>
      </w:r>
      <w:r w:rsidRPr="75185419" w:rsidR="203FE57B">
        <w:rPr>
          <w:sz w:val="18"/>
          <w:szCs w:val="18"/>
        </w:rPr>
        <w:t xml:space="preserve"> county lines as a national threat due to its links with organised crime, drugs, </w:t>
      </w:r>
      <w:r w:rsidRPr="75185419" w:rsidR="203FE57B">
        <w:rPr>
          <w:sz w:val="18"/>
          <w:szCs w:val="18"/>
        </w:rPr>
        <w:t>violence</w:t>
      </w:r>
      <w:r w:rsidRPr="75185419" w:rsidR="203FE57B">
        <w:rPr>
          <w:sz w:val="18"/>
          <w:szCs w:val="18"/>
        </w:rPr>
        <w:t xml:space="preserve"> and the exploitation of vulnera</w:t>
      </w:r>
      <w:r w:rsidRPr="75185419" w:rsidR="26ABE7E7">
        <w:rPr>
          <w:sz w:val="18"/>
          <w:szCs w:val="18"/>
        </w:rPr>
        <w:t xml:space="preserve">ble people (NPCC/NCLCC, 2025). This classification </w:t>
      </w:r>
      <w:r w:rsidRPr="75185419" w:rsidR="26ABE7E7">
        <w:rPr>
          <w:sz w:val="18"/>
          <w:szCs w:val="18"/>
        </w:rPr>
        <w:t>demonstrates</w:t>
      </w:r>
      <w:r w:rsidRPr="75185419" w:rsidR="26ABE7E7">
        <w:rPr>
          <w:sz w:val="18"/>
          <w:szCs w:val="18"/>
        </w:rPr>
        <w:t xml:space="preserve"> the seriousness </w:t>
      </w:r>
      <w:r w:rsidRPr="75185419" w:rsidR="00E3B0D7">
        <w:rPr>
          <w:sz w:val="18"/>
          <w:szCs w:val="18"/>
        </w:rPr>
        <w:t>in which these crimes are regarded and provide</w:t>
      </w:r>
      <w:r w:rsidRPr="75185419" w:rsidR="7895AB38">
        <w:rPr>
          <w:sz w:val="18"/>
          <w:szCs w:val="18"/>
        </w:rPr>
        <w:t>s</w:t>
      </w:r>
      <w:r w:rsidRPr="75185419" w:rsidR="00E3B0D7">
        <w:rPr>
          <w:sz w:val="18"/>
          <w:szCs w:val="18"/>
        </w:rPr>
        <w:t xml:space="preserve"> further justification for examining the relationship between organised crime and the exploitation of individuals</w:t>
      </w:r>
      <w:r w:rsidRPr="75185419" w:rsidR="765DC4D2">
        <w:rPr>
          <w:sz w:val="18"/>
          <w:szCs w:val="18"/>
        </w:rPr>
        <w:t xml:space="preserve"> for a hopeful future in closing the gap.</w:t>
      </w:r>
    </w:p>
    <w:p w:rsidR="77499B8C" w:rsidP="0F7C9A2A" w:rsidRDefault="77499B8C" w14:paraId="416AE4AB" w14:textId="615E7663">
      <w:pPr>
        <w:rPr>
          <w:rFonts w:ascii="Aptos" w:hAnsi="Aptos" w:eastAsia="Aptos" w:cs="Aptos" w:asciiTheme="minorAscii" w:hAnsiTheme="minorAscii" w:eastAsiaTheme="minorAscii" w:cstheme="minorAscii"/>
          <w:noProof w:val="0"/>
          <w:sz w:val="18"/>
          <w:szCs w:val="18"/>
          <w:lang w:val="en-GB"/>
        </w:rPr>
      </w:pPr>
      <w:r w:rsidRPr="75185419" w:rsidR="5A63450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18"/>
          <w:szCs w:val="18"/>
          <w:lang w:val="en-GB"/>
        </w:rPr>
        <w:t>In order to</w:t>
      </w:r>
      <w:r w:rsidRPr="75185419" w:rsidR="5A63450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18"/>
          <w:szCs w:val="18"/>
          <w:lang w:val="en-GB"/>
        </w:rPr>
        <w:t xml:space="preserve"> fully understand the research compiled, I will be considering the use of semi structured interviews with professionals such as Youth workers, Police, Social Services, Health </w:t>
      </w:r>
      <w:r w:rsidRPr="75185419" w:rsidR="5A63450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18"/>
          <w:szCs w:val="18"/>
          <w:lang w:val="en-GB"/>
        </w:rPr>
        <w:t>practitioners</w:t>
      </w:r>
      <w:r w:rsidRPr="75185419" w:rsidR="5A63450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18"/>
          <w:szCs w:val="18"/>
          <w:lang w:val="en-GB"/>
        </w:rPr>
        <w:t xml:space="preserve"> and anyone else who is directly involved in county line crime responses. This will be a more in depth understanding of County Line Agency Collaboration, in comparison to surface level survey questions</w:t>
      </w:r>
      <w:r w:rsidRPr="75185419" w:rsidR="668E19E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18"/>
          <w:szCs w:val="18"/>
          <w:lang w:val="en-GB"/>
        </w:rPr>
        <w:t xml:space="preserve"> and will allow for an exploration in the complexities of the issues at hand</w:t>
      </w:r>
      <w:r w:rsidRPr="75185419" w:rsidR="5A63450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18"/>
          <w:szCs w:val="18"/>
          <w:lang w:val="en-GB"/>
        </w:rPr>
        <w:t xml:space="preserve"> </w:t>
      </w:r>
      <w:r w:rsidRPr="75185419" w:rsidR="5A63450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18"/>
          <w:szCs w:val="18"/>
          <w:lang w:val="en-GB"/>
        </w:rPr>
        <w:t>(</w:t>
      </w:r>
      <w:r w:rsidRPr="75185419" w:rsidR="5A63450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18"/>
          <w:szCs w:val="18"/>
          <w:lang w:val="en-GB"/>
        </w:rPr>
        <w:t>Worcester Institute, N.D).</w:t>
      </w:r>
    </w:p>
    <w:p w:rsidR="0F7C9A2A" w:rsidP="0F7C9A2A" w:rsidRDefault="0F7C9A2A" w14:paraId="4ABEE1B8" w14:textId="3F7B5C2A">
      <w:pPr>
        <w:pStyle w:val="Normal"/>
        <w:rPr>
          <w:sz w:val="18"/>
          <w:szCs w:val="18"/>
        </w:rPr>
      </w:pPr>
    </w:p>
    <w:p w:rsidR="0F7C9A2A" w:rsidP="0F7C9A2A" w:rsidRDefault="0F7C9A2A" w14:paraId="3174F26E" w14:textId="0E2E04B5">
      <w:pPr>
        <w:pStyle w:val="Normal"/>
        <w:rPr>
          <w:sz w:val="18"/>
          <w:szCs w:val="18"/>
        </w:rPr>
      </w:pPr>
    </w:p>
    <w:p w:rsidR="2FE7B9B4" w:rsidP="0F7C9A2A" w:rsidRDefault="2FE7B9B4" w14:paraId="4101D8B0" w14:textId="71202388">
      <w:pPr>
        <w:rPr>
          <w:rFonts w:ascii="Aptos" w:hAnsi="Aptos" w:eastAsia="Aptos" w:cs="Aptos"/>
          <w:noProof w:val="0"/>
          <w:color w:val="000000" w:themeColor="text1" w:themeTint="FF" w:themeShade="FF"/>
          <w:sz w:val="18"/>
          <w:szCs w:val="18"/>
          <w:lang w:val="en-GB"/>
        </w:rPr>
      </w:pPr>
      <w:r w:rsidRPr="0F7C9A2A" w:rsidR="2FE7B9B4">
        <w:rPr>
          <w:rFonts w:ascii="Aptos" w:hAnsi="Aptos" w:eastAsia="Aptos" w:cs="Aptos"/>
          <w:noProof w:val="0"/>
          <w:color w:val="000000" w:themeColor="text1" w:themeTint="FF" w:themeShade="FF"/>
          <w:sz w:val="18"/>
          <w:szCs w:val="18"/>
          <w:lang w:val="en-GB"/>
        </w:rPr>
        <w:t>Reference List</w:t>
      </w:r>
    </w:p>
    <w:p w:rsidR="2FE7B9B4" w:rsidP="0F7C9A2A" w:rsidRDefault="2FE7B9B4" w14:paraId="24856A8C" w14:textId="4797C822">
      <w:pPr>
        <w:rPr>
          <w:rFonts w:ascii="Calibri" w:hAnsi="Calibri" w:eastAsia="Calibri" w:cs="Calibri"/>
          <w:noProof w:val="0"/>
          <w:sz w:val="18"/>
          <w:szCs w:val="18"/>
          <w:lang w:val="en-GB"/>
        </w:rPr>
      </w:pPr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Metropolitan Police 2022. County Lines. Available at: </w:t>
      </w:r>
      <w:hyperlink r:id="Re3fa201c95364842">
        <w:r w:rsidRPr="75185419" w:rsidR="561C1FA9">
          <w:rPr>
            <w:rStyle w:val="Hyperlink"/>
            <w:strike w:val="0"/>
            <w:dstrike w:val="0"/>
            <w:noProof w:val="0"/>
            <w:sz w:val="18"/>
            <w:szCs w:val="18"/>
            <w:lang w:val="en-GB"/>
          </w:rPr>
          <w:t>https://www.met.police.uk/advice/advice-and-information/cl/county-lines/</w:t>
        </w:r>
      </w:hyperlink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(Accessed</w:t>
      </w:r>
      <w:r w:rsidRPr="75185419" w:rsidR="43F75F1A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r w:rsidRPr="75185419" w:rsidR="7001521A">
        <w:rPr>
          <w:rFonts w:ascii="Calibri" w:hAnsi="Calibri" w:eastAsia="Calibri" w:cs="Calibri"/>
          <w:noProof w:val="0"/>
          <w:sz w:val="18"/>
          <w:szCs w:val="18"/>
          <w:lang w:val="en-GB"/>
        </w:rPr>
        <w:t>22</w:t>
      </w:r>
      <w:r w:rsidRPr="75185419" w:rsidR="43F75F1A">
        <w:rPr>
          <w:rFonts w:ascii="Calibri" w:hAnsi="Calibri" w:eastAsia="Calibri" w:cs="Calibri"/>
          <w:noProof w:val="0"/>
          <w:sz w:val="18"/>
          <w:szCs w:val="18"/>
          <w:lang w:val="en-GB"/>
        </w:rPr>
        <w:t>/10</w:t>
      </w:r>
      <w:r w:rsidRPr="75185419" w:rsidR="30C38D35">
        <w:rPr>
          <w:rFonts w:ascii="Calibri" w:hAnsi="Calibri" w:eastAsia="Calibri" w:cs="Calibri"/>
          <w:noProof w:val="0"/>
          <w:sz w:val="18"/>
          <w:szCs w:val="18"/>
          <w:lang w:val="en-GB"/>
        </w:rPr>
        <w:t>/26</w:t>
      </w:r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>)</w:t>
      </w:r>
    </w:p>
    <w:p w:rsidR="2FE7B9B4" w:rsidP="0F7C9A2A" w:rsidRDefault="2FE7B9B4" w14:paraId="14E31A61" w14:textId="22714D07">
      <w:pPr/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College Of Policing, 2021. Introduction to Vulnerability Related Risk. Available at: </w:t>
      </w:r>
      <w:hyperlink r:id="R8c64b0e8be2a491b">
        <w:r w:rsidRPr="75185419" w:rsidR="561C1FA9">
          <w:rPr>
            <w:rStyle w:val="Hyperlink"/>
            <w:strike w:val="0"/>
            <w:dstrike w:val="0"/>
            <w:noProof w:val="0"/>
            <w:sz w:val="18"/>
            <w:szCs w:val="18"/>
            <w:lang w:val="en-GB"/>
          </w:rPr>
          <w:t>https://www.college.police.uk/guidance/vulnerability-related-risks/introduction-vulnerability-related-risk#:~:text=We%20have%20adopted%20the%20THRIVE,others%20from%20harm%20or%20exploitation.</w:t>
        </w:r>
      </w:hyperlink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(Accessed</w:t>
      </w:r>
      <w:r w:rsidRPr="75185419" w:rsidR="3E902BEF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r w:rsidRPr="75185419" w:rsidR="7424C145">
        <w:rPr>
          <w:rFonts w:ascii="Calibri" w:hAnsi="Calibri" w:eastAsia="Calibri" w:cs="Calibri"/>
          <w:noProof w:val="0"/>
          <w:sz w:val="18"/>
          <w:szCs w:val="18"/>
          <w:lang w:val="en-GB"/>
        </w:rPr>
        <w:t>22</w:t>
      </w:r>
      <w:r w:rsidRPr="75185419" w:rsidR="3E902BEF">
        <w:rPr>
          <w:rFonts w:ascii="Calibri" w:hAnsi="Calibri" w:eastAsia="Calibri" w:cs="Calibri"/>
          <w:noProof w:val="0"/>
          <w:sz w:val="18"/>
          <w:szCs w:val="18"/>
          <w:lang w:val="en-GB"/>
        </w:rPr>
        <w:t>/10</w:t>
      </w:r>
      <w:r w:rsidRPr="75185419" w:rsidR="08E75E0B">
        <w:rPr>
          <w:rFonts w:ascii="Calibri" w:hAnsi="Calibri" w:eastAsia="Calibri" w:cs="Calibri"/>
          <w:noProof w:val="0"/>
          <w:sz w:val="18"/>
          <w:szCs w:val="18"/>
          <w:lang w:val="en-GB"/>
        </w:rPr>
        <w:t>/26</w:t>
      </w:r>
      <w:r w:rsidRPr="75185419" w:rsidR="3E902BEF">
        <w:rPr>
          <w:rFonts w:ascii="Calibri" w:hAnsi="Calibri" w:eastAsia="Calibri" w:cs="Calibri"/>
          <w:noProof w:val="0"/>
          <w:sz w:val="18"/>
          <w:szCs w:val="18"/>
          <w:lang w:val="en-GB"/>
        </w:rPr>
        <w:t>)</w:t>
      </w:r>
    </w:p>
    <w:p w:rsidR="782C00AD" w:rsidP="75185419" w:rsidRDefault="782C00AD" w14:paraId="5AFDD1BC" w14:textId="50167E27">
      <w:pPr>
        <w:pStyle w:val="Normal"/>
        <w:rPr>
          <w:noProof w:val="0"/>
          <w:sz w:val="18"/>
          <w:szCs w:val="18"/>
          <w:lang w:val="en-GB"/>
        </w:rPr>
      </w:pPr>
      <w:r w:rsidRPr="75185419" w:rsidR="782C00A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College of Policing, 2026. Latest changes- risks and associated investigations. Available at: </w:t>
      </w:r>
      <w:hyperlink r:id="R8494ed4d59e74774">
        <w:r w:rsidRPr="75185419" w:rsidR="782C00AD">
          <w:rPr>
            <w:rStyle w:val="Hyperlink"/>
            <w:noProof w:val="0"/>
            <w:sz w:val="18"/>
            <w:szCs w:val="18"/>
            <w:lang w:val="en-GB"/>
          </w:rPr>
          <w:t>https://www.college.police.uk/app/major-investigation-and-public-protection/investigating-child-abuse-and-safeguarding-children/police-response-investigating-child-abuse/risk-and-associated-investigations/changes</w:t>
        </w:r>
      </w:hyperlink>
      <w:r w:rsidRPr="75185419" w:rsidR="782C00AD">
        <w:rPr>
          <w:noProof w:val="0"/>
          <w:sz w:val="18"/>
          <w:szCs w:val="18"/>
          <w:lang w:val="en-GB"/>
        </w:rPr>
        <w:t xml:space="preserve"> (Accessed 22/10/26</w:t>
      </w:r>
      <w:r w:rsidRPr="75185419" w:rsidR="626CF5A3">
        <w:rPr>
          <w:noProof w:val="0"/>
          <w:sz w:val="18"/>
          <w:szCs w:val="18"/>
          <w:lang w:val="en-GB"/>
        </w:rPr>
        <w:t>)</w:t>
      </w:r>
    </w:p>
    <w:p w:rsidR="2FE7B9B4" w:rsidP="0F7C9A2A" w:rsidRDefault="2FE7B9B4" w14:paraId="1FE5EF97" w14:textId="50972AB4">
      <w:pPr>
        <w:rPr>
          <w:rFonts w:ascii="Calibri" w:hAnsi="Calibri" w:eastAsia="Calibri" w:cs="Calibri"/>
          <w:noProof w:val="0"/>
          <w:sz w:val="18"/>
          <w:szCs w:val="18"/>
          <w:lang w:val="en-GB"/>
        </w:rPr>
      </w:pPr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Home Office, 2023. Criminal exploitation of children and vulnerable adults: county lines. Available at: </w:t>
      </w:r>
      <w:hyperlink r:id="Rc703fb519fe34b8b">
        <w:r w:rsidRPr="75185419" w:rsidR="561C1FA9">
          <w:rPr>
            <w:rStyle w:val="Hyperlink"/>
            <w:strike w:val="0"/>
            <w:dstrike w:val="0"/>
            <w:noProof w:val="0"/>
            <w:sz w:val="18"/>
            <w:szCs w:val="18"/>
            <w:lang w:val="en-GB"/>
          </w:rPr>
          <w:t>https://www.gov.uk/government/publications/criminal-exploitation-of-children-and-vulnerable-adults-county-lines/criminal-exploitation-of-children-and-vulnerable-adults-county-lines</w:t>
        </w:r>
      </w:hyperlink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(Accesse</w:t>
      </w:r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>d</w:t>
      </w:r>
      <w:r w:rsidRPr="75185419" w:rsidR="792201C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r w:rsidRPr="75185419" w:rsidR="108F8057">
        <w:rPr>
          <w:rFonts w:ascii="Calibri" w:hAnsi="Calibri" w:eastAsia="Calibri" w:cs="Calibri"/>
          <w:noProof w:val="0"/>
          <w:sz w:val="18"/>
          <w:szCs w:val="18"/>
          <w:lang w:val="en-GB"/>
        </w:rPr>
        <w:t>22</w:t>
      </w:r>
      <w:r w:rsidRPr="75185419" w:rsidR="792201CD">
        <w:rPr>
          <w:rFonts w:ascii="Calibri" w:hAnsi="Calibri" w:eastAsia="Calibri" w:cs="Calibri"/>
          <w:noProof w:val="0"/>
          <w:sz w:val="18"/>
          <w:szCs w:val="18"/>
          <w:lang w:val="en-GB"/>
        </w:rPr>
        <w:t>/10</w:t>
      </w:r>
      <w:r w:rsidRPr="75185419" w:rsidR="7A95D230">
        <w:rPr>
          <w:rFonts w:ascii="Calibri" w:hAnsi="Calibri" w:eastAsia="Calibri" w:cs="Calibri"/>
          <w:noProof w:val="0"/>
          <w:sz w:val="18"/>
          <w:szCs w:val="18"/>
          <w:lang w:val="en-GB"/>
        </w:rPr>
        <w:t>/26</w:t>
      </w:r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>)</w:t>
      </w:r>
    </w:p>
    <w:p w:rsidR="2FE7B9B4" w:rsidP="0F7C9A2A" w:rsidRDefault="2FE7B9B4" w14:paraId="5A34D2C3" w14:textId="63AA6EE5">
      <w:pPr>
        <w:rPr>
          <w:rFonts w:ascii="Calibri" w:hAnsi="Calibri" w:eastAsia="Calibri" w:cs="Calibri"/>
          <w:noProof w:val="0"/>
          <w:sz w:val="18"/>
          <w:szCs w:val="18"/>
          <w:lang w:val="en-GB"/>
        </w:rPr>
      </w:pPr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Home Office, 2024. County Line Programme Data. Available at: </w:t>
      </w:r>
      <w:hyperlink r:id="R4e82f522293f4d94">
        <w:r w:rsidRPr="75185419" w:rsidR="561C1FA9">
          <w:rPr>
            <w:rStyle w:val="Hyperlink"/>
            <w:strike w:val="0"/>
            <w:dstrike w:val="0"/>
            <w:noProof w:val="0"/>
            <w:sz w:val="18"/>
            <w:szCs w:val="18"/>
            <w:lang w:val="en-GB"/>
          </w:rPr>
          <w:t>https://www.gov.uk/government/publications/home-offices-county-lines-programme-data/county-lines-programme-data</w:t>
        </w:r>
      </w:hyperlink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(</w:t>
      </w:r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>Accessed</w:t>
      </w:r>
      <w:r w:rsidRPr="75185419" w:rsidR="4552F817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r w:rsidRPr="75185419" w:rsidR="070F4693">
        <w:rPr>
          <w:rFonts w:ascii="Calibri" w:hAnsi="Calibri" w:eastAsia="Calibri" w:cs="Calibri"/>
          <w:noProof w:val="0"/>
          <w:sz w:val="18"/>
          <w:szCs w:val="18"/>
          <w:lang w:val="en-GB"/>
        </w:rPr>
        <w:t>22</w:t>
      </w:r>
      <w:r w:rsidRPr="75185419" w:rsidR="4552F817">
        <w:rPr>
          <w:rFonts w:ascii="Calibri" w:hAnsi="Calibri" w:eastAsia="Calibri" w:cs="Calibri"/>
          <w:noProof w:val="0"/>
          <w:sz w:val="18"/>
          <w:szCs w:val="18"/>
          <w:lang w:val="en-GB"/>
        </w:rPr>
        <w:t>/</w:t>
      </w:r>
      <w:r w:rsidRPr="75185419" w:rsidR="4552F817">
        <w:rPr>
          <w:rFonts w:ascii="Calibri" w:hAnsi="Calibri" w:eastAsia="Calibri" w:cs="Calibri"/>
          <w:noProof w:val="0"/>
          <w:sz w:val="18"/>
          <w:szCs w:val="18"/>
          <w:lang w:val="en-GB"/>
        </w:rPr>
        <w:t>10</w:t>
      </w:r>
      <w:r w:rsidRPr="75185419" w:rsidR="7F742999">
        <w:rPr>
          <w:rFonts w:ascii="Calibri" w:hAnsi="Calibri" w:eastAsia="Calibri" w:cs="Calibri"/>
          <w:noProof w:val="0"/>
          <w:sz w:val="18"/>
          <w:szCs w:val="18"/>
          <w:lang w:val="en-GB"/>
        </w:rPr>
        <w:t>/26</w:t>
      </w:r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>)</w:t>
      </w:r>
    </w:p>
    <w:p w:rsidR="2FE7B9B4" w:rsidP="0F7C9A2A" w:rsidRDefault="2FE7B9B4" w14:paraId="4CA41FFC" w14:textId="5F93FF76">
      <w:pPr/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NPCC, NCLCC, 2025. County Lines Strategic Threat Risk Assessment (PDF) Available at: </w:t>
      </w:r>
      <w:hyperlink r:id="R3ecdab935d4148ee">
        <w:r w:rsidRPr="75185419" w:rsidR="561C1FA9">
          <w:rPr>
            <w:rStyle w:val="Hyperlink"/>
            <w:strike w:val="0"/>
            <w:dstrike w:val="0"/>
            <w:noProof w:val="0"/>
            <w:sz w:val="18"/>
            <w:szCs w:val="18"/>
            <w:lang w:val="en-GB"/>
          </w:rPr>
          <w:t>https://www.npcc.police.uk/SysSiteAssets/media/downloads/publications/publications-log/national-crime-coordination-committee/2025/county-lines-strategic-threat-risk-assessment-fy-2024-25.pdf</w:t>
        </w:r>
      </w:hyperlink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(Accesse</w:t>
      </w:r>
      <w:r w:rsidRPr="75185419" w:rsidR="6A238502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d </w:t>
      </w:r>
      <w:r w:rsidRPr="75185419" w:rsidR="7DB7BD58">
        <w:rPr>
          <w:rFonts w:ascii="Calibri" w:hAnsi="Calibri" w:eastAsia="Calibri" w:cs="Calibri"/>
          <w:noProof w:val="0"/>
          <w:sz w:val="18"/>
          <w:szCs w:val="18"/>
          <w:lang w:val="en-GB"/>
        </w:rPr>
        <w:t>22</w:t>
      </w:r>
      <w:r w:rsidRPr="75185419" w:rsidR="6A238502">
        <w:rPr>
          <w:rFonts w:ascii="Calibri" w:hAnsi="Calibri" w:eastAsia="Calibri" w:cs="Calibri"/>
          <w:noProof w:val="0"/>
          <w:sz w:val="18"/>
          <w:szCs w:val="18"/>
          <w:lang w:val="en-GB"/>
        </w:rPr>
        <w:t>/10</w:t>
      </w:r>
      <w:r w:rsidRPr="75185419" w:rsidR="065FC4E5">
        <w:rPr>
          <w:rFonts w:ascii="Calibri" w:hAnsi="Calibri" w:eastAsia="Calibri" w:cs="Calibri"/>
          <w:noProof w:val="0"/>
          <w:sz w:val="18"/>
          <w:szCs w:val="18"/>
          <w:lang w:val="en-GB"/>
        </w:rPr>
        <w:t>/26</w:t>
      </w:r>
      <w:r w:rsidRPr="75185419" w:rsidR="561C1FA9">
        <w:rPr>
          <w:rFonts w:ascii="Calibri" w:hAnsi="Calibri" w:eastAsia="Calibri" w:cs="Calibri"/>
          <w:noProof w:val="0"/>
          <w:sz w:val="18"/>
          <w:szCs w:val="18"/>
          <w:lang w:val="en-GB"/>
        </w:rPr>
        <w:t>)</w:t>
      </w:r>
    </w:p>
    <w:p w:rsidR="1E8F9C6F" w:rsidP="75185419" w:rsidRDefault="1E8F9C6F" w14:paraId="22A5D808" w14:textId="5017660B">
      <w:pPr>
        <w:pStyle w:val="Normal"/>
        <w:rPr>
          <w:noProof w:val="0"/>
          <w:sz w:val="18"/>
          <w:szCs w:val="18"/>
          <w:lang w:val="en-GB"/>
        </w:rPr>
      </w:pPr>
      <w:r w:rsidRPr="75185419" w:rsidR="1E8F9C6F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UK Government, 2015. Modern Slavery Act. Available at: </w:t>
      </w:r>
      <w:hyperlink r:id="R7717c2a6bd3d43f0">
        <w:r w:rsidRPr="75185419" w:rsidR="1E8F9C6F">
          <w:rPr>
            <w:rStyle w:val="Hyperlink"/>
            <w:noProof w:val="0"/>
            <w:sz w:val="18"/>
            <w:szCs w:val="18"/>
            <w:lang w:val="en-GB"/>
          </w:rPr>
          <w:t>https://www.legislation.gov.uk/ukpga/2015/30/section/45</w:t>
        </w:r>
      </w:hyperlink>
      <w:r w:rsidRPr="75185419" w:rsidR="1E8F9C6F">
        <w:rPr>
          <w:noProof w:val="0"/>
          <w:sz w:val="18"/>
          <w:szCs w:val="18"/>
          <w:lang w:val="en-GB"/>
        </w:rPr>
        <w:t xml:space="preserve"> (Accessed 22/10/26)</w:t>
      </w:r>
    </w:p>
    <w:p w:rsidR="5F7F9B33" w:rsidP="0F7C9A2A" w:rsidRDefault="5F7F9B33" w14:paraId="38CD7556" w14:textId="23B28C04">
      <w:pPr>
        <w:rPr>
          <w:rFonts w:ascii="Calibri" w:hAnsi="Calibri" w:eastAsia="Calibri" w:cs="Calibri"/>
          <w:noProof w:val="0"/>
          <w:sz w:val="18"/>
          <w:szCs w:val="18"/>
          <w:lang w:val="en-GB"/>
        </w:rPr>
      </w:pPr>
      <w:r w:rsidRPr="75185419" w:rsidR="64BB7F15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Worcester Institute, N.D. Semi Structured Interviews and Qualitative Research. Available at: </w:t>
      </w:r>
      <w:hyperlink r:id="R55a26ae1f96f420a">
        <w:r w:rsidRPr="75185419" w:rsidR="64BB7F15">
          <w:rPr>
            <w:rStyle w:val="Hyperlink"/>
            <w:strike w:val="0"/>
            <w:dstrike w:val="0"/>
            <w:noProof w:val="0"/>
            <w:sz w:val="18"/>
            <w:szCs w:val="18"/>
            <w:lang w:val="en-GB"/>
          </w:rPr>
          <w:t>https://libguides.wpi.edu/c.php?g=1267226&amp;p=9293225</w:t>
        </w:r>
      </w:hyperlink>
      <w:r w:rsidRPr="75185419" w:rsidR="64BB7F15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(Accessed </w:t>
      </w:r>
      <w:r w:rsidRPr="75185419" w:rsidR="10081157">
        <w:rPr>
          <w:rFonts w:ascii="Calibri" w:hAnsi="Calibri" w:eastAsia="Calibri" w:cs="Calibri"/>
          <w:noProof w:val="0"/>
          <w:sz w:val="18"/>
          <w:szCs w:val="18"/>
          <w:lang w:val="en-GB"/>
        </w:rPr>
        <w:t>22</w:t>
      </w:r>
      <w:r w:rsidRPr="75185419" w:rsidR="64BB7F15">
        <w:rPr>
          <w:rFonts w:ascii="Calibri" w:hAnsi="Calibri" w:eastAsia="Calibri" w:cs="Calibri"/>
          <w:noProof w:val="0"/>
          <w:sz w:val="18"/>
          <w:szCs w:val="18"/>
          <w:lang w:val="en-GB"/>
        </w:rPr>
        <w:t>/10</w:t>
      </w:r>
      <w:r w:rsidRPr="75185419" w:rsidR="55108ED8">
        <w:rPr>
          <w:rFonts w:ascii="Calibri" w:hAnsi="Calibri" w:eastAsia="Calibri" w:cs="Calibri"/>
          <w:noProof w:val="0"/>
          <w:sz w:val="18"/>
          <w:szCs w:val="18"/>
          <w:lang w:val="en-GB"/>
        </w:rPr>
        <w:t>/26</w:t>
      </w:r>
      <w:r w:rsidRPr="75185419" w:rsidR="64BB7F15">
        <w:rPr>
          <w:rFonts w:ascii="Calibri" w:hAnsi="Calibri" w:eastAsia="Calibri" w:cs="Calibri"/>
          <w:noProof w:val="0"/>
          <w:sz w:val="18"/>
          <w:szCs w:val="18"/>
          <w:lang w:val="en-GB"/>
        </w:rPr>
        <w:t>)</w:t>
      </w:r>
    </w:p>
    <w:p w:rsidR="015C820B" w:rsidP="75185419" w:rsidRDefault="015C820B" w14:paraId="57E6346C" w14:textId="2CD8261D">
      <w:pPr>
        <w:pStyle w:val="Normal"/>
      </w:pPr>
      <w:r w:rsidRPr="75185419" w:rsidR="015C820B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West Yorkshire Police, 2024. Cuckooing. Available at: </w:t>
      </w:r>
      <w:hyperlink r:id="R24e8124562bc436f">
        <w:r w:rsidRPr="75185419" w:rsidR="015C820B">
          <w:rPr>
            <w:rStyle w:val="Hyperlink"/>
            <w:noProof w:val="0"/>
            <w:sz w:val="18"/>
            <w:szCs w:val="18"/>
            <w:lang w:val="en-GB"/>
          </w:rPr>
          <w:t>https://www.westyorkshire.police.uk/advice/modern-slavery/cuckooing</w:t>
        </w:r>
      </w:hyperlink>
      <w:r w:rsidRPr="75185419" w:rsidR="015C820B">
        <w:rPr>
          <w:noProof w:val="0"/>
          <w:sz w:val="18"/>
          <w:szCs w:val="18"/>
          <w:lang w:val="en-GB"/>
        </w:rPr>
        <w:t xml:space="preserve"> (Accessed 22/10/</w:t>
      </w:r>
      <w:r w:rsidRPr="75185419" w:rsidR="7084460E">
        <w:rPr>
          <w:noProof w:val="0"/>
          <w:sz w:val="18"/>
          <w:szCs w:val="18"/>
          <w:lang w:val="en-GB"/>
        </w:rPr>
        <w:t>2</w:t>
      </w:r>
      <w:r w:rsidRPr="75185419" w:rsidR="015C820B">
        <w:rPr>
          <w:noProof w:val="0"/>
          <w:sz w:val="18"/>
          <w:szCs w:val="18"/>
          <w:lang w:val="en-GB"/>
        </w:rPr>
        <w:t>6)</w:t>
      </w:r>
    </w:p>
    <w:p w:rsidR="75185419" w:rsidP="75185419" w:rsidRDefault="75185419" w14:paraId="770D74CC" w14:textId="28EF330D">
      <w:pPr>
        <w:pStyle w:val="Normal"/>
        <w:rPr>
          <w:noProof w:val="0"/>
          <w:sz w:val="18"/>
          <w:szCs w:val="18"/>
          <w:lang w:val="en-GB"/>
        </w:rPr>
      </w:pPr>
    </w:p>
    <w:p w:rsidR="0F7C9A2A" w:rsidP="0F7C9A2A" w:rsidRDefault="0F7C9A2A" w14:paraId="738BFF07" w14:textId="336FE47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2249EA"/>
    <w:rsid w:val="00161F1A"/>
    <w:rsid w:val="00E3B0D7"/>
    <w:rsid w:val="015C820B"/>
    <w:rsid w:val="031EBBC2"/>
    <w:rsid w:val="039A112D"/>
    <w:rsid w:val="03FC9A64"/>
    <w:rsid w:val="050589FB"/>
    <w:rsid w:val="057B9B65"/>
    <w:rsid w:val="065FC4E5"/>
    <w:rsid w:val="06990632"/>
    <w:rsid w:val="070F4693"/>
    <w:rsid w:val="085E783C"/>
    <w:rsid w:val="08D8E9EF"/>
    <w:rsid w:val="08DCAA70"/>
    <w:rsid w:val="08E75E0B"/>
    <w:rsid w:val="0941F2F5"/>
    <w:rsid w:val="0AD943B5"/>
    <w:rsid w:val="0B29B965"/>
    <w:rsid w:val="0B6ECB6F"/>
    <w:rsid w:val="0B7AD79C"/>
    <w:rsid w:val="0B9749FC"/>
    <w:rsid w:val="0C342483"/>
    <w:rsid w:val="0C6CB2FB"/>
    <w:rsid w:val="0C80F568"/>
    <w:rsid w:val="0CBCB104"/>
    <w:rsid w:val="0CE23F52"/>
    <w:rsid w:val="0CFFED76"/>
    <w:rsid w:val="0D25DA50"/>
    <w:rsid w:val="0D2CC67F"/>
    <w:rsid w:val="0DB9214D"/>
    <w:rsid w:val="0DC4DE2B"/>
    <w:rsid w:val="0E12908D"/>
    <w:rsid w:val="0E4B544C"/>
    <w:rsid w:val="0E520AD9"/>
    <w:rsid w:val="0EC3F59E"/>
    <w:rsid w:val="0F544825"/>
    <w:rsid w:val="0F7C9A2A"/>
    <w:rsid w:val="0FA5E008"/>
    <w:rsid w:val="0FE5F462"/>
    <w:rsid w:val="10081157"/>
    <w:rsid w:val="1065B438"/>
    <w:rsid w:val="108F8057"/>
    <w:rsid w:val="10BF5B72"/>
    <w:rsid w:val="11A0B8E1"/>
    <w:rsid w:val="11FF6C9D"/>
    <w:rsid w:val="1223D5BE"/>
    <w:rsid w:val="12D9C36B"/>
    <w:rsid w:val="133D8F0C"/>
    <w:rsid w:val="15700B0F"/>
    <w:rsid w:val="15A5844A"/>
    <w:rsid w:val="15B0EAFD"/>
    <w:rsid w:val="15BC7AA9"/>
    <w:rsid w:val="1686753E"/>
    <w:rsid w:val="1693F59A"/>
    <w:rsid w:val="16A4419A"/>
    <w:rsid w:val="16AAA60D"/>
    <w:rsid w:val="16AF659D"/>
    <w:rsid w:val="16EDC859"/>
    <w:rsid w:val="17511932"/>
    <w:rsid w:val="176892CD"/>
    <w:rsid w:val="17BFAF83"/>
    <w:rsid w:val="17EED7A7"/>
    <w:rsid w:val="1820C247"/>
    <w:rsid w:val="185571BF"/>
    <w:rsid w:val="1A526A50"/>
    <w:rsid w:val="1A5901B0"/>
    <w:rsid w:val="1B51910D"/>
    <w:rsid w:val="1B5C9222"/>
    <w:rsid w:val="1C4A9FF9"/>
    <w:rsid w:val="1C4DA0AF"/>
    <w:rsid w:val="1C4F5404"/>
    <w:rsid w:val="1C606552"/>
    <w:rsid w:val="1C7DF7EB"/>
    <w:rsid w:val="1CF75524"/>
    <w:rsid w:val="1D0A5A28"/>
    <w:rsid w:val="1D33F162"/>
    <w:rsid w:val="1E8F9C6F"/>
    <w:rsid w:val="1E901A68"/>
    <w:rsid w:val="1EAE6E09"/>
    <w:rsid w:val="203FE57B"/>
    <w:rsid w:val="2121F9BF"/>
    <w:rsid w:val="21C015C2"/>
    <w:rsid w:val="21D93927"/>
    <w:rsid w:val="222AF3F6"/>
    <w:rsid w:val="22C39FF5"/>
    <w:rsid w:val="23A70E5B"/>
    <w:rsid w:val="24B21A4B"/>
    <w:rsid w:val="25D55A2B"/>
    <w:rsid w:val="25DAD35C"/>
    <w:rsid w:val="26ABE7E7"/>
    <w:rsid w:val="26D3BE90"/>
    <w:rsid w:val="27400F09"/>
    <w:rsid w:val="28491E56"/>
    <w:rsid w:val="287A7620"/>
    <w:rsid w:val="29233E5D"/>
    <w:rsid w:val="2931454F"/>
    <w:rsid w:val="298CD315"/>
    <w:rsid w:val="2B9723A7"/>
    <w:rsid w:val="2BA53E61"/>
    <w:rsid w:val="2BB1435D"/>
    <w:rsid w:val="2C3F0450"/>
    <w:rsid w:val="2CA19D4D"/>
    <w:rsid w:val="2CB412D1"/>
    <w:rsid w:val="2CF419E1"/>
    <w:rsid w:val="2D1EE954"/>
    <w:rsid w:val="2D5AFBB0"/>
    <w:rsid w:val="2DE7FBA9"/>
    <w:rsid w:val="2E8062CC"/>
    <w:rsid w:val="2F4FB880"/>
    <w:rsid w:val="2F962BCE"/>
    <w:rsid w:val="2FA447B7"/>
    <w:rsid w:val="2FE7B9B4"/>
    <w:rsid w:val="30373F54"/>
    <w:rsid w:val="305FEB58"/>
    <w:rsid w:val="308AEF32"/>
    <w:rsid w:val="30B00305"/>
    <w:rsid w:val="30C38D35"/>
    <w:rsid w:val="3104F409"/>
    <w:rsid w:val="3136B6F3"/>
    <w:rsid w:val="3167DEBB"/>
    <w:rsid w:val="316F91E0"/>
    <w:rsid w:val="31F13184"/>
    <w:rsid w:val="32B12E41"/>
    <w:rsid w:val="33480781"/>
    <w:rsid w:val="33693571"/>
    <w:rsid w:val="34387E53"/>
    <w:rsid w:val="351DFE0E"/>
    <w:rsid w:val="35827B80"/>
    <w:rsid w:val="362EAC11"/>
    <w:rsid w:val="3703CB3E"/>
    <w:rsid w:val="370B058F"/>
    <w:rsid w:val="375DAF42"/>
    <w:rsid w:val="383DD0F6"/>
    <w:rsid w:val="388CB9F6"/>
    <w:rsid w:val="392D96B3"/>
    <w:rsid w:val="39B157BA"/>
    <w:rsid w:val="3B2249EA"/>
    <w:rsid w:val="3C53F693"/>
    <w:rsid w:val="3C70FFCF"/>
    <w:rsid w:val="3D0DC967"/>
    <w:rsid w:val="3DCACDE4"/>
    <w:rsid w:val="3E49D53E"/>
    <w:rsid w:val="3E902BEF"/>
    <w:rsid w:val="3EA50D54"/>
    <w:rsid w:val="3EAC1FD1"/>
    <w:rsid w:val="3EB0FA9C"/>
    <w:rsid w:val="3EF4B656"/>
    <w:rsid w:val="3FF86617"/>
    <w:rsid w:val="40111CB2"/>
    <w:rsid w:val="410F809D"/>
    <w:rsid w:val="4188DBF8"/>
    <w:rsid w:val="4286C58B"/>
    <w:rsid w:val="42DDDD38"/>
    <w:rsid w:val="43F75F1A"/>
    <w:rsid w:val="44419709"/>
    <w:rsid w:val="44B5F865"/>
    <w:rsid w:val="4552F817"/>
    <w:rsid w:val="4571812B"/>
    <w:rsid w:val="459A2348"/>
    <w:rsid w:val="493225B8"/>
    <w:rsid w:val="4A492C53"/>
    <w:rsid w:val="4BE0825D"/>
    <w:rsid w:val="4BF1B7E9"/>
    <w:rsid w:val="4C472AEA"/>
    <w:rsid w:val="4DA4A613"/>
    <w:rsid w:val="4E5BBC79"/>
    <w:rsid w:val="4E8D4DB2"/>
    <w:rsid w:val="4ECD344A"/>
    <w:rsid w:val="4F109894"/>
    <w:rsid w:val="4F5A2A09"/>
    <w:rsid w:val="51D03AB4"/>
    <w:rsid w:val="527708C2"/>
    <w:rsid w:val="5345AD0A"/>
    <w:rsid w:val="53516A31"/>
    <w:rsid w:val="53B779D7"/>
    <w:rsid w:val="53C2ABB9"/>
    <w:rsid w:val="55108ED8"/>
    <w:rsid w:val="5518A3AE"/>
    <w:rsid w:val="55C68D02"/>
    <w:rsid w:val="561C1FA9"/>
    <w:rsid w:val="566284C3"/>
    <w:rsid w:val="5728A5CF"/>
    <w:rsid w:val="5741CD0F"/>
    <w:rsid w:val="586439C6"/>
    <w:rsid w:val="5887046F"/>
    <w:rsid w:val="5919E5D9"/>
    <w:rsid w:val="59B6298F"/>
    <w:rsid w:val="5A253072"/>
    <w:rsid w:val="5A634502"/>
    <w:rsid w:val="5A97D0D0"/>
    <w:rsid w:val="5B39BEC0"/>
    <w:rsid w:val="5B984762"/>
    <w:rsid w:val="5CAB207D"/>
    <w:rsid w:val="5D084A57"/>
    <w:rsid w:val="5E1B8B51"/>
    <w:rsid w:val="5E52C3DD"/>
    <w:rsid w:val="5F0C583F"/>
    <w:rsid w:val="5F7F9B33"/>
    <w:rsid w:val="5FB162FB"/>
    <w:rsid w:val="60BA2B3A"/>
    <w:rsid w:val="60E307DD"/>
    <w:rsid w:val="62027BA1"/>
    <w:rsid w:val="626CF5A3"/>
    <w:rsid w:val="6280C350"/>
    <w:rsid w:val="62861CB6"/>
    <w:rsid w:val="631C2CE7"/>
    <w:rsid w:val="636B70CD"/>
    <w:rsid w:val="642C1FC6"/>
    <w:rsid w:val="644FC453"/>
    <w:rsid w:val="645548A2"/>
    <w:rsid w:val="64BB7F15"/>
    <w:rsid w:val="64F84E7C"/>
    <w:rsid w:val="65CC7114"/>
    <w:rsid w:val="6600B6C0"/>
    <w:rsid w:val="661B8287"/>
    <w:rsid w:val="668E19E1"/>
    <w:rsid w:val="67719947"/>
    <w:rsid w:val="68100137"/>
    <w:rsid w:val="696BE194"/>
    <w:rsid w:val="699232A1"/>
    <w:rsid w:val="69B47B1C"/>
    <w:rsid w:val="6A238502"/>
    <w:rsid w:val="6A2E8975"/>
    <w:rsid w:val="6A892A33"/>
    <w:rsid w:val="6AA4F8F1"/>
    <w:rsid w:val="6B0D6AF5"/>
    <w:rsid w:val="6B268458"/>
    <w:rsid w:val="6B3C3EA3"/>
    <w:rsid w:val="6B6D00AA"/>
    <w:rsid w:val="6BFEBEEF"/>
    <w:rsid w:val="6C935B3A"/>
    <w:rsid w:val="6CD6F75E"/>
    <w:rsid w:val="6D4781F4"/>
    <w:rsid w:val="6E67B148"/>
    <w:rsid w:val="6F5780D9"/>
    <w:rsid w:val="6F77F538"/>
    <w:rsid w:val="6FC7E9C2"/>
    <w:rsid w:val="7001521A"/>
    <w:rsid w:val="701B8E63"/>
    <w:rsid w:val="702ED1C5"/>
    <w:rsid w:val="7084460E"/>
    <w:rsid w:val="70CEF104"/>
    <w:rsid w:val="711DF3E8"/>
    <w:rsid w:val="726918AD"/>
    <w:rsid w:val="727EF72E"/>
    <w:rsid w:val="72B30F91"/>
    <w:rsid w:val="730FACC5"/>
    <w:rsid w:val="734C03FC"/>
    <w:rsid w:val="7360A71E"/>
    <w:rsid w:val="7374C844"/>
    <w:rsid w:val="73E37D46"/>
    <w:rsid w:val="73E905ED"/>
    <w:rsid w:val="7424C145"/>
    <w:rsid w:val="744101B8"/>
    <w:rsid w:val="75185419"/>
    <w:rsid w:val="756BE7B6"/>
    <w:rsid w:val="7570C070"/>
    <w:rsid w:val="761FAE99"/>
    <w:rsid w:val="765DC4D2"/>
    <w:rsid w:val="773FD35C"/>
    <w:rsid w:val="77499B8C"/>
    <w:rsid w:val="77A9BECD"/>
    <w:rsid w:val="77E0FF0C"/>
    <w:rsid w:val="782C00AD"/>
    <w:rsid w:val="7839DB26"/>
    <w:rsid w:val="785917A2"/>
    <w:rsid w:val="785ABDAF"/>
    <w:rsid w:val="7895AB38"/>
    <w:rsid w:val="792201CD"/>
    <w:rsid w:val="7A1B534C"/>
    <w:rsid w:val="7A6D1BEC"/>
    <w:rsid w:val="7A95D230"/>
    <w:rsid w:val="7B107BF8"/>
    <w:rsid w:val="7B7FB7C1"/>
    <w:rsid w:val="7C3DB268"/>
    <w:rsid w:val="7CB013D4"/>
    <w:rsid w:val="7D41A45B"/>
    <w:rsid w:val="7DB7BD58"/>
    <w:rsid w:val="7ECDCD89"/>
    <w:rsid w:val="7F742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ABA7A8"/>
  <w15:chartTrackingRefBased/>
  <w15:docId w15:val="{54ABC738-E7A8-4737-913F-637DC301A3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F7C9A2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et.police.uk/advice/advice-and-information/cl/county-lines/" TargetMode="External" Id="Re3fa201c95364842" /><Relationship Type="http://schemas.openxmlformats.org/officeDocument/2006/relationships/hyperlink" Target="https://www.college.police.uk/guidance/vulnerability-related-risks/introduction-vulnerability-related-risk#:~:text=We%20have%20adopted%20the%20THRIVE,others%20from%20harm%20or%20exploitation." TargetMode="External" Id="R8c64b0e8be2a491b" /><Relationship Type="http://schemas.openxmlformats.org/officeDocument/2006/relationships/hyperlink" Target="https://www.college.police.uk/app/major-investigation-and-public-protection/investigating-child-abuse-and-safeguarding-children/police-response-investigating-child-abuse/risk-and-associated-investigations/changes" TargetMode="External" Id="R8494ed4d59e74774" /><Relationship Type="http://schemas.openxmlformats.org/officeDocument/2006/relationships/hyperlink" Target="https://www.gov.uk/government/publications/criminal-exploitation-of-children-and-vulnerable-adults-county-lines/criminal-exploitation-of-children-and-vulnerable-adults-county-lines" TargetMode="External" Id="Rc703fb519fe34b8b" /><Relationship Type="http://schemas.openxmlformats.org/officeDocument/2006/relationships/hyperlink" Target="https://www.gov.uk/government/publications/home-offices-county-lines-programme-data/county-lines-programme-data" TargetMode="External" Id="R4e82f522293f4d94" /><Relationship Type="http://schemas.openxmlformats.org/officeDocument/2006/relationships/hyperlink" Target="https://www.npcc.police.uk/SysSiteAssets/media/downloads/publications/publications-log/national-crime-coordination-committee/2025/county-lines-strategic-threat-risk-assessment-fy-2024-25.pdf" TargetMode="External" Id="R3ecdab935d4148ee" /><Relationship Type="http://schemas.openxmlformats.org/officeDocument/2006/relationships/hyperlink" Target="https://www.legislation.gov.uk/ukpga/2015/30/section/45" TargetMode="External" Id="R7717c2a6bd3d43f0" /><Relationship Type="http://schemas.openxmlformats.org/officeDocument/2006/relationships/hyperlink" Target="https://libguides.wpi.edu/c.php?g=1267226&amp;p=9293225" TargetMode="External" Id="R55a26ae1f96f420a" /><Relationship Type="http://schemas.openxmlformats.org/officeDocument/2006/relationships/hyperlink" Target="https://www.westyorkshire.police.uk/advice/modern-slavery/cuckooing" TargetMode="External" Id="R24e8124562bc436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Alicia Jones (2201136)</dc:creator>
  <keywords/>
  <dc:description/>
  <lastModifiedBy>Alicia Jones (2201136)</lastModifiedBy>
  <revision>3</revision>
  <dcterms:created xsi:type="dcterms:W3CDTF">2026-10-11T21:07:18.1927161Z</dcterms:created>
  <dcterms:modified xsi:type="dcterms:W3CDTF">2026-10-26T23:50:33.1959207Z</dcterms:modified>
</coreProperties>
</file>