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ABF46" w14:textId="3F859480" w:rsidR="00922847" w:rsidRPr="00922847" w:rsidRDefault="00922847" w:rsidP="00922847">
      <w:pPr>
        <w:jc w:val="center"/>
        <w:rPr>
          <w:rFonts w:ascii="Times New Roman" w:hAnsi="Times New Roman" w:cs="Times New Roman"/>
          <w:b/>
          <w:bCs/>
          <w:sz w:val="48"/>
          <w:szCs w:val="48"/>
          <w:lang w:eastAsia="en-GB"/>
        </w:rPr>
      </w:pPr>
    </w:p>
    <w:p w14:paraId="3A7465AD" w14:textId="1AA0410F" w:rsidR="00922847" w:rsidRPr="005C5E95" w:rsidRDefault="001109F6" w:rsidP="00922847">
      <w:pPr>
        <w:spacing w:before="100" w:beforeAutospacing="1" w:after="100" w:afterAutospacing="1"/>
        <w:outlineLvl w:val="1"/>
        <w:rPr>
          <w:rFonts w:ascii="Arial" w:eastAsia="Times New Roman" w:hAnsi="Arial" w:cs="Arial"/>
          <w:b/>
          <w:bCs/>
          <w:color w:val="000000"/>
          <w:kern w:val="0"/>
          <w:sz w:val="28"/>
          <w:szCs w:val="28"/>
          <w:lang w:eastAsia="en-GB"/>
          <w14:ligatures w14:val="none"/>
        </w:rPr>
      </w:pPr>
      <w:r w:rsidRPr="005C5E95">
        <w:rPr>
          <w:rFonts w:ascii="Arial" w:eastAsia="Times New Roman" w:hAnsi="Arial" w:cs="Arial"/>
          <w:b/>
          <w:bCs/>
          <w:color w:val="000000"/>
          <w:kern w:val="0"/>
          <w:sz w:val="28"/>
          <w:szCs w:val="28"/>
          <w:lang w:eastAsia="en-GB"/>
          <w14:ligatures w14:val="none"/>
        </w:rPr>
        <w:t>Module name :</w:t>
      </w:r>
      <w:r w:rsidR="00DC60B0" w:rsidRPr="005C5E95">
        <w:rPr>
          <w:rFonts w:ascii="Arial" w:eastAsia="Times New Roman" w:hAnsi="Arial" w:cs="Arial"/>
          <w:b/>
          <w:bCs/>
          <w:color w:val="000000"/>
          <w:kern w:val="0"/>
          <w:sz w:val="28"/>
          <w:szCs w:val="28"/>
          <w:lang w:eastAsia="en-GB"/>
          <w14:ligatures w14:val="none"/>
        </w:rPr>
        <w:t>Understanding and Engaging Stakeholders</w:t>
      </w:r>
    </w:p>
    <w:p w14:paraId="7A9B7E47" w14:textId="77777777" w:rsidR="00B35D4D" w:rsidRPr="005C5E95" w:rsidRDefault="00A121D9" w:rsidP="00922847">
      <w:pPr>
        <w:spacing w:before="100" w:beforeAutospacing="1" w:after="100" w:afterAutospacing="1"/>
        <w:outlineLvl w:val="1"/>
        <w:rPr>
          <w:rFonts w:ascii="Arial" w:eastAsia="Times New Roman" w:hAnsi="Arial" w:cs="Arial"/>
          <w:b/>
          <w:bCs/>
          <w:color w:val="000000"/>
          <w:kern w:val="0"/>
          <w:sz w:val="28"/>
          <w:szCs w:val="28"/>
          <w:lang w:eastAsia="en-GB"/>
          <w14:ligatures w14:val="none"/>
        </w:rPr>
      </w:pPr>
      <w:r w:rsidRPr="005C5E95">
        <w:rPr>
          <w:rFonts w:ascii="Arial" w:eastAsia="Times New Roman" w:hAnsi="Arial" w:cs="Arial"/>
          <w:b/>
          <w:bCs/>
          <w:color w:val="000000"/>
          <w:kern w:val="0"/>
          <w:sz w:val="28"/>
          <w:szCs w:val="28"/>
          <w:lang w:eastAsia="en-GB"/>
          <w14:ligatures w14:val="none"/>
        </w:rPr>
        <w:t>Module code :</w:t>
      </w:r>
      <w:r w:rsidR="0065085C" w:rsidRPr="005C5E95">
        <w:rPr>
          <w:rFonts w:ascii="Arial" w:eastAsia="Times New Roman" w:hAnsi="Arial" w:cs="Arial"/>
          <w:b/>
          <w:bCs/>
          <w:color w:val="000000"/>
          <w:kern w:val="0"/>
          <w:sz w:val="28"/>
          <w:szCs w:val="28"/>
          <w:lang w:eastAsia="en-GB"/>
          <w14:ligatures w14:val="none"/>
        </w:rPr>
        <w:t xml:space="preserve"> LCLM5001 </w:t>
      </w:r>
    </w:p>
    <w:p w14:paraId="2CC95E4E" w14:textId="150A9F61" w:rsidR="00B35D4D" w:rsidRPr="005C5E95" w:rsidRDefault="004B2472" w:rsidP="00922847">
      <w:pPr>
        <w:spacing w:before="100" w:beforeAutospacing="1" w:after="100" w:afterAutospacing="1"/>
        <w:outlineLvl w:val="1"/>
        <w:rPr>
          <w:rFonts w:ascii="Arial" w:eastAsia="Times New Roman" w:hAnsi="Arial" w:cs="Arial"/>
          <w:b/>
          <w:bCs/>
          <w:color w:val="000000"/>
          <w:kern w:val="0"/>
          <w:sz w:val="28"/>
          <w:szCs w:val="28"/>
          <w:lang w:eastAsia="en-GB"/>
          <w14:ligatures w14:val="none"/>
        </w:rPr>
      </w:pPr>
      <w:r w:rsidRPr="005C5E95">
        <w:rPr>
          <w:rFonts w:ascii="Arial" w:eastAsia="Times New Roman" w:hAnsi="Arial" w:cs="Arial"/>
          <w:b/>
          <w:bCs/>
          <w:color w:val="000000"/>
          <w:kern w:val="0"/>
          <w:sz w:val="28"/>
          <w:szCs w:val="28"/>
          <w:lang w:eastAsia="en-GB"/>
          <w14:ligatures w14:val="none"/>
        </w:rPr>
        <w:t>Student name :</w:t>
      </w:r>
      <w:r w:rsidR="00B35D4D" w:rsidRPr="005C5E95">
        <w:rPr>
          <w:rFonts w:ascii="Arial" w:eastAsia="Times New Roman" w:hAnsi="Arial" w:cs="Arial"/>
          <w:b/>
          <w:bCs/>
          <w:color w:val="000000"/>
          <w:kern w:val="0"/>
          <w:sz w:val="28"/>
          <w:szCs w:val="28"/>
          <w:lang w:eastAsia="en-GB"/>
          <w14:ligatures w14:val="none"/>
        </w:rPr>
        <w:t>Elena Diana</w:t>
      </w:r>
      <w:r w:rsidR="00083F02">
        <w:rPr>
          <w:rFonts w:ascii="Arial" w:eastAsia="Times New Roman" w:hAnsi="Arial" w:cs="Arial"/>
          <w:b/>
          <w:bCs/>
          <w:color w:val="000000"/>
          <w:kern w:val="0"/>
          <w:sz w:val="28"/>
          <w:szCs w:val="28"/>
          <w:lang w:eastAsia="en-GB"/>
          <w14:ligatures w14:val="none"/>
        </w:rPr>
        <w:t xml:space="preserve"> </w:t>
      </w:r>
      <w:proofErr w:type="spellStart"/>
      <w:r w:rsidR="00B35D4D" w:rsidRPr="005C5E95">
        <w:rPr>
          <w:rFonts w:ascii="Arial" w:eastAsia="Times New Roman" w:hAnsi="Arial" w:cs="Arial"/>
          <w:b/>
          <w:bCs/>
          <w:color w:val="000000"/>
          <w:kern w:val="0"/>
          <w:sz w:val="28"/>
          <w:szCs w:val="28"/>
          <w:lang w:eastAsia="en-GB"/>
          <w14:ligatures w14:val="none"/>
        </w:rPr>
        <w:t>Trandafir</w:t>
      </w:r>
      <w:proofErr w:type="spellEnd"/>
    </w:p>
    <w:p w14:paraId="09A39D80" w14:textId="4EC12CD9" w:rsidR="004B2472" w:rsidRPr="005C5E95" w:rsidRDefault="00420E5E" w:rsidP="00922847">
      <w:pPr>
        <w:spacing w:before="100" w:beforeAutospacing="1" w:after="100" w:afterAutospacing="1"/>
        <w:outlineLvl w:val="1"/>
        <w:rPr>
          <w:rFonts w:ascii="Arial" w:eastAsia="Times New Roman" w:hAnsi="Arial" w:cs="Arial"/>
          <w:b/>
          <w:bCs/>
          <w:color w:val="000000"/>
          <w:kern w:val="0"/>
          <w:sz w:val="28"/>
          <w:szCs w:val="28"/>
          <w:lang w:eastAsia="en-GB"/>
          <w14:ligatures w14:val="none"/>
        </w:rPr>
      </w:pPr>
      <w:r w:rsidRPr="005C5E95">
        <w:rPr>
          <w:rFonts w:ascii="Arial" w:eastAsia="Times New Roman" w:hAnsi="Arial" w:cs="Arial"/>
          <w:b/>
          <w:bCs/>
          <w:color w:val="000000"/>
          <w:kern w:val="0"/>
          <w:sz w:val="28"/>
          <w:szCs w:val="28"/>
          <w:lang w:eastAsia="en-GB"/>
          <w14:ligatures w14:val="none"/>
        </w:rPr>
        <w:t xml:space="preserve">Student </w:t>
      </w:r>
      <w:r w:rsidR="001B54AA" w:rsidRPr="005C5E95">
        <w:rPr>
          <w:rFonts w:ascii="Arial" w:eastAsia="Times New Roman" w:hAnsi="Arial" w:cs="Arial"/>
          <w:b/>
          <w:bCs/>
          <w:color w:val="000000"/>
          <w:kern w:val="0"/>
          <w:sz w:val="28"/>
          <w:szCs w:val="28"/>
          <w:lang w:eastAsia="en-GB"/>
          <w14:ligatures w14:val="none"/>
        </w:rPr>
        <w:t>number :</w:t>
      </w:r>
      <w:r w:rsidR="00B35D4D" w:rsidRPr="005C5E95">
        <w:rPr>
          <w:rFonts w:ascii="Arial" w:eastAsia="Times New Roman" w:hAnsi="Arial" w:cs="Arial"/>
          <w:b/>
          <w:bCs/>
          <w:color w:val="000000"/>
          <w:kern w:val="0"/>
          <w:sz w:val="28"/>
          <w:szCs w:val="28"/>
          <w:lang w:eastAsia="en-GB"/>
          <w14:ligatures w14:val="none"/>
        </w:rPr>
        <w:t>2427</w:t>
      </w:r>
      <w:r w:rsidR="00B56FBE" w:rsidRPr="005C5E95">
        <w:rPr>
          <w:rFonts w:ascii="Arial" w:eastAsia="Times New Roman" w:hAnsi="Arial" w:cs="Arial"/>
          <w:b/>
          <w:bCs/>
          <w:color w:val="000000"/>
          <w:kern w:val="0"/>
          <w:sz w:val="28"/>
          <w:szCs w:val="28"/>
          <w:lang w:eastAsia="en-GB"/>
          <w14:ligatures w14:val="none"/>
        </w:rPr>
        <w:t>629</w:t>
      </w:r>
    </w:p>
    <w:p w14:paraId="1ED1D5F8" w14:textId="3248C701" w:rsidR="00922847" w:rsidRPr="005C5E95" w:rsidRDefault="00DC60B0" w:rsidP="00922847">
      <w:pPr>
        <w:spacing w:before="100" w:beforeAutospacing="1" w:after="100" w:afterAutospacing="1"/>
        <w:outlineLvl w:val="1"/>
        <w:rPr>
          <w:rFonts w:ascii="Arial" w:eastAsia="Times New Roman" w:hAnsi="Arial" w:cs="Arial"/>
          <w:b/>
          <w:bCs/>
          <w:color w:val="000000"/>
          <w:kern w:val="0"/>
          <w:sz w:val="28"/>
          <w:szCs w:val="28"/>
          <w:lang w:eastAsia="en-GB"/>
          <w14:ligatures w14:val="none"/>
        </w:rPr>
      </w:pPr>
      <w:r w:rsidRPr="005C5E95">
        <w:rPr>
          <w:rFonts w:ascii="Arial" w:eastAsia="Times New Roman" w:hAnsi="Arial" w:cs="Arial"/>
          <w:b/>
          <w:bCs/>
          <w:color w:val="000000"/>
          <w:kern w:val="0"/>
          <w:sz w:val="28"/>
          <w:szCs w:val="28"/>
          <w:lang w:eastAsia="en-GB"/>
          <w14:ligatures w14:val="none"/>
        </w:rPr>
        <w:t>Lecturer :</w:t>
      </w:r>
      <w:r w:rsidR="004F37C5" w:rsidRPr="005C5E95">
        <w:rPr>
          <w:rFonts w:ascii="Arial" w:eastAsia="Times New Roman" w:hAnsi="Arial" w:cs="Arial"/>
          <w:b/>
          <w:bCs/>
          <w:color w:val="000000"/>
          <w:kern w:val="0"/>
          <w:sz w:val="28"/>
          <w:szCs w:val="28"/>
          <w:lang w:eastAsia="en-GB"/>
          <w14:ligatures w14:val="none"/>
        </w:rPr>
        <w:t xml:space="preserve">Nadeem </w:t>
      </w:r>
      <w:r w:rsidR="00556C46" w:rsidRPr="005C5E95">
        <w:rPr>
          <w:rFonts w:ascii="Arial" w:eastAsia="Times New Roman" w:hAnsi="Arial" w:cs="Arial"/>
          <w:b/>
          <w:bCs/>
          <w:color w:val="000000"/>
          <w:kern w:val="0"/>
          <w:sz w:val="28"/>
          <w:szCs w:val="28"/>
          <w:lang w:eastAsia="en-GB"/>
          <w14:ligatures w14:val="none"/>
        </w:rPr>
        <w:t>Mirza</w:t>
      </w:r>
    </w:p>
    <w:p w14:paraId="0ED24DF3" w14:textId="77777777" w:rsidR="00922847" w:rsidRDefault="00922847" w:rsidP="00922847">
      <w:pPr>
        <w:spacing w:before="100" w:beforeAutospacing="1" w:after="100" w:afterAutospacing="1"/>
        <w:outlineLvl w:val="1"/>
        <w:rPr>
          <w:rFonts w:ascii="Times New Roman" w:eastAsia="Times New Roman" w:hAnsi="Times New Roman" w:cs="Times New Roman"/>
          <w:b/>
          <w:bCs/>
          <w:color w:val="000000"/>
          <w:kern w:val="0"/>
          <w:sz w:val="36"/>
          <w:szCs w:val="36"/>
          <w:lang w:eastAsia="en-GB"/>
          <w14:ligatures w14:val="none"/>
        </w:rPr>
      </w:pPr>
    </w:p>
    <w:p w14:paraId="6079F379" w14:textId="6F3AA493" w:rsidR="00922847" w:rsidRPr="00B5072B" w:rsidRDefault="00922847" w:rsidP="00CE2E2B">
      <w:pPr>
        <w:pStyle w:val="Titlu1"/>
        <w:rPr>
          <w:rFonts w:eastAsia="Times New Roman"/>
          <w:lang w:eastAsia="en-GB"/>
        </w:rPr>
      </w:pPr>
      <w:bookmarkStart w:id="0" w:name="_Toc225183232"/>
      <w:r w:rsidRPr="00B5072B">
        <w:rPr>
          <w:rFonts w:eastAsia="Times New Roman" w:hint="cs"/>
          <w:lang w:eastAsia="en-GB"/>
        </w:rPr>
        <w:t>Executive Summary</w:t>
      </w:r>
      <w:bookmarkEnd w:id="0"/>
      <w:r w:rsidRPr="00B5072B">
        <w:rPr>
          <w:rFonts w:eastAsia="Times New Roman" w:hint="cs"/>
          <w:lang w:eastAsia="en-GB"/>
        </w:rPr>
        <w:t xml:space="preserve"> </w:t>
      </w:r>
    </w:p>
    <w:p w14:paraId="7E99DEAF" w14:textId="5BC070F1" w:rsidR="00B5072B" w:rsidRPr="00B5072B" w:rsidRDefault="00B5072B" w:rsidP="00B5072B">
      <w:pPr>
        <w:spacing w:line="360" w:lineRule="auto"/>
        <w:jc w:val="both"/>
        <w:rPr>
          <w:rFonts w:ascii="Times New Roman" w:hAnsi="Times New Roman" w:cs="Times New Roman"/>
          <w:lang w:eastAsia="en-GB"/>
        </w:rPr>
      </w:pPr>
      <w:r w:rsidRPr="00B5072B">
        <w:rPr>
          <w:rFonts w:ascii="Times New Roman" w:hAnsi="Times New Roman" w:cs="Times New Roman" w:hint="cs"/>
          <w:lang w:eastAsia="en-GB"/>
        </w:rPr>
        <w:t xml:space="preserve">This report will </w:t>
      </w:r>
      <w:r w:rsidR="00CE2E2B" w:rsidRPr="00B5072B">
        <w:rPr>
          <w:rFonts w:ascii="Times New Roman" w:hAnsi="Times New Roman" w:cs="Times New Roman"/>
          <w:lang w:eastAsia="en-GB"/>
        </w:rPr>
        <w:t>investigate</w:t>
      </w:r>
      <w:r w:rsidRPr="00B5072B">
        <w:rPr>
          <w:rFonts w:ascii="Times New Roman" w:hAnsi="Times New Roman" w:cs="Times New Roman" w:hint="cs"/>
          <w:lang w:eastAsia="en-GB"/>
        </w:rPr>
        <w:t xml:space="preserve"> the significance of stakeholder involvement in the effective execution of the StaySmart+ service at Marriott international, which is a worldwide market leader in the hotel sector. StaySmart+ is a new initiative based on the combination of artificial intelligence, personalised travel planning, and features related to sustainability to increase customer experience and the efficiency of operations.</w:t>
      </w:r>
    </w:p>
    <w:p w14:paraId="7000E398" w14:textId="01241254" w:rsidR="00B5072B" w:rsidRPr="00B5072B" w:rsidRDefault="00B5072B" w:rsidP="00B5072B">
      <w:pPr>
        <w:spacing w:line="360" w:lineRule="auto"/>
        <w:jc w:val="both"/>
        <w:rPr>
          <w:rFonts w:ascii="Times New Roman" w:hAnsi="Times New Roman" w:cs="Times New Roman"/>
          <w:lang w:eastAsia="en-GB"/>
        </w:rPr>
      </w:pPr>
      <w:r w:rsidRPr="00B5072B">
        <w:rPr>
          <w:rFonts w:ascii="Times New Roman" w:hAnsi="Times New Roman" w:cs="Times New Roman" w:hint="cs"/>
          <w:lang w:eastAsia="en-GB"/>
        </w:rPr>
        <w:t xml:space="preserve">The report lists the major internal stakeholders, which are the senior management, IT teams, marketing departments and operational staff, and the external stakeholders, which are the customers, technology partners, suppliers, regulators and investors. These stakeholders should be effectively engaged </w:t>
      </w:r>
      <w:r w:rsidR="00CE2E2B" w:rsidRPr="00B5072B">
        <w:rPr>
          <w:rFonts w:ascii="Times New Roman" w:hAnsi="Times New Roman" w:cs="Times New Roman"/>
          <w:lang w:eastAsia="en-GB"/>
        </w:rPr>
        <w:t>to</w:t>
      </w:r>
      <w:r w:rsidRPr="00B5072B">
        <w:rPr>
          <w:rFonts w:ascii="Times New Roman" w:hAnsi="Times New Roman" w:cs="Times New Roman" w:hint="cs"/>
          <w:lang w:eastAsia="en-GB"/>
        </w:rPr>
        <w:t xml:space="preserve"> achieve alignment, minimise resistance and aid in successful project delivery.</w:t>
      </w:r>
    </w:p>
    <w:p w14:paraId="6D284084" w14:textId="77777777" w:rsidR="00B5072B" w:rsidRPr="00B5072B" w:rsidRDefault="00B5072B" w:rsidP="00B5072B">
      <w:pPr>
        <w:spacing w:line="360" w:lineRule="auto"/>
        <w:jc w:val="both"/>
        <w:rPr>
          <w:rFonts w:ascii="Times New Roman" w:hAnsi="Times New Roman" w:cs="Times New Roman"/>
          <w:lang w:eastAsia="en-GB"/>
        </w:rPr>
      </w:pPr>
      <w:r w:rsidRPr="00B5072B">
        <w:rPr>
          <w:rFonts w:ascii="Times New Roman" w:hAnsi="Times New Roman" w:cs="Times New Roman" w:hint="cs"/>
          <w:lang w:eastAsia="en-GB"/>
        </w:rPr>
        <w:t>The spectrum of stakeholder engagement strategies is implemented, such as the application of the Power Interests Matrix, systematic communication plan, and the RACI model to specify the roles and duties. Those tools enable to facilitate better coordination, accountability, and transparency of the global operations.</w:t>
      </w:r>
    </w:p>
    <w:p w14:paraId="3C40035C" w14:textId="77777777" w:rsidR="00B5072B" w:rsidRPr="00B5072B" w:rsidRDefault="00B5072B" w:rsidP="00B5072B">
      <w:pPr>
        <w:spacing w:line="360" w:lineRule="auto"/>
        <w:jc w:val="both"/>
        <w:rPr>
          <w:rFonts w:ascii="Times New Roman" w:hAnsi="Times New Roman" w:cs="Times New Roman"/>
          <w:lang w:eastAsia="en-GB"/>
        </w:rPr>
      </w:pPr>
      <w:r w:rsidRPr="00B5072B">
        <w:rPr>
          <w:rFonts w:ascii="Times New Roman" w:hAnsi="Times New Roman" w:cs="Times New Roman" w:hint="cs"/>
          <w:lang w:eastAsia="en-GB"/>
        </w:rPr>
        <w:t>The results indicate that when stakeholder engagement is effectively implemented, it results in the enhancement of customer satisfaction levels, loyalty to the company, and increased rates of project success. Nevertheless, issues like high costs, complexity of coordination, and risks of information privacy are to be handled with caution.</w:t>
      </w:r>
    </w:p>
    <w:p w14:paraId="524B7F22" w14:textId="713A0C40" w:rsidR="00B5072B" w:rsidRDefault="00B5072B" w:rsidP="00B5072B">
      <w:pPr>
        <w:spacing w:line="360" w:lineRule="auto"/>
        <w:jc w:val="both"/>
        <w:rPr>
          <w:rFonts w:ascii="Times New Roman" w:hAnsi="Times New Roman" w:cs="Times New Roman"/>
          <w:lang w:eastAsia="en-GB"/>
        </w:rPr>
      </w:pPr>
      <w:r w:rsidRPr="00B5072B">
        <w:rPr>
          <w:rFonts w:ascii="Times New Roman" w:hAnsi="Times New Roman" w:cs="Times New Roman" w:hint="cs"/>
          <w:lang w:eastAsia="en-GB"/>
        </w:rPr>
        <w:t xml:space="preserve">The report suggests applying digital dashboards, greater cultural training, better data security, and permanent feedback </w:t>
      </w:r>
      <w:r w:rsidR="00CE2E2B" w:rsidRPr="00B5072B">
        <w:rPr>
          <w:rFonts w:ascii="Times New Roman" w:hAnsi="Times New Roman" w:cs="Times New Roman"/>
          <w:lang w:eastAsia="en-GB"/>
        </w:rPr>
        <w:t>to</w:t>
      </w:r>
      <w:r w:rsidRPr="00B5072B">
        <w:rPr>
          <w:rFonts w:ascii="Times New Roman" w:hAnsi="Times New Roman" w:cs="Times New Roman" w:hint="cs"/>
          <w:lang w:eastAsia="en-GB"/>
        </w:rPr>
        <w:t xml:space="preserve"> enhance stakeholder engagement and guarantee success in the project in the long run.</w:t>
      </w:r>
    </w:p>
    <w:p w14:paraId="667FDA31" w14:textId="77777777" w:rsidR="00CE2E2B" w:rsidRDefault="00CE2E2B" w:rsidP="00B5072B">
      <w:pPr>
        <w:spacing w:line="360" w:lineRule="auto"/>
        <w:jc w:val="both"/>
        <w:rPr>
          <w:rFonts w:ascii="Times New Roman" w:hAnsi="Times New Roman" w:cs="Times New Roman"/>
          <w:lang w:eastAsia="en-GB"/>
        </w:rPr>
      </w:pPr>
    </w:p>
    <w:p w14:paraId="7690CB2D" w14:textId="77777777" w:rsidR="00CE2E2B" w:rsidRDefault="00CE2E2B" w:rsidP="00B5072B">
      <w:pPr>
        <w:spacing w:line="360" w:lineRule="auto"/>
        <w:jc w:val="both"/>
        <w:rPr>
          <w:rFonts w:ascii="Times New Roman" w:hAnsi="Times New Roman" w:cs="Times New Roman"/>
          <w:lang w:eastAsia="en-GB"/>
        </w:rPr>
      </w:pPr>
    </w:p>
    <w:p w14:paraId="50F6A8A5" w14:textId="77777777" w:rsidR="00CE2E2B" w:rsidRDefault="00CE2E2B" w:rsidP="00B5072B">
      <w:pPr>
        <w:spacing w:line="360" w:lineRule="auto"/>
        <w:jc w:val="both"/>
        <w:rPr>
          <w:rFonts w:ascii="Times New Roman" w:hAnsi="Times New Roman" w:cs="Times New Roman"/>
          <w:lang w:eastAsia="en-GB"/>
        </w:rPr>
      </w:pPr>
    </w:p>
    <w:p w14:paraId="0D978D61" w14:textId="77777777" w:rsidR="00CE2E2B" w:rsidRDefault="00CE2E2B" w:rsidP="00B5072B">
      <w:pPr>
        <w:spacing w:line="360" w:lineRule="auto"/>
        <w:jc w:val="both"/>
        <w:rPr>
          <w:rFonts w:ascii="Times New Roman" w:hAnsi="Times New Roman" w:cs="Times New Roman"/>
          <w:lang w:eastAsia="en-GB"/>
        </w:rPr>
      </w:pPr>
    </w:p>
    <w:p w14:paraId="3EF7F714" w14:textId="77777777" w:rsidR="00CE2E2B" w:rsidRPr="00B5072B" w:rsidRDefault="00CE2E2B" w:rsidP="00B5072B">
      <w:pPr>
        <w:spacing w:line="360" w:lineRule="auto"/>
        <w:jc w:val="both"/>
        <w:rPr>
          <w:rFonts w:ascii="Times New Roman" w:hAnsi="Times New Roman" w:cs="Times New Roman"/>
          <w:lang w:eastAsia="en-GB"/>
        </w:rPr>
      </w:pPr>
    </w:p>
    <w:p w14:paraId="417E43EC" w14:textId="1E0B14F3" w:rsidR="00922847" w:rsidRPr="00922847" w:rsidRDefault="00922847" w:rsidP="00922847">
      <w:pPr>
        <w:rPr>
          <w:rFonts w:ascii="Times New Roman" w:eastAsia="Times New Roman" w:hAnsi="Times New Roman" w:cs="Times New Roman"/>
          <w:kern w:val="0"/>
          <w:lang w:eastAsia="en-GB"/>
          <w14:ligatures w14:val="none"/>
        </w:rPr>
      </w:pPr>
    </w:p>
    <w:sdt>
      <w:sdtPr>
        <w:rPr>
          <w:rFonts w:asciiTheme="minorHAnsi" w:eastAsiaTheme="minorHAnsi" w:hAnsiTheme="minorHAnsi" w:cstheme="minorBidi"/>
          <w:b w:val="0"/>
          <w:bCs w:val="0"/>
          <w:color w:val="auto"/>
          <w:kern w:val="2"/>
          <w:sz w:val="24"/>
          <w:szCs w:val="24"/>
          <w:lang w:val="en-GB"/>
          <w14:ligatures w14:val="standardContextual"/>
        </w:rPr>
        <w:id w:val="-696083920"/>
        <w:docPartObj>
          <w:docPartGallery w:val="Table of Contents"/>
          <w:docPartUnique/>
        </w:docPartObj>
      </w:sdtPr>
      <w:sdtEndPr>
        <w:rPr>
          <w:noProof/>
        </w:rPr>
      </w:sdtEndPr>
      <w:sdtContent>
        <w:p w14:paraId="18895658" w14:textId="2A1B1000" w:rsidR="004751DD" w:rsidRDefault="004751DD">
          <w:pPr>
            <w:pStyle w:val="Titlucuprins"/>
          </w:pPr>
          <w:r>
            <w:t>Table of Contents</w:t>
          </w:r>
        </w:p>
        <w:p w14:paraId="32A319C4" w14:textId="073196E8" w:rsidR="004751DD" w:rsidRDefault="004751DD">
          <w:pPr>
            <w:pStyle w:val="Cuprins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5183232" w:history="1">
            <w:r w:rsidRPr="00D34BFD">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_Toc225183232 \h </w:instrText>
            </w:r>
            <w:r>
              <w:rPr>
                <w:noProof/>
                <w:webHidden/>
              </w:rPr>
            </w:r>
            <w:r>
              <w:rPr>
                <w:noProof/>
                <w:webHidden/>
              </w:rPr>
              <w:fldChar w:fldCharType="separate"/>
            </w:r>
            <w:r>
              <w:rPr>
                <w:noProof/>
                <w:webHidden/>
              </w:rPr>
              <w:t>2</w:t>
            </w:r>
            <w:r>
              <w:rPr>
                <w:noProof/>
                <w:webHidden/>
              </w:rPr>
              <w:fldChar w:fldCharType="end"/>
            </w:r>
          </w:hyperlink>
        </w:p>
        <w:p w14:paraId="36203671" w14:textId="3290E738" w:rsidR="004751DD" w:rsidRDefault="004751DD">
          <w:pPr>
            <w:pStyle w:val="Cuprins1"/>
            <w:tabs>
              <w:tab w:val="right" w:leader="dot" w:pos="9016"/>
            </w:tabs>
            <w:rPr>
              <w:noProof/>
            </w:rPr>
          </w:pPr>
          <w:hyperlink w:anchor="_Toc225183233" w:history="1">
            <w:r w:rsidRPr="00D34BFD">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_Toc225183233 \h </w:instrText>
            </w:r>
            <w:r>
              <w:rPr>
                <w:noProof/>
                <w:webHidden/>
              </w:rPr>
            </w:r>
            <w:r>
              <w:rPr>
                <w:noProof/>
                <w:webHidden/>
              </w:rPr>
              <w:fldChar w:fldCharType="separate"/>
            </w:r>
            <w:r>
              <w:rPr>
                <w:noProof/>
                <w:webHidden/>
              </w:rPr>
              <w:t>3</w:t>
            </w:r>
            <w:r>
              <w:rPr>
                <w:noProof/>
                <w:webHidden/>
              </w:rPr>
              <w:fldChar w:fldCharType="end"/>
            </w:r>
          </w:hyperlink>
        </w:p>
        <w:p w14:paraId="0CD56D69" w14:textId="1EA09526" w:rsidR="004751DD" w:rsidRDefault="004751DD">
          <w:pPr>
            <w:pStyle w:val="Cuprins1"/>
            <w:tabs>
              <w:tab w:val="right" w:leader="dot" w:pos="9016"/>
            </w:tabs>
            <w:rPr>
              <w:noProof/>
            </w:rPr>
          </w:pPr>
          <w:hyperlink w:anchor="_Toc225183234" w:history="1">
            <w:r w:rsidRPr="00D34BFD">
              <w:rPr>
                <w:rStyle w:val="Hyperlink"/>
                <w:rFonts w:eastAsia="Times New Roman"/>
                <w:noProof/>
                <w:lang w:eastAsia="en-GB"/>
              </w:rPr>
              <w:t>2. Situational Analysis</w:t>
            </w:r>
            <w:r>
              <w:rPr>
                <w:noProof/>
                <w:webHidden/>
              </w:rPr>
              <w:tab/>
            </w:r>
            <w:r>
              <w:rPr>
                <w:noProof/>
                <w:webHidden/>
              </w:rPr>
              <w:fldChar w:fldCharType="begin"/>
            </w:r>
            <w:r>
              <w:rPr>
                <w:noProof/>
                <w:webHidden/>
              </w:rPr>
              <w:instrText xml:space="preserve"> PAGEREF _Toc225183234 \h </w:instrText>
            </w:r>
            <w:r>
              <w:rPr>
                <w:noProof/>
                <w:webHidden/>
              </w:rPr>
            </w:r>
            <w:r>
              <w:rPr>
                <w:noProof/>
                <w:webHidden/>
              </w:rPr>
              <w:fldChar w:fldCharType="separate"/>
            </w:r>
            <w:r>
              <w:rPr>
                <w:noProof/>
                <w:webHidden/>
              </w:rPr>
              <w:t>3</w:t>
            </w:r>
            <w:r>
              <w:rPr>
                <w:noProof/>
                <w:webHidden/>
              </w:rPr>
              <w:fldChar w:fldCharType="end"/>
            </w:r>
          </w:hyperlink>
        </w:p>
        <w:p w14:paraId="72D31F3F" w14:textId="716FC31A" w:rsidR="004751DD" w:rsidRDefault="004751DD">
          <w:pPr>
            <w:pStyle w:val="Cuprins2"/>
            <w:tabs>
              <w:tab w:val="right" w:leader="dot" w:pos="9016"/>
            </w:tabs>
            <w:rPr>
              <w:noProof/>
            </w:rPr>
          </w:pPr>
          <w:hyperlink w:anchor="_Toc225183235" w:history="1">
            <w:r w:rsidRPr="00D34BFD">
              <w:rPr>
                <w:rStyle w:val="Hyperlink"/>
                <w:rFonts w:eastAsia="Times New Roman"/>
                <w:noProof/>
                <w:lang w:eastAsia="en-GB"/>
              </w:rPr>
              <w:t>2.1 SWOT Analysis</w:t>
            </w:r>
            <w:r>
              <w:rPr>
                <w:noProof/>
                <w:webHidden/>
              </w:rPr>
              <w:tab/>
            </w:r>
            <w:r>
              <w:rPr>
                <w:noProof/>
                <w:webHidden/>
              </w:rPr>
              <w:fldChar w:fldCharType="begin"/>
            </w:r>
            <w:r>
              <w:rPr>
                <w:noProof/>
                <w:webHidden/>
              </w:rPr>
              <w:instrText xml:space="preserve"> PAGEREF _Toc225183235 \h </w:instrText>
            </w:r>
            <w:r>
              <w:rPr>
                <w:noProof/>
                <w:webHidden/>
              </w:rPr>
            </w:r>
            <w:r>
              <w:rPr>
                <w:noProof/>
                <w:webHidden/>
              </w:rPr>
              <w:fldChar w:fldCharType="separate"/>
            </w:r>
            <w:r>
              <w:rPr>
                <w:noProof/>
                <w:webHidden/>
              </w:rPr>
              <w:t>3</w:t>
            </w:r>
            <w:r>
              <w:rPr>
                <w:noProof/>
                <w:webHidden/>
              </w:rPr>
              <w:fldChar w:fldCharType="end"/>
            </w:r>
          </w:hyperlink>
        </w:p>
        <w:p w14:paraId="2862A661" w14:textId="7F8E659F" w:rsidR="004751DD" w:rsidRDefault="004751DD">
          <w:pPr>
            <w:pStyle w:val="Cuprins2"/>
            <w:tabs>
              <w:tab w:val="right" w:leader="dot" w:pos="9016"/>
            </w:tabs>
            <w:rPr>
              <w:noProof/>
            </w:rPr>
          </w:pPr>
          <w:hyperlink w:anchor="_Toc225183236" w:history="1">
            <w:r w:rsidRPr="00D34BFD">
              <w:rPr>
                <w:rStyle w:val="Hyperlink"/>
                <w:rFonts w:eastAsia="Times New Roman"/>
                <w:noProof/>
                <w:lang w:eastAsia="en-GB"/>
              </w:rPr>
              <w:t>2.2 PESTLE Analysis</w:t>
            </w:r>
            <w:r>
              <w:rPr>
                <w:noProof/>
                <w:webHidden/>
              </w:rPr>
              <w:tab/>
            </w:r>
            <w:r>
              <w:rPr>
                <w:noProof/>
                <w:webHidden/>
              </w:rPr>
              <w:fldChar w:fldCharType="begin"/>
            </w:r>
            <w:r>
              <w:rPr>
                <w:noProof/>
                <w:webHidden/>
              </w:rPr>
              <w:instrText xml:space="preserve"> PAGEREF _Toc225183236 \h </w:instrText>
            </w:r>
            <w:r>
              <w:rPr>
                <w:noProof/>
                <w:webHidden/>
              </w:rPr>
            </w:r>
            <w:r>
              <w:rPr>
                <w:noProof/>
                <w:webHidden/>
              </w:rPr>
              <w:fldChar w:fldCharType="separate"/>
            </w:r>
            <w:r>
              <w:rPr>
                <w:noProof/>
                <w:webHidden/>
              </w:rPr>
              <w:t>4</w:t>
            </w:r>
            <w:r>
              <w:rPr>
                <w:noProof/>
                <w:webHidden/>
              </w:rPr>
              <w:fldChar w:fldCharType="end"/>
            </w:r>
          </w:hyperlink>
        </w:p>
        <w:p w14:paraId="6B959FB1" w14:textId="117F26B1" w:rsidR="004751DD" w:rsidRDefault="004751DD">
          <w:pPr>
            <w:pStyle w:val="Cuprins2"/>
            <w:tabs>
              <w:tab w:val="right" w:leader="dot" w:pos="9016"/>
            </w:tabs>
            <w:rPr>
              <w:noProof/>
            </w:rPr>
          </w:pPr>
          <w:hyperlink w:anchor="_Toc225183237" w:history="1">
            <w:r w:rsidRPr="00D34BFD">
              <w:rPr>
                <w:rStyle w:val="Hyperlink"/>
                <w:rFonts w:eastAsia="Times New Roman"/>
                <w:noProof/>
                <w:lang w:eastAsia="en-GB"/>
              </w:rPr>
              <w:t>2.3 SMART Objectives</w:t>
            </w:r>
            <w:r>
              <w:rPr>
                <w:noProof/>
                <w:webHidden/>
              </w:rPr>
              <w:tab/>
            </w:r>
            <w:r>
              <w:rPr>
                <w:noProof/>
                <w:webHidden/>
              </w:rPr>
              <w:fldChar w:fldCharType="begin"/>
            </w:r>
            <w:r>
              <w:rPr>
                <w:noProof/>
                <w:webHidden/>
              </w:rPr>
              <w:instrText xml:space="preserve"> PAGEREF _Toc225183237 \h </w:instrText>
            </w:r>
            <w:r>
              <w:rPr>
                <w:noProof/>
                <w:webHidden/>
              </w:rPr>
            </w:r>
            <w:r>
              <w:rPr>
                <w:noProof/>
                <w:webHidden/>
              </w:rPr>
              <w:fldChar w:fldCharType="separate"/>
            </w:r>
            <w:r>
              <w:rPr>
                <w:noProof/>
                <w:webHidden/>
              </w:rPr>
              <w:t>4</w:t>
            </w:r>
            <w:r>
              <w:rPr>
                <w:noProof/>
                <w:webHidden/>
              </w:rPr>
              <w:fldChar w:fldCharType="end"/>
            </w:r>
          </w:hyperlink>
        </w:p>
        <w:p w14:paraId="661C3BF0" w14:textId="3F3960AF" w:rsidR="004751DD" w:rsidRDefault="004751DD">
          <w:pPr>
            <w:pStyle w:val="Cuprins1"/>
            <w:tabs>
              <w:tab w:val="right" w:leader="dot" w:pos="9016"/>
            </w:tabs>
            <w:rPr>
              <w:noProof/>
            </w:rPr>
          </w:pPr>
          <w:hyperlink w:anchor="_Toc225183238" w:history="1">
            <w:r w:rsidRPr="00D34BFD">
              <w:rPr>
                <w:rStyle w:val="Hyperlink"/>
                <w:rFonts w:eastAsia="Times New Roman"/>
                <w:noProof/>
                <w:lang w:eastAsia="en-GB"/>
              </w:rPr>
              <w:t xml:space="preserve">3. Stakeholder </w:t>
            </w:r>
            <w:r w:rsidRPr="00D34BFD">
              <w:rPr>
                <w:rStyle w:val="Hyperlink"/>
                <w:noProof/>
                <w:lang w:eastAsia="en-GB"/>
              </w:rPr>
              <w:t>Identification and</w:t>
            </w:r>
            <w:r w:rsidRPr="00D34BFD">
              <w:rPr>
                <w:rStyle w:val="Hyperlink"/>
                <w:rFonts w:eastAsia="Times New Roman"/>
                <w:noProof/>
                <w:lang w:eastAsia="en-GB"/>
              </w:rPr>
              <w:t xml:space="preserve"> Classification</w:t>
            </w:r>
            <w:r>
              <w:rPr>
                <w:noProof/>
                <w:webHidden/>
              </w:rPr>
              <w:tab/>
            </w:r>
            <w:r>
              <w:rPr>
                <w:noProof/>
                <w:webHidden/>
              </w:rPr>
              <w:fldChar w:fldCharType="begin"/>
            </w:r>
            <w:r>
              <w:rPr>
                <w:noProof/>
                <w:webHidden/>
              </w:rPr>
              <w:instrText xml:space="preserve"> PAGEREF _Toc225183238 \h </w:instrText>
            </w:r>
            <w:r>
              <w:rPr>
                <w:noProof/>
                <w:webHidden/>
              </w:rPr>
            </w:r>
            <w:r>
              <w:rPr>
                <w:noProof/>
                <w:webHidden/>
              </w:rPr>
              <w:fldChar w:fldCharType="separate"/>
            </w:r>
            <w:r>
              <w:rPr>
                <w:noProof/>
                <w:webHidden/>
              </w:rPr>
              <w:t>4</w:t>
            </w:r>
            <w:r>
              <w:rPr>
                <w:noProof/>
                <w:webHidden/>
              </w:rPr>
              <w:fldChar w:fldCharType="end"/>
            </w:r>
          </w:hyperlink>
        </w:p>
        <w:p w14:paraId="64346317" w14:textId="635AEEB5" w:rsidR="004751DD" w:rsidRDefault="004751DD">
          <w:pPr>
            <w:pStyle w:val="Cuprins2"/>
            <w:tabs>
              <w:tab w:val="right" w:leader="dot" w:pos="9016"/>
            </w:tabs>
            <w:rPr>
              <w:noProof/>
            </w:rPr>
          </w:pPr>
          <w:hyperlink w:anchor="_Toc225183239" w:history="1">
            <w:r w:rsidRPr="00D34BFD">
              <w:rPr>
                <w:rStyle w:val="Hyperlink"/>
                <w:rFonts w:eastAsia="Times New Roman"/>
                <w:noProof/>
                <w:lang w:eastAsia="en-GB"/>
              </w:rPr>
              <w:t>3.1 Internal stakeholders</w:t>
            </w:r>
            <w:r>
              <w:rPr>
                <w:noProof/>
                <w:webHidden/>
              </w:rPr>
              <w:tab/>
            </w:r>
            <w:r>
              <w:rPr>
                <w:noProof/>
                <w:webHidden/>
              </w:rPr>
              <w:fldChar w:fldCharType="begin"/>
            </w:r>
            <w:r>
              <w:rPr>
                <w:noProof/>
                <w:webHidden/>
              </w:rPr>
              <w:instrText xml:space="preserve"> PAGEREF _Toc225183239 \h </w:instrText>
            </w:r>
            <w:r>
              <w:rPr>
                <w:noProof/>
                <w:webHidden/>
              </w:rPr>
            </w:r>
            <w:r>
              <w:rPr>
                <w:noProof/>
                <w:webHidden/>
              </w:rPr>
              <w:fldChar w:fldCharType="separate"/>
            </w:r>
            <w:r>
              <w:rPr>
                <w:noProof/>
                <w:webHidden/>
              </w:rPr>
              <w:t>4</w:t>
            </w:r>
            <w:r>
              <w:rPr>
                <w:noProof/>
                <w:webHidden/>
              </w:rPr>
              <w:fldChar w:fldCharType="end"/>
            </w:r>
          </w:hyperlink>
        </w:p>
        <w:p w14:paraId="48CA61B1" w14:textId="1EED7E0E" w:rsidR="004751DD" w:rsidRDefault="004751DD">
          <w:pPr>
            <w:pStyle w:val="Cuprins2"/>
            <w:tabs>
              <w:tab w:val="right" w:leader="dot" w:pos="9016"/>
            </w:tabs>
            <w:rPr>
              <w:noProof/>
            </w:rPr>
          </w:pPr>
          <w:hyperlink w:anchor="_Toc225183240" w:history="1">
            <w:r w:rsidRPr="00D34BFD">
              <w:rPr>
                <w:rStyle w:val="Hyperlink"/>
                <w:rFonts w:eastAsia="Times New Roman"/>
                <w:noProof/>
                <w:lang w:eastAsia="en-GB"/>
              </w:rPr>
              <w:t>3.2 External Stakeholders</w:t>
            </w:r>
            <w:r>
              <w:rPr>
                <w:noProof/>
                <w:webHidden/>
              </w:rPr>
              <w:tab/>
            </w:r>
            <w:r>
              <w:rPr>
                <w:noProof/>
                <w:webHidden/>
              </w:rPr>
              <w:fldChar w:fldCharType="begin"/>
            </w:r>
            <w:r>
              <w:rPr>
                <w:noProof/>
                <w:webHidden/>
              </w:rPr>
              <w:instrText xml:space="preserve"> PAGEREF _Toc225183240 \h </w:instrText>
            </w:r>
            <w:r>
              <w:rPr>
                <w:noProof/>
                <w:webHidden/>
              </w:rPr>
            </w:r>
            <w:r>
              <w:rPr>
                <w:noProof/>
                <w:webHidden/>
              </w:rPr>
              <w:fldChar w:fldCharType="separate"/>
            </w:r>
            <w:r>
              <w:rPr>
                <w:noProof/>
                <w:webHidden/>
              </w:rPr>
              <w:t>5</w:t>
            </w:r>
            <w:r>
              <w:rPr>
                <w:noProof/>
                <w:webHidden/>
              </w:rPr>
              <w:fldChar w:fldCharType="end"/>
            </w:r>
          </w:hyperlink>
        </w:p>
        <w:p w14:paraId="17129234" w14:textId="451FAF44" w:rsidR="004751DD" w:rsidRDefault="004751DD">
          <w:pPr>
            <w:pStyle w:val="Cuprins2"/>
            <w:tabs>
              <w:tab w:val="right" w:leader="dot" w:pos="9016"/>
            </w:tabs>
            <w:rPr>
              <w:noProof/>
            </w:rPr>
          </w:pPr>
          <w:hyperlink w:anchor="_Toc225183241" w:history="1">
            <w:r w:rsidRPr="00D34BFD">
              <w:rPr>
                <w:rStyle w:val="Hyperlink"/>
                <w:rFonts w:eastAsia="Times New Roman"/>
                <w:noProof/>
                <w:lang w:eastAsia="en-GB"/>
              </w:rPr>
              <w:t>3.3 Stakeholder Mapping</w:t>
            </w:r>
            <w:r>
              <w:rPr>
                <w:noProof/>
                <w:webHidden/>
              </w:rPr>
              <w:tab/>
            </w:r>
            <w:r>
              <w:rPr>
                <w:noProof/>
                <w:webHidden/>
              </w:rPr>
              <w:fldChar w:fldCharType="begin"/>
            </w:r>
            <w:r>
              <w:rPr>
                <w:noProof/>
                <w:webHidden/>
              </w:rPr>
              <w:instrText xml:space="preserve"> PAGEREF _Toc225183241 \h </w:instrText>
            </w:r>
            <w:r>
              <w:rPr>
                <w:noProof/>
                <w:webHidden/>
              </w:rPr>
            </w:r>
            <w:r>
              <w:rPr>
                <w:noProof/>
                <w:webHidden/>
              </w:rPr>
              <w:fldChar w:fldCharType="separate"/>
            </w:r>
            <w:r>
              <w:rPr>
                <w:noProof/>
                <w:webHidden/>
              </w:rPr>
              <w:t>5</w:t>
            </w:r>
            <w:r>
              <w:rPr>
                <w:noProof/>
                <w:webHidden/>
              </w:rPr>
              <w:fldChar w:fldCharType="end"/>
            </w:r>
          </w:hyperlink>
        </w:p>
        <w:p w14:paraId="3E7F92A2" w14:textId="17F8DBB7" w:rsidR="004751DD" w:rsidRDefault="004751DD">
          <w:pPr>
            <w:pStyle w:val="Cuprins1"/>
            <w:tabs>
              <w:tab w:val="right" w:leader="dot" w:pos="9016"/>
            </w:tabs>
            <w:rPr>
              <w:noProof/>
            </w:rPr>
          </w:pPr>
          <w:hyperlink w:anchor="_Toc225183242" w:history="1">
            <w:r w:rsidRPr="00D34BFD">
              <w:rPr>
                <w:rStyle w:val="Hyperlink"/>
                <w:rFonts w:eastAsia="Times New Roman"/>
                <w:noProof/>
                <w:lang w:eastAsia="en-GB"/>
              </w:rPr>
              <w:t>4. Roles, Responsibilities, Benefits and Challenges</w:t>
            </w:r>
            <w:r>
              <w:rPr>
                <w:noProof/>
                <w:webHidden/>
              </w:rPr>
              <w:tab/>
            </w:r>
            <w:r>
              <w:rPr>
                <w:noProof/>
                <w:webHidden/>
              </w:rPr>
              <w:fldChar w:fldCharType="begin"/>
            </w:r>
            <w:r>
              <w:rPr>
                <w:noProof/>
                <w:webHidden/>
              </w:rPr>
              <w:instrText xml:space="preserve"> PAGEREF _Toc225183242 \h </w:instrText>
            </w:r>
            <w:r>
              <w:rPr>
                <w:noProof/>
                <w:webHidden/>
              </w:rPr>
            </w:r>
            <w:r>
              <w:rPr>
                <w:noProof/>
                <w:webHidden/>
              </w:rPr>
              <w:fldChar w:fldCharType="separate"/>
            </w:r>
            <w:r>
              <w:rPr>
                <w:noProof/>
                <w:webHidden/>
              </w:rPr>
              <w:t>6</w:t>
            </w:r>
            <w:r>
              <w:rPr>
                <w:noProof/>
                <w:webHidden/>
              </w:rPr>
              <w:fldChar w:fldCharType="end"/>
            </w:r>
          </w:hyperlink>
        </w:p>
        <w:p w14:paraId="3F291E1A" w14:textId="60CD6384" w:rsidR="004751DD" w:rsidRDefault="004751DD">
          <w:pPr>
            <w:pStyle w:val="Cuprins2"/>
            <w:tabs>
              <w:tab w:val="right" w:leader="dot" w:pos="9016"/>
            </w:tabs>
            <w:rPr>
              <w:noProof/>
            </w:rPr>
          </w:pPr>
          <w:hyperlink w:anchor="_Toc225183243" w:history="1">
            <w:r w:rsidRPr="00D34BFD">
              <w:rPr>
                <w:rStyle w:val="Hyperlink"/>
                <w:rFonts w:eastAsia="Times New Roman"/>
                <w:noProof/>
                <w:lang w:eastAsia="en-GB"/>
              </w:rPr>
              <w:t>4.1 Roles and Responsibilities</w:t>
            </w:r>
            <w:r>
              <w:rPr>
                <w:noProof/>
                <w:webHidden/>
              </w:rPr>
              <w:tab/>
            </w:r>
            <w:r>
              <w:rPr>
                <w:noProof/>
                <w:webHidden/>
              </w:rPr>
              <w:fldChar w:fldCharType="begin"/>
            </w:r>
            <w:r>
              <w:rPr>
                <w:noProof/>
                <w:webHidden/>
              </w:rPr>
              <w:instrText xml:space="preserve"> PAGEREF _Toc225183243 \h </w:instrText>
            </w:r>
            <w:r>
              <w:rPr>
                <w:noProof/>
                <w:webHidden/>
              </w:rPr>
            </w:r>
            <w:r>
              <w:rPr>
                <w:noProof/>
                <w:webHidden/>
              </w:rPr>
              <w:fldChar w:fldCharType="separate"/>
            </w:r>
            <w:r>
              <w:rPr>
                <w:noProof/>
                <w:webHidden/>
              </w:rPr>
              <w:t>6</w:t>
            </w:r>
            <w:r>
              <w:rPr>
                <w:noProof/>
                <w:webHidden/>
              </w:rPr>
              <w:fldChar w:fldCharType="end"/>
            </w:r>
          </w:hyperlink>
        </w:p>
        <w:p w14:paraId="2774AFB4" w14:textId="50BDD8F7" w:rsidR="004751DD" w:rsidRDefault="004751DD">
          <w:pPr>
            <w:pStyle w:val="Cuprins2"/>
            <w:tabs>
              <w:tab w:val="right" w:leader="dot" w:pos="9016"/>
            </w:tabs>
            <w:rPr>
              <w:noProof/>
            </w:rPr>
          </w:pPr>
          <w:hyperlink w:anchor="_Toc225183244" w:history="1">
            <w:r w:rsidRPr="00D34BFD">
              <w:rPr>
                <w:rStyle w:val="Hyperlink"/>
                <w:rFonts w:eastAsia="Times New Roman"/>
                <w:noProof/>
                <w:lang w:eastAsia="en-GB"/>
              </w:rPr>
              <w:t>4.2 Benefits of Stakeholders</w:t>
            </w:r>
            <w:r>
              <w:rPr>
                <w:noProof/>
                <w:webHidden/>
              </w:rPr>
              <w:tab/>
            </w:r>
            <w:r>
              <w:rPr>
                <w:noProof/>
                <w:webHidden/>
              </w:rPr>
              <w:fldChar w:fldCharType="begin"/>
            </w:r>
            <w:r>
              <w:rPr>
                <w:noProof/>
                <w:webHidden/>
              </w:rPr>
              <w:instrText xml:space="preserve"> PAGEREF _Toc225183244 \h </w:instrText>
            </w:r>
            <w:r>
              <w:rPr>
                <w:noProof/>
                <w:webHidden/>
              </w:rPr>
            </w:r>
            <w:r>
              <w:rPr>
                <w:noProof/>
                <w:webHidden/>
              </w:rPr>
              <w:fldChar w:fldCharType="separate"/>
            </w:r>
            <w:r>
              <w:rPr>
                <w:noProof/>
                <w:webHidden/>
              </w:rPr>
              <w:t>6</w:t>
            </w:r>
            <w:r>
              <w:rPr>
                <w:noProof/>
                <w:webHidden/>
              </w:rPr>
              <w:fldChar w:fldCharType="end"/>
            </w:r>
          </w:hyperlink>
        </w:p>
        <w:p w14:paraId="42854137" w14:textId="1A9FBC2D" w:rsidR="004751DD" w:rsidRDefault="004751DD">
          <w:pPr>
            <w:pStyle w:val="Cuprins2"/>
            <w:tabs>
              <w:tab w:val="right" w:leader="dot" w:pos="9016"/>
            </w:tabs>
            <w:rPr>
              <w:noProof/>
            </w:rPr>
          </w:pPr>
          <w:hyperlink w:anchor="_Toc225183245" w:history="1">
            <w:r w:rsidRPr="00D34BFD">
              <w:rPr>
                <w:rStyle w:val="Hyperlink"/>
                <w:rFonts w:eastAsia="Times New Roman"/>
                <w:noProof/>
                <w:lang w:eastAsia="en-GB"/>
              </w:rPr>
              <w:t>4.3 Challenges</w:t>
            </w:r>
            <w:r>
              <w:rPr>
                <w:noProof/>
                <w:webHidden/>
              </w:rPr>
              <w:tab/>
            </w:r>
            <w:r>
              <w:rPr>
                <w:noProof/>
                <w:webHidden/>
              </w:rPr>
              <w:fldChar w:fldCharType="begin"/>
            </w:r>
            <w:r>
              <w:rPr>
                <w:noProof/>
                <w:webHidden/>
              </w:rPr>
              <w:instrText xml:space="preserve"> PAGEREF _Toc225183245 \h </w:instrText>
            </w:r>
            <w:r>
              <w:rPr>
                <w:noProof/>
                <w:webHidden/>
              </w:rPr>
            </w:r>
            <w:r>
              <w:rPr>
                <w:noProof/>
                <w:webHidden/>
              </w:rPr>
              <w:fldChar w:fldCharType="separate"/>
            </w:r>
            <w:r>
              <w:rPr>
                <w:noProof/>
                <w:webHidden/>
              </w:rPr>
              <w:t>7</w:t>
            </w:r>
            <w:r>
              <w:rPr>
                <w:noProof/>
                <w:webHidden/>
              </w:rPr>
              <w:fldChar w:fldCharType="end"/>
            </w:r>
          </w:hyperlink>
        </w:p>
        <w:p w14:paraId="0D23B6FF" w14:textId="6FBCFC5A" w:rsidR="004751DD" w:rsidRDefault="004751DD">
          <w:pPr>
            <w:pStyle w:val="Cuprins1"/>
            <w:tabs>
              <w:tab w:val="right" w:leader="dot" w:pos="9016"/>
            </w:tabs>
            <w:rPr>
              <w:noProof/>
            </w:rPr>
          </w:pPr>
          <w:hyperlink w:anchor="_Toc225183246" w:history="1">
            <w:r w:rsidRPr="00D34BFD">
              <w:rPr>
                <w:rStyle w:val="Hyperlink"/>
                <w:rFonts w:eastAsia="Times New Roman"/>
                <w:noProof/>
                <w:lang w:eastAsia="en-GB"/>
              </w:rPr>
              <w:t>5. Stakeholder Engagement Models and Tools</w:t>
            </w:r>
            <w:r>
              <w:rPr>
                <w:noProof/>
                <w:webHidden/>
              </w:rPr>
              <w:tab/>
            </w:r>
            <w:r>
              <w:rPr>
                <w:noProof/>
                <w:webHidden/>
              </w:rPr>
              <w:fldChar w:fldCharType="begin"/>
            </w:r>
            <w:r>
              <w:rPr>
                <w:noProof/>
                <w:webHidden/>
              </w:rPr>
              <w:instrText xml:space="preserve"> PAGEREF _Toc225183246 \h </w:instrText>
            </w:r>
            <w:r>
              <w:rPr>
                <w:noProof/>
                <w:webHidden/>
              </w:rPr>
            </w:r>
            <w:r>
              <w:rPr>
                <w:noProof/>
                <w:webHidden/>
              </w:rPr>
              <w:fldChar w:fldCharType="separate"/>
            </w:r>
            <w:r>
              <w:rPr>
                <w:noProof/>
                <w:webHidden/>
              </w:rPr>
              <w:t>7</w:t>
            </w:r>
            <w:r>
              <w:rPr>
                <w:noProof/>
                <w:webHidden/>
              </w:rPr>
              <w:fldChar w:fldCharType="end"/>
            </w:r>
          </w:hyperlink>
        </w:p>
        <w:p w14:paraId="2E300A36" w14:textId="273CB5F6" w:rsidR="004751DD" w:rsidRDefault="004751DD">
          <w:pPr>
            <w:pStyle w:val="Cuprins2"/>
            <w:tabs>
              <w:tab w:val="right" w:leader="dot" w:pos="9016"/>
            </w:tabs>
            <w:rPr>
              <w:noProof/>
            </w:rPr>
          </w:pPr>
          <w:hyperlink w:anchor="_Toc225183247" w:history="1">
            <w:r w:rsidRPr="00D34BFD">
              <w:rPr>
                <w:rStyle w:val="Hyperlink"/>
                <w:rFonts w:eastAsia="Times New Roman"/>
                <w:noProof/>
                <w:lang w:eastAsia="en-GB"/>
              </w:rPr>
              <w:t>5.1 Stakeholder Matrix</w:t>
            </w:r>
            <w:r>
              <w:rPr>
                <w:noProof/>
                <w:webHidden/>
              </w:rPr>
              <w:tab/>
            </w:r>
            <w:r>
              <w:rPr>
                <w:noProof/>
                <w:webHidden/>
              </w:rPr>
              <w:fldChar w:fldCharType="begin"/>
            </w:r>
            <w:r>
              <w:rPr>
                <w:noProof/>
                <w:webHidden/>
              </w:rPr>
              <w:instrText xml:space="preserve"> PAGEREF _Toc225183247 \h </w:instrText>
            </w:r>
            <w:r>
              <w:rPr>
                <w:noProof/>
                <w:webHidden/>
              </w:rPr>
            </w:r>
            <w:r>
              <w:rPr>
                <w:noProof/>
                <w:webHidden/>
              </w:rPr>
              <w:fldChar w:fldCharType="separate"/>
            </w:r>
            <w:r>
              <w:rPr>
                <w:noProof/>
                <w:webHidden/>
              </w:rPr>
              <w:t>7</w:t>
            </w:r>
            <w:r>
              <w:rPr>
                <w:noProof/>
                <w:webHidden/>
              </w:rPr>
              <w:fldChar w:fldCharType="end"/>
            </w:r>
          </w:hyperlink>
        </w:p>
        <w:p w14:paraId="04048E97" w14:textId="03103AB0" w:rsidR="004751DD" w:rsidRDefault="004751DD">
          <w:pPr>
            <w:pStyle w:val="Cuprins2"/>
            <w:tabs>
              <w:tab w:val="right" w:leader="dot" w:pos="9016"/>
            </w:tabs>
            <w:rPr>
              <w:noProof/>
            </w:rPr>
          </w:pPr>
          <w:hyperlink w:anchor="_Toc225183248" w:history="1">
            <w:r w:rsidRPr="00D34BFD">
              <w:rPr>
                <w:rStyle w:val="Hyperlink"/>
                <w:noProof/>
              </w:rPr>
              <w:t>5.2 Stakeholder Engagement Plan</w:t>
            </w:r>
            <w:r>
              <w:rPr>
                <w:noProof/>
                <w:webHidden/>
              </w:rPr>
              <w:tab/>
            </w:r>
            <w:r>
              <w:rPr>
                <w:noProof/>
                <w:webHidden/>
              </w:rPr>
              <w:fldChar w:fldCharType="begin"/>
            </w:r>
            <w:r>
              <w:rPr>
                <w:noProof/>
                <w:webHidden/>
              </w:rPr>
              <w:instrText xml:space="preserve"> PAGEREF _Toc225183248 \h </w:instrText>
            </w:r>
            <w:r>
              <w:rPr>
                <w:noProof/>
                <w:webHidden/>
              </w:rPr>
            </w:r>
            <w:r>
              <w:rPr>
                <w:noProof/>
                <w:webHidden/>
              </w:rPr>
              <w:fldChar w:fldCharType="separate"/>
            </w:r>
            <w:r>
              <w:rPr>
                <w:noProof/>
                <w:webHidden/>
              </w:rPr>
              <w:t>8</w:t>
            </w:r>
            <w:r>
              <w:rPr>
                <w:noProof/>
                <w:webHidden/>
              </w:rPr>
              <w:fldChar w:fldCharType="end"/>
            </w:r>
          </w:hyperlink>
        </w:p>
        <w:p w14:paraId="3DDEE995" w14:textId="6D6288AC" w:rsidR="004751DD" w:rsidRDefault="004751DD">
          <w:pPr>
            <w:pStyle w:val="Cuprins2"/>
            <w:tabs>
              <w:tab w:val="right" w:leader="dot" w:pos="9016"/>
            </w:tabs>
            <w:rPr>
              <w:noProof/>
            </w:rPr>
          </w:pPr>
          <w:hyperlink w:anchor="_Toc225183249" w:history="1">
            <w:r w:rsidRPr="00D34BFD">
              <w:rPr>
                <w:rStyle w:val="Hyperlink"/>
                <w:rFonts w:eastAsia="Times New Roman"/>
                <w:noProof/>
                <w:lang w:eastAsia="en-GB"/>
              </w:rPr>
              <w:t>5.3 Communication Plan</w:t>
            </w:r>
            <w:r>
              <w:rPr>
                <w:noProof/>
                <w:webHidden/>
              </w:rPr>
              <w:tab/>
            </w:r>
            <w:r>
              <w:rPr>
                <w:noProof/>
                <w:webHidden/>
              </w:rPr>
              <w:fldChar w:fldCharType="begin"/>
            </w:r>
            <w:r>
              <w:rPr>
                <w:noProof/>
                <w:webHidden/>
              </w:rPr>
              <w:instrText xml:space="preserve"> PAGEREF _Toc225183249 \h </w:instrText>
            </w:r>
            <w:r>
              <w:rPr>
                <w:noProof/>
                <w:webHidden/>
              </w:rPr>
            </w:r>
            <w:r>
              <w:rPr>
                <w:noProof/>
                <w:webHidden/>
              </w:rPr>
              <w:fldChar w:fldCharType="separate"/>
            </w:r>
            <w:r>
              <w:rPr>
                <w:noProof/>
                <w:webHidden/>
              </w:rPr>
              <w:t>8</w:t>
            </w:r>
            <w:r>
              <w:rPr>
                <w:noProof/>
                <w:webHidden/>
              </w:rPr>
              <w:fldChar w:fldCharType="end"/>
            </w:r>
          </w:hyperlink>
        </w:p>
        <w:p w14:paraId="2BB3D1D8" w14:textId="4F74C991" w:rsidR="004751DD" w:rsidRDefault="004751DD">
          <w:pPr>
            <w:pStyle w:val="Cuprins2"/>
            <w:tabs>
              <w:tab w:val="right" w:leader="dot" w:pos="9016"/>
            </w:tabs>
            <w:rPr>
              <w:noProof/>
            </w:rPr>
          </w:pPr>
          <w:hyperlink w:anchor="_Toc225183250" w:history="1">
            <w:r w:rsidRPr="00D34BFD">
              <w:rPr>
                <w:rStyle w:val="Hyperlink"/>
                <w:rFonts w:eastAsia="Times New Roman"/>
                <w:noProof/>
                <w:lang w:eastAsia="en-GB"/>
              </w:rPr>
              <w:t>5.4 RACI Matrix</w:t>
            </w:r>
            <w:r>
              <w:rPr>
                <w:noProof/>
                <w:webHidden/>
              </w:rPr>
              <w:tab/>
            </w:r>
            <w:r>
              <w:rPr>
                <w:noProof/>
                <w:webHidden/>
              </w:rPr>
              <w:fldChar w:fldCharType="begin"/>
            </w:r>
            <w:r>
              <w:rPr>
                <w:noProof/>
                <w:webHidden/>
              </w:rPr>
              <w:instrText xml:space="preserve"> PAGEREF _Toc225183250 \h </w:instrText>
            </w:r>
            <w:r>
              <w:rPr>
                <w:noProof/>
                <w:webHidden/>
              </w:rPr>
            </w:r>
            <w:r>
              <w:rPr>
                <w:noProof/>
                <w:webHidden/>
              </w:rPr>
              <w:fldChar w:fldCharType="separate"/>
            </w:r>
            <w:r>
              <w:rPr>
                <w:noProof/>
                <w:webHidden/>
              </w:rPr>
              <w:t>8</w:t>
            </w:r>
            <w:r>
              <w:rPr>
                <w:noProof/>
                <w:webHidden/>
              </w:rPr>
              <w:fldChar w:fldCharType="end"/>
            </w:r>
          </w:hyperlink>
        </w:p>
        <w:p w14:paraId="2C8627B5" w14:textId="2C90D9AD" w:rsidR="004751DD" w:rsidRDefault="004751DD">
          <w:pPr>
            <w:pStyle w:val="Cuprins1"/>
            <w:tabs>
              <w:tab w:val="right" w:leader="dot" w:pos="9016"/>
            </w:tabs>
            <w:rPr>
              <w:noProof/>
            </w:rPr>
          </w:pPr>
          <w:hyperlink w:anchor="_Toc225183251" w:history="1">
            <w:r w:rsidRPr="00D34BFD">
              <w:rPr>
                <w:rStyle w:val="Hyperlink"/>
                <w:rFonts w:eastAsia="Times New Roman"/>
                <w:noProof/>
                <w:lang w:eastAsia="en-GB"/>
              </w:rPr>
              <w:t>6. Stakeholder Engagement Process and 4C Model</w:t>
            </w:r>
            <w:r>
              <w:rPr>
                <w:noProof/>
                <w:webHidden/>
              </w:rPr>
              <w:tab/>
            </w:r>
            <w:r>
              <w:rPr>
                <w:noProof/>
                <w:webHidden/>
              </w:rPr>
              <w:fldChar w:fldCharType="begin"/>
            </w:r>
            <w:r>
              <w:rPr>
                <w:noProof/>
                <w:webHidden/>
              </w:rPr>
              <w:instrText xml:space="preserve"> PAGEREF _Toc225183251 \h </w:instrText>
            </w:r>
            <w:r>
              <w:rPr>
                <w:noProof/>
                <w:webHidden/>
              </w:rPr>
            </w:r>
            <w:r>
              <w:rPr>
                <w:noProof/>
                <w:webHidden/>
              </w:rPr>
              <w:fldChar w:fldCharType="separate"/>
            </w:r>
            <w:r>
              <w:rPr>
                <w:noProof/>
                <w:webHidden/>
              </w:rPr>
              <w:t>9</w:t>
            </w:r>
            <w:r>
              <w:rPr>
                <w:noProof/>
                <w:webHidden/>
              </w:rPr>
              <w:fldChar w:fldCharType="end"/>
            </w:r>
          </w:hyperlink>
        </w:p>
        <w:p w14:paraId="31AE153C" w14:textId="0C2F1C08" w:rsidR="004751DD" w:rsidRDefault="004751DD">
          <w:pPr>
            <w:pStyle w:val="Cuprins2"/>
            <w:tabs>
              <w:tab w:val="right" w:leader="dot" w:pos="9016"/>
            </w:tabs>
            <w:rPr>
              <w:noProof/>
            </w:rPr>
          </w:pPr>
          <w:hyperlink w:anchor="_Toc225183252" w:history="1">
            <w:r w:rsidRPr="00D34BFD">
              <w:rPr>
                <w:rStyle w:val="Hyperlink"/>
                <w:noProof/>
              </w:rPr>
              <w:t>6.1 Stakeholder Engagement Process</w:t>
            </w:r>
            <w:r>
              <w:rPr>
                <w:noProof/>
                <w:webHidden/>
              </w:rPr>
              <w:tab/>
            </w:r>
            <w:r>
              <w:rPr>
                <w:noProof/>
                <w:webHidden/>
              </w:rPr>
              <w:fldChar w:fldCharType="begin"/>
            </w:r>
            <w:r>
              <w:rPr>
                <w:noProof/>
                <w:webHidden/>
              </w:rPr>
              <w:instrText xml:space="preserve"> PAGEREF _Toc225183252 \h </w:instrText>
            </w:r>
            <w:r>
              <w:rPr>
                <w:noProof/>
                <w:webHidden/>
              </w:rPr>
            </w:r>
            <w:r>
              <w:rPr>
                <w:noProof/>
                <w:webHidden/>
              </w:rPr>
              <w:fldChar w:fldCharType="separate"/>
            </w:r>
            <w:r>
              <w:rPr>
                <w:noProof/>
                <w:webHidden/>
              </w:rPr>
              <w:t>9</w:t>
            </w:r>
            <w:r>
              <w:rPr>
                <w:noProof/>
                <w:webHidden/>
              </w:rPr>
              <w:fldChar w:fldCharType="end"/>
            </w:r>
          </w:hyperlink>
        </w:p>
        <w:p w14:paraId="7E716766" w14:textId="3A965B0D" w:rsidR="004751DD" w:rsidRDefault="004751DD">
          <w:pPr>
            <w:pStyle w:val="Cuprins2"/>
            <w:tabs>
              <w:tab w:val="right" w:leader="dot" w:pos="9016"/>
            </w:tabs>
            <w:rPr>
              <w:noProof/>
            </w:rPr>
          </w:pPr>
          <w:hyperlink w:anchor="_Toc225183253" w:history="1">
            <w:r w:rsidRPr="00D34BFD">
              <w:rPr>
                <w:rStyle w:val="Hyperlink"/>
                <w:rFonts w:eastAsia="Times New Roman"/>
                <w:noProof/>
                <w:lang w:eastAsia="en-GB"/>
              </w:rPr>
              <w:t>6.2 Application of the 4C Model</w:t>
            </w:r>
            <w:r>
              <w:rPr>
                <w:noProof/>
                <w:webHidden/>
              </w:rPr>
              <w:tab/>
            </w:r>
            <w:r>
              <w:rPr>
                <w:noProof/>
                <w:webHidden/>
              </w:rPr>
              <w:fldChar w:fldCharType="begin"/>
            </w:r>
            <w:r>
              <w:rPr>
                <w:noProof/>
                <w:webHidden/>
              </w:rPr>
              <w:instrText xml:space="preserve"> PAGEREF _Toc225183253 \h </w:instrText>
            </w:r>
            <w:r>
              <w:rPr>
                <w:noProof/>
                <w:webHidden/>
              </w:rPr>
            </w:r>
            <w:r>
              <w:rPr>
                <w:noProof/>
                <w:webHidden/>
              </w:rPr>
              <w:fldChar w:fldCharType="separate"/>
            </w:r>
            <w:r>
              <w:rPr>
                <w:noProof/>
                <w:webHidden/>
              </w:rPr>
              <w:t>9</w:t>
            </w:r>
            <w:r>
              <w:rPr>
                <w:noProof/>
                <w:webHidden/>
              </w:rPr>
              <w:fldChar w:fldCharType="end"/>
            </w:r>
          </w:hyperlink>
        </w:p>
        <w:p w14:paraId="5F98B4A1" w14:textId="0890EEC8" w:rsidR="004751DD" w:rsidRDefault="004751DD">
          <w:pPr>
            <w:pStyle w:val="Cuprins2"/>
            <w:tabs>
              <w:tab w:val="right" w:leader="dot" w:pos="9016"/>
            </w:tabs>
            <w:rPr>
              <w:noProof/>
            </w:rPr>
          </w:pPr>
          <w:hyperlink w:anchor="_Toc225183254" w:history="1">
            <w:r w:rsidRPr="00D34BFD">
              <w:rPr>
                <w:rStyle w:val="Hyperlink"/>
                <w:rFonts w:eastAsia="Times New Roman"/>
                <w:noProof/>
                <w:lang w:eastAsia="en-GB"/>
              </w:rPr>
              <w:t>6.3 Conflict Management</w:t>
            </w:r>
            <w:r>
              <w:rPr>
                <w:noProof/>
                <w:webHidden/>
              </w:rPr>
              <w:tab/>
            </w:r>
            <w:r>
              <w:rPr>
                <w:noProof/>
                <w:webHidden/>
              </w:rPr>
              <w:fldChar w:fldCharType="begin"/>
            </w:r>
            <w:r>
              <w:rPr>
                <w:noProof/>
                <w:webHidden/>
              </w:rPr>
              <w:instrText xml:space="preserve"> PAGEREF _Toc225183254 \h </w:instrText>
            </w:r>
            <w:r>
              <w:rPr>
                <w:noProof/>
                <w:webHidden/>
              </w:rPr>
            </w:r>
            <w:r>
              <w:rPr>
                <w:noProof/>
                <w:webHidden/>
              </w:rPr>
              <w:fldChar w:fldCharType="separate"/>
            </w:r>
            <w:r>
              <w:rPr>
                <w:noProof/>
                <w:webHidden/>
              </w:rPr>
              <w:t>10</w:t>
            </w:r>
            <w:r>
              <w:rPr>
                <w:noProof/>
                <w:webHidden/>
              </w:rPr>
              <w:fldChar w:fldCharType="end"/>
            </w:r>
          </w:hyperlink>
        </w:p>
        <w:p w14:paraId="00567902" w14:textId="19A40F26" w:rsidR="004751DD" w:rsidRDefault="004751DD">
          <w:pPr>
            <w:pStyle w:val="Cuprins1"/>
            <w:tabs>
              <w:tab w:val="right" w:leader="dot" w:pos="9016"/>
            </w:tabs>
            <w:rPr>
              <w:noProof/>
            </w:rPr>
          </w:pPr>
          <w:hyperlink w:anchor="_Toc225183255" w:history="1">
            <w:r w:rsidRPr="00D34BFD">
              <w:rPr>
                <w:rStyle w:val="Hyperlink"/>
                <w:rFonts w:eastAsia="Times New Roman"/>
                <w:noProof/>
                <w:lang w:eastAsia="en-GB"/>
              </w:rPr>
              <w:t>7. Impact of Stakeholder Engagement</w:t>
            </w:r>
            <w:r>
              <w:rPr>
                <w:noProof/>
                <w:webHidden/>
              </w:rPr>
              <w:tab/>
            </w:r>
            <w:r>
              <w:rPr>
                <w:noProof/>
                <w:webHidden/>
              </w:rPr>
              <w:fldChar w:fldCharType="begin"/>
            </w:r>
            <w:r>
              <w:rPr>
                <w:noProof/>
                <w:webHidden/>
              </w:rPr>
              <w:instrText xml:space="preserve"> PAGEREF _Toc225183255 \h </w:instrText>
            </w:r>
            <w:r>
              <w:rPr>
                <w:noProof/>
                <w:webHidden/>
              </w:rPr>
            </w:r>
            <w:r>
              <w:rPr>
                <w:noProof/>
                <w:webHidden/>
              </w:rPr>
              <w:fldChar w:fldCharType="separate"/>
            </w:r>
            <w:r>
              <w:rPr>
                <w:noProof/>
                <w:webHidden/>
              </w:rPr>
              <w:t>11</w:t>
            </w:r>
            <w:r>
              <w:rPr>
                <w:noProof/>
                <w:webHidden/>
              </w:rPr>
              <w:fldChar w:fldCharType="end"/>
            </w:r>
          </w:hyperlink>
        </w:p>
        <w:p w14:paraId="106CE027" w14:textId="1EF484D4" w:rsidR="004751DD" w:rsidRDefault="004751DD">
          <w:pPr>
            <w:pStyle w:val="Cuprins2"/>
            <w:tabs>
              <w:tab w:val="right" w:leader="dot" w:pos="9016"/>
            </w:tabs>
            <w:rPr>
              <w:noProof/>
            </w:rPr>
          </w:pPr>
          <w:hyperlink w:anchor="_Toc225183256" w:history="1">
            <w:r w:rsidRPr="00D34BFD">
              <w:rPr>
                <w:rStyle w:val="Hyperlink"/>
                <w:rFonts w:eastAsia="Times New Roman"/>
                <w:noProof/>
                <w:lang w:eastAsia="en-GB"/>
              </w:rPr>
              <w:t>7.1 Positive Impact</w:t>
            </w:r>
            <w:r>
              <w:rPr>
                <w:noProof/>
                <w:webHidden/>
              </w:rPr>
              <w:tab/>
            </w:r>
            <w:r>
              <w:rPr>
                <w:noProof/>
                <w:webHidden/>
              </w:rPr>
              <w:fldChar w:fldCharType="begin"/>
            </w:r>
            <w:r>
              <w:rPr>
                <w:noProof/>
                <w:webHidden/>
              </w:rPr>
              <w:instrText xml:space="preserve"> PAGEREF _Toc225183256 \h </w:instrText>
            </w:r>
            <w:r>
              <w:rPr>
                <w:noProof/>
                <w:webHidden/>
              </w:rPr>
            </w:r>
            <w:r>
              <w:rPr>
                <w:noProof/>
                <w:webHidden/>
              </w:rPr>
              <w:fldChar w:fldCharType="separate"/>
            </w:r>
            <w:r>
              <w:rPr>
                <w:noProof/>
                <w:webHidden/>
              </w:rPr>
              <w:t>11</w:t>
            </w:r>
            <w:r>
              <w:rPr>
                <w:noProof/>
                <w:webHidden/>
              </w:rPr>
              <w:fldChar w:fldCharType="end"/>
            </w:r>
          </w:hyperlink>
        </w:p>
        <w:p w14:paraId="3BDFE1E8" w14:textId="668F0C86" w:rsidR="004751DD" w:rsidRDefault="004751DD">
          <w:pPr>
            <w:pStyle w:val="Cuprins2"/>
            <w:tabs>
              <w:tab w:val="right" w:leader="dot" w:pos="9016"/>
            </w:tabs>
            <w:rPr>
              <w:noProof/>
            </w:rPr>
          </w:pPr>
          <w:hyperlink w:anchor="_Toc225183257" w:history="1">
            <w:r w:rsidRPr="00D34BFD">
              <w:rPr>
                <w:rStyle w:val="Hyperlink"/>
                <w:noProof/>
              </w:rPr>
              <w:t>7.2 Challenges and Negative Impact</w:t>
            </w:r>
            <w:r>
              <w:rPr>
                <w:noProof/>
                <w:webHidden/>
              </w:rPr>
              <w:tab/>
            </w:r>
            <w:r>
              <w:rPr>
                <w:noProof/>
                <w:webHidden/>
              </w:rPr>
              <w:fldChar w:fldCharType="begin"/>
            </w:r>
            <w:r>
              <w:rPr>
                <w:noProof/>
                <w:webHidden/>
              </w:rPr>
              <w:instrText xml:space="preserve"> PAGEREF _Toc225183257 \h </w:instrText>
            </w:r>
            <w:r>
              <w:rPr>
                <w:noProof/>
                <w:webHidden/>
              </w:rPr>
            </w:r>
            <w:r>
              <w:rPr>
                <w:noProof/>
                <w:webHidden/>
              </w:rPr>
              <w:fldChar w:fldCharType="separate"/>
            </w:r>
            <w:r>
              <w:rPr>
                <w:noProof/>
                <w:webHidden/>
              </w:rPr>
              <w:t>11</w:t>
            </w:r>
            <w:r>
              <w:rPr>
                <w:noProof/>
                <w:webHidden/>
              </w:rPr>
              <w:fldChar w:fldCharType="end"/>
            </w:r>
          </w:hyperlink>
        </w:p>
        <w:p w14:paraId="16EA49CC" w14:textId="754060CE" w:rsidR="004751DD" w:rsidRDefault="004751DD">
          <w:pPr>
            <w:pStyle w:val="Cuprins2"/>
            <w:tabs>
              <w:tab w:val="right" w:leader="dot" w:pos="9016"/>
            </w:tabs>
            <w:rPr>
              <w:noProof/>
            </w:rPr>
          </w:pPr>
          <w:hyperlink w:anchor="_Toc225183258" w:history="1">
            <w:r w:rsidRPr="00D34BFD">
              <w:rPr>
                <w:rStyle w:val="Hyperlink"/>
                <w:rFonts w:eastAsia="Times New Roman"/>
                <w:noProof/>
                <w:lang w:eastAsia="en-GB"/>
              </w:rPr>
              <w:t>7.3 Critical Evaluation</w:t>
            </w:r>
            <w:r>
              <w:rPr>
                <w:noProof/>
                <w:webHidden/>
              </w:rPr>
              <w:tab/>
            </w:r>
            <w:r>
              <w:rPr>
                <w:noProof/>
                <w:webHidden/>
              </w:rPr>
              <w:fldChar w:fldCharType="begin"/>
            </w:r>
            <w:r>
              <w:rPr>
                <w:noProof/>
                <w:webHidden/>
              </w:rPr>
              <w:instrText xml:space="preserve"> PAGEREF _Toc225183258 \h </w:instrText>
            </w:r>
            <w:r>
              <w:rPr>
                <w:noProof/>
                <w:webHidden/>
              </w:rPr>
            </w:r>
            <w:r>
              <w:rPr>
                <w:noProof/>
                <w:webHidden/>
              </w:rPr>
              <w:fldChar w:fldCharType="separate"/>
            </w:r>
            <w:r>
              <w:rPr>
                <w:noProof/>
                <w:webHidden/>
              </w:rPr>
              <w:t>12</w:t>
            </w:r>
            <w:r>
              <w:rPr>
                <w:noProof/>
                <w:webHidden/>
              </w:rPr>
              <w:fldChar w:fldCharType="end"/>
            </w:r>
          </w:hyperlink>
        </w:p>
        <w:p w14:paraId="351DCBDC" w14:textId="32A37E78" w:rsidR="004751DD" w:rsidRDefault="004751DD">
          <w:pPr>
            <w:pStyle w:val="Cuprins1"/>
            <w:tabs>
              <w:tab w:val="right" w:leader="dot" w:pos="9016"/>
            </w:tabs>
            <w:rPr>
              <w:noProof/>
            </w:rPr>
          </w:pPr>
          <w:hyperlink w:anchor="_Toc225183259" w:history="1">
            <w:r w:rsidRPr="00D34BFD">
              <w:rPr>
                <w:rStyle w:val="Hyperlink"/>
                <w:rFonts w:eastAsia="Times New Roman"/>
                <w:noProof/>
                <w:lang w:eastAsia="en-GB"/>
              </w:rPr>
              <w:t>8. Recommendations</w:t>
            </w:r>
            <w:r>
              <w:rPr>
                <w:noProof/>
                <w:webHidden/>
              </w:rPr>
              <w:tab/>
            </w:r>
            <w:r>
              <w:rPr>
                <w:noProof/>
                <w:webHidden/>
              </w:rPr>
              <w:fldChar w:fldCharType="begin"/>
            </w:r>
            <w:r>
              <w:rPr>
                <w:noProof/>
                <w:webHidden/>
              </w:rPr>
              <w:instrText xml:space="preserve"> PAGEREF _Toc225183259 \h </w:instrText>
            </w:r>
            <w:r>
              <w:rPr>
                <w:noProof/>
                <w:webHidden/>
              </w:rPr>
            </w:r>
            <w:r>
              <w:rPr>
                <w:noProof/>
                <w:webHidden/>
              </w:rPr>
              <w:fldChar w:fldCharType="separate"/>
            </w:r>
            <w:r>
              <w:rPr>
                <w:noProof/>
                <w:webHidden/>
              </w:rPr>
              <w:t>13</w:t>
            </w:r>
            <w:r>
              <w:rPr>
                <w:noProof/>
                <w:webHidden/>
              </w:rPr>
              <w:fldChar w:fldCharType="end"/>
            </w:r>
          </w:hyperlink>
        </w:p>
        <w:p w14:paraId="53228BF7" w14:textId="7EBAC0DE" w:rsidR="004751DD" w:rsidRDefault="004751DD">
          <w:pPr>
            <w:pStyle w:val="Cuprins1"/>
            <w:tabs>
              <w:tab w:val="right" w:leader="dot" w:pos="9016"/>
            </w:tabs>
            <w:rPr>
              <w:noProof/>
            </w:rPr>
          </w:pPr>
          <w:hyperlink w:anchor="_Toc225183260" w:history="1">
            <w:r w:rsidRPr="00D34BFD">
              <w:rPr>
                <w:rStyle w:val="Hyperlink"/>
                <w:rFonts w:eastAsia="Times New Roman"/>
                <w:noProof/>
                <w:lang w:eastAsia="en-GB"/>
              </w:rPr>
              <w:t>9. Conclusion</w:t>
            </w:r>
            <w:r>
              <w:rPr>
                <w:noProof/>
                <w:webHidden/>
              </w:rPr>
              <w:tab/>
            </w:r>
            <w:r>
              <w:rPr>
                <w:noProof/>
                <w:webHidden/>
              </w:rPr>
              <w:fldChar w:fldCharType="begin"/>
            </w:r>
            <w:r>
              <w:rPr>
                <w:noProof/>
                <w:webHidden/>
              </w:rPr>
              <w:instrText xml:space="preserve"> PAGEREF _Toc225183260 \h </w:instrText>
            </w:r>
            <w:r>
              <w:rPr>
                <w:noProof/>
                <w:webHidden/>
              </w:rPr>
            </w:r>
            <w:r>
              <w:rPr>
                <w:noProof/>
                <w:webHidden/>
              </w:rPr>
              <w:fldChar w:fldCharType="separate"/>
            </w:r>
            <w:r>
              <w:rPr>
                <w:noProof/>
                <w:webHidden/>
              </w:rPr>
              <w:t>13</w:t>
            </w:r>
            <w:r>
              <w:rPr>
                <w:noProof/>
                <w:webHidden/>
              </w:rPr>
              <w:fldChar w:fldCharType="end"/>
            </w:r>
          </w:hyperlink>
        </w:p>
        <w:p w14:paraId="6F6062C9" w14:textId="78529E13" w:rsidR="004751DD" w:rsidRDefault="004751DD">
          <w:pPr>
            <w:pStyle w:val="Cuprins1"/>
            <w:tabs>
              <w:tab w:val="right" w:leader="dot" w:pos="9016"/>
            </w:tabs>
            <w:rPr>
              <w:noProof/>
            </w:rPr>
          </w:pPr>
          <w:hyperlink w:anchor="_Toc225183261" w:history="1">
            <w:r w:rsidRPr="00D34BFD">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_Toc225183261 \h </w:instrText>
            </w:r>
            <w:r>
              <w:rPr>
                <w:noProof/>
                <w:webHidden/>
              </w:rPr>
            </w:r>
            <w:r>
              <w:rPr>
                <w:noProof/>
                <w:webHidden/>
              </w:rPr>
              <w:fldChar w:fldCharType="separate"/>
            </w:r>
            <w:r>
              <w:rPr>
                <w:noProof/>
                <w:webHidden/>
              </w:rPr>
              <w:t>15</w:t>
            </w:r>
            <w:r>
              <w:rPr>
                <w:noProof/>
                <w:webHidden/>
              </w:rPr>
              <w:fldChar w:fldCharType="end"/>
            </w:r>
          </w:hyperlink>
        </w:p>
        <w:p w14:paraId="5FBAB3FA" w14:textId="24B4D350" w:rsidR="004751DD" w:rsidRDefault="004751DD">
          <w:pPr>
            <w:pStyle w:val="Cuprins1"/>
            <w:tabs>
              <w:tab w:val="right" w:leader="dot" w:pos="9016"/>
            </w:tabs>
            <w:rPr>
              <w:noProof/>
            </w:rPr>
          </w:pPr>
          <w:hyperlink w:anchor="_Toc225183262" w:history="1">
            <w:r w:rsidRPr="00D34BFD">
              <w:rPr>
                <w:rStyle w:val="Hyperlink"/>
                <w:noProof/>
              </w:rPr>
              <w:t>Appendix</w:t>
            </w:r>
            <w:r>
              <w:rPr>
                <w:noProof/>
                <w:webHidden/>
              </w:rPr>
              <w:tab/>
            </w:r>
            <w:r>
              <w:rPr>
                <w:noProof/>
                <w:webHidden/>
              </w:rPr>
              <w:fldChar w:fldCharType="begin"/>
            </w:r>
            <w:r>
              <w:rPr>
                <w:noProof/>
                <w:webHidden/>
              </w:rPr>
              <w:instrText xml:space="preserve"> PAGEREF _Toc225183262 \h </w:instrText>
            </w:r>
            <w:r>
              <w:rPr>
                <w:noProof/>
                <w:webHidden/>
              </w:rPr>
            </w:r>
            <w:r>
              <w:rPr>
                <w:noProof/>
                <w:webHidden/>
              </w:rPr>
              <w:fldChar w:fldCharType="separate"/>
            </w:r>
            <w:r>
              <w:rPr>
                <w:noProof/>
                <w:webHidden/>
              </w:rPr>
              <w:t>16</w:t>
            </w:r>
            <w:r>
              <w:rPr>
                <w:noProof/>
                <w:webHidden/>
              </w:rPr>
              <w:fldChar w:fldCharType="end"/>
            </w:r>
          </w:hyperlink>
        </w:p>
        <w:p w14:paraId="18975A82" w14:textId="5DA0A7CB" w:rsidR="004751DD" w:rsidRDefault="004751DD">
          <w:pPr>
            <w:pStyle w:val="Cuprins2"/>
            <w:tabs>
              <w:tab w:val="right" w:leader="dot" w:pos="9016"/>
            </w:tabs>
            <w:rPr>
              <w:noProof/>
            </w:rPr>
          </w:pPr>
          <w:hyperlink w:anchor="_Toc225183263" w:history="1">
            <w:r w:rsidRPr="00D34BFD">
              <w:rPr>
                <w:rStyle w:val="Hyperlink"/>
                <w:noProof/>
              </w:rPr>
              <w:t>Appendix A: Stakeholder Power–Interest Matrix</w:t>
            </w:r>
            <w:r>
              <w:rPr>
                <w:noProof/>
                <w:webHidden/>
              </w:rPr>
              <w:tab/>
            </w:r>
            <w:r>
              <w:rPr>
                <w:noProof/>
                <w:webHidden/>
              </w:rPr>
              <w:fldChar w:fldCharType="begin"/>
            </w:r>
            <w:r>
              <w:rPr>
                <w:noProof/>
                <w:webHidden/>
              </w:rPr>
              <w:instrText xml:space="preserve"> PAGEREF _Toc225183263 \h </w:instrText>
            </w:r>
            <w:r>
              <w:rPr>
                <w:noProof/>
                <w:webHidden/>
              </w:rPr>
            </w:r>
            <w:r>
              <w:rPr>
                <w:noProof/>
                <w:webHidden/>
              </w:rPr>
              <w:fldChar w:fldCharType="separate"/>
            </w:r>
            <w:r>
              <w:rPr>
                <w:noProof/>
                <w:webHidden/>
              </w:rPr>
              <w:t>16</w:t>
            </w:r>
            <w:r>
              <w:rPr>
                <w:noProof/>
                <w:webHidden/>
              </w:rPr>
              <w:fldChar w:fldCharType="end"/>
            </w:r>
          </w:hyperlink>
        </w:p>
        <w:p w14:paraId="0177FB28" w14:textId="1EA9CF1B" w:rsidR="004751DD" w:rsidRDefault="004751DD">
          <w:pPr>
            <w:pStyle w:val="Cuprins2"/>
            <w:tabs>
              <w:tab w:val="right" w:leader="dot" w:pos="9016"/>
            </w:tabs>
            <w:rPr>
              <w:noProof/>
            </w:rPr>
          </w:pPr>
          <w:hyperlink w:anchor="_Toc225183264" w:history="1">
            <w:r w:rsidRPr="00D34BFD">
              <w:rPr>
                <w:rStyle w:val="Hyperlink"/>
                <w:noProof/>
              </w:rPr>
              <w:t>Appendix B: RACI Matrix</w:t>
            </w:r>
            <w:r>
              <w:rPr>
                <w:noProof/>
                <w:webHidden/>
              </w:rPr>
              <w:tab/>
            </w:r>
            <w:r>
              <w:rPr>
                <w:noProof/>
                <w:webHidden/>
              </w:rPr>
              <w:fldChar w:fldCharType="begin"/>
            </w:r>
            <w:r>
              <w:rPr>
                <w:noProof/>
                <w:webHidden/>
              </w:rPr>
              <w:instrText xml:space="preserve"> PAGEREF _Toc225183264 \h </w:instrText>
            </w:r>
            <w:r>
              <w:rPr>
                <w:noProof/>
                <w:webHidden/>
              </w:rPr>
            </w:r>
            <w:r>
              <w:rPr>
                <w:noProof/>
                <w:webHidden/>
              </w:rPr>
              <w:fldChar w:fldCharType="separate"/>
            </w:r>
            <w:r>
              <w:rPr>
                <w:noProof/>
                <w:webHidden/>
              </w:rPr>
              <w:t>17</w:t>
            </w:r>
            <w:r>
              <w:rPr>
                <w:noProof/>
                <w:webHidden/>
              </w:rPr>
              <w:fldChar w:fldCharType="end"/>
            </w:r>
          </w:hyperlink>
        </w:p>
        <w:p w14:paraId="72EADD68" w14:textId="4F7CA2E1" w:rsidR="004751DD" w:rsidRDefault="004751DD">
          <w:pPr>
            <w:pStyle w:val="Cuprins2"/>
            <w:tabs>
              <w:tab w:val="right" w:leader="dot" w:pos="9016"/>
            </w:tabs>
            <w:rPr>
              <w:noProof/>
            </w:rPr>
          </w:pPr>
          <w:hyperlink w:anchor="_Toc225183265" w:history="1">
            <w:r w:rsidRPr="00D34BFD">
              <w:rPr>
                <w:rStyle w:val="Hyperlink"/>
                <w:noProof/>
              </w:rPr>
              <w:t>Appendix C: Communication Plan</w:t>
            </w:r>
            <w:r>
              <w:rPr>
                <w:noProof/>
                <w:webHidden/>
              </w:rPr>
              <w:tab/>
            </w:r>
            <w:r>
              <w:rPr>
                <w:noProof/>
                <w:webHidden/>
              </w:rPr>
              <w:fldChar w:fldCharType="begin"/>
            </w:r>
            <w:r>
              <w:rPr>
                <w:noProof/>
                <w:webHidden/>
              </w:rPr>
              <w:instrText xml:space="preserve"> PAGEREF _Toc225183265 \h </w:instrText>
            </w:r>
            <w:r>
              <w:rPr>
                <w:noProof/>
                <w:webHidden/>
              </w:rPr>
            </w:r>
            <w:r>
              <w:rPr>
                <w:noProof/>
                <w:webHidden/>
              </w:rPr>
              <w:fldChar w:fldCharType="separate"/>
            </w:r>
            <w:r>
              <w:rPr>
                <w:noProof/>
                <w:webHidden/>
              </w:rPr>
              <w:t>17</w:t>
            </w:r>
            <w:r>
              <w:rPr>
                <w:noProof/>
                <w:webHidden/>
              </w:rPr>
              <w:fldChar w:fldCharType="end"/>
            </w:r>
          </w:hyperlink>
        </w:p>
        <w:p w14:paraId="373CE19C" w14:textId="30844D5E" w:rsidR="004751DD" w:rsidRDefault="004751DD">
          <w:pPr>
            <w:pStyle w:val="Cuprins2"/>
            <w:tabs>
              <w:tab w:val="right" w:leader="dot" w:pos="9016"/>
            </w:tabs>
            <w:rPr>
              <w:noProof/>
            </w:rPr>
          </w:pPr>
          <w:hyperlink w:anchor="_Toc225183266" w:history="1">
            <w:r w:rsidRPr="00D34BFD">
              <w:rPr>
                <w:rStyle w:val="Hyperlink"/>
                <w:noProof/>
              </w:rPr>
              <w:t>Appendix D: Stakeholder Engagement Plan</w:t>
            </w:r>
            <w:r>
              <w:rPr>
                <w:noProof/>
                <w:webHidden/>
              </w:rPr>
              <w:tab/>
            </w:r>
            <w:r>
              <w:rPr>
                <w:noProof/>
                <w:webHidden/>
              </w:rPr>
              <w:fldChar w:fldCharType="begin"/>
            </w:r>
            <w:r>
              <w:rPr>
                <w:noProof/>
                <w:webHidden/>
              </w:rPr>
              <w:instrText xml:space="preserve"> PAGEREF _Toc225183266 \h </w:instrText>
            </w:r>
            <w:r>
              <w:rPr>
                <w:noProof/>
                <w:webHidden/>
              </w:rPr>
            </w:r>
            <w:r>
              <w:rPr>
                <w:noProof/>
                <w:webHidden/>
              </w:rPr>
              <w:fldChar w:fldCharType="separate"/>
            </w:r>
            <w:r>
              <w:rPr>
                <w:noProof/>
                <w:webHidden/>
              </w:rPr>
              <w:t>18</w:t>
            </w:r>
            <w:r>
              <w:rPr>
                <w:noProof/>
                <w:webHidden/>
              </w:rPr>
              <w:fldChar w:fldCharType="end"/>
            </w:r>
          </w:hyperlink>
        </w:p>
        <w:p w14:paraId="67C2244A" w14:textId="5E98E1CB" w:rsidR="004751DD" w:rsidRDefault="004751DD">
          <w:r>
            <w:rPr>
              <w:b/>
              <w:bCs/>
              <w:noProof/>
            </w:rPr>
            <w:fldChar w:fldCharType="end"/>
          </w:r>
        </w:p>
      </w:sdtContent>
    </w:sdt>
    <w:p w14:paraId="347A07BD" w14:textId="77777777" w:rsidR="004751DD" w:rsidRDefault="004751DD" w:rsidP="00CE2E2B">
      <w:pPr>
        <w:pStyle w:val="Titlu1"/>
        <w:rPr>
          <w:rFonts w:eastAsia="Times New Roman"/>
          <w:lang w:eastAsia="en-GB"/>
        </w:rPr>
      </w:pPr>
    </w:p>
    <w:p w14:paraId="13ECDEDB" w14:textId="6497F40A" w:rsidR="00922847" w:rsidRPr="00D9043C" w:rsidRDefault="00922847" w:rsidP="00CE2E2B">
      <w:pPr>
        <w:pStyle w:val="Titlu1"/>
        <w:rPr>
          <w:rFonts w:eastAsia="Times New Roman"/>
          <w:kern w:val="0"/>
          <w:lang w:eastAsia="en-GB"/>
        </w:rPr>
      </w:pPr>
      <w:bookmarkStart w:id="1" w:name="_Toc225183233"/>
      <w:r w:rsidRPr="00D9043C">
        <w:rPr>
          <w:rFonts w:eastAsia="Times New Roman" w:hint="cs"/>
          <w:lang w:eastAsia="en-GB"/>
        </w:rPr>
        <w:t>1. Introduction</w:t>
      </w:r>
      <w:bookmarkEnd w:id="1"/>
      <w:r w:rsidRPr="00D9043C">
        <w:rPr>
          <w:rFonts w:eastAsia="Times New Roman" w:hint="cs"/>
          <w:lang w:eastAsia="en-GB"/>
        </w:rPr>
        <w:t xml:space="preserve"> </w:t>
      </w:r>
    </w:p>
    <w:p w14:paraId="1AD5870D" w14:textId="77777777" w:rsidR="00C75215" w:rsidRPr="00D9043C" w:rsidRDefault="00C75215"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Marriot International is a major hospitality industry player based in more than 130 countries and with a diverse brand of accommodation derived between luxury and mid-end services. The company has developed its competitive advantage on the basis of continuous innovations, high brand position and consistent emphasis on customer experience advancement. Over the past years, Marriott has been committing more resources to digital transformation and sustainability in reaction to the evolving consumer demands and pressure in the industry (Marriott International, 2023).</w:t>
      </w:r>
    </w:p>
    <w:p w14:paraId="0CAAB878" w14:textId="77777777" w:rsidR="00C75215" w:rsidRPr="00D9043C" w:rsidRDefault="00C75215"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proposed service is the so-called StaySmart+ that is a strategic project that should improve the guest experience by introducing the combination of artificial intelligence, individual travel planning, and eco-friendly methods. This can be traced to the larger trends in the hospitality industry in which technology-based services and sustainability are turning into essential points of difference in terms of attracting and keeping customers (Deloitte, 2022).</w:t>
      </w:r>
    </w:p>
    <w:p w14:paraId="0C7396A8" w14:textId="77777777" w:rsidR="00C75215" w:rsidRPr="00D9043C" w:rsidRDefault="00C75215"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key component in the effective execution of such initiatives is stakeholder engagement. According to Freeman (2020), the stakeholders are any group or person who can influence or be influenced by organisational goals. Good engagement means that there is an alignment, less conflict and improved project outcomes.</w:t>
      </w:r>
    </w:p>
    <w:p w14:paraId="012E45A3" w14:textId="49677450" w:rsidR="00922847" w:rsidRPr="00D9043C" w:rsidRDefault="00C75215"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purpose of the report is to determine and discuss important stakeholders in the StaySmart+ project, implement relevant engagement strategies, and critically assess how the engagement of stakeholders can affect the business performance of Marriott.</w:t>
      </w:r>
    </w:p>
    <w:p w14:paraId="28803A07" w14:textId="4B351BD0" w:rsidR="00922847" w:rsidRPr="00D9043C" w:rsidRDefault="00922847" w:rsidP="00CE2E2B">
      <w:pPr>
        <w:pStyle w:val="Titlu1"/>
        <w:rPr>
          <w:rFonts w:eastAsia="Times New Roman"/>
          <w:kern w:val="0"/>
          <w:lang w:eastAsia="en-GB"/>
        </w:rPr>
      </w:pPr>
      <w:bookmarkStart w:id="2" w:name="_Toc225183234"/>
      <w:r w:rsidRPr="00D9043C">
        <w:rPr>
          <w:rFonts w:eastAsia="Times New Roman" w:hint="cs"/>
          <w:lang w:eastAsia="en-GB"/>
        </w:rPr>
        <w:t>2. Situational Analysis</w:t>
      </w:r>
      <w:bookmarkEnd w:id="2"/>
      <w:r w:rsidRPr="00D9043C">
        <w:rPr>
          <w:rFonts w:eastAsia="Times New Roman" w:hint="cs"/>
          <w:lang w:eastAsia="en-GB"/>
        </w:rPr>
        <w:t xml:space="preserve"> </w:t>
      </w:r>
    </w:p>
    <w:p w14:paraId="3D8C69EE" w14:textId="77777777" w:rsidR="00294A83" w:rsidRPr="00D9043C" w:rsidRDefault="00294A83" w:rsidP="00CE2E2B">
      <w:pPr>
        <w:pStyle w:val="Titlu2"/>
        <w:rPr>
          <w:rFonts w:eastAsia="Times New Roman"/>
          <w:lang w:eastAsia="en-GB"/>
        </w:rPr>
      </w:pPr>
      <w:bookmarkStart w:id="3" w:name="_Toc225183235"/>
      <w:r w:rsidRPr="00D9043C">
        <w:rPr>
          <w:rFonts w:eastAsia="Times New Roman" w:hint="cs"/>
          <w:lang w:eastAsia="en-GB"/>
        </w:rPr>
        <w:t>2.1 SWOT Analysis</w:t>
      </w:r>
      <w:bookmarkEnd w:id="3"/>
    </w:p>
    <w:p w14:paraId="74629A48" w14:textId="77777777" w:rsidR="00834AAC" w:rsidRDefault="00294A8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There are various strategic advantages to the implementation of StaySmart+ at the company of Marriott International. The developed reputation of the company as a globally recognized brand and its established position in the market make customers trust it and adopt new services easily. Moreover, Marriott invests in digital infrastructure which gives it a good basis to incorporate AI-related technologies into the services offered to guests (Marriott International, 2023). One of the </w:t>
      </w:r>
    </w:p>
    <w:p w14:paraId="4EC8B2E4" w14:textId="0BD58531" w:rsidR="00294A83" w:rsidRPr="00D9043C" w:rsidRDefault="00834AAC" w:rsidP="00D9043C">
      <w:pPr>
        <w:spacing w:line="360" w:lineRule="auto"/>
        <w:jc w:val="both"/>
        <w:rPr>
          <w:rFonts w:ascii="Times New Roman" w:hAnsi="Times New Roman" w:cs="Times New Roman"/>
          <w:kern w:val="0"/>
          <w:lang w:eastAsia="en-GB"/>
        </w:rPr>
      </w:pPr>
      <w:proofErr w:type="spellStart"/>
      <w:r w:rsidRPr="00834AAC">
        <w:rPr>
          <w:rFonts w:ascii="Arial" w:hAnsi="Arial" w:cs="Arial"/>
          <w:kern w:val="0"/>
          <w:lang w:eastAsia="en-GB"/>
        </w:rPr>
        <w:t>Rf</w:t>
      </w:r>
      <w:r w:rsidR="00294A83" w:rsidRPr="00834AAC">
        <w:rPr>
          <w:rFonts w:ascii="Arial" w:hAnsi="Arial" w:cs="Arial"/>
          <w:kern w:val="0"/>
          <w:lang w:eastAsia="en-GB"/>
        </w:rPr>
        <w:t>major</w:t>
      </w:r>
      <w:proofErr w:type="spellEnd"/>
      <w:r w:rsidR="00294A83" w:rsidRPr="00D9043C">
        <w:rPr>
          <w:rFonts w:ascii="Times New Roman" w:hAnsi="Times New Roman" w:cs="Times New Roman" w:hint="cs"/>
          <w:kern w:val="0"/>
          <w:lang w:eastAsia="en-GB"/>
        </w:rPr>
        <w:t xml:space="preserve"> weaknesses is, however, the cost of implementation of the advanced technologies in various international locations is high and is likely to affect the short-term profitability.</w:t>
      </w:r>
    </w:p>
    <w:p w14:paraId="0483B018" w14:textId="77777777" w:rsidR="00294A83" w:rsidRPr="00D9043C" w:rsidRDefault="00294A8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There are great opportunities in the rising consumer demand of customised and technology-enhanced experiences. The services that are driven by AI have the potential to provide the customers with a superior customer satisfaction rate and generate competitive edge in the hospitality arena (Deloitte, 2022). However, there are also threats, especially when it comes to the privacy of the data and the risks associated with cyber security because having access to a massive amount of customer data must be regulated in accordance with the rules of data protection, including GDPR. Moreover, the market positioning and innovation leadership might be threatened by high competition with international hotel chains like Hilton and Accor.</w:t>
      </w:r>
    </w:p>
    <w:p w14:paraId="4B074556" w14:textId="77777777" w:rsidR="00294A83" w:rsidRPr="00D9043C" w:rsidRDefault="00294A83" w:rsidP="00CE2E2B">
      <w:pPr>
        <w:pStyle w:val="Titlu2"/>
        <w:rPr>
          <w:rFonts w:eastAsia="Times New Roman"/>
          <w:lang w:eastAsia="en-GB"/>
        </w:rPr>
      </w:pPr>
      <w:bookmarkStart w:id="4" w:name="_Toc225183236"/>
      <w:r w:rsidRPr="00D9043C">
        <w:rPr>
          <w:rFonts w:eastAsia="Times New Roman" w:hint="cs"/>
          <w:lang w:eastAsia="en-GB"/>
        </w:rPr>
        <w:t>2.2 PESTLE Analysis</w:t>
      </w:r>
      <w:bookmarkEnd w:id="4"/>
    </w:p>
    <w:p w14:paraId="70FBCC0E" w14:textId="77777777" w:rsidR="00294A83" w:rsidRPr="00D9043C" w:rsidRDefault="00294A8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In a wider sense, political forces including international laws and state policies can affect the use of AI technologies in various geographic areas. The financial aspect of high implementation cost vs. long-term returns on investment is serious in terms of project viability. The trends in the society show that there is an increasing demand on innovative solutions owing to the increasing demand of personalised and seamless customer experiences (PwC, 2021).</w:t>
      </w:r>
    </w:p>
    <w:p w14:paraId="06D030CC" w14:textId="77777777" w:rsidR="00294A83" w:rsidRPr="00D9043C" w:rsidRDefault="00294A8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technological-related factors offer both opportunities and threats since rapid development of AI necessitates the need to keep up with the changes and need to demonstrate skilled workforce. Legal aspects, especially the data protection laws like GDPR put rigid demands on the collection and use of the customer data. Environment-wise, growing pressure on organisations to go greener is in tandem with the sustainability characteristics of the StaySmart+.</w:t>
      </w:r>
    </w:p>
    <w:p w14:paraId="7BECB163" w14:textId="77777777" w:rsidR="00294A83" w:rsidRPr="00D9043C" w:rsidRDefault="00294A83" w:rsidP="00CE2E2B">
      <w:pPr>
        <w:pStyle w:val="Titlu2"/>
        <w:rPr>
          <w:rFonts w:eastAsia="Times New Roman"/>
          <w:lang w:eastAsia="en-GB"/>
        </w:rPr>
      </w:pPr>
      <w:bookmarkStart w:id="5" w:name="_Toc225183237"/>
      <w:r w:rsidRPr="00D9043C">
        <w:rPr>
          <w:rFonts w:eastAsia="Times New Roman" w:hint="cs"/>
          <w:lang w:eastAsia="en-GB"/>
        </w:rPr>
        <w:t>2.3 SMART Objectives</w:t>
      </w:r>
      <w:bookmarkEnd w:id="5"/>
    </w:p>
    <w:p w14:paraId="5A3EF755" w14:textId="295E45B0" w:rsidR="00922847" w:rsidRPr="00D9043C" w:rsidRDefault="00CE2E2B"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kern w:val="0"/>
          <w:lang w:eastAsia="en-GB"/>
        </w:rPr>
        <w:t>To</w:t>
      </w:r>
      <w:r w:rsidR="00294A83" w:rsidRPr="00D9043C">
        <w:rPr>
          <w:rFonts w:ascii="Times New Roman" w:hAnsi="Times New Roman" w:cs="Times New Roman" w:hint="cs"/>
          <w:kern w:val="0"/>
          <w:lang w:eastAsia="en-GB"/>
        </w:rPr>
        <w:t xml:space="preserve"> execute the project successfully, the StaySmart+ will embrace SMART goals. These are as follows: increasing guest satisfaction rates by 20 percent in the six months of implementation, rolling out the service to 50 international hotels in the first phase, and cutting operational waste of 15 percent by means of automation. The objectives are specific, measurable, achievable, relevant, and time-bound which gives a clear framework on how to assess project success.</w:t>
      </w:r>
    </w:p>
    <w:p w14:paraId="523CC8B6" w14:textId="24D0E404" w:rsidR="00922847" w:rsidRPr="00D9043C" w:rsidRDefault="00922847" w:rsidP="00CE2E2B">
      <w:pPr>
        <w:pStyle w:val="Titlu1"/>
        <w:rPr>
          <w:rFonts w:eastAsia="Times New Roman"/>
          <w:kern w:val="0"/>
          <w:lang w:eastAsia="en-GB"/>
        </w:rPr>
      </w:pPr>
      <w:bookmarkStart w:id="6" w:name="_Toc225183238"/>
      <w:r w:rsidRPr="00D9043C">
        <w:rPr>
          <w:rFonts w:eastAsia="Times New Roman" w:hint="cs"/>
          <w:lang w:eastAsia="en-GB"/>
        </w:rPr>
        <w:t xml:space="preserve">3. Stakeholder </w:t>
      </w:r>
      <w:r w:rsidR="00CE2E2B" w:rsidRPr="00D9043C">
        <w:rPr>
          <w:lang w:eastAsia="en-GB"/>
        </w:rPr>
        <w:t>Identification and</w:t>
      </w:r>
      <w:r w:rsidR="009B1336" w:rsidRPr="00D9043C">
        <w:rPr>
          <w:rFonts w:eastAsia="Times New Roman" w:hint="cs"/>
          <w:lang w:eastAsia="en-GB"/>
        </w:rPr>
        <w:t xml:space="preserve"> </w:t>
      </w:r>
      <w:r w:rsidRPr="00D9043C">
        <w:rPr>
          <w:rFonts w:eastAsia="Times New Roman" w:hint="cs"/>
          <w:lang w:eastAsia="en-GB"/>
        </w:rPr>
        <w:t>Classification</w:t>
      </w:r>
      <w:bookmarkEnd w:id="6"/>
      <w:r w:rsidRPr="00D9043C">
        <w:rPr>
          <w:rFonts w:eastAsia="Times New Roman" w:hint="cs"/>
          <w:lang w:eastAsia="en-GB"/>
        </w:rPr>
        <w:t xml:space="preserve"> </w:t>
      </w:r>
    </w:p>
    <w:p w14:paraId="2484606E" w14:textId="0DABBA9A" w:rsidR="009B1336" w:rsidRPr="00D9043C" w:rsidRDefault="009B1336" w:rsidP="00CE2E2B">
      <w:pPr>
        <w:pStyle w:val="Titlu2"/>
        <w:rPr>
          <w:rFonts w:eastAsia="Times New Roman"/>
          <w:lang w:eastAsia="en-GB"/>
        </w:rPr>
      </w:pPr>
      <w:bookmarkStart w:id="7" w:name="_Toc225183239"/>
      <w:r w:rsidRPr="00D9043C">
        <w:rPr>
          <w:rFonts w:eastAsia="Times New Roman" w:hint="cs"/>
          <w:lang w:eastAsia="en-GB"/>
        </w:rPr>
        <w:t>3.1 Internal stakeholders</w:t>
      </w:r>
      <w:bookmarkEnd w:id="7"/>
      <w:r w:rsidRPr="00D9043C">
        <w:rPr>
          <w:rFonts w:eastAsia="Times New Roman" w:hint="cs"/>
          <w:lang w:eastAsia="en-GB"/>
        </w:rPr>
        <w:t xml:space="preserve"> </w:t>
      </w:r>
    </w:p>
    <w:p w14:paraId="057416DC" w14:textId="545EF090" w:rsidR="009B1336" w:rsidRPr="00D9043C" w:rsidRDefault="009B1336"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Internal stakeholders are very paramount towards successful development and implementation of the StaySmart+ service at Marriott international. The project manager will work on coordination of activities, time management </w:t>
      </w:r>
      <w:r w:rsidR="00CE2E2B" w:rsidRPr="00D9043C">
        <w:rPr>
          <w:rFonts w:ascii="Times New Roman" w:hAnsi="Times New Roman" w:cs="Times New Roman"/>
          <w:kern w:val="0"/>
          <w:lang w:eastAsia="en-GB"/>
        </w:rPr>
        <w:t>and</w:t>
      </w:r>
      <w:r w:rsidRPr="00D9043C">
        <w:rPr>
          <w:rFonts w:ascii="Times New Roman" w:hAnsi="Times New Roman" w:cs="Times New Roman" w:hint="cs"/>
          <w:kern w:val="0"/>
          <w:lang w:eastAsia="en-GB"/>
        </w:rPr>
        <w:t xml:space="preserve"> control alignment of activities among various departments. The IT department will be the hub of the project because it will create and maintain AI-based systems that will be used to provide personalised guest services. The marketing department will ensure that the value of the StaySmart+ is communicated to its </w:t>
      </w:r>
      <w:r w:rsidR="00CE2E2B" w:rsidRPr="00D9043C">
        <w:rPr>
          <w:rFonts w:ascii="Times New Roman" w:hAnsi="Times New Roman" w:cs="Times New Roman"/>
          <w:kern w:val="0"/>
          <w:lang w:eastAsia="en-GB"/>
        </w:rPr>
        <w:t>customers,</w:t>
      </w:r>
      <w:r w:rsidRPr="00D9043C">
        <w:rPr>
          <w:rFonts w:ascii="Times New Roman" w:hAnsi="Times New Roman" w:cs="Times New Roman" w:hint="cs"/>
          <w:kern w:val="0"/>
          <w:lang w:eastAsia="en-GB"/>
        </w:rPr>
        <w:t xml:space="preserve"> and this will drive a high market adoption.</w:t>
      </w:r>
    </w:p>
    <w:p w14:paraId="519DA08E" w14:textId="7A271E61" w:rsidR="009B1336" w:rsidRPr="00D9043C" w:rsidRDefault="009B1336"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Front-line staff like the operations staff will be required to provide the service to the guests as well as making sure that the technology gets integrated seamlessly with the day-to-day operations of the hotel. They are of special importance regarding their involvement since the unwillingness to receive new systems may influence the quality of services. The senior management has a high degree of decision making and offers strategic guidance, allocation of resources as well as alignment of the project with the </w:t>
      </w:r>
      <w:r w:rsidR="00CE2E2B" w:rsidRPr="00D9043C">
        <w:rPr>
          <w:rFonts w:ascii="Times New Roman" w:hAnsi="Times New Roman" w:cs="Times New Roman"/>
          <w:kern w:val="0"/>
          <w:lang w:eastAsia="en-GB"/>
        </w:rPr>
        <w:t>long-term</w:t>
      </w:r>
      <w:r w:rsidRPr="00D9043C">
        <w:rPr>
          <w:rFonts w:ascii="Times New Roman" w:hAnsi="Times New Roman" w:cs="Times New Roman" w:hint="cs"/>
          <w:kern w:val="0"/>
          <w:lang w:eastAsia="en-GB"/>
        </w:rPr>
        <w:t xml:space="preserve"> goals of Marriott. To reduce the impact of operational interruptions and to optimise the achievement of the service rollout, the successful cooperation of these stakeholders is necessary (Bourne, 2020).</w:t>
      </w:r>
    </w:p>
    <w:p w14:paraId="27254EFD" w14:textId="74A1CCF7" w:rsidR="009B1336" w:rsidRPr="00D9043C" w:rsidRDefault="009B1336" w:rsidP="00CE2E2B">
      <w:pPr>
        <w:pStyle w:val="Titlu2"/>
        <w:rPr>
          <w:rFonts w:eastAsia="Times New Roman"/>
          <w:lang w:eastAsia="en-GB"/>
        </w:rPr>
      </w:pPr>
      <w:bookmarkStart w:id="8" w:name="_Toc225183240"/>
      <w:r w:rsidRPr="00D9043C">
        <w:rPr>
          <w:rFonts w:eastAsia="Times New Roman" w:hint="cs"/>
          <w:lang w:eastAsia="en-GB"/>
        </w:rPr>
        <w:t>3.2 External Stakeholders</w:t>
      </w:r>
      <w:bookmarkEnd w:id="8"/>
      <w:r w:rsidRPr="00D9043C">
        <w:rPr>
          <w:rFonts w:eastAsia="Times New Roman" w:hint="cs"/>
          <w:lang w:eastAsia="en-GB"/>
        </w:rPr>
        <w:t xml:space="preserve"> </w:t>
      </w:r>
    </w:p>
    <w:p w14:paraId="5D540CDC" w14:textId="77777777" w:rsidR="009B1336" w:rsidRPr="00D9043C" w:rsidRDefault="009B1336"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external stakeholders also play a significant role in determining the success of StaySmart+. The stakeholders involved include customers or guests whose acceptance and satisfaction are the determining factor of the success in the service. Their demands of personalised and smooth experiences motivate the innovation in the hospitality (Deloitte, 2022). Technology partners play a crucial role since they would be the suppliers of the AI systems and digital tools necessary to make the service effective.</w:t>
      </w:r>
    </w:p>
    <w:p w14:paraId="7C7E42AA" w14:textId="5894E744" w:rsidR="009B1336" w:rsidRPr="00D9043C" w:rsidRDefault="009B1336"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The suppliers facilitate the working components of the service, specifically regarding the amenities that are </w:t>
      </w:r>
      <w:r w:rsidR="00CE2E2B" w:rsidRPr="00D9043C">
        <w:rPr>
          <w:rFonts w:ascii="Times New Roman" w:hAnsi="Times New Roman" w:cs="Times New Roman"/>
          <w:kern w:val="0"/>
          <w:lang w:eastAsia="en-GB"/>
        </w:rPr>
        <w:t>sustainability oriented</w:t>
      </w:r>
      <w:r w:rsidRPr="00D9043C">
        <w:rPr>
          <w:rFonts w:ascii="Times New Roman" w:hAnsi="Times New Roman" w:cs="Times New Roman" w:hint="cs"/>
          <w:kern w:val="0"/>
          <w:lang w:eastAsia="en-GB"/>
        </w:rPr>
        <w:t xml:space="preserve">. Government agencies and regulators affect the implementation of the service, in particular, the legislation of data protection and privacy, including GDPR. Another significant group is the investors who are the ones that support the investments and want to get returns on the money they </w:t>
      </w:r>
      <w:r w:rsidR="00CE2E2B" w:rsidRPr="00D9043C">
        <w:rPr>
          <w:rFonts w:ascii="Times New Roman" w:hAnsi="Times New Roman" w:cs="Times New Roman"/>
          <w:kern w:val="0"/>
          <w:lang w:eastAsia="en-GB"/>
        </w:rPr>
        <w:t>invest,</w:t>
      </w:r>
      <w:r w:rsidRPr="00D9043C">
        <w:rPr>
          <w:rFonts w:ascii="Times New Roman" w:hAnsi="Times New Roman" w:cs="Times New Roman" w:hint="cs"/>
          <w:kern w:val="0"/>
          <w:lang w:eastAsia="en-GB"/>
        </w:rPr>
        <w:t xml:space="preserve"> and this will also affect the strategic decisions. The stakeholders are to be managed with care to make sure that there is compliance, financial sustainability, and customer satisfaction.</w:t>
      </w:r>
    </w:p>
    <w:p w14:paraId="12D05F6F" w14:textId="1387D67C" w:rsidR="009B1336" w:rsidRPr="00D9043C" w:rsidRDefault="009B1336" w:rsidP="00CE2E2B">
      <w:pPr>
        <w:pStyle w:val="Titlu2"/>
        <w:rPr>
          <w:rFonts w:eastAsia="Times New Roman"/>
          <w:lang w:eastAsia="en-GB"/>
        </w:rPr>
      </w:pPr>
      <w:bookmarkStart w:id="9" w:name="_Toc225183241"/>
      <w:r w:rsidRPr="00D9043C">
        <w:rPr>
          <w:rFonts w:eastAsia="Times New Roman" w:hint="cs"/>
          <w:lang w:eastAsia="en-GB"/>
        </w:rPr>
        <w:t>3.3 Stakeholder Mapping</w:t>
      </w:r>
      <w:bookmarkEnd w:id="9"/>
      <w:r w:rsidRPr="00D9043C">
        <w:rPr>
          <w:rFonts w:eastAsia="Times New Roman" w:hint="cs"/>
          <w:lang w:eastAsia="en-GB"/>
        </w:rPr>
        <w:t xml:space="preserve"> </w:t>
      </w:r>
    </w:p>
    <w:p w14:paraId="00ECCACF" w14:textId="5EE9D98C" w:rsidR="00922847" w:rsidRPr="00D9043C" w:rsidRDefault="009B1336"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Power-Interest Matrix created by Mendelow is an effective tool of the stakeholder mapping and it allows dividing the stakeholders into the categories according to their power and interest in the project. The top management belongs to the high power, high interest category and hence needs to be well controlled with frequent communication and participation in the decision making. Performance updates should be provided to the investors who are powerful but have low direct interest. Customers are also normally interested but they are less powerful and ought to be informed and involved through feedback systems. Such a framework allows prioritising the stakeholder engagement strategies so that resources are distributed properly and possible conflicts are minimised (Mendelow, 1991).</w:t>
      </w:r>
    </w:p>
    <w:p w14:paraId="24EB91A8" w14:textId="5E7DF302" w:rsidR="00922847" w:rsidRPr="00D9043C" w:rsidRDefault="00922847" w:rsidP="00CE2E2B">
      <w:pPr>
        <w:pStyle w:val="Titlu1"/>
        <w:rPr>
          <w:rFonts w:eastAsia="Times New Roman"/>
          <w:kern w:val="0"/>
          <w:lang w:eastAsia="en-GB"/>
        </w:rPr>
      </w:pPr>
      <w:bookmarkStart w:id="10" w:name="_Toc225183242"/>
      <w:r w:rsidRPr="00D9043C">
        <w:rPr>
          <w:rFonts w:eastAsia="Times New Roman" w:hint="cs"/>
          <w:lang w:eastAsia="en-GB"/>
        </w:rPr>
        <w:t xml:space="preserve">4. Roles, Responsibilities, Benefits </w:t>
      </w:r>
      <w:r w:rsidR="000B70E3" w:rsidRPr="00D9043C">
        <w:rPr>
          <w:rFonts w:eastAsia="Times New Roman" w:hint="cs"/>
          <w:lang w:eastAsia="en-GB"/>
        </w:rPr>
        <w:t>and</w:t>
      </w:r>
      <w:r w:rsidRPr="00D9043C">
        <w:rPr>
          <w:rFonts w:eastAsia="Times New Roman" w:hint="cs"/>
          <w:lang w:eastAsia="en-GB"/>
        </w:rPr>
        <w:t xml:space="preserve"> Challenges</w:t>
      </w:r>
      <w:bookmarkEnd w:id="10"/>
      <w:r w:rsidRPr="00D9043C">
        <w:rPr>
          <w:rFonts w:eastAsia="Times New Roman" w:hint="cs"/>
          <w:lang w:eastAsia="en-GB"/>
        </w:rPr>
        <w:t xml:space="preserve"> </w:t>
      </w:r>
    </w:p>
    <w:p w14:paraId="7E588314" w14:textId="77777777" w:rsidR="000B70E3" w:rsidRPr="00D9043C" w:rsidRDefault="000B70E3" w:rsidP="00CE2E2B">
      <w:pPr>
        <w:pStyle w:val="Titlu2"/>
        <w:rPr>
          <w:rFonts w:eastAsia="Times New Roman"/>
          <w:lang w:eastAsia="en-GB"/>
        </w:rPr>
      </w:pPr>
      <w:bookmarkStart w:id="11" w:name="_Toc225183243"/>
      <w:r w:rsidRPr="00D9043C">
        <w:rPr>
          <w:rFonts w:eastAsia="Times New Roman" w:hint="cs"/>
          <w:lang w:eastAsia="en-GB"/>
        </w:rPr>
        <w:t>4.1 Roles and Responsibilities</w:t>
      </w:r>
      <w:bookmarkEnd w:id="11"/>
    </w:p>
    <w:p w14:paraId="24A9926C" w14:textId="77777777" w:rsidR="000B70E3" w:rsidRPr="00D9043C" w:rsidRDefault="000B70E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effective implementation of the StaySmart+ at Marriott international relies on the clearly set stakeholders roles and responsibilities. The IT team will work on the development, integration, and maintenance of AI-based systems, which allow providing guests with personalised services. This involves providing system reliability, cybersecurity and continual updates. Marketing department also has a central part to play in marketing the service and positioning the service as an added-value innovation and conveying out its advantages to various customer groups.</w:t>
      </w:r>
    </w:p>
    <w:p w14:paraId="18631254" w14:textId="77777777" w:rsidR="000B70E3" w:rsidRPr="00D9043C" w:rsidRDefault="000B70E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role of the senior management is to make strategic decisions, to allocate resources and to make sure that they are in line with organisational goals. They heavily depend on their leadership to create organisational commitment to the project. In the meantime, operational personnel will have the task to carry out the service at the hotel level, where technology must be actively integrated into the daily operations of the hotel, and the communication with the customers must occur without any delays. Based on the project management assumptions, clearly defined roles lead to increased coordination and minimize the chances of operational inefficiencies (Kerzner, 2022).</w:t>
      </w:r>
    </w:p>
    <w:p w14:paraId="2BC2D2DE" w14:textId="77777777" w:rsidR="000B70E3" w:rsidRPr="00D9043C" w:rsidRDefault="000B70E3" w:rsidP="00CE2E2B">
      <w:pPr>
        <w:pStyle w:val="Titlu2"/>
        <w:rPr>
          <w:rFonts w:eastAsia="Times New Roman"/>
          <w:lang w:eastAsia="en-GB"/>
        </w:rPr>
      </w:pPr>
      <w:bookmarkStart w:id="12" w:name="_Toc225183244"/>
      <w:r w:rsidRPr="00D9043C">
        <w:rPr>
          <w:rFonts w:eastAsia="Times New Roman" w:hint="cs"/>
          <w:lang w:eastAsia="en-GB"/>
        </w:rPr>
        <w:t>4.2 Benefits of Stakeholders</w:t>
      </w:r>
      <w:bookmarkEnd w:id="12"/>
    </w:p>
    <w:p w14:paraId="6C206AE2" w14:textId="77777777" w:rsidR="000B70E3" w:rsidRPr="00D9043C" w:rsidRDefault="000B70E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stakeholders add a lot of value to the StaySmart+ project. Technology partners are also offering highly specific skills in artificial intelligence and digital systems, which allow Marriott to have the capability that it might not have in-house. This is in line with the resource dependency theory that organisations depend on external stakeholders in order to acquire important resources and knowledge (Hillman et al., 2020).</w:t>
      </w:r>
    </w:p>
    <w:p w14:paraId="32B150F2" w14:textId="77777777" w:rsidR="000B70E3" w:rsidRPr="00D9043C" w:rsidRDefault="000B70E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customers provide insights on preferences and expectations, which can be merged to make the service better and customer satisfaction more enjoyable. They need their feedback to ensure a continuous improvement and long-term success. The investors offer funding that is required to carry out the implementation at large scale, which promotes innovation and growth. According to a stakeholder theory, the successful management of these relationships brings about mutual value and improves organisational performance (Freeman et al., 2020).</w:t>
      </w:r>
    </w:p>
    <w:p w14:paraId="577B1CAB" w14:textId="77777777" w:rsidR="000B70E3" w:rsidRPr="00D9043C" w:rsidRDefault="000B70E3" w:rsidP="00CE2E2B">
      <w:pPr>
        <w:pStyle w:val="Titlu2"/>
        <w:rPr>
          <w:rFonts w:eastAsia="Times New Roman"/>
          <w:lang w:eastAsia="en-GB"/>
        </w:rPr>
      </w:pPr>
      <w:bookmarkStart w:id="13" w:name="_Toc225183245"/>
      <w:r w:rsidRPr="00D9043C">
        <w:rPr>
          <w:rFonts w:eastAsia="Times New Roman" w:hint="cs"/>
          <w:lang w:eastAsia="en-GB"/>
        </w:rPr>
        <w:t>4.3 Challenges</w:t>
      </w:r>
      <w:bookmarkEnd w:id="13"/>
    </w:p>
    <w:p w14:paraId="2907B446" w14:textId="6CABCA96" w:rsidR="000B70E3" w:rsidRPr="00D9043C" w:rsidRDefault="000B70E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Although there are these advantages, </w:t>
      </w:r>
      <w:r w:rsidR="00CE2E2B" w:rsidRPr="00D9043C">
        <w:rPr>
          <w:rFonts w:ascii="Times New Roman" w:hAnsi="Times New Roman" w:cs="Times New Roman"/>
          <w:kern w:val="0"/>
          <w:lang w:eastAsia="en-GB"/>
        </w:rPr>
        <w:t>several</w:t>
      </w:r>
      <w:r w:rsidRPr="00D9043C">
        <w:rPr>
          <w:rFonts w:ascii="Times New Roman" w:hAnsi="Times New Roman" w:cs="Times New Roman" w:hint="cs"/>
          <w:kern w:val="0"/>
          <w:lang w:eastAsia="en-GB"/>
        </w:rPr>
        <w:t xml:space="preserve"> issues can be encountered. Resistance to change among the employees is not something new, and especially when new technologies change the current work practice. This may have an adverse effect on service delivery without proper training and interaction. Moreover, the cultural differences in the international markets can influence the perception and interactions of the stakeholders with the service prompting the need of the engagement strategies specific to the stakeholders.</w:t>
      </w:r>
    </w:p>
    <w:p w14:paraId="7C3F9EE3" w14:textId="279BA757" w:rsidR="00922847" w:rsidRPr="00D9043C" w:rsidRDefault="000B70E3"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issue of data privacy and security is another serious problem since AI utilization deals with personalized data of customers. Legal and reputational risks should be prevented by meeting the regulations, e.g., GDPR. These issues demonstrate the significance of active stakeholder participation as lacking in those questions can destroy the success of the project and trust a stakeholder in it (Laudon and Laudon, 2021).</w:t>
      </w:r>
    </w:p>
    <w:p w14:paraId="1E3ED5E1" w14:textId="1CF6E4A5" w:rsidR="00922847" w:rsidRPr="00D9043C" w:rsidRDefault="00922847" w:rsidP="00CE2E2B">
      <w:pPr>
        <w:pStyle w:val="Titlu1"/>
        <w:rPr>
          <w:rFonts w:eastAsia="Times New Roman"/>
          <w:kern w:val="0"/>
          <w:lang w:eastAsia="en-GB"/>
        </w:rPr>
      </w:pPr>
      <w:bookmarkStart w:id="14" w:name="_Toc225183246"/>
      <w:r w:rsidRPr="00D9043C">
        <w:rPr>
          <w:rFonts w:eastAsia="Times New Roman" w:hint="cs"/>
          <w:lang w:eastAsia="en-GB"/>
        </w:rPr>
        <w:t xml:space="preserve">5. Stakeholder Engagement Models </w:t>
      </w:r>
      <w:r w:rsidR="008C12CD" w:rsidRPr="00D9043C">
        <w:rPr>
          <w:rFonts w:eastAsia="Times New Roman" w:hint="cs"/>
          <w:lang w:eastAsia="en-GB"/>
        </w:rPr>
        <w:t>and</w:t>
      </w:r>
      <w:r w:rsidRPr="00D9043C">
        <w:rPr>
          <w:rFonts w:eastAsia="Times New Roman" w:hint="cs"/>
          <w:lang w:eastAsia="en-GB"/>
        </w:rPr>
        <w:t xml:space="preserve"> Tools</w:t>
      </w:r>
      <w:bookmarkEnd w:id="14"/>
      <w:r w:rsidRPr="00D9043C">
        <w:rPr>
          <w:rFonts w:eastAsia="Times New Roman" w:hint="cs"/>
          <w:lang w:eastAsia="en-GB"/>
        </w:rPr>
        <w:t xml:space="preserve"> </w:t>
      </w:r>
    </w:p>
    <w:p w14:paraId="4AF4D4C8" w14:textId="77777777" w:rsidR="008C12CD" w:rsidRPr="00D9043C" w:rsidRDefault="008C12CD" w:rsidP="00CE2E2B">
      <w:pPr>
        <w:pStyle w:val="Titlu2"/>
        <w:rPr>
          <w:rFonts w:eastAsia="Times New Roman"/>
          <w:lang w:eastAsia="en-GB"/>
        </w:rPr>
      </w:pPr>
      <w:bookmarkStart w:id="15" w:name="_Toc225183247"/>
      <w:r w:rsidRPr="00D9043C">
        <w:rPr>
          <w:rFonts w:eastAsia="Times New Roman" w:hint="cs"/>
          <w:lang w:eastAsia="en-GB"/>
        </w:rPr>
        <w:t>5.1 Stakeholder Matrix</w:t>
      </w:r>
      <w:bookmarkEnd w:id="15"/>
    </w:p>
    <w:p w14:paraId="2D93E3AF" w14:textId="77777777" w:rsidR="008C12CD" w:rsidRPr="00D9043C" w:rsidRDefault="008C12CD"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One of the tools that the stakeholder engagement can be prioritised using is the stakeholder matrix, which is developed based on the model of the stakeholder analysis by Mendelow, where the level of power and interest are analysed. High power and high interest of the senior management are crucial in the context of StaySmart+, which should be strictly managed by being actively involved in strategic decision-making. This also applies to technology partners because they have the impact on the development of the systems. Investors have great power and less operations interest, which implies that they need to be retained with performance reports and financial statements.</w:t>
      </w:r>
    </w:p>
    <w:p w14:paraId="1D92810D" w14:textId="77777777" w:rsidR="008C12CD" w:rsidRPr="00D9043C" w:rsidRDefault="008C12CD"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customers pose high interest and relatively low power, and as such, should be informed and involved with the services and feedback channels, and service improvement. Such a systematic process allows Marriott to invest its resources in the most efficient manner and target stakeholders that are the most important to the project accomplishment (Johnson et al., 2020).</w:t>
      </w:r>
    </w:p>
    <w:p w14:paraId="00838784" w14:textId="77777777" w:rsidR="008C12CD" w:rsidRPr="00D9043C" w:rsidRDefault="008C12CD" w:rsidP="00CE2E2B">
      <w:pPr>
        <w:pStyle w:val="Titlu2"/>
      </w:pPr>
      <w:bookmarkStart w:id="16" w:name="_Toc225183248"/>
      <w:r w:rsidRPr="00D9043C">
        <w:rPr>
          <w:rFonts w:hint="cs"/>
        </w:rPr>
        <w:t>5.2 Stakeholder Engagement Plan</w:t>
      </w:r>
      <w:bookmarkEnd w:id="16"/>
    </w:p>
    <w:p w14:paraId="3CC7C7C5" w14:textId="1E05F454" w:rsidR="008C12CD" w:rsidRPr="00D9043C" w:rsidRDefault="008C12CD"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A good engagement plan will make sure that the strategies are aligned to the needs and expectations of the stakeholders. The senior management and investors are high-power stakeholders who need to be met regularly, updated on progress, and be involved in key decisions </w:t>
      </w:r>
      <w:r w:rsidR="00CE2E2B" w:rsidRPr="00D9043C">
        <w:rPr>
          <w:rFonts w:ascii="Times New Roman" w:hAnsi="Times New Roman" w:cs="Times New Roman"/>
          <w:kern w:val="0"/>
          <w:lang w:eastAsia="en-GB"/>
        </w:rPr>
        <w:t>to</w:t>
      </w:r>
      <w:r w:rsidRPr="00D9043C">
        <w:rPr>
          <w:rFonts w:ascii="Times New Roman" w:hAnsi="Times New Roman" w:cs="Times New Roman" w:hint="cs"/>
          <w:kern w:val="0"/>
          <w:lang w:eastAsia="en-GB"/>
        </w:rPr>
        <w:t xml:space="preserve"> sustain their support. On the contrary, customers need continuous interaction, feedback systems and personal communication to increase their experience.</w:t>
      </w:r>
    </w:p>
    <w:p w14:paraId="57479653" w14:textId="77777777" w:rsidR="008C12CD" w:rsidRPr="00D9043C" w:rsidRDefault="008C12CD"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To minimize the resistance to change, employees and operational staff should be involved by training programmes and inside communication. This is an indication of the idea that engagement strategies should be responsive and situational so that the stakeholders can stay in sync with the project goals during the lifecycle (Bryson, 2021).</w:t>
      </w:r>
    </w:p>
    <w:p w14:paraId="705ECC1C" w14:textId="77777777" w:rsidR="008C12CD" w:rsidRPr="00D9043C" w:rsidRDefault="008C12CD" w:rsidP="00CE2E2B">
      <w:pPr>
        <w:pStyle w:val="Titlu2"/>
        <w:rPr>
          <w:rFonts w:eastAsia="Times New Roman"/>
          <w:lang w:eastAsia="en-GB"/>
        </w:rPr>
      </w:pPr>
      <w:bookmarkStart w:id="17" w:name="_Toc225183249"/>
      <w:r w:rsidRPr="00D9043C">
        <w:rPr>
          <w:rFonts w:eastAsia="Times New Roman" w:hint="cs"/>
          <w:lang w:eastAsia="en-GB"/>
        </w:rPr>
        <w:t>5.3 Communication Plan</w:t>
      </w:r>
      <w:bookmarkEnd w:id="17"/>
    </w:p>
    <w:p w14:paraId="7FC945D4" w14:textId="77777777" w:rsidR="008C12CD" w:rsidRPr="00D9043C" w:rsidRDefault="008C12CD"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There should be a well-planned communication as well to facilitate transparency and coordination among stakeholders. To track the progress and deal with operational challenges, weekly project meetings may be held. Senior management and investors will get monthly reports that update them on performance, risks, and financial performance.</w:t>
      </w:r>
    </w:p>
    <w:p w14:paraId="6788D95D" w14:textId="77777777" w:rsidR="008C12CD" w:rsidRPr="00D9043C" w:rsidRDefault="008C12CD"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Moreover, employees and stakeholders can be informed about the progress of the project by periodicals and monitored using digital dashboards in real time as the most significant performance indicators. Effective communication leads to a reduced amount of uncertainty, trust, and teamwork in geographically distributed teams, which is crucial especially in a global organisation like Marriott (Clampitt, 2020).</w:t>
      </w:r>
    </w:p>
    <w:p w14:paraId="0807AEAA" w14:textId="77777777" w:rsidR="008C12CD" w:rsidRPr="00D9043C" w:rsidRDefault="008C12CD" w:rsidP="00CE2E2B">
      <w:pPr>
        <w:pStyle w:val="Titlu2"/>
        <w:rPr>
          <w:rFonts w:eastAsia="Times New Roman"/>
          <w:lang w:eastAsia="en-GB"/>
        </w:rPr>
      </w:pPr>
      <w:bookmarkStart w:id="18" w:name="_Toc225183250"/>
      <w:r w:rsidRPr="00D9043C">
        <w:rPr>
          <w:rFonts w:eastAsia="Times New Roman" w:hint="cs"/>
          <w:lang w:eastAsia="en-GB"/>
        </w:rPr>
        <w:t>5.4 RACI Matrix</w:t>
      </w:r>
      <w:bookmarkEnd w:id="18"/>
    </w:p>
    <w:p w14:paraId="29C4561F" w14:textId="3AEE6FC3" w:rsidR="008C12CD" w:rsidRPr="00D9043C" w:rsidRDefault="008C12CD"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The RACI matrix prevents misunderstandings of the duties and responsibilities by classifying the stakeholders into Responsible, Accountable, Consulted, and Informed. In the case of StaySmart+, the IT team will be responsible to system development and implementation whereas the project manager will be charged with the overall project delivery. The marketing unit is involved </w:t>
      </w:r>
      <w:r w:rsidR="00CE2E2B" w:rsidRPr="00D9043C">
        <w:rPr>
          <w:rFonts w:ascii="Times New Roman" w:hAnsi="Times New Roman" w:cs="Times New Roman"/>
          <w:kern w:val="0"/>
          <w:lang w:eastAsia="en-GB"/>
        </w:rPr>
        <w:t>to</w:t>
      </w:r>
      <w:r w:rsidRPr="00D9043C">
        <w:rPr>
          <w:rFonts w:ascii="Times New Roman" w:hAnsi="Times New Roman" w:cs="Times New Roman" w:hint="cs"/>
          <w:kern w:val="0"/>
          <w:lang w:eastAsia="en-GB"/>
        </w:rPr>
        <w:t xml:space="preserve"> provide the proper promotion and customer engagement strategy and is kept informed about new services and updates to the customers.</w:t>
      </w:r>
    </w:p>
    <w:p w14:paraId="6B9FE5E9" w14:textId="6C28BD19" w:rsidR="00922847" w:rsidRPr="00D9043C" w:rsidRDefault="008C12CD"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This structure enhances accountability, diminishes role ambiguity and increased coordination among the stakeholders. With the responsibilities clearly defined, Marriott will be able to reduce the number of conflicting situations and make the implementation of the project StaySmart+ more efficient (PMI, 2021).</w:t>
      </w:r>
    </w:p>
    <w:p w14:paraId="3DD07C17" w14:textId="5CE2A668" w:rsidR="00922847" w:rsidRPr="00D9043C" w:rsidRDefault="00922847" w:rsidP="00CE2E2B">
      <w:pPr>
        <w:pStyle w:val="Titlu1"/>
        <w:rPr>
          <w:rFonts w:eastAsia="Times New Roman"/>
          <w:kern w:val="0"/>
          <w:lang w:eastAsia="en-GB"/>
        </w:rPr>
      </w:pPr>
      <w:bookmarkStart w:id="19" w:name="_Toc225183251"/>
      <w:r w:rsidRPr="00D9043C">
        <w:rPr>
          <w:rFonts w:eastAsia="Times New Roman" w:hint="cs"/>
          <w:lang w:eastAsia="en-GB"/>
        </w:rPr>
        <w:t xml:space="preserve">6. Stakeholder Engagement Process </w:t>
      </w:r>
      <w:r w:rsidR="0003620B" w:rsidRPr="00D9043C">
        <w:rPr>
          <w:rFonts w:eastAsia="Times New Roman" w:hint="cs"/>
          <w:lang w:eastAsia="en-GB"/>
        </w:rPr>
        <w:t>and</w:t>
      </w:r>
      <w:r w:rsidRPr="00D9043C">
        <w:rPr>
          <w:rFonts w:eastAsia="Times New Roman" w:hint="cs"/>
          <w:lang w:eastAsia="en-GB"/>
        </w:rPr>
        <w:t xml:space="preserve"> 4C Model</w:t>
      </w:r>
      <w:bookmarkEnd w:id="19"/>
      <w:r w:rsidRPr="00D9043C">
        <w:rPr>
          <w:rFonts w:eastAsia="Times New Roman" w:hint="cs"/>
          <w:lang w:eastAsia="en-GB"/>
        </w:rPr>
        <w:t xml:space="preserve"> </w:t>
      </w:r>
    </w:p>
    <w:p w14:paraId="5C27B3BD" w14:textId="77777777" w:rsidR="001D3A71" w:rsidRPr="00D9043C" w:rsidRDefault="001D3A71" w:rsidP="00CE2E2B">
      <w:pPr>
        <w:pStyle w:val="Titlu2"/>
      </w:pPr>
      <w:bookmarkStart w:id="20" w:name="_Toc225183252"/>
      <w:r w:rsidRPr="00D9043C">
        <w:rPr>
          <w:rFonts w:hint="cs"/>
        </w:rPr>
        <w:t>6.1 Stakeholder Engagement Process</w:t>
      </w:r>
      <w:bookmarkEnd w:id="20"/>
    </w:p>
    <w:p w14:paraId="0B0FC889" w14:textId="403C1613"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implementation of StaySmart+ service is to be successfully carried out through the engagement of its stakeholders in a structured process that should be approached across the global reach of Marriott. The initial phase would be the identification of stakeholders, both internal and external, who can affect or be affected by the project. This acts as a guarantee that there is no significant stakeholder that is left behind especially in a complicated global setting.</w:t>
      </w:r>
    </w:p>
    <w:p w14:paraId="778CD90D" w14:textId="75A1EE30"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The second one is the stakeholder analysis where the stakeholders are evaluated </w:t>
      </w:r>
      <w:r w:rsidR="00D7659A" w:rsidRPr="00D9043C">
        <w:rPr>
          <w:rFonts w:ascii="Times New Roman" w:hAnsi="Times New Roman" w:cs="Times New Roman"/>
          <w:kern w:val="0"/>
          <w:lang w:eastAsia="en-GB"/>
        </w:rPr>
        <w:t>since</w:t>
      </w:r>
      <w:r w:rsidRPr="00D9043C">
        <w:rPr>
          <w:rFonts w:ascii="Times New Roman" w:hAnsi="Times New Roman" w:cs="Times New Roman" w:hint="cs"/>
          <w:kern w:val="0"/>
          <w:lang w:eastAsia="en-GB"/>
        </w:rPr>
        <w:t xml:space="preserve"> their power, interest as well as the possible influence they may have on the project. This will help the project manager to focus on the engagement activities and distribute resources efficiently. As an instance, the top management and technology partners need a more intensive engagement as opposed to the other groups owing to their strategic impact.</w:t>
      </w:r>
    </w:p>
    <w:p w14:paraId="716FCB25" w14:textId="77777777"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third step is to plan the strategies of engagement depending on the groups of stakeholders. This involves the identification of modes of communication, rate of communication and the degree of involvement. An effective plan will lead to alignment and uniformity of activities within the departments and regions. The implementing stage is then concerned with the running of these strategies by means of frequent interaction, cooperation and feedback.</w:t>
      </w:r>
    </w:p>
    <w:p w14:paraId="68D13B5B" w14:textId="77777777"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Lastly, stakeholder engagement requires continuous effectiveness by tracking and assessing stakeholder involvement. This includes considering the reaction of the stakeholders, new problems arising and modifying the strategies. Constant tracking is especially memorable in dynamic settings where the expectations of stakeholders might vary with time. Such an organized procedure increases transparency, lowers the amount of uncertainty, and improves the overall performance of a project (Eskerod and Jepsen, 2021).</w:t>
      </w:r>
    </w:p>
    <w:p w14:paraId="3DDF0812" w14:textId="77777777" w:rsidR="001D3A71" w:rsidRPr="00D9043C" w:rsidRDefault="001D3A71" w:rsidP="00D7659A">
      <w:pPr>
        <w:pStyle w:val="Titlu2"/>
        <w:rPr>
          <w:rFonts w:eastAsia="Times New Roman"/>
          <w:lang w:eastAsia="en-GB"/>
        </w:rPr>
      </w:pPr>
      <w:bookmarkStart w:id="21" w:name="_Toc225183253"/>
      <w:r w:rsidRPr="00D9043C">
        <w:rPr>
          <w:rFonts w:eastAsia="Times New Roman" w:hint="cs"/>
          <w:lang w:eastAsia="en-GB"/>
        </w:rPr>
        <w:t>6.2 Application of the 4C Model</w:t>
      </w:r>
      <w:bookmarkEnd w:id="21"/>
    </w:p>
    <w:p w14:paraId="3045779A" w14:textId="77777777"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4C model which comprises communication, collaboration, consultation and commitment offers a viable approach to managing stakeholder relationships in the lifecycle of the project.</w:t>
      </w:r>
    </w:p>
    <w:p w14:paraId="427B5355" w14:textId="4A72D0E5"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Communication is the key to stakeholder engagement, especially within a global organisation such as Marriott. Open and regular communications with global teams are effective in making sure that every stakeholder is on course with project goals. Communication helps to minimize the misunderstandings and facilitate wise decision-making. Nonetheless, its importance cannot be overstated because, due to poor communication, the project may become unclear, slow, and lose the trust of stakeholders (Men, 2021).</w:t>
      </w:r>
    </w:p>
    <w:p w14:paraId="6C7F85C1" w14:textId="6B56136D"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Collaboration involves promoting interdepartmental collaboration amongst the IT, marketing, and operations departments. In the case of StaySmart+, teamwork will guarantee that the technological solutions are in line with the customer requirements and the capabilities of the business. Such a combination boosts innovation and problem-solving but needs a high level of coordination </w:t>
      </w:r>
      <w:r w:rsidR="00D7659A" w:rsidRPr="00D9043C">
        <w:rPr>
          <w:rFonts w:ascii="Times New Roman" w:hAnsi="Times New Roman" w:cs="Times New Roman"/>
          <w:kern w:val="0"/>
          <w:lang w:eastAsia="en-GB"/>
        </w:rPr>
        <w:t>to</w:t>
      </w:r>
      <w:r w:rsidRPr="00D9043C">
        <w:rPr>
          <w:rFonts w:ascii="Times New Roman" w:hAnsi="Times New Roman" w:cs="Times New Roman" w:hint="cs"/>
          <w:kern w:val="0"/>
          <w:lang w:eastAsia="en-GB"/>
        </w:rPr>
        <w:t xml:space="preserve"> prevent inefficiencies.</w:t>
      </w:r>
    </w:p>
    <w:p w14:paraId="400B7C6F" w14:textId="4D9A86FA"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Consultation lays emphasis on the active involvement in stakeholder input, especially among the customers and employees. Pilot testing, feedback systems, and surveys enable Marriott to optimize the service </w:t>
      </w:r>
      <w:r w:rsidR="00D7659A" w:rsidRPr="00D9043C">
        <w:rPr>
          <w:rFonts w:ascii="Times New Roman" w:hAnsi="Times New Roman" w:cs="Times New Roman"/>
          <w:kern w:val="0"/>
          <w:lang w:eastAsia="en-GB"/>
        </w:rPr>
        <w:t>in regard to</w:t>
      </w:r>
      <w:r w:rsidRPr="00D9043C">
        <w:rPr>
          <w:rFonts w:ascii="Times New Roman" w:hAnsi="Times New Roman" w:cs="Times New Roman" w:hint="cs"/>
          <w:kern w:val="0"/>
          <w:lang w:eastAsia="en-GB"/>
        </w:rPr>
        <w:t xml:space="preserve"> actual user experiences. This ensures service quality is enhanced as well as the satisfaction of the stakeholders. Nevertheless, over-consultation and lack of decision making may drag the project and hence a balance is required.</w:t>
      </w:r>
    </w:p>
    <w:p w14:paraId="1E87B080" w14:textId="42565C61"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Commitment refers to the establishment of long-term trust and engagement with the stakeholders. The success of the StaySmart+ depends on the assistance of senior management, buy-in by employees, and customer loyalty. The commitment is to be made by transparency, consistency of delivery, and alignment of interests of stakeholders with organisational objectives. Strategies that are well laid may not succeed in implementation unless there is a firm commitment.</w:t>
      </w:r>
    </w:p>
    <w:p w14:paraId="568AD293" w14:textId="77777777" w:rsidR="001D3A71" w:rsidRPr="00D9043C" w:rsidRDefault="001D3A71" w:rsidP="00D7659A">
      <w:pPr>
        <w:pStyle w:val="Titlu2"/>
        <w:rPr>
          <w:rFonts w:eastAsia="Times New Roman"/>
          <w:lang w:eastAsia="en-GB"/>
        </w:rPr>
      </w:pPr>
      <w:bookmarkStart w:id="22" w:name="_Toc225183254"/>
      <w:r w:rsidRPr="00D9043C">
        <w:rPr>
          <w:rFonts w:eastAsia="Times New Roman" w:hint="cs"/>
          <w:lang w:eastAsia="en-GB"/>
        </w:rPr>
        <w:t>6.3 Conflict Management</w:t>
      </w:r>
      <w:bookmarkEnd w:id="22"/>
    </w:p>
    <w:p w14:paraId="26BD3476" w14:textId="5E41987E"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Stakeholder engagement is usually associated with dealing with conflicts that may appear </w:t>
      </w:r>
      <w:r w:rsidR="00D7659A" w:rsidRPr="00D9043C">
        <w:rPr>
          <w:rFonts w:ascii="Times New Roman" w:hAnsi="Times New Roman" w:cs="Times New Roman"/>
          <w:kern w:val="0"/>
          <w:lang w:eastAsia="en-GB"/>
        </w:rPr>
        <w:t>because of</w:t>
      </w:r>
      <w:r w:rsidRPr="00D9043C">
        <w:rPr>
          <w:rFonts w:ascii="Times New Roman" w:hAnsi="Times New Roman" w:cs="Times New Roman" w:hint="cs"/>
          <w:kern w:val="0"/>
          <w:lang w:eastAsia="en-GB"/>
        </w:rPr>
        <w:t xml:space="preserve"> different interests and priorities. At StaySmart + project, interpersonal issues between the IT department and operations staff might arise, especially on system implementation and workflow modifications. Moreover, the disparities in cultures between the markets in the world can give rise to the misunderstanding or resistance to the standardised processes.</w:t>
      </w:r>
    </w:p>
    <w:p w14:paraId="43924B4A" w14:textId="03F74AC3" w:rsidR="001D3A71"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Best conflict management involves application of coordinated methods including negotiation and mediation. Negotiating enables the stakeholders to come up with solutions that are mutually acceptable as they get addressed to manage their expectations and concerns. Mediation, however, is a </w:t>
      </w:r>
      <w:r w:rsidR="00D7659A" w:rsidRPr="00D9043C">
        <w:rPr>
          <w:rFonts w:ascii="Times New Roman" w:hAnsi="Times New Roman" w:cs="Times New Roman"/>
          <w:kern w:val="0"/>
          <w:lang w:eastAsia="en-GB"/>
        </w:rPr>
        <w:t>third-party</w:t>
      </w:r>
      <w:r w:rsidRPr="00D9043C">
        <w:rPr>
          <w:rFonts w:ascii="Times New Roman" w:hAnsi="Times New Roman" w:cs="Times New Roman" w:hint="cs"/>
          <w:kern w:val="0"/>
          <w:lang w:eastAsia="en-GB"/>
        </w:rPr>
        <w:t xml:space="preserve"> discussion process where the neutral party assists in reaching a solution. These two methods would preserve healthy relationships and stop the development of conflicts.</w:t>
      </w:r>
    </w:p>
    <w:p w14:paraId="02354205" w14:textId="5E5F271B" w:rsidR="00922847" w:rsidRPr="00D9043C" w:rsidRDefault="001D3A71"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More importantly, conflict is not necessarily something bad. It can be utilized positively to make better decisions and get creative once it is managed effectively and used to promote different points of view. Nevertheless, the inabilities to handle conflict might lead to delays, lack of stakeholders confidence, and even the failure of the project. Hence, one of the tasks of the project manager is proactive conflict management (Rahim, 2021).</w:t>
      </w:r>
    </w:p>
    <w:p w14:paraId="584E9F11" w14:textId="055673D9" w:rsidR="00922847" w:rsidRPr="00D9043C" w:rsidRDefault="00922847" w:rsidP="00D7659A">
      <w:pPr>
        <w:pStyle w:val="Titlu1"/>
        <w:rPr>
          <w:rFonts w:eastAsia="Times New Roman"/>
          <w:kern w:val="0"/>
          <w:lang w:eastAsia="en-GB"/>
        </w:rPr>
      </w:pPr>
      <w:bookmarkStart w:id="23" w:name="_Toc225183255"/>
      <w:r w:rsidRPr="00D9043C">
        <w:rPr>
          <w:rFonts w:eastAsia="Times New Roman" w:hint="cs"/>
          <w:lang w:eastAsia="en-GB"/>
        </w:rPr>
        <w:t>7. Impact of Stakeholder Engagement</w:t>
      </w:r>
      <w:bookmarkEnd w:id="23"/>
      <w:r w:rsidRPr="00D9043C">
        <w:rPr>
          <w:rFonts w:eastAsia="Times New Roman" w:hint="cs"/>
          <w:lang w:eastAsia="en-GB"/>
        </w:rPr>
        <w:t xml:space="preserve"> </w:t>
      </w:r>
    </w:p>
    <w:p w14:paraId="658796BC" w14:textId="77777777" w:rsidR="00715227" w:rsidRPr="00D9043C" w:rsidRDefault="00715227" w:rsidP="00D7659A">
      <w:pPr>
        <w:pStyle w:val="Titlu2"/>
        <w:rPr>
          <w:rFonts w:eastAsia="Times New Roman"/>
          <w:lang w:eastAsia="en-GB"/>
        </w:rPr>
      </w:pPr>
      <w:bookmarkStart w:id="24" w:name="_Toc225183256"/>
      <w:r w:rsidRPr="00D9043C">
        <w:rPr>
          <w:rFonts w:eastAsia="Times New Roman" w:hint="cs"/>
          <w:lang w:eastAsia="en-GB"/>
        </w:rPr>
        <w:t>7.1 Positive Impact</w:t>
      </w:r>
      <w:bookmarkEnd w:id="24"/>
    </w:p>
    <w:p w14:paraId="1DAE8D0E" w14:textId="77777777"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Quality stakeholder participation may go a long way to improve performance in an organisation, especially when working on a complex project like introducing StaySmart+ at the Marriot International. Customer satisfaction is one of the consequences that are of the most significant nature. With the active involvement of the customers in terms of the feedback mechanism and personal services, the organisations could learn more about what the customers need and provide them with the unique experiences. It results in the increased satisfaction and repeat business, which are important in the competitive hospitality sector (McKinsey, 2021).</w:t>
      </w:r>
    </w:p>
    <w:p w14:paraId="4C6614FF" w14:textId="77777777"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Moreover, good stakeholder participation leads to increased levels of project success. Stakeholder involvement during the project lifecycle will result in the more objectives being aligned, communication become more organized, and less resistance against change. This enhances the chances of timely project deliveries and at the required budget. As an example, organisations with a focus on stakeholder communication and collaboration are more bound to record successful digital transformation results.</w:t>
      </w:r>
    </w:p>
    <w:p w14:paraId="03405C59" w14:textId="766239EC"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The other important advantage is the leveraging of the strong brand loyalty. Interested stakeholders, especially customers and employees have a higher chance of building trust in the organisation. Regular interaction with customers about new services like the StaySmart+ can be an important opportunity to enhance Marriott brand image as the customer-oriented and technologically oriented organisation. This, consequently, promotes competitive edge and positioning in the market in the </w:t>
      </w:r>
      <w:r w:rsidR="00D7659A" w:rsidRPr="00D9043C">
        <w:rPr>
          <w:rFonts w:ascii="Times New Roman" w:hAnsi="Times New Roman" w:cs="Times New Roman"/>
          <w:kern w:val="0"/>
          <w:lang w:eastAsia="en-GB"/>
        </w:rPr>
        <w:t>long run</w:t>
      </w:r>
      <w:r w:rsidRPr="00D9043C">
        <w:rPr>
          <w:rFonts w:ascii="Times New Roman" w:hAnsi="Times New Roman" w:cs="Times New Roman" w:hint="cs"/>
          <w:kern w:val="0"/>
          <w:lang w:eastAsia="en-GB"/>
        </w:rPr>
        <w:t xml:space="preserve"> (Accenture, 2022).</w:t>
      </w:r>
    </w:p>
    <w:p w14:paraId="7EFECB44" w14:textId="77777777" w:rsidR="00715227" w:rsidRPr="00D9043C" w:rsidRDefault="00715227" w:rsidP="00D7659A">
      <w:pPr>
        <w:pStyle w:val="Titlu2"/>
      </w:pPr>
      <w:bookmarkStart w:id="25" w:name="_Toc225183257"/>
      <w:r w:rsidRPr="00D9043C">
        <w:rPr>
          <w:rFonts w:hint="cs"/>
        </w:rPr>
        <w:t>7.2 Challenges and Negative Impact</w:t>
      </w:r>
      <w:bookmarkEnd w:id="25"/>
    </w:p>
    <w:p w14:paraId="059C6130" w14:textId="7B98ACBC"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Although this has these advantages, stakeholder engagement may also have </w:t>
      </w:r>
      <w:r w:rsidR="00D7659A" w:rsidRPr="00D9043C">
        <w:rPr>
          <w:rFonts w:ascii="Times New Roman" w:hAnsi="Times New Roman" w:cs="Times New Roman"/>
          <w:kern w:val="0"/>
          <w:lang w:eastAsia="en-GB"/>
        </w:rPr>
        <w:t>several</w:t>
      </w:r>
      <w:r w:rsidRPr="00D9043C">
        <w:rPr>
          <w:rFonts w:ascii="Times New Roman" w:hAnsi="Times New Roman" w:cs="Times New Roman" w:hint="cs"/>
          <w:kern w:val="0"/>
          <w:lang w:eastAsia="en-GB"/>
        </w:rPr>
        <w:t xml:space="preserve"> challenges. The major one is elevated expenses imposed in terms of sustaining efficient engagement techniques. Frequent communication, training programmes and technological investments are costly in relation to their financial needs and could influence short term profitability.</w:t>
      </w:r>
    </w:p>
    <w:p w14:paraId="5B492E46" w14:textId="77777777"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Delays in time may be also a consequence of a wide consultation among stakeholders and arrangement. Although stakeholder involvement in decision making is essential, it may be sluggish in implementing the decision especially in large organisations that have complicated structures. This particularly applies to international firms such as Marriott whereby coordination in various regions and departments may be a problem.</w:t>
      </w:r>
    </w:p>
    <w:p w14:paraId="21812A58" w14:textId="77777777"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Moreover, the involvement of the stakeholders may contribute to the augmentation of the complexity of the project management. It is challenging and demands extensive skills in handling the expectations of different stakeholders, cultural diversities, and conflicting interests. Otherwise, this complexity may lead to misunderstanding, decreased productivity, and even failure of the project (OECD, 2020).</w:t>
      </w:r>
    </w:p>
    <w:p w14:paraId="73422F8F" w14:textId="77777777" w:rsidR="00715227" w:rsidRPr="00D9043C" w:rsidRDefault="00715227" w:rsidP="00D7659A">
      <w:pPr>
        <w:pStyle w:val="Titlu2"/>
        <w:rPr>
          <w:rFonts w:eastAsia="Times New Roman"/>
          <w:lang w:eastAsia="en-GB"/>
        </w:rPr>
      </w:pPr>
      <w:bookmarkStart w:id="26" w:name="_Toc225183258"/>
      <w:r w:rsidRPr="00D9043C">
        <w:rPr>
          <w:rFonts w:eastAsia="Times New Roman" w:hint="cs"/>
          <w:lang w:eastAsia="en-GB"/>
        </w:rPr>
        <w:t>7.3 Critical Evaluation</w:t>
      </w:r>
      <w:bookmarkEnd w:id="26"/>
    </w:p>
    <w:p w14:paraId="4D2766A0" w14:textId="77777777"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success of the stakeholder engagement is greatly influenced by the methodology in which it is carried out. Stakeholder engagement is defined as a clear communication, involvement, and interest alignment which may result in better communication and better project outcomes. The example is that Marriott prioritizes customer feedback and digital innovation, which is an adequate form of engagement that promotes the enhancement of services and competitive edge.</w:t>
      </w:r>
    </w:p>
    <w:p w14:paraId="7B98F4B1" w14:textId="4992BBE1"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But lack of proper engagement in stakeholders can produce a reverse effect. Resistance, conflict and project delays could be due to lack of communication, vague roles and inability to control stakeholder concerns. This implies that the stakeholder engagement process is not necessarily </w:t>
      </w:r>
      <w:r w:rsidR="00D7659A" w:rsidRPr="00D9043C">
        <w:rPr>
          <w:rFonts w:ascii="Times New Roman" w:hAnsi="Times New Roman" w:cs="Times New Roman"/>
          <w:kern w:val="0"/>
          <w:lang w:eastAsia="en-GB"/>
        </w:rPr>
        <w:t>positive but</w:t>
      </w:r>
      <w:r w:rsidRPr="00D9043C">
        <w:rPr>
          <w:rFonts w:ascii="Times New Roman" w:hAnsi="Times New Roman" w:cs="Times New Roman" w:hint="cs"/>
          <w:kern w:val="0"/>
          <w:lang w:eastAsia="en-GB"/>
        </w:rPr>
        <w:t xml:space="preserve"> has to be addressed in a strategic manner </w:t>
      </w:r>
      <w:r w:rsidR="00D7659A" w:rsidRPr="00D9043C">
        <w:rPr>
          <w:rFonts w:ascii="Times New Roman" w:hAnsi="Times New Roman" w:cs="Times New Roman"/>
          <w:kern w:val="0"/>
          <w:lang w:eastAsia="en-GB"/>
        </w:rPr>
        <w:t>to</w:t>
      </w:r>
      <w:r w:rsidRPr="00D9043C">
        <w:rPr>
          <w:rFonts w:ascii="Times New Roman" w:hAnsi="Times New Roman" w:cs="Times New Roman" w:hint="cs"/>
          <w:kern w:val="0"/>
          <w:lang w:eastAsia="en-GB"/>
        </w:rPr>
        <w:t xml:space="preserve"> create value.</w:t>
      </w:r>
    </w:p>
    <w:p w14:paraId="35F03212" w14:textId="77777777"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One drawback of the stakeholder engagement models like the Power-Interest Matrix is that they are usually simplistic in their approach to stakeholder relationships by clustering individuals into rigid groups. As a matter of fact, stakeholder power and pressure may vary with time, especially in dynamic markets like the world hospitality market. This points to the necessity of ongoing observation and the ability to vary the methods of engagement.</w:t>
      </w:r>
    </w:p>
    <w:p w14:paraId="5ABDBB79" w14:textId="77777777" w:rsidR="0071522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Also, although different models like the 4C are indeed useful, they might not be able to reflect the complexity of organisational contexts. The effect of cultural differences, organisational politics and external pressures can all be applied to stakeholder behaviour in a manner that is difficult to resolve using theoretical models.</w:t>
      </w:r>
    </w:p>
    <w:p w14:paraId="5B393C1F" w14:textId="1B059FFF" w:rsidR="00922847" w:rsidRPr="00D9043C" w:rsidRDefault="00715227"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 xml:space="preserve">All this indicates that stakeholder engagement will be vital to the success of a project, but only within the context of managers being able to adjust strategies to certain situations and constantly assess the effect of it. An equitable solution that </w:t>
      </w:r>
      <w:r w:rsidR="00D7659A" w:rsidRPr="00D9043C">
        <w:rPr>
          <w:rFonts w:ascii="Times New Roman" w:hAnsi="Times New Roman" w:cs="Times New Roman"/>
          <w:kern w:val="0"/>
          <w:lang w:eastAsia="en-GB"/>
        </w:rPr>
        <w:t>considers</w:t>
      </w:r>
      <w:r w:rsidRPr="00D9043C">
        <w:rPr>
          <w:rFonts w:ascii="Times New Roman" w:hAnsi="Times New Roman" w:cs="Times New Roman" w:hint="cs"/>
          <w:kern w:val="0"/>
          <w:lang w:eastAsia="en-GB"/>
        </w:rPr>
        <w:t xml:space="preserve"> both advantages as well as disadvantages of engagement is therefore required </w:t>
      </w:r>
      <w:r w:rsidR="00D7659A" w:rsidRPr="00D9043C">
        <w:rPr>
          <w:rFonts w:ascii="Times New Roman" w:hAnsi="Times New Roman" w:cs="Times New Roman"/>
          <w:kern w:val="0"/>
          <w:lang w:eastAsia="en-GB"/>
        </w:rPr>
        <w:t>to</w:t>
      </w:r>
      <w:r w:rsidRPr="00D9043C">
        <w:rPr>
          <w:rFonts w:ascii="Times New Roman" w:hAnsi="Times New Roman" w:cs="Times New Roman" w:hint="cs"/>
          <w:kern w:val="0"/>
          <w:lang w:eastAsia="en-GB"/>
        </w:rPr>
        <w:t xml:space="preserve"> attain sustainable business performance.</w:t>
      </w:r>
    </w:p>
    <w:p w14:paraId="63E60620" w14:textId="14961E97" w:rsidR="00922847" w:rsidRPr="00D9043C" w:rsidRDefault="00922847" w:rsidP="00D7659A">
      <w:pPr>
        <w:pStyle w:val="Titlu1"/>
        <w:rPr>
          <w:rFonts w:eastAsia="Times New Roman"/>
          <w:kern w:val="0"/>
          <w:lang w:eastAsia="en-GB"/>
        </w:rPr>
      </w:pPr>
      <w:bookmarkStart w:id="27" w:name="_Toc225183259"/>
      <w:r w:rsidRPr="00D9043C">
        <w:rPr>
          <w:rFonts w:eastAsia="Times New Roman" w:hint="cs"/>
          <w:lang w:eastAsia="en-GB"/>
        </w:rPr>
        <w:t>8. Recommendations</w:t>
      </w:r>
      <w:bookmarkEnd w:id="27"/>
      <w:r w:rsidRPr="00D9043C">
        <w:rPr>
          <w:rFonts w:eastAsia="Times New Roman" w:hint="cs"/>
          <w:lang w:eastAsia="en-GB"/>
        </w:rPr>
        <w:t xml:space="preserve"> </w:t>
      </w:r>
    </w:p>
    <w:p w14:paraId="3C32F869" w14:textId="2F79DF49" w:rsidR="000108FE" w:rsidRPr="00D9043C" w:rsidRDefault="00D7659A"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kern w:val="0"/>
          <w:lang w:eastAsia="en-GB"/>
        </w:rPr>
        <w:t>To</w:t>
      </w:r>
      <w:r w:rsidR="000108FE" w:rsidRPr="00D9043C">
        <w:rPr>
          <w:rFonts w:ascii="Times New Roman" w:hAnsi="Times New Roman" w:cs="Times New Roman" w:hint="cs"/>
          <w:kern w:val="0"/>
          <w:lang w:eastAsia="en-GB"/>
        </w:rPr>
        <w:t xml:space="preserve"> make the stakeholder engagement activities in the project of the StaySmart+ more effective, Marriott International ought to implement a set of specific and feasible strategies. To begin with, it is advised to use digital dashboards to enhance interaction and openness among global teams. The real-time dashboards may give the stakeholders access to the key performance indicators, project updates and risk assessment, minimize gaps in information and enhance decision-making. This directly focuses on communication issues and coordination difficulties as discovered above (Westerman et al., 2021).</w:t>
      </w:r>
    </w:p>
    <w:p w14:paraId="0A709962" w14:textId="77777777" w:rsidR="000108FE" w:rsidRPr="00D9043C" w:rsidRDefault="000108FE"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Second, Marriott ought to invest in cultural training programmes to employees who work in various international markets. Since the cultural diversity presents difficulties, this kind of training would enhance understanding of other cultures, minimize confusion and make stakeholders work together more effectively. This is especially critical in a global organisation where the expectation and behaviour of the stakeholders could differ widely.</w:t>
      </w:r>
    </w:p>
    <w:p w14:paraId="1CB8F1C9" w14:textId="77777777" w:rsidR="000108FE" w:rsidRPr="00D9043C" w:rsidRDefault="000108FE"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Third, data security and privacy policies should be reinforced to overcome the problem of data protection and compliance with the regulation. Since StaySmart+ has a lot of dependence on AI and customer data, Marriott should ensure that it implements a strong cybersecurity process and complies with the regulations including GDPR. This will assist in creating trust between the stakeholders especially the customers and minimizing the risk of reputational losses (ENISA, 2022).</w:t>
      </w:r>
    </w:p>
    <w:p w14:paraId="7E2073CC" w14:textId="77777777" w:rsidR="000108FE" w:rsidRPr="00D9043C" w:rsidRDefault="000108FE"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Lastly, Marriott ought to develop feedback loops between the stakeholders to make the engagement dynamic and responsive. Surveys, feedback platforms, and pilot testing may be effective in acquiring valuable insights into the experiences and expectations of the stakeholders. This will enable the organisation to make a timely adjustment and enhance service delivery.</w:t>
      </w:r>
    </w:p>
    <w:p w14:paraId="0A85D664" w14:textId="2F48A514" w:rsidR="00922847" w:rsidRPr="00D9043C" w:rsidRDefault="00D7659A"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kern w:val="0"/>
          <w:lang w:eastAsia="en-GB"/>
        </w:rPr>
        <w:t>Overall</w:t>
      </w:r>
      <w:r w:rsidR="000108FE" w:rsidRPr="00D9043C">
        <w:rPr>
          <w:rFonts w:ascii="Times New Roman" w:hAnsi="Times New Roman" w:cs="Times New Roman" w:hint="cs"/>
          <w:kern w:val="0"/>
          <w:lang w:eastAsia="en-GB"/>
        </w:rPr>
        <w:t>, these suggestions will help mitigate risks, better fit stakeholders, and overall increase the success of the StaySmart+ project as these suggestions will work on the main challenges identified during stakeholder engagement.</w:t>
      </w:r>
    </w:p>
    <w:p w14:paraId="648BA33D" w14:textId="0D1071E7" w:rsidR="00922847" w:rsidRPr="00D9043C" w:rsidRDefault="00922847" w:rsidP="00D7659A">
      <w:pPr>
        <w:pStyle w:val="Titlu1"/>
        <w:rPr>
          <w:rFonts w:eastAsia="Times New Roman"/>
          <w:kern w:val="0"/>
          <w:lang w:eastAsia="en-GB"/>
        </w:rPr>
      </w:pPr>
      <w:bookmarkStart w:id="28" w:name="_Toc225183260"/>
      <w:r w:rsidRPr="00D9043C">
        <w:rPr>
          <w:rFonts w:eastAsia="Times New Roman" w:hint="cs"/>
          <w:lang w:eastAsia="en-GB"/>
        </w:rPr>
        <w:t>9. Conclusion</w:t>
      </w:r>
      <w:bookmarkEnd w:id="28"/>
    </w:p>
    <w:p w14:paraId="1A98B962" w14:textId="77777777" w:rsidR="00D9043C" w:rsidRPr="00D9043C" w:rsidRDefault="00D9043C"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To sum it up, stakeholder engagement is a very vital element that defines the level of success that complex projects like the implementation of StaySmart+ at the Marriott International have. This analysis has shown that the internal and external stakeholders have a substantial impact on the project results, both in the context of its development and realization, as well as the customer acceptance. Identification and management of these stakeholders is therefore necessary to the achievement of alignment to organisational objectives.</w:t>
      </w:r>
    </w:p>
    <w:p w14:paraId="700C95E7" w14:textId="77777777" w:rsidR="00D9043C" w:rsidRPr="00D9043C" w:rsidRDefault="00D9043C"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The use of systematic engagement practices, such as stakeholder mapping, communication planning, and the 4C model, underscores the way to get organisations to enhance collaboration, minimize conflict, and improve performance in general. Such strategies help Marriott handle the expectations of the various stakeholders in the international markets and at the same time remain operationally efficient.</w:t>
      </w:r>
    </w:p>
    <w:p w14:paraId="2DDFACB0" w14:textId="77777777" w:rsidR="00D9043C" w:rsidRPr="00D9043C" w:rsidRDefault="00D9043C"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Nevertheless, evaluation reveals that stakeholder engagement is not a smooth sail as such as it has come with higher expenses, complex coordination, and probable discord. Here the need to engage in a strategic and flexible approach that is enhanced by the constant monitoring and accommodation is reinforced.</w:t>
      </w:r>
    </w:p>
    <w:p w14:paraId="5C024FAC" w14:textId="78F0B9D2" w:rsidR="00922847" w:rsidRDefault="00D9043C" w:rsidP="00D9043C">
      <w:pPr>
        <w:spacing w:line="360" w:lineRule="auto"/>
        <w:jc w:val="both"/>
        <w:rPr>
          <w:rFonts w:ascii="Times New Roman" w:hAnsi="Times New Roman" w:cs="Times New Roman"/>
          <w:kern w:val="0"/>
          <w:lang w:eastAsia="en-GB"/>
        </w:rPr>
      </w:pPr>
      <w:r w:rsidRPr="00D9043C">
        <w:rPr>
          <w:rFonts w:ascii="Times New Roman" w:hAnsi="Times New Roman" w:cs="Times New Roman" w:hint="cs"/>
          <w:kern w:val="0"/>
          <w:lang w:eastAsia="en-GB"/>
        </w:rPr>
        <w:t>All in all, the best way to ensure the success of the project, which is the StaySmart+, is to ensure that Marriott has structured and well-managed stakeholder engagement practices. In this way, the organisation will be able to enhance its relationship with the stakeholders, enhance service delivery, and retain its competitiveness in the global hospitality sector.</w:t>
      </w:r>
    </w:p>
    <w:p w14:paraId="0F205434" w14:textId="77777777" w:rsidR="00D7659A" w:rsidRDefault="00D7659A" w:rsidP="00D9043C">
      <w:pPr>
        <w:spacing w:line="360" w:lineRule="auto"/>
        <w:jc w:val="both"/>
        <w:rPr>
          <w:rFonts w:ascii="Times New Roman" w:hAnsi="Times New Roman" w:cs="Times New Roman"/>
          <w:kern w:val="0"/>
          <w:lang w:eastAsia="en-GB"/>
        </w:rPr>
      </w:pPr>
    </w:p>
    <w:p w14:paraId="66282782" w14:textId="77777777" w:rsidR="00D7659A" w:rsidRDefault="00D7659A" w:rsidP="00D9043C">
      <w:pPr>
        <w:spacing w:line="360" w:lineRule="auto"/>
        <w:jc w:val="both"/>
        <w:rPr>
          <w:rFonts w:ascii="Times New Roman" w:hAnsi="Times New Roman" w:cs="Times New Roman"/>
          <w:kern w:val="0"/>
          <w:lang w:eastAsia="en-GB"/>
        </w:rPr>
      </w:pPr>
    </w:p>
    <w:p w14:paraId="39D9EE84" w14:textId="77777777" w:rsidR="00D7659A" w:rsidRDefault="00D7659A" w:rsidP="00D9043C">
      <w:pPr>
        <w:spacing w:line="360" w:lineRule="auto"/>
        <w:jc w:val="both"/>
        <w:rPr>
          <w:rFonts w:ascii="Times New Roman" w:hAnsi="Times New Roman" w:cs="Times New Roman"/>
          <w:kern w:val="0"/>
          <w:lang w:eastAsia="en-GB"/>
        </w:rPr>
      </w:pPr>
    </w:p>
    <w:p w14:paraId="2EDAAE25" w14:textId="77777777" w:rsidR="00D7659A" w:rsidRDefault="00D7659A" w:rsidP="00D9043C">
      <w:pPr>
        <w:spacing w:line="360" w:lineRule="auto"/>
        <w:jc w:val="both"/>
        <w:rPr>
          <w:rFonts w:ascii="Times New Roman" w:hAnsi="Times New Roman" w:cs="Times New Roman"/>
          <w:kern w:val="0"/>
          <w:lang w:eastAsia="en-GB"/>
        </w:rPr>
      </w:pPr>
    </w:p>
    <w:p w14:paraId="3A26683E" w14:textId="77777777" w:rsidR="00D7659A" w:rsidRDefault="00D7659A" w:rsidP="00D9043C">
      <w:pPr>
        <w:spacing w:line="360" w:lineRule="auto"/>
        <w:jc w:val="both"/>
        <w:rPr>
          <w:rFonts w:ascii="Times New Roman" w:hAnsi="Times New Roman" w:cs="Times New Roman"/>
          <w:kern w:val="0"/>
          <w:lang w:eastAsia="en-GB"/>
        </w:rPr>
      </w:pPr>
    </w:p>
    <w:p w14:paraId="5581C810" w14:textId="77777777" w:rsidR="00D7659A" w:rsidRDefault="00D7659A" w:rsidP="00D9043C">
      <w:pPr>
        <w:spacing w:line="360" w:lineRule="auto"/>
        <w:jc w:val="both"/>
        <w:rPr>
          <w:rFonts w:ascii="Times New Roman" w:hAnsi="Times New Roman" w:cs="Times New Roman"/>
          <w:kern w:val="0"/>
          <w:lang w:eastAsia="en-GB"/>
        </w:rPr>
      </w:pPr>
    </w:p>
    <w:p w14:paraId="5D6CD0CA" w14:textId="77777777" w:rsidR="00D7659A" w:rsidRDefault="00D7659A" w:rsidP="00D9043C">
      <w:pPr>
        <w:spacing w:line="360" w:lineRule="auto"/>
        <w:jc w:val="both"/>
        <w:rPr>
          <w:rFonts w:ascii="Times New Roman" w:hAnsi="Times New Roman" w:cs="Times New Roman"/>
          <w:kern w:val="0"/>
          <w:lang w:eastAsia="en-GB"/>
        </w:rPr>
      </w:pPr>
    </w:p>
    <w:p w14:paraId="414A6484" w14:textId="77777777" w:rsidR="00D7659A" w:rsidRDefault="00D7659A" w:rsidP="00D9043C">
      <w:pPr>
        <w:spacing w:line="360" w:lineRule="auto"/>
        <w:jc w:val="both"/>
        <w:rPr>
          <w:rFonts w:ascii="Times New Roman" w:hAnsi="Times New Roman" w:cs="Times New Roman"/>
          <w:kern w:val="0"/>
          <w:lang w:eastAsia="en-GB"/>
        </w:rPr>
      </w:pPr>
    </w:p>
    <w:p w14:paraId="18F480C0" w14:textId="77777777" w:rsidR="00D7659A" w:rsidRDefault="00D7659A" w:rsidP="00D9043C">
      <w:pPr>
        <w:spacing w:line="360" w:lineRule="auto"/>
        <w:jc w:val="both"/>
        <w:rPr>
          <w:rFonts w:ascii="Times New Roman" w:hAnsi="Times New Roman" w:cs="Times New Roman"/>
          <w:kern w:val="0"/>
          <w:lang w:eastAsia="en-GB"/>
        </w:rPr>
      </w:pPr>
    </w:p>
    <w:p w14:paraId="3B21FCEA" w14:textId="77777777" w:rsidR="00D7659A" w:rsidRDefault="00D7659A" w:rsidP="00D9043C">
      <w:pPr>
        <w:spacing w:line="360" w:lineRule="auto"/>
        <w:jc w:val="both"/>
        <w:rPr>
          <w:rFonts w:ascii="Times New Roman" w:hAnsi="Times New Roman" w:cs="Times New Roman"/>
          <w:kern w:val="0"/>
          <w:lang w:eastAsia="en-GB"/>
        </w:rPr>
      </w:pPr>
    </w:p>
    <w:p w14:paraId="22B5A15E" w14:textId="77777777" w:rsidR="00D7659A" w:rsidRDefault="00D7659A" w:rsidP="00D9043C">
      <w:pPr>
        <w:spacing w:line="360" w:lineRule="auto"/>
        <w:jc w:val="both"/>
        <w:rPr>
          <w:rFonts w:ascii="Times New Roman" w:hAnsi="Times New Roman" w:cs="Times New Roman"/>
          <w:kern w:val="0"/>
          <w:lang w:eastAsia="en-GB"/>
        </w:rPr>
      </w:pPr>
    </w:p>
    <w:p w14:paraId="65B273D9" w14:textId="77777777" w:rsidR="00D7659A" w:rsidRDefault="00D7659A" w:rsidP="00D9043C">
      <w:pPr>
        <w:spacing w:line="360" w:lineRule="auto"/>
        <w:jc w:val="both"/>
        <w:rPr>
          <w:rFonts w:ascii="Times New Roman" w:hAnsi="Times New Roman" w:cs="Times New Roman"/>
          <w:kern w:val="0"/>
          <w:lang w:eastAsia="en-GB"/>
        </w:rPr>
      </w:pPr>
    </w:p>
    <w:p w14:paraId="1BDE060E" w14:textId="77777777" w:rsidR="00D7659A" w:rsidRDefault="00D7659A" w:rsidP="00D9043C">
      <w:pPr>
        <w:spacing w:line="360" w:lineRule="auto"/>
        <w:jc w:val="both"/>
        <w:rPr>
          <w:rFonts w:ascii="Times New Roman" w:hAnsi="Times New Roman" w:cs="Times New Roman"/>
          <w:kern w:val="0"/>
          <w:lang w:eastAsia="en-GB"/>
        </w:rPr>
      </w:pPr>
    </w:p>
    <w:p w14:paraId="69E6DCD3" w14:textId="77777777" w:rsidR="00D7659A" w:rsidRDefault="00D7659A" w:rsidP="00D9043C">
      <w:pPr>
        <w:spacing w:line="360" w:lineRule="auto"/>
        <w:jc w:val="both"/>
        <w:rPr>
          <w:rFonts w:ascii="Times New Roman" w:hAnsi="Times New Roman" w:cs="Times New Roman"/>
          <w:kern w:val="0"/>
          <w:lang w:eastAsia="en-GB"/>
        </w:rPr>
      </w:pPr>
    </w:p>
    <w:p w14:paraId="513E6AFE" w14:textId="77777777" w:rsidR="00D7659A" w:rsidRDefault="00D7659A" w:rsidP="00D9043C">
      <w:pPr>
        <w:spacing w:line="360" w:lineRule="auto"/>
        <w:jc w:val="both"/>
        <w:rPr>
          <w:rFonts w:ascii="Times New Roman" w:hAnsi="Times New Roman" w:cs="Times New Roman"/>
          <w:kern w:val="0"/>
          <w:lang w:eastAsia="en-GB"/>
        </w:rPr>
      </w:pPr>
    </w:p>
    <w:p w14:paraId="019A8EAC" w14:textId="77777777" w:rsidR="00D7659A" w:rsidRDefault="00D7659A" w:rsidP="00D9043C">
      <w:pPr>
        <w:spacing w:line="360" w:lineRule="auto"/>
        <w:jc w:val="both"/>
        <w:rPr>
          <w:rFonts w:ascii="Times New Roman" w:hAnsi="Times New Roman" w:cs="Times New Roman"/>
          <w:kern w:val="0"/>
          <w:lang w:eastAsia="en-GB"/>
        </w:rPr>
      </w:pPr>
    </w:p>
    <w:p w14:paraId="7FD50511" w14:textId="77777777" w:rsidR="00D7659A" w:rsidRDefault="00D7659A" w:rsidP="00D9043C">
      <w:pPr>
        <w:spacing w:line="360" w:lineRule="auto"/>
        <w:jc w:val="both"/>
        <w:rPr>
          <w:rFonts w:ascii="Times New Roman" w:hAnsi="Times New Roman" w:cs="Times New Roman"/>
          <w:kern w:val="0"/>
          <w:lang w:eastAsia="en-GB"/>
        </w:rPr>
      </w:pPr>
    </w:p>
    <w:p w14:paraId="1DC72516" w14:textId="77777777" w:rsidR="00D7659A" w:rsidRDefault="00D7659A" w:rsidP="00D9043C">
      <w:pPr>
        <w:spacing w:line="360" w:lineRule="auto"/>
        <w:jc w:val="both"/>
        <w:rPr>
          <w:rFonts w:ascii="Times New Roman" w:hAnsi="Times New Roman" w:cs="Times New Roman"/>
          <w:kern w:val="0"/>
          <w:lang w:eastAsia="en-GB"/>
        </w:rPr>
      </w:pPr>
    </w:p>
    <w:p w14:paraId="575DA4C0" w14:textId="77777777" w:rsidR="00D7659A" w:rsidRPr="00D9043C" w:rsidRDefault="00D7659A" w:rsidP="00D9043C">
      <w:pPr>
        <w:spacing w:line="360" w:lineRule="auto"/>
        <w:jc w:val="both"/>
        <w:rPr>
          <w:rFonts w:ascii="Times New Roman" w:hAnsi="Times New Roman" w:cs="Times New Roman"/>
          <w:kern w:val="0"/>
          <w:lang w:eastAsia="en-GB"/>
        </w:rPr>
      </w:pPr>
    </w:p>
    <w:p w14:paraId="5FB764A1" w14:textId="59686276" w:rsidR="00922847" w:rsidRDefault="00922847" w:rsidP="00D7659A">
      <w:pPr>
        <w:pStyle w:val="Titlu1"/>
        <w:rPr>
          <w:rFonts w:eastAsia="Times New Roman"/>
          <w:lang w:eastAsia="en-GB"/>
        </w:rPr>
      </w:pPr>
      <w:bookmarkStart w:id="29" w:name="_Toc225183261"/>
      <w:r w:rsidRPr="00D9043C">
        <w:rPr>
          <w:rFonts w:eastAsia="Times New Roman" w:hint="cs"/>
          <w:lang w:eastAsia="en-GB"/>
        </w:rPr>
        <w:t>Reference</w:t>
      </w:r>
      <w:r w:rsidR="00715227" w:rsidRPr="00D9043C">
        <w:rPr>
          <w:rFonts w:eastAsia="Times New Roman" w:hint="cs"/>
          <w:lang w:eastAsia="en-GB"/>
        </w:rPr>
        <w:t>s</w:t>
      </w:r>
      <w:bookmarkEnd w:id="29"/>
    </w:p>
    <w:p w14:paraId="3DBAF66D" w14:textId="77777777" w:rsidR="00D7659A" w:rsidRDefault="00D7659A" w:rsidP="00D7659A">
      <w:pPr>
        <w:rPr>
          <w:lang w:eastAsia="en-GB"/>
        </w:rPr>
      </w:pPr>
    </w:p>
    <w:p w14:paraId="4FB6BA6A" w14:textId="77777777" w:rsidR="00D7659A" w:rsidRDefault="00D7659A" w:rsidP="00D7659A">
      <w:pPr>
        <w:rPr>
          <w:lang w:eastAsia="en-GB"/>
        </w:rPr>
      </w:pPr>
    </w:p>
    <w:p w14:paraId="0E5C2419" w14:textId="77777777" w:rsidR="00D7659A" w:rsidRPr="00D7659A" w:rsidRDefault="00D7659A" w:rsidP="00D7659A">
      <w:pPr>
        <w:pStyle w:val="NormalWeb"/>
        <w:spacing w:line="360" w:lineRule="auto"/>
        <w:rPr>
          <w:color w:val="000000" w:themeColor="text1"/>
        </w:rPr>
      </w:pPr>
      <w:r w:rsidRPr="00D7659A">
        <w:rPr>
          <w:color w:val="000000" w:themeColor="text1"/>
        </w:rPr>
        <w:t>Accenture (2022)</w:t>
      </w:r>
      <w:r w:rsidRPr="00D7659A">
        <w:rPr>
          <w:rStyle w:val="apple-converted-space"/>
          <w:rFonts w:eastAsiaTheme="majorEastAsia"/>
          <w:color w:val="000000" w:themeColor="text1"/>
        </w:rPr>
        <w:t> </w:t>
      </w:r>
      <w:r w:rsidRPr="00D7659A">
        <w:rPr>
          <w:rStyle w:val="Accentuat"/>
          <w:rFonts w:eastAsiaTheme="majorEastAsia"/>
          <w:color w:val="000000" w:themeColor="text1"/>
        </w:rPr>
        <w:t>The future of hospitality: Reinventing experience through technology</w:t>
      </w:r>
      <w:r w:rsidRPr="00D7659A">
        <w:rPr>
          <w:color w:val="000000" w:themeColor="text1"/>
        </w:rPr>
        <w:t>. Available at:</w:t>
      </w:r>
      <w:r w:rsidRPr="00D7659A">
        <w:rPr>
          <w:rStyle w:val="apple-converted-space"/>
          <w:rFonts w:eastAsiaTheme="majorEastAsia"/>
          <w:color w:val="000000" w:themeColor="text1"/>
        </w:rPr>
        <w:t> </w:t>
      </w:r>
      <w:hyperlink r:id="rId6" w:tgtFrame="_new" w:history="1">
        <w:r w:rsidRPr="00D7659A">
          <w:rPr>
            <w:rStyle w:val="Hyperlink"/>
            <w:rFonts w:eastAsiaTheme="majorEastAsia"/>
            <w:color w:val="000000" w:themeColor="text1"/>
          </w:rPr>
          <w:t>https://www.accenture.com</w:t>
        </w:r>
      </w:hyperlink>
      <w:r w:rsidRPr="00D7659A">
        <w:rPr>
          <w:rStyle w:val="apple-converted-space"/>
          <w:rFonts w:eastAsiaTheme="majorEastAsia"/>
          <w:color w:val="000000" w:themeColor="text1"/>
        </w:rPr>
        <w:t> </w:t>
      </w:r>
      <w:r w:rsidRPr="00D7659A">
        <w:rPr>
          <w:color w:val="000000" w:themeColor="text1"/>
        </w:rPr>
        <w:t>(Accessed: 18 March 2026).</w:t>
      </w:r>
    </w:p>
    <w:p w14:paraId="7FE190AB" w14:textId="77777777" w:rsidR="00D7659A" w:rsidRPr="00D7659A" w:rsidRDefault="00D7659A" w:rsidP="00D7659A">
      <w:pPr>
        <w:pStyle w:val="NormalWeb"/>
        <w:spacing w:line="360" w:lineRule="auto"/>
        <w:rPr>
          <w:color w:val="000000" w:themeColor="text1"/>
        </w:rPr>
      </w:pPr>
      <w:r w:rsidRPr="00D7659A">
        <w:rPr>
          <w:color w:val="000000" w:themeColor="text1"/>
        </w:rPr>
        <w:t>Bourne, L. (2020)</w:t>
      </w:r>
      <w:r w:rsidRPr="00D7659A">
        <w:rPr>
          <w:rStyle w:val="apple-converted-space"/>
          <w:rFonts w:eastAsiaTheme="majorEastAsia"/>
          <w:color w:val="000000" w:themeColor="text1"/>
        </w:rPr>
        <w:t> </w:t>
      </w:r>
      <w:r w:rsidRPr="00D7659A">
        <w:rPr>
          <w:rStyle w:val="Accentuat"/>
          <w:rFonts w:eastAsiaTheme="majorEastAsia"/>
          <w:color w:val="000000" w:themeColor="text1"/>
        </w:rPr>
        <w:t>Stakeholder relationship management: A maturity model for organisational implementation</w:t>
      </w:r>
      <w:r w:rsidRPr="00D7659A">
        <w:rPr>
          <w:color w:val="000000" w:themeColor="text1"/>
        </w:rPr>
        <w:t xml:space="preserve">. 2nd </w:t>
      </w:r>
      <w:proofErr w:type="spellStart"/>
      <w:r w:rsidRPr="00D7659A">
        <w:rPr>
          <w:color w:val="000000" w:themeColor="text1"/>
        </w:rPr>
        <w:t>edn</w:t>
      </w:r>
      <w:proofErr w:type="spellEnd"/>
      <w:r w:rsidRPr="00D7659A">
        <w:rPr>
          <w:color w:val="000000" w:themeColor="text1"/>
        </w:rPr>
        <w:t>. London: Routledge.</w:t>
      </w:r>
    </w:p>
    <w:p w14:paraId="0B77FC2A" w14:textId="77777777" w:rsidR="00D7659A" w:rsidRPr="00D7659A" w:rsidRDefault="00D7659A" w:rsidP="00D7659A">
      <w:pPr>
        <w:pStyle w:val="NormalWeb"/>
        <w:spacing w:line="360" w:lineRule="auto"/>
        <w:rPr>
          <w:color w:val="000000" w:themeColor="text1"/>
        </w:rPr>
      </w:pPr>
      <w:r w:rsidRPr="00D7659A">
        <w:rPr>
          <w:color w:val="000000" w:themeColor="text1"/>
        </w:rPr>
        <w:t>Bryson, J.M. (2021)</w:t>
      </w:r>
      <w:r w:rsidRPr="00D7659A">
        <w:rPr>
          <w:rStyle w:val="apple-converted-space"/>
          <w:rFonts w:eastAsiaTheme="majorEastAsia"/>
          <w:color w:val="000000" w:themeColor="text1"/>
        </w:rPr>
        <w:t> </w:t>
      </w:r>
      <w:r w:rsidRPr="00D7659A">
        <w:rPr>
          <w:rStyle w:val="Accentuat"/>
          <w:rFonts w:eastAsiaTheme="majorEastAsia"/>
          <w:color w:val="000000" w:themeColor="text1"/>
        </w:rPr>
        <w:t>Strategic planning for public and nonprofit organizations</w:t>
      </w:r>
      <w:r w:rsidRPr="00D7659A">
        <w:rPr>
          <w:color w:val="000000" w:themeColor="text1"/>
        </w:rPr>
        <w:t xml:space="preserve">. 5th </w:t>
      </w:r>
      <w:proofErr w:type="spellStart"/>
      <w:r w:rsidRPr="00D7659A">
        <w:rPr>
          <w:color w:val="000000" w:themeColor="text1"/>
        </w:rPr>
        <w:t>edn</w:t>
      </w:r>
      <w:proofErr w:type="spellEnd"/>
      <w:r w:rsidRPr="00D7659A">
        <w:rPr>
          <w:color w:val="000000" w:themeColor="text1"/>
        </w:rPr>
        <w:t>. Hoboken: Wiley.</w:t>
      </w:r>
    </w:p>
    <w:p w14:paraId="15119D78" w14:textId="77777777" w:rsidR="00D7659A" w:rsidRPr="00D7659A" w:rsidRDefault="00D7659A" w:rsidP="00D7659A">
      <w:pPr>
        <w:pStyle w:val="NormalWeb"/>
        <w:spacing w:line="360" w:lineRule="auto"/>
        <w:rPr>
          <w:color w:val="000000" w:themeColor="text1"/>
        </w:rPr>
      </w:pPr>
      <w:r w:rsidRPr="00D7659A">
        <w:rPr>
          <w:color w:val="000000" w:themeColor="text1"/>
        </w:rPr>
        <w:t>Clampitt, P.G. (2020)</w:t>
      </w:r>
      <w:r w:rsidRPr="00D7659A">
        <w:rPr>
          <w:rStyle w:val="apple-converted-space"/>
          <w:rFonts w:eastAsiaTheme="majorEastAsia"/>
          <w:color w:val="000000" w:themeColor="text1"/>
        </w:rPr>
        <w:t> </w:t>
      </w:r>
      <w:r w:rsidRPr="00D7659A">
        <w:rPr>
          <w:rStyle w:val="Accentuat"/>
          <w:rFonts w:eastAsiaTheme="majorEastAsia"/>
          <w:color w:val="000000" w:themeColor="text1"/>
        </w:rPr>
        <w:t>Communicating for managerial effectiveness</w:t>
      </w:r>
      <w:r w:rsidRPr="00D7659A">
        <w:rPr>
          <w:color w:val="000000" w:themeColor="text1"/>
        </w:rPr>
        <w:t xml:space="preserve">. 6th </w:t>
      </w:r>
      <w:proofErr w:type="spellStart"/>
      <w:r w:rsidRPr="00D7659A">
        <w:rPr>
          <w:color w:val="000000" w:themeColor="text1"/>
        </w:rPr>
        <w:t>edn</w:t>
      </w:r>
      <w:proofErr w:type="spellEnd"/>
      <w:r w:rsidRPr="00D7659A">
        <w:rPr>
          <w:color w:val="000000" w:themeColor="text1"/>
        </w:rPr>
        <w:t>. Thousand Oaks: SAGE Publications.</w:t>
      </w:r>
    </w:p>
    <w:p w14:paraId="5FD2BFA3" w14:textId="77777777" w:rsidR="00D7659A" w:rsidRPr="00D7659A" w:rsidRDefault="00D7659A" w:rsidP="00D7659A">
      <w:pPr>
        <w:pStyle w:val="NormalWeb"/>
        <w:spacing w:line="360" w:lineRule="auto"/>
        <w:rPr>
          <w:color w:val="000000" w:themeColor="text1"/>
        </w:rPr>
      </w:pPr>
      <w:r w:rsidRPr="00D7659A">
        <w:rPr>
          <w:color w:val="000000" w:themeColor="text1"/>
        </w:rPr>
        <w:t>Deloitte (2022)</w:t>
      </w:r>
      <w:r w:rsidRPr="00D7659A">
        <w:rPr>
          <w:rStyle w:val="apple-converted-space"/>
          <w:rFonts w:eastAsiaTheme="majorEastAsia"/>
          <w:color w:val="000000" w:themeColor="text1"/>
        </w:rPr>
        <w:t> </w:t>
      </w:r>
      <w:r w:rsidRPr="00D7659A">
        <w:rPr>
          <w:rStyle w:val="Accentuat"/>
          <w:rFonts w:eastAsiaTheme="majorEastAsia"/>
          <w:color w:val="000000" w:themeColor="text1"/>
        </w:rPr>
        <w:t>Travel and hospitality industry outlook</w:t>
      </w:r>
      <w:r w:rsidRPr="00D7659A">
        <w:rPr>
          <w:color w:val="000000" w:themeColor="text1"/>
        </w:rPr>
        <w:t>. Available at:</w:t>
      </w:r>
      <w:r w:rsidRPr="00D7659A">
        <w:rPr>
          <w:rStyle w:val="apple-converted-space"/>
          <w:rFonts w:eastAsiaTheme="majorEastAsia"/>
          <w:color w:val="000000" w:themeColor="text1"/>
        </w:rPr>
        <w:t> </w:t>
      </w:r>
      <w:hyperlink r:id="rId7" w:tgtFrame="_new" w:history="1">
        <w:r w:rsidRPr="00D7659A">
          <w:rPr>
            <w:rStyle w:val="Hyperlink"/>
            <w:rFonts w:eastAsiaTheme="majorEastAsia"/>
            <w:color w:val="000000" w:themeColor="text1"/>
          </w:rPr>
          <w:t>https://www2.deloitte.com</w:t>
        </w:r>
      </w:hyperlink>
      <w:r w:rsidRPr="00D7659A">
        <w:rPr>
          <w:rStyle w:val="apple-converted-space"/>
          <w:rFonts w:eastAsiaTheme="majorEastAsia"/>
          <w:color w:val="000000" w:themeColor="text1"/>
        </w:rPr>
        <w:t> </w:t>
      </w:r>
      <w:r w:rsidRPr="00D7659A">
        <w:rPr>
          <w:color w:val="000000" w:themeColor="text1"/>
        </w:rPr>
        <w:t>(Accessed: 22 March 2026).</w:t>
      </w:r>
    </w:p>
    <w:p w14:paraId="330EAF26" w14:textId="77777777" w:rsidR="00D7659A" w:rsidRPr="00D7659A" w:rsidRDefault="00D7659A" w:rsidP="00D7659A">
      <w:pPr>
        <w:pStyle w:val="NormalWeb"/>
        <w:spacing w:line="360" w:lineRule="auto"/>
        <w:rPr>
          <w:color w:val="000000" w:themeColor="text1"/>
        </w:rPr>
      </w:pPr>
      <w:r w:rsidRPr="00D7659A">
        <w:rPr>
          <w:color w:val="000000" w:themeColor="text1"/>
        </w:rPr>
        <w:t>ENISA (2022)</w:t>
      </w:r>
      <w:r w:rsidRPr="00D7659A">
        <w:rPr>
          <w:rStyle w:val="apple-converted-space"/>
          <w:rFonts w:eastAsiaTheme="majorEastAsia"/>
          <w:color w:val="000000" w:themeColor="text1"/>
        </w:rPr>
        <w:t> </w:t>
      </w:r>
      <w:r w:rsidRPr="00D7659A">
        <w:rPr>
          <w:rStyle w:val="Accentuat"/>
          <w:rFonts w:eastAsiaTheme="majorEastAsia"/>
          <w:color w:val="000000" w:themeColor="text1"/>
        </w:rPr>
        <w:t>Cybersecurity and data protection in digital services</w:t>
      </w:r>
      <w:r w:rsidRPr="00D7659A">
        <w:rPr>
          <w:color w:val="000000" w:themeColor="text1"/>
        </w:rPr>
        <w:t>. Available at:</w:t>
      </w:r>
      <w:r w:rsidRPr="00D7659A">
        <w:rPr>
          <w:rStyle w:val="apple-converted-space"/>
          <w:rFonts w:eastAsiaTheme="majorEastAsia"/>
          <w:color w:val="000000" w:themeColor="text1"/>
        </w:rPr>
        <w:t> </w:t>
      </w:r>
      <w:hyperlink r:id="rId8" w:tgtFrame="_new" w:history="1">
        <w:r w:rsidRPr="00D7659A">
          <w:rPr>
            <w:rStyle w:val="Hyperlink"/>
            <w:rFonts w:eastAsiaTheme="majorEastAsia"/>
            <w:color w:val="000000" w:themeColor="text1"/>
          </w:rPr>
          <w:t>https://www.enisa.europa.eu</w:t>
        </w:r>
      </w:hyperlink>
      <w:r w:rsidRPr="00D7659A">
        <w:rPr>
          <w:color w:val="000000" w:themeColor="text1"/>
        </w:rPr>
        <w:t>(Accessed: 16 March 2026).</w:t>
      </w:r>
    </w:p>
    <w:p w14:paraId="556223F6" w14:textId="77777777" w:rsidR="00D7659A" w:rsidRPr="00D7659A" w:rsidRDefault="00D7659A" w:rsidP="00D7659A">
      <w:pPr>
        <w:pStyle w:val="NormalWeb"/>
        <w:spacing w:line="360" w:lineRule="auto"/>
        <w:rPr>
          <w:color w:val="000000" w:themeColor="text1"/>
        </w:rPr>
      </w:pPr>
      <w:r w:rsidRPr="00D7659A">
        <w:rPr>
          <w:color w:val="000000" w:themeColor="text1"/>
        </w:rPr>
        <w:t>Eskerod, P. and Jepsen, A.L. (2021)</w:t>
      </w:r>
      <w:r w:rsidRPr="00D7659A">
        <w:rPr>
          <w:rStyle w:val="apple-converted-space"/>
          <w:rFonts w:eastAsiaTheme="majorEastAsia"/>
          <w:color w:val="000000" w:themeColor="text1"/>
        </w:rPr>
        <w:t> </w:t>
      </w:r>
      <w:r w:rsidRPr="00D7659A">
        <w:rPr>
          <w:rStyle w:val="Accentuat"/>
          <w:rFonts w:eastAsiaTheme="majorEastAsia"/>
          <w:color w:val="000000" w:themeColor="text1"/>
        </w:rPr>
        <w:t>Project stakeholder management</w:t>
      </w:r>
      <w:r w:rsidRPr="00D7659A">
        <w:rPr>
          <w:color w:val="000000" w:themeColor="text1"/>
        </w:rPr>
        <w:t xml:space="preserve">. 2nd </w:t>
      </w:r>
      <w:proofErr w:type="spellStart"/>
      <w:r w:rsidRPr="00D7659A">
        <w:rPr>
          <w:color w:val="000000" w:themeColor="text1"/>
        </w:rPr>
        <w:t>edn</w:t>
      </w:r>
      <w:proofErr w:type="spellEnd"/>
      <w:r w:rsidRPr="00D7659A">
        <w:rPr>
          <w:color w:val="000000" w:themeColor="text1"/>
        </w:rPr>
        <w:t>. London: Routledge.</w:t>
      </w:r>
    </w:p>
    <w:p w14:paraId="310A886F" w14:textId="77777777" w:rsidR="00D7659A" w:rsidRPr="00D7659A" w:rsidRDefault="00D7659A" w:rsidP="00D7659A">
      <w:pPr>
        <w:pStyle w:val="NormalWeb"/>
        <w:spacing w:line="360" w:lineRule="auto"/>
        <w:rPr>
          <w:color w:val="000000" w:themeColor="text1"/>
        </w:rPr>
      </w:pPr>
      <w:r w:rsidRPr="00D7659A">
        <w:rPr>
          <w:color w:val="000000" w:themeColor="text1"/>
        </w:rPr>
        <w:t xml:space="preserve">Freeman, R.E., Harrison, J.S. and </w:t>
      </w:r>
      <w:proofErr w:type="spellStart"/>
      <w:r w:rsidRPr="00D7659A">
        <w:rPr>
          <w:color w:val="000000" w:themeColor="text1"/>
        </w:rPr>
        <w:t>Zyglidopoulos</w:t>
      </w:r>
      <w:proofErr w:type="spellEnd"/>
      <w:r w:rsidRPr="00D7659A">
        <w:rPr>
          <w:color w:val="000000" w:themeColor="text1"/>
        </w:rPr>
        <w:t>, S. (2020)</w:t>
      </w:r>
      <w:r w:rsidRPr="00D7659A">
        <w:rPr>
          <w:rStyle w:val="apple-converted-space"/>
          <w:rFonts w:eastAsiaTheme="majorEastAsia"/>
          <w:color w:val="000000" w:themeColor="text1"/>
        </w:rPr>
        <w:t> </w:t>
      </w:r>
      <w:r w:rsidRPr="00D7659A">
        <w:rPr>
          <w:rStyle w:val="Accentuat"/>
          <w:rFonts w:eastAsiaTheme="majorEastAsia"/>
          <w:color w:val="000000" w:themeColor="text1"/>
        </w:rPr>
        <w:t>Stakeholder theory: Concepts and strategies</w:t>
      </w:r>
      <w:r w:rsidRPr="00D7659A">
        <w:rPr>
          <w:color w:val="000000" w:themeColor="text1"/>
        </w:rPr>
        <w:t>. Cambridge: Cambridge University Press.</w:t>
      </w:r>
    </w:p>
    <w:p w14:paraId="7C20CBA9" w14:textId="77777777" w:rsidR="00D7659A" w:rsidRPr="00D7659A" w:rsidRDefault="00D7659A" w:rsidP="00D7659A">
      <w:pPr>
        <w:pStyle w:val="NormalWeb"/>
        <w:spacing w:line="360" w:lineRule="auto"/>
        <w:rPr>
          <w:color w:val="000000" w:themeColor="text1"/>
        </w:rPr>
      </w:pPr>
      <w:r w:rsidRPr="00D7659A">
        <w:rPr>
          <w:color w:val="000000" w:themeColor="text1"/>
        </w:rPr>
        <w:t>Hillman, A.J., Withers, M.C. and Collins, B.J. (2020) ‘Resource dependence theory: A review’,</w:t>
      </w:r>
      <w:r w:rsidRPr="00D7659A">
        <w:rPr>
          <w:rStyle w:val="apple-converted-space"/>
          <w:rFonts w:eastAsiaTheme="majorEastAsia"/>
          <w:color w:val="000000" w:themeColor="text1"/>
        </w:rPr>
        <w:t> </w:t>
      </w:r>
      <w:r w:rsidRPr="00D7659A">
        <w:rPr>
          <w:rStyle w:val="Accentuat"/>
          <w:rFonts w:eastAsiaTheme="majorEastAsia"/>
          <w:color w:val="000000" w:themeColor="text1"/>
        </w:rPr>
        <w:t>Journal of Management</w:t>
      </w:r>
      <w:r w:rsidRPr="00D7659A">
        <w:rPr>
          <w:color w:val="000000" w:themeColor="text1"/>
        </w:rPr>
        <w:t>, 46(6), pp. 100–120.</w:t>
      </w:r>
    </w:p>
    <w:p w14:paraId="1131FB39" w14:textId="77777777" w:rsidR="00D7659A" w:rsidRPr="00D7659A" w:rsidRDefault="00D7659A" w:rsidP="00D7659A">
      <w:pPr>
        <w:pStyle w:val="NormalWeb"/>
        <w:spacing w:line="360" w:lineRule="auto"/>
        <w:rPr>
          <w:color w:val="000000" w:themeColor="text1"/>
        </w:rPr>
      </w:pPr>
      <w:r w:rsidRPr="00D7659A">
        <w:rPr>
          <w:color w:val="000000" w:themeColor="text1"/>
        </w:rPr>
        <w:t>Johnson, G., Whittington, R. and Scholes, K. (2020)</w:t>
      </w:r>
      <w:r w:rsidRPr="00D7659A">
        <w:rPr>
          <w:rStyle w:val="apple-converted-space"/>
          <w:rFonts w:eastAsiaTheme="majorEastAsia"/>
          <w:color w:val="000000" w:themeColor="text1"/>
        </w:rPr>
        <w:t> </w:t>
      </w:r>
      <w:r w:rsidRPr="00D7659A">
        <w:rPr>
          <w:rStyle w:val="Accentuat"/>
          <w:rFonts w:eastAsiaTheme="majorEastAsia"/>
          <w:color w:val="000000" w:themeColor="text1"/>
        </w:rPr>
        <w:t>Exploring strategy</w:t>
      </w:r>
      <w:r w:rsidRPr="00D7659A">
        <w:rPr>
          <w:color w:val="000000" w:themeColor="text1"/>
        </w:rPr>
        <w:t xml:space="preserve">. 12th </w:t>
      </w:r>
      <w:proofErr w:type="spellStart"/>
      <w:r w:rsidRPr="00D7659A">
        <w:rPr>
          <w:color w:val="000000" w:themeColor="text1"/>
        </w:rPr>
        <w:t>edn</w:t>
      </w:r>
      <w:proofErr w:type="spellEnd"/>
      <w:r w:rsidRPr="00D7659A">
        <w:rPr>
          <w:color w:val="000000" w:themeColor="text1"/>
        </w:rPr>
        <w:t>. Harlow: Pearson.</w:t>
      </w:r>
    </w:p>
    <w:p w14:paraId="457F71AE" w14:textId="77777777" w:rsidR="00D7659A" w:rsidRPr="00D7659A" w:rsidRDefault="00D7659A" w:rsidP="00D7659A">
      <w:pPr>
        <w:pStyle w:val="NormalWeb"/>
        <w:spacing w:line="360" w:lineRule="auto"/>
        <w:rPr>
          <w:color w:val="000000" w:themeColor="text1"/>
        </w:rPr>
      </w:pPr>
      <w:r w:rsidRPr="00D7659A">
        <w:rPr>
          <w:color w:val="000000" w:themeColor="text1"/>
        </w:rPr>
        <w:t>Kerzner, H. (2022)</w:t>
      </w:r>
      <w:r w:rsidRPr="00D7659A">
        <w:rPr>
          <w:rStyle w:val="apple-converted-space"/>
          <w:rFonts w:eastAsiaTheme="majorEastAsia"/>
          <w:color w:val="000000" w:themeColor="text1"/>
        </w:rPr>
        <w:t> </w:t>
      </w:r>
      <w:r w:rsidRPr="00D7659A">
        <w:rPr>
          <w:rStyle w:val="Accentuat"/>
          <w:rFonts w:eastAsiaTheme="majorEastAsia"/>
          <w:color w:val="000000" w:themeColor="text1"/>
        </w:rPr>
        <w:t>Project management: A systems approach to planning, scheduling, and controlling</w:t>
      </w:r>
      <w:r w:rsidRPr="00D7659A">
        <w:rPr>
          <w:color w:val="000000" w:themeColor="text1"/>
        </w:rPr>
        <w:t xml:space="preserve">. 13th </w:t>
      </w:r>
      <w:proofErr w:type="spellStart"/>
      <w:r w:rsidRPr="00D7659A">
        <w:rPr>
          <w:color w:val="000000" w:themeColor="text1"/>
        </w:rPr>
        <w:t>edn</w:t>
      </w:r>
      <w:proofErr w:type="spellEnd"/>
      <w:r w:rsidRPr="00D7659A">
        <w:rPr>
          <w:color w:val="000000" w:themeColor="text1"/>
        </w:rPr>
        <w:t>. Hoboken: Wiley.</w:t>
      </w:r>
    </w:p>
    <w:p w14:paraId="4538EDFD" w14:textId="77777777" w:rsidR="00D7659A" w:rsidRPr="00D7659A" w:rsidRDefault="00D7659A" w:rsidP="00D7659A">
      <w:pPr>
        <w:pStyle w:val="NormalWeb"/>
        <w:spacing w:line="360" w:lineRule="auto"/>
        <w:rPr>
          <w:color w:val="000000" w:themeColor="text1"/>
        </w:rPr>
      </w:pPr>
      <w:r w:rsidRPr="00D7659A">
        <w:rPr>
          <w:color w:val="000000" w:themeColor="text1"/>
        </w:rPr>
        <w:t>Laudon, K.C. and Laudon, J.P. (2021)</w:t>
      </w:r>
      <w:r w:rsidRPr="00D7659A">
        <w:rPr>
          <w:rStyle w:val="apple-converted-space"/>
          <w:rFonts w:eastAsiaTheme="majorEastAsia"/>
          <w:color w:val="000000" w:themeColor="text1"/>
        </w:rPr>
        <w:t> </w:t>
      </w:r>
      <w:r w:rsidRPr="00D7659A">
        <w:rPr>
          <w:rStyle w:val="Accentuat"/>
          <w:rFonts w:eastAsiaTheme="majorEastAsia"/>
          <w:color w:val="000000" w:themeColor="text1"/>
        </w:rPr>
        <w:t>Management information systems: Managing the digital firm</w:t>
      </w:r>
      <w:r w:rsidRPr="00D7659A">
        <w:rPr>
          <w:color w:val="000000" w:themeColor="text1"/>
        </w:rPr>
        <w:t xml:space="preserve">. 17th </w:t>
      </w:r>
      <w:proofErr w:type="spellStart"/>
      <w:r w:rsidRPr="00D7659A">
        <w:rPr>
          <w:color w:val="000000" w:themeColor="text1"/>
        </w:rPr>
        <w:t>edn</w:t>
      </w:r>
      <w:proofErr w:type="spellEnd"/>
      <w:r w:rsidRPr="00D7659A">
        <w:rPr>
          <w:color w:val="000000" w:themeColor="text1"/>
        </w:rPr>
        <w:t>. Harlow: Pearson.</w:t>
      </w:r>
    </w:p>
    <w:p w14:paraId="340ECB38" w14:textId="77777777" w:rsidR="00D7659A" w:rsidRPr="00D7659A" w:rsidRDefault="00D7659A" w:rsidP="00D7659A">
      <w:pPr>
        <w:pStyle w:val="NormalWeb"/>
        <w:spacing w:line="360" w:lineRule="auto"/>
        <w:rPr>
          <w:color w:val="000000" w:themeColor="text1"/>
        </w:rPr>
      </w:pPr>
      <w:r w:rsidRPr="00D7659A">
        <w:rPr>
          <w:color w:val="000000" w:themeColor="text1"/>
        </w:rPr>
        <w:t>Marriott International (2023)</w:t>
      </w:r>
      <w:r w:rsidRPr="00D7659A">
        <w:rPr>
          <w:rStyle w:val="apple-converted-space"/>
          <w:rFonts w:eastAsiaTheme="majorEastAsia"/>
          <w:color w:val="000000" w:themeColor="text1"/>
        </w:rPr>
        <w:t> </w:t>
      </w:r>
      <w:r w:rsidRPr="00D7659A">
        <w:rPr>
          <w:rStyle w:val="Accentuat"/>
          <w:rFonts w:eastAsiaTheme="majorEastAsia"/>
          <w:color w:val="000000" w:themeColor="text1"/>
        </w:rPr>
        <w:t>Annual report 2023</w:t>
      </w:r>
      <w:r w:rsidRPr="00D7659A">
        <w:rPr>
          <w:color w:val="000000" w:themeColor="text1"/>
        </w:rPr>
        <w:t>. Available at:</w:t>
      </w:r>
      <w:r w:rsidRPr="00D7659A">
        <w:rPr>
          <w:rStyle w:val="apple-converted-space"/>
          <w:rFonts w:eastAsiaTheme="majorEastAsia"/>
          <w:color w:val="000000" w:themeColor="text1"/>
        </w:rPr>
        <w:t> </w:t>
      </w:r>
      <w:hyperlink r:id="rId9" w:tgtFrame="_new" w:history="1">
        <w:r w:rsidRPr="00D7659A">
          <w:rPr>
            <w:rStyle w:val="Hyperlink"/>
            <w:rFonts w:eastAsiaTheme="majorEastAsia"/>
            <w:color w:val="000000" w:themeColor="text1"/>
          </w:rPr>
          <w:t>https://www.marriott.com</w:t>
        </w:r>
      </w:hyperlink>
      <w:r w:rsidRPr="00D7659A">
        <w:rPr>
          <w:rStyle w:val="apple-converted-space"/>
          <w:rFonts w:eastAsiaTheme="majorEastAsia"/>
          <w:color w:val="000000" w:themeColor="text1"/>
        </w:rPr>
        <w:t> </w:t>
      </w:r>
      <w:r w:rsidRPr="00D7659A">
        <w:rPr>
          <w:color w:val="000000" w:themeColor="text1"/>
        </w:rPr>
        <w:t>(Accessed: 25 March 2026).</w:t>
      </w:r>
    </w:p>
    <w:p w14:paraId="3696E1AF" w14:textId="77777777" w:rsidR="00D7659A" w:rsidRPr="00D7659A" w:rsidRDefault="00D7659A" w:rsidP="00D7659A">
      <w:pPr>
        <w:pStyle w:val="NormalWeb"/>
        <w:spacing w:line="360" w:lineRule="auto"/>
        <w:rPr>
          <w:color w:val="000000" w:themeColor="text1"/>
        </w:rPr>
      </w:pPr>
      <w:r w:rsidRPr="00D7659A">
        <w:rPr>
          <w:color w:val="000000" w:themeColor="text1"/>
        </w:rPr>
        <w:t>McKinsey &amp; Company (2021)</w:t>
      </w:r>
      <w:r w:rsidRPr="00D7659A">
        <w:rPr>
          <w:rStyle w:val="apple-converted-space"/>
          <w:rFonts w:eastAsiaTheme="majorEastAsia"/>
          <w:color w:val="000000" w:themeColor="text1"/>
        </w:rPr>
        <w:t> </w:t>
      </w:r>
      <w:r w:rsidRPr="00D7659A">
        <w:rPr>
          <w:rStyle w:val="Accentuat"/>
          <w:rFonts w:eastAsiaTheme="majorEastAsia"/>
          <w:color w:val="000000" w:themeColor="text1"/>
        </w:rPr>
        <w:t>The future of customer experience in hospitality</w:t>
      </w:r>
      <w:r w:rsidRPr="00D7659A">
        <w:rPr>
          <w:color w:val="000000" w:themeColor="text1"/>
        </w:rPr>
        <w:t>. Available at:</w:t>
      </w:r>
      <w:r w:rsidRPr="00D7659A">
        <w:rPr>
          <w:rStyle w:val="apple-converted-space"/>
          <w:rFonts w:eastAsiaTheme="majorEastAsia"/>
          <w:color w:val="000000" w:themeColor="text1"/>
        </w:rPr>
        <w:t> </w:t>
      </w:r>
      <w:hyperlink r:id="rId10" w:tgtFrame="_new" w:history="1">
        <w:r w:rsidRPr="00D7659A">
          <w:rPr>
            <w:rStyle w:val="Hyperlink"/>
            <w:rFonts w:eastAsiaTheme="majorEastAsia"/>
            <w:color w:val="000000" w:themeColor="text1"/>
          </w:rPr>
          <w:t>https://www.mckinsey.com</w:t>
        </w:r>
      </w:hyperlink>
      <w:r w:rsidRPr="00D7659A">
        <w:rPr>
          <w:rStyle w:val="apple-converted-space"/>
          <w:rFonts w:eastAsiaTheme="majorEastAsia"/>
          <w:color w:val="000000" w:themeColor="text1"/>
        </w:rPr>
        <w:t> </w:t>
      </w:r>
      <w:r w:rsidRPr="00D7659A">
        <w:rPr>
          <w:color w:val="000000" w:themeColor="text1"/>
        </w:rPr>
        <w:t>(Accessed: 19 March 2026).</w:t>
      </w:r>
    </w:p>
    <w:p w14:paraId="555CD535" w14:textId="77777777" w:rsidR="00D7659A" w:rsidRPr="00D7659A" w:rsidRDefault="00D7659A" w:rsidP="00D7659A">
      <w:pPr>
        <w:pStyle w:val="NormalWeb"/>
        <w:spacing w:line="360" w:lineRule="auto"/>
        <w:rPr>
          <w:color w:val="000000" w:themeColor="text1"/>
        </w:rPr>
      </w:pPr>
      <w:r w:rsidRPr="00D7659A">
        <w:rPr>
          <w:color w:val="000000" w:themeColor="text1"/>
        </w:rPr>
        <w:t>Men, L.R. (2021) ‘Internal communication and employee engagement’,</w:t>
      </w:r>
      <w:r w:rsidRPr="00D7659A">
        <w:rPr>
          <w:rStyle w:val="apple-converted-space"/>
          <w:rFonts w:eastAsiaTheme="majorEastAsia"/>
          <w:color w:val="000000" w:themeColor="text1"/>
        </w:rPr>
        <w:t> </w:t>
      </w:r>
      <w:r w:rsidRPr="00D7659A">
        <w:rPr>
          <w:rStyle w:val="Accentuat"/>
          <w:rFonts w:eastAsiaTheme="majorEastAsia"/>
          <w:color w:val="000000" w:themeColor="text1"/>
        </w:rPr>
        <w:t>Public Relations Review</w:t>
      </w:r>
      <w:r w:rsidRPr="00D7659A">
        <w:rPr>
          <w:color w:val="000000" w:themeColor="text1"/>
        </w:rPr>
        <w:t>, 47(1), pp. 1–10.</w:t>
      </w:r>
    </w:p>
    <w:p w14:paraId="656C3BE7" w14:textId="77777777" w:rsidR="00D7659A" w:rsidRPr="00D7659A" w:rsidRDefault="00D7659A" w:rsidP="00D7659A">
      <w:pPr>
        <w:pStyle w:val="NormalWeb"/>
        <w:spacing w:line="360" w:lineRule="auto"/>
        <w:rPr>
          <w:color w:val="000000" w:themeColor="text1"/>
        </w:rPr>
      </w:pPr>
      <w:r w:rsidRPr="00D7659A">
        <w:rPr>
          <w:color w:val="000000" w:themeColor="text1"/>
        </w:rPr>
        <w:t>OECD (2020)</w:t>
      </w:r>
      <w:r w:rsidRPr="00D7659A">
        <w:rPr>
          <w:rStyle w:val="apple-converted-space"/>
          <w:rFonts w:eastAsiaTheme="majorEastAsia"/>
          <w:color w:val="000000" w:themeColor="text1"/>
        </w:rPr>
        <w:t> </w:t>
      </w:r>
      <w:r w:rsidRPr="00D7659A">
        <w:rPr>
          <w:rStyle w:val="Accentuat"/>
          <w:rFonts w:eastAsiaTheme="majorEastAsia"/>
          <w:color w:val="000000" w:themeColor="text1"/>
        </w:rPr>
        <w:t>Global project management and stakeholder engagement practices</w:t>
      </w:r>
      <w:r w:rsidRPr="00D7659A">
        <w:rPr>
          <w:color w:val="000000" w:themeColor="text1"/>
        </w:rPr>
        <w:t>. Available at:</w:t>
      </w:r>
      <w:r w:rsidRPr="00D7659A">
        <w:rPr>
          <w:rStyle w:val="apple-converted-space"/>
          <w:rFonts w:eastAsiaTheme="majorEastAsia"/>
          <w:color w:val="000000" w:themeColor="text1"/>
        </w:rPr>
        <w:t> </w:t>
      </w:r>
      <w:hyperlink r:id="rId11" w:tgtFrame="_new" w:history="1">
        <w:r w:rsidRPr="00D7659A">
          <w:rPr>
            <w:rStyle w:val="Hyperlink"/>
            <w:rFonts w:eastAsiaTheme="majorEastAsia"/>
            <w:color w:val="000000" w:themeColor="text1"/>
          </w:rPr>
          <w:t>https://www.oecd.org</w:t>
        </w:r>
      </w:hyperlink>
      <w:r w:rsidRPr="00D7659A">
        <w:rPr>
          <w:color w:val="000000" w:themeColor="text1"/>
        </w:rPr>
        <w:t>(Accessed: 17 March 2026).</w:t>
      </w:r>
    </w:p>
    <w:p w14:paraId="0442EB1B" w14:textId="77777777" w:rsidR="00D7659A" w:rsidRPr="00D7659A" w:rsidRDefault="00D7659A" w:rsidP="00D7659A">
      <w:pPr>
        <w:pStyle w:val="NormalWeb"/>
        <w:spacing w:line="360" w:lineRule="auto"/>
        <w:rPr>
          <w:color w:val="000000" w:themeColor="text1"/>
        </w:rPr>
      </w:pPr>
      <w:r w:rsidRPr="00D7659A">
        <w:rPr>
          <w:color w:val="000000" w:themeColor="text1"/>
        </w:rPr>
        <w:t>PMI (Project Management Institute) (2021)</w:t>
      </w:r>
      <w:r w:rsidRPr="00D7659A">
        <w:rPr>
          <w:rStyle w:val="apple-converted-space"/>
          <w:rFonts w:eastAsiaTheme="majorEastAsia"/>
          <w:color w:val="000000" w:themeColor="text1"/>
        </w:rPr>
        <w:t> </w:t>
      </w:r>
      <w:r w:rsidRPr="00D7659A">
        <w:rPr>
          <w:rStyle w:val="Accentuat"/>
          <w:rFonts w:eastAsiaTheme="majorEastAsia"/>
          <w:color w:val="000000" w:themeColor="text1"/>
        </w:rPr>
        <w:t>A guide to the project management body of knowledge (PMBOK Guide)</w:t>
      </w:r>
      <w:r w:rsidRPr="00D7659A">
        <w:rPr>
          <w:color w:val="000000" w:themeColor="text1"/>
        </w:rPr>
        <w:t xml:space="preserve">. 7th </w:t>
      </w:r>
      <w:proofErr w:type="spellStart"/>
      <w:r w:rsidRPr="00D7659A">
        <w:rPr>
          <w:color w:val="000000" w:themeColor="text1"/>
        </w:rPr>
        <w:t>edn</w:t>
      </w:r>
      <w:proofErr w:type="spellEnd"/>
      <w:r w:rsidRPr="00D7659A">
        <w:rPr>
          <w:color w:val="000000" w:themeColor="text1"/>
        </w:rPr>
        <w:t>. Pennsylvania: PMI.</w:t>
      </w:r>
    </w:p>
    <w:p w14:paraId="16422AA6" w14:textId="77777777" w:rsidR="00D7659A" w:rsidRPr="00D7659A" w:rsidRDefault="00D7659A" w:rsidP="00D7659A">
      <w:pPr>
        <w:pStyle w:val="NormalWeb"/>
        <w:spacing w:line="360" w:lineRule="auto"/>
        <w:rPr>
          <w:color w:val="000000" w:themeColor="text1"/>
        </w:rPr>
      </w:pPr>
      <w:r w:rsidRPr="00D7659A">
        <w:rPr>
          <w:color w:val="000000" w:themeColor="text1"/>
        </w:rPr>
        <w:t>PwC (2021)</w:t>
      </w:r>
      <w:r w:rsidRPr="00D7659A">
        <w:rPr>
          <w:rStyle w:val="apple-converted-space"/>
          <w:rFonts w:eastAsiaTheme="majorEastAsia"/>
          <w:color w:val="000000" w:themeColor="text1"/>
        </w:rPr>
        <w:t> </w:t>
      </w:r>
      <w:r w:rsidRPr="00D7659A">
        <w:rPr>
          <w:rStyle w:val="Accentuat"/>
          <w:rFonts w:eastAsiaTheme="majorEastAsia"/>
          <w:color w:val="000000" w:themeColor="text1"/>
        </w:rPr>
        <w:t>Hospitality and leisure trends</w:t>
      </w:r>
      <w:r w:rsidRPr="00D7659A">
        <w:rPr>
          <w:color w:val="000000" w:themeColor="text1"/>
        </w:rPr>
        <w:t>. Available at:</w:t>
      </w:r>
      <w:r w:rsidRPr="00D7659A">
        <w:rPr>
          <w:rStyle w:val="apple-converted-space"/>
          <w:rFonts w:eastAsiaTheme="majorEastAsia"/>
          <w:color w:val="000000" w:themeColor="text1"/>
        </w:rPr>
        <w:t> </w:t>
      </w:r>
      <w:hyperlink r:id="rId12" w:tgtFrame="_new" w:history="1">
        <w:r w:rsidRPr="00D7659A">
          <w:rPr>
            <w:rStyle w:val="Hyperlink"/>
            <w:rFonts w:eastAsiaTheme="majorEastAsia"/>
            <w:color w:val="000000" w:themeColor="text1"/>
          </w:rPr>
          <w:t>https://www.pwc.com</w:t>
        </w:r>
      </w:hyperlink>
      <w:r w:rsidRPr="00D7659A">
        <w:rPr>
          <w:rStyle w:val="apple-converted-space"/>
          <w:rFonts w:eastAsiaTheme="majorEastAsia"/>
          <w:color w:val="000000" w:themeColor="text1"/>
        </w:rPr>
        <w:t> </w:t>
      </w:r>
      <w:r w:rsidRPr="00D7659A">
        <w:rPr>
          <w:color w:val="000000" w:themeColor="text1"/>
        </w:rPr>
        <w:t>(Accessed: 21 March 2026).</w:t>
      </w:r>
    </w:p>
    <w:p w14:paraId="036AF2DB" w14:textId="77777777" w:rsidR="00D7659A" w:rsidRPr="00D7659A" w:rsidRDefault="00D7659A" w:rsidP="00D7659A">
      <w:pPr>
        <w:pStyle w:val="NormalWeb"/>
        <w:spacing w:line="360" w:lineRule="auto"/>
        <w:rPr>
          <w:color w:val="000000" w:themeColor="text1"/>
        </w:rPr>
      </w:pPr>
      <w:r w:rsidRPr="00D7659A">
        <w:rPr>
          <w:color w:val="000000" w:themeColor="text1"/>
        </w:rPr>
        <w:t>Rahim, M.A. (2021)</w:t>
      </w:r>
      <w:r w:rsidRPr="00D7659A">
        <w:rPr>
          <w:rStyle w:val="apple-converted-space"/>
          <w:rFonts w:eastAsiaTheme="majorEastAsia"/>
          <w:color w:val="000000" w:themeColor="text1"/>
        </w:rPr>
        <w:t> </w:t>
      </w:r>
      <w:r w:rsidRPr="00D7659A">
        <w:rPr>
          <w:rStyle w:val="Accentuat"/>
          <w:rFonts w:eastAsiaTheme="majorEastAsia"/>
          <w:color w:val="000000" w:themeColor="text1"/>
        </w:rPr>
        <w:t>Managing conflict in organizations</w:t>
      </w:r>
      <w:r w:rsidRPr="00D7659A">
        <w:rPr>
          <w:color w:val="000000" w:themeColor="text1"/>
        </w:rPr>
        <w:t xml:space="preserve">. 5th </w:t>
      </w:r>
      <w:proofErr w:type="spellStart"/>
      <w:r w:rsidRPr="00D7659A">
        <w:rPr>
          <w:color w:val="000000" w:themeColor="text1"/>
        </w:rPr>
        <w:t>edn</w:t>
      </w:r>
      <w:proofErr w:type="spellEnd"/>
      <w:r w:rsidRPr="00D7659A">
        <w:rPr>
          <w:color w:val="000000" w:themeColor="text1"/>
        </w:rPr>
        <w:t>. New York: Routledge.</w:t>
      </w:r>
    </w:p>
    <w:p w14:paraId="38F37927" w14:textId="77777777" w:rsidR="00D7659A" w:rsidRPr="00D7659A" w:rsidRDefault="00D7659A" w:rsidP="00D7659A">
      <w:pPr>
        <w:pStyle w:val="NormalWeb"/>
        <w:spacing w:line="360" w:lineRule="auto"/>
        <w:rPr>
          <w:color w:val="000000" w:themeColor="text1"/>
        </w:rPr>
      </w:pPr>
      <w:r w:rsidRPr="00D7659A">
        <w:rPr>
          <w:color w:val="000000" w:themeColor="text1"/>
        </w:rPr>
        <w:t>Westerman, G., Bonnet, D. and McAfee, A. (2021)</w:t>
      </w:r>
      <w:r w:rsidRPr="00D7659A">
        <w:rPr>
          <w:rStyle w:val="apple-converted-space"/>
          <w:rFonts w:eastAsiaTheme="majorEastAsia"/>
          <w:color w:val="000000" w:themeColor="text1"/>
        </w:rPr>
        <w:t> </w:t>
      </w:r>
      <w:r w:rsidRPr="00D7659A">
        <w:rPr>
          <w:rStyle w:val="Accentuat"/>
          <w:rFonts w:eastAsiaTheme="majorEastAsia"/>
          <w:color w:val="000000" w:themeColor="text1"/>
        </w:rPr>
        <w:t>Leading digital transformation</w:t>
      </w:r>
      <w:r w:rsidRPr="00D7659A">
        <w:rPr>
          <w:color w:val="000000" w:themeColor="text1"/>
        </w:rPr>
        <w:t>. Boston: Harvard Business Review Press.</w:t>
      </w:r>
    </w:p>
    <w:p w14:paraId="7EB4E18C" w14:textId="77777777" w:rsidR="00D7659A" w:rsidRDefault="00D7659A" w:rsidP="00D7659A">
      <w:pPr>
        <w:rPr>
          <w:lang w:eastAsia="en-GB"/>
        </w:rPr>
      </w:pPr>
    </w:p>
    <w:p w14:paraId="48124407" w14:textId="77777777" w:rsidR="00D7659A" w:rsidRDefault="00D7659A" w:rsidP="00D7659A">
      <w:pPr>
        <w:rPr>
          <w:lang w:eastAsia="en-GB"/>
        </w:rPr>
      </w:pPr>
    </w:p>
    <w:p w14:paraId="50051A2F" w14:textId="77777777" w:rsidR="00D7659A" w:rsidRDefault="00D7659A" w:rsidP="00D7659A">
      <w:pPr>
        <w:rPr>
          <w:lang w:eastAsia="en-GB"/>
        </w:rPr>
      </w:pPr>
    </w:p>
    <w:p w14:paraId="644F96D9" w14:textId="77777777" w:rsidR="00D7659A" w:rsidRDefault="00D7659A" w:rsidP="00D7659A">
      <w:pPr>
        <w:rPr>
          <w:lang w:eastAsia="en-GB"/>
        </w:rPr>
      </w:pPr>
    </w:p>
    <w:p w14:paraId="29934D53" w14:textId="77777777" w:rsidR="00D7659A" w:rsidRDefault="00D7659A" w:rsidP="00D7659A">
      <w:pPr>
        <w:rPr>
          <w:lang w:eastAsia="en-GB"/>
        </w:rPr>
      </w:pPr>
    </w:p>
    <w:p w14:paraId="0882C0F0" w14:textId="77777777" w:rsidR="00D7659A" w:rsidRDefault="00D7659A" w:rsidP="00D7659A">
      <w:pPr>
        <w:rPr>
          <w:lang w:eastAsia="en-GB"/>
        </w:rPr>
      </w:pPr>
    </w:p>
    <w:p w14:paraId="29CF6092" w14:textId="77777777" w:rsidR="00D7659A" w:rsidRDefault="00D7659A" w:rsidP="00D7659A">
      <w:pPr>
        <w:rPr>
          <w:lang w:eastAsia="en-GB"/>
        </w:rPr>
      </w:pPr>
    </w:p>
    <w:p w14:paraId="342134F9" w14:textId="77777777" w:rsidR="00D7659A" w:rsidRPr="00FC1C6F" w:rsidRDefault="00D7659A" w:rsidP="00FC1C6F">
      <w:pPr>
        <w:pStyle w:val="Titlu1"/>
      </w:pPr>
      <w:bookmarkStart w:id="30" w:name="_Toc225183262"/>
      <w:r w:rsidRPr="00FC1C6F">
        <w:rPr>
          <w:rStyle w:val="Robust"/>
          <w:b w:val="0"/>
          <w:bCs w:val="0"/>
        </w:rPr>
        <w:t>Appendix</w:t>
      </w:r>
      <w:bookmarkEnd w:id="30"/>
    </w:p>
    <w:p w14:paraId="78FA0899" w14:textId="77777777" w:rsidR="00D7659A" w:rsidRPr="00FC1C6F" w:rsidRDefault="00D7659A" w:rsidP="00FC1C6F">
      <w:pPr>
        <w:pStyle w:val="Titlu2"/>
      </w:pPr>
      <w:bookmarkStart w:id="31" w:name="_Toc225183263"/>
      <w:r w:rsidRPr="00FC1C6F">
        <w:rPr>
          <w:rStyle w:val="Robust"/>
          <w:b w:val="0"/>
          <w:bCs w:val="0"/>
        </w:rPr>
        <w:t>Appendix A: Stakeholder Power–Interest Matrix</w:t>
      </w:r>
      <w:bookmarkEnd w:id="31"/>
    </w:p>
    <w:tbl>
      <w:tblPr>
        <w:tblStyle w:val="Tabelgril"/>
        <w:tblW w:w="0" w:type="auto"/>
        <w:tblLook w:val="04A0" w:firstRow="1" w:lastRow="0" w:firstColumn="1" w:lastColumn="0" w:noHBand="0" w:noVBand="1"/>
      </w:tblPr>
      <w:tblGrid>
        <w:gridCol w:w="1908"/>
        <w:gridCol w:w="1321"/>
        <w:gridCol w:w="1414"/>
        <w:gridCol w:w="1559"/>
        <w:gridCol w:w="2814"/>
      </w:tblGrid>
      <w:tr w:rsidR="00D7659A" w:rsidRPr="00D7659A" w14:paraId="2873B09D" w14:textId="77777777" w:rsidTr="00FC1C6F">
        <w:tc>
          <w:tcPr>
            <w:tcW w:w="0" w:type="auto"/>
            <w:hideMark/>
          </w:tcPr>
          <w:p w14:paraId="2B28D51D"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Stakeholder</w:t>
            </w:r>
          </w:p>
        </w:tc>
        <w:tc>
          <w:tcPr>
            <w:tcW w:w="0" w:type="auto"/>
            <w:hideMark/>
          </w:tcPr>
          <w:p w14:paraId="58847301"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Power Level</w:t>
            </w:r>
          </w:p>
        </w:tc>
        <w:tc>
          <w:tcPr>
            <w:tcW w:w="0" w:type="auto"/>
            <w:hideMark/>
          </w:tcPr>
          <w:p w14:paraId="6C3CD36A"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Interest Level</w:t>
            </w:r>
          </w:p>
        </w:tc>
        <w:tc>
          <w:tcPr>
            <w:tcW w:w="0" w:type="auto"/>
            <w:hideMark/>
          </w:tcPr>
          <w:p w14:paraId="7487727B"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Category</w:t>
            </w:r>
          </w:p>
        </w:tc>
        <w:tc>
          <w:tcPr>
            <w:tcW w:w="0" w:type="auto"/>
            <w:hideMark/>
          </w:tcPr>
          <w:p w14:paraId="0B3FC4F5"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Engagement Strategy</w:t>
            </w:r>
          </w:p>
        </w:tc>
      </w:tr>
      <w:tr w:rsidR="00D7659A" w:rsidRPr="00D7659A" w14:paraId="46B82794" w14:textId="77777777" w:rsidTr="005665DA">
        <w:tc>
          <w:tcPr>
            <w:tcW w:w="0" w:type="auto"/>
            <w:hideMark/>
          </w:tcPr>
          <w:p w14:paraId="794B470E"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Senior Management</w:t>
            </w:r>
          </w:p>
        </w:tc>
        <w:tc>
          <w:tcPr>
            <w:tcW w:w="0" w:type="auto"/>
            <w:shd w:val="clear" w:color="auto" w:fill="FF0000"/>
            <w:hideMark/>
          </w:tcPr>
          <w:p w14:paraId="57F1E3FD"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High</w:t>
            </w:r>
          </w:p>
        </w:tc>
        <w:tc>
          <w:tcPr>
            <w:tcW w:w="0" w:type="auto"/>
            <w:shd w:val="clear" w:color="auto" w:fill="FF0000"/>
            <w:hideMark/>
          </w:tcPr>
          <w:p w14:paraId="75C43D25"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High</w:t>
            </w:r>
          </w:p>
        </w:tc>
        <w:tc>
          <w:tcPr>
            <w:tcW w:w="0" w:type="auto"/>
            <w:hideMark/>
          </w:tcPr>
          <w:p w14:paraId="046AA54A"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Manage Closely</w:t>
            </w:r>
          </w:p>
        </w:tc>
        <w:tc>
          <w:tcPr>
            <w:tcW w:w="0" w:type="auto"/>
            <w:hideMark/>
          </w:tcPr>
          <w:p w14:paraId="0A53AA47"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Regular meetings, decision input</w:t>
            </w:r>
          </w:p>
        </w:tc>
      </w:tr>
      <w:tr w:rsidR="00D7659A" w:rsidRPr="00D7659A" w14:paraId="19A9ED7D" w14:textId="77777777" w:rsidTr="005665DA">
        <w:tc>
          <w:tcPr>
            <w:tcW w:w="0" w:type="auto"/>
            <w:hideMark/>
          </w:tcPr>
          <w:p w14:paraId="21D3450A"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IT Department</w:t>
            </w:r>
          </w:p>
        </w:tc>
        <w:tc>
          <w:tcPr>
            <w:tcW w:w="0" w:type="auto"/>
            <w:shd w:val="clear" w:color="auto" w:fill="FF0000"/>
            <w:hideMark/>
          </w:tcPr>
          <w:p w14:paraId="410C562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High</w:t>
            </w:r>
          </w:p>
        </w:tc>
        <w:tc>
          <w:tcPr>
            <w:tcW w:w="0" w:type="auto"/>
            <w:shd w:val="clear" w:color="auto" w:fill="FF0000"/>
            <w:hideMark/>
          </w:tcPr>
          <w:p w14:paraId="115278AE"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High</w:t>
            </w:r>
          </w:p>
        </w:tc>
        <w:tc>
          <w:tcPr>
            <w:tcW w:w="0" w:type="auto"/>
            <w:hideMark/>
          </w:tcPr>
          <w:p w14:paraId="23EC6283"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Manage Closely</w:t>
            </w:r>
          </w:p>
        </w:tc>
        <w:tc>
          <w:tcPr>
            <w:tcW w:w="0" w:type="auto"/>
            <w:hideMark/>
          </w:tcPr>
          <w:p w14:paraId="3E8BF104"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Daily coordination</w:t>
            </w:r>
          </w:p>
        </w:tc>
      </w:tr>
      <w:tr w:rsidR="00D7659A" w:rsidRPr="00D7659A" w14:paraId="0B4898CE" w14:textId="77777777" w:rsidTr="005665DA">
        <w:tc>
          <w:tcPr>
            <w:tcW w:w="0" w:type="auto"/>
            <w:hideMark/>
          </w:tcPr>
          <w:p w14:paraId="27088F61"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Investors</w:t>
            </w:r>
          </w:p>
        </w:tc>
        <w:tc>
          <w:tcPr>
            <w:tcW w:w="0" w:type="auto"/>
            <w:shd w:val="clear" w:color="auto" w:fill="FF0000"/>
            <w:hideMark/>
          </w:tcPr>
          <w:p w14:paraId="0E715435"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High</w:t>
            </w:r>
          </w:p>
        </w:tc>
        <w:tc>
          <w:tcPr>
            <w:tcW w:w="0" w:type="auto"/>
            <w:shd w:val="clear" w:color="auto" w:fill="D9F2D0" w:themeFill="accent6" w:themeFillTint="33"/>
            <w:hideMark/>
          </w:tcPr>
          <w:p w14:paraId="2CB8322C"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Low</w:t>
            </w:r>
          </w:p>
        </w:tc>
        <w:tc>
          <w:tcPr>
            <w:tcW w:w="0" w:type="auto"/>
            <w:hideMark/>
          </w:tcPr>
          <w:p w14:paraId="31698F50"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Keep Satisfied</w:t>
            </w:r>
          </w:p>
        </w:tc>
        <w:tc>
          <w:tcPr>
            <w:tcW w:w="0" w:type="auto"/>
            <w:hideMark/>
          </w:tcPr>
          <w:p w14:paraId="39ABB4EC"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Financial reports, updates</w:t>
            </w:r>
          </w:p>
        </w:tc>
      </w:tr>
      <w:tr w:rsidR="00D7659A" w:rsidRPr="00D7659A" w14:paraId="71B6A3A0" w14:textId="77777777" w:rsidTr="005665DA">
        <w:tc>
          <w:tcPr>
            <w:tcW w:w="0" w:type="auto"/>
            <w:hideMark/>
          </w:tcPr>
          <w:p w14:paraId="7B1ACCD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Customers</w:t>
            </w:r>
          </w:p>
        </w:tc>
        <w:tc>
          <w:tcPr>
            <w:tcW w:w="0" w:type="auto"/>
            <w:shd w:val="clear" w:color="auto" w:fill="D9F2D0" w:themeFill="accent6" w:themeFillTint="33"/>
            <w:hideMark/>
          </w:tcPr>
          <w:p w14:paraId="4E31EC5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Low</w:t>
            </w:r>
          </w:p>
        </w:tc>
        <w:tc>
          <w:tcPr>
            <w:tcW w:w="0" w:type="auto"/>
            <w:shd w:val="clear" w:color="auto" w:fill="FF0000"/>
            <w:hideMark/>
          </w:tcPr>
          <w:p w14:paraId="6C4485F7"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High</w:t>
            </w:r>
          </w:p>
        </w:tc>
        <w:tc>
          <w:tcPr>
            <w:tcW w:w="0" w:type="auto"/>
            <w:hideMark/>
          </w:tcPr>
          <w:p w14:paraId="1BD4560F"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Keep Informed</w:t>
            </w:r>
          </w:p>
        </w:tc>
        <w:tc>
          <w:tcPr>
            <w:tcW w:w="0" w:type="auto"/>
            <w:hideMark/>
          </w:tcPr>
          <w:p w14:paraId="3BF644B5"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Feedback systems, surveys</w:t>
            </w:r>
          </w:p>
        </w:tc>
      </w:tr>
      <w:tr w:rsidR="00D7659A" w:rsidRPr="00D7659A" w14:paraId="18867EEB" w14:textId="77777777" w:rsidTr="005665DA">
        <w:tc>
          <w:tcPr>
            <w:tcW w:w="0" w:type="auto"/>
            <w:hideMark/>
          </w:tcPr>
          <w:p w14:paraId="06B02318"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Operations Staff</w:t>
            </w:r>
          </w:p>
        </w:tc>
        <w:tc>
          <w:tcPr>
            <w:tcW w:w="0" w:type="auto"/>
            <w:shd w:val="clear" w:color="auto" w:fill="FFC000"/>
            <w:hideMark/>
          </w:tcPr>
          <w:p w14:paraId="2E3F0DD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Medium</w:t>
            </w:r>
          </w:p>
        </w:tc>
        <w:tc>
          <w:tcPr>
            <w:tcW w:w="0" w:type="auto"/>
            <w:shd w:val="clear" w:color="auto" w:fill="FF0000"/>
            <w:hideMark/>
          </w:tcPr>
          <w:p w14:paraId="44029479"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High</w:t>
            </w:r>
          </w:p>
        </w:tc>
        <w:tc>
          <w:tcPr>
            <w:tcW w:w="0" w:type="auto"/>
            <w:hideMark/>
          </w:tcPr>
          <w:p w14:paraId="3206B59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Keep Engaged</w:t>
            </w:r>
          </w:p>
        </w:tc>
        <w:tc>
          <w:tcPr>
            <w:tcW w:w="0" w:type="auto"/>
            <w:hideMark/>
          </w:tcPr>
          <w:p w14:paraId="4671D85F"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Training, internal communication</w:t>
            </w:r>
          </w:p>
        </w:tc>
      </w:tr>
      <w:tr w:rsidR="00D7659A" w:rsidRPr="00D7659A" w14:paraId="09FBBF6C" w14:textId="77777777" w:rsidTr="005665DA">
        <w:tc>
          <w:tcPr>
            <w:tcW w:w="0" w:type="auto"/>
            <w:hideMark/>
          </w:tcPr>
          <w:p w14:paraId="7ABFBF01"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Suppliers</w:t>
            </w:r>
          </w:p>
        </w:tc>
        <w:tc>
          <w:tcPr>
            <w:tcW w:w="0" w:type="auto"/>
            <w:shd w:val="clear" w:color="auto" w:fill="FFC000"/>
            <w:hideMark/>
          </w:tcPr>
          <w:p w14:paraId="290F8E10"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Medium</w:t>
            </w:r>
          </w:p>
        </w:tc>
        <w:tc>
          <w:tcPr>
            <w:tcW w:w="0" w:type="auto"/>
            <w:shd w:val="clear" w:color="auto" w:fill="FFC000"/>
            <w:hideMark/>
          </w:tcPr>
          <w:p w14:paraId="54C9C9A9"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Medium</w:t>
            </w:r>
          </w:p>
        </w:tc>
        <w:tc>
          <w:tcPr>
            <w:tcW w:w="0" w:type="auto"/>
            <w:hideMark/>
          </w:tcPr>
          <w:p w14:paraId="5C4A4E08"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Monitor</w:t>
            </w:r>
          </w:p>
        </w:tc>
        <w:tc>
          <w:tcPr>
            <w:tcW w:w="0" w:type="auto"/>
            <w:hideMark/>
          </w:tcPr>
          <w:p w14:paraId="29A0697E"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Periodic communication</w:t>
            </w:r>
          </w:p>
        </w:tc>
      </w:tr>
      <w:tr w:rsidR="00D7659A" w:rsidRPr="00D7659A" w14:paraId="0ADA6D0C" w14:textId="77777777" w:rsidTr="005665DA">
        <w:tc>
          <w:tcPr>
            <w:tcW w:w="0" w:type="auto"/>
            <w:hideMark/>
          </w:tcPr>
          <w:p w14:paraId="19EB5200"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Regulators</w:t>
            </w:r>
          </w:p>
        </w:tc>
        <w:tc>
          <w:tcPr>
            <w:tcW w:w="0" w:type="auto"/>
            <w:shd w:val="clear" w:color="auto" w:fill="FF0000"/>
            <w:hideMark/>
          </w:tcPr>
          <w:p w14:paraId="73B59394"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High</w:t>
            </w:r>
          </w:p>
        </w:tc>
        <w:tc>
          <w:tcPr>
            <w:tcW w:w="0" w:type="auto"/>
            <w:shd w:val="clear" w:color="auto" w:fill="FFC000"/>
            <w:hideMark/>
          </w:tcPr>
          <w:p w14:paraId="17EB7CD8"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Medium</w:t>
            </w:r>
          </w:p>
        </w:tc>
        <w:tc>
          <w:tcPr>
            <w:tcW w:w="0" w:type="auto"/>
            <w:hideMark/>
          </w:tcPr>
          <w:p w14:paraId="4021297C"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Keep Satisfied</w:t>
            </w:r>
          </w:p>
        </w:tc>
        <w:tc>
          <w:tcPr>
            <w:tcW w:w="0" w:type="auto"/>
            <w:hideMark/>
          </w:tcPr>
          <w:p w14:paraId="53414AA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Compliance reporting</w:t>
            </w:r>
          </w:p>
        </w:tc>
      </w:tr>
    </w:tbl>
    <w:p w14:paraId="7896208D" w14:textId="2358321E" w:rsidR="00D7659A" w:rsidRPr="00D7659A" w:rsidRDefault="00D7659A" w:rsidP="00D7659A">
      <w:pPr>
        <w:spacing w:line="360" w:lineRule="auto"/>
        <w:rPr>
          <w:rFonts w:ascii="Times New Roman" w:hAnsi="Times New Roman" w:cs="Times New Roman"/>
        </w:rPr>
      </w:pPr>
    </w:p>
    <w:p w14:paraId="326BAE18" w14:textId="2BD53F2F" w:rsidR="00D7659A" w:rsidRPr="00FC1C6F" w:rsidRDefault="00D7659A" w:rsidP="00FC1C6F">
      <w:pPr>
        <w:pStyle w:val="Titlu2"/>
      </w:pPr>
      <w:bookmarkStart w:id="32" w:name="_Toc225183264"/>
      <w:r w:rsidRPr="00FC1C6F">
        <w:rPr>
          <w:rStyle w:val="Robust"/>
          <w:b w:val="0"/>
          <w:bCs w:val="0"/>
        </w:rPr>
        <w:t>Appendix B: RACI Matrix</w:t>
      </w:r>
      <w:bookmarkEnd w:id="32"/>
      <w:r w:rsidRPr="00FC1C6F">
        <w:rPr>
          <w:rStyle w:val="Robust"/>
          <w:b w:val="0"/>
          <w:bCs w:val="0"/>
        </w:rPr>
        <w:t xml:space="preserve"> </w:t>
      </w:r>
    </w:p>
    <w:tbl>
      <w:tblPr>
        <w:tblStyle w:val="Tabelgril"/>
        <w:tblW w:w="0" w:type="auto"/>
        <w:tblLook w:val="04A0" w:firstRow="1" w:lastRow="0" w:firstColumn="1" w:lastColumn="0" w:noHBand="0" w:noVBand="1"/>
      </w:tblPr>
      <w:tblGrid>
        <w:gridCol w:w="2324"/>
        <w:gridCol w:w="1606"/>
        <w:gridCol w:w="1796"/>
        <w:gridCol w:w="1508"/>
        <w:gridCol w:w="1782"/>
      </w:tblGrid>
      <w:tr w:rsidR="00D7659A" w:rsidRPr="00D7659A" w14:paraId="3C9F16F2" w14:textId="77777777" w:rsidTr="00FC1C6F">
        <w:tc>
          <w:tcPr>
            <w:tcW w:w="0" w:type="auto"/>
            <w:hideMark/>
          </w:tcPr>
          <w:p w14:paraId="6802A5B5"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Task</w:t>
            </w:r>
          </w:p>
        </w:tc>
        <w:tc>
          <w:tcPr>
            <w:tcW w:w="0" w:type="auto"/>
            <w:hideMark/>
          </w:tcPr>
          <w:p w14:paraId="489C0C89"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Responsible</w:t>
            </w:r>
          </w:p>
        </w:tc>
        <w:tc>
          <w:tcPr>
            <w:tcW w:w="0" w:type="auto"/>
            <w:hideMark/>
          </w:tcPr>
          <w:p w14:paraId="2599C04F"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Accountable</w:t>
            </w:r>
          </w:p>
        </w:tc>
        <w:tc>
          <w:tcPr>
            <w:tcW w:w="0" w:type="auto"/>
            <w:hideMark/>
          </w:tcPr>
          <w:p w14:paraId="167356B1"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Consulted</w:t>
            </w:r>
          </w:p>
        </w:tc>
        <w:tc>
          <w:tcPr>
            <w:tcW w:w="0" w:type="auto"/>
            <w:hideMark/>
          </w:tcPr>
          <w:p w14:paraId="61D17C6C"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Informed</w:t>
            </w:r>
          </w:p>
        </w:tc>
      </w:tr>
      <w:tr w:rsidR="00D7659A" w:rsidRPr="00D7659A" w14:paraId="74614AF6" w14:textId="77777777" w:rsidTr="00FC1C6F">
        <w:tc>
          <w:tcPr>
            <w:tcW w:w="0" w:type="auto"/>
            <w:hideMark/>
          </w:tcPr>
          <w:p w14:paraId="3E402857"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AI System Development</w:t>
            </w:r>
          </w:p>
        </w:tc>
        <w:tc>
          <w:tcPr>
            <w:tcW w:w="0" w:type="auto"/>
            <w:hideMark/>
          </w:tcPr>
          <w:p w14:paraId="3E58770F"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IT Team</w:t>
            </w:r>
          </w:p>
        </w:tc>
        <w:tc>
          <w:tcPr>
            <w:tcW w:w="0" w:type="auto"/>
            <w:hideMark/>
          </w:tcPr>
          <w:p w14:paraId="62DC520A"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Project Manager</w:t>
            </w:r>
          </w:p>
        </w:tc>
        <w:tc>
          <w:tcPr>
            <w:tcW w:w="0" w:type="auto"/>
            <w:hideMark/>
          </w:tcPr>
          <w:p w14:paraId="3944306F"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Tech Partners</w:t>
            </w:r>
          </w:p>
        </w:tc>
        <w:tc>
          <w:tcPr>
            <w:tcW w:w="0" w:type="auto"/>
            <w:hideMark/>
          </w:tcPr>
          <w:p w14:paraId="0802F442"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Senior Management</w:t>
            </w:r>
          </w:p>
        </w:tc>
      </w:tr>
      <w:tr w:rsidR="00D7659A" w:rsidRPr="00D7659A" w14:paraId="694C4DEA" w14:textId="77777777" w:rsidTr="00FC1C6F">
        <w:tc>
          <w:tcPr>
            <w:tcW w:w="0" w:type="auto"/>
            <w:hideMark/>
          </w:tcPr>
          <w:p w14:paraId="5385A80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Marketing Campaign</w:t>
            </w:r>
          </w:p>
        </w:tc>
        <w:tc>
          <w:tcPr>
            <w:tcW w:w="0" w:type="auto"/>
            <w:hideMark/>
          </w:tcPr>
          <w:p w14:paraId="498C7E65"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Marketing Team</w:t>
            </w:r>
          </w:p>
        </w:tc>
        <w:tc>
          <w:tcPr>
            <w:tcW w:w="0" w:type="auto"/>
            <w:hideMark/>
          </w:tcPr>
          <w:p w14:paraId="2DD9BEB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Project Manager</w:t>
            </w:r>
          </w:p>
        </w:tc>
        <w:tc>
          <w:tcPr>
            <w:tcW w:w="0" w:type="auto"/>
            <w:hideMark/>
          </w:tcPr>
          <w:p w14:paraId="157613AD"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Operations Staff</w:t>
            </w:r>
          </w:p>
        </w:tc>
        <w:tc>
          <w:tcPr>
            <w:tcW w:w="0" w:type="auto"/>
            <w:hideMark/>
          </w:tcPr>
          <w:p w14:paraId="6DDD993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Customers</w:t>
            </w:r>
          </w:p>
        </w:tc>
      </w:tr>
      <w:tr w:rsidR="00D7659A" w:rsidRPr="00D7659A" w14:paraId="0A6D5790" w14:textId="77777777" w:rsidTr="00FC1C6F">
        <w:tc>
          <w:tcPr>
            <w:tcW w:w="0" w:type="auto"/>
            <w:hideMark/>
          </w:tcPr>
          <w:p w14:paraId="2F55EFFD"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Service Implementation</w:t>
            </w:r>
          </w:p>
        </w:tc>
        <w:tc>
          <w:tcPr>
            <w:tcW w:w="0" w:type="auto"/>
            <w:hideMark/>
          </w:tcPr>
          <w:p w14:paraId="0EE4788E"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Operations Staff</w:t>
            </w:r>
          </w:p>
        </w:tc>
        <w:tc>
          <w:tcPr>
            <w:tcW w:w="0" w:type="auto"/>
            <w:hideMark/>
          </w:tcPr>
          <w:p w14:paraId="6DF1A98A"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Project Manager</w:t>
            </w:r>
          </w:p>
        </w:tc>
        <w:tc>
          <w:tcPr>
            <w:tcW w:w="0" w:type="auto"/>
            <w:hideMark/>
          </w:tcPr>
          <w:p w14:paraId="6B01F7AF"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IT Team</w:t>
            </w:r>
          </w:p>
        </w:tc>
        <w:tc>
          <w:tcPr>
            <w:tcW w:w="0" w:type="auto"/>
            <w:hideMark/>
          </w:tcPr>
          <w:p w14:paraId="4587EBC9"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Senior Management</w:t>
            </w:r>
          </w:p>
        </w:tc>
      </w:tr>
      <w:tr w:rsidR="00D7659A" w:rsidRPr="00D7659A" w14:paraId="10DC5C1E" w14:textId="77777777" w:rsidTr="00FC1C6F">
        <w:tc>
          <w:tcPr>
            <w:tcW w:w="0" w:type="auto"/>
            <w:hideMark/>
          </w:tcPr>
          <w:p w14:paraId="1FC4E51D"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Data Security Compliance</w:t>
            </w:r>
          </w:p>
        </w:tc>
        <w:tc>
          <w:tcPr>
            <w:tcW w:w="0" w:type="auto"/>
            <w:hideMark/>
          </w:tcPr>
          <w:p w14:paraId="5F964D0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IT Team</w:t>
            </w:r>
          </w:p>
        </w:tc>
        <w:tc>
          <w:tcPr>
            <w:tcW w:w="0" w:type="auto"/>
            <w:hideMark/>
          </w:tcPr>
          <w:p w14:paraId="24169217"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Senior Management</w:t>
            </w:r>
          </w:p>
        </w:tc>
        <w:tc>
          <w:tcPr>
            <w:tcW w:w="0" w:type="auto"/>
            <w:hideMark/>
          </w:tcPr>
          <w:p w14:paraId="10EF2FD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Regulators</w:t>
            </w:r>
          </w:p>
        </w:tc>
        <w:tc>
          <w:tcPr>
            <w:tcW w:w="0" w:type="auto"/>
            <w:hideMark/>
          </w:tcPr>
          <w:p w14:paraId="430AD00D"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Customers</w:t>
            </w:r>
          </w:p>
        </w:tc>
      </w:tr>
      <w:tr w:rsidR="00D7659A" w:rsidRPr="00D7659A" w14:paraId="542CE195" w14:textId="77777777" w:rsidTr="00FC1C6F">
        <w:tc>
          <w:tcPr>
            <w:tcW w:w="0" w:type="auto"/>
            <w:hideMark/>
          </w:tcPr>
          <w:p w14:paraId="70C692C2"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Customer Experience Design</w:t>
            </w:r>
          </w:p>
        </w:tc>
        <w:tc>
          <w:tcPr>
            <w:tcW w:w="0" w:type="auto"/>
            <w:hideMark/>
          </w:tcPr>
          <w:p w14:paraId="0CF90E99"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Marketing Team</w:t>
            </w:r>
          </w:p>
        </w:tc>
        <w:tc>
          <w:tcPr>
            <w:tcW w:w="0" w:type="auto"/>
            <w:hideMark/>
          </w:tcPr>
          <w:p w14:paraId="49B1A945"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Project Manager</w:t>
            </w:r>
          </w:p>
        </w:tc>
        <w:tc>
          <w:tcPr>
            <w:tcW w:w="0" w:type="auto"/>
            <w:hideMark/>
          </w:tcPr>
          <w:p w14:paraId="3FB7A3E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Customers</w:t>
            </w:r>
          </w:p>
        </w:tc>
        <w:tc>
          <w:tcPr>
            <w:tcW w:w="0" w:type="auto"/>
            <w:hideMark/>
          </w:tcPr>
          <w:p w14:paraId="03183EC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Investors</w:t>
            </w:r>
          </w:p>
        </w:tc>
      </w:tr>
    </w:tbl>
    <w:p w14:paraId="58D6FF0D" w14:textId="71F9254E" w:rsidR="00D7659A" w:rsidRPr="00D7659A" w:rsidRDefault="00D7659A" w:rsidP="00D7659A">
      <w:pPr>
        <w:spacing w:line="360" w:lineRule="auto"/>
        <w:rPr>
          <w:rFonts w:ascii="Times New Roman" w:hAnsi="Times New Roman" w:cs="Times New Roman"/>
        </w:rPr>
      </w:pPr>
    </w:p>
    <w:p w14:paraId="4B03721C" w14:textId="77777777" w:rsidR="00D7659A" w:rsidRPr="00FC1C6F" w:rsidRDefault="00D7659A" w:rsidP="00FC1C6F">
      <w:pPr>
        <w:pStyle w:val="Titlu2"/>
      </w:pPr>
      <w:bookmarkStart w:id="33" w:name="_Toc225183265"/>
      <w:r w:rsidRPr="00FC1C6F">
        <w:rPr>
          <w:rStyle w:val="Robust"/>
          <w:b w:val="0"/>
          <w:bCs w:val="0"/>
        </w:rPr>
        <w:t>Appendix C: Communication Plan</w:t>
      </w:r>
      <w:bookmarkEnd w:id="33"/>
    </w:p>
    <w:tbl>
      <w:tblPr>
        <w:tblStyle w:val="Tabelgril"/>
        <w:tblW w:w="0" w:type="auto"/>
        <w:tblLook w:val="04A0" w:firstRow="1" w:lastRow="0" w:firstColumn="1" w:lastColumn="0" w:noHBand="0" w:noVBand="1"/>
      </w:tblPr>
      <w:tblGrid>
        <w:gridCol w:w="2188"/>
        <w:gridCol w:w="2163"/>
        <w:gridCol w:w="1323"/>
        <w:gridCol w:w="2382"/>
      </w:tblGrid>
      <w:tr w:rsidR="00D7659A" w:rsidRPr="00D7659A" w14:paraId="56F29FE0" w14:textId="77777777" w:rsidTr="00FC1C6F">
        <w:tc>
          <w:tcPr>
            <w:tcW w:w="0" w:type="auto"/>
            <w:hideMark/>
          </w:tcPr>
          <w:p w14:paraId="5E3D7496"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Stakeholder Group</w:t>
            </w:r>
          </w:p>
        </w:tc>
        <w:tc>
          <w:tcPr>
            <w:tcW w:w="0" w:type="auto"/>
            <w:hideMark/>
          </w:tcPr>
          <w:p w14:paraId="76AE8537"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Method</w:t>
            </w:r>
          </w:p>
        </w:tc>
        <w:tc>
          <w:tcPr>
            <w:tcW w:w="0" w:type="auto"/>
            <w:hideMark/>
          </w:tcPr>
          <w:p w14:paraId="2039904F"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Frequency</w:t>
            </w:r>
          </w:p>
        </w:tc>
        <w:tc>
          <w:tcPr>
            <w:tcW w:w="0" w:type="auto"/>
            <w:hideMark/>
          </w:tcPr>
          <w:p w14:paraId="5B61EDF4"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Purpose</w:t>
            </w:r>
          </w:p>
        </w:tc>
      </w:tr>
      <w:tr w:rsidR="00D7659A" w:rsidRPr="00D7659A" w14:paraId="3C6D0F6B" w14:textId="77777777" w:rsidTr="00FC1C6F">
        <w:tc>
          <w:tcPr>
            <w:tcW w:w="0" w:type="auto"/>
            <w:hideMark/>
          </w:tcPr>
          <w:p w14:paraId="34EC4658"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Senior Management</w:t>
            </w:r>
          </w:p>
        </w:tc>
        <w:tc>
          <w:tcPr>
            <w:tcW w:w="0" w:type="auto"/>
            <w:hideMark/>
          </w:tcPr>
          <w:p w14:paraId="67535C02"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Meetings &amp; Reports</w:t>
            </w:r>
          </w:p>
        </w:tc>
        <w:tc>
          <w:tcPr>
            <w:tcW w:w="0" w:type="auto"/>
            <w:hideMark/>
          </w:tcPr>
          <w:p w14:paraId="03FDA1D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Monthly</w:t>
            </w:r>
          </w:p>
        </w:tc>
        <w:tc>
          <w:tcPr>
            <w:tcW w:w="0" w:type="auto"/>
            <w:hideMark/>
          </w:tcPr>
          <w:p w14:paraId="3436FBF7"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Strategic updates</w:t>
            </w:r>
          </w:p>
        </w:tc>
      </w:tr>
      <w:tr w:rsidR="00D7659A" w:rsidRPr="00D7659A" w14:paraId="3FF5BE9D" w14:textId="77777777" w:rsidTr="00FC1C6F">
        <w:tc>
          <w:tcPr>
            <w:tcW w:w="0" w:type="auto"/>
            <w:hideMark/>
          </w:tcPr>
          <w:p w14:paraId="3EF549CC"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IT &amp; Operations</w:t>
            </w:r>
          </w:p>
        </w:tc>
        <w:tc>
          <w:tcPr>
            <w:tcW w:w="0" w:type="auto"/>
            <w:hideMark/>
          </w:tcPr>
          <w:p w14:paraId="631CED5A"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Weekly Meetings</w:t>
            </w:r>
          </w:p>
        </w:tc>
        <w:tc>
          <w:tcPr>
            <w:tcW w:w="0" w:type="auto"/>
            <w:hideMark/>
          </w:tcPr>
          <w:p w14:paraId="67CA7228"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Weekly</w:t>
            </w:r>
          </w:p>
        </w:tc>
        <w:tc>
          <w:tcPr>
            <w:tcW w:w="0" w:type="auto"/>
            <w:hideMark/>
          </w:tcPr>
          <w:p w14:paraId="5C8A47EA"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Progress tracking</w:t>
            </w:r>
          </w:p>
        </w:tc>
      </w:tr>
      <w:tr w:rsidR="00D7659A" w:rsidRPr="00D7659A" w14:paraId="4E9B3EF4" w14:textId="77777777" w:rsidTr="00FC1C6F">
        <w:tc>
          <w:tcPr>
            <w:tcW w:w="0" w:type="auto"/>
            <w:hideMark/>
          </w:tcPr>
          <w:p w14:paraId="519E685F"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Employees</w:t>
            </w:r>
          </w:p>
        </w:tc>
        <w:tc>
          <w:tcPr>
            <w:tcW w:w="0" w:type="auto"/>
            <w:hideMark/>
          </w:tcPr>
          <w:p w14:paraId="4516EE7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Newsletters/Emails</w:t>
            </w:r>
          </w:p>
        </w:tc>
        <w:tc>
          <w:tcPr>
            <w:tcW w:w="0" w:type="auto"/>
            <w:hideMark/>
          </w:tcPr>
          <w:p w14:paraId="1BC6F891"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Bi-weekly</w:t>
            </w:r>
          </w:p>
        </w:tc>
        <w:tc>
          <w:tcPr>
            <w:tcW w:w="0" w:type="auto"/>
            <w:hideMark/>
          </w:tcPr>
          <w:p w14:paraId="3B3A8208"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Updates &amp; training</w:t>
            </w:r>
          </w:p>
        </w:tc>
      </w:tr>
      <w:tr w:rsidR="00D7659A" w:rsidRPr="00D7659A" w14:paraId="5657898F" w14:textId="77777777" w:rsidTr="00FC1C6F">
        <w:tc>
          <w:tcPr>
            <w:tcW w:w="0" w:type="auto"/>
            <w:hideMark/>
          </w:tcPr>
          <w:p w14:paraId="34CAEC82"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Customers</w:t>
            </w:r>
          </w:p>
        </w:tc>
        <w:tc>
          <w:tcPr>
            <w:tcW w:w="0" w:type="auto"/>
            <w:hideMark/>
          </w:tcPr>
          <w:p w14:paraId="67E01735"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Surveys &amp; Apps</w:t>
            </w:r>
          </w:p>
        </w:tc>
        <w:tc>
          <w:tcPr>
            <w:tcW w:w="0" w:type="auto"/>
            <w:hideMark/>
          </w:tcPr>
          <w:p w14:paraId="1AE7403F"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Continuous</w:t>
            </w:r>
          </w:p>
        </w:tc>
        <w:tc>
          <w:tcPr>
            <w:tcW w:w="0" w:type="auto"/>
            <w:hideMark/>
          </w:tcPr>
          <w:p w14:paraId="34986B42"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Feedback collection</w:t>
            </w:r>
          </w:p>
        </w:tc>
      </w:tr>
      <w:tr w:rsidR="00D7659A" w:rsidRPr="00D7659A" w14:paraId="1C06738A" w14:textId="77777777" w:rsidTr="00FC1C6F">
        <w:tc>
          <w:tcPr>
            <w:tcW w:w="0" w:type="auto"/>
            <w:hideMark/>
          </w:tcPr>
          <w:p w14:paraId="774510D5"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Investors</w:t>
            </w:r>
          </w:p>
        </w:tc>
        <w:tc>
          <w:tcPr>
            <w:tcW w:w="0" w:type="auto"/>
            <w:hideMark/>
          </w:tcPr>
          <w:p w14:paraId="2FA3AC13"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Reports</w:t>
            </w:r>
          </w:p>
        </w:tc>
        <w:tc>
          <w:tcPr>
            <w:tcW w:w="0" w:type="auto"/>
            <w:hideMark/>
          </w:tcPr>
          <w:p w14:paraId="350D0F92"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Quarterly</w:t>
            </w:r>
          </w:p>
        </w:tc>
        <w:tc>
          <w:tcPr>
            <w:tcW w:w="0" w:type="auto"/>
            <w:hideMark/>
          </w:tcPr>
          <w:p w14:paraId="511B367E"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Financial performance</w:t>
            </w:r>
          </w:p>
        </w:tc>
      </w:tr>
    </w:tbl>
    <w:p w14:paraId="3E8B40F6" w14:textId="5FFBBF17" w:rsidR="00D7659A" w:rsidRPr="00D7659A" w:rsidRDefault="00D7659A" w:rsidP="00D7659A">
      <w:pPr>
        <w:spacing w:line="360" w:lineRule="auto"/>
        <w:rPr>
          <w:rFonts w:ascii="Times New Roman" w:hAnsi="Times New Roman" w:cs="Times New Roman"/>
        </w:rPr>
      </w:pPr>
    </w:p>
    <w:p w14:paraId="7F47F04F" w14:textId="77777777" w:rsidR="00D7659A" w:rsidRPr="00FC1C6F" w:rsidRDefault="00D7659A" w:rsidP="00FC1C6F">
      <w:pPr>
        <w:pStyle w:val="Titlu2"/>
      </w:pPr>
      <w:bookmarkStart w:id="34" w:name="_Toc225183266"/>
      <w:r w:rsidRPr="00FC1C6F">
        <w:rPr>
          <w:rStyle w:val="Robust"/>
          <w:b w:val="0"/>
          <w:bCs w:val="0"/>
        </w:rPr>
        <w:t>Appendix D: Stakeholder Engagement Plan</w:t>
      </w:r>
      <w:bookmarkEnd w:id="34"/>
    </w:p>
    <w:tbl>
      <w:tblPr>
        <w:tblStyle w:val="Tabelgril"/>
        <w:tblW w:w="0" w:type="auto"/>
        <w:tblLook w:val="04A0" w:firstRow="1" w:lastRow="0" w:firstColumn="1" w:lastColumn="0" w:noHBand="0" w:noVBand="1"/>
      </w:tblPr>
      <w:tblGrid>
        <w:gridCol w:w="2156"/>
        <w:gridCol w:w="2834"/>
        <w:gridCol w:w="2776"/>
      </w:tblGrid>
      <w:tr w:rsidR="00D7659A" w:rsidRPr="00D7659A" w14:paraId="726AE1CC" w14:textId="77777777" w:rsidTr="00FC1C6F">
        <w:tc>
          <w:tcPr>
            <w:tcW w:w="0" w:type="auto"/>
            <w:hideMark/>
          </w:tcPr>
          <w:p w14:paraId="05DB09D4"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Stakeholder</w:t>
            </w:r>
          </w:p>
        </w:tc>
        <w:tc>
          <w:tcPr>
            <w:tcW w:w="0" w:type="auto"/>
            <w:hideMark/>
          </w:tcPr>
          <w:p w14:paraId="3F14B8B2"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Strategy</w:t>
            </w:r>
          </w:p>
        </w:tc>
        <w:tc>
          <w:tcPr>
            <w:tcW w:w="0" w:type="auto"/>
            <w:hideMark/>
          </w:tcPr>
          <w:p w14:paraId="18FE64BA" w14:textId="77777777" w:rsidR="00D7659A" w:rsidRPr="00D7659A" w:rsidRDefault="00D7659A" w:rsidP="00D7659A">
            <w:pPr>
              <w:spacing w:line="360" w:lineRule="auto"/>
              <w:rPr>
                <w:rFonts w:ascii="Times New Roman" w:hAnsi="Times New Roman" w:cs="Times New Roman"/>
                <w:b/>
                <w:bCs/>
              </w:rPr>
            </w:pPr>
            <w:r w:rsidRPr="00D7659A">
              <w:rPr>
                <w:rFonts w:ascii="Times New Roman" w:hAnsi="Times New Roman" w:cs="Times New Roman" w:hint="cs"/>
                <w:b/>
                <w:bCs/>
              </w:rPr>
              <w:t>Objective</w:t>
            </w:r>
          </w:p>
        </w:tc>
      </w:tr>
      <w:tr w:rsidR="00D7659A" w:rsidRPr="00D7659A" w14:paraId="4415DFAA" w14:textId="77777777" w:rsidTr="00FC1C6F">
        <w:tc>
          <w:tcPr>
            <w:tcW w:w="0" w:type="auto"/>
            <w:hideMark/>
          </w:tcPr>
          <w:p w14:paraId="0965521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Senior Management</w:t>
            </w:r>
          </w:p>
        </w:tc>
        <w:tc>
          <w:tcPr>
            <w:tcW w:w="0" w:type="auto"/>
            <w:hideMark/>
          </w:tcPr>
          <w:p w14:paraId="0F0ADCF4"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Close involvement</w:t>
            </w:r>
          </w:p>
        </w:tc>
        <w:tc>
          <w:tcPr>
            <w:tcW w:w="0" w:type="auto"/>
            <w:hideMark/>
          </w:tcPr>
          <w:p w14:paraId="2ECB30A4"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Ensure strategic alignment</w:t>
            </w:r>
          </w:p>
        </w:tc>
      </w:tr>
      <w:tr w:rsidR="00D7659A" w:rsidRPr="00D7659A" w14:paraId="33FD5D20" w14:textId="77777777" w:rsidTr="00FC1C6F">
        <w:tc>
          <w:tcPr>
            <w:tcW w:w="0" w:type="auto"/>
            <w:hideMark/>
          </w:tcPr>
          <w:p w14:paraId="16325FA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IT Team</w:t>
            </w:r>
          </w:p>
        </w:tc>
        <w:tc>
          <w:tcPr>
            <w:tcW w:w="0" w:type="auto"/>
            <w:hideMark/>
          </w:tcPr>
          <w:p w14:paraId="258CCD9B"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Continuous collaboration</w:t>
            </w:r>
          </w:p>
        </w:tc>
        <w:tc>
          <w:tcPr>
            <w:tcW w:w="0" w:type="auto"/>
            <w:hideMark/>
          </w:tcPr>
          <w:p w14:paraId="25B88CC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Ensure system success</w:t>
            </w:r>
          </w:p>
        </w:tc>
      </w:tr>
      <w:tr w:rsidR="00D7659A" w:rsidRPr="00D7659A" w14:paraId="7CB33AA6" w14:textId="77777777" w:rsidTr="00FC1C6F">
        <w:tc>
          <w:tcPr>
            <w:tcW w:w="0" w:type="auto"/>
            <w:hideMark/>
          </w:tcPr>
          <w:p w14:paraId="19EA5C42"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Customers</w:t>
            </w:r>
          </w:p>
        </w:tc>
        <w:tc>
          <w:tcPr>
            <w:tcW w:w="0" w:type="auto"/>
            <w:hideMark/>
          </w:tcPr>
          <w:p w14:paraId="4EE21C54"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Feedback systems</w:t>
            </w:r>
          </w:p>
        </w:tc>
        <w:tc>
          <w:tcPr>
            <w:tcW w:w="0" w:type="auto"/>
            <w:hideMark/>
          </w:tcPr>
          <w:p w14:paraId="53659FE0"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Improve service quality</w:t>
            </w:r>
          </w:p>
        </w:tc>
      </w:tr>
      <w:tr w:rsidR="00D7659A" w:rsidRPr="00D7659A" w14:paraId="5CE0E8DB" w14:textId="77777777" w:rsidTr="00FC1C6F">
        <w:tc>
          <w:tcPr>
            <w:tcW w:w="0" w:type="auto"/>
            <w:hideMark/>
          </w:tcPr>
          <w:p w14:paraId="02DDF030"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Employees</w:t>
            </w:r>
          </w:p>
        </w:tc>
        <w:tc>
          <w:tcPr>
            <w:tcW w:w="0" w:type="auto"/>
            <w:hideMark/>
          </w:tcPr>
          <w:p w14:paraId="17541AE9"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Training &amp; communication</w:t>
            </w:r>
          </w:p>
        </w:tc>
        <w:tc>
          <w:tcPr>
            <w:tcW w:w="0" w:type="auto"/>
            <w:hideMark/>
          </w:tcPr>
          <w:p w14:paraId="10991C57"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Reduce resistance</w:t>
            </w:r>
          </w:p>
        </w:tc>
      </w:tr>
      <w:tr w:rsidR="00D7659A" w:rsidRPr="00D7659A" w14:paraId="02F785BD" w14:textId="77777777" w:rsidTr="00FC1C6F">
        <w:tc>
          <w:tcPr>
            <w:tcW w:w="0" w:type="auto"/>
            <w:hideMark/>
          </w:tcPr>
          <w:p w14:paraId="3B51FCB0"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Investors</w:t>
            </w:r>
          </w:p>
        </w:tc>
        <w:tc>
          <w:tcPr>
            <w:tcW w:w="0" w:type="auto"/>
            <w:hideMark/>
          </w:tcPr>
          <w:p w14:paraId="5357D1B0"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Regular financial updates</w:t>
            </w:r>
          </w:p>
        </w:tc>
        <w:tc>
          <w:tcPr>
            <w:tcW w:w="0" w:type="auto"/>
            <w:hideMark/>
          </w:tcPr>
          <w:p w14:paraId="6B144066" w14:textId="77777777" w:rsidR="00D7659A" w:rsidRPr="00D7659A" w:rsidRDefault="00D7659A" w:rsidP="00D7659A">
            <w:pPr>
              <w:spacing w:line="360" w:lineRule="auto"/>
              <w:rPr>
                <w:rFonts w:ascii="Times New Roman" w:hAnsi="Times New Roman" w:cs="Times New Roman"/>
              </w:rPr>
            </w:pPr>
            <w:r w:rsidRPr="00D7659A">
              <w:rPr>
                <w:rFonts w:ascii="Times New Roman" w:hAnsi="Times New Roman" w:cs="Times New Roman" w:hint="cs"/>
              </w:rPr>
              <w:t>Maintain confidence</w:t>
            </w:r>
          </w:p>
        </w:tc>
      </w:tr>
    </w:tbl>
    <w:p w14:paraId="68D63805" w14:textId="77777777" w:rsidR="00D7659A" w:rsidRPr="00D7659A" w:rsidRDefault="00D7659A" w:rsidP="00D7659A">
      <w:pPr>
        <w:spacing w:line="360" w:lineRule="auto"/>
        <w:rPr>
          <w:rFonts w:ascii="Times New Roman" w:hAnsi="Times New Roman" w:cs="Times New Roman"/>
          <w:lang w:eastAsia="en-GB"/>
        </w:rPr>
      </w:pPr>
    </w:p>
    <w:p w14:paraId="4A59D9DE" w14:textId="77777777" w:rsidR="006B336C" w:rsidRPr="00D7659A" w:rsidRDefault="006B336C" w:rsidP="00D7659A">
      <w:pPr>
        <w:spacing w:line="360" w:lineRule="auto"/>
        <w:rPr>
          <w:rFonts w:ascii="Times New Roman" w:hAnsi="Times New Roman" w:cs="Times New Roman"/>
        </w:rPr>
      </w:pPr>
    </w:p>
    <w:sectPr w:rsidR="006B336C" w:rsidRPr="00D765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465A7"/>
    <w:multiLevelType w:val="multilevel"/>
    <w:tmpl w:val="15E2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E3FA6"/>
    <w:multiLevelType w:val="multilevel"/>
    <w:tmpl w:val="29F4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63AB5"/>
    <w:multiLevelType w:val="multilevel"/>
    <w:tmpl w:val="BE24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B3BC2"/>
    <w:multiLevelType w:val="multilevel"/>
    <w:tmpl w:val="A064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D517B5"/>
    <w:multiLevelType w:val="multilevel"/>
    <w:tmpl w:val="78C69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A55BB2"/>
    <w:multiLevelType w:val="multilevel"/>
    <w:tmpl w:val="EE026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B69D4"/>
    <w:multiLevelType w:val="multilevel"/>
    <w:tmpl w:val="91A8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47E86"/>
    <w:multiLevelType w:val="multilevel"/>
    <w:tmpl w:val="3EE2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E5635D"/>
    <w:multiLevelType w:val="multilevel"/>
    <w:tmpl w:val="7FBC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D12BF"/>
    <w:multiLevelType w:val="multilevel"/>
    <w:tmpl w:val="9B84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1D7C9A"/>
    <w:multiLevelType w:val="multilevel"/>
    <w:tmpl w:val="0BC8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626EBD"/>
    <w:multiLevelType w:val="multilevel"/>
    <w:tmpl w:val="4B42A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D72624"/>
    <w:multiLevelType w:val="multilevel"/>
    <w:tmpl w:val="C9FC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075807"/>
    <w:multiLevelType w:val="multilevel"/>
    <w:tmpl w:val="B19C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19093C"/>
    <w:multiLevelType w:val="multilevel"/>
    <w:tmpl w:val="0DD8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914797"/>
    <w:multiLevelType w:val="multilevel"/>
    <w:tmpl w:val="6106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4E2209"/>
    <w:multiLevelType w:val="multilevel"/>
    <w:tmpl w:val="BB26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5803F9"/>
    <w:multiLevelType w:val="multilevel"/>
    <w:tmpl w:val="1ABE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FF74EE"/>
    <w:multiLevelType w:val="multilevel"/>
    <w:tmpl w:val="3A484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3A4BA7"/>
    <w:multiLevelType w:val="multilevel"/>
    <w:tmpl w:val="1368F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362B53"/>
    <w:multiLevelType w:val="multilevel"/>
    <w:tmpl w:val="7E3E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5159D9"/>
    <w:multiLevelType w:val="multilevel"/>
    <w:tmpl w:val="32DA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AA7F19"/>
    <w:multiLevelType w:val="multilevel"/>
    <w:tmpl w:val="70EA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BA6497"/>
    <w:multiLevelType w:val="multilevel"/>
    <w:tmpl w:val="80D25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DB4547"/>
    <w:multiLevelType w:val="multilevel"/>
    <w:tmpl w:val="F4E6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A13F59"/>
    <w:multiLevelType w:val="multilevel"/>
    <w:tmpl w:val="E944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31DF"/>
    <w:multiLevelType w:val="multilevel"/>
    <w:tmpl w:val="DDCED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9C5CA7"/>
    <w:multiLevelType w:val="multilevel"/>
    <w:tmpl w:val="67DC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8C0235"/>
    <w:multiLevelType w:val="multilevel"/>
    <w:tmpl w:val="A708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91651F"/>
    <w:multiLevelType w:val="multilevel"/>
    <w:tmpl w:val="4448D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4741521">
    <w:abstractNumId w:val="29"/>
  </w:num>
  <w:num w:numId="2" w16cid:durableId="1471826432">
    <w:abstractNumId w:val="26"/>
  </w:num>
  <w:num w:numId="3" w16cid:durableId="1933976857">
    <w:abstractNumId w:val="7"/>
  </w:num>
  <w:num w:numId="4" w16cid:durableId="1992829268">
    <w:abstractNumId w:val="23"/>
  </w:num>
  <w:num w:numId="5" w16cid:durableId="595872373">
    <w:abstractNumId w:val="11"/>
  </w:num>
  <w:num w:numId="6" w16cid:durableId="1459761566">
    <w:abstractNumId w:val="3"/>
  </w:num>
  <w:num w:numId="7" w16cid:durableId="1324359793">
    <w:abstractNumId w:val="13"/>
  </w:num>
  <w:num w:numId="8" w16cid:durableId="1643921005">
    <w:abstractNumId w:val="14"/>
  </w:num>
  <w:num w:numId="9" w16cid:durableId="323048577">
    <w:abstractNumId w:val="6"/>
  </w:num>
  <w:num w:numId="10" w16cid:durableId="835725078">
    <w:abstractNumId w:val="2"/>
  </w:num>
  <w:num w:numId="11" w16cid:durableId="1916160296">
    <w:abstractNumId w:val="10"/>
  </w:num>
  <w:num w:numId="12" w16cid:durableId="150947642">
    <w:abstractNumId w:val="8"/>
  </w:num>
  <w:num w:numId="13" w16cid:durableId="1404447993">
    <w:abstractNumId w:val="18"/>
  </w:num>
  <w:num w:numId="14" w16cid:durableId="1923103305">
    <w:abstractNumId w:val="28"/>
  </w:num>
  <w:num w:numId="15" w16cid:durableId="267734538">
    <w:abstractNumId w:val="17"/>
  </w:num>
  <w:num w:numId="16" w16cid:durableId="1180387691">
    <w:abstractNumId w:val="5"/>
  </w:num>
  <w:num w:numId="17" w16cid:durableId="663701833">
    <w:abstractNumId w:val="20"/>
  </w:num>
  <w:num w:numId="18" w16cid:durableId="183637135">
    <w:abstractNumId w:val="9"/>
  </w:num>
  <w:num w:numId="19" w16cid:durableId="1888444655">
    <w:abstractNumId w:val="24"/>
  </w:num>
  <w:num w:numId="20" w16cid:durableId="1509367355">
    <w:abstractNumId w:val="25"/>
  </w:num>
  <w:num w:numId="21" w16cid:durableId="893345818">
    <w:abstractNumId w:val="27"/>
  </w:num>
  <w:num w:numId="22" w16cid:durableId="4020752">
    <w:abstractNumId w:val="1"/>
  </w:num>
  <w:num w:numId="23" w16cid:durableId="1089698989">
    <w:abstractNumId w:val="21"/>
  </w:num>
  <w:num w:numId="24" w16cid:durableId="1621644735">
    <w:abstractNumId w:val="19"/>
  </w:num>
  <w:num w:numId="25" w16cid:durableId="504170676">
    <w:abstractNumId w:val="16"/>
  </w:num>
  <w:num w:numId="26" w16cid:durableId="998118862">
    <w:abstractNumId w:val="0"/>
  </w:num>
  <w:num w:numId="27" w16cid:durableId="347175328">
    <w:abstractNumId w:val="4"/>
  </w:num>
  <w:num w:numId="28" w16cid:durableId="1375813178">
    <w:abstractNumId w:val="12"/>
  </w:num>
  <w:num w:numId="29" w16cid:durableId="1136601982">
    <w:abstractNumId w:val="22"/>
  </w:num>
  <w:num w:numId="30" w16cid:durableId="14549033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1"/>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47"/>
    <w:rsid w:val="00003D14"/>
    <w:rsid w:val="000108FE"/>
    <w:rsid w:val="0003620B"/>
    <w:rsid w:val="00083F02"/>
    <w:rsid w:val="000B70E3"/>
    <w:rsid w:val="001109F6"/>
    <w:rsid w:val="001B54AA"/>
    <w:rsid w:val="001D3A71"/>
    <w:rsid w:val="001F5EDC"/>
    <w:rsid w:val="002467AC"/>
    <w:rsid w:val="00294A83"/>
    <w:rsid w:val="00420E5E"/>
    <w:rsid w:val="00430DEE"/>
    <w:rsid w:val="004751DD"/>
    <w:rsid w:val="004B2472"/>
    <w:rsid w:val="004F37C5"/>
    <w:rsid w:val="00515FD9"/>
    <w:rsid w:val="00556C46"/>
    <w:rsid w:val="005665DA"/>
    <w:rsid w:val="00572FF0"/>
    <w:rsid w:val="00577625"/>
    <w:rsid w:val="005C4DAF"/>
    <w:rsid w:val="005C5E95"/>
    <w:rsid w:val="0065085C"/>
    <w:rsid w:val="00692B26"/>
    <w:rsid w:val="006B336C"/>
    <w:rsid w:val="00715227"/>
    <w:rsid w:val="00834AAC"/>
    <w:rsid w:val="008C12CD"/>
    <w:rsid w:val="00922847"/>
    <w:rsid w:val="009B1336"/>
    <w:rsid w:val="00A121D9"/>
    <w:rsid w:val="00B35D4D"/>
    <w:rsid w:val="00B5072B"/>
    <w:rsid w:val="00B56FBE"/>
    <w:rsid w:val="00C75215"/>
    <w:rsid w:val="00CE2E2B"/>
    <w:rsid w:val="00D7659A"/>
    <w:rsid w:val="00D9043C"/>
    <w:rsid w:val="00DC60B0"/>
    <w:rsid w:val="00F17B83"/>
    <w:rsid w:val="00FC1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CFF0"/>
  <w15:chartTrackingRefBased/>
  <w15:docId w15:val="{99A38B9B-BDAC-7C46-8648-4C92C5ED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22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922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92284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2284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2284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22847"/>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22847"/>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22847"/>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22847"/>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2284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92284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92284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2284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2284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2284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2284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2284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22847"/>
    <w:rPr>
      <w:rFonts w:eastAsiaTheme="majorEastAsia" w:cstheme="majorBidi"/>
      <w:color w:val="272727" w:themeColor="text1" w:themeTint="D8"/>
    </w:rPr>
  </w:style>
  <w:style w:type="paragraph" w:styleId="Titlu">
    <w:name w:val="Title"/>
    <w:basedOn w:val="Normal"/>
    <w:next w:val="Normal"/>
    <w:link w:val="TitluCaracter"/>
    <w:uiPriority w:val="10"/>
    <w:qFormat/>
    <w:rsid w:val="00922847"/>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2284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22847"/>
    <w:pPr>
      <w:numPr>
        <w:ilvl w:val="1"/>
      </w:numPr>
      <w:spacing w:after="16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2284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22847"/>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922847"/>
    <w:rPr>
      <w:i/>
      <w:iCs/>
      <w:color w:val="404040" w:themeColor="text1" w:themeTint="BF"/>
    </w:rPr>
  </w:style>
  <w:style w:type="paragraph" w:styleId="Listparagraf">
    <w:name w:val="List Paragraph"/>
    <w:basedOn w:val="Normal"/>
    <w:uiPriority w:val="34"/>
    <w:qFormat/>
    <w:rsid w:val="00922847"/>
    <w:pPr>
      <w:ind w:left="720"/>
      <w:contextualSpacing/>
    </w:pPr>
  </w:style>
  <w:style w:type="character" w:styleId="Accentuareintens">
    <w:name w:val="Intense Emphasis"/>
    <w:basedOn w:val="Fontdeparagrafimplicit"/>
    <w:uiPriority w:val="21"/>
    <w:qFormat/>
    <w:rsid w:val="00922847"/>
    <w:rPr>
      <w:i/>
      <w:iCs/>
      <w:color w:val="0F4761" w:themeColor="accent1" w:themeShade="BF"/>
    </w:rPr>
  </w:style>
  <w:style w:type="paragraph" w:styleId="Citatintens">
    <w:name w:val="Intense Quote"/>
    <w:basedOn w:val="Normal"/>
    <w:next w:val="Normal"/>
    <w:link w:val="CitatintensCaracter"/>
    <w:uiPriority w:val="30"/>
    <w:qFormat/>
    <w:rsid w:val="00922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22847"/>
    <w:rPr>
      <w:i/>
      <w:iCs/>
      <w:color w:val="0F4761" w:themeColor="accent1" w:themeShade="BF"/>
    </w:rPr>
  </w:style>
  <w:style w:type="character" w:styleId="Referireintens">
    <w:name w:val="Intense Reference"/>
    <w:basedOn w:val="Fontdeparagrafimplicit"/>
    <w:uiPriority w:val="32"/>
    <w:qFormat/>
    <w:rsid w:val="00922847"/>
    <w:rPr>
      <w:b/>
      <w:bCs/>
      <w:smallCaps/>
      <w:color w:val="0F4761" w:themeColor="accent1" w:themeShade="BF"/>
      <w:spacing w:val="5"/>
    </w:rPr>
  </w:style>
  <w:style w:type="paragraph" w:styleId="NormalWeb">
    <w:name w:val="Normal (Web)"/>
    <w:basedOn w:val="Normal"/>
    <w:uiPriority w:val="99"/>
    <w:semiHidden/>
    <w:unhideWhenUsed/>
    <w:rsid w:val="0092284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Fontdeparagrafimplicit"/>
    <w:rsid w:val="00922847"/>
  </w:style>
  <w:style w:type="character" w:styleId="Robust">
    <w:name w:val="Strong"/>
    <w:basedOn w:val="Fontdeparagrafimplicit"/>
    <w:uiPriority w:val="22"/>
    <w:qFormat/>
    <w:rsid w:val="00922847"/>
    <w:rPr>
      <w:b/>
      <w:bCs/>
    </w:rPr>
  </w:style>
  <w:style w:type="character" w:styleId="Accentuat">
    <w:name w:val="Emphasis"/>
    <w:basedOn w:val="Fontdeparagrafimplicit"/>
    <w:uiPriority w:val="20"/>
    <w:qFormat/>
    <w:rsid w:val="00D7659A"/>
    <w:rPr>
      <w:i/>
      <w:iCs/>
    </w:rPr>
  </w:style>
  <w:style w:type="character" w:styleId="Hyperlink">
    <w:name w:val="Hyperlink"/>
    <w:basedOn w:val="Fontdeparagrafimplicit"/>
    <w:uiPriority w:val="99"/>
    <w:unhideWhenUsed/>
    <w:rsid w:val="00D7659A"/>
    <w:rPr>
      <w:color w:val="0000FF"/>
      <w:u w:val="single"/>
    </w:rPr>
  </w:style>
  <w:style w:type="table" w:styleId="Tabelgril">
    <w:name w:val="Table Grid"/>
    <w:basedOn w:val="TabelNormal"/>
    <w:uiPriority w:val="39"/>
    <w:rsid w:val="00FC1C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4751DD"/>
    <w:pPr>
      <w:spacing w:before="480" w:after="0" w:line="276" w:lineRule="auto"/>
      <w:outlineLvl w:val="9"/>
    </w:pPr>
    <w:rPr>
      <w:b/>
      <w:bCs/>
      <w:kern w:val="0"/>
      <w:sz w:val="28"/>
      <w:szCs w:val="28"/>
      <w:lang w:val="en-US"/>
      <w14:ligatures w14:val="none"/>
    </w:rPr>
  </w:style>
  <w:style w:type="paragraph" w:styleId="Cuprins1">
    <w:name w:val="toc 1"/>
    <w:basedOn w:val="Normal"/>
    <w:next w:val="Normal"/>
    <w:autoRedefine/>
    <w:uiPriority w:val="39"/>
    <w:unhideWhenUsed/>
    <w:rsid w:val="004751DD"/>
    <w:pPr>
      <w:spacing w:before="120"/>
    </w:pPr>
    <w:rPr>
      <w:b/>
      <w:bCs/>
      <w:i/>
      <w:iCs/>
    </w:rPr>
  </w:style>
  <w:style w:type="paragraph" w:styleId="Cuprins2">
    <w:name w:val="toc 2"/>
    <w:basedOn w:val="Normal"/>
    <w:next w:val="Normal"/>
    <w:autoRedefine/>
    <w:uiPriority w:val="39"/>
    <w:unhideWhenUsed/>
    <w:rsid w:val="004751DD"/>
    <w:pPr>
      <w:spacing w:before="120"/>
      <w:ind w:left="240"/>
    </w:pPr>
    <w:rPr>
      <w:b/>
      <w:bCs/>
      <w:sz w:val="22"/>
      <w:szCs w:val="22"/>
    </w:rPr>
  </w:style>
  <w:style w:type="paragraph" w:styleId="Cuprins3">
    <w:name w:val="toc 3"/>
    <w:basedOn w:val="Normal"/>
    <w:next w:val="Normal"/>
    <w:autoRedefine/>
    <w:uiPriority w:val="39"/>
    <w:semiHidden/>
    <w:unhideWhenUsed/>
    <w:rsid w:val="004751DD"/>
    <w:pPr>
      <w:ind w:left="480"/>
    </w:pPr>
    <w:rPr>
      <w:sz w:val="20"/>
      <w:szCs w:val="20"/>
    </w:rPr>
  </w:style>
  <w:style w:type="paragraph" w:styleId="Cuprins4">
    <w:name w:val="toc 4"/>
    <w:basedOn w:val="Normal"/>
    <w:next w:val="Normal"/>
    <w:autoRedefine/>
    <w:uiPriority w:val="39"/>
    <w:semiHidden/>
    <w:unhideWhenUsed/>
    <w:rsid w:val="004751DD"/>
    <w:pPr>
      <w:ind w:left="720"/>
    </w:pPr>
    <w:rPr>
      <w:sz w:val="20"/>
      <w:szCs w:val="20"/>
    </w:rPr>
  </w:style>
  <w:style w:type="paragraph" w:styleId="Cuprins5">
    <w:name w:val="toc 5"/>
    <w:basedOn w:val="Normal"/>
    <w:next w:val="Normal"/>
    <w:autoRedefine/>
    <w:uiPriority w:val="39"/>
    <w:semiHidden/>
    <w:unhideWhenUsed/>
    <w:rsid w:val="004751DD"/>
    <w:pPr>
      <w:ind w:left="960"/>
    </w:pPr>
    <w:rPr>
      <w:sz w:val="20"/>
      <w:szCs w:val="20"/>
    </w:rPr>
  </w:style>
  <w:style w:type="paragraph" w:styleId="Cuprins6">
    <w:name w:val="toc 6"/>
    <w:basedOn w:val="Normal"/>
    <w:next w:val="Normal"/>
    <w:autoRedefine/>
    <w:uiPriority w:val="39"/>
    <w:semiHidden/>
    <w:unhideWhenUsed/>
    <w:rsid w:val="004751DD"/>
    <w:pPr>
      <w:ind w:left="1200"/>
    </w:pPr>
    <w:rPr>
      <w:sz w:val="20"/>
      <w:szCs w:val="20"/>
    </w:rPr>
  </w:style>
  <w:style w:type="paragraph" w:styleId="Cuprins7">
    <w:name w:val="toc 7"/>
    <w:basedOn w:val="Normal"/>
    <w:next w:val="Normal"/>
    <w:autoRedefine/>
    <w:uiPriority w:val="39"/>
    <w:semiHidden/>
    <w:unhideWhenUsed/>
    <w:rsid w:val="004751DD"/>
    <w:pPr>
      <w:ind w:left="1440"/>
    </w:pPr>
    <w:rPr>
      <w:sz w:val="20"/>
      <w:szCs w:val="20"/>
    </w:rPr>
  </w:style>
  <w:style w:type="paragraph" w:styleId="Cuprins8">
    <w:name w:val="toc 8"/>
    <w:basedOn w:val="Normal"/>
    <w:next w:val="Normal"/>
    <w:autoRedefine/>
    <w:uiPriority w:val="39"/>
    <w:semiHidden/>
    <w:unhideWhenUsed/>
    <w:rsid w:val="004751DD"/>
    <w:pPr>
      <w:ind w:left="1680"/>
    </w:pPr>
    <w:rPr>
      <w:sz w:val="20"/>
      <w:szCs w:val="20"/>
    </w:rPr>
  </w:style>
  <w:style w:type="paragraph" w:styleId="Cuprins9">
    <w:name w:val="toc 9"/>
    <w:basedOn w:val="Normal"/>
    <w:next w:val="Normal"/>
    <w:autoRedefine/>
    <w:uiPriority w:val="39"/>
    <w:semiHidden/>
    <w:unhideWhenUsed/>
    <w:rsid w:val="004751DD"/>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isa.europa.eu/"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hyperlink" Target="https://www2.deloitte.com/" TargetMode="External" /><Relationship Id="rId12" Type="http://schemas.openxmlformats.org/officeDocument/2006/relationships/hyperlink" Target="https://www.pwc.com/"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accenture.com/" TargetMode="External" /><Relationship Id="rId11" Type="http://schemas.openxmlformats.org/officeDocument/2006/relationships/hyperlink" Target="https://www.oecd.org/" TargetMode="External" /><Relationship Id="rId5" Type="http://schemas.openxmlformats.org/officeDocument/2006/relationships/webSettings" Target="webSettings.xml" /><Relationship Id="rId10" Type="http://schemas.openxmlformats.org/officeDocument/2006/relationships/hyperlink" Target="https://www.mckinsey.com/" TargetMode="External" /><Relationship Id="rId4" Type="http://schemas.openxmlformats.org/officeDocument/2006/relationships/settings" Target="settings.xml" /><Relationship Id="rId9" Type="http://schemas.openxmlformats.org/officeDocument/2006/relationships/hyperlink" Target="https://www.marriott.com/"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BCCC7-5BE5-9949-9E18-38AB00256F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5660</Words>
  <Characters>32833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Belcianu</dc:creator>
  <cp:keywords/>
  <dc:description/>
  <cp:lastModifiedBy>dianadima2629@gmail.com</cp:lastModifiedBy>
  <cp:revision>33</cp:revision>
  <dcterms:created xsi:type="dcterms:W3CDTF">2026-03-23T17:51:00Z</dcterms:created>
  <dcterms:modified xsi:type="dcterms:W3CDTF">2026-04-14T18:21:00Z</dcterms:modified>
</cp:coreProperties>
</file>