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C8B79" w14:textId="77777777" w:rsidR="005C4692" w:rsidRPr="005E5E86" w:rsidRDefault="005123C8" w:rsidP="00D343B0">
      <w:pPr>
        <w:spacing w:line="360" w:lineRule="auto"/>
        <w:jc w:val="both"/>
        <w:rPr>
          <w:rFonts w:asciiTheme="minorBidi" w:hAnsiTheme="minorBidi"/>
          <w:b/>
          <w:bCs/>
          <w:color w:val="4472C4" w:themeColor="accent1"/>
          <w:sz w:val="24"/>
          <w:szCs w:val="24"/>
        </w:rPr>
      </w:pPr>
      <w:r w:rsidRPr="005E5E86">
        <w:rPr>
          <w:rFonts w:asciiTheme="minorBidi" w:hAnsiTheme="minorBidi"/>
          <w:b/>
          <w:bCs/>
          <w:color w:val="4472C4" w:themeColor="accent1"/>
          <w:sz w:val="24"/>
          <w:szCs w:val="24"/>
        </w:rPr>
        <w:t xml:space="preserve">Assessment 2 </w:t>
      </w:r>
    </w:p>
    <w:p w14:paraId="1EB6DCFF" w14:textId="77777777" w:rsidR="00AB59EC" w:rsidRPr="005E5E86" w:rsidRDefault="005123C8" w:rsidP="00D343B0">
      <w:pPr>
        <w:spacing w:line="360" w:lineRule="auto"/>
        <w:jc w:val="both"/>
        <w:rPr>
          <w:rFonts w:asciiTheme="minorBidi" w:hAnsiTheme="minorBidi"/>
          <w:color w:val="4472C4" w:themeColor="accent1"/>
          <w:sz w:val="24"/>
          <w:szCs w:val="24"/>
        </w:rPr>
      </w:pPr>
      <w:r w:rsidRPr="005E5E86">
        <w:rPr>
          <w:rFonts w:asciiTheme="minorBidi" w:hAnsiTheme="minorBidi"/>
          <w:color w:val="4472C4" w:themeColor="accent1"/>
          <w:sz w:val="24"/>
          <w:szCs w:val="24"/>
        </w:rPr>
        <w:t xml:space="preserve">Write the copy for a potential public facing webpage/press release to highlight how an Advocacy organization of your choice aims to meet the requirements of current legislation. </w:t>
      </w:r>
    </w:p>
    <w:p w14:paraId="1D3C07C8" w14:textId="050B548A" w:rsidR="00750A47" w:rsidRPr="005E5E86" w:rsidRDefault="005123C8" w:rsidP="00D343B0">
      <w:pPr>
        <w:spacing w:line="360" w:lineRule="auto"/>
        <w:jc w:val="both"/>
        <w:rPr>
          <w:rFonts w:asciiTheme="minorBidi" w:hAnsiTheme="minorBidi"/>
          <w:color w:val="4472C4" w:themeColor="accent1"/>
          <w:sz w:val="24"/>
          <w:szCs w:val="24"/>
        </w:rPr>
      </w:pPr>
      <w:r w:rsidRPr="005E5E86">
        <w:rPr>
          <w:rFonts w:asciiTheme="minorBidi" w:hAnsiTheme="minorBidi"/>
          <w:color w:val="4472C4" w:themeColor="accent1"/>
          <w:sz w:val="24"/>
          <w:szCs w:val="24"/>
        </w:rPr>
        <w:t>(Although this is potentially a public facing document ensure that you reference the copy throughout and include a reference page. You can also include images which will need referencing)</w:t>
      </w:r>
    </w:p>
    <w:p w14:paraId="50524366" w14:textId="2671EDA2" w:rsidR="00750A47" w:rsidRPr="005E5E86" w:rsidRDefault="00750A47" w:rsidP="00D343B0">
      <w:pPr>
        <w:spacing w:line="360" w:lineRule="auto"/>
        <w:jc w:val="both"/>
        <w:rPr>
          <w:rFonts w:asciiTheme="minorBidi" w:hAnsiTheme="minorBidi"/>
          <w:color w:val="4472C4" w:themeColor="accent1"/>
          <w:sz w:val="24"/>
          <w:szCs w:val="24"/>
        </w:rPr>
      </w:pPr>
      <w:r w:rsidRPr="005E5E86">
        <w:rPr>
          <w:rFonts w:asciiTheme="minorBidi" w:hAnsiTheme="minorBidi"/>
          <w:color w:val="4472C4" w:themeColor="accent1"/>
          <w:sz w:val="24"/>
          <w:szCs w:val="24"/>
        </w:rPr>
        <w:t>1000 words web</w:t>
      </w:r>
      <w:r w:rsidR="005C4692" w:rsidRPr="005E5E86">
        <w:rPr>
          <w:rFonts w:asciiTheme="minorBidi" w:hAnsiTheme="minorBidi"/>
          <w:color w:val="4472C4" w:themeColor="accent1"/>
          <w:sz w:val="24"/>
          <w:szCs w:val="24"/>
        </w:rPr>
        <w:t xml:space="preserve"> </w:t>
      </w:r>
      <w:r w:rsidRPr="005E5E86">
        <w:rPr>
          <w:rFonts w:asciiTheme="minorBidi" w:hAnsiTheme="minorBidi"/>
          <w:color w:val="4472C4" w:themeColor="accent1"/>
          <w:sz w:val="24"/>
          <w:szCs w:val="24"/>
        </w:rPr>
        <w:t>page content/press release</w:t>
      </w:r>
    </w:p>
    <w:p w14:paraId="5565F336" w14:textId="77777777" w:rsidR="005C4692" w:rsidRPr="005E5E86" w:rsidRDefault="005C4692" w:rsidP="00D343B0">
      <w:pPr>
        <w:spacing w:line="360" w:lineRule="auto"/>
        <w:jc w:val="both"/>
        <w:rPr>
          <w:rFonts w:asciiTheme="minorBidi" w:hAnsiTheme="minorBidi"/>
          <w:sz w:val="24"/>
          <w:szCs w:val="24"/>
        </w:rPr>
      </w:pPr>
    </w:p>
    <w:p w14:paraId="2C607CF1" w14:textId="77777777" w:rsidR="005C4692" w:rsidRPr="005E5E86" w:rsidRDefault="005C4692" w:rsidP="00D343B0">
      <w:pPr>
        <w:spacing w:line="360" w:lineRule="auto"/>
        <w:jc w:val="both"/>
        <w:rPr>
          <w:rFonts w:asciiTheme="minorBidi" w:hAnsiTheme="minorBidi"/>
          <w:b/>
          <w:bCs/>
          <w:color w:val="4472C4" w:themeColor="accent1"/>
          <w:sz w:val="24"/>
          <w:szCs w:val="24"/>
        </w:rPr>
      </w:pPr>
      <w:r w:rsidRPr="005E5E86">
        <w:rPr>
          <w:rFonts w:asciiTheme="minorBidi" w:hAnsiTheme="minorBidi"/>
          <w:b/>
          <w:bCs/>
          <w:color w:val="4472C4" w:themeColor="accent1"/>
          <w:sz w:val="24"/>
          <w:szCs w:val="24"/>
        </w:rPr>
        <w:t>Learning outcomes:</w:t>
      </w:r>
    </w:p>
    <w:p w14:paraId="147477B0" w14:textId="709C045E" w:rsidR="005C4692" w:rsidRPr="005E5E86" w:rsidRDefault="005C4692" w:rsidP="00D343B0">
      <w:pPr>
        <w:pStyle w:val="ListParagraph"/>
        <w:numPr>
          <w:ilvl w:val="0"/>
          <w:numId w:val="1"/>
        </w:numPr>
        <w:spacing w:line="360" w:lineRule="auto"/>
        <w:jc w:val="both"/>
        <w:rPr>
          <w:rFonts w:asciiTheme="minorBidi" w:hAnsiTheme="minorBidi"/>
          <w:color w:val="4472C4" w:themeColor="accent1"/>
          <w:sz w:val="24"/>
          <w:szCs w:val="24"/>
        </w:rPr>
      </w:pPr>
      <w:r w:rsidRPr="005E5E86">
        <w:rPr>
          <w:rFonts w:asciiTheme="minorBidi" w:hAnsiTheme="minorBidi"/>
          <w:color w:val="4472C4" w:themeColor="accent1"/>
          <w:sz w:val="24"/>
          <w:szCs w:val="24"/>
        </w:rPr>
        <w:t>demonstrate a critical understanding of how management of personal behaviour/interaction with others is influenced by legislation, codes, conducts and values associated with professional standards in advocacy work</w:t>
      </w:r>
    </w:p>
    <w:p w14:paraId="1C58688F" w14:textId="06C81C63" w:rsidR="005C4692" w:rsidRPr="005E5E86" w:rsidRDefault="005C4692" w:rsidP="00D343B0">
      <w:pPr>
        <w:pStyle w:val="ListParagraph"/>
        <w:numPr>
          <w:ilvl w:val="0"/>
          <w:numId w:val="1"/>
        </w:numPr>
        <w:spacing w:line="360" w:lineRule="auto"/>
        <w:jc w:val="both"/>
        <w:rPr>
          <w:rFonts w:asciiTheme="minorBidi" w:hAnsiTheme="minorBidi"/>
          <w:color w:val="4472C4" w:themeColor="accent1"/>
          <w:sz w:val="24"/>
          <w:szCs w:val="24"/>
        </w:rPr>
      </w:pPr>
      <w:r w:rsidRPr="005E5E86">
        <w:rPr>
          <w:rFonts w:asciiTheme="minorBidi" w:hAnsiTheme="minorBidi"/>
          <w:color w:val="4472C4" w:themeColor="accent1"/>
          <w:sz w:val="24"/>
          <w:szCs w:val="24"/>
        </w:rPr>
        <w:t>identify and critically engage with appropriate standards relating to specific interest groups</w:t>
      </w:r>
    </w:p>
    <w:p w14:paraId="25F10864" w14:textId="0EB4F21D" w:rsidR="005C4692" w:rsidRPr="005E5E86" w:rsidRDefault="005C4692" w:rsidP="00D343B0">
      <w:pPr>
        <w:pStyle w:val="ListParagraph"/>
        <w:numPr>
          <w:ilvl w:val="0"/>
          <w:numId w:val="1"/>
        </w:numPr>
        <w:spacing w:line="360" w:lineRule="auto"/>
        <w:jc w:val="both"/>
        <w:rPr>
          <w:rFonts w:asciiTheme="minorBidi" w:hAnsiTheme="minorBidi"/>
          <w:color w:val="4472C4" w:themeColor="accent1"/>
          <w:sz w:val="24"/>
          <w:szCs w:val="24"/>
        </w:rPr>
      </w:pPr>
      <w:r w:rsidRPr="005E5E86">
        <w:rPr>
          <w:rFonts w:asciiTheme="minorBidi" w:hAnsiTheme="minorBidi"/>
          <w:color w:val="4472C4" w:themeColor="accent1"/>
          <w:sz w:val="24"/>
          <w:szCs w:val="24"/>
        </w:rPr>
        <w:t>develop a critical understanding of how current legislation establishes a framework of measures designed to maintain professional boundaries, professional practices and in the provision of effective advocacy services</w:t>
      </w:r>
    </w:p>
    <w:p w14:paraId="2BA515AB" w14:textId="06AFEBAD" w:rsidR="005C4692" w:rsidRPr="005E5E86" w:rsidRDefault="005C4692" w:rsidP="00D343B0">
      <w:pPr>
        <w:pStyle w:val="ListParagraph"/>
        <w:numPr>
          <w:ilvl w:val="0"/>
          <w:numId w:val="1"/>
        </w:numPr>
        <w:spacing w:line="360" w:lineRule="auto"/>
        <w:jc w:val="both"/>
        <w:rPr>
          <w:rFonts w:asciiTheme="minorBidi" w:hAnsiTheme="minorBidi"/>
          <w:color w:val="4472C4" w:themeColor="accent1"/>
          <w:sz w:val="24"/>
          <w:szCs w:val="24"/>
        </w:rPr>
      </w:pPr>
      <w:r w:rsidRPr="005E5E86">
        <w:rPr>
          <w:rFonts w:asciiTheme="minorBidi" w:hAnsiTheme="minorBidi"/>
          <w:color w:val="4472C4" w:themeColor="accent1"/>
          <w:sz w:val="24"/>
          <w:szCs w:val="24"/>
        </w:rPr>
        <w:t>develop a critical understanding of how the role of formal advocates is governed by professional standards and where these might conflict within various models of care.</w:t>
      </w:r>
    </w:p>
    <w:p w14:paraId="4CB56EEE" w14:textId="77777777" w:rsidR="00AB59EC" w:rsidRPr="005E5E86" w:rsidRDefault="00AB59EC" w:rsidP="00D343B0">
      <w:pPr>
        <w:spacing w:line="360" w:lineRule="auto"/>
        <w:jc w:val="both"/>
        <w:rPr>
          <w:rFonts w:asciiTheme="minorBidi" w:hAnsiTheme="minorBidi"/>
          <w:color w:val="4472C4" w:themeColor="accent1"/>
          <w:sz w:val="24"/>
          <w:szCs w:val="24"/>
        </w:rPr>
      </w:pPr>
    </w:p>
    <w:p w14:paraId="42C2AEFC" w14:textId="77777777" w:rsidR="00AB59EC" w:rsidRPr="005E5E86" w:rsidRDefault="00AB59EC" w:rsidP="00D343B0">
      <w:pPr>
        <w:spacing w:line="360" w:lineRule="auto"/>
        <w:jc w:val="both"/>
        <w:rPr>
          <w:rFonts w:asciiTheme="minorBidi" w:hAnsiTheme="minorBidi"/>
          <w:color w:val="4472C4" w:themeColor="accent1"/>
          <w:sz w:val="24"/>
          <w:szCs w:val="24"/>
        </w:rPr>
      </w:pPr>
    </w:p>
    <w:p w14:paraId="6DE688E2" w14:textId="77777777" w:rsidR="00005D8C" w:rsidRDefault="00005D8C" w:rsidP="00D343B0">
      <w:pPr>
        <w:spacing w:line="360" w:lineRule="auto"/>
        <w:jc w:val="both"/>
        <w:rPr>
          <w:rFonts w:asciiTheme="minorBidi" w:hAnsiTheme="minorBidi"/>
          <w:b/>
          <w:bCs/>
          <w:color w:val="70AD47" w:themeColor="accent6"/>
          <w:sz w:val="24"/>
          <w:szCs w:val="24"/>
        </w:rPr>
      </w:pPr>
    </w:p>
    <w:p w14:paraId="6048E073" w14:textId="77777777" w:rsidR="00005D8C" w:rsidRDefault="00005D8C" w:rsidP="00D343B0">
      <w:pPr>
        <w:spacing w:line="360" w:lineRule="auto"/>
        <w:jc w:val="both"/>
        <w:rPr>
          <w:rFonts w:asciiTheme="minorBidi" w:hAnsiTheme="minorBidi"/>
          <w:b/>
          <w:bCs/>
          <w:color w:val="70AD47" w:themeColor="accent6"/>
          <w:sz w:val="24"/>
          <w:szCs w:val="24"/>
        </w:rPr>
      </w:pPr>
    </w:p>
    <w:p w14:paraId="74C4C92D" w14:textId="77777777" w:rsidR="00005D8C" w:rsidRDefault="00005D8C" w:rsidP="00D343B0">
      <w:pPr>
        <w:spacing w:line="360" w:lineRule="auto"/>
        <w:jc w:val="both"/>
        <w:rPr>
          <w:rFonts w:asciiTheme="minorBidi" w:hAnsiTheme="minorBidi"/>
          <w:b/>
          <w:bCs/>
          <w:color w:val="70AD47" w:themeColor="accent6"/>
          <w:sz w:val="24"/>
          <w:szCs w:val="24"/>
        </w:rPr>
      </w:pPr>
    </w:p>
    <w:p w14:paraId="4D436BBA" w14:textId="77777777" w:rsidR="00005D8C" w:rsidRDefault="00005D8C" w:rsidP="00D343B0">
      <w:pPr>
        <w:spacing w:line="360" w:lineRule="auto"/>
        <w:jc w:val="both"/>
        <w:rPr>
          <w:rFonts w:asciiTheme="minorBidi" w:hAnsiTheme="minorBidi"/>
          <w:b/>
          <w:bCs/>
          <w:color w:val="70AD47" w:themeColor="accent6"/>
          <w:sz w:val="24"/>
          <w:szCs w:val="24"/>
        </w:rPr>
      </w:pPr>
    </w:p>
    <w:p w14:paraId="47D8F680" w14:textId="77777777" w:rsidR="00005D8C" w:rsidRDefault="00005D8C" w:rsidP="00D343B0">
      <w:pPr>
        <w:spacing w:line="360" w:lineRule="auto"/>
        <w:jc w:val="both"/>
        <w:rPr>
          <w:rFonts w:asciiTheme="minorBidi" w:hAnsiTheme="minorBidi"/>
          <w:b/>
          <w:bCs/>
          <w:color w:val="70AD47" w:themeColor="accent6"/>
          <w:sz w:val="24"/>
          <w:szCs w:val="24"/>
        </w:rPr>
      </w:pPr>
    </w:p>
    <w:p w14:paraId="3CA967A6" w14:textId="4054EB0C" w:rsidR="006E1B3A" w:rsidRPr="00D26F3D" w:rsidRDefault="006E1B3A" w:rsidP="00D343B0">
      <w:pPr>
        <w:spacing w:line="360" w:lineRule="auto"/>
        <w:jc w:val="both"/>
        <w:rPr>
          <w:rFonts w:asciiTheme="minorBidi" w:hAnsiTheme="minorBidi"/>
          <w:b/>
          <w:bCs/>
          <w:sz w:val="24"/>
          <w:szCs w:val="24"/>
        </w:rPr>
      </w:pPr>
      <w:r w:rsidRPr="00D26F3D">
        <w:rPr>
          <w:rFonts w:asciiTheme="minorBidi" w:hAnsiTheme="minorBidi"/>
          <w:b/>
          <w:bCs/>
          <w:sz w:val="24"/>
          <w:szCs w:val="24"/>
        </w:rPr>
        <w:lastRenderedPageBreak/>
        <w:t>Young Minds</w:t>
      </w:r>
    </w:p>
    <w:p w14:paraId="6ADAB5B7" w14:textId="4509B290" w:rsidR="00243D53" w:rsidRDefault="00243D53" w:rsidP="00D343B0">
      <w:pPr>
        <w:spacing w:line="360" w:lineRule="auto"/>
        <w:jc w:val="both"/>
        <w:rPr>
          <w:rFonts w:asciiTheme="minorBidi" w:hAnsiTheme="minorBidi"/>
          <w:color w:val="5B9BD5" w:themeColor="accent5"/>
          <w:sz w:val="24"/>
          <w:szCs w:val="24"/>
        </w:rPr>
      </w:pPr>
      <w:r>
        <w:rPr>
          <w:rFonts w:asciiTheme="minorBidi" w:hAnsiTheme="minorBidi"/>
          <w:color w:val="5B9BD5" w:themeColor="accent5"/>
          <w:sz w:val="24"/>
          <w:szCs w:val="24"/>
        </w:rPr>
        <w:t>W</w:t>
      </w:r>
      <w:r w:rsidRPr="00243D53">
        <w:rPr>
          <w:rFonts w:asciiTheme="minorBidi" w:hAnsiTheme="minorBidi"/>
          <w:color w:val="5B9BD5" w:themeColor="accent5"/>
          <w:sz w:val="24"/>
          <w:szCs w:val="24"/>
        </w:rPr>
        <w:t xml:space="preserve">rite a copy for a potential public facing web page or press release to highlight how an advocacy </w:t>
      </w:r>
    </w:p>
    <w:p w14:paraId="29AC50A2" w14:textId="307361AB" w:rsidR="00CF0D18" w:rsidRDefault="00CF0D18" w:rsidP="00D343B0">
      <w:pPr>
        <w:spacing w:line="360" w:lineRule="auto"/>
        <w:jc w:val="both"/>
        <w:rPr>
          <w:rFonts w:asciiTheme="minorBidi" w:hAnsiTheme="minorBidi"/>
          <w:color w:val="5B9BD5" w:themeColor="accent5"/>
          <w:sz w:val="24"/>
          <w:szCs w:val="24"/>
        </w:rPr>
      </w:pPr>
      <w:r>
        <w:rPr>
          <w:rFonts w:asciiTheme="minorBidi" w:hAnsiTheme="minorBidi"/>
          <w:color w:val="5B9BD5" w:themeColor="accent5"/>
          <w:sz w:val="24"/>
          <w:szCs w:val="24"/>
        </w:rPr>
        <w:t xml:space="preserve">Choose organisation </w:t>
      </w:r>
      <w:r w:rsidR="00EE052A">
        <w:rPr>
          <w:rFonts w:asciiTheme="minorBidi" w:hAnsiTheme="minorBidi"/>
          <w:color w:val="5B9BD5" w:themeColor="accent5"/>
          <w:sz w:val="24"/>
          <w:szCs w:val="24"/>
        </w:rPr>
        <w:t>–</w:t>
      </w:r>
      <w:r>
        <w:rPr>
          <w:rFonts w:asciiTheme="minorBidi" w:hAnsiTheme="minorBidi"/>
          <w:color w:val="5B9BD5" w:themeColor="accent5"/>
          <w:sz w:val="24"/>
          <w:szCs w:val="24"/>
        </w:rPr>
        <w:t xml:space="preserve"> </w:t>
      </w:r>
      <w:r w:rsidR="00EE052A">
        <w:rPr>
          <w:rFonts w:asciiTheme="minorBidi" w:hAnsiTheme="minorBidi"/>
          <w:color w:val="5B9BD5" w:themeColor="accent5"/>
          <w:sz w:val="24"/>
          <w:szCs w:val="24"/>
        </w:rPr>
        <w:t>Mental Health Foundation</w:t>
      </w:r>
    </w:p>
    <w:p w14:paraId="6D2E26A5" w14:textId="3F8FC712" w:rsidR="00CF0D18" w:rsidRDefault="00CF0D18" w:rsidP="00D343B0">
      <w:pPr>
        <w:spacing w:line="360" w:lineRule="auto"/>
        <w:jc w:val="both"/>
        <w:rPr>
          <w:rFonts w:asciiTheme="minorBidi" w:hAnsiTheme="minorBidi"/>
          <w:color w:val="5B9BD5" w:themeColor="accent5"/>
          <w:sz w:val="24"/>
          <w:szCs w:val="24"/>
        </w:rPr>
      </w:pPr>
      <w:r>
        <w:rPr>
          <w:rFonts w:asciiTheme="minorBidi" w:hAnsiTheme="minorBidi"/>
          <w:color w:val="5B9BD5" w:themeColor="accent5"/>
          <w:sz w:val="24"/>
          <w:szCs w:val="24"/>
        </w:rPr>
        <w:t xml:space="preserve">Choose legislation </w:t>
      </w:r>
      <w:r w:rsidR="004F42B3">
        <w:rPr>
          <w:rFonts w:asciiTheme="minorBidi" w:hAnsiTheme="minorBidi"/>
          <w:color w:val="5B9BD5" w:themeColor="accent5"/>
          <w:sz w:val="24"/>
          <w:szCs w:val="24"/>
        </w:rPr>
        <w:t>–</w:t>
      </w:r>
      <w:r>
        <w:rPr>
          <w:rFonts w:asciiTheme="minorBidi" w:hAnsiTheme="minorBidi"/>
          <w:color w:val="5B9BD5" w:themeColor="accent5"/>
          <w:sz w:val="24"/>
          <w:szCs w:val="24"/>
        </w:rPr>
        <w:t xml:space="preserve"> </w:t>
      </w:r>
      <w:r w:rsidR="00E60431" w:rsidRPr="00E12714">
        <w:rPr>
          <w:rFonts w:asciiTheme="minorBidi" w:hAnsiTheme="minorBidi"/>
          <w:i/>
          <w:iCs/>
          <w:color w:val="5B9BD5" w:themeColor="accent5"/>
          <w:sz w:val="24"/>
          <w:szCs w:val="24"/>
        </w:rPr>
        <w:t xml:space="preserve">Well-being of </w:t>
      </w:r>
      <w:r w:rsidR="004F42B3" w:rsidRPr="00E12714">
        <w:rPr>
          <w:rFonts w:asciiTheme="minorBidi" w:hAnsiTheme="minorBidi"/>
          <w:i/>
          <w:iCs/>
          <w:color w:val="5B9BD5" w:themeColor="accent5"/>
          <w:sz w:val="24"/>
          <w:szCs w:val="24"/>
        </w:rPr>
        <w:t xml:space="preserve">Future Generations (Wales) Act </w:t>
      </w:r>
      <w:r w:rsidR="00E12714" w:rsidRPr="00E12714">
        <w:rPr>
          <w:rFonts w:asciiTheme="minorBidi" w:hAnsiTheme="minorBidi"/>
          <w:i/>
          <w:iCs/>
          <w:color w:val="5B9BD5" w:themeColor="accent5"/>
          <w:sz w:val="24"/>
          <w:szCs w:val="24"/>
        </w:rPr>
        <w:t>2015</w:t>
      </w:r>
    </w:p>
    <w:p w14:paraId="1B33A9FD" w14:textId="0E1EB632" w:rsidR="00CF0D18" w:rsidRPr="00243D53" w:rsidRDefault="00CF0D18" w:rsidP="00D343B0">
      <w:pPr>
        <w:spacing w:line="360" w:lineRule="auto"/>
        <w:jc w:val="both"/>
        <w:rPr>
          <w:rFonts w:asciiTheme="minorBidi" w:hAnsiTheme="minorBidi"/>
          <w:color w:val="5B9BD5" w:themeColor="accent5"/>
          <w:sz w:val="24"/>
          <w:szCs w:val="24"/>
        </w:rPr>
      </w:pPr>
      <w:r>
        <w:rPr>
          <w:rFonts w:asciiTheme="minorBidi" w:hAnsiTheme="minorBidi"/>
          <w:color w:val="5B9BD5" w:themeColor="accent5"/>
          <w:sz w:val="24"/>
          <w:szCs w:val="24"/>
        </w:rPr>
        <w:t xml:space="preserve">Discuss how the </w:t>
      </w:r>
      <w:r w:rsidRPr="00243D53">
        <w:rPr>
          <w:rFonts w:asciiTheme="minorBidi" w:hAnsiTheme="minorBidi"/>
          <w:color w:val="5B9BD5" w:themeColor="accent5"/>
          <w:sz w:val="24"/>
          <w:szCs w:val="24"/>
        </w:rPr>
        <w:t>organi</w:t>
      </w:r>
      <w:r>
        <w:rPr>
          <w:rFonts w:asciiTheme="minorBidi" w:hAnsiTheme="minorBidi"/>
          <w:color w:val="5B9BD5" w:themeColor="accent5"/>
          <w:sz w:val="24"/>
          <w:szCs w:val="24"/>
        </w:rPr>
        <w:t>s</w:t>
      </w:r>
      <w:r w:rsidRPr="00243D53">
        <w:rPr>
          <w:rFonts w:asciiTheme="minorBidi" w:hAnsiTheme="minorBidi"/>
          <w:color w:val="5B9BD5" w:themeColor="accent5"/>
          <w:sz w:val="24"/>
          <w:szCs w:val="24"/>
        </w:rPr>
        <w:t>ation aims to meet the requirements of legislation</w:t>
      </w:r>
    </w:p>
    <w:p w14:paraId="67A8508E" w14:textId="77777777" w:rsidR="00CF0D18" w:rsidRDefault="00CF0D18" w:rsidP="00D343B0">
      <w:pPr>
        <w:spacing w:line="360" w:lineRule="auto"/>
        <w:jc w:val="both"/>
        <w:rPr>
          <w:rFonts w:asciiTheme="minorBidi" w:hAnsiTheme="minorBidi"/>
          <w:b/>
          <w:bCs/>
          <w:color w:val="70AD47" w:themeColor="accent6"/>
          <w:sz w:val="24"/>
          <w:szCs w:val="24"/>
        </w:rPr>
      </w:pPr>
    </w:p>
    <w:p w14:paraId="057AA668" w14:textId="3034763A" w:rsidR="005E5E86" w:rsidRPr="006A7524" w:rsidRDefault="005E5E86" w:rsidP="00D343B0">
      <w:pPr>
        <w:spacing w:line="360" w:lineRule="auto"/>
        <w:jc w:val="both"/>
        <w:rPr>
          <w:rFonts w:asciiTheme="minorBidi" w:hAnsiTheme="minorBidi"/>
          <w:i/>
          <w:iCs/>
          <w:sz w:val="24"/>
          <w:szCs w:val="24"/>
        </w:rPr>
      </w:pPr>
      <w:r w:rsidRPr="006A7524">
        <w:rPr>
          <w:rFonts w:asciiTheme="minorBidi" w:hAnsiTheme="minorBidi"/>
          <w:i/>
          <w:iCs/>
          <w:sz w:val="24"/>
          <w:szCs w:val="24"/>
        </w:rPr>
        <w:t>Headline</w:t>
      </w:r>
    </w:p>
    <w:p w14:paraId="0B2B37DB" w14:textId="11E2B215" w:rsidR="00062714" w:rsidRPr="009D4438" w:rsidRDefault="00AC24B6" w:rsidP="00D343B0">
      <w:pPr>
        <w:spacing w:line="360" w:lineRule="auto"/>
        <w:jc w:val="both"/>
        <w:rPr>
          <w:rFonts w:asciiTheme="minorBidi" w:hAnsiTheme="minorBidi"/>
          <w:sz w:val="24"/>
          <w:szCs w:val="24"/>
        </w:rPr>
      </w:pPr>
      <w:r w:rsidRPr="000C5B80">
        <w:rPr>
          <w:rFonts w:asciiTheme="minorBidi" w:hAnsiTheme="minorBidi"/>
          <w:sz w:val="24"/>
          <w:szCs w:val="24"/>
        </w:rPr>
        <w:t xml:space="preserve">Mental Health Foundation meets </w:t>
      </w:r>
      <w:r w:rsidR="000C5B80" w:rsidRPr="000C5B80">
        <w:rPr>
          <w:rFonts w:asciiTheme="minorBidi" w:hAnsiTheme="minorBidi"/>
          <w:i/>
          <w:iCs/>
          <w:sz w:val="24"/>
          <w:szCs w:val="24"/>
        </w:rPr>
        <w:t>Well-being of Future Generations (Wales) Act 2015</w:t>
      </w:r>
    </w:p>
    <w:p w14:paraId="49B6DBAF" w14:textId="77777777" w:rsidR="006A7524" w:rsidRDefault="006A7524" w:rsidP="00D343B0">
      <w:pPr>
        <w:shd w:val="clear" w:color="auto" w:fill="FFFFFF"/>
        <w:spacing w:beforeAutospacing="1" w:after="0" w:line="360" w:lineRule="auto"/>
        <w:jc w:val="both"/>
        <w:textAlignment w:val="baseline"/>
        <w:rPr>
          <w:rFonts w:asciiTheme="minorBidi" w:eastAsia="Times New Roman" w:hAnsiTheme="minorBidi"/>
          <w:i/>
          <w:iCs/>
          <w:spacing w:val="-2"/>
          <w:kern w:val="0"/>
          <w:sz w:val="24"/>
          <w:szCs w:val="24"/>
          <w14:ligatures w14:val="none"/>
        </w:rPr>
      </w:pPr>
    </w:p>
    <w:p w14:paraId="0F86E889" w14:textId="4593948E" w:rsidR="006A7524" w:rsidRPr="006A7524" w:rsidRDefault="006A7524" w:rsidP="00D343B0">
      <w:pPr>
        <w:shd w:val="clear" w:color="auto" w:fill="FFFFFF"/>
        <w:spacing w:beforeAutospacing="1" w:after="0" w:line="360" w:lineRule="auto"/>
        <w:jc w:val="both"/>
        <w:textAlignment w:val="baseline"/>
        <w:rPr>
          <w:rFonts w:asciiTheme="minorBidi" w:eastAsia="Times New Roman" w:hAnsiTheme="minorBidi"/>
          <w:i/>
          <w:iCs/>
          <w:spacing w:val="-2"/>
          <w:kern w:val="0"/>
          <w:sz w:val="24"/>
          <w:szCs w:val="24"/>
          <w14:ligatures w14:val="none"/>
        </w:rPr>
      </w:pPr>
      <w:r w:rsidRPr="006A7524">
        <w:rPr>
          <w:rFonts w:asciiTheme="minorBidi" w:eastAsia="Times New Roman" w:hAnsiTheme="minorBidi"/>
          <w:i/>
          <w:iCs/>
          <w:spacing w:val="-2"/>
          <w:kern w:val="0"/>
          <w:sz w:val="24"/>
          <w:szCs w:val="24"/>
          <w14:ligatures w14:val="none"/>
        </w:rPr>
        <w:t>Key information</w:t>
      </w:r>
    </w:p>
    <w:p w14:paraId="33785BE8" w14:textId="57C3D9C9" w:rsidR="007F2DB0" w:rsidRDefault="00356540" w:rsidP="00D343B0">
      <w:pPr>
        <w:shd w:val="clear" w:color="auto" w:fill="FFFFFF"/>
        <w:spacing w:beforeAutospacing="1" w:after="0" w:line="360" w:lineRule="auto"/>
        <w:jc w:val="both"/>
        <w:textAlignment w:val="baseline"/>
        <w:rPr>
          <w:rFonts w:asciiTheme="minorBidi" w:hAnsiTheme="minorBidi"/>
          <w:sz w:val="24"/>
          <w:szCs w:val="24"/>
        </w:rPr>
      </w:pPr>
      <w:r w:rsidRPr="002062E0">
        <w:rPr>
          <w:rFonts w:asciiTheme="minorBidi" w:eastAsia="Times New Roman" w:hAnsiTheme="minorBidi"/>
          <w:kern w:val="0"/>
          <w:sz w:val="24"/>
          <w:szCs w:val="24"/>
          <w14:ligatures w14:val="none"/>
        </w:rPr>
        <w:t xml:space="preserve">The </w:t>
      </w:r>
      <w:r w:rsidR="00BE2BEA" w:rsidRPr="002062E0">
        <w:rPr>
          <w:rFonts w:asciiTheme="minorBidi" w:hAnsiTheme="minorBidi"/>
          <w:sz w:val="24"/>
          <w:szCs w:val="24"/>
        </w:rPr>
        <w:t>Mental Health Foundation</w:t>
      </w:r>
      <w:r w:rsidRPr="002062E0">
        <w:rPr>
          <w:rFonts w:asciiTheme="minorBidi" w:hAnsiTheme="minorBidi"/>
          <w:sz w:val="24"/>
          <w:szCs w:val="24"/>
        </w:rPr>
        <w:t xml:space="preserve"> </w:t>
      </w:r>
      <w:r w:rsidR="007F2DB0">
        <w:rPr>
          <w:rFonts w:asciiTheme="minorBidi" w:hAnsiTheme="minorBidi"/>
          <w:sz w:val="24"/>
          <w:szCs w:val="24"/>
        </w:rPr>
        <w:t>(202</w:t>
      </w:r>
      <w:r w:rsidR="005F1328">
        <w:rPr>
          <w:rFonts w:asciiTheme="minorBidi" w:hAnsiTheme="minorBidi"/>
          <w:sz w:val="24"/>
          <w:szCs w:val="24"/>
        </w:rPr>
        <w:t xml:space="preserve">3) </w:t>
      </w:r>
      <w:r w:rsidRPr="002062E0">
        <w:rPr>
          <w:rFonts w:asciiTheme="minorBidi" w:hAnsiTheme="minorBidi"/>
          <w:sz w:val="24"/>
          <w:szCs w:val="24"/>
        </w:rPr>
        <w:t xml:space="preserve">are </w:t>
      </w:r>
      <w:r w:rsidR="006B09F0">
        <w:rPr>
          <w:rFonts w:asciiTheme="minorBidi" w:hAnsiTheme="minorBidi"/>
          <w:sz w:val="24"/>
          <w:szCs w:val="24"/>
        </w:rPr>
        <w:t xml:space="preserve">a charitable organisation that </w:t>
      </w:r>
      <w:r w:rsidR="00435C8A">
        <w:rPr>
          <w:rFonts w:asciiTheme="minorBidi" w:hAnsiTheme="minorBidi"/>
          <w:sz w:val="24"/>
          <w:szCs w:val="24"/>
        </w:rPr>
        <w:t>help to support everybody in W</w:t>
      </w:r>
      <w:r w:rsidR="007446C7">
        <w:rPr>
          <w:rFonts w:asciiTheme="minorBidi" w:hAnsiTheme="minorBidi"/>
          <w:sz w:val="24"/>
          <w:szCs w:val="24"/>
        </w:rPr>
        <w:t xml:space="preserve">ales to have </w:t>
      </w:r>
      <w:r w:rsidR="00377B1E">
        <w:rPr>
          <w:rFonts w:asciiTheme="minorBidi" w:hAnsiTheme="minorBidi"/>
          <w:sz w:val="24"/>
          <w:szCs w:val="24"/>
        </w:rPr>
        <w:t>positive</w:t>
      </w:r>
      <w:r w:rsidR="007446C7">
        <w:rPr>
          <w:rFonts w:asciiTheme="minorBidi" w:hAnsiTheme="minorBidi"/>
          <w:sz w:val="24"/>
          <w:szCs w:val="24"/>
        </w:rPr>
        <w:t xml:space="preserve"> mental health. They do this through </w:t>
      </w:r>
      <w:r w:rsidR="00D06E03">
        <w:rPr>
          <w:rFonts w:asciiTheme="minorBidi" w:hAnsiTheme="minorBidi"/>
          <w:sz w:val="24"/>
          <w:szCs w:val="24"/>
        </w:rPr>
        <w:t xml:space="preserve">influencing current mental health policies and advocating </w:t>
      </w:r>
      <w:r w:rsidR="00105081">
        <w:rPr>
          <w:rFonts w:asciiTheme="minorBidi" w:hAnsiTheme="minorBidi"/>
          <w:sz w:val="24"/>
          <w:szCs w:val="24"/>
        </w:rPr>
        <w:t>for individuals and society</w:t>
      </w:r>
      <w:r w:rsidR="00F0231E">
        <w:rPr>
          <w:rFonts w:asciiTheme="minorBidi" w:hAnsiTheme="minorBidi"/>
          <w:sz w:val="24"/>
          <w:szCs w:val="24"/>
        </w:rPr>
        <w:t xml:space="preserve"> </w:t>
      </w:r>
      <w:r w:rsidR="00377B1E">
        <w:rPr>
          <w:rFonts w:asciiTheme="minorBidi" w:hAnsiTheme="minorBidi"/>
          <w:sz w:val="24"/>
          <w:szCs w:val="24"/>
        </w:rPr>
        <w:t xml:space="preserve">by </w:t>
      </w:r>
      <w:r w:rsidR="00FA5A77">
        <w:rPr>
          <w:rFonts w:asciiTheme="minorBidi" w:hAnsiTheme="minorBidi"/>
          <w:sz w:val="24"/>
          <w:szCs w:val="24"/>
        </w:rPr>
        <w:t>“</w:t>
      </w:r>
      <w:r w:rsidR="00292284">
        <w:rPr>
          <w:rFonts w:asciiTheme="minorBidi" w:hAnsiTheme="minorBidi"/>
          <w:sz w:val="24"/>
          <w:szCs w:val="24"/>
        </w:rPr>
        <w:t>targeting the root causes of mental health</w:t>
      </w:r>
      <w:r w:rsidR="00FA5A77">
        <w:rPr>
          <w:rFonts w:asciiTheme="minorBidi" w:hAnsiTheme="minorBidi"/>
          <w:sz w:val="24"/>
          <w:szCs w:val="24"/>
        </w:rPr>
        <w:t>”</w:t>
      </w:r>
      <w:r w:rsidR="00292284">
        <w:rPr>
          <w:rFonts w:asciiTheme="minorBidi" w:hAnsiTheme="minorBidi"/>
          <w:sz w:val="24"/>
          <w:szCs w:val="24"/>
        </w:rPr>
        <w:t xml:space="preserve"> (The Mental Health Foundation, 2023, p.1).</w:t>
      </w:r>
    </w:p>
    <w:p w14:paraId="3DAE4208" w14:textId="691CD87F" w:rsidR="009D4438" w:rsidRDefault="00C337E9" w:rsidP="00856B38">
      <w:pPr>
        <w:shd w:val="clear" w:color="auto" w:fill="FFFFFF"/>
        <w:spacing w:beforeAutospacing="1" w:after="0" w:line="360" w:lineRule="auto"/>
        <w:jc w:val="both"/>
        <w:textAlignment w:val="baseline"/>
        <w:rPr>
          <w:rFonts w:asciiTheme="minorBidi" w:hAnsiTheme="minorBidi"/>
          <w:sz w:val="24"/>
          <w:szCs w:val="24"/>
        </w:rPr>
      </w:pPr>
      <w:r w:rsidRPr="00C337E9">
        <w:rPr>
          <w:rFonts w:asciiTheme="minorBidi" w:eastAsia="Times New Roman" w:hAnsiTheme="minorBidi"/>
          <w:kern w:val="0"/>
          <w:sz w:val="24"/>
          <w:szCs w:val="24"/>
          <w14:ligatures w14:val="none"/>
        </w:rPr>
        <w:t xml:space="preserve">The </w:t>
      </w:r>
      <w:r w:rsidR="00BE2BEA" w:rsidRPr="00C337E9">
        <w:rPr>
          <w:rFonts w:asciiTheme="minorBidi" w:hAnsiTheme="minorBidi"/>
          <w:i/>
          <w:iCs/>
          <w:sz w:val="24"/>
          <w:szCs w:val="24"/>
        </w:rPr>
        <w:t>Well-being of Future Generations (Wales) Act 2015</w:t>
      </w:r>
      <w:r w:rsidRPr="00C337E9">
        <w:rPr>
          <w:rFonts w:asciiTheme="minorBidi" w:hAnsiTheme="minorBidi"/>
          <w:sz w:val="24"/>
          <w:szCs w:val="24"/>
        </w:rPr>
        <w:t xml:space="preserve"> sets out to </w:t>
      </w:r>
      <w:r w:rsidR="009F07C6">
        <w:rPr>
          <w:rFonts w:asciiTheme="minorBidi" w:hAnsiTheme="minorBidi"/>
          <w:sz w:val="24"/>
          <w:szCs w:val="24"/>
        </w:rPr>
        <w:t xml:space="preserve">provide a framework that </w:t>
      </w:r>
      <w:r w:rsidR="00B341DD">
        <w:rPr>
          <w:rFonts w:asciiTheme="minorBidi" w:hAnsiTheme="minorBidi"/>
          <w:sz w:val="24"/>
          <w:szCs w:val="24"/>
        </w:rPr>
        <w:t>public organisations must follow when carrying out their activities</w:t>
      </w:r>
      <w:r w:rsidR="00E943AA">
        <w:rPr>
          <w:rFonts w:asciiTheme="minorBidi" w:hAnsiTheme="minorBidi"/>
          <w:sz w:val="24"/>
          <w:szCs w:val="24"/>
        </w:rPr>
        <w:t xml:space="preserve"> (Howe, 2020)</w:t>
      </w:r>
      <w:r w:rsidR="00B341DD">
        <w:rPr>
          <w:rFonts w:asciiTheme="minorBidi" w:hAnsiTheme="minorBidi"/>
          <w:sz w:val="24"/>
          <w:szCs w:val="24"/>
        </w:rPr>
        <w:t>. This includes consideration for</w:t>
      </w:r>
      <w:r w:rsidR="00CF1B3A">
        <w:rPr>
          <w:rFonts w:asciiTheme="minorBidi" w:hAnsiTheme="minorBidi"/>
          <w:sz w:val="24"/>
          <w:szCs w:val="24"/>
        </w:rPr>
        <w:t>:</w:t>
      </w:r>
      <w:r w:rsidR="00B341DD">
        <w:rPr>
          <w:rFonts w:asciiTheme="minorBidi" w:hAnsiTheme="minorBidi"/>
          <w:sz w:val="24"/>
          <w:szCs w:val="24"/>
        </w:rPr>
        <w:t xml:space="preserve"> </w:t>
      </w:r>
      <w:r w:rsidR="00CF1B3A">
        <w:rPr>
          <w:rFonts w:asciiTheme="minorBidi" w:hAnsiTheme="minorBidi"/>
          <w:sz w:val="24"/>
          <w:szCs w:val="24"/>
        </w:rPr>
        <w:t>a</w:t>
      </w:r>
      <w:r w:rsidR="00CF1B3A" w:rsidRPr="00CF1B3A">
        <w:rPr>
          <w:rFonts w:asciiTheme="minorBidi" w:hAnsiTheme="minorBidi"/>
          <w:sz w:val="24"/>
          <w:szCs w:val="24"/>
        </w:rPr>
        <w:t xml:space="preserve"> globally responsible Wales</w:t>
      </w:r>
      <w:r w:rsidR="00CF1B3A">
        <w:rPr>
          <w:rFonts w:asciiTheme="minorBidi" w:hAnsiTheme="minorBidi"/>
          <w:sz w:val="24"/>
          <w:szCs w:val="24"/>
        </w:rPr>
        <w:t>; a</w:t>
      </w:r>
      <w:r w:rsidR="00CF1B3A" w:rsidRPr="00CF1B3A">
        <w:rPr>
          <w:rFonts w:asciiTheme="minorBidi" w:hAnsiTheme="minorBidi"/>
          <w:sz w:val="24"/>
          <w:szCs w:val="24"/>
        </w:rPr>
        <w:t xml:space="preserve"> prosperous Wales</w:t>
      </w:r>
      <w:r w:rsidR="00CF1B3A">
        <w:rPr>
          <w:rFonts w:asciiTheme="minorBidi" w:hAnsiTheme="minorBidi"/>
          <w:sz w:val="24"/>
          <w:szCs w:val="24"/>
        </w:rPr>
        <w:t>; a</w:t>
      </w:r>
      <w:r w:rsidR="00CF1B3A" w:rsidRPr="00CF1B3A">
        <w:rPr>
          <w:rFonts w:asciiTheme="minorBidi" w:hAnsiTheme="minorBidi"/>
          <w:sz w:val="24"/>
          <w:szCs w:val="24"/>
        </w:rPr>
        <w:t xml:space="preserve"> resilient Wales</w:t>
      </w:r>
      <w:r w:rsidR="00CF1B3A">
        <w:rPr>
          <w:rFonts w:asciiTheme="minorBidi" w:hAnsiTheme="minorBidi"/>
          <w:sz w:val="24"/>
          <w:szCs w:val="24"/>
        </w:rPr>
        <w:t>; a</w:t>
      </w:r>
      <w:r w:rsidR="00CF1B3A" w:rsidRPr="00CF1B3A">
        <w:rPr>
          <w:rFonts w:asciiTheme="minorBidi" w:hAnsiTheme="minorBidi"/>
          <w:sz w:val="24"/>
          <w:szCs w:val="24"/>
        </w:rPr>
        <w:t xml:space="preserve"> healthier Wales</w:t>
      </w:r>
      <w:r w:rsidR="00CF1B3A">
        <w:rPr>
          <w:rFonts w:asciiTheme="minorBidi" w:hAnsiTheme="minorBidi"/>
          <w:sz w:val="24"/>
          <w:szCs w:val="24"/>
        </w:rPr>
        <w:t>; a</w:t>
      </w:r>
      <w:r w:rsidR="00CF1B3A" w:rsidRPr="00CF1B3A">
        <w:rPr>
          <w:rFonts w:asciiTheme="minorBidi" w:hAnsiTheme="minorBidi"/>
          <w:sz w:val="24"/>
          <w:szCs w:val="24"/>
        </w:rPr>
        <w:t xml:space="preserve"> more equal Wales</w:t>
      </w:r>
      <w:r w:rsidR="00CF1B3A">
        <w:rPr>
          <w:rFonts w:asciiTheme="minorBidi" w:hAnsiTheme="minorBidi"/>
          <w:sz w:val="24"/>
          <w:szCs w:val="24"/>
        </w:rPr>
        <w:t>; a</w:t>
      </w:r>
      <w:r w:rsidR="00CF1B3A" w:rsidRPr="00CF1B3A">
        <w:rPr>
          <w:rFonts w:asciiTheme="minorBidi" w:hAnsiTheme="minorBidi"/>
          <w:sz w:val="24"/>
          <w:szCs w:val="24"/>
        </w:rPr>
        <w:t xml:space="preserve"> Wales of cohesive communities</w:t>
      </w:r>
      <w:r w:rsidR="00CF1B3A">
        <w:rPr>
          <w:rFonts w:asciiTheme="minorBidi" w:hAnsiTheme="minorBidi"/>
          <w:sz w:val="24"/>
          <w:szCs w:val="24"/>
        </w:rPr>
        <w:t>; and a</w:t>
      </w:r>
      <w:r w:rsidR="00CF1B3A" w:rsidRPr="00CF1B3A">
        <w:rPr>
          <w:rFonts w:asciiTheme="minorBidi" w:hAnsiTheme="minorBidi"/>
          <w:sz w:val="24"/>
          <w:szCs w:val="24"/>
        </w:rPr>
        <w:t xml:space="preserve"> Wales of vibrant culture and thriving Welsh language</w:t>
      </w:r>
      <w:r w:rsidR="00CF1B3A">
        <w:rPr>
          <w:rFonts w:asciiTheme="minorBidi" w:hAnsiTheme="minorBidi"/>
          <w:sz w:val="24"/>
          <w:szCs w:val="24"/>
        </w:rPr>
        <w:t xml:space="preserve"> </w:t>
      </w:r>
      <w:r w:rsidR="00D74040">
        <w:rPr>
          <w:rFonts w:asciiTheme="minorBidi" w:hAnsiTheme="minorBidi"/>
          <w:sz w:val="24"/>
          <w:szCs w:val="24"/>
        </w:rPr>
        <w:t>(Welsh Government, 2022, p.</w:t>
      </w:r>
      <w:r w:rsidR="00190FE8">
        <w:rPr>
          <w:rFonts w:asciiTheme="minorBidi" w:hAnsiTheme="minorBidi"/>
          <w:sz w:val="24"/>
          <w:szCs w:val="24"/>
        </w:rPr>
        <w:t>5).</w:t>
      </w:r>
      <w:r w:rsidR="00B01E3B">
        <w:rPr>
          <w:rFonts w:asciiTheme="minorBidi" w:hAnsiTheme="minorBidi"/>
          <w:sz w:val="24"/>
          <w:szCs w:val="24"/>
        </w:rPr>
        <w:t xml:space="preserve"> All of these </w:t>
      </w:r>
      <w:r w:rsidR="004938C9">
        <w:rPr>
          <w:rFonts w:asciiTheme="minorBidi" w:hAnsiTheme="minorBidi"/>
          <w:sz w:val="24"/>
          <w:szCs w:val="24"/>
        </w:rPr>
        <w:t xml:space="preserve">have the potential to link to mental health and well-being, </w:t>
      </w:r>
      <w:r w:rsidR="00D54274">
        <w:rPr>
          <w:rFonts w:asciiTheme="minorBidi" w:hAnsiTheme="minorBidi"/>
          <w:sz w:val="24"/>
          <w:szCs w:val="24"/>
        </w:rPr>
        <w:t>particularly in children and young people as they are next generation and times are currently very tough.</w:t>
      </w:r>
    </w:p>
    <w:p w14:paraId="29EDD3B7" w14:textId="539D76D5" w:rsidR="001F1CB1" w:rsidRPr="001F1CB1" w:rsidRDefault="00A33A4E" w:rsidP="00495149">
      <w:pPr>
        <w:shd w:val="clear" w:color="auto" w:fill="FFFFFF"/>
        <w:spacing w:beforeAutospacing="1" w:after="0" w:line="360" w:lineRule="auto"/>
        <w:jc w:val="both"/>
        <w:textAlignment w:val="baseline"/>
        <w:rPr>
          <w:rFonts w:asciiTheme="minorBidi" w:eastAsia="Times New Roman" w:hAnsiTheme="minorBidi"/>
          <w:kern w:val="0"/>
          <w:sz w:val="24"/>
          <w:szCs w:val="24"/>
          <w14:ligatures w14:val="none"/>
        </w:rPr>
      </w:pPr>
      <w:r w:rsidRPr="001F1CB1">
        <w:rPr>
          <w:rFonts w:asciiTheme="minorBidi" w:eastAsia="Times New Roman" w:hAnsiTheme="minorBidi"/>
          <w:kern w:val="0"/>
          <w:sz w:val="24"/>
          <w:szCs w:val="24"/>
          <w14:ligatures w14:val="none"/>
        </w:rPr>
        <w:t xml:space="preserve">The </w:t>
      </w:r>
      <w:r w:rsidRPr="001F1CB1">
        <w:rPr>
          <w:rFonts w:asciiTheme="minorBidi" w:hAnsiTheme="minorBidi"/>
          <w:i/>
          <w:iCs/>
          <w:sz w:val="24"/>
          <w:szCs w:val="24"/>
        </w:rPr>
        <w:t>Well-being of Future Generations (Wales) Act 2015</w:t>
      </w:r>
      <w:r w:rsidRPr="001F1CB1">
        <w:rPr>
          <w:rFonts w:asciiTheme="minorBidi" w:hAnsiTheme="minorBidi"/>
          <w:sz w:val="24"/>
          <w:szCs w:val="24"/>
        </w:rPr>
        <w:t xml:space="preserve"> </w:t>
      </w:r>
      <w:r w:rsidRPr="001F1CB1">
        <w:rPr>
          <w:rFonts w:asciiTheme="minorBidi" w:eastAsia="Times New Roman" w:hAnsiTheme="minorBidi"/>
          <w:kern w:val="0"/>
          <w:sz w:val="24"/>
          <w:szCs w:val="24"/>
          <w14:ligatures w14:val="none"/>
        </w:rPr>
        <w:t>was brought in to support and protect young people, helping give them a voice</w:t>
      </w:r>
      <w:r w:rsidR="001F1CB1" w:rsidRPr="001F1CB1">
        <w:rPr>
          <w:rFonts w:asciiTheme="minorBidi" w:eastAsia="Times New Roman" w:hAnsiTheme="minorBidi"/>
          <w:kern w:val="0"/>
          <w:sz w:val="24"/>
          <w:szCs w:val="24"/>
          <w14:ligatures w14:val="none"/>
        </w:rPr>
        <w:t xml:space="preserve"> for them to be heard and so that they had a say in their future.</w:t>
      </w:r>
      <w:r w:rsidR="001F1CB1">
        <w:rPr>
          <w:rFonts w:asciiTheme="minorBidi" w:eastAsia="Times New Roman" w:hAnsiTheme="minorBidi"/>
          <w:kern w:val="0"/>
          <w:sz w:val="24"/>
          <w:szCs w:val="24"/>
          <w14:ligatures w14:val="none"/>
        </w:rPr>
        <w:t xml:space="preserve"> </w:t>
      </w:r>
      <w:r w:rsidR="008C17EE">
        <w:rPr>
          <w:rFonts w:asciiTheme="minorBidi" w:eastAsia="Times New Roman" w:hAnsiTheme="minorBidi"/>
          <w:kern w:val="0"/>
          <w:sz w:val="24"/>
          <w:szCs w:val="24"/>
          <w14:ligatures w14:val="none"/>
        </w:rPr>
        <w:t xml:space="preserve">The Mental Health Foundation </w:t>
      </w:r>
      <w:r w:rsidR="00E77F15">
        <w:rPr>
          <w:rFonts w:asciiTheme="minorBidi" w:eastAsia="Times New Roman" w:hAnsiTheme="minorBidi"/>
          <w:kern w:val="0"/>
          <w:sz w:val="24"/>
          <w:szCs w:val="24"/>
          <w14:ligatures w14:val="none"/>
        </w:rPr>
        <w:t xml:space="preserve">(2023) </w:t>
      </w:r>
      <w:r w:rsidR="008C17EE">
        <w:rPr>
          <w:rFonts w:asciiTheme="minorBidi" w:eastAsia="Times New Roman" w:hAnsiTheme="minorBidi"/>
          <w:kern w:val="0"/>
          <w:sz w:val="24"/>
          <w:szCs w:val="24"/>
          <w14:ligatures w14:val="none"/>
        </w:rPr>
        <w:t xml:space="preserve">also help by </w:t>
      </w:r>
      <w:r w:rsidR="00202023">
        <w:rPr>
          <w:rFonts w:asciiTheme="minorBidi" w:eastAsia="Times New Roman" w:hAnsiTheme="minorBidi"/>
          <w:kern w:val="0"/>
          <w:sz w:val="24"/>
          <w:szCs w:val="24"/>
          <w14:ligatures w14:val="none"/>
        </w:rPr>
        <w:t xml:space="preserve">researching and pushing the Government to do more to help </w:t>
      </w:r>
      <w:r w:rsidR="00D56CDA">
        <w:rPr>
          <w:rFonts w:asciiTheme="minorBidi" w:eastAsia="Times New Roman" w:hAnsiTheme="minorBidi"/>
          <w:kern w:val="0"/>
          <w:sz w:val="24"/>
          <w:szCs w:val="24"/>
          <w14:ligatures w14:val="none"/>
        </w:rPr>
        <w:t>and promote positive outcomes for young people.</w:t>
      </w:r>
    </w:p>
    <w:p w14:paraId="735A83A5" w14:textId="75DD3DC9" w:rsidR="0065622C" w:rsidRPr="0065622C" w:rsidRDefault="00233941" w:rsidP="0065622C">
      <w:pPr>
        <w:shd w:val="clear" w:color="auto" w:fill="FFFFFF"/>
        <w:spacing w:beforeAutospacing="1" w:after="0" w:line="360" w:lineRule="auto"/>
        <w:textAlignment w:val="baseline"/>
        <w:rPr>
          <w:rFonts w:asciiTheme="minorBidi" w:eastAsia="Times New Roman" w:hAnsiTheme="minorBidi"/>
          <w:kern w:val="0"/>
          <w:sz w:val="24"/>
          <w:szCs w:val="24"/>
          <w14:ligatures w14:val="none"/>
        </w:rPr>
      </w:pPr>
      <w:r w:rsidRPr="00D700B5">
        <w:rPr>
          <w:rFonts w:asciiTheme="minorBidi" w:eastAsia="Times New Roman" w:hAnsiTheme="minorBidi"/>
          <w:kern w:val="0"/>
          <w:sz w:val="24"/>
          <w:szCs w:val="24"/>
          <w14:ligatures w14:val="none"/>
        </w:rPr>
        <w:t xml:space="preserve">The </w:t>
      </w:r>
      <w:r w:rsidRPr="00D700B5">
        <w:rPr>
          <w:rFonts w:asciiTheme="minorBidi" w:hAnsiTheme="minorBidi"/>
          <w:i/>
          <w:iCs/>
          <w:sz w:val="24"/>
          <w:szCs w:val="24"/>
        </w:rPr>
        <w:t>Well-being of Future Generations (Wales) Act 2015</w:t>
      </w:r>
      <w:r w:rsidRPr="00D700B5">
        <w:rPr>
          <w:rFonts w:asciiTheme="minorBidi" w:hAnsiTheme="minorBidi"/>
          <w:sz w:val="24"/>
          <w:szCs w:val="24"/>
        </w:rPr>
        <w:t xml:space="preserve"> </w:t>
      </w:r>
      <w:r w:rsidRPr="00D700B5">
        <w:rPr>
          <w:rFonts w:asciiTheme="minorBidi" w:hAnsiTheme="minorBidi"/>
          <w:sz w:val="24"/>
          <w:szCs w:val="24"/>
        </w:rPr>
        <w:t xml:space="preserve">should be </w:t>
      </w:r>
      <w:r w:rsidRPr="00D700B5">
        <w:rPr>
          <w:rFonts w:asciiTheme="minorBidi" w:eastAsia="Times New Roman" w:hAnsiTheme="minorBidi"/>
          <w:kern w:val="0"/>
          <w:sz w:val="24"/>
          <w:szCs w:val="24"/>
          <w14:ligatures w14:val="none"/>
        </w:rPr>
        <w:t>u</w:t>
      </w:r>
      <w:r w:rsidR="00B82266" w:rsidRPr="00D700B5">
        <w:rPr>
          <w:rFonts w:asciiTheme="minorBidi" w:eastAsia="Times New Roman" w:hAnsiTheme="minorBidi"/>
          <w:kern w:val="0"/>
          <w:sz w:val="24"/>
          <w:szCs w:val="24"/>
          <w14:ligatures w14:val="none"/>
        </w:rPr>
        <w:t xml:space="preserve">sed </w:t>
      </w:r>
      <w:r w:rsidRPr="00D700B5">
        <w:rPr>
          <w:rFonts w:asciiTheme="minorBidi" w:eastAsia="Times New Roman" w:hAnsiTheme="minorBidi"/>
          <w:kern w:val="0"/>
          <w:sz w:val="24"/>
          <w:szCs w:val="24"/>
          <w14:ligatures w14:val="none"/>
        </w:rPr>
        <w:t>by all the public</w:t>
      </w:r>
      <w:r w:rsidR="00B43B59" w:rsidRPr="00D700B5">
        <w:rPr>
          <w:rFonts w:asciiTheme="minorBidi" w:eastAsia="Times New Roman" w:hAnsiTheme="minorBidi"/>
          <w:kern w:val="0"/>
          <w:sz w:val="24"/>
          <w:szCs w:val="24"/>
          <w14:ligatures w14:val="none"/>
        </w:rPr>
        <w:t xml:space="preserve"> services, </w:t>
      </w:r>
      <w:r w:rsidRPr="00D700B5">
        <w:rPr>
          <w:rFonts w:asciiTheme="minorBidi" w:eastAsia="Times New Roman" w:hAnsiTheme="minorBidi"/>
          <w:kern w:val="0"/>
          <w:sz w:val="24"/>
          <w:szCs w:val="24"/>
          <w14:ligatures w14:val="none"/>
        </w:rPr>
        <w:t xml:space="preserve">such as </w:t>
      </w:r>
      <w:r w:rsidR="00D700B5" w:rsidRPr="00D700B5">
        <w:rPr>
          <w:rFonts w:asciiTheme="minorBidi" w:eastAsia="Times New Roman" w:hAnsiTheme="minorBidi"/>
          <w:kern w:val="0"/>
          <w:sz w:val="24"/>
          <w:szCs w:val="24"/>
          <w14:ligatures w14:val="none"/>
        </w:rPr>
        <w:t>local authorities, Public Health Wales NHS Trusts, and local health boards.</w:t>
      </w:r>
      <w:r w:rsidR="00303C7A">
        <w:rPr>
          <w:rFonts w:asciiTheme="minorBidi" w:eastAsia="Times New Roman" w:hAnsiTheme="minorBidi"/>
          <w:kern w:val="0"/>
          <w:sz w:val="24"/>
          <w:szCs w:val="24"/>
          <w14:ligatures w14:val="none"/>
        </w:rPr>
        <w:t xml:space="preserve"> This is because they can make sure they are doing their jobs properly and as </w:t>
      </w:r>
      <w:r w:rsidR="00303C7A" w:rsidRPr="0066051A">
        <w:rPr>
          <w:rFonts w:asciiTheme="minorBidi" w:eastAsia="Times New Roman" w:hAnsiTheme="minorBidi"/>
          <w:kern w:val="0"/>
          <w:sz w:val="24"/>
          <w:szCs w:val="24"/>
          <w14:ligatures w14:val="none"/>
        </w:rPr>
        <w:t xml:space="preserve">indicated by the Act, </w:t>
      </w:r>
      <w:r w:rsidR="001A26B2" w:rsidRPr="0066051A">
        <w:rPr>
          <w:rFonts w:asciiTheme="minorBidi" w:eastAsia="Times New Roman" w:hAnsiTheme="minorBidi"/>
          <w:kern w:val="0"/>
          <w:sz w:val="24"/>
          <w:szCs w:val="24"/>
          <w14:ligatures w14:val="none"/>
        </w:rPr>
        <w:t xml:space="preserve">and </w:t>
      </w:r>
      <w:r w:rsidR="00303C7A" w:rsidRPr="0066051A">
        <w:rPr>
          <w:rFonts w:asciiTheme="minorBidi" w:eastAsia="Times New Roman" w:hAnsiTheme="minorBidi"/>
          <w:kern w:val="0"/>
          <w:sz w:val="24"/>
          <w:szCs w:val="24"/>
          <w14:ligatures w14:val="none"/>
        </w:rPr>
        <w:t xml:space="preserve">to ensure that </w:t>
      </w:r>
      <w:r w:rsidR="001A26B2" w:rsidRPr="0066051A">
        <w:rPr>
          <w:rFonts w:asciiTheme="minorBidi" w:eastAsia="Times New Roman" w:hAnsiTheme="minorBidi"/>
          <w:kern w:val="0"/>
          <w:sz w:val="24"/>
          <w:szCs w:val="24"/>
          <w14:ligatures w14:val="none"/>
        </w:rPr>
        <w:t>they give the proper care and attention to children and young people</w:t>
      </w:r>
      <w:r w:rsidR="001A39B9" w:rsidRPr="0066051A">
        <w:rPr>
          <w:rFonts w:asciiTheme="minorBidi" w:eastAsia="Times New Roman" w:hAnsiTheme="minorBidi"/>
          <w:kern w:val="0"/>
          <w:sz w:val="24"/>
          <w:szCs w:val="24"/>
          <w14:ligatures w14:val="none"/>
        </w:rPr>
        <w:t xml:space="preserve">. This </w:t>
      </w:r>
      <w:r w:rsidR="0066051A" w:rsidRPr="0066051A">
        <w:rPr>
          <w:rFonts w:asciiTheme="minorBidi" w:eastAsia="Times New Roman" w:hAnsiTheme="minorBidi"/>
          <w:kern w:val="0"/>
          <w:sz w:val="24"/>
          <w:szCs w:val="24"/>
          <w14:ligatures w14:val="none"/>
        </w:rPr>
        <w:t xml:space="preserve">in line with the </w:t>
      </w:r>
      <w:r w:rsidR="0066051A" w:rsidRPr="0066051A">
        <w:rPr>
          <w:rFonts w:asciiTheme="minorBidi" w:hAnsiTheme="minorBidi"/>
          <w:i/>
          <w:iCs/>
          <w:sz w:val="24"/>
          <w:szCs w:val="24"/>
        </w:rPr>
        <w:t>Social Services and Well-being (Wales) Act 2014</w:t>
      </w:r>
      <w:r w:rsidR="0066051A" w:rsidRPr="0066051A">
        <w:rPr>
          <w:rFonts w:asciiTheme="minorBidi" w:hAnsiTheme="minorBidi"/>
          <w:sz w:val="24"/>
          <w:szCs w:val="24"/>
        </w:rPr>
        <w:t xml:space="preserve"> Part 10 Code of Practice (Advocacy) </w:t>
      </w:r>
      <w:r w:rsidR="0066051A" w:rsidRPr="0066051A">
        <w:rPr>
          <w:rFonts w:asciiTheme="minorBidi" w:hAnsiTheme="minorBidi"/>
          <w:sz w:val="24"/>
          <w:szCs w:val="24"/>
        </w:rPr>
        <w:t xml:space="preserve">(2014) and </w:t>
      </w:r>
      <w:r w:rsidR="001A39B9" w:rsidRPr="0066051A">
        <w:rPr>
          <w:rFonts w:asciiTheme="minorBidi" w:eastAsia="Times New Roman" w:hAnsiTheme="minorBidi"/>
          <w:kern w:val="0"/>
          <w:sz w:val="24"/>
          <w:szCs w:val="24"/>
          <w14:ligatures w14:val="none"/>
        </w:rPr>
        <w:t>includes advocacy services</w:t>
      </w:r>
      <w:r w:rsidR="00656E18" w:rsidRPr="0066051A">
        <w:rPr>
          <w:rFonts w:asciiTheme="minorBidi" w:eastAsia="Times New Roman" w:hAnsiTheme="minorBidi"/>
          <w:kern w:val="0"/>
          <w:sz w:val="24"/>
          <w:szCs w:val="24"/>
          <w14:ligatures w14:val="none"/>
        </w:rPr>
        <w:t xml:space="preserve"> that might support those people in society who </w:t>
      </w:r>
      <w:r w:rsidR="005B122C" w:rsidRPr="0066051A">
        <w:rPr>
          <w:rFonts w:asciiTheme="minorBidi" w:eastAsia="Times New Roman" w:hAnsiTheme="minorBidi"/>
          <w:kern w:val="0"/>
          <w:sz w:val="24"/>
          <w:szCs w:val="24"/>
          <w14:ligatures w14:val="none"/>
        </w:rPr>
        <w:t xml:space="preserve">need help with the </w:t>
      </w:r>
      <w:r w:rsidR="00D30EFA" w:rsidRPr="0066051A">
        <w:rPr>
          <w:rFonts w:asciiTheme="minorBidi" w:eastAsia="Times New Roman" w:hAnsiTheme="minorBidi"/>
          <w:kern w:val="0"/>
          <w:sz w:val="24"/>
          <w:szCs w:val="24"/>
          <w14:ligatures w14:val="none"/>
        </w:rPr>
        <w:t>life issues they might struggle with</w:t>
      </w:r>
      <w:r w:rsidR="0066051A" w:rsidRPr="0066051A">
        <w:rPr>
          <w:rFonts w:asciiTheme="minorBidi" w:eastAsia="Times New Roman" w:hAnsiTheme="minorBidi"/>
          <w:kern w:val="0"/>
          <w:sz w:val="24"/>
          <w:szCs w:val="24"/>
          <w14:ligatures w14:val="none"/>
        </w:rPr>
        <w:t>.</w:t>
      </w:r>
      <w:r w:rsidR="0065622C" w:rsidRPr="0065622C">
        <w:rPr>
          <w:rFonts w:asciiTheme="minorBidi" w:eastAsia="Times New Roman" w:hAnsiTheme="minorBidi"/>
          <w:kern w:val="0"/>
          <w:sz w:val="24"/>
          <w:szCs w:val="24"/>
          <w14:ligatures w14:val="none"/>
        </w:rPr>
        <w:t xml:space="preserve"> </w:t>
      </w:r>
    </w:p>
    <w:p w14:paraId="38A9D97D" w14:textId="6A93C2B8" w:rsidR="004D37B5" w:rsidRDefault="006F41C3" w:rsidP="00D26F3D">
      <w:pPr>
        <w:shd w:val="clear" w:color="auto" w:fill="FFFFFF"/>
        <w:spacing w:beforeAutospacing="1" w:after="0" w:line="360" w:lineRule="auto"/>
        <w:jc w:val="both"/>
        <w:textAlignment w:val="baseline"/>
        <w:rPr>
          <w:rFonts w:asciiTheme="minorBidi" w:eastAsia="Times New Roman" w:hAnsiTheme="minorBidi"/>
          <w:kern w:val="0"/>
          <w:sz w:val="24"/>
          <w:szCs w:val="24"/>
          <w14:ligatures w14:val="none"/>
        </w:rPr>
      </w:pPr>
      <w:r w:rsidRPr="00F42754">
        <w:rPr>
          <w:rFonts w:asciiTheme="minorBidi" w:eastAsia="Times New Roman" w:hAnsiTheme="minorBidi"/>
          <w:kern w:val="0"/>
          <w:sz w:val="24"/>
          <w:szCs w:val="24"/>
          <w14:ligatures w14:val="none"/>
        </w:rPr>
        <w:t xml:space="preserve">The Mental Health Foundation </w:t>
      </w:r>
      <w:r w:rsidR="00F42754" w:rsidRPr="00F42754">
        <w:rPr>
          <w:rFonts w:asciiTheme="minorBidi" w:eastAsia="Times New Roman" w:hAnsiTheme="minorBidi"/>
          <w:kern w:val="0"/>
          <w:sz w:val="24"/>
          <w:szCs w:val="24"/>
          <w14:ligatures w14:val="none"/>
        </w:rPr>
        <w:t xml:space="preserve">(2023) </w:t>
      </w:r>
      <w:r w:rsidRPr="00F42754">
        <w:rPr>
          <w:rFonts w:asciiTheme="minorBidi" w:eastAsia="Times New Roman" w:hAnsiTheme="minorBidi"/>
          <w:kern w:val="0"/>
          <w:sz w:val="24"/>
          <w:szCs w:val="24"/>
          <w14:ligatures w14:val="none"/>
        </w:rPr>
        <w:t xml:space="preserve">is guided by the </w:t>
      </w:r>
      <w:r w:rsidRPr="00F42754">
        <w:rPr>
          <w:rFonts w:asciiTheme="minorBidi" w:hAnsiTheme="minorBidi"/>
          <w:i/>
          <w:iCs/>
          <w:sz w:val="24"/>
          <w:szCs w:val="24"/>
        </w:rPr>
        <w:t>Well-being of Future Generations (Wales) Act 2015</w:t>
      </w:r>
      <w:r w:rsidRPr="00F42754">
        <w:rPr>
          <w:rFonts w:asciiTheme="minorBidi" w:hAnsiTheme="minorBidi"/>
          <w:sz w:val="24"/>
          <w:szCs w:val="24"/>
        </w:rPr>
        <w:t xml:space="preserve"> </w:t>
      </w:r>
      <w:r w:rsidRPr="00F42754">
        <w:rPr>
          <w:rFonts w:asciiTheme="minorBidi" w:eastAsia="Times New Roman" w:hAnsiTheme="minorBidi"/>
          <w:kern w:val="0"/>
          <w:sz w:val="24"/>
          <w:szCs w:val="24"/>
          <w14:ligatures w14:val="none"/>
        </w:rPr>
        <w:t xml:space="preserve">and this helps them to </w:t>
      </w:r>
      <w:r w:rsidR="00341C92" w:rsidRPr="00F42754">
        <w:rPr>
          <w:rFonts w:asciiTheme="minorBidi" w:eastAsia="Times New Roman" w:hAnsiTheme="minorBidi"/>
          <w:kern w:val="0"/>
          <w:sz w:val="24"/>
          <w:szCs w:val="24"/>
          <w14:ligatures w14:val="none"/>
        </w:rPr>
        <w:t xml:space="preserve">maintain professional standards, </w:t>
      </w:r>
      <w:r w:rsidR="00495149" w:rsidRPr="00F42754">
        <w:rPr>
          <w:rFonts w:asciiTheme="minorBidi" w:eastAsia="Times New Roman" w:hAnsiTheme="minorBidi"/>
          <w:kern w:val="0"/>
          <w:sz w:val="24"/>
          <w:szCs w:val="24"/>
          <w14:ligatures w14:val="none"/>
        </w:rPr>
        <w:t xml:space="preserve">and </w:t>
      </w:r>
      <w:r w:rsidR="00341C92" w:rsidRPr="00F42754">
        <w:rPr>
          <w:rFonts w:asciiTheme="minorBidi" w:eastAsia="Times New Roman" w:hAnsiTheme="minorBidi"/>
          <w:kern w:val="0"/>
          <w:sz w:val="24"/>
          <w:szCs w:val="24"/>
          <w14:ligatures w14:val="none"/>
        </w:rPr>
        <w:t>guid</w:t>
      </w:r>
      <w:r w:rsidR="00495149" w:rsidRPr="00F42754">
        <w:rPr>
          <w:rFonts w:asciiTheme="minorBidi" w:eastAsia="Times New Roman" w:hAnsiTheme="minorBidi"/>
          <w:kern w:val="0"/>
          <w:sz w:val="24"/>
          <w:szCs w:val="24"/>
          <w14:ligatures w14:val="none"/>
        </w:rPr>
        <w:t xml:space="preserve">e </w:t>
      </w:r>
      <w:r w:rsidRPr="00F42754">
        <w:rPr>
          <w:rFonts w:asciiTheme="minorBidi" w:eastAsia="Times New Roman" w:hAnsiTheme="minorBidi"/>
          <w:kern w:val="0"/>
          <w:sz w:val="24"/>
          <w:szCs w:val="24"/>
          <w14:ligatures w14:val="none"/>
        </w:rPr>
        <w:t>them</w:t>
      </w:r>
      <w:r w:rsidR="006861B3" w:rsidRPr="00F42754">
        <w:rPr>
          <w:rFonts w:asciiTheme="minorBidi" w:eastAsia="Times New Roman" w:hAnsiTheme="minorBidi"/>
          <w:kern w:val="0"/>
          <w:sz w:val="24"/>
          <w:szCs w:val="24"/>
          <w14:ligatures w14:val="none"/>
        </w:rPr>
        <w:t xml:space="preserve"> </w:t>
      </w:r>
      <w:r w:rsidR="00495149" w:rsidRPr="00F42754">
        <w:rPr>
          <w:rFonts w:asciiTheme="minorBidi" w:eastAsia="Times New Roman" w:hAnsiTheme="minorBidi"/>
          <w:kern w:val="0"/>
          <w:sz w:val="24"/>
          <w:szCs w:val="24"/>
          <w14:ligatures w14:val="none"/>
        </w:rPr>
        <w:t xml:space="preserve">on </w:t>
      </w:r>
      <w:r w:rsidR="006861B3" w:rsidRPr="00F42754">
        <w:rPr>
          <w:rFonts w:asciiTheme="minorBidi" w:eastAsia="Times New Roman" w:hAnsiTheme="minorBidi"/>
          <w:kern w:val="0"/>
          <w:sz w:val="24"/>
          <w:szCs w:val="24"/>
          <w14:ligatures w14:val="none"/>
        </w:rPr>
        <w:t>how to meet the requirements of law</w:t>
      </w:r>
      <w:r w:rsidR="00495149" w:rsidRPr="00F42754">
        <w:rPr>
          <w:rFonts w:asciiTheme="minorBidi" w:eastAsia="Times New Roman" w:hAnsiTheme="minorBidi"/>
          <w:kern w:val="0"/>
          <w:sz w:val="24"/>
          <w:szCs w:val="24"/>
          <w14:ligatures w14:val="none"/>
        </w:rPr>
        <w:t xml:space="preserve"> </w:t>
      </w:r>
      <w:r w:rsidR="00495149" w:rsidRPr="00B949DB">
        <w:rPr>
          <w:rFonts w:asciiTheme="minorBidi" w:eastAsia="Times New Roman" w:hAnsiTheme="minorBidi"/>
          <w:kern w:val="0"/>
          <w:sz w:val="24"/>
          <w:szCs w:val="24"/>
          <w14:ligatures w14:val="none"/>
        </w:rPr>
        <w:t>as set out in this Act</w:t>
      </w:r>
      <w:r w:rsidR="00F42754" w:rsidRPr="00B949DB">
        <w:rPr>
          <w:rFonts w:asciiTheme="minorBidi" w:eastAsia="Times New Roman" w:hAnsiTheme="minorBidi"/>
          <w:kern w:val="0"/>
          <w:sz w:val="24"/>
          <w:szCs w:val="24"/>
          <w14:ligatures w14:val="none"/>
        </w:rPr>
        <w:t xml:space="preserve">. The </w:t>
      </w:r>
      <w:r w:rsidR="00B949DB" w:rsidRPr="00B949DB">
        <w:rPr>
          <w:rFonts w:asciiTheme="minorBidi" w:eastAsia="Times New Roman" w:hAnsiTheme="minorBidi"/>
          <w:kern w:val="0"/>
          <w:sz w:val="24"/>
          <w:szCs w:val="24"/>
          <w14:ligatures w14:val="none"/>
        </w:rPr>
        <w:t xml:space="preserve">Mental Health Foundation </w:t>
      </w:r>
      <w:r w:rsidR="00F42754" w:rsidRPr="00B949DB">
        <w:rPr>
          <w:rFonts w:asciiTheme="minorBidi" w:eastAsia="Times New Roman" w:hAnsiTheme="minorBidi"/>
          <w:kern w:val="0"/>
          <w:sz w:val="24"/>
          <w:szCs w:val="24"/>
          <w14:ligatures w14:val="none"/>
        </w:rPr>
        <w:t xml:space="preserve">links </w:t>
      </w:r>
      <w:r w:rsidR="00B949DB" w:rsidRPr="00B949DB">
        <w:rPr>
          <w:rFonts w:asciiTheme="minorBidi" w:eastAsia="Times New Roman" w:hAnsiTheme="minorBidi"/>
          <w:kern w:val="0"/>
          <w:sz w:val="24"/>
          <w:szCs w:val="24"/>
          <w14:ligatures w14:val="none"/>
        </w:rPr>
        <w:t xml:space="preserve">closely </w:t>
      </w:r>
      <w:r w:rsidR="00F42754" w:rsidRPr="00B949DB">
        <w:rPr>
          <w:rFonts w:asciiTheme="minorBidi" w:eastAsia="Times New Roman" w:hAnsiTheme="minorBidi"/>
          <w:kern w:val="0"/>
          <w:sz w:val="24"/>
          <w:szCs w:val="24"/>
          <w14:ligatures w14:val="none"/>
        </w:rPr>
        <w:t xml:space="preserve">to the ethos of the </w:t>
      </w:r>
      <w:r w:rsidR="00B949DB" w:rsidRPr="00B949DB">
        <w:rPr>
          <w:rFonts w:asciiTheme="minorBidi" w:eastAsia="Times New Roman" w:hAnsiTheme="minorBidi"/>
          <w:kern w:val="0"/>
          <w:sz w:val="24"/>
          <w:szCs w:val="24"/>
          <w14:ligatures w14:val="none"/>
        </w:rPr>
        <w:t xml:space="preserve">Act by </w:t>
      </w:r>
      <w:r w:rsidR="00260F3A">
        <w:rPr>
          <w:rFonts w:asciiTheme="minorBidi" w:eastAsia="Times New Roman" w:hAnsiTheme="minorBidi"/>
          <w:kern w:val="0"/>
          <w:sz w:val="24"/>
          <w:szCs w:val="24"/>
          <w14:ligatures w14:val="none"/>
        </w:rPr>
        <w:t xml:space="preserve">ensuring that when they advocate for young people’s mental health, that they take into consideration </w:t>
      </w:r>
      <w:r w:rsidR="00793878">
        <w:rPr>
          <w:rFonts w:asciiTheme="minorBidi" w:eastAsia="Times New Roman" w:hAnsiTheme="minorBidi"/>
          <w:kern w:val="0"/>
          <w:sz w:val="24"/>
          <w:szCs w:val="24"/>
          <w14:ligatures w14:val="none"/>
        </w:rPr>
        <w:t xml:space="preserve">things like resilience, equality, </w:t>
      </w:r>
      <w:r w:rsidR="00364039">
        <w:rPr>
          <w:rFonts w:asciiTheme="minorBidi" w:eastAsia="Times New Roman" w:hAnsiTheme="minorBidi"/>
          <w:kern w:val="0"/>
          <w:sz w:val="24"/>
          <w:szCs w:val="24"/>
          <w14:ligatures w14:val="none"/>
        </w:rPr>
        <w:t xml:space="preserve">the </w:t>
      </w:r>
      <w:r w:rsidR="00793878">
        <w:rPr>
          <w:rFonts w:asciiTheme="minorBidi" w:eastAsia="Times New Roman" w:hAnsiTheme="minorBidi"/>
          <w:kern w:val="0"/>
          <w:sz w:val="24"/>
          <w:szCs w:val="24"/>
          <w14:ligatures w14:val="none"/>
        </w:rPr>
        <w:t xml:space="preserve">health benefits, their voice, and </w:t>
      </w:r>
      <w:r w:rsidR="00364039">
        <w:rPr>
          <w:rFonts w:asciiTheme="minorBidi" w:eastAsia="Times New Roman" w:hAnsiTheme="minorBidi"/>
          <w:kern w:val="0"/>
          <w:sz w:val="24"/>
          <w:szCs w:val="24"/>
          <w14:ligatures w14:val="none"/>
        </w:rPr>
        <w:t xml:space="preserve">the importance and value of </w:t>
      </w:r>
      <w:r w:rsidR="008E1EF4">
        <w:rPr>
          <w:rFonts w:asciiTheme="minorBidi" w:eastAsia="Times New Roman" w:hAnsiTheme="minorBidi"/>
          <w:kern w:val="0"/>
          <w:sz w:val="24"/>
          <w:szCs w:val="24"/>
          <w14:ligatures w14:val="none"/>
        </w:rPr>
        <w:t>people’s language and culture</w:t>
      </w:r>
      <w:r w:rsidR="00364039">
        <w:rPr>
          <w:rFonts w:asciiTheme="minorBidi" w:eastAsia="Times New Roman" w:hAnsiTheme="minorBidi"/>
          <w:kern w:val="0"/>
          <w:sz w:val="24"/>
          <w:szCs w:val="24"/>
          <w14:ligatures w14:val="none"/>
        </w:rPr>
        <w:t xml:space="preserve">, all of which can help young people thrive in their communities. </w:t>
      </w:r>
    </w:p>
    <w:p w14:paraId="7E68B339" w14:textId="77777777" w:rsidR="00D26F3D" w:rsidRPr="00D26F3D" w:rsidRDefault="00D26F3D" w:rsidP="00D26F3D">
      <w:pPr>
        <w:shd w:val="clear" w:color="auto" w:fill="FFFFFF"/>
        <w:spacing w:beforeAutospacing="1" w:after="0" w:line="360" w:lineRule="auto"/>
        <w:jc w:val="both"/>
        <w:textAlignment w:val="baseline"/>
        <w:rPr>
          <w:rFonts w:asciiTheme="minorBidi" w:eastAsia="Times New Roman" w:hAnsiTheme="minorBidi"/>
          <w:kern w:val="0"/>
          <w:sz w:val="24"/>
          <w:szCs w:val="24"/>
          <w14:ligatures w14:val="none"/>
        </w:rPr>
      </w:pPr>
    </w:p>
    <w:p w14:paraId="735527A3" w14:textId="31671C82" w:rsidR="00D22AB5" w:rsidRPr="00E8528A" w:rsidRDefault="00E8528A" w:rsidP="00D343B0">
      <w:pPr>
        <w:pStyle w:val="Heading3"/>
        <w:shd w:val="clear" w:color="auto" w:fill="FFFFFF"/>
        <w:spacing w:line="360" w:lineRule="auto"/>
        <w:jc w:val="both"/>
        <w:textAlignment w:val="baseline"/>
        <w:rPr>
          <w:rFonts w:asciiTheme="minorBidi" w:hAnsiTheme="minorBidi" w:cstheme="minorBidi"/>
          <w:b w:val="0"/>
          <w:bCs w:val="0"/>
          <w:i/>
          <w:iCs/>
          <w:spacing w:val="-2"/>
          <w:sz w:val="24"/>
          <w:szCs w:val="24"/>
        </w:rPr>
      </w:pPr>
      <w:r w:rsidRPr="00E8528A">
        <w:rPr>
          <w:rFonts w:asciiTheme="minorBidi" w:hAnsiTheme="minorBidi" w:cstheme="minorBidi"/>
          <w:b w:val="0"/>
          <w:bCs w:val="0"/>
          <w:i/>
          <w:iCs/>
          <w:spacing w:val="-2"/>
          <w:sz w:val="24"/>
          <w:szCs w:val="24"/>
        </w:rPr>
        <w:t>Q</w:t>
      </w:r>
      <w:r w:rsidR="00D22AB5" w:rsidRPr="00E8528A">
        <w:rPr>
          <w:rFonts w:asciiTheme="minorBidi" w:hAnsiTheme="minorBidi" w:cstheme="minorBidi"/>
          <w:b w:val="0"/>
          <w:bCs w:val="0"/>
          <w:i/>
          <w:iCs/>
          <w:spacing w:val="-2"/>
          <w:sz w:val="24"/>
          <w:szCs w:val="24"/>
        </w:rPr>
        <w:t>uotes</w:t>
      </w:r>
    </w:p>
    <w:p w14:paraId="1317E275" w14:textId="2B9C7A87" w:rsidR="00A722E0" w:rsidRPr="001B0710" w:rsidRDefault="00EE5951" w:rsidP="00A722E0">
      <w:pPr>
        <w:pStyle w:val="NormalWeb"/>
        <w:shd w:val="clear" w:color="auto" w:fill="FFFFFF"/>
        <w:ind w:left="851" w:right="851"/>
        <w:jc w:val="both"/>
        <w:textAlignment w:val="baseline"/>
        <w:rPr>
          <w:rStyle w:val="Strong"/>
          <w:rFonts w:asciiTheme="minorBidi" w:hAnsiTheme="minorBidi" w:cstheme="minorBidi"/>
          <w:b w:val="0"/>
          <w:bCs w:val="0"/>
          <w:bdr w:val="none" w:sz="0" w:space="0" w:color="auto" w:frame="1"/>
        </w:rPr>
      </w:pPr>
      <w:r w:rsidRPr="001B0710">
        <w:rPr>
          <w:rStyle w:val="Strong"/>
          <w:rFonts w:asciiTheme="minorBidi" w:hAnsiTheme="minorBidi" w:cstheme="minorBidi"/>
          <w:b w:val="0"/>
          <w:bCs w:val="0"/>
          <w:bdr w:val="none" w:sz="0" w:space="0" w:color="auto" w:frame="1"/>
        </w:rPr>
        <w:t xml:space="preserve">Increased joint working between education and health. Every opportunity we take to work across sectors enables us to better understand the reasons why we work in different ways, the unique priorities, strengths and limitations that we each have in addition to our shared aims </w:t>
      </w:r>
    </w:p>
    <w:p w14:paraId="50E6BEDC" w14:textId="4D575D20" w:rsidR="00EE5951" w:rsidRPr="001B0710" w:rsidRDefault="00EE5951" w:rsidP="001B0710">
      <w:pPr>
        <w:pStyle w:val="NormalWeb"/>
        <w:shd w:val="clear" w:color="auto" w:fill="FFFFFF"/>
        <w:spacing w:after="0" w:line="360" w:lineRule="auto"/>
        <w:jc w:val="right"/>
        <w:textAlignment w:val="baseline"/>
        <w:rPr>
          <w:rStyle w:val="Strong"/>
          <w:rFonts w:asciiTheme="minorBidi" w:hAnsiTheme="minorBidi" w:cstheme="minorBidi"/>
          <w:b w:val="0"/>
          <w:bCs w:val="0"/>
          <w:bdr w:val="none" w:sz="0" w:space="0" w:color="auto" w:frame="1"/>
        </w:rPr>
      </w:pPr>
      <w:r w:rsidRPr="001B0710">
        <w:rPr>
          <w:rStyle w:val="Strong"/>
          <w:rFonts w:asciiTheme="minorBidi" w:hAnsiTheme="minorBidi" w:cstheme="minorBidi"/>
          <w:b w:val="0"/>
          <w:bCs w:val="0"/>
          <w:bdr w:val="none" w:sz="0" w:space="0" w:color="auto" w:frame="1"/>
        </w:rPr>
        <w:t>(Engagement Service Lead, Education)</w:t>
      </w:r>
    </w:p>
    <w:p w14:paraId="50307B75" w14:textId="0F3C41B7" w:rsidR="00A722E0" w:rsidRPr="001B0710" w:rsidRDefault="004E5911" w:rsidP="00A722E0">
      <w:pPr>
        <w:pStyle w:val="NormalWeb"/>
        <w:shd w:val="clear" w:color="auto" w:fill="FFFFFF"/>
        <w:ind w:left="851" w:right="851"/>
        <w:jc w:val="both"/>
        <w:textAlignment w:val="baseline"/>
        <w:rPr>
          <w:rStyle w:val="Strong"/>
          <w:rFonts w:asciiTheme="minorBidi" w:hAnsiTheme="minorBidi" w:cstheme="minorBidi"/>
          <w:b w:val="0"/>
          <w:bCs w:val="0"/>
          <w:bdr w:val="none" w:sz="0" w:space="0" w:color="auto" w:frame="1"/>
        </w:rPr>
      </w:pPr>
      <w:r w:rsidRPr="001B0710">
        <w:rPr>
          <w:rStyle w:val="Strong"/>
          <w:rFonts w:asciiTheme="minorBidi" w:hAnsiTheme="minorBidi" w:cstheme="minorBidi"/>
          <w:b w:val="0"/>
          <w:bCs w:val="0"/>
          <w:bdr w:val="none" w:sz="0" w:space="0" w:color="auto" w:frame="1"/>
        </w:rPr>
        <w:t>Our children and young people’s mental health needs attention, now more than ever! Those who have experienced difficult childhood experiences particularly need our attention because of the potential long-term effects on their health. The</w:t>
      </w:r>
      <w:r w:rsidRPr="001B0710">
        <w:rPr>
          <w:rStyle w:val="Strong"/>
          <w:rFonts w:asciiTheme="minorBidi" w:hAnsiTheme="minorBidi" w:cstheme="minorBidi"/>
          <w:b w:val="0"/>
          <w:bCs w:val="0"/>
          <w:bdr w:val="none" w:sz="0" w:space="0" w:color="auto" w:frame="1"/>
        </w:rPr>
        <w:t xml:space="preserve"> </w:t>
      </w:r>
      <w:r w:rsidRPr="001B0710">
        <w:rPr>
          <w:rStyle w:val="Strong"/>
          <w:rFonts w:asciiTheme="minorBidi" w:hAnsiTheme="minorBidi" w:cstheme="minorBidi"/>
          <w:b w:val="0"/>
          <w:bCs w:val="0"/>
          <w:bdr w:val="none" w:sz="0" w:space="0" w:color="auto" w:frame="1"/>
        </w:rPr>
        <w:t xml:space="preserve">Resilience Project has navigated a new way to connect directly with teachers </w:t>
      </w:r>
      <w:r w:rsidRPr="001B0710">
        <w:rPr>
          <w:rStyle w:val="Strong"/>
          <w:rFonts w:asciiTheme="minorBidi" w:hAnsiTheme="minorBidi" w:cstheme="minorBidi"/>
          <w:b w:val="0"/>
          <w:bCs w:val="0"/>
          <w:bdr w:val="none" w:sz="0" w:space="0" w:color="auto" w:frame="1"/>
        </w:rPr>
        <w:t xml:space="preserve"> </w:t>
      </w:r>
      <w:r w:rsidRPr="001B0710">
        <w:rPr>
          <w:rStyle w:val="Strong"/>
          <w:rFonts w:asciiTheme="minorBidi" w:hAnsiTheme="minorBidi" w:cstheme="minorBidi"/>
          <w:b w:val="0"/>
          <w:bCs w:val="0"/>
          <w:bdr w:val="none" w:sz="0" w:space="0" w:color="auto" w:frame="1"/>
        </w:rPr>
        <w:t>and the children and young people they work with, to help offset mental health issues developing or deteriorating. The Mental Health Foundation have been delighted to have helped shape this project with Cardiff and Vale Health Board to the success that it is now.</w:t>
      </w:r>
      <w:r w:rsidRPr="001B0710">
        <w:rPr>
          <w:rStyle w:val="Strong"/>
          <w:rFonts w:asciiTheme="minorBidi" w:hAnsiTheme="minorBidi" w:cstheme="minorBidi"/>
          <w:b w:val="0"/>
          <w:bCs w:val="0"/>
          <w:bdr w:val="none" w:sz="0" w:space="0" w:color="auto" w:frame="1"/>
        </w:rPr>
        <w:t xml:space="preserve"> </w:t>
      </w:r>
    </w:p>
    <w:p w14:paraId="6799D8C7" w14:textId="608101D7" w:rsidR="00EE5951" w:rsidRPr="001B0710" w:rsidRDefault="004E5911" w:rsidP="00A722E0">
      <w:pPr>
        <w:pStyle w:val="NormalWeb"/>
        <w:shd w:val="clear" w:color="auto" w:fill="FFFFFF"/>
        <w:spacing w:after="0" w:line="360" w:lineRule="auto"/>
        <w:jc w:val="right"/>
        <w:textAlignment w:val="baseline"/>
        <w:rPr>
          <w:rStyle w:val="Strong"/>
          <w:rFonts w:asciiTheme="minorBidi" w:hAnsiTheme="minorBidi" w:cstheme="minorBidi"/>
          <w:b w:val="0"/>
          <w:bCs w:val="0"/>
          <w:bdr w:val="none" w:sz="0" w:space="0" w:color="auto" w:frame="1"/>
        </w:rPr>
      </w:pPr>
      <w:r w:rsidRPr="001B0710">
        <w:rPr>
          <w:rStyle w:val="Strong"/>
          <w:rFonts w:asciiTheme="minorBidi" w:hAnsiTheme="minorBidi" w:cstheme="minorBidi"/>
          <w:b w:val="0"/>
          <w:bCs w:val="0"/>
          <w:bdr w:val="none" w:sz="0" w:space="0" w:color="auto" w:frame="1"/>
        </w:rPr>
        <w:t>Jenny Burns (Associate Director, Mental Health Foundation)</w:t>
      </w:r>
    </w:p>
    <w:p w14:paraId="4FDC94DE" w14:textId="77777777" w:rsidR="00952308" w:rsidRDefault="00952308" w:rsidP="00A722E0">
      <w:pPr>
        <w:pStyle w:val="NormalWeb"/>
        <w:shd w:val="clear" w:color="auto" w:fill="FFFFFF"/>
        <w:spacing w:after="0" w:line="360" w:lineRule="auto"/>
        <w:jc w:val="both"/>
        <w:textAlignment w:val="baseline"/>
        <w:rPr>
          <w:rStyle w:val="Strong"/>
          <w:rFonts w:asciiTheme="minorBidi" w:hAnsiTheme="minorBidi" w:cstheme="minorBidi"/>
          <w:b w:val="0"/>
          <w:bCs w:val="0"/>
          <w:color w:val="70AD47" w:themeColor="accent6"/>
          <w:bdr w:val="none" w:sz="0" w:space="0" w:color="auto" w:frame="1"/>
        </w:rPr>
      </w:pPr>
    </w:p>
    <w:p w14:paraId="311FBF8C" w14:textId="623BD6A1" w:rsidR="00A722E0" w:rsidRPr="00E8528A" w:rsidRDefault="00952308" w:rsidP="00A722E0">
      <w:pPr>
        <w:pStyle w:val="NormalWeb"/>
        <w:shd w:val="clear" w:color="auto" w:fill="FFFFFF"/>
        <w:ind w:left="851" w:right="851"/>
        <w:jc w:val="both"/>
        <w:textAlignment w:val="baseline"/>
        <w:rPr>
          <w:rStyle w:val="Strong"/>
          <w:rFonts w:asciiTheme="minorBidi" w:hAnsiTheme="minorBidi" w:cstheme="minorBidi"/>
          <w:b w:val="0"/>
          <w:bCs w:val="0"/>
          <w:bdr w:val="none" w:sz="0" w:space="0" w:color="auto" w:frame="1"/>
        </w:rPr>
      </w:pPr>
      <w:r w:rsidRPr="00E8528A">
        <w:rPr>
          <w:rStyle w:val="Strong"/>
          <w:rFonts w:asciiTheme="minorBidi" w:hAnsiTheme="minorBidi" w:cstheme="minorBidi"/>
          <w:b w:val="0"/>
          <w:bCs w:val="0"/>
          <w:bdr w:val="none" w:sz="0" w:space="0" w:color="auto" w:frame="1"/>
        </w:rPr>
        <w:t>The Resilience Project has been set up to provide early help to those children and young people beginning to display distress, but who do not meet criteria for other services. It is breaking new ground because we are bringing together education and clinical knowledge and skills from health to improve the mental well-being of children and young people.</w:t>
      </w:r>
      <w:r w:rsidRPr="00E8528A">
        <w:rPr>
          <w:rStyle w:val="Strong"/>
          <w:rFonts w:asciiTheme="minorBidi" w:hAnsiTheme="minorBidi" w:cstheme="minorBidi"/>
          <w:b w:val="0"/>
          <w:bCs w:val="0"/>
          <w:bdr w:val="none" w:sz="0" w:space="0" w:color="auto" w:frame="1"/>
        </w:rPr>
        <w:t xml:space="preserve"> </w:t>
      </w:r>
    </w:p>
    <w:p w14:paraId="1D3EE14F" w14:textId="41A9FB70" w:rsidR="00952308" w:rsidRPr="00E8528A" w:rsidRDefault="00952308" w:rsidP="00A722E0">
      <w:pPr>
        <w:pStyle w:val="NormalWeb"/>
        <w:shd w:val="clear" w:color="auto" w:fill="FFFFFF"/>
        <w:spacing w:after="0" w:line="360" w:lineRule="auto"/>
        <w:jc w:val="right"/>
        <w:textAlignment w:val="baseline"/>
        <w:rPr>
          <w:rStyle w:val="Strong"/>
          <w:rFonts w:asciiTheme="minorBidi" w:hAnsiTheme="minorBidi" w:cstheme="minorBidi"/>
          <w:b w:val="0"/>
          <w:bCs w:val="0"/>
          <w:bdr w:val="none" w:sz="0" w:space="0" w:color="auto" w:frame="1"/>
        </w:rPr>
      </w:pPr>
      <w:r w:rsidRPr="00E8528A">
        <w:rPr>
          <w:rStyle w:val="Strong"/>
          <w:rFonts w:asciiTheme="minorBidi" w:hAnsiTheme="minorBidi" w:cstheme="minorBidi"/>
          <w:b w:val="0"/>
          <w:bCs w:val="0"/>
          <w:bdr w:val="none" w:sz="0" w:space="0" w:color="auto" w:frame="1"/>
        </w:rPr>
        <w:t>Dr Gwen O’Connor (Clinical Lead, Resilience Project)</w:t>
      </w:r>
    </w:p>
    <w:p w14:paraId="5C7ED248" w14:textId="77777777" w:rsidR="00952308" w:rsidRPr="004E5911" w:rsidRDefault="00952308" w:rsidP="004E5911">
      <w:pPr>
        <w:pStyle w:val="NormalWeb"/>
        <w:shd w:val="clear" w:color="auto" w:fill="FFFFFF"/>
        <w:spacing w:after="0" w:line="360" w:lineRule="auto"/>
        <w:textAlignment w:val="baseline"/>
        <w:rPr>
          <w:rStyle w:val="Strong"/>
          <w:rFonts w:asciiTheme="minorBidi" w:hAnsiTheme="minorBidi" w:cstheme="minorBidi"/>
          <w:b w:val="0"/>
          <w:bCs w:val="0"/>
          <w:color w:val="70AD47" w:themeColor="accent6"/>
          <w:bdr w:val="none" w:sz="0" w:space="0" w:color="auto" w:frame="1"/>
        </w:rPr>
      </w:pPr>
    </w:p>
    <w:p w14:paraId="1BD4400E" w14:textId="1BBBC220" w:rsidR="00FD052F" w:rsidRPr="005C4827" w:rsidRDefault="005C4827" w:rsidP="00D343B0">
      <w:pPr>
        <w:pStyle w:val="Heading3"/>
        <w:shd w:val="clear" w:color="auto" w:fill="FFFFFF"/>
        <w:spacing w:line="360" w:lineRule="auto"/>
        <w:jc w:val="both"/>
        <w:textAlignment w:val="baseline"/>
        <w:rPr>
          <w:rFonts w:asciiTheme="minorBidi" w:hAnsiTheme="minorBidi" w:cstheme="minorBidi"/>
          <w:b w:val="0"/>
          <w:bCs w:val="0"/>
          <w:i/>
          <w:iCs/>
          <w:spacing w:val="-2"/>
          <w:sz w:val="24"/>
          <w:szCs w:val="24"/>
        </w:rPr>
      </w:pPr>
      <w:r w:rsidRPr="005C4827">
        <w:rPr>
          <w:rFonts w:asciiTheme="minorBidi" w:hAnsiTheme="minorBidi" w:cstheme="minorBidi"/>
          <w:b w:val="0"/>
          <w:bCs w:val="0"/>
          <w:i/>
          <w:iCs/>
          <w:spacing w:val="-2"/>
          <w:sz w:val="24"/>
          <w:szCs w:val="24"/>
        </w:rPr>
        <w:t>Statistics</w:t>
      </w:r>
    </w:p>
    <w:p w14:paraId="438DCD83" w14:textId="0933357D" w:rsidR="00DE7724" w:rsidRPr="00DE7724" w:rsidRDefault="00DE7724" w:rsidP="001C4ED4">
      <w:pPr>
        <w:spacing w:line="360" w:lineRule="auto"/>
        <w:rPr>
          <w:rFonts w:asciiTheme="minorBidi" w:hAnsiTheme="minorBidi"/>
          <w:sz w:val="24"/>
          <w:szCs w:val="24"/>
        </w:rPr>
      </w:pPr>
      <w:r w:rsidRPr="00DE7724">
        <w:rPr>
          <w:rFonts w:asciiTheme="minorBidi" w:hAnsiTheme="minorBidi"/>
          <w:sz w:val="24"/>
          <w:szCs w:val="24"/>
        </w:rPr>
        <w:t xml:space="preserve">Mental Health Foundation (2024) </w:t>
      </w:r>
      <w:r w:rsidRPr="00DE7724">
        <w:rPr>
          <w:rFonts w:asciiTheme="minorBidi" w:hAnsiTheme="minorBidi"/>
          <w:i/>
          <w:iCs/>
          <w:sz w:val="24"/>
          <w:szCs w:val="24"/>
        </w:rPr>
        <w:t>Mental Health Statistics</w:t>
      </w:r>
      <w:r w:rsidRPr="00DE7724">
        <w:rPr>
          <w:rFonts w:asciiTheme="minorBidi" w:hAnsiTheme="minorBidi"/>
          <w:sz w:val="24"/>
          <w:szCs w:val="24"/>
        </w:rPr>
        <w:t xml:space="preserve">. Available at : </w:t>
      </w:r>
      <w:hyperlink r:id="rId7" w:history="1">
        <w:r w:rsidRPr="00DE7724">
          <w:rPr>
            <w:rStyle w:val="Hyperlink"/>
            <w:rFonts w:asciiTheme="minorBidi" w:hAnsiTheme="minorBidi"/>
            <w:color w:val="auto"/>
            <w:sz w:val="24"/>
            <w:szCs w:val="24"/>
          </w:rPr>
          <w:t>https://www.youngminds.org.uk/about-us/media-centre/mental-health-statistics/</w:t>
        </w:r>
      </w:hyperlink>
      <w:r w:rsidRPr="00DE7724">
        <w:rPr>
          <w:rFonts w:asciiTheme="minorBidi" w:hAnsiTheme="minorBidi"/>
          <w:sz w:val="24"/>
          <w:szCs w:val="24"/>
        </w:rPr>
        <w:t xml:space="preserve"> (Accessed: 8 January 2024).</w:t>
      </w:r>
    </w:p>
    <w:p w14:paraId="75E3913E" w14:textId="77777777" w:rsidR="00DE7724" w:rsidRPr="00DE7724" w:rsidRDefault="00DE7724" w:rsidP="001C4ED4">
      <w:pPr>
        <w:spacing w:line="360" w:lineRule="auto"/>
        <w:rPr>
          <w:rFonts w:asciiTheme="minorBidi" w:hAnsiTheme="minorBidi"/>
          <w:b/>
          <w:bCs/>
          <w:color w:val="ED7D31" w:themeColor="accent2"/>
          <w:sz w:val="24"/>
          <w:szCs w:val="24"/>
        </w:rPr>
      </w:pPr>
    </w:p>
    <w:p w14:paraId="235655FD" w14:textId="3211F4A8" w:rsidR="001C4ED4" w:rsidRPr="001C4ED4" w:rsidRDefault="001C4ED4" w:rsidP="001C4ED4">
      <w:pPr>
        <w:spacing w:line="360" w:lineRule="auto"/>
        <w:rPr>
          <w:rFonts w:asciiTheme="minorBidi" w:hAnsiTheme="minorBidi"/>
          <w:b/>
          <w:bCs/>
          <w:color w:val="ED7D31" w:themeColor="accent2"/>
          <w:sz w:val="24"/>
          <w:szCs w:val="24"/>
        </w:rPr>
      </w:pPr>
      <w:r w:rsidRPr="001C4ED4">
        <w:rPr>
          <w:rFonts w:asciiTheme="minorBidi" w:hAnsiTheme="minorBidi"/>
          <w:b/>
          <w:bCs/>
          <w:color w:val="ED7D31" w:themeColor="accent2"/>
          <w:sz w:val="24"/>
          <w:szCs w:val="24"/>
        </w:rPr>
        <w:t>Put the following in your own words:</w:t>
      </w:r>
    </w:p>
    <w:p w14:paraId="02CF9B77" w14:textId="674D80E2" w:rsidR="001C4ED4" w:rsidRPr="001C4ED4" w:rsidRDefault="001C4ED4" w:rsidP="001C4ED4">
      <w:pPr>
        <w:spacing w:line="360" w:lineRule="auto"/>
        <w:rPr>
          <w:rFonts w:asciiTheme="minorBidi" w:hAnsiTheme="minorBidi"/>
          <w:color w:val="ED7D31" w:themeColor="accent2"/>
          <w:sz w:val="24"/>
          <w:szCs w:val="24"/>
        </w:rPr>
      </w:pPr>
      <w:r w:rsidRPr="001C4ED4">
        <w:rPr>
          <w:rFonts w:asciiTheme="minorBidi" w:hAnsiTheme="minorBidi"/>
          <w:color w:val="ED7D31" w:themeColor="accent2"/>
          <w:sz w:val="24"/>
          <w:szCs w:val="24"/>
        </w:rPr>
        <w:t>One in six children aged five to 16 were identified as having a probable mental health problem in July 2021, a huge increase from one in nine in 2017. That’s five children in every classroom (i).</w:t>
      </w:r>
    </w:p>
    <w:p w14:paraId="718BE21E" w14:textId="77777777" w:rsidR="001C4ED4" w:rsidRPr="001C4ED4" w:rsidRDefault="001C4ED4" w:rsidP="001C4ED4">
      <w:pPr>
        <w:spacing w:line="360" w:lineRule="auto"/>
        <w:rPr>
          <w:rFonts w:asciiTheme="minorBidi" w:hAnsiTheme="minorBidi"/>
          <w:color w:val="ED7D31" w:themeColor="accent2"/>
          <w:sz w:val="24"/>
          <w:szCs w:val="24"/>
        </w:rPr>
      </w:pPr>
      <w:r w:rsidRPr="001C4ED4">
        <w:rPr>
          <w:rFonts w:asciiTheme="minorBidi" w:hAnsiTheme="minorBidi"/>
          <w:color w:val="ED7D31" w:themeColor="accent2"/>
          <w:sz w:val="24"/>
          <w:szCs w:val="24"/>
        </w:rPr>
        <w:t>The number of A&amp;E attendances by young people aged 18 or under with a recorded diagnosis of a psychiatric condition more than tripled between 2010 and 2018-19 (ii).</w:t>
      </w:r>
    </w:p>
    <w:p w14:paraId="1E6E9A74" w14:textId="77777777" w:rsidR="001C4ED4" w:rsidRPr="001C4ED4" w:rsidRDefault="001C4ED4" w:rsidP="001C4ED4">
      <w:pPr>
        <w:spacing w:line="360" w:lineRule="auto"/>
        <w:rPr>
          <w:rFonts w:asciiTheme="minorBidi" w:hAnsiTheme="minorBidi"/>
          <w:color w:val="ED7D31" w:themeColor="accent2"/>
          <w:sz w:val="24"/>
          <w:szCs w:val="24"/>
        </w:rPr>
      </w:pPr>
      <w:r w:rsidRPr="001C4ED4">
        <w:rPr>
          <w:rFonts w:asciiTheme="minorBidi" w:hAnsiTheme="minorBidi"/>
          <w:color w:val="ED7D31" w:themeColor="accent2"/>
          <w:sz w:val="24"/>
          <w:szCs w:val="24"/>
        </w:rPr>
        <w:t>83% of young people with mental health needs agreed that the coronavirus pandemic had made their mental health worse (iii).</w:t>
      </w:r>
    </w:p>
    <w:p w14:paraId="142820CC" w14:textId="77777777" w:rsidR="001C4ED4" w:rsidRPr="001C4ED4" w:rsidRDefault="001C4ED4" w:rsidP="001C4ED4">
      <w:pPr>
        <w:spacing w:line="360" w:lineRule="auto"/>
        <w:rPr>
          <w:rFonts w:asciiTheme="minorBidi" w:hAnsiTheme="minorBidi"/>
          <w:color w:val="ED7D31" w:themeColor="accent2"/>
          <w:sz w:val="24"/>
          <w:szCs w:val="24"/>
        </w:rPr>
      </w:pPr>
      <w:r w:rsidRPr="001C4ED4">
        <w:rPr>
          <w:rFonts w:asciiTheme="minorBidi" w:hAnsiTheme="minorBidi"/>
          <w:color w:val="ED7D31" w:themeColor="accent2"/>
          <w:sz w:val="24"/>
          <w:szCs w:val="24"/>
        </w:rPr>
        <w:t>In 2018-19, 24% of 17-year-olds reported having self-harmed in the previous year, and seven per cent reported having self-harmed with suicidal intent at some point in their lives. 16% reported high levels of psychological distress (iv).</w:t>
      </w:r>
    </w:p>
    <w:p w14:paraId="627EDE9D" w14:textId="77777777" w:rsidR="001C4ED4" w:rsidRPr="001C4ED4" w:rsidRDefault="001C4ED4" w:rsidP="001C4ED4">
      <w:pPr>
        <w:spacing w:line="360" w:lineRule="auto"/>
        <w:rPr>
          <w:rFonts w:asciiTheme="minorBidi" w:hAnsiTheme="minorBidi"/>
          <w:color w:val="ED7D31" w:themeColor="accent2"/>
          <w:sz w:val="24"/>
          <w:szCs w:val="24"/>
        </w:rPr>
      </w:pPr>
      <w:r w:rsidRPr="001C4ED4">
        <w:rPr>
          <w:rFonts w:asciiTheme="minorBidi" w:hAnsiTheme="minorBidi"/>
          <w:color w:val="ED7D31" w:themeColor="accent2"/>
          <w:sz w:val="24"/>
          <w:szCs w:val="24"/>
        </w:rPr>
        <w:t>Suicide was the leading cause of death for males and females aged between five to 34 in 2019 (v).</w:t>
      </w:r>
    </w:p>
    <w:p w14:paraId="2E7DA85D" w14:textId="382F2931" w:rsidR="00D22AB5" w:rsidRPr="001C4ED4" w:rsidRDefault="001C4ED4" w:rsidP="001C4ED4">
      <w:pPr>
        <w:spacing w:line="360" w:lineRule="auto"/>
        <w:jc w:val="both"/>
        <w:rPr>
          <w:rFonts w:asciiTheme="minorBidi" w:hAnsiTheme="minorBidi"/>
          <w:color w:val="ED7D31" w:themeColor="accent2"/>
          <w:sz w:val="24"/>
          <w:szCs w:val="24"/>
        </w:rPr>
      </w:pPr>
      <w:r w:rsidRPr="001C4ED4">
        <w:rPr>
          <w:rFonts w:asciiTheme="minorBidi" w:hAnsiTheme="minorBidi"/>
          <w:color w:val="ED7D31" w:themeColor="accent2"/>
          <w:sz w:val="24"/>
          <w:szCs w:val="24"/>
        </w:rPr>
        <w:t>Nearly half of 17-19 year-olds with a diagnosable mental health disorder has self-harmed or attempted suicide at some point, rising to 52.7% for young women (vi).</w:t>
      </w:r>
    </w:p>
    <w:p w14:paraId="18C51FC0" w14:textId="77777777" w:rsidR="004D37B5" w:rsidRPr="00005D8C" w:rsidRDefault="004D37B5" w:rsidP="00D343B0">
      <w:pPr>
        <w:pStyle w:val="Heading3"/>
        <w:shd w:val="clear" w:color="auto" w:fill="FFFFFF"/>
        <w:spacing w:line="360" w:lineRule="auto"/>
        <w:jc w:val="both"/>
        <w:textAlignment w:val="baseline"/>
        <w:rPr>
          <w:rFonts w:asciiTheme="minorBidi" w:hAnsiTheme="minorBidi" w:cstheme="minorBidi"/>
          <w:color w:val="70AD47" w:themeColor="accent6"/>
          <w:spacing w:val="-2"/>
          <w:sz w:val="24"/>
          <w:szCs w:val="24"/>
        </w:rPr>
      </w:pPr>
      <w:r w:rsidRPr="00005D8C">
        <w:rPr>
          <w:rFonts w:asciiTheme="minorBidi" w:hAnsiTheme="minorBidi" w:cstheme="minorBidi"/>
          <w:color w:val="70AD47" w:themeColor="accent6"/>
          <w:spacing w:val="-2"/>
          <w:sz w:val="24"/>
          <w:szCs w:val="24"/>
        </w:rPr>
        <w:t>Add a press release summary</w:t>
      </w:r>
    </w:p>
    <w:p w14:paraId="5D5FBE8C" w14:textId="77777777" w:rsidR="004D37B5" w:rsidRPr="00005D8C" w:rsidRDefault="004D37B5" w:rsidP="00D343B0">
      <w:pPr>
        <w:pStyle w:val="NormalWeb"/>
        <w:shd w:val="clear" w:color="auto" w:fill="FFFFFF"/>
        <w:spacing w:before="0" w:after="0" w:afterAutospacing="0" w:line="360" w:lineRule="auto"/>
        <w:jc w:val="both"/>
        <w:textAlignment w:val="baseline"/>
        <w:rPr>
          <w:rFonts w:asciiTheme="minorBidi" w:hAnsiTheme="minorBidi" w:cstheme="minorBidi"/>
          <w:color w:val="70AD47" w:themeColor="accent6"/>
        </w:rPr>
      </w:pPr>
      <w:r w:rsidRPr="00005D8C">
        <w:rPr>
          <w:rFonts w:asciiTheme="minorBidi" w:hAnsiTheme="minorBidi" w:cstheme="minorBidi"/>
          <w:color w:val="70AD47" w:themeColor="accent6"/>
        </w:rPr>
        <w:t>One great way to “hook” the journalists’ attention is by adding </w:t>
      </w:r>
      <w:r w:rsidRPr="00005D8C">
        <w:rPr>
          <w:rStyle w:val="Strong"/>
          <w:rFonts w:asciiTheme="minorBidi" w:hAnsiTheme="minorBidi" w:cstheme="minorBidi"/>
          <w:color w:val="70AD47" w:themeColor="accent6"/>
          <w:bdr w:val="none" w:sz="0" w:space="0" w:color="auto" w:frame="1"/>
        </w:rPr>
        <w:t>important bullet points before the first paragraph</w:t>
      </w:r>
      <w:r w:rsidRPr="00005D8C">
        <w:rPr>
          <w:rFonts w:asciiTheme="minorBidi" w:hAnsiTheme="minorBidi" w:cstheme="minorBidi"/>
          <w:color w:val="70AD47" w:themeColor="accent6"/>
        </w:rPr>
        <w:t>. The bullet points are meant to summarize the news.</w:t>
      </w:r>
    </w:p>
    <w:p w14:paraId="3D1DEABC" w14:textId="77777777" w:rsidR="004D37B5" w:rsidRPr="00005D8C" w:rsidRDefault="004D37B5" w:rsidP="00D343B0">
      <w:pPr>
        <w:pStyle w:val="NormalWeb"/>
        <w:shd w:val="clear" w:color="auto" w:fill="FFFFFF"/>
        <w:spacing w:line="360" w:lineRule="auto"/>
        <w:jc w:val="both"/>
        <w:textAlignment w:val="baseline"/>
        <w:rPr>
          <w:rFonts w:asciiTheme="minorBidi" w:hAnsiTheme="minorBidi" w:cstheme="minorBidi"/>
          <w:color w:val="70AD47" w:themeColor="accent6"/>
        </w:rPr>
      </w:pPr>
      <w:r w:rsidRPr="00005D8C">
        <w:rPr>
          <w:rFonts w:asciiTheme="minorBidi" w:hAnsiTheme="minorBidi" w:cstheme="minorBidi"/>
          <w:color w:val="70AD47" w:themeColor="accent6"/>
        </w:rPr>
        <w:t>When busy journalists take a look at it, they’ll be able to instantly grasp all the important messages of the release and decide in the blink of an eye whether or not to run with the story. Bullet points let readers skim quickly; hence you’ll need to include all essential data and numbers in this section.</w:t>
      </w:r>
    </w:p>
    <w:p w14:paraId="3FC2FB06" w14:textId="77777777" w:rsidR="004D37B5" w:rsidRPr="00005D8C" w:rsidRDefault="004D37B5" w:rsidP="00D343B0">
      <w:pPr>
        <w:spacing w:line="360" w:lineRule="auto"/>
        <w:jc w:val="both"/>
        <w:rPr>
          <w:rFonts w:asciiTheme="minorBidi" w:hAnsiTheme="minorBidi"/>
          <w:color w:val="70AD47" w:themeColor="accent6"/>
          <w:sz w:val="24"/>
          <w:szCs w:val="24"/>
        </w:rPr>
      </w:pPr>
    </w:p>
    <w:p w14:paraId="034C23EC" w14:textId="77777777" w:rsidR="00162FF5" w:rsidRDefault="00162FF5" w:rsidP="00D343B0">
      <w:pPr>
        <w:shd w:val="clear" w:color="auto" w:fill="FFFFFF"/>
        <w:spacing w:beforeAutospacing="1" w:after="0" w:line="360" w:lineRule="auto"/>
        <w:jc w:val="both"/>
        <w:textAlignment w:val="baseline"/>
        <w:rPr>
          <w:rFonts w:asciiTheme="minorBidi" w:hAnsiTheme="minorBidi"/>
          <w:b/>
          <w:bCs/>
          <w:sz w:val="24"/>
          <w:szCs w:val="24"/>
        </w:rPr>
      </w:pPr>
    </w:p>
    <w:p w14:paraId="04E9913D" w14:textId="77777777" w:rsidR="00162FF5" w:rsidRDefault="00162FF5" w:rsidP="00D343B0">
      <w:pPr>
        <w:shd w:val="clear" w:color="auto" w:fill="FFFFFF"/>
        <w:spacing w:beforeAutospacing="1" w:after="0" w:line="360" w:lineRule="auto"/>
        <w:jc w:val="both"/>
        <w:textAlignment w:val="baseline"/>
        <w:rPr>
          <w:rFonts w:asciiTheme="minorBidi" w:hAnsiTheme="minorBidi"/>
          <w:b/>
          <w:bCs/>
          <w:sz w:val="24"/>
          <w:szCs w:val="24"/>
        </w:rPr>
      </w:pPr>
    </w:p>
    <w:p w14:paraId="2B206ADF" w14:textId="0783C68C" w:rsidR="00162FF5" w:rsidRDefault="00D26F3D" w:rsidP="00D343B0">
      <w:pPr>
        <w:shd w:val="clear" w:color="auto" w:fill="FFFFFF"/>
        <w:spacing w:beforeAutospacing="1" w:after="0" w:line="360" w:lineRule="auto"/>
        <w:jc w:val="both"/>
        <w:textAlignment w:val="baseline"/>
        <w:rPr>
          <w:rFonts w:asciiTheme="minorBidi" w:hAnsiTheme="minorBidi"/>
          <w:b/>
          <w:bCs/>
          <w:sz w:val="24"/>
          <w:szCs w:val="24"/>
        </w:rPr>
      </w:pPr>
      <w:r>
        <w:rPr>
          <w:rFonts w:asciiTheme="minorBidi" w:hAnsiTheme="minorBidi"/>
          <w:noProof/>
          <w:color w:val="70AD47" w:themeColor="accent6"/>
          <w:sz w:val="24"/>
          <w:szCs w:val="24"/>
        </w:rPr>
        <w:drawing>
          <wp:anchor distT="0" distB="0" distL="114300" distR="114300" simplePos="0" relativeHeight="251659264" behindDoc="0" locked="0" layoutInCell="1" allowOverlap="1" wp14:anchorId="6564A16E" wp14:editId="6091D81E">
            <wp:simplePos x="0" y="0"/>
            <wp:positionH relativeFrom="margin">
              <wp:posOffset>0</wp:posOffset>
            </wp:positionH>
            <wp:positionV relativeFrom="paragraph">
              <wp:posOffset>439420</wp:posOffset>
            </wp:positionV>
            <wp:extent cx="5517325" cy="3815043"/>
            <wp:effectExtent l="0" t="0" r="7620" b="0"/>
            <wp:wrapTopAndBottom/>
            <wp:docPr id="1866030012" name="Picture 1" descr="A diagram of information in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030012" name="Picture 1" descr="A diagram of information in different colo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7325" cy="3815043"/>
                    </a:xfrm>
                    <a:prstGeom prst="rect">
                      <a:avLst/>
                    </a:prstGeom>
                    <a:noFill/>
                  </pic:spPr>
                </pic:pic>
              </a:graphicData>
            </a:graphic>
            <wp14:sizeRelH relativeFrom="margin">
              <wp14:pctWidth>0</wp14:pctWidth>
            </wp14:sizeRelH>
            <wp14:sizeRelV relativeFrom="margin">
              <wp14:pctHeight>0</wp14:pctHeight>
            </wp14:sizeRelV>
          </wp:anchor>
        </w:drawing>
      </w:r>
    </w:p>
    <w:p w14:paraId="0D1DA81C" w14:textId="77777777" w:rsidR="00162FF5" w:rsidRDefault="00162FF5" w:rsidP="00D343B0">
      <w:pPr>
        <w:shd w:val="clear" w:color="auto" w:fill="FFFFFF"/>
        <w:spacing w:beforeAutospacing="1" w:after="0" w:line="360" w:lineRule="auto"/>
        <w:jc w:val="both"/>
        <w:textAlignment w:val="baseline"/>
        <w:rPr>
          <w:rFonts w:asciiTheme="minorBidi" w:hAnsiTheme="minorBidi"/>
          <w:b/>
          <w:bCs/>
          <w:sz w:val="24"/>
          <w:szCs w:val="24"/>
        </w:rPr>
      </w:pPr>
    </w:p>
    <w:p w14:paraId="50B9E2B0" w14:textId="77777777" w:rsidR="00D24B2A" w:rsidRDefault="00D24B2A" w:rsidP="00D343B0">
      <w:pPr>
        <w:shd w:val="clear" w:color="auto" w:fill="FFFFFF"/>
        <w:spacing w:beforeAutospacing="1" w:after="0" w:line="360" w:lineRule="auto"/>
        <w:jc w:val="both"/>
        <w:textAlignment w:val="baseline"/>
        <w:rPr>
          <w:rFonts w:asciiTheme="minorBidi" w:hAnsiTheme="minorBidi"/>
          <w:b/>
          <w:bCs/>
          <w:sz w:val="24"/>
          <w:szCs w:val="24"/>
        </w:rPr>
      </w:pPr>
    </w:p>
    <w:p w14:paraId="07144650" w14:textId="77777777" w:rsidR="00D24B2A" w:rsidRDefault="00D24B2A" w:rsidP="00D343B0">
      <w:pPr>
        <w:shd w:val="clear" w:color="auto" w:fill="FFFFFF"/>
        <w:spacing w:beforeAutospacing="1" w:after="0" w:line="360" w:lineRule="auto"/>
        <w:jc w:val="both"/>
        <w:textAlignment w:val="baseline"/>
        <w:rPr>
          <w:rFonts w:asciiTheme="minorBidi" w:hAnsiTheme="minorBidi"/>
          <w:b/>
          <w:bCs/>
          <w:sz w:val="24"/>
          <w:szCs w:val="24"/>
        </w:rPr>
      </w:pPr>
    </w:p>
    <w:p w14:paraId="5C79E09C" w14:textId="507755A6" w:rsidR="00377B1E" w:rsidRPr="00377B1E" w:rsidRDefault="00377B1E" w:rsidP="00D343B0">
      <w:pPr>
        <w:shd w:val="clear" w:color="auto" w:fill="FFFFFF"/>
        <w:spacing w:beforeAutospacing="1" w:after="0" w:line="360" w:lineRule="auto"/>
        <w:jc w:val="both"/>
        <w:textAlignment w:val="baseline"/>
        <w:rPr>
          <w:rFonts w:asciiTheme="minorBidi" w:hAnsiTheme="minorBidi"/>
          <w:b/>
          <w:bCs/>
          <w:sz w:val="24"/>
          <w:szCs w:val="24"/>
        </w:rPr>
      </w:pPr>
      <w:r w:rsidRPr="00377B1E">
        <w:rPr>
          <w:rFonts w:asciiTheme="minorBidi" w:hAnsiTheme="minorBidi"/>
          <w:b/>
          <w:bCs/>
          <w:sz w:val="24"/>
          <w:szCs w:val="24"/>
        </w:rPr>
        <w:t>Reference List</w:t>
      </w:r>
    </w:p>
    <w:p w14:paraId="642E39B9" w14:textId="77777777" w:rsidR="00907425" w:rsidRPr="009D35A8" w:rsidRDefault="00907425" w:rsidP="00907425">
      <w:pPr>
        <w:pStyle w:val="Heading3"/>
        <w:shd w:val="clear" w:color="auto" w:fill="FFFFFF"/>
        <w:spacing w:line="360" w:lineRule="auto"/>
        <w:textAlignment w:val="baseline"/>
        <w:rPr>
          <w:rFonts w:asciiTheme="minorBidi" w:hAnsiTheme="minorBidi" w:cstheme="minorBidi"/>
          <w:b w:val="0"/>
          <w:bCs w:val="0"/>
          <w:sz w:val="24"/>
          <w:szCs w:val="24"/>
        </w:rPr>
      </w:pPr>
      <w:r w:rsidRPr="008B38BD">
        <w:rPr>
          <w:rFonts w:asciiTheme="minorBidi" w:hAnsiTheme="minorBidi" w:cstheme="minorBidi"/>
          <w:b w:val="0"/>
          <w:bCs w:val="0"/>
          <w:sz w:val="24"/>
          <w:szCs w:val="24"/>
        </w:rPr>
        <w:t>Burchett, N. and Clark Elford, R. (</w:t>
      </w:r>
      <w:r>
        <w:rPr>
          <w:rFonts w:asciiTheme="minorBidi" w:hAnsiTheme="minorBidi" w:cstheme="minorBidi"/>
          <w:b w:val="0"/>
          <w:bCs w:val="0"/>
          <w:sz w:val="24"/>
          <w:szCs w:val="24"/>
        </w:rPr>
        <w:t xml:space="preserve">2021) </w:t>
      </w:r>
      <w:r w:rsidRPr="009D35A8">
        <w:rPr>
          <w:rFonts w:asciiTheme="minorBidi" w:hAnsiTheme="minorBidi" w:cstheme="minorBidi"/>
          <w:b w:val="0"/>
          <w:bCs w:val="0"/>
          <w:i/>
          <w:iCs/>
          <w:sz w:val="24"/>
          <w:szCs w:val="24"/>
        </w:rPr>
        <w:t>Children and young people’s mental health resilience project</w:t>
      </w:r>
      <w:r>
        <w:rPr>
          <w:rFonts w:asciiTheme="minorBidi" w:hAnsiTheme="minorBidi" w:cstheme="minorBidi"/>
          <w:b w:val="0"/>
          <w:bCs w:val="0"/>
          <w:sz w:val="24"/>
          <w:szCs w:val="24"/>
        </w:rPr>
        <w:t xml:space="preserve">. Available at: </w:t>
      </w:r>
      <w:hyperlink r:id="rId9" w:history="1">
        <w:r w:rsidRPr="00FD20A7">
          <w:rPr>
            <w:rStyle w:val="Hyperlink"/>
            <w:rFonts w:asciiTheme="minorBidi" w:hAnsiTheme="minorBidi" w:cstheme="minorBidi"/>
            <w:b w:val="0"/>
            <w:bCs w:val="0"/>
            <w:sz w:val="24"/>
            <w:szCs w:val="24"/>
          </w:rPr>
          <w:t>https://www.mentalhealth.org.uk/sites/default/files/2022-07/MHF-Wales-Resilience-Project-report.pdf</w:t>
        </w:r>
      </w:hyperlink>
      <w:r>
        <w:rPr>
          <w:rFonts w:asciiTheme="minorBidi" w:hAnsiTheme="minorBidi" w:cstheme="minorBidi"/>
          <w:b w:val="0"/>
          <w:bCs w:val="0"/>
          <w:sz w:val="24"/>
          <w:szCs w:val="24"/>
        </w:rPr>
        <w:t xml:space="preserve"> (Accessed: 8 January 2024).</w:t>
      </w:r>
    </w:p>
    <w:p w14:paraId="14A0FF49" w14:textId="77777777" w:rsidR="00162FF5" w:rsidRDefault="00162FF5" w:rsidP="00162FF5">
      <w:pPr>
        <w:shd w:val="clear" w:color="auto" w:fill="FFFFFF"/>
        <w:spacing w:beforeAutospacing="1" w:after="0" w:line="360" w:lineRule="auto"/>
        <w:jc w:val="both"/>
        <w:textAlignment w:val="baseline"/>
        <w:rPr>
          <w:rFonts w:asciiTheme="minorBidi" w:hAnsiTheme="minorBidi"/>
          <w:sz w:val="24"/>
          <w:szCs w:val="24"/>
        </w:rPr>
      </w:pPr>
      <w:r>
        <w:rPr>
          <w:rFonts w:asciiTheme="minorBidi" w:hAnsiTheme="minorBidi"/>
          <w:sz w:val="24"/>
          <w:szCs w:val="24"/>
        </w:rPr>
        <w:t xml:space="preserve">Howe, S. (2020) </w:t>
      </w:r>
      <w:r w:rsidRPr="00715A26">
        <w:rPr>
          <w:rFonts w:asciiTheme="minorBidi" w:hAnsiTheme="minorBidi"/>
          <w:i/>
          <w:iCs/>
          <w:sz w:val="24"/>
          <w:szCs w:val="24"/>
        </w:rPr>
        <w:t>The Health Foundation: A voice for future generations in Wales</w:t>
      </w:r>
      <w:r>
        <w:rPr>
          <w:rFonts w:asciiTheme="minorBidi" w:hAnsiTheme="minorBidi"/>
          <w:sz w:val="24"/>
          <w:szCs w:val="24"/>
        </w:rPr>
        <w:t xml:space="preserve">. Available at: </w:t>
      </w:r>
      <w:hyperlink r:id="rId10" w:history="1">
        <w:r w:rsidRPr="00E11D4B">
          <w:rPr>
            <w:rStyle w:val="Hyperlink"/>
            <w:rFonts w:asciiTheme="minorBidi" w:hAnsiTheme="minorBidi"/>
            <w:sz w:val="24"/>
            <w:szCs w:val="24"/>
          </w:rPr>
          <w:t>https://www.health.org.uk/news-and-comment/newsletter-features/a-voice-for-future-generations-in-wales</w:t>
        </w:r>
      </w:hyperlink>
      <w:r>
        <w:rPr>
          <w:rFonts w:asciiTheme="minorBidi" w:hAnsiTheme="minorBidi"/>
          <w:sz w:val="24"/>
          <w:szCs w:val="24"/>
        </w:rPr>
        <w:t xml:space="preserve"> (Accessed: 3 January 2024).</w:t>
      </w:r>
    </w:p>
    <w:p w14:paraId="0F42958F" w14:textId="77777777" w:rsidR="00E943AA" w:rsidRDefault="00377B1E" w:rsidP="00E943AA">
      <w:pPr>
        <w:shd w:val="clear" w:color="auto" w:fill="FFFFFF"/>
        <w:spacing w:beforeAutospacing="1" w:after="0" w:line="360" w:lineRule="auto"/>
        <w:jc w:val="both"/>
        <w:textAlignment w:val="baseline"/>
        <w:rPr>
          <w:rFonts w:asciiTheme="minorBidi" w:hAnsiTheme="minorBidi"/>
          <w:sz w:val="24"/>
          <w:szCs w:val="24"/>
        </w:rPr>
      </w:pPr>
      <w:r w:rsidRPr="002062E0">
        <w:rPr>
          <w:rFonts w:asciiTheme="minorBidi" w:eastAsia="Times New Roman" w:hAnsiTheme="minorBidi"/>
          <w:kern w:val="0"/>
          <w:sz w:val="24"/>
          <w:szCs w:val="24"/>
          <w14:ligatures w14:val="none"/>
        </w:rPr>
        <w:t xml:space="preserve">The </w:t>
      </w:r>
      <w:r w:rsidRPr="002062E0">
        <w:rPr>
          <w:rFonts w:asciiTheme="minorBidi" w:hAnsiTheme="minorBidi"/>
          <w:sz w:val="24"/>
          <w:szCs w:val="24"/>
        </w:rPr>
        <w:t>Mental Health Foundation</w:t>
      </w:r>
      <w:r w:rsidR="00C337E9" w:rsidRPr="00C337E9">
        <w:rPr>
          <w:rFonts w:asciiTheme="minorBidi" w:hAnsiTheme="minorBidi"/>
          <w:sz w:val="24"/>
          <w:szCs w:val="24"/>
        </w:rPr>
        <w:t xml:space="preserve"> </w:t>
      </w:r>
      <w:r w:rsidR="00C337E9">
        <w:rPr>
          <w:rFonts w:asciiTheme="minorBidi" w:hAnsiTheme="minorBidi"/>
          <w:sz w:val="24"/>
          <w:szCs w:val="24"/>
        </w:rPr>
        <w:t>(Y Sefydliad Iechyd Meddwl</w:t>
      </w:r>
      <w:r>
        <w:rPr>
          <w:rFonts w:asciiTheme="minorBidi" w:hAnsiTheme="minorBidi"/>
          <w:sz w:val="24"/>
          <w:szCs w:val="24"/>
        </w:rPr>
        <w:t>)</w:t>
      </w:r>
      <w:r w:rsidRPr="002062E0">
        <w:rPr>
          <w:rFonts w:asciiTheme="minorBidi" w:hAnsiTheme="minorBidi"/>
          <w:sz w:val="24"/>
          <w:szCs w:val="24"/>
        </w:rPr>
        <w:t xml:space="preserve"> </w:t>
      </w:r>
      <w:r>
        <w:rPr>
          <w:rFonts w:asciiTheme="minorBidi" w:hAnsiTheme="minorBidi"/>
          <w:sz w:val="24"/>
          <w:szCs w:val="24"/>
        </w:rPr>
        <w:t xml:space="preserve">(2023) </w:t>
      </w:r>
      <w:r w:rsidRPr="007F2DB0">
        <w:rPr>
          <w:rFonts w:asciiTheme="minorBidi" w:hAnsiTheme="minorBidi"/>
          <w:i/>
          <w:iCs/>
          <w:sz w:val="24"/>
          <w:szCs w:val="24"/>
        </w:rPr>
        <w:t>Policy and Advocacy in Wales</w:t>
      </w:r>
      <w:r>
        <w:rPr>
          <w:rFonts w:asciiTheme="minorBidi" w:hAnsiTheme="minorBidi"/>
          <w:sz w:val="24"/>
          <w:szCs w:val="24"/>
        </w:rPr>
        <w:t xml:space="preserve">. Available at: </w:t>
      </w:r>
      <w:hyperlink r:id="rId11" w:history="1">
        <w:r w:rsidRPr="00E11D4B">
          <w:rPr>
            <w:rStyle w:val="Hyperlink"/>
            <w:rFonts w:asciiTheme="minorBidi" w:hAnsiTheme="minorBidi"/>
            <w:sz w:val="24"/>
            <w:szCs w:val="24"/>
          </w:rPr>
          <w:t>https://www.mentalhealth.org.uk/wales/our-work/policy-and-advocacy</w:t>
        </w:r>
      </w:hyperlink>
      <w:r>
        <w:rPr>
          <w:rFonts w:asciiTheme="minorBidi" w:hAnsiTheme="minorBidi"/>
          <w:sz w:val="24"/>
          <w:szCs w:val="24"/>
        </w:rPr>
        <w:t xml:space="preserve"> (Accessed: 3 January 2024).</w:t>
      </w:r>
    </w:p>
    <w:p w14:paraId="31285FD1" w14:textId="77777777" w:rsidR="003705ED" w:rsidRPr="003705ED" w:rsidRDefault="003705ED" w:rsidP="003705ED">
      <w:pPr>
        <w:shd w:val="clear" w:color="auto" w:fill="FFFFFF"/>
        <w:spacing w:beforeAutospacing="1" w:after="0" w:line="360" w:lineRule="auto"/>
        <w:jc w:val="both"/>
        <w:textAlignment w:val="baseline"/>
        <w:rPr>
          <w:rFonts w:asciiTheme="minorBidi" w:eastAsia="Times New Roman" w:hAnsiTheme="minorBidi"/>
          <w:kern w:val="0"/>
          <w:sz w:val="24"/>
          <w:szCs w:val="24"/>
          <w14:ligatures w14:val="none"/>
        </w:rPr>
      </w:pPr>
      <w:r w:rsidRPr="003705ED">
        <w:rPr>
          <w:rFonts w:asciiTheme="minorBidi" w:hAnsiTheme="minorBidi"/>
          <w:i/>
          <w:iCs/>
          <w:sz w:val="24"/>
          <w:szCs w:val="24"/>
        </w:rPr>
        <w:t xml:space="preserve">Well-being (Wales) Act 2014. </w:t>
      </w:r>
      <w:r w:rsidRPr="003705ED">
        <w:rPr>
          <w:rFonts w:asciiTheme="minorBidi" w:hAnsiTheme="minorBidi"/>
          <w:sz w:val="24"/>
          <w:szCs w:val="24"/>
        </w:rPr>
        <w:t xml:space="preserve">Available at: </w:t>
      </w:r>
      <w:hyperlink r:id="rId12" w:history="1">
        <w:r w:rsidRPr="003705ED">
          <w:rPr>
            <w:rStyle w:val="Hyperlink"/>
            <w:rFonts w:asciiTheme="minorBidi" w:hAnsiTheme="minorBidi"/>
            <w:sz w:val="24"/>
            <w:szCs w:val="24"/>
          </w:rPr>
          <w:t>social-services-and--well-being-wales-act-2014-part-10-code-of-practice-advocacy.pdf (</w:t>
        </w:r>
        <w:proofErr w:type="spellStart"/>
        <w:r w:rsidRPr="003705ED">
          <w:rPr>
            <w:rStyle w:val="Hyperlink"/>
            <w:rFonts w:asciiTheme="minorBidi" w:hAnsiTheme="minorBidi"/>
            <w:sz w:val="24"/>
            <w:szCs w:val="24"/>
          </w:rPr>
          <w:t>gov.wales</w:t>
        </w:r>
        <w:proofErr w:type="spellEnd"/>
        <w:r w:rsidRPr="003705ED">
          <w:rPr>
            <w:rStyle w:val="Hyperlink"/>
            <w:rFonts w:asciiTheme="minorBidi" w:hAnsiTheme="minorBidi"/>
            <w:sz w:val="24"/>
            <w:szCs w:val="24"/>
          </w:rPr>
          <w:t>)</w:t>
        </w:r>
      </w:hyperlink>
      <w:r w:rsidRPr="003705ED">
        <w:rPr>
          <w:rFonts w:asciiTheme="minorBidi" w:hAnsiTheme="minorBidi"/>
          <w:sz w:val="24"/>
          <w:szCs w:val="24"/>
        </w:rPr>
        <w:t xml:space="preserve"> (Accessed: 8 January 2024).</w:t>
      </w:r>
    </w:p>
    <w:p w14:paraId="2C04BC4D" w14:textId="77777777" w:rsidR="0039045C" w:rsidRDefault="00E943AA" w:rsidP="0039045C">
      <w:pPr>
        <w:shd w:val="clear" w:color="auto" w:fill="FFFFFF"/>
        <w:spacing w:beforeAutospacing="1" w:after="0" w:line="360" w:lineRule="auto"/>
        <w:jc w:val="both"/>
        <w:textAlignment w:val="baseline"/>
        <w:rPr>
          <w:rFonts w:asciiTheme="minorBidi" w:hAnsiTheme="minorBidi"/>
          <w:sz w:val="24"/>
          <w:szCs w:val="24"/>
        </w:rPr>
      </w:pPr>
      <w:r w:rsidRPr="00E943AA">
        <w:rPr>
          <w:rFonts w:asciiTheme="minorBidi" w:hAnsiTheme="minorBidi"/>
          <w:sz w:val="24"/>
          <w:szCs w:val="24"/>
        </w:rPr>
        <w:t xml:space="preserve">Welsh Government (2022) </w:t>
      </w:r>
      <w:r w:rsidRPr="00E943AA">
        <w:rPr>
          <w:rFonts w:asciiTheme="minorBidi" w:hAnsiTheme="minorBidi"/>
          <w:i/>
          <w:iCs/>
          <w:sz w:val="24"/>
          <w:szCs w:val="24"/>
        </w:rPr>
        <w:t>A Guide to the Well-being of Future Generations Act</w:t>
      </w:r>
      <w:r w:rsidRPr="00E943AA">
        <w:rPr>
          <w:rFonts w:asciiTheme="minorBidi" w:hAnsiTheme="minorBidi"/>
          <w:sz w:val="24"/>
          <w:szCs w:val="24"/>
        </w:rPr>
        <w:t xml:space="preserve">. </w:t>
      </w:r>
      <w:r w:rsidR="00D67A7A" w:rsidRPr="00E943AA">
        <w:rPr>
          <w:rFonts w:asciiTheme="minorBidi" w:hAnsiTheme="minorBidi"/>
          <w:sz w:val="24"/>
          <w:szCs w:val="24"/>
        </w:rPr>
        <w:t xml:space="preserve">Available at : </w:t>
      </w:r>
      <w:hyperlink r:id="rId13" w:history="1">
        <w:r w:rsidR="00D67A7A" w:rsidRPr="00E943AA">
          <w:rPr>
            <w:rStyle w:val="Hyperlink"/>
            <w:rFonts w:asciiTheme="minorBidi" w:hAnsiTheme="minorBidi"/>
            <w:color w:val="auto"/>
            <w:sz w:val="24"/>
            <w:szCs w:val="24"/>
          </w:rPr>
          <w:t>https://www.gov.wales/sites/default/files/publications/2022-04/easy-read-a-guide-to-the-wellbeing-of-future-generations-act-april-2022.pdf</w:t>
        </w:r>
      </w:hyperlink>
      <w:r w:rsidR="00D67A7A" w:rsidRPr="00E943AA">
        <w:rPr>
          <w:rFonts w:asciiTheme="minorBidi" w:hAnsiTheme="minorBidi"/>
          <w:sz w:val="24"/>
          <w:szCs w:val="24"/>
        </w:rPr>
        <w:t xml:space="preserve"> (Accessed: 3 January 2024).</w:t>
      </w:r>
    </w:p>
    <w:p w14:paraId="2C86E69E" w14:textId="3B544C6D" w:rsidR="0039045C" w:rsidRPr="0039045C" w:rsidRDefault="0039045C" w:rsidP="0039045C">
      <w:pPr>
        <w:shd w:val="clear" w:color="auto" w:fill="FFFFFF"/>
        <w:spacing w:beforeAutospacing="1" w:after="0" w:line="360" w:lineRule="auto"/>
        <w:jc w:val="both"/>
        <w:textAlignment w:val="baseline"/>
        <w:rPr>
          <w:rFonts w:asciiTheme="minorBidi" w:hAnsiTheme="minorBidi"/>
          <w:sz w:val="24"/>
          <w:szCs w:val="24"/>
        </w:rPr>
      </w:pPr>
      <w:r>
        <w:rPr>
          <w:rFonts w:asciiTheme="minorBidi" w:hAnsiTheme="minorBidi"/>
          <w:sz w:val="24"/>
          <w:szCs w:val="24"/>
        </w:rPr>
        <w:t>Young Minds</w:t>
      </w:r>
      <w:r w:rsidRPr="00DE7724">
        <w:rPr>
          <w:rFonts w:asciiTheme="minorBidi" w:hAnsiTheme="minorBidi"/>
          <w:sz w:val="24"/>
          <w:szCs w:val="24"/>
        </w:rPr>
        <w:t xml:space="preserve"> (2024) </w:t>
      </w:r>
      <w:r w:rsidRPr="00DE7724">
        <w:rPr>
          <w:rFonts w:asciiTheme="minorBidi" w:hAnsiTheme="minorBidi"/>
          <w:i/>
          <w:iCs/>
          <w:sz w:val="24"/>
          <w:szCs w:val="24"/>
        </w:rPr>
        <w:t>Mental Health Statistics</w:t>
      </w:r>
      <w:r w:rsidRPr="00DE7724">
        <w:rPr>
          <w:rFonts w:asciiTheme="minorBidi" w:hAnsiTheme="minorBidi"/>
          <w:sz w:val="24"/>
          <w:szCs w:val="24"/>
        </w:rPr>
        <w:t xml:space="preserve">. Available at : </w:t>
      </w:r>
      <w:hyperlink r:id="rId14" w:history="1">
        <w:r w:rsidRPr="00DE7724">
          <w:rPr>
            <w:rStyle w:val="Hyperlink"/>
            <w:rFonts w:asciiTheme="minorBidi" w:hAnsiTheme="minorBidi"/>
            <w:color w:val="auto"/>
            <w:sz w:val="24"/>
            <w:szCs w:val="24"/>
          </w:rPr>
          <w:t>https://www.youngminds.org.uk/about-us/media-centre/mental-health-statistics/</w:t>
        </w:r>
      </w:hyperlink>
      <w:r w:rsidRPr="00DE7724">
        <w:rPr>
          <w:rFonts w:asciiTheme="minorBidi" w:hAnsiTheme="minorBidi"/>
          <w:sz w:val="24"/>
          <w:szCs w:val="24"/>
        </w:rPr>
        <w:t xml:space="preserve"> (Accessed: 8 January 2024).</w:t>
      </w:r>
    </w:p>
    <w:p w14:paraId="30C4C90F" w14:textId="77777777" w:rsidR="003705ED" w:rsidRPr="003705ED" w:rsidRDefault="003705ED">
      <w:pPr>
        <w:shd w:val="clear" w:color="auto" w:fill="FFFFFF"/>
        <w:spacing w:beforeAutospacing="1" w:after="0" w:line="360" w:lineRule="auto"/>
        <w:jc w:val="both"/>
        <w:textAlignment w:val="baseline"/>
        <w:rPr>
          <w:rFonts w:asciiTheme="minorBidi" w:eastAsia="Times New Roman" w:hAnsiTheme="minorBidi"/>
          <w:kern w:val="0"/>
          <w:sz w:val="24"/>
          <w:szCs w:val="24"/>
          <w14:ligatures w14:val="none"/>
        </w:rPr>
      </w:pPr>
    </w:p>
    <w:sectPr w:rsidR="003705ED" w:rsidRPr="003705ED">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8AC28" w14:textId="77777777" w:rsidR="00FF5148" w:rsidRDefault="00FF5148" w:rsidP="004D7EB0">
      <w:pPr>
        <w:spacing w:after="0" w:line="240" w:lineRule="auto"/>
      </w:pPr>
      <w:r>
        <w:separator/>
      </w:r>
    </w:p>
  </w:endnote>
  <w:endnote w:type="continuationSeparator" w:id="0">
    <w:p w14:paraId="54B62EA2" w14:textId="77777777" w:rsidR="00FF5148" w:rsidRDefault="00FF5148" w:rsidP="004D7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568613"/>
      <w:docPartObj>
        <w:docPartGallery w:val="Page Numbers (Bottom of Page)"/>
        <w:docPartUnique/>
      </w:docPartObj>
    </w:sdtPr>
    <w:sdtEndPr>
      <w:rPr>
        <w:rFonts w:asciiTheme="minorBidi" w:hAnsiTheme="minorBidi"/>
        <w:noProof/>
        <w:sz w:val="24"/>
        <w:szCs w:val="24"/>
      </w:rPr>
    </w:sdtEndPr>
    <w:sdtContent>
      <w:p w14:paraId="73F7C010" w14:textId="6FDE2FE3" w:rsidR="00662E4E" w:rsidRPr="00662E4E" w:rsidRDefault="00662E4E">
        <w:pPr>
          <w:pStyle w:val="Footer"/>
          <w:jc w:val="center"/>
          <w:rPr>
            <w:rFonts w:asciiTheme="minorBidi" w:hAnsiTheme="minorBidi"/>
            <w:sz w:val="24"/>
            <w:szCs w:val="24"/>
          </w:rPr>
        </w:pPr>
        <w:r w:rsidRPr="00662E4E">
          <w:rPr>
            <w:rFonts w:asciiTheme="minorBidi" w:hAnsiTheme="minorBidi"/>
            <w:sz w:val="24"/>
            <w:szCs w:val="24"/>
          </w:rPr>
          <w:fldChar w:fldCharType="begin"/>
        </w:r>
        <w:r w:rsidRPr="00662E4E">
          <w:rPr>
            <w:rFonts w:asciiTheme="minorBidi" w:hAnsiTheme="minorBidi"/>
            <w:sz w:val="24"/>
            <w:szCs w:val="24"/>
          </w:rPr>
          <w:instrText xml:space="preserve"> PAGE   \* MERGEFORMAT </w:instrText>
        </w:r>
        <w:r w:rsidRPr="00662E4E">
          <w:rPr>
            <w:rFonts w:asciiTheme="minorBidi" w:hAnsiTheme="minorBidi"/>
            <w:sz w:val="24"/>
            <w:szCs w:val="24"/>
          </w:rPr>
          <w:fldChar w:fldCharType="separate"/>
        </w:r>
        <w:r w:rsidRPr="00662E4E">
          <w:rPr>
            <w:rFonts w:asciiTheme="minorBidi" w:hAnsiTheme="minorBidi"/>
            <w:noProof/>
            <w:sz w:val="24"/>
            <w:szCs w:val="24"/>
          </w:rPr>
          <w:t>2</w:t>
        </w:r>
        <w:r w:rsidRPr="00662E4E">
          <w:rPr>
            <w:rFonts w:asciiTheme="minorBidi" w:hAnsiTheme="minorBidi"/>
            <w:noProof/>
            <w:sz w:val="24"/>
            <w:szCs w:val="24"/>
          </w:rPr>
          <w:fldChar w:fldCharType="end"/>
        </w:r>
      </w:p>
    </w:sdtContent>
  </w:sdt>
  <w:p w14:paraId="4EA92065" w14:textId="77777777" w:rsidR="00662E4E" w:rsidRDefault="00662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2898E" w14:textId="77777777" w:rsidR="00FF5148" w:rsidRDefault="00FF5148" w:rsidP="004D7EB0">
      <w:pPr>
        <w:spacing w:after="0" w:line="240" w:lineRule="auto"/>
      </w:pPr>
      <w:r>
        <w:separator/>
      </w:r>
    </w:p>
  </w:footnote>
  <w:footnote w:type="continuationSeparator" w:id="0">
    <w:p w14:paraId="3DE23E03" w14:textId="77777777" w:rsidR="00FF5148" w:rsidRDefault="00FF5148" w:rsidP="004D7E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4026D" w14:textId="147983B4" w:rsidR="00662E4E" w:rsidRPr="00662E4E" w:rsidRDefault="00662E4E" w:rsidP="00662E4E">
    <w:pPr>
      <w:rPr>
        <w:rFonts w:asciiTheme="minorBidi" w:hAnsiTheme="minorBidi"/>
        <w:sz w:val="24"/>
        <w:szCs w:val="24"/>
      </w:rPr>
    </w:pPr>
    <w:r w:rsidRPr="00662E4E">
      <w:rPr>
        <w:rFonts w:asciiTheme="minorBidi" w:hAnsiTheme="minorBidi"/>
        <w:sz w:val="24"/>
        <w:szCs w:val="24"/>
      </w:rPr>
      <w:t xml:space="preserve">ECAY 6002 </w:t>
    </w:r>
    <w:bookmarkStart w:id="0" w:name="_Hlk128481665"/>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Pr>
        <w:rFonts w:asciiTheme="minorBidi" w:hAnsiTheme="minorBidi"/>
        <w:sz w:val="24"/>
        <w:szCs w:val="24"/>
      </w:rPr>
      <w:tab/>
    </w:r>
    <w:r w:rsidRPr="00662E4E">
      <w:rPr>
        <w:rFonts w:asciiTheme="minorBidi" w:hAnsiTheme="minorBidi"/>
        <w:sz w:val="24"/>
        <w:szCs w:val="24"/>
      </w:rPr>
      <w:t>1402946</w:t>
    </w:r>
    <w:bookmarkEnd w:id="0"/>
  </w:p>
  <w:p w14:paraId="54D8157F" w14:textId="77777777" w:rsidR="00662E4E" w:rsidRDefault="00662E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87897"/>
    <w:multiLevelType w:val="hybridMultilevel"/>
    <w:tmpl w:val="3802F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16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F2C"/>
    <w:rsid w:val="00004B87"/>
    <w:rsid w:val="00005D8C"/>
    <w:rsid w:val="00062714"/>
    <w:rsid w:val="000C5B80"/>
    <w:rsid w:val="000F4424"/>
    <w:rsid w:val="00105081"/>
    <w:rsid w:val="00162FF5"/>
    <w:rsid w:val="00190FE8"/>
    <w:rsid w:val="001A26B2"/>
    <w:rsid w:val="001A39B9"/>
    <w:rsid w:val="001B0710"/>
    <w:rsid w:val="001C4ED4"/>
    <w:rsid w:val="001E4EFC"/>
    <w:rsid w:val="001F1CB1"/>
    <w:rsid w:val="00202023"/>
    <w:rsid w:val="002062E0"/>
    <w:rsid w:val="00233941"/>
    <w:rsid w:val="00243D53"/>
    <w:rsid w:val="00260F3A"/>
    <w:rsid w:val="00275F65"/>
    <w:rsid w:val="00292284"/>
    <w:rsid w:val="002D3776"/>
    <w:rsid w:val="00303C7A"/>
    <w:rsid w:val="00341C92"/>
    <w:rsid w:val="00356540"/>
    <w:rsid w:val="00364039"/>
    <w:rsid w:val="003705ED"/>
    <w:rsid w:val="00377B1E"/>
    <w:rsid w:val="0039045C"/>
    <w:rsid w:val="00435C8A"/>
    <w:rsid w:val="004938C9"/>
    <w:rsid w:val="00495149"/>
    <w:rsid w:val="004D37B5"/>
    <w:rsid w:val="004D7EB0"/>
    <w:rsid w:val="004E5911"/>
    <w:rsid w:val="004F42B3"/>
    <w:rsid w:val="005123C8"/>
    <w:rsid w:val="005B122C"/>
    <w:rsid w:val="005C4692"/>
    <w:rsid w:val="005C4827"/>
    <w:rsid w:val="005D6169"/>
    <w:rsid w:val="005E5E86"/>
    <w:rsid w:val="005F1328"/>
    <w:rsid w:val="00616F2C"/>
    <w:rsid w:val="0065622C"/>
    <w:rsid w:val="00656E18"/>
    <w:rsid w:val="0066051A"/>
    <w:rsid w:val="00662E4E"/>
    <w:rsid w:val="006861B3"/>
    <w:rsid w:val="006A7524"/>
    <w:rsid w:val="006B09F0"/>
    <w:rsid w:val="006E1B3A"/>
    <w:rsid w:val="006F41C3"/>
    <w:rsid w:val="00715A26"/>
    <w:rsid w:val="007446C7"/>
    <w:rsid w:val="00750A47"/>
    <w:rsid w:val="00793878"/>
    <w:rsid w:val="007F2DB0"/>
    <w:rsid w:val="00835CFF"/>
    <w:rsid w:val="00856B38"/>
    <w:rsid w:val="0087496B"/>
    <w:rsid w:val="008B38BD"/>
    <w:rsid w:val="008C17EE"/>
    <w:rsid w:val="008D6A2D"/>
    <w:rsid w:val="008E1EF4"/>
    <w:rsid w:val="00900461"/>
    <w:rsid w:val="00907425"/>
    <w:rsid w:val="00952308"/>
    <w:rsid w:val="009D35A8"/>
    <w:rsid w:val="009D4438"/>
    <w:rsid w:val="009E262E"/>
    <w:rsid w:val="009E3E47"/>
    <w:rsid w:val="009F07C6"/>
    <w:rsid w:val="00A33A4E"/>
    <w:rsid w:val="00A722E0"/>
    <w:rsid w:val="00AB59EC"/>
    <w:rsid w:val="00AC24B6"/>
    <w:rsid w:val="00AC395B"/>
    <w:rsid w:val="00B01E3B"/>
    <w:rsid w:val="00B341DD"/>
    <w:rsid w:val="00B43B59"/>
    <w:rsid w:val="00B82266"/>
    <w:rsid w:val="00B949DB"/>
    <w:rsid w:val="00BE2BEA"/>
    <w:rsid w:val="00C337E9"/>
    <w:rsid w:val="00CA69C9"/>
    <w:rsid w:val="00CE31C1"/>
    <w:rsid w:val="00CF0D18"/>
    <w:rsid w:val="00CF1B3A"/>
    <w:rsid w:val="00D06E03"/>
    <w:rsid w:val="00D22AB5"/>
    <w:rsid w:val="00D24B2A"/>
    <w:rsid w:val="00D26F3D"/>
    <w:rsid w:val="00D30EFA"/>
    <w:rsid w:val="00D33C0A"/>
    <w:rsid w:val="00D343B0"/>
    <w:rsid w:val="00D4230B"/>
    <w:rsid w:val="00D54274"/>
    <w:rsid w:val="00D56CDA"/>
    <w:rsid w:val="00D67A7A"/>
    <w:rsid w:val="00D700B5"/>
    <w:rsid w:val="00D74040"/>
    <w:rsid w:val="00DE7724"/>
    <w:rsid w:val="00E12714"/>
    <w:rsid w:val="00E60431"/>
    <w:rsid w:val="00E62A10"/>
    <w:rsid w:val="00E77F15"/>
    <w:rsid w:val="00E8528A"/>
    <w:rsid w:val="00E943AA"/>
    <w:rsid w:val="00EE052A"/>
    <w:rsid w:val="00EE5951"/>
    <w:rsid w:val="00F0231E"/>
    <w:rsid w:val="00F42754"/>
    <w:rsid w:val="00F65A28"/>
    <w:rsid w:val="00FA5A77"/>
    <w:rsid w:val="00FB2328"/>
    <w:rsid w:val="00FD052F"/>
    <w:rsid w:val="00FF51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CCE324"/>
  <w15:chartTrackingRefBased/>
  <w15:docId w15:val="{09445DC8-C85A-46B8-9857-61D419240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62714"/>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7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EB0"/>
  </w:style>
  <w:style w:type="paragraph" w:styleId="Footer">
    <w:name w:val="footer"/>
    <w:basedOn w:val="Normal"/>
    <w:link w:val="FooterChar"/>
    <w:uiPriority w:val="99"/>
    <w:unhideWhenUsed/>
    <w:rsid w:val="004D7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EB0"/>
  </w:style>
  <w:style w:type="paragraph" w:styleId="ListParagraph">
    <w:name w:val="List Paragraph"/>
    <w:basedOn w:val="Normal"/>
    <w:uiPriority w:val="34"/>
    <w:qFormat/>
    <w:rsid w:val="005C4692"/>
    <w:pPr>
      <w:ind w:left="720"/>
      <w:contextualSpacing/>
    </w:pPr>
  </w:style>
  <w:style w:type="character" w:customStyle="1" w:styleId="Heading3Char">
    <w:name w:val="Heading 3 Char"/>
    <w:basedOn w:val="DefaultParagraphFont"/>
    <w:link w:val="Heading3"/>
    <w:uiPriority w:val="9"/>
    <w:rsid w:val="00062714"/>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0627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062714"/>
    <w:rPr>
      <w:b/>
      <w:bCs/>
    </w:rPr>
  </w:style>
  <w:style w:type="character" w:styleId="Hyperlink">
    <w:name w:val="Hyperlink"/>
    <w:basedOn w:val="DefaultParagraphFont"/>
    <w:uiPriority w:val="99"/>
    <w:unhideWhenUsed/>
    <w:rsid w:val="00062714"/>
    <w:rPr>
      <w:color w:val="0000FF"/>
      <w:u w:val="single"/>
    </w:rPr>
  </w:style>
  <w:style w:type="character" w:styleId="UnresolvedMention">
    <w:name w:val="Unresolved Mention"/>
    <w:basedOn w:val="DefaultParagraphFont"/>
    <w:uiPriority w:val="99"/>
    <w:semiHidden/>
    <w:unhideWhenUsed/>
    <w:rsid w:val="007F2D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182686">
      <w:bodyDiv w:val="1"/>
      <w:marLeft w:val="0"/>
      <w:marRight w:val="0"/>
      <w:marTop w:val="0"/>
      <w:marBottom w:val="0"/>
      <w:divBdr>
        <w:top w:val="none" w:sz="0" w:space="0" w:color="auto"/>
        <w:left w:val="none" w:sz="0" w:space="0" w:color="auto"/>
        <w:bottom w:val="none" w:sz="0" w:space="0" w:color="auto"/>
        <w:right w:val="none" w:sz="0" w:space="0" w:color="auto"/>
      </w:divBdr>
    </w:div>
    <w:div w:id="628171161">
      <w:bodyDiv w:val="1"/>
      <w:marLeft w:val="0"/>
      <w:marRight w:val="0"/>
      <w:marTop w:val="0"/>
      <w:marBottom w:val="0"/>
      <w:divBdr>
        <w:top w:val="none" w:sz="0" w:space="0" w:color="auto"/>
        <w:left w:val="none" w:sz="0" w:space="0" w:color="auto"/>
        <w:bottom w:val="none" w:sz="0" w:space="0" w:color="auto"/>
        <w:right w:val="none" w:sz="0" w:space="0" w:color="auto"/>
      </w:divBdr>
    </w:div>
    <w:div w:id="1682127388">
      <w:bodyDiv w:val="1"/>
      <w:marLeft w:val="0"/>
      <w:marRight w:val="0"/>
      <w:marTop w:val="0"/>
      <w:marBottom w:val="0"/>
      <w:divBdr>
        <w:top w:val="none" w:sz="0" w:space="0" w:color="auto"/>
        <w:left w:val="none" w:sz="0" w:space="0" w:color="auto"/>
        <w:bottom w:val="none" w:sz="0" w:space="0" w:color="auto"/>
        <w:right w:val="none" w:sz="0" w:space="0" w:color="auto"/>
      </w:divBdr>
    </w:div>
    <w:div w:id="1962607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wales/sites/default/files/publications/2022-04/easy-read-a-guide-to-the-wellbeing-of-future-generations-act-april-2022.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ngminds.org.uk/about-us/media-centre/mental-health-statistics/" TargetMode="External"/><Relationship Id="rId12" Type="http://schemas.openxmlformats.org/officeDocument/2006/relationships/hyperlink" Target="https://www.gov.wales/sites/default/files/publications/2019-12/social-services-and--well-being-wales-act-2014-part-10-code-of-practice-advocacy.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ntalhealth.org.uk/wales/our-work/policy-and-advocacy"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health.org.uk/news-and-comment/newsletter-features/a-voice-for-future-generations-in-wales" TargetMode="External"/><Relationship Id="rId4" Type="http://schemas.openxmlformats.org/officeDocument/2006/relationships/webSettings" Target="webSettings.xml"/><Relationship Id="rId9" Type="http://schemas.openxmlformats.org/officeDocument/2006/relationships/hyperlink" Target="https://www.mentalhealth.org.uk/sites/default/files/2022-07/MHF-Wales-Resilience-Project-report.pdf" TargetMode="External"/><Relationship Id="rId14" Type="http://schemas.openxmlformats.org/officeDocument/2006/relationships/hyperlink" Target="https://www.youngminds.org.uk/about-us/media-centre/mental-health-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1383</Words>
  <Characters>7889</Characters>
  <Application>Microsoft Office Word</Application>
  <DocSecurity>0</DocSecurity>
  <Lines>65</Lines>
  <Paragraphs>18</Paragraphs>
  <ScaleCrop>false</ScaleCrop>
  <Company>University of Wales Trinity Saint David</Company>
  <LinksUpToDate>false</LinksUpToDate>
  <CharactersWithSpaces>9254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Sarah Hill</cp:lastModifiedBy>
  <cp:revision>2</cp:revision>
  <dcterms:created xsi:type="dcterms:W3CDTF">2024-01-08T13:51:00Z</dcterms:created>
  <dcterms:modified xsi:type="dcterms:W3CDTF">2024-01-08T13:51:00Z</dcterms:modified>
</cp:coreProperties>
</file>