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E767D" w14:textId="7872E880" w:rsidR="0068399E" w:rsidRPr="00CF1C27" w:rsidRDefault="00EF4F68" w:rsidP="00770EAB">
      <w:pPr>
        <w:spacing w:line="480" w:lineRule="auto"/>
        <w:rPr>
          <w:rFonts w:ascii="Arial" w:hAnsi="Arial" w:cs="Arial"/>
          <w:b/>
          <w:bCs/>
          <w:sz w:val="24"/>
          <w:szCs w:val="24"/>
        </w:rPr>
      </w:pPr>
      <w:r w:rsidRPr="00CF1C27">
        <w:rPr>
          <w:rFonts w:ascii="Arial" w:hAnsi="Arial" w:cs="Arial"/>
          <w:b/>
          <w:bCs/>
          <w:sz w:val="24"/>
          <w:szCs w:val="24"/>
        </w:rPr>
        <w:t xml:space="preserve">Introduction </w:t>
      </w:r>
    </w:p>
    <w:p w14:paraId="71A88CC2" w14:textId="3CEB6D02" w:rsidR="0038011D" w:rsidRPr="00CF1C27" w:rsidRDefault="00EF4F68" w:rsidP="00770EAB">
      <w:pPr>
        <w:spacing w:line="480" w:lineRule="auto"/>
        <w:rPr>
          <w:rFonts w:ascii="Arial" w:hAnsi="Arial" w:cs="Arial"/>
          <w:sz w:val="24"/>
          <w:szCs w:val="24"/>
        </w:rPr>
      </w:pPr>
      <w:r w:rsidRPr="00CF1C27">
        <w:rPr>
          <w:rFonts w:ascii="Arial" w:hAnsi="Arial" w:cs="Arial"/>
          <w:sz w:val="24"/>
          <w:szCs w:val="24"/>
        </w:rPr>
        <w:t>The purpose of th</w:t>
      </w:r>
      <w:r w:rsidR="00326034" w:rsidRPr="00CF1C27">
        <w:rPr>
          <w:rFonts w:ascii="Arial" w:hAnsi="Arial" w:cs="Arial"/>
          <w:sz w:val="24"/>
          <w:szCs w:val="24"/>
        </w:rPr>
        <w:t>e following</w:t>
      </w:r>
      <w:r w:rsidRPr="00CF1C27">
        <w:rPr>
          <w:rFonts w:ascii="Arial" w:hAnsi="Arial" w:cs="Arial"/>
          <w:sz w:val="24"/>
          <w:szCs w:val="24"/>
        </w:rPr>
        <w:t xml:space="preserve"> chapter is to provide an analysis on the current and previous research and literature that is available to assist the researcher in providing an adequate response to </w:t>
      </w:r>
      <w:r w:rsidR="00176445" w:rsidRPr="00CF1C27">
        <w:rPr>
          <w:rFonts w:ascii="Arial" w:hAnsi="Arial" w:cs="Arial"/>
          <w:sz w:val="24"/>
          <w:szCs w:val="24"/>
        </w:rPr>
        <w:t>research</w:t>
      </w:r>
      <w:r w:rsidR="00326034" w:rsidRPr="00CF1C27">
        <w:rPr>
          <w:rFonts w:ascii="Arial" w:hAnsi="Arial" w:cs="Arial"/>
          <w:sz w:val="24"/>
          <w:szCs w:val="24"/>
        </w:rPr>
        <w:t xml:space="preserve"> </w:t>
      </w:r>
      <w:r w:rsidR="00176445" w:rsidRPr="00CF1C27">
        <w:rPr>
          <w:rFonts w:ascii="Arial" w:hAnsi="Arial" w:cs="Arial"/>
          <w:sz w:val="24"/>
          <w:szCs w:val="24"/>
        </w:rPr>
        <w:t xml:space="preserve">question outlined in this dissertation. </w:t>
      </w:r>
      <w:r w:rsidR="0038011D" w:rsidRPr="00CF1C27">
        <w:rPr>
          <w:rFonts w:ascii="Arial" w:hAnsi="Arial" w:cs="Arial"/>
          <w:sz w:val="24"/>
          <w:szCs w:val="24"/>
        </w:rPr>
        <w:t xml:space="preserve">The literature review provides an </w:t>
      </w:r>
      <w:r w:rsidR="00326034" w:rsidRPr="00CF1C27">
        <w:rPr>
          <w:rFonts w:ascii="Arial" w:hAnsi="Arial" w:cs="Arial"/>
          <w:sz w:val="24"/>
          <w:szCs w:val="24"/>
        </w:rPr>
        <w:t>insight int</w:t>
      </w:r>
      <w:r w:rsidR="0038011D" w:rsidRPr="00CF1C27">
        <w:rPr>
          <w:rFonts w:ascii="Arial" w:hAnsi="Arial" w:cs="Arial"/>
          <w:sz w:val="24"/>
          <w:szCs w:val="24"/>
        </w:rPr>
        <w:t xml:space="preserve">o a variety of academic literature including books, textbooks, articles and information obtained by </w:t>
      </w:r>
      <w:r w:rsidR="00326034" w:rsidRPr="00CF1C27">
        <w:rPr>
          <w:rFonts w:ascii="Arial" w:hAnsi="Arial" w:cs="Arial"/>
          <w:sz w:val="24"/>
          <w:szCs w:val="24"/>
        </w:rPr>
        <w:t>official</w:t>
      </w:r>
      <w:r w:rsidR="0038011D" w:rsidRPr="00CF1C27">
        <w:rPr>
          <w:rFonts w:ascii="Arial" w:hAnsi="Arial" w:cs="Arial"/>
          <w:sz w:val="24"/>
          <w:szCs w:val="24"/>
        </w:rPr>
        <w:t xml:space="preserve"> online websites.  </w:t>
      </w:r>
    </w:p>
    <w:p w14:paraId="303E4D7E" w14:textId="211E748E" w:rsidR="00326034" w:rsidRPr="00CF1C27" w:rsidRDefault="00326034" w:rsidP="00770EAB">
      <w:pPr>
        <w:spacing w:line="480" w:lineRule="auto"/>
        <w:rPr>
          <w:rFonts w:ascii="Arial" w:hAnsi="Arial" w:cs="Arial"/>
          <w:sz w:val="24"/>
          <w:szCs w:val="24"/>
        </w:rPr>
      </w:pPr>
      <w:r w:rsidRPr="00CF1C27">
        <w:rPr>
          <w:rFonts w:ascii="Arial" w:hAnsi="Arial" w:cs="Arial"/>
          <w:sz w:val="24"/>
          <w:szCs w:val="24"/>
        </w:rPr>
        <w:t xml:space="preserve">This chapter will highlight the legitimate differences between Police Community Support Officers and Police Officers as well as </w:t>
      </w:r>
      <w:r w:rsidR="0033277D" w:rsidRPr="00CF1C27">
        <w:rPr>
          <w:rFonts w:ascii="Arial" w:hAnsi="Arial" w:cs="Arial"/>
          <w:sz w:val="24"/>
          <w:szCs w:val="24"/>
        </w:rPr>
        <w:t>identifying some of legislat</w:t>
      </w:r>
      <w:r w:rsidR="003E7752" w:rsidRPr="00CF1C27">
        <w:rPr>
          <w:rFonts w:ascii="Arial" w:hAnsi="Arial" w:cs="Arial"/>
          <w:sz w:val="24"/>
          <w:szCs w:val="24"/>
        </w:rPr>
        <w:t>ion that provides Police Community Support Officers with their powers and recognising some of the sufficient obstacles faced by Police Community Support Officers in the 21</w:t>
      </w:r>
      <w:r w:rsidR="003E7752" w:rsidRPr="00CF1C27">
        <w:rPr>
          <w:rFonts w:ascii="Arial" w:hAnsi="Arial" w:cs="Arial"/>
          <w:sz w:val="24"/>
          <w:szCs w:val="24"/>
          <w:vertAlign w:val="superscript"/>
        </w:rPr>
        <w:t>st</w:t>
      </w:r>
      <w:r w:rsidR="003E7752" w:rsidRPr="00CF1C27">
        <w:rPr>
          <w:rFonts w:ascii="Arial" w:hAnsi="Arial" w:cs="Arial"/>
          <w:sz w:val="24"/>
          <w:szCs w:val="24"/>
        </w:rPr>
        <w:t xml:space="preserve"> Century. </w:t>
      </w:r>
      <w:r w:rsidR="0033277D" w:rsidRPr="00CF1C27">
        <w:rPr>
          <w:rFonts w:ascii="Arial" w:hAnsi="Arial" w:cs="Arial"/>
          <w:sz w:val="24"/>
          <w:szCs w:val="24"/>
        </w:rPr>
        <w:t xml:space="preserve"> </w:t>
      </w:r>
    </w:p>
    <w:p w14:paraId="64A0103E" w14:textId="5EF725F0" w:rsidR="0038011D" w:rsidRPr="00286DFB" w:rsidRDefault="00286DFB" w:rsidP="00770EAB">
      <w:pPr>
        <w:spacing w:line="480" w:lineRule="auto"/>
        <w:rPr>
          <w:rFonts w:ascii="Arial" w:hAnsi="Arial" w:cs="Arial"/>
          <w:b/>
          <w:bCs/>
          <w:sz w:val="24"/>
          <w:szCs w:val="24"/>
        </w:rPr>
      </w:pPr>
      <w:r w:rsidRPr="00286DFB">
        <w:rPr>
          <w:rFonts w:ascii="Arial" w:hAnsi="Arial" w:cs="Arial"/>
          <w:b/>
          <w:bCs/>
          <w:sz w:val="24"/>
          <w:szCs w:val="24"/>
        </w:rPr>
        <w:t>1.</w:t>
      </w:r>
      <w:r>
        <w:rPr>
          <w:rFonts w:ascii="Arial" w:hAnsi="Arial" w:cs="Arial"/>
          <w:b/>
          <w:bCs/>
          <w:sz w:val="24"/>
          <w:szCs w:val="24"/>
        </w:rPr>
        <w:t xml:space="preserve"> </w:t>
      </w:r>
      <w:r w:rsidR="0038011D" w:rsidRPr="00286DFB">
        <w:rPr>
          <w:rFonts w:ascii="Arial" w:hAnsi="Arial" w:cs="Arial"/>
          <w:b/>
          <w:bCs/>
          <w:sz w:val="24"/>
          <w:szCs w:val="24"/>
        </w:rPr>
        <w:t xml:space="preserve">The Deliberate Differences </w:t>
      </w:r>
    </w:p>
    <w:p w14:paraId="364BDAEA" w14:textId="628C5432" w:rsidR="00CE49E5" w:rsidRPr="00CF1C27" w:rsidRDefault="0038011D" w:rsidP="00770EAB">
      <w:pPr>
        <w:spacing w:line="480" w:lineRule="auto"/>
        <w:rPr>
          <w:rFonts w:ascii="Arial" w:hAnsi="Arial" w:cs="Arial"/>
          <w:sz w:val="24"/>
          <w:szCs w:val="24"/>
        </w:rPr>
      </w:pPr>
      <w:r w:rsidRPr="00CF1C27">
        <w:rPr>
          <w:rFonts w:ascii="Arial" w:hAnsi="Arial" w:cs="Arial"/>
          <w:sz w:val="24"/>
          <w:szCs w:val="24"/>
        </w:rPr>
        <w:t>Police Community Support Officers are a constabulary within the Police Force that were estab</w:t>
      </w:r>
      <w:r w:rsidR="00D24626" w:rsidRPr="00CF1C27">
        <w:rPr>
          <w:rFonts w:ascii="Arial" w:hAnsi="Arial" w:cs="Arial"/>
          <w:sz w:val="24"/>
          <w:szCs w:val="24"/>
        </w:rPr>
        <w:t xml:space="preserve">lished by the Labour Government contrary to the Police Reform Act 2002 (Sunderland, 2014, p 9). </w:t>
      </w:r>
      <w:r w:rsidR="00CE49E5" w:rsidRPr="00CF1C27">
        <w:rPr>
          <w:rFonts w:ascii="Arial" w:hAnsi="Arial" w:cs="Arial"/>
          <w:sz w:val="24"/>
          <w:szCs w:val="24"/>
        </w:rPr>
        <w:t xml:space="preserve">PCSOs portray an indispensable role within the </w:t>
      </w:r>
      <w:r w:rsidR="0015505C" w:rsidRPr="00CF1C27">
        <w:rPr>
          <w:rFonts w:ascii="Arial" w:hAnsi="Arial" w:cs="Arial"/>
          <w:sz w:val="24"/>
          <w:szCs w:val="24"/>
        </w:rPr>
        <w:t>England and Wales</w:t>
      </w:r>
      <w:r w:rsidR="00CE49E5" w:rsidRPr="00CF1C27">
        <w:rPr>
          <w:rFonts w:ascii="Arial" w:hAnsi="Arial" w:cs="Arial"/>
          <w:sz w:val="24"/>
          <w:szCs w:val="24"/>
        </w:rPr>
        <w:t>, and the requirement for their presence within our society is arguably ever-growing as they provide a key intermediary between local communities and policing (College of Policing, 2022).</w:t>
      </w:r>
      <w:r w:rsidR="008608A9" w:rsidRPr="00CF1C27">
        <w:rPr>
          <w:rFonts w:ascii="Arial" w:hAnsi="Arial" w:cs="Arial"/>
          <w:sz w:val="24"/>
          <w:szCs w:val="24"/>
        </w:rPr>
        <w:t xml:space="preserve"> </w:t>
      </w:r>
      <w:r w:rsidR="003E7752" w:rsidRPr="00CF1C27">
        <w:rPr>
          <w:rFonts w:ascii="Arial" w:hAnsi="Arial" w:cs="Arial"/>
          <w:sz w:val="24"/>
          <w:szCs w:val="24"/>
        </w:rPr>
        <w:t xml:space="preserve">It is significant to </w:t>
      </w:r>
      <w:r w:rsidR="0093573A" w:rsidRPr="00CF1C27">
        <w:rPr>
          <w:rFonts w:ascii="Arial" w:hAnsi="Arial" w:cs="Arial"/>
          <w:sz w:val="24"/>
          <w:szCs w:val="24"/>
        </w:rPr>
        <w:t xml:space="preserve">consider that the PCSOs were introduced to assist Police Officers throughout the force, and they are not employed to be in the same rank as them. </w:t>
      </w:r>
    </w:p>
    <w:p w14:paraId="5470C6C3" w14:textId="00109516" w:rsidR="00CE49E5" w:rsidRPr="00CF1C27" w:rsidRDefault="00286DFB" w:rsidP="00770EAB">
      <w:pPr>
        <w:spacing w:line="480" w:lineRule="auto"/>
        <w:rPr>
          <w:rFonts w:ascii="Arial" w:hAnsi="Arial" w:cs="Arial"/>
          <w:b/>
          <w:bCs/>
          <w:sz w:val="24"/>
          <w:szCs w:val="24"/>
        </w:rPr>
      </w:pPr>
      <w:r>
        <w:rPr>
          <w:rFonts w:ascii="Arial" w:hAnsi="Arial" w:cs="Arial"/>
          <w:b/>
          <w:bCs/>
          <w:sz w:val="24"/>
          <w:szCs w:val="24"/>
        </w:rPr>
        <w:t xml:space="preserve">1.1 </w:t>
      </w:r>
      <w:r w:rsidR="00CE49E5" w:rsidRPr="00CF1C27">
        <w:rPr>
          <w:rFonts w:ascii="Arial" w:hAnsi="Arial" w:cs="Arial"/>
          <w:b/>
          <w:bCs/>
          <w:sz w:val="24"/>
          <w:szCs w:val="24"/>
        </w:rPr>
        <w:t>Roles</w:t>
      </w:r>
    </w:p>
    <w:p w14:paraId="7B0DD2A2" w14:textId="1F22A7F9" w:rsidR="006E67E1" w:rsidRPr="00CF1C27" w:rsidRDefault="00CE49E5" w:rsidP="00770EAB">
      <w:pPr>
        <w:spacing w:line="480" w:lineRule="auto"/>
        <w:rPr>
          <w:rFonts w:ascii="Arial" w:hAnsi="Arial" w:cs="Arial"/>
          <w:sz w:val="24"/>
          <w:szCs w:val="24"/>
        </w:rPr>
      </w:pPr>
      <w:r w:rsidRPr="00CF1C27">
        <w:rPr>
          <w:rFonts w:ascii="Arial" w:hAnsi="Arial" w:cs="Arial"/>
          <w:sz w:val="24"/>
          <w:szCs w:val="24"/>
        </w:rPr>
        <w:t xml:space="preserve">The roles condoned by a PCSO could arguably provide just as much importance to society as those condoned by Police Officers and other constabularies within the force. </w:t>
      </w:r>
      <w:r w:rsidR="00CF6AB0" w:rsidRPr="00CF1C27">
        <w:rPr>
          <w:rFonts w:ascii="Arial" w:hAnsi="Arial" w:cs="Arial"/>
          <w:sz w:val="24"/>
          <w:szCs w:val="24"/>
        </w:rPr>
        <w:t xml:space="preserve">The priority role of a PCSO is to </w:t>
      </w:r>
      <w:r w:rsidR="008608A9" w:rsidRPr="00CF1C27">
        <w:rPr>
          <w:rFonts w:ascii="Arial" w:hAnsi="Arial" w:cs="Arial"/>
          <w:sz w:val="24"/>
          <w:szCs w:val="24"/>
        </w:rPr>
        <w:t xml:space="preserve">contribute appropriately to </w:t>
      </w:r>
      <w:r w:rsidR="00CF6AB0" w:rsidRPr="00CF1C27">
        <w:rPr>
          <w:rFonts w:ascii="Arial" w:hAnsi="Arial" w:cs="Arial"/>
          <w:sz w:val="24"/>
          <w:szCs w:val="24"/>
        </w:rPr>
        <w:t xml:space="preserve">the neighbourhood and community policing aspect by ensuring high visibility patrols throughout England and Wales (Strickland and Beard, </w:t>
      </w:r>
      <w:r w:rsidR="00EF1234" w:rsidRPr="00CF1C27">
        <w:rPr>
          <w:rFonts w:ascii="Arial" w:hAnsi="Arial" w:cs="Arial"/>
          <w:sz w:val="24"/>
          <w:szCs w:val="24"/>
        </w:rPr>
        <w:t xml:space="preserve">2012, p 3). </w:t>
      </w:r>
      <w:r w:rsidRPr="00CF1C27">
        <w:rPr>
          <w:rFonts w:ascii="Arial" w:hAnsi="Arial" w:cs="Arial"/>
          <w:sz w:val="24"/>
          <w:szCs w:val="24"/>
        </w:rPr>
        <w:t>A</w:t>
      </w:r>
      <w:r w:rsidR="00EF1234" w:rsidRPr="00CF1C27">
        <w:rPr>
          <w:rFonts w:ascii="Arial" w:hAnsi="Arial" w:cs="Arial"/>
          <w:sz w:val="24"/>
          <w:szCs w:val="24"/>
        </w:rPr>
        <w:t xml:space="preserve"> further insight into the</w:t>
      </w:r>
      <w:r w:rsidRPr="00CF1C27">
        <w:rPr>
          <w:rFonts w:ascii="Arial" w:hAnsi="Arial" w:cs="Arial"/>
          <w:sz w:val="24"/>
          <w:szCs w:val="24"/>
        </w:rPr>
        <w:t xml:space="preserve"> roles undertaken by PCSOs, as discussed by College of Policing, (2022) include “to offer reassurance, defuse situations with threats of conflict, improve confidence and trust, gather information and foster good community relations”.</w:t>
      </w:r>
      <w:r w:rsidR="00BC1671" w:rsidRPr="00CF1C27">
        <w:rPr>
          <w:rFonts w:ascii="Arial" w:hAnsi="Arial" w:cs="Arial"/>
          <w:sz w:val="24"/>
          <w:szCs w:val="24"/>
        </w:rPr>
        <w:t xml:space="preserve"> </w:t>
      </w:r>
    </w:p>
    <w:p w14:paraId="081ECA72" w14:textId="77777777" w:rsidR="0093573A" w:rsidRPr="00CF1C27" w:rsidRDefault="00AD3C4E" w:rsidP="00770EAB">
      <w:pPr>
        <w:spacing w:line="480" w:lineRule="auto"/>
        <w:rPr>
          <w:rFonts w:ascii="Arial" w:hAnsi="Arial" w:cs="Arial"/>
          <w:sz w:val="24"/>
          <w:szCs w:val="24"/>
        </w:rPr>
      </w:pPr>
      <w:r w:rsidRPr="00CF1C27">
        <w:rPr>
          <w:rFonts w:ascii="Arial" w:hAnsi="Arial" w:cs="Arial"/>
          <w:sz w:val="24"/>
          <w:szCs w:val="24"/>
        </w:rPr>
        <w:lastRenderedPageBreak/>
        <w:t xml:space="preserve">However, the roles of Police Community Support Officers in today’s society include more in line work with Police Officers and attending front line incidents. </w:t>
      </w:r>
      <w:r w:rsidR="006E67E1" w:rsidRPr="00CF1C27">
        <w:rPr>
          <w:rFonts w:ascii="Arial" w:hAnsi="Arial" w:cs="Arial"/>
          <w:sz w:val="24"/>
          <w:szCs w:val="24"/>
        </w:rPr>
        <w:t xml:space="preserve">Whilst </w:t>
      </w:r>
      <w:r w:rsidR="00742BB4" w:rsidRPr="00CF1C27">
        <w:rPr>
          <w:rFonts w:ascii="Arial" w:hAnsi="Arial" w:cs="Arial"/>
          <w:sz w:val="24"/>
          <w:szCs w:val="24"/>
        </w:rPr>
        <w:t>Madsen</w:t>
      </w:r>
      <w:r w:rsidR="00AE3C10" w:rsidRPr="00CF1C27">
        <w:rPr>
          <w:rFonts w:ascii="Arial" w:hAnsi="Arial" w:cs="Arial"/>
          <w:sz w:val="24"/>
          <w:szCs w:val="24"/>
        </w:rPr>
        <w:t xml:space="preserve"> (20</w:t>
      </w:r>
      <w:r w:rsidR="00EE12DE" w:rsidRPr="00CF1C27">
        <w:rPr>
          <w:rFonts w:ascii="Arial" w:hAnsi="Arial" w:cs="Arial"/>
          <w:sz w:val="24"/>
          <w:szCs w:val="24"/>
        </w:rPr>
        <w:t xml:space="preserve">07) </w:t>
      </w:r>
      <w:r w:rsidR="006E67E1" w:rsidRPr="00CF1C27">
        <w:rPr>
          <w:rFonts w:ascii="Arial" w:hAnsi="Arial" w:cs="Arial"/>
          <w:sz w:val="24"/>
          <w:szCs w:val="24"/>
        </w:rPr>
        <w:t xml:space="preserve">infers that </w:t>
      </w:r>
      <w:r w:rsidR="00A174ED" w:rsidRPr="00CF1C27">
        <w:rPr>
          <w:rFonts w:ascii="Arial" w:hAnsi="Arial" w:cs="Arial"/>
          <w:sz w:val="24"/>
          <w:szCs w:val="24"/>
        </w:rPr>
        <w:t>Police Community Support Officers</w:t>
      </w:r>
      <w:r w:rsidR="00EE12DE" w:rsidRPr="00CF1C27">
        <w:rPr>
          <w:rFonts w:ascii="Arial" w:hAnsi="Arial" w:cs="Arial"/>
          <w:sz w:val="24"/>
          <w:szCs w:val="24"/>
        </w:rPr>
        <w:t xml:space="preserve"> </w:t>
      </w:r>
      <w:r w:rsidR="008608A9" w:rsidRPr="00CF1C27">
        <w:rPr>
          <w:rFonts w:ascii="Arial" w:hAnsi="Arial" w:cs="Arial"/>
          <w:sz w:val="24"/>
          <w:szCs w:val="24"/>
        </w:rPr>
        <w:t xml:space="preserve">endure </w:t>
      </w:r>
      <w:r w:rsidR="00EE12DE" w:rsidRPr="00CF1C27">
        <w:rPr>
          <w:rFonts w:ascii="Arial" w:hAnsi="Arial" w:cs="Arial"/>
          <w:sz w:val="24"/>
          <w:szCs w:val="24"/>
        </w:rPr>
        <w:t xml:space="preserve">roles </w:t>
      </w:r>
      <w:r w:rsidR="008608A9" w:rsidRPr="00CF1C27">
        <w:rPr>
          <w:rFonts w:ascii="Arial" w:hAnsi="Arial" w:cs="Arial"/>
          <w:sz w:val="24"/>
          <w:szCs w:val="24"/>
        </w:rPr>
        <w:t>such as</w:t>
      </w:r>
      <w:r w:rsidR="00EE12DE" w:rsidRPr="00CF1C27">
        <w:rPr>
          <w:rFonts w:ascii="Arial" w:hAnsi="Arial" w:cs="Arial"/>
          <w:sz w:val="24"/>
          <w:szCs w:val="24"/>
        </w:rPr>
        <w:t xml:space="preserve"> providing adequate foot patrol, </w:t>
      </w:r>
      <w:r w:rsidR="000C48E9" w:rsidRPr="00CF1C27">
        <w:rPr>
          <w:rFonts w:ascii="Arial" w:hAnsi="Arial" w:cs="Arial"/>
          <w:sz w:val="24"/>
          <w:szCs w:val="24"/>
        </w:rPr>
        <w:t>responding to</w:t>
      </w:r>
      <w:r w:rsidR="00EE12DE" w:rsidRPr="00CF1C27">
        <w:rPr>
          <w:rFonts w:ascii="Arial" w:hAnsi="Arial" w:cs="Arial"/>
          <w:sz w:val="24"/>
          <w:szCs w:val="24"/>
        </w:rPr>
        <w:t xml:space="preserve"> anti-social behaviour, attending community meetings, licencing, traffic and vehicle related nuisance and incidents and assisting in statement writing</w:t>
      </w:r>
      <w:r w:rsidR="006E67E1" w:rsidRPr="00CF1C27">
        <w:rPr>
          <w:rFonts w:ascii="Arial" w:hAnsi="Arial" w:cs="Arial"/>
          <w:sz w:val="24"/>
          <w:szCs w:val="24"/>
        </w:rPr>
        <w:t xml:space="preserve">, </w:t>
      </w:r>
      <w:r w:rsidR="00E046C8" w:rsidRPr="00CF1C27">
        <w:rPr>
          <w:rFonts w:ascii="Arial" w:hAnsi="Arial" w:cs="Arial"/>
          <w:sz w:val="24"/>
          <w:szCs w:val="24"/>
        </w:rPr>
        <w:t>the College of Policing</w:t>
      </w:r>
      <w:r w:rsidR="000C48E9" w:rsidRPr="00CF1C27">
        <w:rPr>
          <w:rFonts w:ascii="Arial" w:hAnsi="Arial" w:cs="Arial"/>
          <w:sz w:val="24"/>
          <w:szCs w:val="24"/>
        </w:rPr>
        <w:t xml:space="preserve"> (2022)</w:t>
      </w:r>
      <w:r w:rsidR="00E046C8" w:rsidRPr="00CF1C27">
        <w:rPr>
          <w:rFonts w:ascii="Arial" w:hAnsi="Arial" w:cs="Arial"/>
          <w:sz w:val="24"/>
          <w:szCs w:val="24"/>
        </w:rPr>
        <w:t xml:space="preserve"> outline that PCSOs may be required to aid Police Officers in responding to initial incidents on the front line.</w:t>
      </w:r>
      <w:r w:rsidR="000C48E9" w:rsidRPr="00CF1C27">
        <w:rPr>
          <w:rFonts w:ascii="Arial" w:hAnsi="Arial" w:cs="Arial"/>
          <w:sz w:val="24"/>
          <w:szCs w:val="24"/>
        </w:rPr>
        <w:t xml:space="preserve"> </w:t>
      </w:r>
      <w:r w:rsidR="00AD36D2" w:rsidRPr="00CF1C27">
        <w:rPr>
          <w:rFonts w:ascii="Arial" w:hAnsi="Arial" w:cs="Arial"/>
          <w:sz w:val="24"/>
          <w:szCs w:val="24"/>
        </w:rPr>
        <w:t xml:space="preserve">A </w:t>
      </w:r>
      <w:r w:rsidR="00A174ED" w:rsidRPr="00CF1C27">
        <w:rPr>
          <w:rFonts w:ascii="Arial" w:hAnsi="Arial" w:cs="Arial"/>
          <w:sz w:val="24"/>
          <w:szCs w:val="24"/>
        </w:rPr>
        <w:t xml:space="preserve">possible </w:t>
      </w:r>
      <w:r w:rsidR="000C48E9" w:rsidRPr="00CF1C27">
        <w:rPr>
          <w:rFonts w:ascii="Arial" w:hAnsi="Arial" w:cs="Arial"/>
          <w:sz w:val="24"/>
          <w:szCs w:val="24"/>
        </w:rPr>
        <w:t>cause</w:t>
      </w:r>
      <w:r w:rsidR="00AD36D2" w:rsidRPr="00CF1C27">
        <w:rPr>
          <w:rFonts w:ascii="Arial" w:hAnsi="Arial" w:cs="Arial"/>
          <w:sz w:val="24"/>
          <w:szCs w:val="24"/>
        </w:rPr>
        <w:t xml:space="preserve"> for the </w:t>
      </w:r>
      <w:r w:rsidR="000C48E9" w:rsidRPr="00CF1C27">
        <w:rPr>
          <w:rFonts w:ascii="Arial" w:hAnsi="Arial" w:cs="Arial"/>
          <w:sz w:val="24"/>
          <w:szCs w:val="24"/>
        </w:rPr>
        <w:t>minor variation</w:t>
      </w:r>
      <w:r w:rsidR="00AD36D2" w:rsidRPr="00CF1C27">
        <w:rPr>
          <w:rFonts w:ascii="Arial" w:hAnsi="Arial" w:cs="Arial"/>
          <w:sz w:val="24"/>
          <w:szCs w:val="24"/>
        </w:rPr>
        <w:t xml:space="preserve"> </w:t>
      </w:r>
      <w:r w:rsidR="000C48E9" w:rsidRPr="00CF1C27">
        <w:rPr>
          <w:rFonts w:ascii="Arial" w:hAnsi="Arial" w:cs="Arial"/>
          <w:sz w:val="24"/>
          <w:szCs w:val="24"/>
        </w:rPr>
        <w:t xml:space="preserve">of information </w:t>
      </w:r>
      <w:r w:rsidR="00AD36D2" w:rsidRPr="00CF1C27">
        <w:rPr>
          <w:rFonts w:ascii="Arial" w:hAnsi="Arial" w:cs="Arial"/>
          <w:sz w:val="24"/>
          <w:szCs w:val="24"/>
        </w:rPr>
        <w:t xml:space="preserve">provided from these sources may be </w:t>
      </w:r>
      <w:r w:rsidR="001B193D" w:rsidRPr="00CF1C27">
        <w:rPr>
          <w:rFonts w:ascii="Arial" w:hAnsi="Arial" w:cs="Arial"/>
          <w:sz w:val="24"/>
          <w:szCs w:val="24"/>
        </w:rPr>
        <w:t>suggested through the difference in production dates of both sources</w:t>
      </w:r>
      <w:r w:rsidR="00A174ED" w:rsidRPr="00CF1C27">
        <w:rPr>
          <w:rFonts w:ascii="Arial" w:hAnsi="Arial" w:cs="Arial"/>
          <w:sz w:val="24"/>
          <w:szCs w:val="24"/>
        </w:rPr>
        <w:t>, as</w:t>
      </w:r>
      <w:r w:rsidR="000C48E9" w:rsidRPr="00CF1C27">
        <w:rPr>
          <w:rFonts w:ascii="Arial" w:hAnsi="Arial" w:cs="Arial"/>
          <w:sz w:val="24"/>
          <w:szCs w:val="24"/>
        </w:rPr>
        <w:t xml:space="preserve"> Madsen </w:t>
      </w:r>
      <w:r w:rsidR="00A174ED" w:rsidRPr="00CF1C27">
        <w:rPr>
          <w:rFonts w:ascii="Arial" w:hAnsi="Arial" w:cs="Arial"/>
          <w:sz w:val="24"/>
          <w:szCs w:val="24"/>
        </w:rPr>
        <w:t>published their research in 20</w:t>
      </w:r>
      <w:r w:rsidR="00E046C8" w:rsidRPr="00CF1C27">
        <w:rPr>
          <w:rFonts w:ascii="Arial" w:hAnsi="Arial" w:cs="Arial"/>
          <w:sz w:val="24"/>
          <w:szCs w:val="24"/>
        </w:rPr>
        <w:t>07</w:t>
      </w:r>
      <w:r w:rsidR="00A174ED" w:rsidRPr="00CF1C27">
        <w:rPr>
          <w:rFonts w:ascii="Arial" w:hAnsi="Arial" w:cs="Arial"/>
          <w:sz w:val="24"/>
          <w:szCs w:val="24"/>
        </w:rPr>
        <w:t xml:space="preserve">, where as the information provided by </w:t>
      </w:r>
      <w:r w:rsidR="000C48E9" w:rsidRPr="00CF1C27">
        <w:rPr>
          <w:rFonts w:ascii="Arial" w:hAnsi="Arial" w:cs="Arial"/>
          <w:sz w:val="24"/>
          <w:szCs w:val="24"/>
        </w:rPr>
        <w:t>the College of Policing was published at a more recent date.</w:t>
      </w:r>
      <w:r w:rsidR="0093573A" w:rsidRPr="00CF1C27">
        <w:rPr>
          <w:rFonts w:ascii="Arial" w:hAnsi="Arial" w:cs="Arial"/>
          <w:sz w:val="24"/>
          <w:szCs w:val="24"/>
        </w:rPr>
        <w:t xml:space="preserve"> T</w:t>
      </w:r>
      <w:r w:rsidR="00A074F4" w:rsidRPr="00CF1C27">
        <w:rPr>
          <w:rFonts w:ascii="Arial" w:hAnsi="Arial" w:cs="Arial"/>
          <w:sz w:val="24"/>
          <w:szCs w:val="24"/>
        </w:rPr>
        <w:t>h</w:t>
      </w:r>
      <w:r w:rsidR="00FA1828" w:rsidRPr="00CF1C27">
        <w:rPr>
          <w:rFonts w:ascii="Arial" w:hAnsi="Arial" w:cs="Arial"/>
          <w:sz w:val="24"/>
          <w:szCs w:val="24"/>
        </w:rPr>
        <w:t xml:space="preserve">is may infer that there has been a </w:t>
      </w:r>
      <w:r w:rsidR="00A074F4" w:rsidRPr="00CF1C27">
        <w:rPr>
          <w:rFonts w:ascii="Arial" w:hAnsi="Arial" w:cs="Arial"/>
          <w:sz w:val="24"/>
          <w:szCs w:val="24"/>
        </w:rPr>
        <w:t>development in the roles of PCSOs</w:t>
      </w:r>
      <w:r w:rsidR="00FA1828" w:rsidRPr="00CF1C27">
        <w:rPr>
          <w:rFonts w:ascii="Arial" w:hAnsi="Arial" w:cs="Arial"/>
          <w:sz w:val="24"/>
          <w:szCs w:val="24"/>
        </w:rPr>
        <w:t xml:space="preserve"> since the publication of Madsen’s research.</w:t>
      </w:r>
      <w:r w:rsidR="00A074F4" w:rsidRPr="00CF1C27">
        <w:rPr>
          <w:rFonts w:ascii="Arial" w:hAnsi="Arial" w:cs="Arial"/>
          <w:sz w:val="24"/>
          <w:szCs w:val="24"/>
        </w:rPr>
        <w:t xml:space="preserve"> </w:t>
      </w:r>
    </w:p>
    <w:p w14:paraId="5B9809C1" w14:textId="222532E9" w:rsidR="00AD3C4E" w:rsidRPr="00CF1C27" w:rsidRDefault="00FA1828" w:rsidP="00770EAB">
      <w:pPr>
        <w:spacing w:line="480" w:lineRule="auto"/>
        <w:rPr>
          <w:rFonts w:ascii="Arial" w:hAnsi="Arial" w:cs="Arial"/>
          <w:sz w:val="24"/>
          <w:szCs w:val="24"/>
        </w:rPr>
      </w:pPr>
      <w:r w:rsidRPr="00CF1C27">
        <w:rPr>
          <w:rFonts w:ascii="Arial" w:hAnsi="Arial" w:cs="Arial"/>
          <w:sz w:val="24"/>
          <w:szCs w:val="24"/>
        </w:rPr>
        <w:t xml:space="preserve">A suggested cause for this </w:t>
      </w:r>
      <w:r w:rsidR="0093573A" w:rsidRPr="00CF1C27">
        <w:rPr>
          <w:rFonts w:ascii="Arial" w:hAnsi="Arial" w:cs="Arial"/>
          <w:sz w:val="24"/>
          <w:szCs w:val="24"/>
        </w:rPr>
        <w:t>could</w:t>
      </w:r>
      <w:r w:rsidRPr="00CF1C27">
        <w:rPr>
          <w:rFonts w:ascii="Arial" w:hAnsi="Arial" w:cs="Arial"/>
          <w:sz w:val="24"/>
          <w:szCs w:val="24"/>
        </w:rPr>
        <w:t xml:space="preserve"> possibly </w:t>
      </w:r>
      <w:r w:rsidR="00A20E5E" w:rsidRPr="00CF1C27">
        <w:rPr>
          <w:rFonts w:ascii="Arial" w:hAnsi="Arial" w:cs="Arial"/>
          <w:sz w:val="24"/>
          <w:szCs w:val="24"/>
        </w:rPr>
        <w:t>a result of there</w:t>
      </w:r>
      <w:r w:rsidR="00A074F4" w:rsidRPr="00CF1C27">
        <w:rPr>
          <w:rFonts w:ascii="Arial" w:hAnsi="Arial" w:cs="Arial"/>
          <w:sz w:val="24"/>
          <w:szCs w:val="24"/>
        </w:rPr>
        <w:t xml:space="preserve"> being an increase in recorded crime in recent years. The</w:t>
      </w:r>
      <w:r w:rsidR="00A20E5E" w:rsidRPr="00CF1C27">
        <w:rPr>
          <w:rFonts w:ascii="Arial" w:hAnsi="Arial" w:cs="Arial"/>
          <w:sz w:val="24"/>
          <w:szCs w:val="24"/>
        </w:rPr>
        <w:t xml:space="preserve"> latest</w:t>
      </w:r>
      <w:r w:rsidR="00A074F4" w:rsidRPr="00CF1C27">
        <w:rPr>
          <w:rFonts w:ascii="Arial" w:hAnsi="Arial" w:cs="Arial"/>
          <w:sz w:val="24"/>
          <w:szCs w:val="24"/>
        </w:rPr>
        <w:t xml:space="preserve"> figure of crimes reported to the Police in England and Wales was recorded as 5.8 million at the end of September 2021, which had increased by 2% since the prior year (Office </w:t>
      </w:r>
      <w:r w:rsidR="00C827B6" w:rsidRPr="00CF1C27">
        <w:rPr>
          <w:rFonts w:ascii="Arial" w:hAnsi="Arial" w:cs="Arial"/>
          <w:sz w:val="24"/>
          <w:szCs w:val="24"/>
        </w:rPr>
        <w:t xml:space="preserve">for National Statistics, 2022). </w:t>
      </w:r>
      <w:r w:rsidR="0093573A" w:rsidRPr="00CF1C27">
        <w:rPr>
          <w:rFonts w:ascii="Arial" w:hAnsi="Arial" w:cs="Arial"/>
          <w:sz w:val="24"/>
          <w:szCs w:val="24"/>
        </w:rPr>
        <w:t>Consequently, th</w:t>
      </w:r>
      <w:r w:rsidR="00A20E5E" w:rsidRPr="00CF1C27">
        <w:rPr>
          <w:rFonts w:ascii="Arial" w:hAnsi="Arial" w:cs="Arial"/>
          <w:sz w:val="24"/>
          <w:szCs w:val="24"/>
        </w:rPr>
        <w:t xml:space="preserve">e increase in crime </w:t>
      </w:r>
      <w:r w:rsidR="0093573A" w:rsidRPr="00CF1C27">
        <w:rPr>
          <w:rFonts w:ascii="Arial" w:hAnsi="Arial" w:cs="Arial"/>
          <w:sz w:val="24"/>
          <w:szCs w:val="24"/>
        </w:rPr>
        <w:t xml:space="preserve">has </w:t>
      </w:r>
      <w:r w:rsidR="00A20E5E" w:rsidRPr="00CF1C27">
        <w:rPr>
          <w:rFonts w:ascii="Arial" w:hAnsi="Arial" w:cs="Arial"/>
          <w:sz w:val="24"/>
          <w:szCs w:val="24"/>
        </w:rPr>
        <w:t>potentially created an increase in demand for Police, meaning PCSOs may have been required to undertake more roles to facilitate reaching the</w:t>
      </w:r>
      <w:r w:rsidR="00356F66" w:rsidRPr="00CF1C27">
        <w:rPr>
          <w:rFonts w:ascii="Arial" w:hAnsi="Arial" w:cs="Arial"/>
          <w:sz w:val="24"/>
          <w:szCs w:val="24"/>
        </w:rPr>
        <w:t xml:space="preserve"> new demand for the police services. </w:t>
      </w:r>
    </w:p>
    <w:p w14:paraId="6D233FD2" w14:textId="004FE288" w:rsidR="000C48E9" w:rsidRPr="00CF1C27" w:rsidRDefault="00D75C56" w:rsidP="00770EAB">
      <w:pPr>
        <w:spacing w:line="480" w:lineRule="auto"/>
        <w:rPr>
          <w:rFonts w:ascii="Arial" w:hAnsi="Arial" w:cs="Arial"/>
          <w:sz w:val="24"/>
          <w:szCs w:val="24"/>
        </w:rPr>
      </w:pPr>
      <w:r w:rsidRPr="00CF1C27">
        <w:rPr>
          <w:rFonts w:ascii="Arial" w:hAnsi="Arial" w:cs="Arial"/>
          <w:sz w:val="24"/>
          <w:szCs w:val="24"/>
        </w:rPr>
        <w:t xml:space="preserve">There is also evidence suggesting the development in the roles of PCSOs provided by Blackstone’s (2021, p 22) as they portray that in some forces, </w:t>
      </w:r>
      <w:r w:rsidR="003275DD" w:rsidRPr="00CF1C27">
        <w:rPr>
          <w:rFonts w:ascii="Arial" w:hAnsi="Arial" w:cs="Arial"/>
          <w:sz w:val="24"/>
          <w:szCs w:val="24"/>
        </w:rPr>
        <w:t>PCSOs have undertaken exclusive roles; with victim liaison being one of the examples.</w:t>
      </w:r>
    </w:p>
    <w:p w14:paraId="758C22F3" w14:textId="3A5DFD91" w:rsidR="001B193D" w:rsidRDefault="00742BB4" w:rsidP="00770EAB">
      <w:pPr>
        <w:spacing w:line="480" w:lineRule="auto"/>
        <w:rPr>
          <w:rFonts w:ascii="Arial" w:hAnsi="Arial" w:cs="Arial"/>
          <w:sz w:val="24"/>
          <w:szCs w:val="24"/>
        </w:rPr>
      </w:pPr>
      <w:r w:rsidRPr="00CF1C27">
        <w:rPr>
          <w:rFonts w:ascii="Arial" w:hAnsi="Arial" w:cs="Arial"/>
          <w:sz w:val="24"/>
          <w:szCs w:val="24"/>
        </w:rPr>
        <w:t xml:space="preserve">In comparison to the roles of a Police Officer, there is a demonstration of both similarities and differences. </w:t>
      </w:r>
      <w:r w:rsidR="00D75C56" w:rsidRPr="00CF1C27">
        <w:rPr>
          <w:rFonts w:ascii="Arial" w:hAnsi="Arial" w:cs="Arial"/>
          <w:sz w:val="24"/>
          <w:szCs w:val="24"/>
        </w:rPr>
        <w:t xml:space="preserve">The roles of a PCSO provide general assistance to Police Officers </w:t>
      </w:r>
      <w:r w:rsidR="003275DD" w:rsidRPr="00CF1C27">
        <w:rPr>
          <w:rFonts w:ascii="Arial" w:hAnsi="Arial" w:cs="Arial"/>
          <w:sz w:val="24"/>
          <w:szCs w:val="24"/>
        </w:rPr>
        <w:t xml:space="preserve">as the intention is for PCSOs to aid them in reducing crime and </w:t>
      </w:r>
      <w:r w:rsidR="000E4C62" w:rsidRPr="00CF1C27">
        <w:rPr>
          <w:rFonts w:ascii="Arial" w:hAnsi="Arial" w:cs="Arial"/>
          <w:sz w:val="24"/>
          <w:szCs w:val="24"/>
        </w:rPr>
        <w:t>enhancing</w:t>
      </w:r>
      <w:r w:rsidR="003275DD" w:rsidRPr="00CF1C27">
        <w:rPr>
          <w:rFonts w:ascii="Arial" w:hAnsi="Arial" w:cs="Arial"/>
          <w:sz w:val="24"/>
          <w:szCs w:val="24"/>
        </w:rPr>
        <w:t xml:space="preserve"> </w:t>
      </w:r>
      <w:r w:rsidR="000E4C62" w:rsidRPr="00CF1C27">
        <w:rPr>
          <w:rFonts w:ascii="Arial" w:hAnsi="Arial" w:cs="Arial"/>
          <w:sz w:val="24"/>
          <w:szCs w:val="24"/>
        </w:rPr>
        <w:t xml:space="preserve">a </w:t>
      </w:r>
      <w:r w:rsidR="003275DD" w:rsidRPr="00CF1C27">
        <w:rPr>
          <w:rFonts w:ascii="Arial" w:hAnsi="Arial" w:cs="Arial"/>
          <w:sz w:val="24"/>
          <w:szCs w:val="24"/>
        </w:rPr>
        <w:t xml:space="preserve">presence throughout local communities to accommodate </w:t>
      </w:r>
      <w:r w:rsidR="00536A4B" w:rsidRPr="00CF1C27">
        <w:rPr>
          <w:rFonts w:ascii="Arial" w:hAnsi="Arial" w:cs="Arial"/>
          <w:sz w:val="24"/>
          <w:szCs w:val="24"/>
        </w:rPr>
        <w:t xml:space="preserve">public needs (Blackstone’s, 2021, p 22). </w:t>
      </w:r>
    </w:p>
    <w:p w14:paraId="42D5804A" w14:textId="6DA8AF6D" w:rsidR="00286DFB" w:rsidRPr="00286DFB" w:rsidRDefault="00286DFB" w:rsidP="00770EAB">
      <w:pPr>
        <w:spacing w:line="480" w:lineRule="auto"/>
        <w:rPr>
          <w:rFonts w:ascii="Arial" w:hAnsi="Arial" w:cs="Arial"/>
          <w:b/>
          <w:bCs/>
          <w:sz w:val="24"/>
          <w:szCs w:val="24"/>
        </w:rPr>
      </w:pPr>
      <w:r w:rsidRPr="00286DFB">
        <w:rPr>
          <w:rFonts w:ascii="Arial" w:hAnsi="Arial" w:cs="Arial"/>
          <w:b/>
          <w:bCs/>
          <w:sz w:val="24"/>
          <w:szCs w:val="24"/>
        </w:rPr>
        <w:t>1.2 Responsibilities</w:t>
      </w:r>
    </w:p>
    <w:p w14:paraId="05D85F76" w14:textId="5FCF5CBC" w:rsidR="001B193D" w:rsidRDefault="001B193D" w:rsidP="00770EAB">
      <w:pPr>
        <w:spacing w:line="480" w:lineRule="auto"/>
        <w:rPr>
          <w:rFonts w:ascii="Arial" w:hAnsi="Arial" w:cs="Arial"/>
          <w:sz w:val="24"/>
          <w:szCs w:val="24"/>
        </w:rPr>
      </w:pPr>
      <w:r w:rsidRPr="00CF1C27">
        <w:rPr>
          <w:rFonts w:ascii="Arial" w:hAnsi="Arial" w:cs="Arial"/>
          <w:sz w:val="24"/>
          <w:szCs w:val="24"/>
        </w:rPr>
        <w:lastRenderedPageBreak/>
        <w:t xml:space="preserve">The responsibilities for all police staff </w:t>
      </w:r>
      <w:r w:rsidR="0033277D" w:rsidRPr="00CF1C27">
        <w:rPr>
          <w:rFonts w:ascii="Arial" w:hAnsi="Arial" w:cs="Arial"/>
          <w:sz w:val="24"/>
          <w:szCs w:val="24"/>
        </w:rPr>
        <w:t>are some what very similar</w:t>
      </w:r>
      <w:r w:rsidR="000D76DC">
        <w:rPr>
          <w:rFonts w:ascii="Arial" w:hAnsi="Arial" w:cs="Arial"/>
          <w:sz w:val="24"/>
          <w:szCs w:val="24"/>
        </w:rPr>
        <w:t xml:space="preserve"> to the role they enforce within society. </w:t>
      </w:r>
      <w:r w:rsidR="00C6529E">
        <w:rPr>
          <w:rFonts w:ascii="Arial" w:hAnsi="Arial" w:cs="Arial"/>
          <w:sz w:val="24"/>
          <w:szCs w:val="24"/>
        </w:rPr>
        <w:t xml:space="preserve">It is </w:t>
      </w:r>
      <w:r w:rsidR="00C6529E">
        <w:rPr>
          <w:rFonts w:ascii="Arial" w:hAnsi="Arial" w:cs="Arial"/>
          <w:sz w:val="24"/>
          <w:szCs w:val="24"/>
        </w:rPr>
        <w:t xml:space="preserve">a </w:t>
      </w:r>
      <w:r w:rsidR="00C6529E">
        <w:rPr>
          <w:rFonts w:ascii="Arial" w:hAnsi="Arial" w:cs="Arial"/>
          <w:sz w:val="24"/>
          <w:szCs w:val="24"/>
        </w:rPr>
        <w:t xml:space="preserve">vital </w:t>
      </w:r>
      <w:r w:rsidR="0067786A">
        <w:rPr>
          <w:rFonts w:ascii="Arial" w:hAnsi="Arial" w:cs="Arial"/>
          <w:sz w:val="24"/>
          <w:szCs w:val="24"/>
        </w:rPr>
        <w:t xml:space="preserve">characteristic </w:t>
      </w:r>
      <w:r w:rsidR="00C6529E">
        <w:rPr>
          <w:rFonts w:ascii="Arial" w:hAnsi="Arial" w:cs="Arial"/>
          <w:sz w:val="24"/>
          <w:szCs w:val="24"/>
        </w:rPr>
        <w:t xml:space="preserve">for all Police Constables, including PCSOs are </w:t>
      </w:r>
      <w:r w:rsidR="00C6529E" w:rsidRPr="00C6529E">
        <w:rPr>
          <w:rFonts w:ascii="Arial" w:hAnsi="Arial" w:cs="Arial"/>
          <w:sz w:val="24"/>
          <w:szCs w:val="24"/>
        </w:rPr>
        <w:t>aware of, comprehend, and behave in accordance with the Police Service's ethics and principles</w:t>
      </w:r>
      <w:r w:rsidR="00C6529E">
        <w:rPr>
          <w:rFonts w:ascii="Arial" w:hAnsi="Arial" w:cs="Arial"/>
          <w:sz w:val="24"/>
          <w:szCs w:val="24"/>
        </w:rPr>
        <w:t xml:space="preserve"> (College of Policing, 2022). </w:t>
      </w:r>
      <w:r w:rsidR="000D76DC">
        <w:rPr>
          <w:rFonts w:ascii="Arial" w:hAnsi="Arial" w:cs="Arial"/>
          <w:sz w:val="24"/>
          <w:szCs w:val="24"/>
        </w:rPr>
        <w:t xml:space="preserve">Although the police are an agency of law enforcement, their responsibility to act contrary to legislation and make lawful decisions can </w:t>
      </w:r>
      <w:r w:rsidR="00BF7A58">
        <w:rPr>
          <w:rFonts w:ascii="Arial" w:hAnsi="Arial" w:cs="Arial"/>
          <w:sz w:val="24"/>
          <w:szCs w:val="24"/>
        </w:rPr>
        <w:t xml:space="preserve">contribute to them being </w:t>
      </w:r>
      <w:r w:rsidR="0005197C">
        <w:rPr>
          <w:rFonts w:ascii="Arial" w:hAnsi="Arial" w:cs="Arial"/>
          <w:sz w:val="24"/>
          <w:szCs w:val="24"/>
        </w:rPr>
        <w:t xml:space="preserve">labelled as </w:t>
      </w:r>
      <w:r w:rsidR="00BF7A58">
        <w:rPr>
          <w:rFonts w:ascii="Arial" w:hAnsi="Arial" w:cs="Arial"/>
          <w:sz w:val="24"/>
          <w:szCs w:val="24"/>
        </w:rPr>
        <w:t xml:space="preserve">‘peace officers’ (Blackstone’s, 2021, p 80). </w:t>
      </w:r>
    </w:p>
    <w:p w14:paraId="04D39378" w14:textId="690BCF73" w:rsidR="0049443A" w:rsidRDefault="0005197C" w:rsidP="00770EAB">
      <w:pPr>
        <w:spacing w:line="480" w:lineRule="auto"/>
        <w:rPr>
          <w:rFonts w:ascii="Arial" w:hAnsi="Arial" w:cs="Arial"/>
          <w:sz w:val="24"/>
          <w:szCs w:val="24"/>
        </w:rPr>
      </w:pPr>
      <w:r>
        <w:rPr>
          <w:rFonts w:ascii="Arial" w:hAnsi="Arial" w:cs="Arial"/>
          <w:sz w:val="24"/>
          <w:szCs w:val="24"/>
        </w:rPr>
        <w:t>The Code of Ethics</w:t>
      </w:r>
      <w:r w:rsidR="006C0844">
        <w:rPr>
          <w:rFonts w:ascii="Arial" w:hAnsi="Arial" w:cs="Arial"/>
          <w:sz w:val="24"/>
          <w:szCs w:val="24"/>
        </w:rPr>
        <w:t xml:space="preserve">, outlined by College of Policing (2014) enhances a thorough list of acceptable behaviours that each constabulary across England and Wales are expected to obey. </w:t>
      </w:r>
      <w:r w:rsidR="004C0D33">
        <w:rPr>
          <w:rFonts w:ascii="Arial" w:hAnsi="Arial" w:cs="Arial"/>
          <w:sz w:val="24"/>
          <w:szCs w:val="24"/>
        </w:rPr>
        <w:t>A demonstration of the manner in which South Wales Police abide to the Code of Ethics is exhibited through their value of being “</w:t>
      </w:r>
      <w:r w:rsidR="004C0D33" w:rsidRPr="004C0D33">
        <w:rPr>
          <w:rFonts w:ascii="Arial" w:hAnsi="Arial" w:cs="Arial"/>
          <w:sz w:val="24"/>
          <w:szCs w:val="24"/>
        </w:rPr>
        <w:t>proud, professional and positive in everything we do</w:t>
      </w:r>
      <w:r w:rsidR="004C0D33">
        <w:rPr>
          <w:rFonts w:ascii="Arial" w:hAnsi="Arial" w:cs="Arial"/>
          <w:sz w:val="24"/>
          <w:szCs w:val="24"/>
        </w:rPr>
        <w:t xml:space="preserve">” (South Wales Police, 2022). </w:t>
      </w:r>
    </w:p>
    <w:p w14:paraId="05224ED7" w14:textId="77777777" w:rsidR="00D474A4" w:rsidRPr="00CF1C27" w:rsidRDefault="00D474A4" w:rsidP="00770EAB">
      <w:pPr>
        <w:spacing w:line="480" w:lineRule="auto"/>
        <w:rPr>
          <w:rFonts w:ascii="Arial" w:hAnsi="Arial" w:cs="Arial"/>
          <w:sz w:val="24"/>
          <w:szCs w:val="24"/>
        </w:rPr>
      </w:pPr>
    </w:p>
    <w:p w14:paraId="25A4C465" w14:textId="62F15AD1" w:rsidR="00B91096" w:rsidRPr="00CF1C27" w:rsidRDefault="00B91096" w:rsidP="00770EAB">
      <w:pPr>
        <w:spacing w:line="480" w:lineRule="auto"/>
        <w:rPr>
          <w:rFonts w:ascii="Arial" w:hAnsi="Arial" w:cs="Arial"/>
          <w:b/>
          <w:bCs/>
          <w:sz w:val="24"/>
          <w:szCs w:val="24"/>
        </w:rPr>
      </w:pPr>
      <w:r w:rsidRPr="00CF1C27">
        <w:rPr>
          <w:rFonts w:ascii="Arial" w:hAnsi="Arial" w:cs="Arial"/>
          <w:b/>
          <w:bCs/>
          <w:sz w:val="24"/>
          <w:szCs w:val="24"/>
        </w:rPr>
        <w:t>Powers</w:t>
      </w:r>
    </w:p>
    <w:p w14:paraId="6035E4BB" w14:textId="57499EA8" w:rsidR="00B91096" w:rsidRDefault="00B91096" w:rsidP="00770EAB">
      <w:pPr>
        <w:spacing w:line="480" w:lineRule="auto"/>
        <w:rPr>
          <w:rFonts w:ascii="Arial" w:hAnsi="Arial" w:cs="Arial"/>
          <w:sz w:val="24"/>
          <w:szCs w:val="24"/>
        </w:rPr>
      </w:pPr>
      <w:r w:rsidRPr="00CF1C27">
        <w:rPr>
          <w:rFonts w:ascii="Arial" w:hAnsi="Arial" w:cs="Arial"/>
          <w:sz w:val="24"/>
          <w:szCs w:val="24"/>
        </w:rPr>
        <w:t>In order to assist Police Community Support Officers in obtaining their roles and responsibilities they are granted with legal statutory powers</w:t>
      </w:r>
      <w:r w:rsidR="00925024" w:rsidRPr="00CF1C27">
        <w:rPr>
          <w:rFonts w:ascii="Arial" w:hAnsi="Arial" w:cs="Arial"/>
          <w:sz w:val="24"/>
          <w:szCs w:val="24"/>
        </w:rPr>
        <w:t xml:space="preserve"> within Chief Constable’s foresight which are outlined in the Police Reform Act 2002 (Strickland and Beard, 2021, p 3). </w:t>
      </w:r>
      <w:r w:rsidR="00CA28D6">
        <w:rPr>
          <w:rFonts w:ascii="Arial" w:hAnsi="Arial" w:cs="Arial"/>
          <w:sz w:val="24"/>
          <w:szCs w:val="24"/>
        </w:rPr>
        <w:t xml:space="preserve">Although they are not equipped with high authority statutory power like Police Officers, PCSOs can apply their power, within reason, to support Police Officers on a day to day basis. </w:t>
      </w:r>
    </w:p>
    <w:p w14:paraId="3E586A53" w14:textId="46E42B4D" w:rsidR="00CA28D6" w:rsidRDefault="00CA28D6" w:rsidP="00770EAB">
      <w:pPr>
        <w:spacing w:line="480" w:lineRule="auto"/>
        <w:rPr>
          <w:rFonts w:ascii="Arial" w:hAnsi="Arial" w:cs="Arial"/>
          <w:sz w:val="24"/>
          <w:szCs w:val="24"/>
        </w:rPr>
      </w:pPr>
      <w:r>
        <w:rPr>
          <w:rFonts w:ascii="Arial" w:hAnsi="Arial" w:cs="Arial"/>
          <w:sz w:val="24"/>
          <w:szCs w:val="24"/>
        </w:rPr>
        <w:t xml:space="preserve">PCSOs are granted </w:t>
      </w:r>
      <w:r w:rsidR="00184112">
        <w:rPr>
          <w:rFonts w:ascii="Arial" w:hAnsi="Arial" w:cs="Arial"/>
          <w:sz w:val="24"/>
          <w:szCs w:val="24"/>
        </w:rPr>
        <w:t xml:space="preserve">with legal powers such as </w:t>
      </w:r>
      <w:r w:rsidR="00184112" w:rsidRPr="00184112">
        <w:rPr>
          <w:rFonts w:ascii="Arial" w:hAnsi="Arial" w:cs="Arial"/>
          <w:sz w:val="24"/>
          <w:szCs w:val="24"/>
        </w:rPr>
        <w:t>deliver</w:t>
      </w:r>
      <w:r w:rsidR="00184112">
        <w:rPr>
          <w:rFonts w:ascii="Arial" w:hAnsi="Arial" w:cs="Arial"/>
          <w:sz w:val="24"/>
          <w:szCs w:val="24"/>
        </w:rPr>
        <w:t>ing</w:t>
      </w:r>
      <w:r w:rsidR="00184112" w:rsidRPr="00184112">
        <w:rPr>
          <w:rFonts w:ascii="Arial" w:hAnsi="Arial" w:cs="Arial"/>
          <w:sz w:val="24"/>
          <w:szCs w:val="24"/>
        </w:rPr>
        <w:t xml:space="preserve"> a fixed-penalty notice to someone</w:t>
      </w:r>
      <w:r w:rsidR="00184112">
        <w:rPr>
          <w:rFonts w:ascii="Arial" w:hAnsi="Arial" w:cs="Arial"/>
          <w:sz w:val="24"/>
          <w:szCs w:val="24"/>
        </w:rPr>
        <w:t>, such as for littering, o</w:t>
      </w:r>
      <w:r w:rsidR="00184112" w:rsidRPr="00184112">
        <w:rPr>
          <w:rFonts w:ascii="Arial" w:hAnsi="Arial" w:cs="Arial"/>
          <w:sz w:val="24"/>
          <w:szCs w:val="24"/>
        </w:rPr>
        <w:t>btain the name and address of anyone</w:t>
      </w:r>
      <w:r w:rsidR="00184112">
        <w:rPr>
          <w:rFonts w:ascii="Arial" w:hAnsi="Arial" w:cs="Arial"/>
          <w:sz w:val="24"/>
          <w:szCs w:val="24"/>
        </w:rPr>
        <w:t xml:space="preserve"> displaying anti-social behaviour</w:t>
      </w:r>
      <w:r w:rsidR="007D37A5">
        <w:rPr>
          <w:rFonts w:ascii="Arial" w:hAnsi="Arial" w:cs="Arial"/>
          <w:sz w:val="24"/>
          <w:szCs w:val="24"/>
        </w:rPr>
        <w:t xml:space="preserve"> contrary to the Police Reform Act 2002, </w:t>
      </w:r>
      <w:r w:rsidR="00184112">
        <w:rPr>
          <w:rFonts w:ascii="Arial" w:hAnsi="Arial" w:cs="Arial"/>
          <w:sz w:val="24"/>
          <w:szCs w:val="24"/>
        </w:rPr>
        <w:t xml:space="preserve">and </w:t>
      </w:r>
      <w:r w:rsidR="0051386C">
        <w:rPr>
          <w:rFonts w:ascii="Arial" w:hAnsi="Arial" w:cs="Arial"/>
          <w:sz w:val="24"/>
          <w:szCs w:val="24"/>
        </w:rPr>
        <w:t xml:space="preserve">seizing alcohol or tobacco products from anyone who is under the legal age (Blackstone’s, 2021, p22). </w:t>
      </w:r>
    </w:p>
    <w:p w14:paraId="7482F198" w14:textId="40B5921C" w:rsidR="00184112" w:rsidRDefault="00184112" w:rsidP="00770EAB">
      <w:pPr>
        <w:spacing w:line="480" w:lineRule="auto"/>
        <w:rPr>
          <w:rFonts w:ascii="Arial" w:hAnsi="Arial" w:cs="Arial"/>
          <w:sz w:val="24"/>
          <w:szCs w:val="24"/>
        </w:rPr>
      </w:pPr>
      <w:r>
        <w:rPr>
          <w:rFonts w:ascii="Arial" w:hAnsi="Arial" w:cs="Arial"/>
          <w:sz w:val="24"/>
          <w:szCs w:val="24"/>
        </w:rPr>
        <w:t xml:space="preserve">In today’s society, </w:t>
      </w:r>
      <w:r w:rsidRPr="00184112">
        <w:rPr>
          <w:rFonts w:ascii="Arial" w:hAnsi="Arial" w:cs="Arial"/>
          <w:sz w:val="24"/>
          <w:szCs w:val="24"/>
        </w:rPr>
        <w:t xml:space="preserve">combined patrols </w:t>
      </w:r>
      <w:r w:rsidR="00D474A4">
        <w:rPr>
          <w:rFonts w:ascii="Arial" w:hAnsi="Arial" w:cs="Arial"/>
          <w:sz w:val="24"/>
          <w:szCs w:val="24"/>
        </w:rPr>
        <w:t>between PCSOs and</w:t>
      </w:r>
      <w:r w:rsidRPr="00184112">
        <w:rPr>
          <w:rFonts w:ascii="Arial" w:hAnsi="Arial" w:cs="Arial"/>
          <w:sz w:val="24"/>
          <w:szCs w:val="24"/>
        </w:rPr>
        <w:t xml:space="preserve"> partner agencies have also been used to address community issues. In addition, the Welsh </w:t>
      </w:r>
      <w:r>
        <w:rPr>
          <w:rFonts w:ascii="Arial" w:hAnsi="Arial" w:cs="Arial"/>
          <w:sz w:val="24"/>
          <w:szCs w:val="24"/>
        </w:rPr>
        <w:t>authority</w:t>
      </w:r>
      <w:r w:rsidRPr="00184112">
        <w:rPr>
          <w:rFonts w:ascii="Arial" w:hAnsi="Arial" w:cs="Arial"/>
          <w:sz w:val="24"/>
          <w:szCs w:val="24"/>
        </w:rPr>
        <w:t xml:space="preserve"> gave PCSOs new authority to enforce legislation and issue fixed penalty notices in unusual instances</w:t>
      </w:r>
      <w:r>
        <w:rPr>
          <w:rFonts w:ascii="Arial" w:hAnsi="Arial" w:cs="Arial"/>
          <w:sz w:val="24"/>
          <w:szCs w:val="24"/>
        </w:rPr>
        <w:t xml:space="preserve"> (South Wales Police, 2021). </w:t>
      </w:r>
    </w:p>
    <w:p w14:paraId="1AB8C8BE" w14:textId="4623485A" w:rsidR="00F07FAB" w:rsidRPr="00CF1C27" w:rsidRDefault="00F07FAB" w:rsidP="00770EAB">
      <w:pPr>
        <w:spacing w:line="480" w:lineRule="auto"/>
        <w:rPr>
          <w:rFonts w:ascii="Arial" w:hAnsi="Arial" w:cs="Arial"/>
          <w:sz w:val="24"/>
          <w:szCs w:val="24"/>
        </w:rPr>
      </w:pPr>
      <w:r w:rsidRPr="00CF1C27">
        <w:rPr>
          <w:rFonts w:ascii="Arial" w:hAnsi="Arial" w:cs="Arial"/>
          <w:sz w:val="24"/>
          <w:szCs w:val="24"/>
        </w:rPr>
        <w:lastRenderedPageBreak/>
        <w:t>When evaluating the differences and similarities, the</w:t>
      </w:r>
      <w:r w:rsidR="001D2544" w:rsidRPr="00CF1C27">
        <w:rPr>
          <w:rFonts w:ascii="Arial" w:hAnsi="Arial" w:cs="Arial"/>
          <w:sz w:val="24"/>
          <w:szCs w:val="24"/>
        </w:rPr>
        <w:t xml:space="preserve"> considerable</w:t>
      </w:r>
      <w:r w:rsidRPr="00CF1C27">
        <w:rPr>
          <w:rFonts w:ascii="Arial" w:hAnsi="Arial" w:cs="Arial"/>
          <w:sz w:val="24"/>
          <w:szCs w:val="24"/>
        </w:rPr>
        <w:t xml:space="preserve"> </w:t>
      </w:r>
      <w:r w:rsidR="001D2544" w:rsidRPr="00CF1C27">
        <w:rPr>
          <w:rFonts w:ascii="Arial" w:hAnsi="Arial" w:cs="Arial"/>
          <w:sz w:val="24"/>
          <w:szCs w:val="24"/>
        </w:rPr>
        <w:t>difference</w:t>
      </w:r>
      <w:r w:rsidRPr="00CF1C27">
        <w:rPr>
          <w:rFonts w:ascii="Arial" w:hAnsi="Arial" w:cs="Arial"/>
          <w:sz w:val="24"/>
          <w:szCs w:val="24"/>
        </w:rPr>
        <w:t xml:space="preserve"> is PCSOs are </w:t>
      </w:r>
      <w:r w:rsidR="00536A4B" w:rsidRPr="00CF1C27">
        <w:rPr>
          <w:rFonts w:ascii="Arial" w:hAnsi="Arial" w:cs="Arial"/>
          <w:sz w:val="24"/>
          <w:szCs w:val="24"/>
        </w:rPr>
        <w:t>not granted with the power of arrest</w:t>
      </w:r>
      <w:r w:rsidR="001D2544" w:rsidRPr="00CF1C27">
        <w:rPr>
          <w:rFonts w:ascii="Arial" w:hAnsi="Arial" w:cs="Arial"/>
          <w:sz w:val="24"/>
          <w:szCs w:val="24"/>
        </w:rPr>
        <w:t xml:space="preserve"> (GOV.UK, 20</w:t>
      </w:r>
      <w:r w:rsidR="000E1800">
        <w:rPr>
          <w:rFonts w:ascii="Arial" w:hAnsi="Arial" w:cs="Arial"/>
          <w:sz w:val="24"/>
          <w:szCs w:val="24"/>
        </w:rPr>
        <w:t>12</w:t>
      </w:r>
      <w:r w:rsidR="001D2544" w:rsidRPr="00CF1C27">
        <w:rPr>
          <w:rFonts w:ascii="Arial" w:hAnsi="Arial" w:cs="Arial"/>
          <w:sz w:val="24"/>
          <w:szCs w:val="24"/>
        </w:rPr>
        <w:t xml:space="preserve">). </w:t>
      </w:r>
      <w:r w:rsidR="006D4D2A" w:rsidRPr="00CF1C27">
        <w:rPr>
          <w:rFonts w:ascii="Arial" w:hAnsi="Arial" w:cs="Arial"/>
          <w:sz w:val="24"/>
          <w:szCs w:val="24"/>
        </w:rPr>
        <w:t xml:space="preserve">Nonetheless, the power of detention </w:t>
      </w:r>
      <w:r w:rsidR="004D23E2" w:rsidRPr="00CF1C27">
        <w:rPr>
          <w:rFonts w:ascii="Arial" w:hAnsi="Arial" w:cs="Arial"/>
          <w:sz w:val="24"/>
          <w:szCs w:val="24"/>
        </w:rPr>
        <w:t xml:space="preserve">can provide significant assistance </w:t>
      </w:r>
      <w:r w:rsidR="00F42383">
        <w:rPr>
          <w:rFonts w:ascii="Arial" w:hAnsi="Arial" w:cs="Arial"/>
          <w:sz w:val="24"/>
          <w:szCs w:val="24"/>
        </w:rPr>
        <w:t xml:space="preserve">as the PCSO is able </w:t>
      </w:r>
      <w:r w:rsidR="0089553B">
        <w:rPr>
          <w:rFonts w:ascii="Arial" w:hAnsi="Arial" w:cs="Arial"/>
          <w:sz w:val="24"/>
          <w:szCs w:val="24"/>
        </w:rPr>
        <w:t xml:space="preserve">to “detain a person for up to 30 minutes”, pursuant to Blackstone’s (2021, p 22). Additionally, reasonable force can be </w:t>
      </w:r>
      <w:r w:rsidR="00AE662C">
        <w:rPr>
          <w:rFonts w:ascii="Arial" w:hAnsi="Arial" w:cs="Arial"/>
          <w:sz w:val="24"/>
          <w:szCs w:val="24"/>
        </w:rPr>
        <w:t>utilis</w:t>
      </w:r>
      <w:r w:rsidR="0089553B">
        <w:rPr>
          <w:rFonts w:ascii="Arial" w:hAnsi="Arial" w:cs="Arial"/>
          <w:sz w:val="24"/>
          <w:szCs w:val="24"/>
        </w:rPr>
        <w:t xml:space="preserve">ed to prevent escape. </w:t>
      </w:r>
      <w:r w:rsidR="001D2544" w:rsidRPr="00CF1C27">
        <w:rPr>
          <w:rFonts w:ascii="Arial" w:hAnsi="Arial" w:cs="Arial"/>
          <w:sz w:val="24"/>
          <w:szCs w:val="24"/>
        </w:rPr>
        <w:t>Despite this, it is critical to remember that PCSOs are employed for a contrasting purpose to Police Office</w:t>
      </w:r>
      <w:r w:rsidR="0051386C">
        <w:rPr>
          <w:rFonts w:ascii="Arial" w:hAnsi="Arial" w:cs="Arial"/>
          <w:sz w:val="24"/>
          <w:szCs w:val="24"/>
        </w:rPr>
        <w:t>rs</w:t>
      </w:r>
      <w:r w:rsidR="00AE662C">
        <w:rPr>
          <w:rFonts w:ascii="Arial" w:hAnsi="Arial" w:cs="Arial"/>
          <w:sz w:val="24"/>
          <w:szCs w:val="24"/>
        </w:rPr>
        <w:t xml:space="preserve">, so for which, their powers should contrast. </w:t>
      </w:r>
    </w:p>
    <w:p w14:paraId="0A7E04BC" w14:textId="4CA6D4A6" w:rsidR="00925024" w:rsidRDefault="00925024" w:rsidP="00770EAB">
      <w:pPr>
        <w:spacing w:line="480" w:lineRule="auto"/>
        <w:rPr>
          <w:rFonts w:ascii="Arial" w:hAnsi="Arial" w:cs="Arial"/>
          <w:sz w:val="24"/>
          <w:szCs w:val="24"/>
        </w:rPr>
      </w:pPr>
    </w:p>
    <w:p w14:paraId="3738CA6F" w14:textId="690BE00F" w:rsidR="00B77289" w:rsidRDefault="00286DFB" w:rsidP="00770EAB">
      <w:pPr>
        <w:spacing w:line="480" w:lineRule="auto"/>
        <w:rPr>
          <w:rFonts w:ascii="Arial" w:hAnsi="Arial" w:cs="Arial"/>
          <w:b/>
          <w:bCs/>
          <w:sz w:val="24"/>
          <w:szCs w:val="24"/>
        </w:rPr>
      </w:pPr>
      <w:r w:rsidRPr="00286DFB">
        <w:rPr>
          <w:rFonts w:ascii="Arial" w:hAnsi="Arial" w:cs="Arial"/>
          <w:b/>
          <w:bCs/>
          <w:sz w:val="24"/>
          <w:szCs w:val="24"/>
        </w:rPr>
        <w:t>2. Police Reform Act 2002</w:t>
      </w:r>
    </w:p>
    <w:p w14:paraId="079F96AA" w14:textId="77777777" w:rsidR="00286DFB" w:rsidRPr="00286DFB" w:rsidRDefault="00286DFB" w:rsidP="00770EAB">
      <w:pPr>
        <w:spacing w:line="480" w:lineRule="auto"/>
        <w:rPr>
          <w:rFonts w:ascii="Arial" w:hAnsi="Arial" w:cs="Arial"/>
          <w:b/>
          <w:bCs/>
          <w:sz w:val="24"/>
          <w:szCs w:val="24"/>
        </w:rPr>
      </w:pPr>
    </w:p>
    <w:p w14:paraId="65B7F3B0" w14:textId="1063AADD" w:rsidR="00286DFB" w:rsidRDefault="00286DFB" w:rsidP="00770EAB">
      <w:pPr>
        <w:spacing w:line="480" w:lineRule="auto"/>
        <w:rPr>
          <w:rFonts w:ascii="Arial" w:hAnsi="Arial" w:cs="Arial"/>
          <w:b/>
          <w:bCs/>
          <w:sz w:val="24"/>
          <w:szCs w:val="24"/>
        </w:rPr>
      </w:pPr>
      <w:r w:rsidRPr="00286DFB">
        <w:rPr>
          <w:rFonts w:ascii="Arial" w:hAnsi="Arial" w:cs="Arial"/>
          <w:b/>
          <w:bCs/>
          <w:sz w:val="24"/>
          <w:szCs w:val="24"/>
        </w:rPr>
        <w:t xml:space="preserve">2.1 Neighbourhood Policing </w:t>
      </w:r>
    </w:p>
    <w:p w14:paraId="5A9E8F1D" w14:textId="77777777" w:rsidR="00286DFB" w:rsidRPr="00286DFB" w:rsidRDefault="00286DFB" w:rsidP="00770EAB">
      <w:pPr>
        <w:spacing w:line="480" w:lineRule="auto"/>
        <w:rPr>
          <w:rFonts w:ascii="Arial" w:hAnsi="Arial" w:cs="Arial"/>
          <w:b/>
          <w:bCs/>
          <w:sz w:val="24"/>
          <w:szCs w:val="24"/>
        </w:rPr>
      </w:pPr>
    </w:p>
    <w:p w14:paraId="3EACD9DB" w14:textId="0FE53988" w:rsidR="00286DFB" w:rsidRDefault="00286DFB" w:rsidP="00770EAB">
      <w:pPr>
        <w:spacing w:line="480" w:lineRule="auto"/>
        <w:rPr>
          <w:rFonts w:ascii="Arial" w:hAnsi="Arial" w:cs="Arial"/>
          <w:b/>
          <w:bCs/>
          <w:sz w:val="24"/>
          <w:szCs w:val="24"/>
        </w:rPr>
      </w:pPr>
      <w:r w:rsidRPr="00286DFB">
        <w:rPr>
          <w:rFonts w:ascii="Arial" w:hAnsi="Arial" w:cs="Arial"/>
          <w:b/>
          <w:bCs/>
          <w:sz w:val="24"/>
          <w:szCs w:val="24"/>
        </w:rPr>
        <w:t>2.2 Anti-social Behaviour</w:t>
      </w:r>
    </w:p>
    <w:p w14:paraId="67DCE2C2" w14:textId="77777777" w:rsidR="00286DFB" w:rsidRPr="00286DFB" w:rsidRDefault="00286DFB" w:rsidP="00770EAB">
      <w:pPr>
        <w:spacing w:line="480" w:lineRule="auto"/>
        <w:rPr>
          <w:rFonts w:ascii="Arial" w:hAnsi="Arial" w:cs="Arial"/>
          <w:b/>
          <w:bCs/>
          <w:sz w:val="24"/>
          <w:szCs w:val="24"/>
        </w:rPr>
      </w:pPr>
    </w:p>
    <w:p w14:paraId="7DDA9967" w14:textId="3DBBCF48" w:rsidR="00286DFB" w:rsidRPr="00286DFB" w:rsidRDefault="00286DFB" w:rsidP="00770EAB">
      <w:pPr>
        <w:spacing w:line="480" w:lineRule="auto"/>
        <w:rPr>
          <w:rFonts w:ascii="Arial" w:hAnsi="Arial" w:cs="Arial"/>
          <w:b/>
          <w:bCs/>
          <w:sz w:val="24"/>
          <w:szCs w:val="24"/>
        </w:rPr>
      </w:pPr>
      <w:r w:rsidRPr="00286DFB">
        <w:rPr>
          <w:rFonts w:ascii="Arial" w:hAnsi="Arial" w:cs="Arial"/>
          <w:b/>
          <w:bCs/>
          <w:sz w:val="24"/>
          <w:szCs w:val="24"/>
        </w:rPr>
        <w:t>2.3 Dangerous Driving</w:t>
      </w:r>
    </w:p>
    <w:p w14:paraId="5179FEFE" w14:textId="50383B93" w:rsidR="00B77289" w:rsidRDefault="00B77289" w:rsidP="00770EAB">
      <w:pPr>
        <w:spacing w:line="480" w:lineRule="auto"/>
        <w:rPr>
          <w:rFonts w:ascii="Arial" w:hAnsi="Arial" w:cs="Arial"/>
          <w:sz w:val="24"/>
          <w:szCs w:val="24"/>
        </w:rPr>
      </w:pPr>
    </w:p>
    <w:p w14:paraId="1852666C" w14:textId="2C3005EB" w:rsidR="00B77289" w:rsidRDefault="00B77289" w:rsidP="00770EAB">
      <w:pPr>
        <w:spacing w:line="480" w:lineRule="auto"/>
        <w:rPr>
          <w:rFonts w:ascii="Arial" w:hAnsi="Arial" w:cs="Arial"/>
          <w:sz w:val="24"/>
          <w:szCs w:val="24"/>
        </w:rPr>
      </w:pPr>
    </w:p>
    <w:p w14:paraId="495FC331" w14:textId="7FB40D3C" w:rsidR="00B77289" w:rsidRDefault="00B77289" w:rsidP="00770EAB">
      <w:pPr>
        <w:spacing w:line="480" w:lineRule="auto"/>
        <w:rPr>
          <w:rFonts w:ascii="Arial" w:hAnsi="Arial" w:cs="Arial"/>
          <w:sz w:val="24"/>
          <w:szCs w:val="24"/>
        </w:rPr>
      </w:pPr>
    </w:p>
    <w:p w14:paraId="396CB667" w14:textId="77777777" w:rsidR="00954994" w:rsidRDefault="00954994" w:rsidP="00770EAB">
      <w:pPr>
        <w:spacing w:line="480" w:lineRule="auto"/>
        <w:rPr>
          <w:rFonts w:ascii="Arial" w:hAnsi="Arial" w:cs="Arial"/>
          <w:sz w:val="24"/>
          <w:szCs w:val="24"/>
        </w:rPr>
      </w:pPr>
    </w:p>
    <w:p w14:paraId="3A89C88A" w14:textId="77777777" w:rsidR="00B77289" w:rsidRPr="00CF1C27" w:rsidRDefault="00B77289" w:rsidP="00770EAB">
      <w:pPr>
        <w:spacing w:line="480" w:lineRule="auto"/>
        <w:rPr>
          <w:rFonts w:ascii="Arial" w:hAnsi="Arial" w:cs="Arial"/>
          <w:sz w:val="24"/>
          <w:szCs w:val="24"/>
        </w:rPr>
      </w:pPr>
    </w:p>
    <w:p w14:paraId="6A2AF447" w14:textId="2258FE92" w:rsidR="00536A4B" w:rsidRPr="00CF1C27" w:rsidRDefault="00536A4B" w:rsidP="00770EAB">
      <w:pPr>
        <w:spacing w:line="480" w:lineRule="auto"/>
        <w:rPr>
          <w:rFonts w:ascii="Arial" w:hAnsi="Arial" w:cs="Arial"/>
          <w:b/>
          <w:bCs/>
          <w:sz w:val="24"/>
          <w:szCs w:val="24"/>
        </w:rPr>
      </w:pPr>
      <w:r w:rsidRPr="00CF1C27">
        <w:rPr>
          <w:rFonts w:ascii="Arial" w:hAnsi="Arial" w:cs="Arial"/>
          <w:b/>
          <w:bCs/>
          <w:sz w:val="24"/>
          <w:szCs w:val="24"/>
        </w:rPr>
        <w:t>Conclusion</w:t>
      </w:r>
    </w:p>
    <w:p w14:paraId="71BCE73B" w14:textId="6F425C00" w:rsidR="00176445" w:rsidRPr="00CF1C27" w:rsidRDefault="00752E71" w:rsidP="00770EAB">
      <w:pPr>
        <w:spacing w:line="480" w:lineRule="auto"/>
        <w:rPr>
          <w:rFonts w:ascii="Arial" w:hAnsi="Arial" w:cs="Arial"/>
          <w:sz w:val="24"/>
          <w:szCs w:val="24"/>
        </w:rPr>
      </w:pPr>
      <w:r w:rsidRPr="00CF1C27">
        <w:rPr>
          <w:rFonts w:ascii="Arial" w:hAnsi="Arial" w:cs="Arial"/>
          <w:sz w:val="24"/>
          <w:szCs w:val="24"/>
        </w:rPr>
        <w:t xml:space="preserve">After constructing the literature review, the researcher identified </w:t>
      </w:r>
      <w:r w:rsidR="00B77289">
        <w:rPr>
          <w:rFonts w:ascii="Arial" w:hAnsi="Arial" w:cs="Arial"/>
          <w:sz w:val="24"/>
          <w:szCs w:val="24"/>
        </w:rPr>
        <w:t xml:space="preserve">that </w:t>
      </w:r>
      <w:r w:rsidRPr="00CF1C27">
        <w:rPr>
          <w:rFonts w:ascii="Arial" w:hAnsi="Arial" w:cs="Arial"/>
          <w:sz w:val="24"/>
          <w:szCs w:val="24"/>
        </w:rPr>
        <w:t xml:space="preserve">there is a gap in current research providing knowledge on the influencing factors that shape the way in which the public perception is constructed on Police Community Support Officers. To potentially close this gap, the </w:t>
      </w:r>
      <w:r w:rsidRPr="00CF1C27">
        <w:rPr>
          <w:rFonts w:ascii="Arial" w:hAnsi="Arial" w:cs="Arial"/>
          <w:sz w:val="24"/>
          <w:szCs w:val="24"/>
        </w:rPr>
        <w:lastRenderedPageBreak/>
        <w:t xml:space="preserve">researcher will produce and create a form of primary research that will collect </w:t>
      </w:r>
      <w:r w:rsidR="00B77289">
        <w:rPr>
          <w:rFonts w:ascii="Arial" w:hAnsi="Arial" w:cs="Arial"/>
          <w:sz w:val="24"/>
          <w:szCs w:val="24"/>
        </w:rPr>
        <w:t xml:space="preserve">data based around this question. </w:t>
      </w:r>
    </w:p>
    <w:p w14:paraId="45804C2B" w14:textId="67FEF280" w:rsidR="00752E71" w:rsidRDefault="00752E71" w:rsidP="00770EAB">
      <w:pPr>
        <w:spacing w:line="480" w:lineRule="auto"/>
        <w:rPr>
          <w:rFonts w:ascii="Arial" w:hAnsi="Arial" w:cs="Arial"/>
          <w:sz w:val="24"/>
          <w:szCs w:val="24"/>
        </w:rPr>
      </w:pPr>
      <w:r w:rsidRPr="00CF1C27">
        <w:rPr>
          <w:rFonts w:ascii="Arial" w:hAnsi="Arial" w:cs="Arial"/>
          <w:sz w:val="24"/>
          <w:szCs w:val="24"/>
        </w:rPr>
        <w:t>A list of factors that will be investigated include age, gender, race. Another factor that will be investigated is the participants location; whether they live in a</w:t>
      </w:r>
      <w:r w:rsidR="00B77289">
        <w:rPr>
          <w:rFonts w:ascii="Arial" w:hAnsi="Arial" w:cs="Arial"/>
          <w:sz w:val="24"/>
          <w:szCs w:val="24"/>
        </w:rPr>
        <w:t>n</w:t>
      </w:r>
      <w:r w:rsidRPr="00CF1C27">
        <w:rPr>
          <w:rFonts w:ascii="Arial" w:hAnsi="Arial" w:cs="Arial"/>
          <w:sz w:val="24"/>
          <w:szCs w:val="24"/>
        </w:rPr>
        <w:t xml:space="preserve"> urban</w:t>
      </w:r>
      <w:r w:rsidR="00B77289">
        <w:rPr>
          <w:rFonts w:ascii="Arial" w:hAnsi="Arial" w:cs="Arial"/>
          <w:sz w:val="24"/>
          <w:szCs w:val="24"/>
        </w:rPr>
        <w:t xml:space="preserve">/city </w:t>
      </w:r>
      <w:r w:rsidRPr="00CF1C27">
        <w:rPr>
          <w:rFonts w:ascii="Arial" w:hAnsi="Arial" w:cs="Arial"/>
          <w:sz w:val="24"/>
          <w:szCs w:val="24"/>
        </w:rPr>
        <w:t xml:space="preserve">or rural area, and then cross reference this between the number of PCSOs </w:t>
      </w:r>
      <w:r w:rsidR="00E86308" w:rsidRPr="00CF1C27">
        <w:rPr>
          <w:rFonts w:ascii="Arial" w:hAnsi="Arial" w:cs="Arial"/>
          <w:sz w:val="24"/>
          <w:szCs w:val="24"/>
        </w:rPr>
        <w:t xml:space="preserve">across a variety of cities and counties to identify whether this is an influencing factor on the way PCSOs are perceived. </w:t>
      </w:r>
    </w:p>
    <w:p w14:paraId="3AAA169B" w14:textId="2A3206AF" w:rsidR="00770EAB" w:rsidRDefault="00770EAB" w:rsidP="00770EAB">
      <w:pPr>
        <w:spacing w:line="480" w:lineRule="auto"/>
        <w:rPr>
          <w:rFonts w:ascii="Arial" w:hAnsi="Arial" w:cs="Arial"/>
          <w:sz w:val="24"/>
          <w:szCs w:val="24"/>
        </w:rPr>
      </w:pPr>
    </w:p>
    <w:p w14:paraId="5C374143" w14:textId="4ECF9170" w:rsidR="00770EAB" w:rsidRDefault="00770EAB" w:rsidP="00770EAB">
      <w:pPr>
        <w:spacing w:line="480" w:lineRule="auto"/>
        <w:rPr>
          <w:rFonts w:ascii="Arial" w:hAnsi="Arial" w:cs="Arial"/>
          <w:sz w:val="24"/>
          <w:szCs w:val="24"/>
        </w:rPr>
      </w:pPr>
    </w:p>
    <w:p w14:paraId="0C0B5753" w14:textId="2EF2AFAD" w:rsidR="00770EAB" w:rsidRDefault="00770EAB" w:rsidP="00770EAB">
      <w:pPr>
        <w:spacing w:line="480" w:lineRule="auto"/>
        <w:rPr>
          <w:rFonts w:ascii="Arial" w:hAnsi="Arial" w:cs="Arial"/>
          <w:b/>
          <w:bCs/>
          <w:sz w:val="24"/>
          <w:szCs w:val="24"/>
        </w:rPr>
      </w:pPr>
      <w:r w:rsidRPr="00770EAB">
        <w:rPr>
          <w:rFonts w:ascii="Arial" w:hAnsi="Arial" w:cs="Arial"/>
          <w:b/>
          <w:bCs/>
          <w:sz w:val="24"/>
          <w:szCs w:val="24"/>
        </w:rPr>
        <w:t>References</w:t>
      </w:r>
    </w:p>
    <w:p w14:paraId="6C0AB9B8"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 xml:space="preserve">College of Policing, (2014) ‘Code of Ethics: A Code of Practice for the Principles and Standards of Professional Behaviour for the Policing Profession of England and Wales’, [Online]. Available: </w:t>
      </w:r>
      <w:hyperlink r:id="rId5" w:history="1">
        <w:r w:rsidRPr="00770EAB">
          <w:rPr>
            <w:rStyle w:val="Hyperlink"/>
            <w:rFonts w:ascii="Arial" w:hAnsi="Arial" w:cs="Arial"/>
            <w:sz w:val="24"/>
            <w:szCs w:val="24"/>
          </w:rPr>
          <w:t>https://assets.college.police.uk/s3fs-public/2021-02/code_of_ethics.pdf</w:t>
        </w:r>
      </w:hyperlink>
      <w:r w:rsidRPr="00770EAB">
        <w:rPr>
          <w:rFonts w:ascii="Arial" w:hAnsi="Arial" w:cs="Arial"/>
          <w:sz w:val="24"/>
          <w:szCs w:val="24"/>
        </w:rPr>
        <w:t xml:space="preserve"> [Accessed: 10 Feb 2022]. </w:t>
      </w:r>
    </w:p>
    <w:p w14:paraId="7283C69F"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College of Policing, (2022) ‘</w:t>
      </w:r>
      <w:r w:rsidRPr="00770EAB">
        <w:rPr>
          <w:rFonts w:ascii="Arial" w:hAnsi="Arial" w:cs="Arial"/>
          <w:i/>
          <w:iCs/>
          <w:sz w:val="24"/>
          <w:szCs w:val="24"/>
        </w:rPr>
        <w:t>Police Community Support Officers’</w:t>
      </w:r>
      <w:r w:rsidRPr="00770EAB">
        <w:rPr>
          <w:rFonts w:ascii="Arial" w:hAnsi="Arial" w:cs="Arial"/>
          <w:sz w:val="24"/>
          <w:szCs w:val="24"/>
        </w:rPr>
        <w:t xml:space="preserve">, [Online]. Available: </w:t>
      </w:r>
      <w:hyperlink r:id="rId6" w:history="1">
        <w:r w:rsidRPr="00770EAB">
          <w:rPr>
            <w:rStyle w:val="Hyperlink"/>
            <w:rFonts w:ascii="Arial" w:hAnsi="Arial" w:cs="Arial"/>
            <w:sz w:val="24"/>
            <w:szCs w:val="24"/>
          </w:rPr>
          <w:t>https://profdev.college.police.uk/professional-profile/police-community-support-officer-pcso/</w:t>
        </w:r>
      </w:hyperlink>
      <w:r w:rsidRPr="00770EAB">
        <w:rPr>
          <w:rFonts w:ascii="Arial" w:hAnsi="Arial" w:cs="Arial"/>
          <w:sz w:val="24"/>
          <w:szCs w:val="24"/>
        </w:rPr>
        <w:t xml:space="preserve"> [Accessed: 8 Feb 2022]. </w:t>
      </w:r>
    </w:p>
    <w:p w14:paraId="4467A87D"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 xml:space="preserve">GOV.UK, (2012) ‘Police Community Support Officers Powers’, [Online]. Available: </w:t>
      </w:r>
      <w:hyperlink r:id="rId7" w:history="1">
        <w:r w:rsidRPr="00770EAB">
          <w:rPr>
            <w:rStyle w:val="Hyperlink"/>
            <w:rFonts w:ascii="Arial" w:hAnsi="Arial" w:cs="Arial"/>
            <w:sz w:val="24"/>
            <w:szCs w:val="24"/>
          </w:rPr>
          <w:t>https://www.gov.uk/government/publications/police-community-support-officer-powers</w:t>
        </w:r>
      </w:hyperlink>
      <w:r w:rsidRPr="00770EAB">
        <w:rPr>
          <w:rFonts w:ascii="Arial" w:hAnsi="Arial" w:cs="Arial"/>
          <w:sz w:val="24"/>
          <w:szCs w:val="24"/>
        </w:rPr>
        <w:t xml:space="preserve"> [Accessed: 10 Feb 2022].</w:t>
      </w:r>
    </w:p>
    <w:p w14:paraId="57B79E72"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Madsen, S (2007) ‘</w:t>
      </w:r>
      <w:r w:rsidRPr="00770EAB">
        <w:rPr>
          <w:rFonts w:ascii="Arial" w:hAnsi="Arial" w:cs="Arial"/>
          <w:i/>
          <w:iCs/>
          <w:sz w:val="24"/>
          <w:szCs w:val="24"/>
        </w:rPr>
        <w:t>Practical Skills For Police Community Support Officers’</w:t>
      </w:r>
      <w:r w:rsidRPr="00770EAB">
        <w:rPr>
          <w:rFonts w:ascii="Arial" w:hAnsi="Arial" w:cs="Arial"/>
          <w:sz w:val="24"/>
          <w:szCs w:val="24"/>
        </w:rPr>
        <w:t>. Exeter: Law Matters Publishing.</w:t>
      </w:r>
    </w:p>
    <w:p w14:paraId="3A466FDA"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 xml:space="preserve">Office For National Statistics, (2022) ‘Crime in England and Wales: Year Ending September 2021’, [Online]. Available: </w:t>
      </w:r>
      <w:hyperlink r:id="rId8" w:anchor="overall-estimates-of-crime" w:history="1">
        <w:r w:rsidRPr="00770EAB">
          <w:rPr>
            <w:rStyle w:val="Hyperlink"/>
            <w:rFonts w:ascii="Arial" w:hAnsi="Arial" w:cs="Arial"/>
            <w:sz w:val="24"/>
            <w:szCs w:val="24"/>
          </w:rPr>
          <w:t>https://www.ons.gov.uk/peoplepopulationandcommunity/crimeandjustice/bulletins/crimeinenglandandwales/yearendingseptember2021#overall-estimates-of-crime</w:t>
        </w:r>
      </w:hyperlink>
      <w:r w:rsidRPr="00770EAB">
        <w:rPr>
          <w:rFonts w:ascii="Arial" w:hAnsi="Arial" w:cs="Arial"/>
          <w:sz w:val="24"/>
          <w:szCs w:val="24"/>
        </w:rPr>
        <w:t xml:space="preserve"> [Accessed: 9 Feb 2022]. </w:t>
      </w:r>
    </w:p>
    <w:p w14:paraId="3B3DE260"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lastRenderedPageBreak/>
        <w:t xml:space="preserve">South Wales Police, (2021) ‘Police Community Support Officers – At The Heart Of Our Communities’, [Online]. Available: </w:t>
      </w:r>
      <w:hyperlink r:id="rId9" w:history="1">
        <w:r w:rsidRPr="00770EAB">
          <w:rPr>
            <w:rStyle w:val="Hyperlink"/>
            <w:rFonts w:ascii="Arial" w:hAnsi="Arial" w:cs="Arial"/>
            <w:sz w:val="24"/>
            <w:szCs w:val="24"/>
          </w:rPr>
          <w:t>https://www.south-wales.police.uk/news/south-wales/news/2021/march/police-community-support-officers--at-the-heart-of-our-communities/</w:t>
        </w:r>
      </w:hyperlink>
      <w:r w:rsidRPr="00770EAB">
        <w:rPr>
          <w:rFonts w:ascii="Arial" w:hAnsi="Arial" w:cs="Arial"/>
          <w:sz w:val="24"/>
          <w:szCs w:val="24"/>
        </w:rPr>
        <w:t xml:space="preserve"> [Accessed; 11 Feb 2022].</w:t>
      </w:r>
    </w:p>
    <w:p w14:paraId="50225118"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 xml:space="preserve">South Wales Police, (2022) ‘Our Vision, Values and Ethics’, [Online]. Available: </w:t>
      </w:r>
      <w:hyperlink r:id="rId10" w:history="1">
        <w:r w:rsidRPr="00770EAB">
          <w:rPr>
            <w:rStyle w:val="Hyperlink"/>
            <w:rFonts w:ascii="Arial" w:hAnsi="Arial" w:cs="Arial"/>
            <w:sz w:val="24"/>
            <w:szCs w:val="24"/>
          </w:rPr>
          <w:t>https://www.south-wales.police.uk/police-forces/south-wales-police/areas/about-us/about-us/our-vision-values-and-ethics/</w:t>
        </w:r>
      </w:hyperlink>
      <w:r w:rsidRPr="00770EAB">
        <w:rPr>
          <w:rFonts w:ascii="Arial" w:hAnsi="Arial" w:cs="Arial"/>
          <w:sz w:val="24"/>
          <w:szCs w:val="24"/>
        </w:rPr>
        <w:t xml:space="preserve"> [Accessed: 11 Feb 2022]. </w:t>
      </w:r>
    </w:p>
    <w:p w14:paraId="4F8DE5DA"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Strickland, P and Beard, J (2012) ‘</w:t>
      </w:r>
      <w:r w:rsidRPr="00770EAB">
        <w:rPr>
          <w:rFonts w:ascii="Arial" w:hAnsi="Arial" w:cs="Arial"/>
          <w:i/>
          <w:iCs/>
          <w:sz w:val="24"/>
          <w:szCs w:val="24"/>
        </w:rPr>
        <w:t>Police Community Support Officers’</w:t>
      </w:r>
      <w:r w:rsidRPr="00770EAB">
        <w:rPr>
          <w:rFonts w:ascii="Arial" w:hAnsi="Arial" w:cs="Arial"/>
          <w:sz w:val="24"/>
          <w:szCs w:val="24"/>
        </w:rPr>
        <w:t xml:space="preserve">, [Online]. Available: </w:t>
      </w:r>
      <w:hyperlink r:id="rId11" w:history="1">
        <w:r w:rsidRPr="00770EAB">
          <w:rPr>
            <w:rStyle w:val="Hyperlink"/>
            <w:rFonts w:ascii="Arial" w:hAnsi="Arial" w:cs="Arial"/>
            <w:sz w:val="24"/>
            <w:szCs w:val="24"/>
          </w:rPr>
          <w:t>https://researchbriefings.files.parliament.uk/documents/SN02718/SN02718.pdf</w:t>
        </w:r>
      </w:hyperlink>
      <w:r w:rsidRPr="00770EAB">
        <w:rPr>
          <w:rFonts w:ascii="Arial" w:hAnsi="Arial" w:cs="Arial"/>
          <w:sz w:val="24"/>
          <w:szCs w:val="24"/>
        </w:rPr>
        <w:t xml:space="preserve"> [Accessed: 9 Feb 2022]. </w:t>
      </w:r>
    </w:p>
    <w:p w14:paraId="11B7B7C3" w14:textId="77777777" w:rsidR="00770EAB" w:rsidRPr="00770EAB" w:rsidRDefault="00770EAB" w:rsidP="00770EAB">
      <w:pPr>
        <w:spacing w:line="480" w:lineRule="auto"/>
        <w:rPr>
          <w:rFonts w:ascii="Arial" w:hAnsi="Arial" w:cs="Arial"/>
          <w:sz w:val="24"/>
          <w:szCs w:val="24"/>
        </w:rPr>
      </w:pPr>
      <w:r w:rsidRPr="00770EAB">
        <w:rPr>
          <w:rFonts w:ascii="Arial" w:hAnsi="Arial" w:cs="Arial"/>
          <w:sz w:val="24"/>
          <w:szCs w:val="24"/>
        </w:rPr>
        <w:t>Sunderland, J (2014) ‘</w:t>
      </w:r>
      <w:r w:rsidRPr="00770EAB">
        <w:rPr>
          <w:rFonts w:ascii="Arial" w:hAnsi="Arial" w:cs="Arial"/>
          <w:i/>
          <w:iCs/>
          <w:sz w:val="24"/>
          <w:szCs w:val="24"/>
        </w:rPr>
        <w:t>The PCSO Review- An Evaluation of the Role, Value and Establishment of Police Community Support Officers within Cambridgeshire Constabulary’</w:t>
      </w:r>
      <w:r w:rsidRPr="00770EAB">
        <w:rPr>
          <w:rFonts w:ascii="Arial" w:hAnsi="Arial" w:cs="Arial"/>
          <w:sz w:val="24"/>
          <w:szCs w:val="24"/>
        </w:rPr>
        <w:t xml:space="preserve">, [Online]. Available: </w:t>
      </w:r>
      <w:hyperlink r:id="rId12" w:history="1">
        <w:r w:rsidRPr="00770EAB">
          <w:rPr>
            <w:rStyle w:val="Hyperlink"/>
            <w:rFonts w:ascii="Arial" w:hAnsi="Arial" w:cs="Arial"/>
            <w:sz w:val="24"/>
            <w:szCs w:val="24"/>
          </w:rPr>
          <w:t>http://www.rtaylor.co.uk/pdf/PCSO_Review.pdf</w:t>
        </w:r>
      </w:hyperlink>
      <w:r w:rsidRPr="00770EAB">
        <w:rPr>
          <w:rFonts w:ascii="Arial" w:hAnsi="Arial" w:cs="Arial"/>
          <w:sz w:val="24"/>
          <w:szCs w:val="24"/>
        </w:rPr>
        <w:t xml:space="preserve"> [Accessed: 9 Feb 2022]. </w:t>
      </w:r>
    </w:p>
    <w:p w14:paraId="2F4A4DED" w14:textId="77777777" w:rsidR="00770EAB" w:rsidRPr="00770EAB" w:rsidRDefault="00770EAB">
      <w:pPr>
        <w:rPr>
          <w:rFonts w:ascii="Arial" w:hAnsi="Arial" w:cs="Arial"/>
          <w:b/>
          <w:bCs/>
          <w:sz w:val="24"/>
          <w:szCs w:val="24"/>
        </w:rPr>
      </w:pPr>
    </w:p>
    <w:sectPr w:rsidR="00770EAB" w:rsidRPr="00770EAB" w:rsidSect="00EF4F6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AC3048"/>
    <w:multiLevelType w:val="hybridMultilevel"/>
    <w:tmpl w:val="C3066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F68"/>
    <w:rsid w:val="00012AE9"/>
    <w:rsid w:val="00027265"/>
    <w:rsid w:val="0005197C"/>
    <w:rsid w:val="000C48E9"/>
    <w:rsid w:val="000D76DC"/>
    <w:rsid w:val="000E1800"/>
    <w:rsid w:val="000E4C62"/>
    <w:rsid w:val="001142C9"/>
    <w:rsid w:val="0015505C"/>
    <w:rsid w:val="00176445"/>
    <w:rsid w:val="00184112"/>
    <w:rsid w:val="001B193D"/>
    <w:rsid w:val="001D2544"/>
    <w:rsid w:val="001E5E3B"/>
    <w:rsid w:val="00206774"/>
    <w:rsid w:val="00251EE7"/>
    <w:rsid w:val="00286DFB"/>
    <w:rsid w:val="002F6500"/>
    <w:rsid w:val="00326034"/>
    <w:rsid w:val="003275DD"/>
    <w:rsid w:val="0033277D"/>
    <w:rsid w:val="00356F66"/>
    <w:rsid w:val="0038011D"/>
    <w:rsid w:val="0038687E"/>
    <w:rsid w:val="00390A90"/>
    <w:rsid w:val="003C7809"/>
    <w:rsid w:val="003E7752"/>
    <w:rsid w:val="0049443A"/>
    <w:rsid w:val="004C0D33"/>
    <w:rsid w:val="004D23E2"/>
    <w:rsid w:val="0051386C"/>
    <w:rsid w:val="00536A4B"/>
    <w:rsid w:val="0067786A"/>
    <w:rsid w:val="006C0844"/>
    <w:rsid w:val="006D4D2A"/>
    <w:rsid w:val="006E67E1"/>
    <w:rsid w:val="00742BB4"/>
    <w:rsid w:val="00752E71"/>
    <w:rsid w:val="00770EAB"/>
    <w:rsid w:val="007D37A5"/>
    <w:rsid w:val="008253E4"/>
    <w:rsid w:val="008608A9"/>
    <w:rsid w:val="00885B3D"/>
    <w:rsid w:val="0089553B"/>
    <w:rsid w:val="008D2AE4"/>
    <w:rsid w:val="00925024"/>
    <w:rsid w:val="0093573A"/>
    <w:rsid w:val="00954994"/>
    <w:rsid w:val="009B4761"/>
    <w:rsid w:val="00A0378D"/>
    <w:rsid w:val="00A074F4"/>
    <w:rsid w:val="00A174ED"/>
    <w:rsid w:val="00A20E5E"/>
    <w:rsid w:val="00A65937"/>
    <w:rsid w:val="00AD36D2"/>
    <w:rsid w:val="00AD3C4E"/>
    <w:rsid w:val="00AE3C10"/>
    <w:rsid w:val="00AE662C"/>
    <w:rsid w:val="00B165C2"/>
    <w:rsid w:val="00B77289"/>
    <w:rsid w:val="00B91096"/>
    <w:rsid w:val="00BC1671"/>
    <w:rsid w:val="00BF7A58"/>
    <w:rsid w:val="00C469FD"/>
    <w:rsid w:val="00C6529E"/>
    <w:rsid w:val="00C827B6"/>
    <w:rsid w:val="00CA28D6"/>
    <w:rsid w:val="00CE49E5"/>
    <w:rsid w:val="00CF1C27"/>
    <w:rsid w:val="00CF6AB0"/>
    <w:rsid w:val="00D24626"/>
    <w:rsid w:val="00D474A4"/>
    <w:rsid w:val="00D75C56"/>
    <w:rsid w:val="00E046C8"/>
    <w:rsid w:val="00E0628C"/>
    <w:rsid w:val="00E812BB"/>
    <w:rsid w:val="00E86308"/>
    <w:rsid w:val="00E96CD3"/>
    <w:rsid w:val="00EE12DE"/>
    <w:rsid w:val="00EF1234"/>
    <w:rsid w:val="00EF252A"/>
    <w:rsid w:val="00EF4F68"/>
    <w:rsid w:val="00F07FAB"/>
    <w:rsid w:val="00F42383"/>
    <w:rsid w:val="00FA1828"/>
    <w:rsid w:val="00FC3A62"/>
    <w:rsid w:val="00FD6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54C0B"/>
  <w15:chartTrackingRefBased/>
  <w15:docId w15:val="{40608558-9882-4AA0-9C29-E9981E2E7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8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DFB"/>
    <w:pPr>
      <w:ind w:left="720"/>
      <w:contextualSpacing/>
    </w:pPr>
  </w:style>
  <w:style w:type="character" w:styleId="Hyperlink">
    <w:name w:val="Hyperlink"/>
    <w:basedOn w:val="DefaultParagraphFont"/>
    <w:uiPriority w:val="99"/>
    <w:unhideWhenUsed/>
    <w:rsid w:val="00770E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bulletins/crimeinenglandandwales/yearendingseptember202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police-community-support-officer-powers" TargetMode="External"/><Relationship Id="rId12" Type="http://schemas.openxmlformats.org/officeDocument/2006/relationships/hyperlink" Target="http://www.rtaylor.co.uk/pdf/PCSO_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ofdev.college.police.uk/professional-profile/police-community-support-officer-pcso/" TargetMode="External"/><Relationship Id="rId11" Type="http://schemas.openxmlformats.org/officeDocument/2006/relationships/hyperlink" Target="https://researchbriefings.files.parliament.uk/documents/SN02718/SN02718.pdf" TargetMode="External"/><Relationship Id="rId5" Type="http://schemas.openxmlformats.org/officeDocument/2006/relationships/hyperlink" Target="https://assets.college.police.uk/s3fs-public/2021-02/code_of_ethics.pdf" TargetMode="External"/><Relationship Id="rId10" Type="http://schemas.openxmlformats.org/officeDocument/2006/relationships/hyperlink" Target="https://www.south-wales.police.uk/police-forces/south-wales-police/areas/about-us/about-us/our-vision-values-and-ethics/" TargetMode="External"/><Relationship Id="rId4" Type="http://schemas.openxmlformats.org/officeDocument/2006/relationships/webSettings" Target="webSettings.xml"/><Relationship Id="rId9" Type="http://schemas.openxmlformats.org/officeDocument/2006/relationships/hyperlink" Target="https://www.south-wales.police.uk/news/south-wales/news/2021/march/police-community-support-officers--at-the-heart-of-our-communiti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1461</TotalTime>
  <Pages>6</Pages>
  <Words>1584</Words>
  <Characters>9030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30</cp:revision>
  <dcterms:created xsi:type="dcterms:W3CDTF">2022-02-09T17:17:00Z</dcterms:created>
  <dcterms:modified xsi:type="dcterms:W3CDTF">2022-02-11T20:35:00Z</dcterms:modified>
</cp:coreProperties>
</file>