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82888" w14:textId="77777777" w:rsidR="001A1DB2" w:rsidRPr="003240AF" w:rsidRDefault="001A1DB2" w:rsidP="001A1DB2">
      <w:pPr>
        <w:pStyle w:val="Title"/>
        <w:rPr>
          <w:rFonts w:eastAsia="Times New Roman"/>
          <w:lang w:eastAsia="en-GB" w:bidi="hi-IN"/>
        </w:rPr>
      </w:pPr>
      <w:r w:rsidRPr="003240AF">
        <w:rPr>
          <w:rFonts w:eastAsia="Times New Roman"/>
          <w:lang w:eastAsia="en-GB" w:bidi="hi-IN"/>
        </w:rPr>
        <w:t xml:space="preserve">The </w:t>
      </w:r>
      <w:r>
        <w:rPr>
          <w:rFonts w:eastAsia="Times New Roman"/>
          <w:lang w:eastAsia="en-GB" w:bidi="hi-IN"/>
        </w:rPr>
        <w:t>Importance o</w:t>
      </w:r>
      <w:r w:rsidRPr="003240AF">
        <w:rPr>
          <w:rFonts w:eastAsia="Times New Roman"/>
          <w:lang w:eastAsia="en-GB" w:bidi="hi-IN"/>
        </w:rPr>
        <w:t xml:space="preserve">f Effectively Monitoring Guest Service Approaches </w:t>
      </w:r>
    </w:p>
    <w:p w14:paraId="34B7E2A4" w14:textId="77777777" w:rsidR="001A1DB2" w:rsidRDefault="001A1DB2" w:rsidP="001A1DB2"/>
    <w:p w14:paraId="0D7E8386" w14:textId="77777777" w:rsidR="001A1DB2" w:rsidRDefault="001A1DB2" w:rsidP="001A1DB2"/>
    <w:p w14:paraId="49886C45" w14:textId="77777777" w:rsidR="001A1DB2" w:rsidRDefault="001A1DB2" w:rsidP="001A1DB2"/>
    <w:p w14:paraId="11AE5C93" w14:textId="77777777" w:rsidR="001A1DB2" w:rsidRDefault="001A1DB2" w:rsidP="001A1DB2"/>
    <w:p w14:paraId="69222E25" w14:textId="77777777" w:rsidR="001A1DB2" w:rsidRDefault="001A1DB2" w:rsidP="001A1DB2"/>
    <w:p w14:paraId="5F512ADD" w14:textId="77777777" w:rsidR="001A1DB2" w:rsidRDefault="001A1DB2" w:rsidP="001A1DB2"/>
    <w:p w14:paraId="47E64FEE" w14:textId="77777777" w:rsidR="001A1DB2" w:rsidRDefault="001A1DB2" w:rsidP="001A1DB2"/>
    <w:p w14:paraId="32A2B14B" w14:textId="77777777" w:rsidR="00864DF4" w:rsidRDefault="00864DF4" w:rsidP="001A1DB2">
      <w:pPr>
        <w:spacing w:line="240" w:lineRule="auto"/>
        <w:jc w:val="left"/>
      </w:pPr>
    </w:p>
    <w:p w14:paraId="733CF651" w14:textId="77777777" w:rsidR="00864DF4" w:rsidRDefault="00864DF4" w:rsidP="001A1DB2">
      <w:pPr>
        <w:spacing w:line="240" w:lineRule="auto"/>
        <w:jc w:val="left"/>
      </w:pPr>
    </w:p>
    <w:p w14:paraId="341F18CE" w14:textId="77777777" w:rsidR="00864DF4" w:rsidRDefault="00864DF4" w:rsidP="001A1DB2">
      <w:pPr>
        <w:spacing w:line="240" w:lineRule="auto"/>
        <w:jc w:val="left"/>
      </w:pPr>
    </w:p>
    <w:p w14:paraId="4129C6A2" w14:textId="77777777" w:rsidR="00864DF4" w:rsidRDefault="00864DF4" w:rsidP="001A1DB2">
      <w:pPr>
        <w:spacing w:line="240" w:lineRule="auto"/>
        <w:jc w:val="left"/>
      </w:pPr>
    </w:p>
    <w:p w14:paraId="321FB359" w14:textId="77777777" w:rsidR="00864DF4" w:rsidRDefault="00864DF4" w:rsidP="001A1DB2">
      <w:pPr>
        <w:spacing w:line="240" w:lineRule="auto"/>
        <w:jc w:val="left"/>
      </w:pPr>
    </w:p>
    <w:p w14:paraId="25F52255" w14:textId="77777777" w:rsidR="00864DF4" w:rsidRDefault="00864DF4" w:rsidP="001A1DB2">
      <w:pPr>
        <w:spacing w:line="240" w:lineRule="auto"/>
        <w:jc w:val="left"/>
      </w:pPr>
    </w:p>
    <w:p w14:paraId="5FDA531C" w14:textId="77777777" w:rsidR="00864DF4" w:rsidRDefault="00864DF4" w:rsidP="001A1DB2">
      <w:pPr>
        <w:spacing w:line="240" w:lineRule="auto"/>
        <w:jc w:val="left"/>
      </w:pPr>
    </w:p>
    <w:p w14:paraId="569C0D0E" w14:textId="77777777" w:rsidR="00864DF4" w:rsidRDefault="00864DF4" w:rsidP="001A1DB2">
      <w:pPr>
        <w:spacing w:line="240" w:lineRule="auto"/>
        <w:jc w:val="left"/>
      </w:pPr>
    </w:p>
    <w:p w14:paraId="110570A2" w14:textId="77777777" w:rsidR="00864DF4" w:rsidRDefault="00864DF4" w:rsidP="001A1DB2">
      <w:pPr>
        <w:spacing w:line="240" w:lineRule="auto"/>
        <w:jc w:val="left"/>
      </w:pPr>
    </w:p>
    <w:p w14:paraId="68C3C5B7" w14:textId="77777777" w:rsidR="00864DF4" w:rsidRDefault="00864DF4" w:rsidP="001A1DB2">
      <w:pPr>
        <w:spacing w:line="240" w:lineRule="auto"/>
        <w:jc w:val="left"/>
      </w:pPr>
    </w:p>
    <w:p w14:paraId="3C44886C" w14:textId="77777777" w:rsidR="00864DF4" w:rsidRDefault="00864DF4" w:rsidP="001A1DB2">
      <w:pPr>
        <w:spacing w:line="240" w:lineRule="auto"/>
        <w:jc w:val="left"/>
      </w:pPr>
    </w:p>
    <w:p w14:paraId="24B30863" w14:textId="77777777" w:rsidR="00864DF4" w:rsidRDefault="00864DF4" w:rsidP="001A1DB2">
      <w:pPr>
        <w:spacing w:line="240" w:lineRule="auto"/>
        <w:jc w:val="left"/>
      </w:pPr>
    </w:p>
    <w:p w14:paraId="03559602" w14:textId="77777777" w:rsidR="00864DF4" w:rsidRDefault="00864DF4" w:rsidP="00864DF4">
      <w:r>
        <w:t>Student Name: Robert-Daniel Mihalcea</w:t>
      </w:r>
    </w:p>
    <w:p w14:paraId="05688E9E" w14:textId="77777777" w:rsidR="00864DF4" w:rsidRDefault="00864DF4" w:rsidP="00864DF4">
      <w:r>
        <w:t>Student ID: 2240761</w:t>
      </w:r>
    </w:p>
    <w:p w14:paraId="1733E63E" w14:textId="77777777" w:rsidR="00864DF4" w:rsidRDefault="00864DF4" w:rsidP="00864DF4">
      <w:r>
        <w:t>Module Code: BMIH4003</w:t>
      </w:r>
    </w:p>
    <w:p w14:paraId="51817333" w14:textId="5C5B1A8D" w:rsidR="001A1DB2" w:rsidRDefault="00864DF4" w:rsidP="00864DF4">
      <w:r>
        <w:t>Word Count: 1490</w:t>
      </w:r>
      <w:r w:rsidR="001A1DB2">
        <w:br w:type="page"/>
      </w:r>
    </w:p>
    <w:sdt>
      <w:sdtPr>
        <w:rPr>
          <w:rFonts w:ascii="Arial" w:eastAsiaTheme="minorHAnsi" w:hAnsi="Arial" w:cs="Vrinda"/>
          <w:b w:val="0"/>
          <w:bCs w:val="0"/>
          <w:color w:val="000000" w:themeColor="text1"/>
          <w:kern w:val="2"/>
          <w:sz w:val="24"/>
          <w:szCs w:val="30"/>
          <w:lang w:val="en-GB" w:bidi="bn-IN"/>
          <w14:ligatures w14:val="standardContextual"/>
        </w:rPr>
        <w:id w:val="-454326379"/>
        <w:docPartObj>
          <w:docPartGallery w:val="Table of Contents"/>
          <w:docPartUnique/>
        </w:docPartObj>
      </w:sdtPr>
      <w:sdtEndPr>
        <w:rPr>
          <w:rFonts w:ascii="Times New Roman" w:hAnsi="Times New Roman" w:cstheme="minorBidi"/>
          <w:noProof/>
          <w:color w:val="auto"/>
          <w:kern w:val="0"/>
          <w:szCs w:val="22"/>
          <w:lang w:bidi="ar-SA"/>
          <w14:ligatures w14:val="none"/>
        </w:rPr>
      </w:sdtEndPr>
      <w:sdtContent>
        <w:p w14:paraId="6E2D5267" w14:textId="77777777" w:rsidR="001A1DB2" w:rsidRDefault="001A1DB2" w:rsidP="001A1DB2">
          <w:pPr>
            <w:pStyle w:val="TOCHeading"/>
          </w:pPr>
          <w:r>
            <w:t>Table of Contents</w:t>
          </w:r>
        </w:p>
        <w:p w14:paraId="5BBF2251" w14:textId="77777777" w:rsidR="001A1DB2" w:rsidRDefault="001A1DB2" w:rsidP="001A1DB2">
          <w:pPr>
            <w:pStyle w:val="TOC1"/>
            <w:tabs>
              <w:tab w:val="right" w:leader="dot" w:pos="9016"/>
            </w:tabs>
            <w:rPr>
              <w:rFonts w:eastAsiaTheme="minorEastAsia" w:cs="Mangal"/>
              <w:b w:val="0"/>
              <w:bCs w:val="0"/>
              <w:caps/>
              <w:noProof/>
              <w:color w:val="auto"/>
              <w:szCs w:val="21"/>
              <w:lang w:eastAsia="en-GB" w:bidi="hi-IN"/>
            </w:rPr>
          </w:pPr>
          <w:r>
            <w:rPr>
              <w:b w:val="0"/>
              <w:bCs w:val="0"/>
            </w:rPr>
            <w:fldChar w:fldCharType="begin"/>
          </w:r>
          <w:r>
            <w:instrText xml:space="preserve"> TOC \o "1-3" \h \z \u </w:instrText>
          </w:r>
          <w:r>
            <w:rPr>
              <w:b w:val="0"/>
              <w:bCs w:val="0"/>
            </w:rPr>
            <w:fldChar w:fldCharType="separate"/>
          </w:r>
          <w:hyperlink w:anchor="_Toc149754294" w:history="1">
            <w:r w:rsidRPr="00D470BB">
              <w:rPr>
                <w:rStyle w:val="Hyperlink"/>
                <w:noProof/>
              </w:rPr>
              <w:t>Introduction</w:t>
            </w:r>
            <w:r>
              <w:rPr>
                <w:noProof/>
                <w:webHidden/>
              </w:rPr>
              <w:tab/>
            </w:r>
            <w:r>
              <w:rPr>
                <w:noProof/>
                <w:webHidden/>
              </w:rPr>
              <w:fldChar w:fldCharType="begin"/>
            </w:r>
            <w:r>
              <w:rPr>
                <w:noProof/>
                <w:webHidden/>
              </w:rPr>
              <w:instrText xml:space="preserve"> PAGEREF _Toc149754294 \h </w:instrText>
            </w:r>
            <w:r>
              <w:rPr>
                <w:noProof/>
                <w:webHidden/>
              </w:rPr>
            </w:r>
            <w:r>
              <w:rPr>
                <w:noProof/>
                <w:webHidden/>
              </w:rPr>
              <w:fldChar w:fldCharType="separate"/>
            </w:r>
            <w:r>
              <w:rPr>
                <w:noProof/>
                <w:webHidden/>
              </w:rPr>
              <w:t>3</w:t>
            </w:r>
            <w:r>
              <w:rPr>
                <w:noProof/>
                <w:webHidden/>
              </w:rPr>
              <w:fldChar w:fldCharType="end"/>
            </w:r>
          </w:hyperlink>
        </w:p>
        <w:p w14:paraId="4E9462A7"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295" w:history="1">
            <w:r w:rsidR="001A1DB2" w:rsidRPr="00D470BB">
              <w:rPr>
                <w:rStyle w:val="Hyperlink"/>
                <w:noProof/>
              </w:rPr>
              <w:t>Reputation Management</w:t>
            </w:r>
            <w:r w:rsidR="001A1DB2">
              <w:rPr>
                <w:noProof/>
                <w:webHidden/>
              </w:rPr>
              <w:tab/>
            </w:r>
            <w:r w:rsidR="001A1DB2">
              <w:rPr>
                <w:noProof/>
                <w:webHidden/>
              </w:rPr>
              <w:fldChar w:fldCharType="begin"/>
            </w:r>
            <w:r w:rsidR="001A1DB2">
              <w:rPr>
                <w:noProof/>
                <w:webHidden/>
              </w:rPr>
              <w:instrText xml:space="preserve"> PAGEREF _Toc149754295 \h </w:instrText>
            </w:r>
            <w:r w:rsidR="001A1DB2">
              <w:rPr>
                <w:noProof/>
                <w:webHidden/>
              </w:rPr>
            </w:r>
            <w:r w:rsidR="001A1DB2">
              <w:rPr>
                <w:noProof/>
                <w:webHidden/>
              </w:rPr>
              <w:fldChar w:fldCharType="separate"/>
            </w:r>
            <w:r w:rsidR="001A1DB2">
              <w:rPr>
                <w:noProof/>
                <w:webHidden/>
              </w:rPr>
              <w:t>3</w:t>
            </w:r>
            <w:r w:rsidR="001A1DB2">
              <w:rPr>
                <w:noProof/>
                <w:webHidden/>
              </w:rPr>
              <w:fldChar w:fldCharType="end"/>
            </w:r>
          </w:hyperlink>
        </w:p>
        <w:p w14:paraId="2D9989B8"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296" w:history="1">
            <w:r w:rsidR="001A1DB2" w:rsidRPr="00D470BB">
              <w:rPr>
                <w:rStyle w:val="Hyperlink"/>
                <w:noProof/>
              </w:rPr>
              <w:t>Market Trends</w:t>
            </w:r>
            <w:r w:rsidR="001A1DB2">
              <w:rPr>
                <w:noProof/>
                <w:webHidden/>
              </w:rPr>
              <w:tab/>
            </w:r>
            <w:r w:rsidR="001A1DB2">
              <w:rPr>
                <w:noProof/>
                <w:webHidden/>
              </w:rPr>
              <w:fldChar w:fldCharType="begin"/>
            </w:r>
            <w:r w:rsidR="001A1DB2">
              <w:rPr>
                <w:noProof/>
                <w:webHidden/>
              </w:rPr>
              <w:instrText xml:space="preserve"> PAGEREF _Toc149754296 \h </w:instrText>
            </w:r>
            <w:r w:rsidR="001A1DB2">
              <w:rPr>
                <w:noProof/>
                <w:webHidden/>
              </w:rPr>
            </w:r>
            <w:r w:rsidR="001A1DB2">
              <w:rPr>
                <w:noProof/>
                <w:webHidden/>
              </w:rPr>
              <w:fldChar w:fldCharType="separate"/>
            </w:r>
            <w:r w:rsidR="001A1DB2">
              <w:rPr>
                <w:noProof/>
                <w:webHidden/>
              </w:rPr>
              <w:t>3</w:t>
            </w:r>
            <w:r w:rsidR="001A1DB2">
              <w:rPr>
                <w:noProof/>
                <w:webHidden/>
              </w:rPr>
              <w:fldChar w:fldCharType="end"/>
            </w:r>
          </w:hyperlink>
        </w:p>
        <w:p w14:paraId="764524A4"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297" w:history="1">
            <w:r w:rsidR="001A1DB2" w:rsidRPr="00D470BB">
              <w:rPr>
                <w:rStyle w:val="Hyperlink"/>
                <w:noProof/>
              </w:rPr>
              <w:t>Challenges</w:t>
            </w:r>
            <w:r w:rsidR="001A1DB2">
              <w:rPr>
                <w:noProof/>
                <w:webHidden/>
              </w:rPr>
              <w:tab/>
            </w:r>
            <w:r w:rsidR="001A1DB2">
              <w:rPr>
                <w:noProof/>
                <w:webHidden/>
              </w:rPr>
              <w:fldChar w:fldCharType="begin"/>
            </w:r>
            <w:r w:rsidR="001A1DB2">
              <w:rPr>
                <w:noProof/>
                <w:webHidden/>
              </w:rPr>
              <w:instrText xml:space="preserve"> PAGEREF _Toc149754297 \h </w:instrText>
            </w:r>
            <w:r w:rsidR="001A1DB2">
              <w:rPr>
                <w:noProof/>
                <w:webHidden/>
              </w:rPr>
            </w:r>
            <w:r w:rsidR="001A1DB2">
              <w:rPr>
                <w:noProof/>
                <w:webHidden/>
              </w:rPr>
              <w:fldChar w:fldCharType="separate"/>
            </w:r>
            <w:r w:rsidR="001A1DB2">
              <w:rPr>
                <w:noProof/>
                <w:webHidden/>
              </w:rPr>
              <w:t>3</w:t>
            </w:r>
            <w:r w:rsidR="001A1DB2">
              <w:rPr>
                <w:noProof/>
                <w:webHidden/>
              </w:rPr>
              <w:fldChar w:fldCharType="end"/>
            </w:r>
          </w:hyperlink>
        </w:p>
        <w:p w14:paraId="559BAEBF"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298" w:history="1">
            <w:r w:rsidR="001A1DB2" w:rsidRPr="00D470BB">
              <w:rPr>
                <w:rStyle w:val="Hyperlink"/>
                <w:noProof/>
              </w:rPr>
              <w:t>Recommendation</w:t>
            </w:r>
            <w:r w:rsidR="001A1DB2">
              <w:rPr>
                <w:noProof/>
                <w:webHidden/>
              </w:rPr>
              <w:tab/>
            </w:r>
            <w:r w:rsidR="001A1DB2">
              <w:rPr>
                <w:noProof/>
                <w:webHidden/>
              </w:rPr>
              <w:fldChar w:fldCharType="begin"/>
            </w:r>
            <w:r w:rsidR="001A1DB2">
              <w:rPr>
                <w:noProof/>
                <w:webHidden/>
              </w:rPr>
              <w:instrText xml:space="preserve"> PAGEREF _Toc149754298 \h </w:instrText>
            </w:r>
            <w:r w:rsidR="001A1DB2">
              <w:rPr>
                <w:noProof/>
                <w:webHidden/>
              </w:rPr>
            </w:r>
            <w:r w:rsidR="001A1DB2">
              <w:rPr>
                <w:noProof/>
                <w:webHidden/>
              </w:rPr>
              <w:fldChar w:fldCharType="separate"/>
            </w:r>
            <w:r w:rsidR="001A1DB2">
              <w:rPr>
                <w:noProof/>
                <w:webHidden/>
              </w:rPr>
              <w:t>4</w:t>
            </w:r>
            <w:r w:rsidR="001A1DB2">
              <w:rPr>
                <w:noProof/>
                <w:webHidden/>
              </w:rPr>
              <w:fldChar w:fldCharType="end"/>
            </w:r>
          </w:hyperlink>
        </w:p>
        <w:p w14:paraId="508BC94D"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299" w:history="1">
            <w:r w:rsidR="001A1DB2" w:rsidRPr="00D470BB">
              <w:rPr>
                <w:rStyle w:val="Hyperlink"/>
                <w:noProof/>
              </w:rPr>
              <w:t>Comparison of Global Hotel Players</w:t>
            </w:r>
            <w:r w:rsidR="001A1DB2">
              <w:rPr>
                <w:noProof/>
                <w:webHidden/>
              </w:rPr>
              <w:tab/>
            </w:r>
            <w:r w:rsidR="001A1DB2">
              <w:rPr>
                <w:noProof/>
                <w:webHidden/>
              </w:rPr>
              <w:fldChar w:fldCharType="begin"/>
            </w:r>
            <w:r w:rsidR="001A1DB2">
              <w:rPr>
                <w:noProof/>
                <w:webHidden/>
              </w:rPr>
              <w:instrText xml:space="preserve"> PAGEREF _Toc149754299 \h </w:instrText>
            </w:r>
            <w:r w:rsidR="001A1DB2">
              <w:rPr>
                <w:noProof/>
                <w:webHidden/>
              </w:rPr>
            </w:r>
            <w:r w:rsidR="001A1DB2">
              <w:rPr>
                <w:noProof/>
                <w:webHidden/>
              </w:rPr>
              <w:fldChar w:fldCharType="separate"/>
            </w:r>
            <w:r w:rsidR="001A1DB2">
              <w:rPr>
                <w:noProof/>
                <w:webHidden/>
              </w:rPr>
              <w:t>4</w:t>
            </w:r>
            <w:r w:rsidR="001A1DB2">
              <w:rPr>
                <w:noProof/>
                <w:webHidden/>
              </w:rPr>
              <w:fldChar w:fldCharType="end"/>
            </w:r>
          </w:hyperlink>
        </w:p>
        <w:p w14:paraId="1DB668BD"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300" w:history="1">
            <w:r w:rsidR="001A1DB2" w:rsidRPr="00D470BB">
              <w:rPr>
                <w:rStyle w:val="Hyperlink"/>
                <w:noProof/>
              </w:rPr>
              <w:t>Service Culture</w:t>
            </w:r>
            <w:r w:rsidR="001A1DB2">
              <w:rPr>
                <w:noProof/>
                <w:webHidden/>
              </w:rPr>
              <w:tab/>
            </w:r>
            <w:r w:rsidR="001A1DB2">
              <w:rPr>
                <w:noProof/>
                <w:webHidden/>
              </w:rPr>
              <w:fldChar w:fldCharType="begin"/>
            </w:r>
            <w:r w:rsidR="001A1DB2">
              <w:rPr>
                <w:noProof/>
                <w:webHidden/>
              </w:rPr>
              <w:instrText xml:space="preserve"> PAGEREF _Toc149754300 \h </w:instrText>
            </w:r>
            <w:r w:rsidR="001A1DB2">
              <w:rPr>
                <w:noProof/>
                <w:webHidden/>
              </w:rPr>
            </w:r>
            <w:r w:rsidR="001A1DB2">
              <w:rPr>
                <w:noProof/>
                <w:webHidden/>
              </w:rPr>
              <w:fldChar w:fldCharType="separate"/>
            </w:r>
            <w:r w:rsidR="001A1DB2">
              <w:rPr>
                <w:noProof/>
                <w:webHidden/>
              </w:rPr>
              <w:t>5</w:t>
            </w:r>
            <w:r w:rsidR="001A1DB2">
              <w:rPr>
                <w:noProof/>
                <w:webHidden/>
              </w:rPr>
              <w:fldChar w:fldCharType="end"/>
            </w:r>
          </w:hyperlink>
        </w:p>
        <w:p w14:paraId="79DCE55C"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301" w:history="1">
            <w:r w:rsidR="001A1DB2" w:rsidRPr="00D470BB">
              <w:rPr>
                <w:rStyle w:val="Hyperlink"/>
                <w:noProof/>
              </w:rPr>
              <w:t>Market Trends</w:t>
            </w:r>
            <w:r w:rsidR="001A1DB2">
              <w:rPr>
                <w:noProof/>
                <w:webHidden/>
              </w:rPr>
              <w:tab/>
            </w:r>
            <w:r w:rsidR="001A1DB2">
              <w:rPr>
                <w:noProof/>
                <w:webHidden/>
              </w:rPr>
              <w:fldChar w:fldCharType="begin"/>
            </w:r>
            <w:r w:rsidR="001A1DB2">
              <w:rPr>
                <w:noProof/>
                <w:webHidden/>
              </w:rPr>
              <w:instrText xml:space="preserve"> PAGEREF _Toc149754301 \h </w:instrText>
            </w:r>
            <w:r w:rsidR="001A1DB2">
              <w:rPr>
                <w:noProof/>
                <w:webHidden/>
              </w:rPr>
            </w:r>
            <w:r w:rsidR="001A1DB2">
              <w:rPr>
                <w:noProof/>
                <w:webHidden/>
              </w:rPr>
              <w:fldChar w:fldCharType="separate"/>
            </w:r>
            <w:r w:rsidR="001A1DB2">
              <w:rPr>
                <w:noProof/>
                <w:webHidden/>
              </w:rPr>
              <w:t>5</w:t>
            </w:r>
            <w:r w:rsidR="001A1DB2">
              <w:rPr>
                <w:noProof/>
                <w:webHidden/>
              </w:rPr>
              <w:fldChar w:fldCharType="end"/>
            </w:r>
          </w:hyperlink>
        </w:p>
        <w:p w14:paraId="2A57FE4C"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302" w:history="1">
            <w:r w:rsidR="001A1DB2" w:rsidRPr="00D470BB">
              <w:rPr>
                <w:rStyle w:val="Hyperlink"/>
                <w:noProof/>
              </w:rPr>
              <w:t>Challenges</w:t>
            </w:r>
            <w:r w:rsidR="001A1DB2">
              <w:rPr>
                <w:noProof/>
                <w:webHidden/>
              </w:rPr>
              <w:tab/>
            </w:r>
            <w:r w:rsidR="001A1DB2">
              <w:rPr>
                <w:noProof/>
                <w:webHidden/>
              </w:rPr>
              <w:fldChar w:fldCharType="begin"/>
            </w:r>
            <w:r w:rsidR="001A1DB2">
              <w:rPr>
                <w:noProof/>
                <w:webHidden/>
              </w:rPr>
              <w:instrText xml:space="preserve"> PAGEREF _Toc149754302 \h </w:instrText>
            </w:r>
            <w:r w:rsidR="001A1DB2">
              <w:rPr>
                <w:noProof/>
                <w:webHidden/>
              </w:rPr>
            </w:r>
            <w:r w:rsidR="001A1DB2">
              <w:rPr>
                <w:noProof/>
                <w:webHidden/>
              </w:rPr>
              <w:fldChar w:fldCharType="separate"/>
            </w:r>
            <w:r w:rsidR="001A1DB2">
              <w:rPr>
                <w:noProof/>
                <w:webHidden/>
              </w:rPr>
              <w:t>5</w:t>
            </w:r>
            <w:r w:rsidR="001A1DB2">
              <w:rPr>
                <w:noProof/>
                <w:webHidden/>
              </w:rPr>
              <w:fldChar w:fldCharType="end"/>
            </w:r>
          </w:hyperlink>
        </w:p>
        <w:p w14:paraId="0CC37777"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303" w:history="1">
            <w:r w:rsidR="001A1DB2" w:rsidRPr="00D470BB">
              <w:rPr>
                <w:rStyle w:val="Hyperlink"/>
                <w:noProof/>
              </w:rPr>
              <w:t>Recommendation</w:t>
            </w:r>
            <w:r w:rsidR="001A1DB2">
              <w:rPr>
                <w:noProof/>
                <w:webHidden/>
              </w:rPr>
              <w:tab/>
            </w:r>
            <w:r w:rsidR="001A1DB2">
              <w:rPr>
                <w:noProof/>
                <w:webHidden/>
              </w:rPr>
              <w:fldChar w:fldCharType="begin"/>
            </w:r>
            <w:r w:rsidR="001A1DB2">
              <w:rPr>
                <w:noProof/>
                <w:webHidden/>
              </w:rPr>
              <w:instrText xml:space="preserve"> PAGEREF _Toc149754303 \h </w:instrText>
            </w:r>
            <w:r w:rsidR="001A1DB2">
              <w:rPr>
                <w:noProof/>
                <w:webHidden/>
              </w:rPr>
            </w:r>
            <w:r w:rsidR="001A1DB2">
              <w:rPr>
                <w:noProof/>
                <w:webHidden/>
              </w:rPr>
              <w:fldChar w:fldCharType="separate"/>
            </w:r>
            <w:r w:rsidR="001A1DB2">
              <w:rPr>
                <w:noProof/>
                <w:webHidden/>
              </w:rPr>
              <w:t>6</w:t>
            </w:r>
            <w:r w:rsidR="001A1DB2">
              <w:rPr>
                <w:noProof/>
                <w:webHidden/>
              </w:rPr>
              <w:fldChar w:fldCharType="end"/>
            </w:r>
          </w:hyperlink>
        </w:p>
        <w:p w14:paraId="41CAB924" w14:textId="77777777" w:rsidR="001A1DB2" w:rsidRDefault="00E43D3E" w:rsidP="001A1DB2">
          <w:pPr>
            <w:pStyle w:val="TOC2"/>
            <w:tabs>
              <w:tab w:val="right" w:leader="dot" w:pos="9016"/>
            </w:tabs>
            <w:rPr>
              <w:rFonts w:eastAsiaTheme="minorEastAsia" w:cs="Mangal"/>
              <w:b w:val="0"/>
              <w:bCs w:val="0"/>
              <w:noProof/>
              <w:color w:val="auto"/>
              <w:sz w:val="24"/>
              <w:szCs w:val="21"/>
              <w:lang w:eastAsia="en-GB" w:bidi="hi-IN"/>
            </w:rPr>
          </w:pPr>
          <w:hyperlink w:anchor="_Toc149754304" w:history="1">
            <w:r w:rsidR="001A1DB2" w:rsidRPr="00D470BB">
              <w:rPr>
                <w:rStyle w:val="Hyperlink"/>
                <w:noProof/>
              </w:rPr>
              <w:t>Comparison of Global Hotel Players</w:t>
            </w:r>
            <w:r w:rsidR="001A1DB2">
              <w:rPr>
                <w:noProof/>
                <w:webHidden/>
              </w:rPr>
              <w:tab/>
            </w:r>
            <w:r w:rsidR="001A1DB2">
              <w:rPr>
                <w:noProof/>
                <w:webHidden/>
              </w:rPr>
              <w:fldChar w:fldCharType="begin"/>
            </w:r>
            <w:r w:rsidR="001A1DB2">
              <w:rPr>
                <w:noProof/>
                <w:webHidden/>
              </w:rPr>
              <w:instrText xml:space="preserve"> PAGEREF _Toc149754304 \h </w:instrText>
            </w:r>
            <w:r w:rsidR="001A1DB2">
              <w:rPr>
                <w:noProof/>
                <w:webHidden/>
              </w:rPr>
            </w:r>
            <w:r w:rsidR="001A1DB2">
              <w:rPr>
                <w:noProof/>
                <w:webHidden/>
              </w:rPr>
              <w:fldChar w:fldCharType="separate"/>
            </w:r>
            <w:r w:rsidR="001A1DB2">
              <w:rPr>
                <w:noProof/>
                <w:webHidden/>
              </w:rPr>
              <w:t>6</w:t>
            </w:r>
            <w:r w:rsidR="001A1DB2">
              <w:rPr>
                <w:noProof/>
                <w:webHidden/>
              </w:rPr>
              <w:fldChar w:fldCharType="end"/>
            </w:r>
          </w:hyperlink>
        </w:p>
        <w:p w14:paraId="192D7AAA"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305" w:history="1">
            <w:r w:rsidR="001A1DB2" w:rsidRPr="00D470BB">
              <w:rPr>
                <w:rStyle w:val="Hyperlink"/>
                <w:noProof/>
              </w:rPr>
              <w:t>Brand Consistency</w:t>
            </w:r>
            <w:r w:rsidR="001A1DB2">
              <w:rPr>
                <w:noProof/>
                <w:webHidden/>
              </w:rPr>
              <w:tab/>
            </w:r>
            <w:r w:rsidR="001A1DB2">
              <w:rPr>
                <w:noProof/>
                <w:webHidden/>
              </w:rPr>
              <w:fldChar w:fldCharType="begin"/>
            </w:r>
            <w:r w:rsidR="001A1DB2">
              <w:rPr>
                <w:noProof/>
                <w:webHidden/>
              </w:rPr>
              <w:instrText xml:space="preserve"> PAGEREF _Toc149754305 \h </w:instrText>
            </w:r>
            <w:r w:rsidR="001A1DB2">
              <w:rPr>
                <w:noProof/>
                <w:webHidden/>
              </w:rPr>
            </w:r>
            <w:r w:rsidR="001A1DB2">
              <w:rPr>
                <w:noProof/>
                <w:webHidden/>
              </w:rPr>
              <w:fldChar w:fldCharType="separate"/>
            </w:r>
            <w:r w:rsidR="001A1DB2">
              <w:rPr>
                <w:noProof/>
                <w:webHidden/>
              </w:rPr>
              <w:t>6</w:t>
            </w:r>
            <w:r w:rsidR="001A1DB2">
              <w:rPr>
                <w:noProof/>
                <w:webHidden/>
              </w:rPr>
              <w:fldChar w:fldCharType="end"/>
            </w:r>
          </w:hyperlink>
        </w:p>
        <w:p w14:paraId="00C78468"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306" w:history="1">
            <w:r w:rsidR="001A1DB2" w:rsidRPr="00D470BB">
              <w:rPr>
                <w:rStyle w:val="Hyperlink"/>
                <w:noProof/>
              </w:rPr>
              <w:t>Hotel Standards</w:t>
            </w:r>
            <w:r w:rsidR="001A1DB2">
              <w:rPr>
                <w:noProof/>
                <w:webHidden/>
              </w:rPr>
              <w:tab/>
            </w:r>
            <w:r w:rsidR="001A1DB2">
              <w:rPr>
                <w:noProof/>
                <w:webHidden/>
              </w:rPr>
              <w:fldChar w:fldCharType="begin"/>
            </w:r>
            <w:r w:rsidR="001A1DB2">
              <w:rPr>
                <w:noProof/>
                <w:webHidden/>
              </w:rPr>
              <w:instrText xml:space="preserve"> PAGEREF _Toc149754306 \h </w:instrText>
            </w:r>
            <w:r w:rsidR="001A1DB2">
              <w:rPr>
                <w:noProof/>
                <w:webHidden/>
              </w:rPr>
            </w:r>
            <w:r w:rsidR="001A1DB2">
              <w:rPr>
                <w:noProof/>
                <w:webHidden/>
              </w:rPr>
              <w:fldChar w:fldCharType="separate"/>
            </w:r>
            <w:r w:rsidR="001A1DB2">
              <w:rPr>
                <w:noProof/>
                <w:webHidden/>
              </w:rPr>
              <w:t>7</w:t>
            </w:r>
            <w:r w:rsidR="001A1DB2">
              <w:rPr>
                <w:noProof/>
                <w:webHidden/>
              </w:rPr>
              <w:fldChar w:fldCharType="end"/>
            </w:r>
          </w:hyperlink>
        </w:p>
        <w:p w14:paraId="012F498D"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307" w:history="1">
            <w:r w:rsidR="001A1DB2" w:rsidRPr="00D470BB">
              <w:rPr>
                <w:rStyle w:val="Hyperlink"/>
                <w:noProof/>
              </w:rPr>
              <w:t>Conclusion</w:t>
            </w:r>
            <w:r w:rsidR="001A1DB2">
              <w:rPr>
                <w:noProof/>
                <w:webHidden/>
              </w:rPr>
              <w:tab/>
            </w:r>
            <w:r w:rsidR="001A1DB2">
              <w:rPr>
                <w:noProof/>
                <w:webHidden/>
              </w:rPr>
              <w:fldChar w:fldCharType="begin"/>
            </w:r>
            <w:r w:rsidR="001A1DB2">
              <w:rPr>
                <w:noProof/>
                <w:webHidden/>
              </w:rPr>
              <w:instrText xml:space="preserve"> PAGEREF _Toc149754307 \h </w:instrText>
            </w:r>
            <w:r w:rsidR="001A1DB2">
              <w:rPr>
                <w:noProof/>
                <w:webHidden/>
              </w:rPr>
            </w:r>
            <w:r w:rsidR="001A1DB2">
              <w:rPr>
                <w:noProof/>
                <w:webHidden/>
              </w:rPr>
              <w:fldChar w:fldCharType="separate"/>
            </w:r>
            <w:r w:rsidR="001A1DB2">
              <w:rPr>
                <w:noProof/>
                <w:webHidden/>
              </w:rPr>
              <w:t>7</w:t>
            </w:r>
            <w:r w:rsidR="001A1DB2">
              <w:rPr>
                <w:noProof/>
                <w:webHidden/>
              </w:rPr>
              <w:fldChar w:fldCharType="end"/>
            </w:r>
          </w:hyperlink>
        </w:p>
        <w:p w14:paraId="0E254972" w14:textId="77777777" w:rsidR="001A1DB2" w:rsidRDefault="00E43D3E" w:rsidP="001A1DB2">
          <w:pPr>
            <w:pStyle w:val="TOC1"/>
            <w:tabs>
              <w:tab w:val="right" w:leader="dot" w:pos="9016"/>
            </w:tabs>
            <w:rPr>
              <w:rFonts w:eastAsiaTheme="minorEastAsia" w:cs="Mangal"/>
              <w:b w:val="0"/>
              <w:bCs w:val="0"/>
              <w:caps/>
              <w:noProof/>
              <w:color w:val="auto"/>
              <w:szCs w:val="21"/>
              <w:lang w:eastAsia="en-GB" w:bidi="hi-IN"/>
            </w:rPr>
          </w:pPr>
          <w:hyperlink w:anchor="_Toc149754308" w:history="1">
            <w:r w:rsidR="001A1DB2" w:rsidRPr="00D470BB">
              <w:rPr>
                <w:rStyle w:val="Hyperlink"/>
                <w:noProof/>
              </w:rPr>
              <w:t>References</w:t>
            </w:r>
            <w:r w:rsidR="001A1DB2">
              <w:rPr>
                <w:noProof/>
                <w:webHidden/>
              </w:rPr>
              <w:tab/>
            </w:r>
            <w:r w:rsidR="001A1DB2">
              <w:rPr>
                <w:noProof/>
                <w:webHidden/>
              </w:rPr>
              <w:fldChar w:fldCharType="begin"/>
            </w:r>
            <w:r w:rsidR="001A1DB2">
              <w:rPr>
                <w:noProof/>
                <w:webHidden/>
              </w:rPr>
              <w:instrText xml:space="preserve"> PAGEREF _Toc149754308 \h </w:instrText>
            </w:r>
            <w:r w:rsidR="001A1DB2">
              <w:rPr>
                <w:noProof/>
                <w:webHidden/>
              </w:rPr>
            </w:r>
            <w:r w:rsidR="001A1DB2">
              <w:rPr>
                <w:noProof/>
                <w:webHidden/>
              </w:rPr>
              <w:fldChar w:fldCharType="separate"/>
            </w:r>
            <w:r w:rsidR="001A1DB2">
              <w:rPr>
                <w:noProof/>
                <w:webHidden/>
              </w:rPr>
              <w:t>9</w:t>
            </w:r>
            <w:r w:rsidR="001A1DB2">
              <w:rPr>
                <w:noProof/>
                <w:webHidden/>
              </w:rPr>
              <w:fldChar w:fldCharType="end"/>
            </w:r>
          </w:hyperlink>
        </w:p>
        <w:p w14:paraId="477F4143" w14:textId="77777777" w:rsidR="001A1DB2" w:rsidRDefault="001A1DB2" w:rsidP="001A1DB2">
          <w:r>
            <w:rPr>
              <w:b/>
              <w:bCs/>
              <w:noProof/>
            </w:rPr>
            <w:fldChar w:fldCharType="end"/>
          </w:r>
        </w:p>
      </w:sdtContent>
    </w:sdt>
    <w:p w14:paraId="77F78449" w14:textId="77777777" w:rsidR="001A1DB2" w:rsidRDefault="001A1DB2" w:rsidP="001A1DB2">
      <w:pPr>
        <w:spacing w:line="240" w:lineRule="auto"/>
        <w:jc w:val="left"/>
      </w:pPr>
      <w:r>
        <w:br w:type="page"/>
      </w:r>
    </w:p>
    <w:p w14:paraId="6D9ADE0D" w14:textId="77777777" w:rsidR="001A1DB2" w:rsidRDefault="001A1DB2" w:rsidP="001A1DB2">
      <w:pPr>
        <w:pStyle w:val="Heading1"/>
      </w:pPr>
      <w:bookmarkStart w:id="0" w:name="_Toc149754294"/>
      <w:r>
        <w:lastRenderedPageBreak/>
        <w:t>Introduction</w:t>
      </w:r>
      <w:bookmarkEnd w:id="0"/>
    </w:p>
    <w:p w14:paraId="69458A89" w14:textId="77777777" w:rsidR="001A1DB2" w:rsidRPr="003240AF" w:rsidRDefault="001A1DB2" w:rsidP="001A1DB2">
      <w:r w:rsidRPr="003240AF">
        <w:t xml:space="preserve">Management of hotels and other types of lodging enterprises </w:t>
      </w:r>
      <w:r>
        <w:t>worldwide</w:t>
      </w:r>
      <w:r w:rsidRPr="003240AF">
        <w:t xml:space="preserve"> is what i</w:t>
      </w:r>
      <w:r>
        <w:t xml:space="preserve">nternational hotel management means </w:t>
      </w:r>
      <w:r w:rsidRPr="0072776E">
        <w:t>(Ford and Sturman, 2020)</w:t>
      </w:r>
      <w:r w:rsidRPr="003240AF">
        <w:t xml:space="preserve">. It includes guest services, lodging, food </w:t>
      </w:r>
      <w:r>
        <w:t>and</w:t>
      </w:r>
      <w:r w:rsidRPr="003240AF">
        <w:t xml:space="preserve"> beverage, advertising, finance, and HR.</w:t>
      </w:r>
      <w:r>
        <w:t xml:space="preserve"> The hospitality industry</w:t>
      </w:r>
      <w:r w:rsidRPr="003240AF">
        <w:t xml:space="preserve"> is competitive; therefore</w:t>
      </w:r>
      <w:r>
        <w:t>,</w:t>
      </w:r>
      <w:r w:rsidRPr="003240AF">
        <w:t xml:space="preserve"> </w:t>
      </w:r>
      <w:r>
        <w:t>hotel</w:t>
      </w:r>
      <w:r w:rsidRPr="003240AF">
        <w:t>s must follow the newest trends to stay ahead</w:t>
      </w:r>
      <w:r>
        <w:t xml:space="preserve"> </w:t>
      </w:r>
      <w:r w:rsidRPr="00970A20">
        <w:t>(Liu and Yang, 2021)</w:t>
      </w:r>
      <w:r w:rsidRPr="003240AF">
        <w:t>. Keeping up with the industry is another approach to guarantee the firm provides the consumer experience they expect.</w:t>
      </w:r>
      <w:r>
        <w:t xml:space="preserve"> This report will show the reputation management and service culture among the global players existing in the study. Moreover, it will also critically discuss and show examples of brand consistency and hotel standards.</w:t>
      </w:r>
    </w:p>
    <w:p w14:paraId="2BE0A6AD" w14:textId="77777777" w:rsidR="001A1DB2" w:rsidRDefault="001A1DB2" w:rsidP="001A1DB2">
      <w:pPr>
        <w:pStyle w:val="Heading1"/>
      </w:pPr>
      <w:bookmarkStart w:id="1" w:name="_Toc149754295"/>
      <w:r>
        <w:t>Reputation Management</w:t>
      </w:r>
      <w:bookmarkEnd w:id="1"/>
    </w:p>
    <w:p w14:paraId="64670CD1" w14:textId="77777777" w:rsidR="001A1DB2" w:rsidRDefault="001A1DB2" w:rsidP="001A1DB2">
      <w:r w:rsidRPr="00390DC7">
        <w:t>Reputation management has assumed critical importance in the cutthroat hospitality sector</w:t>
      </w:r>
      <w:r>
        <w:t xml:space="preserve"> </w:t>
      </w:r>
      <w:r w:rsidRPr="00232F6C">
        <w:t>(Walker, 2020)</w:t>
      </w:r>
      <w:r w:rsidRPr="00390DC7">
        <w:t xml:space="preserve">. Keeping a good reputation is crucial to bringing in and keeping repeat customers. This has both short- and long-term effects on a hotel's bottom line. </w:t>
      </w:r>
    </w:p>
    <w:p w14:paraId="6063A330" w14:textId="77777777" w:rsidR="001A1DB2" w:rsidRDefault="001A1DB2" w:rsidP="001A1DB2">
      <w:pPr>
        <w:pStyle w:val="Heading2"/>
      </w:pPr>
      <w:bookmarkStart w:id="2" w:name="_Toc149754296"/>
      <w:r>
        <w:t>Market Trends</w:t>
      </w:r>
      <w:bookmarkEnd w:id="2"/>
    </w:p>
    <w:p w14:paraId="69784C8A" w14:textId="77777777" w:rsidR="001A1DB2" w:rsidRPr="00037F30" w:rsidRDefault="001A1DB2" w:rsidP="001A1DB2">
      <w:pPr>
        <w:pStyle w:val="Heading4"/>
      </w:pPr>
      <w:r w:rsidRPr="00037F30">
        <w:t>Online Reviews and Ratings</w:t>
      </w:r>
    </w:p>
    <w:p w14:paraId="471D3DBF" w14:textId="77777777" w:rsidR="001A1DB2" w:rsidRDefault="001A1DB2" w:rsidP="001A1DB2">
      <w:r w:rsidRPr="0043151F">
        <w:t>Research</w:t>
      </w:r>
      <w:r>
        <w:t xml:space="preserve"> by </w:t>
      </w:r>
      <w:r w:rsidRPr="00654D89">
        <w:t>Jenq (2019)</w:t>
      </w:r>
      <w:r w:rsidRPr="0043151F">
        <w:t xml:space="preserve"> on </w:t>
      </w:r>
      <w:r>
        <w:t>I</w:t>
      </w:r>
      <w:r w:rsidRPr="0043151F">
        <w:t xml:space="preserve">nternet hotel ratings and reviews shows that a one-point review score </w:t>
      </w:r>
      <w:r>
        <w:t>raises</w:t>
      </w:r>
      <w:r w:rsidRPr="0043151F">
        <w:t xml:space="preserve"> ADR</w:t>
      </w:r>
      <w:r>
        <w:t>(</w:t>
      </w:r>
      <w:r w:rsidRPr="002270C5">
        <w:t>Alternative Dispute Resolution</w:t>
      </w:r>
      <w:r>
        <w:t>)</w:t>
      </w:r>
      <w:r w:rsidRPr="0043151F">
        <w:t xml:space="preserve"> by 9%. A 10% increase in favourable ratings may improve sales by 4.4%. Although good feedback is easy to respond to, negative criticism is as important. Building trust with new and returning visitors requires review responses</w:t>
      </w:r>
      <w:r w:rsidRPr="00CE0FAF">
        <w:t>.</w:t>
      </w:r>
    </w:p>
    <w:p w14:paraId="47D6ACA4" w14:textId="77777777" w:rsidR="001A1DB2" w:rsidRDefault="001A1DB2" w:rsidP="001A1DB2">
      <w:pPr>
        <w:pStyle w:val="Heading4"/>
      </w:pPr>
      <w:r w:rsidRPr="00B45B44">
        <w:t>Social Media Influence</w:t>
      </w:r>
    </w:p>
    <w:p w14:paraId="11A9EAC5" w14:textId="77777777" w:rsidR="001A1DB2" w:rsidRPr="00B45B44" w:rsidRDefault="001A1DB2" w:rsidP="001A1DB2">
      <w:r>
        <w:t xml:space="preserve">Travellers' stories are amplified when shared on social networking sites like Instagram, Facebook, and X. A hotel's online reputation may take a serious hit from even one striking image or timely article </w:t>
      </w:r>
      <w:r w:rsidRPr="00D90465">
        <w:t>(Wang and Anderson, 2023)</w:t>
      </w:r>
      <w:r>
        <w:t>.</w:t>
      </w:r>
    </w:p>
    <w:p w14:paraId="3EA03D37" w14:textId="77777777" w:rsidR="001A1DB2" w:rsidRDefault="001A1DB2" w:rsidP="001A1DB2">
      <w:pPr>
        <w:pStyle w:val="Heading4"/>
      </w:pPr>
      <w:r w:rsidRPr="00B45B44">
        <w:t>Transparency and Authenticity</w:t>
      </w:r>
    </w:p>
    <w:p w14:paraId="245942EB" w14:textId="77777777" w:rsidR="001A1DB2" w:rsidRPr="00B45B44" w:rsidRDefault="001A1DB2" w:rsidP="001A1DB2">
      <w:r>
        <w:t xml:space="preserve">Guests in the modern day appreciate openness </w:t>
      </w:r>
      <w:r w:rsidRPr="00701402">
        <w:t>(Padma and Ahn, 2020)</w:t>
      </w:r>
      <w:r>
        <w:t>. They value real interactions and encounters. Hotels with clear descriptions of their amenities and a willingness to implement guest suggestions tend to have more success.</w:t>
      </w:r>
    </w:p>
    <w:p w14:paraId="0F690658" w14:textId="77777777" w:rsidR="001A1DB2" w:rsidRPr="00641060" w:rsidRDefault="001A1DB2" w:rsidP="001A1DB2">
      <w:pPr>
        <w:pStyle w:val="Heading2"/>
      </w:pPr>
      <w:bookmarkStart w:id="3" w:name="_Toc149754297"/>
      <w:r>
        <w:lastRenderedPageBreak/>
        <w:t>Challenges</w:t>
      </w:r>
      <w:bookmarkEnd w:id="3"/>
    </w:p>
    <w:p w14:paraId="4B2510B2" w14:textId="77777777" w:rsidR="001A1DB2" w:rsidRDefault="001A1DB2" w:rsidP="001A1DB2">
      <w:pPr>
        <w:pStyle w:val="Heading4"/>
      </w:pPr>
      <w:r w:rsidRPr="00641060">
        <w:t>Vulnerability to Negative Feedback</w:t>
      </w:r>
    </w:p>
    <w:p w14:paraId="67FE5561" w14:textId="77777777" w:rsidR="001A1DB2" w:rsidRPr="00641060" w:rsidRDefault="001A1DB2" w:rsidP="001A1DB2">
      <w:r w:rsidRPr="003A59AA">
        <w:t>A hotel's reputation may be severely damaged by a small number of unfavourable online reviews</w:t>
      </w:r>
      <w:r>
        <w:t xml:space="preserve"> </w:t>
      </w:r>
      <w:r w:rsidRPr="007C0B96">
        <w:t>(Lee</w:t>
      </w:r>
      <w:r>
        <w:t xml:space="preserve"> et al.</w:t>
      </w:r>
      <w:r w:rsidRPr="007C0B96">
        <w:t>, 2019)</w:t>
      </w:r>
      <w:r w:rsidRPr="003A59AA">
        <w:t>. A single negative review posted online might have a significant impact on future reservations.</w:t>
      </w:r>
    </w:p>
    <w:p w14:paraId="231E467A" w14:textId="77777777" w:rsidR="001A1DB2" w:rsidRDefault="001A1DB2" w:rsidP="001A1DB2">
      <w:pPr>
        <w:pStyle w:val="Heading4"/>
      </w:pPr>
      <w:r w:rsidRPr="00641060">
        <w:t>Managing Online Presence</w:t>
      </w:r>
    </w:p>
    <w:p w14:paraId="5B8280CC" w14:textId="77777777" w:rsidR="001A1DB2" w:rsidRPr="003A59AA" w:rsidRDefault="001A1DB2" w:rsidP="001A1DB2">
      <w:r w:rsidRPr="003A59AA">
        <w:t>The development of digital channels means that hotels must be vigilant in monitoring and contributing to discussions about their brand. This will take some effort and supplies.</w:t>
      </w:r>
    </w:p>
    <w:p w14:paraId="38940114" w14:textId="77777777" w:rsidR="001A1DB2" w:rsidRDefault="001A1DB2" w:rsidP="001A1DB2">
      <w:pPr>
        <w:pStyle w:val="Heading4"/>
      </w:pPr>
      <w:r w:rsidRPr="00641060">
        <w:t>Maintaining Consistency</w:t>
      </w:r>
    </w:p>
    <w:p w14:paraId="20FA367B" w14:textId="77777777" w:rsidR="001A1DB2" w:rsidRPr="003A59AA" w:rsidRDefault="001A1DB2" w:rsidP="001A1DB2">
      <w:r w:rsidRPr="00BE283E">
        <w:t>Consistent quality of service across several properties or locations may be difficult to achieve in a global business. Disagreements might cause a fragmented representation of the brand or product</w:t>
      </w:r>
      <w:r>
        <w:t xml:space="preserve"> </w:t>
      </w:r>
      <w:r w:rsidRPr="003637C3">
        <w:t>(Aiyar et al., 2023)</w:t>
      </w:r>
      <w:r w:rsidRPr="00BE283E">
        <w:t>.</w:t>
      </w:r>
    </w:p>
    <w:p w14:paraId="3A08DAD6" w14:textId="77777777" w:rsidR="001A1DB2" w:rsidRDefault="001A1DB2" w:rsidP="001A1DB2">
      <w:pPr>
        <w:pStyle w:val="Heading2"/>
      </w:pPr>
      <w:bookmarkStart w:id="4" w:name="_Toc149754298"/>
      <w:r>
        <w:t>Recommendation</w:t>
      </w:r>
      <w:bookmarkEnd w:id="4"/>
    </w:p>
    <w:p w14:paraId="00C00888" w14:textId="77777777" w:rsidR="001A1DB2" w:rsidRDefault="001A1DB2" w:rsidP="001A1DB2">
      <w:pPr>
        <w:pStyle w:val="Heading4"/>
      </w:pPr>
      <w:r w:rsidRPr="00BE283E">
        <w:t>Proactive Engagement</w:t>
      </w:r>
    </w:p>
    <w:p w14:paraId="6213F324" w14:textId="77777777" w:rsidR="001A1DB2" w:rsidRPr="00463633" w:rsidRDefault="001A1DB2" w:rsidP="001A1DB2">
      <w:r w:rsidRPr="006F7915">
        <w:t>Communicating with visitors on review sites and social networks is essential. Positive and negative comments should be acknowledged, and the desire to resolve problems should be shown.</w:t>
      </w:r>
    </w:p>
    <w:p w14:paraId="32638C97" w14:textId="77777777" w:rsidR="001A1DB2" w:rsidRDefault="001A1DB2" w:rsidP="001A1DB2">
      <w:pPr>
        <w:pStyle w:val="Heading4"/>
      </w:pPr>
      <w:r>
        <w:t>Implement</w:t>
      </w:r>
      <w:r w:rsidRPr="00BE283E">
        <w:t xml:space="preserve"> Feedback Loops</w:t>
      </w:r>
    </w:p>
    <w:p w14:paraId="30153A00" w14:textId="77777777" w:rsidR="001A1DB2" w:rsidRPr="006F7915" w:rsidRDefault="001A1DB2" w:rsidP="001A1DB2">
      <w:r w:rsidRPr="0054404B">
        <w:t xml:space="preserve">Incorporate visitor comments into the procedures for fast </w:t>
      </w:r>
      <w:r>
        <w:t>problem-solving</w:t>
      </w:r>
      <w:r w:rsidRPr="0054404B">
        <w:t xml:space="preserve"> throughout their stay</w:t>
      </w:r>
      <w:r>
        <w:t xml:space="preserve"> </w:t>
      </w:r>
      <w:r w:rsidRPr="00A8744B">
        <w:t>(Marcolin et al., 2021)</w:t>
      </w:r>
      <w:r w:rsidRPr="0054404B">
        <w:t>. In addition to fixing the problem, this effort exhibits dedication to the delight of the guests.</w:t>
      </w:r>
    </w:p>
    <w:p w14:paraId="395ECDDE" w14:textId="77777777" w:rsidR="001A1DB2" w:rsidRDefault="001A1DB2" w:rsidP="001A1DB2">
      <w:pPr>
        <w:pStyle w:val="Heading4"/>
      </w:pPr>
      <w:r w:rsidRPr="00463633">
        <w:t>Invest in Staff Training</w:t>
      </w:r>
    </w:p>
    <w:p w14:paraId="050C9C83" w14:textId="77777777" w:rsidR="001A1DB2" w:rsidRPr="0054404B" w:rsidRDefault="001A1DB2" w:rsidP="001A1DB2">
      <w:r>
        <w:t>All employees must get</w:t>
      </w:r>
      <w:r w:rsidRPr="004A760F">
        <w:t xml:space="preserve"> enough training to ensure they can consistently provide excellent service. When workers are content and well-informed, they enhance the experiences they provide for guests.</w:t>
      </w:r>
    </w:p>
    <w:p w14:paraId="4FDCFF6B" w14:textId="77777777" w:rsidR="001A1DB2" w:rsidRDefault="001A1DB2" w:rsidP="001A1DB2">
      <w:pPr>
        <w:pStyle w:val="Heading4"/>
      </w:pPr>
      <w:r w:rsidRPr="00463633">
        <w:t>Leverage Technology</w:t>
      </w:r>
    </w:p>
    <w:p w14:paraId="6C3F7DB1" w14:textId="77777777" w:rsidR="001A1DB2" w:rsidRDefault="001A1DB2" w:rsidP="001A1DB2">
      <w:r w:rsidRPr="00720DD5">
        <w:t xml:space="preserve">Execute applications </w:t>
      </w:r>
      <w:r>
        <w:t xml:space="preserve">are </w:t>
      </w:r>
      <w:r w:rsidRPr="00720DD5">
        <w:t>designed to oversee and administer reputations. Among them are customer relationship management (CRM) platforms and sentiment analysis programmes.</w:t>
      </w:r>
    </w:p>
    <w:p w14:paraId="5AC5D6A0" w14:textId="77777777" w:rsidR="001A1DB2" w:rsidRDefault="001A1DB2" w:rsidP="001A1DB2">
      <w:pPr>
        <w:pStyle w:val="Heading2"/>
      </w:pPr>
      <w:bookmarkStart w:id="5" w:name="_Toc149754299"/>
      <w:r w:rsidRPr="00B01A5A">
        <w:lastRenderedPageBreak/>
        <w:t>Comparison of Global Hotel Players</w:t>
      </w:r>
      <w:bookmarkEnd w:id="5"/>
    </w:p>
    <w:p w14:paraId="72C7A48B" w14:textId="77777777" w:rsidR="001A1DB2" w:rsidRDefault="001A1DB2" w:rsidP="001A1DB2">
      <w:pPr>
        <w:pStyle w:val="Heading4"/>
      </w:pPr>
      <w:r w:rsidRPr="00B01A5A">
        <w:t>Focus on guest feedback</w:t>
      </w:r>
      <w:r>
        <w:t>.</w:t>
      </w:r>
    </w:p>
    <w:p w14:paraId="70006254" w14:textId="77777777" w:rsidR="001A1DB2" w:rsidRPr="00B01A5A" w:rsidRDefault="001A1DB2" w:rsidP="001A1DB2">
      <w:r w:rsidRPr="000656E8">
        <w:t>Marriott and Hilton prioritise visitor feedback. These hotel brands often gather visitor input to enhance operations and amenities</w:t>
      </w:r>
      <w:r>
        <w:t xml:space="preserve"> </w:t>
      </w:r>
      <w:r w:rsidRPr="004D22F0">
        <w:t>(Hilton, 2022)</w:t>
      </w:r>
      <w:r w:rsidRPr="000656E8">
        <w:t>.</w:t>
      </w:r>
    </w:p>
    <w:p w14:paraId="59C917D7" w14:textId="77777777" w:rsidR="001A1DB2" w:rsidRDefault="001A1DB2" w:rsidP="001A1DB2">
      <w:pPr>
        <w:pStyle w:val="Heading4"/>
      </w:pPr>
      <w:r w:rsidRPr="00B01A5A">
        <w:t>Use of social media</w:t>
      </w:r>
    </w:p>
    <w:p w14:paraId="12A47F88" w14:textId="77777777" w:rsidR="001A1DB2" w:rsidRPr="000656E8" w:rsidRDefault="001A1DB2" w:rsidP="001A1DB2">
      <w:r w:rsidRPr="000656E8">
        <w:t>Others like IHG and Hyatt utilise online platforms well</w:t>
      </w:r>
      <w:r>
        <w:t xml:space="preserve"> </w:t>
      </w:r>
      <w:r w:rsidRPr="004D22F0">
        <w:t>(Chaturvedi and Mahanta, 2022)</w:t>
      </w:r>
      <w:r w:rsidRPr="000656E8">
        <w:t>. These hotel chains connect with visitors, promote their businesses, and oversee their reputations on online platforms.</w:t>
      </w:r>
    </w:p>
    <w:p w14:paraId="4BBD3183" w14:textId="77777777" w:rsidR="001A1DB2" w:rsidRDefault="001A1DB2" w:rsidP="001A1DB2">
      <w:pPr>
        <w:pStyle w:val="Heading4"/>
      </w:pPr>
      <w:r w:rsidRPr="00B01A5A">
        <w:t>Partnerships with OTAs</w:t>
      </w:r>
    </w:p>
    <w:p w14:paraId="342155C4" w14:textId="77777777" w:rsidR="001A1DB2" w:rsidRPr="004A760F" w:rsidRDefault="001A1DB2" w:rsidP="001A1DB2">
      <w:r w:rsidRPr="001E015A">
        <w:t>The hotel operators Accor and Wyndham collaborate extensively with OTAs to maintain accurate listings and positive brand reputations</w:t>
      </w:r>
      <w:r>
        <w:t xml:space="preserve"> </w:t>
      </w:r>
      <w:r w:rsidRPr="00EC3D29">
        <w:t>(Solomon, 2019)</w:t>
      </w:r>
      <w:r w:rsidRPr="001E015A">
        <w:t>.</w:t>
      </w:r>
    </w:p>
    <w:p w14:paraId="7DE41E9C" w14:textId="77777777" w:rsidR="001A1DB2" w:rsidRDefault="001A1DB2" w:rsidP="001A1DB2">
      <w:pPr>
        <w:pStyle w:val="Heading1"/>
      </w:pPr>
      <w:bookmarkStart w:id="6" w:name="_Toc149754300"/>
      <w:r>
        <w:t>Service Culture</w:t>
      </w:r>
      <w:bookmarkEnd w:id="6"/>
    </w:p>
    <w:p w14:paraId="337741C8" w14:textId="77777777" w:rsidR="001A1DB2" w:rsidRPr="00483E90" w:rsidRDefault="001A1DB2" w:rsidP="001A1DB2">
      <w:r>
        <w:t>Service culture refers to the norms of conduct governing</w:t>
      </w:r>
      <w:r w:rsidRPr="00483E90">
        <w:t xml:space="preserve"> how staff treat customers and one another</w:t>
      </w:r>
      <w:r>
        <w:t xml:space="preserve"> </w:t>
      </w:r>
      <w:r w:rsidRPr="003B3221">
        <w:t>(Heppell, 2015)</w:t>
      </w:r>
      <w:r w:rsidRPr="00483E90">
        <w:t>. It is crucial to the hotel sector since it affects visitor pleasure and loyalty.</w:t>
      </w:r>
    </w:p>
    <w:p w14:paraId="012359EC" w14:textId="77777777" w:rsidR="001A1DB2" w:rsidRDefault="001A1DB2" w:rsidP="001A1DB2">
      <w:pPr>
        <w:pStyle w:val="Heading2"/>
      </w:pPr>
      <w:bookmarkStart w:id="7" w:name="_Toc149754301"/>
      <w:r>
        <w:t>Market Trends</w:t>
      </w:r>
      <w:bookmarkEnd w:id="7"/>
    </w:p>
    <w:p w14:paraId="443D520E" w14:textId="77777777" w:rsidR="001A1DB2" w:rsidRDefault="001A1DB2" w:rsidP="001A1DB2">
      <w:pPr>
        <w:pStyle w:val="Heading4"/>
      </w:pPr>
      <w:r w:rsidRPr="00091781">
        <w:t>The rise of digital technology</w:t>
      </w:r>
    </w:p>
    <w:p w14:paraId="7F81BA13" w14:textId="77777777" w:rsidR="001A1DB2" w:rsidRPr="006165FA" w:rsidRDefault="001A1DB2" w:rsidP="001A1DB2">
      <w:r w:rsidRPr="006165FA">
        <w:t>Hotel guests are increasingly reserving and checking in online. Hotels must provide smooth and fast digital experiences to fit their service attitude with this evolution.</w:t>
      </w:r>
    </w:p>
    <w:p w14:paraId="2ECC7226" w14:textId="77777777" w:rsidR="001A1DB2" w:rsidRDefault="001A1DB2" w:rsidP="001A1DB2">
      <w:pPr>
        <w:pStyle w:val="Heading4"/>
      </w:pPr>
      <w:r w:rsidRPr="00091781">
        <w:t xml:space="preserve">The growing demand for </w:t>
      </w:r>
      <w:r>
        <w:t>personalisation</w:t>
      </w:r>
    </w:p>
    <w:p w14:paraId="7443F065" w14:textId="77777777" w:rsidR="001A1DB2" w:rsidRPr="006165FA" w:rsidRDefault="001A1DB2" w:rsidP="001A1DB2">
      <w:r w:rsidRPr="006165FA">
        <w:t>Inngoers depend on establishments to cater to their specific requirements and whims</w:t>
      </w:r>
      <w:r>
        <w:t xml:space="preserve"> </w:t>
      </w:r>
      <w:r w:rsidRPr="00EC3D29">
        <w:t>(Ko, 2023)</w:t>
      </w:r>
      <w:r w:rsidRPr="006165FA">
        <w:t>. Hotels should encourage their staff to provide guests with individualised service.</w:t>
      </w:r>
    </w:p>
    <w:p w14:paraId="6D6A55AA" w14:textId="77777777" w:rsidR="001A1DB2" w:rsidRDefault="001A1DB2" w:rsidP="001A1DB2">
      <w:pPr>
        <w:pStyle w:val="Heading4"/>
      </w:pPr>
      <w:r w:rsidRPr="00091781">
        <w:t>The increasing focus on sustainability</w:t>
      </w:r>
    </w:p>
    <w:p w14:paraId="23654815" w14:textId="77777777" w:rsidR="001A1DB2" w:rsidRPr="006165FA" w:rsidRDefault="001A1DB2" w:rsidP="001A1DB2">
      <w:r w:rsidRPr="000C68EE">
        <w:t>Hotel guests are growing more eco-conscious and want sustainable lodgings. Hotels should reduce energy and trash to promote sustainability.</w:t>
      </w:r>
    </w:p>
    <w:p w14:paraId="7F8B01B3" w14:textId="77777777" w:rsidR="001A1DB2" w:rsidRDefault="001A1DB2" w:rsidP="001A1DB2">
      <w:pPr>
        <w:pStyle w:val="Heading2"/>
      </w:pPr>
      <w:bookmarkStart w:id="8" w:name="_Toc149754302"/>
      <w:r>
        <w:t>Challenges</w:t>
      </w:r>
      <w:bookmarkEnd w:id="8"/>
    </w:p>
    <w:p w14:paraId="12CD3973" w14:textId="77777777" w:rsidR="001A1DB2" w:rsidRDefault="001A1DB2" w:rsidP="001A1DB2">
      <w:pPr>
        <w:pStyle w:val="Heading4"/>
      </w:pPr>
      <w:r w:rsidRPr="005C4F5B">
        <w:t>High turnover</w:t>
      </w:r>
    </w:p>
    <w:p w14:paraId="6621A959" w14:textId="77777777" w:rsidR="001A1DB2" w:rsidRPr="000C68EE" w:rsidRDefault="001A1DB2" w:rsidP="001A1DB2">
      <w:r w:rsidRPr="00BC3174">
        <w:t xml:space="preserve">High turnover in the hotel sector makes it hard to create a service culture. Hotels must offer development and training to assist staff </w:t>
      </w:r>
      <w:r>
        <w:t>in delivering</w:t>
      </w:r>
      <w:r w:rsidRPr="00BC3174">
        <w:t xml:space="preserve"> exceptional customer service</w:t>
      </w:r>
      <w:r>
        <w:t xml:space="preserve"> </w:t>
      </w:r>
      <w:r w:rsidRPr="00D5040E">
        <w:t>(Harkison, 2022)</w:t>
      </w:r>
      <w:r w:rsidRPr="00BC3174">
        <w:t>.</w:t>
      </w:r>
    </w:p>
    <w:p w14:paraId="346A9A7E" w14:textId="77777777" w:rsidR="001A1DB2" w:rsidRDefault="001A1DB2" w:rsidP="001A1DB2">
      <w:pPr>
        <w:pStyle w:val="Heading4"/>
      </w:pPr>
      <w:r w:rsidRPr="005C4F5B">
        <w:lastRenderedPageBreak/>
        <w:t>Language barriers</w:t>
      </w:r>
    </w:p>
    <w:p w14:paraId="78B5A179" w14:textId="77777777" w:rsidR="001A1DB2" w:rsidRPr="00BC3174" w:rsidRDefault="001A1DB2" w:rsidP="001A1DB2">
      <w:r w:rsidRPr="009C3A13">
        <w:t>Tourist hotels generally have multilingual personnel. This makes communicating and implementing a service culture across cultures difficult. Hotel multilingual workers require cultural sensitivity and communication lessons.</w:t>
      </w:r>
    </w:p>
    <w:p w14:paraId="6B0086A8" w14:textId="77777777" w:rsidR="001A1DB2" w:rsidRDefault="001A1DB2" w:rsidP="001A1DB2">
      <w:pPr>
        <w:pStyle w:val="Heading4"/>
      </w:pPr>
      <w:r w:rsidRPr="005C4F5B">
        <w:t>Budget constraints</w:t>
      </w:r>
    </w:p>
    <w:p w14:paraId="0E3AC3DC" w14:textId="77777777" w:rsidR="001A1DB2" w:rsidRPr="009C3A13" w:rsidRDefault="001A1DB2" w:rsidP="001A1DB2">
      <w:r w:rsidRPr="009C3A13">
        <w:t>Hotels have minimal margins, making it hard to invest in service culture. However, hotels must invest in service culture to boost customer pleasure, loyalty, and revenue.</w:t>
      </w:r>
    </w:p>
    <w:p w14:paraId="7F7886E4" w14:textId="77777777" w:rsidR="001A1DB2" w:rsidRDefault="001A1DB2" w:rsidP="001A1DB2">
      <w:pPr>
        <w:pStyle w:val="Heading2"/>
      </w:pPr>
      <w:bookmarkStart w:id="9" w:name="_Toc149754303"/>
      <w:r>
        <w:t>Recommendation</w:t>
      </w:r>
      <w:bookmarkEnd w:id="9"/>
    </w:p>
    <w:p w14:paraId="4DDBCCF7" w14:textId="77777777" w:rsidR="001A1DB2" w:rsidRDefault="001A1DB2" w:rsidP="001A1DB2">
      <w:pPr>
        <w:pStyle w:val="Heading4"/>
      </w:pPr>
      <w:r w:rsidRPr="005C4F5B">
        <w:t>Invest in employee training and development</w:t>
      </w:r>
    </w:p>
    <w:p w14:paraId="04530E8E" w14:textId="77777777" w:rsidR="001A1DB2" w:rsidRPr="00237E70" w:rsidRDefault="001A1DB2" w:rsidP="001A1DB2">
      <w:r w:rsidRPr="00B00EB6">
        <w:t>Training and developing staff is crucial since they represent the hotel's public face. Hotels should provide classes in interpersonal skills, cultural sensitivity, and verbal and written communication.</w:t>
      </w:r>
    </w:p>
    <w:p w14:paraId="01620381" w14:textId="77777777" w:rsidR="001A1DB2" w:rsidRDefault="001A1DB2" w:rsidP="001A1DB2">
      <w:pPr>
        <w:pStyle w:val="Heading4"/>
      </w:pPr>
      <w:r w:rsidRPr="004C602E">
        <w:t>Empower employees</w:t>
      </w:r>
    </w:p>
    <w:p w14:paraId="282D1BE5" w14:textId="77777777" w:rsidR="001A1DB2" w:rsidRPr="00B00EB6" w:rsidRDefault="001A1DB2" w:rsidP="001A1DB2">
      <w:r w:rsidRPr="00B00EB6">
        <w:t>Employees should be given the autonomy they need to provide a unique and satisfying service to each customer</w:t>
      </w:r>
      <w:r>
        <w:t xml:space="preserve"> </w:t>
      </w:r>
      <w:r w:rsidRPr="00C947E0">
        <w:t>(Peng</w:t>
      </w:r>
      <w:r>
        <w:t xml:space="preserve"> et al.</w:t>
      </w:r>
      <w:r w:rsidRPr="00C947E0">
        <w:t>, 2022)</w:t>
      </w:r>
      <w:r w:rsidRPr="00B00EB6">
        <w:t>. The hotel staff should be encouraged to take initiative and think creatively.</w:t>
      </w:r>
    </w:p>
    <w:p w14:paraId="6593E43A" w14:textId="77777777" w:rsidR="001A1DB2" w:rsidRDefault="001A1DB2" w:rsidP="001A1DB2">
      <w:pPr>
        <w:pStyle w:val="Heading4"/>
      </w:pPr>
      <w:r w:rsidRPr="002E0425">
        <w:t>Create a culture of feedback</w:t>
      </w:r>
    </w:p>
    <w:p w14:paraId="75A767B6" w14:textId="77777777" w:rsidR="001A1DB2" w:rsidRPr="00B00EB6" w:rsidRDefault="001A1DB2" w:rsidP="001A1DB2">
      <w:r w:rsidRPr="004C602E">
        <w:t xml:space="preserve">The employees of the hotel </w:t>
      </w:r>
      <w:r>
        <w:t>have</w:t>
      </w:r>
      <w:r w:rsidRPr="004C602E">
        <w:t xml:space="preserve"> to establish an environment where they may freely provide and receive suggestions. This will aid in identifying and resolving weak spots in the service culture.</w:t>
      </w:r>
    </w:p>
    <w:p w14:paraId="3242A329" w14:textId="77777777" w:rsidR="001A1DB2" w:rsidRDefault="001A1DB2" w:rsidP="001A1DB2">
      <w:pPr>
        <w:pStyle w:val="Heading2"/>
      </w:pPr>
      <w:bookmarkStart w:id="10" w:name="_Toc149754304"/>
      <w:r w:rsidRPr="00E12E22">
        <w:t>Comparison of Global Hotel Players</w:t>
      </w:r>
      <w:bookmarkEnd w:id="10"/>
    </w:p>
    <w:p w14:paraId="417A210E" w14:textId="77777777" w:rsidR="001A1DB2" w:rsidRDefault="001A1DB2" w:rsidP="001A1DB2">
      <w:pPr>
        <w:pStyle w:val="Heading4"/>
      </w:pPr>
      <w:r w:rsidRPr="00A844C1">
        <w:t>Emphasis on luxury</w:t>
      </w:r>
    </w:p>
    <w:p w14:paraId="0552E2AB" w14:textId="77777777" w:rsidR="001A1DB2" w:rsidRPr="00A844C1" w:rsidRDefault="001A1DB2" w:rsidP="001A1DB2">
      <w:r w:rsidRPr="00C9274C">
        <w:t>Luxury and personalised service are hallmarks of Four Seasons and Ritz-Carlton. High staff-to-guest ratios and extensive personnel training characterise these hotel brands.</w:t>
      </w:r>
    </w:p>
    <w:p w14:paraId="57CE5FA9" w14:textId="77777777" w:rsidR="001A1DB2" w:rsidRDefault="001A1DB2" w:rsidP="001A1DB2">
      <w:pPr>
        <w:pStyle w:val="Heading4"/>
      </w:pPr>
      <w:r w:rsidRPr="00A844C1">
        <w:t>Emphasis on value</w:t>
      </w:r>
    </w:p>
    <w:p w14:paraId="2338B050" w14:textId="77777777" w:rsidR="001A1DB2" w:rsidRPr="00C9274C" w:rsidRDefault="001A1DB2" w:rsidP="001A1DB2">
      <w:r w:rsidRPr="00C9274C">
        <w:t xml:space="preserve">Value and reliability are hallmarks of the Holiday Inn and Hampton Inn brands. These hotel businesses strive to provide a uniform experience for </w:t>
      </w:r>
      <w:r>
        <w:t>their</w:t>
      </w:r>
      <w:r w:rsidRPr="00C9274C">
        <w:t xml:space="preserve"> patrons across all of their hotels, employing fewer people to do so</w:t>
      </w:r>
      <w:r>
        <w:t xml:space="preserve"> </w:t>
      </w:r>
      <w:r w:rsidRPr="00BE682C">
        <w:t>(Hill, 2023)</w:t>
      </w:r>
      <w:r w:rsidRPr="00C9274C">
        <w:t>.</w:t>
      </w:r>
    </w:p>
    <w:p w14:paraId="50D09F57" w14:textId="77777777" w:rsidR="001A1DB2" w:rsidRDefault="001A1DB2" w:rsidP="001A1DB2">
      <w:pPr>
        <w:pStyle w:val="Heading4"/>
      </w:pPr>
      <w:r w:rsidRPr="00A844C1">
        <w:lastRenderedPageBreak/>
        <w:t>Emphasis on sustainability</w:t>
      </w:r>
    </w:p>
    <w:p w14:paraId="6E7DA1DF" w14:textId="77777777" w:rsidR="001A1DB2" w:rsidRPr="00C9274C" w:rsidRDefault="001A1DB2" w:rsidP="001A1DB2">
      <w:r w:rsidRPr="00E058C1">
        <w:t xml:space="preserve">The eco-friendly </w:t>
      </w:r>
      <w:r>
        <w:t>practices</w:t>
      </w:r>
      <w:r w:rsidRPr="00E058C1">
        <w:t xml:space="preserve"> of Soneva and Six Senses are well-known. These hotel groups have adopted several eco-friendly policies, such as switching to renewable energy sources and cutting down on trash.</w:t>
      </w:r>
    </w:p>
    <w:p w14:paraId="64B7DCF9" w14:textId="77777777" w:rsidR="001A1DB2" w:rsidRDefault="001A1DB2" w:rsidP="001A1DB2">
      <w:pPr>
        <w:pStyle w:val="Heading1"/>
      </w:pPr>
      <w:bookmarkStart w:id="11" w:name="_Toc149754305"/>
      <w:r>
        <w:t>Brand Consistency</w:t>
      </w:r>
      <w:bookmarkEnd w:id="11"/>
    </w:p>
    <w:p w14:paraId="7CA52B1F" w14:textId="77777777" w:rsidR="001A1DB2" w:rsidRDefault="001A1DB2" w:rsidP="001A1DB2">
      <w:r>
        <w:t xml:space="preserve">Maintaining a recognisable hotel brand requires unwavering adherence to established branding practices. Brand consistency refers to the maintenance of cohesion between a company's digital and brick-and-mortar identities </w:t>
      </w:r>
      <w:r w:rsidRPr="009C3B94">
        <w:t>(Jeong et al., 2022)</w:t>
      </w:r>
      <w:r>
        <w:t>.</w:t>
      </w:r>
    </w:p>
    <w:p w14:paraId="67744F54" w14:textId="77777777" w:rsidR="001A1DB2" w:rsidRDefault="001A1DB2" w:rsidP="001A1DB2">
      <w:r>
        <w:t xml:space="preserve">Marriott International is an excellent illustration of how to maintain a consistent brand. Through its reward programme, Marriott Bonvoy, and the use of brand hallmarks like spotless, contemporary decor and personalised service, Marriott can maintain uniformity throughout its more than 31 distinct hotel brands </w:t>
      </w:r>
      <w:r w:rsidRPr="00254BC7">
        <w:t>(Marriott International, 2023)</w:t>
      </w:r>
      <w:r>
        <w:t>. This regularity helps create trust and familiarity among visitors.</w:t>
      </w:r>
    </w:p>
    <w:p w14:paraId="74142826" w14:textId="77777777" w:rsidR="001A1DB2" w:rsidRDefault="001A1DB2" w:rsidP="001A1DB2">
      <w:r>
        <w:t>Smaller, independent hotels may find it more difficult to maintain brand consistency. Their low resources and fragmented ownership might make brand consistency difficult to achieve and sustain. The difficulty of providing the same individualised service at several boutique hotel locations is one example.</w:t>
      </w:r>
    </w:p>
    <w:p w14:paraId="44552374" w14:textId="77777777" w:rsidR="001A1DB2" w:rsidRPr="00E058C1" w:rsidRDefault="001A1DB2" w:rsidP="001A1DB2">
      <w:r>
        <w:t xml:space="preserve">Hotels may act by implementing brand standards, training programmes, and technological solutions </w:t>
      </w:r>
      <w:r w:rsidRPr="00F11931">
        <w:t>(Dogru et al., 2023)</w:t>
      </w:r>
      <w:r>
        <w:t>. In addition, they may use several online mediums to spread the same marketing message uniformly. To improve brand consistency, guest loyalty, and revenue development, hotels may take cues from market leaders like Marriott and employ individualised methods.</w:t>
      </w:r>
    </w:p>
    <w:p w14:paraId="113DF77B" w14:textId="77777777" w:rsidR="001A1DB2" w:rsidRDefault="001A1DB2" w:rsidP="001A1DB2">
      <w:pPr>
        <w:pStyle w:val="Heading1"/>
      </w:pPr>
      <w:bookmarkStart w:id="12" w:name="_Toc149754306"/>
      <w:r>
        <w:t>Hotel Standards</w:t>
      </w:r>
      <w:bookmarkEnd w:id="12"/>
    </w:p>
    <w:p w14:paraId="114BD119" w14:textId="77777777" w:rsidR="001A1DB2" w:rsidRDefault="001A1DB2" w:rsidP="001A1DB2">
      <w:r>
        <w:t>The quality and degree of service that hotel visitors should expect throughout their stay are defined by a set of standards. They play a crucial role in maintaining uniformity and maximising customer happiness.</w:t>
      </w:r>
    </w:p>
    <w:p w14:paraId="24A17464" w14:textId="77777777" w:rsidR="001A1DB2" w:rsidRDefault="001A1DB2" w:rsidP="001A1DB2">
      <w:r>
        <w:t xml:space="preserve">The Ritz-Carlton is typical of a hotel group consistently delivering exceptional service and luxurious accommodations. Their world-famous service and meticulous attention to detail are guaranteed at every one of their locations. Their quality commitment has given them a solid reputation and a dedicated following </w:t>
      </w:r>
      <w:r w:rsidRPr="00527BCF">
        <w:t>(TBH, 2023)</w:t>
      </w:r>
      <w:r>
        <w:t>.</w:t>
      </w:r>
    </w:p>
    <w:p w14:paraId="60FADEAB" w14:textId="77777777" w:rsidR="001A1DB2" w:rsidRDefault="001A1DB2" w:rsidP="001A1DB2">
      <w:r>
        <w:lastRenderedPageBreak/>
        <w:t>Yet, there are obstacles that smaller, independent hotels must overcome. Meeting industry standards may be challenging for businesses with limited resources and diverse ownership arrangements. These inns may not be able to match the conveniences and services of bigger corporations.</w:t>
      </w:r>
    </w:p>
    <w:p w14:paraId="133D24C2" w14:textId="77777777" w:rsidR="001A1DB2" w:rsidRPr="00E058C1" w:rsidRDefault="001A1DB2" w:rsidP="001A1DB2">
      <w:r>
        <w:t xml:space="preserve">Hotels may take a staged approach to address these issues by focusing first on improving fundamentals like housekeeping, employee training, and client interaction. It is possible to shorten procedures and keep quality high by using technological solutions for business and guest evaluation systems </w:t>
      </w:r>
      <w:r w:rsidRPr="009C5DF2">
        <w:t>(Morrison, 2022)</w:t>
      </w:r>
      <w:r>
        <w:t>. By measuring against established competitors like The Ritz-Carlton, hotels may contribute towards establishing and maintaining high-quality standards, eventually boosting customer satisfaction and driving commercial success.</w:t>
      </w:r>
    </w:p>
    <w:p w14:paraId="2BB7E9C4" w14:textId="77777777" w:rsidR="001A1DB2" w:rsidRDefault="001A1DB2" w:rsidP="001A1DB2">
      <w:pPr>
        <w:pStyle w:val="Heading1"/>
      </w:pPr>
      <w:bookmarkStart w:id="13" w:name="_Toc149754307"/>
      <w:r>
        <w:t>Conclusion</w:t>
      </w:r>
      <w:bookmarkEnd w:id="13"/>
    </w:p>
    <w:p w14:paraId="498FBC06" w14:textId="77777777" w:rsidR="001A1DB2" w:rsidRDefault="001A1DB2" w:rsidP="001A1DB2">
      <w:r w:rsidRPr="003F2938">
        <w:t>In conclusion, there is a wide range of important considerations that go into international hotel management, from brand management to service culture. Keeping up with market trends like online reviews, social media impact, and transparency is essential in the highly competitive hotel business. Challenges</w:t>
      </w:r>
      <w:r>
        <w:t>,</w:t>
      </w:r>
      <w:r w:rsidRPr="003F2938">
        <w:t xml:space="preserve"> including sensitivity to negative criticism and keeping consistency among characteristics</w:t>
      </w:r>
      <w:r>
        <w:t>,</w:t>
      </w:r>
      <w:r w:rsidRPr="003F2938">
        <w:t xml:space="preserve"> must be overcome. Proactive participation, feedback loops, staff training, and the use of technology are just a few of the recommendations that give real-world answers. Hotels may gain a competitive advantage by modelling their operations after those of industry giants such as Marriott, Hilton, Four Seasons, and The Ritz-Carlton.</w:t>
      </w:r>
    </w:p>
    <w:p w14:paraId="2A2D1862" w14:textId="77777777" w:rsidR="001A1DB2" w:rsidRDefault="001A1DB2" w:rsidP="001A1DB2">
      <w:pPr>
        <w:spacing w:line="240" w:lineRule="auto"/>
        <w:jc w:val="left"/>
      </w:pPr>
      <w:r>
        <w:br w:type="page"/>
      </w:r>
    </w:p>
    <w:p w14:paraId="1F0D3827" w14:textId="77777777" w:rsidR="001A1DB2" w:rsidRDefault="001A1DB2" w:rsidP="001A1DB2">
      <w:pPr>
        <w:pStyle w:val="Heading1"/>
      </w:pPr>
      <w:bookmarkStart w:id="14" w:name="_Toc149754308"/>
      <w:r>
        <w:lastRenderedPageBreak/>
        <w:t>References</w:t>
      </w:r>
      <w:bookmarkEnd w:id="14"/>
    </w:p>
    <w:p w14:paraId="592FEDC2"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Aiyar, Mr.S., Chen, Mr.J., Ebeke, C.H., Garcia-Saltos, Mr.R., Gudmundsson, T., Rodriguez, S.L., Ruta, M., Schulze, T., Soderberg, G. and Trevino, J.P. (2023). </w:t>
      </w:r>
      <w:r w:rsidRPr="00CA1704">
        <w:rPr>
          <w:rFonts w:eastAsia="Times New Roman" w:cs="Arial"/>
          <w:i/>
          <w:iCs/>
          <w:color w:val="000000"/>
          <w:szCs w:val="24"/>
          <w:lang w:eastAsia="en-GB" w:bidi="hi-IN"/>
        </w:rPr>
        <w:t>Geo-Economic Fragmentation and the Future of Multilateralism</w:t>
      </w:r>
      <w:r w:rsidRPr="00CA1704">
        <w:rPr>
          <w:rFonts w:eastAsia="Times New Roman" w:cs="Arial"/>
          <w:color w:val="000000"/>
          <w:szCs w:val="24"/>
          <w:lang w:eastAsia="en-GB" w:bidi="hi-IN"/>
        </w:rPr>
        <w:t>. International Monetary Fund.</w:t>
      </w:r>
    </w:p>
    <w:p w14:paraId="1EC11128" w14:textId="0EB4D07B"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 xml:space="preserve">Chaturvedi, A. and Mahanta, V. (2022). Hyatt has seen </w:t>
      </w:r>
      <w:r w:rsidR="000E0C3B">
        <w:rPr>
          <w:rFonts w:eastAsia="Times New Roman" w:cs="Arial"/>
          <w:color w:val="000000"/>
          <w:szCs w:val="24"/>
          <w:lang w:eastAsia="en-GB" w:bidi="hi-IN"/>
        </w:rPr>
        <w:t xml:space="preserve">a </w:t>
      </w:r>
      <w:r w:rsidRPr="00CA1704">
        <w:rPr>
          <w:rFonts w:eastAsia="Times New Roman" w:cs="Arial"/>
          <w:color w:val="000000"/>
          <w:szCs w:val="24"/>
          <w:lang w:eastAsia="en-GB" w:bidi="hi-IN"/>
        </w:rPr>
        <w:t xml:space="preserve">remarkable recovery in India, says </w:t>
      </w:r>
      <w:r w:rsidR="00DA6034">
        <w:rPr>
          <w:rFonts w:eastAsia="Times New Roman" w:cs="Arial"/>
          <w:color w:val="000000"/>
          <w:szCs w:val="24"/>
          <w:lang w:eastAsia="en-GB" w:bidi="hi-IN"/>
        </w:rPr>
        <w:t xml:space="preserve">the </w:t>
      </w:r>
      <w:r w:rsidRPr="00CA1704">
        <w:rPr>
          <w:rFonts w:eastAsia="Times New Roman" w:cs="Arial"/>
          <w:color w:val="000000"/>
          <w:szCs w:val="24"/>
          <w:lang w:eastAsia="en-GB" w:bidi="hi-IN"/>
        </w:rPr>
        <w:t>CEO. </w:t>
      </w:r>
      <w:r w:rsidRPr="00CA1704">
        <w:rPr>
          <w:rFonts w:eastAsia="Times New Roman" w:cs="Arial"/>
          <w:i/>
          <w:iCs/>
          <w:color w:val="000000"/>
          <w:szCs w:val="24"/>
          <w:lang w:eastAsia="en-GB" w:bidi="hi-IN"/>
        </w:rPr>
        <w:t>The Economic Times</w:t>
      </w:r>
      <w:r w:rsidRPr="00CA1704">
        <w:rPr>
          <w:rFonts w:eastAsia="Times New Roman" w:cs="Arial"/>
          <w:color w:val="000000"/>
          <w:szCs w:val="24"/>
          <w:lang w:eastAsia="en-GB" w:bidi="hi-IN"/>
        </w:rPr>
        <w:t>. 17 Dec.</w:t>
      </w:r>
    </w:p>
    <w:p w14:paraId="6FBBF1A9"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Cimpanu, C. (2019). </w:t>
      </w:r>
      <w:r w:rsidRPr="00CA1704">
        <w:rPr>
          <w:rFonts w:eastAsia="Times New Roman" w:cs="Arial"/>
          <w:i/>
          <w:iCs/>
          <w:color w:val="000000"/>
          <w:szCs w:val="24"/>
          <w:lang w:eastAsia="en-GB" w:bidi="hi-IN"/>
        </w:rPr>
        <w:t>Marriott reveals data breach affecting 500 million hotel guests</w:t>
      </w:r>
      <w:r w:rsidRPr="00CA1704">
        <w:rPr>
          <w:rFonts w:eastAsia="Times New Roman" w:cs="Arial"/>
          <w:color w:val="000000"/>
          <w:szCs w:val="24"/>
          <w:lang w:eastAsia="en-GB" w:bidi="hi-IN"/>
        </w:rPr>
        <w:t>. [online] ZDNet. Available at: https://www.zdnet.com/article/marriott-announces-data-breach-affecting-500-million-hotel-guests/.</w:t>
      </w:r>
    </w:p>
    <w:p w14:paraId="1832E133"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Dogru, T., Line, N., Mody, M., Hanks, L., Abbott, J., Fulya Acikgoz, A. George Assaf, Bakir, S., Adiyukh Berbekova, Anil Bilgihan, Dalton, A., Ezgi Erkmen, Mahala Geronasso, Gomez, D., Graves, S., Iskender, A., Ivanov, S., Murat Kizildag, Lee, M. and Lee, W. (2023). Generative Artificial Intelligence in the Hospitality and Tourism Industry: Developing a Framework for Future Research. </w:t>
      </w:r>
      <w:r w:rsidRPr="00CA1704">
        <w:rPr>
          <w:rFonts w:eastAsia="Times New Roman" w:cs="Arial"/>
          <w:i/>
          <w:iCs/>
          <w:color w:val="000000"/>
          <w:szCs w:val="24"/>
          <w:lang w:eastAsia="en-GB" w:bidi="hi-IN"/>
        </w:rPr>
        <w:t>Journal of Hospitality &amp; Tourism Research</w:t>
      </w:r>
      <w:r w:rsidRPr="00CA1704">
        <w:rPr>
          <w:rFonts w:eastAsia="Times New Roman" w:cs="Arial"/>
          <w:color w:val="000000"/>
          <w:szCs w:val="24"/>
          <w:lang w:eastAsia="en-GB" w:bidi="hi-IN"/>
        </w:rPr>
        <w:t>, 9(4). doi:https://doi.org/10.1177/10963480231188663.</w:t>
      </w:r>
    </w:p>
    <w:p w14:paraId="72F61E4B"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Ford, R.C. and Sturman, M.C. (2020). </w:t>
      </w:r>
      <w:r w:rsidRPr="00CA1704">
        <w:rPr>
          <w:rFonts w:eastAsia="Times New Roman" w:cs="Arial"/>
          <w:i/>
          <w:iCs/>
          <w:color w:val="000000"/>
          <w:szCs w:val="24"/>
          <w:lang w:eastAsia="en-GB" w:bidi="hi-IN"/>
        </w:rPr>
        <w:t>Managing hospitality organi</w:t>
      </w:r>
      <w:r>
        <w:rPr>
          <w:rFonts w:eastAsia="Times New Roman" w:cs="Arial"/>
          <w:i/>
          <w:iCs/>
          <w:color w:val="000000"/>
          <w:szCs w:val="24"/>
          <w:lang w:eastAsia="en-GB" w:bidi="hi-IN"/>
        </w:rPr>
        <w:t>sations</w:t>
      </w:r>
      <w:r w:rsidRPr="00CA1704">
        <w:rPr>
          <w:rFonts w:eastAsia="Times New Roman" w:cs="Arial"/>
          <w:i/>
          <w:iCs/>
          <w:color w:val="000000"/>
          <w:szCs w:val="24"/>
          <w:lang w:eastAsia="en-GB" w:bidi="hi-IN"/>
        </w:rPr>
        <w:t>: achieving excellence in the guest experience</w:t>
      </w:r>
      <w:r w:rsidRPr="00CA1704">
        <w:rPr>
          <w:rFonts w:eastAsia="Times New Roman" w:cs="Arial"/>
          <w:color w:val="000000"/>
          <w:szCs w:val="24"/>
          <w:lang w:eastAsia="en-GB" w:bidi="hi-IN"/>
        </w:rPr>
        <w:t>. Thousand Oaks, California: Sage Publications, Inc.</w:t>
      </w:r>
    </w:p>
    <w:p w14:paraId="66F508FF"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Harkison, T. (2022). Luxury Tourism and Hospitality Employees: Their Role in Service Delivery. </w:t>
      </w:r>
      <w:r w:rsidRPr="00CA1704">
        <w:rPr>
          <w:rFonts w:eastAsia="Times New Roman" w:cs="Arial"/>
          <w:i/>
          <w:iCs/>
          <w:color w:val="000000"/>
          <w:szCs w:val="24"/>
          <w:lang w:eastAsia="en-GB" w:bidi="hi-IN"/>
        </w:rPr>
        <w:t>The Emerald Handbook of Luxury Management for Hospitality and Tourism</w:t>
      </w:r>
      <w:r w:rsidRPr="00CA1704">
        <w:rPr>
          <w:rFonts w:eastAsia="Times New Roman" w:cs="Arial"/>
          <w:color w:val="000000"/>
          <w:szCs w:val="24"/>
          <w:lang w:eastAsia="en-GB" w:bidi="hi-IN"/>
        </w:rPr>
        <w:t>, 7(4), pp.199–219. doi:https://doi.org/10.1108/978-1-83982-900-020211010.</w:t>
      </w:r>
    </w:p>
    <w:p w14:paraId="61671240"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Heppell, M. (2015). </w:t>
      </w:r>
      <w:r w:rsidRPr="00CA1704">
        <w:rPr>
          <w:rFonts w:eastAsia="Times New Roman" w:cs="Arial"/>
          <w:i/>
          <w:iCs/>
          <w:color w:val="000000"/>
          <w:szCs w:val="24"/>
          <w:lang w:eastAsia="en-GB" w:bidi="hi-IN"/>
        </w:rPr>
        <w:t>5 Star Service : How To Deliver Exceptional Customer Service</w:t>
      </w:r>
      <w:r w:rsidRPr="00CA1704">
        <w:rPr>
          <w:rFonts w:eastAsia="Times New Roman" w:cs="Arial"/>
          <w:color w:val="000000"/>
          <w:szCs w:val="24"/>
          <w:lang w:eastAsia="en-GB" w:bidi="hi-IN"/>
        </w:rPr>
        <w:t>. Boston: Pearson.</w:t>
      </w:r>
    </w:p>
    <w:p w14:paraId="4A340581"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Hill, L</w:t>
      </w:r>
      <w:r>
        <w:rPr>
          <w:rFonts w:eastAsia="Times New Roman" w:cs="Arial"/>
          <w:color w:val="000000"/>
          <w:szCs w:val="24"/>
          <w:lang w:eastAsia="en-GB" w:bidi="hi-IN"/>
        </w:rPr>
        <w:t>J</w:t>
      </w:r>
      <w:r w:rsidRPr="00CA1704">
        <w:rPr>
          <w:rFonts w:eastAsia="Times New Roman" w:cs="Arial"/>
          <w:color w:val="000000"/>
          <w:szCs w:val="24"/>
          <w:lang w:eastAsia="en-GB" w:bidi="hi-IN"/>
        </w:rPr>
        <w:t xml:space="preserve"> (2023). </w:t>
      </w:r>
      <w:r w:rsidRPr="00CA1704">
        <w:rPr>
          <w:rFonts w:eastAsia="Times New Roman" w:cs="Arial"/>
          <w:i/>
          <w:iCs/>
          <w:color w:val="000000"/>
          <w:szCs w:val="24"/>
          <w:lang w:eastAsia="en-GB" w:bidi="hi-IN"/>
        </w:rPr>
        <w:t>Holiday Inn introduces new design hallmarks to the Middle East</w:t>
      </w:r>
      <w:r w:rsidRPr="00CA1704">
        <w:rPr>
          <w:rFonts w:eastAsia="Times New Roman" w:cs="Arial"/>
          <w:color w:val="000000"/>
          <w:szCs w:val="24"/>
          <w:lang w:eastAsia="en-GB" w:bidi="hi-IN"/>
        </w:rPr>
        <w:t>. [online] THP News. Available at: https://tophotel.news/holiday-inn-introduces-new-design-hallmarks-to-the-middle-east/ [Accessed 1 Nov. 2023].</w:t>
      </w:r>
    </w:p>
    <w:p w14:paraId="48C4010D"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Hilton (2022). </w:t>
      </w:r>
      <w:r w:rsidRPr="00CA1704">
        <w:rPr>
          <w:rFonts w:eastAsia="Times New Roman" w:cs="Arial"/>
          <w:i/>
          <w:iCs/>
          <w:color w:val="000000"/>
          <w:szCs w:val="24"/>
          <w:lang w:eastAsia="en-GB" w:bidi="hi-IN"/>
        </w:rPr>
        <w:t>Hotels by Hilton - Book the Best Rates Across All Brands</w:t>
      </w:r>
      <w:r w:rsidRPr="00CA1704">
        <w:rPr>
          <w:rFonts w:eastAsia="Times New Roman" w:cs="Arial"/>
          <w:color w:val="000000"/>
          <w:szCs w:val="24"/>
          <w:lang w:eastAsia="en-GB" w:bidi="hi-IN"/>
        </w:rPr>
        <w:t>. [online] Hilton. Available at: https://www.hilton.com/en/.</w:t>
      </w:r>
    </w:p>
    <w:p w14:paraId="22692BBD"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Jenq, S.-N. (2019). Exploring the Impact of a Hotel</w:t>
      </w:r>
      <w:r>
        <w:rPr>
          <w:rFonts w:eastAsia="Times New Roman" w:cs="Arial"/>
          <w:color w:val="000000"/>
          <w:szCs w:val="24"/>
          <w:lang w:eastAsia="en-GB" w:bidi="hi-IN"/>
        </w:rPr>
        <w:t>'</w:t>
      </w:r>
      <w:r w:rsidRPr="00CA1704">
        <w:rPr>
          <w:rFonts w:eastAsia="Times New Roman" w:cs="Arial"/>
          <w:color w:val="000000"/>
          <w:szCs w:val="24"/>
          <w:lang w:eastAsia="en-GB" w:bidi="hi-IN"/>
        </w:rPr>
        <w:t>s Rating and Number of Reviews through Online Transactions. </w:t>
      </w:r>
      <w:r w:rsidRPr="00CA1704">
        <w:rPr>
          <w:rFonts w:eastAsia="Times New Roman" w:cs="Arial"/>
          <w:i/>
          <w:iCs/>
          <w:color w:val="000000"/>
          <w:szCs w:val="24"/>
          <w:lang w:eastAsia="en-GB" w:bidi="hi-IN"/>
        </w:rPr>
        <w:t>OALib</w:t>
      </w:r>
      <w:r w:rsidRPr="00CA1704">
        <w:rPr>
          <w:rFonts w:eastAsia="Times New Roman" w:cs="Arial"/>
          <w:color w:val="000000"/>
          <w:szCs w:val="24"/>
          <w:lang w:eastAsia="en-GB" w:bidi="hi-IN"/>
        </w:rPr>
        <w:t>, 06(05), pp.1–15. doi:https://doi.org/10.4236/oalib.1105401.</w:t>
      </w:r>
    </w:p>
    <w:p w14:paraId="37BFA73C"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Jeong, M., Shin, H.H., Lee, M. and Lee, J. (2022). Assessing brand performance consistency from consumer-generated media: the US hotel industry. </w:t>
      </w:r>
      <w:r w:rsidRPr="00CA1704">
        <w:rPr>
          <w:rFonts w:eastAsia="Times New Roman" w:cs="Arial"/>
          <w:i/>
          <w:iCs/>
          <w:color w:val="000000"/>
          <w:szCs w:val="24"/>
          <w:lang w:eastAsia="en-GB" w:bidi="hi-IN"/>
        </w:rPr>
        <w:t xml:space="preserve">International Journal of </w:t>
      </w:r>
      <w:r w:rsidRPr="00CA1704">
        <w:rPr>
          <w:rFonts w:eastAsia="Times New Roman" w:cs="Arial"/>
          <w:i/>
          <w:iCs/>
          <w:color w:val="000000"/>
          <w:szCs w:val="24"/>
          <w:lang w:eastAsia="en-GB" w:bidi="hi-IN"/>
        </w:rPr>
        <w:lastRenderedPageBreak/>
        <w:t>Contemporary Hospitality Management</w:t>
      </w:r>
      <w:r w:rsidRPr="00CA1704">
        <w:rPr>
          <w:rFonts w:eastAsia="Times New Roman" w:cs="Arial"/>
          <w:color w:val="000000"/>
          <w:szCs w:val="24"/>
          <w:lang w:eastAsia="en-GB" w:bidi="hi-IN"/>
        </w:rPr>
        <w:t>, 8(5). doi:https://doi.org/10.1108/ijchm-12-2021-1516.</w:t>
      </w:r>
    </w:p>
    <w:p w14:paraId="4E7F7DC4"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Ko, C.-H. (2023). Exploring the Relationship between Hotels</w:t>
      </w:r>
      <w:r>
        <w:rPr>
          <w:rFonts w:eastAsia="Times New Roman" w:cs="Arial"/>
          <w:color w:val="000000"/>
          <w:szCs w:val="24"/>
          <w:lang w:eastAsia="en-GB" w:bidi="hi-IN"/>
        </w:rPr>
        <w:t>'</w:t>
      </w:r>
      <w:r w:rsidRPr="00CA1704">
        <w:rPr>
          <w:rFonts w:eastAsia="Times New Roman" w:cs="Arial"/>
          <w:color w:val="000000"/>
          <w:szCs w:val="24"/>
          <w:lang w:eastAsia="en-GB" w:bidi="hi-IN"/>
        </w:rPr>
        <w:t xml:space="preserve"> Performance and Their Owners</w:t>
      </w:r>
      <w:r>
        <w:rPr>
          <w:rFonts w:eastAsia="Times New Roman" w:cs="Arial"/>
          <w:color w:val="000000"/>
          <w:szCs w:val="24"/>
          <w:lang w:eastAsia="en-GB" w:bidi="hi-IN"/>
        </w:rPr>
        <w:t>'</w:t>
      </w:r>
      <w:r w:rsidRPr="00CA1704">
        <w:rPr>
          <w:rFonts w:eastAsia="Times New Roman" w:cs="Arial"/>
          <w:color w:val="000000"/>
          <w:szCs w:val="24"/>
          <w:lang w:eastAsia="en-GB" w:bidi="hi-IN"/>
        </w:rPr>
        <w:t xml:space="preserve"> Attitude. </w:t>
      </w:r>
      <w:r w:rsidRPr="00CA1704">
        <w:rPr>
          <w:rFonts w:eastAsia="Times New Roman" w:cs="Arial"/>
          <w:i/>
          <w:iCs/>
          <w:color w:val="000000"/>
          <w:szCs w:val="24"/>
          <w:lang w:eastAsia="en-GB" w:bidi="hi-IN"/>
        </w:rPr>
        <w:t>OAlib</w:t>
      </w:r>
      <w:r w:rsidRPr="00CA1704">
        <w:rPr>
          <w:rFonts w:eastAsia="Times New Roman" w:cs="Arial"/>
          <w:color w:val="000000"/>
          <w:szCs w:val="24"/>
          <w:lang w:eastAsia="en-GB" w:bidi="hi-IN"/>
        </w:rPr>
        <w:t>, 10(05), pp.1–14. doi:https://doi.org/10.4236/oalib.1110166.</w:t>
      </w:r>
    </w:p>
    <w:p w14:paraId="0C08A14C"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Lee, M., Lee, S. (Ally) and Koh, Y. (2019). Multisensory experience for enhancing hotel guest experience. </w:t>
      </w:r>
      <w:r w:rsidRPr="00CA1704">
        <w:rPr>
          <w:rFonts w:eastAsia="Times New Roman" w:cs="Arial"/>
          <w:i/>
          <w:iCs/>
          <w:color w:val="000000"/>
          <w:szCs w:val="24"/>
          <w:lang w:eastAsia="en-GB" w:bidi="hi-IN"/>
        </w:rPr>
        <w:t>International Journal of Contemporary Hospitality Management</w:t>
      </w:r>
      <w:r w:rsidRPr="00CA1704">
        <w:rPr>
          <w:rFonts w:eastAsia="Times New Roman" w:cs="Arial"/>
          <w:color w:val="000000"/>
          <w:szCs w:val="24"/>
          <w:lang w:eastAsia="en-GB" w:bidi="hi-IN"/>
        </w:rPr>
        <w:t>, 31(11), pp.4313–4337. doi:https://doi.org/10.1108/ijchm-03-2018-0263.</w:t>
      </w:r>
    </w:p>
    <w:p w14:paraId="422092F6"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Liu, C. and Yang, J. (2021). How hotels adjust technology-based strategy to respond to COVID-19 and gain competitive productivity (CP): strategic management process and dynamic capabilities. </w:t>
      </w:r>
      <w:r w:rsidRPr="00CA1704">
        <w:rPr>
          <w:rFonts w:eastAsia="Times New Roman" w:cs="Arial"/>
          <w:i/>
          <w:iCs/>
          <w:color w:val="000000"/>
          <w:szCs w:val="24"/>
          <w:lang w:eastAsia="en-GB" w:bidi="hi-IN"/>
        </w:rPr>
        <w:t>International Journal of Contemporary Hospitality Management</w:t>
      </w:r>
      <w:r w:rsidRPr="00CA1704">
        <w:rPr>
          <w:rFonts w:eastAsia="Times New Roman" w:cs="Arial"/>
          <w:color w:val="000000"/>
          <w:szCs w:val="24"/>
          <w:lang w:eastAsia="en-GB" w:bidi="hi-IN"/>
        </w:rPr>
        <w:t>, ahead-of-print(ahead-of-print). doi:https://doi.org/10.1108/ijchm-10-2020-1143.</w:t>
      </w:r>
    </w:p>
    <w:p w14:paraId="76B2C39A"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Marcolin, C.B., Becker, J.L., Wild, F., Behr, A. and Schiavi, G. (2021). Listening to the voice of the guest: A framework to improve decision-making processes with text data. </w:t>
      </w:r>
      <w:r w:rsidRPr="00CA1704">
        <w:rPr>
          <w:rFonts w:eastAsia="Times New Roman" w:cs="Arial"/>
          <w:i/>
          <w:iCs/>
          <w:color w:val="000000"/>
          <w:szCs w:val="24"/>
          <w:lang w:eastAsia="en-GB" w:bidi="hi-IN"/>
        </w:rPr>
        <w:t>International Journal of Hospitality Management</w:t>
      </w:r>
      <w:r w:rsidRPr="00CA1704">
        <w:rPr>
          <w:rFonts w:eastAsia="Times New Roman" w:cs="Arial"/>
          <w:color w:val="000000"/>
          <w:szCs w:val="24"/>
          <w:lang w:eastAsia="en-GB" w:bidi="hi-IN"/>
        </w:rPr>
        <w:t>, 94(22), p.102853. doi:https://doi.org/10.1016/j.ijhm.2020.102853.</w:t>
      </w:r>
    </w:p>
    <w:p w14:paraId="4306DBCA"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Marriott International (2023). </w:t>
      </w:r>
      <w:r w:rsidRPr="00CA1704">
        <w:rPr>
          <w:rFonts w:eastAsia="Times New Roman" w:cs="Arial"/>
          <w:i/>
          <w:iCs/>
          <w:color w:val="000000"/>
          <w:szCs w:val="24"/>
          <w:lang w:eastAsia="en-GB" w:bidi="hi-IN"/>
        </w:rPr>
        <w:t>About Marriott International | Corporate Information</w:t>
      </w:r>
      <w:r w:rsidRPr="00CA1704">
        <w:rPr>
          <w:rFonts w:eastAsia="Times New Roman" w:cs="Arial"/>
          <w:color w:val="000000"/>
          <w:szCs w:val="24"/>
          <w:lang w:eastAsia="en-GB" w:bidi="hi-IN"/>
        </w:rPr>
        <w:t>. [online] Marriott.com. Available at: https://www.marriott.com/marriott/aboutmarriott.mi.</w:t>
      </w:r>
    </w:p>
    <w:p w14:paraId="792A9D23"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Morrison, A.M. (2022). </w:t>
      </w:r>
      <w:r w:rsidRPr="00CA1704">
        <w:rPr>
          <w:rFonts w:eastAsia="Times New Roman" w:cs="Arial"/>
          <w:i/>
          <w:iCs/>
          <w:color w:val="000000"/>
          <w:szCs w:val="24"/>
          <w:lang w:eastAsia="en-GB" w:bidi="hi-IN"/>
        </w:rPr>
        <w:t>Hospitality and travel marketing</w:t>
      </w:r>
      <w:r w:rsidRPr="00CA1704">
        <w:rPr>
          <w:rFonts w:eastAsia="Times New Roman" w:cs="Arial"/>
          <w:color w:val="000000"/>
          <w:szCs w:val="24"/>
          <w:lang w:eastAsia="en-GB" w:bidi="hi-IN"/>
        </w:rPr>
        <w:t>. 5th ed. Clifton Park, N.Y.: Delmar ; [London.</w:t>
      </w:r>
    </w:p>
    <w:p w14:paraId="72DB2FDD"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Padma, P. and Ahn, J. (2020). Guest satisfaction &amp; dissatisfaction in luxury hotels: An application of big data. </w:t>
      </w:r>
      <w:r w:rsidRPr="00CA1704">
        <w:rPr>
          <w:rFonts w:eastAsia="Times New Roman" w:cs="Arial"/>
          <w:i/>
          <w:iCs/>
          <w:color w:val="000000"/>
          <w:szCs w:val="24"/>
          <w:lang w:eastAsia="en-GB" w:bidi="hi-IN"/>
        </w:rPr>
        <w:t>International Journal of Hospitality Management</w:t>
      </w:r>
      <w:r w:rsidRPr="00CA1704">
        <w:rPr>
          <w:rFonts w:eastAsia="Times New Roman" w:cs="Arial"/>
          <w:color w:val="000000"/>
          <w:szCs w:val="24"/>
          <w:lang w:eastAsia="en-GB" w:bidi="hi-IN"/>
        </w:rPr>
        <w:t>, 84, p.102318. doi:https://doi.org/10.1016/j.ijhm.2019.102318.</w:t>
      </w:r>
    </w:p>
    <w:p w14:paraId="5DC81DB4"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Peng, J., Yang, X. and Huan, T.-C. (2022). The effects of empowering leadership on employee adaptiveness in luxury hotel services: Evidence from a mixed-methods research. </w:t>
      </w:r>
      <w:r w:rsidRPr="00CA1704">
        <w:rPr>
          <w:rFonts w:eastAsia="Times New Roman" w:cs="Arial"/>
          <w:i/>
          <w:iCs/>
          <w:color w:val="000000"/>
          <w:szCs w:val="24"/>
          <w:lang w:eastAsia="en-GB" w:bidi="hi-IN"/>
        </w:rPr>
        <w:t>International Journal of Hospitality Management</w:t>
      </w:r>
      <w:r w:rsidRPr="00CA1704">
        <w:rPr>
          <w:rFonts w:eastAsia="Times New Roman" w:cs="Arial"/>
          <w:color w:val="000000"/>
          <w:szCs w:val="24"/>
          <w:lang w:eastAsia="en-GB" w:bidi="hi-IN"/>
        </w:rPr>
        <w:t>, 101, p.103113. doi:https://doi.org/10.1016/j.ijhm.2021.103113.</w:t>
      </w:r>
    </w:p>
    <w:p w14:paraId="61287C4C" w14:textId="200755D1"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Solomon, M. (2019). </w:t>
      </w:r>
      <w:r w:rsidRPr="00CA1704">
        <w:rPr>
          <w:rFonts w:eastAsia="Times New Roman" w:cs="Arial"/>
          <w:i/>
          <w:iCs/>
          <w:color w:val="000000"/>
          <w:szCs w:val="24"/>
          <w:lang w:eastAsia="en-GB" w:bidi="hi-IN"/>
        </w:rPr>
        <w:t>HEART OF HOSPITALITY: great hotel and restaurant leaders share their secrets.</w:t>
      </w:r>
      <w:r w:rsidRPr="00CA1704">
        <w:rPr>
          <w:rFonts w:eastAsia="Times New Roman" w:cs="Arial"/>
          <w:color w:val="000000"/>
          <w:szCs w:val="24"/>
          <w:lang w:eastAsia="en-GB" w:bidi="hi-IN"/>
        </w:rPr>
        <w:t> S</w:t>
      </w:r>
      <w:r>
        <w:rPr>
          <w:rFonts w:eastAsia="Times New Roman" w:cs="Arial"/>
          <w:color w:val="000000"/>
          <w:szCs w:val="24"/>
          <w:lang w:eastAsia="en-GB" w:bidi="hi-IN"/>
        </w:rPr>
        <w:t>L</w:t>
      </w:r>
      <w:r w:rsidRPr="00CA1704">
        <w:rPr>
          <w:rFonts w:eastAsia="Times New Roman" w:cs="Arial"/>
          <w:color w:val="000000"/>
          <w:szCs w:val="24"/>
          <w:lang w:eastAsia="en-GB" w:bidi="hi-IN"/>
        </w:rPr>
        <w:t>: Select Books Inc.</w:t>
      </w:r>
    </w:p>
    <w:p w14:paraId="69355DC0"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TBH (2023). </w:t>
      </w:r>
      <w:r w:rsidRPr="00CA1704">
        <w:rPr>
          <w:rFonts w:eastAsia="Times New Roman" w:cs="Arial"/>
          <w:i/>
          <w:iCs/>
          <w:color w:val="000000"/>
          <w:szCs w:val="24"/>
          <w:lang w:eastAsia="en-GB" w:bidi="hi-IN"/>
        </w:rPr>
        <w:t>Marketing Strategies and Marketing Mix of Ritz-Carlton</w:t>
      </w:r>
      <w:r w:rsidRPr="00CA1704">
        <w:rPr>
          <w:rFonts w:eastAsia="Times New Roman" w:cs="Arial"/>
          <w:color w:val="000000"/>
          <w:szCs w:val="24"/>
          <w:lang w:eastAsia="en-GB" w:bidi="hi-IN"/>
        </w:rPr>
        <w:t>. [online] The Brand Hopper. Available at: https://thebrandhopper.com/2023/09/16/marketing-strategies-and-marketing-mix-of-ritz-carlton/.</w:t>
      </w:r>
    </w:p>
    <w:p w14:paraId="3F5A8F67" w14:textId="77777777" w:rsidR="001A1DB2" w:rsidRPr="00CA1704"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lastRenderedPageBreak/>
        <w:t>Walker, J.R. (2020). </w:t>
      </w:r>
      <w:r w:rsidRPr="00CA1704">
        <w:rPr>
          <w:rFonts w:eastAsia="Times New Roman" w:cs="Arial"/>
          <w:i/>
          <w:iCs/>
          <w:color w:val="000000"/>
          <w:szCs w:val="24"/>
          <w:lang w:eastAsia="en-GB" w:bidi="hi-IN"/>
        </w:rPr>
        <w:t>Introduction to hospitality management</w:t>
      </w:r>
      <w:r w:rsidRPr="00CA1704">
        <w:rPr>
          <w:rFonts w:eastAsia="Times New Roman" w:cs="Arial"/>
          <w:color w:val="000000"/>
          <w:szCs w:val="24"/>
          <w:lang w:eastAsia="en-GB" w:bidi="hi-IN"/>
        </w:rPr>
        <w:t>. Boston: Pearson.</w:t>
      </w:r>
    </w:p>
    <w:p w14:paraId="103C378A" w14:textId="77777777" w:rsidR="001A1DB2" w:rsidRDefault="001A1DB2" w:rsidP="001A1DB2">
      <w:pPr>
        <w:spacing w:after="240" w:line="360" w:lineRule="atLeast"/>
        <w:jc w:val="left"/>
        <w:rPr>
          <w:rFonts w:eastAsia="Times New Roman" w:cs="Arial"/>
          <w:color w:val="000000"/>
          <w:szCs w:val="24"/>
          <w:lang w:eastAsia="en-GB" w:bidi="hi-IN"/>
        </w:rPr>
      </w:pPr>
      <w:r w:rsidRPr="00CA1704">
        <w:rPr>
          <w:rFonts w:eastAsia="Times New Roman" w:cs="Arial"/>
          <w:color w:val="000000"/>
          <w:szCs w:val="24"/>
          <w:lang w:eastAsia="en-GB" w:bidi="hi-IN"/>
        </w:rPr>
        <w:t>Wang, F.X. and Anderson, C. (2023). How Firm Strategies Affect Consumer Biases in Online Reviews. </w:t>
      </w:r>
      <w:r w:rsidRPr="00CA1704">
        <w:rPr>
          <w:rFonts w:eastAsia="Times New Roman" w:cs="Arial"/>
          <w:i/>
          <w:iCs/>
          <w:color w:val="000000"/>
          <w:szCs w:val="24"/>
          <w:lang w:eastAsia="en-GB" w:bidi="hi-IN"/>
        </w:rPr>
        <w:t>Service Science</w:t>
      </w:r>
      <w:r w:rsidRPr="00CA1704">
        <w:rPr>
          <w:rFonts w:eastAsia="Times New Roman" w:cs="Arial"/>
          <w:color w:val="000000"/>
          <w:szCs w:val="24"/>
          <w:lang w:eastAsia="en-GB" w:bidi="hi-IN"/>
        </w:rPr>
        <w:t>. doi:https://doi.org/10.1287/serv.2023.0316.</w:t>
      </w:r>
    </w:p>
    <w:p w14:paraId="3845FD8F" w14:textId="77777777" w:rsidR="00CF6674" w:rsidRDefault="00CF6674" w:rsidP="001A1DB2">
      <w:pPr>
        <w:spacing w:after="240" w:line="360" w:lineRule="atLeast"/>
        <w:jc w:val="left"/>
        <w:rPr>
          <w:rFonts w:eastAsia="Times New Roman" w:cs="Arial"/>
          <w:color w:val="000000"/>
          <w:szCs w:val="24"/>
          <w:lang w:eastAsia="en-GB" w:bidi="hi-IN"/>
        </w:rPr>
      </w:pPr>
    </w:p>
    <w:p w14:paraId="2A784BF8" w14:textId="77777777" w:rsidR="00CF6674" w:rsidRDefault="00CF6674" w:rsidP="001A1DB2">
      <w:pPr>
        <w:spacing w:after="240" w:line="360" w:lineRule="atLeast"/>
        <w:jc w:val="left"/>
        <w:rPr>
          <w:rFonts w:eastAsia="Times New Roman" w:cs="Arial"/>
          <w:color w:val="000000"/>
          <w:szCs w:val="24"/>
          <w:lang w:eastAsia="en-GB" w:bidi="hi-IN"/>
        </w:rPr>
      </w:pPr>
    </w:p>
    <w:p w14:paraId="060717D8" w14:textId="77777777" w:rsidR="00CF6674" w:rsidRDefault="00CF6674" w:rsidP="001A1DB2">
      <w:pPr>
        <w:spacing w:after="240" w:line="360" w:lineRule="atLeast"/>
        <w:jc w:val="left"/>
        <w:rPr>
          <w:rFonts w:eastAsia="Times New Roman" w:cs="Arial"/>
          <w:color w:val="000000"/>
          <w:szCs w:val="24"/>
          <w:lang w:eastAsia="en-GB" w:bidi="hi-IN"/>
        </w:rPr>
      </w:pPr>
    </w:p>
    <w:p w14:paraId="4C548991" w14:textId="77777777" w:rsidR="00CF6674" w:rsidRDefault="00CF6674" w:rsidP="001A1DB2">
      <w:pPr>
        <w:spacing w:after="240" w:line="360" w:lineRule="atLeast"/>
        <w:jc w:val="left"/>
        <w:rPr>
          <w:rFonts w:eastAsia="Times New Roman" w:cs="Arial"/>
          <w:color w:val="000000"/>
          <w:szCs w:val="24"/>
          <w:lang w:eastAsia="en-GB" w:bidi="hi-IN"/>
        </w:rPr>
      </w:pPr>
    </w:p>
    <w:p w14:paraId="290FD8E6" w14:textId="77777777" w:rsidR="00CF6674" w:rsidRDefault="00CF6674" w:rsidP="001A1DB2">
      <w:pPr>
        <w:spacing w:after="240" w:line="360" w:lineRule="atLeast"/>
        <w:jc w:val="left"/>
        <w:rPr>
          <w:rFonts w:eastAsia="Times New Roman" w:cs="Arial"/>
          <w:color w:val="000000"/>
          <w:szCs w:val="24"/>
          <w:lang w:eastAsia="en-GB" w:bidi="hi-IN"/>
        </w:rPr>
      </w:pPr>
    </w:p>
    <w:p w14:paraId="18E4BD3F" w14:textId="77777777" w:rsidR="00CF6674" w:rsidRDefault="00CF6674" w:rsidP="001A1DB2">
      <w:pPr>
        <w:spacing w:after="240" w:line="360" w:lineRule="atLeast"/>
        <w:jc w:val="left"/>
        <w:rPr>
          <w:rFonts w:eastAsia="Times New Roman" w:cs="Arial"/>
          <w:color w:val="000000"/>
          <w:szCs w:val="24"/>
          <w:lang w:eastAsia="en-GB" w:bidi="hi-IN"/>
        </w:rPr>
      </w:pPr>
    </w:p>
    <w:p w14:paraId="2AD5AC7E" w14:textId="77777777" w:rsidR="00CF6674" w:rsidRDefault="00CF6674" w:rsidP="001A1DB2">
      <w:pPr>
        <w:spacing w:after="240" w:line="360" w:lineRule="atLeast"/>
        <w:jc w:val="left"/>
        <w:rPr>
          <w:rFonts w:eastAsia="Times New Roman" w:cs="Arial"/>
          <w:color w:val="000000"/>
          <w:szCs w:val="24"/>
          <w:lang w:eastAsia="en-GB" w:bidi="hi-IN"/>
        </w:rPr>
      </w:pPr>
    </w:p>
    <w:p w14:paraId="5DA6BC50" w14:textId="77777777" w:rsidR="00CF6674" w:rsidRDefault="00CF6674" w:rsidP="001A1DB2">
      <w:pPr>
        <w:spacing w:after="240" w:line="360" w:lineRule="atLeast"/>
        <w:jc w:val="left"/>
        <w:rPr>
          <w:rFonts w:eastAsia="Times New Roman" w:cs="Arial"/>
          <w:color w:val="000000"/>
          <w:szCs w:val="24"/>
          <w:lang w:eastAsia="en-GB" w:bidi="hi-IN"/>
        </w:rPr>
      </w:pPr>
    </w:p>
    <w:p w14:paraId="0BD09A00" w14:textId="77777777" w:rsidR="00CF6674" w:rsidRDefault="00CF6674" w:rsidP="001A1DB2">
      <w:pPr>
        <w:spacing w:after="240" w:line="360" w:lineRule="atLeast"/>
        <w:jc w:val="left"/>
        <w:rPr>
          <w:rFonts w:eastAsia="Times New Roman" w:cs="Arial"/>
          <w:color w:val="000000"/>
          <w:szCs w:val="24"/>
          <w:lang w:eastAsia="en-GB" w:bidi="hi-IN"/>
        </w:rPr>
      </w:pPr>
    </w:p>
    <w:p w14:paraId="0269ACBC" w14:textId="77777777" w:rsidR="00CF6674" w:rsidRDefault="00CF6674" w:rsidP="001A1DB2">
      <w:pPr>
        <w:spacing w:after="240" w:line="360" w:lineRule="atLeast"/>
        <w:jc w:val="left"/>
        <w:rPr>
          <w:rFonts w:eastAsia="Times New Roman" w:cs="Arial"/>
          <w:color w:val="000000"/>
          <w:szCs w:val="24"/>
          <w:lang w:eastAsia="en-GB" w:bidi="hi-IN"/>
        </w:rPr>
      </w:pPr>
    </w:p>
    <w:p w14:paraId="4637166F" w14:textId="77777777" w:rsidR="00CF6674" w:rsidRDefault="00CF6674" w:rsidP="001A1DB2">
      <w:pPr>
        <w:spacing w:after="240" w:line="360" w:lineRule="atLeast"/>
        <w:jc w:val="left"/>
        <w:rPr>
          <w:rFonts w:eastAsia="Times New Roman" w:cs="Arial"/>
          <w:color w:val="000000"/>
          <w:szCs w:val="24"/>
          <w:lang w:eastAsia="en-GB" w:bidi="hi-IN"/>
        </w:rPr>
      </w:pPr>
    </w:p>
    <w:p w14:paraId="0A425F5C" w14:textId="77777777" w:rsidR="00CF6674" w:rsidRDefault="00CF6674" w:rsidP="001A1DB2">
      <w:pPr>
        <w:spacing w:after="240" w:line="360" w:lineRule="atLeast"/>
        <w:jc w:val="left"/>
        <w:rPr>
          <w:rFonts w:eastAsia="Times New Roman" w:cs="Arial"/>
          <w:color w:val="000000"/>
          <w:szCs w:val="24"/>
          <w:lang w:eastAsia="en-GB" w:bidi="hi-IN"/>
        </w:rPr>
      </w:pPr>
    </w:p>
    <w:p w14:paraId="4F56A4AB" w14:textId="77777777" w:rsidR="00CF6674" w:rsidRDefault="00CF6674" w:rsidP="001A1DB2">
      <w:pPr>
        <w:spacing w:after="240" w:line="360" w:lineRule="atLeast"/>
        <w:jc w:val="left"/>
        <w:rPr>
          <w:rFonts w:eastAsia="Times New Roman" w:cs="Arial"/>
          <w:color w:val="000000"/>
          <w:szCs w:val="24"/>
          <w:lang w:eastAsia="en-GB" w:bidi="hi-IN"/>
        </w:rPr>
      </w:pPr>
    </w:p>
    <w:p w14:paraId="4DE8B4C5" w14:textId="77777777" w:rsidR="00CF6674" w:rsidRDefault="00CF6674" w:rsidP="001A1DB2">
      <w:pPr>
        <w:spacing w:after="240" w:line="360" w:lineRule="atLeast"/>
        <w:jc w:val="left"/>
        <w:rPr>
          <w:rFonts w:eastAsia="Times New Roman" w:cs="Arial"/>
          <w:color w:val="000000"/>
          <w:szCs w:val="24"/>
          <w:lang w:eastAsia="en-GB" w:bidi="hi-IN"/>
        </w:rPr>
      </w:pPr>
    </w:p>
    <w:p w14:paraId="081A5F9F" w14:textId="77777777" w:rsidR="00CF6674" w:rsidRDefault="00CF6674" w:rsidP="001A1DB2">
      <w:pPr>
        <w:spacing w:after="240" w:line="360" w:lineRule="atLeast"/>
        <w:jc w:val="left"/>
        <w:rPr>
          <w:rFonts w:eastAsia="Times New Roman" w:cs="Arial"/>
          <w:color w:val="000000"/>
          <w:szCs w:val="24"/>
          <w:lang w:eastAsia="en-GB" w:bidi="hi-IN"/>
        </w:rPr>
      </w:pPr>
    </w:p>
    <w:p w14:paraId="18FD5AAE" w14:textId="77777777" w:rsidR="00CF6674" w:rsidRDefault="00CF6674" w:rsidP="001A1DB2">
      <w:pPr>
        <w:spacing w:after="240" w:line="360" w:lineRule="atLeast"/>
        <w:jc w:val="left"/>
        <w:rPr>
          <w:rFonts w:eastAsia="Times New Roman" w:cs="Arial"/>
          <w:color w:val="000000"/>
          <w:szCs w:val="24"/>
          <w:lang w:eastAsia="en-GB" w:bidi="hi-IN"/>
        </w:rPr>
      </w:pPr>
    </w:p>
    <w:p w14:paraId="0C043256" w14:textId="77777777" w:rsidR="00CF6674" w:rsidRDefault="00CF6674" w:rsidP="001A1DB2">
      <w:pPr>
        <w:spacing w:after="240" w:line="360" w:lineRule="atLeast"/>
        <w:jc w:val="left"/>
        <w:rPr>
          <w:rFonts w:eastAsia="Times New Roman" w:cs="Arial"/>
          <w:color w:val="000000"/>
          <w:szCs w:val="24"/>
          <w:lang w:eastAsia="en-GB" w:bidi="hi-IN"/>
        </w:rPr>
      </w:pPr>
    </w:p>
    <w:p w14:paraId="13ED7B8A" w14:textId="77777777" w:rsidR="00CF6674" w:rsidRDefault="00CF6674" w:rsidP="001A1DB2">
      <w:pPr>
        <w:spacing w:after="240" w:line="360" w:lineRule="atLeast"/>
        <w:jc w:val="left"/>
        <w:rPr>
          <w:rFonts w:eastAsia="Times New Roman" w:cs="Arial"/>
          <w:color w:val="000000"/>
          <w:szCs w:val="24"/>
          <w:lang w:eastAsia="en-GB" w:bidi="hi-IN"/>
        </w:rPr>
      </w:pPr>
    </w:p>
    <w:p w14:paraId="298FFB1A" w14:textId="77777777" w:rsidR="00CF6674" w:rsidRDefault="00CF6674" w:rsidP="001A1DB2">
      <w:pPr>
        <w:spacing w:after="240" w:line="360" w:lineRule="atLeast"/>
        <w:jc w:val="left"/>
        <w:rPr>
          <w:rFonts w:eastAsia="Times New Roman" w:cs="Arial"/>
          <w:color w:val="000000"/>
          <w:szCs w:val="24"/>
          <w:lang w:eastAsia="en-GB" w:bidi="hi-IN"/>
        </w:rPr>
      </w:pPr>
    </w:p>
    <w:p w14:paraId="1FB9FA01" w14:textId="77777777" w:rsidR="00CF6674" w:rsidRDefault="00CF6674" w:rsidP="001A1DB2">
      <w:pPr>
        <w:spacing w:after="240" w:line="360" w:lineRule="atLeast"/>
        <w:jc w:val="left"/>
        <w:rPr>
          <w:rFonts w:eastAsia="Times New Roman" w:cs="Arial"/>
          <w:color w:val="000000"/>
          <w:szCs w:val="24"/>
          <w:lang w:eastAsia="en-GB" w:bidi="hi-IN"/>
        </w:rPr>
      </w:pPr>
    </w:p>
    <w:p w14:paraId="16798831" w14:textId="77777777" w:rsidR="00CF6674" w:rsidRPr="00CA1704" w:rsidRDefault="00CF6674" w:rsidP="001A1DB2">
      <w:pPr>
        <w:spacing w:after="240" w:line="360" w:lineRule="atLeast"/>
        <w:jc w:val="left"/>
        <w:rPr>
          <w:rFonts w:eastAsia="Times New Roman" w:cs="Arial"/>
          <w:color w:val="000000"/>
          <w:szCs w:val="24"/>
          <w:lang w:eastAsia="en-GB" w:bidi="hi-IN"/>
        </w:rPr>
      </w:pPr>
    </w:p>
    <w:p w14:paraId="7AFF0799" w14:textId="2A63E4B6" w:rsidR="003E5AF9" w:rsidRDefault="003E5AF9" w:rsidP="003E5AF9">
      <w:pPr>
        <w:pStyle w:val="Heading1"/>
      </w:pPr>
      <w:r>
        <w:lastRenderedPageBreak/>
        <w:t>Appendix</w:t>
      </w:r>
    </w:p>
    <w:p w14:paraId="24D3751D" w14:textId="77777777" w:rsidR="003E5AF9" w:rsidRDefault="003E5AF9" w:rsidP="003E5AF9">
      <w:pPr>
        <w:rPr>
          <w:b/>
          <w:bCs/>
        </w:rPr>
      </w:pPr>
      <w:r>
        <w:rPr>
          <w:b/>
          <w:bCs/>
        </w:rPr>
        <w:t>Appendix 1</w:t>
      </w:r>
    </w:p>
    <w:p w14:paraId="5F40AF2D" w14:textId="76031ABA" w:rsidR="003E5AF9" w:rsidRDefault="003E5AF9" w:rsidP="003E5AF9">
      <w:r>
        <w:rPr>
          <w:noProof/>
        </w:rPr>
        <w:drawing>
          <wp:inline distT="0" distB="0" distL="0" distR="0" wp14:anchorId="71FE6BD8" wp14:editId="681356A1">
            <wp:extent cx="5731510" cy="3820795"/>
            <wp:effectExtent l="0" t="0" r="2540" b="8255"/>
            <wp:docPr id="2019305298" name="Picture 4" descr="Why Is Hotel Reputation Managemen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Is Hotel Reputation Management Important"/>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F8D42CA" w14:textId="77777777" w:rsidR="003E5AF9" w:rsidRDefault="003E5AF9" w:rsidP="003E5AF9">
      <w:pPr>
        <w:pStyle w:val="Caption"/>
      </w:pPr>
      <w:r>
        <w:t xml:space="preserve">Figure </w:t>
      </w:r>
      <w:r w:rsidR="00E43D3E">
        <w:fldChar w:fldCharType="begin"/>
      </w:r>
      <w:r w:rsidR="00E43D3E">
        <w:instrText xml:space="preserve"> SEQ Figure \* ARABIC </w:instrText>
      </w:r>
      <w:r w:rsidR="00E43D3E">
        <w:fldChar w:fldCharType="separate"/>
      </w:r>
      <w:r>
        <w:rPr>
          <w:noProof/>
        </w:rPr>
        <w:t>1</w:t>
      </w:r>
      <w:r w:rsidR="00E43D3E">
        <w:rPr>
          <w:noProof/>
        </w:rPr>
        <w:fldChar w:fldCharType="end"/>
      </w:r>
      <w:r>
        <w:t>: Reputation management in hotels (Tantawy and Losekoot, 2020)</w:t>
      </w:r>
    </w:p>
    <w:p w14:paraId="7948195E" w14:textId="77777777" w:rsidR="003E5AF9" w:rsidRDefault="003E5AF9" w:rsidP="003E5AF9">
      <w:pPr>
        <w:rPr>
          <w:b/>
          <w:bCs/>
        </w:rPr>
      </w:pPr>
      <w:r>
        <w:rPr>
          <w:b/>
          <w:bCs/>
        </w:rPr>
        <w:t>Appendix 2</w:t>
      </w:r>
    </w:p>
    <w:p w14:paraId="5E02311E" w14:textId="16CF890E" w:rsidR="003E5AF9" w:rsidRDefault="003E5AF9" w:rsidP="003E5AF9">
      <w:r>
        <w:rPr>
          <w:noProof/>
        </w:rPr>
        <w:drawing>
          <wp:inline distT="0" distB="0" distL="0" distR="0" wp14:anchorId="487C36ED" wp14:editId="4BB5C190">
            <wp:extent cx="5731510" cy="2881630"/>
            <wp:effectExtent l="0" t="0" r="2540" b="0"/>
            <wp:docPr id="1705504777" name="Picture 3" descr="Service Culture PowerPoint Presentation Slides - PP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ice Culture PowerPoint Presentation Slides - PPT Template"/>
                    <pic:cNvPicPr>
                      <a:picLocks noChangeAspect="1" noChangeArrowheads="1"/>
                    </pic:cNvPicPr>
                  </pic:nvPicPr>
                  <pic:blipFill>
                    <a:blip r:embed="rId7" r:link="rId8">
                      <a:extLst>
                        <a:ext uri="{28A0092B-C50C-407E-A947-70E740481C1C}">
                          <a14:useLocalDpi xmlns:a14="http://schemas.microsoft.com/office/drawing/2010/main" val="0"/>
                        </a:ext>
                      </a:extLst>
                    </a:blip>
                    <a:srcRect t="10667"/>
                    <a:stretch>
                      <a:fillRect/>
                    </a:stretch>
                  </pic:blipFill>
                  <pic:spPr bwMode="auto">
                    <a:xfrm>
                      <a:off x="0" y="0"/>
                      <a:ext cx="5731510" cy="2881630"/>
                    </a:xfrm>
                    <a:prstGeom prst="rect">
                      <a:avLst/>
                    </a:prstGeom>
                    <a:noFill/>
                    <a:ln>
                      <a:noFill/>
                    </a:ln>
                  </pic:spPr>
                </pic:pic>
              </a:graphicData>
            </a:graphic>
          </wp:inline>
        </w:drawing>
      </w:r>
    </w:p>
    <w:p w14:paraId="15234369" w14:textId="6F3D5C35" w:rsidR="003E5AF9" w:rsidRDefault="003E5AF9" w:rsidP="003E5AF9">
      <w:pPr>
        <w:pStyle w:val="Caption"/>
      </w:pPr>
      <w:r>
        <w:t xml:space="preserve">Figure </w:t>
      </w:r>
      <w:r w:rsidR="00E43D3E">
        <w:fldChar w:fldCharType="begin"/>
      </w:r>
      <w:r w:rsidR="00E43D3E">
        <w:instrText xml:space="preserve"> SEQ Figure \* ARABIC </w:instrText>
      </w:r>
      <w:r w:rsidR="00E43D3E">
        <w:fldChar w:fldCharType="separate"/>
      </w:r>
      <w:r>
        <w:rPr>
          <w:noProof/>
        </w:rPr>
        <w:t>2</w:t>
      </w:r>
      <w:r w:rsidR="00E43D3E">
        <w:rPr>
          <w:noProof/>
        </w:rPr>
        <w:fldChar w:fldCharType="end"/>
      </w:r>
      <w:r>
        <w:t xml:space="preserve">: Service culture in </w:t>
      </w:r>
      <w:r w:rsidR="00DA6034">
        <w:t xml:space="preserve">the </w:t>
      </w:r>
      <w:r>
        <w:t>hospitality industry (Peng et al., 2022)</w:t>
      </w:r>
    </w:p>
    <w:p w14:paraId="04DDE21F" w14:textId="77777777" w:rsidR="003E5AF9" w:rsidRDefault="003E5AF9" w:rsidP="003E5AF9"/>
    <w:p w14:paraId="4F3883F8" w14:textId="77777777" w:rsidR="003E5AF9" w:rsidRDefault="003E5AF9" w:rsidP="003E5AF9"/>
    <w:p w14:paraId="462BB096" w14:textId="77777777" w:rsidR="003E5AF9" w:rsidRDefault="003E5AF9" w:rsidP="003E5AF9">
      <w:pPr>
        <w:rPr>
          <w:b/>
          <w:bCs/>
        </w:rPr>
      </w:pPr>
      <w:r>
        <w:rPr>
          <w:b/>
          <w:bCs/>
        </w:rPr>
        <w:t>Appendix 3</w:t>
      </w:r>
    </w:p>
    <w:p w14:paraId="15224F20" w14:textId="63656DB2" w:rsidR="003E5AF9" w:rsidRDefault="003E5AF9" w:rsidP="003E5AF9">
      <w:r>
        <w:rPr>
          <w:noProof/>
        </w:rPr>
        <w:drawing>
          <wp:inline distT="0" distB="0" distL="0" distR="0" wp14:anchorId="60540CDE" wp14:editId="532C3E78">
            <wp:extent cx="5731510" cy="2145665"/>
            <wp:effectExtent l="0" t="0" r="2540" b="6985"/>
            <wp:docPr id="1971493982" name="Picture 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93982" name="Picture 2" descr="A close-up of a graph&#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b="33434"/>
                    <a:stretch>
                      <a:fillRect/>
                    </a:stretch>
                  </pic:blipFill>
                  <pic:spPr bwMode="auto">
                    <a:xfrm>
                      <a:off x="0" y="0"/>
                      <a:ext cx="5731510" cy="2145665"/>
                    </a:xfrm>
                    <a:prstGeom prst="rect">
                      <a:avLst/>
                    </a:prstGeom>
                    <a:noFill/>
                    <a:ln>
                      <a:noFill/>
                    </a:ln>
                  </pic:spPr>
                </pic:pic>
              </a:graphicData>
            </a:graphic>
          </wp:inline>
        </w:drawing>
      </w:r>
    </w:p>
    <w:p w14:paraId="60422FED" w14:textId="77777777" w:rsidR="003E5AF9" w:rsidRDefault="003E5AF9" w:rsidP="003E5AF9">
      <w:pPr>
        <w:pStyle w:val="Caption"/>
      </w:pPr>
      <w:r>
        <w:t xml:space="preserve">Figure </w:t>
      </w:r>
      <w:r w:rsidR="00E43D3E">
        <w:fldChar w:fldCharType="begin"/>
      </w:r>
      <w:r w:rsidR="00E43D3E">
        <w:instrText xml:space="preserve"> SEQ Figure \* ARABIC </w:instrText>
      </w:r>
      <w:r w:rsidR="00E43D3E">
        <w:fldChar w:fldCharType="separate"/>
      </w:r>
      <w:r>
        <w:rPr>
          <w:noProof/>
        </w:rPr>
        <w:t>3</w:t>
      </w:r>
      <w:r w:rsidR="00E43D3E">
        <w:rPr>
          <w:noProof/>
        </w:rPr>
        <w:fldChar w:fldCharType="end"/>
      </w:r>
      <w:r>
        <w:t>: Growth of the hospitality industry (Liu and Yang, 2021).</w:t>
      </w:r>
    </w:p>
    <w:p w14:paraId="663584DE" w14:textId="77777777" w:rsidR="003E5AF9" w:rsidRDefault="003E5AF9" w:rsidP="003E5AF9">
      <w:pPr>
        <w:rPr>
          <w:b/>
          <w:bCs/>
        </w:rPr>
      </w:pPr>
      <w:r>
        <w:rPr>
          <w:b/>
          <w:bCs/>
        </w:rPr>
        <w:t>Appendix 4</w:t>
      </w:r>
    </w:p>
    <w:p w14:paraId="2E371676" w14:textId="157942CB" w:rsidR="003E5AF9" w:rsidRDefault="003E5AF9" w:rsidP="003E5AF9">
      <w:r>
        <w:rPr>
          <w:noProof/>
        </w:rPr>
        <w:drawing>
          <wp:inline distT="0" distB="0" distL="0" distR="0" wp14:anchorId="137E9AA2" wp14:editId="0D29BE61">
            <wp:extent cx="5731510" cy="3326130"/>
            <wp:effectExtent l="0" t="0" r="2540" b="7620"/>
            <wp:docPr id="1102503316" name="Picture 1" descr="A MODEL OF CUSTOMER SATISFACTION WITH SERVICE FAILURE/RECOVERY ENCOUNTE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ODEL OF CUSTOMER SATISFACTION WITH SERVICE FAILURE/RECOVERY ENCOUNTERS |  Download Scientific Diagram"/>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731510" cy="3326130"/>
                    </a:xfrm>
                    <a:prstGeom prst="rect">
                      <a:avLst/>
                    </a:prstGeom>
                    <a:noFill/>
                    <a:ln>
                      <a:noFill/>
                    </a:ln>
                  </pic:spPr>
                </pic:pic>
              </a:graphicData>
            </a:graphic>
          </wp:inline>
        </w:drawing>
      </w:r>
    </w:p>
    <w:p w14:paraId="1265703B" w14:textId="77777777" w:rsidR="003E5AF9" w:rsidRDefault="003E5AF9" w:rsidP="003E5AF9">
      <w:pPr>
        <w:pStyle w:val="Caption"/>
      </w:pPr>
      <w:r>
        <w:t xml:space="preserve">Figure </w:t>
      </w:r>
      <w:r w:rsidR="00E43D3E">
        <w:fldChar w:fldCharType="begin"/>
      </w:r>
      <w:r w:rsidR="00E43D3E">
        <w:instrText xml:space="preserve"> SEQ Figure \* ARABIC </w:instrText>
      </w:r>
      <w:r w:rsidR="00E43D3E">
        <w:fldChar w:fldCharType="separate"/>
      </w:r>
      <w:r>
        <w:rPr>
          <w:noProof/>
        </w:rPr>
        <w:t>4</w:t>
      </w:r>
      <w:r w:rsidR="00E43D3E">
        <w:rPr>
          <w:noProof/>
        </w:rPr>
        <w:fldChar w:fldCharType="end"/>
      </w:r>
      <w:r>
        <w:t>: Recovery model from a service failure (Jeong et al., 2022)</w:t>
      </w:r>
    </w:p>
    <w:p w14:paraId="712B69CB" w14:textId="77777777" w:rsidR="001A1DB2" w:rsidRPr="009C5DF2" w:rsidRDefault="001A1DB2" w:rsidP="001A1DB2"/>
    <w:p w14:paraId="503C0707" w14:textId="77777777" w:rsidR="0069440E" w:rsidRPr="00C73EF5" w:rsidRDefault="0069440E" w:rsidP="00C73EF5"/>
    <w:sectPr w:rsidR="0069440E" w:rsidRPr="00C73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9628A"/>
    <w:multiLevelType w:val="hybridMultilevel"/>
    <w:tmpl w:val="03DC6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7F26B4"/>
    <w:multiLevelType w:val="hybridMultilevel"/>
    <w:tmpl w:val="2B18A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3097843">
    <w:abstractNumId w:val="0"/>
  </w:num>
  <w:num w:numId="2" w16cid:durableId="1077509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wMDMyNTc2NDU3MbNQ0lEKTi0uzszPAykwrAUA6O1a+iwAAAA="/>
  </w:docVars>
  <w:rsids>
    <w:rsidRoot w:val="00C020BE"/>
    <w:rsid w:val="00001715"/>
    <w:rsid w:val="000172AF"/>
    <w:rsid w:val="00024674"/>
    <w:rsid w:val="00025AF5"/>
    <w:rsid w:val="00030514"/>
    <w:rsid w:val="00035BCB"/>
    <w:rsid w:val="00035F53"/>
    <w:rsid w:val="00064FB7"/>
    <w:rsid w:val="000D306F"/>
    <w:rsid w:val="000D338D"/>
    <w:rsid w:val="000E0C3B"/>
    <w:rsid w:val="000F5D46"/>
    <w:rsid w:val="001022CD"/>
    <w:rsid w:val="00115988"/>
    <w:rsid w:val="0014386D"/>
    <w:rsid w:val="0015556E"/>
    <w:rsid w:val="00157075"/>
    <w:rsid w:val="00157BB0"/>
    <w:rsid w:val="00185E55"/>
    <w:rsid w:val="0018762B"/>
    <w:rsid w:val="0019775E"/>
    <w:rsid w:val="001A1DB2"/>
    <w:rsid w:val="001D178F"/>
    <w:rsid w:val="00203D79"/>
    <w:rsid w:val="0024398E"/>
    <w:rsid w:val="0026418B"/>
    <w:rsid w:val="00315EBB"/>
    <w:rsid w:val="00346626"/>
    <w:rsid w:val="0036071B"/>
    <w:rsid w:val="0037752B"/>
    <w:rsid w:val="00380E44"/>
    <w:rsid w:val="003B44E7"/>
    <w:rsid w:val="003D0CF7"/>
    <w:rsid w:val="003E5AF9"/>
    <w:rsid w:val="00402050"/>
    <w:rsid w:val="00444100"/>
    <w:rsid w:val="004475B6"/>
    <w:rsid w:val="00461B28"/>
    <w:rsid w:val="00461C44"/>
    <w:rsid w:val="004644E5"/>
    <w:rsid w:val="004D4108"/>
    <w:rsid w:val="00512348"/>
    <w:rsid w:val="005312FD"/>
    <w:rsid w:val="00571BDD"/>
    <w:rsid w:val="005C46C0"/>
    <w:rsid w:val="005C668A"/>
    <w:rsid w:val="005F0990"/>
    <w:rsid w:val="005F7C76"/>
    <w:rsid w:val="00605F9B"/>
    <w:rsid w:val="00607836"/>
    <w:rsid w:val="006401C7"/>
    <w:rsid w:val="00653DC5"/>
    <w:rsid w:val="00684090"/>
    <w:rsid w:val="00690374"/>
    <w:rsid w:val="0069440E"/>
    <w:rsid w:val="006F0412"/>
    <w:rsid w:val="00717801"/>
    <w:rsid w:val="00733EC0"/>
    <w:rsid w:val="007365C1"/>
    <w:rsid w:val="007716FF"/>
    <w:rsid w:val="0078222C"/>
    <w:rsid w:val="007A2343"/>
    <w:rsid w:val="007A4643"/>
    <w:rsid w:val="007B0B60"/>
    <w:rsid w:val="007D6A34"/>
    <w:rsid w:val="007F1C0E"/>
    <w:rsid w:val="007F1CFD"/>
    <w:rsid w:val="008005B4"/>
    <w:rsid w:val="008045B7"/>
    <w:rsid w:val="00835F04"/>
    <w:rsid w:val="00864DF4"/>
    <w:rsid w:val="00865FD3"/>
    <w:rsid w:val="008805F6"/>
    <w:rsid w:val="008B48A0"/>
    <w:rsid w:val="008D535A"/>
    <w:rsid w:val="008F1C86"/>
    <w:rsid w:val="00900114"/>
    <w:rsid w:val="009135F2"/>
    <w:rsid w:val="00933872"/>
    <w:rsid w:val="00935806"/>
    <w:rsid w:val="00960487"/>
    <w:rsid w:val="00974104"/>
    <w:rsid w:val="00987A0A"/>
    <w:rsid w:val="0099030F"/>
    <w:rsid w:val="009A1F94"/>
    <w:rsid w:val="009A3E1B"/>
    <w:rsid w:val="009B23FE"/>
    <w:rsid w:val="009B762E"/>
    <w:rsid w:val="00A04AC3"/>
    <w:rsid w:val="00A34D8A"/>
    <w:rsid w:val="00A357F0"/>
    <w:rsid w:val="00A86CA6"/>
    <w:rsid w:val="00A91E24"/>
    <w:rsid w:val="00AB5E91"/>
    <w:rsid w:val="00AE7D0B"/>
    <w:rsid w:val="00B00689"/>
    <w:rsid w:val="00B048C9"/>
    <w:rsid w:val="00B17187"/>
    <w:rsid w:val="00B81CF6"/>
    <w:rsid w:val="00B86689"/>
    <w:rsid w:val="00BD1BA2"/>
    <w:rsid w:val="00BF0D89"/>
    <w:rsid w:val="00C020BE"/>
    <w:rsid w:val="00C11F8C"/>
    <w:rsid w:val="00C13C93"/>
    <w:rsid w:val="00C356EC"/>
    <w:rsid w:val="00C47219"/>
    <w:rsid w:val="00C5143D"/>
    <w:rsid w:val="00C55CE9"/>
    <w:rsid w:val="00C63B24"/>
    <w:rsid w:val="00C73EF5"/>
    <w:rsid w:val="00C86736"/>
    <w:rsid w:val="00C910FB"/>
    <w:rsid w:val="00C96DDC"/>
    <w:rsid w:val="00CA692E"/>
    <w:rsid w:val="00CB3E31"/>
    <w:rsid w:val="00CD7809"/>
    <w:rsid w:val="00CF6674"/>
    <w:rsid w:val="00D139DC"/>
    <w:rsid w:val="00D17BCA"/>
    <w:rsid w:val="00D917A6"/>
    <w:rsid w:val="00DA6034"/>
    <w:rsid w:val="00DF1E11"/>
    <w:rsid w:val="00E04EEF"/>
    <w:rsid w:val="00E120FC"/>
    <w:rsid w:val="00E14992"/>
    <w:rsid w:val="00E2710B"/>
    <w:rsid w:val="00E41FD0"/>
    <w:rsid w:val="00E43D3E"/>
    <w:rsid w:val="00E86FBE"/>
    <w:rsid w:val="00EF622D"/>
    <w:rsid w:val="00F20A36"/>
    <w:rsid w:val="00F6118A"/>
    <w:rsid w:val="00F64740"/>
    <w:rsid w:val="00F706FB"/>
    <w:rsid w:val="00F93D19"/>
    <w:rsid w:val="00FA10B8"/>
    <w:rsid w:val="00FC3F12"/>
    <w:rsid w:val="00FC5927"/>
    <w:rsid w:val="00FE23A7"/>
    <w:rsid w:val="00FF06FD"/>
    <w:rsid w:val="00FF0F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A3954"/>
  <w15:docId w15:val="{3819055F-9CD4-4906-BEED-3D1BA602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0B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1DB2"/>
    <w:pPr>
      <w:spacing w:after="0"/>
      <w:outlineLvl w:val="0"/>
    </w:pPr>
    <w:rPr>
      <w:rFonts w:ascii="Arial" w:hAnsi="Arial" w:cs="Vrinda"/>
      <w:b/>
      <w:color w:val="000000" w:themeColor="text1"/>
      <w:kern w:val="2"/>
      <w:sz w:val="28"/>
      <w:szCs w:val="30"/>
      <w:lang w:bidi="bn-IN"/>
      <w14:ligatures w14:val="standardContextual"/>
    </w:rPr>
  </w:style>
  <w:style w:type="paragraph" w:styleId="Heading2">
    <w:name w:val="heading 2"/>
    <w:basedOn w:val="Normal"/>
    <w:next w:val="Normal"/>
    <w:link w:val="Heading2Char"/>
    <w:uiPriority w:val="9"/>
    <w:unhideWhenUsed/>
    <w:qFormat/>
    <w:rsid w:val="001A1DB2"/>
    <w:pPr>
      <w:keepNext/>
      <w:keepLines/>
      <w:spacing w:before="40" w:after="0"/>
      <w:outlineLvl w:val="1"/>
    </w:pPr>
    <w:rPr>
      <w:rFonts w:ascii="Arial" w:eastAsiaTheme="majorEastAsia" w:hAnsi="Arial" w:cstheme="majorBidi"/>
      <w:b/>
      <w:color w:val="000000" w:themeColor="text1"/>
      <w:kern w:val="2"/>
      <w:szCs w:val="33"/>
      <w:lang w:bidi="bn-IN"/>
      <w14:ligatures w14:val="standardContextual"/>
    </w:rPr>
  </w:style>
  <w:style w:type="paragraph" w:styleId="Heading4">
    <w:name w:val="heading 4"/>
    <w:basedOn w:val="Normal"/>
    <w:next w:val="Normal"/>
    <w:link w:val="Heading4Char"/>
    <w:uiPriority w:val="9"/>
    <w:unhideWhenUsed/>
    <w:qFormat/>
    <w:rsid w:val="001A1DB2"/>
    <w:pPr>
      <w:keepNext/>
      <w:keepLines/>
      <w:spacing w:before="40" w:after="0"/>
      <w:outlineLvl w:val="3"/>
    </w:pPr>
    <w:rPr>
      <w:rFonts w:ascii="Arial" w:eastAsiaTheme="majorEastAsia" w:hAnsi="Arial" w:cstheme="majorBidi"/>
      <w:i/>
      <w:iCs/>
      <w:color w:val="2F5496" w:themeColor="accent1" w:themeShade="BF"/>
      <w:kern w:val="2"/>
      <w:szCs w:val="30"/>
      <w:lang w:bidi="b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0BE"/>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FF06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6FD"/>
    <w:rPr>
      <w:rFonts w:ascii="Tahoma" w:hAnsi="Tahoma" w:cs="Tahoma"/>
      <w:sz w:val="16"/>
      <w:szCs w:val="16"/>
    </w:rPr>
  </w:style>
  <w:style w:type="character" w:customStyle="1" w:styleId="Heading1Char">
    <w:name w:val="Heading 1 Char"/>
    <w:basedOn w:val="DefaultParagraphFont"/>
    <w:link w:val="Heading1"/>
    <w:uiPriority w:val="9"/>
    <w:rsid w:val="001A1DB2"/>
    <w:rPr>
      <w:rFonts w:ascii="Arial" w:hAnsi="Arial" w:cs="Vrinda"/>
      <w:b/>
      <w:color w:val="000000" w:themeColor="text1"/>
      <w:kern w:val="2"/>
      <w:sz w:val="28"/>
      <w:szCs w:val="30"/>
      <w:lang w:bidi="bn-IN"/>
      <w14:ligatures w14:val="standardContextual"/>
    </w:rPr>
  </w:style>
  <w:style w:type="character" w:customStyle="1" w:styleId="Heading2Char">
    <w:name w:val="Heading 2 Char"/>
    <w:basedOn w:val="DefaultParagraphFont"/>
    <w:link w:val="Heading2"/>
    <w:uiPriority w:val="9"/>
    <w:rsid w:val="001A1DB2"/>
    <w:rPr>
      <w:rFonts w:ascii="Arial" w:eastAsiaTheme="majorEastAsia" w:hAnsi="Arial" w:cstheme="majorBidi"/>
      <w:b/>
      <w:color w:val="000000" w:themeColor="text1"/>
      <w:kern w:val="2"/>
      <w:sz w:val="24"/>
      <w:szCs w:val="33"/>
      <w:lang w:bidi="bn-IN"/>
      <w14:ligatures w14:val="standardContextual"/>
    </w:rPr>
  </w:style>
  <w:style w:type="character" w:customStyle="1" w:styleId="Heading4Char">
    <w:name w:val="Heading 4 Char"/>
    <w:basedOn w:val="DefaultParagraphFont"/>
    <w:link w:val="Heading4"/>
    <w:uiPriority w:val="9"/>
    <w:rsid w:val="001A1DB2"/>
    <w:rPr>
      <w:rFonts w:ascii="Arial" w:eastAsiaTheme="majorEastAsia" w:hAnsi="Arial" w:cstheme="majorBidi"/>
      <w:i/>
      <w:iCs/>
      <w:color w:val="2F5496" w:themeColor="accent1" w:themeShade="BF"/>
      <w:kern w:val="2"/>
      <w:sz w:val="24"/>
      <w:szCs w:val="30"/>
      <w:lang w:bidi="bn-IN"/>
      <w14:ligatures w14:val="standardContextual"/>
    </w:rPr>
  </w:style>
  <w:style w:type="paragraph" w:styleId="Title">
    <w:name w:val="Title"/>
    <w:basedOn w:val="Normal"/>
    <w:next w:val="Normal"/>
    <w:link w:val="TitleChar"/>
    <w:autoRedefine/>
    <w:uiPriority w:val="10"/>
    <w:qFormat/>
    <w:rsid w:val="001A1DB2"/>
    <w:pPr>
      <w:spacing w:after="0"/>
      <w:contextualSpacing/>
      <w:jc w:val="center"/>
    </w:pPr>
    <w:rPr>
      <w:rFonts w:ascii="Arial" w:eastAsiaTheme="majorEastAsia" w:hAnsi="Arial" w:cstheme="majorBidi"/>
      <w:b/>
      <w:color w:val="000000" w:themeColor="text1"/>
      <w:spacing w:val="-10"/>
      <w:kern w:val="28"/>
      <w:sz w:val="40"/>
      <w:szCs w:val="71"/>
      <w:lang w:bidi="bn-IN"/>
      <w14:ligatures w14:val="standardContextual"/>
    </w:rPr>
  </w:style>
  <w:style w:type="character" w:customStyle="1" w:styleId="TitleChar">
    <w:name w:val="Title Char"/>
    <w:basedOn w:val="DefaultParagraphFont"/>
    <w:link w:val="Title"/>
    <w:uiPriority w:val="10"/>
    <w:rsid w:val="001A1DB2"/>
    <w:rPr>
      <w:rFonts w:ascii="Arial" w:eastAsiaTheme="majorEastAsia" w:hAnsi="Arial" w:cstheme="majorBidi"/>
      <w:b/>
      <w:color w:val="000000" w:themeColor="text1"/>
      <w:spacing w:val="-10"/>
      <w:kern w:val="28"/>
      <w:sz w:val="40"/>
      <w:szCs w:val="71"/>
      <w:lang w:bidi="bn-IN"/>
      <w14:ligatures w14:val="standardContextual"/>
    </w:rPr>
  </w:style>
  <w:style w:type="paragraph" w:styleId="TOC1">
    <w:name w:val="toc 1"/>
    <w:basedOn w:val="Normal"/>
    <w:next w:val="Normal"/>
    <w:autoRedefine/>
    <w:uiPriority w:val="39"/>
    <w:unhideWhenUsed/>
    <w:rsid w:val="001A1DB2"/>
    <w:pPr>
      <w:spacing w:before="120" w:after="0"/>
      <w:jc w:val="left"/>
    </w:pPr>
    <w:rPr>
      <w:rFonts w:asciiTheme="minorHAnsi" w:hAnsiTheme="minorHAnsi" w:cs="Vrinda"/>
      <w:b/>
      <w:bCs/>
      <w:i/>
      <w:iCs/>
      <w:color w:val="000000" w:themeColor="text1"/>
      <w:kern w:val="2"/>
      <w:szCs w:val="24"/>
      <w:lang w:bidi="bn-IN"/>
      <w14:ligatures w14:val="standardContextual"/>
    </w:rPr>
  </w:style>
  <w:style w:type="paragraph" w:styleId="TOC2">
    <w:name w:val="toc 2"/>
    <w:basedOn w:val="Normal"/>
    <w:next w:val="Normal"/>
    <w:autoRedefine/>
    <w:uiPriority w:val="39"/>
    <w:unhideWhenUsed/>
    <w:rsid w:val="001A1DB2"/>
    <w:pPr>
      <w:spacing w:before="120" w:after="0"/>
      <w:ind w:left="240"/>
      <w:jc w:val="left"/>
    </w:pPr>
    <w:rPr>
      <w:rFonts w:asciiTheme="minorHAnsi" w:hAnsiTheme="minorHAnsi" w:cs="Vrinda"/>
      <w:b/>
      <w:bCs/>
      <w:color w:val="000000" w:themeColor="text1"/>
      <w:kern w:val="2"/>
      <w:sz w:val="22"/>
      <w:lang w:bidi="bn-IN"/>
      <w14:ligatures w14:val="standardContextual"/>
    </w:rPr>
  </w:style>
  <w:style w:type="paragraph" w:styleId="TOCHeading">
    <w:name w:val="TOC Heading"/>
    <w:basedOn w:val="Heading1"/>
    <w:next w:val="Normal"/>
    <w:uiPriority w:val="39"/>
    <w:unhideWhenUsed/>
    <w:qFormat/>
    <w:rsid w:val="001A1DB2"/>
    <w:pPr>
      <w:keepNext/>
      <w:keepLines/>
      <w:spacing w:before="480" w:line="276" w:lineRule="auto"/>
      <w:jc w:val="left"/>
      <w:outlineLvl w:val="9"/>
    </w:pPr>
    <w:rPr>
      <w:rFonts w:asciiTheme="majorHAnsi" w:eastAsiaTheme="majorEastAsia" w:hAnsiTheme="majorHAnsi" w:cstheme="majorBidi"/>
      <w:bCs/>
      <w:color w:val="2F5496" w:themeColor="accent1" w:themeShade="BF"/>
      <w:kern w:val="0"/>
      <w:szCs w:val="28"/>
      <w:lang w:val="en-US" w:bidi="ar-SA"/>
      <w14:ligatures w14:val="none"/>
    </w:rPr>
  </w:style>
  <w:style w:type="character" w:styleId="Hyperlink">
    <w:name w:val="Hyperlink"/>
    <w:basedOn w:val="DefaultParagraphFont"/>
    <w:uiPriority w:val="99"/>
    <w:unhideWhenUsed/>
    <w:rsid w:val="001A1DB2"/>
    <w:rPr>
      <w:color w:val="0563C1" w:themeColor="hyperlink"/>
      <w:u w:val="single"/>
    </w:rPr>
  </w:style>
  <w:style w:type="paragraph" w:styleId="Caption">
    <w:name w:val="caption"/>
    <w:basedOn w:val="Normal"/>
    <w:next w:val="Normal"/>
    <w:uiPriority w:val="35"/>
    <w:semiHidden/>
    <w:unhideWhenUsed/>
    <w:qFormat/>
    <w:rsid w:val="003E5AF9"/>
    <w:pPr>
      <w:spacing w:after="200" w:line="240" w:lineRule="auto"/>
      <w:jc w:val="center"/>
    </w:pPr>
    <w:rPr>
      <w:rFonts w:ascii="Arial" w:hAnsi="Arial" w:cs="Vrinda"/>
      <w:i/>
      <w:iCs/>
      <w:color w:val="3B3838" w:themeColor="background2" w:themeShade="40"/>
      <w:kern w:val="2"/>
      <w:sz w:val="18"/>
      <w:lang w:bidi="b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81925">
      <w:bodyDiv w:val="1"/>
      <w:marLeft w:val="0"/>
      <w:marRight w:val="0"/>
      <w:marTop w:val="0"/>
      <w:marBottom w:val="0"/>
      <w:divBdr>
        <w:top w:val="none" w:sz="0" w:space="0" w:color="auto"/>
        <w:left w:val="none" w:sz="0" w:space="0" w:color="auto"/>
        <w:bottom w:val="none" w:sz="0" w:space="0" w:color="auto"/>
        <w:right w:val="none" w:sz="0" w:space="0" w:color="auto"/>
      </w:divBdr>
    </w:div>
    <w:div w:id="441346420">
      <w:bodyDiv w:val="1"/>
      <w:marLeft w:val="0"/>
      <w:marRight w:val="0"/>
      <w:marTop w:val="0"/>
      <w:marBottom w:val="0"/>
      <w:divBdr>
        <w:top w:val="none" w:sz="0" w:space="0" w:color="auto"/>
        <w:left w:val="none" w:sz="0" w:space="0" w:color="auto"/>
        <w:bottom w:val="none" w:sz="0" w:space="0" w:color="auto"/>
        <w:right w:val="none" w:sz="0" w:space="0" w:color="auto"/>
      </w:divBdr>
    </w:div>
    <w:div w:id="447547422">
      <w:bodyDiv w:val="1"/>
      <w:marLeft w:val="0"/>
      <w:marRight w:val="0"/>
      <w:marTop w:val="0"/>
      <w:marBottom w:val="0"/>
      <w:divBdr>
        <w:top w:val="none" w:sz="0" w:space="0" w:color="auto"/>
        <w:left w:val="none" w:sz="0" w:space="0" w:color="auto"/>
        <w:bottom w:val="none" w:sz="0" w:space="0" w:color="auto"/>
        <w:right w:val="none" w:sz="0" w:space="0" w:color="auto"/>
      </w:divBdr>
    </w:div>
    <w:div w:id="730157993">
      <w:bodyDiv w:val="1"/>
      <w:marLeft w:val="0"/>
      <w:marRight w:val="0"/>
      <w:marTop w:val="0"/>
      <w:marBottom w:val="0"/>
      <w:divBdr>
        <w:top w:val="none" w:sz="0" w:space="0" w:color="auto"/>
        <w:left w:val="none" w:sz="0" w:space="0" w:color="auto"/>
        <w:bottom w:val="none" w:sz="0" w:space="0" w:color="auto"/>
        <w:right w:val="none" w:sz="0" w:space="0" w:color="auto"/>
      </w:divBdr>
    </w:div>
    <w:div w:id="202096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Users\fahimhassan\Library\Group%20Containers\UBF8T346G9.ms\WebArchiveCopyPasteTempFiles\com.microsoft.Word\service-culture-slide1.p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file:///C:\Users\fahimhassan\Library\Group%20Containers\UBF8T346G9.ms\WebArchiveCopyPasteTempFiles\com.microsoft.Word\A-MODEL-OF-CUSTOMER-SATISFACTION-WITH-SERVICE-FAILURE-RECOVERY-ENCOUNTERS.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fahimhassan\Library\Group%20Containers\UBF8T346G9.ms\WebArchiveCopyPasteTempFiles\com.microsoft.Word\62d43df1af5e2ef9efb44a85_62c027009c25890cc63d4f82_ways-to-track-hotel-reputation.png"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image" Target="file:///C:\Users\fahimhassan\Library\Group%20Containers\UBF8T346G9.ms\WebArchiveCopyPasteTempFiles\com.microsoft.Word\IRTNTR40088.jpg%3fdownload=1&amp;_gl=1*1yv6rdu*_ga*ODk3NTY4OTU2LjE2OTYyNTQyMDA.*_ga_ZQWF70T3FK*MTY5ODk0MzE4Ny4zLjAuMTY5ODk0MzE4Ny42MC4wLj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13</Pages>
  <Words>2320</Words>
  <Characters>14828</Characters>
  <Application>Microsoft Office Word</Application>
  <DocSecurity>0</DocSecurity>
  <Lines>337</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Mihalcea</dc:creator>
  <cp:keywords/>
  <dc:description/>
  <cp:lastModifiedBy>Robert Mihalcea</cp:lastModifiedBy>
  <cp:revision>135</cp:revision>
  <dcterms:created xsi:type="dcterms:W3CDTF">2023-10-06T04:55:00Z</dcterms:created>
  <dcterms:modified xsi:type="dcterms:W3CDTF">2023-11-14T06:08:00Z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51293e35-f856-4db4-8880-791a65866be2</vt:lpwstr>
  </property>
</Properties>
</file>