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DC1A9" w14:textId="1097E503" w:rsidR="00F15D50" w:rsidRPr="0062228E" w:rsidRDefault="0062228E" w:rsidP="00F15D50">
      <w:pPr>
        <w:spacing w:after="0" w:line="360" w:lineRule="auto"/>
        <w:jc w:val="center"/>
        <w:rPr>
          <w:rFonts w:ascii="Times New Roman" w:hAnsi="Times New Roman" w:cs="Times New Roman"/>
          <w:sz w:val="24"/>
          <w:szCs w:val="24"/>
          <w:u w:val="single"/>
        </w:rPr>
      </w:pPr>
      <w:r w:rsidRPr="0062228E">
        <w:rPr>
          <w:rFonts w:ascii="Times New Roman" w:hAnsi="Times New Roman" w:cs="Times New Roman"/>
          <w:noProof/>
          <w:sz w:val="24"/>
          <w:szCs w:val="24"/>
        </w:rPr>
        <w:drawing>
          <wp:anchor distT="0" distB="0" distL="114300" distR="114300" simplePos="0" relativeHeight="251662336" behindDoc="1" locked="0" layoutInCell="1" allowOverlap="1" wp14:anchorId="2E396774" wp14:editId="2C283A0B">
            <wp:simplePos x="0" y="0"/>
            <wp:positionH relativeFrom="margin">
              <wp:align>center</wp:align>
            </wp:positionH>
            <wp:positionV relativeFrom="paragraph">
              <wp:posOffset>8255</wp:posOffset>
            </wp:positionV>
            <wp:extent cx="2468245" cy="981710"/>
            <wp:effectExtent l="0" t="0" r="8255" b="8890"/>
            <wp:wrapTight wrapText="bothSides">
              <wp:wrapPolygon edited="0">
                <wp:start x="0" y="0"/>
                <wp:lineTo x="0" y="21376"/>
                <wp:lineTo x="21506" y="21376"/>
                <wp:lineTo x="21506" y="0"/>
                <wp:lineTo x="0" y="0"/>
              </wp:wrapPolygon>
            </wp:wrapTight>
            <wp:docPr id="1862221241" name="Picture 186222124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university&#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2662" t="22998" r="12425" b="23967"/>
                    <a:stretch>
                      <a:fillRect/>
                    </a:stretch>
                  </pic:blipFill>
                  <pic:spPr bwMode="auto">
                    <a:xfrm>
                      <a:off x="0" y="0"/>
                      <a:ext cx="2468245" cy="9817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FB69C0" w14:textId="77777777" w:rsidR="00F15D50" w:rsidRPr="0062228E" w:rsidRDefault="00F15D50" w:rsidP="00F15D50">
      <w:pPr>
        <w:spacing w:after="0" w:line="360" w:lineRule="auto"/>
        <w:jc w:val="center"/>
        <w:rPr>
          <w:rFonts w:ascii="Times New Roman" w:hAnsi="Times New Roman" w:cs="Times New Roman"/>
          <w:sz w:val="24"/>
          <w:szCs w:val="24"/>
          <w:u w:val="single"/>
        </w:rPr>
      </w:pPr>
    </w:p>
    <w:p w14:paraId="7ADF0A4C" w14:textId="77777777" w:rsidR="0062228E" w:rsidRDefault="0062228E" w:rsidP="00F15D50">
      <w:pPr>
        <w:spacing w:after="0" w:line="360" w:lineRule="auto"/>
        <w:jc w:val="center"/>
        <w:rPr>
          <w:rFonts w:ascii="Times New Roman" w:hAnsi="Times New Roman" w:cs="Times New Roman"/>
          <w:b/>
          <w:bCs/>
          <w:sz w:val="24"/>
          <w:szCs w:val="24"/>
        </w:rPr>
      </w:pPr>
    </w:p>
    <w:p w14:paraId="2A073C13" w14:textId="77777777" w:rsidR="0062228E" w:rsidRDefault="0062228E" w:rsidP="00F15D50">
      <w:pPr>
        <w:spacing w:after="0" w:line="360" w:lineRule="auto"/>
        <w:jc w:val="center"/>
        <w:rPr>
          <w:rFonts w:ascii="Times New Roman" w:hAnsi="Times New Roman" w:cs="Times New Roman"/>
          <w:b/>
          <w:bCs/>
          <w:sz w:val="24"/>
          <w:szCs w:val="24"/>
        </w:rPr>
      </w:pPr>
    </w:p>
    <w:p w14:paraId="5C4952F7" w14:textId="77777777" w:rsidR="0062228E" w:rsidRDefault="0062228E" w:rsidP="00F15D50">
      <w:pPr>
        <w:spacing w:after="0" w:line="360" w:lineRule="auto"/>
        <w:jc w:val="center"/>
        <w:rPr>
          <w:rFonts w:ascii="Times New Roman" w:hAnsi="Times New Roman" w:cs="Times New Roman"/>
          <w:b/>
          <w:bCs/>
          <w:sz w:val="24"/>
          <w:szCs w:val="24"/>
        </w:rPr>
      </w:pPr>
    </w:p>
    <w:p w14:paraId="6F24B56F" w14:textId="77777777" w:rsidR="00202345" w:rsidRDefault="00202345" w:rsidP="00F15D50">
      <w:pPr>
        <w:spacing w:after="0" w:line="360" w:lineRule="auto"/>
        <w:jc w:val="center"/>
        <w:rPr>
          <w:rFonts w:ascii="Times New Roman" w:hAnsi="Times New Roman" w:cs="Times New Roman"/>
          <w:b/>
          <w:bCs/>
          <w:sz w:val="24"/>
          <w:szCs w:val="24"/>
        </w:rPr>
      </w:pPr>
    </w:p>
    <w:p w14:paraId="6631E0E6" w14:textId="77777777" w:rsidR="0062228E" w:rsidRDefault="0062228E" w:rsidP="00F15D50">
      <w:pPr>
        <w:spacing w:after="0" w:line="360" w:lineRule="auto"/>
        <w:jc w:val="center"/>
        <w:rPr>
          <w:rFonts w:ascii="Times New Roman" w:hAnsi="Times New Roman" w:cs="Times New Roman"/>
          <w:b/>
          <w:bCs/>
          <w:sz w:val="24"/>
          <w:szCs w:val="24"/>
        </w:rPr>
      </w:pPr>
    </w:p>
    <w:p w14:paraId="292368AF" w14:textId="649326C5" w:rsidR="0062228E" w:rsidRPr="00202345" w:rsidRDefault="00202345"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b/>
          <w:bCs/>
          <w:sz w:val="32"/>
          <w:szCs w:val="32"/>
        </w:rPr>
        <w:t>T</w:t>
      </w:r>
      <w:r w:rsidR="00F15D50" w:rsidRPr="00202345">
        <w:rPr>
          <w:rFonts w:ascii="Times New Roman" w:hAnsi="Times New Roman" w:cs="Times New Roman"/>
          <w:b/>
          <w:bCs/>
          <w:sz w:val="32"/>
          <w:szCs w:val="32"/>
        </w:rPr>
        <w:t>itle:</w:t>
      </w:r>
      <w:r w:rsidR="00F15D50" w:rsidRPr="00202345">
        <w:rPr>
          <w:rFonts w:ascii="Times New Roman" w:hAnsi="Times New Roman" w:cs="Times New Roman"/>
          <w:sz w:val="32"/>
          <w:szCs w:val="32"/>
        </w:rPr>
        <w:t xml:space="preserve"> </w:t>
      </w:r>
    </w:p>
    <w:p w14:paraId="46A7D9D0" w14:textId="1C9119C2" w:rsidR="006A6654"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From 2016 to 2024: The Evolution of Risk, Design</w:t>
      </w:r>
      <w:r w:rsidR="00CA7EC5">
        <w:rPr>
          <w:rFonts w:ascii="Times New Roman" w:hAnsi="Times New Roman" w:cs="Times New Roman"/>
          <w:sz w:val="32"/>
          <w:szCs w:val="32"/>
        </w:rPr>
        <w:t xml:space="preserve"> </w:t>
      </w:r>
      <w:r w:rsidRPr="00202345">
        <w:rPr>
          <w:rFonts w:ascii="Times New Roman" w:hAnsi="Times New Roman" w:cs="Times New Roman"/>
          <w:sz w:val="32"/>
          <w:szCs w:val="32"/>
        </w:rPr>
        <w:t>Liability,</w:t>
      </w:r>
      <w:r w:rsidR="006A6654">
        <w:rPr>
          <w:rFonts w:ascii="Times New Roman" w:hAnsi="Times New Roman" w:cs="Times New Roman"/>
          <w:sz w:val="32"/>
          <w:szCs w:val="32"/>
        </w:rPr>
        <w:t xml:space="preserve"> </w:t>
      </w:r>
      <w:r w:rsidRPr="00202345">
        <w:rPr>
          <w:rFonts w:ascii="Times New Roman" w:hAnsi="Times New Roman" w:cs="Times New Roman"/>
          <w:sz w:val="32"/>
          <w:szCs w:val="32"/>
        </w:rPr>
        <w:t xml:space="preserve">Collaboration </w:t>
      </w:r>
      <w:r w:rsidR="006A6654">
        <w:rPr>
          <w:rFonts w:ascii="Times New Roman" w:hAnsi="Times New Roman" w:cs="Times New Roman"/>
          <w:sz w:val="32"/>
          <w:szCs w:val="32"/>
        </w:rPr>
        <w:t xml:space="preserve">and Regulatory Requirements </w:t>
      </w:r>
    </w:p>
    <w:p w14:paraId="7D2142ED" w14:textId="69323854" w:rsidR="00F15D50" w:rsidRPr="00202345" w:rsidRDefault="006A6654" w:rsidP="00F15D50">
      <w:pPr>
        <w:spacing w:after="0" w:line="360" w:lineRule="auto"/>
        <w:jc w:val="center"/>
        <w:rPr>
          <w:rFonts w:ascii="Times New Roman" w:hAnsi="Times New Roman" w:cs="Times New Roman"/>
          <w:sz w:val="32"/>
          <w:szCs w:val="32"/>
        </w:rPr>
      </w:pPr>
      <w:r>
        <w:rPr>
          <w:rFonts w:ascii="Times New Roman" w:hAnsi="Times New Roman" w:cs="Times New Roman"/>
          <w:sz w:val="32"/>
          <w:szCs w:val="32"/>
        </w:rPr>
        <w:t>U</w:t>
      </w:r>
      <w:r w:rsidR="00F15D50" w:rsidRPr="00202345">
        <w:rPr>
          <w:rFonts w:ascii="Times New Roman" w:hAnsi="Times New Roman" w:cs="Times New Roman"/>
          <w:sz w:val="32"/>
          <w:szCs w:val="32"/>
        </w:rPr>
        <w:t>nder the JCT Design and Build Contract</w:t>
      </w:r>
    </w:p>
    <w:p w14:paraId="17E0FD53" w14:textId="77777777" w:rsidR="00F15D50" w:rsidRPr="00202345" w:rsidRDefault="00F15D50" w:rsidP="00F15D50">
      <w:pPr>
        <w:spacing w:after="0" w:line="360" w:lineRule="auto"/>
        <w:jc w:val="center"/>
        <w:rPr>
          <w:rFonts w:ascii="Times New Roman" w:hAnsi="Times New Roman" w:cs="Times New Roman"/>
          <w:sz w:val="32"/>
          <w:szCs w:val="32"/>
        </w:rPr>
      </w:pPr>
    </w:p>
    <w:p w14:paraId="390676E2" w14:textId="77777777" w:rsidR="00202345" w:rsidRPr="00202345" w:rsidRDefault="00202345" w:rsidP="00F15D50">
      <w:pPr>
        <w:spacing w:after="0" w:line="360" w:lineRule="auto"/>
        <w:jc w:val="center"/>
        <w:rPr>
          <w:rFonts w:ascii="Times New Roman" w:hAnsi="Times New Roman" w:cs="Times New Roman"/>
          <w:sz w:val="32"/>
          <w:szCs w:val="32"/>
        </w:rPr>
      </w:pPr>
    </w:p>
    <w:p w14:paraId="3F20CEE7" w14:textId="31E8D026" w:rsidR="0062228E" w:rsidRPr="00202345"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b/>
          <w:bCs/>
          <w:sz w:val="32"/>
          <w:szCs w:val="32"/>
        </w:rPr>
        <w:t>Name:</w:t>
      </w:r>
    </w:p>
    <w:p w14:paraId="72034BB9" w14:textId="68AE3926" w:rsidR="00F15D50" w:rsidRPr="00202345"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Evan Davies</w:t>
      </w:r>
    </w:p>
    <w:p w14:paraId="324028C8" w14:textId="77777777" w:rsidR="0062228E" w:rsidRPr="00202345" w:rsidRDefault="0062228E" w:rsidP="00F15D50">
      <w:pPr>
        <w:spacing w:after="0" w:line="360" w:lineRule="auto"/>
        <w:jc w:val="center"/>
        <w:rPr>
          <w:rFonts w:ascii="Times New Roman" w:hAnsi="Times New Roman" w:cs="Times New Roman"/>
          <w:sz w:val="32"/>
          <w:szCs w:val="32"/>
        </w:rPr>
      </w:pPr>
    </w:p>
    <w:p w14:paraId="7FBD8DA2" w14:textId="77777777" w:rsidR="00202345" w:rsidRPr="00202345" w:rsidRDefault="00202345" w:rsidP="00F15D50">
      <w:pPr>
        <w:spacing w:after="0" w:line="360" w:lineRule="auto"/>
        <w:jc w:val="center"/>
        <w:rPr>
          <w:rFonts w:ascii="Times New Roman" w:hAnsi="Times New Roman" w:cs="Times New Roman"/>
          <w:sz w:val="32"/>
          <w:szCs w:val="32"/>
        </w:rPr>
      </w:pPr>
    </w:p>
    <w:p w14:paraId="18A65935" w14:textId="77777777" w:rsidR="0062228E" w:rsidRPr="00202345"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b/>
          <w:bCs/>
          <w:sz w:val="32"/>
          <w:szCs w:val="32"/>
        </w:rPr>
        <w:t>Student Reference Number:</w:t>
      </w:r>
      <w:r w:rsidRPr="00202345">
        <w:rPr>
          <w:rFonts w:ascii="Times New Roman" w:hAnsi="Times New Roman" w:cs="Times New Roman"/>
          <w:sz w:val="32"/>
          <w:szCs w:val="32"/>
        </w:rPr>
        <w:t xml:space="preserve"> </w:t>
      </w:r>
    </w:p>
    <w:p w14:paraId="27D9B848" w14:textId="40B906D8" w:rsidR="00F15D50" w:rsidRPr="00202345"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2102939</w:t>
      </w:r>
    </w:p>
    <w:p w14:paraId="773007BC" w14:textId="77777777" w:rsidR="0062228E" w:rsidRPr="00202345" w:rsidRDefault="0062228E" w:rsidP="00F15D50">
      <w:pPr>
        <w:spacing w:after="0" w:line="360" w:lineRule="auto"/>
        <w:jc w:val="center"/>
        <w:rPr>
          <w:rFonts w:ascii="Times New Roman" w:hAnsi="Times New Roman" w:cs="Times New Roman"/>
          <w:sz w:val="32"/>
          <w:szCs w:val="32"/>
        </w:rPr>
      </w:pPr>
    </w:p>
    <w:p w14:paraId="560237E7" w14:textId="77777777" w:rsidR="0062228E" w:rsidRPr="00202345" w:rsidRDefault="0062228E" w:rsidP="00F15D50">
      <w:pPr>
        <w:spacing w:after="0" w:line="360" w:lineRule="auto"/>
        <w:jc w:val="center"/>
        <w:rPr>
          <w:rFonts w:ascii="Times New Roman" w:hAnsi="Times New Roman" w:cs="Times New Roman"/>
          <w:sz w:val="32"/>
          <w:szCs w:val="32"/>
        </w:rPr>
      </w:pPr>
    </w:p>
    <w:p w14:paraId="6A6B1E2E" w14:textId="77777777" w:rsidR="0062228E" w:rsidRPr="00202345" w:rsidRDefault="0062228E" w:rsidP="00F15D50">
      <w:pPr>
        <w:spacing w:after="0" w:line="360" w:lineRule="auto"/>
        <w:jc w:val="center"/>
        <w:rPr>
          <w:rFonts w:ascii="Times New Roman" w:hAnsi="Times New Roman" w:cs="Times New Roman"/>
          <w:b/>
          <w:bCs/>
          <w:sz w:val="32"/>
          <w:szCs w:val="32"/>
        </w:rPr>
      </w:pPr>
      <w:r w:rsidRPr="00202345">
        <w:rPr>
          <w:rFonts w:ascii="Times New Roman" w:hAnsi="Times New Roman" w:cs="Times New Roman"/>
          <w:b/>
          <w:bCs/>
          <w:sz w:val="32"/>
          <w:szCs w:val="32"/>
        </w:rPr>
        <w:t>Submission:</w:t>
      </w:r>
    </w:p>
    <w:p w14:paraId="2A6508AF" w14:textId="2A71C3A6" w:rsidR="00100D47" w:rsidRPr="00202345" w:rsidRDefault="00F15D50" w:rsidP="00F15D50">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May 2026</w:t>
      </w:r>
    </w:p>
    <w:p w14:paraId="01A54122" w14:textId="77777777" w:rsidR="00F15D50" w:rsidRPr="00202345" w:rsidRDefault="00F15D50" w:rsidP="00F15D50">
      <w:pPr>
        <w:spacing w:after="0" w:line="360" w:lineRule="auto"/>
        <w:jc w:val="center"/>
        <w:rPr>
          <w:rFonts w:ascii="Times New Roman" w:hAnsi="Times New Roman" w:cs="Times New Roman"/>
          <w:sz w:val="26"/>
          <w:szCs w:val="26"/>
        </w:rPr>
      </w:pPr>
    </w:p>
    <w:p w14:paraId="43446523" w14:textId="77777777" w:rsidR="00202345" w:rsidRPr="00202345" w:rsidRDefault="00202345" w:rsidP="00F15D50">
      <w:pPr>
        <w:spacing w:after="0" w:line="360" w:lineRule="auto"/>
        <w:jc w:val="center"/>
        <w:rPr>
          <w:rFonts w:ascii="Times New Roman" w:hAnsi="Times New Roman" w:cs="Times New Roman"/>
          <w:sz w:val="26"/>
          <w:szCs w:val="26"/>
        </w:rPr>
      </w:pPr>
    </w:p>
    <w:p w14:paraId="29BFBAF6" w14:textId="54E58543" w:rsidR="00202345" w:rsidRPr="00202345" w:rsidRDefault="00202345" w:rsidP="00202345">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 xml:space="preserve">This </w:t>
      </w:r>
      <w:r w:rsidR="00A339B6">
        <w:rPr>
          <w:rFonts w:ascii="Times New Roman" w:hAnsi="Times New Roman" w:cs="Times New Roman"/>
          <w:sz w:val="32"/>
          <w:szCs w:val="32"/>
        </w:rPr>
        <w:t>research</w:t>
      </w:r>
      <w:r w:rsidRPr="00202345">
        <w:rPr>
          <w:rFonts w:ascii="Times New Roman" w:hAnsi="Times New Roman" w:cs="Times New Roman"/>
          <w:sz w:val="32"/>
          <w:szCs w:val="32"/>
        </w:rPr>
        <w:t xml:space="preserve"> is submitted in part fulfilment of the </w:t>
      </w:r>
    </w:p>
    <w:p w14:paraId="3B743474" w14:textId="77777777" w:rsidR="00202345" w:rsidRPr="00202345" w:rsidRDefault="00202345" w:rsidP="00202345">
      <w:pPr>
        <w:spacing w:after="0" w:line="360" w:lineRule="auto"/>
        <w:jc w:val="center"/>
        <w:rPr>
          <w:rFonts w:ascii="Times New Roman" w:hAnsi="Times New Roman" w:cs="Times New Roman"/>
          <w:sz w:val="32"/>
          <w:szCs w:val="32"/>
        </w:rPr>
      </w:pPr>
      <w:r w:rsidRPr="00202345">
        <w:rPr>
          <w:rFonts w:ascii="Times New Roman" w:hAnsi="Times New Roman" w:cs="Times New Roman"/>
          <w:sz w:val="32"/>
          <w:szCs w:val="32"/>
        </w:rPr>
        <w:t>BSc (Hons) in Quantity Surveying</w:t>
      </w:r>
    </w:p>
    <w:p w14:paraId="5D49384B" w14:textId="15EA3973" w:rsidR="00F15D50" w:rsidRPr="0062228E" w:rsidRDefault="00202345" w:rsidP="00F15D50">
      <w:pPr>
        <w:spacing w:after="0" w:line="360" w:lineRule="auto"/>
        <w:jc w:val="center"/>
        <w:rPr>
          <w:rFonts w:ascii="Times New Roman" w:hAnsi="Times New Roman" w:cs="Times New Roman"/>
          <w:sz w:val="24"/>
          <w:szCs w:val="24"/>
        </w:rPr>
      </w:pPr>
      <w:r w:rsidRPr="0062228E">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469A8F4C" wp14:editId="55AAB81C">
            <wp:simplePos x="0" y="0"/>
            <wp:positionH relativeFrom="margin">
              <wp:align>center</wp:align>
            </wp:positionH>
            <wp:positionV relativeFrom="paragraph">
              <wp:posOffset>8890</wp:posOffset>
            </wp:positionV>
            <wp:extent cx="2705100" cy="1076325"/>
            <wp:effectExtent l="0" t="0" r="0" b="9525"/>
            <wp:wrapTight wrapText="bothSides">
              <wp:wrapPolygon edited="0">
                <wp:start x="0" y="0"/>
                <wp:lineTo x="0" y="21409"/>
                <wp:lineTo x="21448" y="21409"/>
                <wp:lineTo x="21448" y="0"/>
                <wp:lineTo x="0" y="0"/>
              </wp:wrapPolygon>
            </wp:wrapTight>
            <wp:docPr id="3" name="Picture 3"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university&#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2662" t="22998" r="12425" b="23967"/>
                    <a:stretch>
                      <a:fillRect/>
                    </a:stretch>
                  </pic:blipFill>
                  <pic:spPr bwMode="auto">
                    <a:xfrm>
                      <a:off x="0" y="0"/>
                      <a:ext cx="2705100" cy="1076325"/>
                    </a:xfrm>
                    <a:prstGeom prst="rect">
                      <a:avLst/>
                    </a:prstGeom>
                    <a:noFill/>
                    <a:ln>
                      <a:noFill/>
                    </a:ln>
                    <a:extLst>
                      <a:ext uri="{53640926-AAD7-44D8-BBD7-CCE9431645EC}">
                        <a14:shadowObscured xmlns:a14="http://schemas.microsoft.com/office/drawing/2010/main"/>
                      </a:ext>
                    </a:extLst>
                  </pic:spPr>
                </pic:pic>
              </a:graphicData>
            </a:graphic>
          </wp:anchor>
        </w:drawing>
      </w:r>
    </w:p>
    <w:p w14:paraId="561C872E" w14:textId="58E64B79" w:rsidR="00D43E4C" w:rsidRPr="0062228E" w:rsidRDefault="00D43E4C" w:rsidP="00F15D50">
      <w:pPr>
        <w:spacing w:after="0" w:line="360" w:lineRule="auto"/>
        <w:jc w:val="center"/>
        <w:rPr>
          <w:rFonts w:ascii="Times New Roman" w:hAnsi="Times New Roman" w:cs="Times New Roman"/>
          <w:sz w:val="24"/>
          <w:szCs w:val="24"/>
        </w:rPr>
      </w:pPr>
    </w:p>
    <w:p w14:paraId="2FFC2999" w14:textId="77777777" w:rsidR="00F15D50" w:rsidRPr="0062228E" w:rsidRDefault="00F15D50" w:rsidP="00F15D50">
      <w:pPr>
        <w:spacing w:after="0" w:line="360" w:lineRule="auto"/>
        <w:jc w:val="center"/>
        <w:rPr>
          <w:rFonts w:ascii="Times New Roman" w:hAnsi="Times New Roman" w:cs="Times New Roman"/>
          <w:sz w:val="24"/>
          <w:szCs w:val="24"/>
        </w:rPr>
      </w:pPr>
    </w:p>
    <w:p w14:paraId="757A785A" w14:textId="45AABC9A" w:rsidR="006A5B9E" w:rsidRPr="0062228E" w:rsidRDefault="006A5B9E" w:rsidP="00F15D50">
      <w:pPr>
        <w:spacing w:after="0" w:line="360" w:lineRule="auto"/>
        <w:jc w:val="center"/>
        <w:rPr>
          <w:rFonts w:ascii="Times New Roman" w:hAnsi="Times New Roman" w:cs="Times New Roman"/>
          <w:sz w:val="24"/>
          <w:szCs w:val="24"/>
        </w:rPr>
      </w:pPr>
    </w:p>
    <w:p w14:paraId="13245FA6" w14:textId="4C29C54D" w:rsidR="006A5B9E" w:rsidRPr="0062228E" w:rsidRDefault="006A5B9E" w:rsidP="00F15D50">
      <w:pPr>
        <w:spacing w:after="0" w:line="360" w:lineRule="auto"/>
        <w:jc w:val="center"/>
        <w:rPr>
          <w:rFonts w:ascii="Times New Roman" w:hAnsi="Times New Roman" w:cs="Times New Roman"/>
          <w:sz w:val="24"/>
          <w:szCs w:val="24"/>
        </w:rPr>
      </w:pPr>
    </w:p>
    <w:p w14:paraId="105F6E41" w14:textId="77777777" w:rsidR="006A5B9E" w:rsidRPr="0062228E" w:rsidRDefault="006A5B9E" w:rsidP="00F15D50">
      <w:pPr>
        <w:spacing w:after="0" w:line="360" w:lineRule="auto"/>
        <w:jc w:val="center"/>
        <w:rPr>
          <w:rFonts w:ascii="Times New Roman" w:hAnsi="Times New Roman" w:cs="Times New Roman"/>
          <w:sz w:val="24"/>
          <w:szCs w:val="24"/>
        </w:rPr>
      </w:pPr>
    </w:p>
    <w:p w14:paraId="656D2C17" w14:textId="77777777" w:rsidR="00F15D50" w:rsidRPr="0062228E" w:rsidRDefault="00F15D50" w:rsidP="00F15D50">
      <w:pPr>
        <w:spacing w:after="0" w:line="360" w:lineRule="auto"/>
        <w:jc w:val="center"/>
        <w:rPr>
          <w:rFonts w:ascii="Times New Roman" w:hAnsi="Times New Roman" w:cs="Times New Roman"/>
          <w:sz w:val="24"/>
          <w:szCs w:val="24"/>
        </w:rPr>
      </w:pPr>
    </w:p>
    <w:p w14:paraId="6D02663F" w14:textId="77777777" w:rsidR="00F15D50" w:rsidRPr="002F2BE0" w:rsidRDefault="00F15D50" w:rsidP="002F2BE0">
      <w:pPr>
        <w:spacing w:after="0" w:line="360" w:lineRule="auto"/>
        <w:rPr>
          <w:rFonts w:ascii="Times New Roman" w:hAnsi="Times New Roman" w:cs="Times New Roman"/>
          <w:sz w:val="24"/>
          <w:szCs w:val="24"/>
        </w:rPr>
      </w:pPr>
    </w:p>
    <w:p w14:paraId="5541B9DD" w14:textId="77777777" w:rsidR="00202345" w:rsidRPr="002F2BE0" w:rsidRDefault="00202345" w:rsidP="002F2BE0">
      <w:pPr>
        <w:spacing w:after="0" w:line="360" w:lineRule="auto"/>
        <w:rPr>
          <w:rFonts w:ascii="Times New Roman" w:hAnsi="Times New Roman" w:cs="Times New Roman"/>
          <w:sz w:val="24"/>
          <w:szCs w:val="24"/>
        </w:rPr>
      </w:pPr>
    </w:p>
    <w:p w14:paraId="442D44DC" w14:textId="00A66B4C" w:rsidR="002F2BE0" w:rsidRDefault="002F2BE0" w:rsidP="002F2BE0">
      <w:pPr>
        <w:spacing w:after="0" w:line="240" w:lineRule="auto"/>
        <w:rPr>
          <w:rFonts w:ascii="Times New Roman" w:hAnsi="Times New Roman" w:cs="Times New Roman"/>
          <w:sz w:val="28"/>
          <w:szCs w:val="28"/>
          <w:u w:val="single"/>
        </w:rPr>
      </w:pPr>
      <w:r w:rsidRPr="00BF053D">
        <w:rPr>
          <w:rFonts w:ascii="Times New Roman" w:hAnsi="Times New Roman" w:cs="Times New Roman"/>
          <w:b/>
          <w:bCs/>
          <w:sz w:val="28"/>
          <w:szCs w:val="28"/>
          <w:u w:val="single"/>
        </w:rPr>
        <w:t>Author’s Declaration</w:t>
      </w:r>
      <w:r w:rsidRPr="00BF053D">
        <w:rPr>
          <w:rFonts w:ascii="Times New Roman" w:hAnsi="Times New Roman" w:cs="Times New Roman"/>
          <w:sz w:val="28"/>
          <w:szCs w:val="28"/>
          <w:u w:val="single"/>
        </w:rPr>
        <w:t> </w:t>
      </w:r>
    </w:p>
    <w:p w14:paraId="39133E49" w14:textId="77777777" w:rsidR="00BF053D" w:rsidRPr="00BF053D" w:rsidRDefault="00BF053D" w:rsidP="002F2BE0">
      <w:pPr>
        <w:spacing w:after="0" w:line="240" w:lineRule="auto"/>
        <w:rPr>
          <w:rFonts w:ascii="Times New Roman" w:hAnsi="Times New Roman" w:cs="Times New Roman"/>
          <w:sz w:val="28"/>
          <w:szCs w:val="28"/>
          <w:u w:val="single"/>
        </w:rPr>
      </w:pPr>
    </w:p>
    <w:p w14:paraId="24D5F5A8" w14:textId="77777777" w:rsidR="002F2BE0" w:rsidRPr="00BF053D" w:rsidRDefault="002F2BE0" w:rsidP="002F2BE0">
      <w:pPr>
        <w:spacing w:after="0" w:line="240" w:lineRule="auto"/>
        <w:rPr>
          <w:rFonts w:ascii="Times New Roman" w:hAnsi="Times New Roman" w:cs="Times New Roman"/>
          <w:sz w:val="28"/>
          <w:szCs w:val="28"/>
        </w:rPr>
      </w:pPr>
    </w:p>
    <w:p w14:paraId="17B78A42" w14:textId="4F44FE20"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 </w:t>
      </w:r>
    </w:p>
    <w:p w14:paraId="5F6B21CD" w14:textId="77777777" w:rsidR="002F2BE0" w:rsidRPr="00BF053D" w:rsidRDefault="002F2BE0" w:rsidP="002F2BE0">
      <w:pPr>
        <w:spacing w:after="0" w:line="240" w:lineRule="auto"/>
        <w:rPr>
          <w:rFonts w:ascii="Times New Roman" w:hAnsi="Times New Roman" w:cs="Times New Roman"/>
          <w:sz w:val="28"/>
          <w:szCs w:val="28"/>
        </w:rPr>
      </w:pPr>
    </w:p>
    <w:p w14:paraId="773FD3C0" w14:textId="77777777"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Any views expressed in the dissertation are those of the author and in no way represent those of the University of Wales, Trinity Saint David. </w:t>
      </w:r>
    </w:p>
    <w:p w14:paraId="165CFBD8" w14:textId="77777777" w:rsidR="002F2BE0" w:rsidRPr="00BF053D" w:rsidRDefault="002F2BE0" w:rsidP="002F2BE0">
      <w:pPr>
        <w:spacing w:after="0" w:line="240" w:lineRule="auto"/>
        <w:rPr>
          <w:rFonts w:ascii="Times New Roman" w:hAnsi="Times New Roman" w:cs="Times New Roman"/>
          <w:sz w:val="28"/>
          <w:szCs w:val="28"/>
        </w:rPr>
      </w:pPr>
    </w:p>
    <w:p w14:paraId="66AB5B6B" w14:textId="2BFCA544"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The dissertation has not been presented to any other University for examination either in the United Kingdom or overseas. </w:t>
      </w:r>
    </w:p>
    <w:p w14:paraId="275A5393" w14:textId="77777777" w:rsidR="002F2BE0" w:rsidRPr="00BF053D" w:rsidRDefault="002F2BE0" w:rsidP="002F2BE0">
      <w:pPr>
        <w:spacing w:after="0" w:line="240" w:lineRule="auto"/>
        <w:rPr>
          <w:rFonts w:ascii="Times New Roman" w:hAnsi="Times New Roman" w:cs="Times New Roman"/>
          <w:sz w:val="28"/>
          <w:szCs w:val="28"/>
        </w:rPr>
      </w:pPr>
    </w:p>
    <w:p w14:paraId="56DEFCA6" w14:textId="083654A8" w:rsidR="002F2BE0"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I hereby give permission for my work, if accepted, to be available for photocopying and inter-library loan, and for the title and summary to be made available to outside organisations. </w:t>
      </w:r>
    </w:p>
    <w:p w14:paraId="2003AED2" w14:textId="77777777" w:rsidR="00BF053D" w:rsidRPr="00BF053D" w:rsidRDefault="00BF053D" w:rsidP="002F2BE0">
      <w:pPr>
        <w:spacing w:after="0" w:line="240" w:lineRule="auto"/>
        <w:rPr>
          <w:rFonts w:ascii="Times New Roman" w:hAnsi="Times New Roman" w:cs="Times New Roman"/>
          <w:sz w:val="28"/>
          <w:szCs w:val="28"/>
        </w:rPr>
      </w:pPr>
    </w:p>
    <w:p w14:paraId="438F51E8" w14:textId="5ED7DFAD"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noProof/>
          <w:sz w:val="28"/>
          <w:szCs w:val="28"/>
        </w:rPr>
        <w:drawing>
          <wp:anchor distT="0" distB="0" distL="114300" distR="114300" simplePos="0" relativeHeight="251725824" behindDoc="1" locked="0" layoutInCell="1" allowOverlap="1" wp14:anchorId="5798374D" wp14:editId="08F978F4">
            <wp:simplePos x="0" y="0"/>
            <wp:positionH relativeFrom="column">
              <wp:posOffset>1076324</wp:posOffset>
            </wp:positionH>
            <wp:positionV relativeFrom="paragraph">
              <wp:posOffset>114942</wp:posOffset>
            </wp:positionV>
            <wp:extent cx="942975" cy="368928"/>
            <wp:effectExtent l="0" t="0" r="0" b="0"/>
            <wp:wrapNone/>
            <wp:docPr id="285082648" name="Picture 285082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5932" cy="370085"/>
                    </a:xfrm>
                    <a:prstGeom prst="rect">
                      <a:avLst/>
                    </a:prstGeom>
                  </pic:spPr>
                </pic:pic>
              </a:graphicData>
            </a:graphic>
            <wp14:sizeRelH relativeFrom="margin">
              <wp14:pctWidth>0</wp14:pctWidth>
            </wp14:sizeRelH>
            <wp14:sizeRelV relativeFrom="margin">
              <wp14:pctHeight>0</wp14:pctHeight>
            </wp14:sizeRelV>
          </wp:anchor>
        </w:drawing>
      </w:r>
      <w:r w:rsidRPr="00BF053D">
        <w:rPr>
          <w:rFonts w:ascii="Times New Roman" w:hAnsi="Times New Roman" w:cs="Times New Roman"/>
          <w:sz w:val="28"/>
          <w:szCs w:val="28"/>
        </w:rPr>
        <w:t> </w:t>
      </w:r>
    </w:p>
    <w:p w14:paraId="6C4616CF" w14:textId="77777777"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 </w:t>
      </w:r>
    </w:p>
    <w:p w14:paraId="57E5E1C2" w14:textId="426AFD32"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 xml:space="preserve">Signed </w:t>
      </w:r>
      <w:r w:rsidRPr="00BF053D">
        <w:rPr>
          <w:rFonts w:ascii="Times New Roman" w:hAnsi="Times New Roman" w:cs="Times New Roman"/>
          <w:sz w:val="28"/>
          <w:szCs w:val="28"/>
        </w:rPr>
        <w:tab/>
        <w:t>………………………………………………………………</w:t>
      </w:r>
      <w:r w:rsidR="00BF053D">
        <w:rPr>
          <w:rFonts w:ascii="Times New Roman" w:hAnsi="Times New Roman" w:cs="Times New Roman"/>
          <w:sz w:val="28"/>
          <w:szCs w:val="28"/>
        </w:rPr>
        <w:t>.</w:t>
      </w:r>
      <w:r w:rsidRPr="00BF053D">
        <w:rPr>
          <w:rFonts w:ascii="Times New Roman" w:hAnsi="Times New Roman" w:cs="Times New Roman"/>
          <w:sz w:val="28"/>
          <w:szCs w:val="28"/>
        </w:rPr>
        <w:t> </w:t>
      </w:r>
    </w:p>
    <w:p w14:paraId="321F9500" w14:textId="77777777" w:rsidR="002F2BE0" w:rsidRPr="00BF053D" w:rsidRDefault="002F2BE0" w:rsidP="002F2BE0">
      <w:pPr>
        <w:spacing w:after="0" w:line="240" w:lineRule="auto"/>
        <w:rPr>
          <w:rFonts w:ascii="Times New Roman" w:hAnsi="Times New Roman" w:cs="Times New Roman"/>
          <w:sz w:val="28"/>
          <w:szCs w:val="28"/>
        </w:rPr>
      </w:pPr>
    </w:p>
    <w:p w14:paraId="2D9E7E7F" w14:textId="4601FD75" w:rsidR="002F2BE0" w:rsidRPr="00BF053D" w:rsidRDefault="00BF053D" w:rsidP="002F2BE0">
      <w:pPr>
        <w:spacing w:after="0" w:line="240" w:lineRule="auto"/>
        <w:rPr>
          <w:rFonts w:ascii="Times New Roman" w:hAnsi="Times New Roman" w:cs="Times New Roman"/>
          <w:sz w:val="28"/>
          <w:szCs w:val="28"/>
        </w:rPr>
      </w:pPr>
      <w:r w:rsidRPr="00BF053D">
        <w:rPr>
          <w:rFonts w:ascii="Times New Roman" w:hAnsi="Times New Roman" w:cs="Times New Roman"/>
          <w:noProof/>
          <w:sz w:val="28"/>
          <w:szCs w:val="28"/>
        </w:rPr>
        <mc:AlternateContent>
          <mc:Choice Requires="wps">
            <w:drawing>
              <wp:anchor distT="45720" distB="45720" distL="114300" distR="114300" simplePos="0" relativeHeight="251727872" behindDoc="1" locked="0" layoutInCell="1" allowOverlap="1" wp14:anchorId="601C0446" wp14:editId="1191A2E1">
                <wp:simplePos x="0" y="0"/>
                <wp:positionH relativeFrom="column">
                  <wp:posOffset>1038225</wp:posOffset>
                </wp:positionH>
                <wp:positionV relativeFrom="paragraph">
                  <wp:posOffset>56515</wp:posOffset>
                </wp:positionV>
                <wp:extent cx="2360930" cy="1404620"/>
                <wp:effectExtent l="0" t="0" r="6350" b="5715"/>
                <wp:wrapNone/>
                <wp:docPr id="502671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079D9C1" w14:textId="47ECC8D2" w:rsidR="002F2BE0" w:rsidRPr="00BF053D" w:rsidRDefault="002F2BE0">
                            <w:pPr>
                              <w:rPr>
                                <w:rFonts w:ascii="Times New Roman" w:hAnsi="Times New Roman" w:cs="Times New Roman"/>
                                <w:sz w:val="28"/>
                                <w:szCs w:val="28"/>
                                <w:lang w:val="en-US"/>
                              </w:rPr>
                            </w:pPr>
                            <w:r w:rsidRPr="00BF053D">
                              <w:rPr>
                                <w:rFonts w:ascii="Times New Roman" w:hAnsi="Times New Roman" w:cs="Times New Roman"/>
                                <w:sz w:val="28"/>
                                <w:szCs w:val="28"/>
                                <w:lang w:val="en-US"/>
                              </w:rPr>
                              <w:t>6 May 2026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01C0446" id="_x0000_t202" coordsize="21600,21600" o:spt="202" path="m,l,21600r21600,l21600,xe">
                <v:stroke joinstyle="miter"/>
                <v:path gradientshapeok="t" o:connecttype="rect"/>
              </v:shapetype>
              <v:shape id="Text Box 2" o:spid="_x0000_s1026" type="#_x0000_t202" style="position:absolute;margin-left:81.75pt;margin-top:4.45pt;width:185.9pt;height:110.6pt;z-index:-2515886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" stroked="f">
                <v:textbox style="mso-fit-shape-to-text:t">
                  <w:txbxContent>
                    <w:p w14:paraId="0079D9C1" w14:textId="47ECC8D2" w:rsidR="002F2BE0" w:rsidRPr="00BF053D" w:rsidRDefault="002F2BE0">
                      <w:pPr>
                        <w:rPr>
                          <w:rFonts w:ascii="Times New Roman" w:hAnsi="Times New Roman" w:cs="Times New Roman"/>
                          <w:sz w:val="28"/>
                          <w:szCs w:val="28"/>
                          <w:lang w:val="en-US"/>
                        </w:rPr>
                      </w:pPr>
                      <w:r w:rsidRPr="00BF053D">
                        <w:rPr>
                          <w:rFonts w:ascii="Times New Roman" w:hAnsi="Times New Roman" w:cs="Times New Roman"/>
                          <w:sz w:val="28"/>
                          <w:szCs w:val="28"/>
                          <w:lang w:val="en-US"/>
                        </w:rPr>
                        <w:t>6 May 2026</w:t>
                      </w:r>
                    </w:p>
                  </w:txbxContent>
                </v:textbox>
              </v:shape>
            </w:pict>
          </mc:Fallback>
        </mc:AlternateContent>
      </w:r>
    </w:p>
    <w:p w14:paraId="2912B24F" w14:textId="6580104B" w:rsidR="002F2BE0" w:rsidRPr="00BF053D" w:rsidRDefault="002F2BE0" w:rsidP="002F2BE0">
      <w:pPr>
        <w:spacing w:after="0" w:line="240" w:lineRule="auto"/>
        <w:rPr>
          <w:rFonts w:ascii="Times New Roman" w:hAnsi="Times New Roman" w:cs="Times New Roman"/>
          <w:sz w:val="28"/>
          <w:szCs w:val="28"/>
        </w:rPr>
      </w:pPr>
      <w:r w:rsidRPr="00BF053D">
        <w:rPr>
          <w:rFonts w:ascii="Times New Roman" w:hAnsi="Times New Roman" w:cs="Times New Roman"/>
          <w:sz w:val="28"/>
          <w:szCs w:val="28"/>
        </w:rPr>
        <w:t>Date</w:t>
      </w:r>
      <w:r w:rsidRPr="00BF053D">
        <w:rPr>
          <w:rFonts w:ascii="Times New Roman" w:hAnsi="Times New Roman" w:cs="Times New Roman"/>
          <w:sz w:val="28"/>
          <w:szCs w:val="28"/>
        </w:rPr>
        <w:tab/>
      </w:r>
      <w:r w:rsidRPr="00BF053D">
        <w:rPr>
          <w:rFonts w:ascii="Times New Roman" w:hAnsi="Times New Roman" w:cs="Times New Roman"/>
          <w:sz w:val="28"/>
          <w:szCs w:val="28"/>
        </w:rPr>
        <w:tab/>
        <w:t>...............……………………………………………………… </w:t>
      </w:r>
    </w:p>
    <w:p w14:paraId="771D3B67" w14:textId="4BD00507" w:rsidR="00202345" w:rsidRPr="00BF053D" w:rsidRDefault="00202345" w:rsidP="00F15D50">
      <w:pPr>
        <w:spacing w:after="0" w:line="360" w:lineRule="auto"/>
        <w:jc w:val="center"/>
        <w:rPr>
          <w:rFonts w:ascii="Times New Roman" w:hAnsi="Times New Roman" w:cs="Times New Roman"/>
          <w:sz w:val="28"/>
          <w:szCs w:val="28"/>
        </w:rPr>
      </w:pPr>
    </w:p>
    <w:p w14:paraId="4CEB2621" w14:textId="6A1AC1A4" w:rsidR="00202345" w:rsidRDefault="00202345" w:rsidP="00F15D50">
      <w:pPr>
        <w:spacing w:after="0" w:line="360" w:lineRule="auto"/>
        <w:jc w:val="center"/>
        <w:rPr>
          <w:rFonts w:ascii="Times New Roman" w:hAnsi="Times New Roman" w:cs="Times New Roman"/>
          <w:sz w:val="28"/>
          <w:szCs w:val="28"/>
        </w:rPr>
      </w:pPr>
    </w:p>
    <w:p w14:paraId="203A326D" w14:textId="7FECDB3B" w:rsidR="00202345" w:rsidRDefault="00202345" w:rsidP="00F15D50">
      <w:pPr>
        <w:spacing w:after="0" w:line="360" w:lineRule="auto"/>
        <w:jc w:val="center"/>
        <w:rPr>
          <w:rFonts w:ascii="Times New Roman" w:hAnsi="Times New Roman" w:cs="Times New Roman"/>
          <w:sz w:val="28"/>
          <w:szCs w:val="28"/>
        </w:rPr>
      </w:pPr>
    </w:p>
    <w:p w14:paraId="393FC6E4" w14:textId="3BD06D68" w:rsidR="002F2BE0" w:rsidRDefault="002F2BE0">
      <w:pPr>
        <w:rPr>
          <w:rFonts w:ascii="Times New Roman" w:hAnsi="Times New Roman" w:cs="Times New Roman"/>
          <w:sz w:val="28"/>
          <w:szCs w:val="28"/>
        </w:rPr>
      </w:pPr>
      <w:r>
        <w:rPr>
          <w:rFonts w:ascii="Times New Roman" w:hAnsi="Times New Roman" w:cs="Times New Roman"/>
          <w:sz w:val="28"/>
          <w:szCs w:val="28"/>
        </w:rPr>
        <w:br w:type="page"/>
      </w:r>
    </w:p>
    <w:p w14:paraId="561676D4" w14:textId="5F01438C" w:rsidR="002F2BE0" w:rsidRPr="002F2BE0" w:rsidRDefault="002F2BE0" w:rsidP="00F15D50">
      <w:pPr>
        <w:spacing w:after="0" w:line="360" w:lineRule="auto"/>
        <w:jc w:val="center"/>
        <w:rPr>
          <w:rFonts w:ascii="Times New Roman" w:hAnsi="Times New Roman" w:cs="Times New Roman"/>
          <w:sz w:val="28"/>
          <w:szCs w:val="28"/>
        </w:rPr>
      </w:pPr>
    </w:p>
    <w:p w14:paraId="56EEED2D" w14:textId="4E894493" w:rsidR="00202345" w:rsidRPr="00202345" w:rsidRDefault="00BF053D" w:rsidP="00F15D50">
      <w:pPr>
        <w:spacing w:after="0" w:line="360" w:lineRule="auto"/>
        <w:jc w:val="center"/>
        <w:rPr>
          <w:rFonts w:ascii="Times New Roman" w:hAnsi="Times New Roman" w:cs="Times New Roman"/>
          <w:sz w:val="28"/>
          <w:szCs w:val="28"/>
        </w:rPr>
      </w:pPr>
      <w:r w:rsidRPr="0062228E">
        <w:rPr>
          <w:rFonts w:ascii="Times New Roman" w:hAnsi="Times New Roman" w:cs="Times New Roman"/>
          <w:noProof/>
          <w:sz w:val="24"/>
          <w:szCs w:val="24"/>
        </w:rPr>
        <w:drawing>
          <wp:anchor distT="0" distB="0" distL="114300" distR="114300" simplePos="0" relativeHeight="251731968" behindDoc="1" locked="0" layoutInCell="1" allowOverlap="1" wp14:anchorId="44BA83FF" wp14:editId="031898C4">
            <wp:simplePos x="0" y="0"/>
            <wp:positionH relativeFrom="margin">
              <wp:align>center</wp:align>
            </wp:positionH>
            <wp:positionV relativeFrom="paragraph">
              <wp:posOffset>112395</wp:posOffset>
            </wp:positionV>
            <wp:extent cx="2705100" cy="1076325"/>
            <wp:effectExtent l="0" t="0" r="0" b="9525"/>
            <wp:wrapTight wrapText="bothSides">
              <wp:wrapPolygon edited="0">
                <wp:start x="0" y="0"/>
                <wp:lineTo x="0" y="21409"/>
                <wp:lineTo x="21448" y="21409"/>
                <wp:lineTo x="21448" y="0"/>
                <wp:lineTo x="0" y="0"/>
              </wp:wrapPolygon>
            </wp:wrapTight>
            <wp:docPr id="1210957267" name="Picture 1210957267"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university&#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2662" t="22998" r="12425" b="23967"/>
                    <a:stretch>
                      <a:fillRect/>
                    </a:stretch>
                  </pic:blipFill>
                  <pic:spPr bwMode="auto">
                    <a:xfrm>
                      <a:off x="0" y="0"/>
                      <a:ext cx="2705100" cy="1076325"/>
                    </a:xfrm>
                    <a:prstGeom prst="rect">
                      <a:avLst/>
                    </a:prstGeom>
                    <a:noFill/>
                    <a:ln>
                      <a:noFill/>
                    </a:ln>
                    <a:extLst>
                      <a:ext uri="{53640926-AAD7-44D8-BBD7-CCE9431645EC}">
                        <a14:shadowObscured xmlns:a14="http://schemas.microsoft.com/office/drawing/2010/main"/>
                      </a:ext>
                    </a:extLst>
                  </pic:spPr>
                </pic:pic>
              </a:graphicData>
            </a:graphic>
          </wp:anchor>
        </w:drawing>
      </w:r>
    </w:p>
    <w:p w14:paraId="1EB8641E" w14:textId="78C8F8FC" w:rsidR="00F15D50" w:rsidRPr="00202345" w:rsidRDefault="00F15D50" w:rsidP="00F15D50">
      <w:pPr>
        <w:spacing w:after="0" w:line="360" w:lineRule="auto"/>
        <w:jc w:val="center"/>
        <w:rPr>
          <w:rFonts w:ascii="Times New Roman" w:hAnsi="Times New Roman" w:cs="Times New Roman"/>
          <w:sz w:val="28"/>
          <w:szCs w:val="28"/>
        </w:rPr>
      </w:pPr>
    </w:p>
    <w:p w14:paraId="5A8360FE" w14:textId="77777777" w:rsidR="00F15D50" w:rsidRDefault="00F15D50" w:rsidP="00F15D50">
      <w:pPr>
        <w:spacing w:after="0" w:line="360" w:lineRule="auto"/>
        <w:jc w:val="center"/>
        <w:rPr>
          <w:rFonts w:ascii="Times New Roman" w:hAnsi="Times New Roman" w:cs="Times New Roman"/>
          <w:sz w:val="28"/>
          <w:szCs w:val="28"/>
        </w:rPr>
      </w:pPr>
    </w:p>
    <w:p w14:paraId="62A09351" w14:textId="77777777" w:rsidR="00BF053D" w:rsidRDefault="00BF053D" w:rsidP="002F2BE0">
      <w:pPr>
        <w:spacing w:after="0" w:line="360" w:lineRule="auto"/>
        <w:jc w:val="center"/>
        <w:rPr>
          <w:rFonts w:ascii="Times New Roman" w:hAnsi="Times New Roman" w:cs="Times New Roman"/>
          <w:b/>
          <w:bCs/>
          <w:sz w:val="28"/>
          <w:szCs w:val="28"/>
          <w:u w:val="single"/>
        </w:rPr>
      </w:pPr>
    </w:p>
    <w:p w14:paraId="52F16F43" w14:textId="77777777" w:rsidR="00BF053D" w:rsidRDefault="00BF053D" w:rsidP="002F2BE0">
      <w:pPr>
        <w:spacing w:after="0" w:line="360" w:lineRule="auto"/>
        <w:jc w:val="center"/>
        <w:rPr>
          <w:rFonts w:ascii="Times New Roman" w:hAnsi="Times New Roman" w:cs="Times New Roman"/>
          <w:b/>
          <w:bCs/>
          <w:sz w:val="28"/>
          <w:szCs w:val="28"/>
          <w:u w:val="single"/>
        </w:rPr>
      </w:pPr>
    </w:p>
    <w:p w14:paraId="08358C16" w14:textId="77777777" w:rsidR="00BF053D" w:rsidRDefault="00BF053D" w:rsidP="002F2BE0">
      <w:pPr>
        <w:spacing w:after="0" w:line="360" w:lineRule="auto"/>
        <w:jc w:val="center"/>
        <w:rPr>
          <w:rFonts w:ascii="Times New Roman" w:hAnsi="Times New Roman" w:cs="Times New Roman"/>
          <w:b/>
          <w:bCs/>
          <w:sz w:val="28"/>
          <w:szCs w:val="28"/>
          <w:u w:val="single"/>
        </w:rPr>
      </w:pPr>
    </w:p>
    <w:p w14:paraId="3BCB17D0" w14:textId="77777777" w:rsidR="00BF053D" w:rsidRDefault="00BF053D" w:rsidP="002F2BE0">
      <w:pPr>
        <w:spacing w:after="0" w:line="360" w:lineRule="auto"/>
        <w:jc w:val="center"/>
        <w:rPr>
          <w:rFonts w:ascii="Times New Roman" w:hAnsi="Times New Roman" w:cs="Times New Roman"/>
          <w:b/>
          <w:bCs/>
          <w:sz w:val="28"/>
          <w:szCs w:val="28"/>
          <w:u w:val="single"/>
        </w:rPr>
      </w:pPr>
    </w:p>
    <w:p w14:paraId="0D8789C2" w14:textId="77777777" w:rsidR="00BF053D" w:rsidRDefault="00BF053D" w:rsidP="002F2BE0">
      <w:pPr>
        <w:spacing w:after="0" w:line="360" w:lineRule="auto"/>
        <w:jc w:val="center"/>
        <w:rPr>
          <w:rFonts w:ascii="Times New Roman" w:hAnsi="Times New Roman" w:cs="Times New Roman"/>
          <w:b/>
          <w:bCs/>
          <w:sz w:val="28"/>
          <w:szCs w:val="28"/>
          <w:u w:val="single"/>
        </w:rPr>
      </w:pPr>
    </w:p>
    <w:p w14:paraId="1F3DC8EB" w14:textId="795D5B61" w:rsidR="002F2BE0" w:rsidRPr="002F2BE0" w:rsidRDefault="002F2BE0" w:rsidP="002F2BE0">
      <w:pPr>
        <w:spacing w:after="0" w:line="360" w:lineRule="auto"/>
        <w:jc w:val="center"/>
        <w:rPr>
          <w:rFonts w:ascii="Times New Roman" w:hAnsi="Times New Roman" w:cs="Times New Roman"/>
          <w:sz w:val="28"/>
          <w:szCs w:val="28"/>
        </w:rPr>
      </w:pPr>
      <w:r>
        <w:rPr>
          <w:rFonts w:ascii="Times New Roman" w:hAnsi="Times New Roman" w:cs="Times New Roman"/>
          <w:b/>
          <w:bCs/>
          <w:sz w:val="28"/>
          <w:szCs w:val="28"/>
          <w:u w:val="single"/>
        </w:rPr>
        <w:t>C</w:t>
      </w:r>
      <w:r w:rsidRPr="002F2BE0">
        <w:rPr>
          <w:rFonts w:ascii="Times New Roman" w:hAnsi="Times New Roman" w:cs="Times New Roman"/>
          <w:b/>
          <w:bCs/>
          <w:sz w:val="28"/>
          <w:szCs w:val="28"/>
          <w:u w:val="single"/>
        </w:rPr>
        <w:t>opyright</w:t>
      </w:r>
      <w:r w:rsidRPr="002F2BE0">
        <w:rPr>
          <w:rFonts w:ascii="Times New Roman" w:hAnsi="Times New Roman" w:cs="Times New Roman"/>
          <w:sz w:val="28"/>
          <w:szCs w:val="28"/>
        </w:rPr>
        <w:t> </w:t>
      </w:r>
    </w:p>
    <w:p w14:paraId="2051A19C" w14:textId="77777777" w:rsidR="002F2BE0" w:rsidRPr="002F2BE0" w:rsidRDefault="002F2BE0" w:rsidP="002F2BE0">
      <w:pPr>
        <w:spacing w:after="0" w:line="360" w:lineRule="auto"/>
        <w:jc w:val="center"/>
        <w:rPr>
          <w:rFonts w:ascii="Times New Roman" w:hAnsi="Times New Roman" w:cs="Times New Roman"/>
          <w:sz w:val="28"/>
          <w:szCs w:val="28"/>
        </w:rPr>
      </w:pPr>
      <w:r w:rsidRPr="002F2BE0">
        <w:rPr>
          <w:rFonts w:ascii="Times New Roman" w:hAnsi="Times New Roman" w:cs="Times New Roman"/>
          <w:sz w:val="28"/>
          <w:szCs w:val="28"/>
        </w:rPr>
        <w:t> </w:t>
      </w:r>
    </w:p>
    <w:p w14:paraId="76B1A706" w14:textId="77777777" w:rsidR="002F2BE0" w:rsidRPr="002F2BE0" w:rsidRDefault="002F2BE0" w:rsidP="00BF053D">
      <w:pPr>
        <w:spacing w:after="0" w:line="360" w:lineRule="auto"/>
        <w:rPr>
          <w:rFonts w:ascii="Times New Roman" w:hAnsi="Times New Roman" w:cs="Times New Roman"/>
          <w:sz w:val="28"/>
          <w:szCs w:val="28"/>
        </w:rPr>
      </w:pPr>
      <w:r w:rsidRPr="002F2BE0">
        <w:rPr>
          <w:rFonts w:ascii="Times New Roman" w:hAnsi="Times New Roman" w:cs="Times New Roman"/>
          <w:sz w:val="28"/>
          <w:szCs w:val="28"/>
        </w:rPr>
        <w:t> </w:t>
      </w:r>
    </w:p>
    <w:p w14:paraId="18618AB7" w14:textId="77777777" w:rsidR="002F2BE0" w:rsidRPr="002F2BE0" w:rsidRDefault="002F2BE0" w:rsidP="00BF053D">
      <w:pPr>
        <w:spacing w:after="0" w:line="360" w:lineRule="auto"/>
        <w:rPr>
          <w:rFonts w:ascii="Times New Roman" w:hAnsi="Times New Roman" w:cs="Times New Roman"/>
          <w:sz w:val="28"/>
          <w:szCs w:val="28"/>
        </w:rPr>
      </w:pPr>
      <w:r w:rsidRPr="002F2BE0">
        <w:rPr>
          <w:rFonts w:ascii="Times New Roman" w:hAnsi="Times New Roman" w:cs="Times New Roman"/>
          <w:sz w:val="28"/>
          <w:szCs w:val="28"/>
        </w:rPr>
        <w:t>The copyright of this dissertation rests with the University of Wales, Trinity Saint David.  No information derived from this dissertation shall be published without the prior consent of the University. </w:t>
      </w:r>
    </w:p>
    <w:p w14:paraId="711359EE" w14:textId="77777777" w:rsidR="002F2BE0" w:rsidRPr="002F2BE0" w:rsidRDefault="002F2BE0" w:rsidP="00BF053D">
      <w:pPr>
        <w:spacing w:after="0" w:line="360" w:lineRule="auto"/>
        <w:rPr>
          <w:rFonts w:ascii="Times New Roman" w:hAnsi="Times New Roman" w:cs="Times New Roman"/>
          <w:sz w:val="28"/>
          <w:szCs w:val="28"/>
        </w:rPr>
      </w:pPr>
      <w:r w:rsidRPr="002F2BE0">
        <w:rPr>
          <w:rFonts w:ascii="Times New Roman" w:hAnsi="Times New Roman" w:cs="Times New Roman"/>
          <w:sz w:val="28"/>
          <w:szCs w:val="28"/>
        </w:rPr>
        <w:t> </w:t>
      </w:r>
    </w:p>
    <w:p w14:paraId="0E6DFC4B" w14:textId="7E3D52EA" w:rsidR="002F2BE0" w:rsidRPr="002F2BE0" w:rsidRDefault="002F2BE0" w:rsidP="00BF053D">
      <w:pPr>
        <w:spacing w:after="0" w:line="360" w:lineRule="auto"/>
        <w:rPr>
          <w:rFonts w:ascii="Times New Roman" w:hAnsi="Times New Roman" w:cs="Times New Roman"/>
          <w:sz w:val="28"/>
          <w:szCs w:val="28"/>
        </w:rPr>
      </w:pPr>
      <w:r w:rsidRPr="002F2BE0">
        <w:rPr>
          <w:rFonts w:ascii="Times New Roman" w:hAnsi="Times New Roman" w:cs="Times New Roman"/>
          <w:sz w:val="28"/>
          <w:szCs w:val="28"/>
        </w:rPr>
        <w:t> </w:t>
      </w:r>
    </w:p>
    <w:p w14:paraId="2C749467" w14:textId="3CDCEBC3" w:rsidR="002F2BE0" w:rsidRPr="002F2BE0" w:rsidRDefault="00BF053D" w:rsidP="00BF053D">
      <w:pPr>
        <w:spacing w:after="0" w:line="360" w:lineRule="auto"/>
        <w:rPr>
          <w:rFonts w:ascii="Times New Roman" w:hAnsi="Times New Roman" w:cs="Times New Roman"/>
          <w:sz w:val="28"/>
          <w:szCs w:val="28"/>
        </w:rPr>
      </w:pPr>
      <w:r w:rsidRPr="00070F50">
        <w:rPr>
          <w:rFonts w:ascii="Times New Roman" w:hAnsi="Times New Roman" w:cs="Times New Roman"/>
          <w:noProof/>
        </w:rPr>
        <w:drawing>
          <wp:anchor distT="0" distB="0" distL="114300" distR="114300" simplePos="0" relativeHeight="251729920" behindDoc="1" locked="0" layoutInCell="1" allowOverlap="1" wp14:anchorId="522FDCDE" wp14:editId="159C8D91">
            <wp:simplePos x="0" y="0"/>
            <wp:positionH relativeFrom="column">
              <wp:posOffset>790574</wp:posOffset>
            </wp:positionH>
            <wp:positionV relativeFrom="paragraph">
              <wp:posOffset>23502</wp:posOffset>
            </wp:positionV>
            <wp:extent cx="942975" cy="368928"/>
            <wp:effectExtent l="0" t="0" r="0" b="0"/>
            <wp:wrapNone/>
            <wp:docPr id="252832597" name="Picture 252832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946534" cy="370320"/>
                    </a:xfrm>
                    <a:prstGeom prst="rect">
                      <a:avLst/>
                    </a:prstGeom>
                  </pic:spPr>
                </pic:pic>
              </a:graphicData>
            </a:graphic>
            <wp14:sizeRelH relativeFrom="margin">
              <wp14:pctWidth>0</wp14:pctWidth>
            </wp14:sizeRelH>
            <wp14:sizeRelV relativeFrom="margin">
              <wp14:pctHeight>0</wp14:pctHeight>
            </wp14:sizeRelV>
          </wp:anchor>
        </w:drawing>
      </w:r>
      <w:r w:rsidR="002F2BE0" w:rsidRPr="002F2BE0">
        <w:rPr>
          <w:rFonts w:ascii="Times New Roman" w:hAnsi="Times New Roman" w:cs="Times New Roman"/>
          <w:sz w:val="28"/>
          <w:szCs w:val="28"/>
        </w:rPr>
        <w:t> </w:t>
      </w:r>
    </w:p>
    <w:p w14:paraId="0F6DEE04" w14:textId="0EB655A1" w:rsidR="002F2BE0" w:rsidRPr="002F2BE0" w:rsidRDefault="002F2BE0" w:rsidP="00BF053D">
      <w:pPr>
        <w:spacing w:after="0" w:line="360" w:lineRule="auto"/>
        <w:rPr>
          <w:rFonts w:ascii="Times New Roman" w:hAnsi="Times New Roman" w:cs="Times New Roman"/>
          <w:sz w:val="28"/>
          <w:szCs w:val="28"/>
        </w:rPr>
      </w:pPr>
      <w:r w:rsidRPr="002F2BE0">
        <w:rPr>
          <w:rFonts w:ascii="Times New Roman" w:hAnsi="Times New Roman" w:cs="Times New Roman"/>
          <w:sz w:val="28"/>
          <w:szCs w:val="28"/>
        </w:rPr>
        <w:t>Signed:  …………………………………………. </w:t>
      </w:r>
    </w:p>
    <w:p w14:paraId="34525202" w14:textId="77777777" w:rsidR="002F2BE0" w:rsidRDefault="002F2BE0" w:rsidP="00F15D50">
      <w:pPr>
        <w:spacing w:after="0" w:line="360" w:lineRule="auto"/>
        <w:jc w:val="center"/>
        <w:rPr>
          <w:rFonts w:ascii="Times New Roman" w:hAnsi="Times New Roman" w:cs="Times New Roman"/>
          <w:sz w:val="28"/>
          <w:szCs w:val="28"/>
        </w:rPr>
      </w:pPr>
    </w:p>
    <w:p w14:paraId="567D3259" w14:textId="77777777" w:rsidR="00202345" w:rsidRPr="00202345" w:rsidRDefault="00202345" w:rsidP="00F15D50">
      <w:pPr>
        <w:spacing w:after="0" w:line="360" w:lineRule="auto"/>
        <w:jc w:val="center"/>
        <w:rPr>
          <w:rFonts w:ascii="Times New Roman" w:hAnsi="Times New Roman" w:cs="Times New Roman"/>
          <w:sz w:val="28"/>
          <w:szCs w:val="28"/>
        </w:rPr>
      </w:pPr>
    </w:p>
    <w:p w14:paraId="3E579DE9" w14:textId="7DC4F17C" w:rsidR="00F15D50" w:rsidRDefault="00F15D50" w:rsidP="00F15D50">
      <w:pPr>
        <w:spacing w:after="0" w:line="360" w:lineRule="auto"/>
        <w:jc w:val="center"/>
        <w:rPr>
          <w:rFonts w:ascii="Times New Roman" w:hAnsi="Times New Roman" w:cs="Times New Roman"/>
          <w:sz w:val="28"/>
          <w:szCs w:val="28"/>
        </w:rPr>
      </w:pPr>
    </w:p>
    <w:p w14:paraId="7C114F09" w14:textId="77777777" w:rsidR="00202345" w:rsidRDefault="00202345" w:rsidP="00F15D50">
      <w:pPr>
        <w:spacing w:after="0" w:line="360" w:lineRule="auto"/>
        <w:jc w:val="center"/>
        <w:rPr>
          <w:rFonts w:ascii="Times New Roman" w:hAnsi="Times New Roman" w:cs="Times New Roman"/>
          <w:sz w:val="28"/>
          <w:szCs w:val="28"/>
        </w:rPr>
      </w:pPr>
    </w:p>
    <w:p w14:paraId="303F0942" w14:textId="21147260" w:rsidR="00202345" w:rsidRDefault="00202345" w:rsidP="00F15D50">
      <w:pPr>
        <w:spacing w:after="0" w:line="360" w:lineRule="auto"/>
        <w:jc w:val="center"/>
        <w:rPr>
          <w:rFonts w:ascii="Times New Roman" w:hAnsi="Times New Roman" w:cs="Times New Roman"/>
          <w:sz w:val="28"/>
          <w:szCs w:val="28"/>
        </w:rPr>
      </w:pPr>
    </w:p>
    <w:p w14:paraId="71D41DCC" w14:textId="73B16F57" w:rsidR="00202345" w:rsidRDefault="00202345" w:rsidP="00F15D50">
      <w:pPr>
        <w:spacing w:after="0" w:line="360" w:lineRule="auto"/>
        <w:jc w:val="center"/>
        <w:rPr>
          <w:rFonts w:ascii="Times New Roman" w:hAnsi="Times New Roman" w:cs="Times New Roman"/>
          <w:sz w:val="28"/>
          <w:szCs w:val="28"/>
        </w:rPr>
      </w:pPr>
    </w:p>
    <w:p w14:paraId="54BA533A" w14:textId="7E2E398E" w:rsidR="0044124E" w:rsidRPr="0062228E" w:rsidRDefault="0062228E" w:rsidP="0062228E">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r w:rsidR="00F15D50" w:rsidRPr="0062228E">
        <w:rPr>
          <w:rFonts w:ascii="Times New Roman" w:hAnsi="Times New Roman" w:cs="Times New Roman"/>
          <w:b/>
          <w:bCs/>
          <w:sz w:val="24"/>
          <w:szCs w:val="24"/>
          <w:u w:val="single"/>
        </w:rPr>
        <w:lastRenderedPageBreak/>
        <w:t>Acknowledgements</w:t>
      </w:r>
    </w:p>
    <w:p w14:paraId="70A30E00" w14:textId="77777777" w:rsidR="000D5B70" w:rsidRPr="0062228E" w:rsidRDefault="000D5B70" w:rsidP="00F15D50">
      <w:pPr>
        <w:spacing w:after="0" w:line="360" w:lineRule="auto"/>
        <w:rPr>
          <w:rFonts w:ascii="Times New Roman" w:hAnsi="Times New Roman" w:cs="Times New Roman"/>
          <w:sz w:val="24"/>
          <w:szCs w:val="24"/>
          <w:u w:val="single"/>
        </w:rPr>
      </w:pPr>
    </w:p>
    <w:p w14:paraId="3BBAA08B" w14:textId="5BA53DB5" w:rsidR="00E93E4C" w:rsidRPr="00E93E4C" w:rsidRDefault="00E93E4C" w:rsidP="00E93E4C">
      <w:pPr>
        <w:spacing w:after="0" w:line="360" w:lineRule="auto"/>
        <w:rPr>
          <w:rFonts w:ascii="Times New Roman" w:hAnsi="Times New Roman" w:cs="Times New Roman"/>
          <w:sz w:val="24"/>
          <w:szCs w:val="24"/>
        </w:rPr>
      </w:pPr>
      <w:r w:rsidRPr="00E93E4C">
        <w:rPr>
          <w:rFonts w:ascii="Times New Roman" w:hAnsi="Times New Roman" w:cs="Times New Roman"/>
          <w:sz w:val="24"/>
          <w:szCs w:val="24"/>
        </w:rPr>
        <w:t xml:space="preserve">I would like to express my gratitude to everyone who has supported me through the completion of this dissertation. </w:t>
      </w:r>
    </w:p>
    <w:p w14:paraId="01ADC280" w14:textId="77777777" w:rsidR="00E93E4C" w:rsidRPr="00E93E4C" w:rsidRDefault="00E93E4C" w:rsidP="00E93E4C">
      <w:pPr>
        <w:spacing w:after="0" w:line="360" w:lineRule="auto"/>
        <w:rPr>
          <w:rFonts w:ascii="Times New Roman" w:hAnsi="Times New Roman" w:cs="Times New Roman"/>
          <w:sz w:val="24"/>
          <w:szCs w:val="24"/>
        </w:rPr>
      </w:pPr>
    </w:p>
    <w:p w14:paraId="020B5F5A" w14:textId="77777777" w:rsidR="00E93E4C" w:rsidRPr="00E93E4C" w:rsidRDefault="00E93E4C" w:rsidP="00E93E4C">
      <w:pPr>
        <w:spacing w:after="0" w:line="360" w:lineRule="auto"/>
        <w:rPr>
          <w:rFonts w:ascii="Times New Roman" w:hAnsi="Times New Roman" w:cs="Times New Roman"/>
          <w:sz w:val="24"/>
          <w:szCs w:val="24"/>
        </w:rPr>
      </w:pPr>
      <w:r w:rsidRPr="00E93E4C">
        <w:rPr>
          <w:rFonts w:ascii="Times New Roman" w:hAnsi="Times New Roman" w:cs="Times New Roman"/>
          <w:sz w:val="24"/>
          <w:szCs w:val="24"/>
        </w:rPr>
        <w:t>First and foremost, I would like to thank my supervisor, Dr. Deborah Hughes, for her invaluable guidance, feedback, and encouragement throughout this research. Her expertise and patience have been instrumental in helping me stay focussed and motivated.</w:t>
      </w:r>
    </w:p>
    <w:p w14:paraId="0955B1AE" w14:textId="77777777" w:rsidR="00E93E4C" w:rsidRPr="00E93E4C" w:rsidRDefault="00E93E4C" w:rsidP="00E93E4C">
      <w:pPr>
        <w:spacing w:after="0" w:line="360" w:lineRule="auto"/>
        <w:rPr>
          <w:rFonts w:ascii="Times New Roman" w:hAnsi="Times New Roman" w:cs="Times New Roman"/>
          <w:sz w:val="24"/>
          <w:szCs w:val="24"/>
        </w:rPr>
      </w:pPr>
    </w:p>
    <w:p w14:paraId="2D4B42A8" w14:textId="74D3BF17" w:rsidR="008B38B1" w:rsidRDefault="00E93E4C" w:rsidP="00E93E4C">
      <w:pPr>
        <w:spacing w:after="0" w:line="360" w:lineRule="auto"/>
        <w:rPr>
          <w:rFonts w:ascii="Times New Roman" w:hAnsi="Times New Roman" w:cs="Times New Roman"/>
          <w:sz w:val="24"/>
          <w:szCs w:val="24"/>
        </w:rPr>
      </w:pPr>
      <w:r w:rsidRPr="00E93E4C">
        <w:rPr>
          <w:rFonts w:ascii="Times New Roman" w:hAnsi="Times New Roman" w:cs="Times New Roman"/>
          <w:sz w:val="24"/>
          <w:szCs w:val="24"/>
        </w:rPr>
        <w:t>My heartfelt thanks also go my girlfriend, whose words of encouragement and reminders to “keep pushing on” helped me pe</w:t>
      </w:r>
      <w:r w:rsidR="008760FE">
        <w:rPr>
          <w:rFonts w:ascii="Times New Roman" w:hAnsi="Times New Roman" w:cs="Times New Roman"/>
          <w:sz w:val="24"/>
          <w:szCs w:val="24"/>
        </w:rPr>
        <w:t>r</w:t>
      </w:r>
      <w:r w:rsidRPr="00E93E4C">
        <w:rPr>
          <w:rFonts w:ascii="Times New Roman" w:hAnsi="Times New Roman" w:cs="Times New Roman"/>
          <w:sz w:val="24"/>
          <w:szCs w:val="24"/>
        </w:rPr>
        <w:t>se</w:t>
      </w:r>
      <w:r w:rsidR="008760FE">
        <w:rPr>
          <w:rFonts w:ascii="Times New Roman" w:hAnsi="Times New Roman" w:cs="Times New Roman"/>
          <w:sz w:val="24"/>
          <w:szCs w:val="24"/>
        </w:rPr>
        <w:t>vere</w:t>
      </w:r>
      <w:r w:rsidRPr="00E93E4C">
        <w:rPr>
          <w:rFonts w:ascii="Times New Roman" w:hAnsi="Times New Roman" w:cs="Times New Roman"/>
          <w:sz w:val="24"/>
          <w:szCs w:val="24"/>
        </w:rPr>
        <w:t xml:space="preserve"> through the most challenging moments. To my mum, thank you for tirelessly proofreading my work and for your constant encouragement to keep going</w:t>
      </w:r>
      <w:r w:rsidR="008760FE">
        <w:rPr>
          <w:rFonts w:ascii="Times New Roman" w:hAnsi="Times New Roman" w:cs="Times New Roman"/>
          <w:sz w:val="24"/>
          <w:szCs w:val="24"/>
        </w:rPr>
        <w:t>, especially</w:t>
      </w:r>
      <w:r w:rsidRPr="00E93E4C">
        <w:rPr>
          <w:rFonts w:ascii="Times New Roman" w:hAnsi="Times New Roman" w:cs="Times New Roman"/>
          <w:sz w:val="24"/>
          <w:szCs w:val="24"/>
        </w:rPr>
        <w:t xml:space="preserve"> when things felt difficult.</w:t>
      </w:r>
      <w:r w:rsidR="008B38B1">
        <w:rPr>
          <w:rFonts w:ascii="Times New Roman" w:hAnsi="Times New Roman" w:cs="Times New Roman"/>
          <w:sz w:val="24"/>
          <w:szCs w:val="24"/>
        </w:rPr>
        <w:t xml:space="preserve"> </w:t>
      </w:r>
      <w:r w:rsidRPr="00E93E4C">
        <w:rPr>
          <w:rFonts w:ascii="Times New Roman" w:hAnsi="Times New Roman" w:cs="Times New Roman"/>
          <w:sz w:val="24"/>
          <w:szCs w:val="24"/>
        </w:rPr>
        <w:t>To my dad, thank you for the time spen</w:t>
      </w:r>
      <w:r>
        <w:rPr>
          <w:rFonts w:ascii="Times New Roman" w:hAnsi="Times New Roman" w:cs="Times New Roman"/>
          <w:sz w:val="24"/>
          <w:szCs w:val="24"/>
        </w:rPr>
        <w:t>t</w:t>
      </w:r>
      <w:r w:rsidRPr="00E93E4C">
        <w:rPr>
          <w:rFonts w:ascii="Times New Roman" w:hAnsi="Times New Roman" w:cs="Times New Roman"/>
          <w:sz w:val="24"/>
          <w:szCs w:val="24"/>
        </w:rPr>
        <w:t xml:space="preserve"> together, and for reminding me to stay balanced throughout this process. I hope I’ve made you </w:t>
      </w:r>
      <w:r w:rsidR="00BF053D">
        <w:rPr>
          <w:rFonts w:ascii="Times New Roman" w:hAnsi="Times New Roman" w:cs="Times New Roman"/>
          <w:sz w:val="24"/>
          <w:szCs w:val="24"/>
        </w:rPr>
        <w:t xml:space="preserve">all </w:t>
      </w:r>
      <w:r w:rsidRPr="00E93E4C">
        <w:rPr>
          <w:rFonts w:ascii="Times New Roman" w:hAnsi="Times New Roman" w:cs="Times New Roman"/>
          <w:sz w:val="24"/>
          <w:szCs w:val="24"/>
        </w:rPr>
        <w:t xml:space="preserve">proud. </w:t>
      </w:r>
    </w:p>
    <w:p w14:paraId="76A58B5E" w14:textId="77777777" w:rsidR="008B38B1" w:rsidRDefault="008B38B1" w:rsidP="00E93E4C">
      <w:pPr>
        <w:spacing w:after="0" w:line="360" w:lineRule="auto"/>
        <w:rPr>
          <w:rFonts w:ascii="Times New Roman" w:hAnsi="Times New Roman" w:cs="Times New Roman"/>
          <w:sz w:val="24"/>
          <w:szCs w:val="24"/>
        </w:rPr>
      </w:pPr>
    </w:p>
    <w:p w14:paraId="4C4D4DF9" w14:textId="3B48E5D2" w:rsidR="00E93E4C" w:rsidRPr="00E93E4C" w:rsidRDefault="00E93E4C" w:rsidP="00E93E4C">
      <w:pPr>
        <w:spacing w:after="0" w:line="360" w:lineRule="auto"/>
        <w:rPr>
          <w:rFonts w:ascii="Times New Roman" w:hAnsi="Times New Roman" w:cs="Times New Roman"/>
          <w:sz w:val="24"/>
          <w:szCs w:val="24"/>
        </w:rPr>
      </w:pPr>
      <w:r w:rsidRPr="00E93E4C">
        <w:rPr>
          <w:rFonts w:ascii="Times New Roman" w:hAnsi="Times New Roman" w:cs="Times New Roman"/>
          <w:sz w:val="24"/>
          <w:szCs w:val="24"/>
        </w:rPr>
        <w:t>Finally, I would like to thank my fellow learner, Dale Monks, for the many discussions, shared ideas, and exchange of knowledge that made this journey all the more engaging and insightful.</w:t>
      </w:r>
    </w:p>
    <w:p w14:paraId="4CB515F5" w14:textId="77777777" w:rsidR="00E93E4C" w:rsidRPr="00E93E4C" w:rsidRDefault="00E93E4C" w:rsidP="00E93E4C">
      <w:pPr>
        <w:spacing w:after="0" w:line="360" w:lineRule="auto"/>
        <w:rPr>
          <w:rFonts w:ascii="Times New Roman" w:hAnsi="Times New Roman" w:cs="Times New Roman"/>
          <w:sz w:val="24"/>
          <w:szCs w:val="24"/>
        </w:rPr>
      </w:pPr>
    </w:p>
    <w:p w14:paraId="5A18434D" w14:textId="77777777" w:rsidR="00E93E4C" w:rsidRPr="00E93E4C" w:rsidRDefault="00E93E4C" w:rsidP="00E93E4C">
      <w:pPr>
        <w:spacing w:after="0" w:line="360" w:lineRule="auto"/>
        <w:rPr>
          <w:rFonts w:ascii="Times New Roman" w:hAnsi="Times New Roman" w:cs="Times New Roman"/>
          <w:sz w:val="24"/>
          <w:szCs w:val="24"/>
        </w:rPr>
      </w:pPr>
      <w:r w:rsidRPr="00E93E4C">
        <w:rPr>
          <w:rFonts w:ascii="Times New Roman" w:hAnsi="Times New Roman" w:cs="Times New Roman"/>
          <w:sz w:val="24"/>
          <w:szCs w:val="24"/>
        </w:rPr>
        <w:t>To all of you – thank you for your support, belief and kindness.  This achievement is as much yours as it is mine.</w:t>
      </w:r>
    </w:p>
    <w:p w14:paraId="6FDABF01" w14:textId="77777777" w:rsidR="00E93E4C" w:rsidRDefault="00E93E4C" w:rsidP="00E93E4C"/>
    <w:p w14:paraId="437F74B6" w14:textId="0BAD4F20" w:rsidR="001513F4" w:rsidRPr="0062228E" w:rsidRDefault="001513F4">
      <w:pPr>
        <w:rPr>
          <w:rFonts w:ascii="Times New Roman" w:hAnsi="Times New Roman" w:cs="Times New Roman"/>
          <w:sz w:val="24"/>
          <w:szCs w:val="24"/>
        </w:rPr>
      </w:pPr>
      <w:r w:rsidRPr="0062228E">
        <w:rPr>
          <w:rFonts w:ascii="Times New Roman" w:hAnsi="Times New Roman" w:cs="Times New Roman"/>
          <w:sz w:val="24"/>
          <w:szCs w:val="24"/>
        </w:rPr>
        <w:br w:type="page"/>
      </w:r>
    </w:p>
    <w:p w14:paraId="19893729" w14:textId="77CDD084" w:rsidR="001513F4" w:rsidRPr="0062228E" w:rsidRDefault="001513F4" w:rsidP="001513F4">
      <w:pPr>
        <w:spacing w:after="0" w:line="360" w:lineRule="auto"/>
        <w:rPr>
          <w:rFonts w:ascii="Times New Roman" w:hAnsi="Times New Roman" w:cs="Times New Roman"/>
          <w:b/>
          <w:bCs/>
          <w:sz w:val="24"/>
          <w:szCs w:val="24"/>
          <w:u w:val="single"/>
        </w:rPr>
      </w:pPr>
      <w:r w:rsidRPr="0062228E">
        <w:rPr>
          <w:rFonts w:ascii="Times New Roman" w:hAnsi="Times New Roman" w:cs="Times New Roman"/>
          <w:b/>
          <w:bCs/>
          <w:sz w:val="24"/>
          <w:szCs w:val="24"/>
          <w:u w:val="single"/>
        </w:rPr>
        <w:lastRenderedPageBreak/>
        <w:t>Abstract</w:t>
      </w:r>
    </w:p>
    <w:p w14:paraId="4015EEDF" w14:textId="77777777" w:rsidR="001513F4" w:rsidRPr="0062228E" w:rsidRDefault="001513F4" w:rsidP="001513F4">
      <w:pPr>
        <w:spacing w:after="0" w:line="360" w:lineRule="auto"/>
        <w:rPr>
          <w:rFonts w:ascii="Times New Roman" w:hAnsi="Times New Roman" w:cs="Times New Roman"/>
          <w:sz w:val="24"/>
          <w:szCs w:val="24"/>
          <w:u w:val="single"/>
        </w:rPr>
      </w:pPr>
    </w:p>
    <w:p w14:paraId="3DC5B417" w14:textId="391F1ADE" w:rsidR="003C6955" w:rsidRDefault="00E93E4C" w:rsidP="001513F4">
      <w:pPr>
        <w:spacing w:after="0" w:line="360" w:lineRule="auto"/>
        <w:rPr>
          <w:rFonts w:ascii="Times New Roman" w:hAnsi="Times New Roman" w:cs="Times New Roman"/>
          <w:sz w:val="24"/>
          <w:szCs w:val="24"/>
        </w:rPr>
      </w:pPr>
      <w:r>
        <w:rPr>
          <w:rFonts w:ascii="Times New Roman" w:hAnsi="Times New Roman" w:cs="Times New Roman"/>
          <w:sz w:val="24"/>
          <w:szCs w:val="24"/>
        </w:rPr>
        <w:t>This dissertation critically examines the evolution of the Joint Contracts Tribunal (JCT) Design and Build Contract (D&amp;BC) between the 2016 and 20</w:t>
      </w:r>
      <w:r w:rsidR="00D92F08">
        <w:rPr>
          <w:rFonts w:ascii="Times New Roman" w:hAnsi="Times New Roman" w:cs="Times New Roman"/>
          <w:sz w:val="24"/>
          <w:szCs w:val="24"/>
        </w:rPr>
        <w:t>2</w:t>
      </w:r>
      <w:r>
        <w:rPr>
          <w:rFonts w:ascii="Times New Roman" w:hAnsi="Times New Roman" w:cs="Times New Roman"/>
          <w:sz w:val="24"/>
          <w:szCs w:val="24"/>
        </w:rPr>
        <w:t>4 editions, focu</w:t>
      </w:r>
      <w:r w:rsidR="002B4543">
        <w:rPr>
          <w:rFonts w:ascii="Times New Roman" w:hAnsi="Times New Roman" w:cs="Times New Roman"/>
          <w:sz w:val="24"/>
          <w:szCs w:val="24"/>
        </w:rPr>
        <w:t>sing</w:t>
      </w:r>
      <w:r>
        <w:rPr>
          <w:rFonts w:ascii="Times New Roman" w:hAnsi="Times New Roman" w:cs="Times New Roman"/>
          <w:sz w:val="24"/>
          <w:szCs w:val="24"/>
        </w:rPr>
        <w:t xml:space="preserve"> on</w:t>
      </w:r>
      <w:r w:rsidR="000B5F39">
        <w:rPr>
          <w:rFonts w:ascii="Times New Roman" w:hAnsi="Times New Roman" w:cs="Times New Roman"/>
          <w:sz w:val="24"/>
          <w:szCs w:val="24"/>
        </w:rPr>
        <w:t xml:space="preserve"> </w:t>
      </w:r>
      <w:r>
        <w:rPr>
          <w:rFonts w:ascii="Times New Roman" w:hAnsi="Times New Roman" w:cs="Times New Roman"/>
          <w:sz w:val="24"/>
          <w:szCs w:val="24"/>
        </w:rPr>
        <w:t xml:space="preserve">design liability, </w:t>
      </w:r>
      <w:r w:rsidR="000B5F39">
        <w:rPr>
          <w:rFonts w:ascii="Times New Roman" w:hAnsi="Times New Roman" w:cs="Times New Roman"/>
          <w:sz w:val="24"/>
          <w:szCs w:val="24"/>
        </w:rPr>
        <w:t xml:space="preserve">contractual risk allocation, </w:t>
      </w:r>
      <w:r>
        <w:rPr>
          <w:rFonts w:ascii="Times New Roman" w:hAnsi="Times New Roman" w:cs="Times New Roman"/>
          <w:sz w:val="24"/>
          <w:szCs w:val="24"/>
        </w:rPr>
        <w:t>collaborative working</w:t>
      </w:r>
      <w:r w:rsidR="002B4543">
        <w:rPr>
          <w:rFonts w:ascii="Times New Roman" w:hAnsi="Times New Roman" w:cs="Times New Roman"/>
          <w:sz w:val="24"/>
          <w:szCs w:val="24"/>
        </w:rPr>
        <w:t xml:space="preserve"> and </w:t>
      </w:r>
      <w:r>
        <w:rPr>
          <w:rFonts w:ascii="Times New Roman" w:hAnsi="Times New Roman" w:cs="Times New Roman"/>
          <w:sz w:val="24"/>
          <w:szCs w:val="24"/>
        </w:rPr>
        <w:t xml:space="preserve">regulatory compliance. </w:t>
      </w:r>
      <w:r w:rsidR="000B5F39">
        <w:rPr>
          <w:rFonts w:ascii="Times New Roman" w:hAnsi="Times New Roman" w:cs="Times New Roman"/>
          <w:sz w:val="24"/>
          <w:szCs w:val="24"/>
        </w:rPr>
        <w:t xml:space="preserve">It </w:t>
      </w:r>
      <w:r w:rsidR="002B4543">
        <w:rPr>
          <w:rFonts w:ascii="Times New Roman" w:hAnsi="Times New Roman" w:cs="Times New Roman"/>
          <w:sz w:val="24"/>
          <w:szCs w:val="24"/>
        </w:rPr>
        <w:t xml:space="preserve">evaluates </w:t>
      </w:r>
      <w:r>
        <w:rPr>
          <w:rFonts w:ascii="Times New Roman" w:hAnsi="Times New Roman" w:cs="Times New Roman"/>
          <w:sz w:val="24"/>
          <w:szCs w:val="24"/>
        </w:rPr>
        <w:t xml:space="preserve">whether the 2024 edition </w:t>
      </w:r>
      <w:r w:rsidR="00CC25FF">
        <w:rPr>
          <w:rFonts w:ascii="Times New Roman" w:hAnsi="Times New Roman" w:cs="Times New Roman"/>
          <w:sz w:val="24"/>
          <w:szCs w:val="24"/>
        </w:rPr>
        <w:t xml:space="preserve">responds effectively to limitations associated with the 2016 form, </w:t>
      </w:r>
      <w:r w:rsidR="0028647A">
        <w:rPr>
          <w:rFonts w:ascii="Times New Roman" w:hAnsi="Times New Roman" w:cs="Times New Roman"/>
          <w:sz w:val="24"/>
          <w:szCs w:val="24"/>
        </w:rPr>
        <w:t xml:space="preserve">including </w:t>
      </w:r>
      <w:r>
        <w:rPr>
          <w:rFonts w:ascii="Times New Roman" w:hAnsi="Times New Roman" w:cs="Times New Roman"/>
          <w:sz w:val="24"/>
          <w:szCs w:val="24"/>
        </w:rPr>
        <w:t xml:space="preserve">ambiguity in design responsibility, </w:t>
      </w:r>
      <w:r w:rsidR="00CC25FF">
        <w:rPr>
          <w:rFonts w:ascii="Times New Roman" w:hAnsi="Times New Roman" w:cs="Times New Roman"/>
          <w:sz w:val="24"/>
          <w:szCs w:val="24"/>
        </w:rPr>
        <w:t>contractor</w:t>
      </w:r>
      <w:r w:rsidR="001B60A3">
        <w:rPr>
          <w:rFonts w:ascii="Times New Roman" w:hAnsi="Times New Roman" w:cs="Times New Roman"/>
          <w:sz w:val="24"/>
          <w:szCs w:val="24"/>
        </w:rPr>
        <w:t>-</w:t>
      </w:r>
      <w:r w:rsidR="00CC25FF">
        <w:rPr>
          <w:rFonts w:ascii="Times New Roman" w:hAnsi="Times New Roman" w:cs="Times New Roman"/>
          <w:sz w:val="24"/>
          <w:szCs w:val="24"/>
        </w:rPr>
        <w:t xml:space="preserve">heavy risk </w:t>
      </w:r>
      <w:r>
        <w:rPr>
          <w:rFonts w:ascii="Times New Roman" w:hAnsi="Times New Roman" w:cs="Times New Roman"/>
          <w:sz w:val="24"/>
          <w:szCs w:val="24"/>
        </w:rPr>
        <w:t xml:space="preserve">transfer, </w:t>
      </w:r>
      <w:r w:rsidR="0028647A">
        <w:rPr>
          <w:rFonts w:ascii="Times New Roman" w:hAnsi="Times New Roman" w:cs="Times New Roman"/>
          <w:sz w:val="24"/>
          <w:szCs w:val="24"/>
        </w:rPr>
        <w:t xml:space="preserve">limited </w:t>
      </w:r>
      <w:r>
        <w:rPr>
          <w:rFonts w:ascii="Times New Roman" w:hAnsi="Times New Roman" w:cs="Times New Roman"/>
          <w:sz w:val="24"/>
          <w:szCs w:val="24"/>
        </w:rPr>
        <w:t xml:space="preserve">collaborative </w:t>
      </w:r>
      <w:r w:rsidR="000B5F39">
        <w:rPr>
          <w:rFonts w:ascii="Times New Roman" w:hAnsi="Times New Roman" w:cs="Times New Roman"/>
          <w:sz w:val="24"/>
          <w:szCs w:val="24"/>
        </w:rPr>
        <w:t xml:space="preserve">integration </w:t>
      </w:r>
      <w:r>
        <w:rPr>
          <w:rFonts w:ascii="Times New Roman" w:hAnsi="Times New Roman" w:cs="Times New Roman"/>
          <w:sz w:val="24"/>
          <w:szCs w:val="24"/>
        </w:rPr>
        <w:t xml:space="preserve">and </w:t>
      </w:r>
      <w:r w:rsidR="00CC25FF">
        <w:rPr>
          <w:rFonts w:ascii="Times New Roman" w:hAnsi="Times New Roman" w:cs="Times New Roman"/>
          <w:sz w:val="24"/>
          <w:szCs w:val="24"/>
        </w:rPr>
        <w:t>the need to reflect the Building Safety Act (BSA) 2022</w:t>
      </w:r>
      <w:r>
        <w:rPr>
          <w:rFonts w:ascii="Times New Roman" w:hAnsi="Times New Roman" w:cs="Times New Roman"/>
          <w:sz w:val="24"/>
          <w:szCs w:val="24"/>
        </w:rPr>
        <w:t>.</w:t>
      </w:r>
    </w:p>
    <w:p w14:paraId="09195426" w14:textId="77777777" w:rsidR="00E93E4C" w:rsidRDefault="00E93E4C" w:rsidP="001513F4">
      <w:pPr>
        <w:spacing w:after="0" w:line="360" w:lineRule="auto"/>
        <w:rPr>
          <w:rFonts w:ascii="Times New Roman" w:hAnsi="Times New Roman" w:cs="Times New Roman"/>
          <w:sz w:val="24"/>
          <w:szCs w:val="24"/>
        </w:rPr>
      </w:pPr>
    </w:p>
    <w:p w14:paraId="30F5D1F5" w14:textId="4CB33014" w:rsidR="00E93E4C" w:rsidRDefault="000B5F39" w:rsidP="001513F4">
      <w:pPr>
        <w:spacing w:after="0" w:line="360" w:lineRule="auto"/>
        <w:rPr>
          <w:rFonts w:ascii="Times New Roman" w:hAnsi="Times New Roman" w:cs="Times New Roman"/>
          <w:sz w:val="24"/>
          <w:szCs w:val="24"/>
        </w:rPr>
      </w:pPr>
      <w:r w:rsidRPr="00403589">
        <w:rPr>
          <w:rFonts w:ascii="Times New Roman" w:hAnsi="Times New Roman" w:cs="Times New Roman"/>
          <w:sz w:val="24"/>
          <w:szCs w:val="24"/>
        </w:rPr>
        <w:t>A</w:t>
      </w:r>
      <w:r w:rsidR="0004329A" w:rsidRPr="00403589">
        <w:rPr>
          <w:rFonts w:ascii="Times New Roman" w:hAnsi="Times New Roman" w:cs="Times New Roman"/>
          <w:sz w:val="24"/>
          <w:szCs w:val="24"/>
        </w:rPr>
        <w:t xml:space="preserve"> predominantly qualitative </w:t>
      </w:r>
      <w:r w:rsidRPr="00403589">
        <w:rPr>
          <w:rFonts w:ascii="Times New Roman" w:hAnsi="Times New Roman" w:cs="Times New Roman"/>
          <w:sz w:val="24"/>
          <w:szCs w:val="24"/>
        </w:rPr>
        <w:t xml:space="preserve">method </w:t>
      </w:r>
      <w:r w:rsidR="00CC25FF">
        <w:rPr>
          <w:rFonts w:ascii="Times New Roman" w:hAnsi="Times New Roman" w:cs="Times New Roman"/>
          <w:sz w:val="24"/>
          <w:szCs w:val="24"/>
        </w:rPr>
        <w:t>was</w:t>
      </w:r>
      <w:r w:rsidRPr="00403589">
        <w:rPr>
          <w:rFonts w:ascii="Times New Roman" w:hAnsi="Times New Roman" w:cs="Times New Roman"/>
          <w:sz w:val="24"/>
          <w:szCs w:val="24"/>
        </w:rPr>
        <w:t xml:space="preserve"> </w:t>
      </w:r>
      <w:r w:rsidR="00403589" w:rsidRPr="00403589">
        <w:rPr>
          <w:rFonts w:ascii="Times New Roman" w:hAnsi="Times New Roman" w:cs="Times New Roman"/>
          <w:sz w:val="24"/>
          <w:szCs w:val="24"/>
        </w:rPr>
        <w:t>adopted</w:t>
      </w:r>
      <w:r w:rsidR="00CC25FF">
        <w:rPr>
          <w:rFonts w:ascii="Times New Roman" w:hAnsi="Times New Roman" w:cs="Times New Roman"/>
          <w:sz w:val="24"/>
          <w:szCs w:val="24"/>
        </w:rPr>
        <w:t xml:space="preserve">. Primary data was gathered through 48 questionnaires and </w:t>
      </w:r>
      <w:r w:rsidR="008760FE">
        <w:rPr>
          <w:rFonts w:ascii="Times New Roman" w:hAnsi="Times New Roman" w:cs="Times New Roman"/>
          <w:sz w:val="24"/>
          <w:szCs w:val="24"/>
        </w:rPr>
        <w:t>8</w:t>
      </w:r>
      <w:r w:rsidR="00CC25FF">
        <w:rPr>
          <w:rFonts w:ascii="Times New Roman" w:hAnsi="Times New Roman" w:cs="Times New Roman"/>
          <w:sz w:val="24"/>
          <w:szCs w:val="24"/>
        </w:rPr>
        <w:t xml:space="preserve"> semi-structured interviews with construction professionals</w:t>
      </w:r>
      <w:r w:rsidR="001B1B35">
        <w:rPr>
          <w:rFonts w:ascii="Times New Roman" w:hAnsi="Times New Roman" w:cs="Times New Roman"/>
          <w:sz w:val="24"/>
          <w:szCs w:val="24"/>
        </w:rPr>
        <w:t xml:space="preserve"> and </w:t>
      </w:r>
      <w:r w:rsidR="00CC25FF">
        <w:rPr>
          <w:rFonts w:ascii="Times New Roman" w:hAnsi="Times New Roman" w:cs="Times New Roman"/>
          <w:sz w:val="24"/>
          <w:szCs w:val="24"/>
        </w:rPr>
        <w:t xml:space="preserve">analysed </w:t>
      </w:r>
      <w:r w:rsidR="00403589" w:rsidRPr="00403589">
        <w:rPr>
          <w:rFonts w:ascii="Times New Roman" w:hAnsi="Times New Roman" w:cs="Times New Roman"/>
          <w:sz w:val="24"/>
          <w:szCs w:val="24"/>
        </w:rPr>
        <w:t>thematic</w:t>
      </w:r>
      <w:r w:rsidR="00CC25FF">
        <w:rPr>
          <w:rFonts w:ascii="Times New Roman" w:hAnsi="Times New Roman" w:cs="Times New Roman"/>
          <w:sz w:val="24"/>
          <w:szCs w:val="24"/>
        </w:rPr>
        <w:t>ally. Second</w:t>
      </w:r>
      <w:r w:rsidR="001B1B35">
        <w:rPr>
          <w:rFonts w:ascii="Times New Roman" w:hAnsi="Times New Roman" w:cs="Times New Roman"/>
          <w:sz w:val="24"/>
          <w:szCs w:val="24"/>
        </w:rPr>
        <w:t>ary</w:t>
      </w:r>
      <w:r w:rsidR="00CC25FF">
        <w:rPr>
          <w:rFonts w:ascii="Times New Roman" w:hAnsi="Times New Roman" w:cs="Times New Roman"/>
          <w:sz w:val="24"/>
          <w:szCs w:val="24"/>
        </w:rPr>
        <w:t xml:space="preserve"> research comprised clause</w:t>
      </w:r>
      <w:r w:rsidR="00904BFF">
        <w:rPr>
          <w:rFonts w:ascii="Times New Roman" w:hAnsi="Times New Roman" w:cs="Times New Roman"/>
          <w:sz w:val="24"/>
          <w:szCs w:val="24"/>
        </w:rPr>
        <w:t>-</w:t>
      </w:r>
      <w:r w:rsidR="00CC25FF">
        <w:rPr>
          <w:rFonts w:ascii="Times New Roman" w:hAnsi="Times New Roman" w:cs="Times New Roman"/>
          <w:sz w:val="24"/>
          <w:szCs w:val="24"/>
        </w:rPr>
        <w:t xml:space="preserve">level comparison of the 2016 and 2024 D&amp;BC forms, case law, academic literature and practitioner commentary. </w:t>
      </w:r>
    </w:p>
    <w:p w14:paraId="22775598" w14:textId="77777777" w:rsidR="00BA6A44" w:rsidRDefault="00BA6A44" w:rsidP="001513F4">
      <w:pPr>
        <w:spacing w:after="0" w:line="360" w:lineRule="auto"/>
        <w:rPr>
          <w:rFonts w:ascii="Times New Roman" w:hAnsi="Times New Roman" w:cs="Times New Roman"/>
          <w:sz w:val="24"/>
          <w:szCs w:val="24"/>
        </w:rPr>
      </w:pPr>
    </w:p>
    <w:p w14:paraId="2FE1A246" w14:textId="2D5EB263" w:rsidR="000B5F39" w:rsidRDefault="00BA6A44" w:rsidP="001513F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findings indicate that the 2024 </w:t>
      </w:r>
      <w:r w:rsidR="00CC25FF">
        <w:rPr>
          <w:rFonts w:ascii="Times New Roman" w:hAnsi="Times New Roman" w:cs="Times New Roman"/>
          <w:sz w:val="24"/>
          <w:szCs w:val="24"/>
        </w:rPr>
        <w:t xml:space="preserve">edition improves drafting clarity, communication procedures, digital information management and contractual support for regulatory compliance. The JCT Target Cost Contract (TCC) 2024 also widens the suite’s commercial flexibility through a pain/gain mechanism, although it remains a separate form rather than a direct reform of D&amp;BC risk allocation. </w:t>
      </w:r>
    </w:p>
    <w:p w14:paraId="3EBCF5BE" w14:textId="77777777" w:rsidR="000B5F39" w:rsidRDefault="000B5F39" w:rsidP="001513F4">
      <w:pPr>
        <w:spacing w:after="0" w:line="360" w:lineRule="auto"/>
        <w:rPr>
          <w:rFonts w:ascii="Times New Roman" w:hAnsi="Times New Roman" w:cs="Times New Roman"/>
          <w:sz w:val="24"/>
          <w:szCs w:val="24"/>
        </w:rPr>
      </w:pPr>
    </w:p>
    <w:p w14:paraId="636BAE5F" w14:textId="08A160B5" w:rsidR="00CC25FF" w:rsidRPr="00CC25FF" w:rsidRDefault="00CC25FF" w:rsidP="00CC25FF">
      <w:pPr>
        <w:spacing w:after="0" w:line="360" w:lineRule="auto"/>
        <w:rPr>
          <w:rFonts w:ascii="Times New Roman" w:hAnsi="Times New Roman" w:cs="Times New Roman"/>
          <w:sz w:val="24"/>
          <w:szCs w:val="24"/>
        </w:rPr>
      </w:pPr>
      <w:r>
        <w:rPr>
          <w:rFonts w:ascii="Times New Roman" w:hAnsi="Times New Roman" w:cs="Times New Roman"/>
          <w:sz w:val="24"/>
          <w:szCs w:val="24"/>
        </w:rPr>
        <w:t>Overall, the 2024 edition represents a clear but incremental evolution. It modernises procedure and supports compliance, but the core D&amp;BC allocation of design, coordination, cost and programme risk remains largely contractor</w:t>
      </w:r>
      <w:r w:rsidR="001B60A3">
        <w:rPr>
          <w:rFonts w:ascii="Times New Roman" w:hAnsi="Times New Roman" w:cs="Times New Roman"/>
          <w:sz w:val="24"/>
          <w:szCs w:val="24"/>
        </w:rPr>
        <w:t>-</w:t>
      </w:r>
      <w:r>
        <w:rPr>
          <w:rFonts w:ascii="Times New Roman" w:hAnsi="Times New Roman" w:cs="Times New Roman"/>
          <w:sz w:val="24"/>
          <w:szCs w:val="24"/>
        </w:rPr>
        <w:t>heavy. Its effectiveness therefore depends on high quality Employer’s Requirements, competent governance and informed contract administration.</w:t>
      </w:r>
      <w:r w:rsidRPr="00CC25FF">
        <w:rPr>
          <w:rFonts w:ascii="Times New Roman" w:hAnsi="Times New Roman" w:cs="Times New Roman"/>
          <w:sz w:val="24"/>
          <w:szCs w:val="24"/>
        </w:rPr>
        <w:br w:type="page"/>
      </w:r>
    </w:p>
    <w:p w14:paraId="225F64B9" w14:textId="24EE4221" w:rsidR="0044124E" w:rsidRPr="0075012B" w:rsidRDefault="0044124E" w:rsidP="00533C0F">
      <w:pPr>
        <w:spacing w:after="0" w:line="240" w:lineRule="auto"/>
        <w:ind w:right="-448"/>
        <w:rPr>
          <w:rFonts w:ascii="Times New Roman" w:hAnsi="Times New Roman" w:cs="Times New Roman"/>
          <w:b/>
          <w:bCs/>
          <w:sz w:val="28"/>
          <w:szCs w:val="28"/>
          <w:u w:val="single"/>
        </w:rPr>
      </w:pPr>
      <w:r w:rsidRPr="0075012B">
        <w:rPr>
          <w:rFonts w:ascii="Times New Roman" w:hAnsi="Times New Roman" w:cs="Times New Roman"/>
          <w:b/>
          <w:bCs/>
          <w:sz w:val="28"/>
          <w:szCs w:val="28"/>
          <w:u w:val="single"/>
        </w:rPr>
        <w:lastRenderedPageBreak/>
        <w:t>Table of Contents</w:t>
      </w:r>
    </w:p>
    <w:p w14:paraId="707C53A3" w14:textId="22372BC0" w:rsidR="00533C0F" w:rsidRPr="0075012B" w:rsidRDefault="0044124E" w:rsidP="00533C0F">
      <w:pPr>
        <w:tabs>
          <w:tab w:val="left" w:pos="8364"/>
        </w:tabs>
        <w:spacing w:after="0" w:line="240" w:lineRule="auto"/>
        <w:ind w:right="-448"/>
        <w:rPr>
          <w:rFonts w:ascii="Times New Roman" w:hAnsi="Times New Roman" w:cs="Times New Roman"/>
          <w:b/>
          <w:bCs/>
          <w:sz w:val="28"/>
          <w:szCs w:val="28"/>
        </w:rPr>
      </w:pPr>
      <w:r w:rsidRPr="0075012B">
        <w:rPr>
          <w:rFonts w:ascii="Times New Roman" w:hAnsi="Times New Roman" w:cs="Times New Roman"/>
          <w:b/>
          <w:bCs/>
          <w:sz w:val="28"/>
          <w:szCs w:val="28"/>
        </w:rPr>
        <w:tab/>
      </w:r>
      <w:r w:rsidR="00BB7595" w:rsidRPr="0075012B">
        <w:rPr>
          <w:rFonts w:ascii="Times New Roman" w:hAnsi="Times New Roman" w:cs="Times New Roman"/>
          <w:b/>
          <w:bCs/>
          <w:sz w:val="28"/>
          <w:szCs w:val="28"/>
        </w:rPr>
        <w:tab/>
      </w:r>
      <w:r w:rsidRPr="0075012B">
        <w:rPr>
          <w:rFonts w:ascii="Times New Roman" w:hAnsi="Times New Roman" w:cs="Times New Roman"/>
          <w:b/>
          <w:bCs/>
          <w:sz w:val="28"/>
          <w:szCs w:val="28"/>
        </w:rPr>
        <w:t>Page</w:t>
      </w:r>
    </w:p>
    <w:p w14:paraId="522E6C92" w14:textId="77777777" w:rsidR="003B2FAB" w:rsidRPr="003B2FAB" w:rsidRDefault="003B2FAB" w:rsidP="00533C0F">
      <w:pPr>
        <w:tabs>
          <w:tab w:val="left" w:pos="8364"/>
        </w:tabs>
        <w:spacing w:after="0" w:line="240" w:lineRule="auto"/>
        <w:ind w:right="-448"/>
        <w:rPr>
          <w:rFonts w:ascii="Times New Roman" w:hAnsi="Times New Roman" w:cs="Times New Roman"/>
          <w:b/>
          <w:bCs/>
          <w:sz w:val="24"/>
          <w:szCs w:val="24"/>
        </w:rPr>
      </w:pPr>
    </w:p>
    <w:p w14:paraId="2CFE0076" w14:textId="1ED97CB1" w:rsidR="0062228E" w:rsidRPr="0075012B" w:rsidRDefault="0062228E" w:rsidP="00533C0F">
      <w:pPr>
        <w:pStyle w:val="ListParagraph"/>
        <w:tabs>
          <w:tab w:val="left" w:pos="709"/>
          <w:tab w:val="left" w:pos="1560"/>
          <w:tab w:val="left" w:pos="1985"/>
          <w:tab w:val="left" w:pos="8364"/>
        </w:tabs>
        <w:ind w:left="0" w:right="-448"/>
        <w:contextualSpacing/>
        <w:rPr>
          <w:sz w:val="24"/>
          <w:szCs w:val="24"/>
        </w:rPr>
      </w:pPr>
      <w:bookmarkStart w:id="0" w:name="_Hlk155551675"/>
      <w:r w:rsidRPr="0075012B">
        <w:rPr>
          <w:sz w:val="24"/>
          <w:szCs w:val="24"/>
        </w:rPr>
        <w:t xml:space="preserve">Title </w:t>
      </w:r>
      <w:r w:rsidRPr="0075012B">
        <w:rPr>
          <w:sz w:val="24"/>
          <w:szCs w:val="24"/>
        </w:rPr>
        <w:tab/>
      </w:r>
      <w:r w:rsidRPr="0075012B">
        <w:rPr>
          <w:sz w:val="24"/>
          <w:szCs w:val="24"/>
        </w:rPr>
        <w:tab/>
      </w:r>
      <w:r w:rsidRPr="0075012B">
        <w:rPr>
          <w:sz w:val="24"/>
          <w:szCs w:val="24"/>
        </w:rPr>
        <w:tab/>
      </w:r>
      <w:r w:rsidRPr="0075012B">
        <w:rPr>
          <w:sz w:val="24"/>
          <w:szCs w:val="24"/>
        </w:rPr>
        <w:tab/>
      </w:r>
      <w:r w:rsidR="00BB7595" w:rsidRPr="0075012B">
        <w:rPr>
          <w:sz w:val="24"/>
          <w:szCs w:val="24"/>
        </w:rPr>
        <w:tab/>
      </w:r>
      <w:proofErr w:type="spellStart"/>
      <w:r w:rsidRPr="0075012B">
        <w:rPr>
          <w:sz w:val="24"/>
          <w:szCs w:val="24"/>
        </w:rPr>
        <w:t>i</w:t>
      </w:r>
      <w:proofErr w:type="spellEnd"/>
      <w:r w:rsidRPr="0075012B">
        <w:rPr>
          <w:sz w:val="24"/>
          <w:szCs w:val="24"/>
        </w:rPr>
        <w:tab/>
      </w:r>
    </w:p>
    <w:p w14:paraId="388BB68C" w14:textId="77777777" w:rsidR="00F11211" w:rsidRPr="0075012B" w:rsidRDefault="00F11211" w:rsidP="00533C0F">
      <w:pPr>
        <w:pStyle w:val="ListParagraph"/>
        <w:tabs>
          <w:tab w:val="left" w:pos="709"/>
          <w:tab w:val="left" w:pos="1560"/>
          <w:tab w:val="left" w:pos="1985"/>
          <w:tab w:val="left" w:pos="8364"/>
        </w:tabs>
        <w:ind w:left="0" w:right="-448"/>
        <w:contextualSpacing/>
        <w:rPr>
          <w:sz w:val="22"/>
          <w:szCs w:val="22"/>
        </w:rPr>
      </w:pPr>
    </w:p>
    <w:p w14:paraId="0329B69D" w14:textId="4022A6EF" w:rsidR="0044124E" w:rsidRPr="0075012B" w:rsidRDefault="00DB2572"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 xml:space="preserve">Author’s </w:t>
      </w:r>
      <w:r w:rsidR="00365430" w:rsidRPr="0075012B">
        <w:rPr>
          <w:sz w:val="24"/>
          <w:szCs w:val="24"/>
        </w:rPr>
        <w:t>Declaration</w:t>
      </w:r>
      <w:r w:rsidR="00365430" w:rsidRPr="0075012B">
        <w:rPr>
          <w:sz w:val="24"/>
          <w:szCs w:val="24"/>
        </w:rPr>
        <w:tab/>
      </w:r>
      <w:r w:rsidR="00365430" w:rsidRPr="0075012B">
        <w:rPr>
          <w:sz w:val="24"/>
          <w:szCs w:val="24"/>
        </w:rPr>
        <w:tab/>
      </w:r>
      <w:r w:rsidR="0062228E" w:rsidRPr="0075012B">
        <w:rPr>
          <w:sz w:val="24"/>
          <w:szCs w:val="24"/>
        </w:rPr>
        <w:t>ii</w:t>
      </w:r>
    </w:p>
    <w:p w14:paraId="7FE37724" w14:textId="77777777" w:rsidR="00DB2572" w:rsidRPr="0075012B" w:rsidRDefault="00DB2572" w:rsidP="00533C0F">
      <w:pPr>
        <w:pStyle w:val="ListParagraph"/>
        <w:tabs>
          <w:tab w:val="left" w:pos="709"/>
          <w:tab w:val="left" w:pos="1560"/>
          <w:tab w:val="left" w:pos="1985"/>
          <w:tab w:val="left" w:pos="8364"/>
        </w:tabs>
        <w:ind w:left="0" w:right="-448"/>
        <w:contextualSpacing/>
        <w:rPr>
          <w:sz w:val="22"/>
          <w:szCs w:val="22"/>
        </w:rPr>
      </w:pPr>
    </w:p>
    <w:p w14:paraId="4BF8AA2F" w14:textId="1FC36A52" w:rsidR="00DB2572" w:rsidRPr="0075012B" w:rsidRDefault="00DB2572"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Copyright</w:t>
      </w:r>
      <w:r w:rsidRPr="0075012B">
        <w:rPr>
          <w:sz w:val="24"/>
          <w:szCs w:val="24"/>
        </w:rPr>
        <w:tab/>
      </w:r>
      <w:r w:rsidRPr="0075012B">
        <w:rPr>
          <w:sz w:val="24"/>
          <w:szCs w:val="24"/>
        </w:rPr>
        <w:tab/>
      </w:r>
      <w:r w:rsidRPr="0075012B">
        <w:rPr>
          <w:sz w:val="24"/>
          <w:szCs w:val="24"/>
        </w:rPr>
        <w:tab/>
      </w:r>
      <w:r w:rsidRPr="0075012B">
        <w:rPr>
          <w:sz w:val="24"/>
          <w:szCs w:val="24"/>
        </w:rPr>
        <w:tab/>
        <w:t>iii</w:t>
      </w:r>
    </w:p>
    <w:p w14:paraId="2F9CD262" w14:textId="77777777" w:rsidR="00365430" w:rsidRPr="0075012B" w:rsidRDefault="00365430" w:rsidP="00533C0F">
      <w:pPr>
        <w:pStyle w:val="ListParagraph"/>
        <w:tabs>
          <w:tab w:val="left" w:pos="709"/>
          <w:tab w:val="left" w:pos="1560"/>
          <w:tab w:val="left" w:pos="1985"/>
          <w:tab w:val="left" w:pos="8364"/>
        </w:tabs>
        <w:ind w:left="0" w:right="-448"/>
        <w:contextualSpacing/>
        <w:rPr>
          <w:sz w:val="22"/>
          <w:szCs w:val="22"/>
        </w:rPr>
      </w:pPr>
    </w:p>
    <w:p w14:paraId="60D630C6" w14:textId="554D4DF0" w:rsidR="00365430" w:rsidRPr="0075012B" w:rsidRDefault="00365430"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Acknowledgements</w:t>
      </w:r>
      <w:r w:rsidR="0062228E" w:rsidRPr="0075012B">
        <w:rPr>
          <w:sz w:val="24"/>
          <w:szCs w:val="24"/>
        </w:rPr>
        <w:tab/>
      </w:r>
      <w:r w:rsidR="00BB7595" w:rsidRPr="0075012B">
        <w:rPr>
          <w:sz w:val="24"/>
          <w:szCs w:val="24"/>
        </w:rPr>
        <w:tab/>
      </w:r>
      <w:r w:rsidR="0075012B">
        <w:rPr>
          <w:sz w:val="24"/>
          <w:szCs w:val="24"/>
        </w:rPr>
        <w:tab/>
      </w:r>
      <w:r w:rsidR="00DB2572" w:rsidRPr="0075012B">
        <w:rPr>
          <w:sz w:val="24"/>
          <w:szCs w:val="24"/>
        </w:rPr>
        <w:t>iv</w:t>
      </w:r>
    </w:p>
    <w:p w14:paraId="63977CD9" w14:textId="77777777" w:rsidR="00365430" w:rsidRPr="0075012B" w:rsidRDefault="00365430" w:rsidP="00533C0F">
      <w:pPr>
        <w:pStyle w:val="ListParagraph"/>
        <w:tabs>
          <w:tab w:val="left" w:pos="709"/>
          <w:tab w:val="left" w:pos="1560"/>
          <w:tab w:val="left" w:pos="1985"/>
          <w:tab w:val="left" w:pos="8364"/>
        </w:tabs>
        <w:ind w:left="0" w:right="-448"/>
        <w:contextualSpacing/>
        <w:rPr>
          <w:sz w:val="22"/>
          <w:szCs w:val="22"/>
        </w:rPr>
      </w:pPr>
    </w:p>
    <w:p w14:paraId="45DDD9F4" w14:textId="31803CFB" w:rsidR="00365430" w:rsidRPr="0075012B" w:rsidRDefault="00365430"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Abstract</w:t>
      </w:r>
      <w:r w:rsidRPr="0075012B">
        <w:rPr>
          <w:sz w:val="24"/>
          <w:szCs w:val="24"/>
        </w:rPr>
        <w:tab/>
      </w:r>
      <w:r w:rsidR="00BB7595" w:rsidRPr="0075012B">
        <w:rPr>
          <w:sz w:val="24"/>
          <w:szCs w:val="24"/>
        </w:rPr>
        <w:tab/>
      </w:r>
      <w:r w:rsidRPr="0075012B">
        <w:rPr>
          <w:sz w:val="24"/>
          <w:szCs w:val="24"/>
        </w:rPr>
        <w:tab/>
      </w:r>
      <w:r w:rsidRPr="0075012B">
        <w:rPr>
          <w:sz w:val="24"/>
          <w:szCs w:val="24"/>
        </w:rPr>
        <w:tab/>
      </w:r>
      <w:r w:rsidR="0062228E" w:rsidRPr="0075012B">
        <w:rPr>
          <w:sz w:val="24"/>
          <w:szCs w:val="24"/>
        </w:rPr>
        <w:t>v</w:t>
      </w:r>
    </w:p>
    <w:p w14:paraId="260C5AD3" w14:textId="77777777" w:rsidR="00365430" w:rsidRPr="0075012B" w:rsidRDefault="00365430" w:rsidP="00533C0F">
      <w:pPr>
        <w:pStyle w:val="ListParagraph"/>
        <w:tabs>
          <w:tab w:val="left" w:pos="709"/>
          <w:tab w:val="left" w:pos="1560"/>
          <w:tab w:val="left" w:pos="1985"/>
          <w:tab w:val="left" w:pos="8364"/>
        </w:tabs>
        <w:ind w:left="0" w:right="-448"/>
        <w:contextualSpacing/>
        <w:rPr>
          <w:sz w:val="22"/>
          <w:szCs w:val="22"/>
        </w:rPr>
      </w:pPr>
    </w:p>
    <w:p w14:paraId="33E9473D" w14:textId="11B3C7DB" w:rsidR="00365430" w:rsidRPr="0075012B" w:rsidRDefault="00365430"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Contents Pages</w:t>
      </w:r>
      <w:r w:rsidRPr="0075012B">
        <w:rPr>
          <w:sz w:val="24"/>
          <w:szCs w:val="24"/>
        </w:rPr>
        <w:tab/>
      </w:r>
      <w:r w:rsidR="00BB7595" w:rsidRPr="0075012B">
        <w:rPr>
          <w:sz w:val="24"/>
          <w:szCs w:val="24"/>
        </w:rPr>
        <w:tab/>
      </w:r>
      <w:r w:rsidRPr="0075012B">
        <w:rPr>
          <w:sz w:val="24"/>
          <w:szCs w:val="24"/>
        </w:rPr>
        <w:tab/>
      </w:r>
      <w:r w:rsidR="0075012B">
        <w:rPr>
          <w:sz w:val="24"/>
          <w:szCs w:val="24"/>
        </w:rPr>
        <w:tab/>
      </w:r>
      <w:r w:rsidRPr="0075012B">
        <w:rPr>
          <w:sz w:val="24"/>
          <w:szCs w:val="24"/>
        </w:rPr>
        <w:t>v</w:t>
      </w:r>
      <w:r w:rsidR="00DB2572" w:rsidRPr="0075012B">
        <w:rPr>
          <w:sz w:val="24"/>
          <w:szCs w:val="24"/>
        </w:rPr>
        <w:t>i</w:t>
      </w:r>
      <w:r w:rsidR="0062228E" w:rsidRPr="0075012B">
        <w:rPr>
          <w:sz w:val="24"/>
          <w:szCs w:val="24"/>
        </w:rPr>
        <w:t xml:space="preserve"> – v</w:t>
      </w:r>
      <w:r w:rsidR="00DB2572" w:rsidRPr="0075012B">
        <w:rPr>
          <w:sz w:val="24"/>
          <w:szCs w:val="24"/>
        </w:rPr>
        <w:t>iii</w:t>
      </w:r>
      <w:r w:rsidR="0062228E" w:rsidRPr="0075012B">
        <w:rPr>
          <w:sz w:val="24"/>
          <w:szCs w:val="24"/>
        </w:rPr>
        <w:t xml:space="preserve"> </w:t>
      </w:r>
    </w:p>
    <w:p w14:paraId="4CE6DE12" w14:textId="77777777" w:rsidR="00365430" w:rsidRPr="0075012B" w:rsidRDefault="00365430" w:rsidP="00533C0F">
      <w:pPr>
        <w:pStyle w:val="ListParagraph"/>
        <w:tabs>
          <w:tab w:val="left" w:pos="709"/>
          <w:tab w:val="left" w:pos="1560"/>
          <w:tab w:val="left" w:pos="1985"/>
          <w:tab w:val="left" w:pos="8364"/>
        </w:tabs>
        <w:ind w:left="0" w:right="-448"/>
        <w:contextualSpacing/>
        <w:rPr>
          <w:sz w:val="22"/>
          <w:szCs w:val="22"/>
        </w:rPr>
      </w:pPr>
    </w:p>
    <w:p w14:paraId="357C9059" w14:textId="067C3AF2" w:rsidR="00365430" w:rsidRPr="0075012B" w:rsidRDefault="00365430"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List of Figure</w:t>
      </w:r>
      <w:r w:rsidR="00706957" w:rsidRPr="0075012B">
        <w:rPr>
          <w:sz w:val="24"/>
          <w:szCs w:val="24"/>
        </w:rPr>
        <w:t>s</w:t>
      </w:r>
      <w:r w:rsidR="008760FE">
        <w:rPr>
          <w:sz w:val="24"/>
          <w:szCs w:val="24"/>
        </w:rPr>
        <w:tab/>
      </w:r>
      <w:r w:rsidR="008760FE">
        <w:rPr>
          <w:sz w:val="24"/>
          <w:szCs w:val="24"/>
        </w:rPr>
        <w:tab/>
      </w:r>
      <w:r w:rsidR="00BB7595" w:rsidRPr="0075012B">
        <w:rPr>
          <w:sz w:val="24"/>
          <w:szCs w:val="24"/>
        </w:rPr>
        <w:tab/>
      </w:r>
      <w:r w:rsidR="0062228E" w:rsidRPr="0075012B">
        <w:rPr>
          <w:sz w:val="24"/>
          <w:szCs w:val="24"/>
        </w:rPr>
        <w:tab/>
      </w:r>
      <w:r w:rsidRPr="0075012B">
        <w:rPr>
          <w:sz w:val="24"/>
          <w:szCs w:val="24"/>
        </w:rPr>
        <w:t>i</w:t>
      </w:r>
      <w:r w:rsidR="00DB2572" w:rsidRPr="0075012B">
        <w:rPr>
          <w:sz w:val="24"/>
          <w:szCs w:val="24"/>
        </w:rPr>
        <w:t>x</w:t>
      </w:r>
    </w:p>
    <w:p w14:paraId="4BC11CB2" w14:textId="77777777" w:rsidR="0062228E" w:rsidRPr="0075012B" w:rsidRDefault="0062228E" w:rsidP="00533C0F">
      <w:pPr>
        <w:pStyle w:val="ListParagraph"/>
        <w:tabs>
          <w:tab w:val="left" w:pos="709"/>
          <w:tab w:val="left" w:pos="1560"/>
          <w:tab w:val="left" w:pos="1985"/>
          <w:tab w:val="left" w:pos="8364"/>
        </w:tabs>
        <w:ind w:left="0" w:right="-448"/>
        <w:contextualSpacing/>
        <w:rPr>
          <w:sz w:val="22"/>
          <w:szCs w:val="22"/>
        </w:rPr>
      </w:pPr>
    </w:p>
    <w:p w14:paraId="45A81C2D" w14:textId="545DA827" w:rsidR="0062228E" w:rsidRPr="0075012B" w:rsidRDefault="0062228E" w:rsidP="00533C0F">
      <w:pPr>
        <w:pStyle w:val="ListParagraph"/>
        <w:tabs>
          <w:tab w:val="left" w:pos="709"/>
          <w:tab w:val="left" w:pos="1560"/>
          <w:tab w:val="left" w:pos="1985"/>
          <w:tab w:val="left" w:pos="8364"/>
        </w:tabs>
        <w:ind w:left="0" w:right="-448"/>
        <w:contextualSpacing/>
        <w:rPr>
          <w:sz w:val="24"/>
          <w:szCs w:val="24"/>
        </w:rPr>
      </w:pPr>
      <w:r w:rsidRPr="0075012B">
        <w:rPr>
          <w:sz w:val="24"/>
          <w:szCs w:val="24"/>
        </w:rPr>
        <w:t>List of Abbreviations</w:t>
      </w:r>
      <w:r w:rsidRPr="0075012B">
        <w:rPr>
          <w:sz w:val="24"/>
          <w:szCs w:val="24"/>
        </w:rPr>
        <w:tab/>
      </w:r>
      <w:r w:rsidR="00BB7595" w:rsidRPr="0075012B">
        <w:rPr>
          <w:sz w:val="24"/>
          <w:szCs w:val="24"/>
        </w:rPr>
        <w:tab/>
      </w:r>
      <w:r w:rsidR="00DB2572" w:rsidRPr="0075012B">
        <w:rPr>
          <w:sz w:val="24"/>
          <w:szCs w:val="24"/>
        </w:rPr>
        <w:t>x</w:t>
      </w:r>
    </w:p>
    <w:p w14:paraId="1DA9CAA7" w14:textId="77777777" w:rsidR="00365430" w:rsidRPr="0075012B" w:rsidRDefault="00365430" w:rsidP="00533C0F">
      <w:pPr>
        <w:pStyle w:val="ListParagraph"/>
        <w:tabs>
          <w:tab w:val="left" w:pos="709"/>
          <w:tab w:val="left" w:pos="1560"/>
          <w:tab w:val="left" w:pos="1985"/>
          <w:tab w:val="left" w:pos="8364"/>
        </w:tabs>
        <w:ind w:left="0" w:right="-448"/>
        <w:contextualSpacing/>
        <w:rPr>
          <w:sz w:val="24"/>
          <w:szCs w:val="24"/>
        </w:rPr>
      </w:pPr>
    </w:p>
    <w:p w14:paraId="1F85B622" w14:textId="0323A8C1" w:rsidR="00365430" w:rsidRPr="0075012B" w:rsidRDefault="00365430"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Chapter 1: Introduction</w:t>
      </w:r>
      <w:r w:rsidRPr="0075012B">
        <w:rPr>
          <w:sz w:val="28"/>
          <w:szCs w:val="28"/>
        </w:rPr>
        <w:tab/>
      </w:r>
      <w:r w:rsidR="00BB7595" w:rsidRPr="0075012B">
        <w:rPr>
          <w:sz w:val="28"/>
          <w:szCs w:val="28"/>
        </w:rPr>
        <w:tab/>
      </w:r>
      <w:r w:rsidR="00BB7595" w:rsidRPr="0075012B">
        <w:rPr>
          <w:b/>
          <w:bCs/>
          <w:sz w:val="28"/>
          <w:szCs w:val="28"/>
        </w:rPr>
        <w:t>1</w:t>
      </w:r>
      <w:r w:rsidR="00940259" w:rsidRPr="0075012B">
        <w:rPr>
          <w:b/>
          <w:bCs/>
          <w:sz w:val="28"/>
          <w:szCs w:val="28"/>
        </w:rPr>
        <w:t xml:space="preserve"> – </w:t>
      </w:r>
      <w:r w:rsidR="003B2FAB" w:rsidRPr="0075012B">
        <w:rPr>
          <w:b/>
          <w:bCs/>
          <w:sz w:val="28"/>
          <w:szCs w:val="28"/>
        </w:rPr>
        <w:t>4</w:t>
      </w:r>
      <w:r w:rsidR="00F737A9" w:rsidRPr="0075012B">
        <w:rPr>
          <w:b/>
          <w:bCs/>
          <w:sz w:val="28"/>
          <w:szCs w:val="28"/>
        </w:rPr>
        <w:t xml:space="preserve"> </w:t>
      </w:r>
    </w:p>
    <w:p w14:paraId="410A6E39"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34D3A0C6" w14:textId="24D2AB82" w:rsidR="00F737A9" w:rsidRPr="003B2FAB" w:rsidRDefault="00F737A9"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1.1</w:t>
      </w:r>
      <w:r w:rsidRPr="003B2FAB">
        <w:rPr>
          <w:sz w:val="24"/>
          <w:szCs w:val="24"/>
        </w:rPr>
        <w:tab/>
      </w:r>
      <w:r w:rsidR="00C90DA3" w:rsidRPr="003B2FAB">
        <w:rPr>
          <w:sz w:val="24"/>
          <w:szCs w:val="24"/>
        </w:rPr>
        <w:t>Reason for Investigation</w:t>
      </w:r>
      <w:r w:rsidR="00BB7595" w:rsidRPr="003B2FAB">
        <w:rPr>
          <w:sz w:val="24"/>
          <w:szCs w:val="24"/>
        </w:rPr>
        <w:tab/>
      </w:r>
      <w:r w:rsidRPr="003B2FAB">
        <w:rPr>
          <w:sz w:val="24"/>
          <w:szCs w:val="24"/>
        </w:rPr>
        <w:tab/>
      </w:r>
      <w:r w:rsidR="00BB7595" w:rsidRPr="003B2FAB">
        <w:rPr>
          <w:sz w:val="24"/>
          <w:szCs w:val="24"/>
        </w:rPr>
        <w:t>2</w:t>
      </w:r>
    </w:p>
    <w:p w14:paraId="2117C2DD" w14:textId="3A199E0B" w:rsidR="00F737A9" w:rsidRPr="003B2FAB" w:rsidRDefault="00F737A9"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1.2</w:t>
      </w:r>
      <w:r w:rsidRPr="003B2FAB">
        <w:rPr>
          <w:sz w:val="24"/>
          <w:szCs w:val="24"/>
        </w:rPr>
        <w:tab/>
      </w:r>
      <w:r w:rsidR="00C90DA3" w:rsidRPr="003B2FAB">
        <w:rPr>
          <w:sz w:val="24"/>
          <w:szCs w:val="24"/>
        </w:rPr>
        <w:t>Rationale and Pressing Concern</w:t>
      </w:r>
      <w:r w:rsidRPr="003B2FAB">
        <w:rPr>
          <w:sz w:val="24"/>
          <w:szCs w:val="24"/>
        </w:rPr>
        <w:tab/>
      </w:r>
      <w:r w:rsidR="00BB7595" w:rsidRPr="003B2FAB">
        <w:rPr>
          <w:sz w:val="24"/>
          <w:szCs w:val="24"/>
        </w:rPr>
        <w:tab/>
        <w:t>2</w:t>
      </w:r>
      <w:r w:rsidR="00940259" w:rsidRPr="003B2FAB">
        <w:rPr>
          <w:sz w:val="24"/>
          <w:szCs w:val="24"/>
        </w:rPr>
        <w:t xml:space="preserve"> – 3 </w:t>
      </w:r>
    </w:p>
    <w:p w14:paraId="386098E1" w14:textId="03D0CE50" w:rsidR="008B6802" w:rsidRPr="003B2FAB" w:rsidRDefault="00F737A9"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w:t>
      </w:r>
      <w:r w:rsidR="00A777C9" w:rsidRPr="003B2FAB">
        <w:rPr>
          <w:sz w:val="24"/>
          <w:szCs w:val="24"/>
        </w:rPr>
        <w:t>3</w:t>
      </w:r>
      <w:r w:rsidRPr="003B2FAB">
        <w:rPr>
          <w:sz w:val="24"/>
          <w:szCs w:val="24"/>
        </w:rPr>
        <w:tab/>
      </w:r>
      <w:r w:rsidR="008B6802" w:rsidRPr="003B2FAB">
        <w:rPr>
          <w:sz w:val="24"/>
          <w:szCs w:val="24"/>
        </w:rPr>
        <w:t xml:space="preserve">Research </w:t>
      </w:r>
      <w:r w:rsidR="00C90DA3" w:rsidRPr="003B2FAB">
        <w:rPr>
          <w:sz w:val="24"/>
          <w:szCs w:val="24"/>
        </w:rPr>
        <w:t xml:space="preserve">Aim </w:t>
      </w:r>
      <w:r w:rsidR="008B6802" w:rsidRPr="003B2FAB">
        <w:rPr>
          <w:sz w:val="24"/>
          <w:szCs w:val="24"/>
        </w:rPr>
        <w:tab/>
      </w:r>
      <w:r w:rsidR="008B6802" w:rsidRPr="003B2FAB">
        <w:rPr>
          <w:sz w:val="24"/>
          <w:szCs w:val="24"/>
        </w:rPr>
        <w:tab/>
      </w:r>
      <w:r w:rsidR="00940259" w:rsidRPr="003B2FAB">
        <w:rPr>
          <w:sz w:val="24"/>
          <w:szCs w:val="24"/>
        </w:rPr>
        <w:t>3</w:t>
      </w:r>
    </w:p>
    <w:p w14:paraId="2D22D9A0" w14:textId="7C877D05" w:rsidR="00F737A9" w:rsidRPr="003B2FAB" w:rsidRDefault="008B680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w:t>
      </w:r>
      <w:r w:rsidR="00A777C9" w:rsidRPr="003B2FAB">
        <w:rPr>
          <w:sz w:val="24"/>
          <w:szCs w:val="24"/>
        </w:rPr>
        <w:t>4</w:t>
      </w:r>
      <w:r w:rsidRPr="003B2FAB">
        <w:rPr>
          <w:sz w:val="24"/>
          <w:szCs w:val="24"/>
        </w:rPr>
        <w:tab/>
        <w:t xml:space="preserve">Research </w:t>
      </w:r>
      <w:r w:rsidR="00C90DA3" w:rsidRPr="003B2FAB">
        <w:rPr>
          <w:sz w:val="24"/>
          <w:szCs w:val="24"/>
        </w:rPr>
        <w:t>Objectives</w:t>
      </w:r>
      <w:r w:rsidR="00F737A9" w:rsidRPr="003B2FAB">
        <w:rPr>
          <w:sz w:val="24"/>
          <w:szCs w:val="24"/>
        </w:rPr>
        <w:tab/>
      </w:r>
      <w:r w:rsidR="00BB7595" w:rsidRPr="003B2FAB">
        <w:rPr>
          <w:sz w:val="24"/>
          <w:szCs w:val="24"/>
        </w:rPr>
        <w:tab/>
      </w:r>
      <w:r w:rsidR="003B2FAB">
        <w:rPr>
          <w:sz w:val="24"/>
          <w:szCs w:val="24"/>
        </w:rPr>
        <w:t>3</w:t>
      </w:r>
      <w:r w:rsidR="00BB7595" w:rsidRPr="003B2FAB">
        <w:rPr>
          <w:sz w:val="24"/>
          <w:szCs w:val="24"/>
        </w:rPr>
        <w:t xml:space="preserve"> </w:t>
      </w:r>
    </w:p>
    <w:p w14:paraId="1B85A991" w14:textId="5D974E36" w:rsidR="00F737A9" w:rsidRPr="003B2FAB" w:rsidRDefault="00F737A9"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w:t>
      </w:r>
      <w:r w:rsidR="00A777C9" w:rsidRPr="003B2FAB">
        <w:rPr>
          <w:sz w:val="24"/>
          <w:szCs w:val="24"/>
        </w:rPr>
        <w:t>5</w:t>
      </w:r>
      <w:r w:rsidRPr="003B2FAB">
        <w:rPr>
          <w:sz w:val="24"/>
          <w:szCs w:val="24"/>
        </w:rPr>
        <w:tab/>
      </w:r>
      <w:r w:rsidR="00C90DA3" w:rsidRPr="003B2FAB">
        <w:rPr>
          <w:bCs/>
          <w:sz w:val="24"/>
          <w:szCs w:val="24"/>
        </w:rPr>
        <w:t>Overview of Methodology and Findings</w:t>
      </w:r>
      <w:r w:rsidR="00BB7595" w:rsidRPr="003B2FAB">
        <w:rPr>
          <w:bCs/>
          <w:sz w:val="24"/>
          <w:szCs w:val="24"/>
        </w:rPr>
        <w:tab/>
      </w:r>
      <w:r w:rsidRPr="003B2FAB">
        <w:rPr>
          <w:sz w:val="24"/>
          <w:szCs w:val="24"/>
        </w:rPr>
        <w:tab/>
      </w:r>
      <w:r w:rsidR="003B2FAB">
        <w:rPr>
          <w:sz w:val="24"/>
          <w:szCs w:val="24"/>
        </w:rPr>
        <w:t xml:space="preserve">3  </w:t>
      </w:r>
    </w:p>
    <w:p w14:paraId="08B81D04" w14:textId="08988931" w:rsidR="00C90DA3" w:rsidRPr="0075012B" w:rsidRDefault="00C90DA3" w:rsidP="00533C0F">
      <w:pPr>
        <w:pStyle w:val="ListParagraph"/>
        <w:tabs>
          <w:tab w:val="left" w:pos="709"/>
          <w:tab w:val="left" w:pos="1560"/>
          <w:tab w:val="left" w:pos="1985"/>
          <w:tab w:val="left" w:pos="8364"/>
        </w:tabs>
        <w:ind w:left="0" w:right="-448"/>
        <w:contextualSpacing/>
        <w:rPr>
          <w:sz w:val="12"/>
          <w:szCs w:val="12"/>
        </w:rPr>
      </w:pPr>
      <w:r w:rsidRPr="003B2FAB">
        <w:rPr>
          <w:sz w:val="24"/>
          <w:szCs w:val="24"/>
        </w:rPr>
        <w:t>1.</w:t>
      </w:r>
      <w:r w:rsidR="00A777C9" w:rsidRPr="003B2FAB">
        <w:rPr>
          <w:sz w:val="24"/>
          <w:szCs w:val="24"/>
        </w:rPr>
        <w:t>6</w:t>
      </w:r>
      <w:r w:rsidRPr="003B2FAB">
        <w:rPr>
          <w:sz w:val="24"/>
          <w:szCs w:val="24"/>
        </w:rPr>
        <w:tab/>
        <w:t>Brief Guide to Chapters</w:t>
      </w:r>
      <w:r w:rsidRPr="003B2FAB">
        <w:rPr>
          <w:sz w:val="24"/>
          <w:szCs w:val="24"/>
        </w:rPr>
        <w:tab/>
      </w:r>
      <w:r w:rsidRPr="003B2FAB">
        <w:rPr>
          <w:sz w:val="24"/>
          <w:szCs w:val="24"/>
        </w:rPr>
        <w:tab/>
      </w:r>
      <w:r w:rsidR="003B2FAB">
        <w:rPr>
          <w:sz w:val="24"/>
          <w:szCs w:val="24"/>
        </w:rPr>
        <w:t>4</w:t>
      </w:r>
      <w:r w:rsidR="00940259" w:rsidRPr="003B2FAB">
        <w:rPr>
          <w:sz w:val="24"/>
          <w:szCs w:val="24"/>
        </w:rPr>
        <w:t xml:space="preserve"> </w:t>
      </w:r>
    </w:p>
    <w:p w14:paraId="70BF892B" w14:textId="6A0C9D7F" w:rsidR="00C16B09" w:rsidRPr="003B2FAB" w:rsidRDefault="00C16B09"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1.7</w:t>
      </w:r>
      <w:r w:rsidRPr="003B2FAB">
        <w:rPr>
          <w:sz w:val="24"/>
          <w:szCs w:val="24"/>
        </w:rPr>
        <w:tab/>
        <w:t xml:space="preserve">Summary </w:t>
      </w:r>
      <w:r w:rsidRPr="003B2FAB">
        <w:rPr>
          <w:sz w:val="24"/>
          <w:szCs w:val="24"/>
        </w:rPr>
        <w:tab/>
      </w:r>
      <w:r w:rsidRPr="003B2FAB">
        <w:rPr>
          <w:sz w:val="24"/>
          <w:szCs w:val="24"/>
        </w:rPr>
        <w:tab/>
      </w:r>
      <w:r w:rsidR="007255D5">
        <w:rPr>
          <w:sz w:val="24"/>
          <w:szCs w:val="24"/>
        </w:rPr>
        <w:tab/>
      </w:r>
      <w:r w:rsidR="003B2FAB">
        <w:rPr>
          <w:sz w:val="24"/>
          <w:szCs w:val="24"/>
        </w:rPr>
        <w:t>4</w:t>
      </w:r>
    </w:p>
    <w:p w14:paraId="724F62C6" w14:textId="77777777" w:rsidR="0044124E" w:rsidRPr="0075012B" w:rsidRDefault="0044124E" w:rsidP="00533C0F">
      <w:pPr>
        <w:pStyle w:val="ListParagraph"/>
        <w:tabs>
          <w:tab w:val="left" w:pos="709"/>
          <w:tab w:val="left" w:pos="1560"/>
          <w:tab w:val="left" w:pos="1985"/>
          <w:tab w:val="left" w:pos="8364"/>
          <w:tab w:val="left" w:pos="8505"/>
        </w:tabs>
        <w:ind w:left="0" w:right="-448"/>
        <w:rPr>
          <w:sz w:val="24"/>
          <w:szCs w:val="24"/>
        </w:rPr>
      </w:pPr>
    </w:p>
    <w:p w14:paraId="14496F02" w14:textId="0B51076D" w:rsidR="00407CE6" w:rsidRPr="0075012B" w:rsidRDefault="00365430"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Chapter 2: Literature Review</w:t>
      </w:r>
      <w:r w:rsidRPr="0075012B">
        <w:rPr>
          <w:b/>
          <w:bCs/>
          <w:sz w:val="28"/>
          <w:szCs w:val="28"/>
        </w:rPr>
        <w:tab/>
      </w:r>
      <w:r w:rsidR="00BB7595" w:rsidRPr="0075012B">
        <w:rPr>
          <w:b/>
          <w:bCs/>
          <w:sz w:val="28"/>
          <w:szCs w:val="28"/>
        </w:rPr>
        <w:tab/>
      </w:r>
      <w:r w:rsidR="003B2FAB" w:rsidRPr="0075012B">
        <w:rPr>
          <w:b/>
          <w:bCs/>
          <w:sz w:val="28"/>
          <w:szCs w:val="28"/>
        </w:rPr>
        <w:t>5</w:t>
      </w:r>
      <w:r w:rsidR="00940259" w:rsidRPr="0075012B">
        <w:rPr>
          <w:b/>
          <w:bCs/>
          <w:sz w:val="28"/>
          <w:szCs w:val="28"/>
        </w:rPr>
        <w:t xml:space="preserve"> – 1</w:t>
      </w:r>
      <w:r w:rsidR="003B2FAB" w:rsidRPr="0075012B">
        <w:rPr>
          <w:b/>
          <w:bCs/>
          <w:sz w:val="28"/>
          <w:szCs w:val="28"/>
        </w:rPr>
        <w:t>1</w:t>
      </w:r>
    </w:p>
    <w:p w14:paraId="72F4F7BF"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23B3A7E3" w14:textId="48334BEF" w:rsidR="00365430" w:rsidRPr="003B2FAB" w:rsidRDefault="00202345"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2.1</w:t>
      </w:r>
      <w:r w:rsidRPr="003B2FAB">
        <w:rPr>
          <w:sz w:val="24"/>
          <w:szCs w:val="24"/>
        </w:rPr>
        <w:tab/>
        <w:t>Introduction</w:t>
      </w:r>
      <w:r w:rsidRPr="003B2FAB">
        <w:rPr>
          <w:sz w:val="24"/>
          <w:szCs w:val="24"/>
        </w:rPr>
        <w:tab/>
      </w:r>
      <w:r w:rsidR="00BB7595" w:rsidRPr="003B2FAB">
        <w:rPr>
          <w:sz w:val="24"/>
          <w:szCs w:val="24"/>
        </w:rPr>
        <w:tab/>
      </w:r>
      <w:r w:rsidR="007255D5">
        <w:rPr>
          <w:sz w:val="24"/>
          <w:szCs w:val="24"/>
        </w:rPr>
        <w:tab/>
      </w:r>
      <w:r w:rsidR="003B2FAB">
        <w:rPr>
          <w:sz w:val="24"/>
          <w:szCs w:val="24"/>
        </w:rPr>
        <w:t>6</w:t>
      </w:r>
    </w:p>
    <w:p w14:paraId="4BB60CC8" w14:textId="304463BD"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2.2</w:t>
      </w:r>
      <w:r w:rsidRPr="003B2FAB">
        <w:rPr>
          <w:sz w:val="24"/>
          <w:szCs w:val="24"/>
        </w:rPr>
        <w:tab/>
        <w:t>Design and Building Procurement in Context</w:t>
      </w:r>
      <w:r w:rsidRPr="003B2FAB">
        <w:rPr>
          <w:sz w:val="24"/>
          <w:szCs w:val="24"/>
        </w:rPr>
        <w:tab/>
      </w:r>
      <w:r w:rsidRPr="003B2FAB">
        <w:rPr>
          <w:sz w:val="24"/>
          <w:szCs w:val="24"/>
        </w:rPr>
        <w:tab/>
      </w:r>
      <w:r w:rsidR="003B2FAB">
        <w:rPr>
          <w:sz w:val="24"/>
          <w:szCs w:val="24"/>
        </w:rPr>
        <w:t>6</w:t>
      </w:r>
      <w:r w:rsidR="00A22721" w:rsidRPr="003B2FAB">
        <w:rPr>
          <w:sz w:val="24"/>
          <w:szCs w:val="24"/>
        </w:rPr>
        <w:t xml:space="preserve"> – </w:t>
      </w:r>
      <w:r w:rsidR="003B2FAB">
        <w:rPr>
          <w:sz w:val="24"/>
          <w:szCs w:val="24"/>
        </w:rPr>
        <w:t>7</w:t>
      </w:r>
      <w:r w:rsidR="00A22721" w:rsidRPr="003B2FAB">
        <w:rPr>
          <w:sz w:val="24"/>
          <w:szCs w:val="24"/>
        </w:rPr>
        <w:t xml:space="preserve"> </w:t>
      </w:r>
    </w:p>
    <w:p w14:paraId="4E22CBE2" w14:textId="4AB31FC1"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2.3</w:t>
      </w:r>
      <w:r w:rsidRPr="003B2FAB">
        <w:rPr>
          <w:sz w:val="24"/>
          <w:szCs w:val="24"/>
        </w:rPr>
        <w:tab/>
        <w:t>Design Liability in Design and Build Contracts</w:t>
      </w:r>
      <w:r w:rsidRPr="003B2FAB">
        <w:rPr>
          <w:sz w:val="24"/>
          <w:szCs w:val="24"/>
        </w:rPr>
        <w:tab/>
      </w:r>
      <w:r w:rsidRPr="003B2FAB">
        <w:rPr>
          <w:sz w:val="24"/>
          <w:szCs w:val="24"/>
        </w:rPr>
        <w:tab/>
      </w:r>
      <w:r w:rsidR="003B2FAB">
        <w:rPr>
          <w:sz w:val="24"/>
          <w:szCs w:val="24"/>
        </w:rPr>
        <w:t>7</w:t>
      </w:r>
      <w:r w:rsidR="00A22721" w:rsidRPr="003B2FAB">
        <w:rPr>
          <w:sz w:val="24"/>
          <w:szCs w:val="24"/>
        </w:rPr>
        <w:t xml:space="preserve"> </w:t>
      </w:r>
    </w:p>
    <w:p w14:paraId="691BA8F2" w14:textId="54D5FDA3"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2.4</w:t>
      </w:r>
      <w:r w:rsidRPr="003B2FAB">
        <w:rPr>
          <w:sz w:val="24"/>
          <w:szCs w:val="24"/>
        </w:rPr>
        <w:tab/>
        <w:t>Risk Allocation in Design and Build Procurement</w:t>
      </w:r>
      <w:r w:rsidRPr="003B2FAB">
        <w:rPr>
          <w:sz w:val="24"/>
          <w:szCs w:val="24"/>
        </w:rPr>
        <w:tab/>
      </w:r>
      <w:r w:rsidRPr="003B2FAB">
        <w:rPr>
          <w:sz w:val="24"/>
          <w:szCs w:val="24"/>
        </w:rPr>
        <w:tab/>
      </w:r>
      <w:r w:rsidR="003B2FAB">
        <w:rPr>
          <w:sz w:val="24"/>
          <w:szCs w:val="24"/>
        </w:rPr>
        <w:t>8</w:t>
      </w:r>
      <w:r w:rsidR="00A22721" w:rsidRPr="003B2FAB">
        <w:rPr>
          <w:sz w:val="24"/>
          <w:szCs w:val="24"/>
        </w:rPr>
        <w:t xml:space="preserve">  </w:t>
      </w:r>
    </w:p>
    <w:p w14:paraId="5061782E" w14:textId="30703DD8"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2.5</w:t>
      </w:r>
      <w:r w:rsidRPr="003B2FAB">
        <w:rPr>
          <w:sz w:val="24"/>
          <w:szCs w:val="24"/>
        </w:rPr>
        <w:tab/>
        <w:t>Collaborative Working and Modern Project Practice</w:t>
      </w:r>
      <w:r w:rsidRPr="003B2FAB">
        <w:rPr>
          <w:sz w:val="24"/>
          <w:szCs w:val="24"/>
        </w:rPr>
        <w:tab/>
      </w:r>
      <w:r w:rsidRPr="003B2FAB">
        <w:rPr>
          <w:sz w:val="24"/>
          <w:szCs w:val="24"/>
        </w:rPr>
        <w:tab/>
      </w:r>
      <w:r w:rsidR="003B2FAB">
        <w:rPr>
          <w:sz w:val="24"/>
          <w:szCs w:val="24"/>
        </w:rPr>
        <w:t xml:space="preserve">8 – 9 </w:t>
      </w:r>
      <w:r w:rsidR="00A22721" w:rsidRPr="003B2FAB">
        <w:rPr>
          <w:sz w:val="24"/>
          <w:szCs w:val="24"/>
        </w:rPr>
        <w:t xml:space="preserve"> </w:t>
      </w:r>
    </w:p>
    <w:p w14:paraId="749F77C0" w14:textId="5D0142F6"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2.6</w:t>
      </w:r>
      <w:r w:rsidRPr="003B2FAB">
        <w:rPr>
          <w:sz w:val="24"/>
          <w:szCs w:val="24"/>
        </w:rPr>
        <w:tab/>
        <w:t>Regulatory Reform and the Impact of the Building Safety Act 2022</w:t>
      </w:r>
      <w:r w:rsidRPr="003B2FAB">
        <w:rPr>
          <w:sz w:val="24"/>
          <w:szCs w:val="24"/>
        </w:rPr>
        <w:tab/>
      </w:r>
      <w:r w:rsidRPr="003B2FAB">
        <w:rPr>
          <w:sz w:val="24"/>
          <w:szCs w:val="24"/>
        </w:rPr>
        <w:tab/>
      </w:r>
      <w:r w:rsidR="003B2FAB">
        <w:rPr>
          <w:sz w:val="24"/>
          <w:szCs w:val="24"/>
        </w:rPr>
        <w:t>9</w:t>
      </w:r>
      <w:r w:rsidR="00A22721" w:rsidRPr="003B2FAB">
        <w:rPr>
          <w:sz w:val="24"/>
          <w:szCs w:val="24"/>
        </w:rPr>
        <w:t xml:space="preserve"> – 1</w:t>
      </w:r>
      <w:r w:rsidR="003B2FAB">
        <w:rPr>
          <w:sz w:val="24"/>
          <w:szCs w:val="24"/>
        </w:rPr>
        <w:t>0</w:t>
      </w:r>
      <w:r w:rsidR="00A22721" w:rsidRPr="003B2FAB">
        <w:rPr>
          <w:sz w:val="24"/>
          <w:szCs w:val="24"/>
        </w:rPr>
        <w:t xml:space="preserve"> </w:t>
      </w:r>
    </w:p>
    <w:p w14:paraId="3A8D89E0" w14:textId="1472B9C0" w:rsidR="00A07F52" w:rsidRPr="003B2FAB" w:rsidRDefault="00A07F5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2.7</w:t>
      </w:r>
      <w:r w:rsidRPr="003B2FAB">
        <w:rPr>
          <w:sz w:val="24"/>
          <w:szCs w:val="24"/>
        </w:rPr>
        <w:tab/>
        <w:t>Critical Appraisal and Implications for the Research</w:t>
      </w:r>
      <w:r w:rsidRPr="003B2FAB">
        <w:rPr>
          <w:sz w:val="24"/>
          <w:szCs w:val="24"/>
        </w:rPr>
        <w:tab/>
      </w:r>
      <w:r w:rsidRPr="003B2FAB">
        <w:rPr>
          <w:sz w:val="24"/>
          <w:szCs w:val="24"/>
        </w:rPr>
        <w:tab/>
      </w:r>
      <w:r w:rsidR="00940259" w:rsidRPr="003B2FAB">
        <w:rPr>
          <w:sz w:val="24"/>
          <w:szCs w:val="24"/>
        </w:rPr>
        <w:t>1</w:t>
      </w:r>
      <w:r w:rsidR="003B2FAB">
        <w:rPr>
          <w:sz w:val="24"/>
          <w:szCs w:val="24"/>
        </w:rPr>
        <w:t>0</w:t>
      </w:r>
      <w:r w:rsidR="00E61A26" w:rsidRPr="003B2FAB">
        <w:rPr>
          <w:sz w:val="24"/>
          <w:szCs w:val="24"/>
        </w:rPr>
        <w:t xml:space="preserve">  </w:t>
      </w:r>
    </w:p>
    <w:p w14:paraId="3867825A" w14:textId="6CFF50CF" w:rsidR="00202345" w:rsidRPr="003B2FAB" w:rsidRDefault="00063E3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 xml:space="preserve">2.8 </w:t>
      </w:r>
      <w:r w:rsidRPr="003B2FAB">
        <w:rPr>
          <w:sz w:val="24"/>
          <w:szCs w:val="24"/>
        </w:rPr>
        <w:tab/>
        <w:t xml:space="preserve">Summary </w:t>
      </w:r>
      <w:r w:rsidRPr="003B2FAB">
        <w:rPr>
          <w:sz w:val="24"/>
          <w:szCs w:val="24"/>
        </w:rPr>
        <w:tab/>
      </w:r>
      <w:r w:rsidRPr="003B2FAB">
        <w:rPr>
          <w:sz w:val="24"/>
          <w:szCs w:val="24"/>
        </w:rPr>
        <w:tab/>
      </w:r>
      <w:r w:rsidR="007255D5">
        <w:rPr>
          <w:sz w:val="24"/>
          <w:szCs w:val="24"/>
        </w:rPr>
        <w:tab/>
      </w:r>
      <w:r w:rsidRPr="003B2FAB">
        <w:rPr>
          <w:sz w:val="24"/>
          <w:szCs w:val="24"/>
        </w:rPr>
        <w:t>1</w:t>
      </w:r>
      <w:r w:rsidR="003B2FAB">
        <w:rPr>
          <w:sz w:val="24"/>
          <w:szCs w:val="24"/>
        </w:rPr>
        <w:t>1</w:t>
      </w:r>
    </w:p>
    <w:p w14:paraId="248C1416" w14:textId="2CEB57ED" w:rsidR="00063E32" w:rsidRPr="003B2FAB" w:rsidRDefault="00063E3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ab/>
      </w:r>
    </w:p>
    <w:p w14:paraId="78DE6238" w14:textId="7049A084" w:rsidR="00A5520D" w:rsidRPr="0075012B" w:rsidRDefault="00365430"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 xml:space="preserve">Chapter </w:t>
      </w:r>
      <w:r w:rsidR="00A5520D" w:rsidRPr="0075012B">
        <w:rPr>
          <w:b/>
          <w:bCs/>
          <w:sz w:val="28"/>
          <w:szCs w:val="28"/>
        </w:rPr>
        <w:t xml:space="preserve">3: </w:t>
      </w:r>
      <w:r w:rsidR="0062228E" w:rsidRPr="0075012B">
        <w:rPr>
          <w:b/>
          <w:bCs/>
          <w:sz w:val="28"/>
          <w:szCs w:val="28"/>
        </w:rPr>
        <w:t xml:space="preserve">Research </w:t>
      </w:r>
      <w:r w:rsidR="00A5520D" w:rsidRPr="0075012B">
        <w:rPr>
          <w:b/>
          <w:bCs/>
          <w:sz w:val="28"/>
          <w:szCs w:val="28"/>
        </w:rPr>
        <w:t>Methodology</w:t>
      </w:r>
      <w:r w:rsidR="0062228E" w:rsidRPr="0075012B">
        <w:rPr>
          <w:b/>
          <w:bCs/>
          <w:sz w:val="28"/>
          <w:szCs w:val="28"/>
        </w:rPr>
        <w:tab/>
      </w:r>
      <w:r w:rsidR="00BB7595" w:rsidRPr="0075012B">
        <w:rPr>
          <w:b/>
          <w:bCs/>
          <w:sz w:val="28"/>
          <w:szCs w:val="28"/>
        </w:rPr>
        <w:tab/>
      </w:r>
      <w:r w:rsidR="003B2FAB" w:rsidRPr="0075012B">
        <w:rPr>
          <w:b/>
          <w:bCs/>
          <w:sz w:val="28"/>
          <w:szCs w:val="28"/>
        </w:rPr>
        <w:t>12</w:t>
      </w:r>
      <w:r w:rsidR="00940259" w:rsidRPr="0075012B">
        <w:rPr>
          <w:b/>
          <w:bCs/>
          <w:sz w:val="28"/>
          <w:szCs w:val="28"/>
        </w:rPr>
        <w:t xml:space="preserve"> – </w:t>
      </w:r>
      <w:r w:rsidR="003B2FAB" w:rsidRPr="0075012B">
        <w:rPr>
          <w:b/>
          <w:bCs/>
          <w:sz w:val="28"/>
          <w:szCs w:val="28"/>
        </w:rPr>
        <w:t>1</w:t>
      </w:r>
      <w:r w:rsidR="0022244C">
        <w:rPr>
          <w:b/>
          <w:bCs/>
          <w:sz w:val="28"/>
          <w:szCs w:val="28"/>
        </w:rPr>
        <w:t>7</w:t>
      </w:r>
      <w:r w:rsidR="00940259" w:rsidRPr="0075012B">
        <w:rPr>
          <w:b/>
          <w:bCs/>
          <w:sz w:val="28"/>
          <w:szCs w:val="28"/>
        </w:rPr>
        <w:t xml:space="preserve">  </w:t>
      </w:r>
    </w:p>
    <w:p w14:paraId="5864588A"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64C1AECF" w14:textId="3906E3F7" w:rsidR="0062228E" w:rsidRPr="003B2FAB" w:rsidRDefault="00202345"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3.1</w:t>
      </w:r>
      <w:r w:rsidRPr="003B2FAB">
        <w:rPr>
          <w:sz w:val="24"/>
          <w:szCs w:val="24"/>
        </w:rPr>
        <w:tab/>
        <w:t>Introduction</w:t>
      </w:r>
      <w:r w:rsidR="00E61A26" w:rsidRPr="003B2FAB">
        <w:rPr>
          <w:sz w:val="24"/>
          <w:szCs w:val="24"/>
        </w:rPr>
        <w:t xml:space="preserve"> and Scope of the </w:t>
      </w:r>
      <w:r w:rsidR="00A339B6" w:rsidRPr="003B2FAB">
        <w:rPr>
          <w:sz w:val="24"/>
          <w:szCs w:val="24"/>
        </w:rPr>
        <w:t>Research</w:t>
      </w:r>
      <w:r w:rsidR="00E61A26" w:rsidRPr="003B2FAB">
        <w:rPr>
          <w:sz w:val="24"/>
          <w:szCs w:val="24"/>
        </w:rPr>
        <w:tab/>
      </w:r>
      <w:r w:rsidR="00E61A26" w:rsidRPr="003B2FAB">
        <w:rPr>
          <w:sz w:val="24"/>
          <w:szCs w:val="24"/>
        </w:rPr>
        <w:tab/>
        <w:t>1</w:t>
      </w:r>
      <w:r w:rsidR="003B2FAB">
        <w:rPr>
          <w:sz w:val="24"/>
          <w:szCs w:val="24"/>
        </w:rPr>
        <w:t>3</w:t>
      </w:r>
    </w:p>
    <w:p w14:paraId="302D989F" w14:textId="73E67420" w:rsidR="007255D5" w:rsidRDefault="00E61A26" w:rsidP="007255D5">
      <w:pPr>
        <w:pStyle w:val="ListParagraph"/>
        <w:tabs>
          <w:tab w:val="left" w:pos="709"/>
          <w:tab w:val="left" w:pos="1560"/>
          <w:tab w:val="left" w:pos="1985"/>
          <w:tab w:val="left" w:pos="8364"/>
        </w:tabs>
        <w:ind w:left="0" w:right="-448"/>
        <w:contextualSpacing/>
        <w:rPr>
          <w:sz w:val="24"/>
          <w:szCs w:val="24"/>
        </w:rPr>
      </w:pPr>
      <w:r w:rsidRPr="003B2FAB">
        <w:rPr>
          <w:sz w:val="24"/>
          <w:szCs w:val="24"/>
        </w:rPr>
        <w:t>3.2</w:t>
      </w:r>
      <w:r w:rsidRPr="003B2FAB">
        <w:rPr>
          <w:sz w:val="24"/>
          <w:szCs w:val="24"/>
        </w:rPr>
        <w:tab/>
        <w:t>Research Philosophy</w:t>
      </w:r>
      <w:r w:rsidRPr="003B2FAB">
        <w:rPr>
          <w:sz w:val="24"/>
          <w:szCs w:val="24"/>
        </w:rPr>
        <w:tab/>
      </w:r>
      <w:r w:rsidRPr="003B2FAB">
        <w:rPr>
          <w:sz w:val="24"/>
          <w:szCs w:val="24"/>
        </w:rPr>
        <w:tab/>
        <w:t>1</w:t>
      </w:r>
      <w:r w:rsidR="003B2FAB">
        <w:rPr>
          <w:sz w:val="24"/>
          <w:szCs w:val="24"/>
        </w:rPr>
        <w:t>3</w:t>
      </w:r>
    </w:p>
    <w:p w14:paraId="2EE6D5E5" w14:textId="72083CDD" w:rsidR="00E61A26" w:rsidRPr="003B2FAB" w:rsidRDefault="00E61A26" w:rsidP="0022244C">
      <w:pPr>
        <w:pStyle w:val="ListParagraph"/>
        <w:tabs>
          <w:tab w:val="left" w:pos="709"/>
          <w:tab w:val="left" w:pos="1560"/>
          <w:tab w:val="left" w:pos="1985"/>
          <w:tab w:val="left" w:pos="8364"/>
        </w:tabs>
        <w:ind w:left="0" w:right="-448"/>
        <w:contextualSpacing/>
        <w:rPr>
          <w:sz w:val="24"/>
          <w:szCs w:val="24"/>
        </w:rPr>
      </w:pPr>
      <w:r w:rsidRPr="007255D5">
        <w:rPr>
          <w:sz w:val="24"/>
          <w:szCs w:val="24"/>
        </w:rPr>
        <w:t>3.3</w:t>
      </w:r>
      <w:r w:rsidRPr="007255D5">
        <w:rPr>
          <w:sz w:val="24"/>
          <w:szCs w:val="24"/>
        </w:rPr>
        <w:tab/>
        <w:t>Research Design and Justification of Methods Chosen and Rejected</w:t>
      </w:r>
      <w:r w:rsidR="003B2FAB" w:rsidRPr="007255D5">
        <w:rPr>
          <w:sz w:val="24"/>
          <w:szCs w:val="24"/>
        </w:rPr>
        <w:tab/>
      </w:r>
      <w:r w:rsidR="007255D5">
        <w:rPr>
          <w:sz w:val="24"/>
          <w:szCs w:val="24"/>
        </w:rPr>
        <w:tab/>
      </w:r>
      <w:r w:rsidR="003B2FAB" w:rsidRPr="007255D5">
        <w:rPr>
          <w:sz w:val="24"/>
          <w:szCs w:val="24"/>
        </w:rPr>
        <w:t>1</w:t>
      </w:r>
      <w:r w:rsidR="0022244C">
        <w:rPr>
          <w:sz w:val="24"/>
          <w:szCs w:val="24"/>
        </w:rPr>
        <w:t xml:space="preserve">3 – 14 </w:t>
      </w:r>
      <w:r w:rsidRPr="003B2FAB">
        <w:rPr>
          <w:sz w:val="24"/>
          <w:szCs w:val="24"/>
        </w:rPr>
        <w:t>3.4</w:t>
      </w:r>
      <w:r w:rsidRPr="003B2FAB">
        <w:rPr>
          <w:sz w:val="24"/>
          <w:szCs w:val="24"/>
        </w:rPr>
        <w:tab/>
      </w:r>
      <w:r w:rsidR="00DB2572" w:rsidRPr="003B2FAB">
        <w:rPr>
          <w:sz w:val="24"/>
          <w:szCs w:val="24"/>
        </w:rPr>
        <w:t>Legal Analytical Method</w:t>
      </w:r>
      <w:r w:rsidRPr="003B2FAB">
        <w:rPr>
          <w:sz w:val="24"/>
          <w:szCs w:val="24"/>
        </w:rPr>
        <w:t xml:space="preserve"> and Archival Research</w:t>
      </w:r>
      <w:r w:rsidR="003B2FAB">
        <w:rPr>
          <w:sz w:val="24"/>
          <w:szCs w:val="24"/>
        </w:rPr>
        <w:tab/>
      </w:r>
      <w:r w:rsidR="003B2FAB">
        <w:rPr>
          <w:sz w:val="24"/>
          <w:szCs w:val="24"/>
        </w:rPr>
        <w:tab/>
        <w:t>14</w:t>
      </w:r>
      <w:r w:rsidR="0022244C">
        <w:rPr>
          <w:sz w:val="24"/>
          <w:szCs w:val="24"/>
        </w:rPr>
        <w:t xml:space="preserve"> </w:t>
      </w:r>
    </w:p>
    <w:p w14:paraId="775D78E0" w14:textId="65B27041" w:rsidR="00E61A26" w:rsidRPr="003B2FAB" w:rsidRDefault="00E61A26"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3.5</w:t>
      </w:r>
      <w:r w:rsidRPr="003B2FAB">
        <w:rPr>
          <w:sz w:val="24"/>
          <w:szCs w:val="24"/>
        </w:rPr>
        <w:tab/>
      </w:r>
      <w:r w:rsidR="00E95811" w:rsidRPr="003B2FAB">
        <w:rPr>
          <w:sz w:val="24"/>
          <w:szCs w:val="24"/>
        </w:rPr>
        <w:t>Qualitative</w:t>
      </w:r>
      <w:r w:rsidRPr="003B2FAB">
        <w:rPr>
          <w:sz w:val="24"/>
          <w:szCs w:val="24"/>
        </w:rPr>
        <w:t xml:space="preserve"> Research Methods</w:t>
      </w:r>
      <w:r w:rsidR="003B2FAB">
        <w:rPr>
          <w:sz w:val="24"/>
          <w:szCs w:val="24"/>
        </w:rPr>
        <w:tab/>
      </w:r>
      <w:r w:rsidR="003B2FAB">
        <w:rPr>
          <w:sz w:val="24"/>
          <w:szCs w:val="24"/>
        </w:rPr>
        <w:tab/>
        <w:t>1</w:t>
      </w:r>
      <w:r w:rsidR="0022244C">
        <w:rPr>
          <w:sz w:val="24"/>
          <w:szCs w:val="24"/>
        </w:rPr>
        <w:t xml:space="preserve">4 – 15 </w:t>
      </w:r>
    </w:p>
    <w:p w14:paraId="55581830" w14:textId="3294809F" w:rsidR="00E61A26" w:rsidRPr="003B2FAB" w:rsidRDefault="00E61A26"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3.6</w:t>
      </w:r>
      <w:r w:rsidRPr="003B2FAB">
        <w:rPr>
          <w:sz w:val="24"/>
          <w:szCs w:val="24"/>
        </w:rPr>
        <w:tab/>
        <w:t>Sampling Strategy</w:t>
      </w:r>
      <w:r w:rsidR="003B2FAB">
        <w:rPr>
          <w:sz w:val="24"/>
          <w:szCs w:val="24"/>
        </w:rPr>
        <w:tab/>
      </w:r>
      <w:r w:rsidR="003B2FAB">
        <w:rPr>
          <w:sz w:val="24"/>
          <w:szCs w:val="24"/>
        </w:rPr>
        <w:tab/>
      </w:r>
      <w:r w:rsidR="007255D5">
        <w:rPr>
          <w:sz w:val="24"/>
          <w:szCs w:val="24"/>
        </w:rPr>
        <w:tab/>
      </w:r>
      <w:r w:rsidR="003B2FAB">
        <w:rPr>
          <w:sz w:val="24"/>
          <w:szCs w:val="24"/>
        </w:rPr>
        <w:t>15</w:t>
      </w:r>
    </w:p>
    <w:p w14:paraId="5FA0366E" w14:textId="73F9381F" w:rsidR="00E61A26" w:rsidRPr="003B2FAB" w:rsidRDefault="00E61A26"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3.7</w:t>
      </w:r>
      <w:r w:rsidRPr="003B2FAB">
        <w:rPr>
          <w:sz w:val="24"/>
          <w:szCs w:val="24"/>
        </w:rPr>
        <w:tab/>
        <w:t>Data Collection Procedure</w:t>
      </w:r>
      <w:r w:rsidR="003B2FAB">
        <w:rPr>
          <w:sz w:val="24"/>
          <w:szCs w:val="24"/>
        </w:rPr>
        <w:tab/>
      </w:r>
      <w:r w:rsidR="003B2FAB">
        <w:rPr>
          <w:sz w:val="24"/>
          <w:szCs w:val="24"/>
        </w:rPr>
        <w:tab/>
        <w:t>16</w:t>
      </w:r>
    </w:p>
    <w:p w14:paraId="14165DF3" w14:textId="3AEAEEC7" w:rsidR="00E61A26" w:rsidRPr="003B2FAB" w:rsidRDefault="00E61A26"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3.8</w:t>
      </w:r>
      <w:r w:rsidRPr="003B2FAB">
        <w:rPr>
          <w:sz w:val="24"/>
          <w:szCs w:val="24"/>
        </w:rPr>
        <w:tab/>
        <w:t>Data Analysis</w:t>
      </w:r>
      <w:r w:rsidR="003B2FAB">
        <w:rPr>
          <w:sz w:val="24"/>
          <w:szCs w:val="24"/>
        </w:rPr>
        <w:tab/>
      </w:r>
      <w:r w:rsidR="003B2FAB">
        <w:rPr>
          <w:sz w:val="24"/>
          <w:szCs w:val="24"/>
        </w:rPr>
        <w:tab/>
        <w:t>16</w:t>
      </w:r>
    </w:p>
    <w:p w14:paraId="7F3B04A5" w14:textId="61D72953" w:rsidR="00E61A26" w:rsidRPr="003B2FAB" w:rsidRDefault="00E61A26"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3.9</w:t>
      </w:r>
      <w:r w:rsidRPr="003B2FAB">
        <w:rPr>
          <w:sz w:val="24"/>
          <w:szCs w:val="24"/>
        </w:rPr>
        <w:tab/>
        <w:t>Reliability, Validity and Trustworthiness</w:t>
      </w:r>
      <w:r w:rsidR="003B2FAB">
        <w:rPr>
          <w:sz w:val="24"/>
          <w:szCs w:val="24"/>
        </w:rPr>
        <w:tab/>
      </w:r>
      <w:r w:rsidR="003B2FAB">
        <w:rPr>
          <w:sz w:val="24"/>
          <w:szCs w:val="24"/>
        </w:rPr>
        <w:tab/>
        <w:t>16</w:t>
      </w:r>
    </w:p>
    <w:p w14:paraId="4BA53379" w14:textId="25F85406" w:rsidR="00E61A26" w:rsidRPr="003B2FAB" w:rsidRDefault="00E61A26"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3.10</w:t>
      </w:r>
      <w:r w:rsidRPr="003B2FAB">
        <w:rPr>
          <w:sz w:val="24"/>
          <w:szCs w:val="24"/>
        </w:rPr>
        <w:tab/>
        <w:t>Ethical Considerations</w:t>
      </w:r>
      <w:r w:rsidR="003B2FAB">
        <w:rPr>
          <w:sz w:val="24"/>
          <w:szCs w:val="24"/>
        </w:rPr>
        <w:tab/>
      </w:r>
      <w:r w:rsidR="003B2FAB">
        <w:rPr>
          <w:sz w:val="24"/>
          <w:szCs w:val="24"/>
        </w:rPr>
        <w:tab/>
      </w:r>
      <w:r w:rsidR="0022244C">
        <w:rPr>
          <w:sz w:val="24"/>
          <w:szCs w:val="24"/>
        </w:rPr>
        <w:t>16 – 1</w:t>
      </w:r>
      <w:r w:rsidR="003B2FAB">
        <w:rPr>
          <w:sz w:val="24"/>
          <w:szCs w:val="24"/>
        </w:rPr>
        <w:t>7</w:t>
      </w:r>
    </w:p>
    <w:p w14:paraId="5AA265F3" w14:textId="77777777" w:rsidR="0075012B" w:rsidRPr="0075012B" w:rsidRDefault="0075012B" w:rsidP="0075012B">
      <w:pPr>
        <w:spacing w:after="0" w:line="240" w:lineRule="auto"/>
        <w:ind w:right="-448"/>
        <w:rPr>
          <w:rFonts w:ascii="Times New Roman" w:hAnsi="Times New Roman" w:cs="Times New Roman"/>
          <w:b/>
          <w:bCs/>
          <w:sz w:val="28"/>
          <w:szCs w:val="28"/>
          <w:u w:val="single"/>
        </w:rPr>
      </w:pPr>
      <w:r w:rsidRPr="0075012B">
        <w:rPr>
          <w:rFonts w:ascii="Times New Roman" w:hAnsi="Times New Roman" w:cs="Times New Roman"/>
          <w:b/>
          <w:bCs/>
          <w:sz w:val="28"/>
          <w:szCs w:val="28"/>
          <w:u w:val="single"/>
        </w:rPr>
        <w:lastRenderedPageBreak/>
        <w:t>Table of Contents (continued)</w:t>
      </w:r>
    </w:p>
    <w:p w14:paraId="232E08E6" w14:textId="77777777" w:rsidR="0075012B" w:rsidRPr="0075012B" w:rsidRDefault="0075012B" w:rsidP="0075012B">
      <w:pPr>
        <w:tabs>
          <w:tab w:val="left" w:pos="8364"/>
        </w:tabs>
        <w:spacing w:after="0" w:line="240" w:lineRule="auto"/>
        <w:ind w:right="-448"/>
        <w:rPr>
          <w:rFonts w:ascii="Times New Roman" w:hAnsi="Times New Roman" w:cs="Times New Roman"/>
          <w:b/>
          <w:bCs/>
          <w:sz w:val="28"/>
          <w:szCs w:val="28"/>
        </w:rPr>
      </w:pPr>
      <w:r w:rsidRPr="0075012B">
        <w:rPr>
          <w:rFonts w:ascii="Times New Roman" w:hAnsi="Times New Roman" w:cs="Times New Roman"/>
          <w:b/>
          <w:bCs/>
          <w:sz w:val="28"/>
          <w:szCs w:val="28"/>
        </w:rPr>
        <w:tab/>
      </w:r>
      <w:r w:rsidRPr="0075012B">
        <w:rPr>
          <w:rFonts w:ascii="Times New Roman" w:hAnsi="Times New Roman" w:cs="Times New Roman"/>
          <w:b/>
          <w:bCs/>
          <w:sz w:val="28"/>
          <w:szCs w:val="28"/>
        </w:rPr>
        <w:tab/>
        <w:t>Page</w:t>
      </w:r>
    </w:p>
    <w:p w14:paraId="2D578D33" w14:textId="77777777" w:rsidR="0075012B" w:rsidRDefault="0075012B" w:rsidP="00533C0F">
      <w:pPr>
        <w:pStyle w:val="ListParagraph"/>
        <w:tabs>
          <w:tab w:val="left" w:pos="709"/>
          <w:tab w:val="left" w:pos="1560"/>
          <w:tab w:val="left" w:pos="1985"/>
          <w:tab w:val="left" w:pos="2552"/>
          <w:tab w:val="left" w:pos="8364"/>
        </w:tabs>
        <w:ind w:left="0" w:right="-448"/>
        <w:contextualSpacing/>
        <w:rPr>
          <w:sz w:val="24"/>
          <w:szCs w:val="24"/>
        </w:rPr>
      </w:pPr>
    </w:p>
    <w:p w14:paraId="157BB2B1" w14:textId="0ACC199E" w:rsidR="0075012B" w:rsidRPr="0075012B" w:rsidRDefault="0075012B" w:rsidP="0075012B">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Chapter 3: Research Methodology (continued)</w:t>
      </w:r>
      <w:r w:rsidRPr="0075012B">
        <w:rPr>
          <w:b/>
          <w:bCs/>
          <w:sz w:val="28"/>
          <w:szCs w:val="28"/>
        </w:rPr>
        <w:tab/>
      </w:r>
      <w:r w:rsidRPr="0075012B">
        <w:rPr>
          <w:b/>
          <w:bCs/>
          <w:sz w:val="28"/>
          <w:szCs w:val="28"/>
        </w:rPr>
        <w:tab/>
        <w:t>12 – 1</w:t>
      </w:r>
      <w:r w:rsidR="0022244C">
        <w:rPr>
          <w:b/>
          <w:bCs/>
          <w:sz w:val="28"/>
          <w:szCs w:val="28"/>
        </w:rPr>
        <w:t>7</w:t>
      </w:r>
      <w:r w:rsidRPr="0075012B">
        <w:rPr>
          <w:b/>
          <w:bCs/>
          <w:sz w:val="28"/>
          <w:szCs w:val="28"/>
        </w:rPr>
        <w:t xml:space="preserve">  </w:t>
      </w:r>
    </w:p>
    <w:p w14:paraId="6AC15235" w14:textId="77777777" w:rsidR="0075012B" w:rsidRPr="0075012B" w:rsidRDefault="0075012B" w:rsidP="00533C0F">
      <w:pPr>
        <w:pStyle w:val="ListParagraph"/>
        <w:tabs>
          <w:tab w:val="left" w:pos="709"/>
          <w:tab w:val="left" w:pos="1560"/>
          <w:tab w:val="left" w:pos="1985"/>
          <w:tab w:val="left" w:pos="2552"/>
          <w:tab w:val="left" w:pos="8364"/>
        </w:tabs>
        <w:ind w:left="0" w:right="-448"/>
        <w:contextualSpacing/>
        <w:rPr>
          <w:sz w:val="6"/>
          <w:szCs w:val="6"/>
        </w:rPr>
      </w:pPr>
    </w:p>
    <w:p w14:paraId="273EB38D" w14:textId="12D0AE74" w:rsidR="00E61A26" w:rsidRPr="003B2FAB" w:rsidRDefault="00E61A26"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3.11</w:t>
      </w:r>
      <w:r w:rsidRPr="003B2FAB">
        <w:rPr>
          <w:sz w:val="24"/>
          <w:szCs w:val="24"/>
        </w:rPr>
        <w:tab/>
        <w:t>Limitations of Methodology</w:t>
      </w:r>
      <w:r w:rsidR="003B2FAB">
        <w:rPr>
          <w:sz w:val="24"/>
          <w:szCs w:val="24"/>
        </w:rPr>
        <w:tab/>
      </w:r>
      <w:r w:rsidR="003B2FAB">
        <w:rPr>
          <w:sz w:val="24"/>
          <w:szCs w:val="24"/>
        </w:rPr>
        <w:tab/>
        <w:t>17</w:t>
      </w:r>
      <w:r w:rsidR="003B2FAB">
        <w:rPr>
          <w:sz w:val="24"/>
          <w:szCs w:val="24"/>
        </w:rPr>
        <w:tab/>
      </w:r>
    </w:p>
    <w:p w14:paraId="6D2B1DD3" w14:textId="256523AF" w:rsidR="00E61A26" w:rsidRPr="003B2FAB" w:rsidRDefault="00E61A26"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3.12</w:t>
      </w:r>
      <w:r w:rsidRPr="003B2FAB">
        <w:rPr>
          <w:sz w:val="24"/>
          <w:szCs w:val="24"/>
        </w:rPr>
        <w:tab/>
        <w:t>Conclusion</w:t>
      </w:r>
      <w:r w:rsidR="003B2FAB">
        <w:rPr>
          <w:sz w:val="24"/>
          <w:szCs w:val="24"/>
        </w:rPr>
        <w:tab/>
      </w:r>
      <w:r w:rsidR="003B2FAB">
        <w:rPr>
          <w:sz w:val="24"/>
          <w:szCs w:val="24"/>
        </w:rPr>
        <w:tab/>
      </w:r>
      <w:r w:rsidR="007255D5">
        <w:rPr>
          <w:sz w:val="24"/>
          <w:szCs w:val="24"/>
        </w:rPr>
        <w:tab/>
      </w:r>
      <w:r w:rsidR="007255D5">
        <w:rPr>
          <w:sz w:val="24"/>
          <w:szCs w:val="24"/>
        </w:rPr>
        <w:tab/>
      </w:r>
      <w:r w:rsidR="003B2FAB">
        <w:rPr>
          <w:sz w:val="24"/>
          <w:szCs w:val="24"/>
        </w:rPr>
        <w:t>17</w:t>
      </w:r>
    </w:p>
    <w:p w14:paraId="05B3150A" w14:textId="4654817F" w:rsidR="00382540" w:rsidRPr="003B2FAB" w:rsidRDefault="00382540"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3.13</w:t>
      </w:r>
      <w:r w:rsidRPr="003B2FAB">
        <w:rPr>
          <w:sz w:val="24"/>
          <w:szCs w:val="24"/>
        </w:rPr>
        <w:tab/>
        <w:t xml:space="preserve">Summary   </w:t>
      </w:r>
      <w:r w:rsidR="003B2FAB">
        <w:rPr>
          <w:sz w:val="24"/>
          <w:szCs w:val="24"/>
        </w:rPr>
        <w:tab/>
      </w:r>
      <w:r w:rsidR="003B2FAB">
        <w:rPr>
          <w:sz w:val="24"/>
          <w:szCs w:val="24"/>
        </w:rPr>
        <w:tab/>
      </w:r>
      <w:r w:rsidR="007255D5">
        <w:rPr>
          <w:sz w:val="24"/>
          <w:szCs w:val="24"/>
        </w:rPr>
        <w:tab/>
      </w:r>
      <w:r w:rsidR="007255D5">
        <w:rPr>
          <w:sz w:val="24"/>
          <w:szCs w:val="24"/>
        </w:rPr>
        <w:tab/>
      </w:r>
      <w:r w:rsidR="003B2FAB">
        <w:rPr>
          <w:sz w:val="24"/>
          <w:szCs w:val="24"/>
        </w:rPr>
        <w:t>1</w:t>
      </w:r>
      <w:r w:rsidR="0022244C">
        <w:rPr>
          <w:sz w:val="24"/>
          <w:szCs w:val="24"/>
        </w:rPr>
        <w:t>7</w:t>
      </w:r>
    </w:p>
    <w:p w14:paraId="71554C42" w14:textId="77777777" w:rsidR="003B2FAB" w:rsidRDefault="003B2FAB" w:rsidP="00533C0F">
      <w:pPr>
        <w:pStyle w:val="ListParagraph"/>
        <w:tabs>
          <w:tab w:val="left" w:pos="709"/>
          <w:tab w:val="left" w:pos="1560"/>
          <w:tab w:val="left" w:pos="1985"/>
          <w:tab w:val="left" w:pos="8364"/>
        </w:tabs>
        <w:ind w:left="0" w:right="-448"/>
        <w:contextualSpacing/>
        <w:rPr>
          <w:b/>
          <w:bCs/>
          <w:sz w:val="24"/>
          <w:szCs w:val="24"/>
        </w:rPr>
      </w:pPr>
    </w:p>
    <w:p w14:paraId="6C8B252B" w14:textId="2F75E07F" w:rsidR="0062228E" w:rsidRPr="0075012B" w:rsidRDefault="0062228E"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Chapter 4: Researc</w:t>
      </w:r>
      <w:r w:rsidR="00A853F9" w:rsidRPr="0075012B">
        <w:rPr>
          <w:b/>
          <w:bCs/>
          <w:sz w:val="28"/>
          <w:szCs w:val="28"/>
        </w:rPr>
        <w:t>h Findings</w:t>
      </w:r>
      <w:r w:rsidRPr="0075012B">
        <w:rPr>
          <w:b/>
          <w:bCs/>
          <w:sz w:val="28"/>
          <w:szCs w:val="28"/>
        </w:rPr>
        <w:tab/>
      </w:r>
      <w:r w:rsidR="00BB7595" w:rsidRPr="0075012B">
        <w:rPr>
          <w:b/>
          <w:bCs/>
          <w:sz w:val="28"/>
          <w:szCs w:val="28"/>
        </w:rPr>
        <w:tab/>
      </w:r>
      <w:r w:rsidR="003B2FAB" w:rsidRPr="0075012B">
        <w:rPr>
          <w:b/>
          <w:bCs/>
          <w:sz w:val="28"/>
          <w:szCs w:val="28"/>
        </w:rPr>
        <w:t>1</w:t>
      </w:r>
      <w:r w:rsidR="0022244C">
        <w:rPr>
          <w:b/>
          <w:bCs/>
          <w:sz w:val="28"/>
          <w:szCs w:val="28"/>
        </w:rPr>
        <w:t>8</w:t>
      </w:r>
      <w:r w:rsidR="003B2FAB" w:rsidRPr="0075012B">
        <w:rPr>
          <w:b/>
          <w:bCs/>
          <w:sz w:val="28"/>
          <w:szCs w:val="28"/>
        </w:rPr>
        <w:t xml:space="preserve"> – 3</w:t>
      </w:r>
      <w:r w:rsidR="0022244C">
        <w:rPr>
          <w:b/>
          <w:bCs/>
          <w:sz w:val="28"/>
          <w:szCs w:val="28"/>
        </w:rPr>
        <w:t>7</w:t>
      </w:r>
    </w:p>
    <w:p w14:paraId="12E05A91"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7E24488D" w14:textId="515F53DC" w:rsidR="007255D5" w:rsidRDefault="00202345"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4.1</w:t>
      </w:r>
      <w:r w:rsidRPr="003B2FAB">
        <w:rPr>
          <w:sz w:val="24"/>
          <w:szCs w:val="24"/>
        </w:rPr>
        <w:tab/>
        <w:t>Introduction</w:t>
      </w:r>
      <w:r w:rsidRPr="003B2FAB">
        <w:rPr>
          <w:sz w:val="24"/>
          <w:szCs w:val="24"/>
        </w:rPr>
        <w:tab/>
      </w:r>
      <w:r w:rsidR="00BB7595" w:rsidRPr="003B2FAB">
        <w:rPr>
          <w:sz w:val="24"/>
          <w:szCs w:val="24"/>
        </w:rPr>
        <w:tab/>
      </w:r>
      <w:r w:rsidR="007255D5">
        <w:rPr>
          <w:sz w:val="24"/>
          <w:szCs w:val="24"/>
        </w:rPr>
        <w:tab/>
      </w:r>
      <w:r w:rsidR="0022244C">
        <w:rPr>
          <w:sz w:val="24"/>
          <w:szCs w:val="24"/>
        </w:rPr>
        <w:t>19</w:t>
      </w:r>
    </w:p>
    <w:p w14:paraId="22FDE929" w14:textId="607B01D5" w:rsidR="009318ED" w:rsidRPr="003B2FAB" w:rsidRDefault="009318ED"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4.2</w:t>
      </w:r>
      <w:r w:rsidRPr="003B2FAB">
        <w:rPr>
          <w:sz w:val="24"/>
          <w:szCs w:val="24"/>
        </w:rPr>
        <w:tab/>
        <w:t>Participant Profile</w:t>
      </w:r>
      <w:r w:rsidRPr="003B2FAB">
        <w:rPr>
          <w:sz w:val="24"/>
          <w:szCs w:val="24"/>
        </w:rPr>
        <w:tab/>
      </w:r>
      <w:r w:rsidRPr="003B2FAB">
        <w:rPr>
          <w:sz w:val="24"/>
          <w:szCs w:val="24"/>
        </w:rPr>
        <w:tab/>
      </w:r>
      <w:r w:rsidR="0022244C">
        <w:rPr>
          <w:sz w:val="24"/>
          <w:szCs w:val="24"/>
        </w:rPr>
        <w:t>19</w:t>
      </w:r>
      <w:r w:rsidR="003B2FAB">
        <w:rPr>
          <w:sz w:val="24"/>
          <w:szCs w:val="24"/>
        </w:rPr>
        <w:t xml:space="preserve"> – 2</w:t>
      </w:r>
      <w:r w:rsidR="0022244C">
        <w:rPr>
          <w:sz w:val="24"/>
          <w:szCs w:val="24"/>
        </w:rPr>
        <w:t>1</w:t>
      </w:r>
      <w:r w:rsidR="003B2FAB">
        <w:rPr>
          <w:sz w:val="24"/>
          <w:szCs w:val="24"/>
        </w:rPr>
        <w:t xml:space="preserve"> </w:t>
      </w:r>
    </w:p>
    <w:p w14:paraId="342E33A8" w14:textId="5D0B7D6C" w:rsidR="009318ED" w:rsidRPr="003B2FAB" w:rsidRDefault="009318ED"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4.3</w:t>
      </w:r>
      <w:r w:rsidRPr="003B2FAB">
        <w:rPr>
          <w:sz w:val="24"/>
          <w:szCs w:val="24"/>
        </w:rPr>
        <w:tab/>
        <w:t>Findings on Design Responsibility and Liability</w:t>
      </w:r>
      <w:r w:rsidRPr="003B2FAB">
        <w:rPr>
          <w:sz w:val="24"/>
          <w:szCs w:val="24"/>
        </w:rPr>
        <w:tab/>
      </w:r>
      <w:r w:rsidRPr="003B2FAB">
        <w:rPr>
          <w:sz w:val="24"/>
          <w:szCs w:val="24"/>
        </w:rPr>
        <w:tab/>
      </w:r>
      <w:r w:rsidR="003B2FAB">
        <w:rPr>
          <w:sz w:val="24"/>
          <w:szCs w:val="24"/>
        </w:rPr>
        <w:t>2</w:t>
      </w:r>
      <w:r w:rsidR="0022244C">
        <w:rPr>
          <w:sz w:val="24"/>
          <w:szCs w:val="24"/>
        </w:rPr>
        <w:t>1</w:t>
      </w:r>
      <w:r w:rsidR="003B2FAB">
        <w:rPr>
          <w:sz w:val="24"/>
          <w:szCs w:val="24"/>
        </w:rPr>
        <w:t xml:space="preserve"> – 2</w:t>
      </w:r>
      <w:r w:rsidR="0022244C">
        <w:rPr>
          <w:sz w:val="24"/>
          <w:szCs w:val="24"/>
        </w:rPr>
        <w:t>3</w:t>
      </w:r>
      <w:r w:rsidR="003B2FAB">
        <w:rPr>
          <w:sz w:val="24"/>
          <w:szCs w:val="24"/>
        </w:rPr>
        <w:t xml:space="preserve"> </w:t>
      </w:r>
    </w:p>
    <w:p w14:paraId="2E795130" w14:textId="495E4850" w:rsidR="009318ED" w:rsidRPr="003B2FAB" w:rsidRDefault="009318ED"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4.4</w:t>
      </w:r>
      <w:r w:rsidRPr="003B2FAB">
        <w:rPr>
          <w:sz w:val="24"/>
          <w:szCs w:val="24"/>
        </w:rPr>
        <w:tab/>
        <w:t>Findings on Risk Allocation and Commercial Structure</w:t>
      </w:r>
      <w:r w:rsidRPr="003B2FAB">
        <w:rPr>
          <w:sz w:val="24"/>
          <w:szCs w:val="24"/>
        </w:rPr>
        <w:tab/>
      </w:r>
      <w:r w:rsidRPr="003B2FAB">
        <w:rPr>
          <w:sz w:val="24"/>
          <w:szCs w:val="24"/>
        </w:rPr>
        <w:tab/>
      </w:r>
      <w:r w:rsidR="003B2FAB">
        <w:rPr>
          <w:sz w:val="24"/>
          <w:szCs w:val="24"/>
        </w:rPr>
        <w:t>2</w:t>
      </w:r>
      <w:r w:rsidR="0022244C">
        <w:rPr>
          <w:sz w:val="24"/>
          <w:szCs w:val="24"/>
        </w:rPr>
        <w:t>4</w:t>
      </w:r>
      <w:r w:rsidR="003B2FAB">
        <w:rPr>
          <w:sz w:val="24"/>
          <w:szCs w:val="24"/>
        </w:rPr>
        <w:t xml:space="preserve"> – 2</w:t>
      </w:r>
      <w:r w:rsidR="0022244C">
        <w:rPr>
          <w:sz w:val="24"/>
          <w:szCs w:val="24"/>
        </w:rPr>
        <w:t>7</w:t>
      </w:r>
      <w:r w:rsidR="003B2FAB">
        <w:rPr>
          <w:sz w:val="24"/>
          <w:szCs w:val="24"/>
        </w:rPr>
        <w:t xml:space="preserve"> </w:t>
      </w:r>
    </w:p>
    <w:p w14:paraId="13D7A2EF" w14:textId="3FBC293F" w:rsidR="009318ED" w:rsidRPr="003B2FAB" w:rsidRDefault="009318ED"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4.5</w:t>
      </w:r>
      <w:r w:rsidRPr="003B2FAB">
        <w:rPr>
          <w:sz w:val="24"/>
          <w:szCs w:val="24"/>
        </w:rPr>
        <w:tab/>
        <w:t xml:space="preserve">Findings on Collaborative Working and Digital Information </w:t>
      </w:r>
      <w:r w:rsidR="007255D5" w:rsidRPr="003B2FAB">
        <w:rPr>
          <w:sz w:val="24"/>
          <w:szCs w:val="24"/>
        </w:rPr>
        <w:t>Management</w:t>
      </w:r>
      <w:r w:rsidRPr="003B2FAB">
        <w:rPr>
          <w:sz w:val="24"/>
          <w:szCs w:val="24"/>
        </w:rPr>
        <w:tab/>
      </w:r>
      <w:r w:rsidRPr="003B2FAB">
        <w:rPr>
          <w:sz w:val="24"/>
          <w:szCs w:val="24"/>
        </w:rPr>
        <w:tab/>
      </w:r>
      <w:r w:rsidR="003B2FAB">
        <w:rPr>
          <w:sz w:val="24"/>
          <w:szCs w:val="24"/>
        </w:rPr>
        <w:t>2</w:t>
      </w:r>
      <w:r w:rsidR="0022244C">
        <w:rPr>
          <w:sz w:val="24"/>
          <w:szCs w:val="24"/>
        </w:rPr>
        <w:t>7</w:t>
      </w:r>
      <w:r w:rsidR="003B2FAB">
        <w:rPr>
          <w:sz w:val="24"/>
          <w:szCs w:val="24"/>
        </w:rPr>
        <w:t xml:space="preserve"> – 3</w:t>
      </w:r>
      <w:r w:rsidR="0022244C">
        <w:rPr>
          <w:sz w:val="24"/>
          <w:szCs w:val="24"/>
        </w:rPr>
        <w:t>1</w:t>
      </w:r>
      <w:r w:rsidR="003B2FAB">
        <w:rPr>
          <w:sz w:val="24"/>
          <w:szCs w:val="24"/>
        </w:rPr>
        <w:t xml:space="preserve"> </w:t>
      </w:r>
    </w:p>
    <w:p w14:paraId="7D647DED" w14:textId="5F5E2933" w:rsidR="009318ED" w:rsidRPr="003B2FAB" w:rsidRDefault="009318ED"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4.6</w:t>
      </w:r>
      <w:r w:rsidRPr="003B2FAB">
        <w:rPr>
          <w:sz w:val="24"/>
          <w:szCs w:val="24"/>
        </w:rPr>
        <w:tab/>
        <w:t xml:space="preserve">Findings on Regulatory Compliance and </w:t>
      </w:r>
      <w:r w:rsidR="000D11D2" w:rsidRPr="003B2FAB">
        <w:rPr>
          <w:sz w:val="24"/>
          <w:szCs w:val="24"/>
        </w:rPr>
        <w:t>Building Safety Act 2022</w:t>
      </w:r>
      <w:r w:rsidR="000D11D2" w:rsidRPr="003B2FAB">
        <w:rPr>
          <w:sz w:val="24"/>
          <w:szCs w:val="24"/>
        </w:rPr>
        <w:tab/>
      </w:r>
      <w:r w:rsidR="000D11D2" w:rsidRPr="003B2FAB">
        <w:rPr>
          <w:sz w:val="24"/>
          <w:szCs w:val="24"/>
        </w:rPr>
        <w:tab/>
      </w:r>
      <w:r w:rsidR="003B2FAB">
        <w:rPr>
          <w:sz w:val="24"/>
          <w:szCs w:val="24"/>
        </w:rPr>
        <w:t>3</w:t>
      </w:r>
      <w:r w:rsidR="0022244C">
        <w:rPr>
          <w:sz w:val="24"/>
          <w:szCs w:val="24"/>
        </w:rPr>
        <w:t>1</w:t>
      </w:r>
      <w:r w:rsidR="003B2FAB">
        <w:rPr>
          <w:sz w:val="24"/>
          <w:szCs w:val="24"/>
        </w:rPr>
        <w:t xml:space="preserve"> – 3</w:t>
      </w:r>
      <w:r w:rsidR="0022244C">
        <w:rPr>
          <w:sz w:val="24"/>
          <w:szCs w:val="24"/>
        </w:rPr>
        <w:t>3</w:t>
      </w:r>
      <w:r w:rsidR="003B2FAB">
        <w:rPr>
          <w:sz w:val="24"/>
          <w:szCs w:val="24"/>
        </w:rPr>
        <w:t xml:space="preserve"> </w:t>
      </w:r>
    </w:p>
    <w:p w14:paraId="4FC78FC7" w14:textId="129CC033" w:rsidR="00DB2572" w:rsidRPr="003B2FAB" w:rsidRDefault="00DB257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4.7</w:t>
      </w:r>
      <w:r w:rsidRPr="003B2FAB">
        <w:rPr>
          <w:sz w:val="24"/>
          <w:szCs w:val="24"/>
        </w:rPr>
        <w:tab/>
        <w:t>Overall Usability, Dispute Reduction and Comparative Preference</w:t>
      </w:r>
      <w:r w:rsidRPr="003B2FAB">
        <w:rPr>
          <w:sz w:val="24"/>
          <w:szCs w:val="24"/>
        </w:rPr>
        <w:tab/>
      </w:r>
      <w:r w:rsidRPr="003B2FAB">
        <w:rPr>
          <w:sz w:val="24"/>
          <w:szCs w:val="24"/>
        </w:rPr>
        <w:tab/>
      </w:r>
      <w:r w:rsidR="003B2FAB">
        <w:rPr>
          <w:sz w:val="24"/>
          <w:szCs w:val="24"/>
        </w:rPr>
        <w:t>3</w:t>
      </w:r>
      <w:r w:rsidR="0022244C">
        <w:rPr>
          <w:sz w:val="24"/>
          <w:szCs w:val="24"/>
        </w:rPr>
        <w:t>4</w:t>
      </w:r>
      <w:r w:rsidR="003B2FAB">
        <w:rPr>
          <w:sz w:val="24"/>
          <w:szCs w:val="24"/>
        </w:rPr>
        <w:t xml:space="preserve"> – 3</w:t>
      </w:r>
      <w:r w:rsidR="0022244C">
        <w:rPr>
          <w:sz w:val="24"/>
          <w:szCs w:val="24"/>
        </w:rPr>
        <w:t>7</w:t>
      </w:r>
      <w:r w:rsidR="003B2FAB">
        <w:rPr>
          <w:sz w:val="24"/>
          <w:szCs w:val="24"/>
        </w:rPr>
        <w:t xml:space="preserve"> </w:t>
      </w:r>
    </w:p>
    <w:p w14:paraId="6BA5F71A" w14:textId="111C6475" w:rsidR="0062228E" w:rsidRPr="003B2FAB" w:rsidRDefault="000D11D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4.</w:t>
      </w:r>
      <w:r w:rsidR="00DB2572" w:rsidRPr="003B2FAB">
        <w:rPr>
          <w:sz w:val="24"/>
          <w:szCs w:val="24"/>
        </w:rPr>
        <w:t>8</w:t>
      </w:r>
      <w:r w:rsidRPr="003B2FAB">
        <w:rPr>
          <w:sz w:val="24"/>
          <w:szCs w:val="24"/>
        </w:rPr>
        <w:tab/>
      </w:r>
      <w:r w:rsidR="00902DD4" w:rsidRPr="003B2FAB">
        <w:rPr>
          <w:sz w:val="24"/>
          <w:szCs w:val="24"/>
        </w:rPr>
        <w:t>Summary</w:t>
      </w:r>
      <w:r w:rsidR="00DB2572" w:rsidRPr="003B2FAB">
        <w:rPr>
          <w:sz w:val="24"/>
          <w:szCs w:val="24"/>
        </w:rPr>
        <w:tab/>
      </w:r>
      <w:r w:rsidR="00DB2572" w:rsidRPr="003B2FAB">
        <w:rPr>
          <w:sz w:val="24"/>
          <w:szCs w:val="24"/>
        </w:rPr>
        <w:tab/>
      </w:r>
      <w:r w:rsidR="007255D5">
        <w:rPr>
          <w:sz w:val="24"/>
          <w:szCs w:val="24"/>
        </w:rPr>
        <w:tab/>
      </w:r>
      <w:r w:rsidR="003B2FAB">
        <w:rPr>
          <w:sz w:val="24"/>
          <w:szCs w:val="24"/>
        </w:rPr>
        <w:t>3</w:t>
      </w:r>
      <w:r w:rsidR="0022244C">
        <w:rPr>
          <w:sz w:val="24"/>
          <w:szCs w:val="24"/>
        </w:rPr>
        <w:t>7</w:t>
      </w:r>
    </w:p>
    <w:p w14:paraId="1BC84E82" w14:textId="77777777" w:rsidR="00902DD4" w:rsidRPr="003B2FAB" w:rsidRDefault="00902DD4" w:rsidP="00533C0F">
      <w:pPr>
        <w:pStyle w:val="ListParagraph"/>
        <w:tabs>
          <w:tab w:val="left" w:pos="709"/>
          <w:tab w:val="left" w:pos="1560"/>
          <w:tab w:val="left" w:pos="1985"/>
          <w:tab w:val="left" w:pos="8364"/>
        </w:tabs>
        <w:ind w:left="0" w:right="-448"/>
        <w:contextualSpacing/>
        <w:rPr>
          <w:sz w:val="24"/>
          <w:szCs w:val="24"/>
        </w:rPr>
      </w:pPr>
    </w:p>
    <w:p w14:paraId="44F69B0F" w14:textId="097B1794" w:rsidR="00365430" w:rsidRPr="0075012B" w:rsidRDefault="00365430"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 xml:space="preserve">Chapter </w:t>
      </w:r>
      <w:r w:rsidR="00063E32" w:rsidRPr="0075012B">
        <w:rPr>
          <w:b/>
          <w:bCs/>
          <w:sz w:val="28"/>
          <w:szCs w:val="28"/>
        </w:rPr>
        <w:t>5</w:t>
      </w:r>
      <w:r w:rsidRPr="0075012B">
        <w:rPr>
          <w:b/>
          <w:bCs/>
          <w:sz w:val="28"/>
          <w:szCs w:val="28"/>
        </w:rPr>
        <w:t>: Comparative Analysi</w:t>
      </w:r>
      <w:r w:rsidR="00144DE2" w:rsidRPr="0075012B">
        <w:rPr>
          <w:b/>
          <w:bCs/>
          <w:sz w:val="28"/>
          <w:szCs w:val="28"/>
        </w:rPr>
        <w:t>s</w:t>
      </w:r>
      <w:r w:rsidRPr="0075012B">
        <w:rPr>
          <w:b/>
          <w:bCs/>
          <w:sz w:val="28"/>
          <w:szCs w:val="28"/>
        </w:rPr>
        <w:tab/>
      </w:r>
      <w:r w:rsidR="00BB7595" w:rsidRPr="0075012B">
        <w:rPr>
          <w:b/>
          <w:bCs/>
          <w:sz w:val="28"/>
          <w:szCs w:val="28"/>
        </w:rPr>
        <w:tab/>
      </w:r>
      <w:r w:rsidR="003B2FAB" w:rsidRPr="0075012B">
        <w:rPr>
          <w:b/>
          <w:bCs/>
          <w:sz w:val="28"/>
          <w:szCs w:val="28"/>
        </w:rPr>
        <w:t>3</w:t>
      </w:r>
      <w:r w:rsidR="0022244C">
        <w:rPr>
          <w:b/>
          <w:bCs/>
          <w:sz w:val="28"/>
          <w:szCs w:val="28"/>
        </w:rPr>
        <w:t xml:space="preserve">8 </w:t>
      </w:r>
      <w:r w:rsidR="007255D5" w:rsidRPr="0075012B">
        <w:rPr>
          <w:b/>
          <w:bCs/>
          <w:sz w:val="28"/>
          <w:szCs w:val="28"/>
        </w:rPr>
        <w:t>–</w:t>
      </w:r>
      <w:r w:rsidR="003B2FAB" w:rsidRPr="0075012B">
        <w:rPr>
          <w:b/>
          <w:bCs/>
          <w:sz w:val="28"/>
          <w:szCs w:val="28"/>
        </w:rPr>
        <w:t xml:space="preserve"> </w:t>
      </w:r>
      <w:r w:rsidR="007255D5" w:rsidRPr="0075012B">
        <w:rPr>
          <w:b/>
          <w:bCs/>
          <w:sz w:val="28"/>
          <w:szCs w:val="28"/>
        </w:rPr>
        <w:t>4</w:t>
      </w:r>
      <w:r w:rsidR="0022244C">
        <w:rPr>
          <w:b/>
          <w:bCs/>
          <w:sz w:val="28"/>
          <w:szCs w:val="28"/>
        </w:rPr>
        <w:t>4</w:t>
      </w:r>
      <w:r w:rsidR="007255D5" w:rsidRPr="0075012B">
        <w:rPr>
          <w:b/>
          <w:bCs/>
          <w:sz w:val="28"/>
          <w:szCs w:val="28"/>
        </w:rPr>
        <w:t xml:space="preserve"> </w:t>
      </w:r>
    </w:p>
    <w:p w14:paraId="2F16979B"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2BF5494E" w14:textId="65829A6A" w:rsidR="00365430" w:rsidRPr="003B2FAB" w:rsidRDefault="00063E3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5</w:t>
      </w:r>
      <w:r w:rsidR="00BB7595" w:rsidRPr="003B2FAB">
        <w:rPr>
          <w:sz w:val="24"/>
          <w:szCs w:val="24"/>
        </w:rPr>
        <w:t>.1</w:t>
      </w:r>
      <w:r w:rsidR="00BB7595" w:rsidRPr="003B2FAB">
        <w:rPr>
          <w:sz w:val="24"/>
          <w:szCs w:val="24"/>
        </w:rPr>
        <w:tab/>
        <w:t>Introduction</w:t>
      </w:r>
      <w:r w:rsidR="00BB7595" w:rsidRPr="003B2FAB">
        <w:rPr>
          <w:sz w:val="24"/>
          <w:szCs w:val="24"/>
        </w:rPr>
        <w:tab/>
      </w:r>
      <w:r w:rsidR="00BB7595" w:rsidRPr="003B2FAB">
        <w:rPr>
          <w:sz w:val="24"/>
          <w:szCs w:val="24"/>
        </w:rPr>
        <w:tab/>
      </w:r>
      <w:r w:rsidR="007255D5">
        <w:rPr>
          <w:sz w:val="24"/>
          <w:szCs w:val="24"/>
        </w:rPr>
        <w:tab/>
      </w:r>
      <w:r w:rsidR="0022244C">
        <w:rPr>
          <w:sz w:val="24"/>
          <w:szCs w:val="24"/>
        </w:rPr>
        <w:t>39</w:t>
      </w:r>
    </w:p>
    <w:p w14:paraId="45D2E61A" w14:textId="7E68D931" w:rsidR="008F7BCA" w:rsidRPr="003B2FAB" w:rsidRDefault="008F7BCA" w:rsidP="00533C0F">
      <w:pPr>
        <w:pStyle w:val="ListParagraph"/>
        <w:tabs>
          <w:tab w:val="left" w:pos="709"/>
          <w:tab w:val="left" w:pos="1560"/>
          <w:tab w:val="left" w:pos="1985"/>
          <w:tab w:val="left" w:pos="8364"/>
        </w:tabs>
        <w:ind w:left="0" w:right="-448"/>
        <w:contextualSpacing/>
        <w:rPr>
          <w:sz w:val="24"/>
          <w:szCs w:val="24"/>
          <w:u w:val="single"/>
        </w:rPr>
      </w:pPr>
      <w:r w:rsidRPr="003B2FAB">
        <w:rPr>
          <w:sz w:val="24"/>
          <w:szCs w:val="24"/>
        </w:rPr>
        <w:t>5.2</w:t>
      </w:r>
      <w:r w:rsidRPr="003B2FAB">
        <w:rPr>
          <w:sz w:val="24"/>
          <w:szCs w:val="24"/>
        </w:rPr>
        <w:tab/>
        <w:t>Design Responsibility and Design Liability</w:t>
      </w:r>
      <w:r w:rsidRPr="003B2FAB">
        <w:rPr>
          <w:sz w:val="24"/>
          <w:szCs w:val="24"/>
        </w:rPr>
        <w:tab/>
      </w:r>
      <w:r w:rsidRPr="003B2FAB">
        <w:rPr>
          <w:sz w:val="24"/>
          <w:szCs w:val="24"/>
        </w:rPr>
        <w:tab/>
      </w:r>
      <w:r w:rsidR="0022244C">
        <w:rPr>
          <w:sz w:val="24"/>
          <w:szCs w:val="24"/>
        </w:rPr>
        <w:t>39</w:t>
      </w:r>
      <w:r w:rsidR="007255D5">
        <w:rPr>
          <w:sz w:val="24"/>
          <w:szCs w:val="24"/>
        </w:rPr>
        <w:t xml:space="preserve"> – 4</w:t>
      </w:r>
      <w:r w:rsidR="0022244C">
        <w:rPr>
          <w:sz w:val="24"/>
          <w:szCs w:val="24"/>
        </w:rPr>
        <w:t>0</w:t>
      </w:r>
    </w:p>
    <w:p w14:paraId="70FACC03" w14:textId="6BFC88D5"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5.2.1</w:t>
      </w:r>
      <w:r w:rsidRPr="003B2FAB">
        <w:rPr>
          <w:sz w:val="24"/>
          <w:szCs w:val="24"/>
        </w:rPr>
        <w:tab/>
        <w:t>Hypothesis</w:t>
      </w:r>
      <w:r w:rsidRPr="003B2FAB">
        <w:rPr>
          <w:sz w:val="24"/>
          <w:szCs w:val="24"/>
        </w:rPr>
        <w:tab/>
      </w:r>
      <w:r w:rsidRPr="003B2FAB">
        <w:rPr>
          <w:sz w:val="24"/>
          <w:szCs w:val="24"/>
        </w:rPr>
        <w:tab/>
      </w:r>
      <w:r w:rsidR="0022244C">
        <w:rPr>
          <w:sz w:val="24"/>
          <w:szCs w:val="24"/>
        </w:rPr>
        <w:t>39</w:t>
      </w:r>
    </w:p>
    <w:p w14:paraId="44B2523F" w14:textId="2F6E88ED"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5.2.2</w:t>
      </w:r>
      <w:r w:rsidRPr="003B2FAB">
        <w:rPr>
          <w:sz w:val="24"/>
          <w:szCs w:val="24"/>
        </w:rPr>
        <w:tab/>
        <w:t>Findings</w:t>
      </w:r>
      <w:r w:rsidR="007255D5">
        <w:rPr>
          <w:sz w:val="24"/>
          <w:szCs w:val="24"/>
        </w:rPr>
        <w:tab/>
      </w:r>
      <w:r w:rsidR="007255D5">
        <w:rPr>
          <w:sz w:val="24"/>
          <w:szCs w:val="24"/>
        </w:rPr>
        <w:tab/>
      </w:r>
      <w:r w:rsidR="007255D5">
        <w:rPr>
          <w:sz w:val="24"/>
          <w:szCs w:val="24"/>
        </w:rPr>
        <w:tab/>
      </w:r>
      <w:r w:rsidR="0022244C">
        <w:rPr>
          <w:sz w:val="24"/>
          <w:szCs w:val="24"/>
        </w:rPr>
        <w:t>39</w:t>
      </w:r>
      <w:r w:rsidR="007255D5">
        <w:rPr>
          <w:sz w:val="24"/>
          <w:szCs w:val="24"/>
        </w:rPr>
        <w:t xml:space="preserve"> – 4</w:t>
      </w:r>
      <w:r w:rsidR="0022244C">
        <w:rPr>
          <w:sz w:val="24"/>
          <w:szCs w:val="24"/>
        </w:rPr>
        <w:t>0</w:t>
      </w:r>
      <w:r w:rsidR="007255D5">
        <w:rPr>
          <w:sz w:val="24"/>
          <w:szCs w:val="24"/>
        </w:rPr>
        <w:t xml:space="preserve"> </w:t>
      </w:r>
    </w:p>
    <w:p w14:paraId="1FA35638" w14:textId="79DB38B1"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5.2.3</w:t>
      </w:r>
      <w:r w:rsidRPr="003B2FAB">
        <w:rPr>
          <w:sz w:val="24"/>
          <w:szCs w:val="24"/>
        </w:rPr>
        <w:tab/>
        <w:t>Interpretation</w:t>
      </w:r>
      <w:r w:rsidR="00DB2572" w:rsidRPr="003B2FAB">
        <w:rPr>
          <w:sz w:val="24"/>
          <w:szCs w:val="24"/>
        </w:rPr>
        <w:t xml:space="preserve"> and Relationship to Other Findings</w:t>
      </w:r>
      <w:r w:rsidR="00DB2572" w:rsidRPr="003B2FAB">
        <w:rPr>
          <w:sz w:val="24"/>
          <w:szCs w:val="24"/>
        </w:rPr>
        <w:tab/>
      </w:r>
      <w:r w:rsidRPr="003B2FAB">
        <w:rPr>
          <w:sz w:val="24"/>
          <w:szCs w:val="24"/>
        </w:rPr>
        <w:tab/>
      </w:r>
      <w:r w:rsidR="007255D5">
        <w:rPr>
          <w:sz w:val="24"/>
          <w:szCs w:val="24"/>
        </w:rPr>
        <w:t>4</w:t>
      </w:r>
      <w:r w:rsidR="0022244C">
        <w:rPr>
          <w:sz w:val="24"/>
          <w:szCs w:val="24"/>
        </w:rPr>
        <w:t>0</w:t>
      </w:r>
    </w:p>
    <w:p w14:paraId="4173743B" w14:textId="57AFA221"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5.3</w:t>
      </w:r>
      <w:r w:rsidRPr="003B2FAB">
        <w:rPr>
          <w:sz w:val="24"/>
          <w:szCs w:val="24"/>
        </w:rPr>
        <w:tab/>
        <w:t xml:space="preserve">Contractual Risk Allocation and Commercial Structure </w:t>
      </w:r>
      <w:r w:rsidR="007255D5" w:rsidRPr="003B2FAB">
        <w:rPr>
          <w:sz w:val="24"/>
          <w:szCs w:val="24"/>
        </w:rPr>
        <w:t>(Including</w:t>
      </w:r>
      <w:r w:rsidRPr="003B2FAB">
        <w:rPr>
          <w:sz w:val="24"/>
          <w:szCs w:val="24"/>
        </w:rPr>
        <w:tab/>
      </w:r>
      <w:r w:rsidR="0075012B">
        <w:rPr>
          <w:sz w:val="24"/>
          <w:szCs w:val="24"/>
        </w:rPr>
        <w:tab/>
      </w:r>
      <w:r w:rsidR="007255D5">
        <w:rPr>
          <w:sz w:val="24"/>
          <w:szCs w:val="24"/>
        </w:rPr>
        <w:t>4</w:t>
      </w:r>
      <w:r w:rsidR="0022244C">
        <w:rPr>
          <w:sz w:val="24"/>
          <w:szCs w:val="24"/>
        </w:rPr>
        <w:t>0</w:t>
      </w:r>
      <w:r w:rsidR="007255D5">
        <w:rPr>
          <w:sz w:val="24"/>
          <w:szCs w:val="24"/>
        </w:rPr>
        <w:t xml:space="preserve"> – 4</w:t>
      </w:r>
      <w:r w:rsidR="0022244C">
        <w:rPr>
          <w:sz w:val="24"/>
          <w:szCs w:val="24"/>
        </w:rPr>
        <w:t>1</w:t>
      </w:r>
      <w:r w:rsidR="007255D5">
        <w:rPr>
          <w:sz w:val="24"/>
          <w:szCs w:val="24"/>
        </w:rPr>
        <w:t xml:space="preserve"> </w:t>
      </w:r>
    </w:p>
    <w:p w14:paraId="42E58CF8" w14:textId="77777777" w:rsidR="0075012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r>
      <w:r w:rsidR="0075012B" w:rsidRPr="003B2FAB">
        <w:rPr>
          <w:sz w:val="24"/>
          <w:szCs w:val="24"/>
        </w:rPr>
        <w:t>Target Cost)</w:t>
      </w:r>
      <w:r w:rsidR="0075012B" w:rsidRPr="003B2FAB">
        <w:rPr>
          <w:sz w:val="24"/>
          <w:szCs w:val="24"/>
        </w:rPr>
        <w:tab/>
      </w:r>
    </w:p>
    <w:p w14:paraId="69745F32" w14:textId="79F73D23" w:rsidR="008F7BCA" w:rsidRPr="003B2FAB" w:rsidRDefault="0075012B" w:rsidP="00533C0F">
      <w:pPr>
        <w:pStyle w:val="ListParagraph"/>
        <w:tabs>
          <w:tab w:val="left" w:pos="709"/>
          <w:tab w:val="left" w:pos="1560"/>
          <w:tab w:val="left" w:pos="1985"/>
          <w:tab w:val="left" w:pos="2552"/>
          <w:tab w:val="left" w:pos="8364"/>
        </w:tabs>
        <w:ind w:left="0" w:right="-448"/>
        <w:contextualSpacing/>
        <w:rPr>
          <w:sz w:val="24"/>
          <w:szCs w:val="24"/>
        </w:rPr>
      </w:pPr>
      <w:r>
        <w:rPr>
          <w:sz w:val="24"/>
          <w:szCs w:val="24"/>
        </w:rPr>
        <w:tab/>
      </w:r>
      <w:r w:rsidR="008F7BCA" w:rsidRPr="003B2FAB">
        <w:rPr>
          <w:sz w:val="24"/>
          <w:szCs w:val="24"/>
        </w:rPr>
        <w:t>5.3.1</w:t>
      </w:r>
      <w:r w:rsidR="008F7BCA" w:rsidRPr="003B2FAB">
        <w:rPr>
          <w:sz w:val="24"/>
          <w:szCs w:val="24"/>
        </w:rPr>
        <w:tab/>
        <w:t>Hypothesis</w:t>
      </w:r>
      <w:r w:rsidR="008F7BCA" w:rsidRPr="003B2FAB">
        <w:rPr>
          <w:sz w:val="24"/>
          <w:szCs w:val="24"/>
        </w:rPr>
        <w:tab/>
      </w:r>
      <w:r w:rsidR="008F7BCA" w:rsidRPr="003B2FAB">
        <w:rPr>
          <w:sz w:val="24"/>
          <w:szCs w:val="24"/>
        </w:rPr>
        <w:tab/>
      </w:r>
      <w:r>
        <w:rPr>
          <w:sz w:val="24"/>
          <w:szCs w:val="24"/>
        </w:rPr>
        <w:t>4</w:t>
      </w:r>
      <w:r w:rsidR="0022244C">
        <w:rPr>
          <w:sz w:val="24"/>
          <w:szCs w:val="24"/>
        </w:rPr>
        <w:t>0</w:t>
      </w:r>
    </w:p>
    <w:p w14:paraId="06530443" w14:textId="36BD1044"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5.3.2</w:t>
      </w:r>
      <w:r w:rsidRPr="003B2FAB">
        <w:rPr>
          <w:sz w:val="24"/>
          <w:szCs w:val="24"/>
        </w:rPr>
        <w:tab/>
        <w:t>Findings</w:t>
      </w:r>
      <w:r w:rsidR="0075012B">
        <w:rPr>
          <w:sz w:val="24"/>
          <w:szCs w:val="24"/>
        </w:rPr>
        <w:tab/>
      </w:r>
      <w:r w:rsidR="0075012B">
        <w:rPr>
          <w:sz w:val="24"/>
          <w:szCs w:val="24"/>
        </w:rPr>
        <w:tab/>
      </w:r>
      <w:r w:rsidR="0075012B">
        <w:rPr>
          <w:sz w:val="24"/>
          <w:szCs w:val="24"/>
        </w:rPr>
        <w:tab/>
        <w:t>4</w:t>
      </w:r>
      <w:r w:rsidR="0022244C">
        <w:rPr>
          <w:sz w:val="24"/>
          <w:szCs w:val="24"/>
        </w:rPr>
        <w:t xml:space="preserve">0 – </w:t>
      </w:r>
      <w:r w:rsidR="0075012B">
        <w:rPr>
          <w:sz w:val="24"/>
          <w:szCs w:val="24"/>
        </w:rPr>
        <w:t>41</w:t>
      </w:r>
      <w:r w:rsidR="0022244C">
        <w:rPr>
          <w:sz w:val="24"/>
          <w:szCs w:val="24"/>
        </w:rPr>
        <w:t xml:space="preserve"> </w:t>
      </w:r>
      <w:r w:rsidR="0075012B">
        <w:rPr>
          <w:sz w:val="24"/>
          <w:szCs w:val="24"/>
        </w:rPr>
        <w:t xml:space="preserve"> </w:t>
      </w:r>
    </w:p>
    <w:p w14:paraId="4F5E826E" w14:textId="37297E66"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5.3.3</w:t>
      </w:r>
      <w:r w:rsidRPr="003B2FAB">
        <w:rPr>
          <w:sz w:val="24"/>
          <w:szCs w:val="24"/>
        </w:rPr>
        <w:tab/>
        <w:t>Interpretation</w:t>
      </w:r>
      <w:r w:rsidR="00DB2572" w:rsidRPr="003B2FAB">
        <w:rPr>
          <w:sz w:val="24"/>
          <w:szCs w:val="24"/>
        </w:rPr>
        <w:t xml:space="preserve"> and Relationship to Other Findings</w:t>
      </w:r>
      <w:r w:rsidRPr="003B2FAB">
        <w:rPr>
          <w:sz w:val="24"/>
          <w:szCs w:val="24"/>
        </w:rPr>
        <w:tab/>
      </w:r>
      <w:r w:rsidRPr="003B2FAB">
        <w:rPr>
          <w:sz w:val="24"/>
          <w:szCs w:val="24"/>
        </w:rPr>
        <w:tab/>
      </w:r>
      <w:r w:rsidR="0022244C">
        <w:rPr>
          <w:sz w:val="24"/>
          <w:szCs w:val="24"/>
        </w:rPr>
        <w:t>41</w:t>
      </w:r>
    </w:p>
    <w:p w14:paraId="5740C292" w14:textId="05D24381"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5.4</w:t>
      </w:r>
      <w:r w:rsidRPr="003B2FAB">
        <w:rPr>
          <w:sz w:val="24"/>
          <w:szCs w:val="24"/>
        </w:rPr>
        <w:tab/>
        <w:t>Collaborative Working and Digital Information Management</w:t>
      </w:r>
      <w:r w:rsidRPr="003B2FAB">
        <w:rPr>
          <w:sz w:val="24"/>
          <w:szCs w:val="24"/>
        </w:rPr>
        <w:tab/>
      </w:r>
      <w:r w:rsidRPr="003B2FAB">
        <w:rPr>
          <w:sz w:val="24"/>
          <w:szCs w:val="24"/>
        </w:rPr>
        <w:tab/>
      </w:r>
      <w:r w:rsidR="0075012B">
        <w:rPr>
          <w:sz w:val="24"/>
          <w:szCs w:val="24"/>
        </w:rPr>
        <w:t>4</w:t>
      </w:r>
      <w:r w:rsidR="0022244C">
        <w:rPr>
          <w:sz w:val="24"/>
          <w:szCs w:val="24"/>
        </w:rPr>
        <w:t>2</w:t>
      </w:r>
      <w:r w:rsidR="0075012B">
        <w:rPr>
          <w:sz w:val="24"/>
          <w:szCs w:val="24"/>
        </w:rPr>
        <w:t xml:space="preserve"> – 4</w:t>
      </w:r>
      <w:r w:rsidR="0022244C">
        <w:rPr>
          <w:sz w:val="24"/>
          <w:szCs w:val="24"/>
        </w:rPr>
        <w:t>3</w:t>
      </w:r>
      <w:r w:rsidR="0075012B">
        <w:rPr>
          <w:sz w:val="24"/>
          <w:szCs w:val="24"/>
        </w:rPr>
        <w:t xml:space="preserve"> </w:t>
      </w:r>
    </w:p>
    <w:p w14:paraId="7BDF8B6B" w14:textId="035788D0"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5.4.1</w:t>
      </w:r>
      <w:r w:rsidRPr="003B2FAB">
        <w:rPr>
          <w:sz w:val="24"/>
          <w:szCs w:val="24"/>
        </w:rPr>
        <w:tab/>
        <w:t>Hypothesis</w:t>
      </w:r>
      <w:r w:rsidRPr="003B2FAB">
        <w:rPr>
          <w:sz w:val="24"/>
          <w:szCs w:val="24"/>
        </w:rPr>
        <w:tab/>
      </w:r>
      <w:r w:rsidRPr="003B2FAB">
        <w:rPr>
          <w:sz w:val="24"/>
          <w:szCs w:val="24"/>
        </w:rPr>
        <w:tab/>
      </w:r>
      <w:r w:rsidR="0075012B">
        <w:rPr>
          <w:sz w:val="24"/>
          <w:szCs w:val="24"/>
        </w:rPr>
        <w:t>4</w:t>
      </w:r>
      <w:r w:rsidR="0022244C">
        <w:rPr>
          <w:sz w:val="24"/>
          <w:szCs w:val="24"/>
        </w:rPr>
        <w:t>2</w:t>
      </w:r>
    </w:p>
    <w:p w14:paraId="04B5620E" w14:textId="352011F6"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5.4.2</w:t>
      </w:r>
      <w:r w:rsidRPr="003B2FAB">
        <w:rPr>
          <w:sz w:val="24"/>
          <w:szCs w:val="24"/>
        </w:rPr>
        <w:tab/>
        <w:t>Findings</w:t>
      </w:r>
      <w:r w:rsidRPr="003B2FAB">
        <w:rPr>
          <w:sz w:val="24"/>
          <w:szCs w:val="24"/>
        </w:rPr>
        <w:tab/>
      </w:r>
      <w:r w:rsidRPr="003B2FAB">
        <w:rPr>
          <w:sz w:val="24"/>
          <w:szCs w:val="24"/>
        </w:rPr>
        <w:tab/>
      </w:r>
      <w:r w:rsidR="0075012B">
        <w:rPr>
          <w:sz w:val="24"/>
          <w:szCs w:val="24"/>
        </w:rPr>
        <w:tab/>
        <w:t>4</w:t>
      </w:r>
      <w:r w:rsidR="0022244C">
        <w:rPr>
          <w:sz w:val="24"/>
          <w:szCs w:val="24"/>
        </w:rPr>
        <w:t>4</w:t>
      </w:r>
    </w:p>
    <w:p w14:paraId="5CFDB4C1" w14:textId="0E6FCF87" w:rsidR="007255D5"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5.4.3</w:t>
      </w:r>
      <w:r w:rsidRPr="003B2FAB">
        <w:rPr>
          <w:sz w:val="24"/>
          <w:szCs w:val="24"/>
        </w:rPr>
        <w:tab/>
        <w:t>Interpretation</w:t>
      </w:r>
      <w:r w:rsidR="00DB2572" w:rsidRPr="003B2FAB">
        <w:rPr>
          <w:sz w:val="24"/>
          <w:szCs w:val="24"/>
        </w:rPr>
        <w:t xml:space="preserve"> and Relationship to Other Findings</w:t>
      </w:r>
      <w:r w:rsidRPr="003B2FAB">
        <w:rPr>
          <w:sz w:val="24"/>
          <w:szCs w:val="24"/>
        </w:rPr>
        <w:tab/>
      </w:r>
      <w:r w:rsidRPr="003B2FAB">
        <w:rPr>
          <w:sz w:val="24"/>
          <w:szCs w:val="24"/>
        </w:rPr>
        <w:tab/>
      </w:r>
      <w:r w:rsidR="0075012B">
        <w:rPr>
          <w:sz w:val="24"/>
          <w:szCs w:val="24"/>
        </w:rPr>
        <w:t>4</w:t>
      </w:r>
      <w:r w:rsidR="0022244C">
        <w:rPr>
          <w:sz w:val="24"/>
          <w:szCs w:val="24"/>
        </w:rPr>
        <w:t xml:space="preserve">2 </w:t>
      </w:r>
      <w:r w:rsidR="0075012B">
        <w:rPr>
          <w:sz w:val="24"/>
          <w:szCs w:val="24"/>
        </w:rPr>
        <w:t>– 4</w:t>
      </w:r>
      <w:r w:rsidR="0022244C">
        <w:rPr>
          <w:sz w:val="24"/>
          <w:szCs w:val="24"/>
        </w:rPr>
        <w:t>3</w:t>
      </w:r>
      <w:r w:rsidR="0075012B">
        <w:rPr>
          <w:sz w:val="24"/>
          <w:szCs w:val="24"/>
        </w:rPr>
        <w:t xml:space="preserve"> </w:t>
      </w:r>
    </w:p>
    <w:p w14:paraId="1C76A65C" w14:textId="77188BF3"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5.5</w:t>
      </w:r>
      <w:r w:rsidRPr="003B2FAB">
        <w:rPr>
          <w:sz w:val="24"/>
          <w:szCs w:val="24"/>
        </w:rPr>
        <w:tab/>
        <w:t>Regulatory Compliance and Building Safety Act</w:t>
      </w:r>
      <w:r w:rsidR="00F11211" w:rsidRPr="003B2FAB">
        <w:rPr>
          <w:sz w:val="24"/>
          <w:szCs w:val="24"/>
        </w:rPr>
        <w:t xml:space="preserve"> </w:t>
      </w:r>
      <w:r w:rsidRPr="003B2FAB">
        <w:rPr>
          <w:sz w:val="24"/>
          <w:szCs w:val="24"/>
        </w:rPr>
        <w:t>2022 Integration</w:t>
      </w:r>
      <w:r w:rsidRPr="003B2FAB">
        <w:rPr>
          <w:sz w:val="24"/>
          <w:szCs w:val="24"/>
        </w:rPr>
        <w:tab/>
      </w:r>
      <w:r w:rsidRPr="003B2FAB">
        <w:rPr>
          <w:sz w:val="24"/>
          <w:szCs w:val="24"/>
        </w:rPr>
        <w:tab/>
      </w:r>
      <w:r w:rsidR="0075012B">
        <w:rPr>
          <w:sz w:val="24"/>
          <w:szCs w:val="24"/>
        </w:rPr>
        <w:t>4</w:t>
      </w:r>
      <w:r w:rsidR="0022244C">
        <w:rPr>
          <w:sz w:val="24"/>
          <w:szCs w:val="24"/>
        </w:rPr>
        <w:t>3</w:t>
      </w:r>
      <w:r w:rsidR="0075012B">
        <w:rPr>
          <w:sz w:val="24"/>
          <w:szCs w:val="24"/>
        </w:rPr>
        <w:t xml:space="preserve"> – 4</w:t>
      </w:r>
      <w:r w:rsidR="0022244C">
        <w:rPr>
          <w:sz w:val="24"/>
          <w:szCs w:val="24"/>
        </w:rPr>
        <w:t>4</w:t>
      </w:r>
      <w:r w:rsidR="0075012B">
        <w:rPr>
          <w:sz w:val="24"/>
          <w:szCs w:val="24"/>
        </w:rPr>
        <w:t xml:space="preserve"> </w:t>
      </w:r>
    </w:p>
    <w:p w14:paraId="1C550AE9" w14:textId="28862BF7"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5.5.1</w:t>
      </w:r>
      <w:r w:rsidRPr="003B2FAB">
        <w:rPr>
          <w:sz w:val="24"/>
          <w:szCs w:val="24"/>
        </w:rPr>
        <w:tab/>
        <w:t>Hypothesis</w:t>
      </w:r>
      <w:r w:rsidRPr="003B2FAB">
        <w:rPr>
          <w:sz w:val="24"/>
          <w:szCs w:val="24"/>
        </w:rPr>
        <w:tab/>
      </w:r>
      <w:r w:rsidRPr="003B2FAB">
        <w:rPr>
          <w:sz w:val="24"/>
          <w:szCs w:val="24"/>
        </w:rPr>
        <w:tab/>
      </w:r>
      <w:r w:rsidR="0075012B">
        <w:rPr>
          <w:sz w:val="24"/>
          <w:szCs w:val="24"/>
        </w:rPr>
        <w:t>4</w:t>
      </w:r>
      <w:r w:rsidR="0022244C">
        <w:rPr>
          <w:sz w:val="24"/>
          <w:szCs w:val="24"/>
        </w:rPr>
        <w:t>3</w:t>
      </w:r>
    </w:p>
    <w:p w14:paraId="4984FBE0" w14:textId="537E88BE"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5.5.2</w:t>
      </w:r>
      <w:r w:rsidRPr="003B2FAB">
        <w:rPr>
          <w:sz w:val="24"/>
          <w:szCs w:val="24"/>
        </w:rPr>
        <w:tab/>
        <w:t>Findings</w:t>
      </w:r>
      <w:r w:rsidRPr="003B2FAB">
        <w:rPr>
          <w:sz w:val="24"/>
          <w:szCs w:val="24"/>
        </w:rPr>
        <w:tab/>
      </w:r>
      <w:r w:rsidRPr="003B2FAB">
        <w:rPr>
          <w:sz w:val="24"/>
          <w:szCs w:val="24"/>
        </w:rPr>
        <w:tab/>
      </w:r>
      <w:r w:rsidR="0075012B">
        <w:rPr>
          <w:sz w:val="24"/>
          <w:szCs w:val="24"/>
        </w:rPr>
        <w:tab/>
        <w:t>4</w:t>
      </w:r>
      <w:r w:rsidR="0022244C">
        <w:rPr>
          <w:sz w:val="24"/>
          <w:szCs w:val="24"/>
        </w:rPr>
        <w:t>3</w:t>
      </w:r>
      <w:r w:rsidR="0075012B">
        <w:rPr>
          <w:sz w:val="24"/>
          <w:szCs w:val="24"/>
        </w:rPr>
        <w:t xml:space="preserve"> </w:t>
      </w:r>
    </w:p>
    <w:p w14:paraId="178F0857" w14:textId="0B8AE88E"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5.5.3</w:t>
      </w:r>
      <w:r w:rsidRPr="003B2FAB">
        <w:rPr>
          <w:sz w:val="24"/>
          <w:szCs w:val="24"/>
        </w:rPr>
        <w:tab/>
        <w:t>Interpretation</w:t>
      </w:r>
      <w:r w:rsidR="00DB2572" w:rsidRPr="003B2FAB">
        <w:rPr>
          <w:sz w:val="24"/>
          <w:szCs w:val="24"/>
        </w:rPr>
        <w:t xml:space="preserve"> and Relationship to Other Findings</w:t>
      </w:r>
      <w:r w:rsidRPr="003B2FAB">
        <w:rPr>
          <w:sz w:val="24"/>
          <w:szCs w:val="24"/>
        </w:rPr>
        <w:tab/>
      </w:r>
      <w:r w:rsidRPr="003B2FAB">
        <w:rPr>
          <w:sz w:val="24"/>
          <w:szCs w:val="24"/>
        </w:rPr>
        <w:tab/>
      </w:r>
      <w:r w:rsidR="0075012B">
        <w:rPr>
          <w:sz w:val="24"/>
          <w:szCs w:val="24"/>
        </w:rPr>
        <w:t>4</w:t>
      </w:r>
      <w:r w:rsidR="0022244C">
        <w:rPr>
          <w:sz w:val="24"/>
          <w:szCs w:val="24"/>
        </w:rPr>
        <w:t>4</w:t>
      </w:r>
      <w:r w:rsidRPr="003B2FAB">
        <w:rPr>
          <w:sz w:val="24"/>
          <w:szCs w:val="24"/>
        </w:rPr>
        <w:tab/>
      </w:r>
    </w:p>
    <w:p w14:paraId="0BB445CC" w14:textId="39B08F94"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5.6</w:t>
      </w:r>
      <w:r w:rsidRPr="003B2FAB">
        <w:rPr>
          <w:sz w:val="24"/>
          <w:szCs w:val="24"/>
        </w:rPr>
        <w:tab/>
        <w:t>Summary</w:t>
      </w:r>
      <w:r w:rsidRPr="003B2FAB">
        <w:rPr>
          <w:sz w:val="24"/>
          <w:szCs w:val="24"/>
        </w:rPr>
        <w:tab/>
      </w:r>
      <w:r w:rsidRPr="003B2FAB">
        <w:rPr>
          <w:sz w:val="24"/>
          <w:szCs w:val="24"/>
        </w:rPr>
        <w:tab/>
      </w:r>
      <w:r w:rsidRPr="003B2FAB">
        <w:rPr>
          <w:sz w:val="24"/>
          <w:szCs w:val="24"/>
        </w:rPr>
        <w:tab/>
      </w:r>
      <w:r w:rsidR="0075012B">
        <w:rPr>
          <w:sz w:val="24"/>
          <w:szCs w:val="24"/>
        </w:rPr>
        <w:tab/>
        <w:t>4</w:t>
      </w:r>
      <w:r w:rsidR="0022244C">
        <w:rPr>
          <w:sz w:val="24"/>
          <w:szCs w:val="24"/>
        </w:rPr>
        <w:t>4</w:t>
      </w:r>
    </w:p>
    <w:p w14:paraId="4A029B0F" w14:textId="4EA6CA94" w:rsidR="008F7BCA" w:rsidRPr="003B2FAB" w:rsidRDefault="008F7BCA" w:rsidP="00533C0F">
      <w:pPr>
        <w:pStyle w:val="ListParagraph"/>
        <w:tabs>
          <w:tab w:val="left" w:pos="709"/>
          <w:tab w:val="left" w:pos="1560"/>
          <w:tab w:val="left" w:pos="1985"/>
          <w:tab w:val="left" w:pos="2552"/>
          <w:tab w:val="left" w:pos="8364"/>
        </w:tabs>
        <w:ind w:left="0" w:right="-448"/>
        <w:contextualSpacing/>
        <w:rPr>
          <w:sz w:val="24"/>
          <w:szCs w:val="24"/>
        </w:rPr>
      </w:pPr>
    </w:p>
    <w:p w14:paraId="72DBB729" w14:textId="44E691BC" w:rsidR="0062228E" w:rsidRPr="0075012B" w:rsidRDefault="0062228E"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Chapter</w:t>
      </w:r>
      <w:r w:rsidR="00063E32" w:rsidRPr="0075012B">
        <w:rPr>
          <w:b/>
          <w:bCs/>
          <w:sz w:val="28"/>
          <w:szCs w:val="28"/>
        </w:rPr>
        <w:t xml:space="preserve"> 6</w:t>
      </w:r>
      <w:r w:rsidRPr="0075012B">
        <w:rPr>
          <w:b/>
          <w:bCs/>
          <w:sz w:val="28"/>
          <w:szCs w:val="28"/>
        </w:rPr>
        <w:t>: Summary</w:t>
      </w:r>
      <w:r w:rsidR="00DB2572" w:rsidRPr="0075012B">
        <w:rPr>
          <w:b/>
          <w:bCs/>
          <w:sz w:val="28"/>
          <w:szCs w:val="28"/>
        </w:rPr>
        <w:t xml:space="preserve"> </w:t>
      </w:r>
      <w:r w:rsidR="00834F7F">
        <w:rPr>
          <w:b/>
          <w:bCs/>
          <w:sz w:val="28"/>
          <w:szCs w:val="28"/>
        </w:rPr>
        <w:t>and</w:t>
      </w:r>
      <w:r w:rsidR="00DB2572" w:rsidRPr="0075012B">
        <w:rPr>
          <w:b/>
          <w:bCs/>
          <w:sz w:val="28"/>
          <w:szCs w:val="28"/>
        </w:rPr>
        <w:t xml:space="preserve"> Synthesis</w:t>
      </w:r>
      <w:r w:rsidR="00834F7F">
        <w:rPr>
          <w:b/>
          <w:bCs/>
          <w:sz w:val="28"/>
          <w:szCs w:val="28"/>
        </w:rPr>
        <w:t xml:space="preserve"> of Findings</w:t>
      </w:r>
      <w:r w:rsidRPr="0075012B">
        <w:rPr>
          <w:b/>
          <w:bCs/>
          <w:sz w:val="28"/>
          <w:szCs w:val="28"/>
        </w:rPr>
        <w:tab/>
      </w:r>
      <w:r w:rsidR="00BB7595" w:rsidRPr="0075012B">
        <w:rPr>
          <w:b/>
          <w:bCs/>
          <w:sz w:val="28"/>
          <w:szCs w:val="28"/>
        </w:rPr>
        <w:tab/>
      </w:r>
      <w:r w:rsidR="0075012B" w:rsidRPr="0075012B">
        <w:rPr>
          <w:b/>
          <w:bCs/>
          <w:sz w:val="28"/>
          <w:szCs w:val="28"/>
        </w:rPr>
        <w:t>4</w:t>
      </w:r>
      <w:r w:rsidR="0022244C">
        <w:rPr>
          <w:b/>
          <w:bCs/>
          <w:sz w:val="28"/>
          <w:szCs w:val="28"/>
        </w:rPr>
        <w:t>5</w:t>
      </w:r>
      <w:r w:rsidR="0075012B" w:rsidRPr="0075012B">
        <w:rPr>
          <w:b/>
          <w:bCs/>
          <w:sz w:val="28"/>
          <w:szCs w:val="28"/>
        </w:rPr>
        <w:t xml:space="preserve"> – 5</w:t>
      </w:r>
      <w:r w:rsidR="0022244C">
        <w:rPr>
          <w:b/>
          <w:bCs/>
          <w:sz w:val="28"/>
          <w:szCs w:val="28"/>
        </w:rPr>
        <w:t>0</w:t>
      </w:r>
      <w:r w:rsidR="0075012B" w:rsidRPr="0075012B">
        <w:rPr>
          <w:b/>
          <w:bCs/>
          <w:sz w:val="28"/>
          <w:szCs w:val="28"/>
        </w:rPr>
        <w:t xml:space="preserve"> </w:t>
      </w:r>
    </w:p>
    <w:p w14:paraId="207480F4"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12B1410F" w14:textId="109EBB24" w:rsidR="007255D5" w:rsidRDefault="00063E3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6</w:t>
      </w:r>
      <w:r w:rsidR="00BB7595" w:rsidRPr="003B2FAB">
        <w:rPr>
          <w:sz w:val="24"/>
          <w:szCs w:val="24"/>
        </w:rPr>
        <w:t>.1</w:t>
      </w:r>
      <w:r w:rsidR="00BB7595" w:rsidRPr="003B2FAB">
        <w:rPr>
          <w:sz w:val="24"/>
          <w:szCs w:val="24"/>
        </w:rPr>
        <w:tab/>
        <w:t>Introduction</w:t>
      </w:r>
      <w:r w:rsidR="00F11211" w:rsidRPr="003B2FAB">
        <w:rPr>
          <w:sz w:val="24"/>
          <w:szCs w:val="24"/>
        </w:rPr>
        <w:tab/>
      </w:r>
      <w:r w:rsidR="00F11211" w:rsidRPr="003B2FAB">
        <w:rPr>
          <w:sz w:val="24"/>
          <w:szCs w:val="24"/>
        </w:rPr>
        <w:tab/>
      </w:r>
      <w:r w:rsidR="0075012B">
        <w:rPr>
          <w:sz w:val="24"/>
          <w:szCs w:val="24"/>
        </w:rPr>
        <w:tab/>
      </w:r>
      <w:r w:rsidR="00834F7F">
        <w:rPr>
          <w:sz w:val="24"/>
          <w:szCs w:val="24"/>
        </w:rPr>
        <w:t>4</w:t>
      </w:r>
      <w:r w:rsidR="0022244C">
        <w:rPr>
          <w:sz w:val="24"/>
          <w:szCs w:val="24"/>
        </w:rPr>
        <w:t>6</w:t>
      </w:r>
    </w:p>
    <w:p w14:paraId="588363AB" w14:textId="628CFD67" w:rsidR="00F11211" w:rsidRPr="003B2FAB" w:rsidRDefault="007255D5" w:rsidP="00533C0F">
      <w:pPr>
        <w:pStyle w:val="ListParagraph"/>
        <w:tabs>
          <w:tab w:val="left" w:pos="709"/>
          <w:tab w:val="left" w:pos="1560"/>
          <w:tab w:val="left" w:pos="1985"/>
          <w:tab w:val="left" w:pos="8364"/>
        </w:tabs>
        <w:ind w:left="0" w:right="-448"/>
        <w:contextualSpacing/>
        <w:rPr>
          <w:sz w:val="24"/>
          <w:szCs w:val="24"/>
        </w:rPr>
      </w:pPr>
      <w:r>
        <w:rPr>
          <w:sz w:val="24"/>
          <w:szCs w:val="24"/>
        </w:rPr>
        <w:t>6.2</w:t>
      </w:r>
      <w:r>
        <w:rPr>
          <w:sz w:val="24"/>
          <w:szCs w:val="24"/>
        </w:rPr>
        <w:tab/>
      </w:r>
      <w:r w:rsidR="00F11211" w:rsidRPr="003B2FAB">
        <w:rPr>
          <w:sz w:val="24"/>
          <w:szCs w:val="24"/>
        </w:rPr>
        <w:t>Evolution of Design Responsibility and Liability</w:t>
      </w:r>
      <w:r w:rsidR="00F11211" w:rsidRPr="003B2FAB">
        <w:rPr>
          <w:sz w:val="24"/>
          <w:szCs w:val="24"/>
        </w:rPr>
        <w:tab/>
      </w:r>
      <w:r w:rsidR="00F11211" w:rsidRPr="003B2FAB">
        <w:rPr>
          <w:sz w:val="24"/>
          <w:szCs w:val="24"/>
        </w:rPr>
        <w:tab/>
      </w:r>
      <w:r w:rsidR="00834F7F">
        <w:rPr>
          <w:sz w:val="24"/>
          <w:szCs w:val="24"/>
        </w:rPr>
        <w:t>4</w:t>
      </w:r>
      <w:r w:rsidR="0022244C">
        <w:rPr>
          <w:sz w:val="24"/>
          <w:szCs w:val="24"/>
        </w:rPr>
        <w:t>6</w:t>
      </w:r>
    </w:p>
    <w:p w14:paraId="4EED6B44" w14:textId="6360EC1E" w:rsidR="00F11211" w:rsidRPr="003B2FAB" w:rsidRDefault="00F11211"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6.3</w:t>
      </w:r>
      <w:r w:rsidRPr="003B2FAB">
        <w:rPr>
          <w:sz w:val="24"/>
          <w:szCs w:val="24"/>
        </w:rPr>
        <w:tab/>
        <w:t>Changes to Contractual Risk Allocation and Commercial Structures</w:t>
      </w:r>
      <w:r w:rsidRPr="003B2FAB">
        <w:rPr>
          <w:sz w:val="24"/>
          <w:szCs w:val="24"/>
        </w:rPr>
        <w:tab/>
      </w:r>
      <w:r w:rsidRPr="003B2FAB">
        <w:rPr>
          <w:sz w:val="24"/>
          <w:szCs w:val="24"/>
        </w:rPr>
        <w:tab/>
      </w:r>
      <w:r w:rsidR="00834F7F">
        <w:rPr>
          <w:sz w:val="24"/>
          <w:szCs w:val="24"/>
        </w:rPr>
        <w:t>4</w:t>
      </w:r>
      <w:r w:rsidR="0022244C">
        <w:rPr>
          <w:sz w:val="24"/>
          <w:szCs w:val="24"/>
        </w:rPr>
        <w:t>7</w:t>
      </w:r>
    </w:p>
    <w:p w14:paraId="6D8A9701" w14:textId="31451582" w:rsidR="00F11211" w:rsidRPr="003B2FAB" w:rsidRDefault="00F11211"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6.4</w:t>
      </w:r>
      <w:r w:rsidRPr="003B2FAB">
        <w:rPr>
          <w:sz w:val="24"/>
          <w:szCs w:val="24"/>
        </w:rPr>
        <w:tab/>
        <w:t xml:space="preserve">Enhancements in Collaborative Working and Digital Information </w:t>
      </w:r>
      <w:r w:rsidRPr="003B2FAB">
        <w:rPr>
          <w:sz w:val="24"/>
          <w:szCs w:val="24"/>
        </w:rPr>
        <w:tab/>
      </w:r>
      <w:r w:rsidRPr="003B2FAB">
        <w:rPr>
          <w:sz w:val="24"/>
          <w:szCs w:val="24"/>
        </w:rPr>
        <w:tab/>
      </w:r>
      <w:r w:rsidR="00834F7F">
        <w:rPr>
          <w:sz w:val="24"/>
          <w:szCs w:val="24"/>
        </w:rPr>
        <w:t>4</w:t>
      </w:r>
      <w:r w:rsidR="0022244C">
        <w:rPr>
          <w:sz w:val="24"/>
          <w:szCs w:val="24"/>
        </w:rPr>
        <w:t>7</w:t>
      </w:r>
    </w:p>
    <w:p w14:paraId="7303FEB0" w14:textId="01F8FB5A" w:rsidR="00F11211" w:rsidRPr="003B2FAB" w:rsidRDefault="00F11211"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ab/>
        <w:t>Management</w:t>
      </w:r>
    </w:p>
    <w:p w14:paraId="620C7D83" w14:textId="1BDA6AFB" w:rsidR="00F11211" w:rsidRPr="003B2FAB" w:rsidRDefault="00F11211"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6.5</w:t>
      </w:r>
      <w:r w:rsidRPr="003B2FAB">
        <w:rPr>
          <w:sz w:val="24"/>
          <w:szCs w:val="24"/>
        </w:rPr>
        <w:tab/>
        <w:t xml:space="preserve">Alignment with Regulatory Compliance (Indirect Alignment to </w:t>
      </w:r>
      <w:r w:rsidR="007255D5" w:rsidRPr="003B2FAB">
        <w:rPr>
          <w:sz w:val="24"/>
          <w:szCs w:val="24"/>
        </w:rPr>
        <w:t>Building</w:t>
      </w:r>
      <w:r w:rsidRPr="003B2FAB">
        <w:rPr>
          <w:sz w:val="24"/>
          <w:szCs w:val="24"/>
        </w:rPr>
        <w:tab/>
      </w:r>
      <w:r w:rsidRPr="003B2FAB">
        <w:rPr>
          <w:sz w:val="24"/>
          <w:szCs w:val="24"/>
        </w:rPr>
        <w:tab/>
      </w:r>
      <w:r w:rsidR="00834F7F">
        <w:rPr>
          <w:sz w:val="24"/>
          <w:szCs w:val="24"/>
        </w:rPr>
        <w:t>4</w:t>
      </w:r>
      <w:r w:rsidR="0022244C">
        <w:rPr>
          <w:sz w:val="24"/>
          <w:szCs w:val="24"/>
        </w:rPr>
        <w:t>8</w:t>
      </w:r>
    </w:p>
    <w:p w14:paraId="31F8D7D7" w14:textId="4DA81578" w:rsidR="00F11211" w:rsidRPr="003B2FAB" w:rsidRDefault="00F11211"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ab/>
        <w:t>Safety Act 2022)</w:t>
      </w:r>
    </w:p>
    <w:p w14:paraId="2F540DB9" w14:textId="028592C1" w:rsidR="007255D5" w:rsidRPr="003B2FAB" w:rsidRDefault="00533C0F" w:rsidP="0075012B">
      <w:pPr>
        <w:pStyle w:val="ListParagraph"/>
        <w:tabs>
          <w:tab w:val="left" w:pos="709"/>
          <w:tab w:val="left" w:pos="1560"/>
          <w:tab w:val="left" w:pos="1985"/>
          <w:tab w:val="left" w:pos="2552"/>
          <w:tab w:val="left" w:pos="8364"/>
        </w:tabs>
        <w:ind w:left="0" w:right="-448"/>
        <w:contextualSpacing/>
        <w:rPr>
          <w:b/>
          <w:bCs/>
          <w:sz w:val="24"/>
          <w:szCs w:val="24"/>
        </w:rPr>
      </w:pPr>
      <w:r w:rsidRPr="003B2FAB">
        <w:rPr>
          <w:sz w:val="24"/>
          <w:szCs w:val="24"/>
        </w:rPr>
        <w:tab/>
      </w:r>
    </w:p>
    <w:p w14:paraId="5F3401F7" w14:textId="469F3977" w:rsidR="007255D5" w:rsidRDefault="007255D5" w:rsidP="00533C0F">
      <w:pPr>
        <w:pStyle w:val="ListParagraph"/>
        <w:tabs>
          <w:tab w:val="left" w:pos="709"/>
          <w:tab w:val="left" w:pos="1560"/>
          <w:tab w:val="left" w:pos="1985"/>
          <w:tab w:val="left" w:pos="2552"/>
          <w:tab w:val="left" w:pos="8364"/>
        </w:tabs>
        <w:ind w:left="0" w:right="-448"/>
        <w:contextualSpacing/>
        <w:rPr>
          <w:sz w:val="24"/>
          <w:szCs w:val="24"/>
        </w:rPr>
      </w:pPr>
    </w:p>
    <w:p w14:paraId="54BD2B29" w14:textId="7151BAC4" w:rsidR="007255D5" w:rsidRPr="0075012B" w:rsidRDefault="007255D5" w:rsidP="007255D5">
      <w:pPr>
        <w:spacing w:after="0" w:line="240" w:lineRule="auto"/>
        <w:ind w:right="-448"/>
        <w:rPr>
          <w:rFonts w:ascii="Times New Roman" w:hAnsi="Times New Roman" w:cs="Times New Roman"/>
          <w:b/>
          <w:bCs/>
          <w:sz w:val="28"/>
          <w:szCs w:val="28"/>
          <w:u w:val="single"/>
        </w:rPr>
      </w:pPr>
      <w:r w:rsidRPr="0075012B">
        <w:rPr>
          <w:rFonts w:ascii="Times New Roman" w:hAnsi="Times New Roman" w:cs="Times New Roman"/>
          <w:b/>
          <w:bCs/>
          <w:sz w:val="28"/>
          <w:szCs w:val="28"/>
          <w:u w:val="single"/>
        </w:rPr>
        <w:t>Table of Contents (continued)</w:t>
      </w:r>
    </w:p>
    <w:p w14:paraId="782DA513" w14:textId="77777777" w:rsidR="007255D5" w:rsidRPr="0075012B" w:rsidRDefault="007255D5" w:rsidP="007255D5">
      <w:pPr>
        <w:tabs>
          <w:tab w:val="left" w:pos="8364"/>
        </w:tabs>
        <w:spacing w:after="0" w:line="240" w:lineRule="auto"/>
        <w:ind w:right="-448"/>
        <w:rPr>
          <w:rFonts w:ascii="Times New Roman" w:hAnsi="Times New Roman" w:cs="Times New Roman"/>
          <w:b/>
          <w:bCs/>
          <w:sz w:val="28"/>
          <w:szCs w:val="28"/>
        </w:rPr>
      </w:pPr>
      <w:r w:rsidRPr="003B2FAB">
        <w:rPr>
          <w:rFonts w:ascii="Times New Roman" w:hAnsi="Times New Roman" w:cs="Times New Roman"/>
          <w:b/>
          <w:bCs/>
          <w:sz w:val="24"/>
          <w:szCs w:val="24"/>
        </w:rPr>
        <w:tab/>
      </w:r>
      <w:r w:rsidRPr="003B2FAB">
        <w:rPr>
          <w:rFonts w:ascii="Times New Roman" w:hAnsi="Times New Roman" w:cs="Times New Roman"/>
          <w:b/>
          <w:bCs/>
          <w:sz w:val="24"/>
          <w:szCs w:val="24"/>
        </w:rPr>
        <w:tab/>
      </w:r>
      <w:r w:rsidRPr="0075012B">
        <w:rPr>
          <w:rFonts w:ascii="Times New Roman" w:hAnsi="Times New Roman" w:cs="Times New Roman"/>
          <w:b/>
          <w:bCs/>
          <w:sz w:val="28"/>
          <w:szCs w:val="28"/>
        </w:rPr>
        <w:t>Page</w:t>
      </w:r>
    </w:p>
    <w:p w14:paraId="571B2B7E" w14:textId="77777777" w:rsidR="007255D5" w:rsidRDefault="007255D5" w:rsidP="00533C0F">
      <w:pPr>
        <w:pStyle w:val="ListParagraph"/>
        <w:tabs>
          <w:tab w:val="left" w:pos="709"/>
          <w:tab w:val="left" w:pos="1560"/>
          <w:tab w:val="left" w:pos="1985"/>
          <w:tab w:val="left" w:pos="2552"/>
          <w:tab w:val="left" w:pos="8364"/>
        </w:tabs>
        <w:ind w:left="0" w:right="-448"/>
        <w:contextualSpacing/>
        <w:rPr>
          <w:sz w:val="24"/>
          <w:szCs w:val="24"/>
        </w:rPr>
      </w:pPr>
    </w:p>
    <w:p w14:paraId="74040E71" w14:textId="1C21F92A" w:rsidR="007255D5" w:rsidRPr="0075012B" w:rsidRDefault="007255D5" w:rsidP="00533C0F">
      <w:pPr>
        <w:pStyle w:val="ListParagraph"/>
        <w:tabs>
          <w:tab w:val="left" w:pos="709"/>
          <w:tab w:val="left" w:pos="1560"/>
          <w:tab w:val="left" w:pos="1985"/>
          <w:tab w:val="left" w:pos="2552"/>
          <w:tab w:val="left" w:pos="8364"/>
        </w:tabs>
        <w:ind w:left="0" w:right="-448"/>
        <w:contextualSpacing/>
        <w:rPr>
          <w:sz w:val="28"/>
          <w:szCs w:val="28"/>
        </w:rPr>
      </w:pPr>
      <w:r w:rsidRPr="0075012B">
        <w:rPr>
          <w:b/>
          <w:bCs/>
          <w:sz w:val="28"/>
          <w:szCs w:val="28"/>
        </w:rPr>
        <w:t xml:space="preserve">Chapter 6: Summary </w:t>
      </w:r>
      <w:r w:rsidR="00834F7F">
        <w:rPr>
          <w:b/>
          <w:bCs/>
          <w:sz w:val="28"/>
          <w:szCs w:val="28"/>
        </w:rPr>
        <w:t>and</w:t>
      </w:r>
      <w:r w:rsidRPr="0075012B">
        <w:rPr>
          <w:b/>
          <w:bCs/>
          <w:sz w:val="28"/>
          <w:szCs w:val="28"/>
        </w:rPr>
        <w:t xml:space="preserve"> Synthesis </w:t>
      </w:r>
      <w:r w:rsidR="00834F7F">
        <w:rPr>
          <w:b/>
          <w:bCs/>
          <w:sz w:val="28"/>
          <w:szCs w:val="28"/>
        </w:rPr>
        <w:t xml:space="preserve">of Findings </w:t>
      </w:r>
      <w:r w:rsidRPr="0075012B">
        <w:rPr>
          <w:b/>
          <w:bCs/>
          <w:sz w:val="28"/>
          <w:szCs w:val="28"/>
        </w:rPr>
        <w:t>(continued)</w:t>
      </w:r>
      <w:r w:rsidR="0022244C">
        <w:rPr>
          <w:b/>
          <w:bCs/>
          <w:sz w:val="28"/>
          <w:szCs w:val="28"/>
        </w:rPr>
        <w:tab/>
      </w:r>
      <w:r w:rsidR="0022244C">
        <w:rPr>
          <w:b/>
          <w:bCs/>
          <w:sz w:val="28"/>
          <w:szCs w:val="28"/>
        </w:rPr>
        <w:tab/>
        <w:t>45 – 50</w:t>
      </w:r>
    </w:p>
    <w:p w14:paraId="6F8036E2" w14:textId="77777777" w:rsidR="0075012B" w:rsidRPr="0075012B" w:rsidRDefault="0075012B" w:rsidP="0075012B">
      <w:pPr>
        <w:pStyle w:val="ListParagraph"/>
        <w:tabs>
          <w:tab w:val="left" w:pos="709"/>
          <w:tab w:val="left" w:pos="1560"/>
          <w:tab w:val="left" w:pos="1985"/>
          <w:tab w:val="left" w:pos="8364"/>
        </w:tabs>
        <w:ind w:left="0" w:right="-448"/>
        <w:contextualSpacing/>
        <w:rPr>
          <w:sz w:val="6"/>
          <w:szCs w:val="6"/>
        </w:rPr>
      </w:pPr>
    </w:p>
    <w:p w14:paraId="4AC4CEC0" w14:textId="145793CD" w:rsidR="0075012B" w:rsidRPr="003B2FAB" w:rsidRDefault="0075012B" w:rsidP="0075012B">
      <w:pPr>
        <w:pStyle w:val="ListParagraph"/>
        <w:tabs>
          <w:tab w:val="left" w:pos="709"/>
          <w:tab w:val="left" w:pos="1560"/>
          <w:tab w:val="left" w:pos="1985"/>
          <w:tab w:val="left" w:pos="8364"/>
        </w:tabs>
        <w:ind w:left="0" w:right="-448"/>
        <w:contextualSpacing/>
        <w:rPr>
          <w:sz w:val="24"/>
          <w:szCs w:val="24"/>
        </w:rPr>
      </w:pPr>
      <w:r w:rsidRPr="003B2FAB">
        <w:rPr>
          <w:sz w:val="24"/>
          <w:szCs w:val="24"/>
        </w:rPr>
        <w:t>6.6</w:t>
      </w:r>
      <w:r w:rsidRPr="003B2FAB">
        <w:rPr>
          <w:sz w:val="24"/>
          <w:szCs w:val="24"/>
        </w:rPr>
        <w:tab/>
        <w:t>Overall Evaluation Against Research Objectives</w:t>
      </w:r>
      <w:r w:rsidRPr="003B2FAB">
        <w:rPr>
          <w:sz w:val="24"/>
          <w:szCs w:val="24"/>
        </w:rPr>
        <w:tab/>
      </w:r>
      <w:r w:rsidRPr="003B2FAB">
        <w:rPr>
          <w:sz w:val="24"/>
          <w:szCs w:val="24"/>
        </w:rPr>
        <w:tab/>
      </w:r>
      <w:r w:rsidR="00834F7F">
        <w:rPr>
          <w:sz w:val="24"/>
          <w:szCs w:val="24"/>
        </w:rPr>
        <w:t>4</w:t>
      </w:r>
      <w:r w:rsidR="0022244C">
        <w:rPr>
          <w:sz w:val="24"/>
          <w:szCs w:val="24"/>
        </w:rPr>
        <w:t>8</w:t>
      </w:r>
      <w:r w:rsidR="00834F7F">
        <w:rPr>
          <w:sz w:val="24"/>
          <w:szCs w:val="24"/>
        </w:rPr>
        <w:t xml:space="preserve"> – </w:t>
      </w:r>
      <w:r w:rsidR="0022244C">
        <w:rPr>
          <w:sz w:val="24"/>
          <w:szCs w:val="24"/>
        </w:rPr>
        <w:t>49</w:t>
      </w:r>
      <w:r w:rsidR="00834F7F">
        <w:rPr>
          <w:sz w:val="24"/>
          <w:szCs w:val="24"/>
        </w:rPr>
        <w:t xml:space="preserve"> </w:t>
      </w:r>
    </w:p>
    <w:p w14:paraId="7B3C85B2" w14:textId="39B7FF3A" w:rsidR="0075012B" w:rsidRPr="003B2FAB" w:rsidRDefault="0075012B" w:rsidP="0075012B">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6.6.1</w:t>
      </w:r>
      <w:r w:rsidRPr="003B2FAB">
        <w:rPr>
          <w:sz w:val="24"/>
          <w:szCs w:val="24"/>
        </w:rPr>
        <w:tab/>
        <w:t>Objective 1: Examine the legal and practical characteristics of</w:t>
      </w:r>
      <w:r w:rsidRPr="003B2FAB">
        <w:rPr>
          <w:sz w:val="24"/>
          <w:szCs w:val="24"/>
        </w:rPr>
        <w:tab/>
      </w:r>
      <w:r w:rsidRPr="003B2FAB">
        <w:rPr>
          <w:sz w:val="24"/>
          <w:szCs w:val="24"/>
        </w:rPr>
        <w:tab/>
      </w:r>
      <w:r w:rsidR="00834F7F">
        <w:rPr>
          <w:sz w:val="24"/>
          <w:szCs w:val="24"/>
        </w:rPr>
        <w:t>4</w:t>
      </w:r>
      <w:r w:rsidR="0022244C">
        <w:rPr>
          <w:sz w:val="24"/>
          <w:szCs w:val="24"/>
        </w:rPr>
        <w:t>8</w:t>
      </w:r>
    </w:p>
    <w:p w14:paraId="5BE1F7B9" w14:textId="77777777" w:rsidR="0075012B" w:rsidRPr="003B2FAB" w:rsidRDefault="0075012B" w:rsidP="0075012B">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r>
      <w:r w:rsidRPr="003B2FAB">
        <w:rPr>
          <w:sz w:val="24"/>
          <w:szCs w:val="24"/>
        </w:rPr>
        <w:tab/>
        <w:t>the JCT D&amp;BC 2016</w:t>
      </w:r>
      <w:r w:rsidRPr="003B2FAB">
        <w:rPr>
          <w:sz w:val="24"/>
          <w:szCs w:val="24"/>
        </w:rPr>
        <w:tab/>
      </w:r>
      <w:r w:rsidRPr="003B2FAB">
        <w:rPr>
          <w:sz w:val="24"/>
          <w:szCs w:val="24"/>
        </w:rPr>
        <w:tab/>
      </w:r>
    </w:p>
    <w:p w14:paraId="06E94A01" w14:textId="385AEB83" w:rsidR="0075012B" w:rsidRPr="003B2FAB" w:rsidRDefault="0075012B" w:rsidP="0075012B">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6.6.2</w:t>
      </w:r>
      <w:r w:rsidRPr="003B2FAB">
        <w:rPr>
          <w:sz w:val="24"/>
          <w:szCs w:val="24"/>
        </w:rPr>
        <w:tab/>
        <w:t>Objective 2: Identify and analyse the principal revisions in the</w:t>
      </w:r>
      <w:r w:rsidRPr="003B2FAB">
        <w:rPr>
          <w:sz w:val="24"/>
          <w:szCs w:val="24"/>
        </w:rPr>
        <w:tab/>
      </w:r>
      <w:r w:rsidRPr="003B2FAB">
        <w:rPr>
          <w:sz w:val="24"/>
          <w:szCs w:val="24"/>
        </w:rPr>
        <w:tab/>
      </w:r>
      <w:r w:rsidR="0022244C">
        <w:rPr>
          <w:sz w:val="24"/>
          <w:szCs w:val="24"/>
        </w:rPr>
        <w:t>49</w:t>
      </w:r>
    </w:p>
    <w:p w14:paraId="3EC8BB04" w14:textId="77777777" w:rsidR="0075012B" w:rsidRPr="003B2FAB" w:rsidRDefault="0075012B" w:rsidP="0075012B">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r>
      <w:r w:rsidRPr="003B2FAB">
        <w:rPr>
          <w:sz w:val="24"/>
          <w:szCs w:val="24"/>
        </w:rPr>
        <w:tab/>
        <w:t>2024 edition</w:t>
      </w:r>
    </w:p>
    <w:p w14:paraId="595B9A01" w14:textId="0E547FF9" w:rsidR="0075012B" w:rsidRPr="003B2FAB" w:rsidRDefault="007255D5" w:rsidP="0075012B">
      <w:pPr>
        <w:pStyle w:val="ListParagraph"/>
        <w:tabs>
          <w:tab w:val="left" w:pos="709"/>
          <w:tab w:val="left" w:pos="1560"/>
          <w:tab w:val="left" w:pos="1985"/>
          <w:tab w:val="left" w:pos="2552"/>
          <w:tab w:val="left" w:pos="8364"/>
        </w:tabs>
        <w:ind w:left="0" w:right="-448"/>
        <w:contextualSpacing/>
        <w:rPr>
          <w:sz w:val="24"/>
          <w:szCs w:val="24"/>
        </w:rPr>
      </w:pPr>
      <w:r>
        <w:rPr>
          <w:sz w:val="24"/>
          <w:szCs w:val="24"/>
        </w:rPr>
        <w:tab/>
      </w:r>
      <w:r w:rsidR="0075012B" w:rsidRPr="003B2FAB">
        <w:rPr>
          <w:sz w:val="24"/>
          <w:szCs w:val="24"/>
        </w:rPr>
        <w:t>6.6.3</w:t>
      </w:r>
      <w:r w:rsidR="0075012B" w:rsidRPr="003B2FAB">
        <w:rPr>
          <w:sz w:val="24"/>
          <w:szCs w:val="24"/>
        </w:rPr>
        <w:tab/>
        <w:t>Objective 3: Evaluate impact on contractual risk allocation, design</w:t>
      </w:r>
      <w:r w:rsidR="0075012B" w:rsidRPr="003B2FAB">
        <w:rPr>
          <w:sz w:val="24"/>
          <w:szCs w:val="24"/>
        </w:rPr>
        <w:tab/>
      </w:r>
      <w:r w:rsidR="0075012B" w:rsidRPr="003B2FAB">
        <w:rPr>
          <w:sz w:val="24"/>
          <w:szCs w:val="24"/>
        </w:rPr>
        <w:tab/>
      </w:r>
      <w:r w:rsidR="0022244C">
        <w:rPr>
          <w:sz w:val="24"/>
          <w:szCs w:val="24"/>
        </w:rPr>
        <w:t>49</w:t>
      </w:r>
    </w:p>
    <w:p w14:paraId="2A2FF26E" w14:textId="77777777" w:rsidR="0075012B" w:rsidRPr="003B2FAB" w:rsidRDefault="0075012B" w:rsidP="0075012B">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r>
      <w:r w:rsidRPr="003B2FAB">
        <w:rPr>
          <w:sz w:val="24"/>
          <w:szCs w:val="24"/>
        </w:rPr>
        <w:tab/>
        <w:t>liability, collaborative practice, dispute resolution, and</w:t>
      </w:r>
    </w:p>
    <w:p w14:paraId="0C743D2E" w14:textId="77777777" w:rsidR="0075012B" w:rsidRPr="003B2FAB" w:rsidRDefault="0075012B" w:rsidP="0075012B">
      <w:pPr>
        <w:pStyle w:val="ListParagraph"/>
        <w:tabs>
          <w:tab w:val="left" w:pos="709"/>
          <w:tab w:val="left" w:pos="1560"/>
          <w:tab w:val="left" w:pos="1985"/>
          <w:tab w:val="left" w:pos="2552"/>
          <w:tab w:val="left" w:pos="8364"/>
        </w:tabs>
        <w:ind w:left="0" w:right="-448"/>
        <w:contextualSpacing/>
        <w:rPr>
          <w:b/>
          <w:bCs/>
          <w:sz w:val="24"/>
          <w:szCs w:val="24"/>
        </w:rPr>
      </w:pPr>
      <w:r w:rsidRPr="003B2FAB">
        <w:rPr>
          <w:sz w:val="24"/>
          <w:szCs w:val="24"/>
        </w:rPr>
        <w:tab/>
      </w:r>
      <w:r w:rsidRPr="003B2FAB">
        <w:rPr>
          <w:sz w:val="24"/>
          <w:szCs w:val="24"/>
        </w:rPr>
        <w:tab/>
        <w:t>regulatory compliance</w:t>
      </w:r>
    </w:p>
    <w:p w14:paraId="6DC43419" w14:textId="1D5477F3" w:rsidR="00533C0F" w:rsidRDefault="0075012B" w:rsidP="00533C0F">
      <w:pPr>
        <w:pStyle w:val="ListParagraph"/>
        <w:tabs>
          <w:tab w:val="left" w:pos="709"/>
          <w:tab w:val="left" w:pos="1560"/>
          <w:tab w:val="left" w:pos="1985"/>
          <w:tab w:val="left" w:pos="2552"/>
          <w:tab w:val="left" w:pos="8364"/>
        </w:tabs>
        <w:ind w:left="0" w:right="-448"/>
        <w:contextualSpacing/>
        <w:rPr>
          <w:sz w:val="24"/>
          <w:szCs w:val="24"/>
        </w:rPr>
      </w:pPr>
      <w:r>
        <w:rPr>
          <w:sz w:val="24"/>
          <w:szCs w:val="24"/>
        </w:rPr>
        <w:tab/>
      </w:r>
      <w:r w:rsidR="00533C0F" w:rsidRPr="003B2FAB">
        <w:rPr>
          <w:sz w:val="24"/>
          <w:szCs w:val="24"/>
        </w:rPr>
        <w:t>6.6.4</w:t>
      </w:r>
      <w:r w:rsidR="00533C0F" w:rsidRPr="003B2FAB">
        <w:rPr>
          <w:sz w:val="24"/>
          <w:szCs w:val="24"/>
        </w:rPr>
        <w:tab/>
        <w:t>Objective 4: Assess practical and legal implications for</w:t>
      </w:r>
      <w:r w:rsidR="00533C0F" w:rsidRPr="003B2FAB">
        <w:rPr>
          <w:sz w:val="24"/>
          <w:szCs w:val="24"/>
        </w:rPr>
        <w:tab/>
      </w:r>
      <w:r w:rsidR="00533C0F" w:rsidRPr="003B2FAB">
        <w:rPr>
          <w:sz w:val="24"/>
          <w:szCs w:val="24"/>
        </w:rPr>
        <w:tab/>
      </w:r>
      <w:r w:rsidR="0022244C">
        <w:rPr>
          <w:sz w:val="24"/>
          <w:szCs w:val="24"/>
        </w:rPr>
        <w:t>49</w:t>
      </w:r>
    </w:p>
    <w:p w14:paraId="6277EC4D" w14:textId="3DDF80F8" w:rsidR="0075012B" w:rsidRPr="003B2FAB" w:rsidRDefault="0075012B" w:rsidP="00533C0F">
      <w:pPr>
        <w:pStyle w:val="ListParagraph"/>
        <w:tabs>
          <w:tab w:val="left" w:pos="709"/>
          <w:tab w:val="left" w:pos="1560"/>
          <w:tab w:val="left" w:pos="1985"/>
          <w:tab w:val="left" w:pos="2552"/>
          <w:tab w:val="left" w:pos="8364"/>
        </w:tabs>
        <w:ind w:left="0" w:right="-448"/>
        <w:contextualSpacing/>
        <w:rPr>
          <w:sz w:val="24"/>
          <w:szCs w:val="24"/>
        </w:rPr>
      </w:pPr>
      <w:r>
        <w:rPr>
          <w:sz w:val="24"/>
          <w:szCs w:val="24"/>
        </w:rPr>
        <w:tab/>
      </w:r>
      <w:r>
        <w:rPr>
          <w:sz w:val="24"/>
          <w:szCs w:val="24"/>
        </w:rPr>
        <w:tab/>
      </w:r>
      <w:r w:rsidRPr="003B2FAB">
        <w:rPr>
          <w:sz w:val="24"/>
          <w:szCs w:val="24"/>
        </w:rPr>
        <w:t>Stakeholders</w:t>
      </w:r>
    </w:p>
    <w:p w14:paraId="1BCE8DB7" w14:textId="0E0D9E53" w:rsidR="0043434B" w:rsidRPr="003B2FAB" w:rsidRDefault="00533C0F"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t>6.6.5</w:t>
      </w:r>
      <w:r w:rsidR="0043434B" w:rsidRPr="003B2FAB">
        <w:rPr>
          <w:sz w:val="24"/>
          <w:szCs w:val="24"/>
        </w:rPr>
        <w:tab/>
        <w:t>Objective 5: Determine whether 2024 edition addresses</w:t>
      </w:r>
      <w:r w:rsidR="0043434B" w:rsidRPr="003B2FAB">
        <w:rPr>
          <w:sz w:val="24"/>
          <w:szCs w:val="24"/>
        </w:rPr>
        <w:tab/>
      </w:r>
      <w:r w:rsidR="0043434B" w:rsidRPr="003B2FAB">
        <w:rPr>
          <w:sz w:val="24"/>
          <w:szCs w:val="24"/>
        </w:rPr>
        <w:tab/>
      </w:r>
      <w:r w:rsidR="0022244C">
        <w:rPr>
          <w:sz w:val="24"/>
          <w:szCs w:val="24"/>
        </w:rPr>
        <w:t>49</w:t>
      </w:r>
    </w:p>
    <w:p w14:paraId="1921A506" w14:textId="6187D317" w:rsidR="00533C0F" w:rsidRPr="003B2FAB" w:rsidRDefault="0043434B"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ab/>
      </w:r>
      <w:r w:rsidRPr="003B2FAB">
        <w:rPr>
          <w:sz w:val="24"/>
          <w:szCs w:val="24"/>
        </w:rPr>
        <w:tab/>
      </w:r>
      <w:r w:rsidR="0075012B">
        <w:rPr>
          <w:sz w:val="24"/>
          <w:szCs w:val="24"/>
        </w:rPr>
        <w:t xml:space="preserve">2016 </w:t>
      </w:r>
      <w:r w:rsidRPr="003B2FAB">
        <w:rPr>
          <w:sz w:val="24"/>
          <w:szCs w:val="24"/>
        </w:rPr>
        <w:t>limitations</w:t>
      </w:r>
    </w:p>
    <w:p w14:paraId="72E34933" w14:textId="3020F084" w:rsidR="0043434B" w:rsidRPr="003B2FAB" w:rsidRDefault="0043434B" w:rsidP="00533C0F">
      <w:pPr>
        <w:pStyle w:val="ListParagraph"/>
        <w:tabs>
          <w:tab w:val="left" w:pos="709"/>
          <w:tab w:val="left" w:pos="1560"/>
          <w:tab w:val="left" w:pos="1985"/>
          <w:tab w:val="left" w:pos="2552"/>
          <w:tab w:val="left" w:pos="8364"/>
        </w:tabs>
        <w:ind w:left="0" w:right="-448"/>
        <w:contextualSpacing/>
        <w:rPr>
          <w:sz w:val="24"/>
          <w:szCs w:val="24"/>
        </w:rPr>
      </w:pPr>
      <w:r w:rsidRPr="003B2FAB">
        <w:rPr>
          <w:sz w:val="24"/>
          <w:szCs w:val="24"/>
        </w:rPr>
        <w:t>6.</w:t>
      </w:r>
      <w:r w:rsidR="007255D5">
        <w:rPr>
          <w:sz w:val="24"/>
          <w:szCs w:val="24"/>
        </w:rPr>
        <w:t>7</w:t>
      </w:r>
      <w:r w:rsidRPr="003B2FAB">
        <w:rPr>
          <w:sz w:val="24"/>
          <w:szCs w:val="24"/>
        </w:rPr>
        <w:tab/>
        <w:t>Integration of Methodology and Data Collected</w:t>
      </w:r>
      <w:r w:rsidRPr="003B2FAB">
        <w:rPr>
          <w:sz w:val="24"/>
          <w:szCs w:val="24"/>
        </w:rPr>
        <w:tab/>
      </w:r>
      <w:r w:rsidR="00834F7F">
        <w:rPr>
          <w:sz w:val="24"/>
          <w:szCs w:val="24"/>
        </w:rPr>
        <w:tab/>
      </w:r>
      <w:r w:rsidR="0022244C">
        <w:rPr>
          <w:sz w:val="24"/>
          <w:szCs w:val="24"/>
        </w:rPr>
        <w:t>49</w:t>
      </w:r>
    </w:p>
    <w:p w14:paraId="50D71040" w14:textId="77575D2B" w:rsidR="00F11211" w:rsidRPr="003B2FAB" w:rsidRDefault="007255D5" w:rsidP="0043434B">
      <w:pPr>
        <w:pStyle w:val="ListParagraph"/>
        <w:tabs>
          <w:tab w:val="left" w:pos="709"/>
          <w:tab w:val="left" w:pos="1560"/>
          <w:tab w:val="left" w:pos="1985"/>
          <w:tab w:val="left" w:pos="2552"/>
          <w:tab w:val="left" w:pos="8364"/>
        </w:tabs>
        <w:ind w:left="0" w:right="-448"/>
        <w:contextualSpacing/>
        <w:rPr>
          <w:sz w:val="24"/>
          <w:szCs w:val="24"/>
        </w:rPr>
      </w:pPr>
      <w:r>
        <w:rPr>
          <w:sz w:val="24"/>
          <w:szCs w:val="24"/>
        </w:rPr>
        <w:t>6</w:t>
      </w:r>
      <w:r w:rsidR="0043434B" w:rsidRPr="003B2FAB">
        <w:rPr>
          <w:sz w:val="24"/>
          <w:szCs w:val="24"/>
        </w:rPr>
        <w:t>.</w:t>
      </w:r>
      <w:r>
        <w:rPr>
          <w:sz w:val="24"/>
          <w:szCs w:val="24"/>
        </w:rPr>
        <w:t>8</w:t>
      </w:r>
      <w:r w:rsidR="0043434B" w:rsidRPr="003B2FAB">
        <w:rPr>
          <w:sz w:val="24"/>
          <w:szCs w:val="24"/>
        </w:rPr>
        <w:tab/>
        <w:t>Conclusion</w:t>
      </w:r>
      <w:r w:rsidR="0043434B" w:rsidRPr="003B2FAB">
        <w:rPr>
          <w:sz w:val="24"/>
          <w:szCs w:val="24"/>
        </w:rPr>
        <w:tab/>
      </w:r>
      <w:r w:rsidR="0043434B" w:rsidRPr="003B2FAB">
        <w:rPr>
          <w:sz w:val="24"/>
          <w:szCs w:val="24"/>
        </w:rPr>
        <w:tab/>
      </w:r>
      <w:r w:rsidR="0075012B">
        <w:rPr>
          <w:sz w:val="24"/>
          <w:szCs w:val="24"/>
        </w:rPr>
        <w:tab/>
      </w:r>
      <w:r w:rsidR="0075012B">
        <w:rPr>
          <w:sz w:val="24"/>
          <w:szCs w:val="24"/>
        </w:rPr>
        <w:tab/>
      </w:r>
      <w:r w:rsidR="00834F7F">
        <w:rPr>
          <w:sz w:val="24"/>
          <w:szCs w:val="24"/>
        </w:rPr>
        <w:t>5</w:t>
      </w:r>
      <w:r w:rsidR="0022244C">
        <w:rPr>
          <w:sz w:val="24"/>
          <w:szCs w:val="24"/>
        </w:rPr>
        <w:t>0</w:t>
      </w:r>
    </w:p>
    <w:p w14:paraId="5184A91D" w14:textId="67C55F1B" w:rsidR="008B6802" w:rsidRPr="003B2FAB" w:rsidRDefault="0043434B"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6.</w:t>
      </w:r>
      <w:r w:rsidR="007255D5">
        <w:rPr>
          <w:sz w:val="24"/>
          <w:szCs w:val="24"/>
        </w:rPr>
        <w:t>9</w:t>
      </w:r>
      <w:r w:rsidRPr="003B2FAB">
        <w:rPr>
          <w:sz w:val="24"/>
          <w:szCs w:val="24"/>
        </w:rPr>
        <w:tab/>
      </w:r>
      <w:r w:rsidR="00902DD4" w:rsidRPr="003B2FAB">
        <w:rPr>
          <w:sz w:val="24"/>
          <w:szCs w:val="24"/>
        </w:rPr>
        <w:t>Summary</w:t>
      </w:r>
      <w:r w:rsidR="00834F7F">
        <w:rPr>
          <w:sz w:val="24"/>
          <w:szCs w:val="24"/>
        </w:rPr>
        <w:tab/>
      </w:r>
      <w:r w:rsidR="00834F7F">
        <w:rPr>
          <w:sz w:val="24"/>
          <w:szCs w:val="24"/>
        </w:rPr>
        <w:tab/>
      </w:r>
      <w:r w:rsidR="00834F7F">
        <w:rPr>
          <w:sz w:val="24"/>
          <w:szCs w:val="24"/>
        </w:rPr>
        <w:tab/>
        <w:t>5</w:t>
      </w:r>
      <w:r w:rsidR="0022244C">
        <w:rPr>
          <w:sz w:val="24"/>
          <w:szCs w:val="24"/>
        </w:rPr>
        <w:t>0</w:t>
      </w:r>
    </w:p>
    <w:p w14:paraId="64221558" w14:textId="77777777" w:rsidR="00902DD4" w:rsidRPr="003B2FAB" w:rsidRDefault="00902DD4" w:rsidP="00533C0F">
      <w:pPr>
        <w:pStyle w:val="ListParagraph"/>
        <w:tabs>
          <w:tab w:val="left" w:pos="709"/>
          <w:tab w:val="left" w:pos="1560"/>
          <w:tab w:val="left" w:pos="1985"/>
          <w:tab w:val="left" w:pos="8364"/>
        </w:tabs>
        <w:ind w:left="0" w:right="-448"/>
        <w:contextualSpacing/>
        <w:rPr>
          <w:sz w:val="24"/>
          <w:szCs w:val="24"/>
        </w:rPr>
      </w:pPr>
    </w:p>
    <w:p w14:paraId="2856EA22" w14:textId="53848FB1" w:rsidR="00365430" w:rsidRPr="0075012B" w:rsidRDefault="00365430"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 xml:space="preserve">Chapter </w:t>
      </w:r>
      <w:r w:rsidR="00063E32" w:rsidRPr="0075012B">
        <w:rPr>
          <w:b/>
          <w:bCs/>
          <w:sz w:val="28"/>
          <w:szCs w:val="28"/>
        </w:rPr>
        <w:t>7</w:t>
      </w:r>
      <w:r w:rsidRPr="0075012B">
        <w:rPr>
          <w:b/>
          <w:bCs/>
          <w:sz w:val="28"/>
          <w:szCs w:val="28"/>
        </w:rPr>
        <w:t>: Conclusion and Recommendations</w:t>
      </w:r>
      <w:r w:rsidRPr="0075012B">
        <w:rPr>
          <w:b/>
          <w:bCs/>
          <w:sz w:val="28"/>
          <w:szCs w:val="28"/>
        </w:rPr>
        <w:tab/>
      </w:r>
      <w:r w:rsidR="00BB7595" w:rsidRPr="0075012B">
        <w:rPr>
          <w:b/>
          <w:bCs/>
          <w:sz w:val="28"/>
          <w:szCs w:val="28"/>
        </w:rPr>
        <w:tab/>
      </w:r>
      <w:r w:rsidR="00834F7F">
        <w:rPr>
          <w:b/>
          <w:bCs/>
          <w:sz w:val="28"/>
          <w:szCs w:val="28"/>
        </w:rPr>
        <w:t>5</w:t>
      </w:r>
      <w:r w:rsidR="0022244C">
        <w:rPr>
          <w:b/>
          <w:bCs/>
          <w:sz w:val="28"/>
          <w:szCs w:val="28"/>
        </w:rPr>
        <w:t>1</w:t>
      </w:r>
      <w:r w:rsidR="00834F7F">
        <w:rPr>
          <w:b/>
          <w:bCs/>
          <w:sz w:val="28"/>
          <w:szCs w:val="28"/>
        </w:rPr>
        <w:t xml:space="preserve"> – 5</w:t>
      </w:r>
      <w:r w:rsidR="0022244C">
        <w:rPr>
          <w:b/>
          <w:bCs/>
          <w:sz w:val="28"/>
          <w:szCs w:val="28"/>
        </w:rPr>
        <w:t>7</w:t>
      </w:r>
      <w:r w:rsidR="00834F7F">
        <w:rPr>
          <w:b/>
          <w:bCs/>
          <w:sz w:val="28"/>
          <w:szCs w:val="28"/>
        </w:rPr>
        <w:t xml:space="preserve"> </w:t>
      </w:r>
    </w:p>
    <w:p w14:paraId="6B3FE93D" w14:textId="77777777" w:rsidR="0075012B" w:rsidRPr="0075012B" w:rsidRDefault="0075012B" w:rsidP="00533C0F">
      <w:pPr>
        <w:pStyle w:val="ListParagraph"/>
        <w:tabs>
          <w:tab w:val="left" w:pos="709"/>
          <w:tab w:val="left" w:pos="1560"/>
          <w:tab w:val="left" w:pos="1985"/>
          <w:tab w:val="left" w:pos="8364"/>
        </w:tabs>
        <w:ind w:left="0" w:right="-448"/>
        <w:contextualSpacing/>
        <w:rPr>
          <w:sz w:val="6"/>
          <w:szCs w:val="6"/>
        </w:rPr>
      </w:pPr>
    </w:p>
    <w:p w14:paraId="22142138" w14:textId="7238FE65" w:rsidR="00BB7595" w:rsidRPr="003B2FAB" w:rsidRDefault="00063E32"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7</w:t>
      </w:r>
      <w:r w:rsidR="00BB7595" w:rsidRPr="003B2FAB">
        <w:rPr>
          <w:sz w:val="24"/>
          <w:szCs w:val="24"/>
        </w:rPr>
        <w:t>.1</w:t>
      </w:r>
      <w:r w:rsidR="00BB7595" w:rsidRPr="003B2FAB">
        <w:rPr>
          <w:sz w:val="24"/>
          <w:szCs w:val="24"/>
        </w:rPr>
        <w:tab/>
        <w:t>Introduction</w:t>
      </w:r>
      <w:r w:rsidR="00BB7595" w:rsidRPr="003B2FAB">
        <w:rPr>
          <w:sz w:val="24"/>
          <w:szCs w:val="24"/>
        </w:rPr>
        <w:tab/>
      </w:r>
      <w:r w:rsidR="00BB7595" w:rsidRPr="003B2FAB">
        <w:rPr>
          <w:sz w:val="24"/>
          <w:szCs w:val="24"/>
        </w:rPr>
        <w:tab/>
      </w:r>
      <w:r w:rsidR="0075012B">
        <w:rPr>
          <w:sz w:val="24"/>
          <w:szCs w:val="24"/>
        </w:rPr>
        <w:tab/>
      </w:r>
      <w:r w:rsidR="00834F7F">
        <w:rPr>
          <w:sz w:val="24"/>
          <w:szCs w:val="24"/>
        </w:rPr>
        <w:t>5</w:t>
      </w:r>
      <w:r w:rsidR="0022244C">
        <w:rPr>
          <w:sz w:val="24"/>
          <w:szCs w:val="24"/>
        </w:rPr>
        <w:t>2</w:t>
      </w:r>
    </w:p>
    <w:p w14:paraId="059C12A7" w14:textId="25050ECD" w:rsidR="008F7BCA" w:rsidRPr="003B2FAB" w:rsidRDefault="008F7BCA"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7.2</w:t>
      </w:r>
      <w:r w:rsidRPr="003B2FAB">
        <w:rPr>
          <w:sz w:val="24"/>
          <w:szCs w:val="24"/>
        </w:rPr>
        <w:tab/>
        <w:t>Critical Consideration of Alternative Approaches</w:t>
      </w:r>
      <w:r w:rsidRPr="003B2FAB">
        <w:rPr>
          <w:sz w:val="24"/>
          <w:szCs w:val="24"/>
        </w:rPr>
        <w:tab/>
      </w:r>
      <w:r w:rsidRPr="003B2FAB">
        <w:rPr>
          <w:sz w:val="24"/>
          <w:szCs w:val="24"/>
        </w:rPr>
        <w:tab/>
      </w:r>
      <w:r w:rsidR="00834F7F">
        <w:rPr>
          <w:sz w:val="24"/>
          <w:szCs w:val="24"/>
        </w:rPr>
        <w:t>5</w:t>
      </w:r>
      <w:r w:rsidR="0022244C">
        <w:rPr>
          <w:sz w:val="24"/>
          <w:szCs w:val="24"/>
        </w:rPr>
        <w:t>2</w:t>
      </w:r>
      <w:r w:rsidR="00834F7F">
        <w:rPr>
          <w:sz w:val="24"/>
          <w:szCs w:val="24"/>
        </w:rPr>
        <w:t xml:space="preserve"> – 5</w:t>
      </w:r>
      <w:r w:rsidR="0022244C">
        <w:rPr>
          <w:sz w:val="24"/>
          <w:szCs w:val="24"/>
        </w:rPr>
        <w:t>3</w:t>
      </w:r>
      <w:r w:rsidR="00834F7F">
        <w:rPr>
          <w:sz w:val="24"/>
          <w:szCs w:val="24"/>
        </w:rPr>
        <w:t xml:space="preserve"> </w:t>
      </w:r>
    </w:p>
    <w:p w14:paraId="543499E1" w14:textId="5BCA4EE0" w:rsidR="008F7BCA" w:rsidRPr="003B2FAB" w:rsidRDefault="008F7BCA"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7.3</w:t>
      </w:r>
      <w:r w:rsidRPr="003B2FAB">
        <w:rPr>
          <w:sz w:val="24"/>
          <w:szCs w:val="24"/>
        </w:rPr>
        <w:tab/>
        <w:t>Recommendations for Practice</w:t>
      </w:r>
      <w:r w:rsidRPr="003B2FAB">
        <w:rPr>
          <w:sz w:val="24"/>
          <w:szCs w:val="24"/>
        </w:rPr>
        <w:tab/>
      </w:r>
      <w:r w:rsidRPr="003B2FAB">
        <w:rPr>
          <w:sz w:val="24"/>
          <w:szCs w:val="24"/>
        </w:rPr>
        <w:tab/>
      </w:r>
      <w:r w:rsidR="00834F7F">
        <w:rPr>
          <w:sz w:val="24"/>
          <w:szCs w:val="24"/>
        </w:rPr>
        <w:t>5</w:t>
      </w:r>
      <w:r w:rsidR="0022244C">
        <w:rPr>
          <w:sz w:val="24"/>
          <w:szCs w:val="24"/>
        </w:rPr>
        <w:t>3</w:t>
      </w:r>
      <w:r w:rsidR="00834F7F">
        <w:rPr>
          <w:sz w:val="24"/>
          <w:szCs w:val="24"/>
        </w:rPr>
        <w:t xml:space="preserve"> – 5</w:t>
      </w:r>
      <w:r w:rsidR="0022244C">
        <w:rPr>
          <w:sz w:val="24"/>
          <w:szCs w:val="24"/>
        </w:rPr>
        <w:t>5</w:t>
      </w:r>
      <w:r w:rsidR="00834F7F">
        <w:rPr>
          <w:sz w:val="24"/>
          <w:szCs w:val="24"/>
        </w:rPr>
        <w:t xml:space="preserve"> </w:t>
      </w:r>
    </w:p>
    <w:p w14:paraId="4CE60826" w14:textId="550E0B8E" w:rsidR="008F7BCA" w:rsidRPr="003B2FAB" w:rsidRDefault="008F7BCA"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7.4</w:t>
      </w:r>
      <w:r w:rsidRPr="003B2FAB">
        <w:rPr>
          <w:sz w:val="24"/>
          <w:szCs w:val="24"/>
        </w:rPr>
        <w:tab/>
        <w:t>Recommendations for Future Research</w:t>
      </w:r>
      <w:r w:rsidRPr="003B2FAB">
        <w:rPr>
          <w:sz w:val="24"/>
          <w:szCs w:val="24"/>
        </w:rPr>
        <w:tab/>
      </w:r>
      <w:r w:rsidRPr="003B2FAB">
        <w:rPr>
          <w:sz w:val="24"/>
          <w:szCs w:val="24"/>
        </w:rPr>
        <w:tab/>
      </w:r>
      <w:r w:rsidR="00834F7F">
        <w:rPr>
          <w:sz w:val="24"/>
          <w:szCs w:val="24"/>
        </w:rPr>
        <w:t>5</w:t>
      </w:r>
      <w:r w:rsidR="0022244C">
        <w:rPr>
          <w:sz w:val="24"/>
          <w:szCs w:val="24"/>
        </w:rPr>
        <w:t>5</w:t>
      </w:r>
      <w:r w:rsidR="00834F7F">
        <w:rPr>
          <w:sz w:val="24"/>
          <w:szCs w:val="24"/>
        </w:rPr>
        <w:t xml:space="preserve"> – 5</w:t>
      </w:r>
      <w:r w:rsidR="0022244C">
        <w:rPr>
          <w:sz w:val="24"/>
          <w:szCs w:val="24"/>
        </w:rPr>
        <w:t>6</w:t>
      </w:r>
      <w:r w:rsidR="00834F7F">
        <w:rPr>
          <w:sz w:val="24"/>
          <w:szCs w:val="24"/>
        </w:rPr>
        <w:t xml:space="preserve"> </w:t>
      </w:r>
    </w:p>
    <w:p w14:paraId="2D05A169" w14:textId="6ED57712" w:rsidR="008F7BCA" w:rsidRPr="003B2FAB" w:rsidRDefault="008F7BCA" w:rsidP="00533C0F">
      <w:pPr>
        <w:pStyle w:val="ListParagraph"/>
        <w:tabs>
          <w:tab w:val="left" w:pos="709"/>
          <w:tab w:val="left" w:pos="1560"/>
          <w:tab w:val="left" w:pos="1985"/>
          <w:tab w:val="left" w:pos="8364"/>
        </w:tabs>
        <w:ind w:left="0" w:right="-448"/>
        <w:contextualSpacing/>
        <w:rPr>
          <w:sz w:val="24"/>
          <w:szCs w:val="24"/>
        </w:rPr>
      </w:pPr>
      <w:r w:rsidRPr="003B2FAB">
        <w:rPr>
          <w:sz w:val="24"/>
          <w:szCs w:val="24"/>
        </w:rPr>
        <w:t xml:space="preserve">7.5 </w:t>
      </w:r>
      <w:r w:rsidRPr="003B2FAB">
        <w:rPr>
          <w:sz w:val="24"/>
          <w:szCs w:val="24"/>
        </w:rPr>
        <w:tab/>
        <w:t>Contribution to Knowledge and Final Reflection</w:t>
      </w:r>
      <w:r w:rsidRPr="003B2FAB">
        <w:rPr>
          <w:sz w:val="24"/>
          <w:szCs w:val="24"/>
        </w:rPr>
        <w:tab/>
      </w:r>
      <w:r w:rsidRPr="003B2FAB">
        <w:rPr>
          <w:sz w:val="24"/>
          <w:szCs w:val="24"/>
        </w:rPr>
        <w:tab/>
      </w:r>
      <w:r w:rsidR="00834F7F">
        <w:rPr>
          <w:sz w:val="24"/>
          <w:szCs w:val="24"/>
        </w:rPr>
        <w:t>5</w:t>
      </w:r>
      <w:r w:rsidR="0022244C">
        <w:rPr>
          <w:sz w:val="24"/>
          <w:szCs w:val="24"/>
        </w:rPr>
        <w:t>6</w:t>
      </w:r>
      <w:r w:rsidR="00834F7F">
        <w:rPr>
          <w:sz w:val="24"/>
          <w:szCs w:val="24"/>
        </w:rPr>
        <w:t xml:space="preserve"> – 5</w:t>
      </w:r>
      <w:r w:rsidR="0022244C">
        <w:rPr>
          <w:sz w:val="24"/>
          <w:szCs w:val="24"/>
        </w:rPr>
        <w:t>7</w:t>
      </w:r>
      <w:r w:rsidR="00834F7F">
        <w:rPr>
          <w:sz w:val="24"/>
          <w:szCs w:val="24"/>
        </w:rPr>
        <w:t xml:space="preserve"> </w:t>
      </w:r>
    </w:p>
    <w:p w14:paraId="5EFCED1F" w14:textId="77777777" w:rsidR="008F7BCA" w:rsidRPr="003B2FAB" w:rsidRDefault="008F7BCA" w:rsidP="00533C0F">
      <w:pPr>
        <w:pStyle w:val="ListParagraph"/>
        <w:tabs>
          <w:tab w:val="left" w:pos="709"/>
          <w:tab w:val="left" w:pos="1560"/>
          <w:tab w:val="left" w:pos="1985"/>
          <w:tab w:val="left" w:pos="8364"/>
        </w:tabs>
        <w:ind w:left="0" w:right="-448"/>
        <w:contextualSpacing/>
        <w:rPr>
          <w:sz w:val="24"/>
          <w:szCs w:val="24"/>
        </w:rPr>
      </w:pPr>
    </w:p>
    <w:p w14:paraId="46B2A37E" w14:textId="0591A36C" w:rsidR="00365430" w:rsidRPr="0075012B" w:rsidRDefault="00FE2693" w:rsidP="00533C0F">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R</w:t>
      </w:r>
      <w:r w:rsidR="00365430" w:rsidRPr="0075012B">
        <w:rPr>
          <w:b/>
          <w:bCs/>
          <w:sz w:val="28"/>
          <w:szCs w:val="28"/>
        </w:rPr>
        <w:t>eferences</w:t>
      </w:r>
      <w:r w:rsidR="00365430" w:rsidRPr="0075012B">
        <w:rPr>
          <w:b/>
          <w:bCs/>
          <w:sz w:val="28"/>
          <w:szCs w:val="28"/>
        </w:rPr>
        <w:tab/>
      </w:r>
      <w:r w:rsidR="00365430" w:rsidRPr="0075012B">
        <w:rPr>
          <w:b/>
          <w:bCs/>
          <w:sz w:val="28"/>
          <w:szCs w:val="28"/>
        </w:rPr>
        <w:tab/>
      </w:r>
      <w:r w:rsidR="00365430" w:rsidRPr="0075012B">
        <w:rPr>
          <w:b/>
          <w:bCs/>
          <w:sz w:val="28"/>
          <w:szCs w:val="28"/>
        </w:rPr>
        <w:tab/>
      </w:r>
      <w:r w:rsidR="00A52370" w:rsidRPr="0075012B">
        <w:rPr>
          <w:b/>
          <w:bCs/>
          <w:sz w:val="28"/>
          <w:szCs w:val="28"/>
        </w:rPr>
        <w:tab/>
      </w:r>
      <w:r w:rsidR="00834F7F">
        <w:rPr>
          <w:b/>
          <w:bCs/>
          <w:sz w:val="28"/>
          <w:szCs w:val="28"/>
        </w:rPr>
        <w:t>5</w:t>
      </w:r>
      <w:r w:rsidR="0022244C">
        <w:rPr>
          <w:b/>
          <w:bCs/>
          <w:sz w:val="28"/>
          <w:szCs w:val="28"/>
        </w:rPr>
        <w:t>8</w:t>
      </w:r>
      <w:r w:rsidR="00834F7F">
        <w:rPr>
          <w:b/>
          <w:bCs/>
          <w:sz w:val="28"/>
          <w:szCs w:val="28"/>
        </w:rPr>
        <w:t xml:space="preserve"> – 6</w:t>
      </w:r>
      <w:r w:rsidR="0022244C">
        <w:rPr>
          <w:b/>
          <w:bCs/>
          <w:sz w:val="28"/>
          <w:szCs w:val="28"/>
        </w:rPr>
        <w:t>1</w:t>
      </w:r>
      <w:r w:rsidR="00834F7F">
        <w:rPr>
          <w:b/>
          <w:bCs/>
          <w:sz w:val="28"/>
          <w:szCs w:val="28"/>
        </w:rPr>
        <w:t xml:space="preserve"> </w:t>
      </w:r>
    </w:p>
    <w:p w14:paraId="05DAFF6F" w14:textId="77777777" w:rsidR="00365430" w:rsidRPr="003B2FAB" w:rsidRDefault="00365430" w:rsidP="00533C0F">
      <w:pPr>
        <w:pStyle w:val="ListParagraph"/>
        <w:tabs>
          <w:tab w:val="left" w:pos="709"/>
          <w:tab w:val="left" w:pos="1560"/>
          <w:tab w:val="left" w:pos="1985"/>
          <w:tab w:val="left" w:pos="8364"/>
        </w:tabs>
        <w:ind w:left="0" w:right="-448"/>
        <w:contextualSpacing/>
        <w:rPr>
          <w:sz w:val="24"/>
          <w:szCs w:val="24"/>
        </w:rPr>
      </w:pPr>
    </w:p>
    <w:p w14:paraId="61D968D6" w14:textId="63E9F50E" w:rsidR="00FE2693" w:rsidRPr="0075012B" w:rsidRDefault="00FE2693" w:rsidP="00FE2693">
      <w:pPr>
        <w:pStyle w:val="ListParagraph"/>
        <w:tabs>
          <w:tab w:val="left" w:pos="709"/>
          <w:tab w:val="left" w:pos="1560"/>
          <w:tab w:val="left" w:pos="1985"/>
          <w:tab w:val="left" w:pos="8364"/>
        </w:tabs>
        <w:ind w:left="0" w:right="-448"/>
        <w:contextualSpacing/>
        <w:rPr>
          <w:b/>
          <w:bCs/>
          <w:sz w:val="28"/>
          <w:szCs w:val="28"/>
        </w:rPr>
      </w:pPr>
      <w:r w:rsidRPr="0075012B">
        <w:rPr>
          <w:b/>
          <w:bCs/>
          <w:sz w:val="28"/>
          <w:szCs w:val="28"/>
        </w:rPr>
        <w:t>Appendices</w:t>
      </w:r>
      <w:r w:rsidRPr="0075012B">
        <w:rPr>
          <w:b/>
          <w:bCs/>
          <w:sz w:val="28"/>
          <w:szCs w:val="28"/>
        </w:rPr>
        <w:tab/>
      </w:r>
      <w:r w:rsidRPr="0075012B">
        <w:rPr>
          <w:b/>
          <w:bCs/>
          <w:sz w:val="28"/>
          <w:szCs w:val="28"/>
        </w:rPr>
        <w:tab/>
      </w:r>
      <w:r w:rsidRPr="0075012B">
        <w:rPr>
          <w:b/>
          <w:bCs/>
          <w:sz w:val="28"/>
          <w:szCs w:val="28"/>
        </w:rPr>
        <w:tab/>
      </w:r>
      <w:r w:rsidRPr="0075012B">
        <w:rPr>
          <w:b/>
          <w:bCs/>
          <w:sz w:val="28"/>
          <w:szCs w:val="28"/>
        </w:rPr>
        <w:tab/>
      </w:r>
      <w:r w:rsidR="00834F7F">
        <w:rPr>
          <w:b/>
          <w:bCs/>
          <w:sz w:val="28"/>
          <w:szCs w:val="28"/>
        </w:rPr>
        <w:t>6</w:t>
      </w:r>
      <w:r w:rsidR="0022244C">
        <w:rPr>
          <w:b/>
          <w:bCs/>
          <w:sz w:val="28"/>
          <w:szCs w:val="28"/>
        </w:rPr>
        <w:t>2</w:t>
      </w:r>
      <w:r w:rsidR="00834F7F">
        <w:rPr>
          <w:b/>
          <w:bCs/>
          <w:sz w:val="28"/>
          <w:szCs w:val="28"/>
        </w:rPr>
        <w:t xml:space="preserve"> – 8</w:t>
      </w:r>
      <w:r w:rsidR="0022244C">
        <w:rPr>
          <w:b/>
          <w:bCs/>
          <w:sz w:val="28"/>
          <w:szCs w:val="28"/>
        </w:rPr>
        <w:t>0</w:t>
      </w:r>
      <w:r w:rsidR="00834F7F">
        <w:rPr>
          <w:b/>
          <w:bCs/>
          <w:sz w:val="28"/>
          <w:szCs w:val="28"/>
        </w:rPr>
        <w:t xml:space="preserve"> </w:t>
      </w:r>
    </w:p>
    <w:p w14:paraId="435706EA" w14:textId="77777777" w:rsidR="00365430" w:rsidRPr="0062228E" w:rsidRDefault="00365430" w:rsidP="006858F4">
      <w:pPr>
        <w:pStyle w:val="ListParagraph"/>
        <w:tabs>
          <w:tab w:val="left" w:pos="709"/>
          <w:tab w:val="left" w:pos="1560"/>
          <w:tab w:val="left" w:pos="1985"/>
          <w:tab w:val="left" w:pos="8364"/>
        </w:tabs>
        <w:ind w:left="0" w:right="-448"/>
        <w:contextualSpacing/>
        <w:rPr>
          <w:sz w:val="24"/>
          <w:szCs w:val="24"/>
        </w:rPr>
      </w:pPr>
    </w:p>
    <w:p w14:paraId="685079B4" w14:textId="77777777" w:rsidR="001B01C8" w:rsidRPr="0062228E" w:rsidRDefault="001B01C8" w:rsidP="006858F4">
      <w:pPr>
        <w:pStyle w:val="ListParagraph"/>
        <w:ind w:left="0" w:right="-448"/>
        <w:rPr>
          <w:sz w:val="24"/>
          <w:szCs w:val="24"/>
        </w:rPr>
      </w:pPr>
    </w:p>
    <w:p w14:paraId="11E55225" w14:textId="77777777" w:rsidR="00963DA5" w:rsidRPr="0062228E" w:rsidRDefault="00963DA5" w:rsidP="006858F4">
      <w:pPr>
        <w:pStyle w:val="ListParagraph"/>
        <w:tabs>
          <w:tab w:val="left" w:pos="709"/>
          <w:tab w:val="left" w:pos="1560"/>
          <w:tab w:val="left" w:pos="1985"/>
          <w:tab w:val="left" w:pos="8222"/>
          <w:tab w:val="left" w:pos="8364"/>
        </w:tabs>
        <w:ind w:left="0" w:right="-448"/>
        <w:rPr>
          <w:sz w:val="24"/>
          <w:szCs w:val="24"/>
        </w:rPr>
      </w:pPr>
    </w:p>
    <w:p w14:paraId="11F57BAB" w14:textId="77777777" w:rsidR="00365430" w:rsidRPr="0062228E" w:rsidRDefault="00365430" w:rsidP="006858F4">
      <w:pPr>
        <w:tabs>
          <w:tab w:val="left" w:pos="709"/>
          <w:tab w:val="left" w:pos="1560"/>
          <w:tab w:val="left" w:pos="1985"/>
          <w:tab w:val="left" w:pos="8364"/>
          <w:tab w:val="left" w:pos="8505"/>
        </w:tabs>
        <w:ind w:right="-448"/>
        <w:contextualSpacing/>
        <w:rPr>
          <w:rFonts w:ascii="Times New Roman" w:hAnsi="Times New Roman" w:cs="Times New Roman"/>
          <w:sz w:val="24"/>
          <w:szCs w:val="24"/>
        </w:rPr>
      </w:pPr>
    </w:p>
    <w:p w14:paraId="7DA36AE0" w14:textId="77777777" w:rsidR="00365430" w:rsidRPr="0062228E" w:rsidRDefault="00365430" w:rsidP="006858F4">
      <w:pPr>
        <w:tabs>
          <w:tab w:val="left" w:pos="709"/>
          <w:tab w:val="left" w:pos="1560"/>
          <w:tab w:val="left" w:pos="1985"/>
          <w:tab w:val="left" w:pos="8364"/>
          <w:tab w:val="left" w:pos="8505"/>
        </w:tabs>
        <w:ind w:right="-448"/>
        <w:contextualSpacing/>
        <w:rPr>
          <w:rFonts w:ascii="Times New Roman" w:hAnsi="Times New Roman" w:cs="Times New Roman"/>
          <w:sz w:val="24"/>
          <w:szCs w:val="24"/>
        </w:rPr>
      </w:pPr>
    </w:p>
    <w:p w14:paraId="45F5BCFF" w14:textId="77777777" w:rsidR="00365430" w:rsidRPr="0062228E" w:rsidRDefault="00365430" w:rsidP="006858F4">
      <w:pPr>
        <w:tabs>
          <w:tab w:val="left" w:pos="709"/>
          <w:tab w:val="left" w:pos="1560"/>
          <w:tab w:val="left" w:pos="1985"/>
          <w:tab w:val="left" w:pos="8364"/>
          <w:tab w:val="left" w:pos="8505"/>
        </w:tabs>
        <w:ind w:right="-448"/>
        <w:contextualSpacing/>
        <w:rPr>
          <w:rFonts w:ascii="Times New Roman" w:hAnsi="Times New Roman" w:cs="Times New Roman"/>
          <w:sz w:val="24"/>
          <w:szCs w:val="24"/>
        </w:rPr>
      </w:pPr>
    </w:p>
    <w:p w14:paraId="2FA027C2" w14:textId="77777777" w:rsidR="00365430" w:rsidRPr="0062228E" w:rsidRDefault="00365430" w:rsidP="00365430">
      <w:pPr>
        <w:tabs>
          <w:tab w:val="left" w:pos="709"/>
          <w:tab w:val="left" w:pos="1560"/>
          <w:tab w:val="left" w:pos="1985"/>
          <w:tab w:val="left" w:pos="8364"/>
          <w:tab w:val="left" w:pos="8505"/>
        </w:tabs>
        <w:contextualSpacing/>
        <w:rPr>
          <w:rFonts w:ascii="Times New Roman" w:hAnsi="Times New Roman" w:cs="Times New Roman"/>
          <w:sz w:val="24"/>
          <w:szCs w:val="24"/>
        </w:rPr>
      </w:pPr>
    </w:p>
    <w:p w14:paraId="6B52E233" w14:textId="77777777" w:rsidR="00365430" w:rsidRPr="0062228E" w:rsidRDefault="00365430" w:rsidP="00365430">
      <w:pPr>
        <w:tabs>
          <w:tab w:val="left" w:pos="709"/>
          <w:tab w:val="left" w:pos="1560"/>
          <w:tab w:val="left" w:pos="1985"/>
          <w:tab w:val="left" w:pos="8364"/>
          <w:tab w:val="left" w:pos="8505"/>
        </w:tabs>
        <w:contextualSpacing/>
        <w:rPr>
          <w:rFonts w:ascii="Times New Roman" w:hAnsi="Times New Roman" w:cs="Times New Roman"/>
          <w:sz w:val="24"/>
          <w:szCs w:val="24"/>
        </w:rPr>
      </w:pPr>
    </w:p>
    <w:p w14:paraId="15161BDF" w14:textId="77777777" w:rsidR="00365430" w:rsidRPr="0062228E" w:rsidRDefault="00365430" w:rsidP="00365430">
      <w:pPr>
        <w:tabs>
          <w:tab w:val="left" w:pos="709"/>
          <w:tab w:val="left" w:pos="1560"/>
          <w:tab w:val="left" w:pos="1985"/>
          <w:tab w:val="left" w:pos="8364"/>
          <w:tab w:val="left" w:pos="8505"/>
        </w:tabs>
        <w:contextualSpacing/>
        <w:rPr>
          <w:rFonts w:ascii="Times New Roman" w:hAnsi="Times New Roman" w:cs="Times New Roman"/>
          <w:sz w:val="24"/>
          <w:szCs w:val="24"/>
        </w:rPr>
      </w:pPr>
    </w:p>
    <w:p w14:paraId="5C72D9FB" w14:textId="3D2159BC" w:rsidR="00365430" w:rsidRPr="0062228E" w:rsidRDefault="00365430">
      <w:pPr>
        <w:rPr>
          <w:rFonts w:ascii="Times New Roman" w:hAnsi="Times New Roman" w:cs="Times New Roman"/>
          <w:sz w:val="24"/>
          <w:szCs w:val="24"/>
        </w:rPr>
      </w:pPr>
      <w:r w:rsidRPr="0062228E">
        <w:rPr>
          <w:rFonts w:ascii="Times New Roman" w:hAnsi="Times New Roman" w:cs="Times New Roman"/>
          <w:sz w:val="24"/>
          <w:szCs w:val="24"/>
        </w:rPr>
        <w:br w:type="page"/>
      </w:r>
    </w:p>
    <w:bookmarkEnd w:id="0"/>
    <w:p w14:paraId="58DAAF26" w14:textId="1B6EC1DD" w:rsidR="00365430" w:rsidRPr="0062228E" w:rsidRDefault="00365430" w:rsidP="00365430">
      <w:pPr>
        <w:spacing w:after="0" w:line="360" w:lineRule="auto"/>
        <w:rPr>
          <w:rFonts w:ascii="Times New Roman" w:hAnsi="Times New Roman" w:cs="Times New Roman"/>
          <w:b/>
          <w:bCs/>
          <w:sz w:val="24"/>
          <w:szCs w:val="24"/>
          <w:u w:val="single"/>
        </w:rPr>
      </w:pPr>
      <w:r w:rsidRPr="0062228E">
        <w:rPr>
          <w:rFonts w:ascii="Times New Roman" w:hAnsi="Times New Roman" w:cs="Times New Roman"/>
          <w:b/>
          <w:bCs/>
          <w:sz w:val="24"/>
          <w:szCs w:val="24"/>
          <w:u w:val="single"/>
        </w:rPr>
        <w:lastRenderedPageBreak/>
        <w:t>List of Figures</w:t>
      </w:r>
    </w:p>
    <w:p w14:paraId="38B0CA0E" w14:textId="13FA647B" w:rsidR="00CC25FF" w:rsidRPr="00CC25FF" w:rsidRDefault="00CC25FF" w:rsidP="00365430">
      <w:pPr>
        <w:spacing w:after="0" w:line="360" w:lineRule="auto"/>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34F7F">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34F7F">
        <w:rPr>
          <w:rFonts w:ascii="Times New Roman" w:hAnsi="Times New Roman" w:cs="Times New Roman"/>
          <w:sz w:val="24"/>
          <w:szCs w:val="24"/>
        </w:rPr>
        <w:t xml:space="preserve">        </w:t>
      </w:r>
      <w:r w:rsidRPr="00CC25FF">
        <w:rPr>
          <w:rFonts w:ascii="Times New Roman" w:hAnsi="Times New Roman" w:cs="Times New Roman"/>
          <w:b/>
          <w:bCs/>
          <w:sz w:val="24"/>
          <w:szCs w:val="24"/>
        </w:rPr>
        <w:t>Page</w:t>
      </w:r>
    </w:p>
    <w:p w14:paraId="1EE684C9" w14:textId="3EB8332B"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Primary professional role of respondents</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21</w:t>
      </w:r>
    </w:p>
    <w:p w14:paraId="1CAFD69A" w14:textId="77777777" w:rsidR="00840720" w:rsidRPr="0075012B" w:rsidRDefault="00840720" w:rsidP="00834F7F">
      <w:pPr>
        <w:tabs>
          <w:tab w:val="left" w:pos="1276"/>
          <w:tab w:val="left" w:pos="1701"/>
        </w:tabs>
        <w:spacing w:after="0" w:line="240" w:lineRule="auto"/>
        <w:rPr>
          <w:rFonts w:ascii="Times New Roman" w:hAnsi="Times New Roman" w:cs="Times New Roman"/>
          <w:sz w:val="12"/>
          <w:szCs w:val="12"/>
        </w:rPr>
      </w:pPr>
    </w:p>
    <w:p w14:paraId="0C80D1AA" w14:textId="1949DA5B"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2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Years of professional experience in the construction industry</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22</w:t>
      </w:r>
    </w:p>
    <w:p w14:paraId="4A5C9341" w14:textId="77777777" w:rsidR="00840720" w:rsidRPr="0075012B" w:rsidRDefault="00840720" w:rsidP="00834F7F">
      <w:pPr>
        <w:tabs>
          <w:tab w:val="left" w:pos="1276"/>
          <w:tab w:val="left" w:pos="1701"/>
        </w:tabs>
        <w:spacing w:after="0" w:line="240" w:lineRule="auto"/>
        <w:rPr>
          <w:rFonts w:ascii="Times New Roman" w:hAnsi="Times New Roman" w:cs="Times New Roman"/>
          <w:sz w:val="12"/>
          <w:szCs w:val="12"/>
        </w:rPr>
      </w:pPr>
    </w:p>
    <w:p w14:paraId="37FE76C4" w14:textId="2B1C6EEB" w:rsidR="00840720"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3 </w:t>
      </w:r>
      <w:r w:rsidR="00834F7F">
        <w:rPr>
          <w:rFonts w:ascii="Times New Roman" w:hAnsi="Times New Roman" w:cs="Times New Roman"/>
          <w:sz w:val="24"/>
          <w:szCs w:val="24"/>
        </w:rPr>
        <w:tab/>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JCT D&amp;BC edition(s) used by respondents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22</w:t>
      </w:r>
    </w:p>
    <w:p w14:paraId="17D7083C" w14:textId="77777777" w:rsidR="00834F7F" w:rsidRPr="00834F7F" w:rsidRDefault="00834F7F" w:rsidP="00834F7F">
      <w:pPr>
        <w:tabs>
          <w:tab w:val="left" w:pos="1276"/>
          <w:tab w:val="left" w:pos="1701"/>
        </w:tabs>
        <w:spacing w:after="0" w:line="240" w:lineRule="auto"/>
        <w:rPr>
          <w:rFonts w:ascii="Times New Roman" w:hAnsi="Times New Roman" w:cs="Times New Roman"/>
          <w:sz w:val="12"/>
          <w:szCs w:val="12"/>
        </w:rPr>
      </w:pPr>
    </w:p>
    <w:p w14:paraId="7C38CB4B" w14:textId="72B65191"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4 </w:t>
      </w:r>
      <w:r w:rsidR="00834F7F">
        <w:rPr>
          <w:rFonts w:ascii="Times New Roman" w:hAnsi="Times New Roman" w:cs="Times New Roman"/>
          <w:sz w:val="24"/>
          <w:szCs w:val="24"/>
        </w:rPr>
        <w:tab/>
        <w:t xml:space="preserve">–  </w:t>
      </w:r>
      <w:r w:rsidR="00834F7F">
        <w:rPr>
          <w:rFonts w:ascii="Times New Roman" w:hAnsi="Times New Roman" w:cs="Times New Roman"/>
          <w:sz w:val="24"/>
          <w:szCs w:val="24"/>
        </w:rPr>
        <w:tab/>
        <w:t>C</w:t>
      </w:r>
      <w:r w:rsidRPr="0075012B">
        <w:rPr>
          <w:rFonts w:ascii="Times New Roman" w:hAnsi="Times New Roman" w:cs="Times New Roman"/>
          <w:sz w:val="24"/>
          <w:szCs w:val="24"/>
        </w:rPr>
        <w:t>larity of design responsibilities under the JCT D&amp;BC 2016</w:t>
      </w:r>
      <w:r w:rsidRPr="0075012B">
        <w:rPr>
          <w:rFonts w:ascii="Times New Roman" w:hAnsi="Times New Roman" w:cs="Times New Roman"/>
          <w:sz w:val="24"/>
          <w:szCs w:val="24"/>
        </w:rPr>
        <w:tab/>
      </w:r>
      <w:r w:rsidR="00834F7F">
        <w:rPr>
          <w:rFonts w:ascii="Times New Roman" w:hAnsi="Times New Roman" w:cs="Times New Roman"/>
          <w:sz w:val="24"/>
          <w:szCs w:val="24"/>
        </w:rPr>
        <w:tab/>
        <w:t>23</w:t>
      </w:r>
    </w:p>
    <w:p w14:paraId="1B0EBAD1" w14:textId="77777777" w:rsidR="00840720" w:rsidRPr="0075012B" w:rsidRDefault="00840720" w:rsidP="00834F7F">
      <w:pPr>
        <w:tabs>
          <w:tab w:val="left" w:pos="1276"/>
          <w:tab w:val="left" w:pos="1701"/>
        </w:tabs>
        <w:spacing w:after="0" w:line="240" w:lineRule="auto"/>
        <w:rPr>
          <w:rFonts w:ascii="Times New Roman" w:hAnsi="Times New Roman" w:cs="Times New Roman"/>
          <w:sz w:val="12"/>
          <w:szCs w:val="12"/>
        </w:rPr>
      </w:pPr>
    </w:p>
    <w:p w14:paraId="5947B7FD" w14:textId="576421F5"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5  </w:t>
      </w:r>
      <w:r w:rsidR="00834F7F">
        <w:rPr>
          <w:rFonts w:ascii="Times New Roman" w:hAnsi="Times New Roman" w:cs="Times New Roman"/>
          <w:sz w:val="24"/>
          <w:szCs w:val="24"/>
        </w:rPr>
        <w:tab/>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Whether the 2024 edition improves clarity of design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ab/>
        <w:t>23</w:t>
      </w:r>
    </w:p>
    <w:p w14:paraId="684BA095" w14:textId="37779EA1" w:rsidR="005C0AD8" w:rsidRPr="0075012B" w:rsidRDefault="00834F7F" w:rsidP="00834F7F">
      <w:pPr>
        <w:tabs>
          <w:tab w:val="left" w:pos="1276"/>
          <w:tab w:val="left" w:pos="1701"/>
        </w:tabs>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ab/>
      </w:r>
      <w:r w:rsidRPr="0075012B">
        <w:rPr>
          <w:rFonts w:ascii="Times New Roman" w:hAnsi="Times New Roman" w:cs="Times New Roman"/>
          <w:sz w:val="24"/>
          <w:szCs w:val="24"/>
        </w:rPr>
        <w:t xml:space="preserve">liability </w:t>
      </w:r>
      <w:r w:rsidR="00840720" w:rsidRPr="0075012B">
        <w:rPr>
          <w:rFonts w:ascii="Times New Roman" w:hAnsi="Times New Roman" w:cs="Times New Roman"/>
          <w:sz w:val="24"/>
          <w:szCs w:val="24"/>
        </w:rPr>
        <w:t>compared with 2016</w:t>
      </w:r>
    </w:p>
    <w:p w14:paraId="4E0A3100"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6B128A0A" w14:textId="30300AFA"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6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Frequency with which ambiguity in Employer’s Requirements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24</w:t>
      </w:r>
    </w:p>
    <w:p w14:paraId="7850CF6F" w14:textId="36BD8DB3"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causes disputes</w:t>
      </w:r>
    </w:p>
    <w:p w14:paraId="3080ABB2"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4F32CD82" w14:textId="7B90815E"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7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Perceived fairness of risk allocation under the JCT D&amp;BC 2016</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25</w:t>
      </w:r>
    </w:p>
    <w:p w14:paraId="7BF33692"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17580349" w14:textId="6C2C9256"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8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Whether the 2024 edition provides a more balanced allocation of </w:t>
      </w:r>
      <w:r w:rsidRPr="0075012B">
        <w:rPr>
          <w:rFonts w:ascii="Times New Roman" w:hAnsi="Times New Roman" w:cs="Times New Roman"/>
          <w:sz w:val="24"/>
          <w:szCs w:val="24"/>
        </w:rPr>
        <w:tab/>
      </w:r>
      <w:r w:rsidR="00834F7F">
        <w:rPr>
          <w:rFonts w:ascii="Times New Roman" w:hAnsi="Times New Roman" w:cs="Times New Roman"/>
          <w:sz w:val="24"/>
          <w:szCs w:val="24"/>
        </w:rPr>
        <w:t>26</w:t>
      </w:r>
    </w:p>
    <w:p w14:paraId="6B02DB8D" w14:textId="0DAA1B10"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risk than the 2016 edition</w:t>
      </w:r>
    </w:p>
    <w:p w14:paraId="4DA80E88"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2B63C0A6" w14:textId="7D1624CC"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9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Effectiveness of the 2024 edition’s mechanisms for early risk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27</w:t>
      </w:r>
    </w:p>
    <w:p w14:paraId="67AD9C91" w14:textId="555BFA5F"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identification and communication</w:t>
      </w:r>
    </w:p>
    <w:p w14:paraId="615099C6"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48DBBDB7" w14:textId="16651D91"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10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Observed difference in risk related disputes under 2024 edition </w:t>
      </w:r>
      <w:r w:rsidRPr="0075012B">
        <w:rPr>
          <w:rFonts w:ascii="Times New Roman" w:hAnsi="Times New Roman" w:cs="Times New Roman"/>
          <w:sz w:val="24"/>
          <w:szCs w:val="24"/>
        </w:rPr>
        <w:tab/>
      </w:r>
      <w:r w:rsidR="00834F7F">
        <w:rPr>
          <w:rFonts w:ascii="Times New Roman" w:hAnsi="Times New Roman" w:cs="Times New Roman"/>
          <w:sz w:val="24"/>
          <w:szCs w:val="24"/>
        </w:rPr>
        <w:tab/>
        <w:t>28</w:t>
      </w:r>
    </w:p>
    <w:p w14:paraId="0A5C59B2" w14:textId="58D8B840"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compared with 2016 edition</w:t>
      </w:r>
    </w:p>
    <w:p w14:paraId="5C5249D0"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554493B4" w14:textId="3F7C2332"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11 </w:t>
      </w:r>
      <w:r w:rsidR="00834F7F">
        <w:rPr>
          <w:rFonts w:ascii="Times New Roman" w:hAnsi="Times New Roman" w:cs="Times New Roman"/>
          <w:sz w:val="24"/>
          <w:szCs w:val="24"/>
        </w:rPr>
        <w:tab/>
      </w:r>
      <w:r w:rsidRPr="0075012B">
        <w:rPr>
          <w:rFonts w:ascii="Times New Roman" w:hAnsi="Times New Roman" w:cs="Times New Roman"/>
          <w:sz w:val="24"/>
          <w:szCs w:val="24"/>
        </w:rPr>
        <w:t>–</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Effectiveness of the 2016 edition in support collaborative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29</w:t>
      </w:r>
    </w:p>
    <w:p w14:paraId="13E9AE2D" w14:textId="52358E7D"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working and digital information management</w:t>
      </w:r>
    </w:p>
    <w:p w14:paraId="35B1AA97"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2767E363" w14:textId="0CE144E8"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12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Whether the 2024 edition improves communication between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29</w:t>
      </w:r>
    </w:p>
    <w:p w14:paraId="06CBA3C8" w14:textId="4549D0DD"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parties compared with the 2016 edition</w:t>
      </w:r>
    </w:p>
    <w:p w14:paraId="65693BD9"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4CBE88E3" w14:textId="69C19565"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13 </w:t>
      </w:r>
      <w:r w:rsidR="00834F7F">
        <w:rPr>
          <w:rFonts w:ascii="Times New Roman" w:hAnsi="Times New Roman" w:cs="Times New Roman"/>
          <w:sz w:val="24"/>
          <w:szCs w:val="24"/>
        </w:rPr>
        <w:tab/>
      </w:r>
      <w:r w:rsidRPr="0075012B">
        <w:rPr>
          <w:rFonts w:ascii="Times New Roman" w:hAnsi="Times New Roman" w:cs="Times New Roman"/>
          <w:sz w:val="24"/>
          <w:szCs w:val="24"/>
        </w:rPr>
        <w:t>–</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Alignment of the 2024 edition with digital information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30</w:t>
      </w:r>
    </w:p>
    <w:p w14:paraId="4D56E24F" w14:textId="77C8EAB6"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 xml:space="preserve">management practice </w:t>
      </w:r>
    </w:p>
    <w:p w14:paraId="114A5188"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6FFB1BCD" w14:textId="0CF70FA4"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14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Effectiveness of the 2024 edition’ provision for information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31</w:t>
      </w:r>
    </w:p>
    <w:p w14:paraId="1934C273" w14:textId="6F721F54"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exchange and digital communication</w:t>
      </w:r>
    </w:p>
    <w:p w14:paraId="401AC3B9"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37CBE7A8" w14:textId="1EC319BC"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15 </w:t>
      </w:r>
      <w:r w:rsidR="00834F7F">
        <w:rPr>
          <w:rFonts w:ascii="Times New Roman" w:hAnsi="Times New Roman" w:cs="Times New Roman"/>
          <w:sz w:val="24"/>
          <w:szCs w:val="24"/>
        </w:rPr>
        <w:tab/>
      </w:r>
      <w:r w:rsidRPr="0075012B">
        <w:rPr>
          <w:rFonts w:ascii="Times New Roman" w:hAnsi="Times New Roman" w:cs="Times New Roman"/>
          <w:sz w:val="24"/>
          <w:szCs w:val="24"/>
        </w:rPr>
        <w:t>–</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Whether the 2016 edition adequately supports compliance </w:t>
      </w:r>
      <w:r w:rsidRPr="0075012B">
        <w:rPr>
          <w:rFonts w:ascii="Times New Roman" w:hAnsi="Times New Roman" w:cs="Times New Roman"/>
          <w:sz w:val="24"/>
          <w:szCs w:val="24"/>
        </w:rPr>
        <w:tab/>
      </w:r>
      <w:r w:rsidRPr="0075012B">
        <w:rPr>
          <w:rFonts w:ascii="Times New Roman" w:hAnsi="Times New Roman" w:cs="Times New Roman"/>
          <w:sz w:val="24"/>
          <w:szCs w:val="24"/>
        </w:rPr>
        <w:tab/>
      </w:r>
      <w:r w:rsidR="00834F7F">
        <w:rPr>
          <w:rFonts w:ascii="Times New Roman" w:hAnsi="Times New Roman" w:cs="Times New Roman"/>
          <w:sz w:val="24"/>
          <w:szCs w:val="24"/>
        </w:rPr>
        <w:t>32</w:t>
      </w:r>
    </w:p>
    <w:p w14:paraId="18146FC6" w14:textId="7C89177B"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with Building Safety Legislation</w:t>
      </w:r>
    </w:p>
    <w:p w14:paraId="0F8A4336"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176D988B" w14:textId="56E07E1A" w:rsidR="005C0AD8"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16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Effectiveness of the 2024 edition in addressing BSA 2022 </w:t>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834F7F">
        <w:rPr>
          <w:rFonts w:ascii="Times New Roman" w:hAnsi="Times New Roman" w:cs="Times New Roman"/>
          <w:sz w:val="24"/>
          <w:szCs w:val="24"/>
        </w:rPr>
        <w:t>33</w:t>
      </w:r>
    </w:p>
    <w:p w14:paraId="6310C908" w14:textId="44B8A949"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requirements</w:t>
      </w:r>
    </w:p>
    <w:p w14:paraId="4CF676AE"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262A4B14" w14:textId="581A9E3C" w:rsidR="005C0AD8"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17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Clarity of Principal Designer and Principal Contractor roles </w:t>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943FCA">
        <w:rPr>
          <w:rFonts w:ascii="Times New Roman" w:hAnsi="Times New Roman" w:cs="Times New Roman"/>
          <w:sz w:val="24"/>
          <w:szCs w:val="24"/>
        </w:rPr>
        <w:t>34</w:t>
      </w:r>
    </w:p>
    <w:p w14:paraId="15FD2A66" w14:textId="2C386A21"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under the 2024 edition</w:t>
      </w:r>
    </w:p>
    <w:p w14:paraId="2F76DB90"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411E7054" w14:textId="36589213" w:rsidR="005C0AD8"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18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Whether the 2024 edition reduces the likelihood of </w:t>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943FCA">
        <w:rPr>
          <w:rFonts w:ascii="Times New Roman" w:hAnsi="Times New Roman" w:cs="Times New Roman"/>
          <w:sz w:val="24"/>
          <w:szCs w:val="24"/>
        </w:rPr>
        <w:t>35</w:t>
      </w:r>
    </w:p>
    <w:p w14:paraId="2C505383" w14:textId="47CD0125" w:rsidR="00840720" w:rsidRPr="0075012B" w:rsidRDefault="00834F7F" w:rsidP="00834F7F">
      <w:pPr>
        <w:tabs>
          <w:tab w:val="left" w:pos="1276"/>
          <w:tab w:val="left" w:pos="1701"/>
        </w:tabs>
        <w:spacing w:after="0"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40720" w:rsidRPr="0075012B">
        <w:rPr>
          <w:rFonts w:ascii="Times New Roman" w:hAnsi="Times New Roman" w:cs="Times New Roman"/>
          <w:sz w:val="24"/>
          <w:szCs w:val="24"/>
        </w:rPr>
        <w:t>contractual disputes compared to the 2016 edition</w:t>
      </w:r>
    </w:p>
    <w:p w14:paraId="7B59D94E"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20A094DE" w14:textId="3CB33503" w:rsidR="00840720" w:rsidRPr="0075012B" w:rsidRDefault="00840720" w:rsidP="00834F7F">
      <w:pPr>
        <w:tabs>
          <w:tab w:val="left" w:pos="1276"/>
          <w:tab w:val="left" w:pos="1701"/>
        </w:tabs>
        <w:spacing w:after="0" w:line="240" w:lineRule="auto"/>
        <w:rPr>
          <w:rFonts w:ascii="Times New Roman" w:hAnsi="Times New Roman" w:cs="Times New Roman"/>
          <w:sz w:val="24"/>
          <w:szCs w:val="24"/>
        </w:rPr>
      </w:pPr>
      <w:r w:rsidRPr="0075012B">
        <w:rPr>
          <w:rFonts w:ascii="Times New Roman" w:hAnsi="Times New Roman" w:cs="Times New Roman"/>
          <w:sz w:val="24"/>
          <w:szCs w:val="24"/>
        </w:rPr>
        <w:t xml:space="preserve">Figure 19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Overall usability of the 2024 edition</w:t>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943FCA">
        <w:rPr>
          <w:rFonts w:ascii="Times New Roman" w:hAnsi="Times New Roman" w:cs="Times New Roman"/>
          <w:sz w:val="24"/>
          <w:szCs w:val="24"/>
        </w:rPr>
        <w:t>36</w:t>
      </w:r>
    </w:p>
    <w:p w14:paraId="2F4AFB4D" w14:textId="77777777" w:rsidR="005C0AD8" w:rsidRPr="0075012B" w:rsidRDefault="005C0AD8" w:rsidP="00834F7F">
      <w:pPr>
        <w:tabs>
          <w:tab w:val="left" w:pos="1276"/>
          <w:tab w:val="left" w:pos="1701"/>
        </w:tabs>
        <w:spacing w:after="0" w:line="240" w:lineRule="auto"/>
        <w:rPr>
          <w:rFonts w:ascii="Times New Roman" w:hAnsi="Times New Roman" w:cs="Times New Roman"/>
          <w:sz w:val="12"/>
          <w:szCs w:val="12"/>
        </w:rPr>
      </w:pPr>
    </w:p>
    <w:p w14:paraId="4B7BDF0A" w14:textId="358DE287" w:rsidR="00840720" w:rsidRDefault="00840720" w:rsidP="00834F7F">
      <w:pPr>
        <w:tabs>
          <w:tab w:val="left" w:pos="1276"/>
          <w:tab w:val="left" w:pos="1701"/>
        </w:tabs>
        <w:spacing w:after="0" w:line="240" w:lineRule="auto"/>
      </w:pPr>
      <w:r w:rsidRPr="0075012B">
        <w:rPr>
          <w:rFonts w:ascii="Times New Roman" w:hAnsi="Times New Roman" w:cs="Times New Roman"/>
          <w:sz w:val="24"/>
          <w:szCs w:val="24"/>
        </w:rPr>
        <w:t xml:space="preserve">Figure 20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 </w:t>
      </w:r>
      <w:r w:rsidR="00834F7F">
        <w:rPr>
          <w:rFonts w:ascii="Times New Roman" w:hAnsi="Times New Roman" w:cs="Times New Roman"/>
          <w:sz w:val="24"/>
          <w:szCs w:val="24"/>
        </w:rPr>
        <w:tab/>
      </w:r>
      <w:r w:rsidRPr="0075012B">
        <w:rPr>
          <w:rFonts w:ascii="Times New Roman" w:hAnsi="Times New Roman" w:cs="Times New Roman"/>
          <w:sz w:val="24"/>
          <w:szCs w:val="24"/>
        </w:rPr>
        <w:t xml:space="preserve">Preferred contract edition 2016 or 2024 </w:t>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5C0AD8" w:rsidRPr="0075012B">
        <w:rPr>
          <w:rFonts w:ascii="Times New Roman" w:hAnsi="Times New Roman" w:cs="Times New Roman"/>
          <w:sz w:val="24"/>
          <w:szCs w:val="24"/>
        </w:rPr>
        <w:tab/>
      </w:r>
      <w:r w:rsidR="00943FCA">
        <w:rPr>
          <w:rFonts w:ascii="Times New Roman" w:hAnsi="Times New Roman" w:cs="Times New Roman"/>
          <w:sz w:val="24"/>
          <w:szCs w:val="24"/>
        </w:rPr>
        <w:t>37</w:t>
      </w:r>
    </w:p>
    <w:p w14:paraId="35CE5B39" w14:textId="77777777" w:rsidR="00CC25FF" w:rsidRDefault="00CC25FF" w:rsidP="00834F7F">
      <w:pPr>
        <w:tabs>
          <w:tab w:val="left" w:pos="1276"/>
          <w:tab w:val="left" w:pos="1701"/>
        </w:tabs>
        <w:spacing w:after="0" w:line="360" w:lineRule="auto"/>
        <w:rPr>
          <w:rFonts w:ascii="Times New Roman" w:hAnsi="Times New Roman" w:cs="Times New Roman"/>
          <w:sz w:val="24"/>
          <w:szCs w:val="24"/>
        </w:rPr>
      </w:pPr>
    </w:p>
    <w:p w14:paraId="0EEE06DE" w14:textId="79F6EE13" w:rsidR="00CC25FF" w:rsidRDefault="00CC25FF" w:rsidP="00365430">
      <w:pPr>
        <w:spacing w:after="0" w:line="360" w:lineRule="auto"/>
        <w:rPr>
          <w:rFonts w:ascii="Times New Roman" w:hAnsi="Times New Roman" w:cs="Times New Roman"/>
          <w:sz w:val="24"/>
          <w:szCs w:val="24"/>
        </w:rPr>
      </w:pPr>
    </w:p>
    <w:p w14:paraId="4BCE705F" w14:textId="77777777" w:rsidR="0062228E" w:rsidRDefault="0062228E">
      <w:pPr>
        <w:rPr>
          <w:rFonts w:ascii="Times New Roman" w:hAnsi="Times New Roman" w:cs="Times New Roman"/>
          <w:sz w:val="24"/>
          <w:szCs w:val="24"/>
        </w:rPr>
      </w:pPr>
      <w:r>
        <w:rPr>
          <w:rFonts w:ascii="Times New Roman" w:hAnsi="Times New Roman" w:cs="Times New Roman"/>
          <w:sz w:val="24"/>
          <w:szCs w:val="24"/>
        </w:rPr>
        <w:br w:type="page"/>
      </w:r>
    </w:p>
    <w:p w14:paraId="471A6F75" w14:textId="1C9B8887" w:rsidR="0062228E" w:rsidRPr="0062228E" w:rsidRDefault="0062228E" w:rsidP="0062228E">
      <w:pPr>
        <w:spacing w:after="0" w:line="360" w:lineRule="auto"/>
        <w:rPr>
          <w:rFonts w:ascii="Times New Roman" w:hAnsi="Times New Roman" w:cs="Times New Roman"/>
          <w:b/>
          <w:bCs/>
          <w:sz w:val="24"/>
          <w:szCs w:val="24"/>
          <w:u w:val="single"/>
        </w:rPr>
      </w:pPr>
      <w:r w:rsidRPr="0062228E">
        <w:rPr>
          <w:rFonts w:ascii="Times New Roman" w:hAnsi="Times New Roman" w:cs="Times New Roman"/>
          <w:b/>
          <w:bCs/>
          <w:sz w:val="24"/>
          <w:szCs w:val="24"/>
          <w:u w:val="single"/>
        </w:rPr>
        <w:lastRenderedPageBreak/>
        <w:t xml:space="preserve">List of </w:t>
      </w:r>
      <w:r>
        <w:rPr>
          <w:rFonts w:ascii="Times New Roman" w:hAnsi="Times New Roman" w:cs="Times New Roman"/>
          <w:b/>
          <w:bCs/>
          <w:sz w:val="24"/>
          <w:szCs w:val="24"/>
          <w:u w:val="single"/>
        </w:rPr>
        <w:t>Abbreviations</w:t>
      </w:r>
    </w:p>
    <w:p w14:paraId="5C32A921" w14:textId="77777777" w:rsidR="0062228E" w:rsidRPr="0062228E" w:rsidRDefault="0062228E" w:rsidP="0062228E">
      <w:pPr>
        <w:spacing w:after="0" w:line="360" w:lineRule="auto"/>
        <w:rPr>
          <w:rFonts w:ascii="Times New Roman" w:hAnsi="Times New Roman" w:cs="Times New Roman"/>
          <w:sz w:val="24"/>
          <w:szCs w:val="24"/>
          <w:u w:val="single"/>
        </w:rPr>
      </w:pPr>
    </w:p>
    <w:p w14:paraId="6464BB5F" w14:textId="77777777" w:rsidR="008337D1" w:rsidRDefault="008337D1"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BIM</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Building Information Modelling</w:t>
      </w:r>
    </w:p>
    <w:p w14:paraId="70C89D4A" w14:textId="76B633EE" w:rsidR="00A07F52" w:rsidRDefault="00A07F52"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BSA </w:t>
      </w:r>
      <w:r w:rsidR="008B54AB">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 xml:space="preserve">Building Safety Act </w:t>
      </w:r>
    </w:p>
    <w:p w14:paraId="321F66FC" w14:textId="668A7C77" w:rsidR="003379F4" w:rsidRDefault="003379F4"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CIOB</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 xml:space="preserve">Chartered Institute of Building  </w:t>
      </w:r>
    </w:p>
    <w:p w14:paraId="5162307F" w14:textId="636A5D2D" w:rsidR="003379F4" w:rsidRPr="0062228E" w:rsidRDefault="003379F4"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CLC</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Construction Leadership Council</w:t>
      </w:r>
    </w:p>
    <w:p w14:paraId="2258FC5D" w14:textId="77777777" w:rsidR="00A07F52" w:rsidRDefault="00A07F52"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D&amp;B</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Design and Build</w:t>
      </w:r>
      <w:r>
        <w:rPr>
          <w:rFonts w:ascii="Times New Roman" w:hAnsi="Times New Roman" w:cs="Times New Roman"/>
          <w:sz w:val="24"/>
          <w:szCs w:val="24"/>
        </w:rPr>
        <w:tab/>
      </w:r>
    </w:p>
    <w:p w14:paraId="4AD64FC8" w14:textId="77777777" w:rsidR="00A07F52" w:rsidRDefault="00A07F52"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D&amp;BC</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Design and Build Contract</w:t>
      </w:r>
    </w:p>
    <w:p w14:paraId="373E6627" w14:textId="1D3510C3" w:rsidR="008337D1" w:rsidRDefault="008337D1" w:rsidP="00A07F52">
      <w:pPr>
        <w:spacing w:after="0" w:line="360" w:lineRule="auto"/>
        <w:rPr>
          <w:rFonts w:ascii="Times New Roman" w:hAnsi="Times New Roman" w:cs="Times New Roman"/>
          <w:sz w:val="24"/>
          <w:szCs w:val="24"/>
        </w:rPr>
      </w:pPr>
      <w:r>
        <w:rPr>
          <w:rFonts w:ascii="Times New Roman" w:hAnsi="Times New Roman" w:cs="Times New Roman"/>
          <w:sz w:val="24"/>
          <w:szCs w:val="24"/>
        </w:rPr>
        <w:t>ICE</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Institute of Civil Engineers</w:t>
      </w:r>
    </w:p>
    <w:p w14:paraId="73BD3F87" w14:textId="77777777" w:rsidR="00A07F52" w:rsidRDefault="00A07F52" w:rsidP="0062228E">
      <w:pPr>
        <w:spacing w:after="0" w:line="360" w:lineRule="auto"/>
        <w:rPr>
          <w:rFonts w:ascii="Times New Roman" w:hAnsi="Times New Roman" w:cs="Times New Roman"/>
          <w:sz w:val="24"/>
          <w:szCs w:val="24"/>
        </w:rPr>
      </w:pPr>
      <w:r>
        <w:rPr>
          <w:rFonts w:ascii="Times New Roman" w:hAnsi="Times New Roman" w:cs="Times New Roman"/>
          <w:sz w:val="24"/>
          <w:szCs w:val="24"/>
        </w:rPr>
        <w:t>JCT</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Joint Contracts Tribunal</w:t>
      </w:r>
    </w:p>
    <w:p w14:paraId="449EAFEF" w14:textId="6B674C85" w:rsidR="0093780E" w:rsidRDefault="0093780E" w:rsidP="0062228E">
      <w:pPr>
        <w:spacing w:after="0" w:line="360" w:lineRule="auto"/>
        <w:rPr>
          <w:rFonts w:ascii="Times New Roman" w:hAnsi="Times New Roman" w:cs="Times New Roman"/>
          <w:sz w:val="24"/>
          <w:szCs w:val="24"/>
        </w:rPr>
      </w:pPr>
      <w:r>
        <w:rPr>
          <w:rFonts w:ascii="Times New Roman" w:hAnsi="Times New Roman" w:cs="Times New Roman"/>
          <w:sz w:val="24"/>
          <w:szCs w:val="24"/>
        </w:rPr>
        <w:t>MHCLG</w:t>
      </w:r>
      <w:r>
        <w:rPr>
          <w:rFonts w:ascii="Times New Roman" w:hAnsi="Times New Roman" w:cs="Times New Roman"/>
          <w:sz w:val="24"/>
          <w:szCs w:val="24"/>
        </w:rPr>
        <w:tab/>
        <w:t>-</w:t>
      </w:r>
      <w:r>
        <w:rPr>
          <w:rFonts w:ascii="Times New Roman" w:hAnsi="Times New Roman" w:cs="Times New Roman"/>
          <w:sz w:val="24"/>
          <w:szCs w:val="24"/>
        </w:rPr>
        <w:tab/>
        <w:t>Ministry of Housing, Communities and Local Government</w:t>
      </w:r>
    </w:p>
    <w:p w14:paraId="3DC8F148" w14:textId="4E49BE47" w:rsidR="00FD3DDA" w:rsidRDefault="00FD3DDA" w:rsidP="0062228E">
      <w:pPr>
        <w:spacing w:after="0" w:line="360" w:lineRule="auto"/>
        <w:rPr>
          <w:rFonts w:ascii="Times New Roman" w:hAnsi="Times New Roman" w:cs="Times New Roman"/>
          <w:sz w:val="24"/>
          <w:szCs w:val="24"/>
        </w:rPr>
      </w:pPr>
      <w:r>
        <w:rPr>
          <w:rFonts w:ascii="Times New Roman" w:hAnsi="Times New Roman" w:cs="Times New Roman"/>
          <w:sz w:val="24"/>
          <w:szCs w:val="24"/>
        </w:rPr>
        <w:t>TCC</w:t>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sz w:val="24"/>
          <w:szCs w:val="24"/>
        </w:rPr>
        <w:tab/>
        <w:t>Target Cost Contract</w:t>
      </w:r>
    </w:p>
    <w:p w14:paraId="5F2C5373" w14:textId="77777777" w:rsidR="00365430" w:rsidRPr="0062228E" w:rsidRDefault="00365430" w:rsidP="00365430">
      <w:pPr>
        <w:spacing w:after="0" w:line="360" w:lineRule="auto"/>
        <w:rPr>
          <w:rFonts w:ascii="Times New Roman" w:hAnsi="Times New Roman" w:cs="Times New Roman"/>
          <w:sz w:val="24"/>
          <w:szCs w:val="24"/>
        </w:rPr>
      </w:pPr>
    </w:p>
    <w:p w14:paraId="4875C4B1" w14:textId="77777777" w:rsidR="00365430" w:rsidRPr="0062228E" w:rsidRDefault="00365430" w:rsidP="00365430">
      <w:pPr>
        <w:spacing w:after="0" w:line="360" w:lineRule="auto"/>
        <w:rPr>
          <w:rFonts w:ascii="Times New Roman" w:hAnsi="Times New Roman" w:cs="Times New Roman"/>
          <w:sz w:val="24"/>
          <w:szCs w:val="24"/>
        </w:rPr>
      </w:pPr>
    </w:p>
    <w:p w14:paraId="542282E6" w14:textId="77777777" w:rsidR="0080147F" w:rsidRPr="0062228E" w:rsidRDefault="0080147F" w:rsidP="00F15D50">
      <w:pPr>
        <w:spacing w:after="0" w:line="360" w:lineRule="auto"/>
        <w:rPr>
          <w:rFonts w:ascii="Times New Roman" w:eastAsia="Times New Roman" w:hAnsi="Times New Roman" w:cs="Times New Roman"/>
          <w:b/>
          <w:bCs/>
          <w:sz w:val="24"/>
          <w:szCs w:val="24"/>
          <w:highlight w:val="lightGray"/>
        </w:rPr>
      </w:pPr>
    </w:p>
    <w:p w14:paraId="0C415258" w14:textId="77777777" w:rsidR="00365430" w:rsidRPr="0062228E" w:rsidRDefault="00365430" w:rsidP="00F15D50">
      <w:pPr>
        <w:spacing w:after="0" w:line="360" w:lineRule="auto"/>
        <w:rPr>
          <w:rFonts w:ascii="Times New Roman" w:eastAsia="Times New Roman" w:hAnsi="Times New Roman" w:cs="Times New Roman"/>
          <w:b/>
          <w:bCs/>
          <w:sz w:val="24"/>
          <w:szCs w:val="24"/>
          <w:highlight w:val="lightGray"/>
        </w:rPr>
      </w:pPr>
    </w:p>
    <w:p w14:paraId="510AEB98" w14:textId="6B875E07" w:rsidR="00365430" w:rsidRPr="0062228E" w:rsidRDefault="00365430">
      <w:pPr>
        <w:rPr>
          <w:rFonts w:ascii="Times New Roman" w:eastAsia="Times New Roman" w:hAnsi="Times New Roman" w:cs="Times New Roman"/>
          <w:b/>
          <w:bCs/>
          <w:sz w:val="24"/>
          <w:szCs w:val="24"/>
          <w:highlight w:val="lightGray"/>
        </w:rPr>
      </w:pPr>
    </w:p>
    <w:p w14:paraId="026C7D6A" w14:textId="77777777" w:rsidR="00365430" w:rsidRPr="0062228E" w:rsidRDefault="00365430" w:rsidP="00F15D50">
      <w:pPr>
        <w:spacing w:after="0" w:line="360" w:lineRule="auto"/>
        <w:rPr>
          <w:rFonts w:ascii="Times New Roman" w:eastAsia="Times New Roman" w:hAnsi="Times New Roman" w:cs="Times New Roman"/>
          <w:b/>
          <w:bCs/>
          <w:sz w:val="24"/>
          <w:szCs w:val="24"/>
          <w:highlight w:val="lightGray"/>
        </w:rPr>
        <w:sectPr w:rsidR="00365430" w:rsidRPr="0062228E" w:rsidSect="002B4543">
          <w:headerReference w:type="default" r:id="rId10"/>
          <w:footerReference w:type="default" r:id="rId11"/>
          <w:footerReference w:type="first" r:id="rId12"/>
          <w:pgSz w:w="11906" w:h="16838"/>
          <w:pgMar w:top="1440" w:right="1416" w:bottom="1440" w:left="1440" w:header="708" w:footer="708" w:gutter="0"/>
          <w:pgNumType w:fmt="lowerRoman" w:start="1"/>
          <w:cols w:space="708"/>
          <w:titlePg/>
          <w:docGrid w:linePitch="360"/>
        </w:sectPr>
      </w:pPr>
    </w:p>
    <w:p w14:paraId="2506BA54" w14:textId="77777777" w:rsidR="000C2A9C" w:rsidRPr="0062228E" w:rsidRDefault="000C2A9C" w:rsidP="000C2A9C">
      <w:pPr>
        <w:pStyle w:val="ListParagraph"/>
        <w:spacing w:line="360" w:lineRule="auto"/>
        <w:ind w:left="0"/>
        <w:rPr>
          <w:b/>
          <w:bCs/>
          <w:sz w:val="24"/>
          <w:szCs w:val="24"/>
          <w:u w:val="single"/>
        </w:rPr>
      </w:pPr>
    </w:p>
    <w:p w14:paraId="079285C1" w14:textId="77777777" w:rsidR="000C2A9C" w:rsidRPr="0062228E" w:rsidRDefault="000C2A9C" w:rsidP="000C2A9C">
      <w:pPr>
        <w:pStyle w:val="ListParagraph"/>
        <w:spacing w:line="360" w:lineRule="auto"/>
        <w:ind w:left="0"/>
        <w:rPr>
          <w:b/>
          <w:bCs/>
          <w:sz w:val="24"/>
          <w:szCs w:val="24"/>
          <w:u w:val="single"/>
        </w:rPr>
      </w:pPr>
    </w:p>
    <w:p w14:paraId="00B89B4A" w14:textId="77777777" w:rsidR="000C2A9C" w:rsidRPr="0062228E" w:rsidRDefault="000C2A9C" w:rsidP="000C2A9C">
      <w:pPr>
        <w:pStyle w:val="ListParagraph"/>
        <w:spacing w:line="360" w:lineRule="auto"/>
        <w:ind w:left="0"/>
        <w:rPr>
          <w:b/>
          <w:bCs/>
          <w:sz w:val="24"/>
          <w:szCs w:val="24"/>
          <w:u w:val="single"/>
        </w:rPr>
      </w:pPr>
    </w:p>
    <w:p w14:paraId="7AF371E7" w14:textId="77777777" w:rsidR="000C2A9C" w:rsidRDefault="000C2A9C" w:rsidP="000C2A9C">
      <w:pPr>
        <w:pStyle w:val="ListParagraph"/>
        <w:spacing w:line="360" w:lineRule="auto"/>
        <w:ind w:left="0"/>
        <w:rPr>
          <w:b/>
          <w:bCs/>
          <w:sz w:val="24"/>
          <w:szCs w:val="24"/>
          <w:u w:val="single"/>
        </w:rPr>
      </w:pPr>
    </w:p>
    <w:p w14:paraId="27AD5E75" w14:textId="77777777" w:rsidR="00A41F66" w:rsidRPr="0062228E" w:rsidRDefault="00A41F66" w:rsidP="000C2A9C">
      <w:pPr>
        <w:pStyle w:val="ListParagraph"/>
        <w:spacing w:line="360" w:lineRule="auto"/>
        <w:ind w:left="0"/>
        <w:rPr>
          <w:b/>
          <w:bCs/>
          <w:sz w:val="24"/>
          <w:szCs w:val="24"/>
          <w:u w:val="single"/>
        </w:rPr>
      </w:pPr>
    </w:p>
    <w:p w14:paraId="1E2F03C6" w14:textId="77777777" w:rsidR="000C2A9C" w:rsidRPr="0062228E" w:rsidRDefault="000C2A9C" w:rsidP="000C2A9C">
      <w:pPr>
        <w:pStyle w:val="ListParagraph"/>
        <w:spacing w:line="360" w:lineRule="auto"/>
        <w:ind w:left="0"/>
        <w:rPr>
          <w:b/>
          <w:bCs/>
          <w:sz w:val="24"/>
          <w:szCs w:val="24"/>
          <w:u w:val="single"/>
        </w:rPr>
      </w:pPr>
    </w:p>
    <w:p w14:paraId="6B814582" w14:textId="77777777" w:rsidR="000C2A9C" w:rsidRPr="0062228E" w:rsidRDefault="000C2A9C" w:rsidP="000C2A9C">
      <w:pPr>
        <w:pStyle w:val="ListParagraph"/>
        <w:spacing w:line="360" w:lineRule="auto"/>
        <w:ind w:left="0"/>
        <w:rPr>
          <w:b/>
          <w:bCs/>
          <w:sz w:val="24"/>
          <w:szCs w:val="24"/>
          <w:u w:val="single"/>
        </w:rPr>
      </w:pPr>
    </w:p>
    <w:p w14:paraId="187A2DB8" w14:textId="77777777" w:rsidR="000C2A9C" w:rsidRPr="0062228E" w:rsidRDefault="000C2A9C" w:rsidP="000C2A9C">
      <w:pPr>
        <w:pStyle w:val="ListParagraph"/>
        <w:spacing w:line="360" w:lineRule="auto"/>
        <w:ind w:left="0"/>
        <w:rPr>
          <w:b/>
          <w:bCs/>
          <w:sz w:val="24"/>
          <w:szCs w:val="24"/>
          <w:u w:val="single"/>
        </w:rPr>
      </w:pPr>
    </w:p>
    <w:p w14:paraId="7108812D" w14:textId="77777777" w:rsidR="000C2A9C" w:rsidRPr="0062228E" w:rsidRDefault="000C2A9C" w:rsidP="000C2A9C">
      <w:pPr>
        <w:pStyle w:val="ListParagraph"/>
        <w:spacing w:line="360" w:lineRule="auto"/>
        <w:ind w:left="0"/>
        <w:rPr>
          <w:b/>
          <w:bCs/>
          <w:sz w:val="24"/>
          <w:szCs w:val="24"/>
          <w:u w:val="single"/>
        </w:rPr>
      </w:pPr>
    </w:p>
    <w:p w14:paraId="2113D3F2" w14:textId="77777777" w:rsidR="000C2A9C" w:rsidRPr="0062228E" w:rsidRDefault="000C2A9C" w:rsidP="000C2A9C">
      <w:pPr>
        <w:pStyle w:val="ListParagraph"/>
        <w:spacing w:line="360" w:lineRule="auto"/>
        <w:ind w:left="0"/>
        <w:rPr>
          <w:b/>
          <w:bCs/>
          <w:sz w:val="24"/>
          <w:szCs w:val="24"/>
          <w:u w:val="single"/>
        </w:rPr>
      </w:pPr>
    </w:p>
    <w:p w14:paraId="4C230EC1" w14:textId="77777777" w:rsidR="000C2A9C" w:rsidRPr="0062228E" w:rsidRDefault="000C2A9C" w:rsidP="000C2A9C">
      <w:pPr>
        <w:pStyle w:val="ListParagraph"/>
        <w:spacing w:line="360" w:lineRule="auto"/>
        <w:ind w:left="0"/>
        <w:rPr>
          <w:b/>
          <w:bCs/>
          <w:sz w:val="24"/>
          <w:szCs w:val="24"/>
          <w:u w:val="single"/>
        </w:rPr>
      </w:pPr>
    </w:p>
    <w:p w14:paraId="47C2ADF3" w14:textId="77777777" w:rsidR="000C2A9C" w:rsidRPr="0062228E" w:rsidRDefault="000C2A9C" w:rsidP="000C2A9C">
      <w:pPr>
        <w:pStyle w:val="ListParagraph"/>
        <w:spacing w:line="360" w:lineRule="auto"/>
        <w:ind w:left="0"/>
        <w:rPr>
          <w:b/>
          <w:bCs/>
          <w:sz w:val="24"/>
          <w:szCs w:val="24"/>
          <w:u w:val="single"/>
        </w:rPr>
      </w:pPr>
    </w:p>
    <w:p w14:paraId="72204846" w14:textId="1FA5EC7F" w:rsidR="000C2A9C" w:rsidRPr="00202345" w:rsidRDefault="000C2A9C" w:rsidP="00C16B09">
      <w:pPr>
        <w:pStyle w:val="ListParagraph"/>
        <w:spacing w:line="360" w:lineRule="auto"/>
        <w:ind w:left="0"/>
        <w:jc w:val="center"/>
        <w:rPr>
          <w:b/>
          <w:bCs/>
          <w:sz w:val="28"/>
          <w:szCs w:val="28"/>
        </w:rPr>
      </w:pPr>
      <w:r w:rsidRPr="00202345">
        <w:rPr>
          <w:b/>
          <w:bCs/>
          <w:sz w:val="28"/>
          <w:szCs w:val="28"/>
        </w:rPr>
        <w:t>CHAPTER 1</w:t>
      </w:r>
    </w:p>
    <w:p w14:paraId="17DE880D" w14:textId="77777777" w:rsidR="000C2A9C" w:rsidRPr="00202345" w:rsidRDefault="000C2A9C" w:rsidP="000C2A9C">
      <w:pPr>
        <w:pStyle w:val="ListParagraph"/>
        <w:spacing w:line="360" w:lineRule="auto"/>
        <w:ind w:left="0"/>
        <w:jc w:val="center"/>
        <w:rPr>
          <w:b/>
          <w:bCs/>
          <w:sz w:val="28"/>
          <w:szCs w:val="28"/>
        </w:rPr>
      </w:pPr>
    </w:p>
    <w:p w14:paraId="0AAF7E13" w14:textId="0805C6DC" w:rsidR="000C2A9C" w:rsidRPr="00202345" w:rsidRDefault="003C6955" w:rsidP="000C2A9C">
      <w:pPr>
        <w:pStyle w:val="ListParagraph"/>
        <w:spacing w:line="360" w:lineRule="auto"/>
        <w:ind w:left="0"/>
        <w:jc w:val="center"/>
        <w:rPr>
          <w:b/>
          <w:bCs/>
          <w:sz w:val="28"/>
          <w:szCs w:val="28"/>
        </w:rPr>
      </w:pPr>
      <w:r>
        <w:rPr>
          <w:b/>
          <w:bCs/>
          <w:sz w:val="28"/>
          <w:szCs w:val="28"/>
        </w:rPr>
        <w:t>INTRODUCTION</w:t>
      </w:r>
    </w:p>
    <w:p w14:paraId="359B166D" w14:textId="19B82BCA" w:rsidR="000C2A9C" w:rsidRPr="00083F50" w:rsidRDefault="000C2A9C">
      <w:pPr>
        <w:rPr>
          <w:rFonts w:ascii="Times New Roman" w:eastAsia="Times New Roman" w:hAnsi="Times New Roman" w:cs="Times New Roman"/>
          <w:b/>
          <w:bCs/>
          <w:sz w:val="24"/>
          <w:szCs w:val="24"/>
          <w:u w:val="single"/>
        </w:rPr>
      </w:pPr>
      <w:r w:rsidRPr="00083F50">
        <w:rPr>
          <w:rFonts w:ascii="Times New Roman" w:hAnsi="Times New Roman" w:cs="Times New Roman"/>
          <w:b/>
          <w:bCs/>
          <w:sz w:val="24"/>
          <w:szCs w:val="24"/>
          <w:u w:val="single"/>
        </w:rPr>
        <w:br w:type="page"/>
      </w:r>
    </w:p>
    <w:p w14:paraId="53667318" w14:textId="3458BEBC" w:rsidR="00237BEF" w:rsidRPr="00083F50" w:rsidRDefault="00083F50" w:rsidP="00083F50">
      <w:pPr>
        <w:pStyle w:val="ListParagraph"/>
        <w:numPr>
          <w:ilvl w:val="0"/>
          <w:numId w:val="27"/>
        </w:numPr>
        <w:spacing w:line="360" w:lineRule="auto"/>
        <w:rPr>
          <w:b/>
          <w:bCs/>
          <w:sz w:val="24"/>
          <w:szCs w:val="24"/>
          <w:u w:val="single"/>
        </w:rPr>
      </w:pPr>
      <w:r w:rsidRPr="00083F50">
        <w:rPr>
          <w:b/>
          <w:bCs/>
          <w:sz w:val="24"/>
          <w:szCs w:val="24"/>
        </w:rPr>
        <w:lastRenderedPageBreak/>
        <w:tab/>
      </w:r>
      <w:r w:rsidR="77CEB763" w:rsidRPr="00083F50">
        <w:rPr>
          <w:b/>
          <w:bCs/>
          <w:sz w:val="24"/>
          <w:szCs w:val="24"/>
          <w:u w:val="single"/>
        </w:rPr>
        <w:t>Introduction</w:t>
      </w:r>
    </w:p>
    <w:p w14:paraId="7559F99F" w14:textId="77777777" w:rsidR="00F737A9" w:rsidRPr="00083F50" w:rsidRDefault="00F737A9" w:rsidP="00083F50">
      <w:pPr>
        <w:spacing w:after="0" w:line="360" w:lineRule="auto"/>
        <w:rPr>
          <w:rFonts w:ascii="Times New Roman" w:hAnsi="Times New Roman" w:cs="Times New Roman"/>
          <w:b/>
          <w:bCs/>
          <w:sz w:val="24"/>
          <w:szCs w:val="24"/>
          <w:u w:val="single"/>
        </w:rPr>
      </w:pPr>
    </w:p>
    <w:p w14:paraId="0AEC0313" w14:textId="358E48AF" w:rsidR="00F737A9" w:rsidRPr="00083F50" w:rsidRDefault="00083F50" w:rsidP="00083F50">
      <w:pPr>
        <w:spacing w:after="0" w:line="360" w:lineRule="auto"/>
        <w:rPr>
          <w:rFonts w:ascii="Times New Roman" w:hAnsi="Times New Roman" w:cs="Times New Roman"/>
          <w:sz w:val="24"/>
          <w:szCs w:val="24"/>
        </w:rPr>
      </w:pPr>
      <w:r w:rsidRPr="00083F50">
        <w:rPr>
          <w:rFonts w:ascii="Times New Roman" w:hAnsi="Times New Roman" w:cs="Times New Roman"/>
          <w:sz w:val="24"/>
          <w:szCs w:val="24"/>
        </w:rPr>
        <w:t>1.1</w:t>
      </w:r>
      <w:r w:rsidRPr="00083F50">
        <w:rPr>
          <w:rFonts w:ascii="Times New Roman" w:hAnsi="Times New Roman" w:cs="Times New Roman"/>
          <w:sz w:val="24"/>
          <w:szCs w:val="24"/>
        </w:rPr>
        <w:tab/>
      </w:r>
      <w:r w:rsidR="00C90DA3" w:rsidRPr="00083F50">
        <w:rPr>
          <w:rFonts w:ascii="Times New Roman" w:hAnsi="Times New Roman" w:cs="Times New Roman"/>
          <w:sz w:val="24"/>
          <w:szCs w:val="24"/>
          <w:u w:val="single"/>
        </w:rPr>
        <w:t>Reason for Investigation</w:t>
      </w:r>
    </w:p>
    <w:p w14:paraId="20571EA8" w14:textId="77777777" w:rsidR="00F8145A" w:rsidRPr="00083F50" w:rsidRDefault="00F8145A" w:rsidP="00083F50">
      <w:pPr>
        <w:pStyle w:val="ListParagraph"/>
        <w:spacing w:line="360" w:lineRule="auto"/>
        <w:rPr>
          <w:sz w:val="24"/>
          <w:szCs w:val="24"/>
        </w:rPr>
      </w:pPr>
    </w:p>
    <w:p w14:paraId="08335E87" w14:textId="14DFA196" w:rsidR="00175371" w:rsidRDefault="00C90DA3" w:rsidP="00083F50">
      <w:pPr>
        <w:spacing w:after="0" w:line="360" w:lineRule="auto"/>
        <w:ind w:left="720"/>
        <w:rPr>
          <w:rFonts w:ascii="Times New Roman" w:hAnsi="Times New Roman" w:cs="Times New Roman"/>
          <w:sz w:val="24"/>
          <w:szCs w:val="24"/>
        </w:rPr>
      </w:pPr>
      <w:r w:rsidRPr="00083F50">
        <w:rPr>
          <w:rFonts w:ascii="Times New Roman" w:hAnsi="Times New Roman" w:cs="Times New Roman"/>
          <w:sz w:val="24"/>
          <w:szCs w:val="24"/>
        </w:rPr>
        <w:t>The Joint Contracts Tribunal (JCT) Design and Build Contract</w:t>
      </w:r>
      <w:r w:rsidR="00A07F52" w:rsidRPr="00083F50">
        <w:rPr>
          <w:rFonts w:ascii="Times New Roman" w:hAnsi="Times New Roman" w:cs="Times New Roman"/>
          <w:sz w:val="24"/>
          <w:szCs w:val="24"/>
        </w:rPr>
        <w:t xml:space="preserve"> (D</w:t>
      </w:r>
      <w:r w:rsidR="00FA6303" w:rsidRPr="00083F50">
        <w:rPr>
          <w:rFonts w:ascii="Times New Roman" w:hAnsi="Times New Roman" w:cs="Times New Roman"/>
          <w:sz w:val="24"/>
          <w:szCs w:val="24"/>
        </w:rPr>
        <w:t>&amp;</w:t>
      </w:r>
      <w:r w:rsidR="00A07F52" w:rsidRPr="00083F50">
        <w:rPr>
          <w:rFonts w:ascii="Times New Roman" w:hAnsi="Times New Roman" w:cs="Times New Roman"/>
          <w:sz w:val="24"/>
          <w:szCs w:val="24"/>
        </w:rPr>
        <w:t>BC)</w:t>
      </w:r>
      <w:r w:rsidRPr="00083F50">
        <w:rPr>
          <w:rFonts w:ascii="Times New Roman" w:hAnsi="Times New Roman" w:cs="Times New Roman"/>
          <w:sz w:val="24"/>
          <w:szCs w:val="24"/>
        </w:rPr>
        <w:t xml:space="preserve"> </w:t>
      </w:r>
      <w:r w:rsidR="00CF28D3" w:rsidRPr="00083F50">
        <w:rPr>
          <w:rFonts w:ascii="Times New Roman" w:hAnsi="Times New Roman" w:cs="Times New Roman"/>
          <w:sz w:val="24"/>
          <w:szCs w:val="24"/>
        </w:rPr>
        <w:t xml:space="preserve">remains </w:t>
      </w:r>
      <w:r w:rsidR="00666B8A" w:rsidRPr="00083F50">
        <w:rPr>
          <w:rFonts w:ascii="Times New Roman" w:hAnsi="Times New Roman" w:cs="Times New Roman"/>
          <w:sz w:val="24"/>
          <w:szCs w:val="24"/>
        </w:rPr>
        <w:t>a major UK standard form, comb</w:t>
      </w:r>
      <w:r w:rsidR="00D92F08" w:rsidRPr="00083F50">
        <w:rPr>
          <w:rFonts w:ascii="Times New Roman" w:hAnsi="Times New Roman" w:cs="Times New Roman"/>
          <w:sz w:val="24"/>
          <w:szCs w:val="24"/>
        </w:rPr>
        <w:t>in</w:t>
      </w:r>
      <w:r w:rsidR="00666B8A" w:rsidRPr="00083F50">
        <w:rPr>
          <w:rFonts w:ascii="Times New Roman" w:hAnsi="Times New Roman" w:cs="Times New Roman"/>
          <w:sz w:val="24"/>
          <w:szCs w:val="24"/>
        </w:rPr>
        <w:t xml:space="preserve">ing </w:t>
      </w:r>
      <w:r w:rsidR="001B1B35" w:rsidRPr="00083F50">
        <w:rPr>
          <w:rFonts w:ascii="Times New Roman" w:hAnsi="Times New Roman" w:cs="Times New Roman"/>
          <w:sz w:val="24"/>
          <w:szCs w:val="24"/>
        </w:rPr>
        <w:t xml:space="preserve">design and </w:t>
      </w:r>
      <w:r w:rsidR="00666B8A" w:rsidRPr="00083F50">
        <w:rPr>
          <w:rFonts w:ascii="Times New Roman" w:hAnsi="Times New Roman" w:cs="Times New Roman"/>
          <w:sz w:val="24"/>
          <w:szCs w:val="24"/>
        </w:rPr>
        <w:t xml:space="preserve">construction responsibility within a single contractual structure. Since the 2016 </w:t>
      </w:r>
      <w:r w:rsidRPr="00083F50">
        <w:rPr>
          <w:rFonts w:ascii="Times New Roman" w:hAnsi="Times New Roman" w:cs="Times New Roman"/>
          <w:sz w:val="24"/>
          <w:szCs w:val="24"/>
        </w:rPr>
        <w:t xml:space="preserve">edition, </w:t>
      </w:r>
      <w:r w:rsidR="00666B8A" w:rsidRPr="00083F50">
        <w:rPr>
          <w:rFonts w:ascii="Times New Roman" w:hAnsi="Times New Roman" w:cs="Times New Roman"/>
          <w:sz w:val="24"/>
          <w:szCs w:val="24"/>
        </w:rPr>
        <w:t>commentary has continued to</w:t>
      </w:r>
      <w:r w:rsidR="00666B8A">
        <w:rPr>
          <w:rFonts w:ascii="Times New Roman" w:hAnsi="Times New Roman" w:cs="Times New Roman"/>
          <w:sz w:val="24"/>
          <w:szCs w:val="24"/>
        </w:rPr>
        <w:t xml:space="preserve"> question </w:t>
      </w:r>
      <w:r w:rsidR="00CF28D3">
        <w:rPr>
          <w:rFonts w:ascii="Times New Roman" w:hAnsi="Times New Roman" w:cs="Times New Roman"/>
          <w:sz w:val="24"/>
          <w:szCs w:val="24"/>
        </w:rPr>
        <w:t xml:space="preserve">its approach to design </w:t>
      </w:r>
      <w:r w:rsidR="006F09F7">
        <w:rPr>
          <w:rFonts w:ascii="Times New Roman" w:hAnsi="Times New Roman" w:cs="Times New Roman"/>
          <w:sz w:val="24"/>
          <w:szCs w:val="24"/>
        </w:rPr>
        <w:t>liability (</w:t>
      </w:r>
      <w:r w:rsidR="00651E08">
        <w:rPr>
          <w:rFonts w:ascii="Times New Roman" w:hAnsi="Times New Roman" w:cs="Times New Roman"/>
          <w:sz w:val="24"/>
          <w:szCs w:val="24"/>
        </w:rPr>
        <w:t>Garcha, 2019)</w:t>
      </w:r>
      <w:r w:rsidR="00EB55E1">
        <w:rPr>
          <w:rFonts w:ascii="Times New Roman" w:hAnsi="Times New Roman" w:cs="Times New Roman"/>
          <w:sz w:val="24"/>
          <w:szCs w:val="24"/>
        </w:rPr>
        <w:t xml:space="preserve"> and</w:t>
      </w:r>
      <w:r w:rsidR="00CD52E5">
        <w:rPr>
          <w:rFonts w:ascii="Times New Roman" w:hAnsi="Times New Roman" w:cs="Times New Roman"/>
          <w:sz w:val="24"/>
          <w:szCs w:val="24"/>
        </w:rPr>
        <w:t xml:space="preserve"> </w:t>
      </w:r>
      <w:r w:rsidR="007F2A29">
        <w:rPr>
          <w:rFonts w:ascii="Times New Roman" w:hAnsi="Times New Roman" w:cs="Times New Roman"/>
          <w:sz w:val="24"/>
          <w:szCs w:val="24"/>
        </w:rPr>
        <w:t xml:space="preserve">its optional </w:t>
      </w:r>
      <w:r w:rsidR="001B1B35">
        <w:rPr>
          <w:rFonts w:ascii="Times New Roman" w:hAnsi="Times New Roman" w:cs="Times New Roman"/>
          <w:sz w:val="24"/>
          <w:szCs w:val="24"/>
        </w:rPr>
        <w:t xml:space="preserve">treatment of </w:t>
      </w:r>
      <w:r w:rsidR="00CD52E5">
        <w:rPr>
          <w:rFonts w:ascii="Times New Roman" w:hAnsi="Times New Roman" w:cs="Times New Roman"/>
          <w:sz w:val="24"/>
          <w:szCs w:val="24"/>
        </w:rPr>
        <w:t xml:space="preserve">collaborative working </w:t>
      </w:r>
      <w:r w:rsidR="007F2A29">
        <w:rPr>
          <w:rFonts w:ascii="Times New Roman" w:hAnsi="Times New Roman" w:cs="Times New Roman"/>
          <w:sz w:val="24"/>
          <w:szCs w:val="24"/>
        </w:rPr>
        <w:t xml:space="preserve">through </w:t>
      </w:r>
      <w:r w:rsidR="00CD52E5">
        <w:rPr>
          <w:rFonts w:ascii="Times New Roman" w:hAnsi="Times New Roman" w:cs="Times New Roman"/>
          <w:sz w:val="24"/>
          <w:szCs w:val="24"/>
        </w:rPr>
        <w:t>Supplemental Provision 5</w:t>
      </w:r>
      <w:r w:rsidR="003C7BC6">
        <w:rPr>
          <w:rFonts w:ascii="Times New Roman" w:hAnsi="Times New Roman" w:cs="Times New Roman"/>
          <w:sz w:val="24"/>
          <w:szCs w:val="24"/>
        </w:rPr>
        <w:t xml:space="preserve"> (Joint Contracts Tribunal, 2016)</w:t>
      </w:r>
      <w:r w:rsidR="007F2A29">
        <w:rPr>
          <w:rFonts w:ascii="Times New Roman" w:hAnsi="Times New Roman" w:cs="Times New Roman"/>
          <w:sz w:val="24"/>
          <w:szCs w:val="24"/>
        </w:rPr>
        <w:t xml:space="preserve"> and its tendency to place substantial design and coordination risk onto the contractor.</w:t>
      </w:r>
    </w:p>
    <w:p w14:paraId="56CD1382" w14:textId="77777777" w:rsidR="00175371" w:rsidRDefault="00175371" w:rsidP="00083F50">
      <w:pPr>
        <w:spacing w:after="0" w:line="360" w:lineRule="auto"/>
        <w:ind w:left="720"/>
        <w:rPr>
          <w:rFonts w:ascii="Times New Roman" w:hAnsi="Times New Roman" w:cs="Times New Roman"/>
          <w:sz w:val="24"/>
          <w:szCs w:val="24"/>
        </w:rPr>
      </w:pPr>
    </w:p>
    <w:p w14:paraId="015EA64A" w14:textId="58707A40" w:rsidR="007C5AF5" w:rsidRDefault="006F09F7" w:rsidP="00083F50">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The </w:t>
      </w:r>
      <w:r w:rsidR="00C90DA3">
        <w:rPr>
          <w:rFonts w:ascii="Times New Roman" w:hAnsi="Times New Roman" w:cs="Times New Roman"/>
          <w:sz w:val="24"/>
          <w:szCs w:val="24"/>
        </w:rPr>
        <w:t>2024 edition</w:t>
      </w:r>
      <w:r>
        <w:rPr>
          <w:rFonts w:ascii="Times New Roman" w:hAnsi="Times New Roman" w:cs="Times New Roman"/>
          <w:sz w:val="24"/>
          <w:szCs w:val="24"/>
        </w:rPr>
        <w:t xml:space="preserve"> </w:t>
      </w:r>
      <w:r w:rsidR="008415BF">
        <w:rPr>
          <w:rFonts w:ascii="Times New Roman" w:hAnsi="Times New Roman" w:cs="Times New Roman"/>
          <w:sz w:val="24"/>
          <w:szCs w:val="24"/>
        </w:rPr>
        <w:t>was released against a backdrop of digitalisation, sustainability expectations and regulatory reform, particularly the Building Safety Act</w:t>
      </w:r>
      <w:r w:rsidR="008760FE">
        <w:rPr>
          <w:rFonts w:ascii="Times New Roman" w:hAnsi="Times New Roman" w:cs="Times New Roman"/>
          <w:sz w:val="24"/>
          <w:szCs w:val="24"/>
        </w:rPr>
        <w:t>, 2022</w:t>
      </w:r>
      <w:r w:rsidR="008415BF">
        <w:rPr>
          <w:rFonts w:ascii="Times New Roman" w:hAnsi="Times New Roman" w:cs="Times New Roman"/>
          <w:sz w:val="24"/>
          <w:szCs w:val="24"/>
        </w:rPr>
        <w:t xml:space="preserve"> (BSA</w:t>
      </w:r>
      <w:r w:rsidR="008760FE">
        <w:rPr>
          <w:rFonts w:ascii="Times New Roman" w:hAnsi="Times New Roman" w:cs="Times New Roman"/>
          <w:sz w:val="24"/>
          <w:szCs w:val="24"/>
        </w:rPr>
        <w:t xml:space="preserve">, </w:t>
      </w:r>
      <w:r w:rsidR="008415BF">
        <w:rPr>
          <w:rFonts w:ascii="Times New Roman" w:hAnsi="Times New Roman" w:cs="Times New Roman"/>
          <w:sz w:val="24"/>
          <w:szCs w:val="24"/>
        </w:rPr>
        <w:t xml:space="preserve"> 2022). </w:t>
      </w:r>
      <w:r w:rsidR="001B1B35">
        <w:rPr>
          <w:rFonts w:ascii="Times New Roman" w:hAnsi="Times New Roman" w:cs="Times New Roman"/>
          <w:sz w:val="24"/>
          <w:szCs w:val="24"/>
        </w:rPr>
        <w:t xml:space="preserve">This creates a </w:t>
      </w:r>
      <w:r w:rsidR="008415BF">
        <w:rPr>
          <w:rFonts w:ascii="Times New Roman" w:hAnsi="Times New Roman" w:cs="Times New Roman"/>
          <w:sz w:val="24"/>
          <w:szCs w:val="24"/>
        </w:rPr>
        <w:t xml:space="preserve">timely </w:t>
      </w:r>
      <w:r w:rsidR="001B1B35">
        <w:rPr>
          <w:rFonts w:ascii="Times New Roman" w:hAnsi="Times New Roman" w:cs="Times New Roman"/>
          <w:sz w:val="24"/>
          <w:szCs w:val="24"/>
        </w:rPr>
        <w:t xml:space="preserve">need </w:t>
      </w:r>
      <w:r w:rsidR="008415BF">
        <w:rPr>
          <w:rFonts w:ascii="Times New Roman" w:hAnsi="Times New Roman" w:cs="Times New Roman"/>
          <w:sz w:val="24"/>
          <w:szCs w:val="24"/>
        </w:rPr>
        <w:t xml:space="preserve">to assess whether the updated form </w:t>
      </w:r>
      <w:r w:rsidR="001B1B35">
        <w:rPr>
          <w:rFonts w:ascii="Times New Roman" w:hAnsi="Times New Roman" w:cs="Times New Roman"/>
          <w:sz w:val="24"/>
          <w:szCs w:val="24"/>
        </w:rPr>
        <w:t xml:space="preserve">improves </w:t>
      </w:r>
      <w:r w:rsidR="008415BF">
        <w:rPr>
          <w:rFonts w:ascii="Times New Roman" w:hAnsi="Times New Roman" w:cs="Times New Roman"/>
          <w:sz w:val="24"/>
          <w:szCs w:val="24"/>
        </w:rPr>
        <w:t xml:space="preserve">certainty in design responsibility, risk management, collaboration and compliance. </w:t>
      </w:r>
      <w:r w:rsidR="007F2A29">
        <w:rPr>
          <w:rFonts w:ascii="Times New Roman" w:hAnsi="Times New Roman" w:cs="Times New Roman"/>
          <w:sz w:val="24"/>
          <w:szCs w:val="24"/>
        </w:rPr>
        <w:t>In particular</w:t>
      </w:r>
      <w:r w:rsidR="00A106EB">
        <w:rPr>
          <w:rFonts w:ascii="Times New Roman" w:hAnsi="Times New Roman" w:cs="Times New Roman"/>
          <w:sz w:val="24"/>
          <w:szCs w:val="24"/>
        </w:rPr>
        <w:t>,</w:t>
      </w:r>
      <w:r w:rsidR="007F2A29">
        <w:rPr>
          <w:rFonts w:ascii="Times New Roman" w:hAnsi="Times New Roman" w:cs="Times New Roman"/>
          <w:sz w:val="24"/>
          <w:szCs w:val="24"/>
        </w:rPr>
        <w:t xml:space="preserve"> the BSA 2022 has </w:t>
      </w:r>
      <w:r w:rsidR="007C5AF5">
        <w:rPr>
          <w:rFonts w:ascii="Times New Roman" w:hAnsi="Times New Roman" w:cs="Times New Roman"/>
          <w:sz w:val="24"/>
          <w:szCs w:val="24"/>
        </w:rPr>
        <w:t xml:space="preserve">introduced significant statutory duties for designers, contractors and clients, creating a heightened need for clear allocation of responsibility and risk </w:t>
      </w:r>
      <w:r w:rsidR="007C5AF5" w:rsidRPr="003C7BC6">
        <w:rPr>
          <w:rFonts w:ascii="Times New Roman" w:hAnsi="Times New Roman" w:cs="Times New Roman"/>
          <w:sz w:val="24"/>
          <w:szCs w:val="24"/>
        </w:rPr>
        <w:t>(Pountney, 2024</w:t>
      </w:r>
      <w:r w:rsidR="007C5AF5">
        <w:rPr>
          <w:rFonts w:ascii="Times New Roman" w:hAnsi="Times New Roman" w:cs="Times New Roman"/>
          <w:sz w:val="24"/>
          <w:szCs w:val="24"/>
        </w:rPr>
        <w:t>).</w:t>
      </w:r>
    </w:p>
    <w:p w14:paraId="4834B79F" w14:textId="77777777" w:rsidR="007C5AF5" w:rsidRDefault="007C5AF5" w:rsidP="00F8145A">
      <w:pPr>
        <w:spacing w:after="0" w:line="360" w:lineRule="auto"/>
        <w:ind w:left="720"/>
        <w:rPr>
          <w:rFonts w:ascii="Times New Roman" w:hAnsi="Times New Roman" w:cs="Times New Roman"/>
          <w:sz w:val="24"/>
          <w:szCs w:val="24"/>
        </w:rPr>
      </w:pPr>
    </w:p>
    <w:p w14:paraId="1DD0E2E6" w14:textId="30BA21E6" w:rsidR="00C90DA3" w:rsidRDefault="001B1B35" w:rsidP="00F814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w:t>
      </w:r>
      <w:r w:rsidR="007C5AF5">
        <w:rPr>
          <w:rFonts w:ascii="Times New Roman" w:hAnsi="Times New Roman" w:cs="Times New Roman"/>
          <w:sz w:val="24"/>
          <w:szCs w:val="24"/>
        </w:rPr>
        <w:t xml:space="preserve">his </w:t>
      </w:r>
      <w:r w:rsidR="00A339B6">
        <w:rPr>
          <w:rFonts w:ascii="Times New Roman" w:hAnsi="Times New Roman" w:cs="Times New Roman"/>
          <w:sz w:val="24"/>
          <w:szCs w:val="24"/>
        </w:rPr>
        <w:t>research</w:t>
      </w:r>
      <w:r w:rsidR="007C5AF5">
        <w:rPr>
          <w:rFonts w:ascii="Times New Roman" w:hAnsi="Times New Roman" w:cs="Times New Roman"/>
          <w:sz w:val="24"/>
          <w:szCs w:val="24"/>
        </w:rPr>
        <w:t xml:space="preserve"> </w:t>
      </w:r>
      <w:r>
        <w:rPr>
          <w:rFonts w:ascii="Times New Roman" w:hAnsi="Times New Roman" w:cs="Times New Roman"/>
          <w:sz w:val="24"/>
          <w:szCs w:val="24"/>
        </w:rPr>
        <w:t xml:space="preserve">therefore evaluates </w:t>
      </w:r>
      <w:r w:rsidR="007C5AF5">
        <w:rPr>
          <w:rFonts w:ascii="Times New Roman" w:hAnsi="Times New Roman" w:cs="Times New Roman"/>
          <w:sz w:val="24"/>
          <w:szCs w:val="24"/>
        </w:rPr>
        <w:t xml:space="preserve">whether the 2024 edition </w:t>
      </w:r>
      <w:r>
        <w:rPr>
          <w:rFonts w:ascii="Times New Roman" w:hAnsi="Times New Roman" w:cs="Times New Roman"/>
          <w:sz w:val="24"/>
          <w:szCs w:val="24"/>
        </w:rPr>
        <w:t xml:space="preserve">provides </w:t>
      </w:r>
      <w:r w:rsidR="007C5AF5">
        <w:rPr>
          <w:rFonts w:ascii="Times New Roman" w:hAnsi="Times New Roman" w:cs="Times New Roman"/>
          <w:sz w:val="24"/>
          <w:szCs w:val="24"/>
        </w:rPr>
        <w:t>meaningful</w:t>
      </w:r>
      <w:r>
        <w:rPr>
          <w:rFonts w:ascii="Times New Roman" w:hAnsi="Times New Roman" w:cs="Times New Roman"/>
          <w:sz w:val="24"/>
          <w:szCs w:val="24"/>
        </w:rPr>
        <w:t xml:space="preserve"> </w:t>
      </w:r>
      <w:r w:rsidR="007C5AF5">
        <w:rPr>
          <w:rFonts w:ascii="Times New Roman" w:hAnsi="Times New Roman" w:cs="Times New Roman"/>
          <w:sz w:val="24"/>
          <w:szCs w:val="24"/>
        </w:rPr>
        <w:t>improve</w:t>
      </w:r>
      <w:r>
        <w:rPr>
          <w:rFonts w:ascii="Times New Roman" w:hAnsi="Times New Roman" w:cs="Times New Roman"/>
          <w:sz w:val="24"/>
          <w:szCs w:val="24"/>
        </w:rPr>
        <w:t>ment over the</w:t>
      </w:r>
      <w:r w:rsidR="007C5AF5">
        <w:rPr>
          <w:rFonts w:ascii="Times New Roman" w:hAnsi="Times New Roman" w:cs="Times New Roman"/>
          <w:sz w:val="24"/>
          <w:szCs w:val="24"/>
        </w:rPr>
        <w:t xml:space="preserve"> 2016 edition</w:t>
      </w:r>
      <w:r>
        <w:rPr>
          <w:rFonts w:ascii="Times New Roman" w:hAnsi="Times New Roman" w:cs="Times New Roman"/>
          <w:sz w:val="24"/>
          <w:szCs w:val="24"/>
        </w:rPr>
        <w:t xml:space="preserve"> for stakeholders </w:t>
      </w:r>
      <w:r w:rsidR="007C5AF5">
        <w:rPr>
          <w:rFonts w:ascii="Times New Roman" w:hAnsi="Times New Roman" w:cs="Times New Roman"/>
          <w:sz w:val="24"/>
          <w:szCs w:val="24"/>
        </w:rPr>
        <w:t>seeking greater contractual certainty, reduced disputes and improved project outcomes.</w:t>
      </w:r>
    </w:p>
    <w:p w14:paraId="5E179202" w14:textId="77777777" w:rsidR="008B6802" w:rsidRPr="0062228E" w:rsidRDefault="008B6802" w:rsidP="00F8145A">
      <w:pPr>
        <w:spacing w:after="0" w:line="360" w:lineRule="auto"/>
        <w:ind w:left="720"/>
        <w:rPr>
          <w:rFonts w:ascii="Times New Roman" w:hAnsi="Times New Roman" w:cs="Times New Roman"/>
          <w:sz w:val="24"/>
          <w:szCs w:val="24"/>
        </w:rPr>
      </w:pPr>
    </w:p>
    <w:p w14:paraId="6A5E546D" w14:textId="27500BE3" w:rsidR="00F737A9" w:rsidRPr="00083F50" w:rsidRDefault="00083F50" w:rsidP="00083F50">
      <w:pPr>
        <w:pStyle w:val="ListParagraph"/>
        <w:numPr>
          <w:ilvl w:val="1"/>
          <w:numId w:val="27"/>
        </w:numPr>
        <w:spacing w:line="360" w:lineRule="auto"/>
        <w:rPr>
          <w:sz w:val="24"/>
          <w:szCs w:val="24"/>
        </w:rPr>
      </w:pPr>
      <w:r w:rsidRPr="00083F50">
        <w:rPr>
          <w:sz w:val="24"/>
          <w:szCs w:val="24"/>
        </w:rPr>
        <w:tab/>
      </w:r>
      <w:r w:rsidR="00C90DA3" w:rsidRPr="00083F50">
        <w:rPr>
          <w:sz w:val="24"/>
          <w:szCs w:val="24"/>
          <w:u w:val="single"/>
        </w:rPr>
        <w:t>Rationale and Pressing Concern</w:t>
      </w:r>
    </w:p>
    <w:p w14:paraId="3180BA70" w14:textId="77777777" w:rsidR="00F8145A" w:rsidRPr="00C90DA3" w:rsidRDefault="00F8145A" w:rsidP="00F8145A">
      <w:pPr>
        <w:pStyle w:val="ListParagraph"/>
        <w:spacing w:line="360" w:lineRule="auto"/>
        <w:rPr>
          <w:sz w:val="24"/>
          <w:szCs w:val="24"/>
        </w:rPr>
      </w:pPr>
    </w:p>
    <w:p w14:paraId="13E23584" w14:textId="0451F5B3" w:rsidR="007C5AF5" w:rsidRDefault="00C90DA3" w:rsidP="00F8145A">
      <w:pPr>
        <w:pStyle w:val="ListParagraph"/>
        <w:spacing w:line="360" w:lineRule="auto"/>
        <w:rPr>
          <w:sz w:val="24"/>
          <w:szCs w:val="24"/>
        </w:rPr>
      </w:pPr>
      <w:r>
        <w:rPr>
          <w:sz w:val="24"/>
          <w:szCs w:val="24"/>
        </w:rPr>
        <w:t xml:space="preserve">The rationale for this </w:t>
      </w:r>
      <w:r w:rsidR="00A339B6">
        <w:rPr>
          <w:sz w:val="24"/>
          <w:szCs w:val="24"/>
        </w:rPr>
        <w:t>research</w:t>
      </w:r>
      <w:r>
        <w:rPr>
          <w:sz w:val="24"/>
          <w:szCs w:val="24"/>
        </w:rPr>
        <w:t xml:space="preserve"> </w:t>
      </w:r>
      <w:r w:rsidR="006F09F7">
        <w:rPr>
          <w:sz w:val="24"/>
          <w:szCs w:val="24"/>
        </w:rPr>
        <w:t xml:space="preserve">stems </w:t>
      </w:r>
      <w:r w:rsidR="007C5AF5">
        <w:rPr>
          <w:sz w:val="24"/>
          <w:szCs w:val="24"/>
        </w:rPr>
        <w:t xml:space="preserve">from the </w:t>
      </w:r>
      <w:r>
        <w:rPr>
          <w:sz w:val="24"/>
          <w:szCs w:val="24"/>
        </w:rPr>
        <w:t xml:space="preserve">gap between </w:t>
      </w:r>
      <w:r w:rsidR="006F09F7">
        <w:rPr>
          <w:sz w:val="24"/>
          <w:szCs w:val="24"/>
        </w:rPr>
        <w:t xml:space="preserve">contractual theory and professional practice. </w:t>
      </w:r>
      <w:r w:rsidR="001B1B35">
        <w:rPr>
          <w:sz w:val="24"/>
          <w:szCs w:val="24"/>
        </w:rPr>
        <w:t xml:space="preserve">Although </w:t>
      </w:r>
      <w:r w:rsidR="00DA4158" w:rsidRPr="00A346B4">
        <w:rPr>
          <w:sz w:val="24"/>
          <w:szCs w:val="24"/>
        </w:rPr>
        <w:t xml:space="preserve">the JCT </w:t>
      </w:r>
      <w:r w:rsidR="00333804">
        <w:rPr>
          <w:sz w:val="24"/>
          <w:szCs w:val="24"/>
        </w:rPr>
        <w:t xml:space="preserve">D&amp;BC </w:t>
      </w:r>
      <w:r w:rsidR="006F09F7" w:rsidRPr="00A346B4">
        <w:rPr>
          <w:sz w:val="24"/>
          <w:szCs w:val="24"/>
        </w:rPr>
        <w:t xml:space="preserve">remains central to UK construction procurement, academic </w:t>
      </w:r>
      <w:r w:rsidR="007C5AF5">
        <w:rPr>
          <w:sz w:val="24"/>
          <w:szCs w:val="24"/>
        </w:rPr>
        <w:t xml:space="preserve">evaluation </w:t>
      </w:r>
      <w:r w:rsidR="006F09F7" w:rsidRPr="00A346B4">
        <w:rPr>
          <w:sz w:val="24"/>
          <w:szCs w:val="24"/>
        </w:rPr>
        <w:t xml:space="preserve">of </w:t>
      </w:r>
      <w:r w:rsidR="001B1B35">
        <w:rPr>
          <w:sz w:val="24"/>
          <w:szCs w:val="24"/>
        </w:rPr>
        <w:t>the</w:t>
      </w:r>
      <w:r w:rsidR="006F09F7" w:rsidRPr="00A346B4">
        <w:rPr>
          <w:sz w:val="24"/>
          <w:szCs w:val="24"/>
        </w:rPr>
        <w:t xml:space="preserve"> 2024 revision </w:t>
      </w:r>
      <w:r w:rsidR="001B1B35">
        <w:rPr>
          <w:sz w:val="24"/>
          <w:szCs w:val="24"/>
        </w:rPr>
        <w:t>is limited and e</w:t>
      </w:r>
      <w:r w:rsidR="007C5AF5">
        <w:rPr>
          <w:sz w:val="24"/>
          <w:szCs w:val="24"/>
        </w:rPr>
        <w:t xml:space="preserve">arly commentary </w:t>
      </w:r>
      <w:r w:rsidR="001B1B35">
        <w:rPr>
          <w:sz w:val="24"/>
          <w:szCs w:val="24"/>
        </w:rPr>
        <w:t>is mainly practitioner led</w:t>
      </w:r>
      <w:r w:rsidR="007C5AF5">
        <w:rPr>
          <w:sz w:val="24"/>
          <w:szCs w:val="24"/>
        </w:rPr>
        <w:t xml:space="preserve"> (</w:t>
      </w:r>
      <w:r w:rsidR="00AB1F6B">
        <w:rPr>
          <w:sz w:val="24"/>
          <w:szCs w:val="24"/>
        </w:rPr>
        <w:t>Fletcher</w:t>
      </w:r>
      <w:r w:rsidRPr="00A346B4">
        <w:rPr>
          <w:sz w:val="24"/>
          <w:szCs w:val="24"/>
        </w:rPr>
        <w:t xml:space="preserve">, 2024; </w:t>
      </w:r>
      <w:r w:rsidR="0080339B">
        <w:rPr>
          <w:sz w:val="24"/>
          <w:szCs w:val="24"/>
        </w:rPr>
        <w:t>Jones</w:t>
      </w:r>
      <w:r w:rsidR="007C1337">
        <w:rPr>
          <w:sz w:val="24"/>
          <w:szCs w:val="24"/>
        </w:rPr>
        <w:t>, 2024</w:t>
      </w:r>
      <w:r w:rsidR="006540E1">
        <w:rPr>
          <w:sz w:val="24"/>
          <w:szCs w:val="24"/>
        </w:rPr>
        <w:t xml:space="preserve"> and</w:t>
      </w:r>
      <w:r w:rsidR="007C1337">
        <w:rPr>
          <w:sz w:val="24"/>
          <w:szCs w:val="24"/>
        </w:rPr>
        <w:t xml:space="preserve"> </w:t>
      </w:r>
      <w:r w:rsidRPr="00A346B4">
        <w:rPr>
          <w:sz w:val="24"/>
          <w:szCs w:val="24"/>
        </w:rPr>
        <w:t>Pou</w:t>
      </w:r>
      <w:r w:rsidR="002E7F6A">
        <w:rPr>
          <w:sz w:val="24"/>
          <w:szCs w:val="24"/>
        </w:rPr>
        <w:t>n</w:t>
      </w:r>
      <w:r w:rsidRPr="00A346B4">
        <w:rPr>
          <w:sz w:val="24"/>
          <w:szCs w:val="24"/>
        </w:rPr>
        <w:t>tne</w:t>
      </w:r>
      <w:r w:rsidR="00DA4158" w:rsidRPr="00A346B4">
        <w:rPr>
          <w:sz w:val="24"/>
          <w:szCs w:val="24"/>
        </w:rPr>
        <w:t xml:space="preserve">y, </w:t>
      </w:r>
      <w:r w:rsidRPr="00A346B4">
        <w:rPr>
          <w:sz w:val="24"/>
          <w:szCs w:val="24"/>
        </w:rPr>
        <w:t>2024)</w:t>
      </w:r>
      <w:r w:rsidR="006F09F7" w:rsidRPr="00A346B4">
        <w:rPr>
          <w:sz w:val="24"/>
          <w:szCs w:val="24"/>
        </w:rPr>
        <w:t xml:space="preserve">. </w:t>
      </w:r>
      <w:r w:rsidR="009106C7">
        <w:rPr>
          <w:sz w:val="24"/>
          <w:szCs w:val="24"/>
        </w:rPr>
        <w:t>T</w:t>
      </w:r>
      <w:r w:rsidR="006F09F7" w:rsidRPr="00A346B4">
        <w:rPr>
          <w:sz w:val="24"/>
          <w:szCs w:val="24"/>
        </w:rPr>
        <w:t xml:space="preserve">he 2024 edition </w:t>
      </w:r>
      <w:r w:rsidR="009106C7">
        <w:rPr>
          <w:sz w:val="24"/>
          <w:szCs w:val="24"/>
        </w:rPr>
        <w:t xml:space="preserve">was introduced </w:t>
      </w:r>
      <w:r w:rsidR="007C5AF5">
        <w:rPr>
          <w:sz w:val="24"/>
          <w:szCs w:val="24"/>
        </w:rPr>
        <w:t xml:space="preserve">during a period of significant regulatory and industry change. </w:t>
      </w:r>
      <w:r w:rsidR="001B1B35">
        <w:rPr>
          <w:sz w:val="24"/>
          <w:szCs w:val="24"/>
        </w:rPr>
        <w:t>If it does not address fragmented design responsibility, unclear risk transfer and limited collaborative support, inefficiencies, disputes and poor project outcomes may continue.</w:t>
      </w:r>
    </w:p>
    <w:p w14:paraId="59961EE7" w14:textId="73A3FBA9" w:rsidR="00DA4158" w:rsidRDefault="006F09F7" w:rsidP="00F8145A">
      <w:pPr>
        <w:pStyle w:val="ListParagraph"/>
        <w:spacing w:line="360" w:lineRule="auto"/>
        <w:rPr>
          <w:sz w:val="24"/>
          <w:szCs w:val="24"/>
        </w:rPr>
      </w:pPr>
      <w:r>
        <w:rPr>
          <w:sz w:val="24"/>
          <w:szCs w:val="24"/>
        </w:rPr>
        <w:lastRenderedPageBreak/>
        <w:t xml:space="preserve">This </w:t>
      </w:r>
      <w:r w:rsidR="00A339B6">
        <w:rPr>
          <w:sz w:val="24"/>
          <w:szCs w:val="24"/>
        </w:rPr>
        <w:t>research</w:t>
      </w:r>
      <w:r>
        <w:rPr>
          <w:sz w:val="24"/>
          <w:szCs w:val="24"/>
        </w:rPr>
        <w:t xml:space="preserve"> therefore </w:t>
      </w:r>
      <w:r w:rsidR="007C5AF5">
        <w:rPr>
          <w:sz w:val="24"/>
          <w:szCs w:val="24"/>
        </w:rPr>
        <w:t xml:space="preserve">seeks to bridge this knowledge gap by providing a detailed, critical comparison of the 2016 and 2024 editions, supported by </w:t>
      </w:r>
      <w:r w:rsidR="00E95811">
        <w:rPr>
          <w:sz w:val="24"/>
          <w:szCs w:val="24"/>
        </w:rPr>
        <w:t>qualitative</w:t>
      </w:r>
      <w:r w:rsidR="00CE01CD">
        <w:rPr>
          <w:sz w:val="24"/>
          <w:szCs w:val="24"/>
        </w:rPr>
        <w:t xml:space="preserve"> research</w:t>
      </w:r>
      <w:r w:rsidR="007C5AF5">
        <w:rPr>
          <w:sz w:val="24"/>
          <w:szCs w:val="24"/>
        </w:rPr>
        <w:t xml:space="preserve"> drawn from </w:t>
      </w:r>
      <w:r w:rsidR="006A6654">
        <w:rPr>
          <w:sz w:val="24"/>
          <w:szCs w:val="24"/>
        </w:rPr>
        <w:t xml:space="preserve">construction </w:t>
      </w:r>
      <w:r w:rsidR="007C5AF5">
        <w:rPr>
          <w:sz w:val="24"/>
          <w:szCs w:val="24"/>
        </w:rPr>
        <w:t xml:space="preserve">industry </w:t>
      </w:r>
      <w:r w:rsidR="0038576E">
        <w:rPr>
          <w:sz w:val="24"/>
          <w:szCs w:val="24"/>
        </w:rPr>
        <w:t>professionals</w:t>
      </w:r>
      <w:r w:rsidR="007C5AF5">
        <w:rPr>
          <w:sz w:val="24"/>
          <w:szCs w:val="24"/>
        </w:rPr>
        <w:t>.</w:t>
      </w:r>
    </w:p>
    <w:p w14:paraId="0A2967B8" w14:textId="77777777" w:rsidR="008B6802" w:rsidRDefault="008B6802" w:rsidP="00F8145A">
      <w:pPr>
        <w:pStyle w:val="ListParagraph"/>
        <w:spacing w:line="360" w:lineRule="auto"/>
        <w:rPr>
          <w:sz w:val="24"/>
          <w:szCs w:val="24"/>
        </w:rPr>
      </w:pPr>
    </w:p>
    <w:p w14:paraId="571BAEED" w14:textId="631E0408" w:rsidR="008B6802" w:rsidRPr="00083F50" w:rsidRDefault="00083F50" w:rsidP="00083F50">
      <w:pPr>
        <w:pStyle w:val="ListParagraph"/>
        <w:numPr>
          <w:ilvl w:val="1"/>
          <w:numId w:val="27"/>
        </w:numPr>
        <w:spacing w:line="360" w:lineRule="auto"/>
        <w:rPr>
          <w:sz w:val="24"/>
          <w:szCs w:val="24"/>
        </w:rPr>
      </w:pPr>
      <w:r>
        <w:rPr>
          <w:sz w:val="24"/>
          <w:szCs w:val="24"/>
        </w:rPr>
        <w:tab/>
      </w:r>
      <w:r w:rsidR="008B6802" w:rsidRPr="00083F50">
        <w:rPr>
          <w:sz w:val="24"/>
          <w:szCs w:val="24"/>
          <w:u w:val="single"/>
        </w:rPr>
        <w:t>Research Aim</w:t>
      </w:r>
    </w:p>
    <w:p w14:paraId="6DCDCCDF" w14:textId="77777777" w:rsidR="00F8145A" w:rsidRPr="008B6802" w:rsidRDefault="00F8145A" w:rsidP="00F8145A">
      <w:pPr>
        <w:pStyle w:val="ListParagraph"/>
        <w:spacing w:line="360" w:lineRule="auto"/>
        <w:rPr>
          <w:sz w:val="24"/>
          <w:szCs w:val="24"/>
        </w:rPr>
      </w:pPr>
    </w:p>
    <w:p w14:paraId="4C479735" w14:textId="0C80BE63" w:rsidR="00175371" w:rsidRDefault="008B6802" w:rsidP="00F8145A">
      <w:pPr>
        <w:pStyle w:val="ListParagraph"/>
        <w:spacing w:line="360" w:lineRule="auto"/>
        <w:rPr>
          <w:sz w:val="24"/>
          <w:szCs w:val="24"/>
        </w:rPr>
      </w:pPr>
      <w:r>
        <w:rPr>
          <w:sz w:val="24"/>
          <w:szCs w:val="24"/>
        </w:rPr>
        <w:t xml:space="preserve">To critically analyse the evolution of the JCT </w:t>
      </w:r>
      <w:r w:rsidR="00333804">
        <w:rPr>
          <w:sz w:val="24"/>
          <w:szCs w:val="24"/>
        </w:rPr>
        <w:t>D&amp;BC</w:t>
      </w:r>
      <w:r>
        <w:rPr>
          <w:sz w:val="24"/>
          <w:szCs w:val="24"/>
        </w:rPr>
        <w:t xml:space="preserve"> between </w:t>
      </w:r>
      <w:r w:rsidR="000B752C">
        <w:rPr>
          <w:sz w:val="24"/>
          <w:szCs w:val="24"/>
        </w:rPr>
        <w:t xml:space="preserve">the </w:t>
      </w:r>
      <w:r>
        <w:rPr>
          <w:sz w:val="24"/>
          <w:szCs w:val="24"/>
        </w:rPr>
        <w:t xml:space="preserve">2016 and 2024 editions, </w:t>
      </w:r>
      <w:r w:rsidR="0038576E">
        <w:rPr>
          <w:sz w:val="24"/>
          <w:szCs w:val="24"/>
        </w:rPr>
        <w:t xml:space="preserve">with specific </w:t>
      </w:r>
      <w:r>
        <w:rPr>
          <w:sz w:val="24"/>
          <w:szCs w:val="24"/>
        </w:rPr>
        <w:t>focus</w:t>
      </w:r>
      <w:r w:rsidR="0038576E">
        <w:rPr>
          <w:sz w:val="24"/>
          <w:szCs w:val="24"/>
        </w:rPr>
        <w:t xml:space="preserve"> </w:t>
      </w:r>
      <w:r>
        <w:rPr>
          <w:sz w:val="24"/>
          <w:szCs w:val="24"/>
        </w:rPr>
        <w:t>on contractual risk</w:t>
      </w:r>
      <w:r w:rsidR="0038576E">
        <w:rPr>
          <w:sz w:val="24"/>
          <w:szCs w:val="24"/>
        </w:rPr>
        <w:t xml:space="preserve"> allocation</w:t>
      </w:r>
      <w:r>
        <w:rPr>
          <w:sz w:val="24"/>
          <w:szCs w:val="24"/>
        </w:rPr>
        <w:t>, design responsibility</w:t>
      </w:r>
      <w:r w:rsidR="00F8145A">
        <w:rPr>
          <w:sz w:val="24"/>
          <w:szCs w:val="24"/>
        </w:rPr>
        <w:t xml:space="preserve">, </w:t>
      </w:r>
      <w:r>
        <w:rPr>
          <w:sz w:val="24"/>
          <w:szCs w:val="24"/>
        </w:rPr>
        <w:t xml:space="preserve">collaborative </w:t>
      </w:r>
      <w:r w:rsidR="0038576E">
        <w:rPr>
          <w:sz w:val="24"/>
          <w:szCs w:val="24"/>
        </w:rPr>
        <w:t xml:space="preserve">working provision </w:t>
      </w:r>
      <w:r w:rsidR="006540E1">
        <w:rPr>
          <w:sz w:val="24"/>
          <w:szCs w:val="24"/>
        </w:rPr>
        <w:t>and</w:t>
      </w:r>
      <w:r w:rsidR="005D0BD3">
        <w:rPr>
          <w:sz w:val="24"/>
          <w:szCs w:val="24"/>
        </w:rPr>
        <w:t xml:space="preserve"> regulatory compliance</w:t>
      </w:r>
      <w:r w:rsidR="006540E1">
        <w:rPr>
          <w:sz w:val="24"/>
          <w:szCs w:val="24"/>
        </w:rPr>
        <w:t>,</w:t>
      </w:r>
      <w:r>
        <w:rPr>
          <w:sz w:val="24"/>
          <w:szCs w:val="24"/>
        </w:rPr>
        <w:t xml:space="preserve"> and to </w:t>
      </w:r>
      <w:r w:rsidR="0038576E">
        <w:rPr>
          <w:sz w:val="24"/>
          <w:szCs w:val="24"/>
        </w:rPr>
        <w:t xml:space="preserve">evaluate their </w:t>
      </w:r>
      <w:r>
        <w:rPr>
          <w:sz w:val="24"/>
          <w:szCs w:val="24"/>
        </w:rPr>
        <w:t xml:space="preserve">implications </w:t>
      </w:r>
      <w:r w:rsidR="0038576E">
        <w:rPr>
          <w:sz w:val="24"/>
          <w:szCs w:val="24"/>
        </w:rPr>
        <w:t xml:space="preserve">for </w:t>
      </w:r>
      <w:r>
        <w:rPr>
          <w:sz w:val="24"/>
          <w:szCs w:val="24"/>
        </w:rPr>
        <w:t>employers, contractors and</w:t>
      </w:r>
      <w:r w:rsidR="0038576E">
        <w:rPr>
          <w:sz w:val="24"/>
          <w:szCs w:val="24"/>
        </w:rPr>
        <w:t xml:space="preserve"> construction professionals</w:t>
      </w:r>
      <w:r>
        <w:rPr>
          <w:sz w:val="24"/>
          <w:szCs w:val="24"/>
        </w:rPr>
        <w:t>.</w:t>
      </w:r>
    </w:p>
    <w:p w14:paraId="1F9D0892" w14:textId="77777777" w:rsidR="00E61A26" w:rsidRDefault="00E61A26" w:rsidP="00F8145A">
      <w:pPr>
        <w:spacing w:after="0" w:line="360" w:lineRule="auto"/>
        <w:rPr>
          <w:sz w:val="24"/>
          <w:szCs w:val="24"/>
          <w:u w:val="single"/>
        </w:rPr>
      </w:pPr>
    </w:p>
    <w:p w14:paraId="06AC707C" w14:textId="7C9F9454" w:rsidR="0018465B" w:rsidRPr="00F8145A" w:rsidRDefault="00083F50" w:rsidP="00083F50">
      <w:pPr>
        <w:pStyle w:val="ListParagraph"/>
        <w:numPr>
          <w:ilvl w:val="1"/>
          <w:numId w:val="27"/>
        </w:numPr>
        <w:spacing w:line="360" w:lineRule="auto"/>
        <w:rPr>
          <w:sz w:val="24"/>
          <w:szCs w:val="24"/>
        </w:rPr>
      </w:pPr>
      <w:r>
        <w:rPr>
          <w:sz w:val="24"/>
          <w:szCs w:val="24"/>
        </w:rPr>
        <w:tab/>
      </w:r>
      <w:r w:rsidR="00175371" w:rsidRPr="00175371">
        <w:rPr>
          <w:sz w:val="24"/>
          <w:szCs w:val="24"/>
          <w:u w:val="single"/>
        </w:rPr>
        <w:t>Research Objective</w:t>
      </w:r>
      <w:r w:rsidR="00F8145A">
        <w:rPr>
          <w:sz w:val="24"/>
          <w:szCs w:val="24"/>
          <w:u w:val="single"/>
        </w:rPr>
        <w:t>s</w:t>
      </w:r>
    </w:p>
    <w:p w14:paraId="53B6ED7B" w14:textId="77777777" w:rsidR="00F8145A" w:rsidRPr="00083F50" w:rsidRDefault="00F8145A" w:rsidP="00F8145A">
      <w:pPr>
        <w:pStyle w:val="ListParagraph"/>
        <w:spacing w:line="360" w:lineRule="auto"/>
        <w:rPr>
          <w:sz w:val="24"/>
          <w:szCs w:val="24"/>
        </w:rPr>
      </w:pPr>
    </w:p>
    <w:p w14:paraId="545DDDA9" w14:textId="5ED4A69B" w:rsidR="00F737A9" w:rsidRPr="00083F50" w:rsidRDefault="00A5520D" w:rsidP="001F2E1A">
      <w:pPr>
        <w:pStyle w:val="ListParagraph"/>
        <w:numPr>
          <w:ilvl w:val="0"/>
          <w:numId w:val="3"/>
        </w:numPr>
        <w:spacing w:line="360" w:lineRule="auto"/>
        <w:rPr>
          <w:sz w:val="24"/>
          <w:szCs w:val="24"/>
        </w:rPr>
      </w:pPr>
      <w:r w:rsidRPr="00083F50">
        <w:rPr>
          <w:sz w:val="24"/>
          <w:szCs w:val="24"/>
        </w:rPr>
        <w:t>E</w:t>
      </w:r>
      <w:r w:rsidR="00F737A9" w:rsidRPr="00083F50">
        <w:rPr>
          <w:sz w:val="24"/>
          <w:szCs w:val="24"/>
        </w:rPr>
        <w:t xml:space="preserve">xamine the legal and practical </w:t>
      </w:r>
      <w:r w:rsidR="0038576E" w:rsidRPr="00083F50">
        <w:rPr>
          <w:sz w:val="24"/>
          <w:szCs w:val="24"/>
        </w:rPr>
        <w:t xml:space="preserve">characteristics </w:t>
      </w:r>
      <w:r w:rsidR="00F737A9" w:rsidRPr="00083F50">
        <w:rPr>
          <w:sz w:val="24"/>
          <w:szCs w:val="24"/>
        </w:rPr>
        <w:t xml:space="preserve">of the JCT </w:t>
      </w:r>
      <w:r w:rsidR="00333804" w:rsidRPr="00083F50">
        <w:rPr>
          <w:sz w:val="24"/>
          <w:szCs w:val="24"/>
        </w:rPr>
        <w:t>D&amp;BC</w:t>
      </w:r>
      <w:r w:rsidR="00F737A9" w:rsidRPr="00083F50">
        <w:rPr>
          <w:sz w:val="24"/>
          <w:szCs w:val="24"/>
        </w:rPr>
        <w:t xml:space="preserve"> 2016.</w:t>
      </w:r>
    </w:p>
    <w:p w14:paraId="27397268" w14:textId="3AED6C50" w:rsidR="00F737A9" w:rsidRPr="00083F50" w:rsidRDefault="00A5520D" w:rsidP="001F2E1A">
      <w:pPr>
        <w:pStyle w:val="ListParagraph"/>
        <w:numPr>
          <w:ilvl w:val="0"/>
          <w:numId w:val="3"/>
        </w:numPr>
        <w:spacing w:line="360" w:lineRule="auto"/>
        <w:rPr>
          <w:sz w:val="24"/>
          <w:szCs w:val="24"/>
        </w:rPr>
      </w:pPr>
      <w:r w:rsidRPr="00083F50">
        <w:rPr>
          <w:sz w:val="24"/>
          <w:szCs w:val="24"/>
        </w:rPr>
        <w:t>I</w:t>
      </w:r>
      <w:r w:rsidR="00F737A9" w:rsidRPr="00083F50">
        <w:rPr>
          <w:sz w:val="24"/>
          <w:szCs w:val="24"/>
        </w:rPr>
        <w:t xml:space="preserve">dentify and analyse the principal </w:t>
      </w:r>
      <w:r w:rsidR="0038576E" w:rsidRPr="00083F50">
        <w:rPr>
          <w:sz w:val="24"/>
          <w:szCs w:val="24"/>
        </w:rPr>
        <w:t xml:space="preserve">revisions </w:t>
      </w:r>
      <w:r w:rsidR="00F737A9" w:rsidRPr="00083F50">
        <w:rPr>
          <w:sz w:val="24"/>
          <w:szCs w:val="24"/>
        </w:rPr>
        <w:t>introduced in the 2024 edition.</w:t>
      </w:r>
    </w:p>
    <w:p w14:paraId="56C46611" w14:textId="4ACDA4D7" w:rsidR="00F737A9" w:rsidRPr="00083F50" w:rsidRDefault="00A5520D" w:rsidP="001F2E1A">
      <w:pPr>
        <w:pStyle w:val="ListParagraph"/>
        <w:numPr>
          <w:ilvl w:val="0"/>
          <w:numId w:val="3"/>
        </w:numPr>
        <w:spacing w:line="360" w:lineRule="auto"/>
        <w:rPr>
          <w:sz w:val="24"/>
          <w:szCs w:val="24"/>
        </w:rPr>
      </w:pPr>
      <w:r w:rsidRPr="00083F50">
        <w:rPr>
          <w:sz w:val="24"/>
          <w:szCs w:val="24"/>
        </w:rPr>
        <w:t>E</w:t>
      </w:r>
      <w:r w:rsidR="00F737A9" w:rsidRPr="00083F50">
        <w:rPr>
          <w:sz w:val="24"/>
          <w:szCs w:val="24"/>
        </w:rPr>
        <w:t xml:space="preserve">valuate how these </w:t>
      </w:r>
      <w:r w:rsidR="0038576E" w:rsidRPr="00083F50">
        <w:rPr>
          <w:sz w:val="24"/>
          <w:szCs w:val="24"/>
        </w:rPr>
        <w:t xml:space="preserve">revisions </w:t>
      </w:r>
      <w:r w:rsidR="00F737A9" w:rsidRPr="00083F50">
        <w:rPr>
          <w:sz w:val="24"/>
          <w:szCs w:val="24"/>
        </w:rPr>
        <w:t xml:space="preserve">affect </w:t>
      </w:r>
      <w:r w:rsidR="0038576E" w:rsidRPr="00083F50">
        <w:rPr>
          <w:sz w:val="24"/>
          <w:szCs w:val="24"/>
        </w:rPr>
        <w:t xml:space="preserve">contractual </w:t>
      </w:r>
      <w:r w:rsidR="00F737A9" w:rsidRPr="00083F50">
        <w:rPr>
          <w:sz w:val="24"/>
          <w:szCs w:val="24"/>
        </w:rPr>
        <w:t>risk allocation</w:t>
      </w:r>
      <w:r w:rsidR="001075C2" w:rsidRPr="00083F50">
        <w:rPr>
          <w:sz w:val="24"/>
          <w:szCs w:val="24"/>
        </w:rPr>
        <w:t>,</w:t>
      </w:r>
      <w:r w:rsidR="00F737A9" w:rsidRPr="00083F50">
        <w:rPr>
          <w:sz w:val="24"/>
          <w:szCs w:val="24"/>
        </w:rPr>
        <w:t xml:space="preserve"> design liability</w:t>
      </w:r>
      <w:r w:rsidR="0038576E" w:rsidRPr="00083F50">
        <w:rPr>
          <w:sz w:val="24"/>
          <w:szCs w:val="24"/>
        </w:rPr>
        <w:t xml:space="preserve">, collaborative practice, dispute resolution </w:t>
      </w:r>
      <w:r w:rsidR="005D0BD3" w:rsidRPr="00083F50">
        <w:rPr>
          <w:sz w:val="24"/>
          <w:szCs w:val="24"/>
        </w:rPr>
        <w:t>and regulatory compliance.</w:t>
      </w:r>
    </w:p>
    <w:p w14:paraId="4E8677A3" w14:textId="37FD7D45" w:rsidR="00C26B61" w:rsidRPr="00083F50" w:rsidRDefault="00A5520D" w:rsidP="001F2E1A">
      <w:pPr>
        <w:pStyle w:val="ListParagraph"/>
        <w:numPr>
          <w:ilvl w:val="0"/>
          <w:numId w:val="3"/>
        </w:numPr>
        <w:spacing w:line="360" w:lineRule="auto"/>
        <w:rPr>
          <w:sz w:val="24"/>
          <w:szCs w:val="24"/>
        </w:rPr>
      </w:pPr>
      <w:r w:rsidRPr="00083F50">
        <w:rPr>
          <w:sz w:val="24"/>
          <w:szCs w:val="24"/>
        </w:rPr>
        <w:t>A</w:t>
      </w:r>
      <w:r w:rsidR="00C26B61" w:rsidRPr="00083F50">
        <w:rPr>
          <w:sz w:val="24"/>
          <w:szCs w:val="24"/>
        </w:rPr>
        <w:t>ssess the practical and legal implications of the 2024 update for the UK construction industry</w:t>
      </w:r>
      <w:r w:rsidR="0038576E" w:rsidRPr="00083F50">
        <w:rPr>
          <w:sz w:val="24"/>
          <w:szCs w:val="24"/>
        </w:rPr>
        <w:t xml:space="preserve"> stakeholders</w:t>
      </w:r>
      <w:r w:rsidR="00C26B61" w:rsidRPr="00083F50">
        <w:rPr>
          <w:sz w:val="24"/>
          <w:szCs w:val="24"/>
        </w:rPr>
        <w:t>.</w:t>
      </w:r>
    </w:p>
    <w:p w14:paraId="3BDA6FFB" w14:textId="1BC70C51" w:rsidR="00175371" w:rsidRPr="00083F50" w:rsidRDefault="00175371" w:rsidP="001F2E1A">
      <w:pPr>
        <w:pStyle w:val="ListParagraph"/>
        <w:numPr>
          <w:ilvl w:val="0"/>
          <w:numId w:val="3"/>
        </w:numPr>
        <w:spacing w:line="360" w:lineRule="auto"/>
        <w:rPr>
          <w:sz w:val="24"/>
          <w:szCs w:val="24"/>
        </w:rPr>
      </w:pPr>
      <w:r w:rsidRPr="00083F50">
        <w:rPr>
          <w:sz w:val="24"/>
          <w:szCs w:val="24"/>
        </w:rPr>
        <w:t>D</w:t>
      </w:r>
      <w:r w:rsidR="00C26B61" w:rsidRPr="00083F50">
        <w:rPr>
          <w:sz w:val="24"/>
          <w:szCs w:val="24"/>
        </w:rPr>
        <w:t xml:space="preserve">etermine whether the 2024 edition </w:t>
      </w:r>
      <w:r w:rsidR="0038576E" w:rsidRPr="00083F50">
        <w:rPr>
          <w:sz w:val="24"/>
          <w:szCs w:val="24"/>
        </w:rPr>
        <w:t xml:space="preserve">effectively addresses the </w:t>
      </w:r>
      <w:r w:rsidR="00C26B61" w:rsidRPr="00083F50">
        <w:rPr>
          <w:sz w:val="24"/>
          <w:szCs w:val="24"/>
        </w:rPr>
        <w:t>limitations identified in the 2016</w:t>
      </w:r>
      <w:r w:rsidR="0038576E" w:rsidRPr="00083F50">
        <w:rPr>
          <w:sz w:val="24"/>
          <w:szCs w:val="24"/>
        </w:rPr>
        <w:t xml:space="preserve"> edition</w:t>
      </w:r>
      <w:r w:rsidR="00C26B61" w:rsidRPr="00083F50">
        <w:rPr>
          <w:sz w:val="24"/>
          <w:szCs w:val="24"/>
        </w:rPr>
        <w:t>.</w:t>
      </w:r>
    </w:p>
    <w:p w14:paraId="34AA64A5" w14:textId="77777777" w:rsidR="00F8145A" w:rsidRDefault="00F8145A" w:rsidP="00F8145A">
      <w:pPr>
        <w:pStyle w:val="ListParagraph"/>
        <w:spacing w:line="360" w:lineRule="auto"/>
        <w:ind w:left="1080"/>
        <w:rPr>
          <w:sz w:val="24"/>
          <w:szCs w:val="24"/>
        </w:rPr>
      </w:pPr>
    </w:p>
    <w:p w14:paraId="0B6B215D" w14:textId="110A52EE" w:rsidR="00175371" w:rsidRPr="00F8145A" w:rsidRDefault="00083F50" w:rsidP="00083F50">
      <w:pPr>
        <w:pStyle w:val="ListParagraph"/>
        <w:numPr>
          <w:ilvl w:val="1"/>
          <w:numId w:val="27"/>
        </w:numPr>
        <w:spacing w:line="360" w:lineRule="auto"/>
        <w:rPr>
          <w:sz w:val="24"/>
          <w:szCs w:val="24"/>
        </w:rPr>
      </w:pPr>
      <w:r>
        <w:rPr>
          <w:sz w:val="24"/>
          <w:szCs w:val="24"/>
        </w:rPr>
        <w:tab/>
      </w:r>
      <w:r w:rsidR="00175371">
        <w:rPr>
          <w:sz w:val="24"/>
          <w:szCs w:val="24"/>
          <w:u w:val="single"/>
        </w:rPr>
        <w:t>Overview of Methodology and Findings</w:t>
      </w:r>
    </w:p>
    <w:p w14:paraId="5E1708FE" w14:textId="77777777" w:rsidR="00F8145A" w:rsidRPr="00175371" w:rsidRDefault="00F8145A" w:rsidP="00F8145A">
      <w:pPr>
        <w:pStyle w:val="ListParagraph"/>
        <w:spacing w:line="360" w:lineRule="auto"/>
        <w:rPr>
          <w:sz w:val="24"/>
          <w:szCs w:val="24"/>
        </w:rPr>
      </w:pPr>
    </w:p>
    <w:p w14:paraId="01174B04" w14:textId="51C7D362" w:rsidR="008415BF" w:rsidRDefault="00175371" w:rsidP="00F8145A">
      <w:pPr>
        <w:pStyle w:val="ListParagraph"/>
        <w:spacing w:line="360" w:lineRule="auto"/>
        <w:rPr>
          <w:sz w:val="24"/>
          <w:szCs w:val="24"/>
        </w:rPr>
      </w:pPr>
      <w:r>
        <w:rPr>
          <w:sz w:val="24"/>
          <w:szCs w:val="24"/>
        </w:rPr>
        <w:t xml:space="preserve">The research </w:t>
      </w:r>
      <w:r w:rsidR="00A41F66">
        <w:rPr>
          <w:sz w:val="24"/>
          <w:szCs w:val="24"/>
        </w:rPr>
        <w:t xml:space="preserve">combines qualitative enquiry and </w:t>
      </w:r>
      <w:r w:rsidR="00AC3796">
        <w:rPr>
          <w:sz w:val="24"/>
          <w:szCs w:val="24"/>
        </w:rPr>
        <w:t>comparative legal analysis</w:t>
      </w:r>
      <w:r w:rsidR="008415BF">
        <w:rPr>
          <w:sz w:val="24"/>
          <w:szCs w:val="24"/>
        </w:rPr>
        <w:t>: clause</w:t>
      </w:r>
      <w:r w:rsidR="00904BFF">
        <w:rPr>
          <w:sz w:val="24"/>
          <w:szCs w:val="24"/>
        </w:rPr>
        <w:t>-</w:t>
      </w:r>
      <w:r w:rsidR="008415BF">
        <w:rPr>
          <w:sz w:val="24"/>
          <w:szCs w:val="24"/>
        </w:rPr>
        <w:t xml:space="preserve">level comparison of the 2016 and 2024 forms, review of academic and practitioner literature, and primary data from questionnaires and semi-structured interviews </w:t>
      </w:r>
      <w:r w:rsidR="00A41F66">
        <w:rPr>
          <w:sz w:val="24"/>
          <w:szCs w:val="24"/>
        </w:rPr>
        <w:t>using</w:t>
      </w:r>
      <w:r w:rsidR="008415BF">
        <w:rPr>
          <w:sz w:val="24"/>
          <w:szCs w:val="24"/>
        </w:rPr>
        <w:t xml:space="preserve"> purposive </w:t>
      </w:r>
      <w:r w:rsidR="00A41F66">
        <w:rPr>
          <w:sz w:val="24"/>
          <w:szCs w:val="24"/>
        </w:rPr>
        <w:t xml:space="preserve">and </w:t>
      </w:r>
      <w:r w:rsidR="008415BF">
        <w:rPr>
          <w:sz w:val="24"/>
          <w:szCs w:val="24"/>
        </w:rPr>
        <w:t>snowball sampling.</w:t>
      </w:r>
    </w:p>
    <w:p w14:paraId="680D7CA1" w14:textId="77777777" w:rsidR="008415BF" w:rsidRDefault="008415BF" w:rsidP="00F8145A">
      <w:pPr>
        <w:pStyle w:val="ListParagraph"/>
        <w:spacing w:line="360" w:lineRule="auto"/>
        <w:rPr>
          <w:sz w:val="24"/>
          <w:szCs w:val="24"/>
        </w:rPr>
      </w:pPr>
    </w:p>
    <w:p w14:paraId="6CF5281C" w14:textId="6C0B047E" w:rsidR="00056D63" w:rsidRDefault="00AC3796" w:rsidP="00F8145A">
      <w:pPr>
        <w:pStyle w:val="ListParagraph"/>
        <w:spacing w:line="360" w:lineRule="auto"/>
        <w:rPr>
          <w:sz w:val="24"/>
          <w:szCs w:val="24"/>
        </w:rPr>
      </w:pPr>
      <w:r>
        <w:rPr>
          <w:sz w:val="24"/>
          <w:szCs w:val="24"/>
        </w:rPr>
        <w:t xml:space="preserve">The </w:t>
      </w:r>
      <w:r w:rsidR="00175371">
        <w:rPr>
          <w:sz w:val="24"/>
          <w:szCs w:val="24"/>
        </w:rPr>
        <w:t xml:space="preserve">findings </w:t>
      </w:r>
      <w:r>
        <w:rPr>
          <w:sz w:val="24"/>
          <w:szCs w:val="24"/>
        </w:rPr>
        <w:t xml:space="preserve">indicate that the </w:t>
      </w:r>
      <w:r w:rsidR="00175371">
        <w:rPr>
          <w:sz w:val="24"/>
          <w:szCs w:val="24"/>
        </w:rPr>
        <w:t xml:space="preserve">2024 edition </w:t>
      </w:r>
      <w:r w:rsidR="0038576E">
        <w:rPr>
          <w:sz w:val="24"/>
          <w:szCs w:val="24"/>
        </w:rPr>
        <w:t>improve</w:t>
      </w:r>
      <w:r>
        <w:rPr>
          <w:sz w:val="24"/>
          <w:szCs w:val="24"/>
        </w:rPr>
        <w:t>s procedural</w:t>
      </w:r>
      <w:r w:rsidR="0038576E">
        <w:rPr>
          <w:sz w:val="24"/>
          <w:szCs w:val="24"/>
        </w:rPr>
        <w:t xml:space="preserve"> </w:t>
      </w:r>
      <w:r w:rsidR="00175371">
        <w:rPr>
          <w:sz w:val="24"/>
          <w:szCs w:val="24"/>
        </w:rPr>
        <w:t>clarity</w:t>
      </w:r>
      <w:r>
        <w:rPr>
          <w:sz w:val="24"/>
          <w:szCs w:val="24"/>
        </w:rPr>
        <w:t xml:space="preserve">, communication, digital information management and regulatory alignment. However, it does not fundamentally rebalance the D&amp;BC risk model, particularly where Employer’s Requirements are incomplete or ambiguous. </w:t>
      </w:r>
    </w:p>
    <w:p w14:paraId="7AA7CDBE" w14:textId="541C240A" w:rsidR="00056D63" w:rsidRPr="00F8145A" w:rsidRDefault="00083F50" w:rsidP="00083F50">
      <w:pPr>
        <w:pStyle w:val="ListParagraph"/>
        <w:numPr>
          <w:ilvl w:val="1"/>
          <w:numId w:val="27"/>
        </w:numPr>
        <w:spacing w:line="360" w:lineRule="auto"/>
        <w:rPr>
          <w:sz w:val="24"/>
          <w:szCs w:val="24"/>
        </w:rPr>
      </w:pPr>
      <w:r>
        <w:rPr>
          <w:sz w:val="24"/>
          <w:szCs w:val="24"/>
        </w:rPr>
        <w:lastRenderedPageBreak/>
        <w:tab/>
      </w:r>
      <w:r w:rsidR="00056D63">
        <w:rPr>
          <w:sz w:val="24"/>
          <w:szCs w:val="24"/>
          <w:u w:val="single"/>
        </w:rPr>
        <w:t>Brief Guide to Chapters</w:t>
      </w:r>
    </w:p>
    <w:p w14:paraId="6848C62A" w14:textId="77777777" w:rsidR="00F8145A" w:rsidRPr="00056D63" w:rsidRDefault="00F8145A" w:rsidP="00F8145A">
      <w:pPr>
        <w:pStyle w:val="ListParagraph"/>
        <w:spacing w:line="360" w:lineRule="auto"/>
        <w:rPr>
          <w:sz w:val="24"/>
          <w:szCs w:val="24"/>
        </w:rPr>
      </w:pPr>
    </w:p>
    <w:p w14:paraId="5C07CF2E" w14:textId="3A61D85F" w:rsidR="001F2E75" w:rsidRDefault="001F2E75" w:rsidP="00F8145A">
      <w:pPr>
        <w:pStyle w:val="ListParagraph"/>
        <w:spacing w:line="360" w:lineRule="auto"/>
        <w:rPr>
          <w:sz w:val="24"/>
          <w:szCs w:val="24"/>
        </w:rPr>
      </w:pPr>
      <w:r w:rsidRPr="001F2E75">
        <w:rPr>
          <w:sz w:val="24"/>
          <w:szCs w:val="24"/>
        </w:rPr>
        <w:t>C</w:t>
      </w:r>
      <w:r>
        <w:rPr>
          <w:sz w:val="24"/>
          <w:szCs w:val="24"/>
        </w:rPr>
        <w:t>hapter 2 – Literature Review</w:t>
      </w:r>
      <w:r w:rsidR="00F8145A">
        <w:rPr>
          <w:sz w:val="24"/>
          <w:szCs w:val="24"/>
        </w:rPr>
        <w:t xml:space="preserve">: </w:t>
      </w:r>
      <w:r w:rsidR="006540E1">
        <w:rPr>
          <w:sz w:val="24"/>
          <w:szCs w:val="24"/>
        </w:rPr>
        <w:t xml:space="preserve">A review of </w:t>
      </w:r>
      <w:r w:rsidR="00A853F9">
        <w:rPr>
          <w:sz w:val="24"/>
          <w:szCs w:val="24"/>
        </w:rPr>
        <w:t xml:space="preserve">literature concerning design and build procurement, design liability, contractual risk, collaborative practice and </w:t>
      </w:r>
      <w:r w:rsidR="00A106EB">
        <w:rPr>
          <w:sz w:val="24"/>
          <w:szCs w:val="24"/>
        </w:rPr>
        <w:t>regula</w:t>
      </w:r>
      <w:r w:rsidR="00B809E6">
        <w:rPr>
          <w:sz w:val="24"/>
          <w:szCs w:val="24"/>
        </w:rPr>
        <w:t>tory</w:t>
      </w:r>
      <w:r w:rsidR="00A853F9">
        <w:rPr>
          <w:sz w:val="24"/>
          <w:szCs w:val="24"/>
        </w:rPr>
        <w:t xml:space="preserve"> compliance, with focus on the</w:t>
      </w:r>
      <w:r>
        <w:rPr>
          <w:sz w:val="24"/>
          <w:szCs w:val="24"/>
        </w:rPr>
        <w:t xml:space="preserve"> JCT </w:t>
      </w:r>
      <w:r w:rsidR="00176E9D">
        <w:rPr>
          <w:sz w:val="24"/>
          <w:szCs w:val="24"/>
        </w:rPr>
        <w:t>D&amp;BC</w:t>
      </w:r>
      <w:r w:rsidR="00A52370">
        <w:rPr>
          <w:sz w:val="24"/>
          <w:szCs w:val="24"/>
        </w:rPr>
        <w:t xml:space="preserve"> </w:t>
      </w:r>
      <w:r w:rsidR="00C16B09">
        <w:rPr>
          <w:sz w:val="24"/>
          <w:szCs w:val="24"/>
        </w:rPr>
        <w:t>2016 and 2024 editions</w:t>
      </w:r>
      <w:r>
        <w:rPr>
          <w:sz w:val="24"/>
          <w:szCs w:val="24"/>
        </w:rPr>
        <w:t>.</w:t>
      </w:r>
    </w:p>
    <w:p w14:paraId="09685D28" w14:textId="77777777" w:rsidR="00E61A26" w:rsidRDefault="00E61A26" w:rsidP="00F8145A">
      <w:pPr>
        <w:pStyle w:val="ListParagraph"/>
        <w:spacing w:line="360" w:lineRule="auto"/>
        <w:rPr>
          <w:sz w:val="24"/>
          <w:szCs w:val="24"/>
        </w:rPr>
      </w:pPr>
    </w:p>
    <w:p w14:paraId="16B58CA2" w14:textId="02895267" w:rsidR="001F2E75" w:rsidRDefault="001F2E75" w:rsidP="00F8145A">
      <w:pPr>
        <w:pStyle w:val="ListParagraph"/>
        <w:spacing w:line="360" w:lineRule="auto"/>
        <w:rPr>
          <w:sz w:val="24"/>
          <w:szCs w:val="24"/>
        </w:rPr>
      </w:pPr>
      <w:r>
        <w:rPr>
          <w:sz w:val="24"/>
          <w:szCs w:val="24"/>
        </w:rPr>
        <w:t>Chapter 3 – Research Methodology</w:t>
      </w:r>
      <w:r w:rsidR="00F8145A">
        <w:rPr>
          <w:sz w:val="24"/>
          <w:szCs w:val="24"/>
        </w:rPr>
        <w:t xml:space="preserve">: </w:t>
      </w:r>
      <w:r w:rsidR="006540E1">
        <w:rPr>
          <w:sz w:val="24"/>
          <w:szCs w:val="24"/>
        </w:rPr>
        <w:t xml:space="preserve">An explanation of </w:t>
      </w:r>
      <w:r>
        <w:rPr>
          <w:sz w:val="24"/>
          <w:szCs w:val="24"/>
        </w:rPr>
        <w:t>the philosophical</w:t>
      </w:r>
      <w:r w:rsidR="00A853F9">
        <w:rPr>
          <w:sz w:val="24"/>
          <w:szCs w:val="24"/>
        </w:rPr>
        <w:t xml:space="preserve"> stance</w:t>
      </w:r>
      <w:r>
        <w:rPr>
          <w:sz w:val="24"/>
          <w:szCs w:val="24"/>
        </w:rPr>
        <w:t xml:space="preserve">, research design and </w:t>
      </w:r>
      <w:r w:rsidR="00A853F9">
        <w:rPr>
          <w:sz w:val="24"/>
          <w:szCs w:val="24"/>
        </w:rPr>
        <w:t xml:space="preserve">mixed </w:t>
      </w:r>
      <w:r>
        <w:rPr>
          <w:sz w:val="24"/>
          <w:szCs w:val="24"/>
        </w:rPr>
        <w:t xml:space="preserve">methods </w:t>
      </w:r>
      <w:r w:rsidR="00A853F9">
        <w:rPr>
          <w:sz w:val="24"/>
          <w:szCs w:val="24"/>
        </w:rPr>
        <w:t xml:space="preserve">approach, including </w:t>
      </w:r>
      <w:r>
        <w:rPr>
          <w:sz w:val="24"/>
          <w:szCs w:val="24"/>
        </w:rPr>
        <w:t>data</w:t>
      </w:r>
      <w:r w:rsidR="00A853F9">
        <w:rPr>
          <w:sz w:val="24"/>
          <w:szCs w:val="24"/>
        </w:rPr>
        <w:t xml:space="preserve"> collection, analysis and </w:t>
      </w:r>
      <w:r>
        <w:rPr>
          <w:sz w:val="24"/>
          <w:szCs w:val="24"/>
        </w:rPr>
        <w:t>ethical considerations.</w:t>
      </w:r>
    </w:p>
    <w:p w14:paraId="4603E0C1" w14:textId="77777777" w:rsidR="001F2E75" w:rsidRDefault="001F2E75" w:rsidP="00F8145A">
      <w:pPr>
        <w:pStyle w:val="ListParagraph"/>
        <w:spacing w:line="360" w:lineRule="auto"/>
        <w:rPr>
          <w:sz w:val="24"/>
          <w:szCs w:val="24"/>
        </w:rPr>
      </w:pPr>
    </w:p>
    <w:p w14:paraId="31FDE6B1" w14:textId="4DF20336" w:rsidR="001F2E75" w:rsidRDefault="001F2E75" w:rsidP="00F8145A">
      <w:pPr>
        <w:pStyle w:val="ListParagraph"/>
        <w:spacing w:line="360" w:lineRule="auto"/>
        <w:rPr>
          <w:sz w:val="24"/>
          <w:szCs w:val="24"/>
        </w:rPr>
      </w:pPr>
      <w:r>
        <w:rPr>
          <w:sz w:val="24"/>
          <w:szCs w:val="24"/>
        </w:rPr>
        <w:t>Chapter 4 – Research</w:t>
      </w:r>
      <w:r w:rsidR="00A853F9">
        <w:rPr>
          <w:sz w:val="24"/>
          <w:szCs w:val="24"/>
        </w:rPr>
        <w:t xml:space="preserve"> Findings</w:t>
      </w:r>
      <w:r w:rsidR="00F8145A">
        <w:rPr>
          <w:sz w:val="24"/>
          <w:szCs w:val="24"/>
        </w:rPr>
        <w:t xml:space="preserve">: </w:t>
      </w:r>
      <w:r w:rsidR="006540E1">
        <w:rPr>
          <w:sz w:val="24"/>
          <w:szCs w:val="24"/>
        </w:rPr>
        <w:t xml:space="preserve">The presentation and analysis of </w:t>
      </w:r>
      <w:r w:rsidR="00063E32">
        <w:rPr>
          <w:sz w:val="24"/>
          <w:szCs w:val="24"/>
        </w:rPr>
        <w:t>qualitative</w:t>
      </w:r>
      <w:r w:rsidR="00A52370">
        <w:rPr>
          <w:sz w:val="24"/>
          <w:szCs w:val="24"/>
        </w:rPr>
        <w:t xml:space="preserve"> data from interviews and questionnaires</w:t>
      </w:r>
      <w:r w:rsidR="00A853F9">
        <w:rPr>
          <w:sz w:val="24"/>
          <w:szCs w:val="24"/>
        </w:rPr>
        <w:t xml:space="preserve">, exploring construction </w:t>
      </w:r>
      <w:r w:rsidR="00A106EB">
        <w:rPr>
          <w:sz w:val="24"/>
          <w:szCs w:val="24"/>
        </w:rPr>
        <w:t>professionals'</w:t>
      </w:r>
      <w:r w:rsidR="00A853F9">
        <w:rPr>
          <w:sz w:val="24"/>
          <w:szCs w:val="24"/>
        </w:rPr>
        <w:t xml:space="preserve"> views on the JCT D&amp;BC </w:t>
      </w:r>
      <w:r w:rsidR="00A52370">
        <w:rPr>
          <w:sz w:val="24"/>
          <w:szCs w:val="24"/>
        </w:rPr>
        <w:t>2016 and 2024 editions</w:t>
      </w:r>
      <w:r w:rsidR="00CB016E">
        <w:rPr>
          <w:sz w:val="24"/>
          <w:szCs w:val="24"/>
        </w:rPr>
        <w:t>.</w:t>
      </w:r>
    </w:p>
    <w:p w14:paraId="1A2A1665" w14:textId="77777777" w:rsidR="001F2E75" w:rsidRDefault="001F2E75" w:rsidP="00F8145A">
      <w:pPr>
        <w:pStyle w:val="ListParagraph"/>
        <w:spacing w:line="360" w:lineRule="auto"/>
        <w:rPr>
          <w:sz w:val="24"/>
          <w:szCs w:val="24"/>
        </w:rPr>
      </w:pPr>
    </w:p>
    <w:p w14:paraId="6E67AD1A" w14:textId="36708790" w:rsidR="001F2E75" w:rsidRDefault="00063E32" w:rsidP="00F8145A">
      <w:pPr>
        <w:pStyle w:val="ListParagraph"/>
        <w:spacing w:line="360" w:lineRule="auto"/>
        <w:rPr>
          <w:sz w:val="24"/>
          <w:szCs w:val="24"/>
        </w:rPr>
      </w:pPr>
      <w:r>
        <w:rPr>
          <w:sz w:val="24"/>
          <w:szCs w:val="24"/>
        </w:rPr>
        <w:t>C</w:t>
      </w:r>
      <w:r w:rsidR="001F2E75">
        <w:rPr>
          <w:sz w:val="24"/>
          <w:szCs w:val="24"/>
        </w:rPr>
        <w:t xml:space="preserve">hapter </w:t>
      </w:r>
      <w:r>
        <w:rPr>
          <w:sz w:val="24"/>
          <w:szCs w:val="24"/>
        </w:rPr>
        <w:t>5</w:t>
      </w:r>
      <w:r w:rsidR="001F2E75">
        <w:rPr>
          <w:sz w:val="24"/>
          <w:szCs w:val="24"/>
        </w:rPr>
        <w:t xml:space="preserve"> – Comparative Analysi</w:t>
      </w:r>
      <w:r w:rsidR="00A853F9">
        <w:rPr>
          <w:sz w:val="24"/>
          <w:szCs w:val="24"/>
        </w:rPr>
        <w:t>s</w:t>
      </w:r>
      <w:r w:rsidR="00F8145A">
        <w:rPr>
          <w:sz w:val="24"/>
          <w:szCs w:val="24"/>
        </w:rPr>
        <w:t xml:space="preserve">: </w:t>
      </w:r>
      <w:r w:rsidR="00144DE2">
        <w:rPr>
          <w:sz w:val="24"/>
          <w:szCs w:val="24"/>
        </w:rPr>
        <w:t>Systematic comparison of the 2016 and 2024 editions, identifying</w:t>
      </w:r>
      <w:r w:rsidR="001F2E75">
        <w:rPr>
          <w:sz w:val="24"/>
          <w:szCs w:val="24"/>
        </w:rPr>
        <w:t xml:space="preserve"> improvement</w:t>
      </w:r>
      <w:r w:rsidR="00144DE2">
        <w:rPr>
          <w:sz w:val="24"/>
          <w:szCs w:val="24"/>
        </w:rPr>
        <w:t>s</w:t>
      </w:r>
      <w:r w:rsidR="001F2E75">
        <w:rPr>
          <w:sz w:val="24"/>
          <w:szCs w:val="24"/>
        </w:rPr>
        <w:t xml:space="preserve">, </w:t>
      </w:r>
      <w:r w:rsidR="00144DE2">
        <w:rPr>
          <w:sz w:val="24"/>
          <w:szCs w:val="24"/>
        </w:rPr>
        <w:t xml:space="preserve">residual </w:t>
      </w:r>
      <w:r w:rsidR="001F2E75">
        <w:rPr>
          <w:sz w:val="24"/>
          <w:szCs w:val="24"/>
        </w:rPr>
        <w:t>limitations and implications for practice.</w:t>
      </w:r>
    </w:p>
    <w:p w14:paraId="3ACC2D13" w14:textId="77777777" w:rsidR="001F2E75" w:rsidRDefault="001F2E75" w:rsidP="00F8145A">
      <w:pPr>
        <w:pStyle w:val="ListParagraph"/>
        <w:spacing w:line="360" w:lineRule="auto"/>
        <w:rPr>
          <w:sz w:val="24"/>
          <w:szCs w:val="24"/>
        </w:rPr>
      </w:pPr>
    </w:p>
    <w:p w14:paraId="676E380B" w14:textId="14F45886" w:rsidR="001F2E75" w:rsidRDefault="001F2E75" w:rsidP="00C16B09">
      <w:pPr>
        <w:pStyle w:val="ListParagraph"/>
        <w:spacing w:line="360" w:lineRule="auto"/>
        <w:rPr>
          <w:sz w:val="24"/>
          <w:szCs w:val="24"/>
        </w:rPr>
      </w:pPr>
      <w:r>
        <w:rPr>
          <w:sz w:val="24"/>
          <w:szCs w:val="24"/>
        </w:rPr>
        <w:t xml:space="preserve">Chapter </w:t>
      </w:r>
      <w:r w:rsidR="00063E32">
        <w:rPr>
          <w:sz w:val="24"/>
          <w:szCs w:val="24"/>
        </w:rPr>
        <w:t>6</w:t>
      </w:r>
      <w:r>
        <w:rPr>
          <w:sz w:val="24"/>
          <w:szCs w:val="24"/>
        </w:rPr>
        <w:t xml:space="preserve"> – Summary</w:t>
      </w:r>
      <w:r w:rsidR="00DC2A7E">
        <w:rPr>
          <w:sz w:val="24"/>
          <w:szCs w:val="24"/>
        </w:rPr>
        <w:t xml:space="preserve"> and Synthesis of Findings</w:t>
      </w:r>
      <w:r w:rsidR="00F8145A">
        <w:rPr>
          <w:sz w:val="24"/>
          <w:szCs w:val="24"/>
        </w:rPr>
        <w:t xml:space="preserve">: </w:t>
      </w:r>
      <w:r w:rsidR="00BF3FAE">
        <w:rPr>
          <w:sz w:val="24"/>
          <w:szCs w:val="24"/>
        </w:rPr>
        <w:t>A s</w:t>
      </w:r>
      <w:r w:rsidR="00A52370">
        <w:rPr>
          <w:sz w:val="24"/>
          <w:szCs w:val="24"/>
        </w:rPr>
        <w:t>ynthesis</w:t>
      </w:r>
      <w:r w:rsidR="00BF3FAE">
        <w:rPr>
          <w:sz w:val="24"/>
          <w:szCs w:val="24"/>
        </w:rPr>
        <w:t xml:space="preserve"> of</w:t>
      </w:r>
      <w:r>
        <w:rPr>
          <w:sz w:val="24"/>
          <w:szCs w:val="24"/>
        </w:rPr>
        <w:t xml:space="preserve"> the main findings</w:t>
      </w:r>
      <w:r w:rsidR="00C16B09">
        <w:rPr>
          <w:sz w:val="24"/>
          <w:szCs w:val="24"/>
        </w:rPr>
        <w:t xml:space="preserve">, </w:t>
      </w:r>
      <w:r w:rsidR="00BF3FAE">
        <w:rPr>
          <w:sz w:val="24"/>
          <w:szCs w:val="24"/>
        </w:rPr>
        <w:t xml:space="preserve">linking these to the </w:t>
      </w:r>
      <w:r>
        <w:rPr>
          <w:sz w:val="24"/>
          <w:szCs w:val="24"/>
        </w:rPr>
        <w:t>research objectives.</w:t>
      </w:r>
    </w:p>
    <w:p w14:paraId="7443D1DE" w14:textId="77777777" w:rsidR="001F2E75" w:rsidRDefault="001F2E75" w:rsidP="00C16B09">
      <w:pPr>
        <w:pStyle w:val="ListParagraph"/>
        <w:spacing w:line="360" w:lineRule="auto"/>
        <w:rPr>
          <w:sz w:val="24"/>
          <w:szCs w:val="24"/>
        </w:rPr>
      </w:pPr>
    </w:p>
    <w:p w14:paraId="5CF0EE81" w14:textId="3B23E3DD" w:rsidR="00C16B09" w:rsidRDefault="001F2E75" w:rsidP="00C16B09">
      <w:pPr>
        <w:pStyle w:val="ListParagraph"/>
        <w:spacing w:line="360" w:lineRule="auto"/>
        <w:rPr>
          <w:sz w:val="24"/>
          <w:szCs w:val="24"/>
        </w:rPr>
      </w:pPr>
      <w:r>
        <w:rPr>
          <w:sz w:val="24"/>
          <w:szCs w:val="24"/>
        </w:rPr>
        <w:t xml:space="preserve">Chapter </w:t>
      </w:r>
      <w:r w:rsidR="00063E32">
        <w:rPr>
          <w:sz w:val="24"/>
          <w:szCs w:val="24"/>
        </w:rPr>
        <w:t>7</w:t>
      </w:r>
      <w:r>
        <w:rPr>
          <w:sz w:val="24"/>
          <w:szCs w:val="24"/>
        </w:rPr>
        <w:t xml:space="preserve"> – Conclusion and Recommendations</w:t>
      </w:r>
      <w:r w:rsidR="00F8145A">
        <w:rPr>
          <w:sz w:val="24"/>
          <w:szCs w:val="24"/>
        </w:rPr>
        <w:t xml:space="preserve">: </w:t>
      </w:r>
      <w:r w:rsidR="00BF3FAE">
        <w:rPr>
          <w:sz w:val="24"/>
          <w:szCs w:val="24"/>
        </w:rPr>
        <w:t xml:space="preserve">An evaluation of </w:t>
      </w:r>
      <w:r w:rsidR="00A52370">
        <w:rPr>
          <w:sz w:val="24"/>
          <w:szCs w:val="24"/>
        </w:rPr>
        <w:t>the research hypothesis</w:t>
      </w:r>
      <w:r w:rsidR="00F8145A">
        <w:rPr>
          <w:sz w:val="24"/>
          <w:szCs w:val="24"/>
        </w:rPr>
        <w:t xml:space="preserve"> and</w:t>
      </w:r>
      <w:r w:rsidR="00144DE2">
        <w:rPr>
          <w:sz w:val="24"/>
          <w:szCs w:val="24"/>
        </w:rPr>
        <w:t xml:space="preserve"> development of </w:t>
      </w:r>
      <w:r>
        <w:rPr>
          <w:sz w:val="24"/>
          <w:szCs w:val="24"/>
        </w:rPr>
        <w:t>recommendations for practi</w:t>
      </w:r>
      <w:r w:rsidR="00A52370">
        <w:rPr>
          <w:sz w:val="24"/>
          <w:szCs w:val="24"/>
        </w:rPr>
        <w:t>ce</w:t>
      </w:r>
      <w:r w:rsidR="00CB016E">
        <w:rPr>
          <w:sz w:val="24"/>
          <w:szCs w:val="24"/>
        </w:rPr>
        <w:t xml:space="preserve">, </w:t>
      </w:r>
      <w:r w:rsidR="00A52370">
        <w:rPr>
          <w:sz w:val="24"/>
          <w:szCs w:val="24"/>
        </w:rPr>
        <w:t>future contractual development</w:t>
      </w:r>
      <w:r w:rsidR="00CB016E">
        <w:rPr>
          <w:sz w:val="24"/>
          <w:szCs w:val="24"/>
        </w:rPr>
        <w:t xml:space="preserve"> and regulatory compliance</w:t>
      </w:r>
      <w:r w:rsidR="00A52370">
        <w:rPr>
          <w:sz w:val="24"/>
          <w:szCs w:val="24"/>
        </w:rPr>
        <w:t>.</w:t>
      </w:r>
    </w:p>
    <w:p w14:paraId="169B6458" w14:textId="77777777" w:rsidR="00C16B09" w:rsidRDefault="00C16B09" w:rsidP="00C16B09">
      <w:pPr>
        <w:pStyle w:val="ListParagraph"/>
        <w:spacing w:line="360" w:lineRule="auto"/>
        <w:rPr>
          <w:sz w:val="24"/>
          <w:szCs w:val="24"/>
        </w:rPr>
      </w:pPr>
    </w:p>
    <w:p w14:paraId="314EC1DA" w14:textId="77777777" w:rsidR="00C16B09" w:rsidRDefault="00C16B09" w:rsidP="00C16B09">
      <w:pPr>
        <w:pStyle w:val="ListParagraph"/>
        <w:tabs>
          <w:tab w:val="left" w:pos="709"/>
          <w:tab w:val="left" w:pos="1560"/>
          <w:tab w:val="left" w:pos="1985"/>
          <w:tab w:val="left" w:pos="8364"/>
        </w:tabs>
        <w:spacing w:line="360" w:lineRule="auto"/>
        <w:ind w:left="0"/>
        <w:contextualSpacing/>
        <w:rPr>
          <w:sz w:val="24"/>
          <w:szCs w:val="24"/>
          <w:u w:val="single"/>
        </w:rPr>
      </w:pPr>
      <w:r>
        <w:rPr>
          <w:sz w:val="24"/>
          <w:szCs w:val="24"/>
        </w:rPr>
        <w:t>1.7</w:t>
      </w:r>
      <w:r>
        <w:rPr>
          <w:sz w:val="24"/>
          <w:szCs w:val="24"/>
        </w:rPr>
        <w:tab/>
      </w:r>
      <w:r>
        <w:rPr>
          <w:sz w:val="24"/>
          <w:szCs w:val="24"/>
          <w:u w:val="single"/>
        </w:rPr>
        <w:t>Summary</w:t>
      </w:r>
    </w:p>
    <w:p w14:paraId="1CAC17E0" w14:textId="77777777" w:rsidR="00C16B09" w:rsidRDefault="00C16B09" w:rsidP="00C16B09">
      <w:pPr>
        <w:pStyle w:val="ListParagraph"/>
        <w:tabs>
          <w:tab w:val="left" w:pos="709"/>
          <w:tab w:val="left" w:pos="1560"/>
          <w:tab w:val="left" w:pos="1985"/>
          <w:tab w:val="left" w:pos="8364"/>
        </w:tabs>
        <w:spacing w:line="360" w:lineRule="auto"/>
        <w:ind w:left="0"/>
        <w:contextualSpacing/>
        <w:rPr>
          <w:sz w:val="24"/>
          <w:szCs w:val="24"/>
          <w:u w:val="single"/>
        </w:rPr>
      </w:pPr>
    </w:p>
    <w:p w14:paraId="022340D0" w14:textId="26C82E39" w:rsidR="00C16B09" w:rsidRPr="0062228E" w:rsidRDefault="00C16B09" w:rsidP="00C16B09">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This chapter has </w:t>
      </w:r>
      <w:r w:rsidR="00A41F66">
        <w:rPr>
          <w:sz w:val="24"/>
          <w:szCs w:val="24"/>
        </w:rPr>
        <w:t xml:space="preserve">set out the </w:t>
      </w:r>
      <w:r>
        <w:rPr>
          <w:sz w:val="24"/>
          <w:szCs w:val="24"/>
        </w:rPr>
        <w:t xml:space="preserve">research aim and objectives, </w:t>
      </w:r>
      <w:r w:rsidR="00A41F66">
        <w:rPr>
          <w:sz w:val="24"/>
          <w:szCs w:val="24"/>
        </w:rPr>
        <w:t>methodology and chapter structure</w:t>
      </w:r>
      <w:r>
        <w:rPr>
          <w:sz w:val="24"/>
          <w:szCs w:val="24"/>
        </w:rPr>
        <w:t xml:space="preserve">. The next chapter </w:t>
      </w:r>
      <w:r w:rsidR="00A41F66">
        <w:rPr>
          <w:sz w:val="24"/>
          <w:szCs w:val="24"/>
        </w:rPr>
        <w:t xml:space="preserve">reviews the </w:t>
      </w:r>
      <w:r>
        <w:rPr>
          <w:sz w:val="24"/>
          <w:szCs w:val="24"/>
        </w:rPr>
        <w:t>literature</w:t>
      </w:r>
      <w:r w:rsidR="00A41F66">
        <w:rPr>
          <w:sz w:val="24"/>
          <w:szCs w:val="24"/>
        </w:rPr>
        <w:t xml:space="preserve"> informing the study</w:t>
      </w:r>
      <w:r>
        <w:rPr>
          <w:sz w:val="24"/>
          <w:szCs w:val="24"/>
        </w:rPr>
        <w:t>.</w:t>
      </w:r>
    </w:p>
    <w:p w14:paraId="63BBB7AA" w14:textId="77777777" w:rsidR="00C16B09" w:rsidRPr="00C16B09" w:rsidRDefault="00C16B09" w:rsidP="00C16B09">
      <w:pPr>
        <w:pStyle w:val="ListParagraph"/>
        <w:spacing w:line="360" w:lineRule="auto"/>
        <w:rPr>
          <w:sz w:val="24"/>
          <w:szCs w:val="24"/>
        </w:rPr>
      </w:pPr>
    </w:p>
    <w:p w14:paraId="61B14B23" w14:textId="77777777" w:rsidR="00C16B09" w:rsidRDefault="00C16B09" w:rsidP="00C16B09">
      <w:pPr>
        <w:pStyle w:val="ListParagraph"/>
        <w:spacing w:line="360" w:lineRule="auto"/>
        <w:rPr>
          <w:sz w:val="24"/>
          <w:szCs w:val="24"/>
        </w:rPr>
      </w:pPr>
    </w:p>
    <w:p w14:paraId="2A99E44C" w14:textId="77777777" w:rsidR="00A41F66" w:rsidRDefault="00A41F66" w:rsidP="00202345">
      <w:pPr>
        <w:pStyle w:val="ListParagraph"/>
        <w:spacing w:line="360" w:lineRule="auto"/>
        <w:ind w:left="0"/>
        <w:jc w:val="center"/>
        <w:rPr>
          <w:b/>
          <w:bCs/>
          <w:sz w:val="28"/>
          <w:szCs w:val="28"/>
        </w:rPr>
      </w:pPr>
    </w:p>
    <w:p w14:paraId="346DA521" w14:textId="77777777" w:rsidR="00A41F66" w:rsidRDefault="00A41F66" w:rsidP="00202345">
      <w:pPr>
        <w:pStyle w:val="ListParagraph"/>
        <w:spacing w:line="360" w:lineRule="auto"/>
        <w:ind w:left="0"/>
        <w:jc w:val="center"/>
        <w:rPr>
          <w:b/>
          <w:bCs/>
          <w:sz w:val="28"/>
          <w:szCs w:val="28"/>
        </w:rPr>
      </w:pPr>
    </w:p>
    <w:p w14:paraId="497107EF" w14:textId="77777777" w:rsidR="00A41F66" w:rsidRDefault="00A41F66" w:rsidP="00202345">
      <w:pPr>
        <w:pStyle w:val="ListParagraph"/>
        <w:spacing w:line="360" w:lineRule="auto"/>
        <w:ind w:left="0"/>
        <w:jc w:val="center"/>
        <w:rPr>
          <w:b/>
          <w:bCs/>
          <w:sz w:val="28"/>
          <w:szCs w:val="28"/>
        </w:rPr>
      </w:pPr>
    </w:p>
    <w:p w14:paraId="09921117" w14:textId="77777777" w:rsidR="00A41F66" w:rsidRDefault="00A41F66" w:rsidP="00202345">
      <w:pPr>
        <w:pStyle w:val="ListParagraph"/>
        <w:spacing w:line="360" w:lineRule="auto"/>
        <w:ind w:left="0"/>
        <w:jc w:val="center"/>
        <w:rPr>
          <w:b/>
          <w:bCs/>
          <w:sz w:val="28"/>
          <w:szCs w:val="28"/>
        </w:rPr>
      </w:pPr>
    </w:p>
    <w:p w14:paraId="5DEFD09F" w14:textId="77777777" w:rsidR="00A41F66" w:rsidRDefault="00A41F66" w:rsidP="00202345">
      <w:pPr>
        <w:pStyle w:val="ListParagraph"/>
        <w:spacing w:line="360" w:lineRule="auto"/>
        <w:ind w:left="0"/>
        <w:jc w:val="center"/>
        <w:rPr>
          <w:b/>
          <w:bCs/>
          <w:sz w:val="28"/>
          <w:szCs w:val="28"/>
        </w:rPr>
      </w:pPr>
    </w:p>
    <w:p w14:paraId="66A312C1" w14:textId="77777777" w:rsidR="00A41F66" w:rsidRDefault="00A41F66" w:rsidP="00202345">
      <w:pPr>
        <w:pStyle w:val="ListParagraph"/>
        <w:spacing w:line="360" w:lineRule="auto"/>
        <w:ind w:left="0"/>
        <w:jc w:val="center"/>
        <w:rPr>
          <w:b/>
          <w:bCs/>
          <w:sz w:val="28"/>
          <w:szCs w:val="28"/>
        </w:rPr>
      </w:pPr>
    </w:p>
    <w:p w14:paraId="1761B91F" w14:textId="77777777" w:rsidR="00A41F66" w:rsidRDefault="00A41F66" w:rsidP="00202345">
      <w:pPr>
        <w:pStyle w:val="ListParagraph"/>
        <w:spacing w:line="360" w:lineRule="auto"/>
        <w:ind w:left="0"/>
        <w:jc w:val="center"/>
        <w:rPr>
          <w:b/>
          <w:bCs/>
          <w:sz w:val="28"/>
          <w:szCs w:val="28"/>
        </w:rPr>
      </w:pPr>
    </w:p>
    <w:p w14:paraId="0F1CB792" w14:textId="77777777" w:rsidR="00A41F66" w:rsidRDefault="00A41F66" w:rsidP="00202345">
      <w:pPr>
        <w:pStyle w:val="ListParagraph"/>
        <w:spacing w:line="360" w:lineRule="auto"/>
        <w:ind w:left="0"/>
        <w:jc w:val="center"/>
        <w:rPr>
          <w:b/>
          <w:bCs/>
          <w:sz w:val="28"/>
          <w:szCs w:val="28"/>
        </w:rPr>
      </w:pPr>
    </w:p>
    <w:p w14:paraId="35E12380" w14:textId="77777777" w:rsidR="00A41F66" w:rsidRDefault="00A41F66" w:rsidP="00202345">
      <w:pPr>
        <w:pStyle w:val="ListParagraph"/>
        <w:spacing w:line="360" w:lineRule="auto"/>
        <w:ind w:left="0"/>
        <w:jc w:val="center"/>
        <w:rPr>
          <w:b/>
          <w:bCs/>
          <w:sz w:val="28"/>
          <w:szCs w:val="28"/>
        </w:rPr>
      </w:pPr>
    </w:p>
    <w:p w14:paraId="578B49A8" w14:textId="77777777" w:rsidR="00A41F66" w:rsidRDefault="00A41F66" w:rsidP="00202345">
      <w:pPr>
        <w:pStyle w:val="ListParagraph"/>
        <w:spacing w:line="360" w:lineRule="auto"/>
        <w:ind w:left="0"/>
        <w:jc w:val="center"/>
        <w:rPr>
          <w:b/>
          <w:bCs/>
          <w:sz w:val="28"/>
          <w:szCs w:val="28"/>
        </w:rPr>
      </w:pPr>
    </w:p>
    <w:p w14:paraId="3F812038" w14:textId="191BB8BF" w:rsidR="00202345" w:rsidRPr="00202345" w:rsidRDefault="00202345" w:rsidP="00202345">
      <w:pPr>
        <w:pStyle w:val="ListParagraph"/>
        <w:spacing w:line="360" w:lineRule="auto"/>
        <w:ind w:left="0"/>
        <w:jc w:val="center"/>
        <w:rPr>
          <w:b/>
          <w:bCs/>
          <w:sz w:val="28"/>
          <w:szCs w:val="28"/>
        </w:rPr>
      </w:pPr>
      <w:r w:rsidRPr="00202345">
        <w:rPr>
          <w:b/>
          <w:bCs/>
          <w:sz w:val="28"/>
          <w:szCs w:val="28"/>
        </w:rPr>
        <w:t xml:space="preserve">CHAPTER </w:t>
      </w:r>
      <w:r>
        <w:rPr>
          <w:b/>
          <w:bCs/>
          <w:sz w:val="28"/>
          <w:szCs w:val="28"/>
        </w:rPr>
        <w:t>2</w:t>
      </w:r>
    </w:p>
    <w:p w14:paraId="57BDD0D8" w14:textId="77777777" w:rsidR="00202345" w:rsidRPr="00202345" w:rsidRDefault="00202345" w:rsidP="00202345">
      <w:pPr>
        <w:pStyle w:val="ListParagraph"/>
        <w:spacing w:line="360" w:lineRule="auto"/>
        <w:ind w:left="0"/>
        <w:jc w:val="center"/>
        <w:rPr>
          <w:b/>
          <w:bCs/>
          <w:sz w:val="28"/>
          <w:szCs w:val="28"/>
        </w:rPr>
      </w:pPr>
    </w:p>
    <w:p w14:paraId="2801D9C5" w14:textId="75E9B374" w:rsidR="00BB7595" w:rsidRDefault="00BB7595" w:rsidP="00202345">
      <w:pPr>
        <w:pStyle w:val="ListParagraph"/>
        <w:spacing w:line="360" w:lineRule="auto"/>
        <w:ind w:left="0"/>
        <w:jc w:val="center"/>
        <w:rPr>
          <w:b/>
          <w:bCs/>
          <w:sz w:val="28"/>
          <w:szCs w:val="28"/>
        </w:rPr>
      </w:pPr>
      <w:r>
        <w:rPr>
          <w:b/>
          <w:bCs/>
          <w:sz w:val="28"/>
          <w:szCs w:val="28"/>
        </w:rPr>
        <w:t>LITERATURE REVIEW</w:t>
      </w:r>
    </w:p>
    <w:p w14:paraId="7959FB29" w14:textId="77777777" w:rsidR="00BB7595" w:rsidRDefault="00BB7595">
      <w:pPr>
        <w:rPr>
          <w:rFonts w:ascii="Times New Roman" w:eastAsia="Times New Roman" w:hAnsi="Times New Roman" w:cs="Times New Roman"/>
          <w:b/>
          <w:bCs/>
          <w:sz w:val="28"/>
          <w:szCs w:val="28"/>
        </w:rPr>
      </w:pPr>
      <w:r>
        <w:rPr>
          <w:b/>
          <w:bCs/>
          <w:sz w:val="28"/>
          <w:szCs w:val="28"/>
        </w:rPr>
        <w:br w:type="page"/>
      </w:r>
    </w:p>
    <w:p w14:paraId="0C053A66" w14:textId="71E9CD08" w:rsidR="00BB7595" w:rsidRPr="00083F50" w:rsidRDefault="00083F50" w:rsidP="00083F50">
      <w:pPr>
        <w:pStyle w:val="ListParagraph"/>
        <w:numPr>
          <w:ilvl w:val="0"/>
          <w:numId w:val="27"/>
        </w:numPr>
        <w:spacing w:line="360" w:lineRule="auto"/>
        <w:rPr>
          <w:b/>
          <w:bCs/>
          <w:sz w:val="24"/>
          <w:szCs w:val="24"/>
          <w:u w:val="single"/>
        </w:rPr>
      </w:pPr>
      <w:r>
        <w:rPr>
          <w:b/>
          <w:bCs/>
          <w:sz w:val="24"/>
          <w:szCs w:val="24"/>
        </w:rPr>
        <w:lastRenderedPageBreak/>
        <w:tab/>
      </w:r>
      <w:r w:rsidR="00BB7595" w:rsidRPr="00083F50">
        <w:rPr>
          <w:b/>
          <w:bCs/>
          <w:sz w:val="24"/>
          <w:szCs w:val="24"/>
          <w:u w:val="single"/>
        </w:rPr>
        <w:t>Literature Review</w:t>
      </w:r>
    </w:p>
    <w:p w14:paraId="6908022D" w14:textId="77777777" w:rsidR="00940259" w:rsidRPr="0062228E" w:rsidRDefault="00940259" w:rsidP="00083F50">
      <w:pPr>
        <w:pStyle w:val="ListParagraph"/>
        <w:spacing w:line="360" w:lineRule="auto"/>
        <w:rPr>
          <w:b/>
          <w:bCs/>
          <w:sz w:val="24"/>
          <w:szCs w:val="24"/>
          <w:u w:val="single"/>
        </w:rPr>
      </w:pPr>
    </w:p>
    <w:p w14:paraId="7DE15276" w14:textId="77777777" w:rsidR="000C1638" w:rsidRDefault="000C1638" w:rsidP="00083F50">
      <w:pPr>
        <w:spacing w:after="0" w:line="360" w:lineRule="auto"/>
        <w:ind w:left="720"/>
        <w:rPr>
          <w:rFonts w:ascii="Times New Roman" w:hAnsi="Times New Roman" w:cs="Times New Roman"/>
          <w:sz w:val="24"/>
          <w:szCs w:val="24"/>
        </w:rPr>
      </w:pPr>
    </w:p>
    <w:p w14:paraId="38DDA9C7" w14:textId="316BA897" w:rsidR="00666DA9" w:rsidRDefault="00666DA9" w:rsidP="00083F50">
      <w:pPr>
        <w:spacing w:after="0" w:line="360" w:lineRule="auto"/>
        <w:rPr>
          <w:rFonts w:ascii="Times New Roman" w:hAnsi="Times New Roman" w:cs="Times New Roman"/>
          <w:sz w:val="24"/>
          <w:szCs w:val="24"/>
          <w:u w:val="single"/>
        </w:rPr>
      </w:pPr>
      <w:r>
        <w:rPr>
          <w:rFonts w:ascii="Times New Roman" w:hAnsi="Times New Roman" w:cs="Times New Roman"/>
          <w:sz w:val="24"/>
          <w:szCs w:val="24"/>
        </w:rPr>
        <w:t>2.1</w:t>
      </w:r>
      <w:r>
        <w:rPr>
          <w:rFonts w:ascii="Times New Roman" w:hAnsi="Times New Roman" w:cs="Times New Roman"/>
          <w:sz w:val="24"/>
          <w:szCs w:val="24"/>
        </w:rPr>
        <w:tab/>
      </w:r>
      <w:r>
        <w:rPr>
          <w:rFonts w:ascii="Times New Roman" w:hAnsi="Times New Roman" w:cs="Times New Roman"/>
          <w:sz w:val="24"/>
          <w:szCs w:val="24"/>
          <w:u w:val="single"/>
        </w:rPr>
        <w:t>Introduction</w:t>
      </w:r>
    </w:p>
    <w:p w14:paraId="28D5F717" w14:textId="77777777" w:rsidR="00083F50" w:rsidRDefault="00083F50" w:rsidP="00083F50">
      <w:pPr>
        <w:spacing w:after="0" w:line="360" w:lineRule="auto"/>
        <w:rPr>
          <w:rFonts w:ascii="Times New Roman" w:hAnsi="Times New Roman" w:cs="Times New Roman"/>
          <w:sz w:val="24"/>
          <w:szCs w:val="24"/>
          <w:u w:val="single"/>
        </w:rPr>
      </w:pPr>
    </w:p>
    <w:p w14:paraId="6B5B3D55" w14:textId="25406B19" w:rsidR="00144DE2" w:rsidRDefault="00666DA9" w:rsidP="00083F50">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A8663C">
        <w:rPr>
          <w:rFonts w:ascii="Times New Roman" w:hAnsi="Times New Roman" w:cs="Times New Roman"/>
          <w:sz w:val="24"/>
          <w:szCs w:val="24"/>
        </w:rPr>
        <w:t>L</w:t>
      </w:r>
      <w:r>
        <w:rPr>
          <w:rFonts w:ascii="Times New Roman" w:hAnsi="Times New Roman" w:cs="Times New Roman"/>
          <w:sz w:val="24"/>
          <w:szCs w:val="24"/>
        </w:rPr>
        <w:t>iterature</w:t>
      </w:r>
      <w:r w:rsidR="00A8663C">
        <w:rPr>
          <w:rFonts w:ascii="Times New Roman" w:hAnsi="Times New Roman" w:cs="Times New Roman"/>
          <w:sz w:val="24"/>
          <w:szCs w:val="24"/>
        </w:rPr>
        <w:t xml:space="preserve"> relating to the </w:t>
      </w:r>
      <w:r>
        <w:rPr>
          <w:rFonts w:ascii="Times New Roman" w:hAnsi="Times New Roman" w:cs="Times New Roman"/>
          <w:sz w:val="24"/>
          <w:szCs w:val="24"/>
        </w:rPr>
        <w:t xml:space="preserve">JCT </w:t>
      </w:r>
      <w:r w:rsidR="00BF3FAE">
        <w:rPr>
          <w:rFonts w:ascii="Times New Roman" w:hAnsi="Times New Roman" w:cs="Times New Roman"/>
          <w:sz w:val="24"/>
          <w:szCs w:val="24"/>
        </w:rPr>
        <w:t>D&amp;BC</w:t>
      </w:r>
      <w:r>
        <w:rPr>
          <w:rFonts w:ascii="Times New Roman" w:hAnsi="Times New Roman" w:cs="Times New Roman"/>
          <w:sz w:val="24"/>
          <w:szCs w:val="24"/>
        </w:rPr>
        <w:t xml:space="preserve"> </w:t>
      </w:r>
      <w:r w:rsidR="00144DE2">
        <w:rPr>
          <w:rFonts w:ascii="Times New Roman" w:hAnsi="Times New Roman" w:cs="Times New Roman"/>
          <w:sz w:val="24"/>
          <w:szCs w:val="24"/>
        </w:rPr>
        <w:t xml:space="preserve">demonstrates the increasingly complex interaction between </w:t>
      </w:r>
      <w:r>
        <w:rPr>
          <w:rFonts w:ascii="Times New Roman" w:hAnsi="Times New Roman" w:cs="Times New Roman"/>
          <w:sz w:val="24"/>
          <w:szCs w:val="24"/>
        </w:rPr>
        <w:t xml:space="preserve">design </w:t>
      </w:r>
      <w:r w:rsidR="00144DE2">
        <w:rPr>
          <w:rFonts w:ascii="Times New Roman" w:hAnsi="Times New Roman" w:cs="Times New Roman"/>
          <w:sz w:val="24"/>
          <w:szCs w:val="24"/>
        </w:rPr>
        <w:t xml:space="preserve">responsibility, contractual risk allocation, </w:t>
      </w:r>
      <w:r>
        <w:rPr>
          <w:rFonts w:ascii="Times New Roman" w:hAnsi="Times New Roman" w:cs="Times New Roman"/>
          <w:sz w:val="24"/>
          <w:szCs w:val="24"/>
        </w:rPr>
        <w:t>collaborative working practice</w:t>
      </w:r>
      <w:r w:rsidR="00B809E6">
        <w:rPr>
          <w:rFonts w:ascii="Times New Roman" w:hAnsi="Times New Roman" w:cs="Times New Roman"/>
          <w:sz w:val="24"/>
          <w:szCs w:val="24"/>
        </w:rPr>
        <w:t>s</w:t>
      </w:r>
      <w:r>
        <w:rPr>
          <w:rFonts w:ascii="Times New Roman" w:hAnsi="Times New Roman" w:cs="Times New Roman"/>
          <w:sz w:val="24"/>
          <w:szCs w:val="24"/>
        </w:rPr>
        <w:t xml:space="preserve"> and regulatory </w:t>
      </w:r>
      <w:r w:rsidR="00A8663C">
        <w:rPr>
          <w:rFonts w:ascii="Times New Roman" w:hAnsi="Times New Roman" w:cs="Times New Roman"/>
          <w:sz w:val="24"/>
          <w:szCs w:val="24"/>
        </w:rPr>
        <w:t>reform</w:t>
      </w:r>
      <w:r w:rsidR="00A41F66">
        <w:rPr>
          <w:rFonts w:ascii="Times New Roman" w:hAnsi="Times New Roman" w:cs="Times New Roman"/>
          <w:sz w:val="24"/>
          <w:szCs w:val="24"/>
        </w:rPr>
        <w:t xml:space="preserve">. Between the </w:t>
      </w:r>
      <w:r w:rsidR="00144DE2">
        <w:rPr>
          <w:rFonts w:ascii="Times New Roman" w:hAnsi="Times New Roman" w:cs="Times New Roman"/>
          <w:sz w:val="24"/>
          <w:szCs w:val="24"/>
        </w:rPr>
        <w:t xml:space="preserve">2016 and 2024 editions, the sector has faced substantial shifts in statutory requirements, digital information management, sustainability expectations and </w:t>
      </w:r>
      <w:r w:rsidR="00A106EB">
        <w:rPr>
          <w:rFonts w:ascii="Times New Roman" w:hAnsi="Times New Roman" w:cs="Times New Roman"/>
          <w:sz w:val="24"/>
          <w:szCs w:val="24"/>
        </w:rPr>
        <w:t>post-pandemic</w:t>
      </w:r>
      <w:r w:rsidR="00144DE2">
        <w:rPr>
          <w:rFonts w:ascii="Times New Roman" w:hAnsi="Times New Roman" w:cs="Times New Roman"/>
          <w:sz w:val="24"/>
          <w:szCs w:val="24"/>
        </w:rPr>
        <w:t xml:space="preserve"> working conditions</w:t>
      </w:r>
      <w:r w:rsidR="00A41F66">
        <w:rPr>
          <w:rFonts w:ascii="Times New Roman" w:hAnsi="Times New Roman" w:cs="Times New Roman"/>
          <w:sz w:val="24"/>
          <w:szCs w:val="24"/>
        </w:rPr>
        <w:t xml:space="preserve">, prompting renewed interest in whether </w:t>
      </w:r>
      <w:r w:rsidR="00144DE2">
        <w:rPr>
          <w:rFonts w:ascii="Times New Roman" w:hAnsi="Times New Roman" w:cs="Times New Roman"/>
          <w:sz w:val="24"/>
          <w:szCs w:val="24"/>
        </w:rPr>
        <w:t xml:space="preserve">the JCT D&amp;BC </w:t>
      </w:r>
      <w:r w:rsidR="00A41F66">
        <w:rPr>
          <w:rFonts w:ascii="Times New Roman" w:hAnsi="Times New Roman" w:cs="Times New Roman"/>
          <w:sz w:val="24"/>
          <w:szCs w:val="24"/>
        </w:rPr>
        <w:t>remains a contemporary mechanism for integrated</w:t>
      </w:r>
      <w:r w:rsidR="00144DE2">
        <w:rPr>
          <w:rFonts w:ascii="Times New Roman" w:hAnsi="Times New Roman" w:cs="Times New Roman"/>
          <w:sz w:val="24"/>
          <w:szCs w:val="24"/>
        </w:rPr>
        <w:t xml:space="preserve"> project delivery.</w:t>
      </w:r>
    </w:p>
    <w:p w14:paraId="6B1B93BA" w14:textId="77777777" w:rsidR="00144DE2" w:rsidRDefault="00144DE2" w:rsidP="00083F50">
      <w:pPr>
        <w:spacing w:after="0" w:line="360" w:lineRule="auto"/>
        <w:ind w:left="709" w:hanging="709"/>
        <w:rPr>
          <w:rFonts w:ascii="Times New Roman" w:hAnsi="Times New Roman" w:cs="Times New Roman"/>
          <w:sz w:val="24"/>
          <w:szCs w:val="24"/>
        </w:rPr>
      </w:pPr>
    </w:p>
    <w:p w14:paraId="42AF03AF" w14:textId="302E0756" w:rsidR="00144DE2" w:rsidRDefault="00A41F66" w:rsidP="00083F50">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 xml:space="preserve">This chapter reviews design and build procurement, design liability, risk allocation, collaboration and regulatory reform, with particular emphasis on the BSA 2022. </w:t>
      </w:r>
      <w:r w:rsidR="00144DE2" w:rsidRPr="00A41F66">
        <w:rPr>
          <w:rFonts w:ascii="Times New Roman" w:hAnsi="Times New Roman" w:cs="Times New Roman"/>
          <w:sz w:val="24"/>
          <w:szCs w:val="24"/>
        </w:rPr>
        <w:t xml:space="preserve"> </w:t>
      </w:r>
      <w:r w:rsidRPr="00A41F66">
        <w:rPr>
          <w:rFonts w:ascii="Times New Roman" w:hAnsi="Times New Roman" w:cs="Times New Roman"/>
          <w:sz w:val="24"/>
          <w:szCs w:val="24"/>
        </w:rPr>
        <w:t xml:space="preserve">Its purpose is to identify current </w:t>
      </w:r>
      <w:r w:rsidR="00144DE2">
        <w:rPr>
          <w:rFonts w:ascii="Times New Roman" w:hAnsi="Times New Roman" w:cs="Times New Roman"/>
          <w:sz w:val="24"/>
          <w:szCs w:val="24"/>
        </w:rPr>
        <w:t xml:space="preserve">knowledge, expose gaps in scholarly evaluation </w:t>
      </w:r>
      <w:r>
        <w:rPr>
          <w:rFonts w:ascii="Times New Roman" w:hAnsi="Times New Roman" w:cs="Times New Roman"/>
          <w:sz w:val="24"/>
          <w:szCs w:val="24"/>
        </w:rPr>
        <w:t xml:space="preserve">of the </w:t>
      </w:r>
      <w:r w:rsidR="00144DE2">
        <w:rPr>
          <w:rFonts w:ascii="Times New Roman" w:hAnsi="Times New Roman" w:cs="Times New Roman"/>
          <w:sz w:val="24"/>
          <w:szCs w:val="24"/>
        </w:rPr>
        <w:t>2024 edition</w:t>
      </w:r>
      <w:r>
        <w:rPr>
          <w:rFonts w:ascii="Times New Roman" w:hAnsi="Times New Roman" w:cs="Times New Roman"/>
          <w:sz w:val="24"/>
          <w:szCs w:val="24"/>
        </w:rPr>
        <w:t xml:space="preserve"> </w:t>
      </w:r>
      <w:r w:rsidR="00144DE2">
        <w:rPr>
          <w:rFonts w:ascii="Times New Roman" w:hAnsi="Times New Roman" w:cs="Times New Roman"/>
          <w:sz w:val="24"/>
          <w:szCs w:val="24"/>
        </w:rPr>
        <w:t xml:space="preserve">and establish the conceptual foundation for </w:t>
      </w:r>
      <w:r w:rsidR="00A339B6">
        <w:rPr>
          <w:rFonts w:ascii="Times New Roman" w:hAnsi="Times New Roman" w:cs="Times New Roman"/>
          <w:sz w:val="24"/>
          <w:szCs w:val="24"/>
        </w:rPr>
        <w:t>research</w:t>
      </w:r>
      <w:r w:rsidR="00144DE2">
        <w:rPr>
          <w:rFonts w:ascii="Times New Roman" w:hAnsi="Times New Roman" w:cs="Times New Roman"/>
          <w:sz w:val="24"/>
          <w:szCs w:val="24"/>
        </w:rPr>
        <w:t>.</w:t>
      </w:r>
    </w:p>
    <w:p w14:paraId="115106BD" w14:textId="77777777" w:rsidR="00144DE2" w:rsidRDefault="00144DE2" w:rsidP="00666DA9">
      <w:pPr>
        <w:spacing w:after="0" w:line="360" w:lineRule="auto"/>
        <w:ind w:left="720"/>
        <w:rPr>
          <w:rFonts w:ascii="Times New Roman" w:hAnsi="Times New Roman" w:cs="Times New Roman"/>
          <w:sz w:val="24"/>
          <w:szCs w:val="24"/>
        </w:rPr>
      </w:pPr>
    </w:p>
    <w:p w14:paraId="6C8F5F41" w14:textId="037FDACF" w:rsidR="00A41F66" w:rsidRDefault="00144DE2" w:rsidP="00666DA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Despite the </w:t>
      </w:r>
      <w:r w:rsidR="00A106EB">
        <w:rPr>
          <w:rFonts w:ascii="Times New Roman" w:hAnsi="Times New Roman" w:cs="Times New Roman"/>
          <w:sz w:val="24"/>
          <w:szCs w:val="24"/>
        </w:rPr>
        <w:t>long-standing</w:t>
      </w:r>
      <w:r>
        <w:rPr>
          <w:rFonts w:ascii="Times New Roman" w:hAnsi="Times New Roman" w:cs="Times New Roman"/>
          <w:sz w:val="24"/>
          <w:szCs w:val="24"/>
        </w:rPr>
        <w:t xml:space="preserve"> use of </w:t>
      </w:r>
      <w:r w:rsidR="00A41F66">
        <w:rPr>
          <w:rFonts w:ascii="Times New Roman" w:hAnsi="Times New Roman" w:cs="Times New Roman"/>
          <w:sz w:val="24"/>
          <w:szCs w:val="24"/>
        </w:rPr>
        <w:t xml:space="preserve">D&amp;B </w:t>
      </w:r>
      <w:r>
        <w:rPr>
          <w:rFonts w:ascii="Times New Roman" w:hAnsi="Times New Roman" w:cs="Times New Roman"/>
          <w:sz w:val="24"/>
          <w:szCs w:val="24"/>
        </w:rPr>
        <w:t xml:space="preserve">procurement, scholarly analysis of the JCT D&amp;BC remains limited. </w:t>
      </w:r>
      <w:r w:rsidR="00A41F66">
        <w:rPr>
          <w:rFonts w:ascii="Times New Roman" w:hAnsi="Times New Roman" w:cs="Times New Roman"/>
          <w:sz w:val="24"/>
          <w:szCs w:val="24"/>
        </w:rPr>
        <w:t xml:space="preserve">Existing work often addresses earlier editions or general procurement theory, while 2024 </w:t>
      </w:r>
      <w:r w:rsidR="00DC2A7E">
        <w:rPr>
          <w:rFonts w:ascii="Times New Roman" w:hAnsi="Times New Roman" w:cs="Times New Roman"/>
          <w:sz w:val="24"/>
          <w:szCs w:val="24"/>
        </w:rPr>
        <w:t xml:space="preserve">edition </w:t>
      </w:r>
      <w:r w:rsidR="00A41F66">
        <w:rPr>
          <w:rFonts w:ascii="Times New Roman" w:hAnsi="Times New Roman" w:cs="Times New Roman"/>
          <w:sz w:val="24"/>
          <w:szCs w:val="24"/>
        </w:rPr>
        <w:t>commentary is largely practitioner led and preliminary. Little research examines how design obligations, risk allocation or regulatory duties are interpreted by construction professionals in live project environments, supporting the need for this study.</w:t>
      </w:r>
    </w:p>
    <w:p w14:paraId="75B59EF5" w14:textId="77777777" w:rsidR="00CD13B5" w:rsidRDefault="00CD13B5" w:rsidP="00666DA9">
      <w:pPr>
        <w:spacing w:after="0" w:line="360" w:lineRule="auto"/>
        <w:ind w:left="720"/>
        <w:rPr>
          <w:rFonts w:ascii="Times New Roman" w:hAnsi="Times New Roman" w:cs="Times New Roman"/>
          <w:sz w:val="24"/>
          <w:szCs w:val="24"/>
        </w:rPr>
      </w:pPr>
    </w:p>
    <w:p w14:paraId="788247E8" w14:textId="3374E960" w:rsidR="00666DA9" w:rsidRDefault="00666DA9" w:rsidP="00666DA9">
      <w:pPr>
        <w:spacing w:after="0" w:line="360" w:lineRule="auto"/>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sz w:val="24"/>
          <w:szCs w:val="24"/>
        </w:rPr>
        <w:tab/>
      </w:r>
      <w:r>
        <w:rPr>
          <w:rFonts w:ascii="Times New Roman" w:hAnsi="Times New Roman" w:cs="Times New Roman"/>
          <w:sz w:val="24"/>
          <w:szCs w:val="24"/>
          <w:u w:val="single"/>
        </w:rPr>
        <w:t>Design and Build Procurement in Context</w:t>
      </w:r>
    </w:p>
    <w:p w14:paraId="51DD9CB5" w14:textId="77777777" w:rsidR="00666DA9" w:rsidRDefault="00666DA9" w:rsidP="00666DA9">
      <w:pPr>
        <w:spacing w:after="0" w:line="360" w:lineRule="auto"/>
        <w:rPr>
          <w:rFonts w:ascii="Times New Roman" w:hAnsi="Times New Roman" w:cs="Times New Roman"/>
          <w:sz w:val="24"/>
          <w:szCs w:val="24"/>
        </w:rPr>
      </w:pPr>
    </w:p>
    <w:p w14:paraId="313A4DD4" w14:textId="0ED4F614" w:rsidR="00666DA9" w:rsidRPr="003800C2" w:rsidRDefault="00666DA9" w:rsidP="00AD45D9">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6674CA" w:rsidRPr="003800C2">
        <w:rPr>
          <w:rFonts w:ascii="Times New Roman" w:hAnsi="Times New Roman" w:cs="Times New Roman"/>
          <w:sz w:val="24"/>
          <w:szCs w:val="24"/>
        </w:rPr>
        <w:t>De</w:t>
      </w:r>
      <w:r w:rsidR="008D4DCF" w:rsidRPr="003800C2">
        <w:rPr>
          <w:rFonts w:ascii="Times New Roman" w:hAnsi="Times New Roman" w:cs="Times New Roman"/>
          <w:sz w:val="24"/>
          <w:szCs w:val="24"/>
        </w:rPr>
        <w:t xml:space="preserve">sign and build </w:t>
      </w:r>
      <w:r w:rsidR="006674CA" w:rsidRPr="003800C2">
        <w:rPr>
          <w:rFonts w:ascii="Times New Roman" w:hAnsi="Times New Roman" w:cs="Times New Roman"/>
          <w:sz w:val="24"/>
          <w:szCs w:val="24"/>
        </w:rPr>
        <w:t xml:space="preserve">procurement consolidates </w:t>
      </w:r>
      <w:r w:rsidR="001F5BA7">
        <w:rPr>
          <w:rFonts w:ascii="Times New Roman" w:hAnsi="Times New Roman" w:cs="Times New Roman"/>
          <w:sz w:val="24"/>
          <w:szCs w:val="24"/>
        </w:rPr>
        <w:t xml:space="preserve">design and construction </w:t>
      </w:r>
      <w:r w:rsidR="006674CA" w:rsidRPr="003800C2">
        <w:rPr>
          <w:rFonts w:ascii="Times New Roman" w:hAnsi="Times New Roman" w:cs="Times New Roman"/>
          <w:sz w:val="24"/>
          <w:szCs w:val="24"/>
        </w:rPr>
        <w:t>responsibility under a single contractual</w:t>
      </w:r>
      <w:r w:rsidR="005542CE" w:rsidRPr="003800C2">
        <w:rPr>
          <w:rFonts w:ascii="Times New Roman" w:hAnsi="Times New Roman" w:cs="Times New Roman"/>
          <w:sz w:val="24"/>
          <w:szCs w:val="24"/>
        </w:rPr>
        <w:t xml:space="preserve"> relationship. </w:t>
      </w:r>
      <w:r w:rsidR="001F5BA7">
        <w:rPr>
          <w:rFonts w:ascii="Times New Roman" w:hAnsi="Times New Roman" w:cs="Times New Roman"/>
          <w:sz w:val="24"/>
          <w:szCs w:val="24"/>
        </w:rPr>
        <w:t xml:space="preserve">It is commonly described as </w:t>
      </w:r>
      <w:r w:rsidR="005542CE" w:rsidRPr="003800C2">
        <w:rPr>
          <w:rFonts w:ascii="Times New Roman" w:hAnsi="Times New Roman" w:cs="Times New Roman"/>
          <w:sz w:val="24"/>
          <w:szCs w:val="24"/>
        </w:rPr>
        <w:t>offering “single point responsibility” (R</w:t>
      </w:r>
      <w:r w:rsidR="006674CA" w:rsidRPr="003800C2">
        <w:rPr>
          <w:rFonts w:ascii="Times New Roman" w:hAnsi="Times New Roman" w:cs="Times New Roman"/>
          <w:sz w:val="24"/>
          <w:szCs w:val="24"/>
        </w:rPr>
        <w:t>ICS</w:t>
      </w:r>
      <w:r w:rsidR="005542CE" w:rsidRPr="003800C2">
        <w:rPr>
          <w:rFonts w:ascii="Times New Roman" w:hAnsi="Times New Roman" w:cs="Times New Roman"/>
          <w:sz w:val="24"/>
          <w:szCs w:val="24"/>
        </w:rPr>
        <w:t xml:space="preserve">, </w:t>
      </w:r>
      <w:r w:rsidR="006674CA" w:rsidRPr="003800C2">
        <w:rPr>
          <w:rFonts w:ascii="Times New Roman" w:hAnsi="Times New Roman" w:cs="Times New Roman"/>
          <w:sz w:val="24"/>
          <w:szCs w:val="24"/>
        </w:rPr>
        <w:t>2024</w:t>
      </w:r>
      <w:r w:rsidR="005542CE" w:rsidRPr="003800C2">
        <w:rPr>
          <w:rFonts w:ascii="Times New Roman" w:hAnsi="Times New Roman" w:cs="Times New Roman"/>
          <w:sz w:val="24"/>
          <w:szCs w:val="24"/>
        </w:rPr>
        <w:t>, p. 12</w:t>
      </w:r>
      <w:r w:rsidR="006674CA" w:rsidRPr="003800C2">
        <w:rPr>
          <w:rFonts w:ascii="Times New Roman" w:hAnsi="Times New Roman" w:cs="Times New Roman"/>
          <w:sz w:val="24"/>
          <w:szCs w:val="24"/>
        </w:rPr>
        <w:t>)</w:t>
      </w:r>
      <w:r w:rsidR="00A106EB">
        <w:rPr>
          <w:rFonts w:ascii="Times New Roman" w:hAnsi="Times New Roman" w:cs="Times New Roman"/>
          <w:sz w:val="24"/>
          <w:szCs w:val="24"/>
        </w:rPr>
        <w:t xml:space="preserve">, </w:t>
      </w:r>
      <w:r w:rsidR="001F5BA7">
        <w:rPr>
          <w:rFonts w:ascii="Times New Roman" w:hAnsi="Times New Roman" w:cs="Times New Roman"/>
          <w:sz w:val="24"/>
          <w:szCs w:val="24"/>
        </w:rPr>
        <w:t xml:space="preserve">with the contract assuming overarching control of </w:t>
      </w:r>
      <w:r w:rsidR="005542CE" w:rsidRPr="003800C2">
        <w:rPr>
          <w:rFonts w:ascii="Times New Roman" w:hAnsi="Times New Roman" w:cs="Times New Roman"/>
          <w:sz w:val="24"/>
          <w:szCs w:val="24"/>
        </w:rPr>
        <w:t xml:space="preserve">design development in accordance with </w:t>
      </w:r>
      <w:r w:rsidR="00A106EB">
        <w:rPr>
          <w:rFonts w:ascii="Times New Roman" w:hAnsi="Times New Roman" w:cs="Times New Roman"/>
          <w:sz w:val="24"/>
          <w:szCs w:val="24"/>
        </w:rPr>
        <w:t xml:space="preserve">the </w:t>
      </w:r>
      <w:r w:rsidR="00B809E6">
        <w:rPr>
          <w:rFonts w:ascii="Times New Roman" w:hAnsi="Times New Roman" w:cs="Times New Roman"/>
          <w:sz w:val="24"/>
          <w:szCs w:val="24"/>
        </w:rPr>
        <w:t>Employer’s Requirements</w:t>
      </w:r>
      <w:r w:rsidR="005542CE" w:rsidRPr="003800C2">
        <w:rPr>
          <w:rFonts w:ascii="Times New Roman" w:hAnsi="Times New Roman" w:cs="Times New Roman"/>
          <w:sz w:val="24"/>
          <w:szCs w:val="24"/>
        </w:rPr>
        <w:t>.</w:t>
      </w:r>
      <w:r w:rsidR="006674CA" w:rsidRPr="003800C2">
        <w:rPr>
          <w:rFonts w:ascii="Times New Roman" w:hAnsi="Times New Roman" w:cs="Times New Roman"/>
          <w:sz w:val="24"/>
          <w:szCs w:val="24"/>
        </w:rPr>
        <w:t xml:space="preserve"> </w:t>
      </w:r>
      <w:r w:rsidR="00F036A5" w:rsidRPr="003800C2">
        <w:rPr>
          <w:rFonts w:ascii="Times New Roman" w:hAnsi="Times New Roman" w:cs="Times New Roman"/>
          <w:sz w:val="24"/>
          <w:szCs w:val="24"/>
        </w:rPr>
        <w:t>Isitt (2025)</w:t>
      </w:r>
      <w:r w:rsidR="008D4DCF" w:rsidRPr="003800C2">
        <w:rPr>
          <w:rFonts w:ascii="Times New Roman" w:hAnsi="Times New Roman" w:cs="Times New Roman"/>
          <w:sz w:val="24"/>
          <w:szCs w:val="24"/>
        </w:rPr>
        <w:t xml:space="preserve"> </w:t>
      </w:r>
      <w:r w:rsidR="001F5BA7">
        <w:rPr>
          <w:rFonts w:ascii="Times New Roman" w:hAnsi="Times New Roman" w:cs="Times New Roman"/>
          <w:sz w:val="24"/>
          <w:szCs w:val="24"/>
        </w:rPr>
        <w:t xml:space="preserve">notes that this route </w:t>
      </w:r>
      <w:r w:rsidR="005542CE" w:rsidRPr="003800C2">
        <w:rPr>
          <w:rFonts w:ascii="Times New Roman" w:hAnsi="Times New Roman" w:cs="Times New Roman"/>
          <w:sz w:val="24"/>
          <w:szCs w:val="24"/>
        </w:rPr>
        <w:t>transfer</w:t>
      </w:r>
      <w:r w:rsidR="001F5BA7">
        <w:rPr>
          <w:rFonts w:ascii="Times New Roman" w:hAnsi="Times New Roman" w:cs="Times New Roman"/>
          <w:sz w:val="24"/>
          <w:szCs w:val="24"/>
        </w:rPr>
        <w:t>s greater</w:t>
      </w:r>
      <w:r w:rsidR="005542CE" w:rsidRPr="003800C2">
        <w:rPr>
          <w:rFonts w:ascii="Times New Roman" w:hAnsi="Times New Roman" w:cs="Times New Roman"/>
          <w:sz w:val="24"/>
          <w:szCs w:val="24"/>
        </w:rPr>
        <w:t xml:space="preserve"> design, coordination and cost risk to the contract</w:t>
      </w:r>
      <w:r w:rsidR="00AB0B9D">
        <w:rPr>
          <w:rFonts w:ascii="Times New Roman" w:hAnsi="Times New Roman" w:cs="Times New Roman"/>
          <w:sz w:val="24"/>
          <w:szCs w:val="24"/>
        </w:rPr>
        <w:t>or</w:t>
      </w:r>
      <w:r w:rsidR="005542CE" w:rsidRPr="003800C2">
        <w:rPr>
          <w:rFonts w:ascii="Times New Roman" w:hAnsi="Times New Roman" w:cs="Times New Roman"/>
          <w:sz w:val="24"/>
          <w:szCs w:val="24"/>
        </w:rPr>
        <w:t xml:space="preserve"> compared to traditional procurement.</w:t>
      </w:r>
      <w:r w:rsidR="006674CA" w:rsidRPr="003800C2">
        <w:rPr>
          <w:rFonts w:ascii="Times New Roman" w:hAnsi="Times New Roman" w:cs="Times New Roman"/>
          <w:sz w:val="24"/>
          <w:szCs w:val="24"/>
        </w:rPr>
        <w:t xml:space="preserve"> </w:t>
      </w:r>
    </w:p>
    <w:p w14:paraId="7A7BE620" w14:textId="77777777" w:rsidR="006674CA" w:rsidRPr="003800C2" w:rsidRDefault="006674CA" w:rsidP="00AD45D9">
      <w:pPr>
        <w:spacing w:after="0" w:line="360" w:lineRule="auto"/>
        <w:ind w:left="709" w:hanging="709"/>
        <w:rPr>
          <w:rFonts w:ascii="Times New Roman" w:hAnsi="Times New Roman" w:cs="Times New Roman"/>
          <w:sz w:val="24"/>
          <w:szCs w:val="24"/>
        </w:rPr>
      </w:pPr>
    </w:p>
    <w:p w14:paraId="4FFB0CDF" w14:textId="1A591204" w:rsidR="006674CA" w:rsidRPr="003800C2" w:rsidRDefault="006674CA" w:rsidP="00AD45D9">
      <w:pPr>
        <w:spacing w:after="0" w:line="360" w:lineRule="auto"/>
        <w:ind w:left="709" w:hanging="709"/>
        <w:rPr>
          <w:rFonts w:ascii="Times New Roman" w:hAnsi="Times New Roman" w:cs="Times New Roman"/>
          <w:sz w:val="24"/>
          <w:szCs w:val="24"/>
        </w:rPr>
      </w:pPr>
      <w:r w:rsidRPr="003800C2">
        <w:rPr>
          <w:rFonts w:ascii="Times New Roman" w:hAnsi="Times New Roman" w:cs="Times New Roman"/>
          <w:sz w:val="24"/>
          <w:szCs w:val="24"/>
        </w:rPr>
        <w:lastRenderedPageBreak/>
        <w:tab/>
        <w:t xml:space="preserve">The </w:t>
      </w:r>
      <w:r w:rsidR="001F5BA7">
        <w:rPr>
          <w:rFonts w:ascii="Times New Roman" w:hAnsi="Times New Roman" w:cs="Times New Roman"/>
          <w:sz w:val="24"/>
          <w:szCs w:val="24"/>
        </w:rPr>
        <w:t>recognised</w:t>
      </w:r>
      <w:r w:rsidRPr="003800C2">
        <w:rPr>
          <w:rFonts w:ascii="Times New Roman" w:hAnsi="Times New Roman" w:cs="Times New Roman"/>
          <w:sz w:val="24"/>
          <w:szCs w:val="24"/>
        </w:rPr>
        <w:t xml:space="preserve"> </w:t>
      </w:r>
      <w:r w:rsidR="005542CE" w:rsidRPr="003800C2">
        <w:rPr>
          <w:rFonts w:ascii="Times New Roman" w:hAnsi="Times New Roman" w:cs="Times New Roman"/>
          <w:sz w:val="24"/>
          <w:szCs w:val="24"/>
        </w:rPr>
        <w:t xml:space="preserve">benefits </w:t>
      </w:r>
      <w:r w:rsidR="001F5BA7">
        <w:rPr>
          <w:rFonts w:ascii="Times New Roman" w:hAnsi="Times New Roman" w:cs="Times New Roman"/>
          <w:sz w:val="24"/>
          <w:szCs w:val="24"/>
        </w:rPr>
        <w:t>include clearer</w:t>
      </w:r>
      <w:r w:rsidR="005542CE" w:rsidRPr="003800C2">
        <w:rPr>
          <w:rFonts w:ascii="Times New Roman" w:hAnsi="Times New Roman" w:cs="Times New Roman"/>
          <w:sz w:val="24"/>
          <w:szCs w:val="24"/>
        </w:rPr>
        <w:t xml:space="preserve"> accountability, integrated project delivery and reduced fragmentation</w:t>
      </w:r>
      <w:r w:rsidR="001F5BA7">
        <w:rPr>
          <w:rFonts w:ascii="Times New Roman" w:hAnsi="Times New Roman" w:cs="Times New Roman"/>
          <w:sz w:val="24"/>
          <w:szCs w:val="24"/>
        </w:rPr>
        <w:t>. However,</w:t>
      </w:r>
      <w:r w:rsidR="00D31D04">
        <w:rPr>
          <w:rFonts w:ascii="Times New Roman" w:hAnsi="Times New Roman" w:cs="Times New Roman"/>
          <w:sz w:val="24"/>
          <w:szCs w:val="24"/>
        </w:rPr>
        <w:t xml:space="preserve"> Murdoch and Hudson (2008 p. 47 &amp; 48)</w:t>
      </w:r>
      <w:r w:rsidR="001F5BA7">
        <w:rPr>
          <w:rFonts w:ascii="Times New Roman" w:hAnsi="Times New Roman" w:cs="Times New Roman"/>
          <w:sz w:val="24"/>
          <w:szCs w:val="24"/>
        </w:rPr>
        <w:t xml:space="preserve"> warn that ambiguous </w:t>
      </w:r>
      <w:r w:rsidR="00B809E6">
        <w:rPr>
          <w:rFonts w:ascii="Times New Roman" w:hAnsi="Times New Roman" w:cs="Times New Roman"/>
          <w:sz w:val="24"/>
          <w:szCs w:val="24"/>
        </w:rPr>
        <w:t>Employer’s Requirements</w:t>
      </w:r>
      <w:r w:rsidR="001F5BA7">
        <w:rPr>
          <w:rFonts w:ascii="Times New Roman" w:hAnsi="Times New Roman" w:cs="Times New Roman"/>
          <w:sz w:val="24"/>
          <w:szCs w:val="24"/>
        </w:rPr>
        <w:t xml:space="preserve"> can</w:t>
      </w:r>
      <w:r w:rsidR="00010996" w:rsidRPr="003800C2">
        <w:rPr>
          <w:rFonts w:ascii="Times New Roman" w:hAnsi="Times New Roman" w:cs="Times New Roman"/>
          <w:sz w:val="24"/>
          <w:szCs w:val="24"/>
        </w:rPr>
        <w:t xml:space="preserve"> undermine</w:t>
      </w:r>
      <w:r w:rsidR="001F5BA7">
        <w:rPr>
          <w:rFonts w:ascii="Times New Roman" w:hAnsi="Times New Roman" w:cs="Times New Roman"/>
          <w:sz w:val="24"/>
          <w:szCs w:val="24"/>
        </w:rPr>
        <w:t xml:space="preserve"> these benefits by increasing </w:t>
      </w:r>
      <w:r w:rsidR="00010996" w:rsidRPr="003800C2">
        <w:rPr>
          <w:rFonts w:ascii="Times New Roman" w:hAnsi="Times New Roman" w:cs="Times New Roman"/>
          <w:sz w:val="24"/>
          <w:szCs w:val="24"/>
        </w:rPr>
        <w:t xml:space="preserve">uncertainty and </w:t>
      </w:r>
      <w:r w:rsidR="001F5BA7">
        <w:rPr>
          <w:rFonts w:ascii="Times New Roman" w:hAnsi="Times New Roman" w:cs="Times New Roman"/>
          <w:sz w:val="24"/>
          <w:szCs w:val="24"/>
        </w:rPr>
        <w:t xml:space="preserve">interpretive scope. </w:t>
      </w:r>
    </w:p>
    <w:p w14:paraId="15C10AE8" w14:textId="77777777" w:rsidR="00010996" w:rsidRPr="003800C2" w:rsidRDefault="00010996" w:rsidP="00AD45D9">
      <w:pPr>
        <w:spacing w:after="0" w:line="360" w:lineRule="auto"/>
        <w:ind w:left="709" w:hanging="709"/>
        <w:rPr>
          <w:rFonts w:ascii="Times New Roman" w:hAnsi="Times New Roman" w:cs="Times New Roman"/>
          <w:sz w:val="24"/>
          <w:szCs w:val="24"/>
        </w:rPr>
      </w:pPr>
    </w:p>
    <w:p w14:paraId="33003E92" w14:textId="77777777" w:rsidR="001F5BA7" w:rsidRDefault="00010996" w:rsidP="00AD45D9">
      <w:pPr>
        <w:spacing w:after="0" w:line="360" w:lineRule="auto"/>
        <w:ind w:left="709" w:hanging="709"/>
        <w:rPr>
          <w:rFonts w:ascii="Times New Roman" w:hAnsi="Times New Roman" w:cs="Times New Roman"/>
          <w:sz w:val="24"/>
          <w:szCs w:val="24"/>
        </w:rPr>
      </w:pPr>
      <w:r w:rsidRPr="003800C2">
        <w:rPr>
          <w:rFonts w:ascii="Times New Roman" w:hAnsi="Times New Roman" w:cs="Times New Roman"/>
          <w:sz w:val="24"/>
          <w:szCs w:val="24"/>
        </w:rPr>
        <w:tab/>
      </w:r>
      <w:r w:rsidR="001F5BA7">
        <w:rPr>
          <w:rFonts w:ascii="Times New Roman" w:hAnsi="Times New Roman" w:cs="Times New Roman"/>
          <w:sz w:val="24"/>
          <w:szCs w:val="24"/>
        </w:rPr>
        <w:t xml:space="preserve">This concern is supported by </w:t>
      </w:r>
      <w:proofErr w:type="spellStart"/>
      <w:r w:rsidRPr="003800C2">
        <w:rPr>
          <w:rFonts w:ascii="Times New Roman" w:hAnsi="Times New Roman" w:cs="Times New Roman"/>
          <w:sz w:val="24"/>
          <w:szCs w:val="24"/>
        </w:rPr>
        <w:t>Rounce</w:t>
      </w:r>
      <w:proofErr w:type="spellEnd"/>
      <w:r w:rsidRPr="003800C2">
        <w:rPr>
          <w:rFonts w:ascii="Times New Roman" w:hAnsi="Times New Roman" w:cs="Times New Roman"/>
          <w:sz w:val="24"/>
          <w:szCs w:val="24"/>
        </w:rPr>
        <w:t xml:space="preserve"> (1998), </w:t>
      </w:r>
      <w:r w:rsidR="001F5BA7">
        <w:rPr>
          <w:rFonts w:ascii="Times New Roman" w:hAnsi="Times New Roman" w:cs="Times New Roman"/>
          <w:sz w:val="24"/>
          <w:szCs w:val="24"/>
        </w:rPr>
        <w:t>who linked incomplete design information with disputes and cost escalation, and by Morris and Gupta (2023), who identify unclear design development responsibilities as a continuing weakness in D&amp;B procurement.</w:t>
      </w:r>
    </w:p>
    <w:p w14:paraId="1734025F" w14:textId="77777777" w:rsidR="001F5BA7" w:rsidRDefault="001F5BA7" w:rsidP="00AD45D9">
      <w:pPr>
        <w:spacing w:after="0" w:line="360" w:lineRule="auto"/>
        <w:ind w:left="709" w:hanging="709"/>
        <w:rPr>
          <w:rFonts w:ascii="Times New Roman" w:hAnsi="Times New Roman" w:cs="Times New Roman"/>
          <w:sz w:val="24"/>
          <w:szCs w:val="24"/>
        </w:rPr>
      </w:pPr>
    </w:p>
    <w:p w14:paraId="135DFFEE" w14:textId="214FD382" w:rsidR="00596791" w:rsidRPr="003800C2" w:rsidRDefault="00596791" w:rsidP="00AD45D9">
      <w:pPr>
        <w:spacing w:after="0" w:line="360" w:lineRule="auto"/>
        <w:ind w:left="709" w:hanging="709"/>
        <w:rPr>
          <w:rFonts w:ascii="Times New Roman" w:hAnsi="Times New Roman" w:cs="Times New Roman"/>
          <w:sz w:val="24"/>
          <w:szCs w:val="24"/>
        </w:rPr>
      </w:pPr>
      <w:r w:rsidRPr="003800C2">
        <w:rPr>
          <w:rFonts w:ascii="Times New Roman" w:hAnsi="Times New Roman" w:cs="Times New Roman"/>
          <w:sz w:val="24"/>
          <w:szCs w:val="24"/>
        </w:rPr>
        <w:tab/>
        <w:t xml:space="preserve">The </w:t>
      </w:r>
      <w:r w:rsidR="001F5BA7">
        <w:rPr>
          <w:rFonts w:ascii="Times New Roman" w:hAnsi="Times New Roman" w:cs="Times New Roman"/>
          <w:sz w:val="24"/>
          <w:szCs w:val="24"/>
        </w:rPr>
        <w:t xml:space="preserve">2016 edition </w:t>
      </w:r>
      <w:r w:rsidRPr="003800C2">
        <w:rPr>
          <w:rFonts w:ascii="Times New Roman" w:hAnsi="Times New Roman" w:cs="Times New Roman"/>
          <w:sz w:val="24"/>
          <w:szCs w:val="24"/>
        </w:rPr>
        <w:t>embeds contractor design responsibility but does not mandate extensive collaborative design development</w:t>
      </w:r>
      <w:r w:rsidR="001F5BA7">
        <w:rPr>
          <w:rFonts w:ascii="Times New Roman" w:hAnsi="Times New Roman" w:cs="Times New Roman"/>
          <w:sz w:val="24"/>
          <w:szCs w:val="24"/>
        </w:rPr>
        <w:t xml:space="preserve">. Early commentary suggests that the  </w:t>
      </w:r>
      <w:r w:rsidRPr="003800C2">
        <w:rPr>
          <w:rFonts w:ascii="Times New Roman" w:hAnsi="Times New Roman" w:cs="Times New Roman"/>
          <w:sz w:val="24"/>
          <w:szCs w:val="24"/>
        </w:rPr>
        <w:t>2024 edition</w:t>
      </w:r>
      <w:r w:rsidR="001F5BA7">
        <w:rPr>
          <w:rFonts w:ascii="Times New Roman" w:hAnsi="Times New Roman" w:cs="Times New Roman"/>
          <w:sz w:val="24"/>
          <w:szCs w:val="24"/>
        </w:rPr>
        <w:t xml:space="preserve"> modernises drafting without changing the underlying D&amp;B structure </w:t>
      </w:r>
      <w:r w:rsidRPr="003800C2">
        <w:rPr>
          <w:rFonts w:ascii="Times New Roman" w:hAnsi="Times New Roman" w:cs="Times New Roman"/>
          <w:sz w:val="24"/>
          <w:szCs w:val="24"/>
        </w:rPr>
        <w:t>(Jones, 2024).</w:t>
      </w:r>
    </w:p>
    <w:p w14:paraId="025664B8" w14:textId="77777777" w:rsidR="00CD13B5" w:rsidRPr="003800C2" w:rsidRDefault="00CD13B5" w:rsidP="008D4DCF">
      <w:pPr>
        <w:spacing w:after="0" w:line="360" w:lineRule="auto"/>
        <w:ind w:left="709" w:hanging="709"/>
        <w:rPr>
          <w:rFonts w:ascii="Times New Roman" w:hAnsi="Times New Roman" w:cs="Times New Roman"/>
          <w:sz w:val="24"/>
          <w:szCs w:val="24"/>
        </w:rPr>
      </w:pPr>
    </w:p>
    <w:p w14:paraId="2DA183A3" w14:textId="2729CE4F" w:rsidR="00CD13B5" w:rsidRPr="003800C2" w:rsidRDefault="00CD13B5" w:rsidP="008D4DCF">
      <w:pPr>
        <w:spacing w:after="0" w:line="360" w:lineRule="auto"/>
        <w:ind w:left="709" w:hanging="709"/>
        <w:rPr>
          <w:rFonts w:ascii="Times New Roman" w:hAnsi="Times New Roman" w:cs="Times New Roman"/>
          <w:sz w:val="24"/>
          <w:szCs w:val="24"/>
          <w:u w:val="single"/>
        </w:rPr>
      </w:pPr>
      <w:r w:rsidRPr="003800C2">
        <w:rPr>
          <w:rFonts w:ascii="Times New Roman" w:hAnsi="Times New Roman" w:cs="Times New Roman"/>
          <w:sz w:val="24"/>
          <w:szCs w:val="24"/>
        </w:rPr>
        <w:t>2.3</w:t>
      </w:r>
      <w:r w:rsidRPr="003800C2">
        <w:rPr>
          <w:rFonts w:ascii="Times New Roman" w:hAnsi="Times New Roman" w:cs="Times New Roman"/>
          <w:sz w:val="24"/>
          <w:szCs w:val="24"/>
        </w:rPr>
        <w:tab/>
      </w:r>
      <w:r w:rsidRPr="003800C2">
        <w:rPr>
          <w:rFonts w:ascii="Times New Roman" w:hAnsi="Times New Roman" w:cs="Times New Roman"/>
          <w:sz w:val="24"/>
          <w:szCs w:val="24"/>
          <w:u w:val="single"/>
        </w:rPr>
        <w:t>Design Liability in Design and Build Contracts</w:t>
      </w:r>
    </w:p>
    <w:p w14:paraId="2272FC14" w14:textId="77777777" w:rsidR="00CD13B5" w:rsidRPr="003800C2" w:rsidRDefault="00CD13B5" w:rsidP="008D4DCF">
      <w:pPr>
        <w:spacing w:after="0" w:line="360" w:lineRule="auto"/>
        <w:ind w:left="709" w:hanging="709"/>
        <w:rPr>
          <w:rFonts w:ascii="Times New Roman" w:hAnsi="Times New Roman" w:cs="Times New Roman"/>
          <w:sz w:val="24"/>
          <w:szCs w:val="24"/>
          <w:u w:val="single"/>
        </w:rPr>
      </w:pPr>
    </w:p>
    <w:p w14:paraId="3B9F2E09" w14:textId="4C063518" w:rsidR="00CD13B5" w:rsidRDefault="00CD13B5" w:rsidP="008D4DCF">
      <w:pPr>
        <w:spacing w:after="0" w:line="360" w:lineRule="auto"/>
        <w:ind w:left="709" w:hanging="709"/>
        <w:rPr>
          <w:rFonts w:ascii="Times New Roman" w:hAnsi="Times New Roman" w:cs="Times New Roman"/>
          <w:sz w:val="24"/>
          <w:szCs w:val="24"/>
        </w:rPr>
      </w:pPr>
      <w:r w:rsidRPr="003800C2">
        <w:rPr>
          <w:rFonts w:ascii="Times New Roman" w:hAnsi="Times New Roman" w:cs="Times New Roman"/>
          <w:sz w:val="24"/>
          <w:szCs w:val="24"/>
        </w:rPr>
        <w:tab/>
        <w:t xml:space="preserve">Design liability </w:t>
      </w:r>
      <w:r w:rsidR="00596791" w:rsidRPr="003800C2">
        <w:rPr>
          <w:rFonts w:ascii="Times New Roman" w:hAnsi="Times New Roman" w:cs="Times New Roman"/>
          <w:sz w:val="24"/>
          <w:szCs w:val="24"/>
        </w:rPr>
        <w:t xml:space="preserve">under the D&amp;BC </w:t>
      </w:r>
      <w:r w:rsidR="001F5BA7">
        <w:rPr>
          <w:rFonts w:ascii="Times New Roman" w:hAnsi="Times New Roman" w:cs="Times New Roman"/>
          <w:sz w:val="24"/>
          <w:szCs w:val="24"/>
        </w:rPr>
        <w:t xml:space="preserve">remains heavily debated. The </w:t>
      </w:r>
      <w:r w:rsidRPr="003800C2">
        <w:rPr>
          <w:rFonts w:ascii="Times New Roman" w:hAnsi="Times New Roman" w:cs="Times New Roman"/>
          <w:sz w:val="24"/>
          <w:szCs w:val="24"/>
        </w:rPr>
        <w:t>2016 edition</w:t>
      </w:r>
      <w:r w:rsidR="001F5BA7">
        <w:rPr>
          <w:rFonts w:ascii="Times New Roman" w:hAnsi="Times New Roman" w:cs="Times New Roman"/>
          <w:sz w:val="24"/>
          <w:szCs w:val="24"/>
        </w:rPr>
        <w:t xml:space="preserve"> applies a reasonable skill and care standard, broadly reflecting the professional duty applied to designers </w:t>
      </w:r>
      <w:r w:rsidRPr="003800C2">
        <w:rPr>
          <w:rFonts w:ascii="Times New Roman" w:hAnsi="Times New Roman" w:cs="Times New Roman"/>
          <w:sz w:val="24"/>
          <w:szCs w:val="24"/>
        </w:rPr>
        <w:t>(Chappell, 201</w:t>
      </w:r>
      <w:r w:rsidR="008A0F8B" w:rsidRPr="003800C2">
        <w:rPr>
          <w:rFonts w:ascii="Times New Roman" w:hAnsi="Times New Roman" w:cs="Times New Roman"/>
          <w:sz w:val="24"/>
          <w:szCs w:val="24"/>
        </w:rPr>
        <w:t>8</w:t>
      </w:r>
      <w:r w:rsidR="00A106EB">
        <w:rPr>
          <w:rFonts w:ascii="Times New Roman" w:hAnsi="Times New Roman" w:cs="Times New Roman"/>
          <w:sz w:val="24"/>
          <w:szCs w:val="24"/>
        </w:rPr>
        <w:t>,</w:t>
      </w:r>
      <w:r w:rsidR="008A0F8B" w:rsidRPr="003800C2">
        <w:rPr>
          <w:rFonts w:ascii="Times New Roman" w:hAnsi="Times New Roman" w:cs="Times New Roman"/>
          <w:sz w:val="24"/>
          <w:szCs w:val="24"/>
        </w:rPr>
        <w:t xml:space="preserve"> p.16</w:t>
      </w:r>
      <w:r w:rsidRPr="003800C2">
        <w:rPr>
          <w:rFonts w:ascii="Times New Roman" w:hAnsi="Times New Roman" w:cs="Times New Roman"/>
          <w:sz w:val="24"/>
          <w:szCs w:val="24"/>
        </w:rPr>
        <w:t xml:space="preserve">). This </w:t>
      </w:r>
      <w:r w:rsidR="002B18EC" w:rsidRPr="003800C2">
        <w:rPr>
          <w:rFonts w:ascii="Times New Roman" w:hAnsi="Times New Roman" w:cs="Times New Roman"/>
          <w:sz w:val="24"/>
          <w:szCs w:val="24"/>
        </w:rPr>
        <w:t xml:space="preserve">reflects </w:t>
      </w:r>
      <w:r w:rsidR="00596791" w:rsidRPr="003800C2">
        <w:rPr>
          <w:rFonts w:ascii="Times New Roman" w:hAnsi="Times New Roman" w:cs="Times New Roman"/>
          <w:sz w:val="24"/>
          <w:szCs w:val="24"/>
        </w:rPr>
        <w:t xml:space="preserve">the </w:t>
      </w:r>
      <w:r w:rsidR="002B18EC" w:rsidRPr="003800C2">
        <w:rPr>
          <w:rFonts w:ascii="Times New Roman" w:hAnsi="Times New Roman" w:cs="Times New Roman"/>
          <w:sz w:val="24"/>
          <w:szCs w:val="24"/>
        </w:rPr>
        <w:t xml:space="preserve">common law </w:t>
      </w:r>
      <w:r w:rsidR="00596791" w:rsidRPr="003800C2">
        <w:rPr>
          <w:rFonts w:ascii="Times New Roman" w:hAnsi="Times New Roman" w:cs="Times New Roman"/>
          <w:sz w:val="24"/>
          <w:szCs w:val="24"/>
        </w:rPr>
        <w:t>position established in cases</w:t>
      </w:r>
      <w:r w:rsidR="002B18EC" w:rsidRPr="003800C2">
        <w:rPr>
          <w:rFonts w:ascii="Times New Roman" w:hAnsi="Times New Roman" w:cs="Times New Roman"/>
          <w:sz w:val="24"/>
          <w:szCs w:val="24"/>
        </w:rPr>
        <w:t xml:space="preserve"> such as</w:t>
      </w:r>
      <w:r w:rsidR="00B15BB7" w:rsidRPr="003800C2">
        <w:rPr>
          <w:rFonts w:ascii="Times New Roman" w:hAnsi="Times New Roman" w:cs="Times New Roman"/>
          <w:sz w:val="24"/>
          <w:szCs w:val="24"/>
        </w:rPr>
        <w:t xml:space="preserve"> MJS Projects (March) Ltd v RPS Consulting Services Ltd</w:t>
      </w:r>
      <w:r w:rsidR="00596791" w:rsidRPr="003800C2">
        <w:rPr>
          <w:rFonts w:ascii="Times New Roman" w:hAnsi="Times New Roman" w:cs="Times New Roman"/>
          <w:sz w:val="24"/>
          <w:szCs w:val="24"/>
        </w:rPr>
        <w:t>, where liability is assessed by comparison with the standards expected of a reasonably competent designer</w:t>
      </w:r>
      <w:r w:rsidR="00B15BB7" w:rsidRPr="003800C2">
        <w:rPr>
          <w:rFonts w:ascii="Times New Roman" w:hAnsi="Times New Roman" w:cs="Times New Roman"/>
          <w:sz w:val="24"/>
          <w:szCs w:val="24"/>
        </w:rPr>
        <w:t xml:space="preserve"> </w:t>
      </w:r>
      <w:r w:rsidRPr="003800C2">
        <w:rPr>
          <w:rFonts w:ascii="Times New Roman" w:hAnsi="Times New Roman" w:cs="Times New Roman"/>
          <w:sz w:val="24"/>
          <w:szCs w:val="24"/>
        </w:rPr>
        <w:t>(</w:t>
      </w:r>
      <w:r w:rsidR="00844AAA" w:rsidRPr="003800C2">
        <w:rPr>
          <w:rFonts w:ascii="Times New Roman" w:hAnsi="Times New Roman" w:cs="Times New Roman"/>
          <w:sz w:val="24"/>
          <w:szCs w:val="24"/>
        </w:rPr>
        <w:t>Ferguson, 2025)</w:t>
      </w:r>
      <w:r w:rsidRPr="003800C2">
        <w:rPr>
          <w:rFonts w:ascii="Times New Roman" w:hAnsi="Times New Roman" w:cs="Times New Roman"/>
          <w:sz w:val="24"/>
          <w:szCs w:val="24"/>
        </w:rPr>
        <w:t>.</w:t>
      </w:r>
    </w:p>
    <w:p w14:paraId="18C3B4AF" w14:textId="26F74CB5" w:rsidR="00CD13B5" w:rsidRDefault="00CD13B5"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p>
    <w:p w14:paraId="4298CB6C" w14:textId="4A43964E" w:rsidR="00CD13B5" w:rsidRDefault="00CD13B5"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1F5BA7">
        <w:rPr>
          <w:rFonts w:ascii="Times New Roman" w:hAnsi="Times New Roman" w:cs="Times New Roman"/>
          <w:sz w:val="24"/>
          <w:szCs w:val="24"/>
        </w:rPr>
        <w:t>The practical difficulty is that D&amp;B procurement can blur the boundary between contractor and designer roles.</w:t>
      </w:r>
      <w:r w:rsidR="00596791" w:rsidRPr="002E3CC0">
        <w:rPr>
          <w:rFonts w:ascii="Times New Roman" w:hAnsi="Times New Roman" w:cs="Times New Roman"/>
          <w:sz w:val="24"/>
          <w:szCs w:val="24"/>
        </w:rPr>
        <w:t xml:space="preserve"> Morris</w:t>
      </w:r>
      <w:r w:rsidR="00EC0F83" w:rsidRPr="002E3CC0">
        <w:rPr>
          <w:rFonts w:ascii="Times New Roman" w:hAnsi="Times New Roman" w:cs="Times New Roman"/>
          <w:sz w:val="24"/>
          <w:szCs w:val="24"/>
        </w:rPr>
        <w:t xml:space="preserve"> and Gupta</w:t>
      </w:r>
      <w:r w:rsidR="002B18EC" w:rsidRPr="002E3CC0">
        <w:rPr>
          <w:rFonts w:ascii="Times New Roman" w:hAnsi="Times New Roman" w:cs="Times New Roman"/>
          <w:sz w:val="24"/>
          <w:szCs w:val="24"/>
        </w:rPr>
        <w:t xml:space="preserve"> (</w:t>
      </w:r>
      <w:r w:rsidR="00EC0F83" w:rsidRPr="002E3CC0">
        <w:rPr>
          <w:rFonts w:ascii="Times New Roman" w:hAnsi="Times New Roman" w:cs="Times New Roman"/>
          <w:sz w:val="24"/>
          <w:szCs w:val="24"/>
        </w:rPr>
        <w:t xml:space="preserve">2023) </w:t>
      </w:r>
      <w:r w:rsidR="001F5BA7">
        <w:rPr>
          <w:rFonts w:ascii="Times New Roman" w:hAnsi="Times New Roman" w:cs="Times New Roman"/>
          <w:sz w:val="24"/>
          <w:szCs w:val="24"/>
        </w:rPr>
        <w:t>and Sugden (2019) caution that ambiguous, prescriptive or performance based Employer’s Requirements</w:t>
      </w:r>
      <w:r w:rsidR="00596791" w:rsidRPr="002E3CC0">
        <w:rPr>
          <w:rFonts w:ascii="Times New Roman" w:hAnsi="Times New Roman" w:cs="Times New Roman"/>
          <w:sz w:val="24"/>
          <w:szCs w:val="24"/>
        </w:rPr>
        <w:t xml:space="preserve"> </w:t>
      </w:r>
      <w:r w:rsidR="001F5BA7">
        <w:rPr>
          <w:rFonts w:ascii="Times New Roman" w:hAnsi="Times New Roman" w:cs="Times New Roman"/>
          <w:sz w:val="24"/>
          <w:szCs w:val="24"/>
        </w:rPr>
        <w:t xml:space="preserve">may create uncertainty over whether the contractor is expected to exercise reasonable skill and care or achieve a guaranteed outcome. </w:t>
      </w:r>
    </w:p>
    <w:p w14:paraId="0CC12FCC" w14:textId="77777777" w:rsidR="00CD13B5" w:rsidRDefault="00CD13B5" w:rsidP="008D4DCF">
      <w:pPr>
        <w:spacing w:after="0" w:line="360" w:lineRule="auto"/>
        <w:ind w:left="709" w:hanging="709"/>
        <w:rPr>
          <w:rFonts w:ascii="Times New Roman" w:hAnsi="Times New Roman" w:cs="Times New Roman"/>
          <w:sz w:val="24"/>
          <w:szCs w:val="24"/>
        </w:rPr>
      </w:pPr>
    </w:p>
    <w:p w14:paraId="1D4603F7" w14:textId="1FEB054E" w:rsidR="00CD13B5" w:rsidRDefault="00CD13B5"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596791">
        <w:rPr>
          <w:rFonts w:ascii="Times New Roman" w:hAnsi="Times New Roman" w:cs="Times New Roman"/>
          <w:sz w:val="24"/>
          <w:szCs w:val="24"/>
        </w:rPr>
        <w:t>P</w:t>
      </w:r>
      <w:r w:rsidRPr="000F6FB9">
        <w:rPr>
          <w:rFonts w:ascii="Times New Roman" w:hAnsi="Times New Roman" w:cs="Times New Roman"/>
          <w:sz w:val="24"/>
          <w:szCs w:val="24"/>
        </w:rPr>
        <w:t xml:space="preserve">ractitioner commentary </w:t>
      </w:r>
      <w:r w:rsidR="00517608">
        <w:rPr>
          <w:rFonts w:ascii="Times New Roman" w:hAnsi="Times New Roman" w:cs="Times New Roman"/>
          <w:sz w:val="24"/>
          <w:szCs w:val="24"/>
        </w:rPr>
        <w:t xml:space="preserve">suggests that the </w:t>
      </w:r>
      <w:r w:rsidRPr="000F6FB9">
        <w:rPr>
          <w:rFonts w:ascii="Times New Roman" w:hAnsi="Times New Roman" w:cs="Times New Roman"/>
          <w:sz w:val="24"/>
          <w:szCs w:val="24"/>
        </w:rPr>
        <w:t xml:space="preserve">2024 edition </w:t>
      </w:r>
      <w:r w:rsidR="00517608">
        <w:rPr>
          <w:rFonts w:ascii="Times New Roman" w:hAnsi="Times New Roman" w:cs="Times New Roman"/>
          <w:sz w:val="24"/>
          <w:szCs w:val="24"/>
        </w:rPr>
        <w:t>improves terminology around contractor design responsibilities (</w:t>
      </w:r>
      <w:r w:rsidR="00596791">
        <w:rPr>
          <w:rFonts w:ascii="Times New Roman" w:hAnsi="Times New Roman" w:cs="Times New Roman"/>
          <w:sz w:val="24"/>
          <w:szCs w:val="24"/>
        </w:rPr>
        <w:t>F</w:t>
      </w:r>
      <w:r w:rsidR="009A1B42" w:rsidRPr="000F6FB9">
        <w:rPr>
          <w:rFonts w:ascii="Times New Roman" w:hAnsi="Times New Roman" w:cs="Times New Roman"/>
          <w:sz w:val="24"/>
          <w:szCs w:val="24"/>
        </w:rPr>
        <w:t>letcher</w:t>
      </w:r>
      <w:r w:rsidR="00517608">
        <w:rPr>
          <w:rFonts w:ascii="Times New Roman" w:hAnsi="Times New Roman" w:cs="Times New Roman"/>
          <w:sz w:val="24"/>
          <w:szCs w:val="24"/>
        </w:rPr>
        <w:t xml:space="preserve">, </w:t>
      </w:r>
      <w:r w:rsidR="007B50ED" w:rsidRPr="000F6FB9">
        <w:rPr>
          <w:rFonts w:ascii="Times New Roman" w:hAnsi="Times New Roman" w:cs="Times New Roman"/>
          <w:sz w:val="24"/>
          <w:szCs w:val="24"/>
        </w:rPr>
        <w:t>2024)</w:t>
      </w:r>
      <w:r w:rsidR="00517608">
        <w:rPr>
          <w:rFonts w:ascii="Times New Roman" w:hAnsi="Times New Roman" w:cs="Times New Roman"/>
          <w:sz w:val="24"/>
          <w:szCs w:val="24"/>
        </w:rPr>
        <w:t xml:space="preserve">, but the quality of </w:t>
      </w:r>
      <w:r w:rsidR="00DC2A7E">
        <w:rPr>
          <w:rFonts w:ascii="Times New Roman" w:hAnsi="Times New Roman" w:cs="Times New Roman"/>
          <w:sz w:val="24"/>
          <w:szCs w:val="24"/>
        </w:rPr>
        <w:t xml:space="preserve">the </w:t>
      </w:r>
      <w:r w:rsidR="00517608">
        <w:rPr>
          <w:rFonts w:ascii="Times New Roman" w:hAnsi="Times New Roman" w:cs="Times New Roman"/>
          <w:sz w:val="24"/>
          <w:szCs w:val="24"/>
        </w:rPr>
        <w:t xml:space="preserve">Employer’s Requirements </w:t>
      </w:r>
      <w:r w:rsidR="00DC2A7E">
        <w:rPr>
          <w:rFonts w:ascii="Times New Roman" w:hAnsi="Times New Roman" w:cs="Times New Roman"/>
          <w:sz w:val="24"/>
          <w:szCs w:val="24"/>
        </w:rPr>
        <w:t xml:space="preserve">is </w:t>
      </w:r>
      <w:r w:rsidR="00517608">
        <w:rPr>
          <w:rFonts w:ascii="Times New Roman" w:hAnsi="Times New Roman" w:cs="Times New Roman"/>
          <w:sz w:val="24"/>
          <w:szCs w:val="24"/>
        </w:rPr>
        <w:t xml:space="preserve">outside JCT’s control </w:t>
      </w:r>
      <w:r w:rsidR="00AB1F6B" w:rsidRPr="000F6FB9">
        <w:rPr>
          <w:rFonts w:ascii="Times New Roman" w:hAnsi="Times New Roman" w:cs="Times New Roman"/>
          <w:sz w:val="24"/>
          <w:szCs w:val="24"/>
        </w:rPr>
        <w:t>(</w:t>
      </w:r>
      <w:r w:rsidR="009A1B42" w:rsidRPr="000F6FB9">
        <w:rPr>
          <w:rFonts w:ascii="Times New Roman" w:hAnsi="Times New Roman" w:cs="Times New Roman"/>
          <w:sz w:val="24"/>
          <w:szCs w:val="24"/>
        </w:rPr>
        <w:t>Allan and Ladner, 2024</w:t>
      </w:r>
      <w:r w:rsidR="007B50ED" w:rsidRPr="000F6FB9">
        <w:rPr>
          <w:rFonts w:ascii="Times New Roman" w:hAnsi="Times New Roman" w:cs="Times New Roman"/>
          <w:sz w:val="24"/>
          <w:szCs w:val="24"/>
        </w:rPr>
        <w:t>).</w:t>
      </w:r>
      <w:r w:rsidR="00517608">
        <w:rPr>
          <w:rFonts w:ascii="Times New Roman" w:hAnsi="Times New Roman" w:cs="Times New Roman"/>
          <w:sz w:val="24"/>
          <w:szCs w:val="24"/>
        </w:rPr>
        <w:t xml:space="preserve"> T</w:t>
      </w:r>
      <w:r w:rsidR="00F43E57">
        <w:rPr>
          <w:rFonts w:ascii="Times New Roman" w:hAnsi="Times New Roman" w:cs="Times New Roman"/>
          <w:sz w:val="24"/>
          <w:szCs w:val="24"/>
        </w:rPr>
        <w:t xml:space="preserve">he literature </w:t>
      </w:r>
      <w:r w:rsidR="00517608">
        <w:rPr>
          <w:rFonts w:ascii="Times New Roman" w:hAnsi="Times New Roman" w:cs="Times New Roman"/>
          <w:sz w:val="24"/>
          <w:szCs w:val="24"/>
        </w:rPr>
        <w:t xml:space="preserve">therefore </w:t>
      </w:r>
      <w:r w:rsidR="00F43E57">
        <w:rPr>
          <w:rFonts w:ascii="Times New Roman" w:hAnsi="Times New Roman" w:cs="Times New Roman"/>
          <w:sz w:val="24"/>
          <w:szCs w:val="24"/>
        </w:rPr>
        <w:t xml:space="preserve">suggests </w:t>
      </w:r>
      <w:r w:rsidR="00517608">
        <w:rPr>
          <w:rFonts w:ascii="Times New Roman" w:hAnsi="Times New Roman" w:cs="Times New Roman"/>
          <w:sz w:val="24"/>
          <w:szCs w:val="24"/>
        </w:rPr>
        <w:t>improved drafting, but not removal of the fundamental ambiguity.</w:t>
      </w:r>
    </w:p>
    <w:p w14:paraId="119BF297" w14:textId="09DC7CA7" w:rsidR="007B50ED" w:rsidRDefault="007B50ED" w:rsidP="008D4DCF">
      <w:pPr>
        <w:spacing w:after="0" w:line="360" w:lineRule="auto"/>
        <w:ind w:left="709" w:hanging="709"/>
        <w:rPr>
          <w:rFonts w:ascii="Times New Roman" w:hAnsi="Times New Roman" w:cs="Times New Roman"/>
          <w:sz w:val="24"/>
          <w:szCs w:val="24"/>
          <w:u w:val="single"/>
        </w:rPr>
      </w:pPr>
      <w:r w:rsidRPr="00523F3A">
        <w:rPr>
          <w:rFonts w:ascii="Times New Roman" w:hAnsi="Times New Roman" w:cs="Times New Roman"/>
          <w:sz w:val="24"/>
          <w:szCs w:val="24"/>
        </w:rPr>
        <w:lastRenderedPageBreak/>
        <w:t>2.4</w:t>
      </w:r>
      <w:r w:rsidRPr="00523F3A">
        <w:rPr>
          <w:rFonts w:ascii="Times New Roman" w:hAnsi="Times New Roman" w:cs="Times New Roman"/>
          <w:sz w:val="24"/>
          <w:szCs w:val="24"/>
        </w:rPr>
        <w:tab/>
      </w:r>
      <w:r w:rsidRPr="00523F3A">
        <w:rPr>
          <w:rFonts w:ascii="Times New Roman" w:hAnsi="Times New Roman" w:cs="Times New Roman"/>
          <w:sz w:val="24"/>
          <w:szCs w:val="24"/>
          <w:u w:val="single"/>
        </w:rPr>
        <w:t>Risk Allocation in Design and Build Procurement</w:t>
      </w:r>
    </w:p>
    <w:p w14:paraId="5F7005E6" w14:textId="77777777" w:rsidR="007B50ED" w:rsidRDefault="007B50ED" w:rsidP="008D4DCF">
      <w:pPr>
        <w:spacing w:after="0" w:line="360" w:lineRule="auto"/>
        <w:ind w:left="709" w:hanging="709"/>
        <w:rPr>
          <w:rFonts w:ascii="Times New Roman" w:hAnsi="Times New Roman" w:cs="Times New Roman"/>
          <w:sz w:val="24"/>
          <w:szCs w:val="24"/>
          <w:u w:val="single"/>
        </w:rPr>
      </w:pPr>
    </w:p>
    <w:p w14:paraId="07955C5A" w14:textId="46685930" w:rsidR="007B50ED" w:rsidRDefault="007B50ED" w:rsidP="00F43E57">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Pr="00D76671">
        <w:rPr>
          <w:rFonts w:ascii="Times New Roman" w:hAnsi="Times New Roman" w:cs="Times New Roman"/>
          <w:sz w:val="24"/>
          <w:szCs w:val="24"/>
        </w:rPr>
        <w:t xml:space="preserve">Risk allocation </w:t>
      </w:r>
      <w:r w:rsidR="000F6FB9">
        <w:rPr>
          <w:rFonts w:ascii="Times New Roman" w:hAnsi="Times New Roman" w:cs="Times New Roman"/>
          <w:sz w:val="24"/>
          <w:szCs w:val="24"/>
        </w:rPr>
        <w:t xml:space="preserve">is a defining feature of </w:t>
      </w:r>
      <w:r w:rsidR="00517608">
        <w:rPr>
          <w:rFonts w:ascii="Times New Roman" w:hAnsi="Times New Roman" w:cs="Times New Roman"/>
          <w:sz w:val="24"/>
          <w:szCs w:val="24"/>
        </w:rPr>
        <w:t xml:space="preserve">D&amp;B </w:t>
      </w:r>
      <w:r w:rsidRPr="00D76671">
        <w:rPr>
          <w:rFonts w:ascii="Times New Roman" w:hAnsi="Times New Roman" w:cs="Times New Roman"/>
          <w:sz w:val="24"/>
          <w:szCs w:val="24"/>
        </w:rPr>
        <w:t xml:space="preserve">procurement. </w:t>
      </w:r>
      <w:r w:rsidR="00517608">
        <w:rPr>
          <w:rFonts w:ascii="Times New Roman" w:hAnsi="Times New Roman" w:cs="Times New Roman"/>
          <w:sz w:val="24"/>
          <w:szCs w:val="24"/>
        </w:rPr>
        <w:t>The 2016 edition allocates significant design</w:t>
      </w:r>
      <w:r w:rsidR="00F43E57">
        <w:rPr>
          <w:rFonts w:ascii="Times New Roman" w:hAnsi="Times New Roman" w:cs="Times New Roman"/>
          <w:sz w:val="24"/>
          <w:szCs w:val="24"/>
        </w:rPr>
        <w:t xml:space="preserve">, coordination, programme and cost </w:t>
      </w:r>
      <w:r w:rsidR="00517608">
        <w:rPr>
          <w:rFonts w:ascii="Times New Roman" w:hAnsi="Times New Roman" w:cs="Times New Roman"/>
          <w:sz w:val="24"/>
          <w:szCs w:val="24"/>
        </w:rPr>
        <w:t xml:space="preserve">risk to the contractor through the Employer’s Requirements, Contractor’s Proposals and any bespoke amendments. </w:t>
      </w:r>
      <w:r w:rsidR="00EF4FF4">
        <w:rPr>
          <w:rFonts w:ascii="Times New Roman" w:hAnsi="Times New Roman" w:cs="Times New Roman"/>
          <w:sz w:val="24"/>
          <w:szCs w:val="24"/>
        </w:rPr>
        <w:t>King</w:t>
      </w:r>
      <w:r w:rsidR="00D54D56">
        <w:rPr>
          <w:rFonts w:ascii="Times New Roman" w:hAnsi="Times New Roman" w:cs="Times New Roman"/>
          <w:sz w:val="24"/>
          <w:szCs w:val="24"/>
        </w:rPr>
        <w:t xml:space="preserve"> (201</w:t>
      </w:r>
      <w:r w:rsidR="00EF4FF4">
        <w:rPr>
          <w:rFonts w:ascii="Times New Roman" w:hAnsi="Times New Roman" w:cs="Times New Roman"/>
          <w:sz w:val="24"/>
          <w:szCs w:val="24"/>
        </w:rPr>
        <w:t>7</w:t>
      </w:r>
      <w:r w:rsidR="00D54D56">
        <w:rPr>
          <w:rFonts w:ascii="Times New Roman" w:hAnsi="Times New Roman" w:cs="Times New Roman"/>
          <w:sz w:val="24"/>
          <w:szCs w:val="24"/>
        </w:rPr>
        <w:t>)</w:t>
      </w:r>
      <w:r w:rsidR="00F43E57">
        <w:rPr>
          <w:rFonts w:ascii="Times New Roman" w:hAnsi="Times New Roman" w:cs="Times New Roman"/>
          <w:sz w:val="24"/>
          <w:szCs w:val="24"/>
        </w:rPr>
        <w:t xml:space="preserve"> </w:t>
      </w:r>
      <w:r w:rsidR="00517608">
        <w:rPr>
          <w:rFonts w:ascii="Times New Roman" w:hAnsi="Times New Roman" w:cs="Times New Roman"/>
          <w:sz w:val="24"/>
          <w:szCs w:val="24"/>
        </w:rPr>
        <w:t xml:space="preserve">and Morris and Gupta (2023) argue that contractors may underestimate this exposure at tender stage, particularly where information is limited or commercial pressure is high. </w:t>
      </w:r>
    </w:p>
    <w:p w14:paraId="5879C091" w14:textId="77777777" w:rsidR="007B50ED" w:rsidRDefault="007B50ED" w:rsidP="008D4DCF">
      <w:pPr>
        <w:spacing w:after="0" w:line="360" w:lineRule="auto"/>
        <w:ind w:left="709" w:hanging="709"/>
        <w:rPr>
          <w:rFonts w:ascii="Times New Roman" w:hAnsi="Times New Roman" w:cs="Times New Roman"/>
          <w:sz w:val="24"/>
          <w:szCs w:val="24"/>
        </w:rPr>
      </w:pPr>
    </w:p>
    <w:p w14:paraId="3EB8DC37" w14:textId="127673A0" w:rsidR="00F43E57" w:rsidRDefault="007B50ED"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517608">
        <w:rPr>
          <w:rFonts w:ascii="Times New Roman" w:hAnsi="Times New Roman" w:cs="Times New Roman"/>
          <w:sz w:val="24"/>
          <w:szCs w:val="24"/>
        </w:rPr>
        <w:t>Excessive risk transfer can be counterproductive.</w:t>
      </w:r>
      <w:r w:rsidR="00F43E57">
        <w:rPr>
          <w:rFonts w:ascii="Times New Roman" w:hAnsi="Times New Roman" w:cs="Times New Roman"/>
          <w:sz w:val="24"/>
          <w:szCs w:val="24"/>
        </w:rPr>
        <w:t xml:space="preserve"> </w:t>
      </w:r>
      <w:r w:rsidR="00523F3A">
        <w:rPr>
          <w:rFonts w:ascii="Times New Roman" w:hAnsi="Times New Roman" w:cs="Times New Roman"/>
          <w:sz w:val="24"/>
          <w:szCs w:val="24"/>
        </w:rPr>
        <w:t>Latham (1994)</w:t>
      </w:r>
      <w:r w:rsidR="00517608">
        <w:rPr>
          <w:rFonts w:ascii="Times New Roman" w:hAnsi="Times New Roman" w:cs="Times New Roman"/>
          <w:sz w:val="24"/>
          <w:szCs w:val="24"/>
        </w:rPr>
        <w:t xml:space="preserve">, </w:t>
      </w:r>
      <w:r w:rsidR="00523F3A">
        <w:rPr>
          <w:rFonts w:ascii="Times New Roman" w:hAnsi="Times New Roman" w:cs="Times New Roman"/>
          <w:sz w:val="24"/>
          <w:szCs w:val="24"/>
        </w:rPr>
        <w:t xml:space="preserve">Egan (1999) </w:t>
      </w:r>
      <w:r w:rsidR="00517608">
        <w:rPr>
          <w:rFonts w:ascii="Times New Roman" w:hAnsi="Times New Roman" w:cs="Times New Roman"/>
          <w:sz w:val="24"/>
          <w:szCs w:val="24"/>
        </w:rPr>
        <w:t xml:space="preserve">and the Infrastructure and Projects Authority (2021) </w:t>
      </w:r>
      <w:r w:rsidR="00523F3A">
        <w:rPr>
          <w:rFonts w:ascii="Times New Roman" w:hAnsi="Times New Roman" w:cs="Times New Roman"/>
          <w:sz w:val="24"/>
          <w:szCs w:val="24"/>
        </w:rPr>
        <w:t xml:space="preserve">emphasise that </w:t>
      </w:r>
      <w:r w:rsidR="00517608">
        <w:rPr>
          <w:rFonts w:ascii="Times New Roman" w:hAnsi="Times New Roman" w:cs="Times New Roman"/>
          <w:sz w:val="24"/>
          <w:szCs w:val="24"/>
        </w:rPr>
        <w:t xml:space="preserve">balanced risk </w:t>
      </w:r>
      <w:r w:rsidR="00523F3A">
        <w:rPr>
          <w:rFonts w:ascii="Times New Roman" w:hAnsi="Times New Roman" w:cs="Times New Roman"/>
          <w:sz w:val="24"/>
          <w:szCs w:val="24"/>
        </w:rPr>
        <w:t xml:space="preserve">allocation </w:t>
      </w:r>
      <w:r w:rsidR="00517608">
        <w:rPr>
          <w:rFonts w:ascii="Times New Roman" w:hAnsi="Times New Roman" w:cs="Times New Roman"/>
          <w:sz w:val="24"/>
          <w:szCs w:val="24"/>
        </w:rPr>
        <w:t xml:space="preserve">and </w:t>
      </w:r>
      <w:r w:rsidR="00523F3A">
        <w:rPr>
          <w:rFonts w:ascii="Times New Roman" w:hAnsi="Times New Roman" w:cs="Times New Roman"/>
          <w:sz w:val="24"/>
          <w:szCs w:val="24"/>
        </w:rPr>
        <w:t>early risk identification</w:t>
      </w:r>
      <w:r w:rsidR="00517608">
        <w:rPr>
          <w:rFonts w:ascii="Times New Roman" w:hAnsi="Times New Roman" w:cs="Times New Roman"/>
          <w:sz w:val="24"/>
          <w:szCs w:val="24"/>
        </w:rPr>
        <w:t xml:space="preserve"> are important to collaboration, dispute avoidance and efficiency.</w:t>
      </w:r>
    </w:p>
    <w:p w14:paraId="79E04D58" w14:textId="77777777" w:rsidR="00523F3A" w:rsidRDefault="00523F3A" w:rsidP="008D4DCF">
      <w:pPr>
        <w:spacing w:after="0" w:line="360" w:lineRule="auto"/>
        <w:ind w:left="709" w:hanging="709"/>
        <w:rPr>
          <w:rFonts w:ascii="Times New Roman" w:hAnsi="Times New Roman" w:cs="Times New Roman"/>
          <w:sz w:val="24"/>
          <w:szCs w:val="24"/>
        </w:rPr>
      </w:pPr>
    </w:p>
    <w:p w14:paraId="353C23E4" w14:textId="6172FB65" w:rsidR="007B50ED" w:rsidRDefault="00517608" w:rsidP="00F43E57">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 xml:space="preserve">Early commentary indicates that the </w:t>
      </w:r>
      <w:r w:rsidR="00523F3A" w:rsidRPr="002E3CC0">
        <w:rPr>
          <w:rFonts w:ascii="Times New Roman" w:hAnsi="Times New Roman" w:cs="Times New Roman"/>
          <w:sz w:val="24"/>
          <w:szCs w:val="24"/>
        </w:rPr>
        <w:t xml:space="preserve">2024 edition </w:t>
      </w:r>
      <w:r>
        <w:rPr>
          <w:rFonts w:ascii="Times New Roman" w:hAnsi="Times New Roman" w:cs="Times New Roman"/>
          <w:sz w:val="24"/>
          <w:szCs w:val="24"/>
        </w:rPr>
        <w:t>improves early warning, sustainability and building safety mechanisms</w:t>
      </w:r>
      <w:r w:rsidR="00523F3A" w:rsidRPr="002E3CC0">
        <w:rPr>
          <w:rFonts w:ascii="Times New Roman" w:hAnsi="Times New Roman" w:cs="Times New Roman"/>
          <w:sz w:val="24"/>
          <w:szCs w:val="24"/>
        </w:rPr>
        <w:t xml:space="preserve"> (Pountney, 2024)</w:t>
      </w:r>
      <w:r>
        <w:rPr>
          <w:rFonts w:ascii="Times New Roman" w:hAnsi="Times New Roman" w:cs="Times New Roman"/>
          <w:sz w:val="24"/>
          <w:szCs w:val="24"/>
        </w:rPr>
        <w:t>, but does not fundamentally alter contractor</w:t>
      </w:r>
      <w:r w:rsidR="001B60A3">
        <w:rPr>
          <w:rFonts w:ascii="Times New Roman" w:hAnsi="Times New Roman" w:cs="Times New Roman"/>
          <w:sz w:val="24"/>
          <w:szCs w:val="24"/>
        </w:rPr>
        <w:t>-</w:t>
      </w:r>
      <w:r>
        <w:rPr>
          <w:rFonts w:ascii="Times New Roman" w:hAnsi="Times New Roman" w:cs="Times New Roman"/>
          <w:sz w:val="24"/>
          <w:szCs w:val="24"/>
        </w:rPr>
        <w:t xml:space="preserve">heavy risk allocation. This raises the question of whether the 2024 edition is </w:t>
      </w:r>
      <w:r w:rsidR="00DC2A7E">
        <w:rPr>
          <w:rFonts w:ascii="Times New Roman" w:hAnsi="Times New Roman" w:cs="Times New Roman"/>
          <w:sz w:val="24"/>
          <w:szCs w:val="24"/>
        </w:rPr>
        <w:t xml:space="preserve">a </w:t>
      </w:r>
      <w:r>
        <w:rPr>
          <w:rFonts w:ascii="Times New Roman" w:hAnsi="Times New Roman" w:cs="Times New Roman"/>
          <w:sz w:val="24"/>
          <w:szCs w:val="24"/>
        </w:rPr>
        <w:t>substantive reform or incremental development.</w:t>
      </w:r>
    </w:p>
    <w:p w14:paraId="2F3B6312" w14:textId="77777777" w:rsidR="00517608" w:rsidRDefault="00517608" w:rsidP="00F43E57">
      <w:pPr>
        <w:spacing w:after="0" w:line="360" w:lineRule="auto"/>
        <w:ind w:left="709"/>
        <w:rPr>
          <w:rFonts w:ascii="Times New Roman" w:hAnsi="Times New Roman" w:cs="Times New Roman"/>
          <w:sz w:val="24"/>
          <w:szCs w:val="24"/>
        </w:rPr>
      </w:pPr>
    </w:p>
    <w:p w14:paraId="2D33670B" w14:textId="6AA6BEE0" w:rsidR="008820B1" w:rsidRDefault="008820B1" w:rsidP="008D4DCF">
      <w:pPr>
        <w:spacing w:after="0" w:line="360" w:lineRule="auto"/>
        <w:ind w:left="709" w:hanging="709"/>
        <w:rPr>
          <w:rFonts w:ascii="Times New Roman" w:hAnsi="Times New Roman" w:cs="Times New Roman"/>
          <w:sz w:val="24"/>
          <w:szCs w:val="24"/>
          <w:u w:val="single"/>
        </w:rPr>
      </w:pPr>
      <w:r>
        <w:rPr>
          <w:rFonts w:ascii="Times New Roman" w:hAnsi="Times New Roman" w:cs="Times New Roman"/>
          <w:sz w:val="24"/>
          <w:szCs w:val="24"/>
        </w:rPr>
        <w:t>2.5</w:t>
      </w:r>
      <w:r>
        <w:rPr>
          <w:rFonts w:ascii="Times New Roman" w:hAnsi="Times New Roman" w:cs="Times New Roman"/>
          <w:sz w:val="24"/>
          <w:szCs w:val="24"/>
        </w:rPr>
        <w:tab/>
      </w:r>
      <w:r>
        <w:rPr>
          <w:rFonts w:ascii="Times New Roman" w:hAnsi="Times New Roman" w:cs="Times New Roman"/>
          <w:sz w:val="24"/>
          <w:szCs w:val="24"/>
          <w:u w:val="single"/>
        </w:rPr>
        <w:t>Collaborative Working and Modern Project Practice</w:t>
      </w:r>
    </w:p>
    <w:p w14:paraId="130F9A33" w14:textId="77777777" w:rsidR="008820B1" w:rsidRDefault="008820B1" w:rsidP="008D4DCF">
      <w:pPr>
        <w:spacing w:after="0" w:line="360" w:lineRule="auto"/>
        <w:ind w:left="709" w:hanging="709"/>
        <w:rPr>
          <w:rFonts w:ascii="Times New Roman" w:hAnsi="Times New Roman" w:cs="Times New Roman"/>
          <w:sz w:val="24"/>
          <w:szCs w:val="24"/>
          <w:u w:val="single"/>
        </w:rPr>
      </w:pPr>
    </w:p>
    <w:p w14:paraId="6C520222" w14:textId="0A0F7DFD" w:rsidR="00851754" w:rsidRPr="003800C2" w:rsidRDefault="008820B1" w:rsidP="00851754">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A64EF1">
        <w:rPr>
          <w:rFonts w:ascii="Times New Roman" w:hAnsi="Times New Roman" w:cs="Times New Roman"/>
          <w:sz w:val="24"/>
          <w:szCs w:val="24"/>
        </w:rPr>
        <w:t xml:space="preserve">Collaborative </w:t>
      </w:r>
      <w:r w:rsidR="00851754">
        <w:rPr>
          <w:rFonts w:ascii="Times New Roman" w:hAnsi="Times New Roman" w:cs="Times New Roman"/>
          <w:sz w:val="24"/>
          <w:szCs w:val="24"/>
        </w:rPr>
        <w:t xml:space="preserve">project delivery has </w:t>
      </w:r>
      <w:r w:rsidR="003379F4">
        <w:rPr>
          <w:rFonts w:ascii="Times New Roman" w:hAnsi="Times New Roman" w:cs="Times New Roman"/>
          <w:sz w:val="24"/>
          <w:szCs w:val="24"/>
        </w:rPr>
        <w:t xml:space="preserve">become a </w:t>
      </w:r>
      <w:r w:rsidR="00517608">
        <w:rPr>
          <w:rFonts w:ascii="Times New Roman" w:hAnsi="Times New Roman" w:cs="Times New Roman"/>
          <w:sz w:val="24"/>
          <w:szCs w:val="24"/>
        </w:rPr>
        <w:t xml:space="preserve">central </w:t>
      </w:r>
      <w:r w:rsidR="003379F4">
        <w:rPr>
          <w:rFonts w:ascii="Times New Roman" w:hAnsi="Times New Roman" w:cs="Times New Roman"/>
          <w:sz w:val="24"/>
          <w:szCs w:val="24"/>
        </w:rPr>
        <w:t xml:space="preserve">theme </w:t>
      </w:r>
      <w:r w:rsidR="00851754">
        <w:rPr>
          <w:rFonts w:ascii="Times New Roman" w:hAnsi="Times New Roman" w:cs="Times New Roman"/>
          <w:sz w:val="24"/>
          <w:szCs w:val="24"/>
        </w:rPr>
        <w:t xml:space="preserve">of </w:t>
      </w:r>
      <w:r w:rsidR="00517608">
        <w:rPr>
          <w:rFonts w:ascii="Times New Roman" w:hAnsi="Times New Roman" w:cs="Times New Roman"/>
          <w:sz w:val="24"/>
          <w:szCs w:val="24"/>
        </w:rPr>
        <w:t xml:space="preserve">modern </w:t>
      </w:r>
      <w:r w:rsidR="00851754">
        <w:rPr>
          <w:rFonts w:ascii="Times New Roman" w:hAnsi="Times New Roman" w:cs="Times New Roman"/>
          <w:sz w:val="24"/>
          <w:szCs w:val="24"/>
        </w:rPr>
        <w:t xml:space="preserve">construction </w:t>
      </w:r>
      <w:r w:rsidR="00851754" w:rsidRPr="003800C2">
        <w:rPr>
          <w:rFonts w:ascii="Times New Roman" w:hAnsi="Times New Roman" w:cs="Times New Roman"/>
          <w:sz w:val="24"/>
          <w:szCs w:val="24"/>
        </w:rPr>
        <w:t xml:space="preserve">reform. </w:t>
      </w:r>
      <w:r w:rsidR="00517608">
        <w:rPr>
          <w:rFonts w:ascii="Times New Roman" w:hAnsi="Times New Roman" w:cs="Times New Roman"/>
          <w:sz w:val="24"/>
          <w:szCs w:val="24"/>
        </w:rPr>
        <w:t>T</w:t>
      </w:r>
      <w:r w:rsidR="00851754" w:rsidRPr="003800C2">
        <w:rPr>
          <w:rFonts w:ascii="Times New Roman" w:hAnsi="Times New Roman" w:cs="Times New Roman"/>
          <w:sz w:val="24"/>
          <w:szCs w:val="24"/>
        </w:rPr>
        <w:t xml:space="preserve">he </w:t>
      </w:r>
      <w:r w:rsidRPr="003800C2">
        <w:rPr>
          <w:rFonts w:ascii="Times New Roman" w:hAnsi="Times New Roman" w:cs="Times New Roman"/>
          <w:sz w:val="24"/>
          <w:szCs w:val="24"/>
        </w:rPr>
        <w:t>Construction Leadership Council (</w:t>
      </w:r>
      <w:r w:rsidR="003379F4" w:rsidRPr="003800C2">
        <w:rPr>
          <w:rFonts w:ascii="Times New Roman" w:hAnsi="Times New Roman" w:cs="Times New Roman"/>
          <w:sz w:val="24"/>
          <w:szCs w:val="24"/>
        </w:rPr>
        <w:t xml:space="preserve">CLC, </w:t>
      </w:r>
      <w:r w:rsidRPr="003800C2">
        <w:rPr>
          <w:rFonts w:ascii="Times New Roman" w:hAnsi="Times New Roman" w:cs="Times New Roman"/>
          <w:sz w:val="24"/>
          <w:szCs w:val="24"/>
        </w:rPr>
        <w:t>2020</w:t>
      </w:r>
      <w:r w:rsidR="00A06B1D" w:rsidRPr="003800C2">
        <w:rPr>
          <w:rFonts w:ascii="Times New Roman" w:hAnsi="Times New Roman" w:cs="Times New Roman"/>
          <w:sz w:val="24"/>
          <w:szCs w:val="24"/>
        </w:rPr>
        <w:t>, p. 20</w:t>
      </w:r>
      <w:r w:rsidRPr="003800C2">
        <w:rPr>
          <w:rFonts w:ascii="Times New Roman" w:hAnsi="Times New Roman" w:cs="Times New Roman"/>
          <w:sz w:val="24"/>
          <w:szCs w:val="24"/>
        </w:rPr>
        <w:t>)</w:t>
      </w:r>
      <w:r w:rsidR="00517608">
        <w:rPr>
          <w:rFonts w:ascii="Times New Roman" w:hAnsi="Times New Roman" w:cs="Times New Roman"/>
          <w:sz w:val="24"/>
          <w:szCs w:val="24"/>
        </w:rPr>
        <w:t xml:space="preserve"> and the </w:t>
      </w:r>
      <w:r w:rsidR="00517608" w:rsidRPr="003800C2">
        <w:rPr>
          <w:rFonts w:ascii="Times New Roman" w:hAnsi="Times New Roman" w:cs="Times New Roman"/>
          <w:sz w:val="24"/>
          <w:szCs w:val="24"/>
        </w:rPr>
        <w:t xml:space="preserve">Infrastructure and Projects Authority (IPA, 2021) </w:t>
      </w:r>
      <w:r w:rsidR="00517608">
        <w:rPr>
          <w:rFonts w:ascii="Times New Roman" w:hAnsi="Times New Roman" w:cs="Times New Roman"/>
          <w:sz w:val="24"/>
          <w:szCs w:val="24"/>
        </w:rPr>
        <w:t xml:space="preserve">emphasise transparency, early engagement, shared responsibility and coordinated information flow, reflecting long standing recommendations from </w:t>
      </w:r>
      <w:r w:rsidR="00851754" w:rsidRPr="003800C2">
        <w:rPr>
          <w:rFonts w:ascii="Times New Roman" w:hAnsi="Times New Roman" w:cs="Times New Roman"/>
          <w:sz w:val="24"/>
          <w:szCs w:val="24"/>
        </w:rPr>
        <w:t>Latham (1994) and Egan (1998).</w:t>
      </w:r>
    </w:p>
    <w:p w14:paraId="5C61B61B" w14:textId="77777777" w:rsidR="003379F4" w:rsidRPr="003800C2" w:rsidRDefault="003379F4" w:rsidP="008D4DCF">
      <w:pPr>
        <w:spacing w:after="0" w:line="360" w:lineRule="auto"/>
        <w:ind w:left="709" w:hanging="709"/>
        <w:rPr>
          <w:rFonts w:ascii="Times New Roman" w:hAnsi="Times New Roman" w:cs="Times New Roman"/>
          <w:sz w:val="24"/>
          <w:szCs w:val="24"/>
        </w:rPr>
      </w:pPr>
    </w:p>
    <w:p w14:paraId="15078B4E" w14:textId="0DE39FC7" w:rsidR="007328F8" w:rsidRDefault="00851754" w:rsidP="008D4DCF">
      <w:pPr>
        <w:spacing w:after="0" w:line="360" w:lineRule="auto"/>
        <w:ind w:left="709" w:hanging="709"/>
        <w:rPr>
          <w:rFonts w:ascii="Times New Roman" w:hAnsi="Times New Roman" w:cs="Times New Roman"/>
          <w:sz w:val="24"/>
          <w:szCs w:val="24"/>
        </w:rPr>
      </w:pPr>
      <w:r w:rsidRPr="003800C2">
        <w:rPr>
          <w:rFonts w:ascii="Times New Roman" w:hAnsi="Times New Roman" w:cs="Times New Roman"/>
          <w:sz w:val="24"/>
          <w:szCs w:val="24"/>
        </w:rPr>
        <w:tab/>
        <w:t xml:space="preserve">Professional bodies </w:t>
      </w:r>
      <w:r w:rsidR="00D4177C">
        <w:rPr>
          <w:rFonts w:ascii="Times New Roman" w:hAnsi="Times New Roman" w:cs="Times New Roman"/>
          <w:sz w:val="24"/>
          <w:szCs w:val="24"/>
        </w:rPr>
        <w:t>similarly stress that collaboration requires contractual mechanisms, governance structures and cultural alignment (</w:t>
      </w:r>
      <w:r w:rsidR="003379F4" w:rsidRPr="003800C2">
        <w:rPr>
          <w:rFonts w:ascii="Times New Roman" w:hAnsi="Times New Roman" w:cs="Times New Roman"/>
          <w:sz w:val="24"/>
          <w:szCs w:val="24"/>
        </w:rPr>
        <w:t>The Institute of Civil Engineering (ICE</w:t>
      </w:r>
      <w:r w:rsidR="00D4177C">
        <w:rPr>
          <w:rFonts w:ascii="Times New Roman" w:hAnsi="Times New Roman" w:cs="Times New Roman"/>
          <w:sz w:val="24"/>
          <w:szCs w:val="24"/>
        </w:rPr>
        <w:t>)</w:t>
      </w:r>
      <w:r w:rsidR="003379F4" w:rsidRPr="003800C2">
        <w:rPr>
          <w:rFonts w:ascii="Times New Roman" w:hAnsi="Times New Roman" w:cs="Times New Roman"/>
          <w:sz w:val="24"/>
          <w:szCs w:val="24"/>
        </w:rPr>
        <w:t>, 202</w:t>
      </w:r>
      <w:r w:rsidR="00A93702">
        <w:rPr>
          <w:rFonts w:ascii="Times New Roman" w:hAnsi="Times New Roman" w:cs="Times New Roman"/>
          <w:sz w:val="24"/>
          <w:szCs w:val="24"/>
        </w:rPr>
        <w:t>4</w:t>
      </w:r>
      <w:r w:rsidR="003379F4" w:rsidRPr="003800C2">
        <w:rPr>
          <w:rFonts w:ascii="Times New Roman" w:hAnsi="Times New Roman" w:cs="Times New Roman"/>
          <w:sz w:val="24"/>
          <w:szCs w:val="24"/>
        </w:rPr>
        <w:t xml:space="preserve"> </w:t>
      </w:r>
      <w:r w:rsidR="00D4177C">
        <w:rPr>
          <w:rFonts w:ascii="Times New Roman" w:hAnsi="Times New Roman" w:cs="Times New Roman"/>
          <w:sz w:val="24"/>
          <w:szCs w:val="24"/>
        </w:rPr>
        <w:t xml:space="preserve">and </w:t>
      </w:r>
      <w:r w:rsidR="00D4177C" w:rsidRPr="003800C2">
        <w:rPr>
          <w:rFonts w:ascii="Times New Roman" w:hAnsi="Times New Roman" w:cs="Times New Roman"/>
          <w:sz w:val="24"/>
          <w:szCs w:val="24"/>
        </w:rPr>
        <w:t>(CIOB, 202</w:t>
      </w:r>
      <w:r w:rsidR="00D4177C">
        <w:rPr>
          <w:rFonts w:ascii="Times New Roman" w:hAnsi="Times New Roman" w:cs="Times New Roman"/>
          <w:sz w:val="24"/>
          <w:szCs w:val="24"/>
        </w:rPr>
        <w:t>5, p. 8</w:t>
      </w:r>
      <w:r w:rsidR="00D4177C" w:rsidRPr="003800C2">
        <w:rPr>
          <w:rFonts w:ascii="Times New Roman" w:hAnsi="Times New Roman" w:cs="Times New Roman"/>
          <w:sz w:val="24"/>
          <w:szCs w:val="24"/>
        </w:rPr>
        <w:t>)</w:t>
      </w:r>
      <w:r w:rsidR="00D4177C">
        <w:rPr>
          <w:rFonts w:ascii="Times New Roman" w:hAnsi="Times New Roman" w:cs="Times New Roman"/>
          <w:sz w:val="24"/>
          <w:szCs w:val="24"/>
        </w:rPr>
        <w:t xml:space="preserve">). Poor </w:t>
      </w:r>
      <w:r w:rsidR="007328F8" w:rsidRPr="003800C2">
        <w:rPr>
          <w:rFonts w:ascii="Times New Roman" w:hAnsi="Times New Roman" w:cs="Times New Roman"/>
          <w:sz w:val="24"/>
          <w:szCs w:val="24"/>
        </w:rPr>
        <w:t>communication</w:t>
      </w:r>
      <w:r w:rsidR="00D4177C">
        <w:rPr>
          <w:rFonts w:ascii="Times New Roman" w:hAnsi="Times New Roman" w:cs="Times New Roman"/>
          <w:sz w:val="24"/>
          <w:szCs w:val="24"/>
        </w:rPr>
        <w:t xml:space="preserve"> and</w:t>
      </w:r>
      <w:r w:rsidR="007328F8" w:rsidRPr="003800C2">
        <w:rPr>
          <w:rFonts w:ascii="Times New Roman" w:hAnsi="Times New Roman" w:cs="Times New Roman"/>
          <w:sz w:val="24"/>
          <w:szCs w:val="24"/>
        </w:rPr>
        <w:t xml:space="preserve"> fragmented information exchange</w:t>
      </w:r>
      <w:r w:rsidR="00D4177C">
        <w:rPr>
          <w:rFonts w:ascii="Times New Roman" w:hAnsi="Times New Roman" w:cs="Times New Roman"/>
          <w:sz w:val="24"/>
          <w:szCs w:val="24"/>
        </w:rPr>
        <w:t xml:space="preserve"> remain persistent barriers</w:t>
      </w:r>
      <w:r w:rsidR="007328F8">
        <w:rPr>
          <w:rFonts w:ascii="Times New Roman" w:hAnsi="Times New Roman" w:cs="Times New Roman"/>
          <w:sz w:val="24"/>
          <w:szCs w:val="24"/>
        </w:rPr>
        <w:t>.</w:t>
      </w:r>
    </w:p>
    <w:p w14:paraId="6CFFF390" w14:textId="79EC68B8" w:rsidR="003379F4" w:rsidRDefault="003379F4" w:rsidP="008D4DCF">
      <w:pPr>
        <w:spacing w:after="0" w:line="360" w:lineRule="auto"/>
        <w:ind w:left="709" w:hanging="709"/>
        <w:rPr>
          <w:rFonts w:ascii="Times New Roman" w:hAnsi="Times New Roman" w:cs="Times New Roman"/>
          <w:sz w:val="24"/>
          <w:szCs w:val="24"/>
        </w:rPr>
      </w:pPr>
    </w:p>
    <w:p w14:paraId="5BA19A7B" w14:textId="70753C1A" w:rsidR="007328F8" w:rsidRDefault="007328F8"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lastRenderedPageBreak/>
        <w:tab/>
      </w:r>
      <w:r w:rsidR="00D4177C">
        <w:rPr>
          <w:rFonts w:ascii="Times New Roman" w:hAnsi="Times New Roman" w:cs="Times New Roman"/>
          <w:sz w:val="24"/>
          <w:szCs w:val="24"/>
        </w:rPr>
        <w:t xml:space="preserve">The </w:t>
      </w:r>
      <w:r>
        <w:rPr>
          <w:rFonts w:ascii="Times New Roman" w:hAnsi="Times New Roman" w:cs="Times New Roman"/>
          <w:sz w:val="24"/>
          <w:szCs w:val="24"/>
        </w:rPr>
        <w:t xml:space="preserve">2016 </w:t>
      </w:r>
      <w:r w:rsidR="00D4177C">
        <w:rPr>
          <w:rFonts w:ascii="Times New Roman" w:hAnsi="Times New Roman" w:cs="Times New Roman"/>
          <w:sz w:val="24"/>
          <w:szCs w:val="24"/>
        </w:rPr>
        <w:t xml:space="preserve">edition </w:t>
      </w:r>
      <w:r>
        <w:rPr>
          <w:rFonts w:ascii="Times New Roman" w:hAnsi="Times New Roman" w:cs="Times New Roman"/>
          <w:sz w:val="24"/>
          <w:szCs w:val="24"/>
        </w:rPr>
        <w:t>has limited support for genuine collaborat</w:t>
      </w:r>
      <w:r w:rsidR="00D4177C">
        <w:rPr>
          <w:rFonts w:ascii="Times New Roman" w:hAnsi="Times New Roman" w:cs="Times New Roman"/>
          <w:sz w:val="24"/>
          <w:szCs w:val="24"/>
        </w:rPr>
        <w:t>ion</w:t>
      </w:r>
      <w:r>
        <w:rPr>
          <w:rFonts w:ascii="Times New Roman" w:hAnsi="Times New Roman" w:cs="Times New Roman"/>
          <w:sz w:val="24"/>
          <w:szCs w:val="24"/>
        </w:rPr>
        <w:t>.  Supplemental Provision 5</w:t>
      </w:r>
      <w:r w:rsidR="00D4177C">
        <w:rPr>
          <w:rFonts w:ascii="Times New Roman" w:hAnsi="Times New Roman" w:cs="Times New Roman"/>
          <w:sz w:val="24"/>
          <w:szCs w:val="24"/>
        </w:rPr>
        <w:t xml:space="preserve"> is optional and procedural, lacking the structural mechanisms found in NEC4, PPC2000 or FAC-1 (</w:t>
      </w:r>
      <w:r w:rsidR="00007557">
        <w:rPr>
          <w:rFonts w:ascii="Times New Roman" w:hAnsi="Times New Roman" w:cs="Times New Roman"/>
          <w:sz w:val="24"/>
          <w:szCs w:val="24"/>
        </w:rPr>
        <w:t>Legal Foundations</w:t>
      </w:r>
      <w:r w:rsidR="00D4177C">
        <w:rPr>
          <w:rFonts w:ascii="Times New Roman" w:hAnsi="Times New Roman" w:cs="Times New Roman"/>
          <w:sz w:val="24"/>
          <w:szCs w:val="24"/>
        </w:rPr>
        <w:t>, 2024).</w:t>
      </w:r>
      <w:r>
        <w:rPr>
          <w:rFonts w:ascii="Times New Roman" w:hAnsi="Times New Roman" w:cs="Times New Roman"/>
          <w:sz w:val="24"/>
          <w:szCs w:val="24"/>
        </w:rPr>
        <w:t xml:space="preserve"> </w:t>
      </w:r>
    </w:p>
    <w:p w14:paraId="4C9A6581" w14:textId="77777777" w:rsidR="008337D1" w:rsidRDefault="008337D1" w:rsidP="008D4DCF">
      <w:pPr>
        <w:spacing w:after="0" w:line="360" w:lineRule="auto"/>
        <w:ind w:left="709" w:hanging="709"/>
        <w:rPr>
          <w:rFonts w:ascii="Times New Roman" w:hAnsi="Times New Roman" w:cs="Times New Roman"/>
          <w:sz w:val="24"/>
          <w:szCs w:val="24"/>
        </w:rPr>
      </w:pPr>
    </w:p>
    <w:p w14:paraId="3B14BB71" w14:textId="13234A1B" w:rsidR="008337D1" w:rsidRDefault="008337D1"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t xml:space="preserve">Digital collaboration is </w:t>
      </w:r>
      <w:r w:rsidR="007328F8">
        <w:rPr>
          <w:rFonts w:ascii="Times New Roman" w:hAnsi="Times New Roman" w:cs="Times New Roman"/>
          <w:sz w:val="24"/>
          <w:szCs w:val="24"/>
        </w:rPr>
        <w:t>an increasingly important dimension of this debate</w:t>
      </w:r>
      <w:r>
        <w:rPr>
          <w:rFonts w:ascii="Times New Roman" w:hAnsi="Times New Roman" w:cs="Times New Roman"/>
          <w:sz w:val="24"/>
          <w:szCs w:val="24"/>
        </w:rPr>
        <w:t>. The</w:t>
      </w:r>
      <w:r w:rsidR="007328F8">
        <w:rPr>
          <w:rFonts w:ascii="Times New Roman" w:hAnsi="Times New Roman" w:cs="Times New Roman"/>
          <w:sz w:val="24"/>
          <w:szCs w:val="24"/>
        </w:rPr>
        <w:t xml:space="preserve"> </w:t>
      </w:r>
      <w:r>
        <w:rPr>
          <w:rFonts w:ascii="Times New Roman" w:hAnsi="Times New Roman" w:cs="Times New Roman"/>
          <w:sz w:val="24"/>
          <w:szCs w:val="24"/>
        </w:rPr>
        <w:t xml:space="preserve">2016 edition </w:t>
      </w:r>
      <w:r w:rsidR="00E558A0">
        <w:rPr>
          <w:rFonts w:ascii="Times New Roman" w:hAnsi="Times New Roman" w:cs="Times New Roman"/>
          <w:sz w:val="24"/>
          <w:szCs w:val="24"/>
        </w:rPr>
        <w:t>p</w:t>
      </w:r>
      <w:r w:rsidR="007328F8">
        <w:rPr>
          <w:rFonts w:ascii="Times New Roman" w:hAnsi="Times New Roman" w:cs="Times New Roman"/>
          <w:sz w:val="24"/>
          <w:szCs w:val="24"/>
        </w:rPr>
        <w:t xml:space="preserve">re-dated the widespread adoption of ISO 19650 and </w:t>
      </w:r>
      <w:r w:rsidR="00D4177C">
        <w:rPr>
          <w:rFonts w:ascii="Times New Roman" w:hAnsi="Times New Roman" w:cs="Times New Roman"/>
          <w:sz w:val="24"/>
          <w:szCs w:val="24"/>
        </w:rPr>
        <w:t>does not provide a comprehensive building information modelling (BIM)</w:t>
      </w:r>
      <w:r w:rsidR="00DC2A7E">
        <w:rPr>
          <w:rFonts w:ascii="Times New Roman" w:hAnsi="Times New Roman" w:cs="Times New Roman"/>
          <w:sz w:val="24"/>
          <w:szCs w:val="24"/>
        </w:rPr>
        <w:t xml:space="preserve"> </w:t>
      </w:r>
      <w:r w:rsidR="00D4177C">
        <w:rPr>
          <w:rFonts w:ascii="Times New Roman" w:hAnsi="Times New Roman" w:cs="Times New Roman"/>
          <w:sz w:val="24"/>
          <w:szCs w:val="24"/>
        </w:rPr>
        <w:t xml:space="preserve">or digital information management framework, which can restrict information flow on complex projects. </w:t>
      </w:r>
    </w:p>
    <w:p w14:paraId="3CA074C7" w14:textId="77777777" w:rsidR="008337D1" w:rsidRDefault="008337D1" w:rsidP="008D4DCF">
      <w:pPr>
        <w:spacing w:after="0" w:line="360" w:lineRule="auto"/>
        <w:ind w:left="709" w:hanging="709"/>
        <w:rPr>
          <w:rFonts w:ascii="Times New Roman" w:hAnsi="Times New Roman" w:cs="Times New Roman"/>
          <w:sz w:val="24"/>
          <w:szCs w:val="24"/>
        </w:rPr>
      </w:pPr>
    </w:p>
    <w:p w14:paraId="09D52727" w14:textId="6BE5CF47" w:rsidR="007328F8" w:rsidRDefault="008337D1" w:rsidP="00A93702">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t xml:space="preserve">Initial reviews </w:t>
      </w:r>
      <w:r w:rsidR="00D4177C">
        <w:rPr>
          <w:rFonts w:ascii="Times New Roman" w:hAnsi="Times New Roman" w:cs="Times New Roman"/>
          <w:sz w:val="24"/>
          <w:szCs w:val="24"/>
        </w:rPr>
        <w:t xml:space="preserve">suggest that the </w:t>
      </w:r>
      <w:r>
        <w:rPr>
          <w:rFonts w:ascii="Times New Roman" w:hAnsi="Times New Roman" w:cs="Times New Roman"/>
          <w:sz w:val="24"/>
          <w:szCs w:val="24"/>
        </w:rPr>
        <w:t xml:space="preserve">2024 edition </w:t>
      </w:r>
      <w:r w:rsidR="00D4177C">
        <w:rPr>
          <w:rFonts w:ascii="Times New Roman" w:hAnsi="Times New Roman" w:cs="Times New Roman"/>
          <w:sz w:val="24"/>
          <w:szCs w:val="24"/>
        </w:rPr>
        <w:t>modernises communication, digital information management and coordination (</w:t>
      </w:r>
      <w:r w:rsidR="0080339B" w:rsidRPr="007328F8">
        <w:rPr>
          <w:rFonts w:ascii="Times New Roman" w:hAnsi="Times New Roman" w:cs="Times New Roman"/>
          <w:sz w:val="24"/>
          <w:szCs w:val="24"/>
        </w:rPr>
        <w:t>Jones</w:t>
      </w:r>
      <w:r w:rsidR="00D4177C">
        <w:rPr>
          <w:rFonts w:ascii="Times New Roman" w:hAnsi="Times New Roman" w:cs="Times New Roman"/>
          <w:sz w:val="24"/>
          <w:szCs w:val="24"/>
        </w:rPr>
        <w:t xml:space="preserve">, </w:t>
      </w:r>
      <w:r w:rsidRPr="007328F8">
        <w:rPr>
          <w:rFonts w:ascii="Times New Roman" w:hAnsi="Times New Roman" w:cs="Times New Roman"/>
          <w:sz w:val="24"/>
          <w:szCs w:val="24"/>
        </w:rPr>
        <w:t>2024)</w:t>
      </w:r>
      <w:r w:rsidR="00D4177C">
        <w:rPr>
          <w:rFonts w:ascii="Times New Roman" w:hAnsi="Times New Roman" w:cs="Times New Roman"/>
          <w:sz w:val="24"/>
          <w:szCs w:val="24"/>
        </w:rPr>
        <w:t xml:space="preserve">, However, </w:t>
      </w:r>
      <w:r w:rsidR="00B0324B" w:rsidRPr="007328F8">
        <w:rPr>
          <w:rFonts w:ascii="Times New Roman" w:hAnsi="Times New Roman" w:cs="Times New Roman"/>
          <w:sz w:val="24"/>
          <w:szCs w:val="24"/>
        </w:rPr>
        <w:t>Beale and Co.</w:t>
      </w:r>
      <w:r w:rsidR="007328F8" w:rsidRPr="007328F8">
        <w:rPr>
          <w:rFonts w:ascii="Times New Roman" w:hAnsi="Times New Roman" w:cs="Times New Roman"/>
          <w:sz w:val="24"/>
          <w:szCs w:val="24"/>
        </w:rPr>
        <w:t xml:space="preserve"> (</w:t>
      </w:r>
      <w:r w:rsidR="00B0324B" w:rsidRPr="007328F8">
        <w:rPr>
          <w:rFonts w:ascii="Times New Roman" w:hAnsi="Times New Roman" w:cs="Times New Roman"/>
          <w:sz w:val="24"/>
          <w:szCs w:val="24"/>
        </w:rPr>
        <w:t>2024)</w:t>
      </w:r>
      <w:r w:rsidR="00D4177C">
        <w:rPr>
          <w:rFonts w:ascii="Times New Roman" w:hAnsi="Times New Roman" w:cs="Times New Roman"/>
          <w:sz w:val="24"/>
          <w:szCs w:val="24"/>
        </w:rPr>
        <w:t xml:space="preserve"> caution that drafting alone cannot create a collaborative culture without support</w:t>
      </w:r>
      <w:r w:rsidR="00DC2A7E">
        <w:rPr>
          <w:rFonts w:ascii="Times New Roman" w:hAnsi="Times New Roman" w:cs="Times New Roman"/>
          <w:sz w:val="24"/>
          <w:szCs w:val="24"/>
        </w:rPr>
        <w:t>ive</w:t>
      </w:r>
      <w:r w:rsidR="00D4177C">
        <w:rPr>
          <w:rFonts w:ascii="Times New Roman" w:hAnsi="Times New Roman" w:cs="Times New Roman"/>
          <w:sz w:val="24"/>
          <w:szCs w:val="24"/>
        </w:rPr>
        <w:t xml:space="preserve"> behaviours and governance</w:t>
      </w:r>
      <w:r w:rsidR="00DC2A7E">
        <w:rPr>
          <w:rFonts w:ascii="Times New Roman" w:hAnsi="Times New Roman" w:cs="Times New Roman"/>
          <w:sz w:val="24"/>
          <w:szCs w:val="24"/>
        </w:rPr>
        <w:t>.</w:t>
      </w:r>
    </w:p>
    <w:p w14:paraId="01807016" w14:textId="77777777" w:rsidR="007328F8" w:rsidRDefault="007328F8" w:rsidP="008D4DCF">
      <w:pPr>
        <w:spacing w:after="0" w:line="360" w:lineRule="auto"/>
        <w:ind w:left="709" w:hanging="709"/>
        <w:rPr>
          <w:rFonts w:ascii="Times New Roman" w:hAnsi="Times New Roman" w:cs="Times New Roman"/>
          <w:sz w:val="24"/>
          <w:szCs w:val="24"/>
        </w:rPr>
      </w:pPr>
    </w:p>
    <w:p w14:paraId="5E2E38D6" w14:textId="3B283675" w:rsidR="007328F8" w:rsidRDefault="007328F8" w:rsidP="007328F8">
      <w:pPr>
        <w:spacing w:after="0" w:line="360" w:lineRule="auto"/>
        <w:ind w:left="709" w:hanging="709"/>
        <w:rPr>
          <w:rFonts w:ascii="Times New Roman" w:hAnsi="Times New Roman" w:cs="Times New Roman"/>
          <w:sz w:val="24"/>
          <w:szCs w:val="24"/>
          <w:highlight w:val="green"/>
        </w:rPr>
      </w:pPr>
      <w:r>
        <w:rPr>
          <w:rFonts w:ascii="Times New Roman" w:hAnsi="Times New Roman" w:cs="Times New Roman"/>
          <w:sz w:val="24"/>
          <w:szCs w:val="24"/>
        </w:rPr>
        <w:tab/>
      </w:r>
      <w:r w:rsidR="00D4177C">
        <w:rPr>
          <w:rFonts w:ascii="Times New Roman" w:hAnsi="Times New Roman" w:cs="Times New Roman"/>
          <w:sz w:val="24"/>
          <w:szCs w:val="24"/>
        </w:rPr>
        <w:t>T</w:t>
      </w:r>
      <w:r>
        <w:rPr>
          <w:rFonts w:ascii="Times New Roman" w:hAnsi="Times New Roman" w:cs="Times New Roman"/>
          <w:sz w:val="24"/>
          <w:szCs w:val="24"/>
        </w:rPr>
        <w:t>h</w:t>
      </w:r>
      <w:r w:rsidR="00D4177C">
        <w:rPr>
          <w:rFonts w:ascii="Times New Roman" w:hAnsi="Times New Roman" w:cs="Times New Roman"/>
          <w:sz w:val="24"/>
          <w:szCs w:val="24"/>
        </w:rPr>
        <w:t>e</w:t>
      </w:r>
      <w:r>
        <w:rPr>
          <w:rFonts w:ascii="Times New Roman" w:hAnsi="Times New Roman" w:cs="Times New Roman"/>
          <w:sz w:val="24"/>
          <w:szCs w:val="24"/>
        </w:rPr>
        <w:t xml:space="preserve"> literature </w:t>
      </w:r>
      <w:r w:rsidR="00D4177C">
        <w:rPr>
          <w:rFonts w:ascii="Times New Roman" w:hAnsi="Times New Roman" w:cs="Times New Roman"/>
          <w:sz w:val="24"/>
          <w:szCs w:val="24"/>
        </w:rPr>
        <w:t xml:space="preserve">therefore </w:t>
      </w:r>
      <w:r>
        <w:rPr>
          <w:rFonts w:ascii="Times New Roman" w:hAnsi="Times New Roman" w:cs="Times New Roman"/>
          <w:sz w:val="24"/>
          <w:szCs w:val="24"/>
        </w:rPr>
        <w:t xml:space="preserve">suggests </w:t>
      </w:r>
      <w:r w:rsidR="00D4177C">
        <w:rPr>
          <w:rFonts w:ascii="Times New Roman" w:hAnsi="Times New Roman" w:cs="Times New Roman"/>
          <w:sz w:val="24"/>
          <w:szCs w:val="24"/>
        </w:rPr>
        <w:t xml:space="preserve">improvement in the 2024 form, but continuing uncertainty over whether contractual change alone can produce relation collaboration. </w:t>
      </w:r>
    </w:p>
    <w:p w14:paraId="61EC9B21" w14:textId="77777777" w:rsidR="007328F8" w:rsidRDefault="007328F8" w:rsidP="007328F8">
      <w:pPr>
        <w:spacing w:after="0" w:line="360" w:lineRule="auto"/>
        <w:ind w:left="709" w:hanging="709"/>
        <w:rPr>
          <w:rFonts w:ascii="Times New Roman" w:hAnsi="Times New Roman" w:cs="Times New Roman"/>
          <w:sz w:val="24"/>
          <w:szCs w:val="24"/>
          <w:highlight w:val="green"/>
        </w:rPr>
      </w:pPr>
    </w:p>
    <w:p w14:paraId="655326FB" w14:textId="19F577A9" w:rsidR="0093780E" w:rsidRDefault="0093780E" w:rsidP="008D4DCF">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2.6</w:t>
      </w:r>
      <w:r>
        <w:rPr>
          <w:rFonts w:ascii="Times New Roman" w:hAnsi="Times New Roman" w:cs="Times New Roman"/>
          <w:sz w:val="24"/>
          <w:szCs w:val="24"/>
        </w:rPr>
        <w:tab/>
      </w:r>
      <w:r>
        <w:rPr>
          <w:rFonts w:ascii="Times New Roman" w:hAnsi="Times New Roman" w:cs="Times New Roman"/>
          <w:sz w:val="24"/>
          <w:szCs w:val="24"/>
          <w:u w:val="single"/>
        </w:rPr>
        <w:t>Regulatory Reform and the Impact of the Building Safety Act 2022</w:t>
      </w:r>
    </w:p>
    <w:p w14:paraId="6E843896" w14:textId="77777777" w:rsidR="0093780E" w:rsidRDefault="0093780E" w:rsidP="008D4DCF">
      <w:pPr>
        <w:spacing w:after="0" w:line="360" w:lineRule="auto"/>
        <w:ind w:left="709" w:hanging="709"/>
        <w:rPr>
          <w:rFonts w:ascii="Times New Roman" w:hAnsi="Times New Roman" w:cs="Times New Roman"/>
          <w:sz w:val="24"/>
          <w:szCs w:val="24"/>
        </w:rPr>
      </w:pPr>
    </w:p>
    <w:p w14:paraId="62BB2685" w14:textId="61E1D887" w:rsidR="00D4177C" w:rsidRDefault="0093780E" w:rsidP="004C311A">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t xml:space="preserve">The BSA 2022 represents a </w:t>
      </w:r>
      <w:r w:rsidR="00D4177C">
        <w:rPr>
          <w:rFonts w:ascii="Times New Roman" w:hAnsi="Times New Roman" w:cs="Times New Roman"/>
          <w:sz w:val="24"/>
          <w:szCs w:val="24"/>
        </w:rPr>
        <w:t xml:space="preserve">major regulatory shift. Although the core framework is UK </w:t>
      </w:r>
      <w:r w:rsidR="00DC2A7E">
        <w:rPr>
          <w:rFonts w:ascii="Times New Roman" w:hAnsi="Times New Roman" w:cs="Times New Roman"/>
          <w:sz w:val="24"/>
          <w:szCs w:val="24"/>
        </w:rPr>
        <w:t>wide</w:t>
      </w:r>
      <w:r w:rsidR="00D4177C">
        <w:rPr>
          <w:rFonts w:ascii="Times New Roman" w:hAnsi="Times New Roman" w:cs="Times New Roman"/>
          <w:sz w:val="24"/>
          <w:szCs w:val="24"/>
        </w:rPr>
        <w:t xml:space="preserve">, its practical application differs in Wales due to devolution. </w:t>
      </w:r>
      <w:r w:rsidR="00D4177C" w:rsidRPr="00632F83">
        <w:rPr>
          <w:rFonts w:ascii="Times New Roman" w:hAnsi="Times New Roman" w:cs="Times New Roman"/>
          <w:sz w:val="24"/>
          <w:szCs w:val="24"/>
        </w:rPr>
        <w:t xml:space="preserve">The Ministry of Housing, Communities and Local Government (MHCLG, 2022), describes the Act as </w:t>
      </w:r>
      <w:r w:rsidR="003D041C">
        <w:rPr>
          <w:rFonts w:ascii="Times New Roman" w:hAnsi="Times New Roman" w:cs="Times New Roman"/>
          <w:sz w:val="24"/>
          <w:szCs w:val="24"/>
        </w:rPr>
        <w:t xml:space="preserve">creating a new </w:t>
      </w:r>
      <w:r w:rsidR="00D4177C">
        <w:rPr>
          <w:rFonts w:ascii="Times New Roman" w:hAnsi="Times New Roman" w:cs="Times New Roman"/>
          <w:sz w:val="24"/>
          <w:szCs w:val="24"/>
        </w:rPr>
        <w:t>regime emphasis</w:t>
      </w:r>
      <w:r w:rsidR="003D041C">
        <w:rPr>
          <w:rFonts w:ascii="Times New Roman" w:hAnsi="Times New Roman" w:cs="Times New Roman"/>
          <w:sz w:val="24"/>
          <w:szCs w:val="24"/>
        </w:rPr>
        <w:t>ing</w:t>
      </w:r>
      <w:r w:rsidR="00D4177C">
        <w:rPr>
          <w:rFonts w:ascii="Times New Roman" w:hAnsi="Times New Roman" w:cs="Times New Roman"/>
          <w:sz w:val="24"/>
          <w:szCs w:val="24"/>
        </w:rPr>
        <w:t xml:space="preserve"> accountability, competence and the “golden thread” of safety information across the building life cycle, with implications for responsibility and risk management.</w:t>
      </w:r>
    </w:p>
    <w:p w14:paraId="24E3FF2A" w14:textId="77777777" w:rsidR="0093780E" w:rsidRPr="00632F83" w:rsidRDefault="0093780E" w:rsidP="008D4DCF">
      <w:pPr>
        <w:spacing w:after="0" w:line="360" w:lineRule="auto"/>
        <w:ind w:left="709" w:hanging="709"/>
        <w:rPr>
          <w:rFonts w:ascii="Times New Roman" w:hAnsi="Times New Roman" w:cs="Times New Roman"/>
          <w:sz w:val="24"/>
          <w:szCs w:val="24"/>
        </w:rPr>
      </w:pPr>
    </w:p>
    <w:p w14:paraId="751BDD42" w14:textId="75D40989" w:rsidR="00632F83" w:rsidRDefault="0093780E" w:rsidP="00632F83">
      <w:pPr>
        <w:spacing w:after="0" w:line="360" w:lineRule="auto"/>
        <w:ind w:left="709" w:hanging="709"/>
        <w:rPr>
          <w:rFonts w:ascii="Times New Roman" w:hAnsi="Times New Roman" w:cs="Times New Roman"/>
          <w:sz w:val="24"/>
          <w:szCs w:val="24"/>
        </w:rPr>
      </w:pPr>
      <w:r w:rsidRPr="00632F83">
        <w:rPr>
          <w:rFonts w:ascii="Times New Roman" w:hAnsi="Times New Roman" w:cs="Times New Roman"/>
          <w:sz w:val="24"/>
          <w:szCs w:val="24"/>
        </w:rPr>
        <w:tab/>
      </w:r>
      <w:r w:rsidR="003D041C">
        <w:rPr>
          <w:rFonts w:ascii="Times New Roman" w:hAnsi="Times New Roman" w:cs="Times New Roman"/>
          <w:sz w:val="24"/>
          <w:szCs w:val="24"/>
        </w:rPr>
        <w:t>The</w:t>
      </w:r>
      <w:r w:rsidRPr="00632F83">
        <w:rPr>
          <w:rFonts w:ascii="Times New Roman" w:hAnsi="Times New Roman" w:cs="Times New Roman"/>
          <w:sz w:val="24"/>
          <w:szCs w:val="24"/>
        </w:rPr>
        <w:t xml:space="preserve"> 2016 </w:t>
      </w:r>
      <w:r w:rsidR="003D041C">
        <w:rPr>
          <w:rFonts w:ascii="Times New Roman" w:hAnsi="Times New Roman" w:cs="Times New Roman"/>
          <w:sz w:val="24"/>
          <w:szCs w:val="24"/>
        </w:rPr>
        <w:t xml:space="preserve">edition </w:t>
      </w:r>
      <w:r w:rsidRPr="00632F83">
        <w:rPr>
          <w:rFonts w:ascii="Times New Roman" w:hAnsi="Times New Roman" w:cs="Times New Roman"/>
          <w:sz w:val="24"/>
          <w:szCs w:val="24"/>
        </w:rPr>
        <w:t>pre</w:t>
      </w:r>
      <w:r w:rsidR="00E558A0">
        <w:rPr>
          <w:rFonts w:ascii="Times New Roman" w:hAnsi="Times New Roman" w:cs="Times New Roman"/>
          <w:sz w:val="24"/>
          <w:szCs w:val="24"/>
        </w:rPr>
        <w:t>-</w:t>
      </w:r>
      <w:r w:rsidRPr="00632F83">
        <w:rPr>
          <w:rFonts w:ascii="Times New Roman" w:hAnsi="Times New Roman" w:cs="Times New Roman"/>
          <w:sz w:val="24"/>
          <w:szCs w:val="24"/>
        </w:rPr>
        <w:t xml:space="preserve">dates </w:t>
      </w:r>
      <w:r w:rsidR="00F35738" w:rsidRPr="00632F83">
        <w:rPr>
          <w:rFonts w:ascii="Times New Roman" w:hAnsi="Times New Roman" w:cs="Times New Roman"/>
          <w:sz w:val="24"/>
          <w:szCs w:val="24"/>
        </w:rPr>
        <w:t xml:space="preserve">the </w:t>
      </w:r>
      <w:r w:rsidR="003D041C">
        <w:rPr>
          <w:rFonts w:ascii="Times New Roman" w:hAnsi="Times New Roman" w:cs="Times New Roman"/>
          <w:sz w:val="24"/>
          <w:szCs w:val="24"/>
        </w:rPr>
        <w:t>BSA 2022</w:t>
      </w:r>
      <w:r w:rsidR="00F35738" w:rsidRPr="00632F83">
        <w:rPr>
          <w:rFonts w:ascii="Times New Roman" w:hAnsi="Times New Roman" w:cs="Times New Roman"/>
          <w:sz w:val="24"/>
          <w:szCs w:val="24"/>
        </w:rPr>
        <w:t xml:space="preserve"> and therefore </w:t>
      </w:r>
      <w:r w:rsidR="003D041C">
        <w:rPr>
          <w:rFonts w:ascii="Times New Roman" w:hAnsi="Times New Roman" w:cs="Times New Roman"/>
          <w:sz w:val="24"/>
          <w:szCs w:val="24"/>
        </w:rPr>
        <w:t>requires amendment or careful interpretation to address building safety obligations, duty holder roles, competence, information deliverables and gateway coordination (</w:t>
      </w:r>
      <w:r w:rsidR="00632F83" w:rsidRPr="00632F83">
        <w:rPr>
          <w:rFonts w:ascii="Times New Roman" w:hAnsi="Times New Roman" w:cs="Times New Roman"/>
          <w:sz w:val="24"/>
          <w:szCs w:val="24"/>
        </w:rPr>
        <w:t>Levenstein, 2022)</w:t>
      </w:r>
      <w:r w:rsidR="003D041C">
        <w:rPr>
          <w:rFonts w:ascii="Times New Roman" w:hAnsi="Times New Roman" w:cs="Times New Roman"/>
          <w:sz w:val="24"/>
          <w:szCs w:val="24"/>
        </w:rPr>
        <w:t>.</w:t>
      </w:r>
    </w:p>
    <w:p w14:paraId="4B74FD1A" w14:textId="77777777" w:rsidR="00632F83" w:rsidRDefault="00632F83" w:rsidP="00632F83">
      <w:pPr>
        <w:spacing w:after="0" w:line="360" w:lineRule="auto"/>
        <w:rPr>
          <w:rFonts w:ascii="Times New Roman" w:hAnsi="Times New Roman" w:cs="Times New Roman"/>
          <w:sz w:val="24"/>
          <w:szCs w:val="24"/>
        </w:rPr>
      </w:pPr>
    </w:p>
    <w:p w14:paraId="6CDEF527" w14:textId="77777777" w:rsidR="003D041C" w:rsidRDefault="0093780E" w:rsidP="00632F83">
      <w:pPr>
        <w:spacing w:after="0" w:line="360" w:lineRule="auto"/>
        <w:ind w:left="709" w:hanging="709"/>
        <w:rPr>
          <w:rFonts w:ascii="Times New Roman" w:hAnsi="Times New Roman" w:cs="Times New Roman"/>
          <w:sz w:val="24"/>
          <w:szCs w:val="24"/>
        </w:rPr>
      </w:pPr>
      <w:r>
        <w:rPr>
          <w:rFonts w:ascii="Times New Roman" w:hAnsi="Times New Roman" w:cs="Times New Roman"/>
          <w:sz w:val="24"/>
          <w:szCs w:val="24"/>
        </w:rPr>
        <w:tab/>
      </w:r>
      <w:r w:rsidR="003D041C">
        <w:rPr>
          <w:rFonts w:ascii="Times New Roman" w:hAnsi="Times New Roman" w:cs="Times New Roman"/>
          <w:sz w:val="24"/>
          <w:szCs w:val="24"/>
        </w:rPr>
        <w:t>T</w:t>
      </w:r>
      <w:r>
        <w:rPr>
          <w:rFonts w:ascii="Times New Roman" w:hAnsi="Times New Roman" w:cs="Times New Roman"/>
          <w:sz w:val="24"/>
          <w:szCs w:val="24"/>
        </w:rPr>
        <w:t xml:space="preserve">he 2024 edition introduces </w:t>
      </w:r>
      <w:r w:rsidR="003D041C">
        <w:rPr>
          <w:rFonts w:ascii="Times New Roman" w:hAnsi="Times New Roman" w:cs="Times New Roman"/>
          <w:sz w:val="24"/>
          <w:szCs w:val="24"/>
        </w:rPr>
        <w:t xml:space="preserve">provisions intended to support regulatory compliance more explicitly (Jones, </w:t>
      </w:r>
      <w:r w:rsidR="00632F83">
        <w:rPr>
          <w:rFonts w:ascii="Times New Roman" w:hAnsi="Times New Roman" w:cs="Times New Roman"/>
          <w:sz w:val="24"/>
          <w:szCs w:val="24"/>
        </w:rPr>
        <w:t>2024 and Fletcher</w:t>
      </w:r>
      <w:r w:rsidR="003D041C">
        <w:rPr>
          <w:rFonts w:ascii="Times New Roman" w:hAnsi="Times New Roman" w:cs="Times New Roman"/>
          <w:sz w:val="24"/>
          <w:szCs w:val="24"/>
        </w:rPr>
        <w:t>, 2024), including cooperation with duty holders, provision of safety critical information, compliance with building control requirements, record keeping and competence related duties.</w:t>
      </w:r>
      <w:r w:rsidR="00632F83">
        <w:rPr>
          <w:rFonts w:ascii="Times New Roman" w:hAnsi="Times New Roman" w:cs="Times New Roman"/>
          <w:sz w:val="24"/>
          <w:szCs w:val="24"/>
        </w:rPr>
        <w:t xml:space="preserve"> </w:t>
      </w:r>
    </w:p>
    <w:p w14:paraId="021BD4BF" w14:textId="20B2226A" w:rsidR="0093780E" w:rsidRDefault="00632F83" w:rsidP="003D041C">
      <w:pPr>
        <w:spacing w:after="0" w:line="360" w:lineRule="auto"/>
        <w:ind w:left="709"/>
        <w:rPr>
          <w:rFonts w:ascii="Times New Roman" w:hAnsi="Times New Roman" w:cs="Times New Roman"/>
          <w:sz w:val="24"/>
          <w:szCs w:val="24"/>
        </w:rPr>
      </w:pPr>
      <w:r>
        <w:rPr>
          <w:rFonts w:ascii="Times New Roman" w:hAnsi="Times New Roman" w:cs="Times New Roman"/>
          <w:sz w:val="24"/>
          <w:szCs w:val="24"/>
        </w:rPr>
        <w:lastRenderedPageBreak/>
        <w:t xml:space="preserve">These include obligations relating to: </w:t>
      </w:r>
    </w:p>
    <w:p w14:paraId="65624952" w14:textId="522615C8" w:rsidR="00632F83" w:rsidRPr="00632F83" w:rsidRDefault="00632F83" w:rsidP="001F2E1A">
      <w:pPr>
        <w:pStyle w:val="ListParagraph"/>
        <w:numPr>
          <w:ilvl w:val="0"/>
          <w:numId w:val="11"/>
        </w:numPr>
        <w:spacing w:line="360" w:lineRule="auto"/>
        <w:rPr>
          <w:sz w:val="24"/>
          <w:szCs w:val="24"/>
        </w:rPr>
      </w:pPr>
      <w:r w:rsidRPr="00632F83">
        <w:rPr>
          <w:sz w:val="24"/>
          <w:szCs w:val="24"/>
        </w:rPr>
        <w:t>cooperation with statutory duty holders</w:t>
      </w:r>
    </w:p>
    <w:p w14:paraId="1F162BBB" w14:textId="5195F8AB" w:rsidR="00632F83" w:rsidRPr="00632F83" w:rsidRDefault="00632F83" w:rsidP="001F2E1A">
      <w:pPr>
        <w:pStyle w:val="ListParagraph"/>
        <w:numPr>
          <w:ilvl w:val="0"/>
          <w:numId w:val="11"/>
        </w:numPr>
        <w:spacing w:line="360" w:lineRule="auto"/>
        <w:rPr>
          <w:sz w:val="24"/>
          <w:szCs w:val="24"/>
        </w:rPr>
      </w:pPr>
      <w:r w:rsidRPr="00632F83">
        <w:rPr>
          <w:sz w:val="24"/>
          <w:szCs w:val="24"/>
        </w:rPr>
        <w:t xml:space="preserve">provision and management of </w:t>
      </w:r>
      <w:r w:rsidR="00A106EB">
        <w:rPr>
          <w:sz w:val="24"/>
          <w:szCs w:val="24"/>
        </w:rPr>
        <w:t>safety-critical</w:t>
      </w:r>
      <w:r w:rsidRPr="00632F83">
        <w:rPr>
          <w:sz w:val="24"/>
          <w:szCs w:val="24"/>
        </w:rPr>
        <w:t xml:space="preserve"> information</w:t>
      </w:r>
    </w:p>
    <w:p w14:paraId="2DF16786" w14:textId="4B6B3875" w:rsidR="00632F83" w:rsidRPr="00632F83" w:rsidRDefault="00632F83" w:rsidP="001F2E1A">
      <w:pPr>
        <w:pStyle w:val="ListParagraph"/>
        <w:numPr>
          <w:ilvl w:val="0"/>
          <w:numId w:val="11"/>
        </w:numPr>
        <w:spacing w:line="360" w:lineRule="auto"/>
        <w:rPr>
          <w:sz w:val="24"/>
          <w:szCs w:val="24"/>
        </w:rPr>
      </w:pPr>
      <w:r w:rsidRPr="00632F83">
        <w:rPr>
          <w:sz w:val="24"/>
          <w:szCs w:val="24"/>
        </w:rPr>
        <w:t>compliance with building control requirements and gateway processes</w:t>
      </w:r>
    </w:p>
    <w:p w14:paraId="1D2B6B2E" w14:textId="3FB8B0DC" w:rsidR="00632F83" w:rsidRPr="00632F83" w:rsidRDefault="00632F83" w:rsidP="001F2E1A">
      <w:pPr>
        <w:pStyle w:val="ListParagraph"/>
        <w:numPr>
          <w:ilvl w:val="0"/>
          <w:numId w:val="11"/>
        </w:numPr>
        <w:spacing w:line="360" w:lineRule="auto"/>
        <w:rPr>
          <w:sz w:val="24"/>
          <w:szCs w:val="24"/>
        </w:rPr>
      </w:pPr>
      <w:r w:rsidRPr="00632F83">
        <w:rPr>
          <w:sz w:val="24"/>
          <w:szCs w:val="24"/>
        </w:rPr>
        <w:t>enhance</w:t>
      </w:r>
      <w:r w:rsidR="00613EFE">
        <w:rPr>
          <w:sz w:val="24"/>
          <w:szCs w:val="24"/>
        </w:rPr>
        <w:t>d</w:t>
      </w:r>
      <w:r w:rsidRPr="00632F83">
        <w:rPr>
          <w:sz w:val="24"/>
          <w:szCs w:val="24"/>
        </w:rPr>
        <w:t xml:space="preserve"> record-keeping to support the “golden thread”</w:t>
      </w:r>
    </w:p>
    <w:p w14:paraId="4C1C97FE" w14:textId="0BBBCA80" w:rsidR="00632F83" w:rsidRPr="00632F83" w:rsidRDefault="00632F83" w:rsidP="001F2E1A">
      <w:pPr>
        <w:pStyle w:val="ListParagraph"/>
        <w:numPr>
          <w:ilvl w:val="0"/>
          <w:numId w:val="11"/>
        </w:numPr>
        <w:spacing w:line="360" w:lineRule="auto"/>
        <w:rPr>
          <w:sz w:val="24"/>
          <w:szCs w:val="24"/>
        </w:rPr>
      </w:pPr>
      <w:r w:rsidRPr="00632F83">
        <w:rPr>
          <w:sz w:val="24"/>
          <w:szCs w:val="24"/>
        </w:rPr>
        <w:t>new duties li</w:t>
      </w:r>
      <w:r w:rsidR="00E558A0">
        <w:rPr>
          <w:sz w:val="24"/>
          <w:szCs w:val="24"/>
        </w:rPr>
        <w:t>n</w:t>
      </w:r>
      <w:r w:rsidRPr="00632F83">
        <w:rPr>
          <w:sz w:val="24"/>
          <w:szCs w:val="24"/>
        </w:rPr>
        <w:t>ked to competence and regulatory reporting.</w:t>
      </w:r>
    </w:p>
    <w:p w14:paraId="63798A45" w14:textId="77777777" w:rsidR="00632F83" w:rsidRPr="00632F83" w:rsidRDefault="00632F83" w:rsidP="00632F83">
      <w:pPr>
        <w:spacing w:after="0" w:line="360" w:lineRule="auto"/>
        <w:rPr>
          <w:rFonts w:ascii="Times New Roman" w:hAnsi="Times New Roman" w:cs="Times New Roman"/>
          <w:sz w:val="24"/>
          <w:szCs w:val="24"/>
        </w:rPr>
      </w:pPr>
    </w:p>
    <w:p w14:paraId="5A4F663C" w14:textId="381AB783" w:rsidR="00632F83" w:rsidRPr="00632F83" w:rsidRDefault="003D041C" w:rsidP="00632F83">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P</w:t>
      </w:r>
      <w:r w:rsidR="00632F83" w:rsidRPr="00632F83">
        <w:rPr>
          <w:rFonts w:ascii="Times New Roman" w:hAnsi="Times New Roman" w:cs="Times New Roman"/>
          <w:sz w:val="24"/>
          <w:szCs w:val="24"/>
        </w:rPr>
        <w:t xml:space="preserve">ractitioner analysis suggests </w:t>
      </w:r>
      <w:r w:rsidR="00632F83">
        <w:rPr>
          <w:rFonts w:ascii="Times New Roman" w:hAnsi="Times New Roman" w:cs="Times New Roman"/>
          <w:sz w:val="24"/>
          <w:szCs w:val="24"/>
        </w:rPr>
        <w:t>improved BSA</w:t>
      </w:r>
      <w:r>
        <w:rPr>
          <w:rFonts w:ascii="Times New Roman" w:hAnsi="Times New Roman" w:cs="Times New Roman"/>
          <w:sz w:val="24"/>
          <w:szCs w:val="24"/>
        </w:rPr>
        <w:t xml:space="preserve"> alignment</w:t>
      </w:r>
      <w:r w:rsidR="00632F83">
        <w:rPr>
          <w:rFonts w:ascii="Times New Roman" w:hAnsi="Times New Roman" w:cs="Times New Roman"/>
          <w:sz w:val="24"/>
          <w:szCs w:val="24"/>
        </w:rPr>
        <w:t>,</w:t>
      </w:r>
      <w:r>
        <w:rPr>
          <w:rFonts w:ascii="Times New Roman" w:hAnsi="Times New Roman" w:cs="Times New Roman"/>
          <w:sz w:val="24"/>
          <w:szCs w:val="24"/>
        </w:rPr>
        <w:t xml:space="preserve"> although complex or higher risk projects may still </w:t>
      </w:r>
      <w:r w:rsidR="00632F83">
        <w:rPr>
          <w:rFonts w:ascii="Times New Roman" w:hAnsi="Times New Roman" w:cs="Times New Roman"/>
          <w:sz w:val="24"/>
          <w:szCs w:val="24"/>
        </w:rPr>
        <w:t>require amendment</w:t>
      </w:r>
      <w:r>
        <w:rPr>
          <w:rFonts w:ascii="Times New Roman" w:hAnsi="Times New Roman" w:cs="Times New Roman"/>
          <w:sz w:val="24"/>
          <w:szCs w:val="24"/>
        </w:rPr>
        <w:t xml:space="preserve">s </w:t>
      </w:r>
      <w:r w:rsidR="00632F83">
        <w:rPr>
          <w:rFonts w:ascii="Times New Roman" w:hAnsi="Times New Roman" w:cs="Times New Roman"/>
          <w:sz w:val="24"/>
          <w:szCs w:val="24"/>
        </w:rPr>
        <w:t xml:space="preserve">(Fletcher, 2024). Academic </w:t>
      </w:r>
      <w:r>
        <w:rPr>
          <w:rFonts w:ascii="Times New Roman" w:hAnsi="Times New Roman" w:cs="Times New Roman"/>
          <w:sz w:val="24"/>
          <w:szCs w:val="24"/>
        </w:rPr>
        <w:t xml:space="preserve">evaluation </w:t>
      </w:r>
      <w:r w:rsidR="00632F83">
        <w:rPr>
          <w:rFonts w:ascii="Times New Roman" w:hAnsi="Times New Roman" w:cs="Times New Roman"/>
          <w:sz w:val="24"/>
          <w:szCs w:val="24"/>
        </w:rPr>
        <w:t>remains limited, particularly regarding how these reforms operate in practice</w:t>
      </w:r>
      <w:r>
        <w:rPr>
          <w:rFonts w:ascii="Times New Roman" w:hAnsi="Times New Roman" w:cs="Times New Roman"/>
          <w:sz w:val="24"/>
          <w:szCs w:val="24"/>
        </w:rPr>
        <w:t>, which supports the</w:t>
      </w:r>
      <w:r w:rsidR="00632F83">
        <w:rPr>
          <w:rFonts w:ascii="Times New Roman" w:hAnsi="Times New Roman" w:cs="Times New Roman"/>
          <w:sz w:val="24"/>
          <w:szCs w:val="24"/>
        </w:rPr>
        <w:t xml:space="preserve"> </w:t>
      </w:r>
      <w:r w:rsidR="00F77B2F">
        <w:rPr>
          <w:rFonts w:ascii="Times New Roman" w:hAnsi="Times New Roman" w:cs="Times New Roman"/>
          <w:sz w:val="24"/>
          <w:szCs w:val="24"/>
        </w:rPr>
        <w:t>primary</w:t>
      </w:r>
      <w:r w:rsidR="00E95811">
        <w:rPr>
          <w:rFonts w:ascii="Times New Roman" w:hAnsi="Times New Roman" w:cs="Times New Roman"/>
          <w:sz w:val="24"/>
          <w:szCs w:val="24"/>
        </w:rPr>
        <w:t xml:space="preserve"> </w:t>
      </w:r>
      <w:r w:rsidR="00632F83">
        <w:rPr>
          <w:rFonts w:ascii="Times New Roman" w:hAnsi="Times New Roman" w:cs="Times New Roman"/>
          <w:sz w:val="24"/>
          <w:szCs w:val="24"/>
        </w:rPr>
        <w:t>research component of this</w:t>
      </w:r>
      <w:r>
        <w:rPr>
          <w:rFonts w:ascii="Times New Roman" w:hAnsi="Times New Roman" w:cs="Times New Roman"/>
          <w:sz w:val="24"/>
          <w:szCs w:val="24"/>
        </w:rPr>
        <w:t xml:space="preserve"> dissertation</w:t>
      </w:r>
      <w:r w:rsidR="00632F83">
        <w:rPr>
          <w:rFonts w:ascii="Times New Roman" w:hAnsi="Times New Roman" w:cs="Times New Roman"/>
          <w:sz w:val="24"/>
          <w:szCs w:val="24"/>
        </w:rPr>
        <w:t>.</w:t>
      </w:r>
    </w:p>
    <w:p w14:paraId="4547FC81" w14:textId="77777777" w:rsidR="0093780E" w:rsidRPr="00632F83" w:rsidRDefault="0093780E" w:rsidP="00632F83">
      <w:pPr>
        <w:spacing w:after="0" w:line="360" w:lineRule="auto"/>
        <w:ind w:left="709" w:hanging="709"/>
        <w:rPr>
          <w:rFonts w:ascii="Times New Roman" w:hAnsi="Times New Roman" w:cs="Times New Roman"/>
          <w:sz w:val="24"/>
          <w:szCs w:val="24"/>
        </w:rPr>
      </w:pPr>
    </w:p>
    <w:p w14:paraId="4A3D8892" w14:textId="78FC5187" w:rsidR="0093780E" w:rsidRDefault="0093780E" w:rsidP="00632F83">
      <w:pPr>
        <w:spacing w:after="0" w:line="360" w:lineRule="auto"/>
        <w:ind w:left="709" w:hanging="709"/>
        <w:rPr>
          <w:rFonts w:ascii="Times New Roman" w:hAnsi="Times New Roman" w:cs="Times New Roman"/>
          <w:sz w:val="24"/>
          <w:szCs w:val="24"/>
          <w:u w:val="single"/>
        </w:rPr>
      </w:pPr>
      <w:r w:rsidRPr="00632F83">
        <w:rPr>
          <w:rFonts w:ascii="Times New Roman" w:hAnsi="Times New Roman" w:cs="Times New Roman"/>
          <w:sz w:val="24"/>
          <w:szCs w:val="24"/>
        </w:rPr>
        <w:t>2.7</w:t>
      </w:r>
      <w:r w:rsidRPr="00632F83">
        <w:rPr>
          <w:rFonts w:ascii="Times New Roman" w:hAnsi="Times New Roman" w:cs="Times New Roman"/>
          <w:sz w:val="24"/>
          <w:szCs w:val="24"/>
        </w:rPr>
        <w:tab/>
      </w:r>
      <w:r w:rsidRPr="00632F83">
        <w:rPr>
          <w:rFonts w:ascii="Times New Roman" w:hAnsi="Times New Roman" w:cs="Times New Roman"/>
          <w:sz w:val="24"/>
          <w:szCs w:val="24"/>
          <w:u w:val="single"/>
        </w:rPr>
        <w:t>Critical Appraisal and Implications for the Research</w:t>
      </w:r>
    </w:p>
    <w:p w14:paraId="756DE232" w14:textId="77777777" w:rsidR="009E02DF" w:rsidRPr="00632F83" w:rsidRDefault="009E02DF" w:rsidP="00632F83">
      <w:pPr>
        <w:spacing w:after="0" w:line="360" w:lineRule="auto"/>
        <w:ind w:left="709" w:hanging="709"/>
        <w:rPr>
          <w:rFonts w:ascii="Times New Roman" w:hAnsi="Times New Roman" w:cs="Times New Roman"/>
          <w:sz w:val="24"/>
          <w:szCs w:val="24"/>
          <w:u w:val="single"/>
        </w:rPr>
      </w:pPr>
    </w:p>
    <w:p w14:paraId="795C805C" w14:textId="260AB726" w:rsidR="008A08D3" w:rsidRDefault="0093780E" w:rsidP="00632F83">
      <w:pPr>
        <w:spacing w:after="0" w:line="360" w:lineRule="auto"/>
        <w:ind w:left="709" w:hanging="709"/>
        <w:rPr>
          <w:rFonts w:ascii="Times New Roman" w:hAnsi="Times New Roman" w:cs="Times New Roman"/>
          <w:sz w:val="24"/>
          <w:szCs w:val="24"/>
        </w:rPr>
      </w:pPr>
      <w:r w:rsidRPr="00632F83">
        <w:rPr>
          <w:rFonts w:ascii="Times New Roman" w:hAnsi="Times New Roman" w:cs="Times New Roman"/>
          <w:sz w:val="24"/>
          <w:szCs w:val="24"/>
        </w:rPr>
        <w:tab/>
        <w:t xml:space="preserve">The literature </w:t>
      </w:r>
      <w:r w:rsidR="003D041C">
        <w:rPr>
          <w:rFonts w:ascii="Times New Roman" w:hAnsi="Times New Roman" w:cs="Times New Roman"/>
          <w:sz w:val="24"/>
          <w:szCs w:val="24"/>
        </w:rPr>
        <w:t xml:space="preserve">shows broad </w:t>
      </w:r>
      <w:r w:rsidR="00632F83">
        <w:rPr>
          <w:rFonts w:ascii="Times New Roman" w:hAnsi="Times New Roman" w:cs="Times New Roman"/>
          <w:sz w:val="24"/>
          <w:szCs w:val="24"/>
        </w:rPr>
        <w:t xml:space="preserve">agreement </w:t>
      </w:r>
      <w:r w:rsidRPr="00632F83">
        <w:rPr>
          <w:rFonts w:ascii="Times New Roman" w:hAnsi="Times New Roman" w:cs="Times New Roman"/>
          <w:sz w:val="24"/>
          <w:szCs w:val="24"/>
        </w:rPr>
        <w:t xml:space="preserve">on the benefits and </w:t>
      </w:r>
      <w:r w:rsidR="003D041C">
        <w:rPr>
          <w:rFonts w:ascii="Times New Roman" w:hAnsi="Times New Roman" w:cs="Times New Roman"/>
          <w:sz w:val="24"/>
          <w:szCs w:val="24"/>
        </w:rPr>
        <w:t xml:space="preserve">challenges </w:t>
      </w:r>
      <w:r w:rsidRPr="00632F83">
        <w:rPr>
          <w:rFonts w:ascii="Times New Roman" w:hAnsi="Times New Roman" w:cs="Times New Roman"/>
          <w:sz w:val="24"/>
          <w:szCs w:val="24"/>
        </w:rPr>
        <w:t>of D&amp;B procurement</w:t>
      </w:r>
      <w:r w:rsidR="008A08D3">
        <w:rPr>
          <w:rFonts w:ascii="Times New Roman" w:hAnsi="Times New Roman" w:cs="Times New Roman"/>
          <w:sz w:val="24"/>
          <w:szCs w:val="24"/>
        </w:rPr>
        <w:t xml:space="preserve">, </w:t>
      </w:r>
      <w:r w:rsidR="003D041C">
        <w:rPr>
          <w:rFonts w:ascii="Times New Roman" w:hAnsi="Times New Roman" w:cs="Times New Roman"/>
          <w:sz w:val="24"/>
          <w:szCs w:val="24"/>
        </w:rPr>
        <w:t xml:space="preserve">and on the need </w:t>
      </w:r>
      <w:r w:rsidR="008A08D3">
        <w:rPr>
          <w:rFonts w:ascii="Times New Roman" w:hAnsi="Times New Roman" w:cs="Times New Roman"/>
          <w:sz w:val="24"/>
          <w:szCs w:val="24"/>
        </w:rPr>
        <w:t xml:space="preserve">for </w:t>
      </w:r>
      <w:r w:rsidR="003D041C">
        <w:rPr>
          <w:rFonts w:ascii="Times New Roman" w:hAnsi="Times New Roman" w:cs="Times New Roman"/>
          <w:sz w:val="24"/>
          <w:szCs w:val="24"/>
        </w:rPr>
        <w:t xml:space="preserve">clearer </w:t>
      </w:r>
      <w:r w:rsidR="008A08D3">
        <w:rPr>
          <w:rFonts w:ascii="Times New Roman" w:hAnsi="Times New Roman" w:cs="Times New Roman"/>
          <w:sz w:val="24"/>
          <w:szCs w:val="24"/>
        </w:rPr>
        <w:t xml:space="preserve">design responsibility, balanced risk allocation, enhanced collaboration and alignment with regulatory requirements. </w:t>
      </w:r>
      <w:r w:rsidR="003D041C">
        <w:rPr>
          <w:rFonts w:ascii="Times New Roman" w:hAnsi="Times New Roman" w:cs="Times New Roman"/>
          <w:sz w:val="24"/>
          <w:szCs w:val="24"/>
        </w:rPr>
        <w:t>Four research</w:t>
      </w:r>
      <w:r w:rsidR="008A08D3">
        <w:rPr>
          <w:rFonts w:ascii="Times New Roman" w:hAnsi="Times New Roman" w:cs="Times New Roman"/>
          <w:sz w:val="24"/>
          <w:szCs w:val="24"/>
        </w:rPr>
        <w:t xml:space="preserve"> gaps are</w:t>
      </w:r>
      <w:r w:rsidR="003D041C">
        <w:rPr>
          <w:rFonts w:ascii="Times New Roman" w:hAnsi="Times New Roman" w:cs="Times New Roman"/>
          <w:sz w:val="24"/>
          <w:szCs w:val="24"/>
        </w:rPr>
        <w:t xml:space="preserve"> particularly significant</w:t>
      </w:r>
      <w:r w:rsidR="008A08D3">
        <w:rPr>
          <w:rFonts w:ascii="Times New Roman" w:hAnsi="Times New Roman" w:cs="Times New Roman"/>
          <w:sz w:val="24"/>
          <w:szCs w:val="24"/>
        </w:rPr>
        <w:t>:</w:t>
      </w:r>
    </w:p>
    <w:p w14:paraId="451F1278" w14:textId="6A3D81C9" w:rsidR="0093780E" w:rsidRDefault="003D041C" w:rsidP="001F2E1A">
      <w:pPr>
        <w:pStyle w:val="ListParagraph"/>
        <w:numPr>
          <w:ilvl w:val="0"/>
          <w:numId w:val="12"/>
        </w:numPr>
        <w:spacing w:line="360" w:lineRule="auto"/>
        <w:rPr>
          <w:sz w:val="24"/>
          <w:szCs w:val="24"/>
        </w:rPr>
      </w:pPr>
      <w:r>
        <w:rPr>
          <w:sz w:val="24"/>
          <w:szCs w:val="24"/>
        </w:rPr>
        <w:t xml:space="preserve">First, </w:t>
      </w:r>
      <w:r w:rsidR="001F20AC" w:rsidRPr="00632F83">
        <w:rPr>
          <w:sz w:val="24"/>
          <w:szCs w:val="24"/>
        </w:rPr>
        <w:t xml:space="preserve">academic scrutiny of the 2024 edition </w:t>
      </w:r>
      <w:r>
        <w:rPr>
          <w:sz w:val="24"/>
          <w:szCs w:val="24"/>
        </w:rPr>
        <w:t xml:space="preserve">remains limited, most commentary </w:t>
      </w:r>
      <w:r w:rsidR="001F20AC" w:rsidRPr="00632F83">
        <w:rPr>
          <w:sz w:val="24"/>
          <w:szCs w:val="24"/>
        </w:rPr>
        <w:t xml:space="preserve">is </w:t>
      </w:r>
      <w:r w:rsidR="00A106EB">
        <w:rPr>
          <w:sz w:val="24"/>
          <w:szCs w:val="24"/>
        </w:rPr>
        <w:t>practitioner-led</w:t>
      </w:r>
      <w:r w:rsidR="001F20AC">
        <w:rPr>
          <w:sz w:val="24"/>
          <w:szCs w:val="24"/>
        </w:rPr>
        <w:t xml:space="preserve"> and descriptive.</w:t>
      </w:r>
    </w:p>
    <w:p w14:paraId="0D5068D0" w14:textId="63858B95" w:rsidR="001F20AC" w:rsidRDefault="003D041C" w:rsidP="001F2E1A">
      <w:pPr>
        <w:pStyle w:val="ListParagraph"/>
        <w:numPr>
          <w:ilvl w:val="0"/>
          <w:numId w:val="12"/>
        </w:numPr>
        <w:spacing w:line="360" w:lineRule="auto"/>
        <w:rPr>
          <w:sz w:val="24"/>
          <w:szCs w:val="24"/>
        </w:rPr>
      </w:pPr>
      <w:r>
        <w:rPr>
          <w:sz w:val="24"/>
          <w:szCs w:val="24"/>
        </w:rPr>
        <w:t>Second, it is unclear whether the 2024 edition resolves a</w:t>
      </w:r>
      <w:r w:rsidR="001F20AC">
        <w:rPr>
          <w:sz w:val="24"/>
          <w:szCs w:val="24"/>
        </w:rPr>
        <w:t xml:space="preserve">mbiguity </w:t>
      </w:r>
      <w:r>
        <w:rPr>
          <w:sz w:val="24"/>
          <w:szCs w:val="24"/>
        </w:rPr>
        <w:t>around reasonable skill and care, fitness for purpose</w:t>
      </w:r>
      <w:r w:rsidR="009669C8">
        <w:rPr>
          <w:sz w:val="24"/>
          <w:szCs w:val="24"/>
        </w:rPr>
        <w:t>,</w:t>
      </w:r>
      <w:r>
        <w:rPr>
          <w:sz w:val="24"/>
          <w:szCs w:val="24"/>
        </w:rPr>
        <w:t xml:space="preserve"> risk</w:t>
      </w:r>
      <w:r w:rsidR="009669C8">
        <w:rPr>
          <w:sz w:val="24"/>
          <w:szCs w:val="24"/>
        </w:rPr>
        <w:t>,</w:t>
      </w:r>
      <w:r>
        <w:rPr>
          <w:sz w:val="24"/>
          <w:szCs w:val="24"/>
        </w:rPr>
        <w:t xml:space="preserve"> and Employer’s Requirements. </w:t>
      </w:r>
    </w:p>
    <w:p w14:paraId="73BF1F22" w14:textId="09151E44" w:rsidR="003D041C" w:rsidRDefault="003D041C" w:rsidP="001F2E1A">
      <w:pPr>
        <w:pStyle w:val="ListParagraph"/>
        <w:numPr>
          <w:ilvl w:val="0"/>
          <w:numId w:val="12"/>
        </w:numPr>
        <w:spacing w:line="360" w:lineRule="auto"/>
        <w:rPr>
          <w:sz w:val="24"/>
          <w:szCs w:val="24"/>
        </w:rPr>
      </w:pPr>
      <w:r>
        <w:rPr>
          <w:sz w:val="24"/>
          <w:szCs w:val="24"/>
        </w:rPr>
        <w:t xml:space="preserve">Third, little research </w:t>
      </w:r>
      <w:r w:rsidR="009669C8">
        <w:rPr>
          <w:sz w:val="24"/>
          <w:szCs w:val="24"/>
        </w:rPr>
        <w:t xml:space="preserve">relating to the 2024 edition </w:t>
      </w:r>
      <w:r>
        <w:rPr>
          <w:sz w:val="24"/>
          <w:szCs w:val="24"/>
        </w:rPr>
        <w:t>evaluates whether communication and digital information provision improve</w:t>
      </w:r>
      <w:r w:rsidR="009669C8">
        <w:rPr>
          <w:sz w:val="24"/>
          <w:szCs w:val="24"/>
        </w:rPr>
        <w:t>s</w:t>
      </w:r>
      <w:r>
        <w:rPr>
          <w:sz w:val="24"/>
          <w:szCs w:val="24"/>
        </w:rPr>
        <w:t xml:space="preserve"> collaborati</w:t>
      </w:r>
      <w:r w:rsidR="009669C8">
        <w:rPr>
          <w:sz w:val="24"/>
          <w:szCs w:val="24"/>
        </w:rPr>
        <w:t>ve</w:t>
      </w:r>
      <w:r>
        <w:rPr>
          <w:sz w:val="24"/>
          <w:szCs w:val="24"/>
        </w:rPr>
        <w:t xml:space="preserve"> behaviour </w:t>
      </w:r>
      <w:r w:rsidR="009669C8">
        <w:rPr>
          <w:sz w:val="24"/>
          <w:szCs w:val="24"/>
        </w:rPr>
        <w:t xml:space="preserve">in </w:t>
      </w:r>
      <w:r>
        <w:rPr>
          <w:sz w:val="24"/>
          <w:szCs w:val="24"/>
        </w:rPr>
        <w:t xml:space="preserve">practice. </w:t>
      </w:r>
    </w:p>
    <w:p w14:paraId="7E6EB092" w14:textId="0A36D858" w:rsidR="001F20AC" w:rsidRPr="00426EAA" w:rsidRDefault="00426EAA" w:rsidP="00B57918">
      <w:pPr>
        <w:pStyle w:val="ListParagraph"/>
        <w:numPr>
          <w:ilvl w:val="0"/>
          <w:numId w:val="12"/>
        </w:numPr>
        <w:spacing w:line="360" w:lineRule="auto"/>
        <w:rPr>
          <w:sz w:val="24"/>
          <w:szCs w:val="24"/>
        </w:rPr>
      </w:pPr>
      <w:r w:rsidRPr="00426EAA">
        <w:rPr>
          <w:sz w:val="24"/>
          <w:szCs w:val="24"/>
        </w:rPr>
        <w:t xml:space="preserve">Fourth, there is </w:t>
      </w:r>
      <w:r>
        <w:rPr>
          <w:sz w:val="24"/>
          <w:szCs w:val="24"/>
        </w:rPr>
        <w:t>l</w:t>
      </w:r>
      <w:r w:rsidR="001F20AC" w:rsidRPr="00426EAA">
        <w:rPr>
          <w:sz w:val="24"/>
          <w:szCs w:val="24"/>
        </w:rPr>
        <w:t xml:space="preserve">imited </w:t>
      </w:r>
      <w:r w:rsidR="008A08D3" w:rsidRPr="00426EAA">
        <w:rPr>
          <w:sz w:val="24"/>
          <w:szCs w:val="24"/>
        </w:rPr>
        <w:t xml:space="preserve">analysis </w:t>
      </w:r>
      <w:r w:rsidR="009669C8">
        <w:rPr>
          <w:sz w:val="24"/>
          <w:szCs w:val="24"/>
        </w:rPr>
        <w:t xml:space="preserve">and only minimal academic writing regarding </w:t>
      </w:r>
      <w:r>
        <w:rPr>
          <w:sz w:val="24"/>
          <w:szCs w:val="24"/>
        </w:rPr>
        <w:t xml:space="preserve">how </w:t>
      </w:r>
      <w:r w:rsidR="008A08D3" w:rsidRPr="00426EAA">
        <w:rPr>
          <w:sz w:val="24"/>
          <w:szCs w:val="24"/>
        </w:rPr>
        <w:t>BSA 2022</w:t>
      </w:r>
      <w:r w:rsidR="009669C8">
        <w:rPr>
          <w:sz w:val="24"/>
          <w:szCs w:val="24"/>
        </w:rPr>
        <w:t xml:space="preserve"> </w:t>
      </w:r>
      <w:r>
        <w:rPr>
          <w:sz w:val="24"/>
          <w:szCs w:val="24"/>
        </w:rPr>
        <w:t>duties are operationalised</w:t>
      </w:r>
      <w:r w:rsidR="009669C8">
        <w:rPr>
          <w:sz w:val="24"/>
          <w:szCs w:val="24"/>
        </w:rPr>
        <w:t xml:space="preserve"> within the 2024 edition</w:t>
      </w:r>
      <w:r>
        <w:rPr>
          <w:sz w:val="24"/>
          <w:szCs w:val="24"/>
        </w:rPr>
        <w:t xml:space="preserve">, and little evidence on how construction professionals interpret these obligations. </w:t>
      </w:r>
      <w:r w:rsidR="008A08D3" w:rsidRPr="00426EAA">
        <w:rPr>
          <w:sz w:val="24"/>
          <w:szCs w:val="24"/>
        </w:rPr>
        <w:t xml:space="preserve"> </w:t>
      </w:r>
    </w:p>
    <w:p w14:paraId="035C0F88" w14:textId="77777777" w:rsidR="00426EAA" w:rsidRPr="00426EAA" w:rsidRDefault="00426EAA" w:rsidP="00426EAA">
      <w:pPr>
        <w:spacing w:after="0" w:line="360" w:lineRule="auto"/>
        <w:ind w:left="709" w:hanging="709"/>
        <w:rPr>
          <w:rFonts w:ascii="Times New Roman" w:hAnsi="Times New Roman" w:cs="Times New Roman"/>
          <w:sz w:val="24"/>
          <w:szCs w:val="24"/>
        </w:rPr>
      </w:pPr>
    </w:p>
    <w:p w14:paraId="5ABC0D54" w14:textId="6C7E4EEC" w:rsidR="008A08D3" w:rsidRPr="00426EAA" w:rsidRDefault="00426EAA" w:rsidP="00426EAA">
      <w:pPr>
        <w:spacing w:after="0" w:line="360" w:lineRule="auto"/>
        <w:ind w:left="709"/>
        <w:rPr>
          <w:rFonts w:ascii="Times New Roman" w:hAnsi="Times New Roman" w:cs="Times New Roman"/>
          <w:sz w:val="24"/>
          <w:szCs w:val="24"/>
        </w:rPr>
      </w:pPr>
      <w:r w:rsidRPr="00426EAA">
        <w:rPr>
          <w:rFonts w:ascii="Times New Roman" w:hAnsi="Times New Roman" w:cs="Times New Roman"/>
          <w:sz w:val="24"/>
          <w:szCs w:val="24"/>
        </w:rPr>
        <w:t xml:space="preserve">These gaps justify a structured comparison of the 2016 and 2024 editions, supported by qualitative practitioner research. The literature therefore provides both the conceptual foundation and methodological justification for the research design adopted in Chapter 3. </w:t>
      </w:r>
    </w:p>
    <w:p w14:paraId="17BBA3AB" w14:textId="6305A3BB" w:rsidR="00C16B09" w:rsidRPr="00426EAA" w:rsidRDefault="00C16B09" w:rsidP="00426EAA">
      <w:pPr>
        <w:spacing w:after="0" w:line="360" w:lineRule="auto"/>
        <w:ind w:left="709" w:hanging="709"/>
        <w:rPr>
          <w:rFonts w:ascii="Times New Roman" w:hAnsi="Times New Roman" w:cs="Times New Roman"/>
          <w:sz w:val="24"/>
          <w:szCs w:val="24"/>
        </w:rPr>
      </w:pPr>
      <w:r w:rsidRPr="00426EAA">
        <w:rPr>
          <w:rFonts w:ascii="Times New Roman" w:hAnsi="Times New Roman" w:cs="Times New Roman"/>
          <w:sz w:val="24"/>
          <w:szCs w:val="24"/>
        </w:rPr>
        <w:lastRenderedPageBreak/>
        <w:t>2.8</w:t>
      </w:r>
      <w:r w:rsidRPr="00426EAA">
        <w:rPr>
          <w:rFonts w:ascii="Times New Roman" w:hAnsi="Times New Roman" w:cs="Times New Roman"/>
          <w:sz w:val="24"/>
          <w:szCs w:val="24"/>
        </w:rPr>
        <w:tab/>
      </w:r>
      <w:r w:rsidRPr="00943FCA">
        <w:rPr>
          <w:rFonts w:ascii="Times New Roman" w:hAnsi="Times New Roman" w:cs="Times New Roman"/>
          <w:sz w:val="24"/>
          <w:szCs w:val="24"/>
          <w:u w:val="single"/>
        </w:rPr>
        <w:t>Summary</w:t>
      </w:r>
    </w:p>
    <w:p w14:paraId="148285BB" w14:textId="77777777" w:rsidR="00C16B09" w:rsidRPr="00426EAA" w:rsidRDefault="00C16B09" w:rsidP="00426EAA">
      <w:pPr>
        <w:spacing w:after="0" w:line="360" w:lineRule="auto"/>
        <w:ind w:left="709"/>
        <w:rPr>
          <w:rFonts w:ascii="Times New Roman" w:hAnsi="Times New Roman" w:cs="Times New Roman"/>
          <w:sz w:val="24"/>
          <w:szCs w:val="24"/>
        </w:rPr>
      </w:pPr>
    </w:p>
    <w:p w14:paraId="67B35D73" w14:textId="2594CDB0" w:rsidR="00206BE0" w:rsidRPr="00426EAA" w:rsidRDefault="00C16B09" w:rsidP="00426EAA">
      <w:pPr>
        <w:spacing w:after="0" w:line="360" w:lineRule="auto"/>
        <w:ind w:left="709"/>
        <w:rPr>
          <w:rFonts w:ascii="Times New Roman" w:hAnsi="Times New Roman" w:cs="Times New Roman"/>
          <w:sz w:val="24"/>
          <w:szCs w:val="24"/>
        </w:rPr>
      </w:pPr>
      <w:r w:rsidRPr="00426EAA">
        <w:rPr>
          <w:rFonts w:ascii="Times New Roman" w:hAnsi="Times New Roman" w:cs="Times New Roman"/>
          <w:sz w:val="24"/>
          <w:szCs w:val="24"/>
        </w:rPr>
        <w:t xml:space="preserve">This chapter has </w:t>
      </w:r>
      <w:r w:rsidR="00426EAA" w:rsidRPr="00426EAA">
        <w:rPr>
          <w:rFonts w:ascii="Times New Roman" w:hAnsi="Times New Roman" w:cs="Times New Roman"/>
          <w:sz w:val="24"/>
          <w:szCs w:val="24"/>
        </w:rPr>
        <w:t>reviewed the</w:t>
      </w:r>
      <w:r w:rsidRPr="00426EAA">
        <w:rPr>
          <w:rFonts w:ascii="Times New Roman" w:hAnsi="Times New Roman" w:cs="Times New Roman"/>
          <w:sz w:val="24"/>
          <w:szCs w:val="24"/>
        </w:rPr>
        <w:t xml:space="preserve"> literature linked to the aim and objectives. The next chapter </w:t>
      </w:r>
      <w:r w:rsidR="00426EAA" w:rsidRPr="00426EAA">
        <w:rPr>
          <w:rFonts w:ascii="Times New Roman" w:hAnsi="Times New Roman" w:cs="Times New Roman"/>
          <w:sz w:val="24"/>
          <w:szCs w:val="24"/>
        </w:rPr>
        <w:t xml:space="preserve">explains the </w:t>
      </w:r>
      <w:r w:rsidR="00206BE0" w:rsidRPr="00426EAA">
        <w:rPr>
          <w:rFonts w:ascii="Times New Roman" w:hAnsi="Times New Roman" w:cs="Times New Roman"/>
          <w:sz w:val="24"/>
          <w:szCs w:val="24"/>
        </w:rPr>
        <w:t>methodolog</w:t>
      </w:r>
      <w:r w:rsidR="00426EAA" w:rsidRPr="00426EAA">
        <w:rPr>
          <w:rFonts w:ascii="Times New Roman" w:hAnsi="Times New Roman" w:cs="Times New Roman"/>
          <w:sz w:val="24"/>
          <w:szCs w:val="24"/>
        </w:rPr>
        <w:t>y used to address them</w:t>
      </w:r>
      <w:r w:rsidR="00206BE0" w:rsidRPr="00426EAA">
        <w:rPr>
          <w:rFonts w:ascii="Times New Roman" w:hAnsi="Times New Roman" w:cs="Times New Roman"/>
          <w:sz w:val="24"/>
          <w:szCs w:val="24"/>
        </w:rPr>
        <w:t>.</w:t>
      </w:r>
    </w:p>
    <w:p w14:paraId="0E2AB703" w14:textId="77777777" w:rsidR="00C16B09" w:rsidRPr="001F20AC" w:rsidRDefault="00C16B09" w:rsidP="00426EAA">
      <w:pPr>
        <w:spacing w:after="0" w:line="360" w:lineRule="auto"/>
        <w:ind w:left="709"/>
        <w:rPr>
          <w:rFonts w:ascii="Times New Roman" w:hAnsi="Times New Roman" w:cs="Times New Roman"/>
          <w:sz w:val="24"/>
          <w:szCs w:val="24"/>
        </w:rPr>
      </w:pPr>
    </w:p>
    <w:p w14:paraId="6ADBD18E" w14:textId="77777777" w:rsidR="00CD13B5" w:rsidRPr="001F20AC" w:rsidRDefault="00CD13B5" w:rsidP="001F20AC">
      <w:pPr>
        <w:spacing w:after="0" w:line="360" w:lineRule="auto"/>
        <w:ind w:left="709" w:hanging="709"/>
        <w:rPr>
          <w:rFonts w:ascii="Times New Roman" w:hAnsi="Times New Roman" w:cs="Times New Roman"/>
          <w:sz w:val="24"/>
          <w:szCs w:val="24"/>
        </w:rPr>
      </w:pPr>
    </w:p>
    <w:p w14:paraId="4FA65BFC" w14:textId="77777777" w:rsidR="008D4DCF" w:rsidRPr="001F20AC" w:rsidRDefault="008D4DCF" w:rsidP="001F20AC">
      <w:pPr>
        <w:spacing w:after="0" w:line="360" w:lineRule="auto"/>
        <w:rPr>
          <w:rFonts w:ascii="Times New Roman" w:hAnsi="Times New Roman" w:cs="Times New Roman"/>
          <w:sz w:val="24"/>
          <w:szCs w:val="24"/>
        </w:rPr>
      </w:pPr>
    </w:p>
    <w:p w14:paraId="2EC5802C" w14:textId="77777777" w:rsidR="00666DA9" w:rsidRPr="00666DA9" w:rsidRDefault="00666DA9" w:rsidP="00666DA9">
      <w:pPr>
        <w:spacing w:after="0" w:line="360" w:lineRule="auto"/>
        <w:ind w:left="720"/>
        <w:rPr>
          <w:rFonts w:ascii="Times New Roman" w:hAnsi="Times New Roman" w:cs="Times New Roman"/>
          <w:sz w:val="24"/>
          <w:szCs w:val="24"/>
        </w:rPr>
      </w:pPr>
    </w:p>
    <w:p w14:paraId="204A6358" w14:textId="163F748B" w:rsidR="00666DA9" w:rsidRPr="00666DA9" w:rsidRDefault="00666DA9" w:rsidP="00666DA9">
      <w:pPr>
        <w:spacing w:after="0" w:line="360" w:lineRule="auto"/>
        <w:rPr>
          <w:rFonts w:ascii="Times New Roman" w:hAnsi="Times New Roman" w:cs="Times New Roman"/>
          <w:sz w:val="24"/>
          <w:szCs w:val="24"/>
        </w:rPr>
      </w:pPr>
      <w:r w:rsidRPr="00666DA9">
        <w:rPr>
          <w:rFonts w:ascii="Times New Roman" w:hAnsi="Times New Roman" w:cs="Times New Roman"/>
          <w:sz w:val="24"/>
          <w:szCs w:val="24"/>
        </w:rPr>
        <w:tab/>
      </w:r>
    </w:p>
    <w:p w14:paraId="4AD920AF" w14:textId="77777777" w:rsidR="00666DA9" w:rsidRPr="00666DA9" w:rsidRDefault="00666DA9" w:rsidP="00666DA9">
      <w:pPr>
        <w:spacing w:after="0" w:line="360" w:lineRule="auto"/>
        <w:rPr>
          <w:rFonts w:ascii="Times New Roman" w:hAnsi="Times New Roman" w:cs="Times New Roman"/>
          <w:sz w:val="24"/>
          <w:szCs w:val="24"/>
        </w:rPr>
      </w:pPr>
    </w:p>
    <w:p w14:paraId="2CB6AF13" w14:textId="77777777" w:rsidR="00BB7595" w:rsidRDefault="00BB7595" w:rsidP="00BB7595">
      <w:pPr>
        <w:spacing w:line="360" w:lineRule="auto"/>
        <w:ind w:left="720"/>
        <w:rPr>
          <w:rFonts w:ascii="Times New Roman" w:hAnsi="Times New Roman" w:cs="Times New Roman"/>
          <w:sz w:val="24"/>
          <w:szCs w:val="24"/>
        </w:rPr>
      </w:pPr>
    </w:p>
    <w:p w14:paraId="4BF4A959" w14:textId="3FAB8D4B" w:rsidR="00BB7595" w:rsidRDefault="00BB7595" w:rsidP="00BB7595">
      <w:pPr>
        <w:spacing w:line="360" w:lineRule="auto"/>
        <w:ind w:left="720"/>
        <w:rPr>
          <w:rFonts w:ascii="Times New Roman" w:hAnsi="Times New Roman" w:cs="Times New Roman"/>
          <w:sz w:val="24"/>
          <w:szCs w:val="24"/>
        </w:rPr>
      </w:pPr>
    </w:p>
    <w:p w14:paraId="3B3F1A95" w14:textId="77777777" w:rsidR="00BB7595" w:rsidRDefault="00BB7595">
      <w:pPr>
        <w:rPr>
          <w:rFonts w:ascii="Times New Roman" w:hAnsi="Times New Roman" w:cs="Times New Roman"/>
          <w:sz w:val="24"/>
          <w:szCs w:val="24"/>
        </w:rPr>
      </w:pPr>
      <w:r>
        <w:rPr>
          <w:rFonts w:ascii="Times New Roman" w:hAnsi="Times New Roman" w:cs="Times New Roman"/>
          <w:sz w:val="24"/>
          <w:szCs w:val="24"/>
        </w:rPr>
        <w:br w:type="page"/>
      </w:r>
    </w:p>
    <w:p w14:paraId="7EEBA642" w14:textId="77777777" w:rsidR="00BB7595" w:rsidRPr="0062228E" w:rsidRDefault="00BB7595" w:rsidP="00F8145A">
      <w:pPr>
        <w:spacing w:after="0" w:line="360" w:lineRule="auto"/>
        <w:rPr>
          <w:rFonts w:ascii="Times New Roman" w:eastAsia="Times New Roman" w:hAnsi="Times New Roman" w:cs="Times New Roman"/>
          <w:b/>
          <w:bCs/>
          <w:sz w:val="24"/>
          <w:szCs w:val="24"/>
          <w:u w:val="single"/>
        </w:rPr>
      </w:pPr>
    </w:p>
    <w:p w14:paraId="315633E7" w14:textId="77777777" w:rsidR="00BB7595" w:rsidRPr="0062228E" w:rsidRDefault="00BB7595" w:rsidP="00F8145A">
      <w:pPr>
        <w:pStyle w:val="ListParagraph"/>
        <w:spacing w:line="360" w:lineRule="auto"/>
        <w:ind w:left="0"/>
        <w:rPr>
          <w:b/>
          <w:bCs/>
          <w:sz w:val="24"/>
          <w:szCs w:val="24"/>
          <w:u w:val="single"/>
        </w:rPr>
      </w:pPr>
    </w:p>
    <w:p w14:paraId="5311FD8F" w14:textId="77777777" w:rsidR="00BB7595" w:rsidRPr="0062228E" w:rsidRDefault="00BB7595" w:rsidP="00F8145A">
      <w:pPr>
        <w:pStyle w:val="ListParagraph"/>
        <w:spacing w:line="360" w:lineRule="auto"/>
        <w:ind w:left="0"/>
        <w:rPr>
          <w:b/>
          <w:bCs/>
          <w:sz w:val="24"/>
          <w:szCs w:val="24"/>
          <w:u w:val="single"/>
        </w:rPr>
      </w:pPr>
    </w:p>
    <w:p w14:paraId="74392C37" w14:textId="77777777" w:rsidR="00BB7595" w:rsidRPr="0062228E" w:rsidRDefault="00BB7595" w:rsidP="00F8145A">
      <w:pPr>
        <w:pStyle w:val="ListParagraph"/>
        <w:spacing w:line="360" w:lineRule="auto"/>
        <w:ind w:left="0"/>
        <w:rPr>
          <w:b/>
          <w:bCs/>
          <w:sz w:val="24"/>
          <w:szCs w:val="24"/>
          <w:u w:val="single"/>
        </w:rPr>
      </w:pPr>
    </w:p>
    <w:p w14:paraId="50622EF1" w14:textId="77777777" w:rsidR="00BB7595" w:rsidRPr="0062228E" w:rsidRDefault="00BB7595" w:rsidP="00F8145A">
      <w:pPr>
        <w:pStyle w:val="ListParagraph"/>
        <w:spacing w:line="360" w:lineRule="auto"/>
        <w:ind w:left="0"/>
        <w:rPr>
          <w:b/>
          <w:bCs/>
          <w:sz w:val="24"/>
          <w:szCs w:val="24"/>
          <w:u w:val="single"/>
        </w:rPr>
      </w:pPr>
    </w:p>
    <w:p w14:paraId="61AFC238" w14:textId="77777777" w:rsidR="00BB7595" w:rsidRPr="0062228E" w:rsidRDefault="00BB7595" w:rsidP="00F8145A">
      <w:pPr>
        <w:pStyle w:val="ListParagraph"/>
        <w:spacing w:line="360" w:lineRule="auto"/>
        <w:ind w:left="0"/>
        <w:rPr>
          <w:b/>
          <w:bCs/>
          <w:sz w:val="24"/>
          <w:szCs w:val="24"/>
          <w:u w:val="single"/>
        </w:rPr>
      </w:pPr>
    </w:p>
    <w:p w14:paraId="2EBAC30C" w14:textId="77777777" w:rsidR="00BB7595" w:rsidRPr="0062228E" w:rsidRDefault="00BB7595" w:rsidP="00F8145A">
      <w:pPr>
        <w:pStyle w:val="ListParagraph"/>
        <w:spacing w:line="360" w:lineRule="auto"/>
        <w:ind w:left="0"/>
        <w:rPr>
          <w:b/>
          <w:bCs/>
          <w:sz w:val="24"/>
          <w:szCs w:val="24"/>
          <w:u w:val="single"/>
        </w:rPr>
      </w:pPr>
    </w:p>
    <w:p w14:paraId="4DD981FE" w14:textId="77777777" w:rsidR="00BB7595" w:rsidRPr="0062228E" w:rsidRDefault="00BB7595" w:rsidP="00F8145A">
      <w:pPr>
        <w:pStyle w:val="ListParagraph"/>
        <w:spacing w:line="360" w:lineRule="auto"/>
        <w:ind w:left="0"/>
        <w:rPr>
          <w:b/>
          <w:bCs/>
          <w:sz w:val="24"/>
          <w:szCs w:val="24"/>
          <w:u w:val="single"/>
        </w:rPr>
      </w:pPr>
    </w:p>
    <w:p w14:paraId="2C5CD6ED" w14:textId="77777777" w:rsidR="00BB7595" w:rsidRPr="0062228E" w:rsidRDefault="00BB7595" w:rsidP="00F8145A">
      <w:pPr>
        <w:pStyle w:val="ListParagraph"/>
        <w:spacing w:line="360" w:lineRule="auto"/>
        <w:ind w:left="0"/>
        <w:rPr>
          <w:b/>
          <w:bCs/>
          <w:sz w:val="24"/>
          <w:szCs w:val="24"/>
          <w:u w:val="single"/>
        </w:rPr>
      </w:pPr>
    </w:p>
    <w:p w14:paraId="00ADF9EC" w14:textId="77777777" w:rsidR="00BB7595" w:rsidRPr="0062228E" w:rsidRDefault="00BB7595" w:rsidP="00F8145A">
      <w:pPr>
        <w:pStyle w:val="ListParagraph"/>
        <w:spacing w:line="360" w:lineRule="auto"/>
        <w:ind w:left="0"/>
        <w:rPr>
          <w:b/>
          <w:bCs/>
          <w:sz w:val="24"/>
          <w:szCs w:val="24"/>
          <w:u w:val="single"/>
        </w:rPr>
      </w:pPr>
    </w:p>
    <w:p w14:paraId="2D599293" w14:textId="77777777" w:rsidR="00BB7595" w:rsidRPr="0062228E" w:rsidRDefault="00BB7595" w:rsidP="00F8145A">
      <w:pPr>
        <w:pStyle w:val="ListParagraph"/>
        <w:spacing w:line="360" w:lineRule="auto"/>
        <w:ind w:left="0"/>
        <w:rPr>
          <w:b/>
          <w:bCs/>
          <w:sz w:val="24"/>
          <w:szCs w:val="24"/>
          <w:u w:val="single"/>
        </w:rPr>
      </w:pPr>
    </w:p>
    <w:p w14:paraId="4CE116BC" w14:textId="2914817F" w:rsidR="00BB7595" w:rsidRPr="00202345" w:rsidRDefault="00BB7595" w:rsidP="00C16B09">
      <w:pPr>
        <w:pStyle w:val="ListParagraph"/>
        <w:spacing w:line="360" w:lineRule="auto"/>
        <w:ind w:left="0"/>
        <w:jc w:val="center"/>
        <w:rPr>
          <w:b/>
          <w:bCs/>
          <w:sz w:val="28"/>
          <w:szCs w:val="28"/>
        </w:rPr>
      </w:pPr>
      <w:r w:rsidRPr="00202345">
        <w:rPr>
          <w:b/>
          <w:bCs/>
          <w:sz w:val="28"/>
          <w:szCs w:val="28"/>
        </w:rPr>
        <w:t xml:space="preserve">CHAPTER </w:t>
      </w:r>
      <w:r>
        <w:rPr>
          <w:b/>
          <w:bCs/>
          <w:sz w:val="28"/>
          <w:szCs w:val="28"/>
        </w:rPr>
        <w:t>3</w:t>
      </w:r>
    </w:p>
    <w:p w14:paraId="7231F838" w14:textId="77777777" w:rsidR="00BB7595" w:rsidRPr="00202345" w:rsidRDefault="00BB7595" w:rsidP="00F8145A">
      <w:pPr>
        <w:pStyle w:val="ListParagraph"/>
        <w:spacing w:line="360" w:lineRule="auto"/>
        <w:ind w:left="0"/>
        <w:jc w:val="center"/>
        <w:rPr>
          <w:b/>
          <w:bCs/>
          <w:sz w:val="28"/>
          <w:szCs w:val="28"/>
        </w:rPr>
      </w:pPr>
    </w:p>
    <w:p w14:paraId="020C78F4" w14:textId="059BB407" w:rsidR="00BB7595" w:rsidRDefault="00BB7595" w:rsidP="00F8145A">
      <w:pPr>
        <w:pStyle w:val="ListParagraph"/>
        <w:spacing w:line="360" w:lineRule="auto"/>
        <w:ind w:left="0"/>
        <w:jc w:val="center"/>
        <w:rPr>
          <w:b/>
          <w:bCs/>
          <w:sz w:val="28"/>
          <w:szCs w:val="28"/>
        </w:rPr>
      </w:pPr>
      <w:r>
        <w:rPr>
          <w:b/>
          <w:bCs/>
          <w:sz w:val="28"/>
          <w:szCs w:val="28"/>
        </w:rPr>
        <w:t>RESEARCH METHODOLOGY</w:t>
      </w:r>
    </w:p>
    <w:p w14:paraId="41562285" w14:textId="77777777" w:rsidR="00BB7595" w:rsidRDefault="00BB7595" w:rsidP="00F8145A">
      <w:pPr>
        <w:spacing w:after="0" w:line="360" w:lineRule="auto"/>
        <w:rPr>
          <w:rFonts w:ascii="Times New Roman" w:eastAsia="Times New Roman" w:hAnsi="Times New Roman" w:cs="Times New Roman"/>
          <w:b/>
          <w:bCs/>
          <w:sz w:val="28"/>
          <w:szCs w:val="28"/>
        </w:rPr>
      </w:pPr>
      <w:r>
        <w:rPr>
          <w:b/>
          <w:bCs/>
          <w:sz w:val="28"/>
          <w:szCs w:val="28"/>
        </w:rPr>
        <w:br w:type="page"/>
      </w:r>
    </w:p>
    <w:p w14:paraId="20772814" w14:textId="136E4FE3" w:rsidR="00BB7595" w:rsidRPr="00C5247A" w:rsidRDefault="00BB7595" w:rsidP="00083F50">
      <w:pPr>
        <w:pStyle w:val="ListParagraph"/>
        <w:numPr>
          <w:ilvl w:val="0"/>
          <w:numId w:val="27"/>
        </w:numPr>
        <w:spacing w:line="360" w:lineRule="auto"/>
        <w:ind w:left="709" w:hanging="709"/>
        <w:rPr>
          <w:b/>
          <w:bCs/>
          <w:sz w:val="24"/>
          <w:szCs w:val="24"/>
          <w:u w:val="single"/>
        </w:rPr>
      </w:pPr>
      <w:r w:rsidRPr="00C5247A">
        <w:rPr>
          <w:b/>
          <w:bCs/>
          <w:sz w:val="24"/>
          <w:szCs w:val="24"/>
          <w:u w:val="single"/>
        </w:rPr>
        <w:lastRenderedPageBreak/>
        <w:t>Research Methodology</w:t>
      </w:r>
    </w:p>
    <w:p w14:paraId="0076F7D5" w14:textId="77777777" w:rsidR="00C5247A" w:rsidRDefault="00C5247A" w:rsidP="00083F50">
      <w:pPr>
        <w:pStyle w:val="ListParagraph"/>
        <w:spacing w:line="360" w:lineRule="auto"/>
        <w:rPr>
          <w:sz w:val="24"/>
          <w:szCs w:val="24"/>
        </w:rPr>
      </w:pPr>
    </w:p>
    <w:p w14:paraId="132893A5" w14:textId="495C7344" w:rsidR="00BB7595" w:rsidRPr="00083F50" w:rsidRDefault="00083F50" w:rsidP="00083F50">
      <w:pPr>
        <w:pStyle w:val="ListParagraph"/>
        <w:numPr>
          <w:ilvl w:val="1"/>
          <w:numId w:val="28"/>
        </w:numPr>
        <w:spacing w:line="360" w:lineRule="auto"/>
        <w:rPr>
          <w:sz w:val="24"/>
          <w:szCs w:val="24"/>
          <w:u w:val="single"/>
        </w:rPr>
      </w:pPr>
      <w:r>
        <w:rPr>
          <w:sz w:val="24"/>
          <w:szCs w:val="24"/>
        </w:rPr>
        <w:tab/>
      </w:r>
      <w:r w:rsidR="00BB7595" w:rsidRPr="00083F50">
        <w:rPr>
          <w:sz w:val="24"/>
          <w:szCs w:val="24"/>
          <w:u w:val="single"/>
        </w:rPr>
        <w:t>Introduction</w:t>
      </w:r>
      <w:r w:rsidR="00254823" w:rsidRPr="00083F50">
        <w:rPr>
          <w:sz w:val="24"/>
          <w:szCs w:val="24"/>
          <w:u w:val="single"/>
        </w:rPr>
        <w:t xml:space="preserve"> and Scope of the </w:t>
      </w:r>
      <w:r w:rsidR="00A339B6" w:rsidRPr="00083F50">
        <w:rPr>
          <w:sz w:val="24"/>
          <w:szCs w:val="24"/>
          <w:u w:val="single"/>
        </w:rPr>
        <w:t>Research</w:t>
      </w:r>
    </w:p>
    <w:p w14:paraId="0D661321" w14:textId="77777777" w:rsidR="00C5247A" w:rsidRDefault="00C5247A" w:rsidP="00083F50">
      <w:pPr>
        <w:pStyle w:val="ListParagraph"/>
        <w:spacing w:line="360" w:lineRule="auto"/>
        <w:ind w:left="372"/>
        <w:rPr>
          <w:sz w:val="24"/>
          <w:szCs w:val="24"/>
        </w:rPr>
      </w:pPr>
    </w:p>
    <w:p w14:paraId="7F5E7ECD" w14:textId="7065F8BD" w:rsidR="00C5247A" w:rsidRDefault="00C5247A" w:rsidP="00083F50">
      <w:pPr>
        <w:pStyle w:val="ListParagraph"/>
        <w:spacing w:line="360" w:lineRule="auto"/>
        <w:ind w:left="709" w:firstLine="11"/>
        <w:rPr>
          <w:sz w:val="24"/>
          <w:szCs w:val="24"/>
        </w:rPr>
      </w:pPr>
      <w:r w:rsidRPr="00C5247A">
        <w:rPr>
          <w:sz w:val="24"/>
          <w:szCs w:val="24"/>
        </w:rPr>
        <w:t>This chapter</w:t>
      </w:r>
      <w:r>
        <w:rPr>
          <w:sz w:val="24"/>
          <w:szCs w:val="24"/>
        </w:rPr>
        <w:t xml:space="preserve"> explains the </w:t>
      </w:r>
      <w:r w:rsidR="005A68F7">
        <w:rPr>
          <w:sz w:val="24"/>
          <w:szCs w:val="24"/>
        </w:rPr>
        <w:t>methodology used to critically analyse the evolution of the</w:t>
      </w:r>
      <w:r>
        <w:rPr>
          <w:sz w:val="24"/>
          <w:szCs w:val="24"/>
        </w:rPr>
        <w:t xml:space="preserve"> JCT D&amp;BC 2016</w:t>
      </w:r>
      <w:r w:rsidR="009669C8">
        <w:rPr>
          <w:sz w:val="24"/>
          <w:szCs w:val="24"/>
        </w:rPr>
        <w:t xml:space="preserve"> to the </w:t>
      </w:r>
      <w:r>
        <w:rPr>
          <w:sz w:val="24"/>
          <w:szCs w:val="24"/>
        </w:rPr>
        <w:t>2024 edition, focus</w:t>
      </w:r>
      <w:r w:rsidR="005A68F7">
        <w:rPr>
          <w:sz w:val="24"/>
          <w:szCs w:val="24"/>
        </w:rPr>
        <w:t>ing</w:t>
      </w:r>
      <w:r>
        <w:rPr>
          <w:sz w:val="24"/>
          <w:szCs w:val="24"/>
        </w:rPr>
        <w:t xml:space="preserve"> on design liability, risk allocation, collaborati</w:t>
      </w:r>
      <w:r w:rsidR="005A68F7">
        <w:rPr>
          <w:sz w:val="24"/>
          <w:szCs w:val="24"/>
        </w:rPr>
        <w:t xml:space="preserve">on </w:t>
      </w:r>
      <w:r>
        <w:rPr>
          <w:sz w:val="24"/>
          <w:szCs w:val="24"/>
        </w:rPr>
        <w:t xml:space="preserve">and regulatory compliance. The methodology </w:t>
      </w:r>
      <w:r w:rsidR="00426EAA">
        <w:rPr>
          <w:sz w:val="24"/>
          <w:szCs w:val="24"/>
        </w:rPr>
        <w:t xml:space="preserve">had to </w:t>
      </w:r>
      <w:r w:rsidR="005A68F7">
        <w:rPr>
          <w:sz w:val="24"/>
          <w:szCs w:val="24"/>
        </w:rPr>
        <w:t>address both contractual text and professional interpretation.</w:t>
      </w:r>
    </w:p>
    <w:p w14:paraId="3C02D671" w14:textId="77777777" w:rsidR="00C5247A" w:rsidRDefault="00C5247A" w:rsidP="00083F50">
      <w:pPr>
        <w:pStyle w:val="ListParagraph"/>
        <w:spacing w:line="360" w:lineRule="auto"/>
        <w:ind w:left="709" w:firstLine="11"/>
        <w:rPr>
          <w:sz w:val="24"/>
          <w:szCs w:val="24"/>
        </w:rPr>
      </w:pPr>
    </w:p>
    <w:p w14:paraId="6F308F04" w14:textId="42B5DC0A" w:rsidR="00A339B6" w:rsidRPr="005A68F7" w:rsidRDefault="005A68F7" w:rsidP="00083F50">
      <w:pPr>
        <w:pStyle w:val="ListParagraph"/>
        <w:spacing w:line="360" w:lineRule="auto"/>
        <w:ind w:left="709" w:firstLine="11"/>
        <w:rPr>
          <w:sz w:val="24"/>
          <w:szCs w:val="24"/>
        </w:rPr>
      </w:pPr>
      <w:r>
        <w:rPr>
          <w:sz w:val="24"/>
          <w:szCs w:val="24"/>
        </w:rPr>
        <w:t>A</w:t>
      </w:r>
      <w:r w:rsidR="00F77B2F">
        <w:rPr>
          <w:sz w:val="24"/>
          <w:szCs w:val="24"/>
        </w:rPr>
        <w:t xml:space="preserve"> predominantly qualitative </w:t>
      </w:r>
      <w:r w:rsidR="00C5247A">
        <w:rPr>
          <w:sz w:val="24"/>
          <w:szCs w:val="24"/>
        </w:rPr>
        <w:t>approach</w:t>
      </w:r>
      <w:r>
        <w:rPr>
          <w:sz w:val="24"/>
          <w:szCs w:val="24"/>
        </w:rPr>
        <w:t xml:space="preserve"> was adopted because the study explores meaning, judgement and practical application rather than statistical correlation. </w:t>
      </w:r>
      <w:r w:rsidR="004E720E" w:rsidRPr="005A68F7">
        <w:rPr>
          <w:sz w:val="24"/>
          <w:szCs w:val="24"/>
        </w:rPr>
        <w:t xml:space="preserve">This </w:t>
      </w:r>
      <w:r w:rsidR="00426EAA">
        <w:rPr>
          <w:sz w:val="24"/>
          <w:szCs w:val="24"/>
        </w:rPr>
        <w:t xml:space="preserve">reflects the </w:t>
      </w:r>
      <w:r w:rsidR="00A339B6" w:rsidRPr="005A68F7">
        <w:rPr>
          <w:sz w:val="24"/>
          <w:szCs w:val="24"/>
        </w:rPr>
        <w:t>interpret</w:t>
      </w:r>
      <w:r w:rsidR="00426EAA">
        <w:rPr>
          <w:sz w:val="24"/>
          <w:szCs w:val="24"/>
        </w:rPr>
        <w:t>ivist nature of construction law, where contractual meaning is shaped by text, professional practice and project context (</w:t>
      </w:r>
      <w:r w:rsidR="00A339B6" w:rsidRPr="005A68F7">
        <w:rPr>
          <w:sz w:val="24"/>
          <w:szCs w:val="24"/>
        </w:rPr>
        <w:t>Creswell and Creswell, 2022, p. 193</w:t>
      </w:r>
      <w:r w:rsidR="00426EAA">
        <w:rPr>
          <w:sz w:val="24"/>
          <w:szCs w:val="24"/>
        </w:rPr>
        <w:t xml:space="preserve">; </w:t>
      </w:r>
      <w:r w:rsidR="00A339B6" w:rsidRPr="005A68F7">
        <w:rPr>
          <w:sz w:val="24"/>
          <w:szCs w:val="24"/>
        </w:rPr>
        <w:t>Chapell, 2019</w:t>
      </w:r>
      <w:r w:rsidR="003C51E8" w:rsidRPr="005A68F7">
        <w:rPr>
          <w:sz w:val="24"/>
          <w:szCs w:val="24"/>
        </w:rPr>
        <w:t>)</w:t>
      </w:r>
      <w:r w:rsidR="00A339B6" w:rsidRPr="005A68F7">
        <w:rPr>
          <w:sz w:val="24"/>
          <w:szCs w:val="24"/>
        </w:rPr>
        <w:t>.</w:t>
      </w:r>
    </w:p>
    <w:p w14:paraId="4B579C97" w14:textId="77777777" w:rsidR="00A339B6" w:rsidRDefault="00A339B6" w:rsidP="00C5247A">
      <w:pPr>
        <w:pStyle w:val="ListParagraph"/>
        <w:spacing w:line="360" w:lineRule="auto"/>
        <w:ind w:left="709" w:firstLine="11"/>
        <w:rPr>
          <w:sz w:val="24"/>
          <w:szCs w:val="24"/>
        </w:rPr>
      </w:pPr>
    </w:p>
    <w:p w14:paraId="32174123" w14:textId="3594FF04" w:rsidR="00077E24" w:rsidRDefault="00C5247A" w:rsidP="00C5247A">
      <w:pPr>
        <w:pStyle w:val="ListParagraph"/>
        <w:spacing w:line="360" w:lineRule="auto"/>
        <w:ind w:left="709" w:firstLine="11"/>
        <w:rPr>
          <w:sz w:val="24"/>
          <w:szCs w:val="24"/>
        </w:rPr>
      </w:pPr>
      <w:r>
        <w:rPr>
          <w:sz w:val="24"/>
          <w:szCs w:val="24"/>
        </w:rPr>
        <w:t xml:space="preserve">The research </w:t>
      </w:r>
      <w:r w:rsidR="00EB55E1">
        <w:rPr>
          <w:sz w:val="24"/>
          <w:szCs w:val="24"/>
        </w:rPr>
        <w:t xml:space="preserve">focused </w:t>
      </w:r>
      <w:r>
        <w:rPr>
          <w:sz w:val="24"/>
          <w:szCs w:val="24"/>
        </w:rPr>
        <w:t>on the 2016 and 2024</w:t>
      </w:r>
      <w:r w:rsidR="00426EAA">
        <w:rPr>
          <w:sz w:val="24"/>
          <w:szCs w:val="24"/>
        </w:rPr>
        <w:t xml:space="preserve"> editions,</w:t>
      </w:r>
      <w:r>
        <w:rPr>
          <w:sz w:val="24"/>
          <w:szCs w:val="24"/>
        </w:rPr>
        <w:t xml:space="preserve"> the </w:t>
      </w:r>
      <w:r w:rsidR="00EB55E1">
        <w:rPr>
          <w:sz w:val="24"/>
          <w:szCs w:val="24"/>
        </w:rPr>
        <w:t>BSA</w:t>
      </w:r>
      <w:r>
        <w:rPr>
          <w:sz w:val="24"/>
          <w:szCs w:val="24"/>
        </w:rPr>
        <w:t xml:space="preserve"> 2022</w:t>
      </w:r>
      <w:r w:rsidR="00426EAA">
        <w:rPr>
          <w:sz w:val="24"/>
          <w:szCs w:val="24"/>
        </w:rPr>
        <w:t xml:space="preserve">, </w:t>
      </w:r>
      <w:r w:rsidR="005A68F7">
        <w:rPr>
          <w:sz w:val="24"/>
          <w:szCs w:val="24"/>
        </w:rPr>
        <w:t xml:space="preserve">associated regulations, case law, </w:t>
      </w:r>
      <w:r w:rsidR="00A339B6">
        <w:rPr>
          <w:sz w:val="24"/>
          <w:szCs w:val="24"/>
        </w:rPr>
        <w:t>academic</w:t>
      </w:r>
      <w:r w:rsidR="00512AA7">
        <w:rPr>
          <w:sz w:val="24"/>
          <w:szCs w:val="24"/>
        </w:rPr>
        <w:t xml:space="preserve"> </w:t>
      </w:r>
      <w:r w:rsidR="005A68F7">
        <w:rPr>
          <w:sz w:val="24"/>
          <w:szCs w:val="24"/>
        </w:rPr>
        <w:t xml:space="preserve">sources and practitioner </w:t>
      </w:r>
      <w:r w:rsidRPr="00A339B6">
        <w:rPr>
          <w:sz w:val="24"/>
          <w:szCs w:val="24"/>
        </w:rPr>
        <w:t>commentary. Other</w:t>
      </w:r>
      <w:r w:rsidR="00077E24" w:rsidRPr="00A339B6">
        <w:rPr>
          <w:sz w:val="24"/>
          <w:szCs w:val="24"/>
        </w:rPr>
        <w:t xml:space="preserve"> contract forms </w:t>
      </w:r>
      <w:r w:rsidR="005A68F7">
        <w:rPr>
          <w:sz w:val="24"/>
          <w:szCs w:val="24"/>
        </w:rPr>
        <w:t>were considered only where useful for comparison</w:t>
      </w:r>
      <w:r w:rsidR="00426EAA">
        <w:rPr>
          <w:sz w:val="24"/>
          <w:szCs w:val="24"/>
        </w:rPr>
        <w:t>.</w:t>
      </w:r>
      <w:r w:rsidR="00077E24" w:rsidRPr="00A339B6">
        <w:rPr>
          <w:sz w:val="24"/>
          <w:szCs w:val="24"/>
        </w:rPr>
        <w:t xml:space="preserve"> </w:t>
      </w:r>
    </w:p>
    <w:p w14:paraId="55457A69" w14:textId="77777777" w:rsidR="00077E24" w:rsidRPr="00C5247A" w:rsidRDefault="00077E24" w:rsidP="00C5247A">
      <w:pPr>
        <w:pStyle w:val="ListParagraph"/>
        <w:spacing w:line="360" w:lineRule="auto"/>
        <w:ind w:left="709" w:firstLine="11"/>
        <w:rPr>
          <w:sz w:val="24"/>
          <w:szCs w:val="24"/>
        </w:rPr>
      </w:pPr>
    </w:p>
    <w:p w14:paraId="4299A440" w14:textId="0B0F830C" w:rsidR="00254823" w:rsidRPr="00083F50" w:rsidRDefault="00083F50" w:rsidP="00083F50">
      <w:pPr>
        <w:pStyle w:val="ListParagraph"/>
        <w:numPr>
          <w:ilvl w:val="1"/>
          <w:numId w:val="28"/>
        </w:numPr>
        <w:spacing w:line="360" w:lineRule="auto"/>
        <w:rPr>
          <w:sz w:val="24"/>
          <w:szCs w:val="24"/>
          <w:u w:val="single"/>
        </w:rPr>
      </w:pPr>
      <w:r>
        <w:rPr>
          <w:sz w:val="24"/>
          <w:szCs w:val="24"/>
        </w:rPr>
        <w:tab/>
      </w:r>
      <w:r w:rsidR="00254823" w:rsidRPr="00083F50">
        <w:rPr>
          <w:sz w:val="24"/>
          <w:szCs w:val="24"/>
          <w:u w:val="single"/>
        </w:rPr>
        <w:t>Research Philosophy</w:t>
      </w:r>
    </w:p>
    <w:p w14:paraId="765D2B35" w14:textId="77777777" w:rsidR="00077E24" w:rsidRDefault="00077E24" w:rsidP="00077E24">
      <w:pPr>
        <w:pStyle w:val="ListParagraph"/>
        <w:spacing w:line="360" w:lineRule="auto"/>
        <w:ind w:left="709"/>
        <w:rPr>
          <w:sz w:val="24"/>
          <w:szCs w:val="24"/>
        </w:rPr>
      </w:pPr>
    </w:p>
    <w:p w14:paraId="59E2C6D2" w14:textId="223FA727" w:rsidR="00077E24" w:rsidRPr="009669C8" w:rsidRDefault="00077E24" w:rsidP="009669C8">
      <w:pPr>
        <w:pStyle w:val="ListParagraph"/>
        <w:spacing w:line="360" w:lineRule="auto"/>
        <w:ind w:left="709"/>
        <w:rPr>
          <w:sz w:val="24"/>
          <w:szCs w:val="24"/>
        </w:rPr>
      </w:pPr>
      <w:r>
        <w:rPr>
          <w:sz w:val="24"/>
          <w:szCs w:val="24"/>
        </w:rPr>
        <w:t>T</w:t>
      </w:r>
      <w:r w:rsidR="00EB55E1">
        <w:rPr>
          <w:sz w:val="24"/>
          <w:szCs w:val="24"/>
        </w:rPr>
        <w:t>he</w:t>
      </w:r>
      <w:r>
        <w:rPr>
          <w:sz w:val="24"/>
          <w:szCs w:val="24"/>
        </w:rPr>
        <w:t xml:space="preserve"> research </w:t>
      </w:r>
      <w:r w:rsidR="005A68F7">
        <w:rPr>
          <w:sz w:val="24"/>
          <w:szCs w:val="24"/>
        </w:rPr>
        <w:t>is</w:t>
      </w:r>
      <w:r w:rsidR="00A339B6">
        <w:rPr>
          <w:sz w:val="24"/>
          <w:szCs w:val="24"/>
        </w:rPr>
        <w:t xml:space="preserve"> </w:t>
      </w:r>
      <w:r>
        <w:rPr>
          <w:sz w:val="24"/>
          <w:szCs w:val="24"/>
        </w:rPr>
        <w:t>interpretivis</w:t>
      </w:r>
      <w:r w:rsidR="00A339B6">
        <w:rPr>
          <w:sz w:val="24"/>
          <w:szCs w:val="24"/>
        </w:rPr>
        <w:t>t</w:t>
      </w:r>
      <w:r w:rsidR="005A68F7">
        <w:rPr>
          <w:sz w:val="24"/>
          <w:szCs w:val="24"/>
        </w:rPr>
        <w:t>: d</w:t>
      </w:r>
      <w:r>
        <w:rPr>
          <w:sz w:val="24"/>
          <w:szCs w:val="24"/>
        </w:rPr>
        <w:t xml:space="preserve">esign liability, risk allocation and collaborative duties in construction contracts are all </w:t>
      </w:r>
      <w:r w:rsidR="00A106EB">
        <w:rPr>
          <w:sz w:val="24"/>
          <w:szCs w:val="24"/>
        </w:rPr>
        <w:t>context-dependent</w:t>
      </w:r>
      <w:r>
        <w:rPr>
          <w:sz w:val="24"/>
          <w:szCs w:val="24"/>
        </w:rPr>
        <w:t xml:space="preserve"> and heavily influenced by professional judgement, organisational culture and project </w:t>
      </w:r>
      <w:r w:rsidRPr="00A93702">
        <w:rPr>
          <w:sz w:val="24"/>
          <w:szCs w:val="24"/>
        </w:rPr>
        <w:t>environment (Morris and Gupta, 2023).</w:t>
      </w:r>
      <w:r>
        <w:rPr>
          <w:sz w:val="24"/>
          <w:szCs w:val="24"/>
        </w:rPr>
        <w:t xml:space="preserve"> </w:t>
      </w:r>
      <w:r w:rsidR="00A339B6" w:rsidRPr="009669C8">
        <w:rPr>
          <w:sz w:val="24"/>
          <w:szCs w:val="24"/>
        </w:rPr>
        <w:t xml:space="preserve">This </w:t>
      </w:r>
      <w:r w:rsidR="009669C8" w:rsidRPr="009669C8">
        <w:rPr>
          <w:sz w:val="24"/>
          <w:szCs w:val="24"/>
        </w:rPr>
        <w:t xml:space="preserve">also </w:t>
      </w:r>
      <w:r w:rsidR="005A68F7" w:rsidRPr="009669C8">
        <w:rPr>
          <w:sz w:val="24"/>
          <w:szCs w:val="24"/>
        </w:rPr>
        <w:t>aligns with constructivist assumptions</w:t>
      </w:r>
      <w:r w:rsidR="00A339B6" w:rsidRPr="009669C8">
        <w:rPr>
          <w:sz w:val="24"/>
          <w:szCs w:val="24"/>
        </w:rPr>
        <w:t xml:space="preserve"> </w:t>
      </w:r>
      <w:r w:rsidR="005A68F7" w:rsidRPr="009669C8">
        <w:rPr>
          <w:sz w:val="24"/>
          <w:szCs w:val="24"/>
        </w:rPr>
        <w:t xml:space="preserve">that participants </w:t>
      </w:r>
      <w:r w:rsidR="00F40311" w:rsidRPr="009669C8">
        <w:rPr>
          <w:sz w:val="24"/>
          <w:szCs w:val="24"/>
        </w:rPr>
        <w:t>construct meaning through experience</w:t>
      </w:r>
      <w:r w:rsidR="005A68F7" w:rsidRPr="009669C8">
        <w:rPr>
          <w:sz w:val="24"/>
          <w:szCs w:val="24"/>
        </w:rPr>
        <w:t xml:space="preserve"> </w:t>
      </w:r>
      <w:r w:rsidR="00F40311" w:rsidRPr="009669C8">
        <w:rPr>
          <w:sz w:val="24"/>
          <w:szCs w:val="24"/>
        </w:rPr>
        <w:t xml:space="preserve">and </w:t>
      </w:r>
      <w:r w:rsidR="005A68F7" w:rsidRPr="009669C8">
        <w:rPr>
          <w:sz w:val="24"/>
          <w:szCs w:val="24"/>
        </w:rPr>
        <w:t xml:space="preserve">industry </w:t>
      </w:r>
      <w:r w:rsidR="00F40311" w:rsidRPr="009669C8">
        <w:rPr>
          <w:sz w:val="24"/>
          <w:szCs w:val="24"/>
        </w:rPr>
        <w:t xml:space="preserve">context (Creswell and Creswell, 2022, p. 193). </w:t>
      </w:r>
      <w:r w:rsidR="00426EAA" w:rsidRPr="009669C8">
        <w:rPr>
          <w:sz w:val="24"/>
          <w:szCs w:val="24"/>
        </w:rPr>
        <w:t xml:space="preserve">Positivism was rejected because construction contract interpretation cannot be reduced to measurable variables dependent of professional understanding. </w:t>
      </w:r>
    </w:p>
    <w:p w14:paraId="4B167AAD" w14:textId="77777777" w:rsidR="00077E24" w:rsidRDefault="00077E24" w:rsidP="00077E24">
      <w:pPr>
        <w:pStyle w:val="ListParagraph"/>
        <w:spacing w:line="360" w:lineRule="auto"/>
        <w:ind w:left="709"/>
        <w:rPr>
          <w:sz w:val="24"/>
          <w:szCs w:val="24"/>
        </w:rPr>
      </w:pPr>
    </w:p>
    <w:p w14:paraId="0C60AFDD" w14:textId="6D2309CC" w:rsidR="00E61A26" w:rsidRPr="003855F6" w:rsidRDefault="00083F50" w:rsidP="00083F50">
      <w:pPr>
        <w:pStyle w:val="ListParagraph"/>
        <w:numPr>
          <w:ilvl w:val="1"/>
          <w:numId w:val="28"/>
        </w:numPr>
        <w:spacing w:line="360" w:lineRule="auto"/>
        <w:ind w:left="709" w:hanging="709"/>
        <w:rPr>
          <w:sz w:val="24"/>
          <w:szCs w:val="24"/>
          <w:u w:val="single"/>
        </w:rPr>
      </w:pPr>
      <w:r>
        <w:rPr>
          <w:sz w:val="24"/>
          <w:szCs w:val="24"/>
        </w:rPr>
        <w:tab/>
      </w:r>
      <w:r w:rsidR="00E61A26" w:rsidRPr="003855F6">
        <w:rPr>
          <w:sz w:val="24"/>
          <w:szCs w:val="24"/>
          <w:u w:val="single"/>
        </w:rPr>
        <w:t>Research Design and Justification of Methods Chosen and Rejected</w:t>
      </w:r>
    </w:p>
    <w:p w14:paraId="2F20725C" w14:textId="77777777" w:rsidR="00E61A26" w:rsidRPr="003855F6" w:rsidRDefault="00E61A26" w:rsidP="003855F6">
      <w:pPr>
        <w:spacing w:after="0" w:line="360" w:lineRule="auto"/>
        <w:ind w:left="720"/>
        <w:rPr>
          <w:rFonts w:ascii="Times New Roman" w:hAnsi="Times New Roman" w:cs="Times New Roman"/>
          <w:sz w:val="24"/>
          <w:szCs w:val="24"/>
        </w:rPr>
      </w:pPr>
    </w:p>
    <w:p w14:paraId="090C5ED0" w14:textId="56CBFD78" w:rsidR="00E61A26" w:rsidRPr="003855F6" w:rsidRDefault="005A68F7" w:rsidP="003855F6">
      <w:pPr>
        <w:spacing w:after="0" w:line="360" w:lineRule="auto"/>
        <w:ind w:left="709" w:firstLine="11"/>
        <w:rPr>
          <w:rFonts w:ascii="Times New Roman" w:hAnsi="Times New Roman" w:cs="Times New Roman"/>
          <w:sz w:val="24"/>
          <w:szCs w:val="24"/>
        </w:rPr>
      </w:pPr>
      <w:r>
        <w:rPr>
          <w:rFonts w:ascii="Times New Roman" w:hAnsi="Times New Roman" w:cs="Times New Roman"/>
          <w:sz w:val="24"/>
          <w:szCs w:val="24"/>
        </w:rPr>
        <w:t xml:space="preserve">The study combined legal analysis with qualitative enquiry. </w:t>
      </w:r>
      <w:r w:rsidR="00D90BAB">
        <w:rPr>
          <w:rFonts w:ascii="Times New Roman" w:hAnsi="Times New Roman" w:cs="Times New Roman"/>
          <w:sz w:val="24"/>
          <w:szCs w:val="24"/>
        </w:rPr>
        <w:t>Combining these approache</w:t>
      </w:r>
      <w:r>
        <w:rPr>
          <w:rFonts w:ascii="Times New Roman" w:hAnsi="Times New Roman" w:cs="Times New Roman"/>
          <w:sz w:val="24"/>
          <w:szCs w:val="24"/>
        </w:rPr>
        <w:t>s</w:t>
      </w:r>
      <w:r w:rsidR="00D90BAB">
        <w:rPr>
          <w:rFonts w:ascii="Times New Roman" w:hAnsi="Times New Roman" w:cs="Times New Roman"/>
          <w:sz w:val="24"/>
          <w:szCs w:val="24"/>
        </w:rPr>
        <w:t xml:space="preserve"> </w:t>
      </w:r>
      <w:r w:rsidR="00E61A26" w:rsidRPr="003855F6">
        <w:rPr>
          <w:rFonts w:ascii="Times New Roman" w:hAnsi="Times New Roman" w:cs="Times New Roman"/>
          <w:sz w:val="24"/>
          <w:szCs w:val="24"/>
        </w:rPr>
        <w:t>facilitate</w:t>
      </w:r>
      <w:r w:rsidR="00EB55E1">
        <w:rPr>
          <w:rFonts w:ascii="Times New Roman" w:hAnsi="Times New Roman" w:cs="Times New Roman"/>
          <w:sz w:val="24"/>
          <w:szCs w:val="24"/>
        </w:rPr>
        <w:t>d</w:t>
      </w:r>
      <w:r w:rsidR="00E61A26" w:rsidRPr="003855F6">
        <w:rPr>
          <w:rFonts w:ascii="Times New Roman" w:hAnsi="Times New Roman" w:cs="Times New Roman"/>
          <w:sz w:val="24"/>
          <w:szCs w:val="24"/>
        </w:rPr>
        <w:t xml:space="preserve"> methodological triangulation, improving credibility by</w:t>
      </w:r>
      <w:r w:rsidR="00EF79B9" w:rsidRPr="003855F6">
        <w:rPr>
          <w:rFonts w:ascii="Times New Roman" w:hAnsi="Times New Roman" w:cs="Times New Roman"/>
          <w:sz w:val="24"/>
          <w:szCs w:val="24"/>
        </w:rPr>
        <w:t xml:space="preserve"> </w:t>
      </w:r>
      <w:r w:rsidR="00E61A26" w:rsidRPr="003855F6">
        <w:rPr>
          <w:rFonts w:ascii="Times New Roman" w:hAnsi="Times New Roman" w:cs="Times New Roman"/>
          <w:sz w:val="24"/>
          <w:szCs w:val="24"/>
        </w:rPr>
        <w:t>drawing conclusions from multiple</w:t>
      </w:r>
      <w:r w:rsidR="00FD20FB">
        <w:rPr>
          <w:rFonts w:ascii="Times New Roman" w:hAnsi="Times New Roman" w:cs="Times New Roman"/>
          <w:sz w:val="24"/>
          <w:szCs w:val="24"/>
        </w:rPr>
        <w:t>,</w:t>
      </w:r>
      <w:r w:rsidR="00E61A26" w:rsidRPr="003855F6">
        <w:rPr>
          <w:rFonts w:ascii="Times New Roman" w:hAnsi="Times New Roman" w:cs="Times New Roman"/>
          <w:sz w:val="24"/>
          <w:szCs w:val="24"/>
        </w:rPr>
        <w:t xml:space="preserve"> mutually reinforcing </w:t>
      </w:r>
      <w:r w:rsidR="00E61A26" w:rsidRPr="00A93702">
        <w:rPr>
          <w:rFonts w:ascii="Times New Roman" w:hAnsi="Times New Roman" w:cs="Times New Roman"/>
          <w:sz w:val="24"/>
          <w:szCs w:val="24"/>
        </w:rPr>
        <w:t>data sources (</w:t>
      </w:r>
      <w:r w:rsidR="00A93702" w:rsidRPr="00A93702">
        <w:rPr>
          <w:rFonts w:ascii="Times New Roman" w:hAnsi="Times New Roman" w:cs="Times New Roman"/>
          <w:sz w:val="24"/>
          <w:szCs w:val="24"/>
        </w:rPr>
        <w:t>DJS Research</w:t>
      </w:r>
      <w:r w:rsidR="00E61A26" w:rsidRPr="00A93702">
        <w:rPr>
          <w:rFonts w:ascii="Times New Roman" w:hAnsi="Times New Roman" w:cs="Times New Roman"/>
          <w:sz w:val="24"/>
          <w:szCs w:val="24"/>
        </w:rPr>
        <w:t>, 20</w:t>
      </w:r>
      <w:r w:rsidR="00A93702" w:rsidRPr="00A93702">
        <w:rPr>
          <w:rFonts w:ascii="Times New Roman" w:hAnsi="Times New Roman" w:cs="Times New Roman"/>
          <w:sz w:val="24"/>
          <w:szCs w:val="24"/>
        </w:rPr>
        <w:t>25</w:t>
      </w:r>
      <w:r w:rsidR="00E61A26" w:rsidRPr="00A93702">
        <w:rPr>
          <w:rFonts w:ascii="Times New Roman" w:hAnsi="Times New Roman" w:cs="Times New Roman"/>
          <w:sz w:val="24"/>
          <w:szCs w:val="24"/>
        </w:rPr>
        <w:t>).</w:t>
      </w:r>
    </w:p>
    <w:p w14:paraId="0AF87FF7" w14:textId="77777777" w:rsidR="00EB55E1" w:rsidRDefault="00EB55E1" w:rsidP="00EB55E1">
      <w:pPr>
        <w:spacing w:after="0" w:line="360" w:lineRule="auto"/>
        <w:rPr>
          <w:rFonts w:ascii="Times New Roman" w:hAnsi="Times New Roman" w:cs="Times New Roman"/>
          <w:sz w:val="24"/>
          <w:szCs w:val="24"/>
        </w:rPr>
      </w:pPr>
    </w:p>
    <w:p w14:paraId="58F5392F" w14:textId="09AD57D1" w:rsidR="000C1638" w:rsidRPr="00597D39" w:rsidRDefault="00F91687" w:rsidP="00EB55E1">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Methods included clause</w:t>
      </w:r>
      <w:r w:rsidR="00904BFF">
        <w:rPr>
          <w:rFonts w:ascii="Times New Roman" w:hAnsi="Times New Roman" w:cs="Times New Roman"/>
          <w:sz w:val="24"/>
          <w:szCs w:val="24"/>
        </w:rPr>
        <w:t>-</w:t>
      </w:r>
      <w:r>
        <w:rPr>
          <w:rFonts w:ascii="Times New Roman" w:hAnsi="Times New Roman" w:cs="Times New Roman"/>
          <w:sz w:val="24"/>
          <w:szCs w:val="24"/>
        </w:rPr>
        <w:t xml:space="preserve">level review of </w:t>
      </w:r>
      <w:r w:rsidR="000938F0">
        <w:rPr>
          <w:rFonts w:ascii="Times New Roman" w:hAnsi="Times New Roman" w:cs="Times New Roman"/>
          <w:sz w:val="24"/>
          <w:szCs w:val="24"/>
        </w:rPr>
        <w:t xml:space="preserve">the </w:t>
      </w:r>
      <w:r w:rsidR="00FD20FB">
        <w:rPr>
          <w:rFonts w:ascii="Times New Roman" w:hAnsi="Times New Roman" w:cs="Times New Roman"/>
          <w:sz w:val="24"/>
          <w:szCs w:val="24"/>
        </w:rPr>
        <w:t>2016 and 2024</w:t>
      </w:r>
      <w:r>
        <w:rPr>
          <w:rFonts w:ascii="Times New Roman" w:hAnsi="Times New Roman" w:cs="Times New Roman"/>
          <w:sz w:val="24"/>
          <w:szCs w:val="24"/>
        </w:rPr>
        <w:t xml:space="preserve"> D&amp;BC forms</w:t>
      </w:r>
      <w:r w:rsidR="00FD20FB">
        <w:rPr>
          <w:rFonts w:ascii="Times New Roman" w:hAnsi="Times New Roman" w:cs="Times New Roman"/>
          <w:sz w:val="24"/>
          <w:szCs w:val="24"/>
        </w:rPr>
        <w:t xml:space="preserve">, </w:t>
      </w:r>
      <w:r>
        <w:rPr>
          <w:rFonts w:ascii="Times New Roman" w:hAnsi="Times New Roman" w:cs="Times New Roman"/>
          <w:sz w:val="24"/>
          <w:szCs w:val="24"/>
        </w:rPr>
        <w:t>analysis of BSA 2022 materials and commentary, semi</w:t>
      </w:r>
      <w:r w:rsidR="00FD20FB">
        <w:rPr>
          <w:rFonts w:ascii="Times New Roman" w:hAnsi="Times New Roman" w:cs="Times New Roman"/>
          <w:sz w:val="24"/>
          <w:szCs w:val="24"/>
        </w:rPr>
        <w:t xml:space="preserve">-structured interviews </w:t>
      </w:r>
      <w:r>
        <w:rPr>
          <w:rFonts w:ascii="Times New Roman" w:hAnsi="Times New Roman" w:cs="Times New Roman"/>
          <w:sz w:val="24"/>
          <w:szCs w:val="24"/>
        </w:rPr>
        <w:t xml:space="preserve">and </w:t>
      </w:r>
      <w:r w:rsidR="00FD20FB">
        <w:rPr>
          <w:rFonts w:ascii="Times New Roman" w:hAnsi="Times New Roman" w:cs="Times New Roman"/>
          <w:sz w:val="24"/>
          <w:szCs w:val="24"/>
        </w:rPr>
        <w:t>questionnaires</w:t>
      </w:r>
      <w:r w:rsidR="009669C8">
        <w:rPr>
          <w:rFonts w:ascii="Times New Roman" w:hAnsi="Times New Roman" w:cs="Times New Roman"/>
          <w:sz w:val="24"/>
          <w:szCs w:val="24"/>
        </w:rPr>
        <w:t xml:space="preserve"> completed by construction professionals</w:t>
      </w:r>
      <w:r w:rsidR="00FD20FB">
        <w:rPr>
          <w:rFonts w:ascii="Times New Roman" w:hAnsi="Times New Roman" w:cs="Times New Roman"/>
          <w:sz w:val="24"/>
          <w:szCs w:val="24"/>
        </w:rPr>
        <w:t>.</w:t>
      </w:r>
    </w:p>
    <w:p w14:paraId="41D00954" w14:textId="77777777" w:rsidR="00EB55E1" w:rsidRDefault="00EB55E1" w:rsidP="00EB55E1">
      <w:pPr>
        <w:spacing w:after="0" w:line="360" w:lineRule="auto"/>
        <w:rPr>
          <w:rFonts w:ascii="Times New Roman" w:hAnsi="Times New Roman" w:cs="Times New Roman"/>
          <w:sz w:val="24"/>
          <w:szCs w:val="24"/>
        </w:rPr>
      </w:pPr>
    </w:p>
    <w:p w14:paraId="0344065B" w14:textId="48F95EEC" w:rsidR="00007557" w:rsidRDefault="00F26E23" w:rsidP="00F91687">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Quantitative research focuses on numerical measurement and statistical analysis (Almida, Faria &amp; Queiros, 2017)</w:t>
      </w:r>
      <w:r w:rsidRPr="00BB48D8">
        <w:rPr>
          <w:rFonts w:ascii="Times New Roman" w:hAnsi="Times New Roman" w:cs="Times New Roman"/>
          <w:sz w:val="24"/>
          <w:szCs w:val="24"/>
        </w:rPr>
        <w:t>.</w:t>
      </w:r>
      <w:r w:rsidRPr="00597D39">
        <w:rPr>
          <w:rFonts w:ascii="Times New Roman" w:hAnsi="Times New Roman" w:cs="Times New Roman"/>
          <w:sz w:val="24"/>
          <w:szCs w:val="24"/>
        </w:rPr>
        <w:t xml:space="preserve"> </w:t>
      </w:r>
      <w:r>
        <w:rPr>
          <w:rFonts w:ascii="Times New Roman" w:hAnsi="Times New Roman" w:cs="Times New Roman"/>
          <w:sz w:val="24"/>
          <w:szCs w:val="24"/>
        </w:rPr>
        <w:t>As such</w:t>
      </w:r>
      <w:r w:rsidR="00F91687">
        <w:rPr>
          <w:rFonts w:ascii="Times New Roman" w:hAnsi="Times New Roman" w:cs="Times New Roman"/>
          <w:sz w:val="24"/>
          <w:szCs w:val="24"/>
        </w:rPr>
        <w:t xml:space="preserve"> q</w:t>
      </w:r>
      <w:r w:rsidR="000C1638" w:rsidRPr="00597D39">
        <w:rPr>
          <w:rFonts w:ascii="Times New Roman" w:hAnsi="Times New Roman" w:cs="Times New Roman"/>
          <w:sz w:val="24"/>
          <w:szCs w:val="24"/>
        </w:rPr>
        <w:t>uantitative</w:t>
      </w:r>
      <w:r>
        <w:rPr>
          <w:rFonts w:ascii="Times New Roman" w:hAnsi="Times New Roman" w:cs="Times New Roman"/>
          <w:sz w:val="24"/>
          <w:szCs w:val="24"/>
        </w:rPr>
        <w:t xml:space="preserve"> research was rejected, along with </w:t>
      </w:r>
      <w:r w:rsidR="00F91687">
        <w:rPr>
          <w:rFonts w:ascii="Times New Roman" w:hAnsi="Times New Roman" w:cs="Times New Roman"/>
          <w:sz w:val="24"/>
          <w:szCs w:val="24"/>
        </w:rPr>
        <w:t>experimental and single case study approaches</w:t>
      </w:r>
      <w:r>
        <w:rPr>
          <w:rFonts w:ascii="Times New Roman" w:hAnsi="Times New Roman" w:cs="Times New Roman"/>
          <w:sz w:val="24"/>
          <w:szCs w:val="24"/>
        </w:rPr>
        <w:t xml:space="preserve"> as they </w:t>
      </w:r>
      <w:r w:rsidR="00F91687">
        <w:rPr>
          <w:rFonts w:ascii="Times New Roman" w:hAnsi="Times New Roman" w:cs="Times New Roman"/>
          <w:sz w:val="24"/>
          <w:szCs w:val="24"/>
        </w:rPr>
        <w:t xml:space="preserve"> would not capture the interpretive and practice based nature of </w:t>
      </w:r>
      <w:r>
        <w:rPr>
          <w:rFonts w:ascii="Times New Roman" w:hAnsi="Times New Roman" w:cs="Times New Roman"/>
          <w:sz w:val="24"/>
          <w:szCs w:val="24"/>
        </w:rPr>
        <w:t xml:space="preserve">construction </w:t>
      </w:r>
      <w:r w:rsidR="00F91687">
        <w:rPr>
          <w:rFonts w:ascii="Times New Roman" w:hAnsi="Times New Roman" w:cs="Times New Roman"/>
          <w:sz w:val="24"/>
          <w:szCs w:val="24"/>
        </w:rPr>
        <w:t>contract use</w:t>
      </w:r>
      <w:r>
        <w:rPr>
          <w:rFonts w:ascii="Times New Roman" w:hAnsi="Times New Roman" w:cs="Times New Roman"/>
          <w:sz w:val="24"/>
          <w:szCs w:val="24"/>
        </w:rPr>
        <w:t xml:space="preserve">. </w:t>
      </w:r>
      <w:r w:rsidR="00F91687" w:rsidRPr="00597D39">
        <w:rPr>
          <w:rFonts w:ascii="Times New Roman" w:hAnsi="Times New Roman" w:cs="Times New Roman"/>
          <w:sz w:val="24"/>
          <w:szCs w:val="24"/>
        </w:rPr>
        <w:t xml:space="preserve">In addition, a purely </w:t>
      </w:r>
      <w:r w:rsidR="00F91687">
        <w:rPr>
          <w:rFonts w:ascii="Times New Roman" w:hAnsi="Times New Roman" w:cs="Times New Roman"/>
          <w:sz w:val="24"/>
          <w:szCs w:val="24"/>
        </w:rPr>
        <w:t>legal</w:t>
      </w:r>
      <w:r w:rsidR="00F91687" w:rsidRPr="00597D39">
        <w:rPr>
          <w:rFonts w:ascii="Times New Roman" w:hAnsi="Times New Roman" w:cs="Times New Roman"/>
          <w:sz w:val="24"/>
          <w:szCs w:val="24"/>
        </w:rPr>
        <w:t xml:space="preserve"> approach was considered insufficient as the literature </w:t>
      </w:r>
      <w:r w:rsidR="00F91687">
        <w:rPr>
          <w:rFonts w:ascii="Times New Roman" w:hAnsi="Times New Roman" w:cs="Times New Roman"/>
          <w:sz w:val="24"/>
          <w:szCs w:val="24"/>
        </w:rPr>
        <w:t xml:space="preserve">identified </w:t>
      </w:r>
      <w:r w:rsidR="00F91687" w:rsidRPr="00597D39">
        <w:rPr>
          <w:rFonts w:ascii="Times New Roman" w:hAnsi="Times New Roman" w:cs="Times New Roman"/>
          <w:sz w:val="24"/>
          <w:szCs w:val="24"/>
        </w:rPr>
        <w:t xml:space="preserve">a major gap in </w:t>
      </w:r>
      <w:r w:rsidR="00F91687">
        <w:rPr>
          <w:rFonts w:ascii="Times New Roman" w:hAnsi="Times New Roman" w:cs="Times New Roman"/>
          <w:sz w:val="24"/>
          <w:szCs w:val="24"/>
        </w:rPr>
        <w:t>qualitative</w:t>
      </w:r>
      <w:r w:rsidR="00F91687" w:rsidRPr="00597D39">
        <w:rPr>
          <w:rFonts w:ascii="Times New Roman" w:hAnsi="Times New Roman" w:cs="Times New Roman"/>
          <w:sz w:val="24"/>
          <w:szCs w:val="24"/>
        </w:rPr>
        <w:t xml:space="preserve"> evidence relating to the practical use of the JCT D&amp;BC (Jones, 2024; Fletcher, 2024).</w:t>
      </w:r>
    </w:p>
    <w:p w14:paraId="1CA49CB6" w14:textId="77777777" w:rsidR="00F91687" w:rsidRDefault="00F91687" w:rsidP="00EB55E1">
      <w:pPr>
        <w:spacing w:after="0" w:line="360" w:lineRule="auto"/>
        <w:ind w:left="709"/>
        <w:rPr>
          <w:rFonts w:ascii="Times New Roman" w:hAnsi="Times New Roman" w:cs="Times New Roman"/>
          <w:sz w:val="24"/>
          <w:szCs w:val="24"/>
        </w:rPr>
      </w:pPr>
    </w:p>
    <w:p w14:paraId="7A7B00F6" w14:textId="3B3DE1D0" w:rsidR="00254823" w:rsidRDefault="00083F50" w:rsidP="00083F50">
      <w:pPr>
        <w:pStyle w:val="ListParagraph"/>
        <w:numPr>
          <w:ilvl w:val="1"/>
          <w:numId w:val="28"/>
        </w:numPr>
        <w:spacing w:line="360" w:lineRule="auto"/>
        <w:rPr>
          <w:sz w:val="24"/>
          <w:szCs w:val="24"/>
          <w:u w:val="single"/>
        </w:rPr>
      </w:pPr>
      <w:r>
        <w:rPr>
          <w:sz w:val="24"/>
          <w:szCs w:val="24"/>
        </w:rPr>
        <w:tab/>
      </w:r>
      <w:r w:rsidR="00254823" w:rsidRPr="00597D39">
        <w:rPr>
          <w:sz w:val="24"/>
          <w:szCs w:val="24"/>
          <w:u w:val="single"/>
        </w:rPr>
        <w:t xml:space="preserve">Legal </w:t>
      </w:r>
      <w:r w:rsidR="004D1F45">
        <w:rPr>
          <w:sz w:val="24"/>
          <w:szCs w:val="24"/>
          <w:u w:val="single"/>
        </w:rPr>
        <w:t xml:space="preserve">Analytical </w:t>
      </w:r>
      <w:r w:rsidR="00254823" w:rsidRPr="00597D39">
        <w:rPr>
          <w:sz w:val="24"/>
          <w:szCs w:val="24"/>
          <w:u w:val="single"/>
        </w:rPr>
        <w:t>Method</w:t>
      </w:r>
      <w:r w:rsidR="000C1638" w:rsidRPr="00597D39">
        <w:rPr>
          <w:sz w:val="24"/>
          <w:szCs w:val="24"/>
          <w:u w:val="single"/>
        </w:rPr>
        <w:t xml:space="preserve"> and Archival Research</w:t>
      </w:r>
    </w:p>
    <w:p w14:paraId="460E50AE" w14:textId="77777777" w:rsidR="00597D39" w:rsidRPr="00B55815" w:rsidRDefault="00597D39" w:rsidP="00597D39">
      <w:pPr>
        <w:pStyle w:val="ListParagraph"/>
        <w:spacing w:line="360" w:lineRule="auto"/>
        <w:ind w:left="709"/>
        <w:rPr>
          <w:sz w:val="24"/>
          <w:szCs w:val="24"/>
          <w:u w:val="single"/>
        </w:rPr>
      </w:pPr>
    </w:p>
    <w:p w14:paraId="31A22C05" w14:textId="5F4827F6" w:rsidR="00A106EB" w:rsidRDefault="000D35F0" w:rsidP="00F91687">
      <w:pPr>
        <w:spacing w:after="0" w:line="360" w:lineRule="auto"/>
        <w:ind w:left="709"/>
        <w:rPr>
          <w:rFonts w:ascii="Times New Roman" w:hAnsi="Times New Roman" w:cs="Times New Roman"/>
          <w:sz w:val="24"/>
          <w:szCs w:val="24"/>
        </w:rPr>
      </w:pPr>
      <w:r w:rsidRPr="00B55815">
        <w:rPr>
          <w:rFonts w:ascii="Times New Roman" w:hAnsi="Times New Roman" w:cs="Times New Roman"/>
          <w:sz w:val="24"/>
          <w:szCs w:val="24"/>
        </w:rPr>
        <w:t xml:space="preserve">The </w:t>
      </w:r>
      <w:r w:rsidR="004D1F45">
        <w:rPr>
          <w:rFonts w:ascii="Times New Roman" w:hAnsi="Times New Roman" w:cs="Times New Roman"/>
          <w:sz w:val="24"/>
          <w:szCs w:val="24"/>
        </w:rPr>
        <w:t xml:space="preserve">legal </w:t>
      </w:r>
      <w:r w:rsidR="00F91687">
        <w:rPr>
          <w:rFonts w:ascii="Times New Roman" w:hAnsi="Times New Roman" w:cs="Times New Roman"/>
          <w:sz w:val="24"/>
          <w:szCs w:val="24"/>
        </w:rPr>
        <w:t>analysis examined the</w:t>
      </w:r>
      <w:r w:rsidR="00A106EB" w:rsidRPr="00B55815">
        <w:rPr>
          <w:rFonts w:ascii="Times New Roman" w:hAnsi="Times New Roman" w:cs="Times New Roman"/>
          <w:sz w:val="24"/>
          <w:szCs w:val="24"/>
        </w:rPr>
        <w:t xml:space="preserve"> JCT D&amp;BC 2016 (JCT, 2016)</w:t>
      </w:r>
      <w:r w:rsidR="00597D39" w:rsidRPr="00B55815">
        <w:rPr>
          <w:rFonts w:ascii="Times New Roman" w:hAnsi="Times New Roman" w:cs="Times New Roman"/>
          <w:sz w:val="24"/>
          <w:szCs w:val="24"/>
        </w:rPr>
        <w:t xml:space="preserve">, </w:t>
      </w:r>
      <w:r w:rsidR="00A106EB" w:rsidRPr="00B55815">
        <w:rPr>
          <w:rFonts w:ascii="Times New Roman" w:hAnsi="Times New Roman" w:cs="Times New Roman"/>
          <w:sz w:val="24"/>
          <w:szCs w:val="24"/>
        </w:rPr>
        <w:t>the JCT D&amp;BC 2024 (JCT, 2024)</w:t>
      </w:r>
      <w:r w:rsidR="00597D39" w:rsidRPr="00B55815">
        <w:rPr>
          <w:rFonts w:ascii="Times New Roman" w:hAnsi="Times New Roman" w:cs="Times New Roman"/>
          <w:sz w:val="24"/>
          <w:szCs w:val="24"/>
        </w:rPr>
        <w:t xml:space="preserve">, </w:t>
      </w:r>
      <w:r w:rsidR="00A106EB" w:rsidRPr="00B55815">
        <w:rPr>
          <w:rFonts w:ascii="Times New Roman" w:hAnsi="Times New Roman" w:cs="Times New Roman"/>
          <w:sz w:val="24"/>
          <w:szCs w:val="24"/>
        </w:rPr>
        <w:t>the BSA 2022 (UK Government, 2022)</w:t>
      </w:r>
      <w:r w:rsidR="00597D39" w:rsidRPr="00B55815">
        <w:rPr>
          <w:rFonts w:ascii="Times New Roman" w:hAnsi="Times New Roman" w:cs="Times New Roman"/>
          <w:sz w:val="24"/>
          <w:szCs w:val="24"/>
        </w:rPr>
        <w:t xml:space="preserve">, </w:t>
      </w:r>
      <w:r w:rsidR="00F91687">
        <w:rPr>
          <w:rFonts w:ascii="Times New Roman" w:hAnsi="Times New Roman" w:cs="Times New Roman"/>
          <w:sz w:val="24"/>
          <w:szCs w:val="24"/>
        </w:rPr>
        <w:t xml:space="preserve">Building Regulations materials, professional guidance, case law, </w:t>
      </w:r>
      <w:r w:rsidR="00597D39" w:rsidRPr="00B55815">
        <w:rPr>
          <w:rFonts w:ascii="Times New Roman" w:hAnsi="Times New Roman" w:cs="Times New Roman"/>
          <w:sz w:val="24"/>
          <w:szCs w:val="24"/>
        </w:rPr>
        <w:t>p</w:t>
      </w:r>
      <w:r w:rsidR="00A106EB" w:rsidRPr="00B55815">
        <w:rPr>
          <w:rFonts w:ascii="Times New Roman" w:hAnsi="Times New Roman" w:cs="Times New Roman"/>
          <w:sz w:val="24"/>
          <w:szCs w:val="24"/>
        </w:rPr>
        <w:t xml:space="preserve">ractitioner commentary </w:t>
      </w:r>
      <w:r w:rsidR="00597D39">
        <w:rPr>
          <w:rFonts w:ascii="Times New Roman" w:hAnsi="Times New Roman" w:cs="Times New Roman"/>
          <w:sz w:val="24"/>
          <w:szCs w:val="24"/>
        </w:rPr>
        <w:t xml:space="preserve">and </w:t>
      </w:r>
      <w:r w:rsidR="00A106EB" w:rsidRPr="00A106EB">
        <w:rPr>
          <w:rFonts w:ascii="Times New Roman" w:hAnsi="Times New Roman" w:cs="Times New Roman"/>
          <w:sz w:val="24"/>
          <w:szCs w:val="24"/>
        </w:rPr>
        <w:t>academic commentary</w:t>
      </w:r>
      <w:r w:rsidR="00F91687">
        <w:rPr>
          <w:rFonts w:ascii="Times New Roman" w:hAnsi="Times New Roman" w:cs="Times New Roman"/>
          <w:sz w:val="24"/>
          <w:szCs w:val="24"/>
        </w:rPr>
        <w:t>. Sources were analysed thematically against design</w:t>
      </w:r>
      <w:r w:rsidR="00A106EB">
        <w:rPr>
          <w:rFonts w:ascii="Times New Roman" w:hAnsi="Times New Roman" w:cs="Times New Roman"/>
          <w:sz w:val="24"/>
          <w:szCs w:val="24"/>
        </w:rPr>
        <w:t xml:space="preserve"> responsibility, </w:t>
      </w:r>
      <w:r w:rsidR="00F91687">
        <w:rPr>
          <w:rFonts w:ascii="Times New Roman" w:hAnsi="Times New Roman" w:cs="Times New Roman"/>
          <w:sz w:val="24"/>
          <w:szCs w:val="24"/>
        </w:rPr>
        <w:t xml:space="preserve">risk allocation, </w:t>
      </w:r>
      <w:r w:rsidR="00A106EB">
        <w:rPr>
          <w:rFonts w:ascii="Times New Roman" w:hAnsi="Times New Roman" w:cs="Times New Roman"/>
          <w:sz w:val="24"/>
          <w:szCs w:val="24"/>
        </w:rPr>
        <w:t>collaboration and statutory compliance.</w:t>
      </w:r>
    </w:p>
    <w:p w14:paraId="7713A870" w14:textId="77777777" w:rsidR="00A106EB" w:rsidRDefault="00A106EB" w:rsidP="00597D39">
      <w:pPr>
        <w:spacing w:after="0" w:line="360" w:lineRule="auto"/>
        <w:ind w:left="709"/>
        <w:rPr>
          <w:rFonts w:ascii="Times New Roman" w:hAnsi="Times New Roman" w:cs="Times New Roman"/>
          <w:sz w:val="24"/>
          <w:szCs w:val="24"/>
        </w:rPr>
      </w:pPr>
    </w:p>
    <w:p w14:paraId="06F00578" w14:textId="0BEE2300" w:rsidR="00A106EB" w:rsidRPr="00A106EB" w:rsidRDefault="00A106EB" w:rsidP="00597D39">
      <w:pPr>
        <w:spacing w:after="0" w:line="360" w:lineRule="auto"/>
        <w:ind w:left="709"/>
        <w:rPr>
          <w:rFonts w:ascii="Times New Roman" w:hAnsi="Times New Roman" w:cs="Times New Roman"/>
          <w:sz w:val="24"/>
          <w:szCs w:val="24"/>
        </w:rPr>
      </w:pPr>
      <w:r>
        <w:rPr>
          <w:rFonts w:ascii="Times New Roman" w:hAnsi="Times New Roman" w:cs="Times New Roman"/>
          <w:sz w:val="24"/>
          <w:szCs w:val="24"/>
        </w:rPr>
        <w:t xml:space="preserve">Archival </w:t>
      </w:r>
      <w:r w:rsidR="00F91687">
        <w:rPr>
          <w:rFonts w:ascii="Times New Roman" w:hAnsi="Times New Roman" w:cs="Times New Roman"/>
          <w:sz w:val="24"/>
          <w:szCs w:val="24"/>
        </w:rPr>
        <w:t xml:space="preserve">material included </w:t>
      </w:r>
      <w:r>
        <w:rPr>
          <w:rFonts w:ascii="Times New Roman" w:hAnsi="Times New Roman" w:cs="Times New Roman"/>
          <w:sz w:val="24"/>
          <w:szCs w:val="24"/>
        </w:rPr>
        <w:t>JCT guidance, government publications</w:t>
      </w:r>
      <w:r w:rsidR="00F91687">
        <w:rPr>
          <w:rFonts w:ascii="Times New Roman" w:hAnsi="Times New Roman" w:cs="Times New Roman"/>
          <w:sz w:val="24"/>
          <w:szCs w:val="24"/>
        </w:rPr>
        <w:t xml:space="preserve">, </w:t>
      </w:r>
      <w:r>
        <w:rPr>
          <w:rFonts w:ascii="Times New Roman" w:hAnsi="Times New Roman" w:cs="Times New Roman"/>
          <w:sz w:val="24"/>
          <w:szCs w:val="24"/>
        </w:rPr>
        <w:t>professional body reports (CLC, 2020; IPA, 2021) and case law</w:t>
      </w:r>
      <w:r w:rsidR="00F91687">
        <w:rPr>
          <w:rFonts w:ascii="Times New Roman" w:hAnsi="Times New Roman" w:cs="Times New Roman"/>
          <w:sz w:val="24"/>
          <w:szCs w:val="24"/>
        </w:rPr>
        <w:t xml:space="preserve">, providing an </w:t>
      </w:r>
      <w:r>
        <w:rPr>
          <w:rFonts w:ascii="Times New Roman" w:hAnsi="Times New Roman" w:cs="Times New Roman"/>
          <w:sz w:val="24"/>
          <w:szCs w:val="24"/>
        </w:rPr>
        <w:t xml:space="preserve">authoritative </w:t>
      </w:r>
      <w:r w:rsidR="00F91687">
        <w:rPr>
          <w:rFonts w:ascii="Times New Roman" w:hAnsi="Times New Roman" w:cs="Times New Roman"/>
          <w:sz w:val="24"/>
          <w:szCs w:val="24"/>
        </w:rPr>
        <w:t>basis for comparison with practitioner findings</w:t>
      </w:r>
      <w:r w:rsidRPr="00A106EB">
        <w:rPr>
          <w:rFonts w:ascii="Times New Roman" w:hAnsi="Times New Roman" w:cs="Times New Roman"/>
          <w:sz w:val="24"/>
          <w:szCs w:val="24"/>
        </w:rPr>
        <w:t>.</w:t>
      </w:r>
    </w:p>
    <w:p w14:paraId="1BABA12B" w14:textId="77777777" w:rsidR="00F91687" w:rsidRPr="00A106EB" w:rsidRDefault="00F91687" w:rsidP="00597D39">
      <w:pPr>
        <w:pStyle w:val="ListParagraph"/>
        <w:spacing w:line="360" w:lineRule="auto"/>
        <w:ind w:left="709"/>
        <w:rPr>
          <w:sz w:val="24"/>
          <w:szCs w:val="24"/>
        </w:rPr>
      </w:pPr>
    </w:p>
    <w:p w14:paraId="430E662C" w14:textId="21BB521D" w:rsidR="00254823" w:rsidRPr="00083F50" w:rsidRDefault="00083F50" w:rsidP="00083F50">
      <w:pPr>
        <w:pStyle w:val="ListParagraph"/>
        <w:numPr>
          <w:ilvl w:val="1"/>
          <w:numId w:val="28"/>
        </w:numPr>
        <w:spacing w:line="360" w:lineRule="auto"/>
        <w:rPr>
          <w:sz w:val="24"/>
          <w:szCs w:val="24"/>
          <w:u w:val="single"/>
        </w:rPr>
      </w:pPr>
      <w:r>
        <w:rPr>
          <w:sz w:val="24"/>
          <w:szCs w:val="24"/>
        </w:rPr>
        <w:tab/>
      </w:r>
      <w:r w:rsidR="00382540" w:rsidRPr="00083F50">
        <w:rPr>
          <w:sz w:val="24"/>
          <w:szCs w:val="24"/>
          <w:u w:val="single"/>
        </w:rPr>
        <w:t xml:space="preserve">Qualitative </w:t>
      </w:r>
      <w:r w:rsidR="00254823" w:rsidRPr="00083F50">
        <w:rPr>
          <w:sz w:val="24"/>
          <w:szCs w:val="24"/>
          <w:u w:val="single"/>
        </w:rPr>
        <w:t>Research Method</w:t>
      </w:r>
      <w:r w:rsidR="00F26E23">
        <w:rPr>
          <w:sz w:val="24"/>
          <w:szCs w:val="24"/>
          <w:u w:val="single"/>
        </w:rPr>
        <w:t>s</w:t>
      </w:r>
    </w:p>
    <w:p w14:paraId="4EC09203" w14:textId="77777777" w:rsidR="00597D39" w:rsidRPr="00B55815" w:rsidRDefault="00597D39" w:rsidP="00597D39">
      <w:pPr>
        <w:pStyle w:val="ListParagraph"/>
        <w:spacing w:line="360" w:lineRule="auto"/>
        <w:ind w:left="709"/>
        <w:rPr>
          <w:sz w:val="24"/>
          <w:szCs w:val="24"/>
          <w:u w:val="single"/>
        </w:rPr>
      </w:pPr>
    </w:p>
    <w:p w14:paraId="4288F151" w14:textId="09AE6663" w:rsidR="00A106EB" w:rsidRPr="00B55815" w:rsidRDefault="00A106EB" w:rsidP="00B55815">
      <w:pPr>
        <w:spacing w:after="0" w:line="360" w:lineRule="auto"/>
        <w:ind w:left="709"/>
        <w:rPr>
          <w:rFonts w:ascii="Times New Roman" w:hAnsi="Times New Roman" w:cs="Times New Roman"/>
          <w:sz w:val="24"/>
          <w:szCs w:val="24"/>
        </w:rPr>
      </w:pPr>
      <w:r w:rsidRPr="00B55815">
        <w:rPr>
          <w:rFonts w:ascii="Times New Roman" w:hAnsi="Times New Roman" w:cs="Times New Roman"/>
          <w:sz w:val="24"/>
          <w:szCs w:val="24"/>
        </w:rPr>
        <w:t xml:space="preserve">Semi-structured interviews </w:t>
      </w:r>
      <w:r w:rsidR="00355E1C">
        <w:rPr>
          <w:rFonts w:ascii="Times New Roman" w:hAnsi="Times New Roman" w:cs="Times New Roman"/>
          <w:sz w:val="24"/>
          <w:szCs w:val="24"/>
        </w:rPr>
        <w:t xml:space="preserve">(Appendix 2) </w:t>
      </w:r>
      <w:r w:rsidRPr="00B55815">
        <w:rPr>
          <w:rFonts w:ascii="Times New Roman" w:hAnsi="Times New Roman" w:cs="Times New Roman"/>
          <w:sz w:val="24"/>
          <w:szCs w:val="24"/>
        </w:rPr>
        <w:t>explore</w:t>
      </w:r>
      <w:r w:rsidR="00F91687">
        <w:rPr>
          <w:rFonts w:ascii="Times New Roman" w:hAnsi="Times New Roman" w:cs="Times New Roman"/>
          <w:sz w:val="24"/>
          <w:szCs w:val="24"/>
        </w:rPr>
        <w:t>d professional</w:t>
      </w:r>
      <w:r w:rsidRPr="00B55815">
        <w:rPr>
          <w:rFonts w:ascii="Times New Roman" w:hAnsi="Times New Roman" w:cs="Times New Roman"/>
          <w:sz w:val="24"/>
          <w:szCs w:val="24"/>
        </w:rPr>
        <w:t xml:space="preserve"> perceptions of </w:t>
      </w:r>
      <w:r w:rsidR="00F91687">
        <w:rPr>
          <w:rFonts w:ascii="Times New Roman" w:hAnsi="Times New Roman" w:cs="Times New Roman"/>
          <w:sz w:val="24"/>
          <w:szCs w:val="24"/>
        </w:rPr>
        <w:t xml:space="preserve">clarity, usability and practical implications. The format ensured consistency across core themes while allowing respondents to explain project specific experience. </w:t>
      </w:r>
    </w:p>
    <w:p w14:paraId="50BAB266" w14:textId="77777777" w:rsidR="00A106EB" w:rsidRPr="00B55815" w:rsidRDefault="00A106EB" w:rsidP="00597D39">
      <w:pPr>
        <w:spacing w:after="0" w:line="360" w:lineRule="auto"/>
        <w:ind w:left="709" w:firstLine="22"/>
        <w:rPr>
          <w:rFonts w:ascii="Times New Roman" w:hAnsi="Times New Roman" w:cs="Times New Roman"/>
          <w:sz w:val="24"/>
          <w:szCs w:val="24"/>
        </w:rPr>
      </w:pPr>
    </w:p>
    <w:p w14:paraId="10E2291F" w14:textId="2B0A8E60" w:rsidR="000C1638" w:rsidRPr="00F23950" w:rsidRDefault="00F91687" w:rsidP="00F23950">
      <w:pPr>
        <w:spacing w:after="0" w:line="360" w:lineRule="auto"/>
        <w:ind w:left="709" w:firstLine="11"/>
        <w:rPr>
          <w:rFonts w:ascii="Times New Roman" w:hAnsi="Times New Roman" w:cs="Times New Roman"/>
          <w:sz w:val="24"/>
          <w:szCs w:val="24"/>
        </w:rPr>
      </w:pPr>
      <w:r>
        <w:rPr>
          <w:rFonts w:ascii="Times New Roman" w:hAnsi="Times New Roman" w:cs="Times New Roman"/>
          <w:sz w:val="24"/>
          <w:szCs w:val="24"/>
        </w:rPr>
        <w:t>Purposive and s</w:t>
      </w:r>
      <w:r w:rsidR="00FD20FB" w:rsidRPr="00B55815">
        <w:rPr>
          <w:rFonts w:ascii="Times New Roman" w:hAnsi="Times New Roman" w:cs="Times New Roman"/>
          <w:sz w:val="24"/>
          <w:szCs w:val="24"/>
        </w:rPr>
        <w:t xml:space="preserve">nowball sampling </w:t>
      </w:r>
      <w:r>
        <w:rPr>
          <w:rFonts w:ascii="Times New Roman" w:hAnsi="Times New Roman" w:cs="Times New Roman"/>
          <w:sz w:val="24"/>
          <w:szCs w:val="24"/>
        </w:rPr>
        <w:t xml:space="preserve">were used to identify practitioners with relevant D&amp;BC experience. </w:t>
      </w:r>
      <w:r w:rsidR="004E720E">
        <w:rPr>
          <w:rFonts w:ascii="Times New Roman" w:hAnsi="Times New Roman" w:cs="Times New Roman"/>
          <w:sz w:val="24"/>
          <w:szCs w:val="24"/>
        </w:rPr>
        <w:t>According to Creswell and Creswell</w:t>
      </w:r>
      <w:r w:rsidR="00383B5A">
        <w:rPr>
          <w:rFonts w:ascii="Times New Roman" w:hAnsi="Times New Roman" w:cs="Times New Roman"/>
          <w:sz w:val="24"/>
          <w:szCs w:val="24"/>
        </w:rPr>
        <w:t xml:space="preserve"> (2022, p. 198), </w:t>
      </w:r>
      <w:r w:rsidR="004E720E">
        <w:rPr>
          <w:rFonts w:ascii="Times New Roman" w:hAnsi="Times New Roman" w:cs="Times New Roman"/>
          <w:sz w:val="24"/>
          <w:szCs w:val="24"/>
        </w:rPr>
        <w:t xml:space="preserve">purposeful sampling allows for participants to be selected that best help the researcher </w:t>
      </w:r>
      <w:r w:rsidR="004E720E">
        <w:rPr>
          <w:rFonts w:ascii="Times New Roman" w:hAnsi="Times New Roman" w:cs="Times New Roman"/>
          <w:sz w:val="24"/>
          <w:szCs w:val="24"/>
        </w:rPr>
        <w:lastRenderedPageBreak/>
        <w:t>“understand the problem and research question</w:t>
      </w:r>
      <w:r w:rsidR="00383B5A">
        <w:rPr>
          <w:rFonts w:ascii="Times New Roman" w:hAnsi="Times New Roman" w:cs="Times New Roman"/>
          <w:sz w:val="24"/>
          <w:szCs w:val="24"/>
        </w:rPr>
        <w:t>.</w:t>
      </w:r>
      <w:r w:rsidR="004E720E">
        <w:rPr>
          <w:rFonts w:ascii="Times New Roman" w:hAnsi="Times New Roman" w:cs="Times New Roman"/>
          <w:sz w:val="24"/>
          <w:szCs w:val="24"/>
        </w:rPr>
        <w:t xml:space="preserve">” </w:t>
      </w:r>
      <w:r>
        <w:rPr>
          <w:rFonts w:ascii="Times New Roman" w:hAnsi="Times New Roman" w:cs="Times New Roman"/>
          <w:sz w:val="24"/>
          <w:szCs w:val="24"/>
        </w:rPr>
        <w:t xml:space="preserve">This was appropriate given the </w:t>
      </w:r>
      <w:r w:rsidRPr="00F23950">
        <w:rPr>
          <w:rFonts w:ascii="Times New Roman" w:hAnsi="Times New Roman" w:cs="Times New Roman"/>
          <w:sz w:val="24"/>
          <w:szCs w:val="24"/>
        </w:rPr>
        <w:t xml:space="preserve">specialist nature of the topic and the limited early use of the 2024 edition. It also </w:t>
      </w:r>
      <w:r w:rsidR="00A106EB" w:rsidRPr="00F23950">
        <w:rPr>
          <w:rFonts w:ascii="Times New Roman" w:hAnsi="Times New Roman" w:cs="Times New Roman"/>
          <w:sz w:val="24"/>
          <w:szCs w:val="24"/>
        </w:rPr>
        <w:t>ensure</w:t>
      </w:r>
      <w:r w:rsidR="00B55815" w:rsidRPr="00F23950">
        <w:rPr>
          <w:rFonts w:ascii="Times New Roman" w:hAnsi="Times New Roman" w:cs="Times New Roman"/>
          <w:sz w:val="24"/>
          <w:szCs w:val="24"/>
        </w:rPr>
        <w:t>d</w:t>
      </w:r>
      <w:r w:rsidR="00A106EB" w:rsidRPr="00F23950">
        <w:rPr>
          <w:rFonts w:ascii="Times New Roman" w:hAnsi="Times New Roman" w:cs="Times New Roman"/>
          <w:sz w:val="24"/>
          <w:szCs w:val="24"/>
        </w:rPr>
        <w:t xml:space="preserve"> relevance and depth of insight, consistent with interpretivist methodology (</w:t>
      </w:r>
      <w:r w:rsidR="00383B5A" w:rsidRPr="00F23950">
        <w:rPr>
          <w:rFonts w:ascii="Times New Roman" w:hAnsi="Times New Roman" w:cs="Times New Roman"/>
          <w:sz w:val="24"/>
          <w:szCs w:val="24"/>
        </w:rPr>
        <w:t>Parker, et al.</w:t>
      </w:r>
      <w:r w:rsidR="00A106EB" w:rsidRPr="00F23950">
        <w:rPr>
          <w:rFonts w:ascii="Times New Roman" w:hAnsi="Times New Roman" w:cs="Times New Roman"/>
          <w:sz w:val="24"/>
          <w:szCs w:val="24"/>
        </w:rPr>
        <w:t>, 202</w:t>
      </w:r>
      <w:r w:rsidR="00383B5A" w:rsidRPr="00F23950">
        <w:rPr>
          <w:rFonts w:ascii="Times New Roman" w:hAnsi="Times New Roman" w:cs="Times New Roman"/>
          <w:sz w:val="24"/>
          <w:szCs w:val="24"/>
        </w:rPr>
        <w:t>0 p. 3</w:t>
      </w:r>
      <w:r w:rsidR="00A106EB" w:rsidRPr="00F23950">
        <w:rPr>
          <w:rFonts w:ascii="Times New Roman" w:hAnsi="Times New Roman" w:cs="Times New Roman"/>
          <w:sz w:val="24"/>
          <w:szCs w:val="24"/>
        </w:rPr>
        <w:t>).</w:t>
      </w:r>
      <w:r w:rsidR="00FD20FB" w:rsidRPr="00F23950">
        <w:rPr>
          <w:rFonts w:ascii="Times New Roman" w:hAnsi="Times New Roman" w:cs="Times New Roman"/>
          <w:sz w:val="24"/>
          <w:szCs w:val="24"/>
        </w:rPr>
        <w:t xml:space="preserve"> </w:t>
      </w:r>
    </w:p>
    <w:p w14:paraId="3A056519" w14:textId="77777777" w:rsidR="00FD20FB" w:rsidRPr="00F23950" w:rsidRDefault="00FD20FB" w:rsidP="00F23950">
      <w:pPr>
        <w:spacing w:after="0" w:line="360" w:lineRule="auto"/>
        <w:ind w:left="709" w:firstLine="11"/>
        <w:rPr>
          <w:rFonts w:ascii="Times New Roman" w:hAnsi="Times New Roman" w:cs="Times New Roman"/>
          <w:sz w:val="24"/>
          <w:szCs w:val="24"/>
        </w:rPr>
      </w:pPr>
    </w:p>
    <w:p w14:paraId="6C62FD90" w14:textId="0DAB4427" w:rsidR="00A106EB" w:rsidRPr="00F23950" w:rsidRDefault="00A106EB" w:rsidP="00F23950">
      <w:pPr>
        <w:spacing w:after="0" w:line="360" w:lineRule="auto"/>
        <w:ind w:left="709" w:firstLine="11"/>
        <w:rPr>
          <w:rFonts w:ascii="Times New Roman" w:hAnsi="Times New Roman" w:cs="Times New Roman"/>
          <w:sz w:val="24"/>
          <w:szCs w:val="24"/>
        </w:rPr>
      </w:pPr>
      <w:r w:rsidRPr="00F23950">
        <w:rPr>
          <w:rFonts w:ascii="Times New Roman" w:hAnsi="Times New Roman" w:cs="Times New Roman"/>
          <w:sz w:val="24"/>
          <w:szCs w:val="24"/>
        </w:rPr>
        <w:t xml:space="preserve">Interviews </w:t>
      </w:r>
      <w:r w:rsidR="00B55815" w:rsidRPr="00F23950">
        <w:rPr>
          <w:rFonts w:ascii="Times New Roman" w:hAnsi="Times New Roman" w:cs="Times New Roman"/>
          <w:sz w:val="24"/>
          <w:szCs w:val="24"/>
        </w:rPr>
        <w:t>were</w:t>
      </w:r>
      <w:r w:rsidRPr="00F23950">
        <w:rPr>
          <w:rFonts w:ascii="Times New Roman" w:hAnsi="Times New Roman" w:cs="Times New Roman"/>
          <w:sz w:val="24"/>
          <w:szCs w:val="24"/>
        </w:rPr>
        <w:t xml:space="preserve"> audio recorded with consent, transcribed verbatim</w:t>
      </w:r>
      <w:r w:rsidR="000938F0">
        <w:rPr>
          <w:rFonts w:ascii="Times New Roman" w:hAnsi="Times New Roman" w:cs="Times New Roman"/>
          <w:sz w:val="24"/>
          <w:szCs w:val="24"/>
        </w:rPr>
        <w:t>, anonymised</w:t>
      </w:r>
      <w:r w:rsidRPr="00F23950">
        <w:rPr>
          <w:rFonts w:ascii="Times New Roman" w:hAnsi="Times New Roman" w:cs="Times New Roman"/>
          <w:sz w:val="24"/>
          <w:szCs w:val="24"/>
        </w:rPr>
        <w:t xml:space="preserve"> and stored securely in line with GDPR </w:t>
      </w:r>
      <w:r w:rsidR="00597D39" w:rsidRPr="00F23950">
        <w:rPr>
          <w:rFonts w:ascii="Times New Roman" w:hAnsi="Times New Roman" w:cs="Times New Roman"/>
          <w:sz w:val="24"/>
          <w:szCs w:val="24"/>
        </w:rPr>
        <w:t>R</w:t>
      </w:r>
      <w:r w:rsidRPr="00F23950">
        <w:rPr>
          <w:rFonts w:ascii="Times New Roman" w:hAnsi="Times New Roman" w:cs="Times New Roman"/>
          <w:sz w:val="24"/>
          <w:szCs w:val="24"/>
        </w:rPr>
        <w:t>egulations</w:t>
      </w:r>
      <w:r w:rsidR="003855F6" w:rsidRPr="00F23950">
        <w:rPr>
          <w:rFonts w:ascii="Times New Roman" w:hAnsi="Times New Roman" w:cs="Times New Roman"/>
          <w:sz w:val="24"/>
          <w:szCs w:val="24"/>
        </w:rPr>
        <w:t xml:space="preserve"> </w:t>
      </w:r>
      <w:r w:rsidR="00597D39" w:rsidRPr="00F23950">
        <w:rPr>
          <w:rFonts w:ascii="Times New Roman" w:hAnsi="Times New Roman" w:cs="Times New Roman"/>
          <w:sz w:val="24"/>
          <w:szCs w:val="24"/>
        </w:rPr>
        <w:t xml:space="preserve">2016 </w:t>
      </w:r>
      <w:r w:rsidR="003855F6" w:rsidRPr="00F23950">
        <w:rPr>
          <w:rFonts w:ascii="Times New Roman" w:hAnsi="Times New Roman" w:cs="Times New Roman"/>
          <w:sz w:val="24"/>
          <w:szCs w:val="24"/>
        </w:rPr>
        <w:t>(</w:t>
      </w:r>
      <w:r w:rsidR="00FD20FB" w:rsidRPr="00F23950">
        <w:rPr>
          <w:rFonts w:ascii="Times New Roman" w:hAnsi="Times New Roman" w:cs="Times New Roman"/>
          <w:sz w:val="24"/>
          <w:szCs w:val="24"/>
        </w:rPr>
        <w:t xml:space="preserve">EU </w:t>
      </w:r>
      <w:r w:rsidR="003855F6" w:rsidRPr="00F23950">
        <w:rPr>
          <w:rFonts w:ascii="Times New Roman" w:hAnsi="Times New Roman" w:cs="Times New Roman"/>
          <w:sz w:val="24"/>
          <w:szCs w:val="24"/>
        </w:rPr>
        <w:t>Regulation</w:t>
      </w:r>
      <w:r w:rsidR="00FD20FB" w:rsidRPr="00F23950">
        <w:rPr>
          <w:rFonts w:ascii="Times New Roman" w:hAnsi="Times New Roman" w:cs="Times New Roman"/>
          <w:sz w:val="24"/>
          <w:szCs w:val="24"/>
        </w:rPr>
        <w:t xml:space="preserve">, </w:t>
      </w:r>
      <w:r w:rsidR="003855F6" w:rsidRPr="00F23950">
        <w:rPr>
          <w:rFonts w:ascii="Times New Roman" w:hAnsi="Times New Roman" w:cs="Times New Roman"/>
          <w:sz w:val="24"/>
          <w:szCs w:val="24"/>
        </w:rPr>
        <w:t>2016/679) and the Data Protection Act 2018 (</w:t>
      </w:r>
      <w:r w:rsidR="00597D39" w:rsidRPr="00F23950">
        <w:rPr>
          <w:rFonts w:ascii="Times New Roman" w:hAnsi="Times New Roman" w:cs="Times New Roman"/>
          <w:sz w:val="24"/>
          <w:szCs w:val="24"/>
        </w:rPr>
        <w:t>UK Government</w:t>
      </w:r>
      <w:r w:rsidR="003855F6" w:rsidRPr="00F23950">
        <w:rPr>
          <w:rFonts w:ascii="Times New Roman" w:hAnsi="Times New Roman" w:cs="Times New Roman"/>
          <w:sz w:val="24"/>
          <w:szCs w:val="24"/>
        </w:rPr>
        <w:t>, 2018).</w:t>
      </w:r>
      <w:r w:rsidRPr="00F23950">
        <w:rPr>
          <w:rFonts w:ascii="Times New Roman" w:hAnsi="Times New Roman" w:cs="Times New Roman"/>
          <w:sz w:val="24"/>
          <w:szCs w:val="24"/>
        </w:rPr>
        <w:t xml:space="preserve"> </w:t>
      </w:r>
    </w:p>
    <w:p w14:paraId="7F194966" w14:textId="77777777" w:rsidR="003855F6" w:rsidRPr="00F23950" w:rsidRDefault="003855F6" w:rsidP="00F23950">
      <w:pPr>
        <w:spacing w:after="0" w:line="360" w:lineRule="auto"/>
        <w:ind w:left="709" w:firstLine="11"/>
        <w:rPr>
          <w:rFonts w:ascii="Times New Roman" w:hAnsi="Times New Roman" w:cs="Times New Roman"/>
          <w:sz w:val="24"/>
          <w:szCs w:val="24"/>
        </w:rPr>
      </w:pPr>
    </w:p>
    <w:p w14:paraId="5B95D909" w14:textId="11EFB07C" w:rsidR="00F23950" w:rsidRPr="00F23950" w:rsidRDefault="00B55815" w:rsidP="00F23950">
      <w:pPr>
        <w:spacing w:after="0" w:line="360" w:lineRule="auto"/>
        <w:ind w:left="709" w:hanging="709"/>
        <w:rPr>
          <w:rFonts w:ascii="Times New Roman" w:hAnsi="Times New Roman" w:cs="Times New Roman"/>
          <w:sz w:val="24"/>
          <w:szCs w:val="24"/>
        </w:rPr>
      </w:pPr>
      <w:r w:rsidRPr="00F23950">
        <w:rPr>
          <w:rFonts w:ascii="Times New Roman" w:hAnsi="Times New Roman" w:cs="Times New Roman"/>
          <w:sz w:val="24"/>
          <w:szCs w:val="24"/>
        </w:rPr>
        <w:tab/>
        <w:t>Q</w:t>
      </w:r>
      <w:r w:rsidR="00597D39" w:rsidRPr="00F23950">
        <w:rPr>
          <w:rFonts w:ascii="Times New Roman" w:hAnsi="Times New Roman" w:cs="Times New Roman"/>
          <w:sz w:val="24"/>
          <w:szCs w:val="24"/>
        </w:rPr>
        <w:t>uestionnaires</w:t>
      </w:r>
      <w:r w:rsidR="00F91687" w:rsidRPr="00F23950">
        <w:rPr>
          <w:rFonts w:ascii="Times New Roman" w:hAnsi="Times New Roman" w:cs="Times New Roman"/>
          <w:sz w:val="24"/>
          <w:szCs w:val="24"/>
        </w:rPr>
        <w:t xml:space="preserve"> </w:t>
      </w:r>
      <w:r w:rsidR="00355E1C">
        <w:rPr>
          <w:rFonts w:ascii="Times New Roman" w:hAnsi="Times New Roman" w:cs="Times New Roman"/>
          <w:sz w:val="24"/>
          <w:szCs w:val="24"/>
        </w:rPr>
        <w:t xml:space="preserve">(Appendices 5 &amp; 6) </w:t>
      </w:r>
      <w:r w:rsidR="00F91687" w:rsidRPr="00F23950">
        <w:rPr>
          <w:rFonts w:ascii="Times New Roman" w:hAnsi="Times New Roman" w:cs="Times New Roman"/>
          <w:sz w:val="24"/>
          <w:szCs w:val="24"/>
        </w:rPr>
        <w:t xml:space="preserve">supplemented </w:t>
      </w:r>
      <w:r w:rsidR="00F23950" w:rsidRPr="00F23950">
        <w:rPr>
          <w:rFonts w:ascii="Times New Roman" w:hAnsi="Times New Roman" w:cs="Times New Roman"/>
          <w:sz w:val="24"/>
          <w:szCs w:val="24"/>
        </w:rPr>
        <w:t xml:space="preserve">the </w:t>
      </w:r>
      <w:r w:rsidR="00F91687" w:rsidRPr="00F23950">
        <w:rPr>
          <w:rFonts w:ascii="Times New Roman" w:hAnsi="Times New Roman" w:cs="Times New Roman"/>
          <w:sz w:val="24"/>
          <w:szCs w:val="24"/>
        </w:rPr>
        <w:t xml:space="preserve">interviews by capturing wider practitioner views through </w:t>
      </w:r>
      <w:r w:rsidR="00597D39" w:rsidRPr="00F23950">
        <w:rPr>
          <w:rFonts w:ascii="Times New Roman" w:hAnsi="Times New Roman" w:cs="Times New Roman"/>
          <w:sz w:val="24"/>
          <w:szCs w:val="24"/>
        </w:rPr>
        <w:t xml:space="preserve">Likert-scale </w:t>
      </w:r>
      <w:r w:rsidR="00F91687" w:rsidRPr="00F23950">
        <w:rPr>
          <w:rFonts w:ascii="Times New Roman" w:hAnsi="Times New Roman" w:cs="Times New Roman"/>
          <w:sz w:val="24"/>
          <w:szCs w:val="24"/>
        </w:rPr>
        <w:t xml:space="preserve">and open ended </w:t>
      </w:r>
      <w:r w:rsidR="00597D39" w:rsidRPr="00F23950">
        <w:rPr>
          <w:rFonts w:ascii="Times New Roman" w:hAnsi="Times New Roman" w:cs="Times New Roman"/>
          <w:sz w:val="24"/>
          <w:szCs w:val="24"/>
        </w:rPr>
        <w:t>questions</w:t>
      </w:r>
      <w:r w:rsidR="00F91687" w:rsidRPr="00F23950">
        <w:rPr>
          <w:rFonts w:ascii="Times New Roman" w:hAnsi="Times New Roman" w:cs="Times New Roman"/>
          <w:sz w:val="24"/>
          <w:szCs w:val="24"/>
        </w:rPr>
        <w:t xml:space="preserve">. </w:t>
      </w:r>
      <w:r w:rsidR="00F23950" w:rsidRPr="00F23950">
        <w:rPr>
          <w:rFonts w:ascii="Times New Roman" w:hAnsi="Times New Roman" w:cs="Times New Roman"/>
          <w:sz w:val="24"/>
          <w:szCs w:val="24"/>
        </w:rPr>
        <w:t>A</w:t>
      </w:r>
      <w:r w:rsidRPr="00F23950">
        <w:rPr>
          <w:rFonts w:ascii="Times New Roman" w:hAnsi="Times New Roman" w:cs="Times New Roman"/>
          <w:sz w:val="24"/>
          <w:szCs w:val="24"/>
        </w:rPr>
        <w:t xml:space="preserve"> </w:t>
      </w:r>
      <w:r w:rsidR="006062D1" w:rsidRPr="00F23950">
        <w:rPr>
          <w:rFonts w:ascii="Times New Roman" w:hAnsi="Times New Roman" w:cs="Times New Roman"/>
          <w:sz w:val="24"/>
          <w:szCs w:val="24"/>
        </w:rPr>
        <w:t xml:space="preserve">pilot </w:t>
      </w:r>
      <w:r w:rsidRPr="00F23950">
        <w:rPr>
          <w:rFonts w:ascii="Times New Roman" w:hAnsi="Times New Roman" w:cs="Times New Roman"/>
          <w:sz w:val="24"/>
          <w:szCs w:val="24"/>
        </w:rPr>
        <w:t>was</w:t>
      </w:r>
      <w:r w:rsidR="006062D1" w:rsidRPr="00F23950">
        <w:rPr>
          <w:rFonts w:ascii="Times New Roman" w:hAnsi="Times New Roman" w:cs="Times New Roman"/>
          <w:sz w:val="24"/>
          <w:szCs w:val="24"/>
        </w:rPr>
        <w:t xml:space="preserve"> </w:t>
      </w:r>
      <w:r w:rsidR="00F23950" w:rsidRPr="00F23950">
        <w:rPr>
          <w:rFonts w:ascii="Times New Roman" w:hAnsi="Times New Roman" w:cs="Times New Roman"/>
          <w:sz w:val="24"/>
          <w:szCs w:val="24"/>
        </w:rPr>
        <w:t>undertaken to improve clarity before distribution through LinkedIn and email. A</w:t>
      </w:r>
      <w:r w:rsidR="006062D1" w:rsidRPr="00F23950">
        <w:rPr>
          <w:rFonts w:ascii="Times New Roman" w:hAnsi="Times New Roman" w:cs="Times New Roman"/>
          <w:sz w:val="24"/>
          <w:szCs w:val="24"/>
        </w:rPr>
        <w:t xml:space="preserve">ccording to Bell (1993), piloting </w:t>
      </w:r>
      <w:r w:rsidR="007053AA" w:rsidRPr="00F23950">
        <w:rPr>
          <w:rFonts w:ascii="Times New Roman" w:hAnsi="Times New Roman" w:cs="Times New Roman"/>
          <w:sz w:val="24"/>
          <w:szCs w:val="24"/>
        </w:rPr>
        <w:t>a</w:t>
      </w:r>
      <w:r w:rsidR="006062D1" w:rsidRPr="00F23950">
        <w:rPr>
          <w:rFonts w:ascii="Times New Roman" w:hAnsi="Times New Roman" w:cs="Times New Roman"/>
          <w:sz w:val="24"/>
          <w:szCs w:val="24"/>
        </w:rPr>
        <w:t xml:space="preserve"> questionnaire eliminate</w:t>
      </w:r>
      <w:r w:rsidR="007053AA" w:rsidRPr="00F23950">
        <w:rPr>
          <w:rFonts w:ascii="Times New Roman" w:hAnsi="Times New Roman" w:cs="Times New Roman"/>
          <w:sz w:val="24"/>
          <w:szCs w:val="24"/>
        </w:rPr>
        <w:t>s</w:t>
      </w:r>
      <w:r w:rsidR="006062D1" w:rsidRPr="00F23950">
        <w:rPr>
          <w:rFonts w:ascii="Times New Roman" w:hAnsi="Times New Roman" w:cs="Times New Roman"/>
          <w:sz w:val="24"/>
          <w:szCs w:val="24"/>
        </w:rPr>
        <w:t xml:space="preserve"> any difficulties and provide</w:t>
      </w:r>
      <w:r w:rsidR="007053AA" w:rsidRPr="00F23950">
        <w:rPr>
          <w:rFonts w:ascii="Times New Roman" w:hAnsi="Times New Roman" w:cs="Times New Roman"/>
          <w:sz w:val="24"/>
          <w:szCs w:val="24"/>
        </w:rPr>
        <w:t>s</w:t>
      </w:r>
      <w:r w:rsidR="006062D1" w:rsidRPr="00F23950">
        <w:rPr>
          <w:rFonts w:ascii="Times New Roman" w:hAnsi="Times New Roman" w:cs="Times New Roman"/>
          <w:sz w:val="24"/>
          <w:szCs w:val="24"/>
        </w:rPr>
        <w:t xml:space="preserve"> the researcher with the opportunity to perform a preliminary analysis.</w:t>
      </w:r>
      <w:r w:rsidR="00F23950" w:rsidRPr="00F23950">
        <w:rPr>
          <w:rFonts w:ascii="Times New Roman" w:hAnsi="Times New Roman" w:cs="Times New Roman"/>
          <w:sz w:val="24"/>
          <w:szCs w:val="24"/>
        </w:rPr>
        <w:t xml:space="preserve"> </w:t>
      </w:r>
    </w:p>
    <w:p w14:paraId="7B3AB0C1" w14:textId="77777777" w:rsidR="00F23950" w:rsidRPr="00F23950" w:rsidRDefault="00F23950" w:rsidP="00F23950">
      <w:pPr>
        <w:spacing w:after="0" w:line="360" w:lineRule="auto"/>
        <w:ind w:left="709" w:hanging="709"/>
        <w:rPr>
          <w:rFonts w:ascii="Times New Roman" w:hAnsi="Times New Roman" w:cs="Times New Roman"/>
          <w:sz w:val="24"/>
          <w:szCs w:val="24"/>
        </w:rPr>
      </w:pPr>
    </w:p>
    <w:p w14:paraId="159BDF04" w14:textId="354614AA" w:rsidR="00F23950" w:rsidRPr="00083F50" w:rsidRDefault="00083F50" w:rsidP="00083F50">
      <w:pPr>
        <w:pStyle w:val="ListParagraph"/>
        <w:numPr>
          <w:ilvl w:val="1"/>
          <w:numId w:val="28"/>
        </w:numPr>
        <w:spacing w:line="360" w:lineRule="auto"/>
        <w:rPr>
          <w:rFonts w:eastAsiaTheme="minorHAnsi"/>
          <w:sz w:val="24"/>
          <w:szCs w:val="24"/>
        </w:rPr>
      </w:pPr>
      <w:r>
        <w:rPr>
          <w:rFonts w:eastAsiaTheme="minorHAnsi"/>
          <w:sz w:val="24"/>
          <w:szCs w:val="24"/>
        </w:rPr>
        <w:tab/>
      </w:r>
      <w:r w:rsidR="00F23950" w:rsidRPr="00083F50">
        <w:rPr>
          <w:rFonts w:eastAsiaTheme="minorHAnsi"/>
          <w:sz w:val="24"/>
          <w:szCs w:val="24"/>
          <w:u w:val="single"/>
        </w:rPr>
        <w:t>Sampling Strategy</w:t>
      </w:r>
    </w:p>
    <w:p w14:paraId="56351968" w14:textId="77777777" w:rsidR="00F23950" w:rsidRPr="00F23950" w:rsidRDefault="00F23950" w:rsidP="00F23950">
      <w:pPr>
        <w:spacing w:after="0" w:line="360" w:lineRule="auto"/>
        <w:ind w:left="709" w:hanging="709"/>
        <w:rPr>
          <w:rFonts w:ascii="Times New Roman" w:hAnsi="Times New Roman" w:cs="Times New Roman"/>
          <w:sz w:val="24"/>
          <w:szCs w:val="24"/>
        </w:rPr>
      </w:pPr>
    </w:p>
    <w:p w14:paraId="62AAEB0B" w14:textId="7A9A7FB3" w:rsidR="008406BC" w:rsidRPr="00F23950" w:rsidRDefault="008406BC" w:rsidP="00F23950">
      <w:pPr>
        <w:spacing w:after="0" w:line="360" w:lineRule="auto"/>
        <w:ind w:left="709"/>
        <w:rPr>
          <w:rFonts w:ascii="Times New Roman" w:hAnsi="Times New Roman" w:cs="Times New Roman"/>
          <w:sz w:val="24"/>
          <w:szCs w:val="24"/>
        </w:rPr>
      </w:pPr>
      <w:r w:rsidRPr="00F23950">
        <w:rPr>
          <w:rFonts w:ascii="Times New Roman" w:hAnsi="Times New Roman" w:cs="Times New Roman"/>
          <w:sz w:val="24"/>
          <w:szCs w:val="24"/>
        </w:rPr>
        <w:t xml:space="preserve">A purposive sampling strategy </w:t>
      </w:r>
      <w:r w:rsidR="000938F0">
        <w:rPr>
          <w:rFonts w:ascii="Times New Roman" w:hAnsi="Times New Roman" w:cs="Times New Roman"/>
          <w:sz w:val="24"/>
          <w:szCs w:val="24"/>
        </w:rPr>
        <w:t xml:space="preserve">ensured </w:t>
      </w:r>
      <w:r w:rsidRPr="00F23950">
        <w:rPr>
          <w:rFonts w:ascii="Times New Roman" w:hAnsi="Times New Roman" w:cs="Times New Roman"/>
          <w:sz w:val="24"/>
          <w:szCs w:val="24"/>
        </w:rPr>
        <w:t xml:space="preserve">that participants </w:t>
      </w:r>
      <w:r w:rsidR="000938F0">
        <w:rPr>
          <w:rFonts w:ascii="Times New Roman" w:hAnsi="Times New Roman" w:cs="Times New Roman"/>
          <w:sz w:val="24"/>
          <w:szCs w:val="24"/>
        </w:rPr>
        <w:t xml:space="preserve">had </w:t>
      </w:r>
      <w:r w:rsidRPr="00F23950">
        <w:rPr>
          <w:rFonts w:ascii="Times New Roman" w:hAnsi="Times New Roman" w:cs="Times New Roman"/>
          <w:sz w:val="24"/>
          <w:szCs w:val="24"/>
        </w:rPr>
        <w:t xml:space="preserve">direct experience with the JCT D&amp;BC (2016 and/or 2024 editions). </w:t>
      </w:r>
      <w:r w:rsidR="000938F0">
        <w:rPr>
          <w:rFonts w:ascii="Times New Roman" w:hAnsi="Times New Roman" w:cs="Times New Roman"/>
          <w:sz w:val="24"/>
          <w:szCs w:val="24"/>
        </w:rPr>
        <w:t xml:space="preserve">This was appropriate for obtaining specialist insights from quantity surveyors, design managers, project managers, contractors and contract administrators </w:t>
      </w:r>
      <w:r w:rsidRPr="00F23950">
        <w:rPr>
          <w:rFonts w:ascii="Times New Roman" w:hAnsi="Times New Roman" w:cs="Times New Roman"/>
          <w:sz w:val="24"/>
          <w:szCs w:val="24"/>
        </w:rPr>
        <w:t>(</w:t>
      </w:r>
      <w:r w:rsidR="00007557" w:rsidRPr="00F23950">
        <w:rPr>
          <w:rFonts w:ascii="Times New Roman" w:hAnsi="Times New Roman" w:cs="Times New Roman"/>
          <w:sz w:val="24"/>
          <w:szCs w:val="24"/>
        </w:rPr>
        <w:t>Palinkas, et al.</w:t>
      </w:r>
      <w:r w:rsidRPr="00F23950">
        <w:rPr>
          <w:rFonts w:ascii="Times New Roman" w:hAnsi="Times New Roman" w:cs="Times New Roman"/>
          <w:sz w:val="24"/>
          <w:szCs w:val="24"/>
        </w:rPr>
        <w:t>, 20</w:t>
      </w:r>
      <w:r w:rsidR="00007557" w:rsidRPr="00F23950">
        <w:rPr>
          <w:rFonts w:ascii="Times New Roman" w:hAnsi="Times New Roman" w:cs="Times New Roman"/>
          <w:sz w:val="24"/>
          <w:szCs w:val="24"/>
        </w:rPr>
        <w:t>1</w:t>
      </w:r>
      <w:r w:rsidRPr="00F23950">
        <w:rPr>
          <w:rFonts w:ascii="Times New Roman" w:hAnsi="Times New Roman" w:cs="Times New Roman"/>
          <w:sz w:val="24"/>
          <w:szCs w:val="24"/>
        </w:rPr>
        <w:t>5</w:t>
      </w:r>
      <w:r w:rsidR="007053AA" w:rsidRPr="00F23950">
        <w:rPr>
          <w:rFonts w:ascii="Times New Roman" w:hAnsi="Times New Roman" w:cs="Times New Roman"/>
          <w:sz w:val="24"/>
          <w:szCs w:val="24"/>
        </w:rPr>
        <w:t>; Parker, et al., 2020 p.3</w:t>
      </w:r>
      <w:r w:rsidRPr="00F23950">
        <w:rPr>
          <w:rFonts w:ascii="Times New Roman" w:hAnsi="Times New Roman" w:cs="Times New Roman"/>
          <w:sz w:val="24"/>
          <w:szCs w:val="24"/>
        </w:rPr>
        <w:t>).</w:t>
      </w:r>
    </w:p>
    <w:p w14:paraId="614E6022" w14:textId="77777777" w:rsidR="008406BC" w:rsidRDefault="008406BC" w:rsidP="00F23950">
      <w:pPr>
        <w:pStyle w:val="ListParagraph"/>
        <w:spacing w:line="360" w:lineRule="auto"/>
        <w:rPr>
          <w:rFonts w:eastAsiaTheme="minorHAnsi"/>
          <w:sz w:val="24"/>
          <w:szCs w:val="24"/>
        </w:rPr>
      </w:pPr>
    </w:p>
    <w:p w14:paraId="11BD5B3C" w14:textId="49FA82BD" w:rsidR="00F23950" w:rsidRPr="00F23950" w:rsidRDefault="00F23950" w:rsidP="00F23950">
      <w:pPr>
        <w:pStyle w:val="ListParagraph"/>
        <w:spacing w:line="360" w:lineRule="auto"/>
        <w:rPr>
          <w:sz w:val="24"/>
          <w:szCs w:val="24"/>
        </w:rPr>
      </w:pPr>
      <w:r>
        <w:rPr>
          <w:rFonts w:eastAsiaTheme="minorHAnsi"/>
          <w:sz w:val="24"/>
          <w:szCs w:val="24"/>
        </w:rPr>
        <w:t xml:space="preserve">Snowball sampling </w:t>
      </w:r>
      <w:r w:rsidRPr="00F23950">
        <w:rPr>
          <w:rFonts w:eastAsiaTheme="minorHAnsi"/>
          <w:sz w:val="24"/>
          <w:szCs w:val="24"/>
        </w:rPr>
        <w:t>enabl</w:t>
      </w:r>
      <w:r>
        <w:rPr>
          <w:rFonts w:eastAsiaTheme="minorHAnsi"/>
          <w:sz w:val="24"/>
          <w:szCs w:val="24"/>
        </w:rPr>
        <w:t>ed</w:t>
      </w:r>
      <w:r w:rsidRPr="00F23950">
        <w:rPr>
          <w:rFonts w:eastAsiaTheme="minorHAnsi"/>
          <w:sz w:val="24"/>
          <w:szCs w:val="24"/>
        </w:rPr>
        <w:t xml:space="preserve"> access to professional networks and specialist knowledge clusters that may otherwise have remained</w:t>
      </w:r>
      <w:r w:rsidRPr="00F23950">
        <w:rPr>
          <w:sz w:val="24"/>
          <w:szCs w:val="24"/>
        </w:rPr>
        <w:t xml:space="preserve"> difficult to reach (Parker, et al., 2020 p. 3).</w:t>
      </w:r>
    </w:p>
    <w:p w14:paraId="7FD15DBE" w14:textId="65ED576A" w:rsidR="008406BC" w:rsidRPr="00F23950" w:rsidRDefault="00F23950" w:rsidP="00F23950">
      <w:pPr>
        <w:pStyle w:val="ListParagraph"/>
        <w:spacing w:line="360" w:lineRule="auto"/>
        <w:rPr>
          <w:sz w:val="24"/>
          <w:szCs w:val="24"/>
        </w:rPr>
      </w:pPr>
      <w:r>
        <w:rPr>
          <w:rFonts w:eastAsiaTheme="minorHAnsi"/>
          <w:sz w:val="24"/>
          <w:szCs w:val="24"/>
        </w:rPr>
        <w:t xml:space="preserve">However, it also introduced potential referral bias. </w:t>
      </w:r>
    </w:p>
    <w:p w14:paraId="4282EE41" w14:textId="77777777" w:rsidR="008406BC" w:rsidRPr="00F23950" w:rsidRDefault="008406BC" w:rsidP="00F23950">
      <w:pPr>
        <w:pStyle w:val="ListParagraph"/>
        <w:spacing w:line="360" w:lineRule="auto"/>
        <w:rPr>
          <w:sz w:val="24"/>
          <w:szCs w:val="24"/>
        </w:rPr>
      </w:pPr>
    </w:p>
    <w:p w14:paraId="71B99217" w14:textId="1A1C7DE3" w:rsidR="005759D6" w:rsidRDefault="005759D6" w:rsidP="00F23950">
      <w:pPr>
        <w:pStyle w:val="ListParagraph"/>
        <w:spacing w:line="360" w:lineRule="auto"/>
        <w:rPr>
          <w:sz w:val="24"/>
          <w:szCs w:val="24"/>
        </w:rPr>
      </w:pPr>
      <w:r w:rsidRPr="00F23950">
        <w:rPr>
          <w:sz w:val="24"/>
          <w:szCs w:val="24"/>
        </w:rPr>
        <w:t>Participants include quantity surveyors, design managers, project managers and contractors</w:t>
      </w:r>
      <w:r w:rsidR="00F23950">
        <w:rPr>
          <w:sz w:val="24"/>
          <w:szCs w:val="24"/>
        </w:rPr>
        <w:t xml:space="preserve">. The target was </w:t>
      </w:r>
      <w:r w:rsidRPr="00F23950">
        <w:rPr>
          <w:sz w:val="24"/>
          <w:szCs w:val="24"/>
        </w:rPr>
        <w:t>8–10 interviewees and 40–60 questionnaire responses</w:t>
      </w:r>
      <w:r w:rsidR="00F23950">
        <w:rPr>
          <w:sz w:val="24"/>
          <w:szCs w:val="24"/>
        </w:rPr>
        <w:t>; the achieved sample was 8 interviewees and 48 questionnaire responses. No construction lawyers participated, so legal perspectives were drawn from secondary sources</w:t>
      </w:r>
      <w:r w:rsidR="00206BE0" w:rsidRPr="00F23950">
        <w:rPr>
          <w:sz w:val="24"/>
          <w:szCs w:val="24"/>
        </w:rPr>
        <w:t>, which may have limited the breadth of legal insight captured.</w:t>
      </w:r>
    </w:p>
    <w:p w14:paraId="6D9E4305" w14:textId="77777777" w:rsidR="00F26E23" w:rsidRDefault="00F26E23" w:rsidP="00F23950">
      <w:pPr>
        <w:pStyle w:val="ListParagraph"/>
        <w:spacing w:line="360" w:lineRule="auto"/>
        <w:rPr>
          <w:sz w:val="24"/>
          <w:szCs w:val="24"/>
        </w:rPr>
      </w:pPr>
    </w:p>
    <w:p w14:paraId="5AB12154" w14:textId="77777777" w:rsidR="00F26E23" w:rsidRDefault="00F26E23" w:rsidP="00F23950">
      <w:pPr>
        <w:pStyle w:val="ListParagraph"/>
        <w:spacing w:line="360" w:lineRule="auto"/>
        <w:rPr>
          <w:sz w:val="24"/>
          <w:szCs w:val="24"/>
        </w:rPr>
      </w:pPr>
    </w:p>
    <w:p w14:paraId="53680DBB" w14:textId="77777777" w:rsidR="00F26E23" w:rsidRPr="00F23950" w:rsidRDefault="00F26E23" w:rsidP="00F23950">
      <w:pPr>
        <w:pStyle w:val="ListParagraph"/>
        <w:spacing w:line="360" w:lineRule="auto"/>
        <w:rPr>
          <w:sz w:val="24"/>
          <w:szCs w:val="24"/>
        </w:rPr>
      </w:pPr>
    </w:p>
    <w:p w14:paraId="269F2A96" w14:textId="5C937FEB" w:rsidR="00254823" w:rsidRPr="00F23950" w:rsidRDefault="00083F50" w:rsidP="00083F50">
      <w:pPr>
        <w:pStyle w:val="ListParagraph"/>
        <w:numPr>
          <w:ilvl w:val="1"/>
          <w:numId w:val="28"/>
        </w:numPr>
        <w:spacing w:line="360" w:lineRule="auto"/>
        <w:rPr>
          <w:sz w:val="24"/>
          <w:szCs w:val="24"/>
          <w:u w:val="single"/>
        </w:rPr>
      </w:pPr>
      <w:r>
        <w:rPr>
          <w:sz w:val="24"/>
          <w:szCs w:val="24"/>
        </w:rPr>
        <w:lastRenderedPageBreak/>
        <w:tab/>
      </w:r>
      <w:r w:rsidR="00254823" w:rsidRPr="00F23950">
        <w:rPr>
          <w:sz w:val="24"/>
          <w:szCs w:val="24"/>
          <w:u w:val="single"/>
        </w:rPr>
        <w:t>Data Collection Procedure</w:t>
      </w:r>
    </w:p>
    <w:p w14:paraId="11C02239" w14:textId="77777777" w:rsidR="005759D6" w:rsidRPr="00F23950" w:rsidRDefault="005759D6" w:rsidP="00F23950">
      <w:pPr>
        <w:pStyle w:val="ListParagraph"/>
        <w:spacing w:line="360" w:lineRule="auto"/>
        <w:rPr>
          <w:sz w:val="24"/>
          <w:szCs w:val="24"/>
          <w:u w:val="single"/>
        </w:rPr>
      </w:pPr>
    </w:p>
    <w:p w14:paraId="38EAB0CA" w14:textId="662F84FD" w:rsidR="00254823" w:rsidRPr="00F23950" w:rsidRDefault="005759D6" w:rsidP="00F23950">
      <w:pPr>
        <w:pStyle w:val="ListParagraph"/>
        <w:spacing w:line="360" w:lineRule="auto"/>
        <w:rPr>
          <w:sz w:val="24"/>
          <w:szCs w:val="24"/>
        </w:rPr>
      </w:pPr>
      <w:r w:rsidRPr="00F23950">
        <w:rPr>
          <w:sz w:val="24"/>
          <w:szCs w:val="24"/>
        </w:rPr>
        <w:t>Participants receive</w:t>
      </w:r>
      <w:r w:rsidR="00FF7B64" w:rsidRPr="00F23950">
        <w:rPr>
          <w:sz w:val="24"/>
          <w:szCs w:val="24"/>
        </w:rPr>
        <w:t>d</w:t>
      </w:r>
      <w:r w:rsidRPr="00F23950">
        <w:rPr>
          <w:sz w:val="24"/>
          <w:szCs w:val="24"/>
        </w:rPr>
        <w:t xml:space="preserve"> a</w:t>
      </w:r>
      <w:r w:rsidR="00AA20D5" w:rsidRPr="00F23950">
        <w:rPr>
          <w:sz w:val="24"/>
          <w:szCs w:val="24"/>
        </w:rPr>
        <w:t>n</w:t>
      </w:r>
      <w:r w:rsidR="004D1F45" w:rsidRPr="00F23950">
        <w:rPr>
          <w:sz w:val="24"/>
          <w:szCs w:val="24"/>
        </w:rPr>
        <w:t xml:space="preserve"> “</w:t>
      </w:r>
      <w:r w:rsidR="00AA20D5" w:rsidRPr="00F23950">
        <w:rPr>
          <w:sz w:val="24"/>
          <w:szCs w:val="24"/>
        </w:rPr>
        <w:t xml:space="preserve">Interview </w:t>
      </w:r>
      <w:r w:rsidR="004D1F45" w:rsidRPr="00F23950">
        <w:rPr>
          <w:sz w:val="24"/>
          <w:szCs w:val="24"/>
        </w:rPr>
        <w:t>Participant Information Sheet/Consent Form”</w:t>
      </w:r>
      <w:r w:rsidRPr="00F23950">
        <w:rPr>
          <w:sz w:val="24"/>
          <w:szCs w:val="24"/>
        </w:rPr>
        <w:t xml:space="preserve"> </w:t>
      </w:r>
      <w:r w:rsidR="001F4A31" w:rsidRPr="00F23950">
        <w:rPr>
          <w:sz w:val="24"/>
          <w:szCs w:val="24"/>
        </w:rPr>
        <w:t xml:space="preserve">(Appendix 1) </w:t>
      </w:r>
      <w:r w:rsidR="00355E1C">
        <w:rPr>
          <w:sz w:val="24"/>
          <w:szCs w:val="24"/>
        </w:rPr>
        <w:t xml:space="preserve">or “Questionnaire Participation Information Sheet” (Appendix 3) together with </w:t>
      </w:r>
      <w:r w:rsidR="00F26E23">
        <w:rPr>
          <w:sz w:val="24"/>
          <w:szCs w:val="24"/>
        </w:rPr>
        <w:t xml:space="preserve">a </w:t>
      </w:r>
      <w:r w:rsidR="00355E1C">
        <w:rPr>
          <w:sz w:val="24"/>
          <w:szCs w:val="24"/>
        </w:rPr>
        <w:t>“Questionnaire Online Consent Form” (Appendix 4)</w:t>
      </w:r>
      <w:r w:rsidR="00F26E23">
        <w:rPr>
          <w:sz w:val="24"/>
          <w:szCs w:val="24"/>
        </w:rPr>
        <w:t xml:space="preserve">. These </w:t>
      </w:r>
      <w:r w:rsidRPr="00F23950">
        <w:rPr>
          <w:sz w:val="24"/>
          <w:szCs w:val="24"/>
        </w:rPr>
        <w:t>outlin</w:t>
      </w:r>
      <w:r w:rsidR="00F26E23">
        <w:rPr>
          <w:sz w:val="24"/>
          <w:szCs w:val="24"/>
        </w:rPr>
        <w:t>ed</w:t>
      </w:r>
      <w:r w:rsidRPr="00F23950">
        <w:rPr>
          <w:sz w:val="24"/>
          <w:szCs w:val="24"/>
        </w:rPr>
        <w:t xml:space="preserve"> the </w:t>
      </w:r>
      <w:r w:rsidR="00A339B6" w:rsidRPr="00F23950">
        <w:rPr>
          <w:sz w:val="24"/>
          <w:szCs w:val="24"/>
        </w:rPr>
        <w:t>research</w:t>
      </w:r>
      <w:r w:rsidRPr="00F23950">
        <w:rPr>
          <w:sz w:val="24"/>
          <w:szCs w:val="24"/>
        </w:rPr>
        <w:t xml:space="preserve"> purpose, confidentiality measures and voluntary participation rights. Interviews </w:t>
      </w:r>
      <w:r w:rsidR="00FF7B64" w:rsidRPr="00F23950">
        <w:rPr>
          <w:sz w:val="24"/>
          <w:szCs w:val="24"/>
        </w:rPr>
        <w:t xml:space="preserve">were </w:t>
      </w:r>
      <w:r w:rsidRPr="00F23950">
        <w:rPr>
          <w:sz w:val="24"/>
          <w:szCs w:val="24"/>
        </w:rPr>
        <w:t xml:space="preserve">scheduled at the participants’ convenience, while questionnaire responses </w:t>
      </w:r>
      <w:r w:rsidR="00FF7B64" w:rsidRPr="00F23950">
        <w:rPr>
          <w:sz w:val="24"/>
          <w:szCs w:val="24"/>
        </w:rPr>
        <w:t xml:space="preserve">were </w:t>
      </w:r>
      <w:r w:rsidRPr="00F23950">
        <w:rPr>
          <w:sz w:val="24"/>
          <w:szCs w:val="24"/>
        </w:rPr>
        <w:t xml:space="preserve">gathered through </w:t>
      </w:r>
      <w:r w:rsidR="00F26E23">
        <w:rPr>
          <w:sz w:val="24"/>
          <w:szCs w:val="24"/>
        </w:rPr>
        <w:t xml:space="preserve">the </w:t>
      </w:r>
      <w:r w:rsidR="00355E1C">
        <w:rPr>
          <w:sz w:val="24"/>
          <w:szCs w:val="24"/>
        </w:rPr>
        <w:t xml:space="preserve">Microsoft Forms </w:t>
      </w:r>
      <w:r w:rsidRPr="00F23950">
        <w:rPr>
          <w:sz w:val="24"/>
          <w:szCs w:val="24"/>
        </w:rPr>
        <w:t>platform.</w:t>
      </w:r>
    </w:p>
    <w:p w14:paraId="31C27760" w14:textId="77777777" w:rsidR="005759D6" w:rsidRPr="00F23950" w:rsidRDefault="005759D6" w:rsidP="00F23950">
      <w:pPr>
        <w:pStyle w:val="ListParagraph"/>
        <w:spacing w:line="360" w:lineRule="auto"/>
        <w:rPr>
          <w:sz w:val="24"/>
          <w:szCs w:val="24"/>
          <w:u w:val="single"/>
        </w:rPr>
      </w:pPr>
    </w:p>
    <w:p w14:paraId="0635EB50" w14:textId="219F431F" w:rsidR="001E21BB" w:rsidRPr="00F23950" w:rsidRDefault="00083F50" w:rsidP="00083F50">
      <w:pPr>
        <w:pStyle w:val="ListParagraph"/>
        <w:numPr>
          <w:ilvl w:val="1"/>
          <w:numId w:val="28"/>
        </w:numPr>
        <w:spacing w:line="360" w:lineRule="auto"/>
        <w:rPr>
          <w:sz w:val="24"/>
          <w:szCs w:val="24"/>
          <w:u w:val="single"/>
        </w:rPr>
      </w:pPr>
      <w:r>
        <w:rPr>
          <w:sz w:val="24"/>
          <w:szCs w:val="24"/>
        </w:rPr>
        <w:tab/>
      </w:r>
      <w:r w:rsidR="00254823" w:rsidRPr="00F23950">
        <w:rPr>
          <w:sz w:val="24"/>
          <w:szCs w:val="24"/>
          <w:u w:val="single"/>
        </w:rPr>
        <w:t>Data Analysis</w:t>
      </w:r>
    </w:p>
    <w:p w14:paraId="554FC307" w14:textId="77777777" w:rsidR="005759D6" w:rsidRPr="00F23950" w:rsidRDefault="005759D6" w:rsidP="00F23950">
      <w:pPr>
        <w:pStyle w:val="ListParagraph"/>
        <w:spacing w:line="360" w:lineRule="auto"/>
        <w:rPr>
          <w:sz w:val="24"/>
          <w:szCs w:val="24"/>
          <w:u w:val="single"/>
        </w:rPr>
      </w:pPr>
    </w:p>
    <w:p w14:paraId="5A4AD120" w14:textId="3DB4D729" w:rsidR="005759D6" w:rsidRPr="00F23950" w:rsidRDefault="005759D6" w:rsidP="00F23950">
      <w:pPr>
        <w:pStyle w:val="ListParagraph"/>
        <w:spacing w:line="360" w:lineRule="auto"/>
        <w:rPr>
          <w:sz w:val="24"/>
          <w:szCs w:val="24"/>
        </w:rPr>
      </w:pPr>
      <w:r w:rsidRPr="00F23950">
        <w:rPr>
          <w:sz w:val="24"/>
          <w:szCs w:val="24"/>
        </w:rPr>
        <w:t xml:space="preserve">The interview and questionnaire responses </w:t>
      </w:r>
      <w:r w:rsidR="00FF7B64" w:rsidRPr="00F23950">
        <w:rPr>
          <w:sz w:val="24"/>
          <w:szCs w:val="24"/>
        </w:rPr>
        <w:t xml:space="preserve">were </w:t>
      </w:r>
      <w:r w:rsidRPr="00F23950">
        <w:rPr>
          <w:sz w:val="24"/>
          <w:szCs w:val="24"/>
        </w:rPr>
        <w:t xml:space="preserve">subjected to thematic analysis following </w:t>
      </w:r>
      <w:r w:rsidR="00620FAA" w:rsidRPr="00F23950">
        <w:rPr>
          <w:sz w:val="24"/>
          <w:szCs w:val="24"/>
        </w:rPr>
        <w:t>incremental</w:t>
      </w:r>
      <w:r w:rsidRPr="00F23950">
        <w:rPr>
          <w:sz w:val="24"/>
          <w:szCs w:val="24"/>
        </w:rPr>
        <w:t xml:space="preserve"> stages of familiarisation, coding, theme development and refinement. This approach align</w:t>
      </w:r>
      <w:r w:rsidR="00FF7B64" w:rsidRPr="00F23950">
        <w:rPr>
          <w:sz w:val="24"/>
          <w:szCs w:val="24"/>
        </w:rPr>
        <w:t>ed</w:t>
      </w:r>
      <w:r w:rsidRPr="00F23950">
        <w:rPr>
          <w:sz w:val="24"/>
          <w:szCs w:val="24"/>
        </w:rPr>
        <w:t xml:space="preserve"> with interpretive philosophy and support</w:t>
      </w:r>
      <w:r w:rsidR="00FF7B64" w:rsidRPr="00F23950">
        <w:rPr>
          <w:sz w:val="24"/>
          <w:szCs w:val="24"/>
        </w:rPr>
        <w:t xml:space="preserve">ed </w:t>
      </w:r>
      <w:r w:rsidRPr="00F23950">
        <w:rPr>
          <w:sz w:val="24"/>
          <w:szCs w:val="24"/>
        </w:rPr>
        <w:t>the identification of recurring patterns in practitioner perspectives.</w:t>
      </w:r>
      <w:r w:rsidR="00355E1C">
        <w:rPr>
          <w:sz w:val="24"/>
          <w:szCs w:val="24"/>
        </w:rPr>
        <w:t xml:space="preserve"> Contractual analysis used the same themes to maintain consistency across evidence.</w:t>
      </w:r>
    </w:p>
    <w:p w14:paraId="3C4CC40C" w14:textId="77777777" w:rsidR="005759D6" w:rsidRPr="00F23950" w:rsidRDefault="005759D6" w:rsidP="00F23950">
      <w:pPr>
        <w:pStyle w:val="ListParagraph"/>
        <w:spacing w:line="360" w:lineRule="auto"/>
        <w:rPr>
          <w:sz w:val="24"/>
          <w:szCs w:val="24"/>
        </w:rPr>
      </w:pPr>
    </w:p>
    <w:p w14:paraId="75A219E7" w14:textId="2B7CE9E0" w:rsidR="005759D6" w:rsidRPr="00F23950" w:rsidRDefault="00355E1C" w:rsidP="00F23950">
      <w:pPr>
        <w:pStyle w:val="ListParagraph"/>
        <w:spacing w:line="360" w:lineRule="auto"/>
        <w:rPr>
          <w:sz w:val="24"/>
          <w:szCs w:val="24"/>
        </w:rPr>
      </w:pPr>
      <w:r>
        <w:rPr>
          <w:sz w:val="24"/>
          <w:szCs w:val="24"/>
        </w:rPr>
        <w:t xml:space="preserve">Variables </w:t>
      </w:r>
      <w:r w:rsidR="005759D6" w:rsidRPr="00F23950">
        <w:rPr>
          <w:sz w:val="24"/>
          <w:szCs w:val="24"/>
        </w:rPr>
        <w:t>include</w:t>
      </w:r>
      <w:r w:rsidR="00FF7B64" w:rsidRPr="00F23950">
        <w:rPr>
          <w:sz w:val="24"/>
          <w:szCs w:val="24"/>
        </w:rPr>
        <w:t>d</w:t>
      </w:r>
      <w:r w:rsidR="005759D6" w:rsidRPr="00F23950">
        <w:rPr>
          <w:sz w:val="24"/>
          <w:szCs w:val="24"/>
        </w:rPr>
        <w:t xml:space="preserve"> perc</w:t>
      </w:r>
      <w:r>
        <w:rPr>
          <w:sz w:val="24"/>
          <w:szCs w:val="24"/>
        </w:rPr>
        <w:t>eived clarity</w:t>
      </w:r>
      <w:r w:rsidR="005759D6" w:rsidRPr="00F23950">
        <w:rPr>
          <w:sz w:val="24"/>
          <w:szCs w:val="24"/>
        </w:rPr>
        <w:t>, improvement</w:t>
      </w:r>
      <w:r>
        <w:rPr>
          <w:sz w:val="24"/>
          <w:szCs w:val="24"/>
        </w:rPr>
        <w:t xml:space="preserve"> from </w:t>
      </w:r>
      <w:r w:rsidR="005759D6" w:rsidRPr="00F23950">
        <w:rPr>
          <w:sz w:val="24"/>
          <w:szCs w:val="24"/>
        </w:rPr>
        <w:t xml:space="preserve">2016 </w:t>
      </w:r>
      <w:r w:rsidR="00F26E23">
        <w:rPr>
          <w:sz w:val="24"/>
          <w:szCs w:val="24"/>
        </w:rPr>
        <w:t xml:space="preserve">edition </w:t>
      </w:r>
      <w:r>
        <w:rPr>
          <w:sz w:val="24"/>
          <w:szCs w:val="24"/>
        </w:rPr>
        <w:t>to 2024</w:t>
      </w:r>
      <w:r w:rsidR="00F26E23">
        <w:rPr>
          <w:sz w:val="24"/>
          <w:szCs w:val="24"/>
        </w:rPr>
        <w:t xml:space="preserve"> edition</w:t>
      </w:r>
      <w:r>
        <w:rPr>
          <w:sz w:val="24"/>
          <w:szCs w:val="24"/>
        </w:rPr>
        <w:t>, practical ambiguity, confidence under the</w:t>
      </w:r>
      <w:r w:rsidR="005759D6" w:rsidRPr="00F23950">
        <w:rPr>
          <w:sz w:val="24"/>
          <w:szCs w:val="24"/>
        </w:rPr>
        <w:t xml:space="preserve"> BSA 2022 regime</w:t>
      </w:r>
      <w:r w:rsidR="00F26E23">
        <w:rPr>
          <w:sz w:val="24"/>
          <w:szCs w:val="24"/>
        </w:rPr>
        <w:t>,</w:t>
      </w:r>
      <w:r>
        <w:rPr>
          <w:sz w:val="24"/>
          <w:szCs w:val="24"/>
        </w:rPr>
        <w:t xml:space="preserve"> and views on collaboration and information management</w:t>
      </w:r>
      <w:r w:rsidR="005759D6" w:rsidRPr="00F23950">
        <w:rPr>
          <w:sz w:val="24"/>
          <w:szCs w:val="24"/>
        </w:rPr>
        <w:t>.</w:t>
      </w:r>
    </w:p>
    <w:p w14:paraId="56F36B17" w14:textId="77777777" w:rsidR="00E63BCB" w:rsidRPr="00F23950" w:rsidRDefault="00E63BCB" w:rsidP="00F23950">
      <w:pPr>
        <w:pStyle w:val="ListParagraph"/>
        <w:spacing w:line="360" w:lineRule="auto"/>
        <w:rPr>
          <w:sz w:val="24"/>
          <w:szCs w:val="24"/>
        </w:rPr>
      </w:pPr>
    </w:p>
    <w:p w14:paraId="2D663668" w14:textId="75DED38D" w:rsidR="00254823" w:rsidRPr="00F23950" w:rsidRDefault="00083F50" w:rsidP="00083F50">
      <w:pPr>
        <w:pStyle w:val="ListParagraph"/>
        <w:numPr>
          <w:ilvl w:val="1"/>
          <w:numId w:val="28"/>
        </w:numPr>
        <w:spacing w:line="360" w:lineRule="auto"/>
        <w:rPr>
          <w:sz w:val="24"/>
          <w:szCs w:val="24"/>
          <w:u w:val="single"/>
        </w:rPr>
      </w:pPr>
      <w:r>
        <w:rPr>
          <w:sz w:val="24"/>
          <w:szCs w:val="24"/>
        </w:rPr>
        <w:tab/>
      </w:r>
      <w:r w:rsidR="00254823" w:rsidRPr="00F23950">
        <w:rPr>
          <w:sz w:val="24"/>
          <w:szCs w:val="24"/>
          <w:u w:val="single"/>
        </w:rPr>
        <w:t>Reliability, Validity and Trustworthiness</w:t>
      </w:r>
    </w:p>
    <w:p w14:paraId="726F5863" w14:textId="77777777" w:rsidR="006062D1" w:rsidRPr="00F23950" w:rsidRDefault="006062D1" w:rsidP="00F23950">
      <w:pPr>
        <w:pStyle w:val="ListParagraph"/>
        <w:spacing w:line="360" w:lineRule="auto"/>
        <w:rPr>
          <w:sz w:val="24"/>
          <w:szCs w:val="24"/>
        </w:rPr>
      </w:pPr>
    </w:p>
    <w:p w14:paraId="79ECE557" w14:textId="06A59C2D" w:rsidR="00254823" w:rsidRPr="00355E1C" w:rsidRDefault="00355E1C" w:rsidP="00355E1C">
      <w:pPr>
        <w:pStyle w:val="ListParagraph"/>
        <w:spacing w:line="360" w:lineRule="auto"/>
        <w:rPr>
          <w:sz w:val="24"/>
          <w:szCs w:val="24"/>
        </w:rPr>
      </w:pPr>
      <w:r>
        <w:rPr>
          <w:sz w:val="24"/>
          <w:szCs w:val="24"/>
        </w:rPr>
        <w:t xml:space="preserve">Trustworthiness was strengthened through triangulation. </w:t>
      </w:r>
      <w:r w:rsidR="00997BA7" w:rsidRPr="00F23950">
        <w:rPr>
          <w:sz w:val="24"/>
          <w:szCs w:val="24"/>
        </w:rPr>
        <w:t>According to Creswell and Creswell (2022, p. 213), t</w:t>
      </w:r>
      <w:r w:rsidR="006062D1" w:rsidRPr="00F23950">
        <w:rPr>
          <w:sz w:val="24"/>
          <w:szCs w:val="24"/>
        </w:rPr>
        <w:t xml:space="preserve">riangulation between </w:t>
      </w:r>
      <w:r w:rsidR="004D1F45" w:rsidRPr="00F23950">
        <w:rPr>
          <w:sz w:val="24"/>
          <w:szCs w:val="24"/>
        </w:rPr>
        <w:t>legal</w:t>
      </w:r>
      <w:r w:rsidR="006062D1" w:rsidRPr="00F23950">
        <w:rPr>
          <w:sz w:val="24"/>
          <w:szCs w:val="24"/>
        </w:rPr>
        <w:t xml:space="preserve"> analysis, interviews and questionnaire data </w:t>
      </w:r>
      <w:r w:rsidR="00997BA7" w:rsidRPr="00F23950">
        <w:rPr>
          <w:sz w:val="24"/>
          <w:szCs w:val="24"/>
        </w:rPr>
        <w:t>provides a comprehensive understanding of the research problem and strengthens the credibility of qualitative findings.</w:t>
      </w:r>
      <w:r w:rsidR="006062D1" w:rsidRPr="00F23950">
        <w:rPr>
          <w:sz w:val="24"/>
          <w:szCs w:val="24"/>
        </w:rPr>
        <w:t xml:space="preserve"> </w:t>
      </w:r>
      <w:r>
        <w:rPr>
          <w:sz w:val="24"/>
          <w:szCs w:val="24"/>
        </w:rPr>
        <w:t>P</w:t>
      </w:r>
      <w:r w:rsidR="006062D1" w:rsidRPr="00355E1C">
        <w:rPr>
          <w:sz w:val="24"/>
          <w:szCs w:val="24"/>
        </w:rPr>
        <w:t>articipant validation</w:t>
      </w:r>
      <w:r>
        <w:rPr>
          <w:sz w:val="24"/>
          <w:szCs w:val="24"/>
        </w:rPr>
        <w:t xml:space="preserve">, reflexive notes and reliance </w:t>
      </w:r>
      <w:r w:rsidR="00E63BCB">
        <w:rPr>
          <w:sz w:val="24"/>
          <w:szCs w:val="24"/>
        </w:rPr>
        <w:t xml:space="preserve">on authoritative sources helped reduce </w:t>
      </w:r>
      <w:r w:rsidR="00336146" w:rsidRPr="00355E1C">
        <w:rPr>
          <w:sz w:val="24"/>
          <w:szCs w:val="24"/>
        </w:rPr>
        <w:t>unconscious bias</w:t>
      </w:r>
      <w:r w:rsidR="00E63BCB">
        <w:rPr>
          <w:sz w:val="24"/>
          <w:szCs w:val="24"/>
        </w:rPr>
        <w:t xml:space="preserve"> and improve credibility</w:t>
      </w:r>
      <w:r w:rsidR="00336146" w:rsidRPr="00355E1C">
        <w:rPr>
          <w:sz w:val="24"/>
          <w:szCs w:val="24"/>
        </w:rPr>
        <w:t xml:space="preserve">. </w:t>
      </w:r>
    </w:p>
    <w:p w14:paraId="4612474E" w14:textId="77777777" w:rsidR="005759D6" w:rsidRDefault="005759D6" w:rsidP="00F23950">
      <w:pPr>
        <w:pStyle w:val="ListParagraph"/>
        <w:spacing w:line="360" w:lineRule="auto"/>
        <w:rPr>
          <w:sz w:val="24"/>
          <w:szCs w:val="24"/>
          <w:u w:val="single"/>
        </w:rPr>
      </w:pPr>
    </w:p>
    <w:p w14:paraId="324AC824" w14:textId="418B5107" w:rsidR="00254823" w:rsidRPr="00F23950" w:rsidRDefault="00254823" w:rsidP="00083F50">
      <w:pPr>
        <w:pStyle w:val="ListParagraph"/>
        <w:numPr>
          <w:ilvl w:val="1"/>
          <w:numId w:val="28"/>
        </w:numPr>
        <w:spacing w:line="360" w:lineRule="auto"/>
        <w:rPr>
          <w:sz w:val="24"/>
          <w:szCs w:val="24"/>
          <w:u w:val="single"/>
        </w:rPr>
      </w:pPr>
      <w:r w:rsidRPr="00F23950">
        <w:rPr>
          <w:sz w:val="24"/>
          <w:szCs w:val="24"/>
          <w:u w:val="single"/>
        </w:rPr>
        <w:t>Ethical Considerations</w:t>
      </w:r>
    </w:p>
    <w:p w14:paraId="39C35769" w14:textId="77777777" w:rsidR="00904916" w:rsidRPr="00F23950" w:rsidRDefault="00904916" w:rsidP="00F23950">
      <w:pPr>
        <w:pStyle w:val="ListParagraph"/>
        <w:spacing w:line="360" w:lineRule="auto"/>
        <w:rPr>
          <w:sz w:val="24"/>
          <w:szCs w:val="24"/>
          <w:u w:val="single"/>
        </w:rPr>
      </w:pPr>
    </w:p>
    <w:p w14:paraId="2BAEA329" w14:textId="513FFF23" w:rsidR="00336146" w:rsidRPr="00F23950" w:rsidRDefault="00336146" w:rsidP="00F23950">
      <w:pPr>
        <w:pStyle w:val="ListParagraph"/>
        <w:spacing w:line="360" w:lineRule="auto"/>
        <w:rPr>
          <w:sz w:val="24"/>
          <w:szCs w:val="24"/>
        </w:rPr>
      </w:pPr>
      <w:r w:rsidRPr="00F23950">
        <w:rPr>
          <w:sz w:val="24"/>
          <w:szCs w:val="24"/>
        </w:rPr>
        <w:t xml:space="preserve">Ethical integrity </w:t>
      </w:r>
      <w:r w:rsidR="00FF7B64" w:rsidRPr="00F23950">
        <w:rPr>
          <w:sz w:val="24"/>
          <w:szCs w:val="24"/>
        </w:rPr>
        <w:t xml:space="preserve">was </w:t>
      </w:r>
      <w:r w:rsidRPr="00F23950">
        <w:rPr>
          <w:sz w:val="24"/>
          <w:szCs w:val="24"/>
        </w:rPr>
        <w:t xml:space="preserve">prioritised throughout this </w:t>
      </w:r>
      <w:r w:rsidR="00E63BCB">
        <w:rPr>
          <w:sz w:val="24"/>
          <w:szCs w:val="24"/>
        </w:rPr>
        <w:t xml:space="preserve">study </w:t>
      </w:r>
      <w:r w:rsidRPr="00F23950">
        <w:rPr>
          <w:sz w:val="24"/>
          <w:szCs w:val="24"/>
        </w:rPr>
        <w:t xml:space="preserve">to protect participants and </w:t>
      </w:r>
      <w:r w:rsidR="00FF7B64" w:rsidRPr="00F23950">
        <w:rPr>
          <w:sz w:val="24"/>
          <w:szCs w:val="24"/>
        </w:rPr>
        <w:t xml:space="preserve">to </w:t>
      </w:r>
      <w:r w:rsidRPr="00F23950">
        <w:rPr>
          <w:sz w:val="24"/>
          <w:szCs w:val="24"/>
        </w:rPr>
        <w:t xml:space="preserve">ensure responsible handling of professional insights. All participants </w:t>
      </w:r>
      <w:r w:rsidR="00FF7B64" w:rsidRPr="00F23950">
        <w:rPr>
          <w:sz w:val="24"/>
          <w:szCs w:val="24"/>
        </w:rPr>
        <w:t xml:space="preserve">were </w:t>
      </w:r>
      <w:r w:rsidRPr="00F23950">
        <w:rPr>
          <w:sz w:val="24"/>
          <w:szCs w:val="24"/>
        </w:rPr>
        <w:t xml:space="preserve">provided </w:t>
      </w:r>
      <w:r w:rsidRPr="00F23950">
        <w:rPr>
          <w:sz w:val="24"/>
          <w:szCs w:val="24"/>
        </w:rPr>
        <w:lastRenderedPageBreak/>
        <w:t xml:space="preserve">with a clear explanation of the </w:t>
      </w:r>
      <w:r w:rsidR="00A339B6" w:rsidRPr="00F23950">
        <w:rPr>
          <w:sz w:val="24"/>
          <w:szCs w:val="24"/>
        </w:rPr>
        <w:t>research</w:t>
      </w:r>
      <w:r w:rsidRPr="00F23950">
        <w:rPr>
          <w:sz w:val="24"/>
          <w:szCs w:val="24"/>
        </w:rPr>
        <w:t xml:space="preserve">’s purpose, expected contributions and the ways in which their data </w:t>
      </w:r>
      <w:r w:rsidR="00FF7B64" w:rsidRPr="00F23950">
        <w:rPr>
          <w:sz w:val="24"/>
          <w:szCs w:val="24"/>
        </w:rPr>
        <w:t xml:space="preserve">would </w:t>
      </w:r>
      <w:r w:rsidRPr="00F23950">
        <w:rPr>
          <w:sz w:val="24"/>
          <w:szCs w:val="24"/>
        </w:rPr>
        <w:t xml:space="preserve">be used. </w:t>
      </w:r>
    </w:p>
    <w:p w14:paraId="1A71BC63" w14:textId="77777777" w:rsidR="00336146" w:rsidRPr="00F23950" w:rsidRDefault="00336146" w:rsidP="00F23950">
      <w:pPr>
        <w:pStyle w:val="ListParagraph"/>
        <w:spacing w:line="360" w:lineRule="auto"/>
        <w:rPr>
          <w:sz w:val="24"/>
          <w:szCs w:val="24"/>
        </w:rPr>
      </w:pPr>
    </w:p>
    <w:p w14:paraId="6364FEFA" w14:textId="73F51E87" w:rsidR="00254823" w:rsidRPr="00F23950" w:rsidRDefault="00E63BCB" w:rsidP="00F23950">
      <w:pPr>
        <w:pStyle w:val="ListParagraph"/>
        <w:spacing w:line="360" w:lineRule="auto"/>
        <w:rPr>
          <w:sz w:val="24"/>
          <w:szCs w:val="24"/>
        </w:rPr>
      </w:pPr>
      <w:r>
        <w:rPr>
          <w:sz w:val="24"/>
          <w:szCs w:val="24"/>
        </w:rPr>
        <w:t>Ethical integrity was maintained through informed consent, voluntary participation and anonymised reporting.</w:t>
      </w:r>
      <w:r w:rsidR="00336146" w:rsidRPr="00F23950">
        <w:rPr>
          <w:sz w:val="24"/>
          <w:szCs w:val="24"/>
        </w:rPr>
        <w:t xml:space="preserve"> </w:t>
      </w:r>
      <w:r>
        <w:rPr>
          <w:sz w:val="24"/>
          <w:szCs w:val="24"/>
        </w:rPr>
        <w:t xml:space="preserve">Participants were able to </w:t>
      </w:r>
      <w:r w:rsidR="00336146" w:rsidRPr="00F23950">
        <w:rPr>
          <w:sz w:val="24"/>
          <w:szCs w:val="24"/>
        </w:rPr>
        <w:t>decline</w:t>
      </w:r>
      <w:r>
        <w:rPr>
          <w:sz w:val="24"/>
          <w:szCs w:val="24"/>
        </w:rPr>
        <w:t>/withdraw</w:t>
      </w:r>
      <w:r w:rsidR="00336146" w:rsidRPr="00F23950">
        <w:rPr>
          <w:sz w:val="24"/>
          <w:szCs w:val="24"/>
        </w:rPr>
        <w:t xml:space="preserve"> at any stage without consequence, ensuring that engagement </w:t>
      </w:r>
      <w:r w:rsidR="00FF7B64" w:rsidRPr="00F23950">
        <w:rPr>
          <w:sz w:val="24"/>
          <w:szCs w:val="24"/>
        </w:rPr>
        <w:t xml:space="preserve">was </w:t>
      </w:r>
      <w:r w:rsidR="00336146" w:rsidRPr="00F23950">
        <w:rPr>
          <w:sz w:val="24"/>
          <w:szCs w:val="24"/>
        </w:rPr>
        <w:t>based solely on genuine professional interest.</w:t>
      </w:r>
    </w:p>
    <w:p w14:paraId="3AE2DB0E" w14:textId="77777777" w:rsidR="00336146" w:rsidRPr="00F23950" w:rsidRDefault="00336146" w:rsidP="00F23950">
      <w:pPr>
        <w:pStyle w:val="ListParagraph"/>
        <w:spacing w:line="360" w:lineRule="auto"/>
        <w:rPr>
          <w:sz w:val="24"/>
          <w:szCs w:val="24"/>
        </w:rPr>
      </w:pPr>
    </w:p>
    <w:p w14:paraId="4099FDD6" w14:textId="2045B4B6" w:rsidR="00336146" w:rsidRPr="00F23950" w:rsidRDefault="00336146" w:rsidP="00F23950">
      <w:pPr>
        <w:pStyle w:val="ListParagraph"/>
        <w:spacing w:line="360" w:lineRule="auto"/>
        <w:rPr>
          <w:sz w:val="24"/>
          <w:szCs w:val="24"/>
        </w:rPr>
      </w:pPr>
      <w:r w:rsidRPr="00F23950">
        <w:rPr>
          <w:sz w:val="24"/>
          <w:szCs w:val="24"/>
        </w:rPr>
        <w:t xml:space="preserve">Data </w:t>
      </w:r>
      <w:r w:rsidR="00E63BCB">
        <w:rPr>
          <w:sz w:val="24"/>
          <w:szCs w:val="24"/>
        </w:rPr>
        <w:t xml:space="preserve">was stored securely, compliant with GDPR requirements, anonymised at transcription and reported in aggregate. </w:t>
      </w:r>
      <w:r w:rsidRPr="00F23950">
        <w:rPr>
          <w:sz w:val="24"/>
          <w:szCs w:val="24"/>
        </w:rPr>
        <w:t xml:space="preserve">Because </w:t>
      </w:r>
      <w:r w:rsidR="00E63BCB">
        <w:rPr>
          <w:sz w:val="24"/>
          <w:szCs w:val="24"/>
        </w:rPr>
        <w:t xml:space="preserve">participants discussed contractual practice and organisation procedures, no individual organisation is named. </w:t>
      </w:r>
      <w:r w:rsidRPr="00F23950">
        <w:rPr>
          <w:sz w:val="24"/>
          <w:szCs w:val="24"/>
        </w:rPr>
        <w:t>This approach ensure</w:t>
      </w:r>
      <w:r w:rsidR="00FF7B64" w:rsidRPr="00F23950">
        <w:rPr>
          <w:sz w:val="24"/>
          <w:szCs w:val="24"/>
        </w:rPr>
        <w:t xml:space="preserve">d that </w:t>
      </w:r>
      <w:r w:rsidRPr="00F23950">
        <w:rPr>
          <w:sz w:val="24"/>
          <w:szCs w:val="24"/>
        </w:rPr>
        <w:t>participation could not lead to reputational concerns, employment implications or unintended exposure of commercially sensitive information.</w:t>
      </w:r>
    </w:p>
    <w:p w14:paraId="50704461" w14:textId="77777777" w:rsidR="00336146" w:rsidRDefault="00336146" w:rsidP="00F23950">
      <w:pPr>
        <w:pStyle w:val="ListParagraph"/>
        <w:spacing w:line="360" w:lineRule="auto"/>
        <w:rPr>
          <w:sz w:val="24"/>
          <w:szCs w:val="24"/>
          <w:u w:val="single"/>
        </w:rPr>
      </w:pPr>
    </w:p>
    <w:p w14:paraId="0498E506" w14:textId="77777777" w:rsidR="00F53DE3" w:rsidRPr="00F23950" w:rsidRDefault="00254823" w:rsidP="00083F50">
      <w:pPr>
        <w:pStyle w:val="ListParagraph"/>
        <w:numPr>
          <w:ilvl w:val="1"/>
          <w:numId w:val="28"/>
        </w:numPr>
        <w:spacing w:line="360" w:lineRule="auto"/>
        <w:rPr>
          <w:sz w:val="24"/>
          <w:szCs w:val="24"/>
          <w:u w:val="single"/>
        </w:rPr>
      </w:pPr>
      <w:r w:rsidRPr="00F23950">
        <w:rPr>
          <w:sz w:val="24"/>
          <w:szCs w:val="24"/>
          <w:u w:val="single"/>
        </w:rPr>
        <w:t>Limitations of the Methodology</w:t>
      </w:r>
    </w:p>
    <w:p w14:paraId="549C6F2D" w14:textId="77777777" w:rsidR="000D2D6F" w:rsidRPr="00F23950" w:rsidRDefault="000D2D6F" w:rsidP="00F23950">
      <w:pPr>
        <w:pStyle w:val="ListParagraph"/>
        <w:spacing w:line="360" w:lineRule="auto"/>
        <w:ind w:left="372"/>
        <w:rPr>
          <w:sz w:val="24"/>
          <w:szCs w:val="24"/>
          <w:u w:val="single"/>
        </w:rPr>
      </w:pPr>
    </w:p>
    <w:p w14:paraId="38E257D6" w14:textId="0493176C" w:rsidR="00254823" w:rsidRDefault="00E63BCB" w:rsidP="00E63BCB">
      <w:pPr>
        <w:pStyle w:val="ListParagraph"/>
        <w:spacing w:line="360" w:lineRule="auto"/>
        <w:rPr>
          <w:sz w:val="24"/>
          <w:szCs w:val="24"/>
        </w:rPr>
      </w:pPr>
      <w:r>
        <w:rPr>
          <w:sz w:val="24"/>
          <w:szCs w:val="24"/>
        </w:rPr>
        <w:t xml:space="preserve">Limitations include specialist sample, limited industry experience of the 2024 edition, self-reporting, recall bias and possible snowball referral bias, which </w:t>
      </w:r>
      <w:r w:rsidR="00F26E23">
        <w:rPr>
          <w:sz w:val="24"/>
          <w:szCs w:val="24"/>
        </w:rPr>
        <w:t xml:space="preserve">also </w:t>
      </w:r>
      <w:r w:rsidRPr="00F23950">
        <w:rPr>
          <w:sz w:val="24"/>
          <w:szCs w:val="24"/>
        </w:rPr>
        <w:t>carried the risk of referral bias, as participants may have suggested colleagues with similar backgrounds or viewpoints.</w:t>
      </w:r>
      <w:r>
        <w:rPr>
          <w:sz w:val="24"/>
          <w:szCs w:val="24"/>
        </w:rPr>
        <w:t xml:space="preserve"> </w:t>
      </w:r>
      <w:r w:rsidRPr="00E63BCB">
        <w:rPr>
          <w:sz w:val="24"/>
          <w:szCs w:val="24"/>
        </w:rPr>
        <w:t xml:space="preserve">Findings on the 2024 </w:t>
      </w:r>
      <w:r w:rsidR="00F26E23">
        <w:rPr>
          <w:sz w:val="24"/>
          <w:szCs w:val="24"/>
        </w:rPr>
        <w:t>edition</w:t>
      </w:r>
      <w:r w:rsidRPr="00E63BCB">
        <w:rPr>
          <w:sz w:val="24"/>
          <w:szCs w:val="24"/>
        </w:rPr>
        <w:t xml:space="preserve"> should therefore be read as early professional insight rather than </w:t>
      </w:r>
      <w:r w:rsidR="003D492B" w:rsidRPr="00E63BCB">
        <w:rPr>
          <w:sz w:val="24"/>
          <w:szCs w:val="24"/>
        </w:rPr>
        <w:t>firm</w:t>
      </w:r>
      <w:r w:rsidRPr="00E63BCB">
        <w:rPr>
          <w:sz w:val="24"/>
          <w:szCs w:val="24"/>
        </w:rPr>
        <w:t xml:space="preserve"> industry evidence. </w:t>
      </w:r>
    </w:p>
    <w:p w14:paraId="63747408" w14:textId="77777777" w:rsidR="000D2D6F" w:rsidRPr="00F23950" w:rsidRDefault="000D2D6F" w:rsidP="00F23950">
      <w:pPr>
        <w:pStyle w:val="ListParagraph"/>
        <w:spacing w:line="360" w:lineRule="auto"/>
        <w:rPr>
          <w:sz w:val="24"/>
          <w:szCs w:val="24"/>
          <w:u w:val="single"/>
        </w:rPr>
      </w:pPr>
    </w:p>
    <w:p w14:paraId="7993BDD5" w14:textId="15B4054A" w:rsidR="00F53DE3" w:rsidRPr="00F23950" w:rsidRDefault="00254823" w:rsidP="00083F50">
      <w:pPr>
        <w:pStyle w:val="ListParagraph"/>
        <w:numPr>
          <w:ilvl w:val="1"/>
          <w:numId w:val="28"/>
        </w:numPr>
        <w:spacing w:line="360" w:lineRule="auto"/>
        <w:rPr>
          <w:sz w:val="24"/>
          <w:szCs w:val="24"/>
          <w:u w:val="single"/>
        </w:rPr>
      </w:pPr>
      <w:r w:rsidRPr="00F23950">
        <w:rPr>
          <w:sz w:val="24"/>
          <w:szCs w:val="24"/>
          <w:u w:val="single"/>
        </w:rPr>
        <w:t>Conc</w:t>
      </w:r>
      <w:r w:rsidR="00F53DE3" w:rsidRPr="00F23950">
        <w:rPr>
          <w:sz w:val="24"/>
          <w:szCs w:val="24"/>
          <w:u w:val="single"/>
        </w:rPr>
        <w:t>lusion</w:t>
      </w:r>
    </w:p>
    <w:p w14:paraId="0D23A33A" w14:textId="77777777" w:rsidR="000D2D6F" w:rsidRPr="00F23950" w:rsidRDefault="000D2D6F" w:rsidP="00F23950">
      <w:pPr>
        <w:pStyle w:val="ListParagraph"/>
        <w:spacing w:line="360" w:lineRule="auto"/>
        <w:rPr>
          <w:sz w:val="24"/>
          <w:szCs w:val="24"/>
          <w:u w:val="single"/>
        </w:rPr>
      </w:pPr>
    </w:p>
    <w:p w14:paraId="5C281A7F" w14:textId="514CC0DA" w:rsidR="000D2D6F" w:rsidRPr="00F23950" w:rsidRDefault="00E63BCB" w:rsidP="00F23950">
      <w:pPr>
        <w:pStyle w:val="ListParagraph"/>
        <w:spacing w:line="360" w:lineRule="auto"/>
        <w:rPr>
          <w:sz w:val="24"/>
          <w:szCs w:val="24"/>
        </w:rPr>
      </w:pPr>
      <w:r>
        <w:rPr>
          <w:sz w:val="24"/>
          <w:szCs w:val="24"/>
        </w:rPr>
        <w:t xml:space="preserve">In conclusion, the methodology combined legal analysis and qualitative practitioner evidence to evaluate the </w:t>
      </w:r>
      <w:r w:rsidR="004D52AF">
        <w:rPr>
          <w:sz w:val="24"/>
          <w:szCs w:val="24"/>
        </w:rPr>
        <w:t xml:space="preserve">evolution of the JCT </w:t>
      </w:r>
      <w:r>
        <w:rPr>
          <w:sz w:val="24"/>
          <w:szCs w:val="24"/>
        </w:rPr>
        <w:t>D&amp;BC</w:t>
      </w:r>
      <w:r w:rsidR="004D52AF">
        <w:rPr>
          <w:sz w:val="24"/>
          <w:szCs w:val="24"/>
        </w:rPr>
        <w:t xml:space="preserve">. </w:t>
      </w:r>
      <w:r>
        <w:rPr>
          <w:sz w:val="24"/>
          <w:szCs w:val="24"/>
        </w:rPr>
        <w:t xml:space="preserve">Despite </w:t>
      </w:r>
      <w:r w:rsidR="000D2D6F" w:rsidRPr="00F23950">
        <w:rPr>
          <w:sz w:val="24"/>
          <w:szCs w:val="24"/>
        </w:rPr>
        <w:t xml:space="preserve">limitations, </w:t>
      </w:r>
      <w:r>
        <w:rPr>
          <w:sz w:val="24"/>
          <w:szCs w:val="24"/>
        </w:rPr>
        <w:t>it provides a credible framework for addressing the research aim.</w:t>
      </w:r>
    </w:p>
    <w:p w14:paraId="7DEA7E53" w14:textId="77777777" w:rsidR="004D52AF" w:rsidRPr="00F23950" w:rsidRDefault="004D52AF" w:rsidP="00F23950">
      <w:pPr>
        <w:pStyle w:val="ListParagraph"/>
        <w:spacing w:line="360" w:lineRule="auto"/>
        <w:rPr>
          <w:sz w:val="24"/>
          <w:szCs w:val="24"/>
        </w:rPr>
      </w:pPr>
    </w:p>
    <w:p w14:paraId="7E85C15A" w14:textId="0066B985" w:rsidR="00512AA7" w:rsidRPr="00F23950" w:rsidRDefault="00512AA7" w:rsidP="00F23950">
      <w:pPr>
        <w:pStyle w:val="ListParagraph"/>
        <w:tabs>
          <w:tab w:val="left" w:pos="709"/>
          <w:tab w:val="left" w:pos="1560"/>
          <w:tab w:val="left" w:pos="1985"/>
          <w:tab w:val="left" w:pos="8364"/>
        </w:tabs>
        <w:spacing w:line="360" w:lineRule="auto"/>
        <w:ind w:left="0"/>
        <w:contextualSpacing/>
        <w:rPr>
          <w:sz w:val="24"/>
          <w:szCs w:val="24"/>
          <w:u w:val="single"/>
        </w:rPr>
      </w:pPr>
      <w:r w:rsidRPr="00F23950">
        <w:rPr>
          <w:sz w:val="24"/>
          <w:szCs w:val="24"/>
        </w:rPr>
        <w:t>3.13</w:t>
      </w:r>
      <w:r w:rsidRPr="00F23950">
        <w:rPr>
          <w:sz w:val="24"/>
          <w:szCs w:val="24"/>
        </w:rPr>
        <w:tab/>
      </w:r>
      <w:r w:rsidRPr="00F23950">
        <w:rPr>
          <w:sz w:val="24"/>
          <w:szCs w:val="24"/>
          <w:u w:val="single"/>
        </w:rPr>
        <w:t>Summary</w:t>
      </w:r>
    </w:p>
    <w:p w14:paraId="6C578C7C" w14:textId="77777777" w:rsidR="00512AA7" w:rsidRPr="00F23950" w:rsidRDefault="00512AA7" w:rsidP="00F23950">
      <w:pPr>
        <w:pStyle w:val="ListParagraph"/>
        <w:tabs>
          <w:tab w:val="left" w:pos="709"/>
          <w:tab w:val="left" w:pos="1560"/>
          <w:tab w:val="left" w:pos="1985"/>
          <w:tab w:val="left" w:pos="8364"/>
        </w:tabs>
        <w:spacing w:line="360" w:lineRule="auto"/>
        <w:ind w:left="0"/>
        <w:contextualSpacing/>
        <w:rPr>
          <w:sz w:val="24"/>
          <w:szCs w:val="24"/>
          <w:u w:val="single"/>
        </w:rPr>
      </w:pPr>
    </w:p>
    <w:p w14:paraId="75B5555F" w14:textId="27FD1EE7" w:rsidR="00512AA7" w:rsidRPr="00F23950" w:rsidRDefault="00512AA7" w:rsidP="00F23950">
      <w:pPr>
        <w:pStyle w:val="ListParagraph"/>
        <w:tabs>
          <w:tab w:val="left" w:pos="709"/>
          <w:tab w:val="left" w:pos="1560"/>
          <w:tab w:val="left" w:pos="1985"/>
          <w:tab w:val="left" w:pos="8364"/>
        </w:tabs>
        <w:spacing w:line="360" w:lineRule="auto"/>
        <w:ind w:left="709"/>
        <w:contextualSpacing/>
        <w:rPr>
          <w:sz w:val="24"/>
          <w:szCs w:val="24"/>
        </w:rPr>
      </w:pPr>
      <w:r w:rsidRPr="00F23950">
        <w:rPr>
          <w:sz w:val="24"/>
          <w:szCs w:val="24"/>
        </w:rPr>
        <w:t xml:space="preserve">This chapter has </w:t>
      </w:r>
      <w:r w:rsidR="00E63BCB">
        <w:rPr>
          <w:sz w:val="24"/>
          <w:szCs w:val="24"/>
        </w:rPr>
        <w:t xml:space="preserve">explained </w:t>
      </w:r>
      <w:r w:rsidRPr="00F23950">
        <w:rPr>
          <w:sz w:val="24"/>
          <w:szCs w:val="24"/>
        </w:rPr>
        <w:t xml:space="preserve">the </w:t>
      </w:r>
      <w:r w:rsidR="00E63BCB">
        <w:rPr>
          <w:sz w:val="24"/>
          <w:szCs w:val="24"/>
        </w:rPr>
        <w:t xml:space="preserve">research </w:t>
      </w:r>
      <w:r w:rsidRPr="00F23950">
        <w:rPr>
          <w:sz w:val="24"/>
          <w:szCs w:val="24"/>
        </w:rPr>
        <w:t>methodolog</w:t>
      </w:r>
      <w:r w:rsidR="00E63BCB">
        <w:rPr>
          <w:sz w:val="24"/>
          <w:szCs w:val="24"/>
        </w:rPr>
        <w:t>y</w:t>
      </w:r>
      <w:r w:rsidRPr="00F23950">
        <w:rPr>
          <w:sz w:val="24"/>
          <w:szCs w:val="24"/>
        </w:rPr>
        <w:t xml:space="preserve">. The next chapter </w:t>
      </w:r>
      <w:r w:rsidR="00E63BCB">
        <w:rPr>
          <w:sz w:val="24"/>
          <w:szCs w:val="24"/>
        </w:rPr>
        <w:t>present</w:t>
      </w:r>
      <w:r w:rsidR="004D52AF">
        <w:rPr>
          <w:sz w:val="24"/>
          <w:szCs w:val="24"/>
        </w:rPr>
        <w:t>s</w:t>
      </w:r>
      <w:r w:rsidR="00E63BCB">
        <w:rPr>
          <w:sz w:val="24"/>
          <w:szCs w:val="24"/>
        </w:rPr>
        <w:t xml:space="preserve"> </w:t>
      </w:r>
      <w:r w:rsidRPr="00F23950">
        <w:rPr>
          <w:sz w:val="24"/>
          <w:szCs w:val="24"/>
        </w:rPr>
        <w:t>the research findings</w:t>
      </w:r>
      <w:r w:rsidR="0069274B" w:rsidRPr="00F23950">
        <w:rPr>
          <w:sz w:val="24"/>
          <w:szCs w:val="24"/>
        </w:rPr>
        <w:t xml:space="preserve"> from practitioners</w:t>
      </w:r>
      <w:r w:rsidRPr="00F23950">
        <w:rPr>
          <w:sz w:val="24"/>
          <w:szCs w:val="24"/>
        </w:rPr>
        <w:t>.</w:t>
      </w:r>
    </w:p>
    <w:p w14:paraId="3C1EA3FC" w14:textId="77777777" w:rsidR="00512AA7" w:rsidRPr="00F23950" w:rsidRDefault="00512AA7" w:rsidP="00F23950">
      <w:pPr>
        <w:pStyle w:val="ListParagraph"/>
        <w:spacing w:line="360" w:lineRule="auto"/>
        <w:rPr>
          <w:sz w:val="24"/>
          <w:szCs w:val="24"/>
        </w:rPr>
      </w:pPr>
    </w:p>
    <w:p w14:paraId="3A517339" w14:textId="77777777" w:rsidR="003C7041" w:rsidRPr="00F23950" w:rsidRDefault="003C7041" w:rsidP="00F23950">
      <w:pPr>
        <w:spacing w:after="0" w:line="360" w:lineRule="auto"/>
        <w:jc w:val="center"/>
        <w:rPr>
          <w:rFonts w:ascii="Times New Roman" w:hAnsi="Times New Roman" w:cs="Times New Roman"/>
          <w:sz w:val="24"/>
          <w:szCs w:val="24"/>
        </w:rPr>
      </w:pPr>
    </w:p>
    <w:p w14:paraId="56AAD644" w14:textId="77777777" w:rsidR="003C7041" w:rsidRPr="00F23950" w:rsidRDefault="003C7041" w:rsidP="00F23950">
      <w:pPr>
        <w:spacing w:after="0" w:line="360" w:lineRule="auto"/>
        <w:jc w:val="center"/>
        <w:rPr>
          <w:rFonts w:ascii="Times New Roman" w:hAnsi="Times New Roman" w:cs="Times New Roman"/>
          <w:sz w:val="24"/>
          <w:szCs w:val="24"/>
        </w:rPr>
      </w:pPr>
    </w:p>
    <w:p w14:paraId="5AEDD9B9" w14:textId="722D66DC" w:rsidR="00F8145A" w:rsidRPr="00F23950" w:rsidRDefault="00F8145A" w:rsidP="00F23950">
      <w:pPr>
        <w:spacing w:after="0" w:line="360" w:lineRule="auto"/>
        <w:jc w:val="center"/>
        <w:rPr>
          <w:rFonts w:ascii="Times New Roman" w:hAnsi="Times New Roman" w:cs="Times New Roman"/>
          <w:sz w:val="24"/>
          <w:szCs w:val="24"/>
        </w:rPr>
      </w:pPr>
    </w:p>
    <w:p w14:paraId="62E5EDCA" w14:textId="77777777" w:rsidR="00F8145A" w:rsidRDefault="00F8145A" w:rsidP="00F8145A">
      <w:pPr>
        <w:spacing w:after="0" w:line="360" w:lineRule="auto"/>
        <w:jc w:val="center"/>
        <w:rPr>
          <w:rFonts w:ascii="Times New Roman" w:hAnsi="Times New Roman" w:cs="Times New Roman"/>
          <w:sz w:val="24"/>
          <w:szCs w:val="24"/>
        </w:rPr>
      </w:pPr>
    </w:p>
    <w:p w14:paraId="1C5D976A" w14:textId="77777777" w:rsidR="00F8145A" w:rsidRDefault="00F8145A" w:rsidP="00F8145A">
      <w:pPr>
        <w:spacing w:after="0" w:line="360" w:lineRule="auto"/>
        <w:jc w:val="center"/>
        <w:rPr>
          <w:rFonts w:ascii="Times New Roman" w:hAnsi="Times New Roman" w:cs="Times New Roman"/>
          <w:sz w:val="24"/>
          <w:szCs w:val="24"/>
        </w:rPr>
      </w:pPr>
    </w:p>
    <w:p w14:paraId="393C0A22" w14:textId="77777777" w:rsidR="00F8145A" w:rsidRDefault="00F8145A" w:rsidP="00F8145A">
      <w:pPr>
        <w:spacing w:after="0" w:line="360" w:lineRule="auto"/>
        <w:jc w:val="center"/>
        <w:rPr>
          <w:rFonts w:ascii="Times New Roman" w:hAnsi="Times New Roman" w:cs="Times New Roman"/>
          <w:sz w:val="24"/>
          <w:szCs w:val="24"/>
        </w:rPr>
      </w:pPr>
    </w:p>
    <w:p w14:paraId="547268D1" w14:textId="77777777" w:rsidR="00F8145A" w:rsidRDefault="00F8145A" w:rsidP="00F8145A">
      <w:pPr>
        <w:spacing w:after="0" w:line="360" w:lineRule="auto"/>
        <w:jc w:val="center"/>
        <w:rPr>
          <w:rFonts w:ascii="Times New Roman" w:hAnsi="Times New Roman" w:cs="Times New Roman"/>
          <w:sz w:val="24"/>
          <w:szCs w:val="24"/>
        </w:rPr>
      </w:pPr>
    </w:p>
    <w:p w14:paraId="65E5AFDB" w14:textId="77777777" w:rsidR="00F8145A" w:rsidRDefault="00F8145A" w:rsidP="00F8145A">
      <w:pPr>
        <w:spacing w:after="0" w:line="360" w:lineRule="auto"/>
        <w:jc w:val="center"/>
        <w:rPr>
          <w:rFonts w:ascii="Times New Roman" w:hAnsi="Times New Roman" w:cs="Times New Roman"/>
          <w:b/>
          <w:bCs/>
          <w:sz w:val="28"/>
          <w:szCs w:val="28"/>
        </w:rPr>
      </w:pPr>
    </w:p>
    <w:p w14:paraId="68818AFF" w14:textId="77777777" w:rsidR="00F8145A" w:rsidRDefault="00F8145A" w:rsidP="00F8145A">
      <w:pPr>
        <w:spacing w:after="0" w:line="360" w:lineRule="auto"/>
        <w:jc w:val="center"/>
        <w:rPr>
          <w:rFonts w:ascii="Times New Roman" w:hAnsi="Times New Roman" w:cs="Times New Roman"/>
          <w:b/>
          <w:bCs/>
          <w:sz w:val="28"/>
          <w:szCs w:val="28"/>
        </w:rPr>
      </w:pPr>
    </w:p>
    <w:p w14:paraId="3D0CC5A8" w14:textId="77777777" w:rsidR="00F8145A" w:rsidRDefault="00F8145A" w:rsidP="00F8145A">
      <w:pPr>
        <w:spacing w:after="0" w:line="360" w:lineRule="auto"/>
        <w:jc w:val="center"/>
        <w:rPr>
          <w:rFonts w:ascii="Times New Roman" w:hAnsi="Times New Roman" w:cs="Times New Roman"/>
          <w:b/>
          <w:bCs/>
          <w:sz w:val="28"/>
          <w:szCs w:val="28"/>
        </w:rPr>
      </w:pPr>
    </w:p>
    <w:p w14:paraId="759089B7" w14:textId="77777777" w:rsidR="00F8145A" w:rsidRDefault="00F8145A" w:rsidP="00F8145A">
      <w:pPr>
        <w:spacing w:after="0" w:line="360" w:lineRule="auto"/>
        <w:jc w:val="center"/>
        <w:rPr>
          <w:rFonts w:ascii="Times New Roman" w:hAnsi="Times New Roman" w:cs="Times New Roman"/>
          <w:b/>
          <w:bCs/>
          <w:sz w:val="28"/>
          <w:szCs w:val="28"/>
        </w:rPr>
      </w:pPr>
    </w:p>
    <w:p w14:paraId="2FF840EE" w14:textId="77777777" w:rsidR="00F8145A" w:rsidRDefault="00F8145A" w:rsidP="00F8145A">
      <w:pPr>
        <w:spacing w:after="0" w:line="360" w:lineRule="auto"/>
        <w:jc w:val="center"/>
        <w:rPr>
          <w:rFonts w:ascii="Times New Roman" w:hAnsi="Times New Roman" w:cs="Times New Roman"/>
          <w:b/>
          <w:bCs/>
          <w:sz w:val="28"/>
          <w:szCs w:val="28"/>
        </w:rPr>
      </w:pPr>
    </w:p>
    <w:p w14:paraId="5FE7F63D" w14:textId="77777777" w:rsidR="00F8145A" w:rsidRDefault="00F8145A" w:rsidP="00F8145A">
      <w:pPr>
        <w:spacing w:after="0" w:line="360" w:lineRule="auto"/>
        <w:jc w:val="center"/>
        <w:rPr>
          <w:rFonts w:ascii="Times New Roman" w:hAnsi="Times New Roman" w:cs="Times New Roman"/>
          <w:b/>
          <w:bCs/>
          <w:sz w:val="28"/>
          <w:szCs w:val="28"/>
        </w:rPr>
      </w:pPr>
    </w:p>
    <w:p w14:paraId="0EC1C639" w14:textId="2D8472DD" w:rsidR="00F8145A" w:rsidRPr="00202345" w:rsidRDefault="00F8145A" w:rsidP="00904916">
      <w:pPr>
        <w:spacing w:after="0" w:line="360" w:lineRule="auto"/>
        <w:jc w:val="center"/>
        <w:rPr>
          <w:rFonts w:ascii="Times New Roman" w:hAnsi="Times New Roman" w:cs="Times New Roman"/>
          <w:b/>
          <w:bCs/>
          <w:sz w:val="28"/>
          <w:szCs w:val="28"/>
        </w:rPr>
      </w:pPr>
      <w:r w:rsidRPr="00202345">
        <w:rPr>
          <w:rFonts w:ascii="Times New Roman" w:hAnsi="Times New Roman" w:cs="Times New Roman"/>
          <w:b/>
          <w:bCs/>
          <w:sz w:val="28"/>
          <w:szCs w:val="28"/>
        </w:rPr>
        <w:t xml:space="preserve">CHAPTER </w:t>
      </w:r>
      <w:r w:rsidR="007C1337">
        <w:rPr>
          <w:b/>
          <w:bCs/>
          <w:sz w:val="28"/>
          <w:szCs w:val="28"/>
        </w:rPr>
        <w:t>4</w:t>
      </w:r>
    </w:p>
    <w:p w14:paraId="3ADE2D15" w14:textId="77777777" w:rsidR="00F8145A" w:rsidRPr="00202345" w:rsidRDefault="00F8145A" w:rsidP="00F8145A">
      <w:pPr>
        <w:pStyle w:val="ListParagraph"/>
        <w:spacing w:line="360" w:lineRule="auto"/>
        <w:ind w:left="0"/>
        <w:jc w:val="center"/>
        <w:rPr>
          <w:b/>
          <w:bCs/>
          <w:sz w:val="28"/>
          <w:szCs w:val="28"/>
        </w:rPr>
      </w:pPr>
    </w:p>
    <w:p w14:paraId="78745731" w14:textId="1DC81BC9" w:rsidR="00F8145A" w:rsidRDefault="00F8145A" w:rsidP="00F8145A">
      <w:pPr>
        <w:pStyle w:val="ListParagraph"/>
        <w:spacing w:line="360" w:lineRule="auto"/>
        <w:ind w:left="0"/>
        <w:jc w:val="center"/>
        <w:rPr>
          <w:b/>
          <w:bCs/>
          <w:sz w:val="28"/>
          <w:szCs w:val="28"/>
        </w:rPr>
      </w:pPr>
      <w:r>
        <w:rPr>
          <w:b/>
          <w:bCs/>
          <w:sz w:val="28"/>
          <w:szCs w:val="28"/>
        </w:rPr>
        <w:t>RESEARCH</w:t>
      </w:r>
      <w:r w:rsidR="00A22721">
        <w:rPr>
          <w:b/>
          <w:bCs/>
          <w:sz w:val="28"/>
          <w:szCs w:val="28"/>
        </w:rPr>
        <w:t xml:space="preserve"> FINDINGS</w:t>
      </w:r>
    </w:p>
    <w:p w14:paraId="2241E777" w14:textId="77777777" w:rsidR="00F8145A" w:rsidRDefault="00F8145A" w:rsidP="00F8145A">
      <w:pPr>
        <w:spacing w:after="0" w:line="360" w:lineRule="auto"/>
        <w:rPr>
          <w:rFonts w:ascii="Times New Roman" w:eastAsia="Times New Roman" w:hAnsi="Times New Roman" w:cs="Times New Roman"/>
          <w:b/>
          <w:bCs/>
          <w:sz w:val="28"/>
          <w:szCs w:val="28"/>
        </w:rPr>
      </w:pPr>
      <w:r>
        <w:rPr>
          <w:b/>
          <w:bCs/>
          <w:sz w:val="28"/>
          <w:szCs w:val="28"/>
        </w:rPr>
        <w:br w:type="page"/>
      </w:r>
    </w:p>
    <w:p w14:paraId="61662CC4" w14:textId="4F1DC7AE" w:rsidR="00F8145A" w:rsidRPr="0062228E" w:rsidRDefault="00F8145A" w:rsidP="005E3343">
      <w:pPr>
        <w:pStyle w:val="ListParagraph"/>
        <w:numPr>
          <w:ilvl w:val="0"/>
          <w:numId w:val="28"/>
        </w:numPr>
        <w:spacing w:line="360" w:lineRule="auto"/>
        <w:ind w:left="709" w:hanging="709"/>
        <w:rPr>
          <w:b/>
          <w:bCs/>
          <w:sz w:val="24"/>
          <w:szCs w:val="24"/>
          <w:u w:val="single"/>
        </w:rPr>
      </w:pPr>
      <w:r>
        <w:rPr>
          <w:b/>
          <w:bCs/>
          <w:sz w:val="24"/>
          <w:szCs w:val="24"/>
          <w:u w:val="single"/>
        </w:rPr>
        <w:lastRenderedPageBreak/>
        <w:t>Research</w:t>
      </w:r>
      <w:r w:rsidR="00A22721">
        <w:rPr>
          <w:b/>
          <w:bCs/>
          <w:sz w:val="24"/>
          <w:szCs w:val="24"/>
          <w:u w:val="single"/>
        </w:rPr>
        <w:t xml:space="preserve"> Findings</w:t>
      </w:r>
    </w:p>
    <w:p w14:paraId="27D0332C" w14:textId="77777777" w:rsidR="00F8145A" w:rsidRPr="0062228E" w:rsidRDefault="00F8145A" w:rsidP="005E3343">
      <w:pPr>
        <w:spacing w:after="0" w:line="360" w:lineRule="auto"/>
        <w:rPr>
          <w:rFonts w:ascii="Times New Roman" w:hAnsi="Times New Roman" w:cs="Times New Roman"/>
          <w:b/>
          <w:bCs/>
          <w:sz w:val="24"/>
          <w:szCs w:val="24"/>
          <w:u w:val="single"/>
        </w:rPr>
      </w:pPr>
    </w:p>
    <w:p w14:paraId="7947DBE6" w14:textId="4AFB0657" w:rsidR="00F8145A" w:rsidRPr="005E3343" w:rsidRDefault="005E3343" w:rsidP="005E3343">
      <w:pPr>
        <w:pStyle w:val="ListParagraph"/>
        <w:numPr>
          <w:ilvl w:val="1"/>
          <w:numId w:val="28"/>
        </w:numPr>
        <w:spacing w:line="360" w:lineRule="auto"/>
        <w:rPr>
          <w:sz w:val="24"/>
          <w:szCs w:val="24"/>
          <w:u w:val="single"/>
        </w:rPr>
      </w:pPr>
      <w:r>
        <w:rPr>
          <w:sz w:val="24"/>
          <w:szCs w:val="24"/>
        </w:rPr>
        <w:tab/>
      </w:r>
      <w:r w:rsidR="00F8145A" w:rsidRPr="005E3343">
        <w:rPr>
          <w:sz w:val="24"/>
          <w:szCs w:val="24"/>
          <w:u w:val="single"/>
        </w:rPr>
        <w:t>Introduction</w:t>
      </w:r>
    </w:p>
    <w:p w14:paraId="6AED3FB3" w14:textId="77777777" w:rsidR="007C1337" w:rsidRDefault="007C1337" w:rsidP="005E3343">
      <w:pPr>
        <w:pStyle w:val="ListParagraph"/>
        <w:tabs>
          <w:tab w:val="left" w:pos="709"/>
          <w:tab w:val="left" w:pos="1560"/>
          <w:tab w:val="left" w:pos="1985"/>
          <w:tab w:val="left" w:pos="8364"/>
        </w:tabs>
        <w:spacing w:line="360" w:lineRule="auto"/>
        <w:ind w:left="0"/>
        <w:contextualSpacing/>
        <w:rPr>
          <w:b/>
          <w:bCs/>
          <w:sz w:val="24"/>
          <w:szCs w:val="24"/>
        </w:rPr>
      </w:pPr>
    </w:p>
    <w:p w14:paraId="3AA881C0" w14:textId="18AFA983" w:rsidR="00CC0EF8" w:rsidRDefault="0085726D" w:rsidP="005E3343">
      <w:pPr>
        <w:pStyle w:val="ListParagraph"/>
        <w:tabs>
          <w:tab w:val="left" w:pos="709"/>
          <w:tab w:val="left" w:pos="1560"/>
          <w:tab w:val="left" w:pos="1985"/>
          <w:tab w:val="left" w:pos="8364"/>
        </w:tabs>
        <w:spacing w:line="360" w:lineRule="auto"/>
        <w:ind w:left="709"/>
        <w:contextualSpacing/>
        <w:rPr>
          <w:sz w:val="24"/>
          <w:szCs w:val="24"/>
        </w:rPr>
      </w:pPr>
      <w:r w:rsidRPr="0085726D">
        <w:rPr>
          <w:sz w:val="24"/>
          <w:szCs w:val="24"/>
        </w:rPr>
        <w:t>This chapter</w:t>
      </w:r>
      <w:r>
        <w:rPr>
          <w:sz w:val="24"/>
          <w:szCs w:val="24"/>
        </w:rPr>
        <w:t xml:space="preserve"> </w:t>
      </w:r>
      <w:r w:rsidR="00CC0EF8">
        <w:rPr>
          <w:sz w:val="24"/>
          <w:szCs w:val="24"/>
        </w:rPr>
        <w:t xml:space="preserve">presents </w:t>
      </w:r>
      <w:r>
        <w:rPr>
          <w:sz w:val="24"/>
          <w:szCs w:val="24"/>
        </w:rPr>
        <w:t xml:space="preserve">findings </w:t>
      </w:r>
      <w:r w:rsidR="004D52AF">
        <w:rPr>
          <w:sz w:val="24"/>
          <w:szCs w:val="24"/>
        </w:rPr>
        <w:t xml:space="preserve">from 48 questionnaires and </w:t>
      </w:r>
      <w:r w:rsidR="003D492B">
        <w:rPr>
          <w:sz w:val="24"/>
          <w:szCs w:val="24"/>
        </w:rPr>
        <w:t>8</w:t>
      </w:r>
      <w:r w:rsidR="004D52AF">
        <w:rPr>
          <w:sz w:val="24"/>
          <w:szCs w:val="24"/>
        </w:rPr>
        <w:t xml:space="preserve"> semi-structured interviews, examining how</w:t>
      </w:r>
      <w:r w:rsidR="00CC0EF8">
        <w:rPr>
          <w:sz w:val="24"/>
          <w:szCs w:val="24"/>
        </w:rPr>
        <w:t xml:space="preserve"> construction professionals perceive the evolution of the JCT D&amp;BC </w:t>
      </w:r>
      <w:r w:rsidR="004D52AF">
        <w:rPr>
          <w:sz w:val="24"/>
          <w:szCs w:val="24"/>
        </w:rPr>
        <w:t xml:space="preserve">from </w:t>
      </w:r>
      <w:r w:rsidR="00CC0EF8">
        <w:rPr>
          <w:sz w:val="24"/>
          <w:szCs w:val="24"/>
        </w:rPr>
        <w:t xml:space="preserve">2016 </w:t>
      </w:r>
      <w:r w:rsidR="004D52AF">
        <w:rPr>
          <w:sz w:val="24"/>
          <w:szCs w:val="24"/>
        </w:rPr>
        <w:t xml:space="preserve">to </w:t>
      </w:r>
      <w:r w:rsidR="00CC0EF8">
        <w:rPr>
          <w:sz w:val="24"/>
          <w:szCs w:val="24"/>
        </w:rPr>
        <w:t>2024</w:t>
      </w:r>
      <w:r w:rsidR="005E3343">
        <w:rPr>
          <w:sz w:val="24"/>
          <w:szCs w:val="24"/>
        </w:rPr>
        <w:t>.</w:t>
      </w:r>
    </w:p>
    <w:p w14:paraId="411E754E" w14:textId="77777777" w:rsidR="004D52AF" w:rsidRDefault="004D52AF" w:rsidP="00157535">
      <w:pPr>
        <w:pStyle w:val="ListParagraph"/>
        <w:tabs>
          <w:tab w:val="left" w:pos="709"/>
          <w:tab w:val="left" w:pos="1560"/>
          <w:tab w:val="left" w:pos="1985"/>
          <w:tab w:val="left" w:pos="8364"/>
        </w:tabs>
        <w:spacing w:line="360" w:lineRule="auto"/>
        <w:ind w:left="709"/>
        <w:contextualSpacing/>
        <w:rPr>
          <w:sz w:val="24"/>
          <w:szCs w:val="24"/>
        </w:rPr>
      </w:pPr>
    </w:p>
    <w:p w14:paraId="01A1B98E" w14:textId="096AB872" w:rsidR="004D52AF" w:rsidRDefault="004D52AF" w:rsidP="00157535">
      <w:pPr>
        <w:pStyle w:val="ListParagraph"/>
        <w:tabs>
          <w:tab w:val="left" w:pos="709"/>
          <w:tab w:val="left" w:pos="1560"/>
          <w:tab w:val="left" w:pos="1985"/>
          <w:tab w:val="left" w:pos="8364"/>
        </w:tabs>
        <w:spacing w:line="360" w:lineRule="auto"/>
        <w:ind w:left="709"/>
        <w:contextualSpacing/>
        <w:rPr>
          <w:sz w:val="24"/>
          <w:szCs w:val="24"/>
        </w:rPr>
      </w:pPr>
      <w:r>
        <w:rPr>
          <w:sz w:val="24"/>
          <w:szCs w:val="24"/>
        </w:rPr>
        <w:t>The questionnaire data provides wider practitioner trends, while interviews provide explanatory depth. Together, they support triangulation between numerical responses and professional interpretation.</w:t>
      </w:r>
    </w:p>
    <w:p w14:paraId="594A16D7" w14:textId="77777777" w:rsidR="00CC0EF8" w:rsidRDefault="00CC0EF8" w:rsidP="00157535">
      <w:pPr>
        <w:pStyle w:val="ListParagraph"/>
        <w:tabs>
          <w:tab w:val="left" w:pos="709"/>
          <w:tab w:val="left" w:pos="1560"/>
          <w:tab w:val="left" w:pos="1985"/>
          <w:tab w:val="left" w:pos="8364"/>
        </w:tabs>
        <w:spacing w:line="360" w:lineRule="auto"/>
        <w:ind w:left="709"/>
        <w:contextualSpacing/>
        <w:rPr>
          <w:sz w:val="24"/>
          <w:szCs w:val="24"/>
        </w:rPr>
      </w:pPr>
    </w:p>
    <w:p w14:paraId="3752F2FA" w14:textId="427D237C" w:rsidR="002F6107" w:rsidRDefault="008B6EFA" w:rsidP="00FE0757">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Experience of the </w:t>
      </w:r>
      <w:r w:rsidR="002F6107">
        <w:rPr>
          <w:sz w:val="24"/>
          <w:szCs w:val="24"/>
        </w:rPr>
        <w:t xml:space="preserve">2024 </w:t>
      </w:r>
      <w:r w:rsidR="00B143EF">
        <w:rPr>
          <w:sz w:val="24"/>
          <w:szCs w:val="24"/>
        </w:rPr>
        <w:t>edition</w:t>
      </w:r>
      <w:r w:rsidR="002F6107">
        <w:rPr>
          <w:sz w:val="24"/>
          <w:szCs w:val="24"/>
        </w:rPr>
        <w:t xml:space="preserve"> remains limited</w:t>
      </w:r>
      <w:r w:rsidR="004D52AF">
        <w:rPr>
          <w:sz w:val="24"/>
          <w:szCs w:val="24"/>
        </w:rPr>
        <w:t>, m</w:t>
      </w:r>
      <w:r w:rsidR="002F6107">
        <w:rPr>
          <w:sz w:val="24"/>
          <w:szCs w:val="24"/>
        </w:rPr>
        <w:t xml:space="preserve">ost respondents had </w:t>
      </w:r>
      <w:r w:rsidR="004D52AF">
        <w:rPr>
          <w:sz w:val="24"/>
          <w:szCs w:val="24"/>
        </w:rPr>
        <w:t xml:space="preserve">used the </w:t>
      </w:r>
      <w:r w:rsidR="002F6107">
        <w:rPr>
          <w:sz w:val="24"/>
          <w:szCs w:val="24"/>
        </w:rPr>
        <w:t xml:space="preserve">2016 edition, </w:t>
      </w:r>
      <w:r>
        <w:rPr>
          <w:sz w:val="24"/>
          <w:szCs w:val="24"/>
        </w:rPr>
        <w:t xml:space="preserve">while </w:t>
      </w:r>
      <w:r w:rsidR="002F6107">
        <w:rPr>
          <w:sz w:val="24"/>
          <w:szCs w:val="24"/>
        </w:rPr>
        <w:t xml:space="preserve">only approximately one third had used </w:t>
      </w:r>
      <w:r>
        <w:rPr>
          <w:sz w:val="24"/>
          <w:szCs w:val="24"/>
        </w:rPr>
        <w:t xml:space="preserve">or reviewed </w:t>
      </w:r>
      <w:r w:rsidR="002F6107">
        <w:rPr>
          <w:sz w:val="24"/>
          <w:szCs w:val="24"/>
        </w:rPr>
        <w:t>the 2024</w:t>
      </w:r>
      <w:r w:rsidR="004D52AF">
        <w:rPr>
          <w:sz w:val="24"/>
          <w:szCs w:val="24"/>
        </w:rPr>
        <w:t xml:space="preserve"> </w:t>
      </w:r>
      <w:r w:rsidR="003D492B">
        <w:rPr>
          <w:sz w:val="24"/>
          <w:szCs w:val="24"/>
        </w:rPr>
        <w:t>edition</w:t>
      </w:r>
      <w:r w:rsidR="002F6107">
        <w:rPr>
          <w:sz w:val="24"/>
          <w:szCs w:val="24"/>
        </w:rPr>
        <w:t>.</w:t>
      </w:r>
      <w:r>
        <w:rPr>
          <w:sz w:val="24"/>
          <w:szCs w:val="24"/>
        </w:rPr>
        <w:t xml:space="preserve"> </w:t>
      </w:r>
      <w:r w:rsidR="004D52AF">
        <w:rPr>
          <w:sz w:val="24"/>
          <w:szCs w:val="24"/>
        </w:rPr>
        <w:t>Findings on the 2024 edition are therefore early</w:t>
      </w:r>
      <w:r w:rsidR="002F6107">
        <w:rPr>
          <w:sz w:val="24"/>
          <w:szCs w:val="24"/>
        </w:rPr>
        <w:t xml:space="preserve"> practitioner perception</w:t>
      </w:r>
      <w:r w:rsidR="004D52AF">
        <w:rPr>
          <w:sz w:val="24"/>
          <w:szCs w:val="24"/>
        </w:rPr>
        <w:t xml:space="preserve"> rather than settled evidence of long</w:t>
      </w:r>
      <w:r w:rsidR="00904BFF">
        <w:rPr>
          <w:sz w:val="24"/>
          <w:szCs w:val="24"/>
        </w:rPr>
        <w:t xml:space="preserve"> </w:t>
      </w:r>
      <w:r w:rsidR="004D52AF">
        <w:rPr>
          <w:sz w:val="24"/>
          <w:szCs w:val="24"/>
        </w:rPr>
        <w:t>term performance.</w:t>
      </w:r>
    </w:p>
    <w:p w14:paraId="2B0985C1" w14:textId="77777777" w:rsidR="002F6107" w:rsidRDefault="002F6107" w:rsidP="00FE0757">
      <w:pPr>
        <w:pStyle w:val="ListParagraph"/>
        <w:tabs>
          <w:tab w:val="left" w:pos="709"/>
          <w:tab w:val="left" w:pos="1560"/>
          <w:tab w:val="left" w:pos="1985"/>
          <w:tab w:val="left" w:pos="8364"/>
        </w:tabs>
        <w:spacing w:line="360" w:lineRule="auto"/>
        <w:ind w:left="709"/>
        <w:contextualSpacing/>
        <w:rPr>
          <w:sz w:val="24"/>
          <w:szCs w:val="24"/>
        </w:rPr>
      </w:pPr>
    </w:p>
    <w:p w14:paraId="68C5E683" w14:textId="1533415A" w:rsidR="002F6107" w:rsidRDefault="002F6107" w:rsidP="008B6EFA">
      <w:pPr>
        <w:pStyle w:val="ListParagraph"/>
        <w:tabs>
          <w:tab w:val="left" w:pos="709"/>
          <w:tab w:val="left" w:pos="1560"/>
          <w:tab w:val="left" w:pos="1985"/>
          <w:tab w:val="left" w:pos="8364"/>
        </w:tabs>
        <w:spacing w:line="360" w:lineRule="auto"/>
        <w:ind w:left="709"/>
        <w:contextualSpacing/>
        <w:rPr>
          <w:sz w:val="24"/>
          <w:szCs w:val="24"/>
        </w:rPr>
      </w:pPr>
      <w:r>
        <w:rPr>
          <w:sz w:val="24"/>
          <w:szCs w:val="24"/>
        </w:rPr>
        <w:t>The findings are structured around the following themes</w:t>
      </w:r>
      <w:r w:rsidR="00CC0EF8" w:rsidRPr="00FE0757">
        <w:rPr>
          <w:sz w:val="24"/>
          <w:szCs w:val="24"/>
        </w:rPr>
        <w:t>:</w:t>
      </w:r>
      <w:r w:rsidR="008B6EFA">
        <w:rPr>
          <w:sz w:val="24"/>
          <w:szCs w:val="24"/>
        </w:rPr>
        <w:t xml:space="preserve"> d</w:t>
      </w:r>
      <w:r w:rsidR="00CC0EF8">
        <w:rPr>
          <w:sz w:val="24"/>
          <w:szCs w:val="24"/>
        </w:rPr>
        <w:t>esign responsibility and liability</w:t>
      </w:r>
      <w:r w:rsidR="008B6EFA">
        <w:rPr>
          <w:sz w:val="24"/>
          <w:szCs w:val="24"/>
        </w:rPr>
        <w:t>, r</w:t>
      </w:r>
      <w:r w:rsidR="00CC0EF8">
        <w:rPr>
          <w:sz w:val="24"/>
          <w:szCs w:val="24"/>
        </w:rPr>
        <w:t>isk allocation</w:t>
      </w:r>
      <w:r w:rsidR="008B6EFA">
        <w:rPr>
          <w:sz w:val="24"/>
          <w:szCs w:val="24"/>
        </w:rPr>
        <w:t>, c</w:t>
      </w:r>
      <w:r w:rsidR="00CC0EF8">
        <w:rPr>
          <w:sz w:val="24"/>
          <w:szCs w:val="24"/>
        </w:rPr>
        <w:t>ollaborative working and digital information management</w:t>
      </w:r>
      <w:r w:rsidR="008B6EFA">
        <w:rPr>
          <w:sz w:val="24"/>
          <w:szCs w:val="24"/>
        </w:rPr>
        <w:t>, r</w:t>
      </w:r>
      <w:r w:rsidR="00CC0EF8" w:rsidRPr="00CC0EF8">
        <w:rPr>
          <w:sz w:val="24"/>
          <w:szCs w:val="24"/>
        </w:rPr>
        <w:t>egulatory compliance and the BSA 2022</w:t>
      </w:r>
      <w:r w:rsidR="008B6EFA">
        <w:rPr>
          <w:sz w:val="24"/>
          <w:szCs w:val="24"/>
        </w:rPr>
        <w:t>, and o</w:t>
      </w:r>
      <w:r>
        <w:rPr>
          <w:sz w:val="24"/>
          <w:szCs w:val="24"/>
        </w:rPr>
        <w:t>verall usability and practitioner preference.</w:t>
      </w:r>
    </w:p>
    <w:p w14:paraId="6A7D70CF" w14:textId="77777777" w:rsidR="002F6107" w:rsidRDefault="002F6107" w:rsidP="00CC0EF8">
      <w:pPr>
        <w:pStyle w:val="ListParagraph"/>
        <w:tabs>
          <w:tab w:val="left" w:pos="709"/>
          <w:tab w:val="left" w:pos="1560"/>
          <w:tab w:val="left" w:pos="1985"/>
          <w:tab w:val="left" w:pos="8364"/>
        </w:tabs>
        <w:spacing w:line="360" w:lineRule="auto"/>
        <w:contextualSpacing/>
        <w:rPr>
          <w:sz w:val="24"/>
          <w:szCs w:val="24"/>
        </w:rPr>
      </w:pPr>
    </w:p>
    <w:p w14:paraId="340FF28E" w14:textId="1059AC2D" w:rsidR="00CC0EF8" w:rsidRDefault="00CC0EF8" w:rsidP="00CC0EF8">
      <w:pPr>
        <w:pStyle w:val="ListParagraph"/>
        <w:tabs>
          <w:tab w:val="left" w:pos="709"/>
          <w:tab w:val="left" w:pos="1560"/>
          <w:tab w:val="left" w:pos="1985"/>
          <w:tab w:val="left" w:pos="8364"/>
        </w:tabs>
        <w:spacing w:line="360" w:lineRule="auto"/>
        <w:contextualSpacing/>
        <w:rPr>
          <w:sz w:val="24"/>
          <w:szCs w:val="24"/>
        </w:rPr>
      </w:pPr>
      <w:r>
        <w:rPr>
          <w:sz w:val="24"/>
          <w:szCs w:val="24"/>
        </w:rPr>
        <w:t xml:space="preserve">Where appropriate, </w:t>
      </w:r>
      <w:r w:rsidR="008B6EFA">
        <w:rPr>
          <w:sz w:val="24"/>
          <w:szCs w:val="24"/>
        </w:rPr>
        <w:t>questionnaire results are supported by interview evidence to explain why respondents answered as they did and to strengthen the interpretation of the data.</w:t>
      </w:r>
    </w:p>
    <w:p w14:paraId="325DE9B7" w14:textId="77777777" w:rsidR="008B6EFA" w:rsidRDefault="008B6EFA" w:rsidP="00CC0EF8">
      <w:pPr>
        <w:pStyle w:val="ListParagraph"/>
        <w:tabs>
          <w:tab w:val="left" w:pos="709"/>
          <w:tab w:val="left" w:pos="1560"/>
          <w:tab w:val="left" w:pos="1985"/>
          <w:tab w:val="left" w:pos="8364"/>
        </w:tabs>
        <w:spacing w:line="360" w:lineRule="auto"/>
        <w:contextualSpacing/>
        <w:rPr>
          <w:sz w:val="24"/>
          <w:szCs w:val="24"/>
        </w:rPr>
      </w:pPr>
    </w:p>
    <w:p w14:paraId="10BCED29" w14:textId="3851239F" w:rsidR="00BB4D75" w:rsidRPr="00BB4D75" w:rsidRDefault="005E3343" w:rsidP="005E3343">
      <w:pPr>
        <w:pStyle w:val="ListParagraph"/>
        <w:numPr>
          <w:ilvl w:val="1"/>
          <w:numId w:val="28"/>
        </w:numPr>
        <w:tabs>
          <w:tab w:val="left" w:pos="709"/>
          <w:tab w:val="left" w:pos="1560"/>
          <w:tab w:val="left" w:pos="1985"/>
          <w:tab w:val="left" w:pos="8364"/>
        </w:tabs>
        <w:spacing w:line="360" w:lineRule="auto"/>
        <w:contextualSpacing/>
        <w:rPr>
          <w:sz w:val="24"/>
          <w:szCs w:val="24"/>
        </w:rPr>
      </w:pPr>
      <w:r>
        <w:rPr>
          <w:sz w:val="24"/>
          <w:szCs w:val="24"/>
        </w:rPr>
        <w:tab/>
      </w:r>
      <w:r w:rsidR="00BB4D75">
        <w:rPr>
          <w:sz w:val="24"/>
          <w:szCs w:val="24"/>
          <w:u w:val="single"/>
        </w:rPr>
        <w:t>Participant Profile</w:t>
      </w:r>
    </w:p>
    <w:p w14:paraId="6135D2E7" w14:textId="77777777" w:rsidR="00BB4D75" w:rsidRDefault="00BB4D75" w:rsidP="00BB4D75">
      <w:pPr>
        <w:pStyle w:val="ListParagraph"/>
        <w:tabs>
          <w:tab w:val="left" w:pos="709"/>
          <w:tab w:val="left" w:pos="1560"/>
          <w:tab w:val="left" w:pos="1985"/>
          <w:tab w:val="left" w:pos="8364"/>
        </w:tabs>
        <w:spacing w:line="360" w:lineRule="auto"/>
        <w:ind w:left="372"/>
        <w:contextualSpacing/>
        <w:rPr>
          <w:sz w:val="24"/>
          <w:szCs w:val="24"/>
          <w:u w:val="single"/>
        </w:rPr>
      </w:pPr>
    </w:p>
    <w:p w14:paraId="5E4298CA" w14:textId="69298BC8" w:rsidR="004D52AF" w:rsidRDefault="00BB4D75" w:rsidP="00BB4D75">
      <w:pPr>
        <w:pStyle w:val="ListParagraph"/>
        <w:tabs>
          <w:tab w:val="left" w:pos="709"/>
          <w:tab w:val="left" w:pos="1560"/>
          <w:tab w:val="left" w:pos="1985"/>
          <w:tab w:val="left" w:pos="8364"/>
        </w:tabs>
        <w:spacing w:line="360" w:lineRule="auto"/>
        <w:contextualSpacing/>
        <w:rPr>
          <w:sz w:val="24"/>
          <w:szCs w:val="24"/>
        </w:rPr>
      </w:pPr>
      <w:r>
        <w:rPr>
          <w:sz w:val="24"/>
          <w:szCs w:val="24"/>
        </w:rPr>
        <w:t xml:space="preserve">The respondent group </w:t>
      </w:r>
      <w:r w:rsidR="004D52AF">
        <w:rPr>
          <w:sz w:val="24"/>
          <w:szCs w:val="24"/>
        </w:rPr>
        <w:t>was</w:t>
      </w:r>
      <w:r>
        <w:rPr>
          <w:sz w:val="24"/>
          <w:szCs w:val="24"/>
        </w:rPr>
        <w:t xml:space="preserve"> contractor</w:t>
      </w:r>
      <w:r w:rsidR="001B60A3">
        <w:rPr>
          <w:sz w:val="24"/>
          <w:szCs w:val="24"/>
        </w:rPr>
        <w:t>-</w:t>
      </w:r>
      <w:r w:rsidR="004D52AF">
        <w:rPr>
          <w:sz w:val="24"/>
          <w:szCs w:val="24"/>
        </w:rPr>
        <w:t>heavy, which is significant because the D&amp;BC places substantial design coordination, risk management and compliance duties on contractors.</w:t>
      </w:r>
    </w:p>
    <w:p w14:paraId="0C7EE0E6" w14:textId="77777777" w:rsidR="00083F50" w:rsidRDefault="00083F50" w:rsidP="00BB4D75">
      <w:pPr>
        <w:pStyle w:val="ListParagraph"/>
        <w:tabs>
          <w:tab w:val="left" w:pos="709"/>
          <w:tab w:val="left" w:pos="1560"/>
          <w:tab w:val="left" w:pos="1985"/>
          <w:tab w:val="left" w:pos="8364"/>
        </w:tabs>
        <w:spacing w:line="360" w:lineRule="auto"/>
        <w:contextualSpacing/>
        <w:rPr>
          <w:sz w:val="24"/>
          <w:szCs w:val="24"/>
        </w:rPr>
      </w:pPr>
    </w:p>
    <w:p w14:paraId="18792D98" w14:textId="77777777" w:rsidR="00083F50" w:rsidRDefault="00083F50" w:rsidP="00BB4D75">
      <w:pPr>
        <w:pStyle w:val="ListParagraph"/>
        <w:tabs>
          <w:tab w:val="left" w:pos="709"/>
          <w:tab w:val="left" w:pos="1560"/>
          <w:tab w:val="left" w:pos="1985"/>
          <w:tab w:val="left" w:pos="8364"/>
        </w:tabs>
        <w:spacing w:line="360" w:lineRule="auto"/>
        <w:contextualSpacing/>
        <w:rPr>
          <w:sz w:val="24"/>
          <w:szCs w:val="24"/>
        </w:rPr>
      </w:pPr>
    </w:p>
    <w:p w14:paraId="1D67888E" w14:textId="4A8C9EFA" w:rsidR="00BB4D75" w:rsidRDefault="004D52AF" w:rsidP="00BB4D75">
      <w:pPr>
        <w:pStyle w:val="ListParagraph"/>
        <w:tabs>
          <w:tab w:val="left" w:pos="709"/>
          <w:tab w:val="left" w:pos="1560"/>
          <w:tab w:val="left" w:pos="1985"/>
          <w:tab w:val="left" w:pos="8364"/>
        </w:tabs>
        <w:spacing w:line="360" w:lineRule="auto"/>
        <w:contextualSpacing/>
        <w:rPr>
          <w:sz w:val="24"/>
          <w:szCs w:val="24"/>
        </w:rPr>
      </w:pPr>
      <w:r>
        <w:rPr>
          <w:sz w:val="24"/>
          <w:szCs w:val="24"/>
        </w:rPr>
        <w:lastRenderedPageBreak/>
        <w:t>Contractors represent</w:t>
      </w:r>
      <w:r w:rsidR="002F6107">
        <w:rPr>
          <w:sz w:val="24"/>
          <w:szCs w:val="24"/>
        </w:rPr>
        <w:t xml:space="preserve"> </w:t>
      </w:r>
      <w:r w:rsidR="00BB4D75">
        <w:rPr>
          <w:sz w:val="24"/>
          <w:szCs w:val="24"/>
        </w:rPr>
        <w:t>47.92%</w:t>
      </w:r>
      <w:r w:rsidR="002F6107">
        <w:rPr>
          <w:sz w:val="24"/>
          <w:szCs w:val="24"/>
        </w:rPr>
        <w:t xml:space="preserve"> of the sample</w:t>
      </w:r>
      <w:r>
        <w:rPr>
          <w:sz w:val="24"/>
          <w:szCs w:val="24"/>
        </w:rPr>
        <w:t>, followed by</w:t>
      </w:r>
      <w:r w:rsidR="002F6107">
        <w:rPr>
          <w:sz w:val="24"/>
          <w:szCs w:val="24"/>
        </w:rPr>
        <w:t xml:space="preserve"> </w:t>
      </w:r>
      <w:r>
        <w:rPr>
          <w:sz w:val="24"/>
          <w:szCs w:val="24"/>
        </w:rPr>
        <w:t>d</w:t>
      </w:r>
      <w:r w:rsidR="002F6107">
        <w:rPr>
          <w:sz w:val="24"/>
          <w:szCs w:val="24"/>
        </w:rPr>
        <w:t>esigners</w:t>
      </w:r>
      <w:r>
        <w:rPr>
          <w:sz w:val="24"/>
          <w:szCs w:val="24"/>
        </w:rPr>
        <w:t xml:space="preserve"> (18</w:t>
      </w:r>
      <w:r w:rsidR="00BB4D75">
        <w:rPr>
          <w:sz w:val="24"/>
          <w:szCs w:val="24"/>
        </w:rPr>
        <w:t>.75%</w:t>
      </w:r>
      <w:r>
        <w:rPr>
          <w:sz w:val="24"/>
          <w:szCs w:val="24"/>
        </w:rPr>
        <w:t>)</w:t>
      </w:r>
      <w:r w:rsidR="002F6107">
        <w:rPr>
          <w:sz w:val="24"/>
          <w:szCs w:val="24"/>
        </w:rPr>
        <w:t xml:space="preserve">, </w:t>
      </w:r>
      <w:r w:rsidR="00BB4D75">
        <w:rPr>
          <w:sz w:val="24"/>
          <w:szCs w:val="24"/>
        </w:rPr>
        <w:t xml:space="preserve">consultants </w:t>
      </w:r>
      <w:r>
        <w:rPr>
          <w:sz w:val="24"/>
          <w:szCs w:val="24"/>
        </w:rPr>
        <w:t>(</w:t>
      </w:r>
      <w:r w:rsidR="00BB4D75">
        <w:rPr>
          <w:sz w:val="24"/>
          <w:szCs w:val="24"/>
        </w:rPr>
        <w:t>14.58%</w:t>
      </w:r>
      <w:r>
        <w:rPr>
          <w:sz w:val="24"/>
          <w:szCs w:val="24"/>
        </w:rPr>
        <w:t>)</w:t>
      </w:r>
      <w:r w:rsidR="002F6107">
        <w:rPr>
          <w:sz w:val="24"/>
          <w:szCs w:val="24"/>
        </w:rPr>
        <w:t xml:space="preserve">, </w:t>
      </w:r>
      <w:r w:rsidR="00BB4D75">
        <w:rPr>
          <w:sz w:val="24"/>
          <w:szCs w:val="24"/>
        </w:rPr>
        <w:t xml:space="preserve">contractor administrators </w:t>
      </w:r>
      <w:r>
        <w:rPr>
          <w:sz w:val="24"/>
          <w:szCs w:val="24"/>
        </w:rPr>
        <w:t>(</w:t>
      </w:r>
      <w:r w:rsidR="00BB4D75">
        <w:rPr>
          <w:sz w:val="24"/>
          <w:szCs w:val="24"/>
        </w:rPr>
        <w:t>8.33%</w:t>
      </w:r>
      <w:r>
        <w:rPr>
          <w:sz w:val="24"/>
          <w:szCs w:val="24"/>
        </w:rPr>
        <w:t>)</w:t>
      </w:r>
      <w:r w:rsidR="003D492B">
        <w:rPr>
          <w:sz w:val="24"/>
          <w:szCs w:val="24"/>
        </w:rPr>
        <w:t>,</w:t>
      </w:r>
      <w:r w:rsidR="002F6107">
        <w:rPr>
          <w:sz w:val="24"/>
          <w:szCs w:val="24"/>
        </w:rPr>
        <w:t xml:space="preserve"> e</w:t>
      </w:r>
      <w:r w:rsidR="00BB4D75">
        <w:rPr>
          <w:sz w:val="24"/>
          <w:szCs w:val="24"/>
        </w:rPr>
        <w:t xml:space="preserve">mployers </w:t>
      </w:r>
      <w:r>
        <w:rPr>
          <w:sz w:val="24"/>
          <w:szCs w:val="24"/>
        </w:rPr>
        <w:t>(</w:t>
      </w:r>
      <w:r w:rsidR="00BB4D75">
        <w:rPr>
          <w:sz w:val="24"/>
          <w:szCs w:val="24"/>
        </w:rPr>
        <w:t>6.25%</w:t>
      </w:r>
      <w:r>
        <w:rPr>
          <w:sz w:val="24"/>
          <w:szCs w:val="24"/>
        </w:rPr>
        <w:t>)</w:t>
      </w:r>
      <w:r w:rsidR="002F6107">
        <w:rPr>
          <w:sz w:val="24"/>
          <w:szCs w:val="24"/>
        </w:rPr>
        <w:t xml:space="preserve">, and project managers </w:t>
      </w:r>
      <w:r>
        <w:rPr>
          <w:sz w:val="24"/>
          <w:szCs w:val="24"/>
        </w:rPr>
        <w:t>(</w:t>
      </w:r>
      <w:r w:rsidR="002F6107">
        <w:rPr>
          <w:sz w:val="24"/>
          <w:szCs w:val="24"/>
        </w:rPr>
        <w:t>4.17%</w:t>
      </w:r>
      <w:r>
        <w:rPr>
          <w:sz w:val="24"/>
          <w:szCs w:val="24"/>
        </w:rPr>
        <w:t>)</w:t>
      </w:r>
      <w:r w:rsidR="002F6107">
        <w:rPr>
          <w:sz w:val="24"/>
          <w:szCs w:val="24"/>
        </w:rPr>
        <w:t xml:space="preserve">. No </w:t>
      </w:r>
      <w:r w:rsidR="00BB4D75">
        <w:rPr>
          <w:sz w:val="24"/>
          <w:szCs w:val="24"/>
        </w:rPr>
        <w:t>construction lawyers participated</w:t>
      </w:r>
      <w:r w:rsidR="0086261D">
        <w:rPr>
          <w:sz w:val="24"/>
          <w:szCs w:val="24"/>
        </w:rPr>
        <w:t xml:space="preserve">, so the </w:t>
      </w:r>
      <w:r w:rsidR="002F6107">
        <w:rPr>
          <w:sz w:val="24"/>
          <w:szCs w:val="24"/>
        </w:rPr>
        <w:t>questionnaire</w:t>
      </w:r>
      <w:r w:rsidR="0086261D">
        <w:rPr>
          <w:sz w:val="24"/>
          <w:szCs w:val="24"/>
        </w:rPr>
        <w:t xml:space="preserve"> primarily captures practical rather than specialist legal interpretation</w:t>
      </w:r>
      <w:r w:rsidR="002F6107">
        <w:rPr>
          <w:sz w:val="24"/>
          <w:szCs w:val="24"/>
        </w:rPr>
        <w:t xml:space="preserve"> (</w:t>
      </w:r>
      <w:r w:rsidR="00FE0757">
        <w:rPr>
          <w:sz w:val="24"/>
          <w:szCs w:val="24"/>
        </w:rPr>
        <w:t>Figure 1)</w:t>
      </w:r>
      <w:r w:rsidR="00BB4D75">
        <w:rPr>
          <w:sz w:val="24"/>
          <w:szCs w:val="24"/>
        </w:rPr>
        <w:t xml:space="preserve">. </w:t>
      </w:r>
    </w:p>
    <w:p w14:paraId="3A5A252C" w14:textId="4A5567E7" w:rsidR="008B6EFA" w:rsidRDefault="008B6EFA" w:rsidP="00BB4D75">
      <w:pPr>
        <w:pStyle w:val="ListParagraph"/>
        <w:tabs>
          <w:tab w:val="left" w:pos="709"/>
          <w:tab w:val="left" w:pos="1560"/>
          <w:tab w:val="left" w:pos="1985"/>
          <w:tab w:val="left" w:pos="8364"/>
        </w:tabs>
        <w:spacing w:line="360" w:lineRule="auto"/>
        <w:contextualSpacing/>
        <w:rPr>
          <w:sz w:val="24"/>
          <w:szCs w:val="24"/>
        </w:rPr>
      </w:pPr>
      <w:r w:rsidRPr="005029DB">
        <w:rPr>
          <w:noProof/>
          <w:sz w:val="24"/>
          <w:szCs w:val="24"/>
        </w:rPr>
        <w:drawing>
          <wp:anchor distT="0" distB="0" distL="114300" distR="114300" simplePos="0" relativeHeight="251707392" behindDoc="1" locked="0" layoutInCell="1" allowOverlap="1" wp14:anchorId="02B127A4" wp14:editId="7986505E">
            <wp:simplePos x="0" y="0"/>
            <wp:positionH relativeFrom="column">
              <wp:posOffset>779145</wp:posOffset>
            </wp:positionH>
            <wp:positionV relativeFrom="paragraph">
              <wp:posOffset>138430</wp:posOffset>
            </wp:positionV>
            <wp:extent cx="4834255" cy="2888615"/>
            <wp:effectExtent l="0" t="0" r="4445" b="6985"/>
            <wp:wrapTight wrapText="bothSides">
              <wp:wrapPolygon edited="0">
                <wp:start x="0" y="0"/>
                <wp:lineTo x="0" y="21510"/>
                <wp:lineTo x="21535" y="21510"/>
                <wp:lineTo x="21535" y="0"/>
                <wp:lineTo x="0" y="0"/>
              </wp:wrapPolygon>
            </wp:wrapTight>
            <wp:docPr id="185039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97177" name=""/>
                    <pic:cNvPicPr/>
                  </pic:nvPicPr>
                  <pic:blipFill>
                    <a:blip r:embed="rId13">
                      <a:extLst>
                        <a:ext uri="{28A0092B-C50C-407E-A947-70E740481C1C}">
                          <a14:useLocalDpi xmlns:a14="http://schemas.microsoft.com/office/drawing/2010/main" val="0"/>
                        </a:ext>
                      </a:extLst>
                    </a:blip>
                    <a:stretch>
                      <a:fillRect/>
                    </a:stretch>
                  </pic:blipFill>
                  <pic:spPr>
                    <a:xfrm>
                      <a:off x="0" y="0"/>
                      <a:ext cx="4834255" cy="2888615"/>
                    </a:xfrm>
                    <a:prstGeom prst="rect">
                      <a:avLst/>
                    </a:prstGeom>
                  </pic:spPr>
                </pic:pic>
              </a:graphicData>
            </a:graphic>
            <wp14:sizeRelH relativeFrom="margin">
              <wp14:pctWidth>0</wp14:pctWidth>
            </wp14:sizeRelH>
            <wp14:sizeRelV relativeFrom="margin">
              <wp14:pctHeight>0</wp14:pctHeight>
            </wp14:sizeRelV>
          </wp:anchor>
        </w:drawing>
      </w:r>
    </w:p>
    <w:p w14:paraId="7EF4585D" w14:textId="197ADB70"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2B330A18" w14:textId="3C6F6E10"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6E37DDBE" w14:textId="1648BFF1"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4A561182"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27212170"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263FE783"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55792BED"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5274B233"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306FA2A1"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45126A1E"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3A52F81E" w14:textId="77777777" w:rsidR="008B6EFA" w:rsidRDefault="008B6EFA" w:rsidP="008B6EFA">
      <w:pPr>
        <w:tabs>
          <w:tab w:val="left" w:pos="709"/>
          <w:tab w:val="left" w:pos="1560"/>
          <w:tab w:val="left" w:pos="1985"/>
          <w:tab w:val="left" w:pos="8364"/>
        </w:tabs>
        <w:spacing w:line="360" w:lineRule="auto"/>
        <w:contextualSpacing/>
        <w:jc w:val="center"/>
        <w:rPr>
          <w:rFonts w:ascii="Times New Roman" w:hAnsi="Times New Roman" w:cs="Times New Roman"/>
          <w:i/>
          <w:iCs/>
          <w:sz w:val="24"/>
          <w:szCs w:val="24"/>
        </w:rPr>
      </w:pPr>
    </w:p>
    <w:p w14:paraId="78ECE6CA" w14:textId="30C61651" w:rsidR="008B6EFA" w:rsidRDefault="008B6EFA" w:rsidP="008B6EFA">
      <w:pPr>
        <w:tabs>
          <w:tab w:val="left" w:pos="709"/>
          <w:tab w:val="left" w:pos="1560"/>
          <w:tab w:val="left" w:pos="1985"/>
          <w:tab w:val="left" w:pos="8364"/>
        </w:tabs>
        <w:spacing w:line="360" w:lineRule="auto"/>
        <w:contextualSpacing/>
        <w:jc w:val="center"/>
        <w:rPr>
          <w:rFonts w:ascii="Times New Roman" w:hAnsi="Times New Roman" w:cs="Times New Roman"/>
          <w:i/>
          <w:iCs/>
          <w:sz w:val="24"/>
          <w:szCs w:val="24"/>
        </w:rPr>
      </w:pPr>
      <w:r w:rsidRPr="00FE0757">
        <w:rPr>
          <w:rFonts w:ascii="Times New Roman" w:hAnsi="Times New Roman" w:cs="Times New Roman"/>
          <w:i/>
          <w:iCs/>
          <w:sz w:val="24"/>
          <w:szCs w:val="24"/>
        </w:rPr>
        <w:t>Figure 1</w:t>
      </w:r>
    </w:p>
    <w:p w14:paraId="00C675CB" w14:textId="77777777" w:rsidR="008B6EFA" w:rsidRDefault="008B6EFA" w:rsidP="00BB4D75">
      <w:pPr>
        <w:pStyle w:val="ListParagraph"/>
        <w:tabs>
          <w:tab w:val="left" w:pos="709"/>
          <w:tab w:val="left" w:pos="1560"/>
          <w:tab w:val="left" w:pos="1985"/>
          <w:tab w:val="left" w:pos="8364"/>
        </w:tabs>
        <w:spacing w:line="360" w:lineRule="auto"/>
        <w:contextualSpacing/>
        <w:rPr>
          <w:sz w:val="24"/>
          <w:szCs w:val="24"/>
        </w:rPr>
      </w:pPr>
    </w:p>
    <w:p w14:paraId="09A8BBD0" w14:textId="45705054" w:rsidR="005029DB" w:rsidRDefault="008B6EFA" w:rsidP="00BB4D75">
      <w:pPr>
        <w:pStyle w:val="ListParagraph"/>
        <w:tabs>
          <w:tab w:val="left" w:pos="709"/>
          <w:tab w:val="left" w:pos="1560"/>
          <w:tab w:val="left" w:pos="1985"/>
          <w:tab w:val="left" w:pos="8364"/>
        </w:tabs>
        <w:spacing w:line="360" w:lineRule="auto"/>
        <w:contextualSpacing/>
        <w:rPr>
          <w:sz w:val="24"/>
          <w:szCs w:val="24"/>
        </w:rPr>
      </w:pPr>
      <w:r>
        <w:rPr>
          <w:sz w:val="24"/>
          <w:szCs w:val="24"/>
        </w:rPr>
        <w:t>The interview sample also reflected practical construction experience. Interviewees included professionals with experience in quantity surveying, contract administration, project management, design coordination and contractor side delivery. This supported the research aim because the study is concerned not only with legal wording of JCT D&amp;BC, but also with how the contract operates in practice.</w:t>
      </w:r>
    </w:p>
    <w:p w14:paraId="2BC07861" w14:textId="41402C66" w:rsidR="005029DB" w:rsidRDefault="005029DB" w:rsidP="00BB4D75">
      <w:pPr>
        <w:pStyle w:val="ListParagraph"/>
        <w:tabs>
          <w:tab w:val="left" w:pos="709"/>
          <w:tab w:val="left" w:pos="1560"/>
          <w:tab w:val="left" w:pos="1985"/>
          <w:tab w:val="left" w:pos="8364"/>
        </w:tabs>
        <w:spacing w:line="360" w:lineRule="auto"/>
        <w:contextualSpacing/>
        <w:rPr>
          <w:sz w:val="24"/>
          <w:szCs w:val="24"/>
        </w:rPr>
      </w:pPr>
    </w:p>
    <w:p w14:paraId="134D701C" w14:textId="11F1E01C" w:rsidR="00FE0757" w:rsidRPr="00637D77" w:rsidRDefault="005029DB" w:rsidP="00FE0757">
      <w:pPr>
        <w:pStyle w:val="ListParagraph"/>
        <w:tabs>
          <w:tab w:val="left" w:pos="709"/>
          <w:tab w:val="left" w:pos="1560"/>
          <w:tab w:val="left" w:pos="1985"/>
          <w:tab w:val="left" w:pos="5529"/>
          <w:tab w:val="left" w:pos="8364"/>
        </w:tabs>
        <w:spacing w:line="360" w:lineRule="auto"/>
        <w:contextualSpacing/>
        <w:rPr>
          <w:sz w:val="24"/>
          <w:szCs w:val="24"/>
        </w:rPr>
      </w:pPr>
      <w:r>
        <w:rPr>
          <w:sz w:val="24"/>
          <w:szCs w:val="24"/>
        </w:rPr>
        <w:t xml:space="preserve">The </w:t>
      </w:r>
      <w:r w:rsidR="00DE1920">
        <w:rPr>
          <w:sz w:val="24"/>
          <w:szCs w:val="24"/>
        </w:rPr>
        <w:t>experience</w:t>
      </w:r>
      <w:r>
        <w:rPr>
          <w:sz w:val="24"/>
          <w:szCs w:val="24"/>
        </w:rPr>
        <w:t xml:space="preserve"> </w:t>
      </w:r>
      <w:r w:rsidR="008B6EFA">
        <w:rPr>
          <w:sz w:val="24"/>
          <w:szCs w:val="24"/>
        </w:rPr>
        <w:t xml:space="preserve">profile </w:t>
      </w:r>
      <w:r>
        <w:rPr>
          <w:sz w:val="24"/>
          <w:szCs w:val="24"/>
        </w:rPr>
        <w:t>strength</w:t>
      </w:r>
      <w:r w:rsidR="009202C7">
        <w:rPr>
          <w:sz w:val="24"/>
          <w:szCs w:val="24"/>
        </w:rPr>
        <w:t>en</w:t>
      </w:r>
      <w:r>
        <w:rPr>
          <w:sz w:val="24"/>
          <w:szCs w:val="24"/>
        </w:rPr>
        <w:t>s the findings</w:t>
      </w:r>
      <w:r w:rsidR="00431A0F">
        <w:rPr>
          <w:sz w:val="24"/>
          <w:szCs w:val="24"/>
        </w:rPr>
        <w:t>:</w:t>
      </w:r>
      <w:r>
        <w:rPr>
          <w:sz w:val="24"/>
          <w:szCs w:val="24"/>
        </w:rPr>
        <w:t xml:space="preserve"> 58.33% </w:t>
      </w:r>
      <w:r w:rsidR="00431A0F">
        <w:rPr>
          <w:sz w:val="24"/>
          <w:szCs w:val="24"/>
        </w:rPr>
        <w:t xml:space="preserve">of questionnaire respondents </w:t>
      </w:r>
      <w:r>
        <w:rPr>
          <w:sz w:val="24"/>
          <w:szCs w:val="24"/>
        </w:rPr>
        <w:t xml:space="preserve">having more than 10 years’ </w:t>
      </w:r>
      <w:r w:rsidR="00431A0F">
        <w:rPr>
          <w:sz w:val="24"/>
          <w:szCs w:val="24"/>
        </w:rPr>
        <w:t xml:space="preserve">industry </w:t>
      </w:r>
      <w:r>
        <w:rPr>
          <w:sz w:val="24"/>
          <w:szCs w:val="24"/>
        </w:rPr>
        <w:t>experience (Figure 2)</w:t>
      </w:r>
      <w:r w:rsidR="00431A0F">
        <w:rPr>
          <w:sz w:val="24"/>
          <w:szCs w:val="24"/>
        </w:rPr>
        <w:t xml:space="preserve">, indicating meaningful </w:t>
      </w:r>
      <w:r>
        <w:rPr>
          <w:sz w:val="24"/>
          <w:szCs w:val="24"/>
        </w:rPr>
        <w:t xml:space="preserve"> </w:t>
      </w:r>
      <w:r w:rsidR="00431A0F">
        <w:rPr>
          <w:sz w:val="24"/>
          <w:szCs w:val="24"/>
        </w:rPr>
        <w:t xml:space="preserve">exposure to procurement, contract </w:t>
      </w:r>
      <w:r>
        <w:rPr>
          <w:sz w:val="24"/>
          <w:szCs w:val="24"/>
        </w:rPr>
        <w:t>administration and project delivery.</w:t>
      </w:r>
      <w:r w:rsidR="00DE1920">
        <w:rPr>
          <w:sz w:val="24"/>
          <w:szCs w:val="24"/>
        </w:rPr>
        <w:t xml:space="preserve"> </w:t>
      </w:r>
    </w:p>
    <w:p w14:paraId="1FD81F8A" w14:textId="5127B530" w:rsidR="00DE1920" w:rsidRDefault="00DE1920" w:rsidP="00BB4D75">
      <w:pPr>
        <w:pStyle w:val="ListParagraph"/>
        <w:tabs>
          <w:tab w:val="left" w:pos="709"/>
          <w:tab w:val="left" w:pos="1560"/>
          <w:tab w:val="left" w:pos="1985"/>
          <w:tab w:val="left" w:pos="8364"/>
        </w:tabs>
        <w:spacing w:line="360" w:lineRule="auto"/>
        <w:contextualSpacing/>
        <w:rPr>
          <w:b/>
          <w:bCs/>
          <w:sz w:val="28"/>
          <w:szCs w:val="28"/>
        </w:rPr>
      </w:pPr>
    </w:p>
    <w:p w14:paraId="069A693A" w14:textId="3F9DAE74" w:rsidR="00451F9B" w:rsidRPr="00451F9B" w:rsidRDefault="00451F9B" w:rsidP="00451F9B">
      <w:pPr>
        <w:tabs>
          <w:tab w:val="left" w:pos="709"/>
          <w:tab w:val="left" w:pos="1560"/>
          <w:tab w:val="left" w:pos="1985"/>
          <w:tab w:val="left" w:pos="8364"/>
        </w:tabs>
        <w:spacing w:line="360" w:lineRule="auto"/>
        <w:contextualSpacing/>
        <w:rPr>
          <w:i/>
          <w:iCs/>
          <w:sz w:val="24"/>
          <w:szCs w:val="24"/>
        </w:rPr>
      </w:pPr>
      <w:r w:rsidRPr="005029DB">
        <w:rPr>
          <w:noProof/>
        </w:rPr>
        <w:lastRenderedPageBreak/>
        <w:drawing>
          <wp:anchor distT="0" distB="0" distL="114300" distR="114300" simplePos="0" relativeHeight="251704320" behindDoc="1" locked="0" layoutInCell="1" allowOverlap="1" wp14:anchorId="53BD2EEA" wp14:editId="17F9AA7F">
            <wp:simplePos x="0" y="0"/>
            <wp:positionH relativeFrom="column">
              <wp:posOffset>460375</wp:posOffset>
            </wp:positionH>
            <wp:positionV relativeFrom="paragraph">
              <wp:posOffset>14300</wp:posOffset>
            </wp:positionV>
            <wp:extent cx="2658745" cy="2545080"/>
            <wp:effectExtent l="0" t="0" r="8255" b="7620"/>
            <wp:wrapTight wrapText="bothSides">
              <wp:wrapPolygon edited="0">
                <wp:start x="0" y="0"/>
                <wp:lineTo x="0" y="21503"/>
                <wp:lineTo x="21512" y="21503"/>
                <wp:lineTo x="21512" y="0"/>
                <wp:lineTo x="0" y="0"/>
              </wp:wrapPolygon>
            </wp:wrapTight>
            <wp:docPr id="138629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297117" name=""/>
                    <pic:cNvPicPr/>
                  </pic:nvPicPr>
                  <pic:blipFill rotWithShape="1">
                    <a:blip r:embed="rId14">
                      <a:extLst>
                        <a:ext uri="{28A0092B-C50C-407E-A947-70E740481C1C}">
                          <a14:useLocalDpi xmlns:a14="http://schemas.microsoft.com/office/drawing/2010/main" val="0"/>
                        </a:ext>
                      </a:extLst>
                    </a:blip>
                    <a:srcRect l="25404"/>
                    <a:stretch>
                      <a:fillRect/>
                    </a:stretch>
                  </pic:blipFill>
                  <pic:spPr bwMode="auto">
                    <a:xfrm>
                      <a:off x="0" y="0"/>
                      <a:ext cx="2658745" cy="2545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51F9B">
        <w:rPr>
          <w:noProof/>
        </w:rPr>
        <w:drawing>
          <wp:anchor distT="0" distB="0" distL="114300" distR="114300" simplePos="0" relativeHeight="251705344" behindDoc="1" locked="0" layoutInCell="1" allowOverlap="1" wp14:anchorId="26514E13" wp14:editId="276C9A08">
            <wp:simplePos x="0" y="0"/>
            <wp:positionH relativeFrom="column">
              <wp:posOffset>3119273</wp:posOffset>
            </wp:positionH>
            <wp:positionV relativeFrom="paragraph">
              <wp:posOffset>407</wp:posOffset>
            </wp:positionV>
            <wp:extent cx="2808605" cy="2585720"/>
            <wp:effectExtent l="0" t="0" r="0" b="5080"/>
            <wp:wrapTight wrapText="bothSides">
              <wp:wrapPolygon edited="0">
                <wp:start x="0" y="0"/>
                <wp:lineTo x="0" y="21483"/>
                <wp:lineTo x="21390" y="21483"/>
                <wp:lineTo x="21390" y="0"/>
                <wp:lineTo x="0" y="0"/>
              </wp:wrapPolygon>
            </wp:wrapTight>
            <wp:docPr id="109263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36894" name=""/>
                    <pic:cNvPicPr/>
                  </pic:nvPicPr>
                  <pic:blipFill>
                    <a:blip r:embed="rId15">
                      <a:extLst>
                        <a:ext uri="{28A0092B-C50C-407E-A947-70E740481C1C}">
                          <a14:useLocalDpi xmlns:a14="http://schemas.microsoft.com/office/drawing/2010/main" val="0"/>
                        </a:ext>
                      </a:extLst>
                    </a:blip>
                    <a:stretch>
                      <a:fillRect/>
                    </a:stretch>
                  </pic:blipFill>
                  <pic:spPr>
                    <a:xfrm>
                      <a:off x="0" y="0"/>
                      <a:ext cx="2808605" cy="2585720"/>
                    </a:xfrm>
                    <a:prstGeom prst="rect">
                      <a:avLst/>
                    </a:prstGeom>
                  </pic:spPr>
                </pic:pic>
              </a:graphicData>
            </a:graphic>
            <wp14:sizeRelH relativeFrom="margin">
              <wp14:pctWidth>0</wp14:pctWidth>
            </wp14:sizeRelH>
            <wp14:sizeRelV relativeFrom="margin">
              <wp14:pctHeight>0</wp14:pctHeight>
            </wp14:sizeRelV>
          </wp:anchor>
        </w:drawing>
      </w:r>
    </w:p>
    <w:p w14:paraId="17746001" w14:textId="1CE423F2" w:rsidR="00451F9B" w:rsidRPr="005029DB" w:rsidRDefault="00451F9B" w:rsidP="00451F9B">
      <w:pPr>
        <w:pStyle w:val="ListParagraph"/>
        <w:tabs>
          <w:tab w:val="left" w:pos="709"/>
          <w:tab w:val="left" w:pos="1560"/>
          <w:tab w:val="left" w:pos="1985"/>
          <w:tab w:val="left" w:pos="8364"/>
        </w:tabs>
        <w:spacing w:line="360" w:lineRule="auto"/>
        <w:ind w:left="0"/>
        <w:contextualSpacing/>
        <w:rPr>
          <w:i/>
          <w:iCs/>
          <w:sz w:val="24"/>
          <w:szCs w:val="24"/>
        </w:rPr>
      </w:pPr>
      <w:r>
        <w:rPr>
          <w:i/>
          <w:iCs/>
          <w:sz w:val="24"/>
          <w:szCs w:val="24"/>
        </w:rPr>
        <w:tab/>
      </w:r>
      <w:r>
        <w:rPr>
          <w:i/>
          <w:iCs/>
          <w:sz w:val="24"/>
          <w:szCs w:val="24"/>
        </w:rPr>
        <w:tab/>
        <w:t xml:space="preserve">      </w:t>
      </w:r>
      <w:r w:rsidR="00E75959">
        <w:rPr>
          <w:i/>
          <w:iCs/>
          <w:sz w:val="24"/>
          <w:szCs w:val="24"/>
        </w:rPr>
        <w:t>Figure 2</w:t>
      </w:r>
      <w:r>
        <w:rPr>
          <w:i/>
          <w:iCs/>
          <w:sz w:val="24"/>
          <w:szCs w:val="24"/>
        </w:rPr>
        <w:t xml:space="preserve">                                                                Figure 3</w:t>
      </w:r>
    </w:p>
    <w:p w14:paraId="51A588A5" w14:textId="7743C9E3" w:rsidR="005029DB" w:rsidRDefault="002B23B6" w:rsidP="002B23B6">
      <w:pPr>
        <w:pStyle w:val="ListParagraph"/>
        <w:tabs>
          <w:tab w:val="left" w:pos="709"/>
          <w:tab w:val="left" w:pos="1560"/>
          <w:tab w:val="left" w:pos="1985"/>
          <w:tab w:val="left" w:pos="5529"/>
          <w:tab w:val="left" w:pos="8364"/>
        </w:tabs>
        <w:contextualSpacing/>
        <w:rPr>
          <w:i/>
          <w:iCs/>
          <w:sz w:val="24"/>
          <w:szCs w:val="24"/>
        </w:rPr>
      </w:pPr>
      <w:r>
        <w:rPr>
          <w:i/>
          <w:iCs/>
          <w:sz w:val="24"/>
          <w:szCs w:val="24"/>
        </w:rPr>
        <w:t xml:space="preserve">          </w:t>
      </w:r>
      <w:r w:rsidR="006C7CBA">
        <w:rPr>
          <w:i/>
          <w:iCs/>
          <w:sz w:val="24"/>
          <w:szCs w:val="24"/>
        </w:rPr>
        <w:t xml:space="preserve">        </w:t>
      </w:r>
    </w:p>
    <w:p w14:paraId="544AD618" w14:textId="77777777" w:rsidR="005029DB" w:rsidRDefault="005029DB" w:rsidP="002B23B6">
      <w:pPr>
        <w:pStyle w:val="ListParagraph"/>
        <w:tabs>
          <w:tab w:val="left" w:pos="709"/>
          <w:tab w:val="left" w:pos="1560"/>
          <w:tab w:val="left" w:pos="1985"/>
          <w:tab w:val="left" w:pos="5529"/>
          <w:tab w:val="left" w:pos="8364"/>
        </w:tabs>
        <w:contextualSpacing/>
        <w:rPr>
          <w:i/>
          <w:iCs/>
          <w:sz w:val="24"/>
          <w:szCs w:val="24"/>
        </w:rPr>
      </w:pPr>
    </w:p>
    <w:p w14:paraId="4FEE3424" w14:textId="54F3F5C1" w:rsidR="00431A0F" w:rsidRDefault="00431A0F" w:rsidP="003D492B">
      <w:pPr>
        <w:pStyle w:val="ListParagraph"/>
        <w:tabs>
          <w:tab w:val="left" w:pos="709"/>
          <w:tab w:val="left" w:pos="1560"/>
          <w:tab w:val="left" w:pos="1985"/>
          <w:tab w:val="left" w:pos="5529"/>
          <w:tab w:val="left" w:pos="8364"/>
        </w:tabs>
        <w:spacing w:line="360" w:lineRule="auto"/>
        <w:ind w:right="-330"/>
        <w:contextualSpacing/>
        <w:rPr>
          <w:sz w:val="24"/>
          <w:szCs w:val="24"/>
        </w:rPr>
      </w:pPr>
      <w:r>
        <w:rPr>
          <w:sz w:val="24"/>
          <w:szCs w:val="24"/>
        </w:rPr>
        <w:t>Use of the two e</w:t>
      </w:r>
      <w:r w:rsidR="005029DB">
        <w:rPr>
          <w:sz w:val="24"/>
          <w:szCs w:val="24"/>
        </w:rPr>
        <w:t xml:space="preserve">ditions was uneven. </w:t>
      </w:r>
      <w:r>
        <w:rPr>
          <w:sz w:val="24"/>
          <w:szCs w:val="24"/>
        </w:rPr>
        <w:t xml:space="preserve">Most respondents had experience </w:t>
      </w:r>
      <w:r w:rsidR="005029DB">
        <w:rPr>
          <w:sz w:val="24"/>
          <w:szCs w:val="24"/>
        </w:rPr>
        <w:t>of the 2016 edition, while use of the 2024 edition remained limited</w:t>
      </w:r>
      <w:r w:rsidR="00451F9B">
        <w:rPr>
          <w:sz w:val="24"/>
          <w:szCs w:val="24"/>
        </w:rPr>
        <w:t xml:space="preserve"> </w:t>
      </w:r>
      <w:r>
        <w:rPr>
          <w:sz w:val="24"/>
          <w:szCs w:val="24"/>
        </w:rPr>
        <w:t>because many live projects still use the familiar 2016 contract</w:t>
      </w:r>
      <w:r w:rsidR="003D492B">
        <w:rPr>
          <w:sz w:val="24"/>
          <w:szCs w:val="24"/>
        </w:rPr>
        <w:t xml:space="preserve">, which is favoured by the </w:t>
      </w:r>
      <w:r>
        <w:rPr>
          <w:sz w:val="24"/>
          <w:szCs w:val="24"/>
        </w:rPr>
        <w:t>client</w:t>
      </w:r>
      <w:r w:rsidR="003D492B">
        <w:rPr>
          <w:sz w:val="24"/>
          <w:szCs w:val="24"/>
        </w:rPr>
        <w:t>s/</w:t>
      </w:r>
      <w:r>
        <w:rPr>
          <w:sz w:val="24"/>
          <w:szCs w:val="24"/>
        </w:rPr>
        <w:t xml:space="preserve">employers </w:t>
      </w:r>
      <w:r w:rsidR="00451F9B">
        <w:rPr>
          <w:sz w:val="24"/>
          <w:szCs w:val="24"/>
        </w:rPr>
        <w:t>(Figure 3)</w:t>
      </w:r>
      <w:r w:rsidR="005029DB">
        <w:rPr>
          <w:sz w:val="24"/>
          <w:szCs w:val="24"/>
        </w:rPr>
        <w:t xml:space="preserve">. </w:t>
      </w:r>
    </w:p>
    <w:p w14:paraId="0ECBB5EE" w14:textId="77777777" w:rsidR="00431A0F" w:rsidRDefault="00431A0F" w:rsidP="00451F9B">
      <w:pPr>
        <w:pStyle w:val="ListParagraph"/>
        <w:tabs>
          <w:tab w:val="left" w:pos="709"/>
          <w:tab w:val="left" w:pos="1560"/>
          <w:tab w:val="left" w:pos="1985"/>
          <w:tab w:val="left" w:pos="5529"/>
          <w:tab w:val="left" w:pos="8364"/>
        </w:tabs>
        <w:spacing w:line="360" w:lineRule="auto"/>
        <w:contextualSpacing/>
        <w:rPr>
          <w:sz w:val="24"/>
          <w:szCs w:val="24"/>
        </w:rPr>
      </w:pPr>
    </w:p>
    <w:p w14:paraId="0D6AD946" w14:textId="03213F26" w:rsidR="00431A0F" w:rsidRPr="005E3343" w:rsidRDefault="00431A0F" w:rsidP="005E3343">
      <w:pPr>
        <w:pStyle w:val="ListParagraph"/>
        <w:tabs>
          <w:tab w:val="left" w:pos="709"/>
          <w:tab w:val="left" w:pos="1560"/>
          <w:tab w:val="left" w:pos="1985"/>
          <w:tab w:val="left" w:pos="5529"/>
          <w:tab w:val="left" w:pos="8364"/>
        </w:tabs>
        <w:spacing w:line="360" w:lineRule="auto"/>
        <w:contextualSpacing/>
        <w:rPr>
          <w:sz w:val="24"/>
          <w:szCs w:val="24"/>
        </w:rPr>
      </w:pPr>
      <w:r>
        <w:rPr>
          <w:sz w:val="24"/>
          <w:szCs w:val="24"/>
        </w:rPr>
        <w:t>I</w:t>
      </w:r>
      <w:r w:rsidR="008B6EFA">
        <w:rPr>
          <w:sz w:val="24"/>
          <w:szCs w:val="24"/>
        </w:rPr>
        <w:t>nterviewee</w:t>
      </w:r>
      <w:r>
        <w:rPr>
          <w:sz w:val="24"/>
          <w:szCs w:val="24"/>
        </w:rPr>
        <w:t xml:space="preserve">s confirmed </w:t>
      </w:r>
      <w:r w:rsidR="003D492B">
        <w:rPr>
          <w:sz w:val="24"/>
          <w:szCs w:val="24"/>
        </w:rPr>
        <w:t xml:space="preserve">the slow </w:t>
      </w:r>
      <w:r>
        <w:rPr>
          <w:sz w:val="24"/>
          <w:szCs w:val="24"/>
        </w:rPr>
        <w:t>adoption</w:t>
      </w:r>
      <w:r w:rsidR="003D492B">
        <w:rPr>
          <w:sz w:val="24"/>
          <w:szCs w:val="24"/>
        </w:rPr>
        <w:t xml:space="preserve"> of the 2024 edition</w:t>
      </w:r>
      <w:r>
        <w:rPr>
          <w:sz w:val="24"/>
          <w:szCs w:val="24"/>
        </w:rPr>
        <w:t>. Interviewee</w:t>
      </w:r>
      <w:r w:rsidR="008B6EFA">
        <w:rPr>
          <w:sz w:val="24"/>
          <w:szCs w:val="24"/>
        </w:rPr>
        <w:t xml:space="preserve"> A explained that “most live projects still </w:t>
      </w:r>
      <w:r>
        <w:rPr>
          <w:sz w:val="24"/>
          <w:szCs w:val="24"/>
        </w:rPr>
        <w:t xml:space="preserve">use </w:t>
      </w:r>
      <w:r w:rsidR="008B6EFA">
        <w:rPr>
          <w:sz w:val="24"/>
          <w:szCs w:val="24"/>
        </w:rPr>
        <w:t>the 2016 edition</w:t>
      </w:r>
      <w:r>
        <w:rPr>
          <w:sz w:val="24"/>
          <w:szCs w:val="24"/>
        </w:rPr>
        <w:t xml:space="preserve">, </w:t>
      </w:r>
      <w:r w:rsidR="008B6EFA">
        <w:rPr>
          <w:sz w:val="24"/>
          <w:szCs w:val="24"/>
        </w:rPr>
        <w:t>because clients are familiar with it</w:t>
      </w:r>
      <w:r>
        <w:rPr>
          <w:sz w:val="24"/>
          <w:szCs w:val="24"/>
        </w:rPr>
        <w:t xml:space="preserve">”, </w:t>
      </w:r>
      <w:r w:rsidRPr="005E3343">
        <w:rPr>
          <w:sz w:val="24"/>
          <w:szCs w:val="24"/>
        </w:rPr>
        <w:t>while i</w:t>
      </w:r>
      <w:r w:rsidR="008B6EFA" w:rsidRPr="005E3343">
        <w:rPr>
          <w:sz w:val="24"/>
          <w:szCs w:val="24"/>
        </w:rPr>
        <w:t>nterviewee C stated that the 2024 edition “ha</w:t>
      </w:r>
      <w:r w:rsidRPr="005E3343">
        <w:rPr>
          <w:sz w:val="24"/>
          <w:szCs w:val="24"/>
        </w:rPr>
        <w:t>d</w:t>
      </w:r>
      <w:r w:rsidR="008B6EFA" w:rsidRPr="005E3343">
        <w:rPr>
          <w:sz w:val="24"/>
          <w:szCs w:val="24"/>
        </w:rPr>
        <w:t xml:space="preserve"> been reviewed internally, but not yet </w:t>
      </w:r>
      <w:r w:rsidR="00775830" w:rsidRPr="005E3343">
        <w:rPr>
          <w:sz w:val="24"/>
          <w:szCs w:val="24"/>
        </w:rPr>
        <w:t xml:space="preserve">used on a project.” </w:t>
      </w:r>
      <w:r w:rsidR="00451F9B" w:rsidRPr="005E3343">
        <w:rPr>
          <w:sz w:val="24"/>
          <w:szCs w:val="24"/>
        </w:rPr>
        <w:t>Th</w:t>
      </w:r>
      <w:r w:rsidRPr="005E3343">
        <w:rPr>
          <w:sz w:val="24"/>
          <w:szCs w:val="24"/>
        </w:rPr>
        <w:t>is</w:t>
      </w:r>
      <w:r w:rsidR="00775830" w:rsidRPr="005E3343">
        <w:rPr>
          <w:sz w:val="24"/>
          <w:szCs w:val="24"/>
        </w:rPr>
        <w:t xml:space="preserve"> reinforce</w:t>
      </w:r>
      <w:r w:rsidRPr="005E3343">
        <w:rPr>
          <w:sz w:val="24"/>
          <w:szCs w:val="24"/>
        </w:rPr>
        <w:t xml:space="preserve">s the need for caution when interpreting </w:t>
      </w:r>
      <w:r w:rsidR="00775830" w:rsidRPr="005E3343">
        <w:rPr>
          <w:sz w:val="24"/>
          <w:szCs w:val="24"/>
        </w:rPr>
        <w:t>the 2024</w:t>
      </w:r>
      <w:r w:rsidRPr="005E3343">
        <w:rPr>
          <w:sz w:val="24"/>
          <w:szCs w:val="24"/>
        </w:rPr>
        <w:t xml:space="preserve"> findings</w:t>
      </w:r>
      <w:r w:rsidR="00775830" w:rsidRPr="005E3343">
        <w:rPr>
          <w:sz w:val="24"/>
          <w:szCs w:val="24"/>
        </w:rPr>
        <w:t>.</w:t>
      </w:r>
    </w:p>
    <w:p w14:paraId="44D51D0A" w14:textId="4F871CDB" w:rsidR="00775830" w:rsidRPr="005E3343" w:rsidRDefault="00775830" w:rsidP="005E3343">
      <w:pPr>
        <w:pStyle w:val="ListParagraph"/>
        <w:tabs>
          <w:tab w:val="left" w:pos="709"/>
          <w:tab w:val="left" w:pos="1560"/>
          <w:tab w:val="left" w:pos="1985"/>
          <w:tab w:val="left" w:pos="5529"/>
          <w:tab w:val="left" w:pos="8364"/>
        </w:tabs>
        <w:spacing w:line="360" w:lineRule="auto"/>
        <w:contextualSpacing/>
        <w:rPr>
          <w:sz w:val="24"/>
          <w:szCs w:val="24"/>
        </w:rPr>
      </w:pPr>
      <w:r w:rsidRPr="005E3343">
        <w:rPr>
          <w:sz w:val="24"/>
          <w:szCs w:val="24"/>
        </w:rPr>
        <w:t xml:space="preserve"> </w:t>
      </w:r>
    </w:p>
    <w:p w14:paraId="1623E39C" w14:textId="667F8318" w:rsidR="00637D77" w:rsidRPr="005E3343" w:rsidRDefault="00637D77" w:rsidP="005E3343">
      <w:pPr>
        <w:tabs>
          <w:tab w:val="left" w:pos="709"/>
          <w:tab w:val="left" w:pos="1560"/>
          <w:tab w:val="left" w:pos="1985"/>
          <w:tab w:val="left" w:pos="5529"/>
          <w:tab w:val="left" w:pos="8364"/>
        </w:tabs>
        <w:spacing w:after="0" w:line="360" w:lineRule="auto"/>
        <w:contextualSpacing/>
        <w:rPr>
          <w:rFonts w:ascii="Times New Roman" w:hAnsi="Times New Roman" w:cs="Times New Roman"/>
          <w:sz w:val="24"/>
          <w:szCs w:val="24"/>
          <w:u w:val="single"/>
        </w:rPr>
      </w:pPr>
      <w:r w:rsidRPr="005E3343">
        <w:rPr>
          <w:rFonts w:ascii="Times New Roman" w:hAnsi="Times New Roman" w:cs="Times New Roman"/>
          <w:sz w:val="24"/>
          <w:szCs w:val="24"/>
        </w:rPr>
        <w:t>4.3</w:t>
      </w:r>
      <w:r w:rsidRPr="005E3343">
        <w:rPr>
          <w:rFonts w:ascii="Times New Roman" w:hAnsi="Times New Roman" w:cs="Times New Roman"/>
          <w:sz w:val="24"/>
          <w:szCs w:val="24"/>
        </w:rPr>
        <w:tab/>
      </w:r>
      <w:r w:rsidRPr="005E3343">
        <w:rPr>
          <w:rFonts w:ascii="Times New Roman" w:hAnsi="Times New Roman" w:cs="Times New Roman"/>
          <w:sz w:val="24"/>
          <w:szCs w:val="24"/>
          <w:u w:val="single"/>
        </w:rPr>
        <w:t>Findings on Design Responsibility and Liability</w:t>
      </w:r>
    </w:p>
    <w:p w14:paraId="4506265B" w14:textId="73FFBF81" w:rsidR="00637D77" w:rsidRPr="005E3343" w:rsidRDefault="00637D77" w:rsidP="005E3343">
      <w:pPr>
        <w:pStyle w:val="ListParagraph"/>
        <w:tabs>
          <w:tab w:val="left" w:pos="709"/>
          <w:tab w:val="left" w:pos="1560"/>
          <w:tab w:val="left" w:pos="1985"/>
          <w:tab w:val="left" w:pos="8364"/>
        </w:tabs>
        <w:spacing w:line="360" w:lineRule="auto"/>
        <w:ind w:left="0"/>
        <w:contextualSpacing/>
        <w:rPr>
          <w:sz w:val="24"/>
          <w:szCs w:val="24"/>
          <w:u w:val="single"/>
        </w:rPr>
      </w:pPr>
    </w:p>
    <w:p w14:paraId="0C2C981E" w14:textId="18D35B65" w:rsidR="00775830" w:rsidRPr="005E3343" w:rsidRDefault="00431A0F" w:rsidP="005E3343">
      <w:pPr>
        <w:pStyle w:val="ListParagraph"/>
        <w:tabs>
          <w:tab w:val="left" w:pos="709"/>
          <w:tab w:val="left" w:pos="1560"/>
          <w:tab w:val="left" w:pos="1985"/>
          <w:tab w:val="left" w:pos="8364"/>
        </w:tabs>
        <w:spacing w:line="360" w:lineRule="auto"/>
        <w:ind w:left="709"/>
        <w:contextualSpacing/>
        <w:rPr>
          <w:sz w:val="24"/>
          <w:szCs w:val="24"/>
        </w:rPr>
      </w:pPr>
      <w:r w:rsidRPr="005E3343">
        <w:rPr>
          <w:sz w:val="24"/>
          <w:szCs w:val="24"/>
        </w:rPr>
        <w:t>D</w:t>
      </w:r>
      <w:r w:rsidR="00637D77" w:rsidRPr="005E3343">
        <w:rPr>
          <w:sz w:val="24"/>
          <w:szCs w:val="24"/>
        </w:rPr>
        <w:t xml:space="preserve">esign responsibility under the 2016 edition </w:t>
      </w:r>
      <w:r w:rsidRPr="005E3343">
        <w:rPr>
          <w:sz w:val="24"/>
          <w:szCs w:val="24"/>
        </w:rPr>
        <w:t>was</w:t>
      </w:r>
      <w:r w:rsidR="00637D77" w:rsidRPr="005E3343">
        <w:rPr>
          <w:sz w:val="24"/>
          <w:szCs w:val="24"/>
        </w:rPr>
        <w:t xml:space="preserve"> generally understood, </w:t>
      </w:r>
      <w:r w:rsidRPr="005E3343">
        <w:rPr>
          <w:sz w:val="24"/>
          <w:szCs w:val="24"/>
        </w:rPr>
        <w:t>but not regarded as fully clear in practice</w:t>
      </w:r>
      <w:r w:rsidR="00451F9B" w:rsidRPr="005E3343">
        <w:rPr>
          <w:sz w:val="24"/>
          <w:szCs w:val="24"/>
        </w:rPr>
        <w:t xml:space="preserve">. </w:t>
      </w:r>
      <w:r w:rsidRPr="005E3343">
        <w:rPr>
          <w:sz w:val="24"/>
          <w:szCs w:val="24"/>
        </w:rPr>
        <w:t xml:space="preserve">Among </w:t>
      </w:r>
      <w:r w:rsidR="00451F9B" w:rsidRPr="005E3343">
        <w:rPr>
          <w:sz w:val="24"/>
          <w:szCs w:val="24"/>
        </w:rPr>
        <w:t xml:space="preserve">respondents with </w:t>
      </w:r>
      <w:r w:rsidRPr="005E3343">
        <w:rPr>
          <w:sz w:val="24"/>
          <w:szCs w:val="24"/>
        </w:rPr>
        <w:t xml:space="preserve">2016 </w:t>
      </w:r>
      <w:r w:rsidR="00451F9B" w:rsidRPr="005E3343">
        <w:rPr>
          <w:sz w:val="24"/>
          <w:szCs w:val="24"/>
        </w:rPr>
        <w:t>experience</w:t>
      </w:r>
      <w:r w:rsidRPr="005E3343">
        <w:rPr>
          <w:sz w:val="24"/>
          <w:szCs w:val="24"/>
        </w:rPr>
        <w:t xml:space="preserve">, </w:t>
      </w:r>
      <w:r w:rsidR="00451F9B" w:rsidRPr="005E3343">
        <w:rPr>
          <w:sz w:val="24"/>
          <w:szCs w:val="24"/>
        </w:rPr>
        <w:t>60.87% considered the design responsibilities to be “somewhat clear”, 10.87% considered them “very clear”</w:t>
      </w:r>
      <w:r w:rsidRPr="005E3343">
        <w:rPr>
          <w:sz w:val="24"/>
          <w:szCs w:val="24"/>
        </w:rPr>
        <w:t>, while</w:t>
      </w:r>
      <w:r w:rsidR="00451F9B" w:rsidRPr="005E3343">
        <w:rPr>
          <w:sz w:val="24"/>
          <w:szCs w:val="24"/>
        </w:rPr>
        <w:t xml:space="preserve"> 28</w:t>
      </w:r>
      <w:r w:rsidR="00E75959" w:rsidRPr="005E3343">
        <w:rPr>
          <w:sz w:val="24"/>
          <w:szCs w:val="24"/>
        </w:rPr>
        <w:t xml:space="preserve">.26% </w:t>
      </w:r>
      <w:r w:rsidRPr="005E3343">
        <w:rPr>
          <w:sz w:val="24"/>
          <w:szCs w:val="24"/>
        </w:rPr>
        <w:t xml:space="preserve">were neutral or </w:t>
      </w:r>
      <w:r w:rsidR="00E75959" w:rsidRPr="005E3343">
        <w:rPr>
          <w:sz w:val="24"/>
          <w:szCs w:val="24"/>
        </w:rPr>
        <w:t>uncertain</w:t>
      </w:r>
      <w:r w:rsidR="00451F9B" w:rsidRPr="005E3343">
        <w:rPr>
          <w:sz w:val="24"/>
          <w:szCs w:val="24"/>
        </w:rPr>
        <w:t xml:space="preserve"> (Figure 4)</w:t>
      </w:r>
      <w:r w:rsidR="00E75959" w:rsidRPr="005E3343">
        <w:rPr>
          <w:sz w:val="24"/>
          <w:szCs w:val="24"/>
        </w:rPr>
        <w:t xml:space="preserve">. </w:t>
      </w:r>
    </w:p>
    <w:p w14:paraId="5FA8C610" w14:textId="77777777" w:rsidR="00775830" w:rsidRPr="005E3343" w:rsidRDefault="00775830" w:rsidP="005E3343">
      <w:pPr>
        <w:pStyle w:val="ListParagraph"/>
        <w:tabs>
          <w:tab w:val="left" w:pos="709"/>
          <w:tab w:val="left" w:pos="1560"/>
          <w:tab w:val="left" w:pos="1985"/>
          <w:tab w:val="left" w:pos="8364"/>
        </w:tabs>
        <w:spacing w:line="360" w:lineRule="auto"/>
        <w:ind w:left="709"/>
        <w:contextualSpacing/>
        <w:rPr>
          <w:sz w:val="24"/>
          <w:szCs w:val="24"/>
        </w:rPr>
      </w:pPr>
    </w:p>
    <w:p w14:paraId="293C0D01" w14:textId="6F7A828D" w:rsidR="00BB0C80" w:rsidRPr="00451F9B" w:rsidRDefault="00431A0F" w:rsidP="00451F9B">
      <w:pPr>
        <w:pStyle w:val="ListParagraph"/>
        <w:tabs>
          <w:tab w:val="left" w:pos="709"/>
          <w:tab w:val="left" w:pos="1560"/>
          <w:tab w:val="left" w:pos="1985"/>
          <w:tab w:val="left" w:pos="8364"/>
        </w:tabs>
        <w:spacing w:line="360" w:lineRule="auto"/>
        <w:ind w:left="709"/>
        <w:contextualSpacing/>
        <w:rPr>
          <w:sz w:val="24"/>
          <w:szCs w:val="24"/>
        </w:rPr>
      </w:pPr>
      <w:r>
        <w:rPr>
          <w:sz w:val="24"/>
          <w:szCs w:val="24"/>
        </w:rPr>
        <w:t>Interviewees explained that the contract provides a framework, but ambiguity usually arises from the Employer’s Requirements. Interviewee D stated that “design responsibility is clear in principle, but difficult where employer information is incomplete or contradictory</w:t>
      </w:r>
      <w:r w:rsidR="00775830">
        <w:rPr>
          <w:sz w:val="24"/>
          <w:szCs w:val="24"/>
        </w:rPr>
        <w:t>.”</w:t>
      </w:r>
    </w:p>
    <w:p w14:paraId="7CE77828" w14:textId="2B5F57D2" w:rsidR="00D724E9" w:rsidRDefault="00D724E9" w:rsidP="00F8145A">
      <w:pPr>
        <w:pStyle w:val="ListParagraph"/>
        <w:tabs>
          <w:tab w:val="left" w:pos="709"/>
          <w:tab w:val="left" w:pos="1560"/>
          <w:tab w:val="left" w:pos="1985"/>
          <w:tab w:val="left" w:pos="8364"/>
        </w:tabs>
        <w:ind w:left="0"/>
        <w:contextualSpacing/>
        <w:rPr>
          <w:sz w:val="24"/>
          <w:szCs w:val="24"/>
        </w:rPr>
      </w:pPr>
    </w:p>
    <w:p w14:paraId="3CF95FFF" w14:textId="03B8D24F" w:rsidR="00D724E9" w:rsidRDefault="009D693A" w:rsidP="00F8145A">
      <w:pPr>
        <w:pStyle w:val="ListParagraph"/>
        <w:tabs>
          <w:tab w:val="left" w:pos="709"/>
          <w:tab w:val="left" w:pos="1560"/>
          <w:tab w:val="left" w:pos="1985"/>
          <w:tab w:val="left" w:pos="8364"/>
        </w:tabs>
        <w:ind w:left="0"/>
        <w:contextualSpacing/>
        <w:rPr>
          <w:sz w:val="24"/>
          <w:szCs w:val="24"/>
        </w:rPr>
      </w:pPr>
      <w:r w:rsidRPr="009D693A">
        <w:rPr>
          <w:noProof/>
          <w:sz w:val="24"/>
          <w:szCs w:val="24"/>
        </w:rPr>
        <w:drawing>
          <wp:anchor distT="0" distB="0" distL="114300" distR="114300" simplePos="0" relativeHeight="251706368" behindDoc="1" locked="0" layoutInCell="1" allowOverlap="1" wp14:anchorId="2A6ADBE3" wp14:editId="50964EAA">
            <wp:simplePos x="0" y="0"/>
            <wp:positionH relativeFrom="margin">
              <wp:posOffset>840968</wp:posOffset>
            </wp:positionH>
            <wp:positionV relativeFrom="paragraph">
              <wp:posOffset>8255</wp:posOffset>
            </wp:positionV>
            <wp:extent cx="4595495" cy="2801620"/>
            <wp:effectExtent l="0" t="0" r="0" b="0"/>
            <wp:wrapTight wrapText="bothSides">
              <wp:wrapPolygon edited="0">
                <wp:start x="0" y="0"/>
                <wp:lineTo x="0" y="21443"/>
                <wp:lineTo x="21490" y="21443"/>
                <wp:lineTo x="21490" y="0"/>
                <wp:lineTo x="0" y="0"/>
              </wp:wrapPolygon>
            </wp:wrapTight>
            <wp:docPr id="990605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05805" name=""/>
                    <pic:cNvPicPr/>
                  </pic:nvPicPr>
                  <pic:blipFill>
                    <a:blip r:embed="rId16">
                      <a:extLst>
                        <a:ext uri="{28A0092B-C50C-407E-A947-70E740481C1C}">
                          <a14:useLocalDpi xmlns:a14="http://schemas.microsoft.com/office/drawing/2010/main" val="0"/>
                        </a:ext>
                      </a:extLst>
                    </a:blip>
                    <a:stretch>
                      <a:fillRect/>
                    </a:stretch>
                  </pic:blipFill>
                  <pic:spPr>
                    <a:xfrm>
                      <a:off x="0" y="0"/>
                      <a:ext cx="4595495" cy="2801620"/>
                    </a:xfrm>
                    <a:prstGeom prst="rect">
                      <a:avLst/>
                    </a:prstGeom>
                  </pic:spPr>
                </pic:pic>
              </a:graphicData>
            </a:graphic>
            <wp14:sizeRelH relativeFrom="margin">
              <wp14:pctWidth>0</wp14:pctWidth>
            </wp14:sizeRelH>
            <wp14:sizeRelV relativeFrom="margin">
              <wp14:pctHeight>0</wp14:pctHeight>
            </wp14:sizeRelV>
          </wp:anchor>
        </w:drawing>
      </w:r>
    </w:p>
    <w:p w14:paraId="52111060"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78E2665D"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19F64225"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3316A77A"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2879A534"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32628378"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100FEF39"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4BEEF2FC"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158B6D35"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31AF610D"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7CD2F9B9"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10313460"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50D62DDF" w14:textId="77777777" w:rsidR="00451F9B" w:rsidRDefault="00451F9B" w:rsidP="00F8145A">
      <w:pPr>
        <w:pStyle w:val="ListParagraph"/>
        <w:tabs>
          <w:tab w:val="left" w:pos="709"/>
          <w:tab w:val="left" w:pos="1560"/>
          <w:tab w:val="left" w:pos="1985"/>
          <w:tab w:val="left" w:pos="8364"/>
        </w:tabs>
        <w:ind w:left="0"/>
        <w:contextualSpacing/>
        <w:rPr>
          <w:sz w:val="24"/>
          <w:szCs w:val="24"/>
        </w:rPr>
      </w:pPr>
    </w:p>
    <w:p w14:paraId="2D5755C3" w14:textId="77777777" w:rsidR="007771CD" w:rsidRPr="007771CD" w:rsidRDefault="007771CD" w:rsidP="00A27D66">
      <w:pPr>
        <w:pStyle w:val="ListParagraph"/>
        <w:tabs>
          <w:tab w:val="left" w:pos="709"/>
          <w:tab w:val="left" w:pos="1560"/>
          <w:tab w:val="left" w:pos="1985"/>
          <w:tab w:val="left" w:pos="8364"/>
        </w:tabs>
        <w:spacing w:line="360" w:lineRule="auto"/>
        <w:ind w:left="709"/>
        <w:contextualSpacing/>
        <w:jc w:val="center"/>
        <w:rPr>
          <w:i/>
          <w:iCs/>
          <w:sz w:val="16"/>
          <w:szCs w:val="16"/>
        </w:rPr>
      </w:pPr>
    </w:p>
    <w:p w14:paraId="4950C153" w14:textId="77777777" w:rsidR="009D693A" w:rsidRDefault="009D693A" w:rsidP="00A27D66">
      <w:pPr>
        <w:pStyle w:val="ListParagraph"/>
        <w:tabs>
          <w:tab w:val="left" w:pos="709"/>
          <w:tab w:val="left" w:pos="1560"/>
          <w:tab w:val="left" w:pos="1985"/>
          <w:tab w:val="left" w:pos="8364"/>
        </w:tabs>
        <w:spacing w:line="360" w:lineRule="auto"/>
        <w:ind w:left="709"/>
        <w:contextualSpacing/>
        <w:jc w:val="center"/>
        <w:rPr>
          <w:i/>
          <w:iCs/>
          <w:sz w:val="24"/>
          <w:szCs w:val="24"/>
        </w:rPr>
      </w:pPr>
    </w:p>
    <w:p w14:paraId="30A27804" w14:textId="3A15723B" w:rsidR="00A27D66" w:rsidRDefault="00A27D66" w:rsidP="00A27D66">
      <w:pPr>
        <w:pStyle w:val="ListParagraph"/>
        <w:tabs>
          <w:tab w:val="left" w:pos="709"/>
          <w:tab w:val="left" w:pos="1560"/>
          <w:tab w:val="left" w:pos="1985"/>
          <w:tab w:val="left" w:pos="8364"/>
        </w:tabs>
        <w:spacing w:line="360" w:lineRule="auto"/>
        <w:ind w:left="709"/>
        <w:contextualSpacing/>
        <w:jc w:val="center"/>
        <w:rPr>
          <w:i/>
          <w:iCs/>
          <w:sz w:val="24"/>
          <w:szCs w:val="24"/>
        </w:rPr>
      </w:pPr>
      <w:r>
        <w:rPr>
          <w:i/>
          <w:iCs/>
          <w:sz w:val="24"/>
          <w:szCs w:val="24"/>
        </w:rPr>
        <w:t>Figure 4</w:t>
      </w:r>
    </w:p>
    <w:p w14:paraId="3C00253D" w14:textId="77777777" w:rsidR="002B23B6" w:rsidRPr="005B6EA4" w:rsidRDefault="002B23B6" w:rsidP="00A27D66">
      <w:pPr>
        <w:pStyle w:val="ListParagraph"/>
        <w:tabs>
          <w:tab w:val="left" w:pos="709"/>
          <w:tab w:val="left" w:pos="1560"/>
          <w:tab w:val="left" w:pos="1985"/>
          <w:tab w:val="left" w:pos="8364"/>
        </w:tabs>
        <w:spacing w:line="360" w:lineRule="auto"/>
        <w:ind w:left="709"/>
        <w:contextualSpacing/>
        <w:jc w:val="center"/>
        <w:rPr>
          <w:i/>
          <w:iCs/>
          <w:sz w:val="16"/>
          <w:szCs w:val="16"/>
        </w:rPr>
      </w:pPr>
    </w:p>
    <w:p w14:paraId="6F7F16D8" w14:textId="10ACD00B" w:rsidR="00D724E9" w:rsidRDefault="00FE1F81" w:rsidP="005B6EA4">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Among </w:t>
      </w:r>
      <w:r w:rsidR="009D693A">
        <w:rPr>
          <w:sz w:val="24"/>
          <w:szCs w:val="24"/>
        </w:rPr>
        <w:t>respondents</w:t>
      </w:r>
      <w:r>
        <w:rPr>
          <w:sz w:val="24"/>
          <w:szCs w:val="24"/>
        </w:rPr>
        <w:t xml:space="preserve"> with experience of </w:t>
      </w:r>
      <w:r w:rsidR="009D693A">
        <w:rPr>
          <w:sz w:val="24"/>
          <w:szCs w:val="24"/>
        </w:rPr>
        <w:t xml:space="preserve">both </w:t>
      </w:r>
      <w:r>
        <w:rPr>
          <w:sz w:val="24"/>
          <w:szCs w:val="24"/>
        </w:rPr>
        <w:t>editions, only</w:t>
      </w:r>
      <w:r w:rsidR="009D693A">
        <w:rPr>
          <w:sz w:val="24"/>
          <w:szCs w:val="24"/>
        </w:rPr>
        <w:t xml:space="preserve"> 21.43% </w:t>
      </w:r>
      <w:r>
        <w:rPr>
          <w:sz w:val="24"/>
          <w:szCs w:val="24"/>
        </w:rPr>
        <w:t>considered that the 2024 edition improved clarity on design liability,</w:t>
      </w:r>
      <w:r w:rsidR="009D693A">
        <w:rPr>
          <w:sz w:val="24"/>
          <w:szCs w:val="24"/>
        </w:rPr>
        <w:t xml:space="preserve"> 21.43% </w:t>
      </w:r>
      <w:r>
        <w:rPr>
          <w:sz w:val="24"/>
          <w:szCs w:val="24"/>
        </w:rPr>
        <w:t>disagreed and</w:t>
      </w:r>
      <w:r w:rsidR="009D693A">
        <w:rPr>
          <w:sz w:val="24"/>
          <w:szCs w:val="24"/>
        </w:rPr>
        <w:t xml:space="preserve"> 57.14% were unsure (Figure 5). This cautious result </w:t>
      </w:r>
      <w:r>
        <w:rPr>
          <w:sz w:val="24"/>
          <w:szCs w:val="24"/>
        </w:rPr>
        <w:t>reflects limited li</w:t>
      </w:r>
      <w:r w:rsidR="00D92F08">
        <w:rPr>
          <w:sz w:val="24"/>
          <w:szCs w:val="24"/>
        </w:rPr>
        <w:t>v</w:t>
      </w:r>
      <w:r>
        <w:rPr>
          <w:sz w:val="24"/>
          <w:szCs w:val="24"/>
        </w:rPr>
        <w:t>e use rather than clear rejection of the 2024 edition.</w:t>
      </w:r>
    </w:p>
    <w:p w14:paraId="3955F251" w14:textId="674C3EE9" w:rsidR="000D3099" w:rsidRPr="005B6EA4" w:rsidRDefault="009D693A" w:rsidP="005B6EA4">
      <w:pPr>
        <w:pStyle w:val="ListParagraph"/>
        <w:tabs>
          <w:tab w:val="left" w:pos="709"/>
          <w:tab w:val="left" w:pos="1560"/>
          <w:tab w:val="left" w:pos="1985"/>
          <w:tab w:val="left" w:pos="8364"/>
        </w:tabs>
        <w:spacing w:line="360" w:lineRule="auto"/>
        <w:ind w:left="709"/>
        <w:contextualSpacing/>
        <w:rPr>
          <w:sz w:val="24"/>
          <w:szCs w:val="24"/>
        </w:rPr>
      </w:pPr>
      <w:r w:rsidRPr="009D693A">
        <w:rPr>
          <w:i/>
          <w:iCs/>
          <w:noProof/>
          <w:sz w:val="24"/>
          <w:szCs w:val="24"/>
        </w:rPr>
        <w:drawing>
          <wp:anchor distT="0" distB="0" distL="114300" distR="114300" simplePos="0" relativeHeight="251708416" behindDoc="1" locked="0" layoutInCell="1" allowOverlap="1" wp14:anchorId="7DF54D5D" wp14:editId="29CDEDAA">
            <wp:simplePos x="0" y="0"/>
            <wp:positionH relativeFrom="column">
              <wp:posOffset>740410</wp:posOffset>
            </wp:positionH>
            <wp:positionV relativeFrom="paragraph">
              <wp:posOffset>120015</wp:posOffset>
            </wp:positionV>
            <wp:extent cx="4251960" cy="2625090"/>
            <wp:effectExtent l="0" t="0" r="0" b="3810"/>
            <wp:wrapTight wrapText="bothSides">
              <wp:wrapPolygon edited="0">
                <wp:start x="0" y="0"/>
                <wp:lineTo x="0" y="21475"/>
                <wp:lineTo x="21484" y="21475"/>
                <wp:lineTo x="21484" y="0"/>
                <wp:lineTo x="0" y="0"/>
              </wp:wrapPolygon>
            </wp:wrapTight>
            <wp:docPr id="145478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87229" name=""/>
                    <pic:cNvPicPr/>
                  </pic:nvPicPr>
                  <pic:blipFill>
                    <a:blip r:embed="rId17">
                      <a:extLst>
                        <a:ext uri="{28A0092B-C50C-407E-A947-70E740481C1C}">
                          <a14:useLocalDpi xmlns:a14="http://schemas.microsoft.com/office/drawing/2010/main" val="0"/>
                        </a:ext>
                      </a:extLst>
                    </a:blip>
                    <a:stretch>
                      <a:fillRect/>
                    </a:stretch>
                  </pic:blipFill>
                  <pic:spPr>
                    <a:xfrm>
                      <a:off x="0" y="0"/>
                      <a:ext cx="4251960" cy="2625090"/>
                    </a:xfrm>
                    <a:prstGeom prst="rect">
                      <a:avLst/>
                    </a:prstGeom>
                  </pic:spPr>
                </pic:pic>
              </a:graphicData>
            </a:graphic>
            <wp14:sizeRelH relativeFrom="margin">
              <wp14:pctWidth>0</wp14:pctWidth>
            </wp14:sizeRelH>
            <wp14:sizeRelV relativeFrom="margin">
              <wp14:pctHeight>0</wp14:pctHeight>
            </wp14:sizeRelV>
          </wp:anchor>
        </w:drawing>
      </w:r>
    </w:p>
    <w:p w14:paraId="3EDB7D85" w14:textId="64822DBB" w:rsidR="00FE0757" w:rsidRDefault="00FE0757" w:rsidP="00FE0757">
      <w:pPr>
        <w:pStyle w:val="ListParagraph"/>
        <w:tabs>
          <w:tab w:val="left" w:pos="709"/>
          <w:tab w:val="left" w:pos="1560"/>
          <w:tab w:val="left" w:pos="1985"/>
          <w:tab w:val="left" w:pos="7088"/>
          <w:tab w:val="left" w:pos="8364"/>
        </w:tabs>
        <w:ind w:left="0"/>
        <w:contextualSpacing/>
        <w:rPr>
          <w:i/>
          <w:iCs/>
          <w:sz w:val="24"/>
          <w:szCs w:val="24"/>
        </w:rPr>
      </w:pPr>
    </w:p>
    <w:p w14:paraId="78FF6318" w14:textId="6F8BF53E" w:rsidR="00FE0757" w:rsidRDefault="00FE0757" w:rsidP="00FE0757">
      <w:pPr>
        <w:pStyle w:val="ListParagraph"/>
        <w:tabs>
          <w:tab w:val="left" w:pos="709"/>
          <w:tab w:val="left" w:pos="1560"/>
          <w:tab w:val="left" w:pos="1985"/>
          <w:tab w:val="left" w:pos="7088"/>
          <w:tab w:val="left" w:pos="8364"/>
        </w:tabs>
        <w:ind w:left="0"/>
        <w:contextualSpacing/>
        <w:rPr>
          <w:i/>
          <w:iCs/>
          <w:sz w:val="24"/>
          <w:szCs w:val="24"/>
        </w:rPr>
      </w:pPr>
    </w:p>
    <w:p w14:paraId="3719925B" w14:textId="77777777" w:rsidR="009D693A" w:rsidRDefault="009D693A" w:rsidP="00FE0757">
      <w:pPr>
        <w:pStyle w:val="ListParagraph"/>
        <w:tabs>
          <w:tab w:val="left" w:pos="709"/>
          <w:tab w:val="left" w:pos="1560"/>
          <w:tab w:val="left" w:pos="1985"/>
          <w:tab w:val="left" w:pos="7088"/>
          <w:tab w:val="left" w:pos="8364"/>
        </w:tabs>
        <w:ind w:left="0"/>
        <w:contextualSpacing/>
        <w:rPr>
          <w:i/>
          <w:iCs/>
          <w:sz w:val="24"/>
          <w:szCs w:val="24"/>
        </w:rPr>
      </w:pPr>
    </w:p>
    <w:p w14:paraId="7A689E12" w14:textId="77777777" w:rsidR="002B23B6" w:rsidRDefault="002B23B6" w:rsidP="002B23B6">
      <w:pPr>
        <w:pStyle w:val="ListParagraph"/>
        <w:tabs>
          <w:tab w:val="left" w:pos="709"/>
          <w:tab w:val="left" w:pos="1560"/>
          <w:tab w:val="left" w:pos="1985"/>
          <w:tab w:val="left" w:pos="7088"/>
          <w:tab w:val="left" w:pos="8364"/>
        </w:tabs>
        <w:ind w:left="0"/>
        <w:contextualSpacing/>
        <w:rPr>
          <w:i/>
          <w:iCs/>
          <w:sz w:val="24"/>
          <w:szCs w:val="24"/>
        </w:rPr>
      </w:pPr>
    </w:p>
    <w:p w14:paraId="2850D308" w14:textId="77777777" w:rsidR="002B23B6" w:rsidRDefault="002B23B6" w:rsidP="002B23B6">
      <w:pPr>
        <w:pStyle w:val="ListParagraph"/>
        <w:tabs>
          <w:tab w:val="left" w:pos="709"/>
          <w:tab w:val="left" w:pos="1560"/>
          <w:tab w:val="left" w:pos="1985"/>
          <w:tab w:val="left" w:pos="7088"/>
          <w:tab w:val="left" w:pos="8364"/>
        </w:tabs>
        <w:ind w:left="0"/>
        <w:contextualSpacing/>
        <w:rPr>
          <w:i/>
          <w:iCs/>
          <w:sz w:val="24"/>
          <w:szCs w:val="24"/>
        </w:rPr>
      </w:pPr>
    </w:p>
    <w:p w14:paraId="441D8582" w14:textId="77777777" w:rsidR="002B23B6" w:rsidRDefault="002B23B6" w:rsidP="002B23B6">
      <w:pPr>
        <w:pStyle w:val="ListParagraph"/>
        <w:tabs>
          <w:tab w:val="left" w:pos="709"/>
          <w:tab w:val="left" w:pos="1560"/>
          <w:tab w:val="left" w:pos="1985"/>
          <w:tab w:val="left" w:pos="7088"/>
          <w:tab w:val="left" w:pos="8364"/>
        </w:tabs>
        <w:ind w:left="0"/>
        <w:contextualSpacing/>
        <w:rPr>
          <w:i/>
          <w:iCs/>
          <w:sz w:val="24"/>
          <w:szCs w:val="24"/>
        </w:rPr>
      </w:pPr>
    </w:p>
    <w:p w14:paraId="0B033A14" w14:textId="77777777" w:rsidR="002B23B6" w:rsidRDefault="002B23B6" w:rsidP="002B23B6">
      <w:pPr>
        <w:pStyle w:val="ListParagraph"/>
        <w:tabs>
          <w:tab w:val="left" w:pos="709"/>
          <w:tab w:val="left" w:pos="1560"/>
          <w:tab w:val="left" w:pos="1985"/>
          <w:tab w:val="left" w:pos="7088"/>
          <w:tab w:val="left" w:pos="8364"/>
        </w:tabs>
        <w:ind w:left="0"/>
        <w:contextualSpacing/>
        <w:rPr>
          <w:i/>
          <w:iCs/>
          <w:sz w:val="24"/>
          <w:szCs w:val="24"/>
        </w:rPr>
      </w:pPr>
    </w:p>
    <w:p w14:paraId="3D61989C"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7EEBDB30"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1F2BD37B"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579AC4AD"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00B6852A"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4EDADE9B"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7417D325"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5C503211" w14:textId="77777777" w:rsidR="009D693A" w:rsidRDefault="009D693A" w:rsidP="002B23B6">
      <w:pPr>
        <w:pStyle w:val="ListParagraph"/>
        <w:tabs>
          <w:tab w:val="left" w:pos="709"/>
          <w:tab w:val="left" w:pos="1560"/>
          <w:tab w:val="left" w:pos="1985"/>
          <w:tab w:val="left" w:pos="7088"/>
          <w:tab w:val="left" w:pos="8364"/>
        </w:tabs>
        <w:ind w:left="0"/>
        <w:contextualSpacing/>
        <w:rPr>
          <w:i/>
          <w:iCs/>
          <w:sz w:val="24"/>
          <w:szCs w:val="24"/>
        </w:rPr>
      </w:pPr>
    </w:p>
    <w:p w14:paraId="4646A7A6" w14:textId="0B9D963D" w:rsidR="005B6EA4" w:rsidRPr="002B23B6" w:rsidRDefault="005B6EA4" w:rsidP="009D693A">
      <w:pPr>
        <w:pStyle w:val="ListParagraph"/>
        <w:tabs>
          <w:tab w:val="left" w:pos="709"/>
          <w:tab w:val="left" w:pos="1560"/>
          <w:tab w:val="left" w:pos="1985"/>
          <w:tab w:val="left" w:pos="7088"/>
          <w:tab w:val="left" w:pos="8364"/>
        </w:tabs>
        <w:ind w:left="0"/>
        <w:contextualSpacing/>
        <w:jc w:val="center"/>
        <w:rPr>
          <w:i/>
          <w:iCs/>
          <w:sz w:val="24"/>
          <w:szCs w:val="24"/>
        </w:rPr>
      </w:pPr>
      <w:r w:rsidRPr="00FE0757">
        <w:rPr>
          <w:i/>
          <w:iCs/>
          <w:sz w:val="24"/>
          <w:szCs w:val="24"/>
        </w:rPr>
        <w:t>Figure 5</w:t>
      </w:r>
    </w:p>
    <w:p w14:paraId="067ED8ED" w14:textId="77777777" w:rsidR="00775830" w:rsidRDefault="00775830" w:rsidP="00FE0757">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p>
    <w:p w14:paraId="74D6FA0B" w14:textId="77777777" w:rsidR="00B33149" w:rsidRDefault="00FE1F81" w:rsidP="00FE1F81">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 xml:space="preserve">Interviewees similarly suggest that the drafting appears clearer, but has not yet been tested sufficiently through claims, disputes or completed projects. Interviewee F added that “the 2024 edition does not change the basic position that the contractor carries design responsibility.” This was reinforced by Interviewee C who </w:t>
      </w:r>
    </w:p>
    <w:p w14:paraId="369CE9BF" w14:textId="340ACEB2" w:rsidR="00FE1F81" w:rsidRDefault="00FE1F81" w:rsidP="00FE1F81">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lastRenderedPageBreak/>
        <w:t>explained that “the drafting appears clearer, but until it has been test</w:t>
      </w:r>
      <w:r w:rsidR="00B33149">
        <w:rPr>
          <w:rFonts w:ascii="Times New Roman" w:hAnsi="Times New Roman" w:cs="Times New Roman"/>
          <w:sz w:val="24"/>
          <w:szCs w:val="24"/>
        </w:rPr>
        <w:t>ed</w:t>
      </w:r>
      <w:r>
        <w:rPr>
          <w:rFonts w:ascii="Times New Roman" w:hAnsi="Times New Roman" w:cs="Times New Roman"/>
          <w:sz w:val="24"/>
          <w:szCs w:val="24"/>
        </w:rPr>
        <w:t xml:space="preserve"> through claims, disputes or completed projects, it is difficult to say whether it really changes outcomes.” </w:t>
      </w:r>
    </w:p>
    <w:p w14:paraId="2F0FC2DE" w14:textId="77777777" w:rsidR="00FE1F81" w:rsidRDefault="00FE1F81" w:rsidP="00FE0757">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p>
    <w:p w14:paraId="61DCE28F" w14:textId="3562B953" w:rsidR="00E61F26" w:rsidRDefault="00B33149" w:rsidP="00FE0757">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 xml:space="preserve">The strongest design liability finding concerned </w:t>
      </w:r>
      <w:r w:rsidR="00E61F26">
        <w:rPr>
          <w:rFonts w:ascii="Times New Roman" w:hAnsi="Times New Roman" w:cs="Times New Roman"/>
          <w:sz w:val="24"/>
          <w:szCs w:val="24"/>
        </w:rPr>
        <w:t>Employer’s Requirements</w:t>
      </w:r>
      <w:r>
        <w:rPr>
          <w:rFonts w:ascii="Times New Roman" w:hAnsi="Times New Roman" w:cs="Times New Roman"/>
          <w:sz w:val="24"/>
          <w:szCs w:val="24"/>
        </w:rPr>
        <w:t>:</w:t>
      </w:r>
      <w:r w:rsidR="00E61F26">
        <w:rPr>
          <w:rFonts w:ascii="Times New Roman" w:hAnsi="Times New Roman" w:cs="Times New Roman"/>
          <w:sz w:val="24"/>
          <w:szCs w:val="24"/>
        </w:rPr>
        <w:t xml:space="preserve"> 95.83% of respondents stated that ambiguity in the</w:t>
      </w:r>
      <w:r>
        <w:rPr>
          <w:rFonts w:ascii="Times New Roman" w:hAnsi="Times New Roman" w:cs="Times New Roman"/>
          <w:sz w:val="24"/>
          <w:szCs w:val="24"/>
        </w:rPr>
        <w:t xml:space="preserve">m causes disputes </w:t>
      </w:r>
      <w:r w:rsidR="00E61F26">
        <w:rPr>
          <w:rFonts w:ascii="Times New Roman" w:hAnsi="Times New Roman" w:cs="Times New Roman"/>
          <w:sz w:val="24"/>
          <w:szCs w:val="24"/>
        </w:rPr>
        <w:t xml:space="preserve">at least occasionally (Figure 6). This </w:t>
      </w:r>
      <w:r>
        <w:rPr>
          <w:rFonts w:ascii="Times New Roman" w:hAnsi="Times New Roman" w:cs="Times New Roman"/>
          <w:sz w:val="24"/>
          <w:szCs w:val="24"/>
        </w:rPr>
        <w:t>direct</w:t>
      </w:r>
      <w:r w:rsidR="00083F50">
        <w:rPr>
          <w:rFonts w:ascii="Times New Roman" w:hAnsi="Times New Roman" w:cs="Times New Roman"/>
          <w:sz w:val="24"/>
          <w:szCs w:val="24"/>
        </w:rPr>
        <w:t>ly</w:t>
      </w:r>
      <w:r>
        <w:rPr>
          <w:rFonts w:ascii="Times New Roman" w:hAnsi="Times New Roman" w:cs="Times New Roman"/>
          <w:sz w:val="24"/>
          <w:szCs w:val="24"/>
        </w:rPr>
        <w:t xml:space="preserve"> supports </w:t>
      </w:r>
      <w:r w:rsidR="00E61F26">
        <w:rPr>
          <w:rFonts w:ascii="Times New Roman" w:hAnsi="Times New Roman" w:cs="Times New Roman"/>
          <w:sz w:val="24"/>
          <w:szCs w:val="24"/>
        </w:rPr>
        <w:t xml:space="preserve">literature reviewed in Chapter 2, which identified unclear or incomplete Employer’s Requirements as a persistent source of design liability disputes. </w:t>
      </w:r>
    </w:p>
    <w:p w14:paraId="712BE9FF" w14:textId="4834EF00" w:rsidR="00BE0F3E" w:rsidRPr="00BE0F3E" w:rsidRDefault="00775830" w:rsidP="00775830">
      <w:pPr>
        <w:tabs>
          <w:tab w:val="left" w:pos="709"/>
          <w:tab w:val="left" w:pos="1560"/>
          <w:tab w:val="left" w:pos="1985"/>
          <w:tab w:val="left" w:pos="7088"/>
          <w:tab w:val="left" w:pos="8364"/>
        </w:tabs>
        <w:spacing w:after="0" w:line="360" w:lineRule="auto"/>
        <w:ind w:left="709"/>
        <w:contextualSpacing/>
        <w:jc w:val="center"/>
        <w:rPr>
          <w:rFonts w:ascii="Times New Roman" w:hAnsi="Times New Roman" w:cs="Times New Roman"/>
          <w:i/>
          <w:iCs/>
          <w:sz w:val="24"/>
          <w:szCs w:val="24"/>
        </w:rPr>
      </w:pPr>
      <w:r w:rsidRPr="00BE0F3E">
        <w:rPr>
          <w:rFonts w:ascii="Times New Roman" w:hAnsi="Times New Roman" w:cs="Times New Roman"/>
          <w:noProof/>
          <w:sz w:val="24"/>
          <w:szCs w:val="24"/>
        </w:rPr>
        <w:drawing>
          <wp:anchor distT="0" distB="0" distL="114300" distR="114300" simplePos="0" relativeHeight="251709440" behindDoc="1" locked="0" layoutInCell="1" allowOverlap="1" wp14:anchorId="39977651" wp14:editId="0847DEA4">
            <wp:simplePos x="0" y="0"/>
            <wp:positionH relativeFrom="column">
              <wp:posOffset>465003</wp:posOffset>
            </wp:positionH>
            <wp:positionV relativeFrom="paragraph">
              <wp:posOffset>402</wp:posOffset>
            </wp:positionV>
            <wp:extent cx="5091430" cy="3118485"/>
            <wp:effectExtent l="0" t="0" r="0" b="5715"/>
            <wp:wrapTight wrapText="bothSides">
              <wp:wrapPolygon edited="0">
                <wp:start x="0" y="0"/>
                <wp:lineTo x="0" y="21508"/>
                <wp:lineTo x="21498" y="21508"/>
                <wp:lineTo x="21498" y="0"/>
                <wp:lineTo x="0" y="0"/>
              </wp:wrapPolygon>
            </wp:wrapTight>
            <wp:docPr id="652456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456007" name=""/>
                    <pic:cNvPicPr/>
                  </pic:nvPicPr>
                  <pic:blipFill>
                    <a:blip r:embed="rId18">
                      <a:extLst>
                        <a:ext uri="{28A0092B-C50C-407E-A947-70E740481C1C}">
                          <a14:useLocalDpi xmlns:a14="http://schemas.microsoft.com/office/drawing/2010/main" val="0"/>
                        </a:ext>
                      </a:extLst>
                    </a:blip>
                    <a:stretch>
                      <a:fillRect/>
                    </a:stretch>
                  </pic:blipFill>
                  <pic:spPr>
                    <a:xfrm>
                      <a:off x="0" y="0"/>
                      <a:ext cx="5091430" cy="3118485"/>
                    </a:xfrm>
                    <a:prstGeom prst="rect">
                      <a:avLst/>
                    </a:prstGeom>
                  </pic:spPr>
                </pic:pic>
              </a:graphicData>
            </a:graphic>
            <wp14:sizeRelH relativeFrom="margin">
              <wp14:pctWidth>0</wp14:pctWidth>
            </wp14:sizeRelH>
            <wp14:sizeRelV relativeFrom="margin">
              <wp14:pctHeight>0</wp14:pctHeight>
            </wp14:sizeRelV>
          </wp:anchor>
        </w:drawing>
      </w:r>
      <w:r w:rsidR="00BE0F3E">
        <w:rPr>
          <w:rFonts w:ascii="Times New Roman" w:hAnsi="Times New Roman" w:cs="Times New Roman"/>
          <w:i/>
          <w:iCs/>
          <w:sz w:val="24"/>
          <w:szCs w:val="24"/>
        </w:rPr>
        <w:t>Figure 6</w:t>
      </w:r>
    </w:p>
    <w:p w14:paraId="34DD3255" w14:textId="77777777" w:rsidR="00BE0F3E" w:rsidRDefault="00BE0F3E" w:rsidP="00BE0F3E">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p>
    <w:p w14:paraId="33C5C425" w14:textId="453FC6DF" w:rsidR="00FE0757" w:rsidRDefault="00775830" w:rsidP="00775830">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Interviewee</w:t>
      </w:r>
      <w:r w:rsidR="00B33149">
        <w:rPr>
          <w:rFonts w:ascii="Times New Roman" w:hAnsi="Times New Roman" w:cs="Times New Roman"/>
          <w:sz w:val="24"/>
          <w:szCs w:val="24"/>
        </w:rPr>
        <w:t>s</w:t>
      </w:r>
      <w:r>
        <w:rPr>
          <w:rFonts w:ascii="Times New Roman" w:hAnsi="Times New Roman" w:cs="Times New Roman"/>
          <w:sz w:val="24"/>
          <w:szCs w:val="24"/>
        </w:rPr>
        <w:t xml:space="preserve"> reinforced th</w:t>
      </w:r>
      <w:r w:rsidR="00B33149">
        <w:rPr>
          <w:rFonts w:ascii="Times New Roman" w:hAnsi="Times New Roman" w:cs="Times New Roman"/>
          <w:sz w:val="24"/>
          <w:szCs w:val="24"/>
        </w:rPr>
        <w:t>e point.</w:t>
      </w:r>
      <w:r>
        <w:rPr>
          <w:rFonts w:ascii="Times New Roman" w:hAnsi="Times New Roman" w:cs="Times New Roman"/>
          <w:sz w:val="24"/>
          <w:szCs w:val="24"/>
        </w:rPr>
        <w:t xml:space="preserve"> Interviewee A stated that “most design disputes start with poor Employer’s Requirements, not necessarily with the JCT wording itself.” Interviewee H similarly noted that “the contract is only as clear as the information put into it.” </w:t>
      </w:r>
      <w:r w:rsidR="00BE0F3E">
        <w:rPr>
          <w:rFonts w:ascii="Times New Roman" w:hAnsi="Times New Roman" w:cs="Times New Roman"/>
          <w:sz w:val="24"/>
          <w:szCs w:val="24"/>
        </w:rPr>
        <w:t>These comments demonstrate that</w:t>
      </w:r>
      <w:r w:rsidR="00B33149">
        <w:rPr>
          <w:rFonts w:ascii="Times New Roman" w:hAnsi="Times New Roman" w:cs="Times New Roman"/>
          <w:sz w:val="24"/>
          <w:szCs w:val="24"/>
        </w:rPr>
        <w:t xml:space="preserve"> the contract is therefore only as clear as the information incorporated into it.</w:t>
      </w:r>
    </w:p>
    <w:p w14:paraId="559BB64E" w14:textId="77777777" w:rsidR="00775830" w:rsidRDefault="00775830" w:rsidP="00775830">
      <w:pPr>
        <w:tabs>
          <w:tab w:val="left" w:pos="709"/>
          <w:tab w:val="left" w:pos="1560"/>
          <w:tab w:val="left" w:pos="1985"/>
          <w:tab w:val="left" w:pos="7088"/>
          <w:tab w:val="left" w:pos="8364"/>
        </w:tabs>
        <w:spacing w:after="0" w:line="360" w:lineRule="auto"/>
        <w:ind w:left="709"/>
        <w:contextualSpacing/>
        <w:rPr>
          <w:rFonts w:ascii="Times New Roman" w:hAnsi="Times New Roman" w:cs="Times New Roman"/>
          <w:sz w:val="24"/>
          <w:szCs w:val="24"/>
        </w:rPr>
      </w:pPr>
    </w:p>
    <w:p w14:paraId="411F1BDC" w14:textId="726D3E1D" w:rsidR="00BE0F3E" w:rsidRDefault="00B33149" w:rsidP="00BE0F3E">
      <w:pPr>
        <w:tabs>
          <w:tab w:val="left" w:pos="709"/>
          <w:tab w:val="left" w:pos="1560"/>
          <w:tab w:val="left" w:pos="1985"/>
          <w:tab w:val="left" w:pos="7371"/>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O</w:t>
      </w:r>
      <w:r w:rsidR="00BE0F3E">
        <w:rPr>
          <w:rFonts w:ascii="Times New Roman" w:hAnsi="Times New Roman" w:cs="Times New Roman"/>
          <w:sz w:val="24"/>
          <w:szCs w:val="24"/>
        </w:rPr>
        <w:t>verall</w:t>
      </w:r>
      <w:r>
        <w:rPr>
          <w:rFonts w:ascii="Times New Roman" w:hAnsi="Times New Roman" w:cs="Times New Roman"/>
          <w:sz w:val="24"/>
          <w:szCs w:val="24"/>
        </w:rPr>
        <w:t xml:space="preserve">, </w:t>
      </w:r>
      <w:r w:rsidR="00BE0F3E">
        <w:rPr>
          <w:rFonts w:ascii="Times New Roman" w:hAnsi="Times New Roman" w:cs="Times New Roman"/>
          <w:sz w:val="24"/>
          <w:szCs w:val="24"/>
        </w:rPr>
        <w:t xml:space="preserve">the 2024 edition may improve drafting clarity, but it does not remove the fundamental risk </w:t>
      </w:r>
      <w:r>
        <w:rPr>
          <w:rFonts w:ascii="Times New Roman" w:hAnsi="Times New Roman" w:cs="Times New Roman"/>
          <w:sz w:val="24"/>
          <w:szCs w:val="24"/>
        </w:rPr>
        <w:t xml:space="preserve">created by </w:t>
      </w:r>
      <w:r w:rsidR="00BE0F3E">
        <w:rPr>
          <w:rFonts w:ascii="Times New Roman" w:hAnsi="Times New Roman" w:cs="Times New Roman"/>
          <w:sz w:val="24"/>
          <w:szCs w:val="24"/>
        </w:rPr>
        <w:t xml:space="preserve">unclear Employer’s Requirements. </w:t>
      </w:r>
      <w:r>
        <w:rPr>
          <w:rFonts w:ascii="Times New Roman" w:hAnsi="Times New Roman" w:cs="Times New Roman"/>
          <w:sz w:val="24"/>
          <w:szCs w:val="24"/>
        </w:rPr>
        <w:t xml:space="preserve">Its </w:t>
      </w:r>
      <w:r w:rsidR="00BE0F3E">
        <w:rPr>
          <w:rFonts w:ascii="Times New Roman" w:hAnsi="Times New Roman" w:cs="Times New Roman"/>
          <w:sz w:val="24"/>
          <w:szCs w:val="24"/>
        </w:rPr>
        <w:t xml:space="preserve">effectiveness </w:t>
      </w:r>
      <w:r>
        <w:rPr>
          <w:rFonts w:ascii="Times New Roman" w:hAnsi="Times New Roman" w:cs="Times New Roman"/>
          <w:sz w:val="24"/>
          <w:szCs w:val="24"/>
        </w:rPr>
        <w:t xml:space="preserve">depends on the quality of </w:t>
      </w:r>
      <w:r w:rsidR="00BE0F3E">
        <w:rPr>
          <w:rFonts w:ascii="Times New Roman" w:hAnsi="Times New Roman" w:cs="Times New Roman"/>
          <w:sz w:val="24"/>
          <w:szCs w:val="24"/>
        </w:rPr>
        <w:t>employer information and competen</w:t>
      </w:r>
      <w:r>
        <w:rPr>
          <w:rFonts w:ascii="Times New Roman" w:hAnsi="Times New Roman" w:cs="Times New Roman"/>
          <w:sz w:val="24"/>
          <w:szCs w:val="24"/>
        </w:rPr>
        <w:t>t contract administration</w:t>
      </w:r>
      <w:r w:rsidR="00BE0F3E">
        <w:rPr>
          <w:rFonts w:ascii="Times New Roman" w:hAnsi="Times New Roman" w:cs="Times New Roman"/>
          <w:sz w:val="24"/>
          <w:szCs w:val="24"/>
        </w:rPr>
        <w:t>.</w:t>
      </w:r>
    </w:p>
    <w:p w14:paraId="0CF18558" w14:textId="28953678" w:rsidR="00775830" w:rsidRDefault="00FE0757" w:rsidP="00BE0F3E">
      <w:pPr>
        <w:tabs>
          <w:tab w:val="left" w:pos="709"/>
          <w:tab w:val="left" w:pos="1560"/>
          <w:tab w:val="left" w:pos="1985"/>
          <w:tab w:val="left" w:pos="7371"/>
          <w:tab w:val="left" w:pos="8364"/>
        </w:tabs>
        <w:spacing w:after="0" w:line="360" w:lineRule="auto"/>
        <w:contextualSpacing/>
        <w:rPr>
          <w:rFonts w:ascii="Times New Roman" w:hAnsi="Times New Roman" w:cs="Times New Roman"/>
          <w:i/>
          <w:iCs/>
          <w:sz w:val="24"/>
          <w:szCs w:val="24"/>
        </w:rPr>
      </w:pPr>
      <w:r>
        <w:rPr>
          <w:rFonts w:ascii="Times New Roman" w:hAnsi="Times New Roman" w:cs="Times New Roman"/>
          <w:i/>
          <w:iCs/>
          <w:sz w:val="24"/>
          <w:szCs w:val="24"/>
        </w:rPr>
        <w:t xml:space="preserve"> </w:t>
      </w:r>
    </w:p>
    <w:p w14:paraId="1D12C74E" w14:textId="78B2F224" w:rsidR="00775830" w:rsidRDefault="000D3099" w:rsidP="00775830">
      <w:pPr>
        <w:tabs>
          <w:tab w:val="left" w:pos="709"/>
          <w:tab w:val="left" w:pos="1560"/>
          <w:tab w:val="left" w:pos="1985"/>
          <w:tab w:val="left" w:pos="8364"/>
        </w:tabs>
        <w:spacing w:after="0" w:line="360" w:lineRule="auto"/>
        <w:contextualSpacing/>
        <w:rPr>
          <w:rFonts w:ascii="Times New Roman" w:hAnsi="Times New Roman" w:cs="Times New Roman"/>
          <w:sz w:val="24"/>
          <w:szCs w:val="24"/>
          <w:u w:val="single"/>
        </w:rPr>
      </w:pPr>
      <w:r>
        <w:rPr>
          <w:rFonts w:ascii="Times New Roman" w:hAnsi="Times New Roman" w:cs="Times New Roman"/>
          <w:sz w:val="24"/>
          <w:szCs w:val="24"/>
        </w:rPr>
        <w:lastRenderedPageBreak/>
        <w:t>4.4</w:t>
      </w:r>
      <w:r>
        <w:rPr>
          <w:rFonts w:ascii="Times New Roman" w:hAnsi="Times New Roman" w:cs="Times New Roman"/>
          <w:sz w:val="24"/>
          <w:szCs w:val="24"/>
        </w:rPr>
        <w:tab/>
      </w:r>
      <w:r>
        <w:rPr>
          <w:rFonts w:ascii="Times New Roman" w:hAnsi="Times New Roman" w:cs="Times New Roman"/>
          <w:sz w:val="24"/>
          <w:szCs w:val="24"/>
          <w:u w:val="single"/>
        </w:rPr>
        <w:t>Findings on Risk Allocation</w:t>
      </w:r>
    </w:p>
    <w:p w14:paraId="668AC647" w14:textId="77777777" w:rsidR="00775830" w:rsidRDefault="00775830" w:rsidP="00775830">
      <w:pPr>
        <w:tabs>
          <w:tab w:val="left" w:pos="709"/>
          <w:tab w:val="left" w:pos="1560"/>
          <w:tab w:val="left" w:pos="1985"/>
          <w:tab w:val="left" w:pos="8364"/>
        </w:tabs>
        <w:spacing w:after="0" w:line="360" w:lineRule="auto"/>
        <w:contextualSpacing/>
        <w:rPr>
          <w:rFonts w:ascii="Times New Roman" w:hAnsi="Times New Roman" w:cs="Times New Roman"/>
          <w:sz w:val="24"/>
          <w:szCs w:val="24"/>
          <w:u w:val="single"/>
        </w:rPr>
      </w:pPr>
    </w:p>
    <w:p w14:paraId="62B7793F" w14:textId="117CA085" w:rsidR="00B143EF" w:rsidRDefault="00B33149" w:rsidP="00775830">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R</w:t>
      </w:r>
      <w:r w:rsidR="00B143EF">
        <w:rPr>
          <w:rFonts w:ascii="Times New Roman" w:hAnsi="Times New Roman" w:cs="Times New Roman"/>
          <w:sz w:val="24"/>
          <w:szCs w:val="24"/>
        </w:rPr>
        <w:t xml:space="preserve">isk allocation </w:t>
      </w:r>
      <w:r w:rsidR="00BE0F3E">
        <w:rPr>
          <w:rFonts w:ascii="Times New Roman" w:hAnsi="Times New Roman" w:cs="Times New Roman"/>
          <w:sz w:val="24"/>
          <w:szCs w:val="24"/>
        </w:rPr>
        <w:t xml:space="preserve">continues to be viewed as </w:t>
      </w:r>
      <w:r w:rsidR="00B143EF">
        <w:rPr>
          <w:rFonts w:ascii="Times New Roman" w:hAnsi="Times New Roman" w:cs="Times New Roman"/>
          <w:sz w:val="24"/>
          <w:szCs w:val="24"/>
        </w:rPr>
        <w:t>contractor</w:t>
      </w:r>
      <w:r w:rsidR="001B60A3">
        <w:rPr>
          <w:rFonts w:ascii="Times New Roman" w:hAnsi="Times New Roman" w:cs="Times New Roman"/>
          <w:sz w:val="24"/>
          <w:szCs w:val="24"/>
        </w:rPr>
        <w:t>-</w:t>
      </w:r>
      <w:r w:rsidR="00B143EF">
        <w:rPr>
          <w:rFonts w:ascii="Times New Roman" w:hAnsi="Times New Roman" w:cs="Times New Roman"/>
          <w:sz w:val="24"/>
          <w:szCs w:val="24"/>
        </w:rPr>
        <w:t>heavy</w:t>
      </w:r>
      <w:r w:rsidR="00BE0F3E">
        <w:rPr>
          <w:rFonts w:ascii="Times New Roman" w:hAnsi="Times New Roman" w:cs="Times New Roman"/>
          <w:sz w:val="24"/>
          <w:szCs w:val="24"/>
        </w:rPr>
        <w:t xml:space="preserve">. Under the </w:t>
      </w:r>
      <w:r w:rsidR="00B143EF">
        <w:rPr>
          <w:rFonts w:ascii="Times New Roman" w:hAnsi="Times New Roman" w:cs="Times New Roman"/>
          <w:sz w:val="24"/>
          <w:szCs w:val="24"/>
        </w:rPr>
        <w:t>2016 edition, 47.8</w:t>
      </w:r>
      <w:r w:rsidR="00BE0F3E">
        <w:rPr>
          <w:rFonts w:ascii="Times New Roman" w:hAnsi="Times New Roman" w:cs="Times New Roman"/>
          <w:sz w:val="24"/>
          <w:szCs w:val="24"/>
        </w:rPr>
        <w:t>3</w:t>
      </w:r>
      <w:r w:rsidR="00B143EF">
        <w:rPr>
          <w:rFonts w:ascii="Times New Roman" w:hAnsi="Times New Roman" w:cs="Times New Roman"/>
          <w:sz w:val="24"/>
          <w:szCs w:val="24"/>
        </w:rPr>
        <w:t xml:space="preserve">% </w:t>
      </w:r>
      <w:r w:rsidR="00BE0F3E">
        <w:rPr>
          <w:rFonts w:ascii="Times New Roman" w:hAnsi="Times New Roman" w:cs="Times New Roman"/>
          <w:sz w:val="24"/>
          <w:szCs w:val="24"/>
        </w:rPr>
        <w:t xml:space="preserve">of respondents considered risk allocation “somewhat </w:t>
      </w:r>
      <w:r w:rsidR="00B143EF">
        <w:rPr>
          <w:rFonts w:ascii="Times New Roman" w:hAnsi="Times New Roman" w:cs="Times New Roman"/>
          <w:sz w:val="24"/>
          <w:szCs w:val="24"/>
        </w:rPr>
        <w:t xml:space="preserve">fair”, </w:t>
      </w:r>
      <w:r>
        <w:rPr>
          <w:rFonts w:ascii="Times New Roman" w:hAnsi="Times New Roman" w:cs="Times New Roman"/>
          <w:sz w:val="24"/>
          <w:szCs w:val="24"/>
        </w:rPr>
        <w:t>and</w:t>
      </w:r>
      <w:r w:rsidR="00B143EF">
        <w:rPr>
          <w:rFonts w:ascii="Times New Roman" w:hAnsi="Times New Roman" w:cs="Times New Roman"/>
          <w:sz w:val="24"/>
          <w:szCs w:val="24"/>
        </w:rPr>
        <w:t xml:space="preserve"> 41.30% “somewhat unfair”</w:t>
      </w:r>
      <w:r>
        <w:rPr>
          <w:rFonts w:ascii="Times New Roman" w:hAnsi="Times New Roman" w:cs="Times New Roman"/>
          <w:sz w:val="24"/>
          <w:szCs w:val="24"/>
        </w:rPr>
        <w:t xml:space="preserve">, with few respondents selecting “very fair” </w:t>
      </w:r>
      <w:r w:rsidR="00B143EF">
        <w:rPr>
          <w:rFonts w:ascii="Times New Roman" w:hAnsi="Times New Roman" w:cs="Times New Roman"/>
          <w:sz w:val="24"/>
          <w:szCs w:val="24"/>
        </w:rPr>
        <w:t>(Figure 7).</w:t>
      </w:r>
      <w:r w:rsidR="00BE0F3E">
        <w:rPr>
          <w:rFonts w:ascii="Times New Roman" w:hAnsi="Times New Roman" w:cs="Times New Roman"/>
          <w:sz w:val="24"/>
          <w:szCs w:val="24"/>
        </w:rPr>
        <w:t xml:space="preserve"> </w:t>
      </w:r>
    </w:p>
    <w:p w14:paraId="170DEDF4" w14:textId="03A0C99E" w:rsidR="00A12409" w:rsidRPr="00775830" w:rsidRDefault="00A12409" w:rsidP="00775830">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u w:val="single"/>
        </w:rPr>
      </w:pPr>
      <w:r w:rsidRPr="002B743E">
        <w:rPr>
          <w:rFonts w:ascii="Times New Roman" w:hAnsi="Times New Roman" w:cs="Times New Roman"/>
          <w:noProof/>
          <w:sz w:val="24"/>
          <w:szCs w:val="24"/>
        </w:rPr>
        <w:drawing>
          <wp:anchor distT="0" distB="0" distL="114300" distR="114300" simplePos="0" relativeHeight="251710464" behindDoc="1" locked="0" layoutInCell="1" allowOverlap="1" wp14:anchorId="52D07862" wp14:editId="2E6A4515">
            <wp:simplePos x="0" y="0"/>
            <wp:positionH relativeFrom="column">
              <wp:posOffset>871325</wp:posOffset>
            </wp:positionH>
            <wp:positionV relativeFrom="paragraph">
              <wp:posOffset>185023</wp:posOffset>
            </wp:positionV>
            <wp:extent cx="4147185" cy="2577465"/>
            <wp:effectExtent l="0" t="0" r="5715" b="0"/>
            <wp:wrapTight wrapText="bothSides">
              <wp:wrapPolygon edited="0">
                <wp:start x="0" y="0"/>
                <wp:lineTo x="0" y="21392"/>
                <wp:lineTo x="21531" y="21392"/>
                <wp:lineTo x="21531" y="0"/>
                <wp:lineTo x="0" y="0"/>
              </wp:wrapPolygon>
            </wp:wrapTight>
            <wp:docPr id="1431637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37990" name=""/>
                    <pic:cNvPicPr/>
                  </pic:nvPicPr>
                  <pic:blipFill>
                    <a:blip r:embed="rId19">
                      <a:extLst>
                        <a:ext uri="{28A0092B-C50C-407E-A947-70E740481C1C}">
                          <a14:useLocalDpi xmlns:a14="http://schemas.microsoft.com/office/drawing/2010/main" val="0"/>
                        </a:ext>
                      </a:extLst>
                    </a:blip>
                    <a:stretch>
                      <a:fillRect/>
                    </a:stretch>
                  </pic:blipFill>
                  <pic:spPr>
                    <a:xfrm>
                      <a:off x="0" y="0"/>
                      <a:ext cx="4147185" cy="2577465"/>
                    </a:xfrm>
                    <a:prstGeom prst="rect">
                      <a:avLst/>
                    </a:prstGeom>
                  </pic:spPr>
                </pic:pic>
              </a:graphicData>
            </a:graphic>
            <wp14:sizeRelH relativeFrom="margin">
              <wp14:pctWidth>0</wp14:pctWidth>
            </wp14:sizeRelH>
            <wp14:sizeRelV relativeFrom="margin">
              <wp14:pctHeight>0</wp14:pctHeight>
            </wp14:sizeRelV>
          </wp:anchor>
        </w:drawing>
      </w:r>
    </w:p>
    <w:p w14:paraId="1C123E07" w14:textId="0E810DBA" w:rsidR="002B743E" w:rsidRDefault="002B743E" w:rsidP="00BE0F3E">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40484797" w14:textId="72B093CE" w:rsidR="002B743E" w:rsidRDefault="002B743E" w:rsidP="00BE0F3E">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5A751F24" w14:textId="465C79BC" w:rsidR="00973AA6" w:rsidRDefault="00973AA6" w:rsidP="00BE0F3E">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09C8E71E" w14:textId="77777777" w:rsidR="00973AA6" w:rsidRDefault="00973AA6" w:rsidP="00BE0F3E">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68F9BDC9" w14:textId="5121B3D3" w:rsidR="002B23B6" w:rsidRDefault="002B23B6"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2D8280B4" w14:textId="77777777" w:rsidR="002B23B6" w:rsidRDefault="002B23B6"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730A104E" w14:textId="4C399E0D" w:rsidR="002B23B6" w:rsidRDefault="002B23B6"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4C6C0857" w14:textId="02D4458B" w:rsidR="002B23B6" w:rsidRDefault="002B23B6"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5454BE98" w14:textId="77777777" w:rsidR="002B743E" w:rsidRDefault="002B743E"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4DC64D4E" w14:textId="77777777" w:rsidR="002B743E" w:rsidRDefault="002B743E" w:rsidP="00973AA6">
      <w:pPr>
        <w:tabs>
          <w:tab w:val="left" w:pos="709"/>
          <w:tab w:val="left" w:pos="1560"/>
          <w:tab w:val="left" w:pos="1985"/>
          <w:tab w:val="left" w:pos="8364"/>
        </w:tabs>
        <w:spacing w:after="0" w:line="360" w:lineRule="auto"/>
        <w:ind w:left="709"/>
        <w:contextualSpacing/>
        <w:jc w:val="center"/>
        <w:rPr>
          <w:rFonts w:ascii="Times New Roman" w:hAnsi="Times New Roman" w:cs="Times New Roman"/>
          <w:i/>
          <w:iCs/>
          <w:sz w:val="24"/>
          <w:szCs w:val="24"/>
        </w:rPr>
      </w:pPr>
    </w:p>
    <w:p w14:paraId="4E38E00E" w14:textId="1326C0A2" w:rsidR="002B23B6" w:rsidRDefault="002B743E" w:rsidP="002B743E">
      <w:pPr>
        <w:tabs>
          <w:tab w:val="left" w:pos="709"/>
          <w:tab w:val="left" w:pos="1560"/>
          <w:tab w:val="left" w:pos="1985"/>
          <w:tab w:val="left" w:pos="8364"/>
        </w:tabs>
        <w:spacing w:after="0" w:line="360" w:lineRule="auto"/>
        <w:contextualSpacing/>
        <w:jc w:val="center"/>
        <w:rPr>
          <w:rFonts w:ascii="Times New Roman" w:hAnsi="Times New Roman" w:cs="Times New Roman"/>
          <w:i/>
          <w:iCs/>
          <w:sz w:val="24"/>
          <w:szCs w:val="24"/>
        </w:rPr>
      </w:pPr>
      <w:r>
        <w:rPr>
          <w:rFonts w:ascii="Times New Roman" w:hAnsi="Times New Roman" w:cs="Times New Roman"/>
          <w:i/>
          <w:iCs/>
          <w:sz w:val="24"/>
          <w:szCs w:val="24"/>
        </w:rPr>
        <w:t>F</w:t>
      </w:r>
      <w:r w:rsidR="002B23B6">
        <w:rPr>
          <w:rFonts w:ascii="Times New Roman" w:hAnsi="Times New Roman" w:cs="Times New Roman"/>
          <w:i/>
          <w:iCs/>
          <w:sz w:val="24"/>
          <w:szCs w:val="24"/>
        </w:rPr>
        <w:t>igure 7</w:t>
      </w:r>
    </w:p>
    <w:p w14:paraId="4112F884" w14:textId="526FE60E" w:rsidR="002B23B6" w:rsidRPr="001120BC" w:rsidRDefault="002B23B6" w:rsidP="002B23B6">
      <w:pPr>
        <w:tabs>
          <w:tab w:val="left" w:pos="709"/>
          <w:tab w:val="left" w:pos="1560"/>
          <w:tab w:val="left" w:pos="1985"/>
        </w:tabs>
        <w:spacing w:after="0" w:line="360" w:lineRule="auto"/>
        <w:ind w:left="709"/>
        <w:contextualSpacing/>
        <w:jc w:val="center"/>
        <w:rPr>
          <w:rFonts w:ascii="Times New Roman" w:hAnsi="Times New Roman" w:cs="Times New Roman"/>
          <w:i/>
          <w:iCs/>
          <w:sz w:val="18"/>
          <w:szCs w:val="18"/>
        </w:rPr>
      </w:pPr>
    </w:p>
    <w:p w14:paraId="7C52DF60" w14:textId="319DE74C" w:rsidR="00E850FB" w:rsidRDefault="002B743E"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 xml:space="preserve">The near even split </w:t>
      </w:r>
      <w:r w:rsidR="00B33149">
        <w:rPr>
          <w:rFonts w:ascii="Times New Roman" w:hAnsi="Times New Roman" w:cs="Times New Roman"/>
          <w:sz w:val="24"/>
          <w:szCs w:val="24"/>
        </w:rPr>
        <w:t xml:space="preserve">suggests that some practitioners accept contractor risk as inherent in D&amp;B procurement, while others consider the level of transfer excessive, particularly where tender information is weak. </w:t>
      </w:r>
    </w:p>
    <w:p w14:paraId="747DAF06" w14:textId="77777777" w:rsidR="002B743E" w:rsidRDefault="002B743E"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0EDD1B06" w14:textId="41B8E232" w:rsidR="00A12409" w:rsidRDefault="00B33149"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t>Interviewees reflected this division.</w:t>
      </w:r>
      <w:r w:rsidR="00A12409">
        <w:rPr>
          <w:rFonts w:ascii="Times New Roman" w:hAnsi="Times New Roman" w:cs="Times New Roman"/>
          <w:sz w:val="24"/>
          <w:szCs w:val="24"/>
        </w:rPr>
        <w:t xml:space="preserve"> Interviewee D stated that “contractor risk is expected in design and build, but sometimes the level of risk transferred is not matched by the quality of information provided.” Interviewee F described the JCT D&amp;BC as “commercially familiar but heavily weighted towards the contractor once design responsibility and programme risk are taken together.” However, Interviewee H took a more balanced view, suggesting that “the risk allocation is not necessarily unfair if the contractor has had enough time and information to price the job properly.”</w:t>
      </w:r>
    </w:p>
    <w:p w14:paraId="40EA7E69" w14:textId="77777777" w:rsidR="00A12409" w:rsidRDefault="00A12409"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2D56641B" w14:textId="77777777" w:rsidR="00B33149" w:rsidRDefault="00B33149"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6D45FA1D" w14:textId="77777777" w:rsidR="00B33149" w:rsidRDefault="00B33149"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50056398" w14:textId="619D13F1" w:rsidR="002B743E" w:rsidRDefault="00B33149"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r>
        <w:rPr>
          <w:rFonts w:ascii="Times New Roman" w:hAnsi="Times New Roman" w:cs="Times New Roman"/>
          <w:sz w:val="24"/>
          <w:szCs w:val="24"/>
        </w:rPr>
        <w:lastRenderedPageBreak/>
        <w:t>O</w:t>
      </w:r>
      <w:r w:rsidR="002B743E">
        <w:rPr>
          <w:rFonts w:ascii="Times New Roman" w:hAnsi="Times New Roman" w:cs="Times New Roman"/>
          <w:sz w:val="24"/>
          <w:szCs w:val="24"/>
        </w:rPr>
        <w:t xml:space="preserve">nly 21.43% </w:t>
      </w:r>
      <w:r>
        <w:rPr>
          <w:rFonts w:ascii="Times New Roman" w:hAnsi="Times New Roman" w:cs="Times New Roman"/>
          <w:sz w:val="24"/>
          <w:szCs w:val="24"/>
        </w:rPr>
        <w:t>of respondents with experience of both editions considered that the 2024 edition provides a more balanced risk allocation.</w:t>
      </w:r>
      <w:r w:rsidR="002B743E">
        <w:rPr>
          <w:rFonts w:ascii="Times New Roman" w:hAnsi="Times New Roman" w:cs="Times New Roman"/>
          <w:sz w:val="24"/>
          <w:szCs w:val="24"/>
        </w:rPr>
        <w:t xml:space="preserve"> 35.71% stated that risk allocation was about the same, while 35.71% were unsure</w:t>
      </w:r>
      <w:r>
        <w:rPr>
          <w:rFonts w:ascii="Times New Roman" w:hAnsi="Times New Roman" w:cs="Times New Roman"/>
          <w:sz w:val="24"/>
          <w:szCs w:val="24"/>
        </w:rPr>
        <w:t xml:space="preserve"> </w:t>
      </w:r>
      <w:r w:rsidR="002B743E">
        <w:rPr>
          <w:rFonts w:ascii="Times New Roman" w:hAnsi="Times New Roman" w:cs="Times New Roman"/>
          <w:sz w:val="24"/>
          <w:szCs w:val="24"/>
        </w:rPr>
        <w:t>(Figure 8).</w:t>
      </w:r>
    </w:p>
    <w:p w14:paraId="4793FAFC" w14:textId="46ABA96D" w:rsidR="00943FCA" w:rsidRDefault="00943FCA"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r w:rsidRPr="002B743E">
        <w:rPr>
          <w:rFonts w:ascii="Times New Roman" w:hAnsi="Times New Roman" w:cs="Times New Roman"/>
          <w:i/>
          <w:iCs/>
          <w:noProof/>
          <w:sz w:val="24"/>
          <w:szCs w:val="24"/>
        </w:rPr>
        <w:drawing>
          <wp:anchor distT="0" distB="0" distL="114300" distR="114300" simplePos="0" relativeHeight="251711488" behindDoc="1" locked="0" layoutInCell="1" allowOverlap="1" wp14:anchorId="342E9B5B" wp14:editId="0E40455F">
            <wp:simplePos x="0" y="0"/>
            <wp:positionH relativeFrom="column">
              <wp:posOffset>456685</wp:posOffset>
            </wp:positionH>
            <wp:positionV relativeFrom="paragraph">
              <wp:posOffset>238177</wp:posOffset>
            </wp:positionV>
            <wp:extent cx="3489325" cy="2461895"/>
            <wp:effectExtent l="0" t="0" r="0" b="0"/>
            <wp:wrapTight wrapText="bothSides">
              <wp:wrapPolygon edited="0">
                <wp:start x="0" y="0"/>
                <wp:lineTo x="0" y="21394"/>
                <wp:lineTo x="21462" y="21394"/>
                <wp:lineTo x="21462" y="0"/>
                <wp:lineTo x="0" y="0"/>
              </wp:wrapPolygon>
            </wp:wrapTight>
            <wp:docPr id="132561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11345" name=""/>
                    <pic:cNvPicPr/>
                  </pic:nvPicPr>
                  <pic:blipFill>
                    <a:blip r:embed="rId20">
                      <a:extLst>
                        <a:ext uri="{28A0092B-C50C-407E-A947-70E740481C1C}">
                          <a14:useLocalDpi xmlns:a14="http://schemas.microsoft.com/office/drawing/2010/main" val="0"/>
                        </a:ext>
                      </a:extLst>
                    </a:blip>
                    <a:stretch>
                      <a:fillRect/>
                    </a:stretch>
                  </pic:blipFill>
                  <pic:spPr>
                    <a:xfrm>
                      <a:off x="0" y="0"/>
                      <a:ext cx="3489325" cy="2461895"/>
                    </a:xfrm>
                    <a:prstGeom prst="rect">
                      <a:avLst/>
                    </a:prstGeom>
                  </pic:spPr>
                </pic:pic>
              </a:graphicData>
            </a:graphic>
            <wp14:sizeRelH relativeFrom="margin">
              <wp14:pctWidth>0</wp14:pctWidth>
            </wp14:sizeRelH>
            <wp14:sizeRelV relativeFrom="margin">
              <wp14:pctHeight>0</wp14:pctHeight>
            </wp14:sizeRelV>
          </wp:anchor>
        </w:drawing>
      </w:r>
    </w:p>
    <w:p w14:paraId="307D299E" w14:textId="6E798336" w:rsidR="00E850FB" w:rsidRDefault="00E850FB"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679251ED" w14:textId="2C4AC55E" w:rsidR="002B23B6" w:rsidRDefault="002B23B6" w:rsidP="002B23B6">
      <w:pPr>
        <w:tabs>
          <w:tab w:val="left" w:pos="709"/>
          <w:tab w:val="left" w:pos="1560"/>
          <w:tab w:val="left" w:pos="1985"/>
          <w:tab w:val="left" w:pos="8364"/>
        </w:tabs>
        <w:spacing w:after="0" w:line="360" w:lineRule="auto"/>
        <w:ind w:left="709"/>
        <w:contextualSpacing/>
        <w:rPr>
          <w:rFonts w:ascii="Times New Roman" w:hAnsi="Times New Roman" w:cs="Times New Roman"/>
          <w:i/>
          <w:iCs/>
          <w:sz w:val="24"/>
          <w:szCs w:val="24"/>
        </w:rPr>
      </w:pPr>
    </w:p>
    <w:p w14:paraId="76078841" w14:textId="0557662C" w:rsidR="002B23B6" w:rsidRDefault="002B23B6" w:rsidP="002B23B6">
      <w:pPr>
        <w:tabs>
          <w:tab w:val="left" w:pos="709"/>
          <w:tab w:val="left" w:pos="1560"/>
          <w:tab w:val="left" w:pos="1985"/>
          <w:tab w:val="left" w:pos="8364"/>
        </w:tabs>
        <w:spacing w:after="0" w:line="360" w:lineRule="auto"/>
        <w:ind w:left="709"/>
        <w:contextualSpacing/>
        <w:rPr>
          <w:rFonts w:ascii="Times New Roman" w:hAnsi="Times New Roman" w:cs="Times New Roman"/>
          <w:i/>
          <w:iCs/>
          <w:sz w:val="24"/>
          <w:szCs w:val="24"/>
        </w:rPr>
      </w:pPr>
    </w:p>
    <w:p w14:paraId="1D87E0ED" w14:textId="2B854907" w:rsidR="002B743E" w:rsidRDefault="002B743E" w:rsidP="002B23B6">
      <w:pPr>
        <w:tabs>
          <w:tab w:val="left" w:pos="709"/>
          <w:tab w:val="left" w:pos="1560"/>
          <w:tab w:val="left" w:pos="1985"/>
          <w:tab w:val="left" w:pos="8364"/>
        </w:tabs>
        <w:spacing w:after="0" w:line="360" w:lineRule="auto"/>
        <w:ind w:left="709"/>
        <w:contextualSpacing/>
        <w:rPr>
          <w:rFonts w:ascii="Times New Roman" w:hAnsi="Times New Roman" w:cs="Times New Roman"/>
          <w:i/>
          <w:iCs/>
          <w:sz w:val="24"/>
          <w:szCs w:val="24"/>
        </w:rPr>
      </w:pPr>
    </w:p>
    <w:p w14:paraId="28388EB6" w14:textId="08337BB4" w:rsidR="00E850FB" w:rsidRPr="002B23B6" w:rsidRDefault="002B23B6" w:rsidP="002B23B6">
      <w:pPr>
        <w:tabs>
          <w:tab w:val="left" w:pos="709"/>
          <w:tab w:val="left" w:pos="1560"/>
          <w:tab w:val="left" w:pos="1985"/>
          <w:tab w:val="left" w:pos="8364"/>
        </w:tabs>
        <w:spacing w:after="0" w:line="360" w:lineRule="auto"/>
        <w:ind w:left="709"/>
        <w:contextualSpacing/>
        <w:rPr>
          <w:rFonts w:ascii="Times New Roman" w:hAnsi="Times New Roman" w:cs="Times New Roman"/>
          <w:i/>
          <w:iCs/>
          <w:sz w:val="24"/>
          <w:szCs w:val="24"/>
        </w:rPr>
      </w:pPr>
      <w:r>
        <w:rPr>
          <w:rFonts w:ascii="Times New Roman" w:hAnsi="Times New Roman" w:cs="Times New Roman"/>
          <w:i/>
          <w:iCs/>
          <w:sz w:val="24"/>
          <w:szCs w:val="24"/>
        </w:rPr>
        <w:t>Figure 8</w:t>
      </w:r>
    </w:p>
    <w:p w14:paraId="685C50A0" w14:textId="3022AB94" w:rsidR="002B23B6" w:rsidRDefault="002B23B6"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38F04F90" w14:textId="77777777" w:rsidR="002B23B6" w:rsidRPr="00973AA6" w:rsidRDefault="002B23B6" w:rsidP="00973AA6">
      <w:pPr>
        <w:tabs>
          <w:tab w:val="left" w:pos="709"/>
          <w:tab w:val="left" w:pos="1560"/>
          <w:tab w:val="left" w:pos="1985"/>
          <w:tab w:val="left" w:pos="8364"/>
        </w:tabs>
        <w:spacing w:after="0" w:line="360" w:lineRule="auto"/>
        <w:ind w:left="709"/>
        <w:contextualSpacing/>
        <w:rPr>
          <w:rFonts w:ascii="Times New Roman" w:hAnsi="Times New Roman" w:cs="Times New Roman"/>
          <w:sz w:val="24"/>
          <w:szCs w:val="24"/>
        </w:rPr>
      </w:pPr>
    </w:p>
    <w:p w14:paraId="1EE2AD46" w14:textId="2971A1B8" w:rsidR="00B143EF" w:rsidRPr="00B143EF" w:rsidRDefault="00B143EF" w:rsidP="000D3099">
      <w:pPr>
        <w:tabs>
          <w:tab w:val="left" w:pos="709"/>
          <w:tab w:val="left" w:pos="1560"/>
          <w:tab w:val="left" w:pos="1985"/>
          <w:tab w:val="left" w:pos="8364"/>
        </w:tabs>
        <w:spacing w:after="0" w:line="360" w:lineRule="auto"/>
        <w:contextualSpacing/>
        <w:rPr>
          <w:rFonts w:ascii="Times New Roman" w:hAnsi="Times New Roman" w:cs="Times New Roman"/>
          <w:sz w:val="24"/>
          <w:szCs w:val="24"/>
        </w:rPr>
      </w:pPr>
    </w:p>
    <w:p w14:paraId="1F5A83F1" w14:textId="6A3DE35E" w:rsidR="000D3099" w:rsidRPr="000D3099" w:rsidRDefault="000D3099" w:rsidP="000D3099">
      <w:pPr>
        <w:tabs>
          <w:tab w:val="left" w:pos="709"/>
          <w:tab w:val="left" w:pos="1560"/>
          <w:tab w:val="left" w:pos="1985"/>
          <w:tab w:val="left" w:pos="8364"/>
        </w:tabs>
        <w:spacing w:after="0" w:line="360" w:lineRule="auto"/>
        <w:contextualSpacing/>
        <w:rPr>
          <w:rFonts w:ascii="Times New Roman" w:hAnsi="Times New Roman" w:cs="Times New Roman"/>
          <w:sz w:val="24"/>
          <w:szCs w:val="24"/>
        </w:rPr>
      </w:pPr>
    </w:p>
    <w:p w14:paraId="098905A1" w14:textId="50040D84" w:rsidR="007771CD" w:rsidRPr="005750F5" w:rsidRDefault="007771CD" w:rsidP="005750F5">
      <w:pPr>
        <w:tabs>
          <w:tab w:val="left" w:pos="709"/>
          <w:tab w:val="left" w:pos="1560"/>
          <w:tab w:val="left" w:pos="1985"/>
          <w:tab w:val="left" w:pos="8364"/>
        </w:tabs>
        <w:spacing w:after="0" w:line="360" w:lineRule="auto"/>
        <w:contextualSpacing/>
        <w:jc w:val="center"/>
        <w:rPr>
          <w:rFonts w:ascii="Times New Roman" w:hAnsi="Times New Roman" w:cs="Times New Roman"/>
          <w:i/>
          <w:iCs/>
          <w:sz w:val="24"/>
          <w:szCs w:val="24"/>
        </w:rPr>
      </w:pPr>
    </w:p>
    <w:p w14:paraId="5B3F1312" w14:textId="326F7AA5" w:rsidR="007C1337" w:rsidRDefault="001120BC" w:rsidP="001120BC">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This finding indicates that the 2024 edition is not widely perceived as fundamentally rebalancing risk within the D&amp;BC itself. The qualitative comments show that some respondents associated improved risk allocation with the new Target Cost Contract. However, this is a separate contractual form and is not embedded within the JCT D&amp;BC itself. Therefore, it should be analysed as part of the wider JCT suite rather than as a direct reform of the D&amp;BC risk structure.</w:t>
      </w:r>
    </w:p>
    <w:p w14:paraId="6750E12E" w14:textId="026D75D9" w:rsidR="001120BC" w:rsidRDefault="001120BC" w:rsidP="002B743E">
      <w:pPr>
        <w:spacing w:after="0" w:line="360" w:lineRule="auto"/>
        <w:rPr>
          <w:rFonts w:ascii="Times New Roman" w:hAnsi="Times New Roman" w:cs="Times New Roman"/>
          <w:sz w:val="24"/>
          <w:szCs w:val="24"/>
        </w:rPr>
      </w:pPr>
    </w:p>
    <w:p w14:paraId="4D795156" w14:textId="0EFEE8B7" w:rsidR="00A12409" w:rsidRDefault="00A12409" w:rsidP="001120BC">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Interviewee G supported this distinction, stating that “the Target Cost Contract is useful, but it is not the same as saying the Design and Build Contract has become more balanced.” Interviewee B similarly commented that “the D&amp;B form still largely works on the same basis; the contractor is still taking the main delivery and coordination risk.”</w:t>
      </w:r>
    </w:p>
    <w:p w14:paraId="1B45A521" w14:textId="77777777" w:rsidR="00A12409" w:rsidRDefault="00A12409" w:rsidP="001120BC">
      <w:pPr>
        <w:spacing w:after="0" w:line="360" w:lineRule="auto"/>
        <w:ind w:left="720"/>
        <w:rPr>
          <w:rFonts w:ascii="Times New Roman" w:hAnsi="Times New Roman" w:cs="Times New Roman"/>
          <w:sz w:val="24"/>
          <w:szCs w:val="24"/>
        </w:rPr>
      </w:pPr>
    </w:p>
    <w:p w14:paraId="15AF0469" w14:textId="327095AD" w:rsidR="001120BC" w:rsidRDefault="001120BC" w:rsidP="001120BC">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The questionnaire also explored the effectiveness of the 2024 edition’s mechanisms for early identification and communication of project risks. Of the respondents with experience of the 2024 edition, 25.00% rated these mechanisms as “very effective” and 62.50% rated them as “somewhat effective”. This gives </w:t>
      </w:r>
      <w:r w:rsidR="00A12409">
        <w:rPr>
          <w:rFonts w:ascii="Times New Roman" w:hAnsi="Times New Roman" w:cs="Times New Roman"/>
          <w:sz w:val="24"/>
          <w:szCs w:val="24"/>
        </w:rPr>
        <w:t>a</w:t>
      </w:r>
      <w:r>
        <w:rPr>
          <w:rFonts w:ascii="Times New Roman" w:hAnsi="Times New Roman" w:cs="Times New Roman"/>
          <w:sz w:val="24"/>
          <w:szCs w:val="24"/>
        </w:rPr>
        <w:t xml:space="preserve"> combined positive response rate of 87.50% (Figure 9).</w:t>
      </w:r>
    </w:p>
    <w:p w14:paraId="08C03FD1" w14:textId="7A972C64" w:rsidR="001120BC" w:rsidRDefault="001120BC" w:rsidP="001120BC">
      <w:pPr>
        <w:spacing w:after="0" w:line="360" w:lineRule="auto"/>
        <w:ind w:left="720"/>
        <w:rPr>
          <w:rFonts w:ascii="Times New Roman" w:hAnsi="Times New Roman" w:cs="Times New Roman"/>
          <w:sz w:val="24"/>
          <w:szCs w:val="24"/>
        </w:rPr>
      </w:pPr>
      <w:r w:rsidRPr="001120BC">
        <w:rPr>
          <w:rFonts w:ascii="Times New Roman" w:hAnsi="Times New Roman" w:cs="Times New Roman"/>
          <w:noProof/>
          <w:sz w:val="24"/>
          <w:szCs w:val="24"/>
        </w:rPr>
        <w:lastRenderedPageBreak/>
        <w:drawing>
          <wp:anchor distT="0" distB="0" distL="114300" distR="114300" simplePos="0" relativeHeight="251712512" behindDoc="1" locked="0" layoutInCell="1" allowOverlap="1" wp14:anchorId="67B89843" wp14:editId="5C239D6D">
            <wp:simplePos x="0" y="0"/>
            <wp:positionH relativeFrom="column">
              <wp:posOffset>795909</wp:posOffset>
            </wp:positionH>
            <wp:positionV relativeFrom="paragraph">
              <wp:posOffset>15672</wp:posOffset>
            </wp:positionV>
            <wp:extent cx="4596044" cy="2757830"/>
            <wp:effectExtent l="0" t="0" r="0" b="4445"/>
            <wp:wrapTight wrapText="bothSides">
              <wp:wrapPolygon edited="0">
                <wp:start x="0" y="0"/>
                <wp:lineTo x="0" y="21486"/>
                <wp:lineTo x="21490" y="21486"/>
                <wp:lineTo x="21490" y="0"/>
                <wp:lineTo x="0" y="0"/>
              </wp:wrapPolygon>
            </wp:wrapTight>
            <wp:docPr id="8903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0770" name=""/>
                    <pic:cNvPicPr/>
                  </pic:nvPicPr>
                  <pic:blipFill>
                    <a:blip r:embed="rId21">
                      <a:extLst>
                        <a:ext uri="{28A0092B-C50C-407E-A947-70E740481C1C}">
                          <a14:useLocalDpi xmlns:a14="http://schemas.microsoft.com/office/drawing/2010/main" val="0"/>
                        </a:ext>
                      </a:extLst>
                    </a:blip>
                    <a:stretch>
                      <a:fillRect/>
                    </a:stretch>
                  </pic:blipFill>
                  <pic:spPr>
                    <a:xfrm>
                      <a:off x="0" y="0"/>
                      <a:ext cx="4596044" cy="2757830"/>
                    </a:xfrm>
                    <a:prstGeom prst="rect">
                      <a:avLst/>
                    </a:prstGeom>
                  </pic:spPr>
                </pic:pic>
              </a:graphicData>
            </a:graphic>
          </wp:anchor>
        </w:drawing>
      </w:r>
    </w:p>
    <w:p w14:paraId="526BFC28" w14:textId="099A94AD" w:rsidR="001120BC" w:rsidRDefault="001120BC" w:rsidP="001120BC">
      <w:pPr>
        <w:spacing w:after="0" w:line="360" w:lineRule="auto"/>
        <w:ind w:left="720"/>
        <w:rPr>
          <w:rFonts w:ascii="Times New Roman" w:hAnsi="Times New Roman" w:cs="Times New Roman"/>
          <w:sz w:val="24"/>
          <w:szCs w:val="24"/>
        </w:rPr>
      </w:pPr>
    </w:p>
    <w:p w14:paraId="324291E4" w14:textId="366C7A28" w:rsidR="001120BC" w:rsidRDefault="001120BC" w:rsidP="001120BC">
      <w:pPr>
        <w:spacing w:after="0" w:line="360" w:lineRule="auto"/>
        <w:ind w:left="720"/>
        <w:rPr>
          <w:rFonts w:ascii="Times New Roman" w:hAnsi="Times New Roman" w:cs="Times New Roman"/>
          <w:sz w:val="24"/>
          <w:szCs w:val="24"/>
        </w:rPr>
      </w:pPr>
    </w:p>
    <w:p w14:paraId="77603014" w14:textId="19F630D5" w:rsidR="001120BC" w:rsidRDefault="001120BC" w:rsidP="001120BC">
      <w:pPr>
        <w:spacing w:after="0" w:line="360" w:lineRule="auto"/>
        <w:ind w:left="720"/>
        <w:rPr>
          <w:rFonts w:ascii="Times New Roman" w:hAnsi="Times New Roman" w:cs="Times New Roman"/>
          <w:sz w:val="24"/>
          <w:szCs w:val="24"/>
        </w:rPr>
      </w:pPr>
    </w:p>
    <w:p w14:paraId="5C680FA7" w14:textId="77777777" w:rsidR="001120BC" w:rsidRDefault="001120BC" w:rsidP="001120BC">
      <w:pPr>
        <w:spacing w:after="0" w:line="360" w:lineRule="auto"/>
        <w:ind w:left="720"/>
        <w:rPr>
          <w:rFonts w:ascii="Times New Roman" w:hAnsi="Times New Roman" w:cs="Times New Roman"/>
          <w:sz w:val="24"/>
          <w:szCs w:val="24"/>
        </w:rPr>
      </w:pPr>
    </w:p>
    <w:p w14:paraId="2D58E0D1" w14:textId="77777777" w:rsidR="001120BC" w:rsidRDefault="001120BC" w:rsidP="001120BC">
      <w:pPr>
        <w:spacing w:after="0" w:line="360" w:lineRule="auto"/>
        <w:ind w:left="720"/>
        <w:rPr>
          <w:rFonts w:ascii="Times New Roman" w:hAnsi="Times New Roman" w:cs="Times New Roman"/>
          <w:sz w:val="24"/>
          <w:szCs w:val="24"/>
        </w:rPr>
      </w:pPr>
    </w:p>
    <w:p w14:paraId="2E97D038" w14:textId="77777777" w:rsidR="001120BC" w:rsidRDefault="001120BC" w:rsidP="001120BC">
      <w:pPr>
        <w:spacing w:after="0" w:line="360" w:lineRule="auto"/>
        <w:ind w:left="720"/>
        <w:rPr>
          <w:rFonts w:ascii="Times New Roman" w:hAnsi="Times New Roman" w:cs="Times New Roman"/>
          <w:sz w:val="24"/>
          <w:szCs w:val="24"/>
        </w:rPr>
      </w:pPr>
    </w:p>
    <w:p w14:paraId="72CD323A" w14:textId="77777777" w:rsidR="001120BC" w:rsidRDefault="001120BC" w:rsidP="001120BC">
      <w:pPr>
        <w:spacing w:after="0" w:line="360" w:lineRule="auto"/>
        <w:ind w:left="720"/>
        <w:rPr>
          <w:rFonts w:ascii="Times New Roman" w:hAnsi="Times New Roman" w:cs="Times New Roman"/>
          <w:sz w:val="24"/>
          <w:szCs w:val="24"/>
        </w:rPr>
      </w:pPr>
    </w:p>
    <w:p w14:paraId="5B24D107" w14:textId="77777777" w:rsidR="001120BC" w:rsidRPr="005750F5" w:rsidRDefault="001120BC" w:rsidP="001120BC">
      <w:pPr>
        <w:spacing w:after="0" w:line="360" w:lineRule="auto"/>
        <w:ind w:firstLine="720"/>
        <w:rPr>
          <w:rFonts w:ascii="Times New Roman" w:hAnsi="Times New Roman" w:cs="Times New Roman"/>
          <w:sz w:val="24"/>
          <w:szCs w:val="24"/>
        </w:rPr>
      </w:pPr>
    </w:p>
    <w:p w14:paraId="6EDAB5FD" w14:textId="77777777" w:rsidR="009719F8" w:rsidRDefault="009719F8" w:rsidP="009719F8">
      <w:pPr>
        <w:spacing w:after="0" w:line="360" w:lineRule="auto"/>
        <w:ind w:left="720"/>
        <w:rPr>
          <w:rFonts w:ascii="Times New Roman" w:hAnsi="Times New Roman" w:cs="Times New Roman"/>
          <w:sz w:val="24"/>
          <w:szCs w:val="24"/>
        </w:rPr>
      </w:pPr>
    </w:p>
    <w:p w14:paraId="62F6F94F" w14:textId="3FBF1328" w:rsidR="00306460" w:rsidRDefault="00306460" w:rsidP="009719F8">
      <w:pPr>
        <w:spacing w:after="0" w:line="360" w:lineRule="auto"/>
        <w:ind w:left="720"/>
        <w:rPr>
          <w:rFonts w:ascii="Times New Roman" w:hAnsi="Times New Roman" w:cs="Times New Roman"/>
          <w:sz w:val="24"/>
          <w:szCs w:val="24"/>
        </w:rPr>
      </w:pPr>
    </w:p>
    <w:p w14:paraId="48AF6860" w14:textId="5BC76EBC" w:rsidR="00E34503" w:rsidRDefault="001120BC" w:rsidP="001120BC">
      <w:pPr>
        <w:spacing w:after="0" w:line="360" w:lineRule="auto"/>
        <w:ind w:left="720"/>
        <w:jc w:val="center"/>
        <w:rPr>
          <w:rFonts w:ascii="Times New Roman" w:hAnsi="Times New Roman" w:cs="Times New Roman"/>
          <w:i/>
          <w:iCs/>
          <w:sz w:val="24"/>
          <w:szCs w:val="24"/>
        </w:rPr>
      </w:pPr>
      <w:r>
        <w:rPr>
          <w:rFonts w:ascii="Times New Roman" w:hAnsi="Times New Roman" w:cs="Times New Roman"/>
          <w:i/>
          <w:iCs/>
          <w:sz w:val="24"/>
          <w:szCs w:val="24"/>
        </w:rPr>
        <w:t>Figure 9</w:t>
      </w:r>
    </w:p>
    <w:p w14:paraId="72F29CE5" w14:textId="77777777" w:rsidR="00A12409" w:rsidRDefault="00A12409" w:rsidP="009719F8">
      <w:pPr>
        <w:spacing w:after="0" w:line="360" w:lineRule="auto"/>
        <w:ind w:left="720"/>
        <w:rPr>
          <w:rFonts w:ascii="Times New Roman" w:hAnsi="Times New Roman" w:cs="Times New Roman"/>
          <w:sz w:val="24"/>
          <w:szCs w:val="24"/>
        </w:rPr>
      </w:pPr>
    </w:p>
    <w:p w14:paraId="29CEA2A3" w14:textId="1C9A9FD6" w:rsidR="00E34503" w:rsidRDefault="001120BC" w:rsidP="009719F8">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This is a positive finding. It suggests that practitioners recognise improvements in risk communication and early identification under the 2024 edition. However, this should not be confused with a full reallocation of risk. Better communication may help parties identify and manage risk earlier, but it does not necessarily alter who ultimately bears that risk under the contract.</w:t>
      </w:r>
    </w:p>
    <w:p w14:paraId="1FEB4FE5" w14:textId="77777777" w:rsidR="001120BC" w:rsidRDefault="001120BC" w:rsidP="009719F8">
      <w:pPr>
        <w:spacing w:after="0" w:line="360" w:lineRule="auto"/>
        <w:ind w:left="720"/>
        <w:rPr>
          <w:rFonts w:ascii="Times New Roman" w:hAnsi="Times New Roman" w:cs="Times New Roman"/>
          <w:sz w:val="24"/>
          <w:szCs w:val="24"/>
        </w:rPr>
      </w:pPr>
    </w:p>
    <w:p w14:paraId="428502D1" w14:textId="4D8BF23F" w:rsidR="00A12409" w:rsidRDefault="00A12409" w:rsidP="009719F8">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interview data supports this interpretation, Interviewee C stated that “the 2024 edition appears better at encouraging earlier conversations, but that does not mean the risk moves away from the contractor.” Interviewee E explained that “early warning and better communication are useful, but they are management tools, not a complete change in liability.”</w:t>
      </w:r>
    </w:p>
    <w:p w14:paraId="0740CD49" w14:textId="77777777" w:rsidR="00A12409" w:rsidRDefault="00A12409" w:rsidP="009719F8">
      <w:pPr>
        <w:spacing w:after="0" w:line="360" w:lineRule="auto"/>
        <w:ind w:left="720"/>
        <w:rPr>
          <w:rFonts w:ascii="Times New Roman" w:hAnsi="Times New Roman" w:cs="Times New Roman"/>
          <w:sz w:val="24"/>
          <w:szCs w:val="24"/>
        </w:rPr>
      </w:pPr>
    </w:p>
    <w:p w14:paraId="30B8C35A" w14:textId="4527B52C" w:rsidR="001120BC" w:rsidRPr="001120BC" w:rsidRDefault="001120BC" w:rsidP="009719F8">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data on risk related disputes reinforces this more cautious interpretation. When respondents were asked whether they had observed a difference in risk related disputes between the 2016 and 2024 editions, 64.29</w:t>
      </w:r>
      <w:r w:rsidR="009870DB">
        <w:rPr>
          <w:rFonts w:ascii="Times New Roman" w:hAnsi="Times New Roman" w:cs="Times New Roman"/>
          <w:sz w:val="24"/>
          <w:szCs w:val="24"/>
        </w:rPr>
        <w:t xml:space="preserve">% reported no difference, while 37.1% reported a reduction. No respondents </w:t>
      </w:r>
      <w:r w:rsidR="00F236D0">
        <w:rPr>
          <w:rFonts w:ascii="Times New Roman" w:hAnsi="Times New Roman" w:cs="Times New Roman"/>
          <w:sz w:val="24"/>
          <w:szCs w:val="24"/>
        </w:rPr>
        <w:t xml:space="preserve">however </w:t>
      </w:r>
      <w:r w:rsidR="009870DB">
        <w:rPr>
          <w:rFonts w:ascii="Times New Roman" w:hAnsi="Times New Roman" w:cs="Times New Roman"/>
          <w:sz w:val="24"/>
          <w:szCs w:val="24"/>
        </w:rPr>
        <w:t>reported an increase (Figure 10).</w:t>
      </w:r>
    </w:p>
    <w:p w14:paraId="61152E50" w14:textId="76813D49" w:rsidR="00E34503" w:rsidRDefault="009870DB" w:rsidP="009719F8">
      <w:pPr>
        <w:spacing w:after="0" w:line="360" w:lineRule="auto"/>
        <w:ind w:left="720"/>
        <w:rPr>
          <w:rFonts w:ascii="Times New Roman" w:hAnsi="Times New Roman" w:cs="Times New Roman"/>
          <w:i/>
          <w:iCs/>
          <w:sz w:val="24"/>
          <w:szCs w:val="24"/>
        </w:rPr>
      </w:pPr>
      <w:r w:rsidRPr="009870DB">
        <w:rPr>
          <w:rFonts w:ascii="Times New Roman" w:hAnsi="Times New Roman" w:cs="Times New Roman"/>
          <w:i/>
          <w:iCs/>
          <w:noProof/>
          <w:sz w:val="24"/>
          <w:szCs w:val="24"/>
        </w:rPr>
        <w:lastRenderedPageBreak/>
        <w:drawing>
          <wp:anchor distT="0" distB="0" distL="114300" distR="114300" simplePos="0" relativeHeight="251713536" behindDoc="1" locked="0" layoutInCell="1" allowOverlap="1" wp14:anchorId="616988DC" wp14:editId="07203AAE">
            <wp:simplePos x="0" y="0"/>
            <wp:positionH relativeFrom="column">
              <wp:posOffset>889004</wp:posOffset>
            </wp:positionH>
            <wp:positionV relativeFrom="paragraph">
              <wp:posOffset>6864</wp:posOffset>
            </wp:positionV>
            <wp:extent cx="4164965" cy="2698750"/>
            <wp:effectExtent l="0" t="0" r="6985" b="6350"/>
            <wp:wrapTight wrapText="bothSides">
              <wp:wrapPolygon edited="0">
                <wp:start x="0" y="0"/>
                <wp:lineTo x="0" y="21498"/>
                <wp:lineTo x="21537" y="21498"/>
                <wp:lineTo x="21537" y="0"/>
                <wp:lineTo x="0" y="0"/>
              </wp:wrapPolygon>
            </wp:wrapTight>
            <wp:docPr id="2182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2535" name=""/>
                    <pic:cNvPicPr/>
                  </pic:nvPicPr>
                  <pic:blipFill>
                    <a:blip r:embed="rId22">
                      <a:extLst>
                        <a:ext uri="{28A0092B-C50C-407E-A947-70E740481C1C}">
                          <a14:useLocalDpi xmlns:a14="http://schemas.microsoft.com/office/drawing/2010/main" val="0"/>
                        </a:ext>
                      </a:extLst>
                    </a:blip>
                    <a:stretch>
                      <a:fillRect/>
                    </a:stretch>
                  </pic:blipFill>
                  <pic:spPr>
                    <a:xfrm>
                      <a:off x="0" y="0"/>
                      <a:ext cx="4164965" cy="2698750"/>
                    </a:xfrm>
                    <a:prstGeom prst="rect">
                      <a:avLst/>
                    </a:prstGeom>
                  </pic:spPr>
                </pic:pic>
              </a:graphicData>
            </a:graphic>
            <wp14:sizeRelH relativeFrom="margin">
              <wp14:pctWidth>0</wp14:pctWidth>
            </wp14:sizeRelH>
            <wp14:sizeRelV relativeFrom="margin">
              <wp14:pctHeight>0</wp14:pctHeight>
            </wp14:sizeRelV>
          </wp:anchor>
        </w:drawing>
      </w:r>
    </w:p>
    <w:p w14:paraId="249386CB" w14:textId="77777777" w:rsidR="00E34503" w:rsidRDefault="00E34503" w:rsidP="009719F8">
      <w:pPr>
        <w:spacing w:after="0" w:line="360" w:lineRule="auto"/>
        <w:ind w:left="720"/>
        <w:rPr>
          <w:rFonts w:ascii="Times New Roman" w:hAnsi="Times New Roman" w:cs="Times New Roman"/>
          <w:i/>
          <w:iCs/>
          <w:sz w:val="24"/>
          <w:szCs w:val="24"/>
        </w:rPr>
      </w:pPr>
    </w:p>
    <w:p w14:paraId="7DC8221B" w14:textId="4339C15A" w:rsidR="00E34503" w:rsidRDefault="00E34503" w:rsidP="009719F8">
      <w:pPr>
        <w:spacing w:after="0" w:line="360" w:lineRule="auto"/>
        <w:ind w:left="720"/>
        <w:rPr>
          <w:rFonts w:ascii="Times New Roman" w:hAnsi="Times New Roman" w:cs="Times New Roman"/>
          <w:i/>
          <w:iCs/>
          <w:sz w:val="24"/>
          <w:szCs w:val="24"/>
        </w:rPr>
      </w:pPr>
    </w:p>
    <w:p w14:paraId="1981E102" w14:textId="77777777" w:rsidR="009870DB" w:rsidRDefault="009870DB" w:rsidP="009719F8">
      <w:pPr>
        <w:spacing w:after="0" w:line="360" w:lineRule="auto"/>
        <w:ind w:left="720"/>
        <w:rPr>
          <w:rFonts w:ascii="Times New Roman" w:hAnsi="Times New Roman" w:cs="Times New Roman"/>
          <w:i/>
          <w:iCs/>
          <w:sz w:val="24"/>
          <w:szCs w:val="24"/>
        </w:rPr>
      </w:pPr>
    </w:p>
    <w:p w14:paraId="2A147553" w14:textId="28FFC04E" w:rsidR="009870DB" w:rsidRDefault="009870DB" w:rsidP="009719F8">
      <w:pPr>
        <w:spacing w:after="0" w:line="360" w:lineRule="auto"/>
        <w:ind w:left="720"/>
        <w:rPr>
          <w:rFonts w:ascii="Times New Roman" w:hAnsi="Times New Roman" w:cs="Times New Roman"/>
          <w:i/>
          <w:iCs/>
          <w:sz w:val="24"/>
          <w:szCs w:val="24"/>
        </w:rPr>
      </w:pPr>
    </w:p>
    <w:p w14:paraId="5B8AF3BF" w14:textId="77777777" w:rsidR="009870DB" w:rsidRDefault="009870DB" w:rsidP="009719F8">
      <w:pPr>
        <w:spacing w:after="0" w:line="360" w:lineRule="auto"/>
        <w:ind w:left="720"/>
        <w:rPr>
          <w:rFonts w:ascii="Times New Roman" w:hAnsi="Times New Roman" w:cs="Times New Roman"/>
          <w:i/>
          <w:iCs/>
          <w:sz w:val="24"/>
          <w:szCs w:val="24"/>
        </w:rPr>
      </w:pPr>
    </w:p>
    <w:p w14:paraId="670EBB09" w14:textId="77777777" w:rsidR="009870DB" w:rsidRDefault="009870DB" w:rsidP="009719F8">
      <w:pPr>
        <w:spacing w:after="0" w:line="360" w:lineRule="auto"/>
        <w:ind w:left="720"/>
        <w:rPr>
          <w:rFonts w:ascii="Times New Roman" w:hAnsi="Times New Roman" w:cs="Times New Roman"/>
          <w:i/>
          <w:iCs/>
          <w:sz w:val="24"/>
          <w:szCs w:val="24"/>
        </w:rPr>
      </w:pPr>
    </w:p>
    <w:p w14:paraId="59297413" w14:textId="77777777" w:rsidR="00E34503" w:rsidRDefault="00E34503" w:rsidP="009719F8">
      <w:pPr>
        <w:spacing w:after="0" w:line="360" w:lineRule="auto"/>
        <w:ind w:left="720"/>
        <w:rPr>
          <w:rFonts w:ascii="Times New Roman" w:hAnsi="Times New Roman" w:cs="Times New Roman"/>
          <w:i/>
          <w:iCs/>
          <w:sz w:val="24"/>
          <w:szCs w:val="24"/>
        </w:rPr>
      </w:pPr>
    </w:p>
    <w:p w14:paraId="6E4DAA9E" w14:textId="77777777" w:rsidR="00E34503" w:rsidRDefault="00E34503" w:rsidP="009719F8">
      <w:pPr>
        <w:spacing w:after="0" w:line="360" w:lineRule="auto"/>
        <w:ind w:left="720"/>
        <w:rPr>
          <w:rFonts w:ascii="Times New Roman" w:hAnsi="Times New Roman" w:cs="Times New Roman"/>
          <w:i/>
          <w:iCs/>
          <w:sz w:val="24"/>
          <w:szCs w:val="24"/>
        </w:rPr>
      </w:pPr>
    </w:p>
    <w:p w14:paraId="43F1FF6C" w14:textId="77777777" w:rsidR="005142EC" w:rsidRDefault="005142EC" w:rsidP="005142EC">
      <w:pPr>
        <w:spacing w:after="0" w:line="360" w:lineRule="auto"/>
        <w:rPr>
          <w:rFonts w:ascii="Times New Roman" w:hAnsi="Times New Roman" w:cs="Times New Roman"/>
          <w:sz w:val="24"/>
          <w:szCs w:val="24"/>
        </w:rPr>
      </w:pPr>
    </w:p>
    <w:p w14:paraId="5D9C481E" w14:textId="77777777" w:rsidR="009870DB" w:rsidRPr="00A12409" w:rsidRDefault="009870DB" w:rsidP="005142EC">
      <w:pPr>
        <w:spacing w:after="0" w:line="360" w:lineRule="auto"/>
        <w:rPr>
          <w:rFonts w:ascii="Times New Roman" w:hAnsi="Times New Roman" w:cs="Times New Roman"/>
          <w:sz w:val="12"/>
          <w:szCs w:val="12"/>
        </w:rPr>
      </w:pPr>
    </w:p>
    <w:p w14:paraId="5F3F2080" w14:textId="3537C29D" w:rsidR="009870DB" w:rsidRPr="009870DB" w:rsidRDefault="009870DB" w:rsidP="009870DB">
      <w:pPr>
        <w:spacing w:after="0" w:line="360" w:lineRule="auto"/>
        <w:jc w:val="center"/>
        <w:rPr>
          <w:rFonts w:ascii="Times New Roman" w:hAnsi="Times New Roman" w:cs="Times New Roman"/>
          <w:i/>
          <w:iCs/>
          <w:sz w:val="24"/>
          <w:szCs w:val="24"/>
        </w:rPr>
      </w:pPr>
      <w:r>
        <w:rPr>
          <w:rFonts w:ascii="Times New Roman" w:hAnsi="Times New Roman" w:cs="Times New Roman"/>
          <w:i/>
          <w:iCs/>
          <w:sz w:val="24"/>
          <w:szCs w:val="24"/>
        </w:rPr>
        <w:t>Figure 10</w:t>
      </w:r>
    </w:p>
    <w:p w14:paraId="7A0BA40D" w14:textId="77777777" w:rsidR="009870DB" w:rsidRDefault="009870DB" w:rsidP="005142EC">
      <w:pPr>
        <w:spacing w:after="0" w:line="360" w:lineRule="auto"/>
        <w:rPr>
          <w:rFonts w:ascii="Times New Roman" w:hAnsi="Times New Roman" w:cs="Times New Roman"/>
          <w:sz w:val="24"/>
          <w:szCs w:val="24"/>
        </w:rPr>
      </w:pPr>
    </w:p>
    <w:p w14:paraId="6CA59C28" w14:textId="3956D812" w:rsidR="009870DB" w:rsidRDefault="009870DB" w:rsidP="009870DB">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suggests that while the 2024 edition may improve the management of risk, there is not yet strong evidence that it has reduced disputes in practice. This is likely due to the limited </w:t>
      </w:r>
      <w:r w:rsidR="009E643D">
        <w:rPr>
          <w:rFonts w:ascii="Times New Roman" w:hAnsi="Times New Roman" w:cs="Times New Roman"/>
          <w:sz w:val="24"/>
          <w:szCs w:val="24"/>
        </w:rPr>
        <w:t>uptake</w:t>
      </w:r>
      <w:r>
        <w:rPr>
          <w:rFonts w:ascii="Times New Roman" w:hAnsi="Times New Roman" w:cs="Times New Roman"/>
          <w:sz w:val="24"/>
          <w:szCs w:val="24"/>
        </w:rPr>
        <w:t xml:space="preserve"> of the 2024 edition and the fact that disputes often emerge later in the project life cycle.</w:t>
      </w:r>
    </w:p>
    <w:p w14:paraId="3A18AE36" w14:textId="77777777" w:rsidR="009870DB" w:rsidRDefault="009870DB" w:rsidP="009870DB">
      <w:pPr>
        <w:spacing w:after="0" w:line="360" w:lineRule="auto"/>
        <w:ind w:left="720"/>
        <w:rPr>
          <w:rFonts w:ascii="Times New Roman" w:hAnsi="Times New Roman" w:cs="Times New Roman"/>
          <w:sz w:val="24"/>
          <w:szCs w:val="24"/>
        </w:rPr>
      </w:pPr>
    </w:p>
    <w:p w14:paraId="36D4D3FA" w14:textId="6C01ED9D" w:rsidR="009870DB" w:rsidRDefault="009870DB" w:rsidP="009870DB">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Overall, the findings demonstrate that the core risk allocation principles of the JCT D&amp;BC remain largely unchanged. The 2024 edition appears to improve early identification and communication of risk but it does not fundamentally alter the contractor</w:t>
      </w:r>
      <w:r w:rsidR="001B60A3">
        <w:rPr>
          <w:rFonts w:ascii="Times New Roman" w:hAnsi="Times New Roman" w:cs="Times New Roman"/>
          <w:sz w:val="24"/>
          <w:szCs w:val="24"/>
        </w:rPr>
        <w:t>-</w:t>
      </w:r>
      <w:r>
        <w:rPr>
          <w:rFonts w:ascii="Times New Roman" w:hAnsi="Times New Roman" w:cs="Times New Roman"/>
          <w:sz w:val="24"/>
          <w:szCs w:val="24"/>
        </w:rPr>
        <w:t>heavy nature of design and build procurement. The separate Target Cost Contract may offer a more collaborative commercial mechanism, but it should not be treated as a direct amendment to the D&amp;BC risk model.</w:t>
      </w:r>
    </w:p>
    <w:p w14:paraId="00D33115" w14:textId="77777777" w:rsidR="00BB6457" w:rsidRDefault="00BB6457" w:rsidP="009870DB">
      <w:pPr>
        <w:spacing w:after="0" w:line="360" w:lineRule="auto"/>
        <w:ind w:left="720"/>
        <w:rPr>
          <w:rFonts w:ascii="Times New Roman" w:hAnsi="Times New Roman" w:cs="Times New Roman"/>
          <w:sz w:val="24"/>
          <w:szCs w:val="24"/>
        </w:rPr>
      </w:pPr>
    </w:p>
    <w:p w14:paraId="05BAB7A6" w14:textId="2183DEB8" w:rsidR="005142EC" w:rsidRPr="005142EC" w:rsidRDefault="005142EC" w:rsidP="005142EC">
      <w:pPr>
        <w:spacing w:after="0" w:line="360" w:lineRule="auto"/>
        <w:rPr>
          <w:rFonts w:ascii="Times New Roman" w:hAnsi="Times New Roman" w:cs="Times New Roman"/>
          <w:sz w:val="24"/>
          <w:szCs w:val="24"/>
          <w:u w:val="single"/>
        </w:rPr>
      </w:pPr>
      <w:r>
        <w:rPr>
          <w:rFonts w:ascii="Times New Roman" w:hAnsi="Times New Roman" w:cs="Times New Roman"/>
          <w:sz w:val="24"/>
          <w:szCs w:val="24"/>
        </w:rPr>
        <w:t>4.5</w:t>
      </w:r>
      <w:r>
        <w:rPr>
          <w:rFonts w:ascii="Times New Roman" w:hAnsi="Times New Roman" w:cs="Times New Roman"/>
          <w:sz w:val="24"/>
          <w:szCs w:val="24"/>
        </w:rPr>
        <w:tab/>
      </w:r>
      <w:r>
        <w:rPr>
          <w:rFonts w:ascii="Times New Roman" w:hAnsi="Times New Roman" w:cs="Times New Roman"/>
          <w:sz w:val="24"/>
          <w:szCs w:val="24"/>
          <w:u w:val="single"/>
        </w:rPr>
        <w:t>Findings on Collaborative Working and Digital Information Management</w:t>
      </w:r>
    </w:p>
    <w:p w14:paraId="3BCF6CDD" w14:textId="77777777" w:rsidR="005142EC" w:rsidRDefault="005142EC" w:rsidP="009719F8">
      <w:pPr>
        <w:spacing w:after="0" w:line="360" w:lineRule="auto"/>
        <w:ind w:left="720"/>
        <w:rPr>
          <w:rFonts w:ascii="Times New Roman" w:hAnsi="Times New Roman" w:cs="Times New Roman"/>
          <w:sz w:val="24"/>
          <w:szCs w:val="24"/>
        </w:rPr>
      </w:pPr>
    </w:p>
    <w:p w14:paraId="50665732" w14:textId="599D8AFA" w:rsidR="009E643D" w:rsidRDefault="00D96540" w:rsidP="00BB6457">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results suggest moderate improvement in collaboration and</w:t>
      </w:r>
      <w:r w:rsidR="009870DB">
        <w:rPr>
          <w:rFonts w:ascii="Times New Roman" w:hAnsi="Times New Roman" w:cs="Times New Roman"/>
          <w:sz w:val="24"/>
          <w:szCs w:val="24"/>
        </w:rPr>
        <w:t xml:space="preserve"> digital information management under the </w:t>
      </w:r>
      <w:r>
        <w:rPr>
          <w:rFonts w:ascii="Times New Roman" w:hAnsi="Times New Roman" w:cs="Times New Roman"/>
          <w:sz w:val="24"/>
          <w:szCs w:val="24"/>
        </w:rPr>
        <w:t>2024 edition</w:t>
      </w:r>
      <w:r w:rsidR="009870DB">
        <w:rPr>
          <w:rFonts w:ascii="Times New Roman" w:hAnsi="Times New Roman" w:cs="Times New Roman"/>
          <w:sz w:val="24"/>
          <w:szCs w:val="24"/>
        </w:rPr>
        <w:t>, although the practical impact remains limited by early stage adoption</w:t>
      </w:r>
      <w:r>
        <w:rPr>
          <w:rFonts w:ascii="Times New Roman" w:hAnsi="Times New Roman" w:cs="Times New Roman"/>
          <w:sz w:val="24"/>
          <w:szCs w:val="24"/>
        </w:rPr>
        <w:t>.</w:t>
      </w:r>
      <w:r w:rsidR="009E643D">
        <w:rPr>
          <w:rFonts w:ascii="Times New Roman" w:hAnsi="Times New Roman" w:cs="Times New Roman"/>
          <w:sz w:val="24"/>
          <w:szCs w:val="24"/>
        </w:rPr>
        <w:t xml:space="preserve"> </w:t>
      </w:r>
      <w:r w:rsidR="009870DB">
        <w:rPr>
          <w:rFonts w:ascii="Times New Roman" w:hAnsi="Times New Roman" w:cs="Times New Roman"/>
          <w:sz w:val="24"/>
          <w:szCs w:val="24"/>
        </w:rPr>
        <w:t xml:space="preserve">Under the 2016 edition, </w:t>
      </w:r>
      <w:r w:rsidR="009E643D">
        <w:rPr>
          <w:rFonts w:ascii="Times New Roman" w:hAnsi="Times New Roman" w:cs="Times New Roman"/>
          <w:sz w:val="24"/>
          <w:szCs w:val="24"/>
        </w:rPr>
        <w:t>collaboration was generally viewed as neutral rather than strongly effective. 58.70</w:t>
      </w:r>
      <w:r w:rsidR="009870DB">
        <w:rPr>
          <w:rFonts w:ascii="Times New Roman" w:hAnsi="Times New Roman" w:cs="Times New Roman"/>
          <w:sz w:val="24"/>
          <w:szCs w:val="24"/>
        </w:rPr>
        <w:t xml:space="preserve">% rated </w:t>
      </w:r>
      <w:r w:rsidR="009E643D">
        <w:rPr>
          <w:rFonts w:ascii="Times New Roman" w:hAnsi="Times New Roman" w:cs="Times New Roman"/>
          <w:sz w:val="24"/>
          <w:szCs w:val="24"/>
        </w:rPr>
        <w:t xml:space="preserve">it “neither </w:t>
      </w:r>
      <w:r w:rsidR="009870DB">
        <w:rPr>
          <w:rFonts w:ascii="Times New Roman" w:hAnsi="Times New Roman" w:cs="Times New Roman"/>
          <w:sz w:val="24"/>
          <w:szCs w:val="24"/>
        </w:rPr>
        <w:t>effective nor ineffective</w:t>
      </w:r>
      <w:r w:rsidR="009E643D">
        <w:rPr>
          <w:rFonts w:ascii="Times New Roman" w:hAnsi="Times New Roman" w:cs="Times New Roman"/>
          <w:sz w:val="24"/>
          <w:szCs w:val="24"/>
        </w:rPr>
        <w:t>”, and fewer than one third</w:t>
      </w:r>
      <w:r w:rsidR="009870DB">
        <w:rPr>
          <w:rFonts w:ascii="Times New Roman" w:hAnsi="Times New Roman" w:cs="Times New Roman"/>
          <w:sz w:val="24"/>
          <w:szCs w:val="24"/>
        </w:rPr>
        <w:t xml:space="preserve"> rated it as effective</w:t>
      </w:r>
      <w:r w:rsidR="00A425A9">
        <w:rPr>
          <w:rFonts w:ascii="Times New Roman" w:hAnsi="Times New Roman" w:cs="Times New Roman"/>
          <w:sz w:val="24"/>
          <w:szCs w:val="24"/>
        </w:rPr>
        <w:t xml:space="preserve"> (Figure 11)</w:t>
      </w:r>
      <w:r w:rsidR="009870DB">
        <w:rPr>
          <w:rFonts w:ascii="Times New Roman" w:hAnsi="Times New Roman" w:cs="Times New Roman"/>
          <w:sz w:val="24"/>
          <w:szCs w:val="24"/>
        </w:rPr>
        <w:t>.</w:t>
      </w:r>
      <w:r w:rsidR="00BB6457">
        <w:rPr>
          <w:rFonts w:ascii="Times New Roman" w:hAnsi="Times New Roman" w:cs="Times New Roman"/>
          <w:sz w:val="24"/>
          <w:szCs w:val="24"/>
        </w:rPr>
        <w:t xml:space="preserve"> This suggests </w:t>
      </w:r>
      <w:r w:rsidR="009E643D">
        <w:rPr>
          <w:rFonts w:ascii="Times New Roman" w:hAnsi="Times New Roman" w:cs="Times New Roman"/>
          <w:sz w:val="24"/>
          <w:szCs w:val="24"/>
        </w:rPr>
        <w:t xml:space="preserve">that the 2016 </w:t>
      </w:r>
      <w:r w:rsidR="00F236D0">
        <w:rPr>
          <w:rFonts w:ascii="Times New Roman" w:hAnsi="Times New Roman" w:cs="Times New Roman"/>
          <w:sz w:val="24"/>
          <w:szCs w:val="24"/>
        </w:rPr>
        <w:t xml:space="preserve">edition’s </w:t>
      </w:r>
      <w:r w:rsidR="009E643D">
        <w:rPr>
          <w:rFonts w:ascii="Times New Roman" w:hAnsi="Times New Roman" w:cs="Times New Roman"/>
          <w:sz w:val="24"/>
          <w:szCs w:val="24"/>
        </w:rPr>
        <w:t xml:space="preserve">provisions were procedural rather than </w:t>
      </w:r>
      <w:r w:rsidR="00BB6457">
        <w:rPr>
          <w:rFonts w:ascii="Times New Roman" w:hAnsi="Times New Roman" w:cs="Times New Roman"/>
          <w:sz w:val="24"/>
          <w:szCs w:val="24"/>
        </w:rPr>
        <w:t xml:space="preserve">embedded. </w:t>
      </w:r>
    </w:p>
    <w:p w14:paraId="0E07DFAF" w14:textId="77777777" w:rsidR="009E643D" w:rsidRDefault="009E643D" w:rsidP="00BB6457">
      <w:pPr>
        <w:spacing w:after="0" w:line="360" w:lineRule="auto"/>
        <w:ind w:left="720"/>
        <w:rPr>
          <w:rFonts w:ascii="Times New Roman" w:hAnsi="Times New Roman" w:cs="Times New Roman"/>
          <w:sz w:val="24"/>
          <w:szCs w:val="24"/>
        </w:rPr>
      </w:pPr>
    </w:p>
    <w:p w14:paraId="58EB779B" w14:textId="5B2841CD" w:rsidR="00BC191D" w:rsidRDefault="00BC191D" w:rsidP="009E643D">
      <w:pPr>
        <w:spacing w:after="0" w:line="360" w:lineRule="auto"/>
        <w:ind w:left="720"/>
        <w:rPr>
          <w:rFonts w:ascii="Times New Roman" w:hAnsi="Times New Roman" w:cs="Times New Roman"/>
          <w:i/>
          <w:iCs/>
          <w:sz w:val="24"/>
          <w:szCs w:val="24"/>
        </w:rPr>
      </w:pPr>
      <w:r w:rsidRPr="00BC191D">
        <w:rPr>
          <w:rFonts w:ascii="Times New Roman" w:hAnsi="Times New Roman" w:cs="Times New Roman"/>
          <w:i/>
          <w:iCs/>
          <w:noProof/>
          <w:sz w:val="24"/>
          <w:szCs w:val="24"/>
        </w:rPr>
        <w:lastRenderedPageBreak/>
        <w:drawing>
          <wp:anchor distT="0" distB="0" distL="114300" distR="114300" simplePos="0" relativeHeight="251714560" behindDoc="1" locked="0" layoutInCell="1" allowOverlap="1" wp14:anchorId="6533CF68" wp14:editId="77B25913">
            <wp:simplePos x="0" y="0"/>
            <wp:positionH relativeFrom="margin">
              <wp:posOffset>748026</wp:posOffset>
            </wp:positionH>
            <wp:positionV relativeFrom="paragraph">
              <wp:posOffset>6015</wp:posOffset>
            </wp:positionV>
            <wp:extent cx="4530090" cy="2867025"/>
            <wp:effectExtent l="0" t="0" r="3810" b="9525"/>
            <wp:wrapTight wrapText="bothSides">
              <wp:wrapPolygon edited="0">
                <wp:start x="0" y="0"/>
                <wp:lineTo x="0" y="21528"/>
                <wp:lineTo x="21527" y="21528"/>
                <wp:lineTo x="21527" y="0"/>
                <wp:lineTo x="0" y="0"/>
              </wp:wrapPolygon>
            </wp:wrapTight>
            <wp:docPr id="189121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218227" name=""/>
                    <pic:cNvPicPr/>
                  </pic:nvPicPr>
                  <pic:blipFill>
                    <a:blip r:embed="rId23">
                      <a:extLst>
                        <a:ext uri="{28A0092B-C50C-407E-A947-70E740481C1C}">
                          <a14:useLocalDpi xmlns:a14="http://schemas.microsoft.com/office/drawing/2010/main" val="0"/>
                        </a:ext>
                      </a:extLst>
                    </a:blip>
                    <a:stretch>
                      <a:fillRect/>
                    </a:stretch>
                  </pic:blipFill>
                  <pic:spPr>
                    <a:xfrm>
                      <a:off x="0" y="0"/>
                      <a:ext cx="4530090" cy="2867025"/>
                    </a:xfrm>
                    <a:prstGeom prst="rect">
                      <a:avLst/>
                    </a:prstGeom>
                  </pic:spPr>
                </pic:pic>
              </a:graphicData>
            </a:graphic>
            <wp14:sizeRelH relativeFrom="margin">
              <wp14:pctWidth>0</wp14:pctWidth>
            </wp14:sizeRelH>
            <wp14:sizeRelV relativeFrom="margin">
              <wp14:pctHeight>0</wp14:pctHeight>
            </wp14:sizeRelV>
          </wp:anchor>
        </w:drawing>
      </w:r>
    </w:p>
    <w:p w14:paraId="43C72C21" w14:textId="77777777" w:rsidR="00BC191D" w:rsidRDefault="00BC191D" w:rsidP="00F207EC">
      <w:pPr>
        <w:spacing w:after="0" w:line="360" w:lineRule="auto"/>
        <w:ind w:left="720"/>
        <w:jc w:val="center"/>
        <w:rPr>
          <w:rFonts w:ascii="Times New Roman" w:hAnsi="Times New Roman" w:cs="Times New Roman"/>
          <w:i/>
          <w:iCs/>
          <w:sz w:val="24"/>
          <w:szCs w:val="24"/>
        </w:rPr>
      </w:pPr>
    </w:p>
    <w:p w14:paraId="2DE78791" w14:textId="77777777" w:rsidR="00BC191D" w:rsidRDefault="00BC191D" w:rsidP="00F207EC">
      <w:pPr>
        <w:spacing w:after="0" w:line="360" w:lineRule="auto"/>
        <w:ind w:left="720"/>
        <w:jc w:val="center"/>
        <w:rPr>
          <w:rFonts w:ascii="Times New Roman" w:hAnsi="Times New Roman" w:cs="Times New Roman"/>
          <w:i/>
          <w:iCs/>
          <w:sz w:val="24"/>
          <w:szCs w:val="24"/>
        </w:rPr>
      </w:pPr>
    </w:p>
    <w:p w14:paraId="60F9A1D0" w14:textId="77777777" w:rsidR="00BC191D" w:rsidRDefault="00BC191D" w:rsidP="00F207EC">
      <w:pPr>
        <w:spacing w:after="0" w:line="360" w:lineRule="auto"/>
        <w:ind w:left="720"/>
        <w:jc w:val="center"/>
        <w:rPr>
          <w:rFonts w:ascii="Times New Roman" w:hAnsi="Times New Roman" w:cs="Times New Roman"/>
          <w:i/>
          <w:iCs/>
          <w:sz w:val="24"/>
          <w:szCs w:val="24"/>
        </w:rPr>
      </w:pPr>
    </w:p>
    <w:p w14:paraId="3D86738F" w14:textId="23CBEAC1" w:rsidR="005142EC" w:rsidRDefault="00F207EC" w:rsidP="00F207EC">
      <w:pPr>
        <w:spacing w:after="0" w:line="360" w:lineRule="auto"/>
        <w:ind w:left="720"/>
        <w:jc w:val="center"/>
        <w:rPr>
          <w:rFonts w:ascii="Times New Roman" w:hAnsi="Times New Roman" w:cs="Times New Roman"/>
          <w:i/>
          <w:iCs/>
          <w:sz w:val="24"/>
          <w:szCs w:val="24"/>
        </w:rPr>
      </w:pPr>
      <w:r>
        <w:rPr>
          <w:rFonts w:ascii="Times New Roman" w:hAnsi="Times New Roman" w:cs="Times New Roman"/>
          <w:i/>
          <w:iCs/>
          <w:sz w:val="24"/>
          <w:szCs w:val="24"/>
        </w:rPr>
        <w:t>Figure 11</w:t>
      </w:r>
    </w:p>
    <w:p w14:paraId="4B7967A5" w14:textId="77777777" w:rsidR="000D5485" w:rsidRDefault="000D5485" w:rsidP="00F207EC">
      <w:pPr>
        <w:spacing w:after="0" w:line="360" w:lineRule="auto"/>
        <w:ind w:left="720"/>
        <w:jc w:val="center"/>
        <w:rPr>
          <w:rFonts w:ascii="Times New Roman" w:hAnsi="Times New Roman" w:cs="Times New Roman"/>
          <w:i/>
          <w:iCs/>
          <w:sz w:val="24"/>
          <w:szCs w:val="24"/>
        </w:rPr>
      </w:pPr>
    </w:p>
    <w:p w14:paraId="11B24280" w14:textId="77777777" w:rsidR="00BB6457" w:rsidRDefault="00BB6457" w:rsidP="00BB6457">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Interviewees expressed similar views. Interviewee A stated that “the 2016 edition does not stop collaboration, but it does not really drive it either.” Interviewee D explained that “collaboration depends more on the parties and project culture than on the wording of the 2016 contract.” Interviewee H also noted that “if the employer, contractor and design team want to work collaboratively, they will do so, but the 2016 form does not force that behaviour.”</w:t>
      </w:r>
    </w:p>
    <w:p w14:paraId="6F4452D5" w14:textId="77777777" w:rsidR="00BB6457" w:rsidRDefault="00BB6457" w:rsidP="00BB6457">
      <w:pPr>
        <w:spacing w:after="0" w:line="360" w:lineRule="auto"/>
        <w:ind w:left="720"/>
        <w:rPr>
          <w:rFonts w:ascii="Times New Roman" w:hAnsi="Times New Roman" w:cs="Times New Roman"/>
          <w:sz w:val="24"/>
          <w:szCs w:val="24"/>
        </w:rPr>
      </w:pPr>
    </w:p>
    <w:p w14:paraId="020EFABD" w14:textId="7BC7C501" w:rsidR="00A425A9" w:rsidRDefault="00A425A9" w:rsidP="00BB6457">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When respondents who had used both editions were asked whether the 2024 edition improved communication between parties, 42.86% answered “yes”, 7.14% answered “no”, and 50.00% were unsure (Figure 12).</w:t>
      </w:r>
    </w:p>
    <w:p w14:paraId="7ACA2098" w14:textId="39DDA50F" w:rsidR="00A425A9" w:rsidRDefault="009E643D" w:rsidP="00A425A9">
      <w:pPr>
        <w:spacing w:after="0" w:line="360" w:lineRule="auto"/>
        <w:ind w:left="720"/>
        <w:rPr>
          <w:rFonts w:ascii="Times New Roman" w:hAnsi="Times New Roman" w:cs="Times New Roman"/>
          <w:sz w:val="24"/>
          <w:szCs w:val="24"/>
        </w:rPr>
      </w:pPr>
      <w:r w:rsidRPr="00A425A9">
        <w:rPr>
          <w:rFonts w:ascii="Times New Roman" w:hAnsi="Times New Roman" w:cs="Times New Roman"/>
          <w:i/>
          <w:iCs/>
          <w:noProof/>
          <w:sz w:val="24"/>
          <w:szCs w:val="24"/>
        </w:rPr>
        <w:drawing>
          <wp:anchor distT="0" distB="0" distL="114300" distR="114300" simplePos="0" relativeHeight="251715584" behindDoc="1" locked="0" layoutInCell="1" allowOverlap="1" wp14:anchorId="04CDD27D" wp14:editId="3917BFC3">
            <wp:simplePos x="0" y="0"/>
            <wp:positionH relativeFrom="column">
              <wp:posOffset>370205</wp:posOffset>
            </wp:positionH>
            <wp:positionV relativeFrom="paragraph">
              <wp:posOffset>64770</wp:posOffset>
            </wp:positionV>
            <wp:extent cx="3230880" cy="2636520"/>
            <wp:effectExtent l="0" t="0" r="7620" b="0"/>
            <wp:wrapTight wrapText="bothSides">
              <wp:wrapPolygon edited="0">
                <wp:start x="0" y="0"/>
                <wp:lineTo x="0" y="21382"/>
                <wp:lineTo x="21524" y="21382"/>
                <wp:lineTo x="21524" y="0"/>
                <wp:lineTo x="0" y="0"/>
              </wp:wrapPolygon>
            </wp:wrapTight>
            <wp:docPr id="124109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9015" name=""/>
                    <pic:cNvPicPr/>
                  </pic:nvPicPr>
                  <pic:blipFill>
                    <a:blip r:embed="rId24">
                      <a:extLst>
                        <a:ext uri="{28A0092B-C50C-407E-A947-70E740481C1C}">
                          <a14:useLocalDpi xmlns:a14="http://schemas.microsoft.com/office/drawing/2010/main" val="0"/>
                        </a:ext>
                      </a:extLst>
                    </a:blip>
                    <a:stretch>
                      <a:fillRect/>
                    </a:stretch>
                  </pic:blipFill>
                  <pic:spPr>
                    <a:xfrm>
                      <a:off x="0" y="0"/>
                      <a:ext cx="3230880" cy="2636520"/>
                    </a:xfrm>
                    <a:prstGeom prst="rect">
                      <a:avLst/>
                    </a:prstGeom>
                  </pic:spPr>
                </pic:pic>
              </a:graphicData>
            </a:graphic>
            <wp14:sizeRelH relativeFrom="margin">
              <wp14:pctWidth>0</wp14:pctWidth>
            </wp14:sizeRelH>
            <wp14:sizeRelV relativeFrom="margin">
              <wp14:pctHeight>0</wp14:pctHeight>
            </wp14:sizeRelV>
          </wp:anchor>
        </w:drawing>
      </w:r>
    </w:p>
    <w:p w14:paraId="17E81FD1" w14:textId="649A109E" w:rsidR="00FA5A6F" w:rsidRDefault="00FA5A6F" w:rsidP="00FA5A6F">
      <w:pPr>
        <w:spacing w:after="0" w:line="360" w:lineRule="auto"/>
        <w:ind w:left="720"/>
        <w:jc w:val="center"/>
        <w:rPr>
          <w:rFonts w:ascii="Times New Roman" w:hAnsi="Times New Roman" w:cs="Times New Roman"/>
          <w:i/>
          <w:iCs/>
          <w:sz w:val="24"/>
          <w:szCs w:val="24"/>
        </w:rPr>
      </w:pPr>
    </w:p>
    <w:p w14:paraId="4A5EC9E1" w14:textId="40D3D63E" w:rsidR="00A425A9" w:rsidRDefault="00A425A9" w:rsidP="00FA5A6F">
      <w:pPr>
        <w:spacing w:after="0" w:line="360" w:lineRule="auto"/>
        <w:ind w:left="720"/>
        <w:jc w:val="center"/>
        <w:rPr>
          <w:rFonts w:ascii="Times New Roman" w:hAnsi="Times New Roman" w:cs="Times New Roman"/>
          <w:i/>
          <w:iCs/>
          <w:sz w:val="24"/>
          <w:szCs w:val="24"/>
        </w:rPr>
      </w:pPr>
    </w:p>
    <w:p w14:paraId="3A4D7E79" w14:textId="0415ABF9" w:rsidR="00A425A9" w:rsidRDefault="00A425A9" w:rsidP="00FA5A6F">
      <w:pPr>
        <w:spacing w:after="0" w:line="360" w:lineRule="auto"/>
        <w:ind w:left="720"/>
        <w:jc w:val="center"/>
        <w:rPr>
          <w:rFonts w:ascii="Times New Roman" w:hAnsi="Times New Roman" w:cs="Times New Roman"/>
          <w:i/>
          <w:iCs/>
          <w:sz w:val="24"/>
          <w:szCs w:val="24"/>
        </w:rPr>
      </w:pPr>
    </w:p>
    <w:p w14:paraId="0CAC4ADF" w14:textId="0F515EB1" w:rsidR="00A425A9" w:rsidRDefault="00A425A9" w:rsidP="00FA5A6F">
      <w:pPr>
        <w:spacing w:after="0" w:line="360" w:lineRule="auto"/>
        <w:ind w:left="720"/>
        <w:jc w:val="center"/>
        <w:rPr>
          <w:rFonts w:ascii="Times New Roman" w:hAnsi="Times New Roman" w:cs="Times New Roman"/>
          <w:i/>
          <w:iCs/>
          <w:sz w:val="24"/>
          <w:szCs w:val="24"/>
        </w:rPr>
      </w:pPr>
    </w:p>
    <w:p w14:paraId="602725C2" w14:textId="08F4E6C4" w:rsidR="00FA5A6F" w:rsidRPr="00A425A9" w:rsidRDefault="00A425A9" w:rsidP="00A425A9">
      <w:pPr>
        <w:spacing w:after="0" w:line="360" w:lineRule="auto"/>
        <w:ind w:left="720"/>
        <w:rPr>
          <w:rFonts w:ascii="Times New Roman" w:hAnsi="Times New Roman" w:cs="Times New Roman"/>
          <w:i/>
          <w:iCs/>
          <w:sz w:val="24"/>
          <w:szCs w:val="24"/>
        </w:rPr>
      </w:pPr>
      <w:r w:rsidRPr="00A425A9">
        <w:rPr>
          <w:rFonts w:ascii="Times New Roman" w:hAnsi="Times New Roman" w:cs="Times New Roman"/>
          <w:i/>
          <w:iCs/>
          <w:sz w:val="24"/>
          <w:szCs w:val="24"/>
        </w:rPr>
        <w:t>Figure 12</w:t>
      </w:r>
    </w:p>
    <w:p w14:paraId="50375D4B" w14:textId="0C23E5E9" w:rsidR="00FA5A6F" w:rsidRDefault="00FA5A6F" w:rsidP="000D5485">
      <w:pPr>
        <w:spacing w:after="0" w:line="360" w:lineRule="auto"/>
        <w:ind w:left="720"/>
        <w:rPr>
          <w:rFonts w:ascii="Times New Roman" w:hAnsi="Times New Roman" w:cs="Times New Roman"/>
          <w:sz w:val="24"/>
          <w:szCs w:val="24"/>
        </w:rPr>
      </w:pPr>
    </w:p>
    <w:p w14:paraId="4344AA35" w14:textId="3F26F34C" w:rsidR="00FA5A6F" w:rsidRDefault="00FA5A6F" w:rsidP="000D5485">
      <w:pPr>
        <w:spacing w:after="0" w:line="360" w:lineRule="auto"/>
        <w:ind w:left="720"/>
        <w:rPr>
          <w:rFonts w:ascii="Times New Roman" w:hAnsi="Times New Roman" w:cs="Times New Roman"/>
          <w:sz w:val="24"/>
          <w:szCs w:val="24"/>
        </w:rPr>
      </w:pPr>
    </w:p>
    <w:p w14:paraId="6287483B" w14:textId="3A3C5229" w:rsidR="00FA5A6F" w:rsidRPr="000D5485" w:rsidRDefault="00FA5A6F" w:rsidP="000D5485">
      <w:pPr>
        <w:spacing w:after="0" w:line="360" w:lineRule="auto"/>
        <w:ind w:left="720"/>
        <w:rPr>
          <w:rFonts w:ascii="Times New Roman" w:hAnsi="Times New Roman" w:cs="Times New Roman"/>
          <w:sz w:val="24"/>
          <w:szCs w:val="24"/>
        </w:rPr>
      </w:pPr>
    </w:p>
    <w:p w14:paraId="1A5BB059" w14:textId="58F0620A" w:rsidR="00F207EC" w:rsidRDefault="00F207EC" w:rsidP="00127B0D">
      <w:pPr>
        <w:spacing w:after="0" w:line="360" w:lineRule="auto"/>
        <w:rPr>
          <w:noProof/>
        </w:rPr>
      </w:pPr>
    </w:p>
    <w:p w14:paraId="34FF8D65" w14:textId="6A807182" w:rsidR="009652C1" w:rsidRDefault="00A425A9" w:rsidP="009652C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This finding is more positive tha</w:t>
      </w:r>
      <w:r w:rsidR="00083F50">
        <w:rPr>
          <w:rFonts w:ascii="Times New Roman" w:hAnsi="Times New Roman" w:cs="Times New Roman"/>
          <w:sz w:val="24"/>
          <w:szCs w:val="24"/>
        </w:rPr>
        <w:t>n</w:t>
      </w:r>
      <w:r>
        <w:rPr>
          <w:rFonts w:ascii="Times New Roman" w:hAnsi="Times New Roman" w:cs="Times New Roman"/>
          <w:sz w:val="24"/>
          <w:szCs w:val="24"/>
        </w:rPr>
        <w:t xml:space="preserve"> the response</w:t>
      </w:r>
      <w:r w:rsidR="009E643D">
        <w:rPr>
          <w:rFonts w:ascii="Times New Roman" w:hAnsi="Times New Roman" w:cs="Times New Roman"/>
          <w:sz w:val="24"/>
          <w:szCs w:val="24"/>
        </w:rPr>
        <w:t>s</w:t>
      </w:r>
      <w:r>
        <w:rPr>
          <w:rFonts w:ascii="Times New Roman" w:hAnsi="Times New Roman" w:cs="Times New Roman"/>
          <w:sz w:val="24"/>
          <w:szCs w:val="24"/>
        </w:rPr>
        <w:t xml:space="preserve"> relating to design liability and risk allocation. </w:t>
      </w:r>
      <w:r w:rsidR="009E643D">
        <w:rPr>
          <w:rFonts w:ascii="Times New Roman" w:hAnsi="Times New Roman" w:cs="Times New Roman"/>
          <w:sz w:val="24"/>
          <w:szCs w:val="24"/>
        </w:rPr>
        <w:t>Interviewees supported this view, interviewee</w:t>
      </w:r>
      <w:r w:rsidR="009652C1">
        <w:rPr>
          <w:rFonts w:ascii="Times New Roman" w:hAnsi="Times New Roman" w:cs="Times New Roman"/>
          <w:sz w:val="24"/>
          <w:szCs w:val="24"/>
        </w:rPr>
        <w:t xml:space="preserve"> </w:t>
      </w:r>
      <w:r w:rsidR="00F236D0">
        <w:rPr>
          <w:rFonts w:ascii="Times New Roman" w:hAnsi="Times New Roman" w:cs="Times New Roman"/>
          <w:sz w:val="24"/>
          <w:szCs w:val="24"/>
        </w:rPr>
        <w:t>B</w:t>
      </w:r>
      <w:r w:rsidR="009652C1">
        <w:rPr>
          <w:rFonts w:ascii="Times New Roman" w:hAnsi="Times New Roman" w:cs="Times New Roman"/>
          <w:sz w:val="24"/>
          <w:szCs w:val="24"/>
        </w:rPr>
        <w:t xml:space="preserve"> stated that “the 2024 edition is more aligned with how projects are actually managed now, particularly around communication and information exchange.” Interviewee F explained that “the updated wording should help parties understand what needs to be communicated and when.” However, Interviewee </w:t>
      </w:r>
      <w:r w:rsidR="00F236D0">
        <w:rPr>
          <w:rFonts w:ascii="Times New Roman" w:hAnsi="Times New Roman" w:cs="Times New Roman"/>
          <w:sz w:val="24"/>
          <w:szCs w:val="24"/>
        </w:rPr>
        <w:t>E</w:t>
      </w:r>
      <w:r w:rsidR="009652C1">
        <w:rPr>
          <w:rFonts w:ascii="Times New Roman" w:hAnsi="Times New Roman" w:cs="Times New Roman"/>
          <w:sz w:val="24"/>
          <w:szCs w:val="24"/>
        </w:rPr>
        <w:t xml:space="preserve"> cautioned that “better procedures will not automatically make parties collaborate if the commercial relationship is oppositional.”</w:t>
      </w:r>
    </w:p>
    <w:p w14:paraId="1277A661" w14:textId="77777777" w:rsidR="009652C1" w:rsidRDefault="009652C1" w:rsidP="009652C1">
      <w:pPr>
        <w:spacing w:after="0" w:line="360" w:lineRule="auto"/>
        <w:ind w:left="720"/>
        <w:rPr>
          <w:rFonts w:ascii="Times New Roman" w:hAnsi="Times New Roman" w:cs="Times New Roman"/>
          <w:sz w:val="24"/>
          <w:szCs w:val="24"/>
        </w:rPr>
      </w:pPr>
    </w:p>
    <w:p w14:paraId="49001307" w14:textId="73F4C577" w:rsidR="00A425A9" w:rsidRDefault="00A425A9" w:rsidP="00A425A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level of uncertainty remains important. It indicates that many practitioners do not yet have enough practical experience to judge whether the 2024 edition improve</w:t>
      </w:r>
      <w:r w:rsidR="009E643D">
        <w:rPr>
          <w:rFonts w:ascii="Times New Roman" w:hAnsi="Times New Roman" w:cs="Times New Roman"/>
          <w:sz w:val="24"/>
          <w:szCs w:val="24"/>
        </w:rPr>
        <w:t xml:space="preserve">s </w:t>
      </w:r>
      <w:r>
        <w:rPr>
          <w:rFonts w:ascii="Times New Roman" w:hAnsi="Times New Roman" w:cs="Times New Roman"/>
          <w:sz w:val="24"/>
          <w:szCs w:val="24"/>
        </w:rPr>
        <w:t>communication in live project settings. Qualitative comments identified the inclusion of BIM and improve</w:t>
      </w:r>
      <w:r w:rsidR="009652C1">
        <w:rPr>
          <w:rFonts w:ascii="Times New Roman" w:hAnsi="Times New Roman" w:cs="Times New Roman"/>
          <w:sz w:val="24"/>
          <w:szCs w:val="24"/>
        </w:rPr>
        <w:t>d</w:t>
      </w:r>
      <w:r>
        <w:rPr>
          <w:rFonts w:ascii="Times New Roman" w:hAnsi="Times New Roman" w:cs="Times New Roman"/>
          <w:sz w:val="24"/>
          <w:szCs w:val="24"/>
        </w:rPr>
        <w:t xml:space="preserve"> information management as positive developments, while other respondents note that it was still too early to tell due to limited use of the updated edition.</w:t>
      </w:r>
    </w:p>
    <w:p w14:paraId="7B6E37FC" w14:textId="77777777" w:rsidR="00A930EE" w:rsidRDefault="00A930EE" w:rsidP="00A425A9">
      <w:pPr>
        <w:spacing w:after="0" w:line="360" w:lineRule="auto"/>
        <w:ind w:left="720"/>
        <w:rPr>
          <w:rFonts w:ascii="Times New Roman" w:hAnsi="Times New Roman" w:cs="Times New Roman"/>
          <w:sz w:val="24"/>
          <w:szCs w:val="24"/>
        </w:rPr>
      </w:pPr>
    </w:p>
    <w:p w14:paraId="5557AD04" w14:textId="2725A84D" w:rsidR="00A930EE" w:rsidRDefault="009E643D" w:rsidP="00A425A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D</w:t>
      </w:r>
      <w:r w:rsidR="00A930EE">
        <w:rPr>
          <w:rFonts w:ascii="Times New Roman" w:hAnsi="Times New Roman" w:cs="Times New Roman"/>
          <w:sz w:val="24"/>
          <w:szCs w:val="24"/>
        </w:rPr>
        <w:t>igital inf</w:t>
      </w:r>
      <w:r w:rsidR="00A93E1C">
        <w:rPr>
          <w:rFonts w:ascii="Times New Roman" w:hAnsi="Times New Roman" w:cs="Times New Roman"/>
          <w:sz w:val="24"/>
          <w:szCs w:val="24"/>
        </w:rPr>
        <w:t xml:space="preserve">ormation management </w:t>
      </w:r>
      <w:r>
        <w:rPr>
          <w:rFonts w:ascii="Times New Roman" w:hAnsi="Times New Roman" w:cs="Times New Roman"/>
          <w:sz w:val="24"/>
          <w:szCs w:val="24"/>
        </w:rPr>
        <w:t>received stronger support. Among</w:t>
      </w:r>
      <w:r w:rsidR="00A93E1C">
        <w:rPr>
          <w:rFonts w:ascii="Times New Roman" w:hAnsi="Times New Roman" w:cs="Times New Roman"/>
          <w:sz w:val="24"/>
          <w:szCs w:val="24"/>
        </w:rPr>
        <w:t xml:space="preserve"> respondents with experience of the 2024 edition, 31.25% considered the 2024 edition “very aligned”, while half considered it “somewhat aligned”. This gives a combined positive response of 81.25% (Figure 13). </w:t>
      </w:r>
    </w:p>
    <w:p w14:paraId="1E1813D8" w14:textId="3B3DCABC" w:rsidR="00A425A9" w:rsidRDefault="009652C1" w:rsidP="00127B0D">
      <w:pPr>
        <w:spacing w:after="0" w:line="360" w:lineRule="auto"/>
        <w:rPr>
          <w:rFonts w:ascii="Times New Roman" w:hAnsi="Times New Roman" w:cs="Times New Roman"/>
          <w:sz w:val="24"/>
          <w:szCs w:val="24"/>
        </w:rPr>
      </w:pPr>
      <w:r w:rsidRPr="00A93E1C">
        <w:rPr>
          <w:rFonts w:ascii="Times New Roman" w:hAnsi="Times New Roman" w:cs="Times New Roman"/>
          <w:noProof/>
          <w:sz w:val="24"/>
          <w:szCs w:val="24"/>
        </w:rPr>
        <w:drawing>
          <wp:anchor distT="0" distB="0" distL="114300" distR="114300" simplePos="0" relativeHeight="251716608" behindDoc="1" locked="0" layoutInCell="1" allowOverlap="1" wp14:anchorId="7F561CA2" wp14:editId="629DEB0B">
            <wp:simplePos x="0" y="0"/>
            <wp:positionH relativeFrom="margin">
              <wp:posOffset>627680</wp:posOffset>
            </wp:positionH>
            <wp:positionV relativeFrom="paragraph">
              <wp:posOffset>3175</wp:posOffset>
            </wp:positionV>
            <wp:extent cx="4618355" cy="2597150"/>
            <wp:effectExtent l="0" t="0" r="0" b="0"/>
            <wp:wrapTight wrapText="bothSides">
              <wp:wrapPolygon edited="0">
                <wp:start x="0" y="0"/>
                <wp:lineTo x="0" y="21389"/>
                <wp:lineTo x="21472" y="21389"/>
                <wp:lineTo x="21472" y="0"/>
                <wp:lineTo x="0" y="0"/>
              </wp:wrapPolygon>
            </wp:wrapTight>
            <wp:docPr id="458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621" name=""/>
                    <pic:cNvPicPr/>
                  </pic:nvPicPr>
                  <pic:blipFill>
                    <a:blip r:embed="rId25">
                      <a:extLst>
                        <a:ext uri="{28A0092B-C50C-407E-A947-70E740481C1C}">
                          <a14:useLocalDpi xmlns:a14="http://schemas.microsoft.com/office/drawing/2010/main" val="0"/>
                        </a:ext>
                      </a:extLst>
                    </a:blip>
                    <a:stretch>
                      <a:fillRect/>
                    </a:stretch>
                  </pic:blipFill>
                  <pic:spPr>
                    <a:xfrm>
                      <a:off x="0" y="0"/>
                      <a:ext cx="4618355" cy="2597150"/>
                    </a:xfrm>
                    <a:prstGeom prst="rect">
                      <a:avLst/>
                    </a:prstGeom>
                  </pic:spPr>
                </pic:pic>
              </a:graphicData>
            </a:graphic>
            <wp14:sizeRelH relativeFrom="margin">
              <wp14:pctWidth>0</wp14:pctWidth>
            </wp14:sizeRelH>
            <wp14:sizeRelV relativeFrom="margin">
              <wp14:pctHeight>0</wp14:pctHeight>
            </wp14:sizeRelV>
          </wp:anchor>
        </w:drawing>
      </w:r>
      <w:r w:rsidR="00A425A9">
        <w:rPr>
          <w:rFonts w:ascii="Times New Roman" w:hAnsi="Times New Roman" w:cs="Times New Roman"/>
          <w:sz w:val="24"/>
          <w:szCs w:val="24"/>
        </w:rPr>
        <w:t xml:space="preserve"> </w:t>
      </w:r>
    </w:p>
    <w:p w14:paraId="1DD25C94" w14:textId="4A97502B" w:rsidR="00127B0D" w:rsidRPr="00A93E1C" w:rsidRDefault="00127B0D" w:rsidP="00127B0D">
      <w:pPr>
        <w:spacing w:after="0" w:line="360" w:lineRule="auto"/>
        <w:rPr>
          <w:rFonts w:ascii="Times New Roman" w:hAnsi="Times New Roman" w:cs="Times New Roman"/>
          <w:sz w:val="24"/>
          <w:szCs w:val="24"/>
        </w:rPr>
      </w:pPr>
    </w:p>
    <w:p w14:paraId="195BEDA3" w14:textId="353AC2E1" w:rsidR="00A93E1C" w:rsidRPr="00A93E1C" w:rsidRDefault="00A93E1C" w:rsidP="00127B0D">
      <w:pPr>
        <w:spacing w:after="0" w:line="360" w:lineRule="auto"/>
        <w:rPr>
          <w:rFonts w:ascii="Times New Roman" w:hAnsi="Times New Roman" w:cs="Times New Roman"/>
          <w:sz w:val="24"/>
          <w:szCs w:val="24"/>
        </w:rPr>
      </w:pPr>
    </w:p>
    <w:p w14:paraId="175B8C84" w14:textId="6008A94A" w:rsidR="00A93E1C" w:rsidRPr="00A93E1C" w:rsidRDefault="00A93E1C" w:rsidP="00127B0D">
      <w:pPr>
        <w:spacing w:after="0" w:line="360" w:lineRule="auto"/>
        <w:rPr>
          <w:rFonts w:ascii="Times New Roman" w:hAnsi="Times New Roman" w:cs="Times New Roman"/>
          <w:sz w:val="24"/>
          <w:szCs w:val="24"/>
        </w:rPr>
      </w:pPr>
    </w:p>
    <w:p w14:paraId="299126D3" w14:textId="627BB629" w:rsidR="00A93E1C" w:rsidRPr="00A93E1C" w:rsidRDefault="00A93E1C" w:rsidP="00127B0D">
      <w:pPr>
        <w:spacing w:after="0" w:line="360" w:lineRule="auto"/>
        <w:rPr>
          <w:rFonts w:ascii="Times New Roman" w:hAnsi="Times New Roman" w:cs="Times New Roman"/>
          <w:sz w:val="24"/>
          <w:szCs w:val="24"/>
        </w:rPr>
      </w:pPr>
    </w:p>
    <w:p w14:paraId="3D3B8263" w14:textId="71EE1803" w:rsidR="00A93E1C" w:rsidRPr="00A93E1C" w:rsidRDefault="00A93E1C" w:rsidP="00127B0D">
      <w:pPr>
        <w:spacing w:after="0" w:line="360" w:lineRule="auto"/>
        <w:rPr>
          <w:rFonts w:ascii="Times New Roman" w:hAnsi="Times New Roman" w:cs="Times New Roman"/>
          <w:sz w:val="24"/>
          <w:szCs w:val="24"/>
        </w:rPr>
      </w:pPr>
    </w:p>
    <w:p w14:paraId="048DE38A" w14:textId="2E922CB6" w:rsidR="00127B0D" w:rsidRPr="00A93E1C" w:rsidRDefault="00127B0D" w:rsidP="00127B0D">
      <w:pPr>
        <w:spacing w:after="0" w:line="360" w:lineRule="auto"/>
        <w:rPr>
          <w:rFonts w:ascii="Times New Roman" w:hAnsi="Times New Roman" w:cs="Times New Roman"/>
          <w:sz w:val="24"/>
          <w:szCs w:val="24"/>
        </w:rPr>
      </w:pPr>
    </w:p>
    <w:p w14:paraId="7D643B39" w14:textId="1CA657CF" w:rsidR="00A93E1C" w:rsidRPr="00A93E1C" w:rsidRDefault="00A93E1C" w:rsidP="005750F5">
      <w:pPr>
        <w:spacing w:after="0" w:line="360" w:lineRule="auto"/>
        <w:rPr>
          <w:rFonts w:ascii="Times New Roman" w:hAnsi="Times New Roman" w:cs="Times New Roman"/>
          <w:sz w:val="24"/>
          <w:szCs w:val="24"/>
        </w:rPr>
      </w:pPr>
    </w:p>
    <w:p w14:paraId="1E38C087" w14:textId="77777777" w:rsidR="00A93E1C" w:rsidRPr="00A93E1C" w:rsidRDefault="00A93E1C" w:rsidP="005750F5">
      <w:pPr>
        <w:spacing w:after="0" w:line="360" w:lineRule="auto"/>
        <w:rPr>
          <w:rFonts w:ascii="Times New Roman" w:hAnsi="Times New Roman" w:cs="Times New Roman"/>
          <w:sz w:val="24"/>
          <w:szCs w:val="24"/>
        </w:rPr>
      </w:pPr>
    </w:p>
    <w:p w14:paraId="1CCC5101" w14:textId="77777777" w:rsidR="009652C1" w:rsidRDefault="009652C1" w:rsidP="009652C1">
      <w:pPr>
        <w:spacing w:after="0" w:line="360" w:lineRule="auto"/>
        <w:rPr>
          <w:rFonts w:ascii="Times New Roman" w:hAnsi="Times New Roman" w:cs="Times New Roman"/>
          <w:i/>
          <w:iCs/>
          <w:sz w:val="24"/>
          <w:szCs w:val="24"/>
        </w:rPr>
      </w:pPr>
    </w:p>
    <w:p w14:paraId="637435A8" w14:textId="3E7154BB" w:rsidR="00A93E1C" w:rsidRDefault="00A93E1C" w:rsidP="009652C1">
      <w:pPr>
        <w:spacing w:after="0" w:line="360" w:lineRule="auto"/>
        <w:jc w:val="center"/>
        <w:rPr>
          <w:rFonts w:ascii="Times New Roman" w:hAnsi="Times New Roman" w:cs="Times New Roman"/>
          <w:i/>
          <w:iCs/>
          <w:sz w:val="24"/>
          <w:szCs w:val="24"/>
        </w:rPr>
      </w:pPr>
      <w:r w:rsidRPr="00A93E1C">
        <w:rPr>
          <w:rFonts w:ascii="Times New Roman" w:hAnsi="Times New Roman" w:cs="Times New Roman"/>
          <w:i/>
          <w:iCs/>
          <w:sz w:val="24"/>
          <w:szCs w:val="24"/>
        </w:rPr>
        <w:t>Figure 13</w:t>
      </w:r>
    </w:p>
    <w:p w14:paraId="0C408528" w14:textId="6988B054" w:rsidR="00A93E1C" w:rsidRDefault="00A93E1C" w:rsidP="005750F5">
      <w:pPr>
        <w:spacing w:after="0" w:line="360" w:lineRule="auto"/>
        <w:rPr>
          <w:rFonts w:ascii="Times New Roman" w:hAnsi="Times New Roman" w:cs="Times New Roman"/>
          <w:i/>
          <w:iCs/>
          <w:sz w:val="24"/>
          <w:szCs w:val="24"/>
        </w:rPr>
      </w:pPr>
    </w:p>
    <w:p w14:paraId="1CA8C81A" w14:textId="6AB6558E" w:rsidR="00A93E1C" w:rsidRDefault="00A93E1C" w:rsidP="00A93E1C">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The questionnaire also asked about the effectiveness of the 2024 edition’s provisions for information exchange and digital communication. Of the 16 respondents with experience of the 2024 edition, 25.00% rated these provisions as “very effective”, </w:t>
      </w:r>
      <w:r>
        <w:rPr>
          <w:rFonts w:ascii="Times New Roman" w:hAnsi="Times New Roman" w:cs="Times New Roman"/>
          <w:sz w:val="24"/>
          <w:szCs w:val="24"/>
        </w:rPr>
        <w:lastRenderedPageBreak/>
        <w:t>while 62.50% rated them as “somewhat effective”. This gives a combined positive response of 87.50% (Figure 14).</w:t>
      </w:r>
    </w:p>
    <w:p w14:paraId="3B95682A" w14:textId="422B5D77" w:rsidR="00A93E1C" w:rsidRDefault="009652C1" w:rsidP="005750F5">
      <w:pPr>
        <w:spacing w:after="0" w:line="360" w:lineRule="auto"/>
        <w:rPr>
          <w:rFonts w:ascii="Times New Roman" w:hAnsi="Times New Roman" w:cs="Times New Roman"/>
          <w:sz w:val="24"/>
          <w:szCs w:val="24"/>
        </w:rPr>
      </w:pPr>
      <w:r w:rsidRPr="00A93E1C">
        <w:rPr>
          <w:rFonts w:ascii="Times New Roman" w:hAnsi="Times New Roman" w:cs="Times New Roman"/>
          <w:noProof/>
          <w:sz w:val="24"/>
          <w:szCs w:val="24"/>
        </w:rPr>
        <w:drawing>
          <wp:anchor distT="0" distB="0" distL="114300" distR="114300" simplePos="0" relativeHeight="251717632" behindDoc="1" locked="0" layoutInCell="1" allowOverlap="1" wp14:anchorId="2475CADB" wp14:editId="2DD9644D">
            <wp:simplePos x="0" y="0"/>
            <wp:positionH relativeFrom="margin">
              <wp:posOffset>515698</wp:posOffset>
            </wp:positionH>
            <wp:positionV relativeFrom="paragraph">
              <wp:posOffset>90069</wp:posOffset>
            </wp:positionV>
            <wp:extent cx="4754880" cy="2703830"/>
            <wp:effectExtent l="0" t="0" r="7620" b="1270"/>
            <wp:wrapTight wrapText="bothSides">
              <wp:wrapPolygon edited="0">
                <wp:start x="0" y="0"/>
                <wp:lineTo x="0" y="21458"/>
                <wp:lineTo x="21548" y="21458"/>
                <wp:lineTo x="21548" y="0"/>
                <wp:lineTo x="0" y="0"/>
              </wp:wrapPolygon>
            </wp:wrapTight>
            <wp:docPr id="71956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562176" name=""/>
                    <pic:cNvPicPr/>
                  </pic:nvPicPr>
                  <pic:blipFill>
                    <a:blip r:embed="rId26">
                      <a:extLst>
                        <a:ext uri="{28A0092B-C50C-407E-A947-70E740481C1C}">
                          <a14:useLocalDpi xmlns:a14="http://schemas.microsoft.com/office/drawing/2010/main" val="0"/>
                        </a:ext>
                      </a:extLst>
                    </a:blip>
                    <a:stretch>
                      <a:fillRect/>
                    </a:stretch>
                  </pic:blipFill>
                  <pic:spPr>
                    <a:xfrm>
                      <a:off x="0" y="0"/>
                      <a:ext cx="4754880" cy="2703830"/>
                    </a:xfrm>
                    <a:prstGeom prst="rect">
                      <a:avLst/>
                    </a:prstGeom>
                  </pic:spPr>
                </pic:pic>
              </a:graphicData>
            </a:graphic>
            <wp14:sizeRelH relativeFrom="margin">
              <wp14:pctWidth>0</wp14:pctWidth>
            </wp14:sizeRelH>
            <wp14:sizeRelV relativeFrom="margin">
              <wp14:pctHeight>0</wp14:pctHeight>
            </wp14:sizeRelV>
          </wp:anchor>
        </w:drawing>
      </w:r>
    </w:p>
    <w:p w14:paraId="76716B90" w14:textId="627BCB19" w:rsidR="00A93E1C" w:rsidRDefault="00A93E1C" w:rsidP="005750F5">
      <w:pPr>
        <w:spacing w:after="0" w:line="360" w:lineRule="auto"/>
        <w:rPr>
          <w:rFonts w:ascii="Times New Roman" w:hAnsi="Times New Roman" w:cs="Times New Roman"/>
          <w:sz w:val="24"/>
          <w:szCs w:val="24"/>
        </w:rPr>
      </w:pPr>
    </w:p>
    <w:p w14:paraId="3B64CBCE" w14:textId="45504E0B" w:rsidR="00A93E1C" w:rsidRDefault="00A93E1C" w:rsidP="005750F5">
      <w:pPr>
        <w:spacing w:after="0" w:line="360" w:lineRule="auto"/>
        <w:rPr>
          <w:rFonts w:ascii="Times New Roman" w:hAnsi="Times New Roman" w:cs="Times New Roman"/>
          <w:sz w:val="24"/>
          <w:szCs w:val="24"/>
        </w:rPr>
      </w:pPr>
    </w:p>
    <w:p w14:paraId="7860B942" w14:textId="1E1C8C9C" w:rsidR="00A93E1C" w:rsidRDefault="00A93E1C" w:rsidP="005750F5">
      <w:pPr>
        <w:spacing w:after="0" w:line="360" w:lineRule="auto"/>
        <w:rPr>
          <w:rFonts w:ascii="Times New Roman" w:hAnsi="Times New Roman" w:cs="Times New Roman"/>
          <w:sz w:val="24"/>
          <w:szCs w:val="24"/>
        </w:rPr>
      </w:pPr>
    </w:p>
    <w:p w14:paraId="5ECC1D9F" w14:textId="450F5BA1" w:rsidR="00A93E1C" w:rsidRDefault="00A93E1C" w:rsidP="005750F5">
      <w:pPr>
        <w:spacing w:after="0" w:line="360" w:lineRule="auto"/>
        <w:rPr>
          <w:rFonts w:ascii="Times New Roman" w:hAnsi="Times New Roman" w:cs="Times New Roman"/>
          <w:sz w:val="24"/>
          <w:szCs w:val="24"/>
        </w:rPr>
      </w:pPr>
    </w:p>
    <w:p w14:paraId="2E03EA45" w14:textId="77777777" w:rsidR="00A93E1C" w:rsidRDefault="00A93E1C" w:rsidP="005750F5">
      <w:pPr>
        <w:spacing w:after="0" w:line="360" w:lineRule="auto"/>
        <w:rPr>
          <w:rFonts w:ascii="Times New Roman" w:hAnsi="Times New Roman" w:cs="Times New Roman"/>
          <w:sz w:val="24"/>
          <w:szCs w:val="24"/>
        </w:rPr>
      </w:pPr>
    </w:p>
    <w:p w14:paraId="13587365" w14:textId="77777777" w:rsidR="00A93E1C" w:rsidRDefault="00A93E1C" w:rsidP="005750F5">
      <w:pPr>
        <w:spacing w:after="0" w:line="360" w:lineRule="auto"/>
        <w:rPr>
          <w:rFonts w:ascii="Times New Roman" w:hAnsi="Times New Roman" w:cs="Times New Roman"/>
          <w:sz w:val="24"/>
          <w:szCs w:val="24"/>
        </w:rPr>
      </w:pPr>
    </w:p>
    <w:p w14:paraId="468C33A8" w14:textId="77777777" w:rsidR="00A93E1C" w:rsidRDefault="00A93E1C" w:rsidP="005750F5">
      <w:pPr>
        <w:spacing w:after="0" w:line="360" w:lineRule="auto"/>
        <w:rPr>
          <w:rFonts w:ascii="Times New Roman" w:hAnsi="Times New Roman" w:cs="Times New Roman"/>
          <w:sz w:val="24"/>
          <w:szCs w:val="24"/>
        </w:rPr>
      </w:pPr>
    </w:p>
    <w:p w14:paraId="10E526F2" w14:textId="77777777" w:rsidR="00A93E1C" w:rsidRDefault="00A93E1C" w:rsidP="005750F5">
      <w:pPr>
        <w:spacing w:after="0" w:line="360" w:lineRule="auto"/>
        <w:rPr>
          <w:rFonts w:ascii="Times New Roman" w:hAnsi="Times New Roman" w:cs="Times New Roman"/>
          <w:sz w:val="24"/>
          <w:szCs w:val="24"/>
        </w:rPr>
      </w:pPr>
    </w:p>
    <w:p w14:paraId="25C90254" w14:textId="77777777" w:rsidR="00A93E1C" w:rsidRDefault="00A93E1C" w:rsidP="005750F5">
      <w:pPr>
        <w:spacing w:after="0" w:line="360" w:lineRule="auto"/>
        <w:rPr>
          <w:rFonts w:ascii="Times New Roman" w:hAnsi="Times New Roman" w:cs="Times New Roman"/>
          <w:sz w:val="24"/>
          <w:szCs w:val="24"/>
        </w:rPr>
      </w:pPr>
    </w:p>
    <w:p w14:paraId="123C790B" w14:textId="77777777" w:rsidR="009652C1" w:rsidRDefault="009652C1" w:rsidP="00A93E1C">
      <w:pPr>
        <w:spacing w:after="0" w:line="360" w:lineRule="auto"/>
        <w:jc w:val="center"/>
        <w:rPr>
          <w:rFonts w:ascii="Times New Roman" w:hAnsi="Times New Roman" w:cs="Times New Roman"/>
          <w:i/>
          <w:iCs/>
          <w:sz w:val="24"/>
          <w:szCs w:val="24"/>
        </w:rPr>
      </w:pPr>
    </w:p>
    <w:p w14:paraId="5EC886A4" w14:textId="17FAF959" w:rsidR="00A93E1C" w:rsidRDefault="00A93E1C" w:rsidP="00A93E1C">
      <w:pPr>
        <w:spacing w:after="0" w:line="360" w:lineRule="auto"/>
        <w:jc w:val="center"/>
        <w:rPr>
          <w:rFonts w:ascii="Times New Roman" w:hAnsi="Times New Roman" w:cs="Times New Roman"/>
          <w:i/>
          <w:iCs/>
          <w:sz w:val="24"/>
          <w:szCs w:val="24"/>
        </w:rPr>
      </w:pPr>
      <w:r w:rsidRPr="00A05304">
        <w:rPr>
          <w:rFonts w:ascii="Times New Roman" w:hAnsi="Times New Roman" w:cs="Times New Roman"/>
          <w:i/>
          <w:iCs/>
          <w:sz w:val="24"/>
          <w:szCs w:val="24"/>
        </w:rPr>
        <w:t>Figure 14</w:t>
      </w:r>
    </w:p>
    <w:p w14:paraId="049A5FD9" w14:textId="77777777" w:rsidR="007F2D9C" w:rsidRPr="00A05304" w:rsidRDefault="007F2D9C" w:rsidP="00A93E1C">
      <w:pPr>
        <w:spacing w:after="0" w:line="360" w:lineRule="auto"/>
        <w:jc w:val="center"/>
        <w:rPr>
          <w:rFonts w:ascii="Times New Roman" w:hAnsi="Times New Roman" w:cs="Times New Roman"/>
          <w:b/>
          <w:bCs/>
          <w:i/>
          <w:iCs/>
          <w:sz w:val="24"/>
          <w:szCs w:val="24"/>
        </w:rPr>
      </w:pPr>
    </w:p>
    <w:p w14:paraId="275270E2" w14:textId="315BB038" w:rsidR="009652C1" w:rsidRDefault="00A05304" w:rsidP="007F2D9C">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is one of the stronger positive findings relating to the 2024 edition. It suggests that where practitioners have used or reviewed the updated form, there is broad recognition that it provides a more structured approach to information flow, digital communication and coordination. </w:t>
      </w:r>
    </w:p>
    <w:p w14:paraId="313719DA" w14:textId="77777777" w:rsidR="009652C1" w:rsidRDefault="009652C1" w:rsidP="00A05304">
      <w:pPr>
        <w:spacing w:after="0" w:line="360" w:lineRule="auto"/>
        <w:ind w:left="720"/>
        <w:rPr>
          <w:rFonts w:ascii="Times New Roman" w:hAnsi="Times New Roman" w:cs="Times New Roman"/>
          <w:sz w:val="24"/>
          <w:szCs w:val="24"/>
        </w:rPr>
      </w:pPr>
    </w:p>
    <w:p w14:paraId="008E37E9" w14:textId="05C0002F" w:rsidR="009652C1" w:rsidRDefault="009652C1" w:rsidP="00A05304">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Interviewees supported this outcome, Interviewee E stated that “digital information management is one of the clearest areas where the 2024 edition feels more current.” Interviewee G explained that “projects now rely heavily on digital records, BIM and structured information exchange, so the contract needed to catch up.” Interviewee </w:t>
      </w:r>
      <w:r w:rsidR="00F236D0">
        <w:rPr>
          <w:rFonts w:ascii="Times New Roman" w:hAnsi="Times New Roman" w:cs="Times New Roman"/>
          <w:sz w:val="24"/>
          <w:szCs w:val="24"/>
        </w:rPr>
        <w:t>B</w:t>
      </w:r>
      <w:r>
        <w:rPr>
          <w:rFonts w:ascii="Times New Roman" w:hAnsi="Times New Roman" w:cs="Times New Roman"/>
          <w:sz w:val="24"/>
          <w:szCs w:val="24"/>
        </w:rPr>
        <w:t xml:space="preserve"> also linked digital information management to building safety, noting that “without proper records and information flow it is difficult to demonstrate compliance with the newer safety requirements.”</w:t>
      </w:r>
    </w:p>
    <w:p w14:paraId="0C555BF6" w14:textId="77777777" w:rsidR="009652C1" w:rsidRDefault="009652C1" w:rsidP="00A05304">
      <w:pPr>
        <w:spacing w:after="0" w:line="360" w:lineRule="auto"/>
        <w:ind w:left="720"/>
        <w:rPr>
          <w:rFonts w:ascii="Times New Roman" w:hAnsi="Times New Roman" w:cs="Times New Roman"/>
          <w:sz w:val="24"/>
          <w:szCs w:val="24"/>
        </w:rPr>
      </w:pPr>
    </w:p>
    <w:p w14:paraId="6CEE3E40" w14:textId="13C60EA0" w:rsidR="00A05304" w:rsidRDefault="00A05304" w:rsidP="00A05304">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However, the interpretation must remain cautious. Positive perceptions of digital information management do not necessarily prove improved collaborati</w:t>
      </w:r>
      <w:r w:rsidR="00F236D0">
        <w:rPr>
          <w:rFonts w:ascii="Times New Roman" w:hAnsi="Times New Roman" w:cs="Times New Roman"/>
          <w:sz w:val="24"/>
          <w:szCs w:val="24"/>
        </w:rPr>
        <w:t>ve</w:t>
      </w:r>
      <w:r>
        <w:rPr>
          <w:rFonts w:ascii="Times New Roman" w:hAnsi="Times New Roman" w:cs="Times New Roman"/>
          <w:sz w:val="24"/>
          <w:szCs w:val="24"/>
        </w:rPr>
        <w:t xml:space="preserve"> practice. Collaboration depends not only on contractual drafting, but also on project culture, professional behaviour, employer engagement and the willingness of parties to communicate openly. The 2024 edition appears to provide stronger procedural support, but it does not guarantee collaborative behaviour.</w:t>
      </w:r>
    </w:p>
    <w:p w14:paraId="18CC82D9" w14:textId="24EF5493" w:rsidR="00A05304" w:rsidRDefault="00A05304" w:rsidP="00A05304">
      <w:pPr>
        <w:spacing w:after="0"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Overall, the 2024 edition </w:t>
      </w:r>
      <w:r w:rsidR="007F2D9C">
        <w:rPr>
          <w:rFonts w:ascii="Times New Roman" w:hAnsi="Times New Roman" w:cs="Times New Roman"/>
          <w:sz w:val="24"/>
          <w:szCs w:val="24"/>
        </w:rPr>
        <w:t>provides stronger procedural support for communication</w:t>
      </w:r>
      <w:r>
        <w:rPr>
          <w:rFonts w:ascii="Times New Roman" w:hAnsi="Times New Roman" w:cs="Times New Roman"/>
          <w:sz w:val="24"/>
          <w:szCs w:val="24"/>
        </w:rPr>
        <w:t>, digital information management and information exchange</w:t>
      </w:r>
      <w:r w:rsidR="007F2D9C">
        <w:rPr>
          <w:rFonts w:ascii="Times New Roman" w:hAnsi="Times New Roman" w:cs="Times New Roman"/>
          <w:sz w:val="24"/>
          <w:szCs w:val="24"/>
        </w:rPr>
        <w:t>, but its practical success depends on active</w:t>
      </w:r>
      <w:r w:rsidR="00BC5307">
        <w:rPr>
          <w:rFonts w:ascii="Times New Roman" w:hAnsi="Times New Roman" w:cs="Times New Roman"/>
          <w:sz w:val="24"/>
          <w:szCs w:val="24"/>
        </w:rPr>
        <w:t xml:space="preserve"> implementation.</w:t>
      </w:r>
    </w:p>
    <w:p w14:paraId="0D2315D8" w14:textId="77777777" w:rsidR="009652C1" w:rsidRDefault="009652C1" w:rsidP="00A05304">
      <w:pPr>
        <w:spacing w:after="0" w:line="360" w:lineRule="auto"/>
        <w:ind w:left="720"/>
        <w:rPr>
          <w:rFonts w:ascii="Times New Roman" w:hAnsi="Times New Roman" w:cs="Times New Roman"/>
          <w:sz w:val="24"/>
          <w:szCs w:val="24"/>
        </w:rPr>
      </w:pPr>
    </w:p>
    <w:p w14:paraId="694149E7" w14:textId="3895297E" w:rsidR="009652C1" w:rsidRDefault="00BC5307" w:rsidP="009652C1">
      <w:pPr>
        <w:spacing w:after="0" w:line="360" w:lineRule="auto"/>
        <w:rPr>
          <w:rFonts w:ascii="Times New Roman" w:hAnsi="Times New Roman" w:cs="Times New Roman"/>
          <w:sz w:val="24"/>
          <w:szCs w:val="24"/>
          <w:u w:val="single"/>
        </w:rPr>
      </w:pPr>
      <w:r>
        <w:rPr>
          <w:rFonts w:ascii="Times New Roman" w:hAnsi="Times New Roman" w:cs="Times New Roman"/>
          <w:sz w:val="24"/>
          <w:szCs w:val="24"/>
        </w:rPr>
        <w:t>4.6</w:t>
      </w:r>
      <w:r>
        <w:rPr>
          <w:rFonts w:ascii="Times New Roman" w:hAnsi="Times New Roman" w:cs="Times New Roman"/>
          <w:sz w:val="24"/>
          <w:szCs w:val="24"/>
        </w:rPr>
        <w:tab/>
      </w:r>
      <w:r>
        <w:rPr>
          <w:rFonts w:ascii="Times New Roman" w:hAnsi="Times New Roman" w:cs="Times New Roman"/>
          <w:sz w:val="24"/>
          <w:szCs w:val="24"/>
          <w:u w:val="single"/>
        </w:rPr>
        <w:t>Findings on Regulatory Compliance and the Building Safety Act 20</w:t>
      </w:r>
      <w:r w:rsidR="00D92F08">
        <w:rPr>
          <w:rFonts w:ascii="Times New Roman" w:hAnsi="Times New Roman" w:cs="Times New Roman"/>
          <w:sz w:val="24"/>
          <w:szCs w:val="24"/>
          <w:u w:val="single"/>
        </w:rPr>
        <w:t>2</w:t>
      </w:r>
      <w:r>
        <w:rPr>
          <w:rFonts w:ascii="Times New Roman" w:hAnsi="Times New Roman" w:cs="Times New Roman"/>
          <w:sz w:val="24"/>
          <w:szCs w:val="24"/>
          <w:u w:val="single"/>
        </w:rPr>
        <w:t>2</w:t>
      </w:r>
    </w:p>
    <w:p w14:paraId="108118CB" w14:textId="77777777" w:rsidR="009652C1" w:rsidRDefault="009652C1" w:rsidP="009652C1">
      <w:pPr>
        <w:spacing w:after="0" w:line="360" w:lineRule="auto"/>
        <w:rPr>
          <w:rFonts w:ascii="Times New Roman" w:hAnsi="Times New Roman" w:cs="Times New Roman"/>
          <w:sz w:val="24"/>
          <w:szCs w:val="24"/>
        </w:rPr>
      </w:pPr>
    </w:p>
    <w:p w14:paraId="3D693336" w14:textId="6C388393" w:rsidR="00BC5307" w:rsidRDefault="007F2D9C" w:rsidP="009652C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data shows a clear distinction between the 20</w:t>
      </w:r>
      <w:r w:rsidR="00D92F08">
        <w:rPr>
          <w:rFonts w:ascii="Times New Roman" w:hAnsi="Times New Roman" w:cs="Times New Roman"/>
          <w:sz w:val="24"/>
          <w:szCs w:val="24"/>
        </w:rPr>
        <w:t>1</w:t>
      </w:r>
      <w:r>
        <w:rPr>
          <w:rFonts w:ascii="Times New Roman" w:hAnsi="Times New Roman" w:cs="Times New Roman"/>
          <w:sz w:val="24"/>
          <w:szCs w:val="24"/>
        </w:rPr>
        <w:t>6 and 2024 editions on building safety compliance. O</w:t>
      </w:r>
      <w:r w:rsidR="00BC5307">
        <w:rPr>
          <w:rFonts w:ascii="Times New Roman" w:hAnsi="Times New Roman" w:cs="Times New Roman"/>
          <w:sz w:val="24"/>
          <w:szCs w:val="24"/>
        </w:rPr>
        <w:t xml:space="preserve">nly 34.78% </w:t>
      </w:r>
      <w:r>
        <w:rPr>
          <w:rFonts w:ascii="Times New Roman" w:hAnsi="Times New Roman" w:cs="Times New Roman"/>
          <w:sz w:val="24"/>
          <w:szCs w:val="24"/>
        </w:rPr>
        <w:t xml:space="preserve">of respondents with 2016 </w:t>
      </w:r>
      <w:r w:rsidR="00601321">
        <w:rPr>
          <w:rFonts w:ascii="Times New Roman" w:hAnsi="Times New Roman" w:cs="Times New Roman"/>
          <w:sz w:val="24"/>
          <w:szCs w:val="24"/>
        </w:rPr>
        <w:t xml:space="preserve">edition </w:t>
      </w:r>
      <w:r>
        <w:rPr>
          <w:rFonts w:ascii="Times New Roman" w:hAnsi="Times New Roman" w:cs="Times New Roman"/>
          <w:sz w:val="24"/>
          <w:szCs w:val="24"/>
        </w:rPr>
        <w:t>experience considered that edition adequate, while 60</w:t>
      </w:r>
      <w:r w:rsidR="00BC5307">
        <w:rPr>
          <w:rFonts w:ascii="Times New Roman" w:hAnsi="Times New Roman" w:cs="Times New Roman"/>
          <w:sz w:val="24"/>
          <w:szCs w:val="24"/>
        </w:rPr>
        <w:t xml:space="preserve">.87% stated that it </w:t>
      </w:r>
      <w:r>
        <w:rPr>
          <w:rFonts w:ascii="Times New Roman" w:hAnsi="Times New Roman" w:cs="Times New Roman"/>
          <w:sz w:val="24"/>
          <w:szCs w:val="24"/>
        </w:rPr>
        <w:t xml:space="preserve">was </w:t>
      </w:r>
      <w:r w:rsidR="00BC5307">
        <w:rPr>
          <w:rFonts w:ascii="Times New Roman" w:hAnsi="Times New Roman" w:cs="Times New Roman"/>
          <w:sz w:val="24"/>
          <w:szCs w:val="24"/>
        </w:rPr>
        <w:t>only “partially”</w:t>
      </w:r>
      <w:r>
        <w:rPr>
          <w:rFonts w:ascii="Times New Roman" w:hAnsi="Times New Roman" w:cs="Times New Roman"/>
          <w:sz w:val="24"/>
          <w:szCs w:val="24"/>
        </w:rPr>
        <w:t xml:space="preserve"> adequate and </w:t>
      </w:r>
      <w:r w:rsidR="00BC5307">
        <w:rPr>
          <w:rFonts w:ascii="Times New Roman" w:hAnsi="Times New Roman" w:cs="Times New Roman"/>
          <w:sz w:val="24"/>
          <w:szCs w:val="24"/>
        </w:rPr>
        <w:t xml:space="preserve">4.35% </w:t>
      </w:r>
      <w:r>
        <w:rPr>
          <w:rFonts w:ascii="Times New Roman" w:hAnsi="Times New Roman" w:cs="Times New Roman"/>
          <w:sz w:val="24"/>
          <w:szCs w:val="24"/>
        </w:rPr>
        <w:t>said it was not adequate</w:t>
      </w:r>
      <w:r w:rsidR="00BC5307">
        <w:rPr>
          <w:rFonts w:ascii="Times New Roman" w:hAnsi="Times New Roman" w:cs="Times New Roman"/>
          <w:sz w:val="24"/>
          <w:szCs w:val="24"/>
        </w:rPr>
        <w:t xml:space="preserve"> </w:t>
      </w:r>
      <w:r>
        <w:rPr>
          <w:rFonts w:ascii="Times New Roman" w:hAnsi="Times New Roman" w:cs="Times New Roman"/>
          <w:sz w:val="24"/>
          <w:szCs w:val="24"/>
        </w:rPr>
        <w:t>(</w:t>
      </w:r>
      <w:r w:rsidR="00BC5307">
        <w:rPr>
          <w:rFonts w:ascii="Times New Roman" w:hAnsi="Times New Roman" w:cs="Times New Roman"/>
          <w:sz w:val="24"/>
          <w:szCs w:val="24"/>
        </w:rPr>
        <w:t>Figure 15).</w:t>
      </w:r>
    </w:p>
    <w:p w14:paraId="0B0EC729" w14:textId="497299AA" w:rsidR="009652C1" w:rsidRPr="009652C1" w:rsidRDefault="009652C1" w:rsidP="009652C1">
      <w:pPr>
        <w:spacing w:after="0" w:line="360" w:lineRule="auto"/>
        <w:ind w:left="720"/>
        <w:rPr>
          <w:rFonts w:ascii="Times New Roman" w:hAnsi="Times New Roman" w:cs="Times New Roman"/>
          <w:sz w:val="24"/>
          <w:szCs w:val="24"/>
          <w:u w:val="single"/>
        </w:rPr>
      </w:pPr>
      <w:r w:rsidRPr="00A05304">
        <w:rPr>
          <w:rFonts w:ascii="Times New Roman" w:hAnsi="Times New Roman" w:cs="Times New Roman"/>
          <w:b/>
          <w:bCs/>
          <w:noProof/>
          <w:sz w:val="24"/>
          <w:szCs w:val="24"/>
        </w:rPr>
        <w:drawing>
          <wp:anchor distT="0" distB="0" distL="114300" distR="114300" simplePos="0" relativeHeight="251718656" behindDoc="1" locked="0" layoutInCell="1" allowOverlap="1" wp14:anchorId="1274F45F" wp14:editId="089356CE">
            <wp:simplePos x="0" y="0"/>
            <wp:positionH relativeFrom="margin">
              <wp:posOffset>448310</wp:posOffset>
            </wp:positionH>
            <wp:positionV relativeFrom="paragraph">
              <wp:posOffset>157480</wp:posOffset>
            </wp:positionV>
            <wp:extent cx="3640455" cy="2499360"/>
            <wp:effectExtent l="0" t="0" r="0" b="0"/>
            <wp:wrapTight wrapText="bothSides">
              <wp:wrapPolygon edited="0">
                <wp:start x="0" y="0"/>
                <wp:lineTo x="0" y="21402"/>
                <wp:lineTo x="21476" y="21402"/>
                <wp:lineTo x="21476" y="0"/>
                <wp:lineTo x="0" y="0"/>
              </wp:wrapPolygon>
            </wp:wrapTight>
            <wp:docPr id="15030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6076" name=""/>
                    <pic:cNvPicPr/>
                  </pic:nvPicPr>
                  <pic:blipFill>
                    <a:blip r:embed="rId27">
                      <a:extLst>
                        <a:ext uri="{28A0092B-C50C-407E-A947-70E740481C1C}">
                          <a14:useLocalDpi xmlns:a14="http://schemas.microsoft.com/office/drawing/2010/main" val="0"/>
                        </a:ext>
                      </a:extLst>
                    </a:blip>
                    <a:stretch>
                      <a:fillRect/>
                    </a:stretch>
                  </pic:blipFill>
                  <pic:spPr>
                    <a:xfrm>
                      <a:off x="0" y="0"/>
                      <a:ext cx="3640455" cy="2499360"/>
                    </a:xfrm>
                    <a:prstGeom prst="rect">
                      <a:avLst/>
                    </a:prstGeom>
                  </pic:spPr>
                </pic:pic>
              </a:graphicData>
            </a:graphic>
            <wp14:sizeRelH relativeFrom="margin">
              <wp14:pctWidth>0</wp14:pctWidth>
            </wp14:sizeRelH>
            <wp14:sizeRelV relativeFrom="margin">
              <wp14:pctHeight>0</wp14:pctHeight>
            </wp14:sizeRelV>
          </wp:anchor>
        </w:drawing>
      </w:r>
    </w:p>
    <w:p w14:paraId="1F7FEE0D" w14:textId="77777777" w:rsidR="00BC5307" w:rsidRDefault="00BC5307" w:rsidP="00BC5307">
      <w:pPr>
        <w:spacing w:after="0" w:line="360" w:lineRule="auto"/>
        <w:ind w:left="720"/>
        <w:rPr>
          <w:rFonts w:ascii="Times New Roman" w:hAnsi="Times New Roman" w:cs="Times New Roman"/>
          <w:sz w:val="24"/>
          <w:szCs w:val="24"/>
        </w:rPr>
      </w:pPr>
    </w:p>
    <w:p w14:paraId="7B5CEDA7" w14:textId="77777777" w:rsidR="00BC5307" w:rsidRPr="00BC5307" w:rsidRDefault="00BC5307" w:rsidP="00BC5307">
      <w:pPr>
        <w:spacing w:after="0" w:line="360" w:lineRule="auto"/>
        <w:rPr>
          <w:rFonts w:ascii="Times New Roman" w:hAnsi="Times New Roman" w:cs="Times New Roman"/>
          <w:sz w:val="24"/>
          <w:szCs w:val="24"/>
        </w:rPr>
      </w:pPr>
    </w:p>
    <w:p w14:paraId="41DE4AD8" w14:textId="5D6486E4" w:rsidR="00A05304" w:rsidRDefault="00A05304" w:rsidP="00A05304">
      <w:pPr>
        <w:spacing w:after="0" w:line="360" w:lineRule="auto"/>
        <w:rPr>
          <w:rFonts w:ascii="Times New Roman" w:hAnsi="Times New Roman" w:cs="Times New Roman"/>
          <w:b/>
          <w:bCs/>
          <w:sz w:val="24"/>
          <w:szCs w:val="24"/>
        </w:rPr>
      </w:pPr>
    </w:p>
    <w:p w14:paraId="7838CC67" w14:textId="15F7207C" w:rsidR="00A05304" w:rsidRDefault="00A05304" w:rsidP="00A05304">
      <w:pPr>
        <w:spacing w:after="0" w:line="360" w:lineRule="auto"/>
        <w:rPr>
          <w:rFonts w:ascii="Times New Roman" w:hAnsi="Times New Roman" w:cs="Times New Roman"/>
          <w:b/>
          <w:bCs/>
          <w:sz w:val="24"/>
          <w:szCs w:val="24"/>
        </w:rPr>
      </w:pPr>
    </w:p>
    <w:p w14:paraId="6EA85760" w14:textId="77777777" w:rsidR="00BC5307" w:rsidRDefault="00A05304" w:rsidP="00A05304">
      <w:pPr>
        <w:spacing w:after="0" w:line="360" w:lineRule="auto"/>
        <w:rPr>
          <w:rFonts w:ascii="Times New Roman" w:hAnsi="Times New Roman" w:cs="Times New Roman"/>
          <w:i/>
          <w:iCs/>
          <w:sz w:val="24"/>
          <w:szCs w:val="24"/>
        </w:rPr>
      </w:pPr>
      <w:r>
        <w:rPr>
          <w:rFonts w:ascii="Times New Roman" w:hAnsi="Times New Roman" w:cs="Times New Roman"/>
          <w:i/>
          <w:iCs/>
          <w:sz w:val="24"/>
          <w:szCs w:val="24"/>
        </w:rPr>
        <w:t>Figure 15</w:t>
      </w:r>
    </w:p>
    <w:p w14:paraId="13988B01" w14:textId="77777777" w:rsidR="00BC5307" w:rsidRDefault="00BC5307" w:rsidP="00A05304">
      <w:pPr>
        <w:spacing w:after="0" w:line="360" w:lineRule="auto"/>
        <w:rPr>
          <w:rFonts w:ascii="Times New Roman" w:hAnsi="Times New Roman" w:cs="Times New Roman"/>
          <w:i/>
          <w:iCs/>
          <w:sz w:val="24"/>
          <w:szCs w:val="24"/>
        </w:rPr>
      </w:pPr>
    </w:p>
    <w:p w14:paraId="0F7A4A5F" w14:textId="77777777" w:rsidR="00BC5307" w:rsidRDefault="00BC5307" w:rsidP="00A05304">
      <w:pPr>
        <w:spacing w:after="0" w:line="360" w:lineRule="auto"/>
        <w:rPr>
          <w:rFonts w:ascii="Times New Roman" w:hAnsi="Times New Roman" w:cs="Times New Roman"/>
          <w:i/>
          <w:iCs/>
          <w:sz w:val="24"/>
          <w:szCs w:val="24"/>
        </w:rPr>
      </w:pPr>
    </w:p>
    <w:p w14:paraId="1C3DA481" w14:textId="77777777" w:rsidR="00BC5307" w:rsidRDefault="00BC5307" w:rsidP="00A05304">
      <w:pPr>
        <w:spacing w:after="0" w:line="360" w:lineRule="auto"/>
        <w:rPr>
          <w:rFonts w:ascii="Times New Roman" w:hAnsi="Times New Roman" w:cs="Times New Roman"/>
          <w:i/>
          <w:iCs/>
          <w:sz w:val="24"/>
          <w:szCs w:val="24"/>
        </w:rPr>
      </w:pPr>
    </w:p>
    <w:p w14:paraId="4180661D" w14:textId="77777777" w:rsidR="00BC5307" w:rsidRDefault="00BC5307" w:rsidP="00A05304">
      <w:pPr>
        <w:spacing w:after="0" w:line="360" w:lineRule="auto"/>
        <w:rPr>
          <w:rFonts w:ascii="Times New Roman" w:hAnsi="Times New Roman" w:cs="Times New Roman"/>
          <w:i/>
          <w:iCs/>
          <w:sz w:val="24"/>
          <w:szCs w:val="24"/>
        </w:rPr>
      </w:pPr>
    </w:p>
    <w:p w14:paraId="4E12BEFA" w14:textId="77777777" w:rsidR="009652C1" w:rsidRDefault="009652C1" w:rsidP="00A05304">
      <w:pPr>
        <w:spacing w:after="0" w:line="360" w:lineRule="auto"/>
        <w:rPr>
          <w:rFonts w:ascii="Times New Roman" w:hAnsi="Times New Roman" w:cs="Times New Roman"/>
          <w:i/>
          <w:iCs/>
          <w:sz w:val="24"/>
          <w:szCs w:val="24"/>
        </w:rPr>
      </w:pPr>
    </w:p>
    <w:p w14:paraId="68F9B1EA" w14:textId="2C3CADBF" w:rsidR="00BC5307" w:rsidRDefault="00BC5307" w:rsidP="00BC5307">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w:t>
      </w:r>
      <w:r w:rsidR="007F2D9C">
        <w:rPr>
          <w:rFonts w:ascii="Times New Roman" w:hAnsi="Times New Roman" w:cs="Times New Roman"/>
          <w:sz w:val="24"/>
          <w:szCs w:val="24"/>
        </w:rPr>
        <w:t xml:space="preserve">is unsurprising as the 2016 </w:t>
      </w:r>
      <w:r>
        <w:rPr>
          <w:rFonts w:ascii="Times New Roman" w:hAnsi="Times New Roman" w:cs="Times New Roman"/>
          <w:sz w:val="24"/>
          <w:szCs w:val="24"/>
        </w:rPr>
        <w:t xml:space="preserve">edition predates the Building Safety Act 2022 and was not drafted </w:t>
      </w:r>
      <w:r w:rsidR="007F2D9C">
        <w:rPr>
          <w:rFonts w:ascii="Times New Roman" w:hAnsi="Times New Roman" w:cs="Times New Roman"/>
          <w:sz w:val="24"/>
          <w:szCs w:val="24"/>
        </w:rPr>
        <w:t xml:space="preserve">for the </w:t>
      </w:r>
      <w:r>
        <w:rPr>
          <w:rFonts w:ascii="Times New Roman" w:hAnsi="Times New Roman" w:cs="Times New Roman"/>
          <w:sz w:val="24"/>
          <w:szCs w:val="24"/>
        </w:rPr>
        <w:t>current duty holder framework, gateway process or golden thread expectations.</w:t>
      </w:r>
    </w:p>
    <w:p w14:paraId="6C29C492" w14:textId="77777777" w:rsidR="00BC5307" w:rsidRDefault="00BC5307" w:rsidP="00A05304">
      <w:pPr>
        <w:spacing w:after="0" w:line="360" w:lineRule="auto"/>
        <w:rPr>
          <w:rFonts w:ascii="Times New Roman" w:hAnsi="Times New Roman" w:cs="Times New Roman"/>
          <w:sz w:val="24"/>
          <w:szCs w:val="24"/>
        </w:rPr>
      </w:pPr>
    </w:p>
    <w:p w14:paraId="204F0182" w14:textId="1844BDEB" w:rsidR="009652C1" w:rsidRDefault="007F2D9C"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I</w:t>
      </w:r>
      <w:r w:rsidR="009652C1">
        <w:rPr>
          <w:rFonts w:ascii="Times New Roman" w:hAnsi="Times New Roman" w:cs="Times New Roman"/>
          <w:sz w:val="24"/>
          <w:szCs w:val="24"/>
        </w:rPr>
        <w:t>nterviewee</w:t>
      </w:r>
      <w:r>
        <w:rPr>
          <w:rFonts w:ascii="Times New Roman" w:hAnsi="Times New Roman" w:cs="Times New Roman"/>
          <w:sz w:val="24"/>
          <w:szCs w:val="24"/>
        </w:rPr>
        <w:t>s stated that</w:t>
      </w:r>
      <w:r w:rsidR="009652C1">
        <w:rPr>
          <w:rFonts w:ascii="Times New Roman" w:hAnsi="Times New Roman" w:cs="Times New Roman"/>
          <w:sz w:val="24"/>
          <w:szCs w:val="24"/>
        </w:rPr>
        <w:t xml:space="preserve"> the 2016 </w:t>
      </w:r>
      <w:r>
        <w:rPr>
          <w:rFonts w:ascii="Times New Roman" w:hAnsi="Times New Roman" w:cs="Times New Roman"/>
          <w:sz w:val="24"/>
          <w:szCs w:val="24"/>
        </w:rPr>
        <w:t xml:space="preserve">form can be made to work, but usually requires additional amendments or project specific provisions around safety duties and information requirements. </w:t>
      </w:r>
    </w:p>
    <w:p w14:paraId="31879AFD" w14:textId="77777777" w:rsidR="009652C1" w:rsidRDefault="009652C1" w:rsidP="00C9765A">
      <w:pPr>
        <w:spacing w:after="0" w:line="360" w:lineRule="auto"/>
        <w:ind w:left="720"/>
        <w:rPr>
          <w:rFonts w:ascii="Times New Roman" w:hAnsi="Times New Roman" w:cs="Times New Roman"/>
          <w:sz w:val="24"/>
          <w:szCs w:val="24"/>
        </w:rPr>
      </w:pPr>
    </w:p>
    <w:p w14:paraId="57CB82D4" w14:textId="53161369" w:rsidR="00C9765A" w:rsidRDefault="007F2D9C"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R</w:t>
      </w:r>
      <w:r w:rsidR="00BC5307">
        <w:rPr>
          <w:rFonts w:ascii="Times New Roman" w:hAnsi="Times New Roman" w:cs="Times New Roman"/>
          <w:sz w:val="24"/>
          <w:szCs w:val="24"/>
        </w:rPr>
        <w:t xml:space="preserve">esponses </w:t>
      </w:r>
      <w:r>
        <w:rPr>
          <w:rFonts w:ascii="Times New Roman" w:hAnsi="Times New Roman" w:cs="Times New Roman"/>
          <w:sz w:val="24"/>
          <w:szCs w:val="24"/>
        </w:rPr>
        <w:t xml:space="preserve">on </w:t>
      </w:r>
      <w:r w:rsidR="00BC5307">
        <w:rPr>
          <w:rFonts w:ascii="Times New Roman" w:hAnsi="Times New Roman" w:cs="Times New Roman"/>
          <w:sz w:val="24"/>
          <w:szCs w:val="24"/>
        </w:rPr>
        <w:t>the 2024 edition were markedly more positive. Of the 16 respondents with experience of the 2024 edition, 37.50% rated it as “very effective” in addressing BSA 2022 requirements, while 56.25% rated it as “somewhat effective”. This gives a combined positive response of 93.75%</w:t>
      </w:r>
      <w:r w:rsidR="00C9765A">
        <w:rPr>
          <w:rFonts w:ascii="Times New Roman" w:hAnsi="Times New Roman" w:cs="Times New Roman"/>
          <w:sz w:val="24"/>
          <w:szCs w:val="24"/>
        </w:rPr>
        <w:t xml:space="preserve"> (Figure 16).</w:t>
      </w:r>
    </w:p>
    <w:p w14:paraId="6432CF7F" w14:textId="58B4B83B" w:rsidR="00C9765A" w:rsidRDefault="00C9765A" w:rsidP="00C9765A">
      <w:pPr>
        <w:spacing w:after="0" w:line="360" w:lineRule="auto"/>
        <w:ind w:left="720"/>
        <w:rPr>
          <w:rFonts w:ascii="Times New Roman" w:hAnsi="Times New Roman" w:cs="Times New Roman"/>
          <w:sz w:val="24"/>
          <w:szCs w:val="24"/>
        </w:rPr>
      </w:pPr>
    </w:p>
    <w:p w14:paraId="4435B93F" w14:textId="280CA61F" w:rsidR="00C9765A" w:rsidRDefault="00943FCA" w:rsidP="00C9765A">
      <w:pPr>
        <w:spacing w:after="0" w:line="360" w:lineRule="auto"/>
        <w:ind w:left="720"/>
        <w:rPr>
          <w:rFonts w:ascii="Times New Roman" w:hAnsi="Times New Roman" w:cs="Times New Roman"/>
          <w:sz w:val="24"/>
          <w:szCs w:val="24"/>
        </w:rPr>
      </w:pPr>
      <w:r w:rsidRPr="00C9765A">
        <w:rPr>
          <w:rFonts w:ascii="Times New Roman" w:hAnsi="Times New Roman" w:cs="Times New Roman"/>
          <w:noProof/>
          <w:sz w:val="24"/>
          <w:szCs w:val="24"/>
        </w:rPr>
        <w:lastRenderedPageBreak/>
        <w:drawing>
          <wp:anchor distT="0" distB="0" distL="114300" distR="114300" simplePos="0" relativeHeight="251719680" behindDoc="1" locked="0" layoutInCell="1" allowOverlap="1" wp14:anchorId="6C24BBD9" wp14:editId="084DC251">
            <wp:simplePos x="0" y="0"/>
            <wp:positionH relativeFrom="margin">
              <wp:align>center</wp:align>
            </wp:positionH>
            <wp:positionV relativeFrom="paragraph">
              <wp:posOffset>8255</wp:posOffset>
            </wp:positionV>
            <wp:extent cx="4521835" cy="2730500"/>
            <wp:effectExtent l="0" t="0" r="0" b="0"/>
            <wp:wrapTight wrapText="bothSides">
              <wp:wrapPolygon edited="0">
                <wp:start x="0" y="0"/>
                <wp:lineTo x="0" y="21399"/>
                <wp:lineTo x="21476" y="21399"/>
                <wp:lineTo x="21476" y="0"/>
                <wp:lineTo x="0" y="0"/>
              </wp:wrapPolygon>
            </wp:wrapTight>
            <wp:docPr id="299330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30432" name=""/>
                    <pic:cNvPicPr/>
                  </pic:nvPicPr>
                  <pic:blipFill>
                    <a:blip r:embed="rId28">
                      <a:extLst>
                        <a:ext uri="{28A0092B-C50C-407E-A947-70E740481C1C}">
                          <a14:useLocalDpi xmlns:a14="http://schemas.microsoft.com/office/drawing/2010/main" val="0"/>
                        </a:ext>
                      </a:extLst>
                    </a:blip>
                    <a:stretch>
                      <a:fillRect/>
                    </a:stretch>
                  </pic:blipFill>
                  <pic:spPr>
                    <a:xfrm>
                      <a:off x="0" y="0"/>
                      <a:ext cx="4521835" cy="2730500"/>
                    </a:xfrm>
                    <a:prstGeom prst="rect">
                      <a:avLst/>
                    </a:prstGeom>
                  </pic:spPr>
                </pic:pic>
              </a:graphicData>
            </a:graphic>
            <wp14:sizeRelH relativeFrom="margin">
              <wp14:pctWidth>0</wp14:pctWidth>
            </wp14:sizeRelH>
            <wp14:sizeRelV relativeFrom="margin">
              <wp14:pctHeight>0</wp14:pctHeight>
            </wp14:sizeRelV>
          </wp:anchor>
        </w:drawing>
      </w:r>
    </w:p>
    <w:p w14:paraId="7DF5ABC7" w14:textId="26AD83A4" w:rsidR="00C9765A" w:rsidRDefault="00C9765A" w:rsidP="00C9765A">
      <w:pPr>
        <w:spacing w:after="0" w:line="360" w:lineRule="auto"/>
        <w:ind w:left="720"/>
        <w:rPr>
          <w:rFonts w:ascii="Times New Roman" w:hAnsi="Times New Roman" w:cs="Times New Roman"/>
          <w:sz w:val="24"/>
          <w:szCs w:val="24"/>
        </w:rPr>
      </w:pPr>
    </w:p>
    <w:p w14:paraId="2C560568" w14:textId="579F4BC8" w:rsidR="00C9765A" w:rsidRDefault="00C9765A" w:rsidP="00C9765A">
      <w:pPr>
        <w:spacing w:after="0" w:line="360" w:lineRule="auto"/>
        <w:ind w:left="720"/>
        <w:rPr>
          <w:rFonts w:ascii="Times New Roman" w:hAnsi="Times New Roman" w:cs="Times New Roman"/>
          <w:sz w:val="24"/>
          <w:szCs w:val="24"/>
        </w:rPr>
      </w:pPr>
    </w:p>
    <w:p w14:paraId="366DA51F" w14:textId="77777777" w:rsidR="00C9765A" w:rsidRDefault="00C9765A" w:rsidP="00C9765A">
      <w:pPr>
        <w:spacing w:after="0" w:line="360" w:lineRule="auto"/>
        <w:ind w:left="720"/>
        <w:rPr>
          <w:rFonts w:ascii="Times New Roman" w:hAnsi="Times New Roman" w:cs="Times New Roman"/>
          <w:sz w:val="24"/>
          <w:szCs w:val="24"/>
        </w:rPr>
      </w:pPr>
    </w:p>
    <w:p w14:paraId="4F33D4E6" w14:textId="104C1058" w:rsidR="00C9765A" w:rsidRDefault="00C9765A" w:rsidP="00C9765A">
      <w:pPr>
        <w:spacing w:after="0" w:line="360" w:lineRule="auto"/>
        <w:ind w:left="720"/>
        <w:rPr>
          <w:rFonts w:ascii="Times New Roman" w:hAnsi="Times New Roman" w:cs="Times New Roman"/>
          <w:sz w:val="24"/>
          <w:szCs w:val="24"/>
        </w:rPr>
      </w:pPr>
    </w:p>
    <w:p w14:paraId="209ED455" w14:textId="77777777" w:rsidR="00C9765A" w:rsidRDefault="00C9765A" w:rsidP="00C9765A">
      <w:pPr>
        <w:spacing w:after="0" w:line="360" w:lineRule="auto"/>
        <w:ind w:left="720"/>
        <w:rPr>
          <w:rFonts w:ascii="Times New Roman" w:hAnsi="Times New Roman" w:cs="Times New Roman"/>
          <w:sz w:val="24"/>
          <w:szCs w:val="24"/>
        </w:rPr>
      </w:pPr>
    </w:p>
    <w:p w14:paraId="45EE5032" w14:textId="77777777" w:rsidR="00C9765A" w:rsidRDefault="00C9765A" w:rsidP="00C9765A">
      <w:pPr>
        <w:spacing w:after="0" w:line="360" w:lineRule="auto"/>
        <w:ind w:left="720"/>
        <w:rPr>
          <w:rFonts w:ascii="Times New Roman" w:hAnsi="Times New Roman" w:cs="Times New Roman"/>
          <w:sz w:val="24"/>
          <w:szCs w:val="24"/>
        </w:rPr>
      </w:pPr>
    </w:p>
    <w:p w14:paraId="009C624B" w14:textId="77777777" w:rsidR="008F1262" w:rsidRDefault="008F1262" w:rsidP="00C9765A">
      <w:pPr>
        <w:spacing w:after="0" w:line="360" w:lineRule="auto"/>
        <w:ind w:left="720"/>
        <w:jc w:val="center"/>
        <w:rPr>
          <w:rFonts w:ascii="Times New Roman" w:hAnsi="Times New Roman" w:cs="Times New Roman"/>
          <w:i/>
          <w:iCs/>
          <w:sz w:val="24"/>
          <w:szCs w:val="24"/>
        </w:rPr>
      </w:pPr>
    </w:p>
    <w:p w14:paraId="0AC66D9A" w14:textId="77777777" w:rsidR="008F1262" w:rsidRDefault="008F1262" w:rsidP="00C9765A">
      <w:pPr>
        <w:spacing w:after="0" w:line="360" w:lineRule="auto"/>
        <w:ind w:left="720"/>
        <w:jc w:val="center"/>
        <w:rPr>
          <w:rFonts w:ascii="Times New Roman" w:hAnsi="Times New Roman" w:cs="Times New Roman"/>
          <w:i/>
          <w:iCs/>
          <w:sz w:val="24"/>
          <w:szCs w:val="24"/>
        </w:rPr>
      </w:pPr>
    </w:p>
    <w:p w14:paraId="10987211" w14:textId="77777777" w:rsidR="008F1262" w:rsidRDefault="008F1262" w:rsidP="00C9765A">
      <w:pPr>
        <w:spacing w:after="0" w:line="360" w:lineRule="auto"/>
        <w:ind w:left="720"/>
        <w:jc w:val="center"/>
        <w:rPr>
          <w:rFonts w:ascii="Times New Roman" w:hAnsi="Times New Roman" w:cs="Times New Roman"/>
          <w:i/>
          <w:iCs/>
          <w:sz w:val="24"/>
          <w:szCs w:val="24"/>
        </w:rPr>
      </w:pPr>
    </w:p>
    <w:p w14:paraId="4C213808" w14:textId="77777777" w:rsidR="00943FCA" w:rsidRDefault="00943FCA" w:rsidP="00C9765A">
      <w:pPr>
        <w:spacing w:after="0" w:line="360" w:lineRule="auto"/>
        <w:ind w:left="720"/>
        <w:jc w:val="center"/>
        <w:rPr>
          <w:rFonts w:ascii="Times New Roman" w:hAnsi="Times New Roman" w:cs="Times New Roman"/>
          <w:i/>
          <w:iCs/>
          <w:sz w:val="24"/>
          <w:szCs w:val="24"/>
        </w:rPr>
      </w:pPr>
    </w:p>
    <w:p w14:paraId="51AAE391" w14:textId="2A2442BE" w:rsidR="00C9765A" w:rsidRDefault="00C9765A" w:rsidP="00C9765A">
      <w:pPr>
        <w:spacing w:after="0" w:line="360" w:lineRule="auto"/>
        <w:ind w:left="720"/>
        <w:jc w:val="center"/>
        <w:rPr>
          <w:rFonts w:ascii="Times New Roman" w:hAnsi="Times New Roman" w:cs="Times New Roman"/>
          <w:i/>
          <w:iCs/>
          <w:sz w:val="24"/>
          <w:szCs w:val="24"/>
        </w:rPr>
      </w:pPr>
      <w:r>
        <w:rPr>
          <w:rFonts w:ascii="Times New Roman" w:hAnsi="Times New Roman" w:cs="Times New Roman"/>
          <w:i/>
          <w:iCs/>
          <w:sz w:val="24"/>
          <w:szCs w:val="24"/>
        </w:rPr>
        <w:t>Figure 16</w:t>
      </w:r>
    </w:p>
    <w:p w14:paraId="398568F5" w14:textId="77777777" w:rsidR="00C9765A" w:rsidRDefault="00C9765A" w:rsidP="00C9765A">
      <w:pPr>
        <w:spacing w:after="0" w:line="360" w:lineRule="auto"/>
        <w:ind w:left="720"/>
        <w:jc w:val="center"/>
        <w:rPr>
          <w:rFonts w:ascii="Times New Roman" w:hAnsi="Times New Roman" w:cs="Times New Roman"/>
          <w:i/>
          <w:iCs/>
          <w:sz w:val="24"/>
          <w:szCs w:val="24"/>
        </w:rPr>
      </w:pPr>
    </w:p>
    <w:p w14:paraId="55471BA3" w14:textId="7220B78C" w:rsidR="008F1262" w:rsidRDefault="00C9765A"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w:t>
      </w:r>
      <w:r w:rsidR="008F1262">
        <w:rPr>
          <w:rFonts w:ascii="Times New Roman" w:hAnsi="Times New Roman" w:cs="Times New Roman"/>
          <w:sz w:val="24"/>
          <w:szCs w:val="24"/>
        </w:rPr>
        <w:t xml:space="preserve">is one of the clearest areas </w:t>
      </w:r>
      <w:r w:rsidR="007F2D9C">
        <w:rPr>
          <w:rFonts w:ascii="Times New Roman" w:hAnsi="Times New Roman" w:cs="Times New Roman"/>
          <w:sz w:val="24"/>
          <w:szCs w:val="24"/>
        </w:rPr>
        <w:t>of</w:t>
      </w:r>
      <w:r w:rsidR="008F1262">
        <w:rPr>
          <w:rFonts w:ascii="Times New Roman" w:hAnsi="Times New Roman" w:cs="Times New Roman"/>
          <w:sz w:val="24"/>
          <w:szCs w:val="24"/>
        </w:rPr>
        <w:t xml:space="preserve"> perceived improve</w:t>
      </w:r>
      <w:r w:rsidR="007F2D9C">
        <w:rPr>
          <w:rFonts w:ascii="Times New Roman" w:hAnsi="Times New Roman" w:cs="Times New Roman"/>
          <w:sz w:val="24"/>
          <w:szCs w:val="24"/>
        </w:rPr>
        <w:t>ment. Practitioners</w:t>
      </w:r>
      <w:r w:rsidR="008F1262">
        <w:rPr>
          <w:rFonts w:ascii="Times New Roman" w:hAnsi="Times New Roman" w:cs="Times New Roman"/>
          <w:sz w:val="24"/>
          <w:szCs w:val="24"/>
        </w:rPr>
        <w:t xml:space="preserve"> recognise</w:t>
      </w:r>
      <w:r w:rsidR="007F2D9C">
        <w:rPr>
          <w:rFonts w:ascii="Times New Roman" w:hAnsi="Times New Roman" w:cs="Times New Roman"/>
          <w:sz w:val="24"/>
          <w:szCs w:val="24"/>
        </w:rPr>
        <w:t>d</w:t>
      </w:r>
      <w:r w:rsidR="008F1262">
        <w:rPr>
          <w:rFonts w:ascii="Times New Roman" w:hAnsi="Times New Roman" w:cs="Times New Roman"/>
          <w:sz w:val="24"/>
          <w:szCs w:val="24"/>
        </w:rPr>
        <w:t xml:space="preserve"> </w:t>
      </w:r>
      <w:r w:rsidR="007F2D9C">
        <w:rPr>
          <w:rFonts w:ascii="Times New Roman" w:hAnsi="Times New Roman" w:cs="Times New Roman"/>
          <w:sz w:val="24"/>
          <w:szCs w:val="24"/>
        </w:rPr>
        <w:t xml:space="preserve">stronger alignment with the </w:t>
      </w:r>
      <w:r w:rsidR="008F1262">
        <w:rPr>
          <w:rFonts w:ascii="Times New Roman" w:hAnsi="Times New Roman" w:cs="Times New Roman"/>
          <w:sz w:val="24"/>
          <w:szCs w:val="24"/>
        </w:rPr>
        <w:t xml:space="preserve">BSA 2022, </w:t>
      </w:r>
      <w:r w:rsidR="00274416">
        <w:rPr>
          <w:rFonts w:ascii="Times New Roman" w:hAnsi="Times New Roman" w:cs="Times New Roman"/>
          <w:sz w:val="24"/>
          <w:szCs w:val="24"/>
        </w:rPr>
        <w:t xml:space="preserve">while still treating the 2024 edition as a support mechanism rather than a complete compliance </w:t>
      </w:r>
      <w:r w:rsidR="008F1262">
        <w:rPr>
          <w:rFonts w:ascii="Times New Roman" w:hAnsi="Times New Roman" w:cs="Times New Roman"/>
          <w:sz w:val="24"/>
          <w:szCs w:val="24"/>
        </w:rPr>
        <w:t>solution.</w:t>
      </w:r>
    </w:p>
    <w:p w14:paraId="19B01FB5" w14:textId="77777777" w:rsidR="008F1262" w:rsidRDefault="008F1262" w:rsidP="00C9765A">
      <w:pPr>
        <w:spacing w:after="0" w:line="360" w:lineRule="auto"/>
        <w:ind w:left="720"/>
        <w:rPr>
          <w:rFonts w:ascii="Times New Roman" w:hAnsi="Times New Roman" w:cs="Times New Roman"/>
          <w:sz w:val="24"/>
          <w:szCs w:val="24"/>
        </w:rPr>
      </w:pPr>
    </w:p>
    <w:p w14:paraId="7D770953" w14:textId="0DFD8D08" w:rsidR="00A56E58" w:rsidRDefault="00A56E58"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Interviewee C stated that “the 2024 edition is much more conscious of the regulatory environment and the need to identify duty holders.” Interviewee E explained that “the updated form gives b</w:t>
      </w:r>
      <w:r w:rsidR="00D92F08">
        <w:rPr>
          <w:rFonts w:ascii="Times New Roman" w:hAnsi="Times New Roman" w:cs="Times New Roman"/>
          <w:sz w:val="24"/>
          <w:szCs w:val="24"/>
        </w:rPr>
        <w:t>e</w:t>
      </w:r>
      <w:r>
        <w:rPr>
          <w:rFonts w:ascii="Times New Roman" w:hAnsi="Times New Roman" w:cs="Times New Roman"/>
          <w:sz w:val="24"/>
          <w:szCs w:val="24"/>
        </w:rPr>
        <w:t>tter structure around compliance, but the parties still need to manage the duties properly.” Interviewee G note</w:t>
      </w:r>
      <w:r w:rsidR="00083F50">
        <w:rPr>
          <w:rFonts w:ascii="Times New Roman" w:hAnsi="Times New Roman" w:cs="Times New Roman"/>
          <w:sz w:val="24"/>
          <w:szCs w:val="24"/>
        </w:rPr>
        <w:t>d</w:t>
      </w:r>
      <w:r>
        <w:rPr>
          <w:rFonts w:ascii="Times New Roman" w:hAnsi="Times New Roman" w:cs="Times New Roman"/>
          <w:sz w:val="24"/>
          <w:szCs w:val="24"/>
        </w:rPr>
        <w:t xml:space="preserve"> that “the contract can support compliance, but it cannot replace the statutory obligations themselves.”</w:t>
      </w:r>
    </w:p>
    <w:p w14:paraId="56D9615F" w14:textId="77777777" w:rsidR="00A56E58" w:rsidRDefault="00A56E58" w:rsidP="00C9765A">
      <w:pPr>
        <w:spacing w:after="0" w:line="360" w:lineRule="auto"/>
        <w:ind w:left="720"/>
        <w:rPr>
          <w:rFonts w:ascii="Times New Roman" w:hAnsi="Times New Roman" w:cs="Times New Roman"/>
          <w:sz w:val="24"/>
          <w:szCs w:val="24"/>
        </w:rPr>
      </w:pPr>
    </w:p>
    <w:p w14:paraId="6A4DD324" w14:textId="547F688E" w:rsidR="00C1729F" w:rsidRDefault="00A56E58" w:rsidP="008F1262">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w:t>
      </w:r>
      <w:r w:rsidR="00C1729F">
        <w:rPr>
          <w:rFonts w:ascii="Times New Roman" w:hAnsi="Times New Roman" w:cs="Times New Roman"/>
          <w:sz w:val="24"/>
          <w:szCs w:val="24"/>
        </w:rPr>
        <w:t>he clarity of the Principal Designer and Principal Contractor roles under the 2024 edition</w:t>
      </w:r>
      <w:r w:rsidR="00274416">
        <w:rPr>
          <w:rFonts w:ascii="Times New Roman" w:hAnsi="Times New Roman" w:cs="Times New Roman"/>
          <w:sz w:val="24"/>
          <w:szCs w:val="24"/>
        </w:rPr>
        <w:t xml:space="preserve"> was also rated strongly.</w:t>
      </w:r>
      <w:r w:rsidR="00C1729F">
        <w:rPr>
          <w:rFonts w:ascii="Times New Roman" w:hAnsi="Times New Roman" w:cs="Times New Roman"/>
          <w:sz w:val="24"/>
          <w:szCs w:val="24"/>
        </w:rPr>
        <w:t xml:space="preserve"> 31.25% considered the roles “very clear”, 62.50% “somewhat clear”</w:t>
      </w:r>
      <w:r w:rsidR="00274416">
        <w:rPr>
          <w:rFonts w:ascii="Times New Roman" w:hAnsi="Times New Roman" w:cs="Times New Roman"/>
          <w:sz w:val="24"/>
          <w:szCs w:val="24"/>
        </w:rPr>
        <w:t xml:space="preserve"> and </w:t>
      </w:r>
      <w:r w:rsidR="00C1729F">
        <w:rPr>
          <w:rFonts w:ascii="Times New Roman" w:hAnsi="Times New Roman" w:cs="Times New Roman"/>
          <w:sz w:val="24"/>
          <w:szCs w:val="24"/>
        </w:rPr>
        <w:t>6.25% “neither clear nor unclear”</w:t>
      </w:r>
      <w:r w:rsidR="00274416">
        <w:rPr>
          <w:rFonts w:ascii="Times New Roman" w:hAnsi="Times New Roman" w:cs="Times New Roman"/>
          <w:sz w:val="24"/>
          <w:szCs w:val="24"/>
        </w:rPr>
        <w:t xml:space="preserve"> (Figure 17)</w:t>
      </w:r>
      <w:r w:rsidR="00C1729F">
        <w:rPr>
          <w:rFonts w:ascii="Times New Roman" w:hAnsi="Times New Roman" w:cs="Times New Roman"/>
          <w:sz w:val="24"/>
          <w:szCs w:val="24"/>
        </w:rPr>
        <w:t>.</w:t>
      </w:r>
    </w:p>
    <w:p w14:paraId="7D94EA83" w14:textId="34213EB7" w:rsidR="00C1729F" w:rsidRDefault="00C1729F" w:rsidP="008F1262">
      <w:pPr>
        <w:spacing w:after="0" w:line="360" w:lineRule="auto"/>
        <w:ind w:left="720"/>
        <w:rPr>
          <w:rFonts w:ascii="Times New Roman" w:hAnsi="Times New Roman" w:cs="Times New Roman"/>
          <w:sz w:val="24"/>
          <w:szCs w:val="24"/>
        </w:rPr>
      </w:pPr>
      <w:r w:rsidRPr="00C1729F">
        <w:rPr>
          <w:rFonts w:ascii="Times New Roman" w:hAnsi="Times New Roman" w:cs="Times New Roman"/>
          <w:noProof/>
          <w:sz w:val="24"/>
          <w:szCs w:val="24"/>
        </w:rPr>
        <w:lastRenderedPageBreak/>
        <w:drawing>
          <wp:anchor distT="0" distB="0" distL="114300" distR="114300" simplePos="0" relativeHeight="251720704" behindDoc="1" locked="0" layoutInCell="1" allowOverlap="1" wp14:anchorId="58DD1487" wp14:editId="5BE26153">
            <wp:simplePos x="0" y="0"/>
            <wp:positionH relativeFrom="column">
              <wp:posOffset>950087</wp:posOffset>
            </wp:positionH>
            <wp:positionV relativeFrom="paragraph">
              <wp:posOffset>84759</wp:posOffset>
            </wp:positionV>
            <wp:extent cx="4526280" cy="2969895"/>
            <wp:effectExtent l="0" t="0" r="7620" b="1905"/>
            <wp:wrapTight wrapText="bothSides">
              <wp:wrapPolygon edited="0">
                <wp:start x="0" y="0"/>
                <wp:lineTo x="0" y="21475"/>
                <wp:lineTo x="21545" y="21475"/>
                <wp:lineTo x="21545" y="0"/>
                <wp:lineTo x="0" y="0"/>
              </wp:wrapPolygon>
            </wp:wrapTight>
            <wp:docPr id="174950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00653" name=""/>
                    <pic:cNvPicPr/>
                  </pic:nvPicPr>
                  <pic:blipFill rotWithShape="1">
                    <a:blip r:embed="rId29">
                      <a:extLst>
                        <a:ext uri="{28A0092B-C50C-407E-A947-70E740481C1C}">
                          <a14:useLocalDpi xmlns:a14="http://schemas.microsoft.com/office/drawing/2010/main" val="0"/>
                        </a:ext>
                      </a:extLst>
                    </a:blip>
                    <a:srcRect l="15571" b="13095"/>
                    <a:stretch>
                      <a:fillRect/>
                    </a:stretch>
                  </pic:blipFill>
                  <pic:spPr bwMode="auto">
                    <a:xfrm>
                      <a:off x="0" y="0"/>
                      <a:ext cx="4526280" cy="2969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EFB09C" w14:textId="7CEE6C5C" w:rsidR="00C1729F" w:rsidRDefault="00C1729F" w:rsidP="008F1262">
      <w:pPr>
        <w:spacing w:after="0" w:line="360" w:lineRule="auto"/>
        <w:ind w:left="720"/>
        <w:rPr>
          <w:rFonts w:ascii="Times New Roman" w:hAnsi="Times New Roman" w:cs="Times New Roman"/>
          <w:sz w:val="24"/>
          <w:szCs w:val="24"/>
        </w:rPr>
      </w:pPr>
    </w:p>
    <w:p w14:paraId="3C78D68A" w14:textId="77777777" w:rsidR="00C1729F" w:rsidRDefault="00C1729F" w:rsidP="008F1262">
      <w:pPr>
        <w:spacing w:after="0" w:line="360" w:lineRule="auto"/>
        <w:ind w:left="720"/>
        <w:rPr>
          <w:rFonts w:ascii="Times New Roman" w:hAnsi="Times New Roman" w:cs="Times New Roman"/>
          <w:sz w:val="24"/>
          <w:szCs w:val="24"/>
        </w:rPr>
      </w:pPr>
    </w:p>
    <w:p w14:paraId="4AA73A5F" w14:textId="668AE0EB" w:rsidR="00C1729F" w:rsidRDefault="00C1729F" w:rsidP="008F1262">
      <w:pPr>
        <w:spacing w:after="0" w:line="360" w:lineRule="auto"/>
        <w:ind w:left="720"/>
        <w:rPr>
          <w:rFonts w:ascii="Times New Roman" w:hAnsi="Times New Roman" w:cs="Times New Roman"/>
          <w:sz w:val="24"/>
          <w:szCs w:val="24"/>
        </w:rPr>
      </w:pPr>
    </w:p>
    <w:p w14:paraId="5259AD1C" w14:textId="642AFFFC" w:rsidR="00C1729F" w:rsidRDefault="00C1729F" w:rsidP="008F1262">
      <w:pPr>
        <w:spacing w:after="0" w:line="360" w:lineRule="auto"/>
        <w:ind w:left="720"/>
        <w:rPr>
          <w:rFonts w:ascii="Times New Roman" w:hAnsi="Times New Roman" w:cs="Times New Roman"/>
          <w:sz w:val="24"/>
          <w:szCs w:val="24"/>
        </w:rPr>
      </w:pPr>
    </w:p>
    <w:p w14:paraId="6B3EF232" w14:textId="77777777" w:rsidR="00C1729F" w:rsidRDefault="00C1729F" w:rsidP="008F1262">
      <w:pPr>
        <w:spacing w:after="0" w:line="360" w:lineRule="auto"/>
        <w:ind w:left="720"/>
        <w:rPr>
          <w:rFonts w:ascii="Times New Roman" w:hAnsi="Times New Roman" w:cs="Times New Roman"/>
          <w:sz w:val="24"/>
          <w:szCs w:val="24"/>
        </w:rPr>
      </w:pPr>
    </w:p>
    <w:p w14:paraId="3429346C" w14:textId="400C4BB3" w:rsidR="00C1729F" w:rsidRDefault="00C1729F" w:rsidP="008F1262">
      <w:pPr>
        <w:spacing w:after="0" w:line="360" w:lineRule="auto"/>
        <w:ind w:left="720"/>
        <w:rPr>
          <w:rFonts w:ascii="Times New Roman" w:hAnsi="Times New Roman" w:cs="Times New Roman"/>
          <w:sz w:val="24"/>
          <w:szCs w:val="24"/>
        </w:rPr>
      </w:pPr>
    </w:p>
    <w:p w14:paraId="6C2C0C0D" w14:textId="77777777" w:rsidR="00C1729F" w:rsidRDefault="00C1729F" w:rsidP="008F1262">
      <w:pPr>
        <w:spacing w:after="0" w:line="360" w:lineRule="auto"/>
        <w:ind w:left="720"/>
        <w:rPr>
          <w:rFonts w:ascii="Times New Roman" w:hAnsi="Times New Roman" w:cs="Times New Roman"/>
          <w:sz w:val="24"/>
          <w:szCs w:val="24"/>
        </w:rPr>
      </w:pPr>
    </w:p>
    <w:p w14:paraId="0CBFA582" w14:textId="685D303A" w:rsidR="00C1729F" w:rsidRDefault="00C1729F" w:rsidP="008F1262">
      <w:pPr>
        <w:spacing w:after="0" w:line="360" w:lineRule="auto"/>
        <w:ind w:left="720"/>
        <w:rPr>
          <w:rFonts w:ascii="Times New Roman" w:hAnsi="Times New Roman" w:cs="Times New Roman"/>
          <w:sz w:val="24"/>
          <w:szCs w:val="24"/>
        </w:rPr>
      </w:pPr>
    </w:p>
    <w:p w14:paraId="591275BF" w14:textId="77777777" w:rsidR="00C1729F" w:rsidRDefault="00C1729F" w:rsidP="008F1262">
      <w:pPr>
        <w:spacing w:after="0" w:line="360" w:lineRule="auto"/>
        <w:ind w:left="720"/>
        <w:rPr>
          <w:rFonts w:ascii="Times New Roman" w:hAnsi="Times New Roman" w:cs="Times New Roman"/>
          <w:sz w:val="24"/>
          <w:szCs w:val="24"/>
        </w:rPr>
      </w:pPr>
    </w:p>
    <w:p w14:paraId="008A603D" w14:textId="1E876A61" w:rsidR="00C1729F" w:rsidRDefault="00C1729F" w:rsidP="008F1262">
      <w:pPr>
        <w:spacing w:after="0" w:line="360" w:lineRule="auto"/>
        <w:ind w:left="720"/>
        <w:rPr>
          <w:rFonts w:ascii="Times New Roman" w:hAnsi="Times New Roman" w:cs="Times New Roman"/>
          <w:sz w:val="24"/>
          <w:szCs w:val="24"/>
        </w:rPr>
      </w:pPr>
    </w:p>
    <w:p w14:paraId="67ABA10E" w14:textId="77777777" w:rsidR="00C1729F" w:rsidRDefault="00C1729F" w:rsidP="008F1262">
      <w:pPr>
        <w:spacing w:after="0" w:line="360" w:lineRule="auto"/>
        <w:ind w:left="720"/>
        <w:rPr>
          <w:rFonts w:ascii="Times New Roman" w:hAnsi="Times New Roman" w:cs="Times New Roman"/>
          <w:sz w:val="24"/>
          <w:szCs w:val="24"/>
        </w:rPr>
      </w:pPr>
    </w:p>
    <w:p w14:paraId="65F71CED" w14:textId="33F7EDC6" w:rsidR="00C1729F" w:rsidRPr="00C1729F" w:rsidRDefault="00C1729F" w:rsidP="00C1729F">
      <w:pPr>
        <w:spacing w:after="0" w:line="360" w:lineRule="auto"/>
        <w:ind w:left="720"/>
        <w:jc w:val="center"/>
        <w:rPr>
          <w:rFonts w:ascii="Times New Roman" w:hAnsi="Times New Roman" w:cs="Times New Roman"/>
          <w:i/>
          <w:iCs/>
          <w:sz w:val="24"/>
          <w:szCs w:val="24"/>
        </w:rPr>
      </w:pPr>
      <w:r>
        <w:rPr>
          <w:rFonts w:ascii="Times New Roman" w:hAnsi="Times New Roman" w:cs="Times New Roman"/>
          <w:i/>
          <w:iCs/>
          <w:sz w:val="24"/>
          <w:szCs w:val="24"/>
        </w:rPr>
        <w:t>Figure 17</w:t>
      </w:r>
    </w:p>
    <w:p w14:paraId="042682C4" w14:textId="77777777" w:rsidR="00A56E58" w:rsidRDefault="00A56E58" w:rsidP="002E5529">
      <w:pPr>
        <w:spacing w:after="0" w:line="360" w:lineRule="auto"/>
        <w:ind w:left="720"/>
        <w:rPr>
          <w:rFonts w:ascii="Times New Roman" w:hAnsi="Times New Roman" w:cs="Times New Roman"/>
          <w:sz w:val="24"/>
          <w:szCs w:val="24"/>
        </w:rPr>
      </w:pPr>
    </w:p>
    <w:p w14:paraId="63ADFF46" w14:textId="67C53289" w:rsidR="00A56E58" w:rsidRDefault="002E5529" w:rsidP="002E552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suggests the 2024 edition </w:t>
      </w:r>
      <w:r w:rsidR="00274416">
        <w:rPr>
          <w:rFonts w:ascii="Times New Roman" w:hAnsi="Times New Roman" w:cs="Times New Roman"/>
          <w:sz w:val="24"/>
          <w:szCs w:val="24"/>
        </w:rPr>
        <w:t xml:space="preserve">improves awareness and coordination of statutory duty holder responsibilities at procedural level. </w:t>
      </w:r>
    </w:p>
    <w:p w14:paraId="64B20B59" w14:textId="77777777" w:rsidR="00A56E58" w:rsidRDefault="00A56E58" w:rsidP="002E5529">
      <w:pPr>
        <w:spacing w:after="0" w:line="360" w:lineRule="auto"/>
        <w:ind w:left="720"/>
        <w:rPr>
          <w:rFonts w:ascii="Times New Roman" w:hAnsi="Times New Roman" w:cs="Times New Roman"/>
          <w:sz w:val="24"/>
          <w:szCs w:val="24"/>
        </w:rPr>
      </w:pPr>
    </w:p>
    <w:p w14:paraId="0ECE4F15" w14:textId="2A6BC98B" w:rsidR="00A56E58" w:rsidRDefault="00A56E58" w:rsidP="002E552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Interviewee B explained that “naming the Principal Designer and Principal Contractor more clearly helps everyone understand where the statutory responsibilities sit.” Interviewee </w:t>
      </w:r>
      <w:r w:rsidR="004414D3">
        <w:rPr>
          <w:rFonts w:ascii="Times New Roman" w:hAnsi="Times New Roman" w:cs="Times New Roman"/>
          <w:sz w:val="24"/>
          <w:szCs w:val="24"/>
        </w:rPr>
        <w:t>F</w:t>
      </w:r>
      <w:r>
        <w:rPr>
          <w:rFonts w:ascii="Times New Roman" w:hAnsi="Times New Roman" w:cs="Times New Roman"/>
          <w:sz w:val="24"/>
          <w:szCs w:val="24"/>
        </w:rPr>
        <w:t xml:space="preserve"> also stated that “the clearer the appointments and information duties are at the start, the less chance there is of confusion later.” However, Interviewee </w:t>
      </w:r>
      <w:r w:rsidR="004414D3">
        <w:rPr>
          <w:rFonts w:ascii="Times New Roman" w:hAnsi="Times New Roman" w:cs="Times New Roman"/>
          <w:sz w:val="24"/>
          <w:szCs w:val="24"/>
        </w:rPr>
        <w:t>D</w:t>
      </w:r>
      <w:r>
        <w:rPr>
          <w:rFonts w:ascii="Times New Roman" w:hAnsi="Times New Roman" w:cs="Times New Roman"/>
          <w:sz w:val="24"/>
          <w:szCs w:val="24"/>
        </w:rPr>
        <w:t xml:space="preserve"> cautioned that “wording is helpful, but compliance depends on whether the people appointed are competent and whether the procedures are actually followed.”</w:t>
      </w:r>
    </w:p>
    <w:p w14:paraId="38C9ADCB" w14:textId="77777777" w:rsidR="00A56E58" w:rsidRDefault="00A56E58" w:rsidP="002E5529">
      <w:pPr>
        <w:spacing w:after="0" w:line="360" w:lineRule="auto"/>
        <w:ind w:left="720"/>
        <w:rPr>
          <w:rFonts w:ascii="Times New Roman" w:hAnsi="Times New Roman" w:cs="Times New Roman"/>
          <w:sz w:val="24"/>
          <w:szCs w:val="24"/>
        </w:rPr>
      </w:pPr>
    </w:p>
    <w:p w14:paraId="0EBB9CB3" w14:textId="0F164CCA" w:rsidR="002E5529" w:rsidRDefault="00A56E58" w:rsidP="002E552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w:t>
      </w:r>
      <w:r w:rsidR="002E5529">
        <w:rPr>
          <w:rFonts w:ascii="Times New Roman" w:hAnsi="Times New Roman" w:cs="Times New Roman"/>
          <w:sz w:val="24"/>
          <w:szCs w:val="24"/>
        </w:rPr>
        <w:t xml:space="preserve">he findings should </w:t>
      </w:r>
      <w:r>
        <w:rPr>
          <w:rFonts w:ascii="Times New Roman" w:hAnsi="Times New Roman" w:cs="Times New Roman"/>
          <w:sz w:val="24"/>
          <w:szCs w:val="24"/>
        </w:rPr>
        <w:t xml:space="preserve">therefore </w:t>
      </w:r>
      <w:r w:rsidR="002E5529">
        <w:rPr>
          <w:rFonts w:ascii="Times New Roman" w:hAnsi="Times New Roman" w:cs="Times New Roman"/>
          <w:sz w:val="24"/>
          <w:szCs w:val="24"/>
        </w:rPr>
        <w:t>not be overstated. The 2024 edition does not itself replace statutory obligations under the BSA 2022, nor does it automatically ensure compliance with golden thread or gateway requirements. Instead, it provides a stronger contractual framework to support compliance. The practical effectiveness of these provisions still depends on competent governance, accurate information exchange, proper appointments and active management by the parties.</w:t>
      </w:r>
    </w:p>
    <w:p w14:paraId="2AD1A018" w14:textId="77777777" w:rsidR="00274416" w:rsidRDefault="00274416" w:rsidP="002E5529">
      <w:pPr>
        <w:spacing w:after="0" w:line="360" w:lineRule="auto"/>
        <w:ind w:left="720"/>
        <w:rPr>
          <w:rFonts w:ascii="Times New Roman" w:hAnsi="Times New Roman" w:cs="Times New Roman"/>
          <w:sz w:val="24"/>
          <w:szCs w:val="24"/>
        </w:rPr>
      </w:pPr>
    </w:p>
    <w:p w14:paraId="68C5C689" w14:textId="08D2FE69" w:rsidR="002E5529" w:rsidRDefault="002E5529" w:rsidP="002E552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Overall, regulatory compliance </w:t>
      </w:r>
      <w:r w:rsidR="00274416">
        <w:rPr>
          <w:rFonts w:ascii="Times New Roman" w:hAnsi="Times New Roman" w:cs="Times New Roman"/>
          <w:sz w:val="24"/>
          <w:szCs w:val="24"/>
        </w:rPr>
        <w:t xml:space="preserve">is perceived as one of the strongest areas of improvement in the 2024 edition. </w:t>
      </w:r>
    </w:p>
    <w:p w14:paraId="0C8B9D20" w14:textId="77777777" w:rsidR="002E5529" w:rsidRDefault="002E5529" w:rsidP="002E5529">
      <w:pPr>
        <w:spacing w:after="0" w:line="360" w:lineRule="auto"/>
        <w:ind w:left="720"/>
        <w:rPr>
          <w:rFonts w:ascii="Times New Roman" w:hAnsi="Times New Roman" w:cs="Times New Roman"/>
          <w:sz w:val="24"/>
          <w:szCs w:val="24"/>
        </w:rPr>
      </w:pPr>
    </w:p>
    <w:p w14:paraId="01D00867" w14:textId="04BF0484" w:rsidR="002E5529" w:rsidRDefault="002E5529" w:rsidP="002E5529">
      <w:pPr>
        <w:spacing w:after="0" w:line="360" w:lineRule="auto"/>
        <w:rPr>
          <w:rFonts w:ascii="Times New Roman" w:hAnsi="Times New Roman" w:cs="Times New Roman"/>
          <w:sz w:val="24"/>
          <w:szCs w:val="24"/>
          <w:u w:val="single"/>
        </w:rPr>
      </w:pPr>
      <w:r>
        <w:rPr>
          <w:rFonts w:ascii="Times New Roman" w:hAnsi="Times New Roman" w:cs="Times New Roman"/>
          <w:sz w:val="24"/>
          <w:szCs w:val="24"/>
        </w:rPr>
        <w:lastRenderedPageBreak/>
        <w:t>4.7</w:t>
      </w:r>
      <w:r>
        <w:rPr>
          <w:rFonts w:ascii="Times New Roman" w:hAnsi="Times New Roman" w:cs="Times New Roman"/>
          <w:sz w:val="24"/>
          <w:szCs w:val="24"/>
        </w:rPr>
        <w:tab/>
      </w:r>
      <w:r>
        <w:rPr>
          <w:rFonts w:ascii="Times New Roman" w:hAnsi="Times New Roman" w:cs="Times New Roman"/>
          <w:sz w:val="24"/>
          <w:szCs w:val="24"/>
          <w:u w:val="single"/>
        </w:rPr>
        <w:t>Overall Usability, Dispute Reduction and Comparative Preference</w:t>
      </w:r>
    </w:p>
    <w:p w14:paraId="04118106" w14:textId="1903BCAA" w:rsidR="002E5529" w:rsidRDefault="002E5529" w:rsidP="002E5529">
      <w:pPr>
        <w:spacing w:after="0" w:line="360" w:lineRule="auto"/>
        <w:rPr>
          <w:rFonts w:ascii="Times New Roman" w:hAnsi="Times New Roman" w:cs="Times New Roman"/>
          <w:sz w:val="24"/>
          <w:szCs w:val="24"/>
          <w:u w:val="single"/>
        </w:rPr>
      </w:pPr>
    </w:p>
    <w:p w14:paraId="4C0F27F6" w14:textId="14CCEA7A" w:rsidR="002E5529" w:rsidRDefault="002E5529" w:rsidP="002E552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The final questionnaire responses </w:t>
      </w:r>
      <w:r w:rsidR="00274416">
        <w:rPr>
          <w:rFonts w:ascii="Times New Roman" w:hAnsi="Times New Roman" w:cs="Times New Roman"/>
          <w:sz w:val="24"/>
          <w:szCs w:val="24"/>
        </w:rPr>
        <w:t>assessed the</w:t>
      </w:r>
      <w:r>
        <w:rPr>
          <w:rFonts w:ascii="Times New Roman" w:hAnsi="Times New Roman" w:cs="Times New Roman"/>
          <w:sz w:val="24"/>
          <w:szCs w:val="24"/>
        </w:rPr>
        <w:t xml:space="preserve"> broader </w:t>
      </w:r>
      <w:r w:rsidR="00274416">
        <w:rPr>
          <w:rFonts w:ascii="Times New Roman" w:hAnsi="Times New Roman" w:cs="Times New Roman"/>
          <w:sz w:val="24"/>
          <w:szCs w:val="24"/>
        </w:rPr>
        <w:t xml:space="preserve">practical value of the 2024 </w:t>
      </w:r>
      <w:r>
        <w:rPr>
          <w:rFonts w:ascii="Times New Roman" w:hAnsi="Times New Roman" w:cs="Times New Roman"/>
          <w:sz w:val="24"/>
          <w:szCs w:val="24"/>
        </w:rPr>
        <w:t>edition</w:t>
      </w:r>
      <w:r w:rsidR="00274416">
        <w:rPr>
          <w:rFonts w:ascii="Times New Roman" w:hAnsi="Times New Roman" w:cs="Times New Roman"/>
          <w:sz w:val="24"/>
          <w:szCs w:val="24"/>
        </w:rPr>
        <w:t xml:space="preserve">. On dispute reduction, </w:t>
      </w:r>
      <w:r>
        <w:rPr>
          <w:rFonts w:ascii="Times New Roman" w:hAnsi="Times New Roman" w:cs="Times New Roman"/>
          <w:sz w:val="24"/>
          <w:szCs w:val="24"/>
        </w:rPr>
        <w:t xml:space="preserve">37.51% answered “yes”, 14.29%  “no”, 42.86% were </w:t>
      </w:r>
      <w:r w:rsidR="00274416">
        <w:rPr>
          <w:rFonts w:ascii="Times New Roman" w:hAnsi="Times New Roman" w:cs="Times New Roman"/>
          <w:sz w:val="24"/>
          <w:szCs w:val="24"/>
        </w:rPr>
        <w:t>“</w:t>
      </w:r>
      <w:r>
        <w:rPr>
          <w:rFonts w:ascii="Times New Roman" w:hAnsi="Times New Roman" w:cs="Times New Roman"/>
          <w:sz w:val="24"/>
          <w:szCs w:val="24"/>
        </w:rPr>
        <w:t>unsure</w:t>
      </w:r>
      <w:r w:rsidR="00274416">
        <w:rPr>
          <w:rFonts w:ascii="Times New Roman" w:hAnsi="Times New Roman" w:cs="Times New Roman"/>
          <w:sz w:val="24"/>
          <w:szCs w:val="24"/>
        </w:rPr>
        <w:t>”</w:t>
      </w:r>
      <w:r>
        <w:rPr>
          <w:rFonts w:ascii="Times New Roman" w:hAnsi="Times New Roman" w:cs="Times New Roman"/>
          <w:sz w:val="24"/>
          <w:szCs w:val="24"/>
        </w:rPr>
        <w:t>, and 7.14% provided no answer (Figure 18).</w:t>
      </w:r>
    </w:p>
    <w:p w14:paraId="7F3F3396" w14:textId="59147E64" w:rsidR="002E5529" w:rsidRPr="002E5529" w:rsidRDefault="002E5529" w:rsidP="002E5529">
      <w:pPr>
        <w:spacing w:after="0" w:line="360" w:lineRule="auto"/>
        <w:rPr>
          <w:rFonts w:ascii="Times New Roman" w:hAnsi="Times New Roman" w:cs="Times New Roman"/>
          <w:sz w:val="24"/>
          <w:szCs w:val="24"/>
        </w:rPr>
      </w:pPr>
      <w:r w:rsidRPr="002E5529">
        <w:rPr>
          <w:rFonts w:ascii="Times New Roman" w:hAnsi="Times New Roman" w:cs="Times New Roman"/>
          <w:noProof/>
          <w:sz w:val="24"/>
          <w:szCs w:val="24"/>
        </w:rPr>
        <w:drawing>
          <wp:anchor distT="0" distB="0" distL="114300" distR="114300" simplePos="0" relativeHeight="251721728" behindDoc="1" locked="0" layoutInCell="1" allowOverlap="1" wp14:anchorId="3C120C70" wp14:editId="43D244BF">
            <wp:simplePos x="0" y="0"/>
            <wp:positionH relativeFrom="column">
              <wp:posOffset>503961</wp:posOffset>
            </wp:positionH>
            <wp:positionV relativeFrom="paragraph">
              <wp:posOffset>185521</wp:posOffset>
            </wp:positionV>
            <wp:extent cx="3950970" cy="2647950"/>
            <wp:effectExtent l="0" t="0" r="0" b="0"/>
            <wp:wrapTight wrapText="bothSides">
              <wp:wrapPolygon edited="0">
                <wp:start x="0" y="0"/>
                <wp:lineTo x="0" y="21445"/>
                <wp:lineTo x="21454" y="21445"/>
                <wp:lineTo x="21454" y="0"/>
                <wp:lineTo x="0" y="0"/>
              </wp:wrapPolygon>
            </wp:wrapTight>
            <wp:docPr id="134970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07600" name=""/>
                    <pic:cNvPicPr/>
                  </pic:nvPicPr>
                  <pic:blipFill>
                    <a:blip r:embed="rId30">
                      <a:extLst>
                        <a:ext uri="{28A0092B-C50C-407E-A947-70E740481C1C}">
                          <a14:useLocalDpi xmlns:a14="http://schemas.microsoft.com/office/drawing/2010/main" val="0"/>
                        </a:ext>
                      </a:extLst>
                    </a:blip>
                    <a:stretch>
                      <a:fillRect/>
                    </a:stretch>
                  </pic:blipFill>
                  <pic:spPr>
                    <a:xfrm>
                      <a:off x="0" y="0"/>
                      <a:ext cx="3950970" cy="2647950"/>
                    </a:xfrm>
                    <a:prstGeom prst="rect">
                      <a:avLst/>
                    </a:prstGeom>
                  </pic:spPr>
                </pic:pic>
              </a:graphicData>
            </a:graphic>
            <wp14:sizeRelH relativeFrom="margin">
              <wp14:pctWidth>0</wp14:pctWidth>
            </wp14:sizeRelH>
            <wp14:sizeRelV relativeFrom="margin">
              <wp14:pctHeight>0</wp14:pctHeight>
            </wp14:sizeRelV>
          </wp:anchor>
        </w:drawing>
      </w:r>
    </w:p>
    <w:p w14:paraId="5290E824" w14:textId="212D11E7" w:rsidR="002E5529" w:rsidRPr="002E5529" w:rsidRDefault="002E5529" w:rsidP="002E5529">
      <w:pPr>
        <w:spacing w:after="0" w:line="360" w:lineRule="auto"/>
        <w:rPr>
          <w:rFonts w:ascii="Times New Roman" w:hAnsi="Times New Roman" w:cs="Times New Roman"/>
          <w:sz w:val="24"/>
          <w:szCs w:val="24"/>
          <w:u w:val="single"/>
        </w:rPr>
      </w:pPr>
    </w:p>
    <w:p w14:paraId="397054DB" w14:textId="77777777" w:rsidR="002E5529" w:rsidRDefault="002E5529" w:rsidP="008F1262">
      <w:pPr>
        <w:spacing w:after="0" w:line="360" w:lineRule="auto"/>
        <w:ind w:left="720"/>
        <w:rPr>
          <w:rFonts w:ascii="Times New Roman" w:hAnsi="Times New Roman" w:cs="Times New Roman"/>
          <w:sz w:val="24"/>
          <w:szCs w:val="24"/>
        </w:rPr>
      </w:pPr>
    </w:p>
    <w:p w14:paraId="7273EE71" w14:textId="2D01670C" w:rsidR="002E5529" w:rsidRDefault="002E5529" w:rsidP="008F1262">
      <w:pPr>
        <w:spacing w:after="0" w:line="360" w:lineRule="auto"/>
        <w:ind w:left="720"/>
        <w:rPr>
          <w:rFonts w:ascii="Times New Roman" w:hAnsi="Times New Roman" w:cs="Times New Roman"/>
          <w:sz w:val="24"/>
          <w:szCs w:val="24"/>
        </w:rPr>
      </w:pPr>
    </w:p>
    <w:p w14:paraId="0210D594" w14:textId="3FC643BB" w:rsidR="00C1729F" w:rsidRPr="00C9765A" w:rsidRDefault="00C1729F" w:rsidP="008F1262">
      <w:pPr>
        <w:spacing w:after="0" w:line="360" w:lineRule="auto"/>
        <w:ind w:left="720"/>
        <w:rPr>
          <w:rFonts w:ascii="Times New Roman" w:hAnsi="Times New Roman" w:cs="Times New Roman"/>
          <w:sz w:val="24"/>
          <w:szCs w:val="24"/>
        </w:rPr>
      </w:pPr>
    </w:p>
    <w:p w14:paraId="5DA66CB1" w14:textId="4BB3C2CA" w:rsidR="00C9765A" w:rsidRDefault="002E5529" w:rsidP="00C9765A">
      <w:pPr>
        <w:spacing w:after="0" w:line="360" w:lineRule="auto"/>
        <w:ind w:left="720"/>
        <w:rPr>
          <w:rFonts w:ascii="Times New Roman" w:hAnsi="Times New Roman" w:cs="Times New Roman"/>
          <w:i/>
          <w:iCs/>
          <w:sz w:val="24"/>
          <w:szCs w:val="24"/>
        </w:rPr>
      </w:pPr>
      <w:r>
        <w:rPr>
          <w:rFonts w:ascii="Times New Roman" w:hAnsi="Times New Roman" w:cs="Times New Roman"/>
          <w:i/>
          <w:iCs/>
          <w:sz w:val="24"/>
          <w:szCs w:val="24"/>
        </w:rPr>
        <w:t>Figure 18</w:t>
      </w:r>
    </w:p>
    <w:p w14:paraId="445DD563" w14:textId="77777777" w:rsidR="002E5529" w:rsidRDefault="002E5529" w:rsidP="00C9765A">
      <w:pPr>
        <w:spacing w:after="0" w:line="360" w:lineRule="auto"/>
        <w:ind w:left="720"/>
        <w:rPr>
          <w:rFonts w:ascii="Times New Roman" w:hAnsi="Times New Roman" w:cs="Times New Roman"/>
          <w:i/>
          <w:iCs/>
          <w:sz w:val="24"/>
          <w:szCs w:val="24"/>
        </w:rPr>
      </w:pPr>
    </w:p>
    <w:p w14:paraId="70F60B6D" w14:textId="77777777" w:rsidR="002E5529" w:rsidRDefault="002E5529" w:rsidP="00C9765A">
      <w:pPr>
        <w:spacing w:after="0" w:line="360" w:lineRule="auto"/>
        <w:ind w:left="720"/>
        <w:rPr>
          <w:rFonts w:ascii="Times New Roman" w:hAnsi="Times New Roman" w:cs="Times New Roman"/>
          <w:i/>
          <w:iCs/>
          <w:sz w:val="24"/>
          <w:szCs w:val="24"/>
        </w:rPr>
      </w:pPr>
    </w:p>
    <w:p w14:paraId="58BF90AC" w14:textId="77777777" w:rsidR="002E5529" w:rsidRDefault="002E5529" w:rsidP="00C9765A">
      <w:pPr>
        <w:spacing w:after="0" w:line="360" w:lineRule="auto"/>
        <w:ind w:left="720"/>
        <w:rPr>
          <w:rFonts w:ascii="Times New Roman" w:hAnsi="Times New Roman" w:cs="Times New Roman"/>
          <w:i/>
          <w:iCs/>
          <w:sz w:val="24"/>
          <w:szCs w:val="24"/>
        </w:rPr>
      </w:pPr>
    </w:p>
    <w:p w14:paraId="43736577" w14:textId="77777777" w:rsidR="002E5529" w:rsidRDefault="002E5529" w:rsidP="00C9765A">
      <w:pPr>
        <w:spacing w:after="0" w:line="360" w:lineRule="auto"/>
        <w:ind w:left="720"/>
        <w:rPr>
          <w:rFonts w:ascii="Times New Roman" w:hAnsi="Times New Roman" w:cs="Times New Roman"/>
          <w:i/>
          <w:iCs/>
          <w:sz w:val="24"/>
          <w:szCs w:val="24"/>
        </w:rPr>
      </w:pPr>
    </w:p>
    <w:p w14:paraId="062C3AC6" w14:textId="77777777" w:rsidR="002E5529" w:rsidRDefault="002E5529" w:rsidP="00C9765A">
      <w:pPr>
        <w:spacing w:after="0" w:line="360" w:lineRule="auto"/>
        <w:ind w:left="720"/>
        <w:rPr>
          <w:rFonts w:ascii="Times New Roman" w:hAnsi="Times New Roman" w:cs="Times New Roman"/>
          <w:i/>
          <w:iCs/>
          <w:sz w:val="24"/>
          <w:szCs w:val="24"/>
        </w:rPr>
      </w:pPr>
    </w:p>
    <w:p w14:paraId="09FE0AC2" w14:textId="77777777" w:rsidR="002E5529" w:rsidRDefault="002E5529" w:rsidP="00C9765A">
      <w:pPr>
        <w:spacing w:after="0" w:line="360" w:lineRule="auto"/>
        <w:ind w:left="720"/>
        <w:rPr>
          <w:rFonts w:ascii="Times New Roman" w:hAnsi="Times New Roman" w:cs="Times New Roman"/>
          <w:i/>
          <w:iCs/>
          <w:sz w:val="24"/>
          <w:szCs w:val="24"/>
        </w:rPr>
      </w:pPr>
    </w:p>
    <w:p w14:paraId="080F31D8" w14:textId="3C7F0A97" w:rsidR="002E5529" w:rsidRDefault="003F6D22"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These responses are more cautious tha</w:t>
      </w:r>
      <w:r w:rsidR="001B60A3">
        <w:rPr>
          <w:rFonts w:ascii="Times New Roman" w:hAnsi="Times New Roman" w:cs="Times New Roman"/>
          <w:sz w:val="24"/>
          <w:szCs w:val="24"/>
        </w:rPr>
        <w:t>n</w:t>
      </w:r>
      <w:r>
        <w:rPr>
          <w:rFonts w:ascii="Times New Roman" w:hAnsi="Times New Roman" w:cs="Times New Roman"/>
          <w:sz w:val="24"/>
          <w:szCs w:val="24"/>
        </w:rPr>
        <w:t xml:space="preserve"> those relating to digital information management and regulatory compliance</w:t>
      </w:r>
      <w:r w:rsidR="00274416">
        <w:rPr>
          <w:rFonts w:ascii="Times New Roman" w:hAnsi="Times New Roman" w:cs="Times New Roman"/>
          <w:sz w:val="24"/>
          <w:szCs w:val="24"/>
        </w:rPr>
        <w:t xml:space="preserve"> suggesting that </w:t>
      </w:r>
      <w:r>
        <w:rPr>
          <w:rFonts w:ascii="Times New Roman" w:hAnsi="Times New Roman" w:cs="Times New Roman"/>
          <w:sz w:val="24"/>
          <w:szCs w:val="24"/>
        </w:rPr>
        <w:t>procedural improvements</w:t>
      </w:r>
      <w:r w:rsidR="00274416">
        <w:rPr>
          <w:rFonts w:ascii="Times New Roman" w:hAnsi="Times New Roman" w:cs="Times New Roman"/>
          <w:sz w:val="24"/>
          <w:szCs w:val="24"/>
        </w:rPr>
        <w:t xml:space="preserve"> will not</w:t>
      </w:r>
      <w:r>
        <w:rPr>
          <w:rFonts w:ascii="Times New Roman" w:hAnsi="Times New Roman" w:cs="Times New Roman"/>
          <w:sz w:val="24"/>
          <w:szCs w:val="24"/>
        </w:rPr>
        <w:t xml:space="preserve"> automatically reduce disputes in practice.</w:t>
      </w:r>
    </w:p>
    <w:p w14:paraId="59AFB882" w14:textId="77777777" w:rsidR="003F6D22" w:rsidRDefault="003F6D22" w:rsidP="00C9765A">
      <w:pPr>
        <w:spacing w:after="0" w:line="360" w:lineRule="auto"/>
        <w:ind w:left="720"/>
        <w:rPr>
          <w:rFonts w:ascii="Times New Roman" w:hAnsi="Times New Roman" w:cs="Times New Roman"/>
          <w:sz w:val="24"/>
          <w:szCs w:val="24"/>
        </w:rPr>
      </w:pPr>
    </w:p>
    <w:p w14:paraId="31FC22AD" w14:textId="293D04F9" w:rsidR="003F6D22" w:rsidRDefault="003F6D22"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w:t>
      </w:r>
      <w:r w:rsidR="00274416">
        <w:rPr>
          <w:rFonts w:ascii="Times New Roman" w:hAnsi="Times New Roman" w:cs="Times New Roman"/>
          <w:sz w:val="24"/>
          <w:szCs w:val="24"/>
        </w:rPr>
        <w:t>aligns with the</w:t>
      </w:r>
      <w:r>
        <w:rPr>
          <w:rFonts w:ascii="Times New Roman" w:hAnsi="Times New Roman" w:cs="Times New Roman"/>
          <w:sz w:val="24"/>
          <w:szCs w:val="24"/>
        </w:rPr>
        <w:t xml:space="preserve"> Employer’s Requirements</w:t>
      </w:r>
      <w:r w:rsidR="00274416">
        <w:rPr>
          <w:rFonts w:ascii="Times New Roman" w:hAnsi="Times New Roman" w:cs="Times New Roman"/>
          <w:sz w:val="24"/>
          <w:szCs w:val="24"/>
        </w:rPr>
        <w:t xml:space="preserve"> findings</w:t>
      </w:r>
      <w:r>
        <w:rPr>
          <w:rFonts w:ascii="Times New Roman" w:hAnsi="Times New Roman" w:cs="Times New Roman"/>
          <w:sz w:val="24"/>
          <w:szCs w:val="24"/>
        </w:rPr>
        <w:t xml:space="preserve">. If </w:t>
      </w:r>
      <w:r w:rsidR="00274416">
        <w:rPr>
          <w:rFonts w:ascii="Times New Roman" w:hAnsi="Times New Roman" w:cs="Times New Roman"/>
          <w:sz w:val="24"/>
          <w:szCs w:val="24"/>
        </w:rPr>
        <w:t xml:space="preserve">project information remains ambiguous, </w:t>
      </w:r>
      <w:r>
        <w:rPr>
          <w:rFonts w:ascii="Times New Roman" w:hAnsi="Times New Roman" w:cs="Times New Roman"/>
          <w:sz w:val="24"/>
          <w:szCs w:val="24"/>
        </w:rPr>
        <w:t xml:space="preserve">improved </w:t>
      </w:r>
      <w:r w:rsidR="00274416">
        <w:rPr>
          <w:rFonts w:ascii="Times New Roman" w:hAnsi="Times New Roman" w:cs="Times New Roman"/>
          <w:sz w:val="24"/>
          <w:szCs w:val="24"/>
        </w:rPr>
        <w:t xml:space="preserve">drafting alone cannot remove </w:t>
      </w:r>
      <w:r>
        <w:rPr>
          <w:rFonts w:ascii="Times New Roman" w:hAnsi="Times New Roman" w:cs="Times New Roman"/>
          <w:sz w:val="24"/>
          <w:szCs w:val="24"/>
        </w:rPr>
        <w:t>the risk of disagreement. Dispute reduction depend</w:t>
      </w:r>
      <w:r w:rsidR="00274416">
        <w:rPr>
          <w:rFonts w:ascii="Times New Roman" w:hAnsi="Times New Roman" w:cs="Times New Roman"/>
          <w:sz w:val="24"/>
          <w:szCs w:val="24"/>
        </w:rPr>
        <w:t>s</w:t>
      </w:r>
      <w:r>
        <w:rPr>
          <w:rFonts w:ascii="Times New Roman" w:hAnsi="Times New Roman" w:cs="Times New Roman"/>
          <w:sz w:val="24"/>
          <w:szCs w:val="24"/>
        </w:rPr>
        <w:t xml:space="preserve"> on the quality of tender information, project governance, communication procedures and the conduct of the parties.</w:t>
      </w:r>
    </w:p>
    <w:p w14:paraId="7D9015B9" w14:textId="77777777" w:rsidR="00274416" w:rsidRDefault="00274416" w:rsidP="00C9765A">
      <w:pPr>
        <w:spacing w:after="0" w:line="360" w:lineRule="auto"/>
        <w:ind w:left="720"/>
        <w:rPr>
          <w:rFonts w:ascii="Times New Roman" w:hAnsi="Times New Roman" w:cs="Times New Roman"/>
          <w:sz w:val="24"/>
          <w:szCs w:val="24"/>
        </w:rPr>
      </w:pPr>
    </w:p>
    <w:p w14:paraId="0CBE5437" w14:textId="50EEB1E2" w:rsidR="00A56E58" w:rsidRDefault="00A56E58"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The interview data strongly supports this interpretation. Interviewee </w:t>
      </w:r>
      <w:r w:rsidR="004414D3">
        <w:rPr>
          <w:rFonts w:ascii="Times New Roman" w:hAnsi="Times New Roman" w:cs="Times New Roman"/>
          <w:sz w:val="24"/>
          <w:szCs w:val="24"/>
        </w:rPr>
        <w:t>C</w:t>
      </w:r>
      <w:r>
        <w:rPr>
          <w:rFonts w:ascii="Times New Roman" w:hAnsi="Times New Roman" w:cs="Times New Roman"/>
          <w:sz w:val="24"/>
          <w:szCs w:val="24"/>
        </w:rPr>
        <w:t xml:space="preserve"> stated that “the 2024 edition may reduce some confusion, but it will not stop disputes where the project information is poor.” Interviewee </w:t>
      </w:r>
      <w:r w:rsidR="004414D3">
        <w:rPr>
          <w:rFonts w:ascii="Times New Roman" w:hAnsi="Times New Roman" w:cs="Times New Roman"/>
          <w:sz w:val="24"/>
          <w:szCs w:val="24"/>
        </w:rPr>
        <w:t>A</w:t>
      </w:r>
      <w:r>
        <w:rPr>
          <w:rFonts w:ascii="Times New Roman" w:hAnsi="Times New Roman" w:cs="Times New Roman"/>
          <w:sz w:val="24"/>
          <w:szCs w:val="24"/>
        </w:rPr>
        <w:t xml:space="preserve"> explained that “most disputes come from gaps between what was expected, what was priced and what was delivered.” Interviewee H similarly commented that “a better contract helps, but disputes are often caused by behaviour, pressure and incomplete information rather than clauses alone.”</w:t>
      </w:r>
    </w:p>
    <w:p w14:paraId="6EC53A17" w14:textId="129C2EDB" w:rsidR="003F6D22" w:rsidRDefault="00A56E58"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p>
    <w:p w14:paraId="3813BD65" w14:textId="5F33C760" w:rsidR="003F6D22" w:rsidRDefault="003F6D22"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The overall usability data is more positive. Of the respondents with experience of the 2024 edition, 6.25% rate</w:t>
      </w:r>
      <w:r w:rsidR="00083F50">
        <w:rPr>
          <w:rFonts w:ascii="Times New Roman" w:hAnsi="Times New Roman" w:cs="Times New Roman"/>
          <w:sz w:val="24"/>
          <w:szCs w:val="24"/>
        </w:rPr>
        <w:t>d</w:t>
      </w:r>
      <w:r>
        <w:rPr>
          <w:rFonts w:ascii="Times New Roman" w:hAnsi="Times New Roman" w:cs="Times New Roman"/>
          <w:sz w:val="24"/>
          <w:szCs w:val="24"/>
        </w:rPr>
        <w:t xml:space="preserve"> its usability as “excellent”, 25.00% as “very useful”, and 62.50% as “good”. Only 6.25% rated it as “poor” (Figure 19).</w:t>
      </w:r>
    </w:p>
    <w:p w14:paraId="1218BB23" w14:textId="77777777" w:rsidR="003F6D22" w:rsidRDefault="003F6D22" w:rsidP="003F6D22">
      <w:pPr>
        <w:spacing w:after="0" w:line="360" w:lineRule="auto"/>
        <w:rPr>
          <w:rFonts w:ascii="Times New Roman" w:hAnsi="Times New Roman" w:cs="Times New Roman"/>
          <w:sz w:val="24"/>
          <w:szCs w:val="24"/>
        </w:rPr>
      </w:pPr>
    </w:p>
    <w:p w14:paraId="17580277" w14:textId="668BEC1F" w:rsidR="003F6D22" w:rsidRDefault="003F6D22" w:rsidP="003F6D22">
      <w:pPr>
        <w:spacing w:after="0" w:line="360" w:lineRule="auto"/>
        <w:rPr>
          <w:noProof/>
        </w:rPr>
      </w:pPr>
      <w:r w:rsidRPr="003F6D22">
        <w:rPr>
          <w:noProof/>
        </w:rPr>
        <w:drawing>
          <wp:anchor distT="0" distB="0" distL="114300" distR="114300" simplePos="0" relativeHeight="251722752" behindDoc="1" locked="0" layoutInCell="1" allowOverlap="1" wp14:anchorId="20EE407F" wp14:editId="1FA5BE2A">
            <wp:simplePos x="0" y="0"/>
            <wp:positionH relativeFrom="margin">
              <wp:posOffset>1236015</wp:posOffset>
            </wp:positionH>
            <wp:positionV relativeFrom="paragraph">
              <wp:posOffset>7315</wp:posOffset>
            </wp:positionV>
            <wp:extent cx="3742690" cy="2713355"/>
            <wp:effectExtent l="0" t="0" r="0" b="0"/>
            <wp:wrapTight wrapText="bothSides">
              <wp:wrapPolygon edited="0">
                <wp:start x="0" y="0"/>
                <wp:lineTo x="0" y="21383"/>
                <wp:lineTo x="21439" y="21383"/>
                <wp:lineTo x="21439" y="0"/>
                <wp:lineTo x="0" y="0"/>
              </wp:wrapPolygon>
            </wp:wrapTight>
            <wp:docPr id="225980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80627" name=""/>
                    <pic:cNvPicPr/>
                  </pic:nvPicPr>
                  <pic:blipFill>
                    <a:blip r:embed="rId31">
                      <a:extLst>
                        <a:ext uri="{28A0092B-C50C-407E-A947-70E740481C1C}">
                          <a14:useLocalDpi xmlns:a14="http://schemas.microsoft.com/office/drawing/2010/main" val="0"/>
                        </a:ext>
                      </a:extLst>
                    </a:blip>
                    <a:stretch>
                      <a:fillRect/>
                    </a:stretch>
                  </pic:blipFill>
                  <pic:spPr>
                    <a:xfrm>
                      <a:off x="0" y="0"/>
                      <a:ext cx="3742690" cy="2713355"/>
                    </a:xfrm>
                    <a:prstGeom prst="rect">
                      <a:avLst/>
                    </a:prstGeom>
                  </pic:spPr>
                </pic:pic>
              </a:graphicData>
            </a:graphic>
            <wp14:sizeRelH relativeFrom="margin">
              <wp14:pctWidth>0</wp14:pctWidth>
            </wp14:sizeRelH>
            <wp14:sizeRelV relativeFrom="margin">
              <wp14:pctHeight>0</wp14:pctHeight>
            </wp14:sizeRelV>
          </wp:anchor>
        </w:drawing>
      </w:r>
    </w:p>
    <w:p w14:paraId="2228C539" w14:textId="77777777" w:rsidR="003F6D22" w:rsidRDefault="003F6D22" w:rsidP="003F6D22">
      <w:pPr>
        <w:spacing w:after="0" w:line="360" w:lineRule="auto"/>
        <w:rPr>
          <w:noProof/>
        </w:rPr>
      </w:pPr>
    </w:p>
    <w:p w14:paraId="3A184F36" w14:textId="77777777" w:rsidR="003F6D22" w:rsidRDefault="003F6D22" w:rsidP="003F6D22">
      <w:pPr>
        <w:spacing w:after="0" w:line="360" w:lineRule="auto"/>
        <w:rPr>
          <w:rFonts w:ascii="Times New Roman" w:hAnsi="Times New Roman" w:cs="Times New Roman"/>
          <w:sz w:val="24"/>
          <w:szCs w:val="24"/>
        </w:rPr>
      </w:pPr>
    </w:p>
    <w:p w14:paraId="2582CB29" w14:textId="77777777" w:rsidR="003F6D22" w:rsidRPr="002E5529" w:rsidRDefault="003F6D22" w:rsidP="00C9765A">
      <w:pPr>
        <w:spacing w:after="0" w:line="360" w:lineRule="auto"/>
        <w:ind w:left="720"/>
        <w:rPr>
          <w:rFonts w:ascii="Times New Roman" w:hAnsi="Times New Roman" w:cs="Times New Roman"/>
          <w:sz w:val="24"/>
          <w:szCs w:val="24"/>
        </w:rPr>
      </w:pPr>
    </w:p>
    <w:p w14:paraId="6AA66487" w14:textId="77777777" w:rsidR="002E5529" w:rsidRDefault="002E5529" w:rsidP="00C9765A">
      <w:pPr>
        <w:spacing w:after="0" w:line="360" w:lineRule="auto"/>
        <w:ind w:left="720"/>
        <w:rPr>
          <w:rFonts w:ascii="Times New Roman" w:hAnsi="Times New Roman" w:cs="Times New Roman"/>
          <w:sz w:val="24"/>
          <w:szCs w:val="24"/>
        </w:rPr>
      </w:pPr>
    </w:p>
    <w:p w14:paraId="177B515D" w14:textId="77777777" w:rsidR="00A46E79" w:rsidRDefault="00A46E79" w:rsidP="00C9765A">
      <w:pPr>
        <w:spacing w:after="0" w:line="360" w:lineRule="auto"/>
        <w:ind w:left="720"/>
        <w:rPr>
          <w:rFonts w:ascii="Times New Roman" w:hAnsi="Times New Roman" w:cs="Times New Roman"/>
          <w:i/>
          <w:iCs/>
          <w:sz w:val="24"/>
          <w:szCs w:val="24"/>
        </w:rPr>
      </w:pPr>
    </w:p>
    <w:p w14:paraId="5164CE36" w14:textId="77777777" w:rsidR="00A46E79" w:rsidRDefault="00A46E79" w:rsidP="00C9765A">
      <w:pPr>
        <w:spacing w:after="0" w:line="360" w:lineRule="auto"/>
        <w:ind w:left="720"/>
        <w:rPr>
          <w:rFonts w:ascii="Times New Roman" w:hAnsi="Times New Roman" w:cs="Times New Roman"/>
          <w:i/>
          <w:iCs/>
          <w:sz w:val="24"/>
          <w:szCs w:val="24"/>
        </w:rPr>
      </w:pPr>
    </w:p>
    <w:p w14:paraId="12AD7156" w14:textId="77777777" w:rsidR="00A46E79" w:rsidRDefault="00A46E79" w:rsidP="00C9765A">
      <w:pPr>
        <w:spacing w:after="0" w:line="360" w:lineRule="auto"/>
        <w:ind w:left="720"/>
        <w:rPr>
          <w:rFonts w:ascii="Times New Roman" w:hAnsi="Times New Roman" w:cs="Times New Roman"/>
          <w:i/>
          <w:iCs/>
          <w:sz w:val="24"/>
          <w:szCs w:val="24"/>
        </w:rPr>
      </w:pPr>
    </w:p>
    <w:p w14:paraId="45D115D3" w14:textId="77777777" w:rsidR="00A46E79" w:rsidRDefault="00A46E79" w:rsidP="00C9765A">
      <w:pPr>
        <w:spacing w:after="0" w:line="360" w:lineRule="auto"/>
        <w:ind w:left="720"/>
        <w:rPr>
          <w:rFonts w:ascii="Times New Roman" w:hAnsi="Times New Roman" w:cs="Times New Roman"/>
          <w:i/>
          <w:iCs/>
          <w:sz w:val="24"/>
          <w:szCs w:val="24"/>
        </w:rPr>
      </w:pPr>
    </w:p>
    <w:p w14:paraId="6E42F71D" w14:textId="77777777" w:rsidR="00A46E79" w:rsidRDefault="00A46E79" w:rsidP="00C9765A">
      <w:pPr>
        <w:spacing w:after="0" w:line="360" w:lineRule="auto"/>
        <w:ind w:left="720"/>
        <w:rPr>
          <w:rFonts w:ascii="Times New Roman" w:hAnsi="Times New Roman" w:cs="Times New Roman"/>
          <w:i/>
          <w:iCs/>
          <w:sz w:val="24"/>
          <w:szCs w:val="24"/>
        </w:rPr>
      </w:pPr>
    </w:p>
    <w:p w14:paraId="4D1F31D8" w14:textId="77777777" w:rsidR="00A46E79" w:rsidRDefault="00A46E79" w:rsidP="00C9765A">
      <w:pPr>
        <w:spacing w:after="0" w:line="360" w:lineRule="auto"/>
        <w:ind w:left="720"/>
        <w:rPr>
          <w:rFonts w:ascii="Times New Roman" w:hAnsi="Times New Roman" w:cs="Times New Roman"/>
          <w:i/>
          <w:iCs/>
          <w:sz w:val="24"/>
          <w:szCs w:val="24"/>
        </w:rPr>
      </w:pPr>
    </w:p>
    <w:p w14:paraId="1388EAE6" w14:textId="1A0F0428" w:rsidR="002E5529" w:rsidRDefault="003F6D22" w:rsidP="00A46E79">
      <w:pPr>
        <w:spacing w:after="0" w:line="360" w:lineRule="auto"/>
        <w:ind w:left="720"/>
        <w:jc w:val="center"/>
        <w:rPr>
          <w:rFonts w:ascii="Times New Roman" w:hAnsi="Times New Roman" w:cs="Times New Roman"/>
          <w:i/>
          <w:iCs/>
          <w:sz w:val="24"/>
          <w:szCs w:val="24"/>
        </w:rPr>
      </w:pPr>
      <w:r>
        <w:rPr>
          <w:rFonts w:ascii="Times New Roman" w:hAnsi="Times New Roman" w:cs="Times New Roman"/>
          <w:i/>
          <w:iCs/>
          <w:sz w:val="24"/>
          <w:szCs w:val="24"/>
        </w:rPr>
        <w:t>Figure 19</w:t>
      </w:r>
    </w:p>
    <w:p w14:paraId="6E6AA5D7" w14:textId="77777777" w:rsidR="003F6D22" w:rsidRDefault="003F6D22" w:rsidP="00C9765A">
      <w:pPr>
        <w:spacing w:after="0" w:line="360" w:lineRule="auto"/>
        <w:ind w:left="720"/>
        <w:rPr>
          <w:rFonts w:ascii="Times New Roman" w:hAnsi="Times New Roman" w:cs="Times New Roman"/>
          <w:i/>
          <w:iCs/>
          <w:sz w:val="24"/>
          <w:szCs w:val="24"/>
        </w:rPr>
      </w:pPr>
    </w:p>
    <w:p w14:paraId="37C4A012" w14:textId="09F0608E" w:rsidR="003F6D22" w:rsidRDefault="00A46E79"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indicates that </w:t>
      </w:r>
      <w:r w:rsidR="00274416">
        <w:rPr>
          <w:rFonts w:ascii="Times New Roman" w:hAnsi="Times New Roman" w:cs="Times New Roman"/>
          <w:sz w:val="24"/>
          <w:szCs w:val="24"/>
        </w:rPr>
        <w:t xml:space="preserve">early users generally regard the </w:t>
      </w:r>
      <w:r>
        <w:rPr>
          <w:rFonts w:ascii="Times New Roman" w:hAnsi="Times New Roman" w:cs="Times New Roman"/>
          <w:sz w:val="24"/>
          <w:szCs w:val="24"/>
        </w:rPr>
        <w:t xml:space="preserve">2024 edition </w:t>
      </w:r>
      <w:r w:rsidR="00274416">
        <w:rPr>
          <w:rFonts w:ascii="Times New Roman" w:hAnsi="Times New Roman" w:cs="Times New Roman"/>
          <w:sz w:val="24"/>
          <w:szCs w:val="24"/>
        </w:rPr>
        <w:t xml:space="preserve">as accessible and useful, though more as an improvement </w:t>
      </w:r>
      <w:r w:rsidR="004414D3">
        <w:rPr>
          <w:rFonts w:ascii="Times New Roman" w:hAnsi="Times New Roman" w:cs="Times New Roman"/>
          <w:sz w:val="24"/>
          <w:szCs w:val="24"/>
        </w:rPr>
        <w:t>rather t</w:t>
      </w:r>
      <w:r w:rsidR="00274416">
        <w:rPr>
          <w:rFonts w:ascii="Times New Roman" w:hAnsi="Times New Roman" w:cs="Times New Roman"/>
          <w:sz w:val="24"/>
          <w:szCs w:val="24"/>
        </w:rPr>
        <w:t>han a transformation.</w:t>
      </w:r>
    </w:p>
    <w:p w14:paraId="1CF93C46" w14:textId="77777777" w:rsidR="00A46E79" w:rsidRDefault="00A46E79" w:rsidP="00C9765A">
      <w:pPr>
        <w:spacing w:after="0" w:line="360" w:lineRule="auto"/>
        <w:ind w:left="720"/>
        <w:rPr>
          <w:rFonts w:ascii="Times New Roman" w:hAnsi="Times New Roman" w:cs="Times New Roman"/>
          <w:sz w:val="24"/>
          <w:szCs w:val="24"/>
        </w:rPr>
      </w:pPr>
    </w:p>
    <w:p w14:paraId="3DE88734" w14:textId="460FA9DD" w:rsidR="00A56E58" w:rsidRDefault="00A56E58"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Interviewee E supported this view, stating that “the 2024 edition is easier to relate to current project requirements, especially around information and compliance.” Interviewee G described it as “a necessary update rather than a radical change.” Interviewee B similarly commented that “it is better suited to modern projects, but it still follows the traditional JCT approach.”</w:t>
      </w:r>
    </w:p>
    <w:p w14:paraId="238FD352" w14:textId="77777777" w:rsidR="00D04ADE" w:rsidRDefault="00D04ADE" w:rsidP="00C9765A">
      <w:pPr>
        <w:spacing w:after="0" w:line="360" w:lineRule="auto"/>
        <w:ind w:left="720"/>
        <w:rPr>
          <w:rFonts w:ascii="Times New Roman" w:hAnsi="Times New Roman" w:cs="Times New Roman"/>
          <w:sz w:val="24"/>
          <w:szCs w:val="24"/>
        </w:rPr>
      </w:pPr>
    </w:p>
    <w:p w14:paraId="6CE851B6" w14:textId="1F5264AC" w:rsidR="00A46E79" w:rsidRDefault="00A46E79"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When asked which edition </w:t>
      </w:r>
      <w:r w:rsidR="00274416">
        <w:rPr>
          <w:rFonts w:ascii="Times New Roman" w:hAnsi="Times New Roman" w:cs="Times New Roman"/>
          <w:sz w:val="24"/>
          <w:szCs w:val="24"/>
        </w:rPr>
        <w:t>was</w:t>
      </w:r>
      <w:r>
        <w:rPr>
          <w:rFonts w:ascii="Times New Roman" w:hAnsi="Times New Roman" w:cs="Times New Roman"/>
          <w:sz w:val="24"/>
          <w:szCs w:val="24"/>
        </w:rPr>
        <w:t xml:space="preserve"> better, 85.81% of respondents with experience of both editions selected the 2024 edition</w:t>
      </w:r>
      <w:r w:rsidR="00274416">
        <w:rPr>
          <w:rFonts w:ascii="Times New Roman" w:hAnsi="Times New Roman" w:cs="Times New Roman"/>
          <w:sz w:val="24"/>
          <w:szCs w:val="24"/>
        </w:rPr>
        <w:t xml:space="preserve">, </w:t>
      </w:r>
      <w:r>
        <w:rPr>
          <w:rFonts w:ascii="Times New Roman" w:hAnsi="Times New Roman" w:cs="Times New Roman"/>
          <w:sz w:val="24"/>
          <w:szCs w:val="24"/>
        </w:rPr>
        <w:t>14.29% were “unsure”, and no</w:t>
      </w:r>
      <w:r w:rsidR="00274416">
        <w:rPr>
          <w:rFonts w:ascii="Times New Roman" w:hAnsi="Times New Roman" w:cs="Times New Roman"/>
          <w:sz w:val="24"/>
          <w:szCs w:val="24"/>
        </w:rPr>
        <w:t xml:space="preserve">ne </w:t>
      </w:r>
      <w:r>
        <w:rPr>
          <w:rFonts w:ascii="Times New Roman" w:hAnsi="Times New Roman" w:cs="Times New Roman"/>
          <w:sz w:val="24"/>
          <w:szCs w:val="24"/>
        </w:rPr>
        <w:t>selected the 2016 edition</w:t>
      </w:r>
      <w:r w:rsidR="00274416">
        <w:rPr>
          <w:rFonts w:ascii="Times New Roman" w:hAnsi="Times New Roman" w:cs="Times New Roman"/>
          <w:sz w:val="24"/>
          <w:szCs w:val="24"/>
        </w:rPr>
        <w:t xml:space="preserve"> (Figure 20)</w:t>
      </w:r>
      <w:r>
        <w:rPr>
          <w:rFonts w:ascii="Times New Roman" w:hAnsi="Times New Roman" w:cs="Times New Roman"/>
          <w:sz w:val="24"/>
          <w:szCs w:val="24"/>
        </w:rPr>
        <w:t>.</w:t>
      </w:r>
    </w:p>
    <w:p w14:paraId="29A5151F" w14:textId="2B13585F" w:rsidR="00A46E79" w:rsidRDefault="00A46E79" w:rsidP="00C9765A">
      <w:pPr>
        <w:spacing w:after="0" w:line="360" w:lineRule="auto"/>
        <w:ind w:left="720"/>
        <w:rPr>
          <w:rFonts w:ascii="Times New Roman" w:hAnsi="Times New Roman" w:cs="Times New Roman"/>
          <w:sz w:val="24"/>
          <w:szCs w:val="24"/>
        </w:rPr>
      </w:pPr>
      <w:r w:rsidRPr="00A46E79">
        <w:rPr>
          <w:rFonts w:ascii="Times New Roman" w:hAnsi="Times New Roman" w:cs="Times New Roman"/>
          <w:noProof/>
          <w:sz w:val="24"/>
          <w:szCs w:val="24"/>
        </w:rPr>
        <w:lastRenderedPageBreak/>
        <w:drawing>
          <wp:anchor distT="0" distB="0" distL="114300" distR="114300" simplePos="0" relativeHeight="251723776" behindDoc="1" locked="0" layoutInCell="1" allowOverlap="1" wp14:anchorId="6B2590CD" wp14:editId="052A4A11">
            <wp:simplePos x="0" y="0"/>
            <wp:positionH relativeFrom="column">
              <wp:posOffset>664566</wp:posOffset>
            </wp:positionH>
            <wp:positionV relativeFrom="paragraph">
              <wp:posOffset>88392</wp:posOffset>
            </wp:positionV>
            <wp:extent cx="4498848" cy="2739953"/>
            <wp:effectExtent l="0" t="0" r="0" b="3810"/>
            <wp:wrapTight wrapText="bothSides">
              <wp:wrapPolygon edited="0">
                <wp:start x="0" y="0"/>
                <wp:lineTo x="0" y="21480"/>
                <wp:lineTo x="21496" y="21480"/>
                <wp:lineTo x="21496" y="0"/>
                <wp:lineTo x="0" y="0"/>
              </wp:wrapPolygon>
            </wp:wrapTight>
            <wp:docPr id="5340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6349" name=""/>
                    <pic:cNvPicPr/>
                  </pic:nvPicPr>
                  <pic:blipFill>
                    <a:blip r:embed="rId32">
                      <a:extLst>
                        <a:ext uri="{28A0092B-C50C-407E-A947-70E740481C1C}">
                          <a14:useLocalDpi xmlns:a14="http://schemas.microsoft.com/office/drawing/2010/main" val="0"/>
                        </a:ext>
                      </a:extLst>
                    </a:blip>
                    <a:stretch>
                      <a:fillRect/>
                    </a:stretch>
                  </pic:blipFill>
                  <pic:spPr>
                    <a:xfrm>
                      <a:off x="0" y="0"/>
                      <a:ext cx="4498848" cy="2739953"/>
                    </a:xfrm>
                    <a:prstGeom prst="rect">
                      <a:avLst/>
                    </a:prstGeom>
                  </pic:spPr>
                </pic:pic>
              </a:graphicData>
            </a:graphic>
          </wp:anchor>
        </w:drawing>
      </w:r>
    </w:p>
    <w:p w14:paraId="4689E0F2" w14:textId="147610A2" w:rsidR="00A46E79" w:rsidRDefault="00A46E79" w:rsidP="00C9765A">
      <w:pPr>
        <w:spacing w:after="0" w:line="360" w:lineRule="auto"/>
        <w:ind w:left="720"/>
        <w:rPr>
          <w:rFonts w:ascii="Times New Roman" w:hAnsi="Times New Roman" w:cs="Times New Roman"/>
          <w:sz w:val="24"/>
          <w:szCs w:val="24"/>
        </w:rPr>
      </w:pPr>
    </w:p>
    <w:p w14:paraId="13D05CB3" w14:textId="7BBA09B5" w:rsidR="00A46E79" w:rsidRDefault="00A46E79" w:rsidP="00C9765A">
      <w:pPr>
        <w:spacing w:after="0" w:line="360" w:lineRule="auto"/>
        <w:ind w:left="720"/>
        <w:rPr>
          <w:rFonts w:ascii="Times New Roman" w:hAnsi="Times New Roman" w:cs="Times New Roman"/>
          <w:sz w:val="24"/>
          <w:szCs w:val="24"/>
        </w:rPr>
      </w:pPr>
    </w:p>
    <w:p w14:paraId="3FE2B3C1" w14:textId="77777777" w:rsidR="00A46E79" w:rsidRDefault="00A46E79" w:rsidP="00C9765A">
      <w:pPr>
        <w:spacing w:after="0" w:line="360" w:lineRule="auto"/>
        <w:ind w:left="720"/>
        <w:rPr>
          <w:rFonts w:ascii="Times New Roman" w:hAnsi="Times New Roman" w:cs="Times New Roman"/>
          <w:sz w:val="24"/>
          <w:szCs w:val="24"/>
        </w:rPr>
      </w:pPr>
    </w:p>
    <w:p w14:paraId="3DCD8053" w14:textId="77777777" w:rsidR="00A46E79" w:rsidRPr="003F6D22" w:rsidRDefault="00A46E79" w:rsidP="00C9765A">
      <w:pPr>
        <w:spacing w:after="0" w:line="360" w:lineRule="auto"/>
        <w:ind w:left="720"/>
        <w:rPr>
          <w:rFonts w:ascii="Times New Roman" w:hAnsi="Times New Roman" w:cs="Times New Roman"/>
          <w:sz w:val="24"/>
          <w:szCs w:val="24"/>
        </w:rPr>
      </w:pPr>
    </w:p>
    <w:p w14:paraId="00ED8E61" w14:textId="680816A5" w:rsidR="002E5529" w:rsidRDefault="002E5529" w:rsidP="00C9765A">
      <w:pPr>
        <w:spacing w:after="0" w:line="360" w:lineRule="auto"/>
        <w:ind w:left="720"/>
        <w:rPr>
          <w:rFonts w:ascii="Times New Roman" w:hAnsi="Times New Roman" w:cs="Times New Roman"/>
          <w:sz w:val="24"/>
          <w:szCs w:val="24"/>
        </w:rPr>
      </w:pPr>
    </w:p>
    <w:p w14:paraId="0C0AB6C5" w14:textId="77777777" w:rsidR="002E5529" w:rsidRDefault="002E5529" w:rsidP="00C9765A">
      <w:pPr>
        <w:spacing w:after="0" w:line="360" w:lineRule="auto"/>
        <w:ind w:left="720"/>
        <w:rPr>
          <w:rFonts w:ascii="Times New Roman" w:hAnsi="Times New Roman" w:cs="Times New Roman"/>
          <w:sz w:val="24"/>
          <w:szCs w:val="24"/>
        </w:rPr>
      </w:pPr>
    </w:p>
    <w:p w14:paraId="67162668" w14:textId="77777777" w:rsidR="002E5529" w:rsidRDefault="002E5529" w:rsidP="00C9765A">
      <w:pPr>
        <w:spacing w:after="0" w:line="360" w:lineRule="auto"/>
        <w:ind w:left="720"/>
        <w:rPr>
          <w:rFonts w:ascii="Times New Roman" w:hAnsi="Times New Roman" w:cs="Times New Roman"/>
          <w:sz w:val="24"/>
          <w:szCs w:val="24"/>
        </w:rPr>
      </w:pPr>
    </w:p>
    <w:p w14:paraId="573CFB15" w14:textId="77777777" w:rsidR="002E5529" w:rsidRDefault="002E5529" w:rsidP="00C9765A">
      <w:pPr>
        <w:spacing w:after="0" w:line="360" w:lineRule="auto"/>
        <w:ind w:left="720"/>
        <w:rPr>
          <w:rFonts w:ascii="Times New Roman" w:hAnsi="Times New Roman" w:cs="Times New Roman"/>
          <w:sz w:val="24"/>
          <w:szCs w:val="24"/>
        </w:rPr>
      </w:pPr>
    </w:p>
    <w:p w14:paraId="18E1844E" w14:textId="4DA4CC60" w:rsidR="002E5529" w:rsidRPr="00A46E79" w:rsidRDefault="002E5529" w:rsidP="00C9765A">
      <w:pPr>
        <w:spacing w:after="0" w:line="360" w:lineRule="auto"/>
        <w:ind w:left="720"/>
        <w:rPr>
          <w:rFonts w:ascii="Times New Roman" w:hAnsi="Times New Roman" w:cs="Times New Roman"/>
          <w:sz w:val="24"/>
          <w:szCs w:val="24"/>
        </w:rPr>
      </w:pPr>
    </w:p>
    <w:p w14:paraId="332FD1CB" w14:textId="77777777" w:rsidR="002E5529" w:rsidRPr="00A46E79" w:rsidRDefault="002E5529" w:rsidP="00C9765A">
      <w:pPr>
        <w:spacing w:after="0" w:line="360" w:lineRule="auto"/>
        <w:ind w:left="720"/>
        <w:rPr>
          <w:rFonts w:ascii="Times New Roman" w:hAnsi="Times New Roman" w:cs="Times New Roman"/>
          <w:sz w:val="24"/>
          <w:szCs w:val="24"/>
        </w:rPr>
      </w:pPr>
    </w:p>
    <w:p w14:paraId="721ED8F9" w14:textId="2BA744EF" w:rsidR="002E5529" w:rsidRPr="00A46E79" w:rsidRDefault="00A46E79" w:rsidP="00A46E79">
      <w:pPr>
        <w:spacing w:after="0" w:line="360" w:lineRule="auto"/>
        <w:ind w:left="720"/>
        <w:jc w:val="center"/>
        <w:rPr>
          <w:rFonts w:ascii="Times New Roman" w:hAnsi="Times New Roman" w:cs="Times New Roman"/>
          <w:i/>
          <w:iCs/>
          <w:sz w:val="24"/>
          <w:szCs w:val="24"/>
        </w:rPr>
      </w:pPr>
      <w:r w:rsidRPr="00A46E79">
        <w:rPr>
          <w:rFonts w:ascii="Times New Roman" w:hAnsi="Times New Roman" w:cs="Times New Roman"/>
          <w:i/>
          <w:iCs/>
          <w:sz w:val="24"/>
          <w:szCs w:val="24"/>
        </w:rPr>
        <w:t>Figure 20</w:t>
      </w:r>
    </w:p>
    <w:p w14:paraId="7D05413D" w14:textId="77777777" w:rsidR="002E5529" w:rsidRDefault="002E5529" w:rsidP="00C9765A">
      <w:pPr>
        <w:spacing w:after="0" w:line="360" w:lineRule="auto"/>
        <w:ind w:left="720"/>
        <w:rPr>
          <w:rFonts w:ascii="Times New Roman" w:hAnsi="Times New Roman" w:cs="Times New Roman"/>
          <w:sz w:val="24"/>
          <w:szCs w:val="24"/>
        </w:rPr>
      </w:pPr>
    </w:p>
    <w:p w14:paraId="278F2298" w14:textId="796FE16F" w:rsidR="00C1729F" w:rsidRDefault="00A46E79"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There is a strong comparative finding. It supports the conclusion that the 2024 edition is viewed more favourably by practitioners who are able to compare both forms. Written explanations suggest several reasons for this preference, including its more up-to-date approach, stronger alignment with BSA 2022 and improved compatibility with digital information management.</w:t>
      </w:r>
    </w:p>
    <w:p w14:paraId="2C24CCF2" w14:textId="77777777" w:rsidR="00A46E79" w:rsidRDefault="00A46E79" w:rsidP="00C9765A">
      <w:pPr>
        <w:spacing w:after="0" w:line="360" w:lineRule="auto"/>
        <w:ind w:left="720"/>
        <w:rPr>
          <w:rFonts w:ascii="Times New Roman" w:hAnsi="Times New Roman" w:cs="Times New Roman"/>
          <w:sz w:val="24"/>
          <w:szCs w:val="24"/>
        </w:rPr>
      </w:pPr>
    </w:p>
    <w:p w14:paraId="4CB2DF97" w14:textId="5FAAAEC1" w:rsidR="00A46E79" w:rsidRDefault="00A46E79"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Nevertheless, the qualitative responses also indicate continued caution. Some respondents note</w:t>
      </w:r>
      <w:r w:rsidR="00D04ADE">
        <w:rPr>
          <w:rFonts w:ascii="Times New Roman" w:hAnsi="Times New Roman" w:cs="Times New Roman"/>
          <w:sz w:val="24"/>
          <w:szCs w:val="24"/>
        </w:rPr>
        <w:t>d</w:t>
      </w:r>
      <w:r>
        <w:rPr>
          <w:rFonts w:ascii="Times New Roman" w:hAnsi="Times New Roman" w:cs="Times New Roman"/>
          <w:sz w:val="24"/>
          <w:szCs w:val="24"/>
        </w:rPr>
        <w:t xml:space="preserve"> that the 2016 edition remains more commonly used in practice, while others suggested that the 2024 edition is only a moderate improvement. Some also observed that other standard forms, such as NEC, may still provide a stronger collaborative framework.</w:t>
      </w:r>
    </w:p>
    <w:p w14:paraId="0FAA4612" w14:textId="77777777" w:rsidR="00A46E79" w:rsidRDefault="00A46E79" w:rsidP="00C9765A">
      <w:pPr>
        <w:spacing w:after="0" w:line="360" w:lineRule="auto"/>
        <w:ind w:left="720"/>
        <w:rPr>
          <w:rFonts w:ascii="Times New Roman" w:hAnsi="Times New Roman" w:cs="Times New Roman"/>
          <w:sz w:val="24"/>
          <w:szCs w:val="24"/>
        </w:rPr>
      </w:pPr>
    </w:p>
    <w:p w14:paraId="367DD9D8" w14:textId="77777777" w:rsidR="00D04ADE" w:rsidRDefault="00D04ADE"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Interviewee D stated that “the 2024 edition is better than the 2016 edition, but NEC still feels stronger for active project management and collaboration.” Interviewee F similarly suggested that “JCT has improved, but it has not become a collaborative contract in the same way as NEC.” These comments indicate that although the </w:t>
      </w:r>
      <w:r w:rsidR="00A46E79">
        <w:rPr>
          <w:rFonts w:ascii="Times New Roman" w:hAnsi="Times New Roman" w:cs="Times New Roman"/>
          <w:sz w:val="24"/>
          <w:szCs w:val="24"/>
        </w:rPr>
        <w:t xml:space="preserve">2024 edition is </w:t>
      </w:r>
      <w:r>
        <w:rPr>
          <w:rFonts w:ascii="Times New Roman" w:hAnsi="Times New Roman" w:cs="Times New Roman"/>
          <w:sz w:val="24"/>
          <w:szCs w:val="24"/>
        </w:rPr>
        <w:t>preferred to the 2016 edition, it is not necessarily viewed as the most collaborative or flexible standard form available.</w:t>
      </w:r>
    </w:p>
    <w:p w14:paraId="4ACEB661" w14:textId="77777777" w:rsidR="00D04ADE" w:rsidRDefault="00D04ADE" w:rsidP="00C9765A">
      <w:pPr>
        <w:spacing w:after="0" w:line="360" w:lineRule="auto"/>
        <w:ind w:left="720"/>
        <w:rPr>
          <w:rFonts w:ascii="Times New Roman" w:hAnsi="Times New Roman" w:cs="Times New Roman"/>
          <w:sz w:val="24"/>
          <w:szCs w:val="24"/>
        </w:rPr>
      </w:pPr>
    </w:p>
    <w:p w14:paraId="2F310AE5" w14:textId="77777777" w:rsidR="00D54CAD" w:rsidRDefault="00D54CAD" w:rsidP="00C9765A">
      <w:pPr>
        <w:spacing w:after="0" w:line="360" w:lineRule="auto"/>
        <w:ind w:left="720"/>
        <w:rPr>
          <w:rFonts w:ascii="Times New Roman" w:hAnsi="Times New Roman" w:cs="Times New Roman"/>
          <w:sz w:val="24"/>
          <w:szCs w:val="24"/>
        </w:rPr>
      </w:pPr>
    </w:p>
    <w:p w14:paraId="770599A7" w14:textId="6C69BDD4" w:rsidR="00A46E79" w:rsidRDefault="00D04ADE" w:rsidP="00C9765A">
      <w:pPr>
        <w:spacing w:after="0"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The findings therefore indicate that the 2024 edition is perceived </w:t>
      </w:r>
      <w:r w:rsidR="00A46E79">
        <w:rPr>
          <w:rFonts w:ascii="Times New Roman" w:hAnsi="Times New Roman" w:cs="Times New Roman"/>
          <w:sz w:val="24"/>
          <w:szCs w:val="24"/>
        </w:rPr>
        <w:t>as a positive evolution of the JCT D&amp;BC. However, its practical impact remains constrained by slow industry adoption, continuing client preference for the 2016 edition and uncertainty over whether procedural improvements will translate into few</w:t>
      </w:r>
      <w:r w:rsidR="00D54CAD">
        <w:rPr>
          <w:rFonts w:ascii="Times New Roman" w:hAnsi="Times New Roman" w:cs="Times New Roman"/>
          <w:sz w:val="24"/>
          <w:szCs w:val="24"/>
        </w:rPr>
        <w:t>er</w:t>
      </w:r>
      <w:r w:rsidR="00A46E79">
        <w:rPr>
          <w:rFonts w:ascii="Times New Roman" w:hAnsi="Times New Roman" w:cs="Times New Roman"/>
          <w:sz w:val="24"/>
          <w:szCs w:val="24"/>
        </w:rPr>
        <w:t xml:space="preserve"> disputes.</w:t>
      </w:r>
    </w:p>
    <w:p w14:paraId="46D349A4" w14:textId="77777777" w:rsidR="00A46E79" w:rsidRDefault="00A46E79" w:rsidP="00C9765A">
      <w:pPr>
        <w:spacing w:after="0" w:line="360" w:lineRule="auto"/>
        <w:ind w:left="720"/>
        <w:rPr>
          <w:rFonts w:ascii="Times New Roman" w:hAnsi="Times New Roman" w:cs="Times New Roman"/>
          <w:sz w:val="24"/>
          <w:szCs w:val="24"/>
        </w:rPr>
      </w:pPr>
    </w:p>
    <w:p w14:paraId="14A73051" w14:textId="125A5A0F" w:rsidR="00A46E79" w:rsidRDefault="00A46E79" w:rsidP="00A46E79">
      <w:pPr>
        <w:spacing w:after="0" w:line="360" w:lineRule="auto"/>
        <w:rPr>
          <w:rFonts w:ascii="Times New Roman" w:hAnsi="Times New Roman" w:cs="Times New Roman"/>
          <w:sz w:val="24"/>
          <w:szCs w:val="24"/>
          <w:u w:val="single"/>
        </w:rPr>
      </w:pPr>
      <w:r>
        <w:rPr>
          <w:rFonts w:ascii="Times New Roman" w:hAnsi="Times New Roman" w:cs="Times New Roman"/>
          <w:sz w:val="24"/>
          <w:szCs w:val="24"/>
        </w:rPr>
        <w:t>4.8</w:t>
      </w:r>
      <w:r>
        <w:rPr>
          <w:rFonts w:ascii="Times New Roman" w:hAnsi="Times New Roman" w:cs="Times New Roman"/>
          <w:sz w:val="24"/>
          <w:szCs w:val="24"/>
        </w:rPr>
        <w:tab/>
      </w:r>
      <w:r>
        <w:rPr>
          <w:rFonts w:ascii="Times New Roman" w:hAnsi="Times New Roman" w:cs="Times New Roman"/>
          <w:sz w:val="24"/>
          <w:szCs w:val="24"/>
          <w:u w:val="single"/>
        </w:rPr>
        <w:t>Summary</w:t>
      </w:r>
    </w:p>
    <w:p w14:paraId="6C851767" w14:textId="77777777" w:rsidR="00A46E79" w:rsidRDefault="00A46E79" w:rsidP="00A46E79">
      <w:pPr>
        <w:spacing w:after="0" w:line="360" w:lineRule="auto"/>
        <w:rPr>
          <w:rFonts w:ascii="Times New Roman" w:hAnsi="Times New Roman" w:cs="Times New Roman"/>
          <w:sz w:val="24"/>
          <w:szCs w:val="24"/>
          <w:u w:val="single"/>
        </w:rPr>
      </w:pPr>
    </w:p>
    <w:p w14:paraId="0323B879" w14:textId="2304B6CF" w:rsidR="00D04ADE" w:rsidRDefault="00DB6CD1" w:rsidP="00DB6CD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Overall, the findings support the conclusion that the JCT D&amp;BC 2024 represents a clear but incremental evolution. It improves procedural clarity, communication, digital information management and regulatory support, but does not fundamentally alter the allocation of design, coordination and commercial risk. </w:t>
      </w:r>
    </w:p>
    <w:p w14:paraId="28D1F5FB" w14:textId="77777777" w:rsidR="00D04ADE" w:rsidRDefault="00D04ADE" w:rsidP="00DB6CD1">
      <w:pPr>
        <w:spacing w:after="0" w:line="360" w:lineRule="auto"/>
        <w:ind w:left="720"/>
        <w:rPr>
          <w:rFonts w:ascii="Times New Roman" w:hAnsi="Times New Roman" w:cs="Times New Roman"/>
          <w:sz w:val="24"/>
          <w:szCs w:val="24"/>
        </w:rPr>
      </w:pPr>
    </w:p>
    <w:p w14:paraId="77955EA3" w14:textId="446F9361" w:rsidR="00D04ADE" w:rsidRDefault="00D54CAD" w:rsidP="00DB6CD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Q</w:t>
      </w:r>
      <w:r w:rsidR="00D04ADE">
        <w:rPr>
          <w:rFonts w:ascii="Times New Roman" w:hAnsi="Times New Roman" w:cs="Times New Roman"/>
          <w:sz w:val="24"/>
          <w:szCs w:val="24"/>
        </w:rPr>
        <w:t>uestionnaire and interview evidence are consistent. Both indicate that the 2024 edition is perceived more positively than the 2016 edition, particularly in relation to regulatory compliance, digital information management and communication. However, both sources also show that core limitations remain. The most significant continuing issue is the quality of the Employer’s Requirements, which was identified as a major source of ambiguity, disputes and risk transfer.</w:t>
      </w:r>
    </w:p>
    <w:p w14:paraId="3E6ABB06" w14:textId="77777777" w:rsidR="00D04ADE" w:rsidRDefault="00D04ADE" w:rsidP="00DB6CD1">
      <w:pPr>
        <w:spacing w:after="0" w:line="360" w:lineRule="auto"/>
        <w:ind w:left="720"/>
        <w:rPr>
          <w:rFonts w:ascii="Times New Roman" w:hAnsi="Times New Roman" w:cs="Times New Roman"/>
          <w:sz w:val="24"/>
          <w:szCs w:val="24"/>
        </w:rPr>
      </w:pPr>
    </w:p>
    <w:p w14:paraId="4AE61919" w14:textId="2B2E0C02" w:rsidR="00A46E79" w:rsidRDefault="00D04ADE" w:rsidP="00DB6CD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Interviewees repeatedly emphasised that </w:t>
      </w:r>
      <w:r w:rsidR="00D54CAD">
        <w:rPr>
          <w:rFonts w:ascii="Times New Roman" w:hAnsi="Times New Roman" w:cs="Times New Roman"/>
          <w:sz w:val="24"/>
          <w:szCs w:val="24"/>
        </w:rPr>
        <w:t>better drafting</w:t>
      </w:r>
      <w:r>
        <w:rPr>
          <w:rFonts w:ascii="Times New Roman" w:hAnsi="Times New Roman" w:cs="Times New Roman"/>
          <w:sz w:val="24"/>
          <w:szCs w:val="24"/>
        </w:rPr>
        <w:t xml:space="preserve"> cannot guarantee better outcomes. </w:t>
      </w:r>
      <w:r w:rsidR="00D54CAD">
        <w:rPr>
          <w:rFonts w:ascii="Times New Roman" w:hAnsi="Times New Roman" w:cs="Times New Roman"/>
          <w:sz w:val="24"/>
          <w:szCs w:val="24"/>
        </w:rPr>
        <w:t>E</w:t>
      </w:r>
      <w:r w:rsidR="00DB6CD1">
        <w:rPr>
          <w:rFonts w:ascii="Times New Roman" w:hAnsi="Times New Roman" w:cs="Times New Roman"/>
          <w:sz w:val="24"/>
          <w:szCs w:val="24"/>
        </w:rPr>
        <w:t>ffectiveness depend</w:t>
      </w:r>
      <w:r>
        <w:rPr>
          <w:rFonts w:ascii="Times New Roman" w:hAnsi="Times New Roman" w:cs="Times New Roman"/>
          <w:sz w:val="24"/>
          <w:szCs w:val="24"/>
        </w:rPr>
        <w:t xml:space="preserve">s </w:t>
      </w:r>
      <w:r w:rsidR="00DB6CD1">
        <w:rPr>
          <w:rFonts w:ascii="Times New Roman" w:hAnsi="Times New Roman" w:cs="Times New Roman"/>
          <w:sz w:val="24"/>
          <w:szCs w:val="24"/>
        </w:rPr>
        <w:t>on</w:t>
      </w:r>
      <w:r w:rsidR="00D54CAD">
        <w:rPr>
          <w:rFonts w:ascii="Times New Roman" w:hAnsi="Times New Roman" w:cs="Times New Roman"/>
          <w:sz w:val="24"/>
          <w:szCs w:val="24"/>
        </w:rPr>
        <w:t xml:space="preserve"> </w:t>
      </w:r>
      <w:r>
        <w:rPr>
          <w:rFonts w:ascii="Times New Roman" w:hAnsi="Times New Roman" w:cs="Times New Roman"/>
          <w:sz w:val="24"/>
          <w:szCs w:val="24"/>
        </w:rPr>
        <w:t xml:space="preserve">early </w:t>
      </w:r>
      <w:r w:rsidR="00DB6CD1">
        <w:rPr>
          <w:rFonts w:ascii="Times New Roman" w:hAnsi="Times New Roman" w:cs="Times New Roman"/>
          <w:sz w:val="24"/>
          <w:szCs w:val="24"/>
        </w:rPr>
        <w:t>governance, practitioner competence</w:t>
      </w:r>
      <w:r>
        <w:rPr>
          <w:rFonts w:ascii="Times New Roman" w:hAnsi="Times New Roman" w:cs="Times New Roman"/>
          <w:sz w:val="24"/>
          <w:szCs w:val="24"/>
        </w:rPr>
        <w:t xml:space="preserve">, proper statutory appointments </w:t>
      </w:r>
      <w:r w:rsidR="00DB6CD1">
        <w:rPr>
          <w:rFonts w:ascii="Times New Roman" w:hAnsi="Times New Roman" w:cs="Times New Roman"/>
          <w:sz w:val="24"/>
          <w:szCs w:val="24"/>
        </w:rPr>
        <w:t xml:space="preserve">and the willingness of </w:t>
      </w:r>
      <w:r>
        <w:rPr>
          <w:rFonts w:ascii="Times New Roman" w:hAnsi="Times New Roman" w:cs="Times New Roman"/>
          <w:sz w:val="24"/>
          <w:szCs w:val="24"/>
        </w:rPr>
        <w:t xml:space="preserve">parties </w:t>
      </w:r>
      <w:r w:rsidR="00DB6CD1">
        <w:rPr>
          <w:rFonts w:ascii="Times New Roman" w:hAnsi="Times New Roman" w:cs="Times New Roman"/>
          <w:sz w:val="24"/>
          <w:szCs w:val="24"/>
        </w:rPr>
        <w:t>to</w:t>
      </w:r>
      <w:r>
        <w:rPr>
          <w:rFonts w:ascii="Times New Roman" w:hAnsi="Times New Roman" w:cs="Times New Roman"/>
          <w:sz w:val="24"/>
          <w:szCs w:val="24"/>
        </w:rPr>
        <w:t xml:space="preserve"> operate the contract actively and collaboratively</w:t>
      </w:r>
      <w:r w:rsidR="00DB6CD1">
        <w:rPr>
          <w:rFonts w:ascii="Times New Roman" w:hAnsi="Times New Roman" w:cs="Times New Roman"/>
          <w:sz w:val="24"/>
          <w:szCs w:val="24"/>
        </w:rPr>
        <w:t>.</w:t>
      </w:r>
    </w:p>
    <w:p w14:paraId="7B6E5769" w14:textId="77777777" w:rsidR="00DB6CD1" w:rsidRDefault="00DB6CD1" w:rsidP="00A46E79">
      <w:pPr>
        <w:spacing w:after="0" w:line="360" w:lineRule="auto"/>
        <w:rPr>
          <w:rFonts w:ascii="Times New Roman" w:hAnsi="Times New Roman" w:cs="Times New Roman"/>
          <w:sz w:val="24"/>
          <w:szCs w:val="24"/>
        </w:rPr>
      </w:pPr>
    </w:p>
    <w:p w14:paraId="7BAA4355" w14:textId="3D71F563" w:rsidR="00DE1920" w:rsidRPr="00DB6CD1" w:rsidRDefault="00DB6CD1" w:rsidP="00DB6CD1">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The next chapter compare</w:t>
      </w:r>
      <w:r w:rsidR="00D54CAD">
        <w:rPr>
          <w:rFonts w:ascii="Times New Roman" w:hAnsi="Times New Roman" w:cs="Times New Roman"/>
          <w:sz w:val="24"/>
          <w:szCs w:val="24"/>
        </w:rPr>
        <w:t>s</w:t>
      </w:r>
      <w:r>
        <w:rPr>
          <w:rFonts w:ascii="Times New Roman" w:hAnsi="Times New Roman" w:cs="Times New Roman"/>
          <w:sz w:val="24"/>
          <w:szCs w:val="24"/>
        </w:rPr>
        <w:t xml:space="preserve"> these findings </w:t>
      </w:r>
      <w:r w:rsidR="00D54CAD">
        <w:rPr>
          <w:rFonts w:ascii="Times New Roman" w:hAnsi="Times New Roman" w:cs="Times New Roman"/>
          <w:sz w:val="24"/>
          <w:szCs w:val="24"/>
        </w:rPr>
        <w:t xml:space="preserve">with the </w:t>
      </w:r>
      <w:r>
        <w:rPr>
          <w:rFonts w:ascii="Times New Roman" w:hAnsi="Times New Roman" w:cs="Times New Roman"/>
          <w:sz w:val="24"/>
          <w:szCs w:val="24"/>
        </w:rPr>
        <w:t xml:space="preserve">clause-level analysis of </w:t>
      </w:r>
      <w:r w:rsidR="00D54CAD">
        <w:rPr>
          <w:rFonts w:ascii="Times New Roman" w:hAnsi="Times New Roman" w:cs="Times New Roman"/>
          <w:sz w:val="24"/>
          <w:szCs w:val="24"/>
        </w:rPr>
        <w:t xml:space="preserve">the </w:t>
      </w:r>
      <w:r>
        <w:rPr>
          <w:rFonts w:ascii="Times New Roman" w:hAnsi="Times New Roman" w:cs="Times New Roman"/>
          <w:sz w:val="24"/>
          <w:szCs w:val="24"/>
        </w:rPr>
        <w:t>2016 and 2024 editions.</w:t>
      </w:r>
    </w:p>
    <w:p w14:paraId="5126A8A6" w14:textId="77777777" w:rsidR="009719F8" w:rsidRDefault="009719F8">
      <w:pPr>
        <w:rPr>
          <w:rFonts w:ascii="Times New Roman" w:hAnsi="Times New Roman" w:cs="Times New Roman"/>
          <w:b/>
          <w:bCs/>
          <w:sz w:val="28"/>
          <w:szCs w:val="28"/>
        </w:rPr>
      </w:pPr>
    </w:p>
    <w:p w14:paraId="2AC7B6FC" w14:textId="77777777" w:rsidR="009719F8" w:rsidRDefault="009719F8">
      <w:pPr>
        <w:rPr>
          <w:rFonts w:ascii="Times New Roman" w:hAnsi="Times New Roman" w:cs="Times New Roman"/>
          <w:b/>
          <w:bCs/>
          <w:sz w:val="28"/>
          <w:szCs w:val="28"/>
        </w:rPr>
      </w:pPr>
    </w:p>
    <w:p w14:paraId="51493E86" w14:textId="77777777" w:rsidR="009719F8" w:rsidRDefault="009719F8">
      <w:pPr>
        <w:rPr>
          <w:rFonts w:ascii="Times New Roman" w:hAnsi="Times New Roman" w:cs="Times New Roman"/>
          <w:b/>
          <w:bCs/>
          <w:sz w:val="28"/>
          <w:szCs w:val="28"/>
        </w:rPr>
      </w:pPr>
    </w:p>
    <w:p w14:paraId="03CF202B" w14:textId="77777777" w:rsidR="009719F8" w:rsidRDefault="009719F8">
      <w:pPr>
        <w:rPr>
          <w:rFonts w:ascii="Times New Roman" w:hAnsi="Times New Roman" w:cs="Times New Roman"/>
          <w:b/>
          <w:bCs/>
          <w:sz w:val="28"/>
          <w:szCs w:val="28"/>
        </w:rPr>
      </w:pPr>
    </w:p>
    <w:p w14:paraId="1B4E4C8B" w14:textId="77777777" w:rsidR="009719F8" w:rsidRDefault="009719F8">
      <w:pPr>
        <w:rPr>
          <w:rFonts w:ascii="Times New Roman" w:hAnsi="Times New Roman" w:cs="Times New Roman"/>
          <w:b/>
          <w:bCs/>
          <w:sz w:val="28"/>
          <w:szCs w:val="28"/>
        </w:rPr>
      </w:pPr>
    </w:p>
    <w:p w14:paraId="250A0A0A" w14:textId="77777777" w:rsidR="009719F8" w:rsidRDefault="009719F8">
      <w:pPr>
        <w:rPr>
          <w:rFonts w:ascii="Times New Roman" w:hAnsi="Times New Roman" w:cs="Times New Roman"/>
          <w:b/>
          <w:bCs/>
          <w:sz w:val="28"/>
          <w:szCs w:val="28"/>
        </w:rPr>
      </w:pPr>
    </w:p>
    <w:p w14:paraId="0F0F8820" w14:textId="77777777" w:rsidR="007C1337" w:rsidRDefault="007C1337" w:rsidP="007C1337">
      <w:pPr>
        <w:spacing w:after="0" w:line="360" w:lineRule="auto"/>
        <w:jc w:val="center"/>
        <w:rPr>
          <w:rFonts w:ascii="Times New Roman" w:hAnsi="Times New Roman" w:cs="Times New Roman"/>
          <w:b/>
          <w:bCs/>
          <w:sz w:val="28"/>
          <w:szCs w:val="28"/>
        </w:rPr>
      </w:pPr>
    </w:p>
    <w:p w14:paraId="4DE60745" w14:textId="77777777" w:rsidR="007C1337" w:rsidRDefault="007C1337" w:rsidP="007C1337">
      <w:pPr>
        <w:spacing w:after="0" w:line="360" w:lineRule="auto"/>
        <w:jc w:val="center"/>
        <w:rPr>
          <w:rFonts w:ascii="Times New Roman" w:hAnsi="Times New Roman" w:cs="Times New Roman"/>
          <w:b/>
          <w:bCs/>
          <w:sz w:val="28"/>
          <w:szCs w:val="28"/>
        </w:rPr>
      </w:pPr>
    </w:p>
    <w:p w14:paraId="0CB1B16B" w14:textId="77777777" w:rsidR="007C1337" w:rsidRDefault="007C1337" w:rsidP="007C1337">
      <w:pPr>
        <w:spacing w:after="0" w:line="360" w:lineRule="auto"/>
        <w:jc w:val="center"/>
        <w:rPr>
          <w:rFonts w:ascii="Times New Roman" w:hAnsi="Times New Roman" w:cs="Times New Roman"/>
          <w:b/>
          <w:bCs/>
          <w:sz w:val="28"/>
          <w:szCs w:val="28"/>
        </w:rPr>
      </w:pPr>
    </w:p>
    <w:p w14:paraId="17F01710" w14:textId="77777777" w:rsidR="007C1337" w:rsidRDefault="007C1337" w:rsidP="007C1337">
      <w:pPr>
        <w:spacing w:after="0" w:line="360" w:lineRule="auto"/>
        <w:jc w:val="center"/>
        <w:rPr>
          <w:rFonts w:ascii="Times New Roman" w:hAnsi="Times New Roman" w:cs="Times New Roman"/>
          <w:b/>
          <w:bCs/>
          <w:sz w:val="28"/>
          <w:szCs w:val="28"/>
        </w:rPr>
      </w:pPr>
    </w:p>
    <w:p w14:paraId="70B17556" w14:textId="77777777" w:rsidR="007C1337" w:rsidRDefault="007C1337" w:rsidP="007C1337">
      <w:pPr>
        <w:spacing w:after="0" w:line="360" w:lineRule="auto"/>
        <w:jc w:val="center"/>
        <w:rPr>
          <w:rFonts w:ascii="Times New Roman" w:hAnsi="Times New Roman" w:cs="Times New Roman"/>
          <w:b/>
          <w:bCs/>
          <w:sz w:val="28"/>
          <w:szCs w:val="28"/>
        </w:rPr>
      </w:pPr>
    </w:p>
    <w:p w14:paraId="62EF4ABE" w14:textId="60186D0E" w:rsidR="007C1337" w:rsidRPr="00202345" w:rsidRDefault="007C1337" w:rsidP="007C1337">
      <w:pPr>
        <w:spacing w:after="0" w:line="360" w:lineRule="auto"/>
        <w:jc w:val="center"/>
        <w:rPr>
          <w:rFonts w:ascii="Times New Roman" w:hAnsi="Times New Roman" w:cs="Times New Roman"/>
          <w:b/>
          <w:bCs/>
          <w:sz w:val="28"/>
          <w:szCs w:val="28"/>
        </w:rPr>
      </w:pPr>
      <w:r w:rsidRPr="00202345">
        <w:rPr>
          <w:rFonts w:ascii="Times New Roman" w:hAnsi="Times New Roman" w:cs="Times New Roman"/>
          <w:b/>
          <w:bCs/>
          <w:sz w:val="28"/>
          <w:szCs w:val="28"/>
        </w:rPr>
        <w:t xml:space="preserve">CHAPTER </w:t>
      </w:r>
      <w:r>
        <w:rPr>
          <w:b/>
          <w:bCs/>
          <w:sz w:val="28"/>
          <w:szCs w:val="28"/>
        </w:rPr>
        <w:t>5</w:t>
      </w:r>
    </w:p>
    <w:p w14:paraId="11134773" w14:textId="77777777" w:rsidR="007C1337" w:rsidRPr="00202345" w:rsidRDefault="007C1337" w:rsidP="007C1337">
      <w:pPr>
        <w:pStyle w:val="ListParagraph"/>
        <w:spacing w:line="360" w:lineRule="auto"/>
        <w:ind w:left="0"/>
        <w:jc w:val="center"/>
        <w:rPr>
          <w:b/>
          <w:bCs/>
          <w:sz w:val="28"/>
          <w:szCs w:val="28"/>
        </w:rPr>
      </w:pPr>
    </w:p>
    <w:p w14:paraId="47DFBCFD" w14:textId="77777777" w:rsidR="00382540" w:rsidRDefault="00382540" w:rsidP="003800C2">
      <w:pPr>
        <w:pStyle w:val="ListParagraph"/>
        <w:spacing w:line="360" w:lineRule="auto"/>
        <w:ind w:left="0"/>
        <w:jc w:val="center"/>
        <w:rPr>
          <w:b/>
          <w:bCs/>
          <w:sz w:val="28"/>
          <w:szCs w:val="28"/>
        </w:rPr>
      </w:pPr>
      <w:r>
        <w:rPr>
          <w:b/>
          <w:bCs/>
          <w:sz w:val="28"/>
          <w:szCs w:val="28"/>
        </w:rPr>
        <w:t xml:space="preserve">COMPARATIVE ANALYSIS OF THE </w:t>
      </w:r>
    </w:p>
    <w:p w14:paraId="0209CC48" w14:textId="3047A708" w:rsidR="007C1337" w:rsidRDefault="00382540" w:rsidP="003800C2">
      <w:pPr>
        <w:pStyle w:val="ListParagraph"/>
        <w:spacing w:line="360" w:lineRule="auto"/>
        <w:ind w:left="0"/>
        <w:jc w:val="center"/>
        <w:rPr>
          <w:b/>
          <w:bCs/>
          <w:sz w:val="28"/>
          <w:szCs w:val="28"/>
        </w:rPr>
      </w:pPr>
      <w:r>
        <w:rPr>
          <w:b/>
          <w:bCs/>
          <w:sz w:val="28"/>
          <w:szCs w:val="28"/>
        </w:rPr>
        <w:t>JCT D&amp;BC 2016 &amp; 2024 EDITIONS</w:t>
      </w:r>
      <w:r w:rsidR="007C1337">
        <w:rPr>
          <w:b/>
          <w:bCs/>
          <w:sz w:val="28"/>
          <w:szCs w:val="28"/>
        </w:rPr>
        <w:br w:type="page"/>
      </w:r>
    </w:p>
    <w:p w14:paraId="4D7BE2EB" w14:textId="0E75C213" w:rsidR="00E95811" w:rsidRPr="0062228E" w:rsidRDefault="00E95811" w:rsidP="005E3343">
      <w:pPr>
        <w:pStyle w:val="ListParagraph"/>
        <w:numPr>
          <w:ilvl w:val="0"/>
          <w:numId w:val="28"/>
        </w:numPr>
        <w:spacing w:line="360" w:lineRule="auto"/>
        <w:ind w:left="709" w:hanging="709"/>
        <w:rPr>
          <w:b/>
          <w:bCs/>
          <w:sz w:val="24"/>
          <w:szCs w:val="24"/>
          <w:u w:val="single"/>
        </w:rPr>
      </w:pPr>
      <w:r>
        <w:rPr>
          <w:b/>
          <w:bCs/>
          <w:sz w:val="24"/>
          <w:szCs w:val="24"/>
          <w:u w:val="single"/>
        </w:rPr>
        <w:lastRenderedPageBreak/>
        <w:t>Comparative Analysis of JCT D&amp;BC 2016 and 2024 Editions</w:t>
      </w:r>
    </w:p>
    <w:p w14:paraId="24BD31E1" w14:textId="77777777" w:rsidR="00E95811" w:rsidRPr="0062228E" w:rsidRDefault="00E95811" w:rsidP="005E3343">
      <w:pPr>
        <w:spacing w:after="0" w:line="360" w:lineRule="auto"/>
        <w:rPr>
          <w:rFonts w:ascii="Times New Roman" w:hAnsi="Times New Roman" w:cs="Times New Roman"/>
          <w:b/>
          <w:bCs/>
          <w:sz w:val="24"/>
          <w:szCs w:val="24"/>
          <w:u w:val="single"/>
        </w:rPr>
      </w:pPr>
    </w:p>
    <w:p w14:paraId="092F5CC8" w14:textId="68BA84B2" w:rsidR="00E95811" w:rsidRPr="005E3343" w:rsidRDefault="005E3343" w:rsidP="005E3343">
      <w:pPr>
        <w:pStyle w:val="ListParagraph"/>
        <w:numPr>
          <w:ilvl w:val="1"/>
          <w:numId w:val="28"/>
        </w:numPr>
        <w:spacing w:line="360" w:lineRule="auto"/>
        <w:rPr>
          <w:sz w:val="24"/>
          <w:szCs w:val="24"/>
          <w:u w:val="single"/>
        </w:rPr>
      </w:pPr>
      <w:r>
        <w:rPr>
          <w:sz w:val="24"/>
          <w:szCs w:val="24"/>
        </w:rPr>
        <w:tab/>
      </w:r>
      <w:r w:rsidR="00E95811" w:rsidRPr="005E3343">
        <w:rPr>
          <w:sz w:val="24"/>
          <w:szCs w:val="24"/>
          <w:u w:val="single"/>
        </w:rPr>
        <w:t>Introduction</w:t>
      </w:r>
    </w:p>
    <w:p w14:paraId="7907288A" w14:textId="77777777" w:rsidR="00E95811" w:rsidRDefault="00E95811" w:rsidP="005E3343">
      <w:pPr>
        <w:pStyle w:val="ListParagraph"/>
        <w:tabs>
          <w:tab w:val="left" w:pos="709"/>
          <w:tab w:val="left" w:pos="1560"/>
          <w:tab w:val="left" w:pos="1985"/>
          <w:tab w:val="left" w:pos="8364"/>
        </w:tabs>
        <w:spacing w:line="360" w:lineRule="auto"/>
        <w:ind w:left="0"/>
        <w:contextualSpacing/>
        <w:rPr>
          <w:b/>
          <w:bCs/>
          <w:sz w:val="24"/>
          <w:szCs w:val="24"/>
        </w:rPr>
      </w:pPr>
    </w:p>
    <w:p w14:paraId="569483E4" w14:textId="52FD96BC" w:rsidR="00CD33B9" w:rsidRDefault="00483595" w:rsidP="005E3343">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This chapter </w:t>
      </w:r>
      <w:r w:rsidR="00311FD2">
        <w:rPr>
          <w:sz w:val="24"/>
          <w:szCs w:val="24"/>
        </w:rPr>
        <w:t xml:space="preserve">compares the </w:t>
      </w:r>
      <w:r>
        <w:rPr>
          <w:sz w:val="24"/>
          <w:szCs w:val="24"/>
        </w:rPr>
        <w:t>2016 and 2024 editions</w:t>
      </w:r>
      <w:r w:rsidR="009F1471">
        <w:rPr>
          <w:sz w:val="24"/>
          <w:szCs w:val="24"/>
        </w:rPr>
        <w:t xml:space="preserve">, </w:t>
      </w:r>
      <w:r w:rsidR="00311FD2">
        <w:rPr>
          <w:sz w:val="24"/>
          <w:szCs w:val="24"/>
        </w:rPr>
        <w:t xml:space="preserve">drawing on the </w:t>
      </w:r>
      <w:r w:rsidR="00B8527A">
        <w:rPr>
          <w:sz w:val="24"/>
          <w:szCs w:val="24"/>
        </w:rPr>
        <w:t>l</w:t>
      </w:r>
      <w:r>
        <w:rPr>
          <w:sz w:val="24"/>
          <w:szCs w:val="24"/>
        </w:rPr>
        <w:t xml:space="preserve">iterature </w:t>
      </w:r>
      <w:r w:rsidR="00126E7A">
        <w:rPr>
          <w:sz w:val="24"/>
          <w:szCs w:val="24"/>
        </w:rPr>
        <w:t xml:space="preserve">in </w:t>
      </w:r>
      <w:r>
        <w:rPr>
          <w:sz w:val="24"/>
          <w:szCs w:val="24"/>
        </w:rPr>
        <w:t xml:space="preserve">Chapter 2 and the </w:t>
      </w:r>
      <w:r w:rsidR="00126E7A">
        <w:rPr>
          <w:sz w:val="24"/>
          <w:szCs w:val="24"/>
        </w:rPr>
        <w:t>p</w:t>
      </w:r>
      <w:r>
        <w:rPr>
          <w:sz w:val="24"/>
          <w:szCs w:val="24"/>
        </w:rPr>
        <w:t xml:space="preserve">ractitioner </w:t>
      </w:r>
      <w:r w:rsidR="009F1471">
        <w:rPr>
          <w:sz w:val="24"/>
          <w:szCs w:val="24"/>
        </w:rPr>
        <w:t>findings in Chapter 4</w:t>
      </w:r>
      <w:r>
        <w:rPr>
          <w:sz w:val="24"/>
          <w:szCs w:val="24"/>
        </w:rPr>
        <w:t>. I</w:t>
      </w:r>
      <w:r w:rsidR="009F1471">
        <w:rPr>
          <w:sz w:val="24"/>
          <w:szCs w:val="24"/>
        </w:rPr>
        <w:t>t focuses on</w:t>
      </w:r>
      <w:r w:rsidR="00311FD2">
        <w:rPr>
          <w:sz w:val="24"/>
          <w:szCs w:val="24"/>
        </w:rPr>
        <w:t xml:space="preserve"> </w:t>
      </w:r>
      <w:r w:rsidR="00CD33B9">
        <w:rPr>
          <w:sz w:val="24"/>
          <w:szCs w:val="24"/>
        </w:rPr>
        <w:t>design responsibility and liability, risk allocation, collaborative working and digital information management</w:t>
      </w:r>
      <w:r w:rsidR="00883B32">
        <w:rPr>
          <w:sz w:val="24"/>
          <w:szCs w:val="24"/>
        </w:rPr>
        <w:t>,</w:t>
      </w:r>
      <w:r w:rsidR="00CD33B9">
        <w:rPr>
          <w:sz w:val="24"/>
          <w:szCs w:val="24"/>
        </w:rPr>
        <w:t xml:space="preserve"> and regulatory compliance</w:t>
      </w:r>
      <w:r w:rsidR="00B8527A">
        <w:rPr>
          <w:sz w:val="24"/>
          <w:szCs w:val="24"/>
        </w:rPr>
        <w:t xml:space="preserve">, </w:t>
      </w:r>
      <w:r w:rsidR="00311FD2">
        <w:rPr>
          <w:sz w:val="24"/>
          <w:szCs w:val="24"/>
        </w:rPr>
        <w:t xml:space="preserve">especially the </w:t>
      </w:r>
      <w:r w:rsidR="00CD33B9">
        <w:rPr>
          <w:sz w:val="24"/>
          <w:szCs w:val="24"/>
        </w:rPr>
        <w:t>BSA, 2022.</w:t>
      </w:r>
    </w:p>
    <w:p w14:paraId="2F363B32" w14:textId="77777777" w:rsidR="00CD33B9" w:rsidRDefault="00CD33B9" w:rsidP="00CD33B9">
      <w:pPr>
        <w:pStyle w:val="ListParagraph"/>
        <w:tabs>
          <w:tab w:val="left" w:pos="709"/>
          <w:tab w:val="left" w:pos="1560"/>
          <w:tab w:val="left" w:pos="1985"/>
          <w:tab w:val="left" w:pos="8364"/>
        </w:tabs>
        <w:spacing w:line="360" w:lineRule="auto"/>
        <w:ind w:left="709"/>
        <w:contextualSpacing/>
        <w:rPr>
          <w:sz w:val="24"/>
          <w:szCs w:val="24"/>
        </w:rPr>
      </w:pPr>
    </w:p>
    <w:p w14:paraId="67536709" w14:textId="6C2C8095" w:rsidR="00B8527A" w:rsidRDefault="00B8527A" w:rsidP="00CD33B9">
      <w:pPr>
        <w:pStyle w:val="ListParagraph"/>
        <w:tabs>
          <w:tab w:val="left" w:pos="709"/>
          <w:tab w:val="left" w:pos="1560"/>
          <w:tab w:val="left" w:pos="1985"/>
          <w:tab w:val="left" w:pos="8364"/>
        </w:tabs>
        <w:spacing w:line="360" w:lineRule="auto"/>
        <w:ind w:left="709"/>
        <w:contextualSpacing/>
        <w:rPr>
          <w:sz w:val="24"/>
          <w:szCs w:val="24"/>
        </w:rPr>
      </w:pPr>
      <w:r>
        <w:rPr>
          <w:sz w:val="24"/>
          <w:szCs w:val="24"/>
        </w:rPr>
        <w:t>The purpose is not only to identify textual differences, but to evaluate whether the</w:t>
      </w:r>
      <w:r w:rsidR="00311FD2">
        <w:rPr>
          <w:sz w:val="24"/>
          <w:szCs w:val="24"/>
        </w:rPr>
        <w:t>y</w:t>
      </w:r>
      <w:r>
        <w:rPr>
          <w:sz w:val="24"/>
          <w:szCs w:val="24"/>
        </w:rPr>
        <w:t xml:space="preserve"> are likely to improve</w:t>
      </w:r>
      <w:r w:rsidR="00311FD2">
        <w:rPr>
          <w:sz w:val="24"/>
          <w:szCs w:val="24"/>
        </w:rPr>
        <w:t xml:space="preserve"> practice</w:t>
      </w:r>
      <w:r>
        <w:rPr>
          <w:sz w:val="24"/>
          <w:szCs w:val="24"/>
        </w:rPr>
        <w:t xml:space="preserve">. </w:t>
      </w:r>
      <w:r w:rsidR="009F1471">
        <w:rPr>
          <w:sz w:val="24"/>
          <w:szCs w:val="24"/>
        </w:rPr>
        <w:t xml:space="preserve">Chapter 4 </w:t>
      </w:r>
      <w:r>
        <w:rPr>
          <w:sz w:val="24"/>
          <w:szCs w:val="24"/>
        </w:rPr>
        <w:t xml:space="preserve">demonstrated that practitioners distinguish between </w:t>
      </w:r>
      <w:r w:rsidR="009F1471">
        <w:rPr>
          <w:sz w:val="24"/>
          <w:szCs w:val="24"/>
        </w:rPr>
        <w:t xml:space="preserve">clearer </w:t>
      </w:r>
      <w:r>
        <w:rPr>
          <w:sz w:val="24"/>
          <w:szCs w:val="24"/>
        </w:rPr>
        <w:t xml:space="preserve">contractual drafting and </w:t>
      </w:r>
      <w:r w:rsidR="009F1471">
        <w:rPr>
          <w:sz w:val="24"/>
          <w:szCs w:val="24"/>
        </w:rPr>
        <w:t xml:space="preserve">better </w:t>
      </w:r>
      <w:r>
        <w:rPr>
          <w:sz w:val="24"/>
          <w:szCs w:val="24"/>
        </w:rPr>
        <w:t xml:space="preserve">project outcomes. </w:t>
      </w:r>
      <w:r w:rsidR="009F1471">
        <w:rPr>
          <w:sz w:val="24"/>
          <w:szCs w:val="24"/>
        </w:rPr>
        <w:t xml:space="preserve">Improved wording may assist administration and communication, but it does not automatically resolve incomplete Employer’s </w:t>
      </w:r>
      <w:r>
        <w:rPr>
          <w:sz w:val="24"/>
          <w:szCs w:val="24"/>
        </w:rPr>
        <w:t xml:space="preserve"> Requirements, contract</w:t>
      </w:r>
      <w:r w:rsidR="009F1471">
        <w:rPr>
          <w:sz w:val="24"/>
          <w:szCs w:val="24"/>
        </w:rPr>
        <w:t>or</w:t>
      </w:r>
      <w:r w:rsidR="001B60A3">
        <w:rPr>
          <w:sz w:val="24"/>
          <w:szCs w:val="24"/>
        </w:rPr>
        <w:t>-</w:t>
      </w:r>
      <w:r>
        <w:rPr>
          <w:sz w:val="24"/>
          <w:szCs w:val="24"/>
        </w:rPr>
        <w:t>heavy risk transfer or adversarial behaviour.</w:t>
      </w:r>
    </w:p>
    <w:p w14:paraId="0F5B4F96" w14:textId="77777777" w:rsidR="00B8527A" w:rsidRDefault="00B8527A" w:rsidP="00CD33B9">
      <w:pPr>
        <w:pStyle w:val="ListParagraph"/>
        <w:tabs>
          <w:tab w:val="left" w:pos="709"/>
          <w:tab w:val="left" w:pos="1560"/>
          <w:tab w:val="left" w:pos="1985"/>
          <w:tab w:val="left" w:pos="8364"/>
        </w:tabs>
        <w:spacing w:line="360" w:lineRule="auto"/>
        <w:ind w:left="709"/>
        <w:contextualSpacing/>
        <w:rPr>
          <w:sz w:val="24"/>
          <w:szCs w:val="24"/>
        </w:rPr>
      </w:pPr>
    </w:p>
    <w:p w14:paraId="596716D1" w14:textId="1ACF0FA6" w:rsidR="00CD33B9" w:rsidRDefault="00311FD2" w:rsidP="00CD33B9">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For </w:t>
      </w:r>
      <w:r w:rsidR="00CD33B9">
        <w:rPr>
          <w:sz w:val="24"/>
          <w:szCs w:val="24"/>
        </w:rPr>
        <w:t xml:space="preserve">consistency, each section is structured </w:t>
      </w:r>
      <w:r w:rsidR="00B8527A">
        <w:rPr>
          <w:sz w:val="24"/>
          <w:szCs w:val="24"/>
        </w:rPr>
        <w:t xml:space="preserve">around </w:t>
      </w:r>
      <w:r w:rsidR="00CD33B9">
        <w:rPr>
          <w:sz w:val="24"/>
          <w:szCs w:val="24"/>
        </w:rPr>
        <w:t>hypothesis,</w:t>
      </w:r>
      <w:r w:rsidR="00B8527A">
        <w:rPr>
          <w:sz w:val="24"/>
          <w:szCs w:val="24"/>
        </w:rPr>
        <w:t xml:space="preserve"> </w:t>
      </w:r>
      <w:r w:rsidR="00126E7A">
        <w:rPr>
          <w:sz w:val="24"/>
          <w:szCs w:val="24"/>
        </w:rPr>
        <w:t>findings</w:t>
      </w:r>
      <w:r w:rsidR="009F1471">
        <w:rPr>
          <w:sz w:val="24"/>
          <w:szCs w:val="24"/>
        </w:rPr>
        <w:t xml:space="preserve"> </w:t>
      </w:r>
      <w:r>
        <w:rPr>
          <w:sz w:val="24"/>
          <w:szCs w:val="24"/>
        </w:rPr>
        <w:t xml:space="preserve">and </w:t>
      </w:r>
      <w:r w:rsidR="00CD33B9">
        <w:rPr>
          <w:sz w:val="24"/>
          <w:szCs w:val="24"/>
        </w:rPr>
        <w:t>interpretation</w:t>
      </w:r>
      <w:r>
        <w:rPr>
          <w:sz w:val="24"/>
          <w:szCs w:val="24"/>
        </w:rPr>
        <w:t>s, with clause and</w:t>
      </w:r>
      <w:r w:rsidR="00367C37">
        <w:rPr>
          <w:sz w:val="24"/>
          <w:szCs w:val="24"/>
        </w:rPr>
        <w:t xml:space="preserve"> </w:t>
      </w:r>
      <w:r w:rsidR="00CD33B9">
        <w:rPr>
          <w:sz w:val="24"/>
          <w:szCs w:val="24"/>
        </w:rPr>
        <w:t xml:space="preserve">page </w:t>
      </w:r>
      <w:r>
        <w:rPr>
          <w:sz w:val="24"/>
          <w:szCs w:val="24"/>
        </w:rPr>
        <w:t xml:space="preserve">references </w:t>
      </w:r>
      <w:r w:rsidR="00367C37">
        <w:rPr>
          <w:sz w:val="24"/>
          <w:szCs w:val="24"/>
        </w:rPr>
        <w:t>from the PDF version</w:t>
      </w:r>
      <w:r>
        <w:rPr>
          <w:sz w:val="24"/>
          <w:szCs w:val="24"/>
        </w:rPr>
        <w:t>s</w:t>
      </w:r>
      <w:r w:rsidR="00367C37">
        <w:rPr>
          <w:sz w:val="24"/>
          <w:szCs w:val="24"/>
        </w:rPr>
        <w:t xml:space="preserve"> of the 2016 and 2024 editions of the </w:t>
      </w:r>
      <w:r w:rsidR="00CD33B9">
        <w:rPr>
          <w:sz w:val="24"/>
          <w:szCs w:val="24"/>
        </w:rPr>
        <w:t>JCT contracts.</w:t>
      </w:r>
    </w:p>
    <w:p w14:paraId="67123F60" w14:textId="77777777" w:rsidR="00CD33B9" w:rsidRDefault="00CD33B9" w:rsidP="00CD33B9">
      <w:pPr>
        <w:pStyle w:val="ListParagraph"/>
        <w:tabs>
          <w:tab w:val="left" w:pos="709"/>
          <w:tab w:val="left" w:pos="1560"/>
          <w:tab w:val="left" w:pos="1985"/>
          <w:tab w:val="left" w:pos="8364"/>
        </w:tabs>
        <w:spacing w:line="360" w:lineRule="auto"/>
        <w:ind w:left="709"/>
        <w:contextualSpacing/>
        <w:rPr>
          <w:sz w:val="24"/>
          <w:szCs w:val="24"/>
        </w:rPr>
      </w:pPr>
    </w:p>
    <w:p w14:paraId="4F30F1A3" w14:textId="1F5CF279" w:rsidR="00CD33B9" w:rsidRDefault="00CD33B9" w:rsidP="00CD33B9">
      <w:pPr>
        <w:pStyle w:val="ListParagraph"/>
        <w:tabs>
          <w:tab w:val="left" w:pos="709"/>
          <w:tab w:val="left" w:pos="1560"/>
          <w:tab w:val="left" w:pos="1985"/>
          <w:tab w:val="left" w:pos="8364"/>
        </w:tabs>
        <w:spacing w:line="360" w:lineRule="auto"/>
        <w:ind w:left="0"/>
        <w:contextualSpacing/>
        <w:rPr>
          <w:sz w:val="24"/>
          <w:szCs w:val="24"/>
          <w:u w:val="single"/>
        </w:rPr>
      </w:pPr>
      <w:r>
        <w:rPr>
          <w:sz w:val="24"/>
          <w:szCs w:val="24"/>
        </w:rPr>
        <w:t>5.2</w:t>
      </w:r>
      <w:r>
        <w:rPr>
          <w:sz w:val="24"/>
          <w:szCs w:val="24"/>
        </w:rPr>
        <w:tab/>
      </w:r>
      <w:r>
        <w:rPr>
          <w:sz w:val="24"/>
          <w:szCs w:val="24"/>
          <w:u w:val="single"/>
        </w:rPr>
        <w:t>Design Responsibility and Design Liability</w:t>
      </w:r>
    </w:p>
    <w:p w14:paraId="57D49D00" w14:textId="77777777" w:rsidR="00CD33B9" w:rsidRDefault="00CD33B9" w:rsidP="00CD33B9">
      <w:pPr>
        <w:pStyle w:val="ListParagraph"/>
        <w:tabs>
          <w:tab w:val="left" w:pos="709"/>
          <w:tab w:val="left" w:pos="1560"/>
          <w:tab w:val="left" w:pos="1985"/>
          <w:tab w:val="left" w:pos="8364"/>
        </w:tabs>
        <w:spacing w:line="360" w:lineRule="auto"/>
        <w:ind w:left="0"/>
        <w:contextualSpacing/>
        <w:rPr>
          <w:sz w:val="24"/>
          <w:szCs w:val="24"/>
          <w:u w:val="single"/>
        </w:rPr>
      </w:pPr>
    </w:p>
    <w:p w14:paraId="6A2DA986" w14:textId="4B5A8BBA" w:rsidR="00CD33B9" w:rsidRDefault="00CD33B9" w:rsidP="00CD33B9">
      <w:pPr>
        <w:pStyle w:val="ListParagraph"/>
        <w:tabs>
          <w:tab w:val="left" w:pos="709"/>
          <w:tab w:val="left" w:pos="1560"/>
          <w:tab w:val="left" w:pos="1985"/>
          <w:tab w:val="left" w:pos="8364"/>
        </w:tabs>
        <w:spacing w:line="360" w:lineRule="auto"/>
        <w:ind w:left="0"/>
        <w:contextualSpacing/>
        <w:rPr>
          <w:i/>
          <w:iCs/>
          <w:sz w:val="24"/>
          <w:szCs w:val="24"/>
          <w:u w:val="single"/>
        </w:rPr>
      </w:pPr>
      <w:r>
        <w:rPr>
          <w:sz w:val="24"/>
          <w:szCs w:val="24"/>
        </w:rPr>
        <w:t>5.2.1</w:t>
      </w:r>
      <w:r>
        <w:rPr>
          <w:sz w:val="24"/>
          <w:szCs w:val="24"/>
        </w:rPr>
        <w:tab/>
      </w:r>
      <w:r w:rsidRPr="000714B2">
        <w:rPr>
          <w:i/>
          <w:iCs/>
          <w:sz w:val="24"/>
          <w:szCs w:val="24"/>
        </w:rPr>
        <w:t>Hypothesis</w:t>
      </w:r>
    </w:p>
    <w:p w14:paraId="3DB1D332" w14:textId="34CEE154" w:rsidR="00CD33B9" w:rsidRDefault="00CD33B9"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The 2024 edition of JCT D&amp;BC provides improved clarity and certainty in relation to contractor design responsibility and liability when compared with the 2016 edition.</w:t>
      </w:r>
    </w:p>
    <w:p w14:paraId="2F7165F3" w14:textId="77777777" w:rsidR="009F1471" w:rsidRDefault="009F1471"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4FD84B84" w14:textId="40EF17D0" w:rsidR="00CD33B9" w:rsidRDefault="00CD33B9" w:rsidP="00CD33B9">
      <w:pPr>
        <w:pStyle w:val="ListParagraph"/>
        <w:tabs>
          <w:tab w:val="left" w:pos="709"/>
          <w:tab w:val="left" w:pos="1560"/>
          <w:tab w:val="left" w:pos="1985"/>
          <w:tab w:val="left" w:pos="8364"/>
        </w:tabs>
        <w:spacing w:line="360" w:lineRule="auto"/>
        <w:ind w:left="709" w:hanging="709"/>
        <w:contextualSpacing/>
        <w:rPr>
          <w:i/>
          <w:iCs/>
          <w:sz w:val="24"/>
          <w:szCs w:val="24"/>
          <w:u w:val="single"/>
        </w:rPr>
      </w:pPr>
      <w:r>
        <w:rPr>
          <w:sz w:val="24"/>
          <w:szCs w:val="24"/>
        </w:rPr>
        <w:t>5.2.2</w:t>
      </w:r>
      <w:r>
        <w:rPr>
          <w:sz w:val="24"/>
          <w:szCs w:val="24"/>
        </w:rPr>
        <w:tab/>
      </w:r>
      <w:r w:rsidR="00126E7A">
        <w:rPr>
          <w:i/>
          <w:iCs/>
          <w:sz w:val="24"/>
          <w:szCs w:val="24"/>
        </w:rPr>
        <w:t>F</w:t>
      </w:r>
      <w:r w:rsidRPr="000714B2">
        <w:rPr>
          <w:i/>
          <w:iCs/>
          <w:sz w:val="24"/>
          <w:szCs w:val="24"/>
        </w:rPr>
        <w:t>inding</w:t>
      </w:r>
      <w:r w:rsidR="00126E7A">
        <w:rPr>
          <w:i/>
          <w:iCs/>
          <w:sz w:val="24"/>
          <w:szCs w:val="24"/>
        </w:rPr>
        <w:t>s</w:t>
      </w:r>
    </w:p>
    <w:p w14:paraId="4EAC9ABA" w14:textId="0E9A531C" w:rsidR="000714B2" w:rsidRDefault="00CD33B9" w:rsidP="000714B2">
      <w:pPr>
        <w:pStyle w:val="ListParagraph"/>
        <w:tabs>
          <w:tab w:val="left" w:pos="709"/>
          <w:tab w:val="left" w:pos="1560"/>
          <w:tab w:val="left" w:pos="1985"/>
          <w:tab w:val="left" w:pos="8364"/>
        </w:tabs>
        <w:spacing w:line="360" w:lineRule="auto"/>
        <w:ind w:left="709" w:hanging="709"/>
        <w:contextualSpacing/>
        <w:rPr>
          <w:bCs/>
          <w:sz w:val="24"/>
          <w:szCs w:val="24"/>
        </w:rPr>
      </w:pPr>
      <w:r>
        <w:rPr>
          <w:sz w:val="24"/>
          <w:szCs w:val="24"/>
        </w:rPr>
        <w:tab/>
      </w:r>
      <w:r w:rsidR="000714B2">
        <w:rPr>
          <w:sz w:val="24"/>
          <w:szCs w:val="24"/>
        </w:rPr>
        <w:t xml:space="preserve">Under the </w:t>
      </w:r>
      <w:r w:rsidR="000714B2">
        <w:rPr>
          <w:bCs/>
          <w:sz w:val="24"/>
          <w:szCs w:val="24"/>
        </w:rPr>
        <w:t>2016</w:t>
      </w:r>
      <w:r w:rsidR="00311FD2">
        <w:rPr>
          <w:bCs/>
          <w:sz w:val="24"/>
          <w:szCs w:val="24"/>
        </w:rPr>
        <w:t xml:space="preserve"> edition</w:t>
      </w:r>
      <w:r w:rsidR="000714B2">
        <w:rPr>
          <w:bCs/>
          <w:sz w:val="24"/>
          <w:szCs w:val="24"/>
        </w:rPr>
        <w:t>, clause 2.</w:t>
      </w:r>
      <w:r w:rsidR="00311FD2">
        <w:rPr>
          <w:bCs/>
          <w:sz w:val="24"/>
          <w:szCs w:val="24"/>
        </w:rPr>
        <w:t>1 establishes the contractor’s obligations to complete works in accordance with the Employer’s Requirements and Contractor’s Proposals</w:t>
      </w:r>
      <w:r w:rsidR="00EA3F62">
        <w:rPr>
          <w:bCs/>
          <w:sz w:val="24"/>
          <w:szCs w:val="24"/>
        </w:rPr>
        <w:t xml:space="preserve"> (2016</w:t>
      </w:r>
      <w:r w:rsidR="00367C37">
        <w:rPr>
          <w:bCs/>
          <w:sz w:val="24"/>
          <w:szCs w:val="24"/>
        </w:rPr>
        <w:t>, p. 32</w:t>
      </w:r>
      <w:r w:rsidR="00EA3F62">
        <w:rPr>
          <w:bCs/>
          <w:sz w:val="24"/>
          <w:szCs w:val="24"/>
        </w:rPr>
        <w:t>)</w:t>
      </w:r>
      <w:r w:rsidR="000714B2">
        <w:rPr>
          <w:bCs/>
          <w:sz w:val="24"/>
          <w:szCs w:val="24"/>
        </w:rPr>
        <w:t xml:space="preserve">. </w:t>
      </w:r>
      <w:r w:rsidR="00311FD2">
        <w:rPr>
          <w:bCs/>
          <w:sz w:val="24"/>
          <w:szCs w:val="24"/>
        </w:rPr>
        <w:t>Cl</w:t>
      </w:r>
      <w:r w:rsidR="000714B2">
        <w:rPr>
          <w:bCs/>
          <w:sz w:val="24"/>
          <w:szCs w:val="24"/>
        </w:rPr>
        <w:t>ause 2.17</w:t>
      </w:r>
      <w:r w:rsidR="00EA3F62">
        <w:rPr>
          <w:bCs/>
          <w:sz w:val="24"/>
          <w:szCs w:val="24"/>
        </w:rPr>
        <w:t xml:space="preserve"> </w:t>
      </w:r>
      <w:r w:rsidR="00311FD2">
        <w:rPr>
          <w:bCs/>
          <w:sz w:val="24"/>
          <w:szCs w:val="24"/>
        </w:rPr>
        <w:t>(2016, p. 35-36), confirm the reasonable skill and care standard for design, while c</w:t>
      </w:r>
      <w:r w:rsidR="000714B2">
        <w:rPr>
          <w:bCs/>
          <w:sz w:val="24"/>
          <w:szCs w:val="24"/>
        </w:rPr>
        <w:t xml:space="preserve">lause 2.12 </w:t>
      </w:r>
      <w:r w:rsidR="00EA3F62">
        <w:rPr>
          <w:bCs/>
          <w:sz w:val="24"/>
          <w:szCs w:val="24"/>
        </w:rPr>
        <w:t>(2016</w:t>
      </w:r>
      <w:r w:rsidR="00367C37">
        <w:rPr>
          <w:bCs/>
          <w:sz w:val="24"/>
          <w:szCs w:val="24"/>
        </w:rPr>
        <w:t>, p.34</w:t>
      </w:r>
      <w:r w:rsidR="00EA3F62">
        <w:rPr>
          <w:bCs/>
          <w:sz w:val="24"/>
          <w:szCs w:val="24"/>
        </w:rPr>
        <w:t>) places responsibility on the contractor for discrepancies within the Contractor’s Proposals.</w:t>
      </w:r>
    </w:p>
    <w:p w14:paraId="108F0218" w14:textId="77777777" w:rsidR="00F044D2" w:rsidRDefault="00F044D2" w:rsidP="000714B2">
      <w:pPr>
        <w:pStyle w:val="ListParagraph"/>
        <w:tabs>
          <w:tab w:val="left" w:pos="709"/>
          <w:tab w:val="left" w:pos="1560"/>
          <w:tab w:val="left" w:pos="1985"/>
          <w:tab w:val="left" w:pos="8364"/>
        </w:tabs>
        <w:spacing w:line="360" w:lineRule="auto"/>
        <w:ind w:left="709" w:hanging="709"/>
        <w:contextualSpacing/>
        <w:rPr>
          <w:bCs/>
          <w:sz w:val="24"/>
          <w:szCs w:val="24"/>
        </w:rPr>
      </w:pPr>
    </w:p>
    <w:p w14:paraId="39CF53C7" w14:textId="11AF944D" w:rsidR="00EA3F62" w:rsidRDefault="00EA3F62" w:rsidP="000714B2">
      <w:pPr>
        <w:pStyle w:val="ListParagraph"/>
        <w:tabs>
          <w:tab w:val="left" w:pos="709"/>
          <w:tab w:val="left" w:pos="1560"/>
          <w:tab w:val="left" w:pos="1985"/>
          <w:tab w:val="left" w:pos="8364"/>
        </w:tabs>
        <w:spacing w:line="360" w:lineRule="auto"/>
        <w:ind w:left="709" w:hanging="709"/>
        <w:contextualSpacing/>
        <w:rPr>
          <w:bCs/>
          <w:sz w:val="24"/>
          <w:szCs w:val="24"/>
        </w:rPr>
      </w:pPr>
      <w:r>
        <w:rPr>
          <w:bCs/>
          <w:sz w:val="24"/>
          <w:szCs w:val="24"/>
        </w:rPr>
        <w:lastRenderedPageBreak/>
        <w:tab/>
        <w:t xml:space="preserve">The 2024 edition retains the reasonable skills and care standard but </w:t>
      </w:r>
      <w:r w:rsidR="00311FD2">
        <w:rPr>
          <w:bCs/>
          <w:sz w:val="24"/>
          <w:szCs w:val="24"/>
        </w:rPr>
        <w:t xml:space="preserve">uses clearer </w:t>
      </w:r>
      <w:r>
        <w:rPr>
          <w:bCs/>
          <w:sz w:val="24"/>
          <w:szCs w:val="24"/>
        </w:rPr>
        <w:t>drafting</w:t>
      </w:r>
      <w:r w:rsidR="00311FD2">
        <w:rPr>
          <w:bCs/>
          <w:sz w:val="24"/>
          <w:szCs w:val="24"/>
        </w:rPr>
        <w:t>.</w:t>
      </w:r>
      <w:r>
        <w:rPr>
          <w:bCs/>
          <w:sz w:val="24"/>
          <w:szCs w:val="24"/>
        </w:rPr>
        <w:t xml:space="preserve"> Clause 2.1 (2024</w:t>
      </w:r>
      <w:r w:rsidR="00367C37">
        <w:rPr>
          <w:bCs/>
          <w:sz w:val="24"/>
          <w:szCs w:val="24"/>
        </w:rPr>
        <w:t>, p. 36</w:t>
      </w:r>
      <w:r>
        <w:rPr>
          <w:bCs/>
          <w:sz w:val="24"/>
          <w:szCs w:val="24"/>
        </w:rPr>
        <w:t>) continues to impose overarching responsibility for both design and construction, while clauses 2.15 – 2.17 (2024</w:t>
      </w:r>
      <w:r w:rsidR="00367C37">
        <w:rPr>
          <w:bCs/>
          <w:sz w:val="24"/>
          <w:szCs w:val="24"/>
        </w:rPr>
        <w:t>, p. 39-40</w:t>
      </w:r>
      <w:r>
        <w:rPr>
          <w:bCs/>
          <w:sz w:val="24"/>
          <w:szCs w:val="24"/>
        </w:rPr>
        <w:t>)</w:t>
      </w:r>
      <w:r w:rsidR="00311FD2">
        <w:rPr>
          <w:bCs/>
          <w:sz w:val="24"/>
          <w:szCs w:val="24"/>
        </w:rPr>
        <w:t xml:space="preserve"> link </w:t>
      </w:r>
      <w:r>
        <w:rPr>
          <w:bCs/>
          <w:sz w:val="24"/>
          <w:szCs w:val="24"/>
        </w:rPr>
        <w:t xml:space="preserve">design development, coordination and compliance with the </w:t>
      </w:r>
      <w:r w:rsidR="00B809E6">
        <w:rPr>
          <w:bCs/>
          <w:sz w:val="24"/>
          <w:szCs w:val="24"/>
        </w:rPr>
        <w:t>Employer’s Requirements</w:t>
      </w:r>
      <w:r w:rsidR="00311FD2">
        <w:rPr>
          <w:bCs/>
          <w:sz w:val="24"/>
          <w:szCs w:val="24"/>
        </w:rPr>
        <w:t xml:space="preserve"> more explicitly</w:t>
      </w:r>
      <w:r w:rsidR="009F1471">
        <w:rPr>
          <w:bCs/>
          <w:sz w:val="24"/>
          <w:szCs w:val="24"/>
        </w:rPr>
        <w:t>.</w:t>
      </w:r>
    </w:p>
    <w:p w14:paraId="4C310D2F" w14:textId="77777777" w:rsidR="00F044D2" w:rsidRPr="000714B2" w:rsidRDefault="00F044D2" w:rsidP="000714B2">
      <w:pPr>
        <w:pStyle w:val="ListParagraph"/>
        <w:tabs>
          <w:tab w:val="left" w:pos="709"/>
          <w:tab w:val="left" w:pos="1560"/>
          <w:tab w:val="left" w:pos="1985"/>
          <w:tab w:val="left" w:pos="8364"/>
        </w:tabs>
        <w:spacing w:line="360" w:lineRule="auto"/>
        <w:ind w:left="709" w:hanging="709"/>
        <w:contextualSpacing/>
        <w:rPr>
          <w:bCs/>
          <w:sz w:val="24"/>
          <w:szCs w:val="24"/>
        </w:rPr>
      </w:pPr>
    </w:p>
    <w:p w14:paraId="6BCDA1FA" w14:textId="3C10EE61" w:rsidR="000714B2" w:rsidRDefault="000714B2" w:rsidP="00CD33B9">
      <w:pPr>
        <w:pStyle w:val="ListParagraph"/>
        <w:tabs>
          <w:tab w:val="left" w:pos="709"/>
          <w:tab w:val="left" w:pos="1560"/>
          <w:tab w:val="left" w:pos="1985"/>
          <w:tab w:val="left" w:pos="8364"/>
        </w:tabs>
        <w:spacing w:line="360" w:lineRule="auto"/>
        <w:ind w:left="709" w:hanging="709"/>
        <w:contextualSpacing/>
        <w:rPr>
          <w:i/>
          <w:iCs/>
          <w:sz w:val="24"/>
          <w:szCs w:val="24"/>
          <w:u w:val="single"/>
        </w:rPr>
      </w:pPr>
      <w:r>
        <w:rPr>
          <w:sz w:val="24"/>
          <w:szCs w:val="24"/>
        </w:rPr>
        <w:t>5.2.3</w:t>
      </w:r>
      <w:r>
        <w:rPr>
          <w:sz w:val="24"/>
          <w:szCs w:val="24"/>
        </w:rPr>
        <w:tab/>
      </w:r>
      <w:r w:rsidRPr="000714B2">
        <w:rPr>
          <w:i/>
          <w:iCs/>
          <w:sz w:val="24"/>
          <w:szCs w:val="24"/>
        </w:rPr>
        <w:t>Interpretation</w:t>
      </w:r>
      <w:r w:rsidR="009F1471">
        <w:rPr>
          <w:i/>
          <w:iCs/>
          <w:sz w:val="24"/>
          <w:szCs w:val="24"/>
        </w:rPr>
        <w:t xml:space="preserve"> and Relationship to Other Findings</w:t>
      </w:r>
    </w:p>
    <w:p w14:paraId="25DEB9C7" w14:textId="092F1CB9" w:rsidR="009F1471" w:rsidRDefault="000714B2"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9F1471">
        <w:rPr>
          <w:sz w:val="24"/>
          <w:szCs w:val="24"/>
        </w:rPr>
        <w:t>The</w:t>
      </w:r>
      <w:r w:rsidR="00EA3F62">
        <w:rPr>
          <w:sz w:val="24"/>
          <w:szCs w:val="24"/>
        </w:rPr>
        <w:t xml:space="preserve"> 2024 edition improves internal consistency by aligning design responsibility with coordination and information management. </w:t>
      </w:r>
      <w:r w:rsidR="00EE3CD3">
        <w:rPr>
          <w:sz w:val="24"/>
          <w:szCs w:val="24"/>
        </w:rPr>
        <w:t xml:space="preserve">This </w:t>
      </w:r>
      <w:r w:rsidR="009F1471">
        <w:rPr>
          <w:sz w:val="24"/>
          <w:szCs w:val="24"/>
        </w:rPr>
        <w:t xml:space="preserve">is a useful development because </w:t>
      </w:r>
      <w:r w:rsidR="00EE3CD3">
        <w:rPr>
          <w:sz w:val="24"/>
          <w:szCs w:val="24"/>
        </w:rPr>
        <w:t xml:space="preserve">D&amp;BC </w:t>
      </w:r>
      <w:r w:rsidR="009F1471">
        <w:rPr>
          <w:sz w:val="24"/>
          <w:szCs w:val="24"/>
        </w:rPr>
        <w:t xml:space="preserve">relies on clear interfaces between employer information, contractor design development and continuing project coordination. </w:t>
      </w:r>
      <w:r w:rsidR="00EA3F62">
        <w:rPr>
          <w:sz w:val="24"/>
          <w:szCs w:val="24"/>
        </w:rPr>
        <w:t xml:space="preserve">However, the retention of the reasonable skill and care standard </w:t>
      </w:r>
      <w:r w:rsidR="009F1471">
        <w:rPr>
          <w:sz w:val="24"/>
          <w:szCs w:val="24"/>
        </w:rPr>
        <w:t xml:space="preserve">means that </w:t>
      </w:r>
      <w:r w:rsidR="00EA3F62">
        <w:rPr>
          <w:sz w:val="24"/>
          <w:szCs w:val="24"/>
        </w:rPr>
        <w:t xml:space="preserve">the legal basis of liability remains </w:t>
      </w:r>
      <w:r w:rsidR="00EE3CD3">
        <w:rPr>
          <w:sz w:val="24"/>
          <w:szCs w:val="24"/>
        </w:rPr>
        <w:t xml:space="preserve">largely </w:t>
      </w:r>
      <w:r w:rsidR="00EA3F62">
        <w:rPr>
          <w:sz w:val="24"/>
          <w:szCs w:val="24"/>
        </w:rPr>
        <w:t xml:space="preserve">unchanged. Risk associated </w:t>
      </w:r>
      <w:r w:rsidR="00311FD2">
        <w:rPr>
          <w:sz w:val="24"/>
          <w:szCs w:val="24"/>
        </w:rPr>
        <w:t xml:space="preserve">with </w:t>
      </w:r>
      <w:r w:rsidR="009F1471">
        <w:rPr>
          <w:sz w:val="24"/>
          <w:szCs w:val="24"/>
        </w:rPr>
        <w:t xml:space="preserve">unclear </w:t>
      </w:r>
      <w:r w:rsidR="00EA3F62">
        <w:rPr>
          <w:sz w:val="24"/>
          <w:szCs w:val="24"/>
        </w:rPr>
        <w:t xml:space="preserve">or prescriptive </w:t>
      </w:r>
      <w:r w:rsidR="00B809E6">
        <w:rPr>
          <w:sz w:val="24"/>
          <w:szCs w:val="24"/>
        </w:rPr>
        <w:t>Employer’s Requirements</w:t>
      </w:r>
      <w:r w:rsidR="00EA3F62">
        <w:rPr>
          <w:sz w:val="24"/>
          <w:szCs w:val="24"/>
        </w:rPr>
        <w:t xml:space="preserve"> </w:t>
      </w:r>
      <w:r w:rsidR="009F1471">
        <w:rPr>
          <w:sz w:val="24"/>
          <w:szCs w:val="24"/>
        </w:rPr>
        <w:t xml:space="preserve">therefore </w:t>
      </w:r>
      <w:r w:rsidR="00EA3F62">
        <w:rPr>
          <w:sz w:val="24"/>
          <w:szCs w:val="24"/>
        </w:rPr>
        <w:t xml:space="preserve">persists, particularly where clauses 2.1 and 2.17 </w:t>
      </w:r>
      <w:r w:rsidR="00367C37">
        <w:rPr>
          <w:sz w:val="24"/>
          <w:szCs w:val="24"/>
        </w:rPr>
        <w:t xml:space="preserve">(2024, p. 36 and 40) </w:t>
      </w:r>
      <w:r w:rsidR="00EA3F62">
        <w:rPr>
          <w:sz w:val="24"/>
          <w:szCs w:val="24"/>
        </w:rPr>
        <w:t>operate</w:t>
      </w:r>
      <w:r w:rsidR="009F1471">
        <w:rPr>
          <w:sz w:val="24"/>
          <w:szCs w:val="24"/>
        </w:rPr>
        <w:t xml:space="preserve"> together</w:t>
      </w:r>
      <w:r w:rsidR="00EA3F62">
        <w:rPr>
          <w:sz w:val="24"/>
          <w:szCs w:val="24"/>
        </w:rPr>
        <w:t>.</w:t>
      </w:r>
      <w:r w:rsidR="00EE3CD3">
        <w:rPr>
          <w:sz w:val="24"/>
          <w:szCs w:val="24"/>
        </w:rPr>
        <w:t xml:space="preserve"> </w:t>
      </w:r>
    </w:p>
    <w:p w14:paraId="7F91B267" w14:textId="77777777" w:rsidR="009F1471" w:rsidRDefault="009F1471"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350F81D9" w14:textId="668AFA0D" w:rsidR="00EE3CD3" w:rsidRDefault="000714B2" w:rsidP="009F1471">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This finding aligns with the literature review</w:t>
      </w:r>
      <w:r w:rsidR="00EE3CD3">
        <w:rPr>
          <w:sz w:val="24"/>
          <w:szCs w:val="24"/>
        </w:rPr>
        <w:t>ed</w:t>
      </w:r>
      <w:r>
        <w:rPr>
          <w:sz w:val="24"/>
          <w:szCs w:val="24"/>
        </w:rPr>
        <w:t xml:space="preserve"> in Chapter 2, which </w:t>
      </w:r>
      <w:r w:rsidR="009F1471">
        <w:rPr>
          <w:sz w:val="24"/>
          <w:szCs w:val="24"/>
        </w:rPr>
        <w:t xml:space="preserve">identified deficient employer information as a continuing source of design liability </w:t>
      </w:r>
      <w:r>
        <w:rPr>
          <w:sz w:val="24"/>
          <w:szCs w:val="24"/>
        </w:rPr>
        <w:t>(Morris and Gupta, 2023)</w:t>
      </w:r>
      <w:r w:rsidR="009F1471">
        <w:rPr>
          <w:sz w:val="24"/>
          <w:szCs w:val="24"/>
        </w:rPr>
        <w:t xml:space="preserve">, and the Chapter </w:t>
      </w:r>
      <w:r w:rsidR="00EE3CD3">
        <w:rPr>
          <w:sz w:val="24"/>
          <w:szCs w:val="24"/>
        </w:rPr>
        <w:t xml:space="preserve">4 </w:t>
      </w:r>
      <w:r w:rsidR="009F1471">
        <w:rPr>
          <w:sz w:val="24"/>
          <w:szCs w:val="24"/>
        </w:rPr>
        <w:t>finding that ambiguity in Employer’s Requirements remains a major cause of disputes. It also links to Section 5.3 because unclear design responsibility increases cost, programme</w:t>
      </w:r>
      <w:r w:rsidR="00AA6FC2">
        <w:rPr>
          <w:sz w:val="24"/>
          <w:szCs w:val="24"/>
        </w:rPr>
        <w:t>s</w:t>
      </w:r>
      <w:r w:rsidR="009F1471">
        <w:rPr>
          <w:sz w:val="24"/>
          <w:szCs w:val="24"/>
        </w:rPr>
        <w:t xml:space="preserve"> and claims exposure, and to Section 5.5 because design coordination supports building safety compliance. Overall, the </w:t>
      </w:r>
      <w:r w:rsidR="00EE3CD3">
        <w:rPr>
          <w:sz w:val="24"/>
          <w:szCs w:val="24"/>
        </w:rPr>
        <w:t>hypothesis is partly supported</w:t>
      </w:r>
      <w:r w:rsidR="002146BF">
        <w:rPr>
          <w:sz w:val="24"/>
          <w:szCs w:val="24"/>
        </w:rPr>
        <w:t>: t</w:t>
      </w:r>
      <w:r w:rsidR="00EE3CD3">
        <w:rPr>
          <w:sz w:val="24"/>
          <w:szCs w:val="24"/>
        </w:rPr>
        <w:t>he 2024 edition improve</w:t>
      </w:r>
      <w:r w:rsidR="002146BF">
        <w:rPr>
          <w:sz w:val="24"/>
          <w:szCs w:val="24"/>
        </w:rPr>
        <w:t>s</w:t>
      </w:r>
      <w:r w:rsidR="00EE3CD3">
        <w:rPr>
          <w:sz w:val="24"/>
          <w:szCs w:val="24"/>
        </w:rPr>
        <w:t xml:space="preserve"> clarity</w:t>
      </w:r>
      <w:r w:rsidR="002146BF">
        <w:rPr>
          <w:sz w:val="24"/>
          <w:szCs w:val="24"/>
        </w:rPr>
        <w:t xml:space="preserve">, but does not materially alter the contractor’s design liability profile.  </w:t>
      </w:r>
    </w:p>
    <w:p w14:paraId="1266C0C0" w14:textId="77777777" w:rsidR="00F044D2"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42C2571D" w14:textId="77777777" w:rsidR="000714B2" w:rsidRDefault="000714B2" w:rsidP="00CD33B9">
      <w:pPr>
        <w:pStyle w:val="ListParagraph"/>
        <w:tabs>
          <w:tab w:val="left" w:pos="709"/>
          <w:tab w:val="left" w:pos="1560"/>
          <w:tab w:val="left" w:pos="1985"/>
          <w:tab w:val="left" w:pos="8364"/>
        </w:tabs>
        <w:spacing w:line="360" w:lineRule="auto"/>
        <w:ind w:left="709" w:hanging="709"/>
        <w:contextualSpacing/>
        <w:rPr>
          <w:sz w:val="24"/>
          <w:szCs w:val="24"/>
          <w:u w:val="single"/>
        </w:rPr>
      </w:pPr>
      <w:r>
        <w:rPr>
          <w:sz w:val="24"/>
          <w:szCs w:val="24"/>
        </w:rPr>
        <w:t>5.3</w:t>
      </w:r>
      <w:r>
        <w:rPr>
          <w:sz w:val="24"/>
          <w:szCs w:val="24"/>
        </w:rPr>
        <w:tab/>
      </w:r>
      <w:r>
        <w:rPr>
          <w:sz w:val="24"/>
          <w:szCs w:val="24"/>
          <w:u w:val="single"/>
        </w:rPr>
        <w:t>Contractual Risk Allocation and Commercial Structure (Including Target Cost)</w:t>
      </w:r>
    </w:p>
    <w:p w14:paraId="32CB94A9" w14:textId="6DD3F709" w:rsidR="000714B2" w:rsidRDefault="000714B2" w:rsidP="00CD33B9">
      <w:pPr>
        <w:pStyle w:val="ListParagraph"/>
        <w:tabs>
          <w:tab w:val="left" w:pos="709"/>
          <w:tab w:val="left" w:pos="1560"/>
          <w:tab w:val="left" w:pos="1985"/>
          <w:tab w:val="left" w:pos="8364"/>
        </w:tabs>
        <w:spacing w:line="360" w:lineRule="auto"/>
        <w:ind w:left="709" w:hanging="709"/>
        <w:contextualSpacing/>
        <w:rPr>
          <w:sz w:val="24"/>
          <w:szCs w:val="24"/>
          <w:u w:val="single"/>
        </w:rPr>
      </w:pPr>
    </w:p>
    <w:p w14:paraId="0F569A1C" w14:textId="65D6006B" w:rsidR="000714B2" w:rsidRDefault="000714B2" w:rsidP="00CD33B9">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5.3.1</w:t>
      </w:r>
      <w:r>
        <w:rPr>
          <w:sz w:val="24"/>
          <w:szCs w:val="24"/>
        </w:rPr>
        <w:tab/>
      </w:r>
      <w:r>
        <w:rPr>
          <w:i/>
          <w:iCs/>
          <w:sz w:val="24"/>
          <w:szCs w:val="24"/>
        </w:rPr>
        <w:t>Hypothesis</w:t>
      </w:r>
    </w:p>
    <w:p w14:paraId="340111B8" w14:textId="61A3EEC6" w:rsidR="000714B2" w:rsidRDefault="000714B2" w:rsidP="00CD33B9">
      <w:pPr>
        <w:pStyle w:val="ListParagraph"/>
        <w:tabs>
          <w:tab w:val="left" w:pos="709"/>
          <w:tab w:val="left" w:pos="1560"/>
          <w:tab w:val="left" w:pos="1985"/>
          <w:tab w:val="left" w:pos="8364"/>
        </w:tabs>
        <w:spacing w:line="360" w:lineRule="auto"/>
        <w:ind w:left="709" w:hanging="709"/>
        <w:contextualSpacing/>
        <w:rPr>
          <w:sz w:val="24"/>
          <w:szCs w:val="24"/>
        </w:rPr>
      </w:pPr>
      <w:r>
        <w:rPr>
          <w:i/>
          <w:iCs/>
          <w:sz w:val="24"/>
          <w:szCs w:val="24"/>
        </w:rPr>
        <w:tab/>
      </w:r>
      <w:r>
        <w:rPr>
          <w:sz w:val="24"/>
          <w:szCs w:val="24"/>
        </w:rPr>
        <w:t>The JCT D&amp;BC 2024 edition rebalances contractual risk allocation and introduces greater commercial flexibility compared with the 2016 edition.</w:t>
      </w:r>
    </w:p>
    <w:p w14:paraId="2FEDD338" w14:textId="77777777" w:rsidR="00F044D2"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0D16D71C" w14:textId="5F11A86D" w:rsidR="000714B2" w:rsidRDefault="000714B2" w:rsidP="00CD33B9">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5.3.2</w:t>
      </w:r>
      <w:r>
        <w:rPr>
          <w:sz w:val="24"/>
          <w:szCs w:val="24"/>
        </w:rPr>
        <w:tab/>
      </w:r>
      <w:r w:rsidR="00126E7A">
        <w:rPr>
          <w:i/>
          <w:iCs/>
          <w:sz w:val="24"/>
          <w:szCs w:val="24"/>
        </w:rPr>
        <w:t>F</w:t>
      </w:r>
      <w:r>
        <w:rPr>
          <w:i/>
          <w:iCs/>
          <w:sz w:val="24"/>
          <w:szCs w:val="24"/>
        </w:rPr>
        <w:t>inding</w:t>
      </w:r>
      <w:r w:rsidR="00126E7A">
        <w:rPr>
          <w:i/>
          <w:iCs/>
          <w:sz w:val="24"/>
          <w:szCs w:val="24"/>
        </w:rPr>
        <w:t>s</w:t>
      </w:r>
    </w:p>
    <w:p w14:paraId="439D13F1" w14:textId="2AF31824" w:rsidR="00575DE1" w:rsidRDefault="000714B2"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315F4F">
        <w:rPr>
          <w:sz w:val="24"/>
          <w:szCs w:val="24"/>
        </w:rPr>
        <w:t>The 20</w:t>
      </w:r>
      <w:r w:rsidR="00575DE1">
        <w:rPr>
          <w:sz w:val="24"/>
          <w:szCs w:val="24"/>
        </w:rPr>
        <w:t xml:space="preserve">16 </w:t>
      </w:r>
      <w:r w:rsidR="00315F4F">
        <w:rPr>
          <w:sz w:val="24"/>
          <w:szCs w:val="24"/>
        </w:rPr>
        <w:t xml:space="preserve">edition adopts </w:t>
      </w:r>
      <w:r w:rsidR="00575DE1">
        <w:rPr>
          <w:sz w:val="24"/>
          <w:szCs w:val="24"/>
        </w:rPr>
        <w:t>a predominantly lump sum risk profile</w:t>
      </w:r>
      <w:r w:rsidR="00315F4F">
        <w:rPr>
          <w:sz w:val="24"/>
          <w:szCs w:val="24"/>
        </w:rPr>
        <w:t xml:space="preserve">. Cost </w:t>
      </w:r>
      <w:r w:rsidR="00575DE1">
        <w:rPr>
          <w:sz w:val="24"/>
          <w:szCs w:val="24"/>
        </w:rPr>
        <w:t xml:space="preserve">and programme risk </w:t>
      </w:r>
      <w:r w:rsidR="00315F4F">
        <w:rPr>
          <w:sz w:val="24"/>
          <w:szCs w:val="24"/>
        </w:rPr>
        <w:t xml:space="preserve">are </w:t>
      </w:r>
      <w:r w:rsidR="00575DE1" w:rsidRPr="00EE3CD3">
        <w:rPr>
          <w:sz w:val="24"/>
          <w:szCs w:val="24"/>
        </w:rPr>
        <w:t>allocated</w:t>
      </w:r>
      <w:r w:rsidR="00575DE1">
        <w:rPr>
          <w:sz w:val="24"/>
          <w:szCs w:val="24"/>
        </w:rPr>
        <w:t xml:space="preserve"> to the contractor through clause 2.1 (2016, p. 32) and reinforced by </w:t>
      </w:r>
      <w:r w:rsidR="00575DE1">
        <w:rPr>
          <w:sz w:val="24"/>
          <w:szCs w:val="24"/>
        </w:rPr>
        <w:lastRenderedPageBreak/>
        <w:t>the valuation and payment provisions in Section 4 (2016, p. 47-55). Relief is limited to defined Relevant Events and Relevant Matters under clause</w:t>
      </w:r>
      <w:r w:rsidR="00315F4F">
        <w:rPr>
          <w:sz w:val="24"/>
          <w:szCs w:val="24"/>
        </w:rPr>
        <w:t>s</w:t>
      </w:r>
      <w:r w:rsidR="00575DE1">
        <w:rPr>
          <w:sz w:val="24"/>
          <w:szCs w:val="24"/>
        </w:rPr>
        <w:t xml:space="preserve"> 2.26 (2016, p. 38-39) and 4.21 (2016, p.54), </w:t>
      </w:r>
      <w:r w:rsidR="002146BF">
        <w:rPr>
          <w:sz w:val="24"/>
          <w:szCs w:val="24"/>
        </w:rPr>
        <w:t xml:space="preserve">leaving </w:t>
      </w:r>
      <w:r w:rsidR="00315F4F">
        <w:rPr>
          <w:sz w:val="24"/>
          <w:szCs w:val="24"/>
        </w:rPr>
        <w:t xml:space="preserve">significant </w:t>
      </w:r>
      <w:r w:rsidR="002146BF">
        <w:rPr>
          <w:sz w:val="24"/>
          <w:szCs w:val="24"/>
        </w:rPr>
        <w:t xml:space="preserve">contractor exposure where change, </w:t>
      </w:r>
      <w:r w:rsidR="00575DE1">
        <w:rPr>
          <w:sz w:val="24"/>
          <w:szCs w:val="24"/>
        </w:rPr>
        <w:t xml:space="preserve">delay </w:t>
      </w:r>
      <w:r w:rsidR="008C239F">
        <w:rPr>
          <w:sz w:val="24"/>
          <w:szCs w:val="24"/>
        </w:rPr>
        <w:t xml:space="preserve">or additional costs </w:t>
      </w:r>
      <w:r w:rsidR="00575DE1">
        <w:rPr>
          <w:sz w:val="24"/>
          <w:szCs w:val="24"/>
        </w:rPr>
        <w:t>does not fall within th</w:t>
      </w:r>
      <w:r w:rsidR="002146BF">
        <w:rPr>
          <w:sz w:val="24"/>
          <w:szCs w:val="24"/>
        </w:rPr>
        <w:t>o</w:t>
      </w:r>
      <w:r w:rsidR="00575DE1">
        <w:rPr>
          <w:sz w:val="24"/>
          <w:szCs w:val="24"/>
        </w:rPr>
        <w:t>se</w:t>
      </w:r>
      <w:r w:rsidR="00315F4F">
        <w:rPr>
          <w:sz w:val="24"/>
          <w:szCs w:val="24"/>
        </w:rPr>
        <w:t xml:space="preserve"> categories</w:t>
      </w:r>
      <w:r w:rsidR="00575DE1">
        <w:rPr>
          <w:sz w:val="24"/>
          <w:szCs w:val="24"/>
        </w:rPr>
        <w:t>.</w:t>
      </w:r>
      <w:r w:rsidR="006E5B87">
        <w:rPr>
          <w:sz w:val="24"/>
          <w:szCs w:val="24"/>
        </w:rPr>
        <w:t xml:space="preserve"> </w:t>
      </w:r>
    </w:p>
    <w:p w14:paraId="3811A0D5" w14:textId="77777777" w:rsidR="00F044D2"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4498B82E" w14:textId="48BBF4B6" w:rsidR="00D176E4" w:rsidRPr="001C54E4" w:rsidRDefault="00575DE1"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Pr="001C54E4">
        <w:rPr>
          <w:sz w:val="24"/>
          <w:szCs w:val="24"/>
        </w:rPr>
        <w:t xml:space="preserve">The 2024 edition retains the lump sum </w:t>
      </w:r>
      <w:r w:rsidR="002146BF" w:rsidRPr="001C54E4">
        <w:rPr>
          <w:sz w:val="24"/>
          <w:szCs w:val="24"/>
        </w:rPr>
        <w:t xml:space="preserve">structure and does not include </w:t>
      </w:r>
      <w:r w:rsidR="00315F4F">
        <w:rPr>
          <w:sz w:val="24"/>
          <w:szCs w:val="24"/>
        </w:rPr>
        <w:t xml:space="preserve">a </w:t>
      </w:r>
      <w:r w:rsidR="002146BF" w:rsidRPr="001C54E4">
        <w:rPr>
          <w:sz w:val="24"/>
          <w:szCs w:val="24"/>
        </w:rPr>
        <w:t xml:space="preserve">target cost </w:t>
      </w:r>
      <w:r w:rsidR="00315F4F">
        <w:rPr>
          <w:sz w:val="24"/>
          <w:szCs w:val="24"/>
        </w:rPr>
        <w:t xml:space="preserve">option. Parties seeking that approach may use the </w:t>
      </w:r>
      <w:r w:rsidR="002146BF" w:rsidRPr="001C54E4">
        <w:rPr>
          <w:sz w:val="24"/>
          <w:szCs w:val="24"/>
        </w:rPr>
        <w:t xml:space="preserve">separate JCT Target Cost Contract </w:t>
      </w:r>
      <w:r w:rsidR="00FD3DDA" w:rsidRPr="001C54E4">
        <w:rPr>
          <w:sz w:val="24"/>
          <w:szCs w:val="24"/>
        </w:rPr>
        <w:t>2024 (TCC</w:t>
      </w:r>
      <w:r w:rsidR="002146BF" w:rsidRPr="001C54E4">
        <w:rPr>
          <w:sz w:val="24"/>
          <w:szCs w:val="24"/>
        </w:rPr>
        <w:t>,</w:t>
      </w:r>
      <w:r w:rsidR="00FD3DDA" w:rsidRPr="001C54E4">
        <w:rPr>
          <w:sz w:val="24"/>
          <w:szCs w:val="24"/>
        </w:rPr>
        <w:t xml:space="preserve"> 2024), introduced </w:t>
      </w:r>
      <w:r w:rsidR="00FD3DDA" w:rsidRPr="00AA6FC2">
        <w:rPr>
          <w:sz w:val="24"/>
          <w:szCs w:val="24"/>
        </w:rPr>
        <w:t>as part of the 2024</w:t>
      </w:r>
      <w:r w:rsidR="008C239F" w:rsidRPr="00AA6FC2">
        <w:rPr>
          <w:sz w:val="24"/>
          <w:szCs w:val="24"/>
        </w:rPr>
        <w:t xml:space="preserve"> suite</w:t>
      </w:r>
      <w:r w:rsidR="00FD3DDA" w:rsidRPr="00AA6FC2">
        <w:rPr>
          <w:sz w:val="24"/>
          <w:szCs w:val="24"/>
        </w:rPr>
        <w:t xml:space="preserve">. Under the TCC 2024, the Target Cost </w:t>
      </w:r>
      <w:r w:rsidR="002146BF" w:rsidRPr="00AA6FC2">
        <w:rPr>
          <w:sz w:val="24"/>
          <w:szCs w:val="24"/>
        </w:rPr>
        <w:t xml:space="preserve">is stated in </w:t>
      </w:r>
      <w:r w:rsidR="00FD3DDA" w:rsidRPr="00AA6FC2">
        <w:rPr>
          <w:sz w:val="24"/>
          <w:szCs w:val="24"/>
        </w:rPr>
        <w:t xml:space="preserve">Article 2 </w:t>
      </w:r>
      <w:r w:rsidR="002146BF" w:rsidRPr="00AA6FC2">
        <w:rPr>
          <w:sz w:val="24"/>
          <w:szCs w:val="24"/>
        </w:rPr>
        <w:t xml:space="preserve">and is supported by a </w:t>
      </w:r>
      <w:r w:rsidR="00FD3DDA" w:rsidRPr="00AA6FC2">
        <w:rPr>
          <w:sz w:val="24"/>
          <w:szCs w:val="24"/>
        </w:rPr>
        <w:t xml:space="preserve">Target Cost Analysis </w:t>
      </w:r>
      <w:r w:rsidR="002146BF" w:rsidRPr="00AA6FC2">
        <w:rPr>
          <w:sz w:val="24"/>
          <w:szCs w:val="24"/>
        </w:rPr>
        <w:t>in the Contract Particulars</w:t>
      </w:r>
      <w:r w:rsidR="00AA6FC2" w:rsidRPr="00AA6FC2">
        <w:rPr>
          <w:sz w:val="24"/>
          <w:szCs w:val="24"/>
        </w:rPr>
        <w:t xml:space="preserve">. </w:t>
      </w:r>
      <w:r w:rsidR="008C239F" w:rsidRPr="00AA6FC2">
        <w:rPr>
          <w:sz w:val="24"/>
          <w:szCs w:val="24"/>
        </w:rPr>
        <w:t>The Target Cost comprises</w:t>
      </w:r>
      <w:r w:rsidR="008C239F" w:rsidRPr="001C54E4">
        <w:rPr>
          <w:sz w:val="24"/>
          <w:szCs w:val="24"/>
        </w:rPr>
        <w:t xml:space="preserve"> allowable cost and the contract fee and may be adjusted </w:t>
      </w:r>
      <w:r w:rsidR="002146BF" w:rsidRPr="001C54E4">
        <w:rPr>
          <w:sz w:val="24"/>
          <w:szCs w:val="24"/>
        </w:rPr>
        <w:t xml:space="preserve">under </w:t>
      </w:r>
      <w:r w:rsidR="008C239F" w:rsidRPr="001C54E4">
        <w:rPr>
          <w:sz w:val="24"/>
          <w:szCs w:val="24"/>
        </w:rPr>
        <w:t xml:space="preserve">Schedule 1 to reflect changes, acceleration, fluctuations and other relevant events. </w:t>
      </w:r>
      <w:r w:rsidR="00FD3DDA" w:rsidRPr="001C54E4">
        <w:rPr>
          <w:sz w:val="24"/>
          <w:szCs w:val="24"/>
        </w:rPr>
        <w:t>The “Difference Share” mechanism, which embodies the pain/gain sharing</w:t>
      </w:r>
      <w:r w:rsidR="008C239F" w:rsidRPr="001C54E4">
        <w:rPr>
          <w:sz w:val="24"/>
          <w:szCs w:val="24"/>
        </w:rPr>
        <w:t xml:space="preserve">, </w:t>
      </w:r>
      <w:r w:rsidR="00FD3DDA" w:rsidRPr="001C54E4">
        <w:rPr>
          <w:sz w:val="24"/>
          <w:szCs w:val="24"/>
        </w:rPr>
        <w:t>is set out in clause 4.7</w:t>
      </w:r>
      <w:r w:rsidR="00D176E4" w:rsidRPr="001C54E4">
        <w:rPr>
          <w:sz w:val="24"/>
          <w:szCs w:val="24"/>
        </w:rPr>
        <w:t xml:space="preserve"> (TCC, 2024, p.</w:t>
      </w:r>
      <w:r w:rsidR="001C54E4" w:rsidRPr="001C54E4">
        <w:rPr>
          <w:sz w:val="24"/>
          <w:szCs w:val="24"/>
        </w:rPr>
        <w:t>14-18</w:t>
      </w:r>
      <w:r w:rsidR="00D176E4" w:rsidRPr="001C54E4">
        <w:rPr>
          <w:sz w:val="24"/>
          <w:szCs w:val="24"/>
        </w:rPr>
        <w:t xml:space="preserve">), with the sharing percentages recorded in the Contract Particulars. </w:t>
      </w:r>
    </w:p>
    <w:p w14:paraId="0537AD6E" w14:textId="77777777" w:rsidR="00F044D2" w:rsidRPr="001C54E4"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1D1FF6EC" w14:textId="53768319" w:rsidR="00176FA0" w:rsidRPr="001C54E4" w:rsidRDefault="00176FA0" w:rsidP="00CD33B9">
      <w:pPr>
        <w:pStyle w:val="ListParagraph"/>
        <w:tabs>
          <w:tab w:val="left" w:pos="709"/>
          <w:tab w:val="left" w:pos="1560"/>
          <w:tab w:val="left" w:pos="1985"/>
          <w:tab w:val="left" w:pos="8364"/>
        </w:tabs>
        <w:spacing w:line="360" w:lineRule="auto"/>
        <w:ind w:left="709" w:hanging="709"/>
        <w:contextualSpacing/>
        <w:rPr>
          <w:i/>
          <w:iCs/>
          <w:sz w:val="24"/>
          <w:szCs w:val="24"/>
        </w:rPr>
      </w:pPr>
      <w:r w:rsidRPr="001C54E4">
        <w:rPr>
          <w:sz w:val="24"/>
          <w:szCs w:val="24"/>
        </w:rPr>
        <w:t>5.3.3</w:t>
      </w:r>
      <w:r w:rsidRPr="001C54E4">
        <w:rPr>
          <w:sz w:val="24"/>
          <w:szCs w:val="24"/>
        </w:rPr>
        <w:tab/>
      </w:r>
      <w:r w:rsidRPr="001C54E4">
        <w:rPr>
          <w:i/>
          <w:iCs/>
          <w:sz w:val="24"/>
          <w:szCs w:val="24"/>
        </w:rPr>
        <w:t>Interpretation</w:t>
      </w:r>
      <w:r w:rsidR="002146BF" w:rsidRPr="001C54E4">
        <w:rPr>
          <w:i/>
          <w:iCs/>
          <w:sz w:val="24"/>
          <w:szCs w:val="24"/>
        </w:rPr>
        <w:t xml:space="preserve"> and Relationship to Other Findings</w:t>
      </w:r>
    </w:p>
    <w:p w14:paraId="0F83697A" w14:textId="3FD2D120" w:rsidR="00F044D2" w:rsidRDefault="00176FA0" w:rsidP="008C239F">
      <w:pPr>
        <w:pStyle w:val="ListParagraph"/>
        <w:tabs>
          <w:tab w:val="left" w:pos="709"/>
          <w:tab w:val="left" w:pos="1560"/>
          <w:tab w:val="left" w:pos="1985"/>
          <w:tab w:val="left" w:pos="8364"/>
        </w:tabs>
        <w:spacing w:line="360" w:lineRule="auto"/>
        <w:ind w:left="709" w:hanging="709"/>
        <w:contextualSpacing/>
        <w:rPr>
          <w:sz w:val="24"/>
          <w:szCs w:val="24"/>
        </w:rPr>
      </w:pPr>
      <w:r w:rsidRPr="001C54E4">
        <w:rPr>
          <w:sz w:val="24"/>
          <w:szCs w:val="24"/>
        </w:rPr>
        <w:tab/>
      </w:r>
      <w:r w:rsidR="002146BF" w:rsidRPr="001C54E4">
        <w:rPr>
          <w:sz w:val="24"/>
          <w:szCs w:val="24"/>
        </w:rPr>
        <w:t>The c</w:t>
      </w:r>
      <w:r w:rsidRPr="001C54E4">
        <w:rPr>
          <w:sz w:val="24"/>
          <w:szCs w:val="24"/>
        </w:rPr>
        <w:t>lause</w:t>
      </w:r>
      <w:r w:rsidR="00904BFF">
        <w:rPr>
          <w:sz w:val="24"/>
          <w:szCs w:val="24"/>
        </w:rPr>
        <w:t>-</w:t>
      </w:r>
      <w:r w:rsidRPr="001C54E4">
        <w:rPr>
          <w:sz w:val="24"/>
          <w:szCs w:val="24"/>
        </w:rPr>
        <w:t xml:space="preserve">level comparison demonstrates that the 2024 edition </w:t>
      </w:r>
      <w:r w:rsidR="008C239F" w:rsidRPr="001C54E4">
        <w:rPr>
          <w:sz w:val="24"/>
          <w:szCs w:val="24"/>
        </w:rPr>
        <w:t>does not fundamentally rebalance contractual risk. The</w:t>
      </w:r>
      <w:r w:rsidR="008C239F">
        <w:rPr>
          <w:sz w:val="24"/>
          <w:szCs w:val="24"/>
        </w:rPr>
        <w:t xml:space="preserve"> contractor remains responsible for design development, coordination, cost and programme delivery. The </w:t>
      </w:r>
      <w:r w:rsidR="002146BF">
        <w:rPr>
          <w:sz w:val="24"/>
          <w:szCs w:val="24"/>
        </w:rPr>
        <w:t>main improvement lies in risk communication and administration rather than redistribution of liability. Earlier identification of risk may improve management, but it does not necessarily change which party bears the financial consequence.</w:t>
      </w:r>
    </w:p>
    <w:p w14:paraId="33F3F0F2" w14:textId="77777777" w:rsidR="008C239F" w:rsidRDefault="008C239F" w:rsidP="008C239F">
      <w:pPr>
        <w:pStyle w:val="ListParagraph"/>
        <w:tabs>
          <w:tab w:val="left" w:pos="709"/>
          <w:tab w:val="left" w:pos="1560"/>
          <w:tab w:val="left" w:pos="1985"/>
          <w:tab w:val="left" w:pos="8364"/>
        </w:tabs>
        <w:spacing w:line="360" w:lineRule="auto"/>
        <w:ind w:left="709" w:hanging="709"/>
        <w:contextualSpacing/>
        <w:rPr>
          <w:sz w:val="24"/>
          <w:szCs w:val="24"/>
        </w:rPr>
      </w:pPr>
    </w:p>
    <w:p w14:paraId="017729FE" w14:textId="4A690B22" w:rsidR="009107F4" w:rsidRDefault="008C239F"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2146BF">
        <w:rPr>
          <w:sz w:val="24"/>
          <w:szCs w:val="24"/>
        </w:rPr>
        <w:t xml:space="preserve">This reflects Chapter 4, where practitioners recognised </w:t>
      </w:r>
      <w:r w:rsidR="00315F4F">
        <w:rPr>
          <w:sz w:val="24"/>
          <w:szCs w:val="24"/>
        </w:rPr>
        <w:t xml:space="preserve">improved </w:t>
      </w:r>
      <w:r w:rsidR="002146BF">
        <w:rPr>
          <w:sz w:val="24"/>
          <w:szCs w:val="24"/>
        </w:rPr>
        <w:t xml:space="preserve">risk communication but not generally </w:t>
      </w:r>
      <w:r w:rsidR="00315F4F">
        <w:rPr>
          <w:sz w:val="24"/>
          <w:szCs w:val="24"/>
        </w:rPr>
        <w:t xml:space="preserve">a rebalanced </w:t>
      </w:r>
      <w:r w:rsidR="002146BF">
        <w:rPr>
          <w:sz w:val="24"/>
          <w:szCs w:val="24"/>
        </w:rPr>
        <w:t xml:space="preserve">contract. It also aligns with Chapter 2, where excessive risk transfer is associated with adversarial behaviour, disputes and reduced collaboration (Lathan, 1994; Egan, 1998 and King, 2017). The TCC 2024 is significant </w:t>
      </w:r>
      <w:r w:rsidR="00315F4F">
        <w:rPr>
          <w:sz w:val="24"/>
          <w:szCs w:val="24"/>
        </w:rPr>
        <w:t>as a wider JCT suite development</w:t>
      </w:r>
      <w:r w:rsidR="00AA6FC2">
        <w:rPr>
          <w:sz w:val="24"/>
          <w:szCs w:val="24"/>
        </w:rPr>
        <w:t>. It</w:t>
      </w:r>
      <w:r w:rsidR="002146BF">
        <w:rPr>
          <w:sz w:val="24"/>
          <w:szCs w:val="24"/>
        </w:rPr>
        <w:t>s pain/gain mechanism may encourage shared commercial behaviour, but it i</w:t>
      </w:r>
      <w:r w:rsidR="00315F4F">
        <w:rPr>
          <w:sz w:val="24"/>
          <w:szCs w:val="24"/>
        </w:rPr>
        <w:t>s not</w:t>
      </w:r>
      <w:r w:rsidR="002146BF">
        <w:rPr>
          <w:sz w:val="24"/>
          <w:szCs w:val="24"/>
        </w:rPr>
        <w:t xml:space="preserve"> a direct reform of D&amp;BC risk allocation. The </w:t>
      </w:r>
      <w:r w:rsidR="009107F4">
        <w:rPr>
          <w:sz w:val="24"/>
          <w:szCs w:val="24"/>
        </w:rPr>
        <w:t xml:space="preserve">hypothesis is </w:t>
      </w:r>
      <w:r w:rsidR="002146BF">
        <w:rPr>
          <w:sz w:val="24"/>
          <w:szCs w:val="24"/>
        </w:rPr>
        <w:t xml:space="preserve">therefore </w:t>
      </w:r>
      <w:r w:rsidR="009107F4">
        <w:rPr>
          <w:sz w:val="24"/>
          <w:szCs w:val="24"/>
        </w:rPr>
        <w:t>only partly supported</w:t>
      </w:r>
      <w:r w:rsidR="004F3272">
        <w:rPr>
          <w:sz w:val="24"/>
          <w:szCs w:val="24"/>
        </w:rPr>
        <w:t>.</w:t>
      </w:r>
    </w:p>
    <w:p w14:paraId="0A4A19B6" w14:textId="77777777" w:rsidR="00670805" w:rsidRDefault="00670805"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64DFC95F" w14:textId="77777777" w:rsidR="00315F4F" w:rsidRDefault="00315F4F"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5BD6374A" w14:textId="77777777" w:rsidR="00315F4F" w:rsidRDefault="00315F4F"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4AF0ADC2" w14:textId="77777777" w:rsidR="00315F4F" w:rsidRDefault="00315F4F"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283B6657" w14:textId="4413E979" w:rsidR="00670805" w:rsidRDefault="00670805" w:rsidP="00CD33B9">
      <w:pPr>
        <w:pStyle w:val="ListParagraph"/>
        <w:tabs>
          <w:tab w:val="left" w:pos="709"/>
          <w:tab w:val="left" w:pos="1560"/>
          <w:tab w:val="left" w:pos="1985"/>
          <w:tab w:val="left" w:pos="8364"/>
        </w:tabs>
        <w:spacing w:line="360" w:lineRule="auto"/>
        <w:ind w:left="709" w:hanging="709"/>
        <w:contextualSpacing/>
        <w:rPr>
          <w:sz w:val="24"/>
          <w:szCs w:val="24"/>
          <w:u w:val="single"/>
        </w:rPr>
      </w:pPr>
      <w:r w:rsidRPr="004F3272">
        <w:rPr>
          <w:sz w:val="24"/>
          <w:szCs w:val="24"/>
        </w:rPr>
        <w:lastRenderedPageBreak/>
        <w:t>5.4</w:t>
      </w:r>
      <w:r w:rsidRPr="004F3272">
        <w:rPr>
          <w:sz w:val="24"/>
          <w:szCs w:val="24"/>
        </w:rPr>
        <w:tab/>
      </w:r>
      <w:r w:rsidRPr="004F3272">
        <w:rPr>
          <w:sz w:val="24"/>
          <w:szCs w:val="24"/>
          <w:u w:val="single"/>
        </w:rPr>
        <w:t>Collaborative Working and Digital Information Management</w:t>
      </w:r>
    </w:p>
    <w:p w14:paraId="0377DFE4" w14:textId="77777777" w:rsidR="00670805" w:rsidRDefault="00670805" w:rsidP="00CD33B9">
      <w:pPr>
        <w:pStyle w:val="ListParagraph"/>
        <w:tabs>
          <w:tab w:val="left" w:pos="709"/>
          <w:tab w:val="left" w:pos="1560"/>
          <w:tab w:val="left" w:pos="1985"/>
          <w:tab w:val="left" w:pos="8364"/>
        </w:tabs>
        <w:spacing w:line="360" w:lineRule="auto"/>
        <w:ind w:left="709" w:hanging="709"/>
        <w:contextualSpacing/>
        <w:rPr>
          <w:sz w:val="24"/>
          <w:szCs w:val="24"/>
          <w:u w:val="single"/>
        </w:rPr>
      </w:pPr>
    </w:p>
    <w:p w14:paraId="54DD6A70" w14:textId="335FB502" w:rsidR="00670805" w:rsidRDefault="00670805" w:rsidP="00CD33B9">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5.4.1</w:t>
      </w:r>
      <w:r>
        <w:rPr>
          <w:sz w:val="24"/>
          <w:szCs w:val="24"/>
        </w:rPr>
        <w:tab/>
      </w:r>
      <w:r>
        <w:rPr>
          <w:i/>
          <w:iCs/>
          <w:sz w:val="24"/>
          <w:szCs w:val="24"/>
        </w:rPr>
        <w:t>Hypothesis</w:t>
      </w:r>
    </w:p>
    <w:p w14:paraId="6BCC5D6C" w14:textId="55C50E13" w:rsidR="00670805" w:rsidRDefault="00670805"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 xml:space="preserve">The 2024 edition of the JCT D&amp;BC strengthens </w:t>
      </w:r>
      <w:r w:rsidR="002B63B1">
        <w:rPr>
          <w:sz w:val="24"/>
          <w:szCs w:val="24"/>
        </w:rPr>
        <w:t xml:space="preserve">mechanisms for </w:t>
      </w:r>
      <w:r>
        <w:rPr>
          <w:sz w:val="24"/>
          <w:szCs w:val="24"/>
        </w:rPr>
        <w:t>collaborative working and aligns contract</w:t>
      </w:r>
      <w:r w:rsidR="002B63B1">
        <w:rPr>
          <w:sz w:val="24"/>
          <w:szCs w:val="24"/>
        </w:rPr>
        <w:t>ual</w:t>
      </w:r>
      <w:r>
        <w:rPr>
          <w:sz w:val="24"/>
          <w:szCs w:val="24"/>
        </w:rPr>
        <w:t xml:space="preserve"> obligations with modern digital information management practices</w:t>
      </w:r>
      <w:r w:rsidR="002B63B1">
        <w:rPr>
          <w:sz w:val="24"/>
          <w:szCs w:val="24"/>
        </w:rPr>
        <w:t>, including BIM,</w:t>
      </w:r>
      <w:r>
        <w:rPr>
          <w:sz w:val="24"/>
          <w:szCs w:val="24"/>
        </w:rPr>
        <w:t xml:space="preserve"> more effectively than the 2016 edition.</w:t>
      </w:r>
    </w:p>
    <w:p w14:paraId="56439C20" w14:textId="77777777" w:rsidR="009107F4" w:rsidRDefault="009107F4"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5DC60BF5" w14:textId="7CB0A00D" w:rsidR="00670805" w:rsidRDefault="00670805" w:rsidP="00CD33B9">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5.4.2</w:t>
      </w:r>
      <w:r>
        <w:rPr>
          <w:sz w:val="24"/>
          <w:szCs w:val="24"/>
        </w:rPr>
        <w:tab/>
      </w:r>
      <w:r w:rsidR="00126E7A">
        <w:rPr>
          <w:i/>
          <w:iCs/>
          <w:sz w:val="24"/>
          <w:szCs w:val="24"/>
        </w:rPr>
        <w:t>F</w:t>
      </w:r>
      <w:r>
        <w:rPr>
          <w:i/>
          <w:iCs/>
          <w:sz w:val="24"/>
          <w:szCs w:val="24"/>
        </w:rPr>
        <w:t>inding</w:t>
      </w:r>
      <w:r w:rsidR="00126E7A">
        <w:rPr>
          <w:i/>
          <w:iCs/>
          <w:sz w:val="24"/>
          <w:szCs w:val="24"/>
        </w:rPr>
        <w:t>s</w:t>
      </w:r>
    </w:p>
    <w:p w14:paraId="3313C464" w14:textId="29B6BD9A" w:rsidR="00670805" w:rsidRDefault="00670805" w:rsidP="00CD33B9">
      <w:pPr>
        <w:pStyle w:val="ListParagraph"/>
        <w:tabs>
          <w:tab w:val="left" w:pos="709"/>
          <w:tab w:val="left" w:pos="1560"/>
          <w:tab w:val="left" w:pos="1985"/>
          <w:tab w:val="left" w:pos="8364"/>
        </w:tabs>
        <w:spacing w:line="360" w:lineRule="auto"/>
        <w:ind w:left="709" w:hanging="709"/>
        <w:contextualSpacing/>
        <w:rPr>
          <w:sz w:val="24"/>
          <w:szCs w:val="24"/>
        </w:rPr>
      </w:pPr>
      <w:r>
        <w:rPr>
          <w:i/>
          <w:iCs/>
          <w:sz w:val="24"/>
          <w:szCs w:val="24"/>
        </w:rPr>
        <w:tab/>
      </w:r>
      <w:r>
        <w:rPr>
          <w:sz w:val="24"/>
          <w:szCs w:val="24"/>
        </w:rPr>
        <w:t>Under the 2016 edition, collaborative working is largely option</w:t>
      </w:r>
      <w:r w:rsidR="006858F4">
        <w:rPr>
          <w:sz w:val="24"/>
          <w:szCs w:val="24"/>
        </w:rPr>
        <w:t>al</w:t>
      </w:r>
      <w:r>
        <w:rPr>
          <w:sz w:val="24"/>
          <w:szCs w:val="24"/>
        </w:rPr>
        <w:t xml:space="preserve"> and procedural. Supplemental Provision</w:t>
      </w:r>
      <w:r w:rsidR="0074382D">
        <w:rPr>
          <w:sz w:val="24"/>
          <w:szCs w:val="24"/>
        </w:rPr>
        <w:t>, Part 2, Section 5</w:t>
      </w:r>
      <w:r>
        <w:rPr>
          <w:sz w:val="24"/>
          <w:szCs w:val="24"/>
        </w:rPr>
        <w:t xml:space="preserve"> (2016, </w:t>
      </w:r>
      <w:r w:rsidR="00395D13">
        <w:rPr>
          <w:sz w:val="24"/>
          <w:szCs w:val="24"/>
        </w:rPr>
        <w:t xml:space="preserve">p. 84) </w:t>
      </w:r>
      <w:r w:rsidR="002B63B1">
        <w:rPr>
          <w:sz w:val="24"/>
          <w:szCs w:val="24"/>
        </w:rPr>
        <w:t>encourage</w:t>
      </w:r>
      <w:r w:rsidR="00315F4F">
        <w:rPr>
          <w:sz w:val="24"/>
          <w:szCs w:val="24"/>
        </w:rPr>
        <w:t>s</w:t>
      </w:r>
      <w:r w:rsidR="002B63B1">
        <w:rPr>
          <w:sz w:val="24"/>
          <w:szCs w:val="24"/>
        </w:rPr>
        <w:t xml:space="preserve"> cooperation, but d</w:t>
      </w:r>
      <w:r w:rsidR="00AA6FC2">
        <w:rPr>
          <w:sz w:val="24"/>
          <w:szCs w:val="24"/>
        </w:rPr>
        <w:t>oes</w:t>
      </w:r>
      <w:r w:rsidR="002B63B1">
        <w:rPr>
          <w:sz w:val="24"/>
          <w:szCs w:val="24"/>
        </w:rPr>
        <w:t xml:space="preserve"> not create </w:t>
      </w:r>
      <w:r w:rsidR="00395D13">
        <w:rPr>
          <w:sz w:val="24"/>
          <w:szCs w:val="24"/>
        </w:rPr>
        <w:t xml:space="preserve">enforceable behavioural obligations. </w:t>
      </w:r>
      <w:r w:rsidR="0074382D">
        <w:rPr>
          <w:sz w:val="24"/>
          <w:szCs w:val="24"/>
        </w:rPr>
        <w:t>In Conditions, Section 1 (2016, p. 26), d</w:t>
      </w:r>
      <w:r w:rsidR="00395D13">
        <w:rPr>
          <w:sz w:val="24"/>
          <w:szCs w:val="24"/>
        </w:rPr>
        <w:t xml:space="preserve">igital information </w:t>
      </w:r>
      <w:r w:rsidR="004F3272">
        <w:rPr>
          <w:sz w:val="24"/>
          <w:szCs w:val="24"/>
        </w:rPr>
        <w:t xml:space="preserve">obligations were </w:t>
      </w:r>
      <w:r w:rsidR="002B63B1">
        <w:rPr>
          <w:sz w:val="24"/>
          <w:szCs w:val="24"/>
        </w:rPr>
        <w:t xml:space="preserve">limited to general references to drawings, </w:t>
      </w:r>
      <w:r w:rsidR="00395D13">
        <w:rPr>
          <w:sz w:val="24"/>
          <w:szCs w:val="24"/>
        </w:rPr>
        <w:t>specifications and information</w:t>
      </w:r>
      <w:r w:rsidR="004F3272">
        <w:rPr>
          <w:sz w:val="24"/>
          <w:szCs w:val="24"/>
        </w:rPr>
        <w:t xml:space="preserve"> submission</w:t>
      </w:r>
      <w:r w:rsidR="002B63B1">
        <w:rPr>
          <w:sz w:val="24"/>
          <w:szCs w:val="24"/>
        </w:rPr>
        <w:t xml:space="preserve">. These provisions </w:t>
      </w:r>
      <w:r w:rsidR="0074382D">
        <w:rPr>
          <w:sz w:val="24"/>
          <w:szCs w:val="24"/>
        </w:rPr>
        <w:t xml:space="preserve">predate </w:t>
      </w:r>
      <w:r w:rsidR="00314B75">
        <w:rPr>
          <w:sz w:val="24"/>
          <w:szCs w:val="24"/>
        </w:rPr>
        <w:t xml:space="preserve">BS EN </w:t>
      </w:r>
      <w:r w:rsidR="0074382D">
        <w:rPr>
          <w:sz w:val="24"/>
          <w:szCs w:val="24"/>
        </w:rPr>
        <w:t>ISO 19650</w:t>
      </w:r>
      <w:r w:rsidR="00314B75">
        <w:rPr>
          <w:sz w:val="24"/>
          <w:szCs w:val="24"/>
        </w:rPr>
        <w:t>-1:</w:t>
      </w:r>
      <w:r w:rsidR="0074382D">
        <w:rPr>
          <w:sz w:val="24"/>
          <w:szCs w:val="24"/>
        </w:rPr>
        <w:t xml:space="preserve">2018 </w:t>
      </w:r>
      <w:r w:rsidR="00314B75">
        <w:rPr>
          <w:sz w:val="24"/>
          <w:szCs w:val="24"/>
        </w:rPr>
        <w:t xml:space="preserve">(British Standard Institute, 2018) </w:t>
      </w:r>
      <w:r w:rsidR="0074382D">
        <w:rPr>
          <w:sz w:val="24"/>
          <w:szCs w:val="24"/>
        </w:rPr>
        <w:t>and widespread BIM adoption.</w:t>
      </w:r>
    </w:p>
    <w:p w14:paraId="265EA4D7" w14:textId="77777777" w:rsidR="00F044D2"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2B0D9B17" w14:textId="2AEFFA50" w:rsidR="00314B75" w:rsidRDefault="00314B75" w:rsidP="00CD33B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315F4F">
        <w:rPr>
          <w:sz w:val="24"/>
          <w:szCs w:val="24"/>
        </w:rPr>
        <w:t>T</w:t>
      </w:r>
      <w:r>
        <w:rPr>
          <w:sz w:val="24"/>
          <w:szCs w:val="24"/>
        </w:rPr>
        <w:t xml:space="preserve">he 2024 edition </w:t>
      </w:r>
      <w:r w:rsidR="004F3272">
        <w:rPr>
          <w:sz w:val="24"/>
          <w:szCs w:val="24"/>
        </w:rPr>
        <w:t>gives collaboration a greater prominence.</w:t>
      </w:r>
      <w:r w:rsidR="00F86BFE">
        <w:rPr>
          <w:sz w:val="24"/>
          <w:szCs w:val="24"/>
        </w:rPr>
        <w:t xml:space="preserve"> Article</w:t>
      </w:r>
      <w:r w:rsidR="00B82BD2">
        <w:rPr>
          <w:sz w:val="24"/>
          <w:szCs w:val="24"/>
        </w:rPr>
        <w:t xml:space="preserve"> 3 (2024, p. 4)</w:t>
      </w:r>
      <w:r w:rsidR="002B63B1">
        <w:rPr>
          <w:sz w:val="24"/>
          <w:szCs w:val="24"/>
        </w:rPr>
        <w:t xml:space="preserve">, </w:t>
      </w:r>
      <w:r w:rsidR="004F3272">
        <w:rPr>
          <w:sz w:val="24"/>
          <w:szCs w:val="24"/>
        </w:rPr>
        <w:t xml:space="preserve">embeds </w:t>
      </w:r>
      <w:r w:rsidR="002B63B1">
        <w:rPr>
          <w:sz w:val="24"/>
          <w:szCs w:val="24"/>
        </w:rPr>
        <w:t>cooperation, coordination and timely communication</w:t>
      </w:r>
      <w:r w:rsidR="00B82BD2">
        <w:rPr>
          <w:sz w:val="24"/>
          <w:szCs w:val="24"/>
        </w:rPr>
        <w:t>.</w:t>
      </w:r>
      <w:r w:rsidR="00F86BFE">
        <w:rPr>
          <w:sz w:val="24"/>
          <w:szCs w:val="24"/>
        </w:rPr>
        <w:t xml:space="preserve"> Footnote 33 (2024, p. 34) </w:t>
      </w:r>
      <w:r w:rsidR="002B63B1">
        <w:rPr>
          <w:sz w:val="24"/>
          <w:szCs w:val="24"/>
        </w:rPr>
        <w:t xml:space="preserve">notes that where a </w:t>
      </w:r>
      <w:r w:rsidR="00F86BFE">
        <w:rPr>
          <w:sz w:val="24"/>
          <w:szCs w:val="24"/>
        </w:rPr>
        <w:t>BIM protocol</w:t>
      </w:r>
      <w:r w:rsidR="002B63B1">
        <w:rPr>
          <w:sz w:val="24"/>
          <w:szCs w:val="24"/>
        </w:rPr>
        <w:t xml:space="preserve"> is not incorporated, </w:t>
      </w:r>
      <w:r w:rsidR="00F86BFE">
        <w:rPr>
          <w:sz w:val="24"/>
          <w:szCs w:val="24"/>
        </w:rPr>
        <w:t xml:space="preserve">parties should agree a communications protocol </w:t>
      </w:r>
      <w:r w:rsidR="002B63B1">
        <w:rPr>
          <w:sz w:val="24"/>
          <w:szCs w:val="24"/>
        </w:rPr>
        <w:t>prior to contract execution</w:t>
      </w:r>
      <w:r w:rsidR="009107F4">
        <w:rPr>
          <w:sz w:val="24"/>
          <w:szCs w:val="24"/>
        </w:rPr>
        <w:t xml:space="preserve">. This </w:t>
      </w:r>
      <w:r w:rsidR="004F3272">
        <w:rPr>
          <w:sz w:val="24"/>
          <w:szCs w:val="24"/>
        </w:rPr>
        <w:t xml:space="preserve">reflects the increased </w:t>
      </w:r>
      <w:r w:rsidR="009107F4">
        <w:rPr>
          <w:sz w:val="24"/>
          <w:szCs w:val="24"/>
        </w:rPr>
        <w:t xml:space="preserve">importance of </w:t>
      </w:r>
      <w:r w:rsidR="004F3272">
        <w:rPr>
          <w:sz w:val="24"/>
          <w:szCs w:val="24"/>
        </w:rPr>
        <w:t xml:space="preserve">structured </w:t>
      </w:r>
      <w:r w:rsidR="009107F4">
        <w:rPr>
          <w:sz w:val="24"/>
          <w:szCs w:val="24"/>
        </w:rPr>
        <w:t>information exchange</w:t>
      </w:r>
      <w:r w:rsidR="00F86BFE">
        <w:rPr>
          <w:sz w:val="24"/>
          <w:szCs w:val="24"/>
        </w:rPr>
        <w:t>.</w:t>
      </w:r>
    </w:p>
    <w:p w14:paraId="039647D4" w14:textId="77777777" w:rsidR="00F044D2" w:rsidRDefault="00F044D2" w:rsidP="00CD33B9">
      <w:pPr>
        <w:pStyle w:val="ListParagraph"/>
        <w:tabs>
          <w:tab w:val="left" w:pos="709"/>
          <w:tab w:val="left" w:pos="1560"/>
          <w:tab w:val="left" w:pos="1985"/>
          <w:tab w:val="left" w:pos="8364"/>
        </w:tabs>
        <w:spacing w:line="360" w:lineRule="auto"/>
        <w:ind w:left="709" w:hanging="709"/>
        <w:contextualSpacing/>
        <w:rPr>
          <w:sz w:val="24"/>
          <w:szCs w:val="24"/>
        </w:rPr>
      </w:pPr>
    </w:p>
    <w:p w14:paraId="20875EC5" w14:textId="4A63247E" w:rsidR="00C94711" w:rsidRDefault="00C94711" w:rsidP="00CD33B9">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5.4.</w:t>
      </w:r>
      <w:r w:rsidR="007C7BC5">
        <w:rPr>
          <w:sz w:val="24"/>
          <w:szCs w:val="24"/>
        </w:rPr>
        <w:t>3</w:t>
      </w:r>
      <w:r>
        <w:rPr>
          <w:sz w:val="24"/>
          <w:szCs w:val="24"/>
        </w:rPr>
        <w:tab/>
      </w:r>
      <w:r>
        <w:rPr>
          <w:i/>
          <w:iCs/>
          <w:sz w:val="24"/>
          <w:szCs w:val="24"/>
        </w:rPr>
        <w:t>Interpretation</w:t>
      </w:r>
      <w:r w:rsidR="004F3272">
        <w:rPr>
          <w:i/>
          <w:iCs/>
          <w:sz w:val="24"/>
          <w:szCs w:val="24"/>
        </w:rPr>
        <w:t xml:space="preserve"> and Relationship to Other Findings</w:t>
      </w:r>
    </w:p>
    <w:p w14:paraId="34B2E941" w14:textId="77777777" w:rsidR="004F3272" w:rsidRDefault="00C94711" w:rsidP="004E46BD">
      <w:pPr>
        <w:pStyle w:val="ListParagraph"/>
        <w:tabs>
          <w:tab w:val="left" w:pos="709"/>
          <w:tab w:val="left" w:pos="1560"/>
          <w:tab w:val="left" w:pos="1985"/>
          <w:tab w:val="left" w:pos="8364"/>
        </w:tabs>
        <w:spacing w:line="360" w:lineRule="auto"/>
        <w:ind w:left="709" w:hanging="709"/>
        <w:contextualSpacing/>
        <w:rPr>
          <w:sz w:val="24"/>
          <w:szCs w:val="24"/>
        </w:rPr>
      </w:pPr>
      <w:r>
        <w:rPr>
          <w:i/>
          <w:iCs/>
          <w:sz w:val="24"/>
          <w:szCs w:val="24"/>
        </w:rPr>
        <w:tab/>
      </w:r>
      <w:r w:rsidR="004E46BD">
        <w:rPr>
          <w:sz w:val="24"/>
          <w:szCs w:val="24"/>
        </w:rPr>
        <w:t xml:space="preserve">The 2024 edition </w:t>
      </w:r>
      <w:r w:rsidR="004F3272">
        <w:rPr>
          <w:sz w:val="24"/>
          <w:szCs w:val="24"/>
        </w:rPr>
        <w:t>moves from optional procedural collaboration towards stronger contractual support for communication and coordination. It does not convert JCT D&amp;BC into a</w:t>
      </w:r>
      <w:r w:rsidR="004E46BD">
        <w:rPr>
          <w:sz w:val="24"/>
          <w:szCs w:val="24"/>
        </w:rPr>
        <w:t xml:space="preserve"> relational or alliance style contract, but it </w:t>
      </w:r>
      <w:r w:rsidR="004F3272">
        <w:rPr>
          <w:sz w:val="24"/>
          <w:szCs w:val="24"/>
        </w:rPr>
        <w:t xml:space="preserve">gives parties </w:t>
      </w:r>
      <w:r w:rsidR="004E46BD">
        <w:rPr>
          <w:sz w:val="24"/>
          <w:szCs w:val="24"/>
        </w:rPr>
        <w:t>a more contemporary framework for</w:t>
      </w:r>
      <w:r>
        <w:rPr>
          <w:sz w:val="24"/>
          <w:szCs w:val="24"/>
        </w:rPr>
        <w:t xml:space="preserve"> information exchange</w:t>
      </w:r>
      <w:r w:rsidR="004F3272">
        <w:rPr>
          <w:sz w:val="24"/>
          <w:szCs w:val="24"/>
        </w:rPr>
        <w:t xml:space="preserve">, </w:t>
      </w:r>
      <w:r>
        <w:rPr>
          <w:sz w:val="24"/>
          <w:szCs w:val="24"/>
        </w:rPr>
        <w:t>coordinated design development</w:t>
      </w:r>
      <w:r w:rsidR="004F3272">
        <w:rPr>
          <w:sz w:val="24"/>
          <w:szCs w:val="24"/>
        </w:rPr>
        <w:t xml:space="preserve"> and timely communication. These provisions may </w:t>
      </w:r>
      <w:r w:rsidR="002B63B1">
        <w:rPr>
          <w:sz w:val="24"/>
          <w:szCs w:val="24"/>
        </w:rPr>
        <w:t xml:space="preserve">reduce </w:t>
      </w:r>
      <w:r>
        <w:rPr>
          <w:sz w:val="24"/>
          <w:szCs w:val="24"/>
        </w:rPr>
        <w:t xml:space="preserve">ambiguity </w:t>
      </w:r>
      <w:r w:rsidR="004F3272">
        <w:rPr>
          <w:sz w:val="24"/>
          <w:szCs w:val="24"/>
        </w:rPr>
        <w:t xml:space="preserve">where design obligations and cost risks interact, including under clauses </w:t>
      </w:r>
      <w:r w:rsidR="0093045F">
        <w:rPr>
          <w:sz w:val="24"/>
          <w:szCs w:val="24"/>
        </w:rPr>
        <w:t xml:space="preserve">2.26 </w:t>
      </w:r>
      <w:r w:rsidR="00EB3331">
        <w:rPr>
          <w:sz w:val="24"/>
          <w:szCs w:val="24"/>
        </w:rPr>
        <w:t xml:space="preserve">(2024, p. 43-44) </w:t>
      </w:r>
      <w:r w:rsidR="0093045F">
        <w:rPr>
          <w:sz w:val="24"/>
          <w:szCs w:val="24"/>
        </w:rPr>
        <w:t xml:space="preserve">and </w:t>
      </w:r>
      <w:r w:rsidR="00EB3331">
        <w:rPr>
          <w:sz w:val="24"/>
          <w:szCs w:val="24"/>
        </w:rPr>
        <w:t xml:space="preserve">clauses </w:t>
      </w:r>
      <w:r w:rsidR="0093045F">
        <w:rPr>
          <w:sz w:val="24"/>
          <w:szCs w:val="24"/>
        </w:rPr>
        <w:t>4.21 – 4.23 (2024, p.</w:t>
      </w:r>
      <w:r w:rsidR="00EB3331">
        <w:rPr>
          <w:sz w:val="24"/>
          <w:szCs w:val="24"/>
        </w:rPr>
        <w:t xml:space="preserve"> 61-62</w:t>
      </w:r>
      <w:r w:rsidR="0093045F">
        <w:rPr>
          <w:sz w:val="24"/>
          <w:szCs w:val="24"/>
        </w:rPr>
        <w:t xml:space="preserve">). </w:t>
      </w:r>
    </w:p>
    <w:p w14:paraId="12153BFD" w14:textId="77777777" w:rsidR="004F3272" w:rsidRDefault="004F3272" w:rsidP="004E46BD">
      <w:pPr>
        <w:pStyle w:val="ListParagraph"/>
        <w:tabs>
          <w:tab w:val="left" w:pos="709"/>
          <w:tab w:val="left" w:pos="1560"/>
          <w:tab w:val="left" w:pos="1985"/>
          <w:tab w:val="left" w:pos="8364"/>
        </w:tabs>
        <w:spacing w:line="360" w:lineRule="auto"/>
        <w:ind w:left="709" w:hanging="709"/>
        <w:contextualSpacing/>
        <w:rPr>
          <w:sz w:val="24"/>
          <w:szCs w:val="24"/>
        </w:rPr>
      </w:pPr>
    </w:p>
    <w:p w14:paraId="74B13930" w14:textId="3151A8BA" w:rsidR="004E46BD" w:rsidRDefault="004F3272"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This finding supports Chapter 2 commentary that the 2016 edition offered limited support for integrated practice (CLC, 2020 and CIOB, 2025), and Chapter 4, where practitioners identified digital information management as one of the clearest improvements in the 2024 edition. It also links to s</w:t>
      </w:r>
      <w:r w:rsidR="004E46BD">
        <w:rPr>
          <w:sz w:val="24"/>
          <w:szCs w:val="24"/>
        </w:rPr>
        <w:t xml:space="preserve">ection 5.2 because </w:t>
      </w:r>
      <w:r>
        <w:rPr>
          <w:sz w:val="24"/>
          <w:szCs w:val="24"/>
        </w:rPr>
        <w:t xml:space="preserve">better </w:t>
      </w:r>
      <w:r>
        <w:rPr>
          <w:sz w:val="24"/>
          <w:szCs w:val="24"/>
        </w:rPr>
        <w:lastRenderedPageBreak/>
        <w:t xml:space="preserve">information </w:t>
      </w:r>
      <w:r w:rsidR="004E46BD">
        <w:rPr>
          <w:sz w:val="24"/>
          <w:szCs w:val="24"/>
        </w:rPr>
        <w:t>exchange support</w:t>
      </w:r>
      <w:r>
        <w:rPr>
          <w:sz w:val="24"/>
          <w:szCs w:val="24"/>
        </w:rPr>
        <w:t>s</w:t>
      </w:r>
      <w:r w:rsidR="004E46BD">
        <w:rPr>
          <w:sz w:val="24"/>
          <w:szCs w:val="24"/>
        </w:rPr>
        <w:t xml:space="preserve"> design coordination</w:t>
      </w:r>
      <w:r>
        <w:rPr>
          <w:sz w:val="24"/>
          <w:szCs w:val="24"/>
        </w:rPr>
        <w:t xml:space="preserve">, </w:t>
      </w:r>
      <w:r w:rsidR="00AB5E19">
        <w:rPr>
          <w:sz w:val="24"/>
          <w:szCs w:val="24"/>
        </w:rPr>
        <w:t xml:space="preserve">also </w:t>
      </w:r>
      <w:r>
        <w:rPr>
          <w:sz w:val="24"/>
          <w:szCs w:val="24"/>
        </w:rPr>
        <w:t>to Section</w:t>
      </w:r>
      <w:r w:rsidR="004E46BD">
        <w:rPr>
          <w:sz w:val="24"/>
          <w:szCs w:val="24"/>
        </w:rPr>
        <w:t xml:space="preserve"> 5.3 because </w:t>
      </w:r>
      <w:r>
        <w:rPr>
          <w:sz w:val="24"/>
          <w:szCs w:val="24"/>
        </w:rPr>
        <w:t xml:space="preserve">earlier </w:t>
      </w:r>
      <w:r w:rsidR="004E46BD">
        <w:rPr>
          <w:sz w:val="24"/>
          <w:szCs w:val="24"/>
        </w:rPr>
        <w:t xml:space="preserve">communication </w:t>
      </w:r>
      <w:r>
        <w:rPr>
          <w:sz w:val="24"/>
          <w:szCs w:val="24"/>
        </w:rPr>
        <w:t>assists risk management</w:t>
      </w:r>
      <w:r w:rsidR="004E46BD">
        <w:rPr>
          <w:sz w:val="24"/>
          <w:szCs w:val="24"/>
        </w:rPr>
        <w:t>,</w:t>
      </w:r>
      <w:r>
        <w:rPr>
          <w:sz w:val="24"/>
          <w:szCs w:val="24"/>
        </w:rPr>
        <w:t xml:space="preserve"> and </w:t>
      </w:r>
      <w:r w:rsidR="00AB5E19">
        <w:rPr>
          <w:sz w:val="24"/>
          <w:szCs w:val="24"/>
        </w:rPr>
        <w:t>finally t</w:t>
      </w:r>
      <w:r>
        <w:rPr>
          <w:sz w:val="24"/>
          <w:szCs w:val="24"/>
        </w:rPr>
        <w:t xml:space="preserve">o </w:t>
      </w:r>
      <w:r w:rsidR="004E46BD">
        <w:rPr>
          <w:sz w:val="24"/>
          <w:szCs w:val="24"/>
        </w:rPr>
        <w:t xml:space="preserve">Section 5.5 because </w:t>
      </w:r>
      <w:r>
        <w:rPr>
          <w:sz w:val="24"/>
          <w:szCs w:val="24"/>
        </w:rPr>
        <w:t xml:space="preserve">structured </w:t>
      </w:r>
      <w:r w:rsidR="004E46BD">
        <w:rPr>
          <w:sz w:val="24"/>
          <w:szCs w:val="24"/>
        </w:rPr>
        <w:t xml:space="preserve">records </w:t>
      </w:r>
      <w:r>
        <w:rPr>
          <w:sz w:val="24"/>
          <w:szCs w:val="24"/>
        </w:rPr>
        <w:t xml:space="preserve">support </w:t>
      </w:r>
      <w:r w:rsidR="004E46BD">
        <w:rPr>
          <w:sz w:val="24"/>
          <w:szCs w:val="24"/>
        </w:rPr>
        <w:t>building safety compliance and the golden thread</w:t>
      </w:r>
      <w:r>
        <w:rPr>
          <w:sz w:val="24"/>
          <w:szCs w:val="24"/>
        </w:rPr>
        <w:t>. The</w:t>
      </w:r>
      <w:r w:rsidR="004E46BD">
        <w:rPr>
          <w:sz w:val="24"/>
          <w:szCs w:val="24"/>
        </w:rPr>
        <w:t xml:space="preserve"> hypothesis is substantially supported</w:t>
      </w:r>
      <w:r>
        <w:rPr>
          <w:sz w:val="24"/>
          <w:szCs w:val="24"/>
        </w:rPr>
        <w:t xml:space="preserve">, although practical success still depends on </w:t>
      </w:r>
      <w:r w:rsidR="004E46BD">
        <w:rPr>
          <w:sz w:val="24"/>
          <w:szCs w:val="24"/>
        </w:rPr>
        <w:t xml:space="preserve">implementation, project culture and </w:t>
      </w:r>
      <w:r w:rsidR="00AB5E19">
        <w:rPr>
          <w:sz w:val="24"/>
          <w:szCs w:val="24"/>
        </w:rPr>
        <w:t xml:space="preserve">the </w:t>
      </w:r>
      <w:r w:rsidR="004E46BD">
        <w:rPr>
          <w:sz w:val="24"/>
          <w:szCs w:val="24"/>
        </w:rPr>
        <w:t xml:space="preserve">willingness </w:t>
      </w:r>
      <w:r w:rsidR="008F4586">
        <w:rPr>
          <w:sz w:val="24"/>
          <w:szCs w:val="24"/>
        </w:rPr>
        <w:t xml:space="preserve">to </w:t>
      </w:r>
      <w:r w:rsidR="004E46BD">
        <w:rPr>
          <w:sz w:val="24"/>
          <w:szCs w:val="24"/>
        </w:rPr>
        <w:t>collabora</w:t>
      </w:r>
      <w:r w:rsidR="008F4586">
        <w:rPr>
          <w:sz w:val="24"/>
          <w:szCs w:val="24"/>
        </w:rPr>
        <w:t>te</w:t>
      </w:r>
      <w:r w:rsidR="004E46BD">
        <w:rPr>
          <w:sz w:val="24"/>
          <w:szCs w:val="24"/>
        </w:rPr>
        <w:t>.</w:t>
      </w:r>
    </w:p>
    <w:p w14:paraId="0106150A" w14:textId="77777777" w:rsidR="0093045F" w:rsidRDefault="0093045F"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03494E5F" w14:textId="544BB70B" w:rsidR="0093045F" w:rsidRDefault="0093045F" w:rsidP="0093045F">
      <w:pPr>
        <w:pStyle w:val="ListParagraph"/>
        <w:tabs>
          <w:tab w:val="left" w:pos="709"/>
          <w:tab w:val="left" w:pos="1560"/>
          <w:tab w:val="left" w:pos="1985"/>
          <w:tab w:val="left" w:pos="8364"/>
        </w:tabs>
        <w:spacing w:line="360" w:lineRule="auto"/>
        <w:ind w:left="709" w:hanging="709"/>
        <w:contextualSpacing/>
        <w:rPr>
          <w:sz w:val="24"/>
          <w:szCs w:val="24"/>
          <w:u w:val="single"/>
        </w:rPr>
      </w:pPr>
      <w:r>
        <w:rPr>
          <w:sz w:val="24"/>
          <w:szCs w:val="24"/>
        </w:rPr>
        <w:t>5.5</w:t>
      </w:r>
      <w:r>
        <w:rPr>
          <w:sz w:val="24"/>
          <w:szCs w:val="24"/>
        </w:rPr>
        <w:tab/>
      </w:r>
      <w:r>
        <w:rPr>
          <w:sz w:val="24"/>
          <w:szCs w:val="24"/>
          <w:u w:val="single"/>
        </w:rPr>
        <w:t>Regulatory Compliance and Building Safety Act</w:t>
      </w:r>
      <w:r w:rsidR="00794916">
        <w:rPr>
          <w:sz w:val="24"/>
          <w:szCs w:val="24"/>
          <w:u w:val="single"/>
        </w:rPr>
        <w:t xml:space="preserve"> (BSA)</w:t>
      </w:r>
      <w:r>
        <w:rPr>
          <w:sz w:val="24"/>
          <w:szCs w:val="24"/>
          <w:u w:val="single"/>
        </w:rPr>
        <w:t xml:space="preserve"> 2022 Integration</w:t>
      </w:r>
    </w:p>
    <w:p w14:paraId="124CEA45" w14:textId="77777777" w:rsidR="0093045F" w:rsidRDefault="0093045F" w:rsidP="0093045F">
      <w:pPr>
        <w:pStyle w:val="ListParagraph"/>
        <w:tabs>
          <w:tab w:val="left" w:pos="709"/>
          <w:tab w:val="left" w:pos="1560"/>
          <w:tab w:val="left" w:pos="1985"/>
          <w:tab w:val="left" w:pos="8364"/>
        </w:tabs>
        <w:spacing w:line="360" w:lineRule="auto"/>
        <w:ind w:left="709" w:hanging="709"/>
        <w:contextualSpacing/>
        <w:rPr>
          <w:sz w:val="24"/>
          <w:szCs w:val="24"/>
          <w:u w:val="single"/>
        </w:rPr>
      </w:pPr>
    </w:p>
    <w:p w14:paraId="3259DF73" w14:textId="41DCD0D4" w:rsidR="0093045F" w:rsidRDefault="0093045F" w:rsidP="0093045F">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5.5.1</w:t>
      </w:r>
      <w:r>
        <w:rPr>
          <w:sz w:val="24"/>
          <w:szCs w:val="24"/>
        </w:rPr>
        <w:tab/>
      </w:r>
      <w:r>
        <w:rPr>
          <w:i/>
          <w:iCs/>
          <w:sz w:val="24"/>
          <w:szCs w:val="24"/>
        </w:rPr>
        <w:t>Hypothesis</w:t>
      </w:r>
    </w:p>
    <w:p w14:paraId="05535E68" w14:textId="060C9F2E" w:rsidR="0093045F" w:rsidRDefault="0093045F" w:rsidP="0093045F">
      <w:pPr>
        <w:pStyle w:val="ListParagraph"/>
        <w:tabs>
          <w:tab w:val="left" w:pos="709"/>
          <w:tab w:val="left" w:pos="1560"/>
          <w:tab w:val="left" w:pos="1985"/>
          <w:tab w:val="left" w:pos="8364"/>
        </w:tabs>
        <w:spacing w:line="360" w:lineRule="auto"/>
        <w:ind w:left="709" w:hanging="709"/>
        <w:contextualSpacing/>
        <w:rPr>
          <w:sz w:val="24"/>
          <w:szCs w:val="24"/>
        </w:rPr>
      </w:pPr>
      <w:r>
        <w:rPr>
          <w:i/>
          <w:iCs/>
          <w:sz w:val="24"/>
          <w:szCs w:val="24"/>
        </w:rPr>
        <w:tab/>
      </w:r>
      <w:r>
        <w:rPr>
          <w:sz w:val="24"/>
          <w:szCs w:val="24"/>
        </w:rPr>
        <w:t xml:space="preserve">The 2024 edition of the JCT D&amp;BC </w:t>
      </w:r>
      <w:r w:rsidR="00794916">
        <w:rPr>
          <w:sz w:val="24"/>
          <w:szCs w:val="24"/>
        </w:rPr>
        <w:t xml:space="preserve">provides </w:t>
      </w:r>
      <w:r w:rsidR="00AE39F9">
        <w:rPr>
          <w:sz w:val="24"/>
          <w:szCs w:val="24"/>
        </w:rPr>
        <w:t>greater</w:t>
      </w:r>
      <w:r w:rsidR="00794916">
        <w:rPr>
          <w:sz w:val="24"/>
          <w:szCs w:val="24"/>
        </w:rPr>
        <w:t xml:space="preserve"> clarity on regulatory compliance, </w:t>
      </w:r>
      <w:r w:rsidR="00AE39F9">
        <w:rPr>
          <w:sz w:val="24"/>
          <w:szCs w:val="24"/>
        </w:rPr>
        <w:t xml:space="preserve">supporting </w:t>
      </w:r>
      <w:r w:rsidR="00794916">
        <w:rPr>
          <w:sz w:val="24"/>
          <w:szCs w:val="24"/>
        </w:rPr>
        <w:t>statutory duties</w:t>
      </w:r>
      <w:r w:rsidR="00AE39F9">
        <w:rPr>
          <w:sz w:val="24"/>
          <w:szCs w:val="24"/>
        </w:rPr>
        <w:t>, including those</w:t>
      </w:r>
      <w:r w:rsidR="00794916">
        <w:rPr>
          <w:sz w:val="24"/>
          <w:szCs w:val="24"/>
        </w:rPr>
        <w:t xml:space="preserve"> under the BSA </w:t>
      </w:r>
      <w:r>
        <w:rPr>
          <w:sz w:val="24"/>
          <w:szCs w:val="24"/>
        </w:rPr>
        <w:t>2022</w:t>
      </w:r>
      <w:r w:rsidR="00794916">
        <w:rPr>
          <w:sz w:val="24"/>
          <w:szCs w:val="24"/>
        </w:rPr>
        <w:t xml:space="preserve"> more effectively than the </w:t>
      </w:r>
      <w:r>
        <w:rPr>
          <w:sz w:val="24"/>
          <w:szCs w:val="24"/>
        </w:rPr>
        <w:t>2016 edition.</w:t>
      </w:r>
    </w:p>
    <w:p w14:paraId="6D942316" w14:textId="77777777" w:rsidR="00F044D2" w:rsidRDefault="00F044D2"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7D7E5F4B" w14:textId="499320D6" w:rsidR="0093045F" w:rsidRDefault="0093045F" w:rsidP="0093045F">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t>5.5.2</w:t>
      </w:r>
      <w:r>
        <w:rPr>
          <w:sz w:val="24"/>
          <w:szCs w:val="24"/>
        </w:rPr>
        <w:tab/>
      </w:r>
      <w:r w:rsidR="00126E7A">
        <w:rPr>
          <w:i/>
          <w:iCs/>
          <w:sz w:val="24"/>
          <w:szCs w:val="24"/>
        </w:rPr>
        <w:t>Findings</w:t>
      </w:r>
    </w:p>
    <w:p w14:paraId="7ECD433F" w14:textId="0C338335" w:rsidR="00126E7A" w:rsidRDefault="00126E7A"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 xml:space="preserve">The 2016 </w:t>
      </w:r>
      <w:r w:rsidR="00315F4F">
        <w:rPr>
          <w:sz w:val="24"/>
          <w:szCs w:val="24"/>
        </w:rPr>
        <w:t xml:space="preserve">edition </w:t>
      </w:r>
      <w:r>
        <w:rPr>
          <w:sz w:val="24"/>
          <w:szCs w:val="24"/>
        </w:rPr>
        <w:t xml:space="preserve">predates the BSA 2022 and therefore lacks explicit clauses addressing </w:t>
      </w:r>
      <w:r w:rsidR="00E1622D">
        <w:rPr>
          <w:sz w:val="24"/>
          <w:szCs w:val="24"/>
        </w:rPr>
        <w:t>clauses addressing the Act</w:t>
      </w:r>
      <w:r>
        <w:rPr>
          <w:sz w:val="24"/>
          <w:szCs w:val="24"/>
        </w:rPr>
        <w:t xml:space="preserve">. </w:t>
      </w:r>
      <w:r w:rsidR="006C05EE">
        <w:rPr>
          <w:sz w:val="24"/>
          <w:szCs w:val="24"/>
        </w:rPr>
        <w:t>S</w:t>
      </w:r>
      <w:r w:rsidR="00E1622D">
        <w:rPr>
          <w:sz w:val="24"/>
          <w:szCs w:val="24"/>
        </w:rPr>
        <w:t xml:space="preserve">tatutory </w:t>
      </w:r>
      <w:r w:rsidR="006C05EE">
        <w:rPr>
          <w:sz w:val="24"/>
          <w:szCs w:val="24"/>
        </w:rPr>
        <w:t xml:space="preserve">compliance is dealt with more generally through obligations such as </w:t>
      </w:r>
      <w:r w:rsidR="00E1622D">
        <w:rPr>
          <w:sz w:val="24"/>
          <w:szCs w:val="24"/>
        </w:rPr>
        <w:t xml:space="preserve">clause 2.1 </w:t>
      </w:r>
      <w:r>
        <w:rPr>
          <w:sz w:val="24"/>
          <w:szCs w:val="24"/>
        </w:rPr>
        <w:t>(2016, p. 32)</w:t>
      </w:r>
      <w:r w:rsidR="00E1622D">
        <w:rPr>
          <w:sz w:val="24"/>
          <w:szCs w:val="24"/>
        </w:rPr>
        <w:t xml:space="preserve">, </w:t>
      </w:r>
      <w:r w:rsidR="006C05EE">
        <w:rPr>
          <w:sz w:val="24"/>
          <w:szCs w:val="24"/>
        </w:rPr>
        <w:t xml:space="preserve">which </w:t>
      </w:r>
      <w:r w:rsidR="00E1622D">
        <w:rPr>
          <w:sz w:val="24"/>
          <w:szCs w:val="24"/>
        </w:rPr>
        <w:t>requir</w:t>
      </w:r>
      <w:r w:rsidR="006C05EE">
        <w:rPr>
          <w:sz w:val="24"/>
          <w:szCs w:val="24"/>
        </w:rPr>
        <w:t>es</w:t>
      </w:r>
      <w:r w:rsidR="00E1622D">
        <w:rPr>
          <w:sz w:val="24"/>
          <w:szCs w:val="24"/>
        </w:rPr>
        <w:t xml:space="preserve"> compliance with relevant law.</w:t>
      </w:r>
    </w:p>
    <w:p w14:paraId="5D54DF05" w14:textId="77777777" w:rsidR="00F044D2" w:rsidRDefault="00F044D2"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114B4599" w14:textId="063356EC" w:rsidR="00AE39F9" w:rsidRDefault="00126E7A"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t xml:space="preserve">The 2024 edition </w:t>
      </w:r>
      <w:r w:rsidR="006C05EE">
        <w:rPr>
          <w:sz w:val="24"/>
          <w:szCs w:val="24"/>
        </w:rPr>
        <w:t xml:space="preserve">provides clearer contractual support for statutory duties, although its link to the BSA </w:t>
      </w:r>
      <w:r w:rsidR="00E1622D">
        <w:rPr>
          <w:sz w:val="24"/>
          <w:szCs w:val="24"/>
        </w:rPr>
        <w:t>2022</w:t>
      </w:r>
      <w:r w:rsidR="00AE39F9">
        <w:rPr>
          <w:sz w:val="24"/>
          <w:szCs w:val="24"/>
        </w:rPr>
        <w:t xml:space="preserve"> is indirect. Article</w:t>
      </w:r>
      <w:r w:rsidR="006D286C">
        <w:rPr>
          <w:sz w:val="24"/>
          <w:szCs w:val="24"/>
        </w:rPr>
        <w:t>s 6 and 7 (2024, p. 5)</w:t>
      </w:r>
      <w:r w:rsidR="00FA6E6A">
        <w:rPr>
          <w:sz w:val="24"/>
          <w:szCs w:val="24"/>
        </w:rPr>
        <w:t xml:space="preserve"> allow the </w:t>
      </w:r>
      <w:r w:rsidR="006C05EE">
        <w:rPr>
          <w:sz w:val="24"/>
          <w:szCs w:val="24"/>
        </w:rPr>
        <w:t>E</w:t>
      </w:r>
      <w:r w:rsidR="00FA6E6A">
        <w:rPr>
          <w:sz w:val="24"/>
          <w:szCs w:val="24"/>
        </w:rPr>
        <w:t xml:space="preserve">mployer to appoint </w:t>
      </w:r>
      <w:r w:rsidR="00431018">
        <w:rPr>
          <w:sz w:val="24"/>
          <w:szCs w:val="24"/>
        </w:rPr>
        <w:t>the P</w:t>
      </w:r>
      <w:r w:rsidR="00FA6E6A">
        <w:rPr>
          <w:sz w:val="24"/>
          <w:szCs w:val="24"/>
        </w:rPr>
        <w:t xml:space="preserve">rincipal </w:t>
      </w:r>
      <w:r w:rsidR="00431018">
        <w:rPr>
          <w:sz w:val="24"/>
          <w:szCs w:val="24"/>
        </w:rPr>
        <w:t>D</w:t>
      </w:r>
      <w:r w:rsidR="00FA6E6A">
        <w:rPr>
          <w:sz w:val="24"/>
          <w:szCs w:val="24"/>
        </w:rPr>
        <w:t xml:space="preserve">esigner and </w:t>
      </w:r>
      <w:r w:rsidR="00431018">
        <w:rPr>
          <w:sz w:val="24"/>
          <w:szCs w:val="24"/>
        </w:rPr>
        <w:t>P</w:t>
      </w:r>
      <w:r w:rsidR="00FA6E6A">
        <w:rPr>
          <w:sz w:val="24"/>
          <w:szCs w:val="24"/>
        </w:rPr>
        <w:t xml:space="preserve">rincipal </w:t>
      </w:r>
      <w:r w:rsidR="00431018">
        <w:rPr>
          <w:sz w:val="24"/>
          <w:szCs w:val="24"/>
        </w:rPr>
        <w:t>C</w:t>
      </w:r>
      <w:r w:rsidR="00FA6E6A">
        <w:rPr>
          <w:sz w:val="24"/>
          <w:szCs w:val="24"/>
        </w:rPr>
        <w:t>ontractor for Building Regulations</w:t>
      </w:r>
      <w:r w:rsidR="006C05EE">
        <w:rPr>
          <w:sz w:val="24"/>
          <w:szCs w:val="24"/>
        </w:rPr>
        <w:t xml:space="preserve"> purposes.</w:t>
      </w:r>
      <w:r w:rsidR="00FA6E6A">
        <w:rPr>
          <w:sz w:val="24"/>
          <w:szCs w:val="24"/>
        </w:rPr>
        <w:t xml:space="preserve"> Clause 2.7.2 (2024, p. 38) </w:t>
      </w:r>
      <w:r w:rsidR="006C05EE">
        <w:rPr>
          <w:sz w:val="24"/>
          <w:szCs w:val="24"/>
        </w:rPr>
        <w:t xml:space="preserve">requires </w:t>
      </w:r>
      <w:r w:rsidR="00FA6E6A">
        <w:rPr>
          <w:sz w:val="24"/>
          <w:szCs w:val="24"/>
        </w:rPr>
        <w:t>the Employer to provide building information required under Regulations 11A(4) of the Building Regulations 2010</w:t>
      </w:r>
      <w:r w:rsidR="006C05EE">
        <w:rPr>
          <w:sz w:val="24"/>
          <w:szCs w:val="24"/>
        </w:rPr>
        <w:t>.</w:t>
      </w:r>
      <w:r w:rsidR="00FA6E6A">
        <w:rPr>
          <w:sz w:val="24"/>
          <w:szCs w:val="24"/>
        </w:rPr>
        <w:t xml:space="preserve"> Clause 3.16 (2024, p. 52-53) requires both Employer and Contractor to comply with statutory duties under CDM Regulations and Part 2A of the Building Regulations 2010.</w:t>
      </w:r>
    </w:p>
    <w:p w14:paraId="60B76937" w14:textId="77777777" w:rsidR="00AE39F9" w:rsidRDefault="00AE39F9"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671BF494" w14:textId="5088090D" w:rsidR="00126E7A" w:rsidRDefault="00AE39F9"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6D286C">
        <w:rPr>
          <w:sz w:val="24"/>
          <w:szCs w:val="24"/>
        </w:rPr>
        <w:t>The contract does not itself impose “golden thread” or gateway compliance obligations</w:t>
      </w:r>
      <w:r w:rsidR="00316938">
        <w:rPr>
          <w:sz w:val="24"/>
          <w:szCs w:val="24"/>
        </w:rPr>
        <w:t xml:space="preserve">. These </w:t>
      </w:r>
      <w:r w:rsidR="006D286C">
        <w:rPr>
          <w:sz w:val="24"/>
          <w:szCs w:val="24"/>
        </w:rPr>
        <w:t xml:space="preserve">remain statutory </w:t>
      </w:r>
      <w:r w:rsidR="006C05EE">
        <w:rPr>
          <w:sz w:val="24"/>
          <w:szCs w:val="24"/>
        </w:rPr>
        <w:t xml:space="preserve">obligations </w:t>
      </w:r>
      <w:r w:rsidR="006D286C">
        <w:rPr>
          <w:sz w:val="24"/>
          <w:szCs w:val="24"/>
        </w:rPr>
        <w:t xml:space="preserve">and </w:t>
      </w:r>
      <w:r w:rsidR="002B3CAD">
        <w:rPr>
          <w:sz w:val="24"/>
          <w:szCs w:val="24"/>
        </w:rPr>
        <w:t xml:space="preserve">may need bespoke </w:t>
      </w:r>
      <w:r w:rsidR="006C05EE">
        <w:rPr>
          <w:sz w:val="24"/>
          <w:szCs w:val="24"/>
        </w:rPr>
        <w:t xml:space="preserve">BIM </w:t>
      </w:r>
      <w:r w:rsidR="006D286C">
        <w:rPr>
          <w:sz w:val="24"/>
          <w:szCs w:val="24"/>
        </w:rPr>
        <w:t xml:space="preserve">protocols, project specific information management plans </w:t>
      </w:r>
      <w:r w:rsidR="00316938">
        <w:rPr>
          <w:sz w:val="24"/>
          <w:szCs w:val="24"/>
        </w:rPr>
        <w:t xml:space="preserve">and additional provisions, particularly </w:t>
      </w:r>
      <w:r w:rsidR="006D286C">
        <w:rPr>
          <w:sz w:val="24"/>
          <w:szCs w:val="24"/>
        </w:rPr>
        <w:t>for higher risk buildings.</w:t>
      </w:r>
      <w:r w:rsidR="00E1622D">
        <w:rPr>
          <w:sz w:val="24"/>
          <w:szCs w:val="24"/>
        </w:rPr>
        <w:t xml:space="preserve"> </w:t>
      </w:r>
    </w:p>
    <w:p w14:paraId="4582C5A9" w14:textId="77777777" w:rsidR="00F044D2" w:rsidRDefault="00F044D2"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01921ABF" w14:textId="77777777" w:rsidR="002B3CAD" w:rsidRDefault="002B3CAD"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493E68F7" w14:textId="5372DC7B" w:rsidR="00126E7A" w:rsidRDefault="00126E7A" w:rsidP="0093045F">
      <w:pPr>
        <w:pStyle w:val="ListParagraph"/>
        <w:tabs>
          <w:tab w:val="left" w:pos="709"/>
          <w:tab w:val="left" w:pos="1560"/>
          <w:tab w:val="left" w:pos="1985"/>
          <w:tab w:val="left" w:pos="8364"/>
        </w:tabs>
        <w:spacing w:line="360" w:lineRule="auto"/>
        <w:ind w:left="709" w:hanging="709"/>
        <w:contextualSpacing/>
        <w:rPr>
          <w:i/>
          <w:iCs/>
          <w:sz w:val="24"/>
          <w:szCs w:val="24"/>
        </w:rPr>
      </w:pPr>
      <w:r>
        <w:rPr>
          <w:sz w:val="24"/>
          <w:szCs w:val="24"/>
        </w:rPr>
        <w:lastRenderedPageBreak/>
        <w:t xml:space="preserve">5.5.3 </w:t>
      </w:r>
      <w:r>
        <w:rPr>
          <w:sz w:val="24"/>
          <w:szCs w:val="24"/>
        </w:rPr>
        <w:tab/>
      </w:r>
      <w:r w:rsidR="00B12610">
        <w:rPr>
          <w:i/>
          <w:iCs/>
          <w:sz w:val="24"/>
          <w:szCs w:val="24"/>
        </w:rPr>
        <w:t>Interpretation</w:t>
      </w:r>
      <w:r w:rsidR="002C42B4">
        <w:rPr>
          <w:i/>
          <w:iCs/>
          <w:sz w:val="24"/>
          <w:szCs w:val="24"/>
        </w:rPr>
        <w:t xml:space="preserve"> and Relationship to Other Findings</w:t>
      </w:r>
    </w:p>
    <w:p w14:paraId="6F60C6A9" w14:textId="13FBFD26" w:rsidR="00316938" w:rsidRDefault="00B12610"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2C42B4">
        <w:rPr>
          <w:sz w:val="24"/>
          <w:szCs w:val="24"/>
        </w:rPr>
        <w:t xml:space="preserve">The </w:t>
      </w:r>
      <w:r>
        <w:rPr>
          <w:sz w:val="24"/>
          <w:szCs w:val="24"/>
        </w:rPr>
        <w:t xml:space="preserve">2024 edition provides a clearer framework for </w:t>
      </w:r>
      <w:r w:rsidR="006D286C">
        <w:rPr>
          <w:sz w:val="24"/>
          <w:szCs w:val="24"/>
        </w:rPr>
        <w:t xml:space="preserve">facilitating </w:t>
      </w:r>
      <w:r>
        <w:rPr>
          <w:sz w:val="24"/>
          <w:szCs w:val="24"/>
        </w:rPr>
        <w:t>BSA</w:t>
      </w:r>
      <w:r w:rsidR="006D286C">
        <w:rPr>
          <w:sz w:val="24"/>
          <w:szCs w:val="24"/>
        </w:rPr>
        <w:t xml:space="preserve"> related </w:t>
      </w:r>
      <w:r w:rsidR="002C42B4">
        <w:rPr>
          <w:sz w:val="24"/>
          <w:szCs w:val="24"/>
        </w:rPr>
        <w:t>compliance by recognising duty holder</w:t>
      </w:r>
      <w:r w:rsidR="00316938">
        <w:rPr>
          <w:sz w:val="24"/>
          <w:szCs w:val="24"/>
        </w:rPr>
        <w:t xml:space="preserve"> appointments, information requirements and regulatory coordination. </w:t>
      </w:r>
      <w:r w:rsidR="002C42B4">
        <w:rPr>
          <w:sz w:val="24"/>
          <w:szCs w:val="24"/>
        </w:rPr>
        <w:t xml:space="preserve">It does not replace </w:t>
      </w:r>
      <w:r w:rsidR="00316938">
        <w:rPr>
          <w:sz w:val="24"/>
          <w:szCs w:val="24"/>
        </w:rPr>
        <w:t>statutory obligations</w:t>
      </w:r>
      <w:r w:rsidR="002C42B4">
        <w:rPr>
          <w:sz w:val="24"/>
          <w:szCs w:val="24"/>
        </w:rPr>
        <w:t xml:space="preserve">, rather </w:t>
      </w:r>
      <w:r w:rsidR="00316938">
        <w:rPr>
          <w:sz w:val="24"/>
          <w:szCs w:val="24"/>
        </w:rPr>
        <w:t xml:space="preserve">it </w:t>
      </w:r>
      <w:r w:rsidR="002C42B4">
        <w:rPr>
          <w:sz w:val="24"/>
          <w:szCs w:val="24"/>
        </w:rPr>
        <w:t xml:space="preserve">gives parties contractual </w:t>
      </w:r>
      <w:r w:rsidR="00316938">
        <w:rPr>
          <w:sz w:val="24"/>
          <w:szCs w:val="24"/>
        </w:rPr>
        <w:t xml:space="preserve">mechanisms </w:t>
      </w:r>
      <w:r w:rsidR="002C42B4">
        <w:rPr>
          <w:sz w:val="24"/>
          <w:szCs w:val="24"/>
        </w:rPr>
        <w:t xml:space="preserve">to organise and evidence compliance. Chapter 4 strongly supports this conclusion, although the findings should not be overstated because effectiveness depends on </w:t>
      </w:r>
      <w:r w:rsidR="00316938">
        <w:rPr>
          <w:sz w:val="24"/>
          <w:szCs w:val="24"/>
        </w:rPr>
        <w:t>governance, competence and implementation.</w:t>
      </w:r>
    </w:p>
    <w:p w14:paraId="05BB452F" w14:textId="77777777" w:rsidR="006D286C" w:rsidRDefault="006D286C"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70F55C82" w14:textId="38F20BF6" w:rsidR="00B12610" w:rsidRDefault="00B12610" w:rsidP="00316938">
      <w:pPr>
        <w:pStyle w:val="ListParagraph"/>
        <w:tabs>
          <w:tab w:val="left" w:pos="709"/>
          <w:tab w:val="left" w:pos="1560"/>
          <w:tab w:val="left" w:pos="1985"/>
          <w:tab w:val="left" w:pos="8364"/>
        </w:tabs>
        <w:spacing w:line="360" w:lineRule="auto"/>
        <w:ind w:left="709" w:hanging="709"/>
        <w:contextualSpacing/>
        <w:rPr>
          <w:sz w:val="24"/>
          <w:szCs w:val="24"/>
        </w:rPr>
      </w:pPr>
      <w:r>
        <w:rPr>
          <w:i/>
          <w:iCs/>
          <w:sz w:val="24"/>
          <w:szCs w:val="24"/>
        </w:rPr>
        <w:tab/>
      </w:r>
      <w:r>
        <w:rPr>
          <w:sz w:val="24"/>
          <w:szCs w:val="24"/>
        </w:rPr>
        <w:t xml:space="preserve">The section </w:t>
      </w:r>
      <w:r w:rsidR="002C42B4">
        <w:rPr>
          <w:sz w:val="24"/>
          <w:szCs w:val="24"/>
        </w:rPr>
        <w:t>draws together Sections</w:t>
      </w:r>
      <w:r>
        <w:rPr>
          <w:sz w:val="24"/>
          <w:szCs w:val="24"/>
        </w:rPr>
        <w:t xml:space="preserve"> 5.2</w:t>
      </w:r>
      <w:r w:rsidR="002C42B4">
        <w:rPr>
          <w:sz w:val="24"/>
          <w:szCs w:val="24"/>
        </w:rPr>
        <w:t xml:space="preserve"> and </w:t>
      </w:r>
      <w:r>
        <w:rPr>
          <w:sz w:val="24"/>
          <w:szCs w:val="24"/>
        </w:rPr>
        <w:t>5.4</w:t>
      </w:r>
      <w:r w:rsidR="002C42B4">
        <w:rPr>
          <w:sz w:val="24"/>
          <w:szCs w:val="24"/>
        </w:rPr>
        <w:t xml:space="preserve">. Building safety compliance depends on accurate information, defined </w:t>
      </w:r>
      <w:r>
        <w:rPr>
          <w:sz w:val="24"/>
          <w:szCs w:val="24"/>
        </w:rPr>
        <w:t>responsibilit</w:t>
      </w:r>
      <w:r w:rsidR="002C42B4">
        <w:rPr>
          <w:sz w:val="24"/>
          <w:szCs w:val="24"/>
        </w:rPr>
        <w:t xml:space="preserve">ies and coordinated action. Clearer design responsibility, improved </w:t>
      </w:r>
      <w:r w:rsidR="00316938">
        <w:rPr>
          <w:sz w:val="24"/>
          <w:szCs w:val="24"/>
        </w:rPr>
        <w:t xml:space="preserve">communication and better digital management </w:t>
      </w:r>
      <w:r w:rsidR="002C42B4">
        <w:rPr>
          <w:sz w:val="24"/>
          <w:szCs w:val="24"/>
        </w:rPr>
        <w:t xml:space="preserve">therefore </w:t>
      </w:r>
      <w:r w:rsidR="00316938">
        <w:rPr>
          <w:sz w:val="24"/>
          <w:szCs w:val="24"/>
        </w:rPr>
        <w:t xml:space="preserve">all support </w:t>
      </w:r>
      <w:r w:rsidR="006D286C">
        <w:rPr>
          <w:sz w:val="24"/>
          <w:szCs w:val="24"/>
        </w:rPr>
        <w:t>compliance</w:t>
      </w:r>
      <w:r w:rsidR="00316938">
        <w:rPr>
          <w:sz w:val="24"/>
          <w:szCs w:val="24"/>
        </w:rPr>
        <w:t xml:space="preserve">. </w:t>
      </w:r>
      <w:r w:rsidR="002C42B4">
        <w:rPr>
          <w:sz w:val="24"/>
          <w:szCs w:val="24"/>
        </w:rPr>
        <w:t xml:space="preserve">It also links to </w:t>
      </w:r>
      <w:r w:rsidR="00316938">
        <w:rPr>
          <w:sz w:val="24"/>
          <w:szCs w:val="24"/>
        </w:rPr>
        <w:t xml:space="preserve">Section 5.3 because safety critical information </w:t>
      </w:r>
      <w:r w:rsidR="002C42B4">
        <w:rPr>
          <w:sz w:val="24"/>
          <w:szCs w:val="24"/>
        </w:rPr>
        <w:t xml:space="preserve">can affect cost and programme risk if it </w:t>
      </w:r>
      <w:r w:rsidR="00316938">
        <w:rPr>
          <w:sz w:val="24"/>
          <w:szCs w:val="24"/>
        </w:rPr>
        <w:t>is incomplete, delayed or poorly managed</w:t>
      </w:r>
      <w:r w:rsidR="002B3CAD">
        <w:rPr>
          <w:sz w:val="24"/>
          <w:szCs w:val="24"/>
        </w:rPr>
        <w:t>.</w:t>
      </w:r>
      <w:r w:rsidR="002C42B4">
        <w:rPr>
          <w:sz w:val="24"/>
          <w:szCs w:val="24"/>
        </w:rPr>
        <w:t xml:space="preserve"> The </w:t>
      </w:r>
      <w:r w:rsidR="002B3CAD">
        <w:rPr>
          <w:sz w:val="24"/>
          <w:szCs w:val="24"/>
        </w:rPr>
        <w:t xml:space="preserve">literature in </w:t>
      </w:r>
      <w:r>
        <w:rPr>
          <w:sz w:val="24"/>
          <w:szCs w:val="24"/>
        </w:rPr>
        <w:t xml:space="preserve">Chapter 2 </w:t>
      </w:r>
      <w:r w:rsidR="002C42B4">
        <w:rPr>
          <w:sz w:val="24"/>
          <w:szCs w:val="24"/>
        </w:rPr>
        <w:t xml:space="preserve">similarly indicates that embedding regulatory requirements into contracts reduces uncertainty but does not remove project specific risk </w:t>
      </w:r>
      <w:r>
        <w:rPr>
          <w:sz w:val="24"/>
          <w:szCs w:val="24"/>
        </w:rPr>
        <w:t>(Pountney, 2024 and Fletcher, 2024)</w:t>
      </w:r>
      <w:r w:rsidR="002C42B4">
        <w:rPr>
          <w:sz w:val="24"/>
          <w:szCs w:val="24"/>
        </w:rPr>
        <w:t xml:space="preserve">. The </w:t>
      </w:r>
      <w:r w:rsidR="00316938">
        <w:rPr>
          <w:sz w:val="24"/>
          <w:szCs w:val="24"/>
        </w:rPr>
        <w:t xml:space="preserve">hypothesis is </w:t>
      </w:r>
      <w:r w:rsidR="002B3CAD">
        <w:rPr>
          <w:sz w:val="24"/>
          <w:szCs w:val="24"/>
        </w:rPr>
        <w:t>therefore</w:t>
      </w:r>
      <w:r w:rsidR="00316938">
        <w:rPr>
          <w:sz w:val="24"/>
          <w:szCs w:val="24"/>
        </w:rPr>
        <w:t xml:space="preserve"> support</w:t>
      </w:r>
      <w:r w:rsidR="002B3CAD">
        <w:rPr>
          <w:sz w:val="24"/>
          <w:szCs w:val="24"/>
        </w:rPr>
        <w:t>ed</w:t>
      </w:r>
      <w:r w:rsidR="002C42B4">
        <w:rPr>
          <w:sz w:val="24"/>
          <w:szCs w:val="24"/>
        </w:rPr>
        <w:t>: t</w:t>
      </w:r>
      <w:r w:rsidR="00316938">
        <w:rPr>
          <w:sz w:val="24"/>
          <w:szCs w:val="24"/>
        </w:rPr>
        <w:t xml:space="preserve">he 2024 </w:t>
      </w:r>
      <w:r w:rsidR="002C42B4">
        <w:rPr>
          <w:sz w:val="24"/>
          <w:szCs w:val="24"/>
        </w:rPr>
        <w:t xml:space="preserve">offers a more usable compliance </w:t>
      </w:r>
      <w:r w:rsidR="00316938">
        <w:rPr>
          <w:sz w:val="24"/>
          <w:szCs w:val="24"/>
        </w:rPr>
        <w:t>framework</w:t>
      </w:r>
      <w:r w:rsidR="002C42B4">
        <w:rPr>
          <w:sz w:val="24"/>
          <w:szCs w:val="24"/>
        </w:rPr>
        <w:t>, but its</w:t>
      </w:r>
      <w:r w:rsidR="00316938">
        <w:rPr>
          <w:sz w:val="24"/>
          <w:szCs w:val="24"/>
        </w:rPr>
        <w:t xml:space="preserve"> alignment </w:t>
      </w:r>
      <w:r w:rsidR="002C42B4">
        <w:rPr>
          <w:sz w:val="24"/>
          <w:szCs w:val="24"/>
        </w:rPr>
        <w:t>with the BSA 2022 remains</w:t>
      </w:r>
      <w:r w:rsidR="00316938">
        <w:rPr>
          <w:sz w:val="24"/>
          <w:szCs w:val="24"/>
        </w:rPr>
        <w:t xml:space="preserve"> indirect and</w:t>
      </w:r>
      <w:r w:rsidR="002C42B4">
        <w:rPr>
          <w:sz w:val="24"/>
          <w:szCs w:val="24"/>
        </w:rPr>
        <w:t xml:space="preserve"> requires competent project governance</w:t>
      </w:r>
      <w:r w:rsidR="00316938">
        <w:rPr>
          <w:sz w:val="24"/>
          <w:szCs w:val="24"/>
        </w:rPr>
        <w:t>.</w:t>
      </w:r>
    </w:p>
    <w:p w14:paraId="667BF948" w14:textId="77777777" w:rsidR="0069274B" w:rsidRDefault="0069274B" w:rsidP="0093045F">
      <w:pPr>
        <w:pStyle w:val="ListParagraph"/>
        <w:tabs>
          <w:tab w:val="left" w:pos="709"/>
          <w:tab w:val="left" w:pos="1560"/>
          <w:tab w:val="left" w:pos="1985"/>
          <w:tab w:val="left" w:pos="8364"/>
        </w:tabs>
        <w:spacing w:line="360" w:lineRule="auto"/>
        <w:ind w:left="709" w:hanging="709"/>
        <w:contextualSpacing/>
        <w:rPr>
          <w:sz w:val="24"/>
          <w:szCs w:val="24"/>
        </w:rPr>
      </w:pPr>
    </w:p>
    <w:p w14:paraId="3D31BD43" w14:textId="42B2F564" w:rsidR="0069274B" w:rsidRDefault="0069274B"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5.6</w:t>
      </w:r>
      <w:r>
        <w:rPr>
          <w:sz w:val="24"/>
          <w:szCs w:val="24"/>
        </w:rPr>
        <w:tab/>
      </w:r>
      <w:r>
        <w:rPr>
          <w:sz w:val="24"/>
          <w:szCs w:val="24"/>
          <w:u w:val="single"/>
        </w:rPr>
        <w:t>Summary</w:t>
      </w:r>
    </w:p>
    <w:p w14:paraId="5FF26BCC" w14:textId="2AA18C2A" w:rsidR="0069274B" w:rsidRDefault="0069274B" w:rsidP="0093045F">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p>
    <w:p w14:paraId="2B31DB8F" w14:textId="7CA70BC4" w:rsidR="00F60564" w:rsidRDefault="002B3CAD" w:rsidP="00F044D2">
      <w:pPr>
        <w:pStyle w:val="ListParagraph"/>
        <w:tabs>
          <w:tab w:val="left" w:pos="709"/>
          <w:tab w:val="left" w:pos="1560"/>
          <w:tab w:val="left" w:pos="1985"/>
          <w:tab w:val="left" w:pos="8364"/>
        </w:tabs>
        <w:spacing w:line="360" w:lineRule="auto"/>
        <w:ind w:left="709"/>
        <w:contextualSpacing/>
        <w:rPr>
          <w:sz w:val="24"/>
          <w:szCs w:val="24"/>
        </w:rPr>
      </w:pPr>
      <w:r>
        <w:rPr>
          <w:sz w:val="24"/>
          <w:szCs w:val="24"/>
        </w:rPr>
        <w:t>The comparative analysis shows that</w:t>
      </w:r>
      <w:r w:rsidR="00F60564">
        <w:rPr>
          <w:sz w:val="24"/>
          <w:szCs w:val="24"/>
        </w:rPr>
        <w:t xml:space="preserve"> the 2024 edition </w:t>
      </w:r>
      <w:r>
        <w:rPr>
          <w:sz w:val="24"/>
          <w:szCs w:val="24"/>
        </w:rPr>
        <w:t xml:space="preserve">improves clarity, communication, </w:t>
      </w:r>
      <w:r w:rsidR="002C42B4">
        <w:rPr>
          <w:sz w:val="24"/>
          <w:szCs w:val="24"/>
        </w:rPr>
        <w:t>digital information management and regulatory support</w:t>
      </w:r>
      <w:r>
        <w:rPr>
          <w:sz w:val="24"/>
          <w:szCs w:val="24"/>
        </w:rPr>
        <w:t xml:space="preserve">. However, it remains an incremental evolution rather than a </w:t>
      </w:r>
      <w:r w:rsidR="002C42B4">
        <w:rPr>
          <w:sz w:val="24"/>
          <w:szCs w:val="24"/>
        </w:rPr>
        <w:t>fundamental</w:t>
      </w:r>
      <w:r>
        <w:rPr>
          <w:sz w:val="24"/>
          <w:szCs w:val="24"/>
        </w:rPr>
        <w:t xml:space="preserve"> reallocation of</w:t>
      </w:r>
      <w:r w:rsidR="002C42B4">
        <w:rPr>
          <w:sz w:val="24"/>
          <w:szCs w:val="24"/>
        </w:rPr>
        <w:t xml:space="preserve"> risk.</w:t>
      </w:r>
      <w:r>
        <w:rPr>
          <w:sz w:val="24"/>
          <w:szCs w:val="24"/>
        </w:rPr>
        <w:t xml:space="preserve"> The contractor</w:t>
      </w:r>
      <w:r w:rsidR="001B60A3">
        <w:rPr>
          <w:sz w:val="24"/>
          <w:szCs w:val="24"/>
        </w:rPr>
        <w:t>-</w:t>
      </w:r>
      <w:r>
        <w:rPr>
          <w:sz w:val="24"/>
          <w:szCs w:val="24"/>
        </w:rPr>
        <w:t>heavy structure remains, especially where Employer’s Requirements are incomplete or ambiguous. The TCC 2024 widens commercial choice within the JCT suite, but does not change the D&amp;BC itself.</w:t>
      </w:r>
    </w:p>
    <w:p w14:paraId="27B57AD2" w14:textId="77777777" w:rsidR="00F60564" w:rsidRDefault="00F60564" w:rsidP="00F044D2">
      <w:pPr>
        <w:pStyle w:val="ListParagraph"/>
        <w:tabs>
          <w:tab w:val="left" w:pos="709"/>
          <w:tab w:val="left" w:pos="1560"/>
          <w:tab w:val="left" w:pos="1985"/>
          <w:tab w:val="left" w:pos="8364"/>
        </w:tabs>
        <w:spacing w:line="360" w:lineRule="auto"/>
        <w:ind w:left="709"/>
        <w:contextualSpacing/>
        <w:rPr>
          <w:sz w:val="24"/>
          <w:szCs w:val="24"/>
        </w:rPr>
      </w:pPr>
    </w:p>
    <w:p w14:paraId="05A8470B" w14:textId="77777777" w:rsidR="00F60564" w:rsidRDefault="0069274B" w:rsidP="00F044D2">
      <w:pPr>
        <w:pStyle w:val="ListParagraph"/>
        <w:tabs>
          <w:tab w:val="left" w:pos="709"/>
          <w:tab w:val="left" w:pos="1560"/>
          <w:tab w:val="left" w:pos="1985"/>
          <w:tab w:val="left" w:pos="8364"/>
        </w:tabs>
        <w:spacing w:line="360" w:lineRule="auto"/>
        <w:ind w:left="709"/>
        <w:contextualSpacing/>
        <w:rPr>
          <w:sz w:val="24"/>
          <w:szCs w:val="24"/>
        </w:rPr>
      </w:pPr>
      <w:r>
        <w:rPr>
          <w:sz w:val="24"/>
          <w:szCs w:val="24"/>
        </w:rPr>
        <w:t xml:space="preserve">The next chapter </w:t>
      </w:r>
      <w:r w:rsidR="00F60564">
        <w:rPr>
          <w:sz w:val="24"/>
          <w:szCs w:val="24"/>
        </w:rPr>
        <w:t>synthesises the data collected, evaluates the findings against the research objectives and considers whether the research aim has been achieved.</w:t>
      </w:r>
    </w:p>
    <w:p w14:paraId="4B1692A5" w14:textId="77777777" w:rsidR="00CD33B9" w:rsidRPr="00CD33B9" w:rsidRDefault="00CD33B9" w:rsidP="00CD33B9">
      <w:pPr>
        <w:pStyle w:val="ListParagraph"/>
        <w:tabs>
          <w:tab w:val="left" w:pos="709"/>
          <w:tab w:val="left" w:pos="1560"/>
          <w:tab w:val="left" w:pos="1985"/>
          <w:tab w:val="left" w:pos="8364"/>
        </w:tabs>
        <w:spacing w:line="360" w:lineRule="auto"/>
        <w:ind w:left="0"/>
        <w:contextualSpacing/>
        <w:rPr>
          <w:sz w:val="24"/>
          <w:szCs w:val="24"/>
        </w:rPr>
      </w:pPr>
    </w:p>
    <w:p w14:paraId="7BE41745" w14:textId="77777777" w:rsidR="007C1337" w:rsidRDefault="007C1337" w:rsidP="00CD33B9">
      <w:pPr>
        <w:pStyle w:val="ListParagraph"/>
        <w:tabs>
          <w:tab w:val="left" w:pos="709"/>
          <w:tab w:val="left" w:pos="1560"/>
          <w:tab w:val="left" w:pos="1985"/>
          <w:tab w:val="left" w:pos="8364"/>
        </w:tabs>
        <w:spacing w:line="360" w:lineRule="auto"/>
        <w:ind w:left="0"/>
        <w:contextualSpacing/>
        <w:rPr>
          <w:sz w:val="24"/>
          <w:szCs w:val="24"/>
        </w:rPr>
      </w:pPr>
    </w:p>
    <w:p w14:paraId="3C2B42A5" w14:textId="77777777" w:rsidR="007C1337" w:rsidRPr="007C1337" w:rsidRDefault="007C1337" w:rsidP="007C1337">
      <w:pPr>
        <w:pStyle w:val="ListParagraph"/>
        <w:tabs>
          <w:tab w:val="left" w:pos="709"/>
          <w:tab w:val="left" w:pos="1560"/>
          <w:tab w:val="left" w:pos="1985"/>
          <w:tab w:val="left" w:pos="8364"/>
        </w:tabs>
        <w:ind w:left="0"/>
        <w:contextualSpacing/>
        <w:rPr>
          <w:sz w:val="24"/>
          <w:szCs w:val="24"/>
        </w:rPr>
      </w:pPr>
    </w:p>
    <w:p w14:paraId="1BE20E6C" w14:textId="77777777" w:rsidR="007C1337" w:rsidRDefault="007C1337" w:rsidP="00F8145A">
      <w:pPr>
        <w:pStyle w:val="ListParagraph"/>
        <w:tabs>
          <w:tab w:val="left" w:pos="709"/>
          <w:tab w:val="left" w:pos="1560"/>
          <w:tab w:val="left" w:pos="1985"/>
          <w:tab w:val="left" w:pos="8364"/>
        </w:tabs>
        <w:ind w:left="0"/>
        <w:contextualSpacing/>
        <w:rPr>
          <w:sz w:val="24"/>
          <w:szCs w:val="24"/>
        </w:rPr>
      </w:pPr>
    </w:p>
    <w:p w14:paraId="13D121EA" w14:textId="77777777" w:rsidR="007C1337" w:rsidRDefault="007C1337" w:rsidP="007C1337">
      <w:pPr>
        <w:spacing w:after="0" w:line="360" w:lineRule="auto"/>
        <w:jc w:val="center"/>
        <w:rPr>
          <w:rFonts w:ascii="Times New Roman" w:hAnsi="Times New Roman" w:cs="Times New Roman"/>
          <w:b/>
          <w:bCs/>
          <w:sz w:val="28"/>
          <w:szCs w:val="28"/>
        </w:rPr>
      </w:pPr>
    </w:p>
    <w:p w14:paraId="1A075A0A" w14:textId="77777777" w:rsidR="002B3CAD" w:rsidRDefault="002B3CAD" w:rsidP="007C1337">
      <w:pPr>
        <w:spacing w:after="0" w:line="360" w:lineRule="auto"/>
        <w:jc w:val="center"/>
        <w:rPr>
          <w:rFonts w:ascii="Times New Roman" w:hAnsi="Times New Roman" w:cs="Times New Roman"/>
          <w:b/>
          <w:bCs/>
          <w:sz w:val="28"/>
          <w:szCs w:val="28"/>
        </w:rPr>
      </w:pPr>
    </w:p>
    <w:p w14:paraId="12A37F91" w14:textId="77777777" w:rsidR="002B3CAD" w:rsidRDefault="002B3CAD" w:rsidP="007C1337">
      <w:pPr>
        <w:spacing w:after="0" w:line="360" w:lineRule="auto"/>
        <w:jc w:val="center"/>
        <w:rPr>
          <w:rFonts w:ascii="Times New Roman" w:hAnsi="Times New Roman" w:cs="Times New Roman"/>
          <w:b/>
          <w:bCs/>
          <w:sz w:val="28"/>
          <w:szCs w:val="28"/>
        </w:rPr>
      </w:pPr>
    </w:p>
    <w:p w14:paraId="297DA8B0" w14:textId="77777777" w:rsidR="002B3CAD" w:rsidRDefault="002B3CAD" w:rsidP="007C1337">
      <w:pPr>
        <w:spacing w:after="0" w:line="360" w:lineRule="auto"/>
        <w:jc w:val="center"/>
        <w:rPr>
          <w:rFonts w:ascii="Times New Roman" w:hAnsi="Times New Roman" w:cs="Times New Roman"/>
          <w:b/>
          <w:bCs/>
          <w:sz w:val="28"/>
          <w:szCs w:val="28"/>
        </w:rPr>
      </w:pPr>
    </w:p>
    <w:p w14:paraId="7A7D4D60" w14:textId="77777777" w:rsidR="002B3CAD" w:rsidRDefault="002B3CAD" w:rsidP="007C1337">
      <w:pPr>
        <w:spacing w:after="0" w:line="360" w:lineRule="auto"/>
        <w:jc w:val="center"/>
        <w:rPr>
          <w:rFonts w:ascii="Times New Roman" w:hAnsi="Times New Roman" w:cs="Times New Roman"/>
          <w:b/>
          <w:bCs/>
          <w:sz w:val="28"/>
          <w:szCs w:val="28"/>
        </w:rPr>
      </w:pPr>
    </w:p>
    <w:p w14:paraId="590EB81E" w14:textId="77777777" w:rsidR="007C1337" w:rsidRDefault="007C1337" w:rsidP="007C1337">
      <w:pPr>
        <w:spacing w:after="0" w:line="360" w:lineRule="auto"/>
        <w:jc w:val="center"/>
        <w:rPr>
          <w:rFonts w:ascii="Times New Roman" w:hAnsi="Times New Roman" w:cs="Times New Roman"/>
          <w:b/>
          <w:bCs/>
          <w:sz w:val="28"/>
          <w:szCs w:val="28"/>
        </w:rPr>
      </w:pPr>
    </w:p>
    <w:p w14:paraId="24BA3F63" w14:textId="77777777" w:rsidR="007C1337" w:rsidRDefault="007C1337" w:rsidP="007C1337">
      <w:pPr>
        <w:spacing w:after="0" w:line="360" w:lineRule="auto"/>
        <w:jc w:val="center"/>
        <w:rPr>
          <w:rFonts w:ascii="Times New Roman" w:hAnsi="Times New Roman" w:cs="Times New Roman"/>
          <w:b/>
          <w:bCs/>
          <w:sz w:val="28"/>
          <w:szCs w:val="28"/>
        </w:rPr>
      </w:pPr>
    </w:p>
    <w:p w14:paraId="181E8B17" w14:textId="77777777" w:rsidR="007C1337" w:rsidRDefault="007C1337" w:rsidP="007C1337">
      <w:pPr>
        <w:spacing w:after="0" w:line="360" w:lineRule="auto"/>
        <w:jc w:val="center"/>
        <w:rPr>
          <w:rFonts w:ascii="Times New Roman" w:hAnsi="Times New Roman" w:cs="Times New Roman"/>
          <w:b/>
          <w:bCs/>
          <w:sz w:val="28"/>
          <w:szCs w:val="28"/>
        </w:rPr>
      </w:pPr>
    </w:p>
    <w:p w14:paraId="66CAA7D4" w14:textId="77777777" w:rsidR="007C1337" w:rsidRDefault="007C1337" w:rsidP="007C1337">
      <w:pPr>
        <w:spacing w:after="0" w:line="360" w:lineRule="auto"/>
        <w:jc w:val="center"/>
        <w:rPr>
          <w:rFonts w:ascii="Times New Roman" w:hAnsi="Times New Roman" w:cs="Times New Roman"/>
          <w:b/>
          <w:bCs/>
          <w:sz w:val="28"/>
          <w:szCs w:val="28"/>
        </w:rPr>
      </w:pPr>
    </w:p>
    <w:p w14:paraId="07954BE2" w14:textId="04BCD3D7" w:rsidR="007C1337" w:rsidRPr="00202345" w:rsidRDefault="007C1337" w:rsidP="007C1337">
      <w:pPr>
        <w:spacing w:after="0" w:line="360" w:lineRule="auto"/>
        <w:jc w:val="center"/>
        <w:rPr>
          <w:rFonts w:ascii="Times New Roman" w:hAnsi="Times New Roman" w:cs="Times New Roman"/>
          <w:b/>
          <w:bCs/>
          <w:sz w:val="28"/>
          <w:szCs w:val="28"/>
        </w:rPr>
      </w:pPr>
      <w:r w:rsidRPr="00202345">
        <w:rPr>
          <w:rFonts w:ascii="Times New Roman" w:hAnsi="Times New Roman" w:cs="Times New Roman"/>
          <w:b/>
          <w:bCs/>
          <w:sz w:val="28"/>
          <w:szCs w:val="28"/>
        </w:rPr>
        <w:t xml:space="preserve">CHAPTER </w:t>
      </w:r>
      <w:r>
        <w:rPr>
          <w:b/>
          <w:bCs/>
          <w:sz w:val="28"/>
          <w:szCs w:val="28"/>
        </w:rPr>
        <w:t>6</w:t>
      </w:r>
    </w:p>
    <w:p w14:paraId="058CC4BE" w14:textId="77777777" w:rsidR="007C1337" w:rsidRPr="00202345" w:rsidRDefault="007C1337" w:rsidP="007C1337">
      <w:pPr>
        <w:pStyle w:val="ListParagraph"/>
        <w:spacing w:line="360" w:lineRule="auto"/>
        <w:ind w:left="0"/>
        <w:jc w:val="center"/>
        <w:rPr>
          <w:b/>
          <w:bCs/>
          <w:sz w:val="28"/>
          <w:szCs w:val="28"/>
        </w:rPr>
      </w:pPr>
    </w:p>
    <w:p w14:paraId="45C36E74" w14:textId="27E274E6" w:rsidR="007C1337" w:rsidRDefault="00382540" w:rsidP="003800C2">
      <w:pPr>
        <w:pStyle w:val="ListParagraph"/>
        <w:spacing w:line="360" w:lineRule="auto"/>
        <w:ind w:left="0"/>
        <w:jc w:val="center"/>
        <w:rPr>
          <w:b/>
          <w:bCs/>
          <w:sz w:val="28"/>
          <w:szCs w:val="28"/>
        </w:rPr>
      </w:pPr>
      <w:r>
        <w:rPr>
          <w:b/>
          <w:bCs/>
          <w:sz w:val="28"/>
          <w:szCs w:val="28"/>
        </w:rPr>
        <w:t>SUMMARY</w:t>
      </w:r>
      <w:r w:rsidR="0069274B">
        <w:rPr>
          <w:b/>
          <w:bCs/>
          <w:sz w:val="28"/>
          <w:szCs w:val="28"/>
        </w:rPr>
        <w:t xml:space="preserve"> AND  SYNTHESIS OF FINDINGS</w:t>
      </w:r>
      <w:r w:rsidR="007C1337">
        <w:rPr>
          <w:b/>
          <w:bCs/>
          <w:sz w:val="28"/>
          <w:szCs w:val="28"/>
        </w:rPr>
        <w:br w:type="page"/>
      </w:r>
    </w:p>
    <w:p w14:paraId="6D65FED1" w14:textId="66941ACE" w:rsidR="00E95811" w:rsidRPr="008228F9" w:rsidRDefault="00E95811" w:rsidP="005E3343">
      <w:pPr>
        <w:pStyle w:val="ListParagraph"/>
        <w:numPr>
          <w:ilvl w:val="0"/>
          <w:numId w:val="28"/>
        </w:numPr>
        <w:spacing w:line="360" w:lineRule="auto"/>
        <w:ind w:left="709" w:hanging="709"/>
        <w:rPr>
          <w:b/>
          <w:bCs/>
          <w:sz w:val="24"/>
          <w:szCs w:val="24"/>
          <w:u w:val="single"/>
        </w:rPr>
      </w:pPr>
      <w:r w:rsidRPr="008228F9">
        <w:rPr>
          <w:b/>
          <w:bCs/>
          <w:sz w:val="24"/>
          <w:szCs w:val="24"/>
          <w:u w:val="single"/>
        </w:rPr>
        <w:lastRenderedPageBreak/>
        <w:t>Summary</w:t>
      </w:r>
      <w:r w:rsidR="0069274B" w:rsidRPr="008228F9">
        <w:rPr>
          <w:b/>
          <w:bCs/>
          <w:sz w:val="24"/>
          <w:szCs w:val="24"/>
          <w:u w:val="single"/>
        </w:rPr>
        <w:t xml:space="preserve"> and Synthesis of Findings</w:t>
      </w:r>
    </w:p>
    <w:p w14:paraId="7CED93EE" w14:textId="77777777" w:rsidR="00E95811" w:rsidRPr="005E3343" w:rsidRDefault="00E95811" w:rsidP="005E3343">
      <w:pPr>
        <w:spacing w:after="0" w:line="360" w:lineRule="auto"/>
        <w:rPr>
          <w:rFonts w:ascii="Times New Roman" w:hAnsi="Times New Roman" w:cs="Times New Roman"/>
          <w:sz w:val="24"/>
          <w:szCs w:val="24"/>
          <w:u w:val="single"/>
        </w:rPr>
      </w:pPr>
    </w:p>
    <w:p w14:paraId="5BEC11DA" w14:textId="4FE713B3" w:rsidR="00E95811" w:rsidRPr="005E3343" w:rsidRDefault="005E3343" w:rsidP="005E3343">
      <w:pPr>
        <w:pStyle w:val="ListParagraph"/>
        <w:numPr>
          <w:ilvl w:val="1"/>
          <w:numId w:val="28"/>
        </w:numPr>
        <w:spacing w:line="360" w:lineRule="auto"/>
        <w:rPr>
          <w:sz w:val="24"/>
          <w:szCs w:val="24"/>
          <w:u w:val="single"/>
        </w:rPr>
      </w:pPr>
      <w:r w:rsidRPr="005E3343">
        <w:rPr>
          <w:sz w:val="24"/>
          <w:szCs w:val="24"/>
        </w:rPr>
        <w:tab/>
      </w:r>
      <w:r w:rsidR="00E95811" w:rsidRPr="005E3343">
        <w:rPr>
          <w:sz w:val="24"/>
          <w:szCs w:val="24"/>
          <w:u w:val="single"/>
        </w:rPr>
        <w:t>Introductio</w:t>
      </w:r>
      <w:r w:rsidR="0069274B" w:rsidRPr="005E3343">
        <w:rPr>
          <w:sz w:val="24"/>
          <w:szCs w:val="24"/>
          <w:u w:val="single"/>
        </w:rPr>
        <w:t>n</w:t>
      </w:r>
    </w:p>
    <w:p w14:paraId="6C9499B6" w14:textId="77777777" w:rsidR="0069274B" w:rsidRPr="005E3343" w:rsidRDefault="0069274B" w:rsidP="005E3343">
      <w:pPr>
        <w:pStyle w:val="ListParagraph"/>
        <w:spacing w:line="360" w:lineRule="auto"/>
        <w:rPr>
          <w:sz w:val="24"/>
          <w:szCs w:val="24"/>
          <w:u w:val="single"/>
        </w:rPr>
      </w:pPr>
    </w:p>
    <w:p w14:paraId="70DD27C4" w14:textId="3302A573" w:rsidR="0062643D" w:rsidRPr="008228F9" w:rsidRDefault="0062643D" w:rsidP="005E3343">
      <w:pPr>
        <w:pStyle w:val="ListParagraph"/>
        <w:spacing w:line="360" w:lineRule="auto"/>
        <w:rPr>
          <w:sz w:val="24"/>
          <w:szCs w:val="24"/>
        </w:rPr>
      </w:pPr>
      <w:r w:rsidRPr="005E3343">
        <w:rPr>
          <w:sz w:val="24"/>
          <w:szCs w:val="24"/>
        </w:rPr>
        <w:t>This chapter synthesises the findings from the comparative analysis</w:t>
      </w:r>
      <w:r w:rsidR="002B3CAD" w:rsidRPr="005E3343">
        <w:rPr>
          <w:sz w:val="24"/>
          <w:szCs w:val="24"/>
        </w:rPr>
        <w:t xml:space="preserve">, literature </w:t>
      </w:r>
      <w:r w:rsidRPr="005E3343">
        <w:rPr>
          <w:sz w:val="24"/>
          <w:szCs w:val="24"/>
        </w:rPr>
        <w:t>review</w:t>
      </w:r>
      <w:r w:rsidR="002B3CAD">
        <w:rPr>
          <w:sz w:val="24"/>
          <w:szCs w:val="24"/>
        </w:rPr>
        <w:t xml:space="preserve"> </w:t>
      </w:r>
      <w:r w:rsidRPr="008228F9">
        <w:rPr>
          <w:sz w:val="24"/>
          <w:szCs w:val="24"/>
        </w:rPr>
        <w:t>and practitioner</w:t>
      </w:r>
      <w:r w:rsidR="002B3CAD">
        <w:rPr>
          <w:sz w:val="24"/>
          <w:szCs w:val="24"/>
        </w:rPr>
        <w:t xml:space="preserve"> findings to evaluate </w:t>
      </w:r>
      <w:r w:rsidRPr="008228F9">
        <w:rPr>
          <w:sz w:val="24"/>
          <w:szCs w:val="24"/>
        </w:rPr>
        <w:t xml:space="preserve">whether the 2024 edition addresses the limitations of the 2016 edition </w:t>
      </w:r>
      <w:r w:rsidR="002B3CAD">
        <w:rPr>
          <w:sz w:val="24"/>
          <w:szCs w:val="24"/>
        </w:rPr>
        <w:t xml:space="preserve">in </w:t>
      </w:r>
      <w:r w:rsidRPr="008228F9">
        <w:rPr>
          <w:sz w:val="24"/>
          <w:szCs w:val="24"/>
        </w:rPr>
        <w:t>design responsibility, risk</w:t>
      </w:r>
      <w:r w:rsidR="00203713" w:rsidRPr="008228F9">
        <w:rPr>
          <w:sz w:val="24"/>
          <w:szCs w:val="24"/>
        </w:rPr>
        <w:t xml:space="preserve"> allocation</w:t>
      </w:r>
      <w:r w:rsidRPr="008228F9">
        <w:rPr>
          <w:sz w:val="24"/>
          <w:szCs w:val="24"/>
        </w:rPr>
        <w:t>, collaborative working, digital information management and regulatory compliance</w:t>
      </w:r>
      <w:r w:rsidR="00203713" w:rsidRPr="008228F9">
        <w:rPr>
          <w:sz w:val="24"/>
          <w:szCs w:val="24"/>
        </w:rPr>
        <w:t>.</w:t>
      </w:r>
    </w:p>
    <w:p w14:paraId="3F461253" w14:textId="77777777" w:rsidR="0062643D" w:rsidRPr="008228F9" w:rsidRDefault="0062643D" w:rsidP="008228F9">
      <w:pPr>
        <w:pStyle w:val="ListParagraph"/>
        <w:spacing w:line="360" w:lineRule="auto"/>
        <w:rPr>
          <w:sz w:val="24"/>
          <w:szCs w:val="24"/>
        </w:rPr>
      </w:pPr>
    </w:p>
    <w:p w14:paraId="49FFD4C5" w14:textId="3A6A3E5A" w:rsidR="0062643D" w:rsidRPr="008228F9" w:rsidRDefault="0062643D" w:rsidP="002B3CAD">
      <w:pPr>
        <w:pStyle w:val="ListParagraph"/>
        <w:spacing w:line="360" w:lineRule="auto"/>
        <w:rPr>
          <w:sz w:val="24"/>
          <w:szCs w:val="24"/>
        </w:rPr>
      </w:pPr>
      <w:r w:rsidRPr="008228F9">
        <w:rPr>
          <w:sz w:val="24"/>
          <w:szCs w:val="24"/>
        </w:rPr>
        <w:t xml:space="preserve">The </w:t>
      </w:r>
      <w:r w:rsidR="002B3CAD">
        <w:rPr>
          <w:sz w:val="24"/>
          <w:szCs w:val="24"/>
        </w:rPr>
        <w:t xml:space="preserve">synthesis is structured around </w:t>
      </w:r>
      <w:r w:rsidRPr="008228F9">
        <w:rPr>
          <w:sz w:val="24"/>
          <w:szCs w:val="24"/>
        </w:rPr>
        <w:t xml:space="preserve">the research objectives </w:t>
      </w:r>
      <w:r w:rsidR="002B3CAD">
        <w:rPr>
          <w:sz w:val="24"/>
          <w:szCs w:val="24"/>
        </w:rPr>
        <w:t xml:space="preserve">and integrates clause-level analysis with practitioner insight. The central finding is that contractual drafting, procedural mechanisms and professional practice interact closely. Better wording can assist risk mitigation and coordination, but project outcomes still depend on the quality of information, governance and behaviour. </w:t>
      </w:r>
    </w:p>
    <w:p w14:paraId="344594C7" w14:textId="77777777" w:rsidR="0062643D" w:rsidRPr="008228F9" w:rsidRDefault="0062643D" w:rsidP="008228F9">
      <w:pPr>
        <w:spacing w:after="0" w:line="360" w:lineRule="auto"/>
        <w:ind w:left="720"/>
        <w:rPr>
          <w:rFonts w:ascii="Times New Roman" w:eastAsia="Times New Roman" w:hAnsi="Times New Roman" w:cs="Times New Roman"/>
          <w:sz w:val="24"/>
          <w:szCs w:val="24"/>
        </w:rPr>
      </w:pPr>
    </w:p>
    <w:p w14:paraId="21D4D2FC" w14:textId="26B00A7B" w:rsidR="0062643D" w:rsidRDefault="0062643D" w:rsidP="008228F9">
      <w:pPr>
        <w:spacing w:after="0" w:line="360" w:lineRule="auto"/>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t>6.2</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Evolution of Design Responsibility and Liability</w:t>
      </w:r>
    </w:p>
    <w:p w14:paraId="11D9AE65" w14:textId="77777777" w:rsidR="00DB2572" w:rsidRPr="008228F9" w:rsidRDefault="00DB2572" w:rsidP="008228F9">
      <w:pPr>
        <w:spacing w:after="0" w:line="360" w:lineRule="auto"/>
        <w:rPr>
          <w:rFonts w:ascii="Times New Roman" w:eastAsia="Times New Roman" w:hAnsi="Times New Roman" w:cs="Times New Roman"/>
          <w:sz w:val="24"/>
          <w:szCs w:val="24"/>
          <w:u w:val="single"/>
        </w:rPr>
      </w:pPr>
    </w:p>
    <w:p w14:paraId="66357A75" w14:textId="24C2BF17" w:rsidR="0062643D" w:rsidRPr="008228F9" w:rsidRDefault="0062643D" w:rsidP="008228F9">
      <w:pPr>
        <w:spacing w:after="0" w:line="360" w:lineRule="auto"/>
        <w:ind w:left="720"/>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 xml:space="preserve">The </w:t>
      </w:r>
      <w:r w:rsidR="002B3CAD">
        <w:rPr>
          <w:rFonts w:ascii="Times New Roman" w:eastAsia="Times New Roman" w:hAnsi="Times New Roman" w:cs="Times New Roman"/>
          <w:sz w:val="24"/>
          <w:szCs w:val="24"/>
        </w:rPr>
        <w:t xml:space="preserve">2024 edition strengthens the clarity and structure of contractor design responsibilities without changing the underlying reasonable skill and care standard. </w:t>
      </w:r>
      <w:r w:rsidRPr="008228F9">
        <w:rPr>
          <w:rFonts w:ascii="Times New Roman" w:eastAsia="Times New Roman" w:hAnsi="Times New Roman" w:cs="Times New Roman"/>
          <w:sz w:val="24"/>
          <w:szCs w:val="24"/>
        </w:rPr>
        <w:t xml:space="preserve">Clauses 2.15 – 2.17 (2024, p. </w:t>
      </w:r>
      <w:r w:rsidR="00327F21" w:rsidRPr="008228F9">
        <w:rPr>
          <w:rFonts w:ascii="Times New Roman" w:eastAsia="Times New Roman" w:hAnsi="Times New Roman" w:cs="Times New Roman"/>
          <w:sz w:val="24"/>
          <w:szCs w:val="24"/>
        </w:rPr>
        <w:t>39-40</w:t>
      </w:r>
      <w:r w:rsidRPr="008228F9">
        <w:rPr>
          <w:rFonts w:ascii="Times New Roman" w:eastAsia="Times New Roman" w:hAnsi="Times New Roman" w:cs="Times New Roman"/>
          <w:sz w:val="24"/>
          <w:szCs w:val="24"/>
        </w:rPr>
        <w:t xml:space="preserve">) </w:t>
      </w:r>
      <w:r w:rsidR="002B3CAD">
        <w:rPr>
          <w:rFonts w:ascii="Times New Roman" w:eastAsia="Times New Roman" w:hAnsi="Times New Roman" w:cs="Times New Roman"/>
          <w:sz w:val="24"/>
          <w:szCs w:val="24"/>
        </w:rPr>
        <w:t>more clearly connect</w:t>
      </w:r>
      <w:r w:rsidR="00AB5E19">
        <w:rPr>
          <w:rFonts w:ascii="Times New Roman" w:eastAsia="Times New Roman" w:hAnsi="Times New Roman" w:cs="Times New Roman"/>
          <w:sz w:val="24"/>
          <w:szCs w:val="24"/>
        </w:rPr>
        <w:t>s</w:t>
      </w:r>
      <w:r w:rsidR="002B3CAD">
        <w:rPr>
          <w:rFonts w:ascii="Times New Roman" w:eastAsia="Times New Roman" w:hAnsi="Times New Roman" w:cs="Times New Roman"/>
          <w:sz w:val="24"/>
          <w:szCs w:val="24"/>
        </w:rPr>
        <w:t xml:space="preserve"> </w:t>
      </w:r>
      <w:r w:rsidRPr="008228F9">
        <w:rPr>
          <w:rFonts w:ascii="Times New Roman" w:eastAsia="Times New Roman" w:hAnsi="Times New Roman" w:cs="Times New Roman"/>
          <w:sz w:val="24"/>
          <w:szCs w:val="24"/>
        </w:rPr>
        <w:t xml:space="preserve">design development, coordination and compliance with </w:t>
      </w:r>
      <w:r w:rsidR="00B809E6" w:rsidRPr="008228F9">
        <w:rPr>
          <w:rFonts w:ascii="Times New Roman" w:eastAsia="Times New Roman" w:hAnsi="Times New Roman" w:cs="Times New Roman"/>
          <w:sz w:val="24"/>
          <w:szCs w:val="24"/>
        </w:rPr>
        <w:t>Employer’s Requirements</w:t>
      </w:r>
      <w:r w:rsidRPr="008228F9">
        <w:rPr>
          <w:rFonts w:ascii="Times New Roman" w:eastAsia="Times New Roman" w:hAnsi="Times New Roman" w:cs="Times New Roman"/>
          <w:sz w:val="24"/>
          <w:szCs w:val="24"/>
        </w:rPr>
        <w:t xml:space="preserve">, while clause 2.1 (2024, p. </w:t>
      </w:r>
      <w:r w:rsidR="00327F21" w:rsidRPr="008228F9">
        <w:rPr>
          <w:rFonts w:ascii="Times New Roman" w:eastAsia="Times New Roman" w:hAnsi="Times New Roman" w:cs="Times New Roman"/>
          <w:sz w:val="24"/>
          <w:szCs w:val="24"/>
        </w:rPr>
        <w:t>36</w:t>
      </w:r>
      <w:r w:rsidRPr="008228F9">
        <w:rPr>
          <w:rFonts w:ascii="Times New Roman" w:eastAsia="Times New Roman" w:hAnsi="Times New Roman" w:cs="Times New Roman"/>
          <w:sz w:val="24"/>
          <w:szCs w:val="24"/>
        </w:rPr>
        <w:t>) maintains the overarching design and construction</w:t>
      </w:r>
      <w:r w:rsidR="002B3CAD">
        <w:rPr>
          <w:rFonts w:ascii="Times New Roman" w:eastAsia="Times New Roman" w:hAnsi="Times New Roman" w:cs="Times New Roman"/>
          <w:sz w:val="24"/>
          <w:szCs w:val="24"/>
        </w:rPr>
        <w:t xml:space="preserve"> obligation</w:t>
      </w:r>
      <w:r w:rsidRPr="008228F9">
        <w:rPr>
          <w:rFonts w:ascii="Times New Roman" w:eastAsia="Times New Roman" w:hAnsi="Times New Roman" w:cs="Times New Roman"/>
          <w:sz w:val="24"/>
          <w:szCs w:val="24"/>
        </w:rPr>
        <w:t>.</w:t>
      </w:r>
    </w:p>
    <w:p w14:paraId="193998AF" w14:textId="77777777" w:rsidR="0062643D" w:rsidRPr="008228F9" w:rsidRDefault="0062643D" w:rsidP="008228F9">
      <w:pPr>
        <w:spacing w:after="0" w:line="360" w:lineRule="auto"/>
        <w:ind w:left="720"/>
        <w:rPr>
          <w:rFonts w:ascii="Times New Roman" w:eastAsia="Times New Roman" w:hAnsi="Times New Roman" w:cs="Times New Roman"/>
          <w:sz w:val="24"/>
          <w:szCs w:val="24"/>
        </w:rPr>
      </w:pPr>
    </w:p>
    <w:p w14:paraId="7B3E877B" w14:textId="6D2222EF" w:rsidR="0062643D" w:rsidRPr="008228F9" w:rsidRDefault="0062643D" w:rsidP="008228F9">
      <w:pPr>
        <w:spacing w:after="0" w:line="360" w:lineRule="auto"/>
        <w:ind w:left="720"/>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 xml:space="preserve">Practitioner </w:t>
      </w:r>
      <w:r w:rsidR="002B3CAD">
        <w:rPr>
          <w:rFonts w:ascii="Times New Roman" w:eastAsia="Times New Roman" w:hAnsi="Times New Roman" w:cs="Times New Roman"/>
          <w:sz w:val="24"/>
          <w:szCs w:val="24"/>
        </w:rPr>
        <w:t xml:space="preserve">feedback </w:t>
      </w:r>
      <w:r w:rsidRPr="008228F9">
        <w:rPr>
          <w:rFonts w:ascii="Times New Roman" w:eastAsia="Times New Roman" w:hAnsi="Times New Roman" w:cs="Times New Roman"/>
          <w:sz w:val="24"/>
          <w:szCs w:val="24"/>
        </w:rPr>
        <w:t xml:space="preserve">confirms </w:t>
      </w:r>
      <w:r w:rsidR="002B3CAD">
        <w:rPr>
          <w:rFonts w:ascii="Times New Roman" w:eastAsia="Times New Roman" w:hAnsi="Times New Roman" w:cs="Times New Roman"/>
          <w:sz w:val="24"/>
          <w:szCs w:val="24"/>
        </w:rPr>
        <w:t xml:space="preserve">improved confidence in the </w:t>
      </w:r>
      <w:r w:rsidRPr="008228F9">
        <w:rPr>
          <w:rFonts w:ascii="Times New Roman" w:eastAsia="Times New Roman" w:hAnsi="Times New Roman" w:cs="Times New Roman"/>
          <w:sz w:val="24"/>
          <w:szCs w:val="24"/>
        </w:rPr>
        <w:t>drafting</w:t>
      </w:r>
      <w:r w:rsidR="002B3CAD">
        <w:rPr>
          <w:rFonts w:ascii="Times New Roman" w:eastAsia="Times New Roman" w:hAnsi="Times New Roman" w:cs="Times New Roman"/>
          <w:sz w:val="24"/>
          <w:szCs w:val="24"/>
        </w:rPr>
        <w:t>, but also shows that effectiveness remains dependent on complete and coordinated employer information</w:t>
      </w:r>
      <w:r w:rsidR="00327F21" w:rsidRPr="008228F9">
        <w:rPr>
          <w:rFonts w:ascii="Times New Roman" w:eastAsia="Times New Roman" w:hAnsi="Times New Roman" w:cs="Times New Roman"/>
          <w:sz w:val="24"/>
          <w:szCs w:val="24"/>
        </w:rPr>
        <w:t>, consistent with</w:t>
      </w:r>
      <w:r w:rsidRPr="008228F9">
        <w:rPr>
          <w:rFonts w:ascii="Times New Roman" w:eastAsia="Times New Roman" w:hAnsi="Times New Roman" w:cs="Times New Roman"/>
          <w:sz w:val="24"/>
          <w:szCs w:val="24"/>
        </w:rPr>
        <w:t xml:space="preserve"> literature </w:t>
      </w:r>
      <w:r w:rsidR="00327F21" w:rsidRPr="008228F9">
        <w:rPr>
          <w:rFonts w:ascii="Times New Roman" w:eastAsia="Times New Roman" w:hAnsi="Times New Roman" w:cs="Times New Roman"/>
          <w:sz w:val="24"/>
          <w:szCs w:val="24"/>
        </w:rPr>
        <w:t>observations</w:t>
      </w:r>
      <w:r w:rsidR="00AB5E19">
        <w:rPr>
          <w:rFonts w:ascii="Times New Roman" w:eastAsia="Times New Roman" w:hAnsi="Times New Roman" w:cs="Times New Roman"/>
          <w:sz w:val="24"/>
          <w:szCs w:val="24"/>
        </w:rPr>
        <w:t xml:space="preserve"> from </w:t>
      </w:r>
      <w:r w:rsidRPr="008228F9">
        <w:rPr>
          <w:rFonts w:ascii="Times New Roman" w:eastAsia="Times New Roman" w:hAnsi="Times New Roman" w:cs="Times New Roman"/>
          <w:sz w:val="24"/>
          <w:szCs w:val="24"/>
        </w:rPr>
        <w:t>Morris and Gupta</w:t>
      </w:r>
      <w:r w:rsidR="00AB5E19">
        <w:rPr>
          <w:rFonts w:ascii="Times New Roman" w:eastAsia="Times New Roman" w:hAnsi="Times New Roman" w:cs="Times New Roman"/>
          <w:sz w:val="24"/>
          <w:szCs w:val="24"/>
        </w:rPr>
        <w:t xml:space="preserve"> (</w:t>
      </w:r>
      <w:r w:rsidRPr="008228F9">
        <w:rPr>
          <w:rFonts w:ascii="Times New Roman" w:eastAsia="Times New Roman" w:hAnsi="Times New Roman" w:cs="Times New Roman"/>
          <w:sz w:val="24"/>
          <w:szCs w:val="24"/>
        </w:rPr>
        <w:t>2023</w:t>
      </w:r>
      <w:r w:rsidR="00AB5E19">
        <w:rPr>
          <w:rFonts w:ascii="Times New Roman" w:eastAsia="Times New Roman" w:hAnsi="Times New Roman" w:cs="Times New Roman"/>
          <w:sz w:val="24"/>
          <w:szCs w:val="24"/>
        </w:rPr>
        <w:t>)</w:t>
      </w:r>
      <w:r w:rsidRPr="008228F9">
        <w:rPr>
          <w:rFonts w:ascii="Times New Roman" w:eastAsia="Times New Roman" w:hAnsi="Times New Roman" w:cs="Times New Roman"/>
          <w:sz w:val="24"/>
          <w:szCs w:val="24"/>
        </w:rPr>
        <w:t xml:space="preserve"> and Sugden </w:t>
      </w:r>
      <w:r w:rsidR="00AB5E19">
        <w:rPr>
          <w:rFonts w:ascii="Times New Roman" w:eastAsia="Times New Roman" w:hAnsi="Times New Roman" w:cs="Times New Roman"/>
          <w:sz w:val="24"/>
          <w:szCs w:val="24"/>
        </w:rPr>
        <w:t>(</w:t>
      </w:r>
      <w:r w:rsidRPr="008228F9">
        <w:rPr>
          <w:rFonts w:ascii="Times New Roman" w:eastAsia="Times New Roman" w:hAnsi="Times New Roman" w:cs="Times New Roman"/>
          <w:sz w:val="24"/>
          <w:szCs w:val="24"/>
        </w:rPr>
        <w:t>2019)</w:t>
      </w:r>
      <w:r w:rsidR="00327F21" w:rsidRPr="008228F9">
        <w:rPr>
          <w:rFonts w:ascii="Times New Roman" w:eastAsia="Times New Roman" w:hAnsi="Times New Roman" w:cs="Times New Roman"/>
          <w:sz w:val="24"/>
          <w:szCs w:val="24"/>
        </w:rPr>
        <w:t>.</w:t>
      </w:r>
    </w:p>
    <w:p w14:paraId="35133581" w14:textId="77777777" w:rsidR="008228F9" w:rsidRPr="008228F9" w:rsidRDefault="008228F9" w:rsidP="008228F9">
      <w:pPr>
        <w:spacing w:after="0" w:line="360" w:lineRule="auto"/>
        <w:ind w:left="720"/>
        <w:rPr>
          <w:rFonts w:ascii="Times New Roman" w:eastAsia="Times New Roman" w:hAnsi="Times New Roman" w:cs="Times New Roman"/>
          <w:sz w:val="24"/>
          <w:szCs w:val="24"/>
        </w:rPr>
      </w:pPr>
    </w:p>
    <w:p w14:paraId="7A61F9BF" w14:textId="6713F974" w:rsidR="00492C3A" w:rsidRDefault="00492C3A" w:rsidP="008228F9">
      <w:pPr>
        <w:spacing w:after="0" w:line="360" w:lineRule="auto"/>
        <w:ind w:left="720"/>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 xml:space="preserve">The </w:t>
      </w:r>
      <w:r w:rsidR="00940B92">
        <w:rPr>
          <w:rFonts w:ascii="Times New Roman" w:eastAsia="Times New Roman" w:hAnsi="Times New Roman" w:cs="Times New Roman"/>
          <w:sz w:val="24"/>
          <w:szCs w:val="24"/>
        </w:rPr>
        <w:t>improvement</w:t>
      </w:r>
      <w:r w:rsidR="00083F50">
        <w:rPr>
          <w:rFonts w:ascii="Times New Roman" w:eastAsia="Times New Roman" w:hAnsi="Times New Roman" w:cs="Times New Roman"/>
          <w:sz w:val="24"/>
          <w:szCs w:val="24"/>
        </w:rPr>
        <w:t>s</w:t>
      </w:r>
      <w:r w:rsidR="00940B92">
        <w:rPr>
          <w:rFonts w:ascii="Times New Roman" w:eastAsia="Times New Roman" w:hAnsi="Times New Roman" w:cs="Times New Roman"/>
          <w:sz w:val="24"/>
          <w:szCs w:val="24"/>
        </w:rPr>
        <w:t xml:space="preserve"> also support BSA related compliance indirectly, because clearer design coordination and information assist</w:t>
      </w:r>
      <w:r w:rsidR="00AB5E19">
        <w:rPr>
          <w:rFonts w:ascii="Times New Roman" w:eastAsia="Times New Roman" w:hAnsi="Times New Roman" w:cs="Times New Roman"/>
          <w:sz w:val="24"/>
          <w:szCs w:val="24"/>
        </w:rPr>
        <w:t>s</w:t>
      </w:r>
      <w:r w:rsidR="00940B92">
        <w:rPr>
          <w:rFonts w:ascii="Times New Roman" w:eastAsia="Times New Roman" w:hAnsi="Times New Roman" w:cs="Times New Roman"/>
          <w:sz w:val="24"/>
          <w:szCs w:val="24"/>
        </w:rPr>
        <w:t xml:space="preserve"> duty holder cooperation </w:t>
      </w:r>
      <w:r w:rsidR="00327F21" w:rsidRPr="008228F9">
        <w:rPr>
          <w:rFonts w:ascii="Times New Roman" w:eastAsia="Times New Roman" w:hAnsi="Times New Roman" w:cs="Times New Roman"/>
          <w:sz w:val="24"/>
          <w:szCs w:val="24"/>
        </w:rPr>
        <w:t>and building information provision</w:t>
      </w:r>
      <w:r w:rsidR="008228F9" w:rsidRPr="008228F9">
        <w:rPr>
          <w:rFonts w:ascii="Times New Roman" w:eastAsia="Times New Roman" w:hAnsi="Times New Roman" w:cs="Times New Roman"/>
          <w:sz w:val="24"/>
          <w:szCs w:val="24"/>
        </w:rPr>
        <w:t xml:space="preserve"> </w:t>
      </w:r>
      <w:r w:rsidR="00940B92">
        <w:rPr>
          <w:rFonts w:ascii="Times New Roman" w:eastAsia="Times New Roman" w:hAnsi="Times New Roman" w:cs="Times New Roman"/>
          <w:sz w:val="24"/>
          <w:szCs w:val="24"/>
        </w:rPr>
        <w:t xml:space="preserve">via </w:t>
      </w:r>
      <w:r w:rsidRPr="008228F9">
        <w:rPr>
          <w:rFonts w:ascii="Times New Roman" w:eastAsia="Times New Roman" w:hAnsi="Times New Roman" w:cs="Times New Roman"/>
          <w:sz w:val="24"/>
          <w:szCs w:val="24"/>
        </w:rPr>
        <w:t>clause</w:t>
      </w:r>
      <w:r w:rsidR="00940B92">
        <w:rPr>
          <w:rFonts w:ascii="Times New Roman" w:eastAsia="Times New Roman" w:hAnsi="Times New Roman" w:cs="Times New Roman"/>
          <w:sz w:val="24"/>
          <w:szCs w:val="24"/>
        </w:rPr>
        <w:t>s</w:t>
      </w:r>
      <w:r w:rsidR="00327F21" w:rsidRPr="008228F9">
        <w:rPr>
          <w:rFonts w:ascii="Times New Roman" w:eastAsia="Times New Roman" w:hAnsi="Times New Roman" w:cs="Times New Roman"/>
          <w:sz w:val="24"/>
          <w:szCs w:val="24"/>
        </w:rPr>
        <w:t xml:space="preserve"> 2.7.2 (2024, p. 38</w:t>
      </w:r>
      <w:r w:rsidR="008228F9" w:rsidRPr="008228F9">
        <w:rPr>
          <w:rFonts w:ascii="Times New Roman" w:eastAsia="Times New Roman" w:hAnsi="Times New Roman" w:cs="Times New Roman"/>
          <w:sz w:val="24"/>
          <w:szCs w:val="24"/>
        </w:rPr>
        <w:t>)</w:t>
      </w:r>
      <w:r w:rsidR="00327F21" w:rsidRPr="008228F9">
        <w:rPr>
          <w:rFonts w:ascii="Times New Roman" w:eastAsia="Times New Roman" w:hAnsi="Times New Roman" w:cs="Times New Roman"/>
          <w:sz w:val="24"/>
          <w:szCs w:val="24"/>
        </w:rPr>
        <w:t xml:space="preserve"> and clause 3.16 (2024, p.</w:t>
      </w:r>
      <w:r w:rsidRPr="008228F9">
        <w:rPr>
          <w:rFonts w:ascii="Times New Roman" w:eastAsia="Times New Roman" w:hAnsi="Times New Roman" w:cs="Times New Roman"/>
          <w:sz w:val="24"/>
          <w:szCs w:val="24"/>
        </w:rPr>
        <w:t xml:space="preserve"> </w:t>
      </w:r>
      <w:r w:rsidR="00327F21" w:rsidRPr="008228F9">
        <w:rPr>
          <w:rFonts w:ascii="Times New Roman" w:eastAsia="Times New Roman" w:hAnsi="Times New Roman" w:cs="Times New Roman"/>
          <w:sz w:val="24"/>
          <w:szCs w:val="24"/>
        </w:rPr>
        <w:t>52-53</w:t>
      </w:r>
      <w:r w:rsidRPr="008228F9">
        <w:rPr>
          <w:rFonts w:ascii="Times New Roman" w:eastAsia="Times New Roman" w:hAnsi="Times New Roman" w:cs="Times New Roman"/>
          <w:sz w:val="24"/>
          <w:szCs w:val="24"/>
        </w:rPr>
        <w:t xml:space="preserve">). Nonetheless, </w:t>
      </w:r>
      <w:r w:rsidR="00327F21" w:rsidRPr="008228F9">
        <w:rPr>
          <w:rFonts w:ascii="Times New Roman" w:eastAsia="Times New Roman" w:hAnsi="Times New Roman" w:cs="Times New Roman"/>
          <w:sz w:val="24"/>
          <w:szCs w:val="24"/>
        </w:rPr>
        <w:t xml:space="preserve">residual </w:t>
      </w:r>
      <w:r w:rsidRPr="008228F9">
        <w:rPr>
          <w:rFonts w:ascii="Times New Roman" w:eastAsia="Times New Roman" w:hAnsi="Times New Roman" w:cs="Times New Roman"/>
          <w:sz w:val="24"/>
          <w:szCs w:val="24"/>
        </w:rPr>
        <w:t>risk remains where employer inputs are inadequate, confirming that contractual drafting alone cannot fully eliminate design liability exposure.</w:t>
      </w:r>
    </w:p>
    <w:p w14:paraId="6A15F2E4" w14:textId="77777777" w:rsidR="00AB5E19" w:rsidRPr="008228F9" w:rsidRDefault="00AB5E19" w:rsidP="008228F9">
      <w:pPr>
        <w:spacing w:after="0" w:line="360" w:lineRule="auto"/>
        <w:ind w:left="720"/>
        <w:rPr>
          <w:rFonts w:ascii="Times New Roman" w:eastAsia="Times New Roman" w:hAnsi="Times New Roman" w:cs="Times New Roman"/>
          <w:sz w:val="24"/>
          <w:szCs w:val="24"/>
        </w:rPr>
      </w:pPr>
    </w:p>
    <w:p w14:paraId="34901580" w14:textId="5E330924" w:rsidR="00492C3A" w:rsidRPr="008228F9" w:rsidRDefault="00492C3A" w:rsidP="008228F9">
      <w:pPr>
        <w:spacing w:after="0" w:line="360" w:lineRule="auto"/>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lastRenderedPageBreak/>
        <w:t>6.3</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Changes to Contractual Risk Allocation and Commercial Structures</w:t>
      </w:r>
    </w:p>
    <w:p w14:paraId="1E9CFFBF" w14:textId="77777777" w:rsidR="00492C3A" w:rsidRPr="008228F9" w:rsidRDefault="00492C3A" w:rsidP="008228F9">
      <w:pPr>
        <w:spacing w:after="0" w:line="360" w:lineRule="auto"/>
        <w:rPr>
          <w:rFonts w:ascii="Times New Roman" w:eastAsia="Times New Roman" w:hAnsi="Times New Roman" w:cs="Times New Roman"/>
          <w:sz w:val="24"/>
          <w:szCs w:val="24"/>
          <w:u w:val="single"/>
        </w:rPr>
      </w:pPr>
    </w:p>
    <w:p w14:paraId="51424A29" w14:textId="186F3941" w:rsidR="00492C3A" w:rsidRPr="008228F9" w:rsidRDefault="00492C3A"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r>
      <w:r w:rsidR="00940B92">
        <w:rPr>
          <w:rFonts w:ascii="Times New Roman" w:eastAsia="Times New Roman" w:hAnsi="Times New Roman" w:cs="Times New Roman"/>
          <w:sz w:val="24"/>
          <w:szCs w:val="24"/>
        </w:rPr>
        <w:t>The</w:t>
      </w:r>
      <w:r w:rsidRPr="008228F9">
        <w:rPr>
          <w:rFonts w:ascii="Times New Roman" w:eastAsia="Times New Roman" w:hAnsi="Times New Roman" w:cs="Times New Roman"/>
          <w:sz w:val="24"/>
          <w:szCs w:val="24"/>
        </w:rPr>
        <w:t xml:space="preserve"> 2024 edition </w:t>
      </w:r>
      <w:r w:rsidR="00940B92">
        <w:rPr>
          <w:rFonts w:ascii="Times New Roman" w:eastAsia="Times New Roman" w:hAnsi="Times New Roman" w:cs="Times New Roman"/>
          <w:sz w:val="24"/>
          <w:szCs w:val="24"/>
        </w:rPr>
        <w:t>retains the core lump sum, contractor</w:t>
      </w:r>
      <w:r w:rsidR="001B60A3">
        <w:rPr>
          <w:rFonts w:ascii="Times New Roman" w:eastAsia="Times New Roman" w:hAnsi="Times New Roman" w:cs="Times New Roman"/>
          <w:sz w:val="24"/>
          <w:szCs w:val="24"/>
        </w:rPr>
        <w:t>-</w:t>
      </w:r>
      <w:r w:rsidR="00940B92">
        <w:rPr>
          <w:rFonts w:ascii="Times New Roman" w:eastAsia="Times New Roman" w:hAnsi="Times New Roman" w:cs="Times New Roman"/>
          <w:sz w:val="24"/>
          <w:szCs w:val="24"/>
        </w:rPr>
        <w:t>heavy risk allocation. T</w:t>
      </w:r>
      <w:r w:rsidR="00327F21" w:rsidRPr="001C54E4">
        <w:rPr>
          <w:rFonts w:ascii="Times New Roman" w:eastAsia="Times New Roman" w:hAnsi="Times New Roman" w:cs="Times New Roman"/>
          <w:sz w:val="24"/>
          <w:szCs w:val="24"/>
        </w:rPr>
        <w:t>he TCC 2024</w:t>
      </w:r>
      <w:r w:rsidR="00940B92">
        <w:rPr>
          <w:rFonts w:ascii="Times New Roman" w:eastAsia="Times New Roman" w:hAnsi="Times New Roman" w:cs="Times New Roman"/>
          <w:sz w:val="24"/>
          <w:szCs w:val="24"/>
        </w:rPr>
        <w:t xml:space="preserve"> introduces pain/gain sharing and commercial flexibility within the wider JCT suite</w:t>
      </w:r>
      <w:r w:rsidR="00083F50">
        <w:rPr>
          <w:rFonts w:ascii="Times New Roman" w:eastAsia="Times New Roman" w:hAnsi="Times New Roman" w:cs="Times New Roman"/>
          <w:sz w:val="24"/>
          <w:szCs w:val="24"/>
        </w:rPr>
        <w:t xml:space="preserve">. However, because this </w:t>
      </w:r>
      <w:r w:rsidR="00940B92">
        <w:rPr>
          <w:rFonts w:ascii="Times New Roman" w:eastAsia="Times New Roman" w:hAnsi="Times New Roman" w:cs="Times New Roman"/>
          <w:sz w:val="24"/>
          <w:szCs w:val="24"/>
        </w:rPr>
        <w:t>is a separate form</w:t>
      </w:r>
      <w:r w:rsidR="00083F50">
        <w:rPr>
          <w:rFonts w:ascii="Times New Roman" w:eastAsia="Times New Roman" w:hAnsi="Times New Roman" w:cs="Times New Roman"/>
          <w:sz w:val="24"/>
          <w:szCs w:val="24"/>
        </w:rPr>
        <w:t xml:space="preserve">, it should not be treated as </w:t>
      </w:r>
      <w:r w:rsidR="001B60A3">
        <w:rPr>
          <w:rFonts w:ascii="Times New Roman" w:eastAsia="Times New Roman" w:hAnsi="Times New Roman" w:cs="Times New Roman"/>
          <w:sz w:val="24"/>
          <w:szCs w:val="24"/>
        </w:rPr>
        <w:t xml:space="preserve">a </w:t>
      </w:r>
      <w:r w:rsidR="00083F50">
        <w:rPr>
          <w:rFonts w:ascii="Times New Roman" w:eastAsia="Times New Roman" w:hAnsi="Times New Roman" w:cs="Times New Roman"/>
          <w:sz w:val="24"/>
          <w:szCs w:val="24"/>
        </w:rPr>
        <w:t xml:space="preserve">reallocation of risk </w:t>
      </w:r>
      <w:r w:rsidR="00940B92">
        <w:rPr>
          <w:rFonts w:ascii="Times New Roman" w:eastAsia="Times New Roman" w:hAnsi="Times New Roman" w:cs="Times New Roman"/>
          <w:sz w:val="24"/>
          <w:szCs w:val="24"/>
        </w:rPr>
        <w:t xml:space="preserve">within the D&amp;BC itself. </w:t>
      </w:r>
      <w:r w:rsidR="00083F50">
        <w:rPr>
          <w:rFonts w:ascii="Times New Roman" w:eastAsia="Times New Roman" w:hAnsi="Times New Roman" w:cs="Times New Roman"/>
          <w:sz w:val="24"/>
          <w:szCs w:val="24"/>
        </w:rPr>
        <w:t xml:space="preserve">It does </w:t>
      </w:r>
      <w:r w:rsidR="009202C7">
        <w:rPr>
          <w:rFonts w:ascii="Times New Roman" w:eastAsia="Times New Roman" w:hAnsi="Times New Roman" w:cs="Times New Roman"/>
          <w:sz w:val="24"/>
          <w:szCs w:val="24"/>
        </w:rPr>
        <w:t xml:space="preserve">however </w:t>
      </w:r>
      <w:r w:rsidR="00327F21" w:rsidRPr="001C54E4">
        <w:rPr>
          <w:rFonts w:ascii="Times New Roman" w:eastAsia="Times New Roman" w:hAnsi="Times New Roman" w:cs="Times New Roman"/>
          <w:sz w:val="24"/>
          <w:szCs w:val="24"/>
        </w:rPr>
        <w:t>provid</w:t>
      </w:r>
      <w:r w:rsidR="00083F50">
        <w:rPr>
          <w:rFonts w:ascii="Times New Roman" w:eastAsia="Times New Roman" w:hAnsi="Times New Roman" w:cs="Times New Roman"/>
          <w:sz w:val="24"/>
          <w:szCs w:val="24"/>
        </w:rPr>
        <w:t>e</w:t>
      </w:r>
      <w:r w:rsidR="00327F21" w:rsidRPr="001C54E4">
        <w:rPr>
          <w:rFonts w:ascii="Times New Roman" w:eastAsia="Times New Roman" w:hAnsi="Times New Roman" w:cs="Times New Roman"/>
          <w:sz w:val="24"/>
          <w:szCs w:val="24"/>
        </w:rPr>
        <w:t xml:space="preserve"> a mechanism for sharing financial </w:t>
      </w:r>
      <w:r w:rsidR="008228F9" w:rsidRPr="001C54E4">
        <w:rPr>
          <w:rFonts w:ascii="Times New Roman" w:eastAsia="Times New Roman" w:hAnsi="Times New Roman" w:cs="Times New Roman"/>
          <w:sz w:val="24"/>
          <w:szCs w:val="24"/>
        </w:rPr>
        <w:t xml:space="preserve">pain/gain </w:t>
      </w:r>
      <w:r w:rsidR="00327F21" w:rsidRPr="001C54E4">
        <w:rPr>
          <w:rFonts w:ascii="Times New Roman" w:eastAsia="Times New Roman" w:hAnsi="Times New Roman" w:cs="Times New Roman"/>
          <w:sz w:val="24"/>
          <w:szCs w:val="24"/>
        </w:rPr>
        <w:t>between employer and contractor</w:t>
      </w:r>
      <w:r w:rsidR="00940B92">
        <w:rPr>
          <w:rFonts w:ascii="Times New Roman" w:eastAsia="Times New Roman" w:hAnsi="Times New Roman" w:cs="Times New Roman"/>
          <w:sz w:val="24"/>
          <w:szCs w:val="24"/>
        </w:rPr>
        <w:t xml:space="preserve">. </w:t>
      </w:r>
      <w:r w:rsidRPr="008228F9">
        <w:rPr>
          <w:rFonts w:ascii="Times New Roman" w:eastAsia="Times New Roman" w:hAnsi="Times New Roman" w:cs="Times New Roman"/>
          <w:sz w:val="24"/>
          <w:szCs w:val="24"/>
        </w:rPr>
        <w:t xml:space="preserve">This represents a substantial improvement over the 2016 edition, which relies predominantly on lump sum allocations </w:t>
      </w:r>
      <w:r w:rsidR="000A1EBF" w:rsidRPr="008228F9">
        <w:rPr>
          <w:rFonts w:ascii="Times New Roman" w:eastAsia="Times New Roman" w:hAnsi="Times New Roman" w:cs="Times New Roman"/>
          <w:sz w:val="24"/>
          <w:szCs w:val="24"/>
        </w:rPr>
        <w:t>(</w:t>
      </w:r>
      <w:r w:rsidRPr="008228F9">
        <w:rPr>
          <w:rFonts w:ascii="Times New Roman" w:eastAsia="Times New Roman" w:hAnsi="Times New Roman" w:cs="Times New Roman"/>
          <w:sz w:val="24"/>
          <w:szCs w:val="24"/>
        </w:rPr>
        <w:t>Section 4</w:t>
      </w:r>
      <w:r w:rsidR="000A1EBF" w:rsidRPr="008228F9">
        <w:rPr>
          <w:rFonts w:ascii="Times New Roman" w:eastAsia="Times New Roman" w:hAnsi="Times New Roman" w:cs="Times New Roman"/>
          <w:sz w:val="24"/>
          <w:szCs w:val="24"/>
        </w:rPr>
        <w:t xml:space="preserve">, </w:t>
      </w:r>
      <w:r w:rsidRPr="008228F9">
        <w:rPr>
          <w:rFonts w:ascii="Times New Roman" w:eastAsia="Times New Roman" w:hAnsi="Times New Roman" w:cs="Times New Roman"/>
          <w:sz w:val="24"/>
          <w:szCs w:val="24"/>
        </w:rPr>
        <w:t xml:space="preserve">2016, p. </w:t>
      </w:r>
      <w:r w:rsidR="000A1EBF" w:rsidRPr="008228F9">
        <w:rPr>
          <w:rFonts w:ascii="Times New Roman" w:eastAsia="Times New Roman" w:hAnsi="Times New Roman" w:cs="Times New Roman"/>
          <w:sz w:val="24"/>
          <w:szCs w:val="24"/>
        </w:rPr>
        <w:t>47-55</w:t>
      </w:r>
      <w:r w:rsidRPr="008228F9">
        <w:rPr>
          <w:rFonts w:ascii="Times New Roman" w:eastAsia="Times New Roman" w:hAnsi="Times New Roman" w:cs="Times New Roman"/>
          <w:sz w:val="24"/>
          <w:szCs w:val="24"/>
        </w:rPr>
        <w:t>).</w:t>
      </w:r>
    </w:p>
    <w:p w14:paraId="6CDE99EF" w14:textId="77777777" w:rsidR="00492C3A" w:rsidRPr="008228F9" w:rsidRDefault="00492C3A" w:rsidP="008228F9">
      <w:pPr>
        <w:spacing w:after="0" w:line="360" w:lineRule="auto"/>
        <w:ind w:left="709" w:hanging="709"/>
        <w:rPr>
          <w:rFonts w:ascii="Times New Roman" w:eastAsia="Times New Roman" w:hAnsi="Times New Roman" w:cs="Times New Roman"/>
          <w:sz w:val="24"/>
          <w:szCs w:val="24"/>
        </w:rPr>
      </w:pPr>
    </w:p>
    <w:p w14:paraId="2202E8C3" w14:textId="68820505" w:rsidR="00940B92" w:rsidRDefault="00492C3A"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 xml:space="preserve">Practitioners reported that target cost </w:t>
      </w:r>
      <w:r w:rsidR="00940B92">
        <w:rPr>
          <w:rFonts w:ascii="Times New Roman" w:eastAsia="Times New Roman" w:hAnsi="Times New Roman" w:cs="Times New Roman"/>
          <w:sz w:val="24"/>
          <w:szCs w:val="24"/>
        </w:rPr>
        <w:t>arrangements a</w:t>
      </w:r>
      <w:r w:rsidR="001B60A3">
        <w:rPr>
          <w:rFonts w:ascii="Times New Roman" w:eastAsia="Times New Roman" w:hAnsi="Times New Roman" w:cs="Times New Roman"/>
          <w:sz w:val="24"/>
          <w:szCs w:val="24"/>
        </w:rPr>
        <w:t>re</w:t>
      </w:r>
      <w:r w:rsidR="00940B92">
        <w:rPr>
          <w:rFonts w:ascii="Times New Roman" w:eastAsia="Times New Roman" w:hAnsi="Times New Roman" w:cs="Times New Roman"/>
          <w:sz w:val="24"/>
          <w:szCs w:val="24"/>
        </w:rPr>
        <w:t xml:space="preserve"> useful when uncertainty or cost transparency is important, but emphasised that successful risk management still depends on governance, early engagement and high quality information.</w:t>
      </w:r>
    </w:p>
    <w:p w14:paraId="26923A94" w14:textId="77777777" w:rsidR="00940B92" w:rsidRDefault="00940B92" w:rsidP="008228F9">
      <w:pPr>
        <w:spacing w:after="0" w:line="360" w:lineRule="auto"/>
        <w:ind w:left="709" w:hanging="709"/>
        <w:rPr>
          <w:rFonts w:ascii="Times New Roman" w:eastAsia="Times New Roman" w:hAnsi="Times New Roman" w:cs="Times New Roman"/>
          <w:sz w:val="24"/>
          <w:szCs w:val="24"/>
        </w:rPr>
      </w:pPr>
    </w:p>
    <w:p w14:paraId="34C2763E" w14:textId="4FA7246F" w:rsidR="00492C3A" w:rsidRDefault="00492C3A" w:rsidP="008228F9">
      <w:pPr>
        <w:spacing w:after="0" w:line="360" w:lineRule="auto"/>
        <w:ind w:left="709" w:hanging="709"/>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t>6.4</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Enhancements in Collaborative Working and Digital Information Management</w:t>
      </w:r>
    </w:p>
    <w:p w14:paraId="0B3BAC1E" w14:textId="77777777" w:rsidR="005E3343" w:rsidRPr="008228F9" w:rsidRDefault="005E3343" w:rsidP="008228F9">
      <w:pPr>
        <w:spacing w:after="0" w:line="360" w:lineRule="auto"/>
        <w:ind w:left="709" w:hanging="709"/>
        <w:rPr>
          <w:rFonts w:ascii="Times New Roman" w:eastAsia="Times New Roman" w:hAnsi="Times New Roman" w:cs="Times New Roman"/>
          <w:sz w:val="24"/>
          <w:szCs w:val="24"/>
          <w:u w:val="single"/>
        </w:rPr>
      </w:pPr>
    </w:p>
    <w:p w14:paraId="1580F50C" w14:textId="58D65BE1" w:rsidR="00492C3A" w:rsidRPr="008228F9" w:rsidRDefault="00492C3A"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r>
      <w:r w:rsidR="00B90067" w:rsidRPr="008228F9">
        <w:rPr>
          <w:rFonts w:ascii="Times New Roman" w:eastAsia="Times New Roman" w:hAnsi="Times New Roman" w:cs="Times New Roman"/>
          <w:sz w:val="24"/>
          <w:szCs w:val="24"/>
        </w:rPr>
        <w:t>Chapter 5, (</w:t>
      </w:r>
      <w:r w:rsidRPr="008228F9">
        <w:rPr>
          <w:rFonts w:ascii="Times New Roman" w:eastAsia="Times New Roman" w:hAnsi="Times New Roman" w:cs="Times New Roman"/>
          <w:sz w:val="24"/>
          <w:szCs w:val="24"/>
        </w:rPr>
        <w:t>Section 5.4</w:t>
      </w:r>
      <w:r w:rsidR="00B90067" w:rsidRPr="008228F9">
        <w:rPr>
          <w:rFonts w:ascii="Times New Roman" w:eastAsia="Times New Roman" w:hAnsi="Times New Roman" w:cs="Times New Roman"/>
          <w:sz w:val="24"/>
          <w:szCs w:val="24"/>
        </w:rPr>
        <w:t>)</w:t>
      </w:r>
      <w:r w:rsidRPr="008228F9">
        <w:rPr>
          <w:rFonts w:ascii="Times New Roman" w:eastAsia="Times New Roman" w:hAnsi="Times New Roman" w:cs="Times New Roman"/>
          <w:sz w:val="24"/>
          <w:szCs w:val="24"/>
        </w:rPr>
        <w:t xml:space="preserve"> highlighted that </w:t>
      </w:r>
      <w:r w:rsidR="00B90067" w:rsidRPr="008228F9">
        <w:rPr>
          <w:rFonts w:ascii="Times New Roman" w:eastAsia="Times New Roman" w:hAnsi="Times New Roman" w:cs="Times New Roman"/>
          <w:sz w:val="24"/>
          <w:szCs w:val="24"/>
        </w:rPr>
        <w:t>Article 3 (2024, p. 4) strengthened</w:t>
      </w:r>
      <w:r w:rsidRPr="008228F9">
        <w:rPr>
          <w:rFonts w:ascii="Times New Roman" w:eastAsia="Times New Roman" w:hAnsi="Times New Roman" w:cs="Times New Roman"/>
          <w:sz w:val="24"/>
          <w:szCs w:val="24"/>
        </w:rPr>
        <w:t xml:space="preserve"> procedural collaboration and digital information management in line </w:t>
      </w:r>
      <w:r w:rsidR="00B90067" w:rsidRPr="008228F9">
        <w:rPr>
          <w:rFonts w:ascii="Times New Roman" w:eastAsia="Times New Roman" w:hAnsi="Times New Roman" w:cs="Times New Roman"/>
          <w:sz w:val="24"/>
          <w:szCs w:val="24"/>
        </w:rPr>
        <w:t xml:space="preserve">with BS EN ISO </w:t>
      </w:r>
      <w:r w:rsidRPr="008228F9">
        <w:rPr>
          <w:rFonts w:ascii="Times New Roman" w:eastAsia="Times New Roman" w:hAnsi="Times New Roman" w:cs="Times New Roman"/>
          <w:sz w:val="24"/>
          <w:szCs w:val="24"/>
        </w:rPr>
        <w:t xml:space="preserve">19650 and BIM standards. The drafting provides enforceable mechanisms for timely information exchange, early warnings and coordinated design development, moving beyond the optional procedural guidance of Supplemental Provision 5 in the 2016 edition (2016, p. </w:t>
      </w:r>
      <w:r w:rsidR="00B90067" w:rsidRPr="008228F9">
        <w:rPr>
          <w:rFonts w:ascii="Times New Roman" w:eastAsia="Times New Roman" w:hAnsi="Times New Roman" w:cs="Times New Roman"/>
          <w:sz w:val="24"/>
          <w:szCs w:val="24"/>
        </w:rPr>
        <w:t xml:space="preserve">84). </w:t>
      </w:r>
      <w:r w:rsidR="00B90067" w:rsidRPr="008228F9">
        <w:rPr>
          <w:rFonts w:ascii="Times New Roman" w:hAnsi="Times New Roman" w:cs="Times New Roman"/>
          <w:sz w:val="24"/>
          <w:szCs w:val="24"/>
        </w:rPr>
        <w:t xml:space="preserve"> </w:t>
      </w:r>
    </w:p>
    <w:p w14:paraId="4B179AE6" w14:textId="77777777" w:rsidR="00A36F72" w:rsidRPr="008228F9" w:rsidRDefault="00A36F72" w:rsidP="008228F9">
      <w:pPr>
        <w:spacing w:after="0" w:line="360" w:lineRule="auto"/>
        <w:ind w:left="709" w:hanging="709"/>
        <w:rPr>
          <w:rFonts w:ascii="Times New Roman" w:eastAsia="Times New Roman" w:hAnsi="Times New Roman" w:cs="Times New Roman"/>
          <w:sz w:val="24"/>
          <w:szCs w:val="24"/>
        </w:rPr>
      </w:pPr>
    </w:p>
    <w:p w14:paraId="4BD3D11C" w14:textId="11EAF36A" w:rsidR="00A36F72" w:rsidRPr="008228F9" w:rsidRDefault="00A36F72"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Practitioner feedback indicates that these clauses facilitate improved coordination, reduce interpretive ambiguity and support smoother project delivery. However, respondents emphasised that effective collaboration depends on professional behaviours</w:t>
      </w:r>
      <w:r w:rsidR="00B90067" w:rsidRPr="008228F9">
        <w:rPr>
          <w:rFonts w:ascii="Times New Roman" w:eastAsia="Times New Roman" w:hAnsi="Times New Roman" w:cs="Times New Roman"/>
          <w:sz w:val="24"/>
          <w:szCs w:val="24"/>
        </w:rPr>
        <w:t xml:space="preserve">, </w:t>
      </w:r>
      <w:r w:rsidRPr="008228F9">
        <w:rPr>
          <w:rFonts w:ascii="Times New Roman" w:eastAsia="Times New Roman" w:hAnsi="Times New Roman" w:cs="Times New Roman"/>
          <w:sz w:val="24"/>
          <w:szCs w:val="24"/>
        </w:rPr>
        <w:t>governance frameworks</w:t>
      </w:r>
      <w:r w:rsidR="00B90067" w:rsidRPr="008228F9">
        <w:rPr>
          <w:rFonts w:ascii="Times New Roman" w:eastAsia="Times New Roman" w:hAnsi="Times New Roman" w:cs="Times New Roman"/>
          <w:sz w:val="24"/>
          <w:szCs w:val="24"/>
        </w:rPr>
        <w:t>, and active engagement. This</w:t>
      </w:r>
      <w:r w:rsidRPr="008228F9">
        <w:rPr>
          <w:rFonts w:ascii="Times New Roman" w:eastAsia="Times New Roman" w:hAnsi="Times New Roman" w:cs="Times New Roman"/>
          <w:sz w:val="24"/>
          <w:szCs w:val="24"/>
        </w:rPr>
        <w:t xml:space="preserve"> finding </w:t>
      </w:r>
      <w:r w:rsidR="00B90067" w:rsidRPr="008228F9">
        <w:rPr>
          <w:rFonts w:ascii="Times New Roman" w:eastAsia="Times New Roman" w:hAnsi="Times New Roman" w:cs="Times New Roman"/>
          <w:sz w:val="24"/>
          <w:szCs w:val="24"/>
        </w:rPr>
        <w:t xml:space="preserve">aligns with </w:t>
      </w:r>
      <w:r w:rsidRPr="008228F9">
        <w:rPr>
          <w:rFonts w:ascii="Times New Roman" w:eastAsia="Times New Roman" w:hAnsi="Times New Roman" w:cs="Times New Roman"/>
          <w:sz w:val="24"/>
          <w:szCs w:val="24"/>
        </w:rPr>
        <w:t xml:space="preserve">literature in Chapter 2 (CLC, 2020 and CIOB 2025) </w:t>
      </w:r>
      <w:r w:rsidR="00B90067" w:rsidRPr="008228F9">
        <w:rPr>
          <w:rFonts w:ascii="Times New Roman" w:eastAsia="Times New Roman" w:hAnsi="Times New Roman" w:cs="Times New Roman"/>
          <w:sz w:val="24"/>
          <w:szCs w:val="24"/>
        </w:rPr>
        <w:t xml:space="preserve">which notes </w:t>
      </w:r>
      <w:r w:rsidRPr="008228F9">
        <w:rPr>
          <w:rFonts w:ascii="Times New Roman" w:eastAsia="Times New Roman" w:hAnsi="Times New Roman" w:cs="Times New Roman"/>
          <w:sz w:val="24"/>
          <w:szCs w:val="24"/>
        </w:rPr>
        <w:t xml:space="preserve">that contractual mechanisms alone cannot guarantee relational collaboration </w:t>
      </w:r>
      <w:r w:rsidR="00B90067" w:rsidRPr="008228F9">
        <w:rPr>
          <w:rFonts w:ascii="Times New Roman" w:eastAsia="Times New Roman" w:hAnsi="Times New Roman" w:cs="Times New Roman"/>
          <w:sz w:val="24"/>
          <w:szCs w:val="24"/>
        </w:rPr>
        <w:t xml:space="preserve">or </w:t>
      </w:r>
      <w:r w:rsidRPr="008228F9">
        <w:rPr>
          <w:rFonts w:ascii="Times New Roman" w:eastAsia="Times New Roman" w:hAnsi="Times New Roman" w:cs="Times New Roman"/>
          <w:sz w:val="24"/>
          <w:szCs w:val="24"/>
        </w:rPr>
        <w:t>cultural alignment.</w:t>
      </w:r>
    </w:p>
    <w:p w14:paraId="12F25FB8" w14:textId="77777777" w:rsidR="00A36F72" w:rsidRPr="008228F9" w:rsidRDefault="00A36F72" w:rsidP="008228F9">
      <w:pPr>
        <w:spacing w:after="0" w:line="360" w:lineRule="auto"/>
        <w:ind w:left="709" w:hanging="709"/>
        <w:rPr>
          <w:rFonts w:ascii="Times New Roman" w:eastAsia="Times New Roman" w:hAnsi="Times New Roman" w:cs="Times New Roman"/>
          <w:sz w:val="24"/>
          <w:szCs w:val="24"/>
        </w:rPr>
      </w:pPr>
    </w:p>
    <w:p w14:paraId="2FBAB6ED" w14:textId="1B6C030A" w:rsidR="00A36F72" w:rsidRPr="008228F9" w:rsidRDefault="00A36F72"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Th</w:t>
      </w:r>
      <w:r w:rsidR="00940B92">
        <w:rPr>
          <w:rFonts w:ascii="Times New Roman" w:eastAsia="Times New Roman" w:hAnsi="Times New Roman" w:cs="Times New Roman"/>
          <w:sz w:val="24"/>
          <w:szCs w:val="24"/>
        </w:rPr>
        <w:t>is revealed i</w:t>
      </w:r>
      <w:r w:rsidRPr="008228F9">
        <w:rPr>
          <w:rFonts w:ascii="Times New Roman" w:eastAsia="Times New Roman" w:hAnsi="Times New Roman" w:cs="Times New Roman"/>
          <w:sz w:val="24"/>
          <w:szCs w:val="24"/>
        </w:rPr>
        <w:t>nterdependencies with design responsibility and risk allocation: clear collaboration and digital information duties support design coordination</w:t>
      </w:r>
      <w:r w:rsidR="00B90067" w:rsidRPr="008228F9">
        <w:rPr>
          <w:rFonts w:ascii="Times New Roman" w:eastAsia="Times New Roman" w:hAnsi="Times New Roman" w:cs="Times New Roman"/>
          <w:sz w:val="24"/>
          <w:szCs w:val="24"/>
        </w:rPr>
        <w:t xml:space="preserve"> and help to</w:t>
      </w:r>
      <w:r w:rsidRPr="008228F9">
        <w:rPr>
          <w:rFonts w:ascii="Times New Roman" w:eastAsia="Times New Roman" w:hAnsi="Times New Roman" w:cs="Times New Roman"/>
          <w:sz w:val="24"/>
          <w:szCs w:val="24"/>
        </w:rPr>
        <w:t xml:space="preserve"> manage cost and programme risk under both lump sum and target cost arrangements</w:t>
      </w:r>
      <w:r w:rsidR="00B90067" w:rsidRPr="008228F9">
        <w:rPr>
          <w:rFonts w:ascii="Times New Roman" w:eastAsia="Times New Roman" w:hAnsi="Times New Roman" w:cs="Times New Roman"/>
          <w:sz w:val="24"/>
          <w:szCs w:val="24"/>
        </w:rPr>
        <w:t>.</w:t>
      </w:r>
    </w:p>
    <w:p w14:paraId="42B44DB5" w14:textId="77777777" w:rsidR="00A36F72" w:rsidRPr="008228F9" w:rsidRDefault="00A36F72" w:rsidP="008228F9">
      <w:pPr>
        <w:spacing w:after="0" w:line="360" w:lineRule="auto"/>
        <w:ind w:left="709" w:hanging="709"/>
        <w:rPr>
          <w:rFonts w:ascii="Times New Roman" w:eastAsia="Times New Roman" w:hAnsi="Times New Roman" w:cs="Times New Roman"/>
          <w:sz w:val="24"/>
          <w:szCs w:val="24"/>
        </w:rPr>
      </w:pPr>
    </w:p>
    <w:p w14:paraId="57813D75" w14:textId="19BD5533" w:rsidR="00A36F72" w:rsidRPr="008228F9" w:rsidRDefault="00A36F72" w:rsidP="008228F9">
      <w:pPr>
        <w:spacing w:after="0" w:line="360" w:lineRule="auto"/>
        <w:ind w:left="709" w:hanging="709"/>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lastRenderedPageBreak/>
        <w:t>6.5</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Alignment with Regulatory Compliance (</w:t>
      </w:r>
      <w:r w:rsidR="00B90067" w:rsidRPr="008228F9">
        <w:rPr>
          <w:rFonts w:ascii="Times New Roman" w:eastAsia="Times New Roman" w:hAnsi="Times New Roman" w:cs="Times New Roman"/>
          <w:sz w:val="24"/>
          <w:szCs w:val="24"/>
          <w:u w:val="single"/>
        </w:rPr>
        <w:t xml:space="preserve">Indirect </w:t>
      </w:r>
      <w:r w:rsidR="00F11211" w:rsidRPr="008228F9">
        <w:rPr>
          <w:rFonts w:ascii="Times New Roman" w:eastAsia="Times New Roman" w:hAnsi="Times New Roman" w:cs="Times New Roman"/>
          <w:sz w:val="24"/>
          <w:szCs w:val="24"/>
          <w:u w:val="single"/>
        </w:rPr>
        <w:t>Alignment</w:t>
      </w:r>
      <w:r w:rsidR="00B90067" w:rsidRPr="008228F9">
        <w:rPr>
          <w:rFonts w:ascii="Times New Roman" w:eastAsia="Times New Roman" w:hAnsi="Times New Roman" w:cs="Times New Roman"/>
          <w:sz w:val="24"/>
          <w:szCs w:val="24"/>
          <w:u w:val="single"/>
        </w:rPr>
        <w:t xml:space="preserve"> to </w:t>
      </w:r>
      <w:r w:rsidRPr="008228F9">
        <w:rPr>
          <w:rFonts w:ascii="Times New Roman" w:eastAsia="Times New Roman" w:hAnsi="Times New Roman" w:cs="Times New Roman"/>
          <w:sz w:val="24"/>
          <w:szCs w:val="24"/>
          <w:u w:val="single"/>
        </w:rPr>
        <w:t>B</w:t>
      </w:r>
      <w:r w:rsidR="00F11211" w:rsidRPr="008228F9">
        <w:rPr>
          <w:rFonts w:ascii="Times New Roman" w:eastAsia="Times New Roman" w:hAnsi="Times New Roman" w:cs="Times New Roman"/>
          <w:sz w:val="24"/>
          <w:szCs w:val="24"/>
          <w:u w:val="single"/>
        </w:rPr>
        <w:t>uilding Safety Act</w:t>
      </w:r>
      <w:r w:rsidRPr="008228F9">
        <w:rPr>
          <w:rFonts w:ascii="Times New Roman" w:eastAsia="Times New Roman" w:hAnsi="Times New Roman" w:cs="Times New Roman"/>
          <w:sz w:val="24"/>
          <w:szCs w:val="24"/>
          <w:u w:val="single"/>
        </w:rPr>
        <w:t xml:space="preserve"> 2022)</w:t>
      </w:r>
    </w:p>
    <w:p w14:paraId="13650302" w14:textId="77777777" w:rsidR="00A36F72" w:rsidRPr="008228F9" w:rsidRDefault="00A36F72" w:rsidP="008228F9">
      <w:pPr>
        <w:spacing w:after="0" w:line="360" w:lineRule="auto"/>
        <w:ind w:left="709" w:hanging="709"/>
        <w:rPr>
          <w:rFonts w:ascii="Times New Roman" w:eastAsia="Times New Roman" w:hAnsi="Times New Roman" w:cs="Times New Roman"/>
          <w:sz w:val="24"/>
          <w:szCs w:val="24"/>
          <w:u w:val="single"/>
        </w:rPr>
      </w:pPr>
    </w:p>
    <w:p w14:paraId="4F65DE52" w14:textId="1E741038" w:rsidR="00940B92" w:rsidRDefault="00A36F72" w:rsidP="008228F9">
      <w:pPr>
        <w:pStyle w:val="ListParagraph"/>
        <w:tabs>
          <w:tab w:val="left" w:pos="709"/>
          <w:tab w:val="left" w:pos="1560"/>
          <w:tab w:val="left" w:pos="1985"/>
          <w:tab w:val="left" w:pos="8364"/>
        </w:tabs>
        <w:spacing w:line="360" w:lineRule="auto"/>
        <w:ind w:left="709" w:hanging="709"/>
        <w:contextualSpacing/>
        <w:rPr>
          <w:sz w:val="24"/>
          <w:szCs w:val="24"/>
        </w:rPr>
      </w:pPr>
      <w:r w:rsidRPr="008228F9">
        <w:rPr>
          <w:sz w:val="24"/>
          <w:szCs w:val="24"/>
        </w:rPr>
        <w:tab/>
      </w:r>
      <w:r w:rsidR="00B90067" w:rsidRPr="008228F9">
        <w:rPr>
          <w:sz w:val="24"/>
          <w:szCs w:val="24"/>
        </w:rPr>
        <w:t>Chapter 5 (</w:t>
      </w:r>
      <w:r w:rsidRPr="008228F9">
        <w:rPr>
          <w:sz w:val="24"/>
          <w:szCs w:val="24"/>
        </w:rPr>
        <w:t>Section 5.5</w:t>
      </w:r>
      <w:r w:rsidR="00B90067" w:rsidRPr="008228F9">
        <w:rPr>
          <w:sz w:val="24"/>
          <w:szCs w:val="24"/>
        </w:rPr>
        <w:t>)</w:t>
      </w:r>
      <w:r w:rsidRPr="008228F9">
        <w:rPr>
          <w:sz w:val="24"/>
          <w:szCs w:val="24"/>
        </w:rPr>
        <w:t xml:space="preserve"> </w:t>
      </w:r>
      <w:r w:rsidR="00B90067" w:rsidRPr="008228F9">
        <w:rPr>
          <w:sz w:val="24"/>
          <w:szCs w:val="24"/>
        </w:rPr>
        <w:t xml:space="preserve">shows </w:t>
      </w:r>
      <w:r w:rsidRPr="008228F9">
        <w:rPr>
          <w:sz w:val="24"/>
          <w:szCs w:val="24"/>
        </w:rPr>
        <w:t xml:space="preserve">that the 2024 edition </w:t>
      </w:r>
      <w:r w:rsidR="00B90067" w:rsidRPr="008228F9">
        <w:rPr>
          <w:sz w:val="24"/>
          <w:szCs w:val="24"/>
        </w:rPr>
        <w:t xml:space="preserve">provides a clearer contractual framework </w:t>
      </w:r>
      <w:r w:rsidR="00083F50">
        <w:rPr>
          <w:sz w:val="24"/>
          <w:szCs w:val="24"/>
        </w:rPr>
        <w:t xml:space="preserve">to </w:t>
      </w:r>
      <w:r w:rsidR="00B90067" w:rsidRPr="008228F9">
        <w:rPr>
          <w:sz w:val="24"/>
          <w:szCs w:val="24"/>
        </w:rPr>
        <w:t>support regulatory compliance, including the indirect alignment with BSA 2022 duties. While the contract does not itself impose “golden thread” or gateway obligations, it support</w:t>
      </w:r>
      <w:r w:rsidR="009202C7">
        <w:rPr>
          <w:sz w:val="24"/>
          <w:szCs w:val="24"/>
        </w:rPr>
        <w:t>s</w:t>
      </w:r>
      <w:r w:rsidR="00B90067" w:rsidRPr="008228F9">
        <w:rPr>
          <w:sz w:val="24"/>
          <w:szCs w:val="24"/>
        </w:rPr>
        <w:t xml:space="preserve"> compliance through </w:t>
      </w:r>
      <w:r w:rsidR="00DA4BF2" w:rsidRPr="008228F9">
        <w:rPr>
          <w:sz w:val="24"/>
          <w:szCs w:val="24"/>
        </w:rPr>
        <w:t>Articles  6 and 7 (2024, p. 5)</w:t>
      </w:r>
      <w:r w:rsidR="009202C7">
        <w:rPr>
          <w:sz w:val="24"/>
          <w:szCs w:val="24"/>
        </w:rPr>
        <w:t>, which</w:t>
      </w:r>
      <w:r w:rsidR="00DA4BF2" w:rsidRPr="008228F9">
        <w:rPr>
          <w:sz w:val="24"/>
          <w:szCs w:val="24"/>
        </w:rPr>
        <w:t xml:space="preserve"> allow the </w:t>
      </w:r>
      <w:r w:rsidR="00940B92">
        <w:rPr>
          <w:sz w:val="24"/>
          <w:szCs w:val="24"/>
        </w:rPr>
        <w:t>e</w:t>
      </w:r>
      <w:r w:rsidR="00DA4BF2" w:rsidRPr="008228F9">
        <w:rPr>
          <w:sz w:val="24"/>
          <w:szCs w:val="24"/>
        </w:rPr>
        <w:t xml:space="preserve">mployer to appoint </w:t>
      </w:r>
      <w:r w:rsidR="00940B92">
        <w:rPr>
          <w:sz w:val="24"/>
          <w:szCs w:val="24"/>
        </w:rPr>
        <w:t xml:space="preserve">a </w:t>
      </w:r>
      <w:r w:rsidR="009202C7">
        <w:rPr>
          <w:sz w:val="24"/>
          <w:szCs w:val="24"/>
        </w:rPr>
        <w:t>P</w:t>
      </w:r>
      <w:r w:rsidR="00DA4BF2" w:rsidRPr="008228F9">
        <w:rPr>
          <w:sz w:val="24"/>
          <w:szCs w:val="24"/>
        </w:rPr>
        <w:t xml:space="preserve">rincipal </w:t>
      </w:r>
      <w:r w:rsidR="009202C7">
        <w:rPr>
          <w:sz w:val="24"/>
          <w:szCs w:val="24"/>
        </w:rPr>
        <w:t>D</w:t>
      </w:r>
      <w:r w:rsidR="00DA4BF2" w:rsidRPr="008228F9">
        <w:rPr>
          <w:sz w:val="24"/>
          <w:szCs w:val="24"/>
        </w:rPr>
        <w:t xml:space="preserve">esigner and </w:t>
      </w:r>
      <w:r w:rsidR="009202C7">
        <w:rPr>
          <w:sz w:val="24"/>
          <w:szCs w:val="24"/>
        </w:rPr>
        <w:t>P</w:t>
      </w:r>
      <w:r w:rsidR="00DA4BF2" w:rsidRPr="008228F9">
        <w:rPr>
          <w:sz w:val="24"/>
          <w:szCs w:val="24"/>
        </w:rPr>
        <w:t xml:space="preserve">rincipal </w:t>
      </w:r>
      <w:r w:rsidR="009202C7">
        <w:rPr>
          <w:sz w:val="24"/>
          <w:szCs w:val="24"/>
        </w:rPr>
        <w:t>C</w:t>
      </w:r>
      <w:r w:rsidR="00DA4BF2" w:rsidRPr="008228F9">
        <w:rPr>
          <w:sz w:val="24"/>
          <w:szCs w:val="24"/>
        </w:rPr>
        <w:t>ontractor for Building Regulations</w:t>
      </w:r>
      <w:r w:rsidR="009202C7">
        <w:rPr>
          <w:sz w:val="24"/>
          <w:szCs w:val="24"/>
        </w:rPr>
        <w:t xml:space="preserve"> purposes.</w:t>
      </w:r>
    </w:p>
    <w:p w14:paraId="5ED25AB5" w14:textId="77777777" w:rsidR="00940B92" w:rsidRDefault="00940B92" w:rsidP="008228F9">
      <w:pPr>
        <w:pStyle w:val="ListParagraph"/>
        <w:tabs>
          <w:tab w:val="left" w:pos="709"/>
          <w:tab w:val="left" w:pos="1560"/>
          <w:tab w:val="left" w:pos="1985"/>
          <w:tab w:val="left" w:pos="8364"/>
        </w:tabs>
        <w:spacing w:line="360" w:lineRule="auto"/>
        <w:ind w:left="709" w:hanging="709"/>
        <w:contextualSpacing/>
        <w:rPr>
          <w:sz w:val="24"/>
          <w:szCs w:val="24"/>
        </w:rPr>
      </w:pPr>
    </w:p>
    <w:p w14:paraId="27E61572" w14:textId="46251D1F" w:rsidR="00DA4BF2" w:rsidRPr="008228F9" w:rsidRDefault="00940B92" w:rsidP="008228F9">
      <w:pPr>
        <w:pStyle w:val="ListParagraph"/>
        <w:tabs>
          <w:tab w:val="left" w:pos="709"/>
          <w:tab w:val="left" w:pos="1560"/>
          <w:tab w:val="left" w:pos="1985"/>
          <w:tab w:val="left" w:pos="8364"/>
        </w:tabs>
        <w:spacing w:line="360" w:lineRule="auto"/>
        <w:ind w:left="709" w:hanging="709"/>
        <w:contextualSpacing/>
        <w:rPr>
          <w:sz w:val="24"/>
          <w:szCs w:val="24"/>
        </w:rPr>
      </w:pPr>
      <w:r>
        <w:rPr>
          <w:sz w:val="24"/>
          <w:szCs w:val="24"/>
        </w:rPr>
        <w:tab/>
      </w:r>
      <w:r w:rsidR="00DA4BF2" w:rsidRPr="008228F9">
        <w:rPr>
          <w:sz w:val="24"/>
          <w:szCs w:val="24"/>
        </w:rPr>
        <w:t xml:space="preserve">Clause 2.7.2 (2024, p. 38) </w:t>
      </w:r>
      <w:r w:rsidR="00065E48">
        <w:rPr>
          <w:sz w:val="24"/>
          <w:szCs w:val="24"/>
        </w:rPr>
        <w:t>assists</w:t>
      </w:r>
      <w:r w:rsidR="00DA4BF2" w:rsidRPr="008228F9">
        <w:rPr>
          <w:sz w:val="24"/>
          <w:szCs w:val="24"/>
        </w:rPr>
        <w:t xml:space="preserve"> the </w:t>
      </w:r>
      <w:r w:rsidR="00065E48">
        <w:rPr>
          <w:sz w:val="24"/>
          <w:szCs w:val="24"/>
        </w:rPr>
        <w:t>E</w:t>
      </w:r>
      <w:r w:rsidR="00DA4BF2" w:rsidRPr="008228F9">
        <w:rPr>
          <w:sz w:val="24"/>
          <w:szCs w:val="24"/>
        </w:rPr>
        <w:t xml:space="preserve">mployer to provide the </w:t>
      </w:r>
      <w:r w:rsidR="00065E48">
        <w:rPr>
          <w:sz w:val="24"/>
          <w:szCs w:val="24"/>
        </w:rPr>
        <w:t>C</w:t>
      </w:r>
      <w:r w:rsidR="00DA4BF2" w:rsidRPr="008228F9">
        <w:rPr>
          <w:sz w:val="24"/>
          <w:szCs w:val="24"/>
        </w:rPr>
        <w:t>ontractor with building information required under Regulations 11A(4) of the Building Regulations 2010, supporting the flow of safety critical information. Clause 3.16 (2024, p. 52-53) requires both Employer and Contractor to comply with statutory duties under CDM Regulations and Part 2A of the Building Regulations 2010, ensuring that duty holders can meet their legal obligations.</w:t>
      </w:r>
    </w:p>
    <w:p w14:paraId="40D18829" w14:textId="77777777" w:rsidR="00DA4BF2" w:rsidRPr="008228F9" w:rsidRDefault="00DA4BF2" w:rsidP="008228F9">
      <w:pPr>
        <w:pStyle w:val="ListParagraph"/>
        <w:tabs>
          <w:tab w:val="left" w:pos="709"/>
          <w:tab w:val="left" w:pos="1560"/>
          <w:tab w:val="left" w:pos="1985"/>
          <w:tab w:val="left" w:pos="8364"/>
        </w:tabs>
        <w:spacing w:line="360" w:lineRule="auto"/>
        <w:ind w:left="709" w:hanging="709"/>
        <w:contextualSpacing/>
        <w:rPr>
          <w:sz w:val="24"/>
          <w:szCs w:val="24"/>
        </w:rPr>
      </w:pPr>
    </w:p>
    <w:p w14:paraId="2FC29D60" w14:textId="496ADF36" w:rsidR="00A36F72" w:rsidRPr="008228F9" w:rsidRDefault="00A36F72"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 xml:space="preserve">Practitioners </w:t>
      </w:r>
      <w:r w:rsidR="00065E48">
        <w:rPr>
          <w:rFonts w:ascii="Times New Roman" w:eastAsia="Times New Roman" w:hAnsi="Times New Roman" w:cs="Times New Roman"/>
          <w:sz w:val="24"/>
          <w:szCs w:val="24"/>
        </w:rPr>
        <w:t>saw this as one of the strongest areas of improvement, while recognising that the contract does not replace statutory obligations, golden thread requirements or competent project governance.</w:t>
      </w:r>
      <w:r w:rsidR="00DA4BF2" w:rsidRPr="008228F9">
        <w:rPr>
          <w:rFonts w:ascii="Times New Roman" w:eastAsia="Times New Roman" w:hAnsi="Times New Roman" w:cs="Times New Roman"/>
          <w:sz w:val="24"/>
          <w:szCs w:val="24"/>
        </w:rPr>
        <w:t xml:space="preserve"> </w:t>
      </w:r>
    </w:p>
    <w:p w14:paraId="754C9C3A" w14:textId="77777777" w:rsidR="00E55549" w:rsidRPr="008228F9" w:rsidRDefault="00E55549" w:rsidP="008228F9">
      <w:pPr>
        <w:spacing w:after="0" w:line="360" w:lineRule="auto"/>
        <w:ind w:left="709" w:hanging="709"/>
        <w:rPr>
          <w:rFonts w:ascii="Times New Roman" w:eastAsia="Times New Roman" w:hAnsi="Times New Roman" w:cs="Times New Roman"/>
          <w:sz w:val="24"/>
          <w:szCs w:val="24"/>
        </w:rPr>
      </w:pPr>
    </w:p>
    <w:p w14:paraId="37EFC866" w14:textId="2432BCD4" w:rsidR="00E55549" w:rsidRDefault="00E55549" w:rsidP="008228F9">
      <w:pPr>
        <w:spacing w:after="0" w:line="360" w:lineRule="auto"/>
        <w:ind w:left="709" w:hanging="709"/>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t>6.6</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Overall Evaluation Against Research Objectives</w:t>
      </w:r>
    </w:p>
    <w:p w14:paraId="6D5D38F8" w14:textId="77777777" w:rsidR="007255D5" w:rsidRPr="008228F9" w:rsidRDefault="007255D5" w:rsidP="008228F9">
      <w:pPr>
        <w:spacing w:after="0" w:line="360" w:lineRule="auto"/>
        <w:ind w:left="709" w:hanging="709"/>
        <w:rPr>
          <w:rFonts w:ascii="Times New Roman" w:eastAsia="Times New Roman" w:hAnsi="Times New Roman" w:cs="Times New Roman"/>
          <w:sz w:val="24"/>
          <w:szCs w:val="24"/>
          <w:u w:val="single"/>
        </w:rPr>
      </w:pPr>
    </w:p>
    <w:p w14:paraId="3D703121" w14:textId="45F3E539" w:rsidR="00E55549" w:rsidRPr="008228F9" w:rsidRDefault="000C7E48"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r>
      <w:r w:rsidR="009202C7">
        <w:rPr>
          <w:rFonts w:ascii="Times New Roman" w:eastAsia="Times New Roman" w:hAnsi="Times New Roman" w:cs="Times New Roman"/>
          <w:sz w:val="24"/>
          <w:szCs w:val="24"/>
        </w:rPr>
        <w:t>The individual research objectives are evaluated below.</w:t>
      </w:r>
    </w:p>
    <w:p w14:paraId="7F23EEE0" w14:textId="77777777" w:rsidR="000C7E48" w:rsidRPr="008228F9" w:rsidRDefault="000C7E48" w:rsidP="008228F9">
      <w:pPr>
        <w:spacing w:after="0" w:line="360" w:lineRule="auto"/>
        <w:ind w:left="709" w:hanging="709"/>
        <w:rPr>
          <w:rFonts w:ascii="Times New Roman" w:eastAsia="Times New Roman" w:hAnsi="Times New Roman" w:cs="Times New Roman"/>
          <w:sz w:val="24"/>
          <w:szCs w:val="24"/>
        </w:rPr>
      </w:pPr>
    </w:p>
    <w:p w14:paraId="1A641BBC" w14:textId="6E4BBB01" w:rsidR="00E55549" w:rsidRPr="008228F9" w:rsidRDefault="00E55549"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sz w:val="24"/>
          <w:szCs w:val="24"/>
        </w:rPr>
        <w:t>6.6.1</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i/>
          <w:iCs/>
          <w:sz w:val="24"/>
          <w:szCs w:val="24"/>
        </w:rPr>
        <w:t>Objective 1: Examine the legal and practical characteristics of the JCT D&amp;BC 2016</w:t>
      </w:r>
    </w:p>
    <w:p w14:paraId="636799C6" w14:textId="77777777" w:rsidR="007255D5" w:rsidRDefault="00E55549"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i/>
          <w:iCs/>
          <w:sz w:val="24"/>
          <w:szCs w:val="24"/>
        </w:rPr>
        <w:tab/>
      </w:r>
    </w:p>
    <w:p w14:paraId="51A1DD60" w14:textId="3E76F54D" w:rsidR="000C7E48" w:rsidRPr="008228F9" w:rsidRDefault="00E55549" w:rsidP="007255D5">
      <w:pPr>
        <w:spacing w:after="0" w:line="360" w:lineRule="auto"/>
        <w:ind w:left="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This objective was addressed through clause</w:t>
      </w:r>
      <w:r w:rsidR="00904BFF">
        <w:rPr>
          <w:rFonts w:ascii="Times New Roman" w:eastAsia="Times New Roman" w:hAnsi="Times New Roman" w:cs="Times New Roman"/>
          <w:sz w:val="24"/>
          <w:szCs w:val="24"/>
        </w:rPr>
        <w:t>-</w:t>
      </w:r>
      <w:r w:rsidRPr="008228F9">
        <w:rPr>
          <w:rFonts w:ascii="Times New Roman" w:eastAsia="Times New Roman" w:hAnsi="Times New Roman" w:cs="Times New Roman"/>
          <w:sz w:val="24"/>
          <w:szCs w:val="24"/>
        </w:rPr>
        <w:t xml:space="preserve">level analysis </w:t>
      </w:r>
      <w:r w:rsidR="00065E48">
        <w:rPr>
          <w:rFonts w:ascii="Times New Roman" w:eastAsia="Times New Roman" w:hAnsi="Times New Roman" w:cs="Times New Roman"/>
          <w:sz w:val="24"/>
          <w:szCs w:val="24"/>
        </w:rPr>
        <w:t xml:space="preserve">and practitioner evidence. The </w:t>
      </w:r>
      <w:r w:rsidRPr="008228F9">
        <w:rPr>
          <w:rFonts w:ascii="Times New Roman" w:eastAsia="Times New Roman" w:hAnsi="Times New Roman" w:cs="Times New Roman"/>
          <w:sz w:val="24"/>
          <w:szCs w:val="24"/>
        </w:rPr>
        <w:t xml:space="preserve">2016 edition </w:t>
      </w:r>
      <w:r w:rsidR="00065E48">
        <w:rPr>
          <w:rFonts w:ascii="Times New Roman" w:eastAsia="Times New Roman" w:hAnsi="Times New Roman" w:cs="Times New Roman"/>
          <w:sz w:val="24"/>
          <w:szCs w:val="24"/>
        </w:rPr>
        <w:t>establishes contractor design responsibility, allocates significant contractor risk, offers limited collaboration mechanisms and lacks explicit post BSA compliance provisions.</w:t>
      </w:r>
      <w:r w:rsidR="000C7E48" w:rsidRPr="008228F9">
        <w:rPr>
          <w:rFonts w:ascii="Times New Roman" w:eastAsia="Times New Roman" w:hAnsi="Times New Roman" w:cs="Times New Roman"/>
          <w:sz w:val="24"/>
          <w:szCs w:val="24"/>
        </w:rPr>
        <w:t xml:space="preserve"> </w:t>
      </w:r>
    </w:p>
    <w:p w14:paraId="6D5A39C1" w14:textId="77777777" w:rsidR="000C7E48" w:rsidRDefault="000C7E48" w:rsidP="008228F9">
      <w:pPr>
        <w:spacing w:after="0" w:line="360" w:lineRule="auto"/>
        <w:ind w:left="709" w:hanging="709"/>
        <w:rPr>
          <w:rFonts w:ascii="Times New Roman" w:eastAsia="Times New Roman" w:hAnsi="Times New Roman" w:cs="Times New Roman"/>
          <w:sz w:val="24"/>
          <w:szCs w:val="24"/>
        </w:rPr>
      </w:pPr>
    </w:p>
    <w:p w14:paraId="77CA5C75" w14:textId="77777777" w:rsidR="009202C7" w:rsidRDefault="009202C7" w:rsidP="008228F9">
      <w:pPr>
        <w:spacing w:after="0" w:line="360" w:lineRule="auto"/>
        <w:ind w:left="709" w:hanging="709"/>
        <w:rPr>
          <w:rFonts w:ascii="Times New Roman" w:eastAsia="Times New Roman" w:hAnsi="Times New Roman" w:cs="Times New Roman"/>
          <w:sz w:val="24"/>
          <w:szCs w:val="24"/>
        </w:rPr>
      </w:pPr>
    </w:p>
    <w:p w14:paraId="1F5510C1" w14:textId="77777777" w:rsidR="009202C7" w:rsidRPr="008228F9" w:rsidRDefault="009202C7" w:rsidP="008228F9">
      <w:pPr>
        <w:spacing w:after="0" w:line="360" w:lineRule="auto"/>
        <w:ind w:left="709" w:hanging="709"/>
        <w:rPr>
          <w:rFonts w:ascii="Times New Roman" w:eastAsia="Times New Roman" w:hAnsi="Times New Roman" w:cs="Times New Roman"/>
          <w:sz w:val="24"/>
          <w:szCs w:val="24"/>
        </w:rPr>
      </w:pPr>
    </w:p>
    <w:p w14:paraId="72CA8FF0" w14:textId="23E9CE32" w:rsidR="00E55549" w:rsidRPr="008228F9" w:rsidRDefault="00E55549"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sz w:val="24"/>
          <w:szCs w:val="24"/>
        </w:rPr>
        <w:lastRenderedPageBreak/>
        <w:t>6.6.2</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i/>
          <w:iCs/>
          <w:sz w:val="24"/>
          <w:szCs w:val="24"/>
        </w:rPr>
        <w:t>Objective 2: Identify and analyse the principal revisions in the 2024 edition</w:t>
      </w:r>
    </w:p>
    <w:p w14:paraId="7AF9CE77" w14:textId="77777777" w:rsidR="007255D5" w:rsidRDefault="007255D5" w:rsidP="008228F9">
      <w:pPr>
        <w:spacing w:after="0" w:line="360" w:lineRule="auto"/>
        <w:ind w:left="709" w:hanging="709"/>
        <w:rPr>
          <w:rFonts w:ascii="Times New Roman" w:eastAsia="Times New Roman" w:hAnsi="Times New Roman" w:cs="Times New Roman"/>
          <w:i/>
          <w:iCs/>
          <w:sz w:val="24"/>
          <w:szCs w:val="24"/>
        </w:rPr>
      </w:pPr>
    </w:p>
    <w:p w14:paraId="45F897FF" w14:textId="18832A48" w:rsidR="00E55549" w:rsidRPr="008228F9" w:rsidRDefault="00E55549"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i/>
          <w:iCs/>
          <w:sz w:val="24"/>
          <w:szCs w:val="24"/>
        </w:rPr>
        <w:tab/>
      </w:r>
      <w:r w:rsidR="00065E48">
        <w:rPr>
          <w:rFonts w:ascii="Times New Roman" w:eastAsia="Times New Roman" w:hAnsi="Times New Roman" w:cs="Times New Roman"/>
          <w:sz w:val="24"/>
          <w:szCs w:val="24"/>
        </w:rPr>
        <w:t>This was met through comparison with the 2024 edition. Key revisions include clearer design provision, stronger collaboration and digital information mechanisms, indirect regulatory alignment and wider suite flexibility through the separate TCC 2024.</w:t>
      </w:r>
    </w:p>
    <w:p w14:paraId="4937CC6D" w14:textId="77777777" w:rsidR="000C7E48" w:rsidRPr="008228F9" w:rsidRDefault="000C7E48" w:rsidP="008228F9">
      <w:pPr>
        <w:spacing w:after="0" w:line="360" w:lineRule="auto"/>
        <w:ind w:left="709" w:hanging="709"/>
        <w:rPr>
          <w:rFonts w:ascii="Times New Roman" w:eastAsia="Times New Roman" w:hAnsi="Times New Roman" w:cs="Times New Roman"/>
          <w:sz w:val="24"/>
          <w:szCs w:val="24"/>
        </w:rPr>
      </w:pPr>
    </w:p>
    <w:p w14:paraId="2F7D1822" w14:textId="46CC0CBA" w:rsidR="00296651" w:rsidRPr="008228F9" w:rsidRDefault="00296651"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sz w:val="24"/>
          <w:szCs w:val="24"/>
        </w:rPr>
        <w:t>6.6.3</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i/>
          <w:iCs/>
          <w:sz w:val="24"/>
          <w:szCs w:val="24"/>
        </w:rPr>
        <w:t xml:space="preserve">Objective 3: Evaluate </w:t>
      </w:r>
      <w:r w:rsidR="000C7E48" w:rsidRPr="008228F9">
        <w:rPr>
          <w:rFonts w:ascii="Times New Roman" w:eastAsia="Times New Roman" w:hAnsi="Times New Roman" w:cs="Times New Roman"/>
          <w:i/>
          <w:iCs/>
          <w:sz w:val="24"/>
          <w:szCs w:val="24"/>
        </w:rPr>
        <w:t xml:space="preserve">impact on </w:t>
      </w:r>
      <w:r w:rsidRPr="008228F9">
        <w:rPr>
          <w:rFonts w:ascii="Times New Roman" w:eastAsia="Times New Roman" w:hAnsi="Times New Roman" w:cs="Times New Roman"/>
          <w:i/>
          <w:iCs/>
          <w:sz w:val="24"/>
          <w:szCs w:val="24"/>
        </w:rPr>
        <w:t>contractual risk allocation, design liability, collaborative practice, dispute resolution, and regulatory compliance.</w:t>
      </w:r>
    </w:p>
    <w:p w14:paraId="34BA836C" w14:textId="77777777" w:rsidR="007255D5" w:rsidRDefault="007255D5" w:rsidP="008228F9">
      <w:pPr>
        <w:spacing w:after="0" w:line="360" w:lineRule="auto"/>
        <w:ind w:left="709" w:hanging="709"/>
        <w:rPr>
          <w:rFonts w:ascii="Times New Roman" w:eastAsia="Times New Roman" w:hAnsi="Times New Roman" w:cs="Times New Roman"/>
          <w:sz w:val="24"/>
          <w:szCs w:val="24"/>
        </w:rPr>
      </w:pPr>
    </w:p>
    <w:p w14:paraId="4AF73557" w14:textId="14F06344" w:rsidR="000C7E48" w:rsidRPr="008228F9" w:rsidRDefault="000C7E48"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 xml:space="preserve">The 2024 edition improves internal consistency, </w:t>
      </w:r>
      <w:r w:rsidR="00065E48">
        <w:rPr>
          <w:rFonts w:ascii="Times New Roman" w:eastAsia="Times New Roman" w:hAnsi="Times New Roman" w:cs="Times New Roman"/>
          <w:sz w:val="24"/>
          <w:szCs w:val="24"/>
        </w:rPr>
        <w:t>communication and regulatory support. However, it does not fundamentally alter the contractor</w:t>
      </w:r>
      <w:r w:rsidR="001B60A3">
        <w:rPr>
          <w:rFonts w:ascii="Times New Roman" w:eastAsia="Times New Roman" w:hAnsi="Times New Roman" w:cs="Times New Roman"/>
          <w:sz w:val="24"/>
          <w:szCs w:val="24"/>
        </w:rPr>
        <w:t>-</w:t>
      </w:r>
      <w:r w:rsidR="00065E48">
        <w:rPr>
          <w:rFonts w:ascii="Times New Roman" w:eastAsia="Times New Roman" w:hAnsi="Times New Roman" w:cs="Times New Roman"/>
          <w:sz w:val="24"/>
          <w:szCs w:val="24"/>
        </w:rPr>
        <w:t>heavy risk profile, and dispute reduction remains dependent on Employer’s Requirements and project governance.</w:t>
      </w:r>
    </w:p>
    <w:p w14:paraId="6EFD6256" w14:textId="77777777" w:rsidR="000C7E48" w:rsidRPr="008228F9" w:rsidRDefault="000C7E48" w:rsidP="008228F9">
      <w:pPr>
        <w:spacing w:after="0" w:line="360" w:lineRule="auto"/>
        <w:ind w:left="709" w:hanging="709"/>
        <w:rPr>
          <w:rFonts w:ascii="Times New Roman" w:eastAsia="Times New Roman" w:hAnsi="Times New Roman" w:cs="Times New Roman"/>
          <w:sz w:val="24"/>
          <w:szCs w:val="24"/>
        </w:rPr>
      </w:pPr>
    </w:p>
    <w:p w14:paraId="6909E804" w14:textId="7FAFB01A" w:rsidR="00296651" w:rsidRPr="008228F9" w:rsidRDefault="00296651"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sz w:val="24"/>
          <w:szCs w:val="24"/>
        </w:rPr>
        <w:t>6.6.4</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i/>
          <w:iCs/>
          <w:sz w:val="24"/>
          <w:szCs w:val="24"/>
        </w:rPr>
        <w:t xml:space="preserve">Objective 4: </w:t>
      </w:r>
      <w:r w:rsidR="007C6FA0" w:rsidRPr="008228F9">
        <w:rPr>
          <w:rFonts w:ascii="Times New Roman" w:eastAsia="Times New Roman" w:hAnsi="Times New Roman" w:cs="Times New Roman"/>
          <w:i/>
          <w:iCs/>
          <w:sz w:val="24"/>
          <w:szCs w:val="24"/>
        </w:rPr>
        <w:t>Assess practical and legal implications for stakeholders</w:t>
      </w:r>
    </w:p>
    <w:p w14:paraId="17FA8305" w14:textId="77777777" w:rsidR="007255D5" w:rsidRDefault="007255D5" w:rsidP="00065E48">
      <w:pPr>
        <w:spacing w:after="0" w:line="360" w:lineRule="auto"/>
        <w:ind w:left="709" w:hanging="709"/>
        <w:rPr>
          <w:rFonts w:ascii="Times New Roman" w:eastAsia="Times New Roman" w:hAnsi="Times New Roman" w:cs="Times New Roman"/>
          <w:sz w:val="24"/>
          <w:szCs w:val="24"/>
        </w:rPr>
      </w:pPr>
    </w:p>
    <w:p w14:paraId="0837539D" w14:textId="725091E9" w:rsidR="00296651" w:rsidRPr="008228F9" w:rsidRDefault="00296651" w:rsidP="00065E48">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r>
      <w:r w:rsidR="00065E48">
        <w:rPr>
          <w:rFonts w:ascii="Times New Roman" w:eastAsia="Times New Roman" w:hAnsi="Times New Roman" w:cs="Times New Roman"/>
          <w:sz w:val="24"/>
          <w:szCs w:val="24"/>
        </w:rPr>
        <w:t>For employers, contractors and designers, the practical implication is that the 2024 edition is easier to administer but still requires careful briefing, risk review, information control and competent statutory appointments.</w:t>
      </w:r>
    </w:p>
    <w:p w14:paraId="34BBB7B9" w14:textId="77777777" w:rsidR="000C7E48" w:rsidRPr="008228F9" w:rsidRDefault="000C7E48" w:rsidP="008228F9">
      <w:pPr>
        <w:spacing w:after="0" w:line="360" w:lineRule="auto"/>
        <w:ind w:left="709" w:hanging="709"/>
        <w:rPr>
          <w:rFonts w:ascii="Times New Roman" w:eastAsia="Times New Roman" w:hAnsi="Times New Roman" w:cs="Times New Roman"/>
          <w:sz w:val="24"/>
          <w:szCs w:val="24"/>
        </w:rPr>
      </w:pPr>
    </w:p>
    <w:p w14:paraId="125353BA" w14:textId="3D67E19A" w:rsidR="007C6FA0" w:rsidRPr="008228F9" w:rsidRDefault="00296651" w:rsidP="008228F9">
      <w:pPr>
        <w:spacing w:after="0" w:line="360" w:lineRule="auto"/>
        <w:ind w:left="709" w:hanging="709"/>
        <w:rPr>
          <w:rFonts w:ascii="Times New Roman" w:eastAsia="Times New Roman" w:hAnsi="Times New Roman" w:cs="Times New Roman"/>
          <w:i/>
          <w:iCs/>
          <w:sz w:val="24"/>
          <w:szCs w:val="24"/>
        </w:rPr>
      </w:pPr>
      <w:r w:rsidRPr="008228F9">
        <w:rPr>
          <w:rFonts w:ascii="Times New Roman" w:eastAsia="Times New Roman" w:hAnsi="Times New Roman" w:cs="Times New Roman"/>
          <w:sz w:val="24"/>
          <w:szCs w:val="24"/>
        </w:rPr>
        <w:t>6.6.5</w:t>
      </w:r>
      <w:r w:rsidRPr="008228F9">
        <w:rPr>
          <w:rFonts w:ascii="Times New Roman" w:eastAsia="Times New Roman" w:hAnsi="Times New Roman" w:cs="Times New Roman"/>
          <w:sz w:val="24"/>
          <w:szCs w:val="24"/>
        </w:rPr>
        <w:tab/>
      </w:r>
      <w:r w:rsidR="007C6FA0" w:rsidRPr="008228F9">
        <w:rPr>
          <w:rFonts w:ascii="Times New Roman" w:eastAsia="Times New Roman" w:hAnsi="Times New Roman" w:cs="Times New Roman"/>
          <w:i/>
          <w:iCs/>
          <w:sz w:val="24"/>
          <w:szCs w:val="24"/>
        </w:rPr>
        <w:t xml:space="preserve">Objective 5: Determine whether </w:t>
      </w:r>
      <w:r w:rsidR="00065E48">
        <w:rPr>
          <w:rFonts w:ascii="Times New Roman" w:eastAsia="Times New Roman" w:hAnsi="Times New Roman" w:cs="Times New Roman"/>
          <w:i/>
          <w:iCs/>
          <w:sz w:val="24"/>
          <w:szCs w:val="24"/>
        </w:rPr>
        <w:t xml:space="preserve">the </w:t>
      </w:r>
      <w:r w:rsidR="007C6FA0" w:rsidRPr="008228F9">
        <w:rPr>
          <w:rFonts w:ascii="Times New Roman" w:eastAsia="Times New Roman" w:hAnsi="Times New Roman" w:cs="Times New Roman"/>
          <w:i/>
          <w:iCs/>
          <w:sz w:val="24"/>
          <w:szCs w:val="24"/>
        </w:rPr>
        <w:t xml:space="preserve">2024 edition addresses </w:t>
      </w:r>
      <w:r w:rsidR="00065E48">
        <w:rPr>
          <w:rFonts w:ascii="Times New Roman" w:eastAsia="Times New Roman" w:hAnsi="Times New Roman" w:cs="Times New Roman"/>
          <w:i/>
          <w:iCs/>
          <w:sz w:val="24"/>
          <w:szCs w:val="24"/>
        </w:rPr>
        <w:t xml:space="preserve">the </w:t>
      </w:r>
      <w:r w:rsidR="007C6FA0" w:rsidRPr="008228F9">
        <w:rPr>
          <w:rFonts w:ascii="Times New Roman" w:eastAsia="Times New Roman" w:hAnsi="Times New Roman" w:cs="Times New Roman"/>
          <w:i/>
          <w:iCs/>
          <w:sz w:val="24"/>
          <w:szCs w:val="24"/>
        </w:rPr>
        <w:t>2016 limitations</w:t>
      </w:r>
    </w:p>
    <w:p w14:paraId="7323DD84" w14:textId="77777777" w:rsidR="007255D5" w:rsidRDefault="007255D5" w:rsidP="008228F9">
      <w:pPr>
        <w:spacing w:after="0" w:line="360" w:lineRule="auto"/>
        <w:ind w:left="709" w:hanging="709"/>
        <w:rPr>
          <w:rFonts w:ascii="Times New Roman" w:eastAsia="Times New Roman" w:hAnsi="Times New Roman" w:cs="Times New Roman"/>
          <w:sz w:val="24"/>
          <w:szCs w:val="24"/>
        </w:rPr>
      </w:pPr>
    </w:p>
    <w:p w14:paraId="6132716F" w14:textId="7721029A" w:rsidR="00065E48" w:rsidRDefault="007C6FA0"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r>
      <w:r w:rsidR="00065E48">
        <w:rPr>
          <w:rFonts w:ascii="Times New Roman" w:eastAsia="Times New Roman" w:hAnsi="Times New Roman" w:cs="Times New Roman"/>
          <w:sz w:val="24"/>
          <w:szCs w:val="24"/>
        </w:rPr>
        <w:t xml:space="preserve">The 2024 edition addresses several </w:t>
      </w:r>
      <w:r w:rsidR="008634C1">
        <w:rPr>
          <w:rFonts w:ascii="Times New Roman" w:eastAsia="Times New Roman" w:hAnsi="Times New Roman" w:cs="Times New Roman"/>
          <w:sz w:val="24"/>
          <w:szCs w:val="24"/>
        </w:rPr>
        <w:t xml:space="preserve">of the </w:t>
      </w:r>
      <w:r w:rsidR="00065E48">
        <w:rPr>
          <w:rFonts w:ascii="Times New Roman" w:eastAsia="Times New Roman" w:hAnsi="Times New Roman" w:cs="Times New Roman"/>
          <w:sz w:val="24"/>
          <w:szCs w:val="24"/>
        </w:rPr>
        <w:t xml:space="preserve">2016 </w:t>
      </w:r>
      <w:r w:rsidR="008634C1">
        <w:rPr>
          <w:rFonts w:ascii="Times New Roman" w:eastAsia="Times New Roman" w:hAnsi="Times New Roman" w:cs="Times New Roman"/>
          <w:sz w:val="24"/>
          <w:szCs w:val="24"/>
        </w:rPr>
        <w:t xml:space="preserve">edition’s </w:t>
      </w:r>
      <w:r w:rsidR="00065E48">
        <w:rPr>
          <w:rFonts w:ascii="Times New Roman" w:eastAsia="Times New Roman" w:hAnsi="Times New Roman" w:cs="Times New Roman"/>
          <w:sz w:val="24"/>
          <w:szCs w:val="24"/>
        </w:rPr>
        <w:t>limitations, particularly</w:t>
      </w:r>
      <w:r w:rsidRPr="008228F9">
        <w:rPr>
          <w:rFonts w:ascii="Times New Roman" w:eastAsia="Times New Roman" w:hAnsi="Times New Roman" w:cs="Times New Roman"/>
          <w:sz w:val="24"/>
          <w:szCs w:val="24"/>
        </w:rPr>
        <w:t xml:space="preserve"> procedural clarity, digital information management and regulatory support. </w:t>
      </w:r>
      <w:r w:rsidR="00065E48">
        <w:rPr>
          <w:rFonts w:ascii="Times New Roman" w:eastAsia="Times New Roman" w:hAnsi="Times New Roman" w:cs="Times New Roman"/>
          <w:sz w:val="24"/>
          <w:szCs w:val="24"/>
        </w:rPr>
        <w:t>It does not fully resolve poor employer information, adversarial behaviour or contractor</w:t>
      </w:r>
      <w:r w:rsidR="001B60A3">
        <w:rPr>
          <w:rFonts w:ascii="Times New Roman" w:eastAsia="Times New Roman" w:hAnsi="Times New Roman" w:cs="Times New Roman"/>
          <w:sz w:val="24"/>
          <w:szCs w:val="24"/>
        </w:rPr>
        <w:t>-</w:t>
      </w:r>
      <w:r w:rsidR="00065E48">
        <w:rPr>
          <w:rFonts w:ascii="Times New Roman" w:eastAsia="Times New Roman" w:hAnsi="Times New Roman" w:cs="Times New Roman"/>
          <w:sz w:val="24"/>
          <w:szCs w:val="24"/>
        </w:rPr>
        <w:t>heavy allocation of design and delivery risk.</w:t>
      </w:r>
    </w:p>
    <w:p w14:paraId="063B271A" w14:textId="51B90265" w:rsidR="000C7E48" w:rsidRPr="008228F9" w:rsidRDefault="000C7E48" w:rsidP="008228F9">
      <w:pPr>
        <w:spacing w:after="0" w:line="360" w:lineRule="auto"/>
        <w:ind w:left="709" w:hanging="709"/>
        <w:rPr>
          <w:rFonts w:ascii="Times New Roman" w:eastAsia="Times New Roman" w:hAnsi="Times New Roman" w:cs="Times New Roman"/>
          <w:sz w:val="24"/>
          <w:szCs w:val="24"/>
        </w:rPr>
      </w:pPr>
    </w:p>
    <w:p w14:paraId="269AEA1B" w14:textId="6D2F1453" w:rsidR="003512A3" w:rsidRDefault="003512A3" w:rsidP="008228F9">
      <w:pPr>
        <w:spacing w:after="0" w:line="360" w:lineRule="auto"/>
        <w:ind w:left="709" w:hanging="709"/>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t>6.</w:t>
      </w:r>
      <w:r w:rsidR="007255D5">
        <w:rPr>
          <w:rFonts w:ascii="Times New Roman" w:eastAsia="Times New Roman" w:hAnsi="Times New Roman" w:cs="Times New Roman"/>
          <w:sz w:val="24"/>
          <w:szCs w:val="24"/>
        </w:rPr>
        <w:t>7</w:t>
      </w:r>
      <w:r w:rsidRPr="008228F9">
        <w:rPr>
          <w:rFonts w:ascii="Times New Roman" w:eastAsia="Times New Roman" w:hAnsi="Times New Roman" w:cs="Times New Roman"/>
          <w:sz w:val="24"/>
          <w:szCs w:val="24"/>
        </w:rPr>
        <w:tab/>
      </w:r>
      <w:r w:rsidRPr="007255D5">
        <w:rPr>
          <w:rFonts w:ascii="Times New Roman" w:eastAsia="Times New Roman" w:hAnsi="Times New Roman" w:cs="Times New Roman"/>
          <w:sz w:val="24"/>
          <w:szCs w:val="24"/>
          <w:u w:val="single"/>
        </w:rPr>
        <w:t>Integration of Methodology and Data Collected</w:t>
      </w:r>
    </w:p>
    <w:p w14:paraId="1E434062" w14:textId="77777777" w:rsidR="007255D5" w:rsidRPr="008228F9" w:rsidRDefault="007255D5" w:rsidP="008228F9">
      <w:pPr>
        <w:spacing w:after="0" w:line="360" w:lineRule="auto"/>
        <w:ind w:left="709" w:hanging="709"/>
        <w:rPr>
          <w:rFonts w:ascii="Times New Roman" w:eastAsia="Times New Roman" w:hAnsi="Times New Roman" w:cs="Times New Roman"/>
          <w:i/>
          <w:iCs/>
          <w:sz w:val="24"/>
          <w:szCs w:val="24"/>
        </w:rPr>
      </w:pPr>
    </w:p>
    <w:p w14:paraId="2F39F15C" w14:textId="02BC4224" w:rsidR="003512A3" w:rsidRPr="008228F9" w:rsidRDefault="003512A3"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sz w:val="24"/>
          <w:szCs w:val="24"/>
        </w:rPr>
        <w:tab/>
        <w:t xml:space="preserve">The </w:t>
      </w:r>
      <w:r w:rsidR="007C6FA0" w:rsidRPr="008228F9">
        <w:rPr>
          <w:rFonts w:ascii="Times New Roman" w:eastAsia="Times New Roman" w:hAnsi="Times New Roman" w:cs="Times New Roman"/>
          <w:sz w:val="24"/>
          <w:szCs w:val="24"/>
        </w:rPr>
        <w:t>qualitative</w:t>
      </w:r>
      <w:r w:rsidRPr="008228F9">
        <w:rPr>
          <w:rFonts w:ascii="Times New Roman" w:eastAsia="Times New Roman" w:hAnsi="Times New Roman" w:cs="Times New Roman"/>
          <w:sz w:val="24"/>
          <w:szCs w:val="24"/>
        </w:rPr>
        <w:t xml:space="preserve"> approach</w:t>
      </w:r>
      <w:r w:rsidR="00065E48">
        <w:rPr>
          <w:rFonts w:ascii="Times New Roman" w:eastAsia="Times New Roman" w:hAnsi="Times New Roman" w:cs="Times New Roman"/>
          <w:sz w:val="24"/>
          <w:szCs w:val="24"/>
        </w:rPr>
        <w:t xml:space="preserve"> was appropriate because it triangulated clause</w:t>
      </w:r>
      <w:r w:rsidR="00904BFF">
        <w:rPr>
          <w:rFonts w:ascii="Times New Roman" w:eastAsia="Times New Roman" w:hAnsi="Times New Roman" w:cs="Times New Roman"/>
          <w:sz w:val="24"/>
          <w:szCs w:val="24"/>
        </w:rPr>
        <w:t>-</w:t>
      </w:r>
      <w:r w:rsidR="00065E48">
        <w:rPr>
          <w:rFonts w:ascii="Times New Roman" w:eastAsia="Times New Roman" w:hAnsi="Times New Roman" w:cs="Times New Roman"/>
          <w:sz w:val="24"/>
          <w:szCs w:val="24"/>
        </w:rPr>
        <w:t>level legal analysis</w:t>
      </w:r>
      <w:r w:rsidR="008634C1">
        <w:rPr>
          <w:rFonts w:ascii="Times New Roman" w:eastAsia="Times New Roman" w:hAnsi="Times New Roman" w:cs="Times New Roman"/>
          <w:sz w:val="24"/>
          <w:szCs w:val="24"/>
        </w:rPr>
        <w:t xml:space="preserve"> and</w:t>
      </w:r>
      <w:r w:rsidR="00065E48">
        <w:rPr>
          <w:rFonts w:ascii="Times New Roman" w:eastAsia="Times New Roman" w:hAnsi="Times New Roman" w:cs="Times New Roman"/>
          <w:sz w:val="24"/>
          <w:szCs w:val="24"/>
        </w:rPr>
        <w:t xml:space="preserve"> interview and questionnaire data, allowing the study to compare contractual wording with practical interpretation.</w:t>
      </w:r>
      <w:r w:rsidR="007C6FA0" w:rsidRPr="008228F9">
        <w:rPr>
          <w:rFonts w:ascii="Times New Roman" w:eastAsia="Times New Roman" w:hAnsi="Times New Roman" w:cs="Times New Roman"/>
          <w:sz w:val="24"/>
          <w:szCs w:val="24"/>
        </w:rPr>
        <w:t xml:space="preserve">  </w:t>
      </w:r>
    </w:p>
    <w:p w14:paraId="287A7248" w14:textId="77777777" w:rsidR="007C6FA0" w:rsidRPr="008228F9" w:rsidRDefault="007C6FA0" w:rsidP="008228F9">
      <w:pPr>
        <w:spacing w:after="0" w:line="360" w:lineRule="auto"/>
        <w:ind w:left="709" w:hanging="709"/>
        <w:rPr>
          <w:rFonts w:ascii="Times New Roman" w:eastAsia="Times New Roman" w:hAnsi="Times New Roman" w:cs="Times New Roman"/>
          <w:sz w:val="24"/>
          <w:szCs w:val="24"/>
        </w:rPr>
      </w:pPr>
    </w:p>
    <w:p w14:paraId="17451119" w14:textId="77777777" w:rsidR="007255D5" w:rsidRDefault="007255D5" w:rsidP="008228F9">
      <w:pPr>
        <w:spacing w:after="0" w:line="360" w:lineRule="auto"/>
        <w:rPr>
          <w:rFonts w:ascii="Times New Roman" w:eastAsia="Times New Roman" w:hAnsi="Times New Roman" w:cs="Times New Roman"/>
          <w:sz w:val="24"/>
          <w:szCs w:val="24"/>
        </w:rPr>
      </w:pPr>
    </w:p>
    <w:p w14:paraId="77BD5C75" w14:textId="41F60C5D" w:rsidR="003512A3" w:rsidRDefault="007255D5" w:rsidP="008228F9">
      <w:pPr>
        <w:spacing w:after="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6.8</w:t>
      </w:r>
      <w:r w:rsidR="003512A3" w:rsidRPr="008228F9">
        <w:rPr>
          <w:rFonts w:ascii="Times New Roman" w:eastAsia="Times New Roman" w:hAnsi="Times New Roman" w:cs="Times New Roman"/>
          <w:sz w:val="24"/>
          <w:szCs w:val="24"/>
        </w:rPr>
        <w:tab/>
      </w:r>
      <w:r w:rsidR="003512A3" w:rsidRPr="007255D5">
        <w:rPr>
          <w:rFonts w:ascii="Times New Roman" w:eastAsia="Times New Roman" w:hAnsi="Times New Roman" w:cs="Times New Roman"/>
          <w:sz w:val="24"/>
          <w:szCs w:val="24"/>
          <w:u w:val="single"/>
        </w:rPr>
        <w:t>Conclusion</w:t>
      </w:r>
    </w:p>
    <w:p w14:paraId="47061B8E" w14:textId="77777777" w:rsidR="007255D5" w:rsidRPr="008228F9" w:rsidRDefault="007255D5" w:rsidP="008228F9">
      <w:pPr>
        <w:spacing w:after="0" w:line="360" w:lineRule="auto"/>
        <w:rPr>
          <w:rFonts w:ascii="Times New Roman" w:eastAsia="Times New Roman" w:hAnsi="Times New Roman" w:cs="Times New Roman"/>
          <w:i/>
          <w:iCs/>
          <w:sz w:val="24"/>
          <w:szCs w:val="24"/>
        </w:rPr>
      </w:pPr>
    </w:p>
    <w:p w14:paraId="4DF1C3D9" w14:textId="74A719B8" w:rsidR="003512A3" w:rsidRDefault="003512A3" w:rsidP="008228F9">
      <w:pPr>
        <w:spacing w:after="0" w:line="360" w:lineRule="auto"/>
        <w:ind w:left="709" w:hanging="709"/>
        <w:rPr>
          <w:rFonts w:ascii="Times New Roman" w:eastAsia="Times New Roman" w:hAnsi="Times New Roman" w:cs="Times New Roman"/>
          <w:sz w:val="24"/>
          <w:szCs w:val="24"/>
        </w:rPr>
      </w:pPr>
      <w:r w:rsidRPr="008228F9">
        <w:rPr>
          <w:rFonts w:ascii="Times New Roman" w:eastAsia="Times New Roman" w:hAnsi="Times New Roman" w:cs="Times New Roman"/>
          <w:i/>
          <w:iCs/>
          <w:sz w:val="24"/>
          <w:szCs w:val="24"/>
        </w:rPr>
        <w:tab/>
      </w:r>
      <w:r w:rsidRPr="008228F9">
        <w:rPr>
          <w:rFonts w:ascii="Times New Roman" w:eastAsia="Times New Roman" w:hAnsi="Times New Roman" w:cs="Times New Roman"/>
          <w:sz w:val="24"/>
          <w:szCs w:val="24"/>
        </w:rPr>
        <w:t xml:space="preserve">The research confirms that the JCT D&amp;BC 2024 edition </w:t>
      </w:r>
      <w:r w:rsidR="00065E48">
        <w:rPr>
          <w:rFonts w:ascii="Times New Roman" w:eastAsia="Times New Roman" w:hAnsi="Times New Roman" w:cs="Times New Roman"/>
          <w:sz w:val="24"/>
          <w:szCs w:val="24"/>
        </w:rPr>
        <w:t xml:space="preserve">is a meaningful but incremental evolution. It modernises the form, but its practical success depends on disciplined procurement, accurate information, competent administration and collaborative behaviour. </w:t>
      </w:r>
      <w:r w:rsidR="00183E86">
        <w:rPr>
          <w:rFonts w:ascii="Times New Roman" w:eastAsia="Times New Roman" w:hAnsi="Times New Roman" w:cs="Times New Roman"/>
          <w:sz w:val="24"/>
          <w:szCs w:val="24"/>
        </w:rPr>
        <w:t>The o</w:t>
      </w:r>
      <w:r w:rsidR="007C6FA0" w:rsidRPr="008228F9">
        <w:rPr>
          <w:rFonts w:ascii="Times New Roman" w:eastAsia="Times New Roman" w:hAnsi="Times New Roman" w:cs="Times New Roman"/>
          <w:sz w:val="24"/>
          <w:szCs w:val="24"/>
        </w:rPr>
        <w:t>ptional target cost mechanism provide</w:t>
      </w:r>
      <w:r w:rsidR="00183E86">
        <w:rPr>
          <w:rFonts w:ascii="Times New Roman" w:eastAsia="Times New Roman" w:hAnsi="Times New Roman" w:cs="Times New Roman"/>
          <w:sz w:val="24"/>
          <w:szCs w:val="24"/>
        </w:rPr>
        <w:t>s</w:t>
      </w:r>
      <w:r w:rsidR="007C6FA0" w:rsidRPr="008228F9">
        <w:rPr>
          <w:rFonts w:ascii="Times New Roman" w:eastAsia="Times New Roman" w:hAnsi="Times New Roman" w:cs="Times New Roman"/>
          <w:sz w:val="24"/>
          <w:szCs w:val="24"/>
        </w:rPr>
        <w:t xml:space="preserve"> flexibility in financial risk sharing</w:t>
      </w:r>
      <w:r w:rsidR="00183E86">
        <w:rPr>
          <w:rFonts w:ascii="Times New Roman" w:eastAsia="Times New Roman" w:hAnsi="Times New Roman" w:cs="Times New Roman"/>
          <w:sz w:val="24"/>
          <w:szCs w:val="24"/>
        </w:rPr>
        <w:t>, if adopted.</w:t>
      </w:r>
    </w:p>
    <w:p w14:paraId="7356E96E" w14:textId="77777777" w:rsidR="007255D5" w:rsidRPr="008228F9" w:rsidRDefault="007255D5" w:rsidP="008228F9">
      <w:pPr>
        <w:spacing w:after="0" w:line="360" w:lineRule="auto"/>
        <w:ind w:left="709" w:hanging="709"/>
        <w:rPr>
          <w:rFonts w:ascii="Times New Roman" w:eastAsia="Times New Roman" w:hAnsi="Times New Roman" w:cs="Times New Roman"/>
          <w:sz w:val="24"/>
          <w:szCs w:val="24"/>
        </w:rPr>
      </w:pPr>
    </w:p>
    <w:p w14:paraId="3C16BC19" w14:textId="20DD8CE8" w:rsidR="003512A3" w:rsidRDefault="003512A3" w:rsidP="008228F9">
      <w:pPr>
        <w:spacing w:after="0" w:line="360" w:lineRule="auto"/>
        <w:ind w:left="709" w:hanging="709"/>
        <w:rPr>
          <w:rFonts w:ascii="Times New Roman" w:eastAsia="Times New Roman" w:hAnsi="Times New Roman" w:cs="Times New Roman"/>
          <w:sz w:val="24"/>
          <w:szCs w:val="24"/>
          <w:u w:val="single"/>
        </w:rPr>
      </w:pPr>
      <w:r w:rsidRPr="008228F9">
        <w:rPr>
          <w:rFonts w:ascii="Times New Roman" w:eastAsia="Times New Roman" w:hAnsi="Times New Roman" w:cs="Times New Roman"/>
          <w:sz w:val="24"/>
          <w:szCs w:val="24"/>
        </w:rPr>
        <w:t>6</w:t>
      </w:r>
      <w:r w:rsidR="007255D5">
        <w:rPr>
          <w:rFonts w:ascii="Times New Roman" w:eastAsia="Times New Roman" w:hAnsi="Times New Roman" w:cs="Times New Roman"/>
          <w:sz w:val="24"/>
          <w:szCs w:val="24"/>
        </w:rPr>
        <w:t>.9</w:t>
      </w:r>
      <w:r w:rsidRPr="008228F9">
        <w:rPr>
          <w:rFonts w:ascii="Times New Roman" w:eastAsia="Times New Roman" w:hAnsi="Times New Roman" w:cs="Times New Roman"/>
          <w:sz w:val="24"/>
          <w:szCs w:val="24"/>
        </w:rPr>
        <w:tab/>
      </w:r>
      <w:r w:rsidRPr="008228F9">
        <w:rPr>
          <w:rFonts w:ascii="Times New Roman" w:eastAsia="Times New Roman" w:hAnsi="Times New Roman" w:cs="Times New Roman"/>
          <w:sz w:val="24"/>
          <w:szCs w:val="24"/>
          <w:u w:val="single"/>
        </w:rPr>
        <w:t>Summary</w:t>
      </w:r>
    </w:p>
    <w:p w14:paraId="5BBCAFFD" w14:textId="77777777" w:rsidR="007255D5" w:rsidRPr="008228F9" w:rsidRDefault="007255D5" w:rsidP="008228F9">
      <w:pPr>
        <w:spacing w:after="0" w:line="360" w:lineRule="auto"/>
        <w:ind w:left="709" w:hanging="709"/>
        <w:rPr>
          <w:rFonts w:ascii="Times New Roman" w:eastAsia="Times New Roman" w:hAnsi="Times New Roman" w:cs="Times New Roman"/>
          <w:sz w:val="24"/>
          <w:szCs w:val="24"/>
          <w:u w:val="single"/>
        </w:rPr>
      </w:pPr>
    </w:p>
    <w:p w14:paraId="6FB30EF3" w14:textId="1EE2BABB" w:rsidR="003512A3" w:rsidRPr="008228F9" w:rsidRDefault="003512A3" w:rsidP="008228F9">
      <w:pPr>
        <w:pStyle w:val="ListParagraph"/>
        <w:tabs>
          <w:tab w:val="left" w:pos="709"/>
          <w:tab w:val="left" w:pos="1560"/>
          <w:tab w:val="left" w:pos="1985"/>
          <w:tab w:val="left" w:pos="8364"/>
        </w:tabs>
        <w:spacing w:line="360" w:lineRule="auto"/>
        <w:ind w:left="709"/>
        <w:contextualSpacing/>
        <w:rPr>
          <w:sz w:val="24"/>
          <w:szCs w:val="24"/>
        </w:rPr>
      </w:pPr>
      <w:r w:rsidRPr="008228F9">
        <w:rPr>
          <w:sz w:val="24"/>
          <w:szCs w:val="24"/>
        </w:rPr>
        <w:t xml:space="preserve">This chapter has </w:t>
      </w:r>
      <w:r w:rsidR="00183E86">
        <w:rPr>
          <w:sz w:val="24"/>
          <w:szCs w:val="24"/>
        </w:rPr>
        <w:t xml:space="preserve">synthesised the </w:t>
      </w:r>
      <w:r w:rsidRPr="008228F9">
        <w:rPr>
          <w:sz w:val="24"/>
          <w:szCs w:val="24"/>
        </w:rPr>
        <w:t>findings</w:t>
      </w:r>
      <w:r w:rsidR="00183E86">
        <w:rPr>
          <w:sz w:val="24"/>
          <w:szCs w:val="24"/>
        </w:rPr>
        <w:t xml:space="preserve"> against</w:t>
      </w:r>
      <w:r w:rsidR="00473E7D" w:rsidRPr="008228F9">
        <w:rPr>
          <w:sz w:val="24"/>
          <w:szCs w:val="24"/>
        </w:rPr>
        <w:t xml:space="preserve"> the research objectives</w:t>
      </w:r>
      <w:r w:rsidRPr="008228F9">
        <w:rPr>
          <w:sz w:val="24"/>
          <w:szCs w:val="24"/>
        </w:rPr>
        <w:t xml:space="preserve">. The </w:t>
      </w:r>
      <w:r w:rsidR="00183E86">
        <w:rPr>
          <w:sz w:val="24"/>
          <w:szCs w:val="24"/>
        </w:rPr>
        <w:t xml:space="preserve">final chapter provides the conclusion and </w:t>
      </w:r>
      <w:r w:rsidRPr="008228F9">
        <w:rPr>
          <w:sz w:val="24"/>
          <w:szCs w:val="24"/>
        </w:rPr>
        <w:t>recommendations.</w:t>
      </w:r>
    </w:p>
    <w:p w14:paraId="5731042D" w14:textId="43516F19" w:rsidR="003512A3" w:rsidRPr="008228F9" w:rsidRDefault="003512A3" w:rsidP="008228F9">
      <w:pPr>
        <w:spacing w:after="0" w:line="360" w:lineRule="auto"/>
        <w:ind w:left="709" w:hanging="709"/>
        <w:rPr>
          <w:rFonts w:ascii="Times New Roman" w:eastAsia="Times New Roman" w:hAnsi="Times New Roman" w:cs="Times New Roman"/>
          <w:sz w:val="24"/>
          <w:szCs w:val="24"/>
          <w:u w:val="single"/>
        </w:rPr>
      </w:pPr>
    </w:p>
    <w:p w14:paraId="377199A5" w14:textId="77777777" w:rsidR="007C1337" w:rsidRPr="008228F9" w:rsidRDefault="007C1337" w:rsidP="008228F9">
      <w:pPr>
        <w:pStyle w:val="ListParagraph"/>
        <w:tabs>
          <w:tab w:val="left" w:pos="709"/>
          <w:tab w:val="left" w:pos="1560"/>
          <w:tab w:val="left" w:pos="1985"/>
          <w:tab w:val="left" w:pos="8364"/>
        </w:tabs>
        <w:spacing w:line="360" w:lineRule="auto"/>
        <w:ind w:left="0"/>
        <w:contextualSpacing/>
        <w:rPr>
          <w:sz w:val="24"/>
          <w:szCs w:val="24"/>
        </w:rPr>
      </w:pPr>
    </w:p>
    <w:p w14:paraId="1C201839" w14:textId="77777777" w:rsidR="007C1337" w:rsidRPr="008228F9" w:rsidRDefault="007C1337" w:rsidP="008228F9">
      <w:pPr>
        <w:pStyle w:val="ListParagraph"/>
        <w:tabs>
          <w:tab w:val="left" w:pos="709"/>
          <w:tab w:val="left" w:pos="1560"/>
          <w:tab w:val="left" w:pos="1985"/>
          <w:tab w:val="left" w:pos="8364"/>
        </w:tabs>
        <w:spacing w:line="360" w:lineRule="auto"/>
        <w:ind w:left="0"/>
        <w:contextualSpacing/>
        <w:rPr>
          <w:sz w:val="24"/>
          <w:szCs w:val="24"/>
        </w:rPr>
      </w:pPr>
    </w:p>
    <w:p w14:paraId="164E0EE9" w14:textId="77777777" w:rsidR="007C1337" w:rsidRPr="008228F9" w:rsidRDefault="007C1337" w:rsidP="008228F9">
      <w:pPr>
        <w:pStyle w:val="ListParagraph"/>
        <w:tabs>
          <w:tab w:val="left" w:pos="709"/>
          <w:tab w:val="left" w:pos="1560"/>
          <w:tab w:val="left" w:pos="1985"/>
          <w:tab w:val="left" w:pos="8364"/>
        </w:tabs>
        <w:spacing w:line="360" w:lineRule="auto"/>
        <w:ind w:left="0"/>
        <w:contextualSpacing/>
        <w:rPr>
          <w:sz w:val="24"/>
          <w:szCs w:val="24"/>
        </w:rPr>
      </w:pPr>
    </w:p>
    <w:p w14:paraId="7B637D79" w14:textId="77777777" w:rsidR="007C1337" w:rsidRDefault="007C1337" w:rsidP="007C1337">
      <w:pPr>
        <w:spacing w:after="0" w:line="360" w:lineRule="auto"/>
        <w:jc w:val="center"/>
        <w:rPr>
          <w:rFonts w:ascii="Times New Roman" w:hAnsi="Times New Roman" w:cs="Times New Roman"/>
          <w:sz w:val="24"/>
          <w:szCs w:val="24"/>
        </w:rPr>
      </w:pPr>
    </w:p>
    <w:p w14:paraId="32D17F8C" w14:textId="77777777" w:rsidR="007C1337" w:rsidRDefault="007C1337" w:rsidP="007C1337">
      <w:pPr>
        <w:spacing w:after="0" w:line="360" w:lineRule="auto"/>
        <w:jc w:val="center"/>
        <w:rPr>
          <w:rFonts w:ascii="Times New Roman" w:hAnsi="Times New Roman" w:cs="Times New Roman"/>
          <w:sz w:val="24"/>
          <w:szCs w:val="24"/>
        </w:rPr>
      </w:pPr>
    </w:p>
    <w:p w14:paraId="2A16E99D" w14:textId="77777777" w:rsidR="007C1337" w:rsidRDefault="007C1337" w:rsidP="007C1337">
      <w:pPr>
        <w:spacing w:after="0" w:line="360" w:lineRule="auto"/>
        <w:jc w:val="center"/>
        <w:rPr>
          <w:rFonts w:ascii="Times New Roman" w:hAnsi="Times New Roman" w:cs="Times New Roman"/>
          <w:sz w:val="24"/>
          <w:szCs w:val="24"/>
        </w:rPr>
      </w:pPr>
    </w:p>
    <w:p w14:paraId="4C0CF803" w14:textId="77777777" w:rsidR="007C1337" w:rsidRDefault="007C1337" w:rsidP="007C1337">
      <w:pPr>
        <w:spacing w:after="0" w:line="360" w:lineRule="auto"/>
        <w:jc w:val="center"/>
        <w:rPr>
          <w:rFonts w:ascii="Times New Roman" w:hAnsi="Times New Roman" w:cs="Times New Roman"/>
          <w:b/>
          <w:bCs/>
          <w:sz w:val="28"/>
          <w:szCs w:val="28"/>
        </w:rPr>
      </w:pPr>
    </w:p>
    <w:p w14:paraId="28936BF9" w14:textId="77777777" w:rsidR="007C1337" w:rsidRDefault="007C1337" w:rsidP="007C1337">
      <w:pPr>
        <w:spacing w:after="0" w:line="360" w:lineRule="auto"/>
        <w:jc w:val="center"/>
        <w:rPr>
          <w:rFonts w:ascii="Times New Roman" w:hAnsi="Times New Roman" w:cs="Times New Roman"/>
          <w:b/>
          <w:bCs/>
          <w:sz w:val="28"/>
          <w:szCs w:val="28"/>
        </w:rPr>
      </w:pPr>
    </w:p>
    <w:p w14:paraId="3AA203FA" w14:textId="77777777" w:rsidR="007C1337" w:rsidRDefault="007C1337" w:rsidP="007C1337">
      <w:pPr>
        <w:spacing w:after="0" w:line="360" w:lineRule="auto"/>
        <w:jc w:val="center"/>
        <w:rPr>
          <w:rFonts w:ascii="Times New Roman" w:hAnsi="Times New Roman" w:cs="Times New Roman"/>
          <w:b/>
          <w:bCs/>
          <w:sz w:val="28"/>
          <w:szCs w:val="28"/>
        </w:rPr>
      </w:pPr>
    </w:p>
    <w:p w14:paraId="747F6376" w14:textId="6A02F8EE" w:rsidR="003B2FAB" w:rsidRDefault="003B2FAB">
      <w:pPr>
        <w:rPr>
          <w:rFonts w:ascii="Times New Roman" w:hAnsi="Times New Roman" w:cs="Times New Roman"/>
          <w:b/>
          <w:bCs/>
          <w:sz w:val="28"/>
          <w:szCs w:val="28"/>
        </w:rPr>
      </w:pPr>
      <w:r>
        <w:rPr>
          <w:rFonts w:ascii="Times New Roman" w:hAnsi="Times New Roman" w:cs="Times New Roman"/>
          <w:b/>
          <w:bCs/>
          <w:sz w:val="28"/>
          <w:szCs w:val="28"/>
        </w:rPr>
        <w:br w:type="page"/>
      </w:r>
    </w:p>
    <w:p w14:paraId="0F14A093" w14:textId="77777777" w:rsidR="007C1337" w:rsidRDefault="007C1337" w:rsidP="007C1337">
      <w:pPr>
        <w:spacing w:after="0" w:line="360" w:lineRule="auto"/>
        <w:jc w:val="center"/>
        <w:rPr>
          <w:rFonts w:ascii="Times New Roman" w:hAnsi="Times New Roman" w:cs="Times New Roman"/>
          <w:b/>
          <w:bCs/>
          <w:sz w:val="28"/>
          <w:szCs w:val="28"/>
        </w:rPr>
      </w:pPr>
    </w:p>
    <w:p w14:paraId="1088B21A" w14:textId="77777777" w:rsidR="003B2FAB" w:rsidRDefault="003B2FAB" w:rsidP="007C1337">
      <w:pPr>
        <w:spacing w:after="0" w:line="360" w:lineRule="auto"/>
        <w:jc w:val="center"/>
        <w:rPr>
          <w:rFonts w:ascii="Times New Roman" w:hAnsi="Times New Roman" w:cs="Times New Roman"/>
          <w:b/>
          <w:bCs/>
          <w:sz w:val="28"/>
          <w:szCs w:val="28"/>
        </w:rPr>
      </w:pPr>
    </w:p>
    <w:p w14:paraId="1CFAD899" w14:textId="77777777" w:rsidR="003B2FAB" w:rsidRDefault="003B2FAB" w:rsidP="007C1337">
      <w:pPr>
        <w:spacing w:after="0" w:line="360" w:lineRule="auto"/>
        <w:jc w:val="center"/>
        <w:rPr>
          <w:rFonts w:ascii="Times New Roman" w:hAnsi="Times New Roman" w:cs="Times New Roman"/>
          <w:b/>
          <w:bCs/>
          <w:sz w:val="28"/>
          <w:szCs w:val="28"/>
        </w:rPr>
      </w:pPr>
    </w:p>
    <w:p w14:paraId="5B74A491" w14:textId="77777777" w:rsidR="003B2FAB" w:rsidRDefault="003B2FAB" w:rsidP="007C1337">
      <w:pPr>
        <w:spacing w:after="0" w:line="360" w:lineRule="auto"/>
        <w:jc w:val="center"/>
        <w:rPr>
          <w:rFonts w:ascii="Times New Roman" w:hAnsi="Times New Roman" w:cs="Times New Roman"/>
          <w:b/>
          <w:bCs/>
          <w:sz w:val="28"/>
          <w:szCs w:val="28"/>
        </w:rPr>
      </w:pPr>
    </w:p>
    <w:p w14:paraId="64563353" w14:textId="77777777" w:rsidR="003B2FAB" w:rsidRDefault="003B2FAB" w:rsidP="007C1337">
      <w:pPr>
        <w:spacing w:after="0" w:line="360" w:lineRule="auto"/>
        <w:jc w:val="center"/>
        <w:rPr>
          <w:rFonts w:ascii="Times New Roman" w:hAnsi="Times New Roman" w:cs="Times New Roman"/>
          <w:b/>
          <w:bCs/>
          <w:sz w:val="28"/>
          <w:szCs w:val="28"/>
        </w:rPr>
      </w:pPr>
    </w:p>
    <w:p w14:paraId="2F9B4EC5" w14:textId="77777777" w:rsidR="003B2FAB" w:rsidRDefault="003B2FAB" w:rsidP="007C1337">
      <w:pPr>
        <w:spacing w:after="0" w:line="360" w:lineRule="auto"/>
        <w:jc w:val="center"/>
        <w:rPr>
          <w:rFonts w:ascii="Times New Roman" w:hAnsi="Times New Roman" w:cs="Times New Roman"/>
          <w:b/>
          <w:bCs/>
          <w:sz w:val="28"/>
          <w:szCs w:val="28"/>
        </w:rPr>
      </w:pPr>
    </w:p>
    <w:p w14:paraId="7DCDF7B6" w14:textId="77777777" w:rsidR="003B2FAB" w:rsidRDefault="003B2FAB" w:rsidP="007C1337">
      <w:pPr>
        <w:spacing w:after="0" w:line="360" w:lineRule="auto"/>
        <w:jc w:val="center"/>
        <w:rPr>
          <w:rFonts w:ascii="Times New Roman" w:hAnsi="Times New Roman" w:cs="Times New Roman"/>
          <w:b/>
          <w:bCs/>
          <w:sz w:val="28"/>
          <w:szCs w:val="28"/>
        </w:rPr>
      </w:pPr>
    </w:p>
    <w:p w14:paraId="5617974F" w14:textId="77777777" w:rsidR="007C1337" w:rsidRDefault="007C1337" w:rsidP="007C1337">
      <w:pPr>
        <w:spacing w:after="0" w:line="360" w:lineRule="auto"/>
        <w:jc w:val="center"/>
        <w:rPr>
          <w:rFonts w:ascii="Times New Roman" w:hAnsi="Times New Roman" w:cs="Times New Roman"/>
          <w:b/>
          <w:bCs/>
          <w:sz w:val="28"/>
          <w:szCs w:val="28"/>
        </w:rPr>
      </w:pPr>
    </w:p>
    <w:p w14:paraId="62148BD6" w14:textId="77777777" w:rsidR="007C1337" w:rsidRDefault="007C1337" w:rsidP="007C1337">
      <w:pPr>
        <w:spacing w:after="0" w:line="360" w:lineRule="auto"/>
        <w:jc w:val="center"/>
        <w:rPr>
          <w:rFonts w:ascii="Times New Roman" w:hAnsi="Times New Roman" w:cs="Times New Roman"/>
          <w:b/>
          <w:bCs/>
          <w:sz w:val="28"/>
          <w:szCs w:val="28"/>
        </w:rPr>
      </w:pPr>
    </w:p>
    <w:p w14:paraId="49457E49" w14:textId="77777777" w:rsidR="007C1337" w:rsidRDefault="007C1337" w:rsidP="007C1337">
      <w:pPr>
        <w:spacing w:after="0" w:line="360" w:lineRule="auto"/>
        <w:jc w:val="center"/>
        <w:rPr>
          <w:rFonts w:ascii="Times New Roman" w:hAnsi="Times New Roman" w:cs="Times New Roman"/>
          <w:b/>
          <w:bCs/>
          <w:sz w:val="28"/>
          <w:szCs w:val="28"/>
        </w:rPr>
      </w:pPr>
    </w:p>
    <w:p w14:paraId="0A0AA5CB" w14:textId="711B22F3" w:rsidR="007C1337" w:rsidRPr="00202345" w:rsidRDefault="007C1337" w:rsidP="007C1337">
      <w:pPr>
        <w:spacing w:after="0" w:line="360" w:lineRule="auto"/>
        <w:jc w:val="center"/>
        <w:rPr>
          <w:rFonts w:ascii="Times New Roman" w:hAnsi="Times New Roman" w:cs="Times New Roman"/>
          <w:b/>
          <w:bCs/>
          <w:sz w:val="28"/>
          <w:szCs w:val="28"/>
        </w:rPr>
      </w:pPr>
      <w:r w:rsidRPr="00202345">
        <w:rPr>
          <w:rFonts w:ascii="Times New Roman" w:hAnsi="Times New Roman" w:cs="Times New Roman"/>
          <w:b/>
          <w:bCs/>
          <w:sz w:val="28"/>
          <w:szCs w:val="28"/>
        </w:rPr>
        <w:t xml:space="preserve">CHAPTER </w:t>
      </w:r>
      <w:r>
        <w:rPr>
          <w:b/>
          <w:bCs/>
          <w:sz w:val="28"/>
          <w:szCs w:val="28"/>
        </w:rPr>
        <w:t>7</w:t>
      </w:r>
    </w:p>
    <w:p w14:paraId="5587061B" w14:textId="77777777" w:rsidR="007C1337" w:rsidRPr="00202345" w:rsidRDefault="007C1337" w:rsidP="007C1337">
      <w:pPr>
        <w:pStyle w:val="ListParagraph"/>
        <w:spacing w:line="360" w:lineRule="auto"/>
        <w:ind w:left="0"/>
        <w:jc w:val="center"/>
        <w:rPr>
          <w:b/>
          <w:bCs/>
          <w:sz w:val="28"/>
          <w:szCs w:val="28"/>
        </w:rPr>
      </w:pPr>
    </w:p>
    <w:p w14:paraId="443F8763" w14:textId="56064129" w:rsidR="007C1337" w:rsidRDefault="00382540" w:rsidP="007C1337">
      <w:pPr>
        <w:pStyle w:val="ListParagraph"/>
        <w:spacing w:line="360" w:lineRule="auto"/>
        <w:ind w:left="0"/>
        <w:jc w:val="center"/>
        <w:rPr>
          <w:b/>
          <w:bCs/>
          <w:sz w:val="28"/>
          <w:szCs w:val="28"/>
        </w:rPr>
      </w:pPr>
      <w:r>
        <w:rPr>
          <w:b/>
          <w:bCs/>
          <w:sz w:val="28"/>
          <w:szCs w:val="28"/>
        </w:rPr>
        <w:t>CONCLUSION AND RECOMMENDATIONS</w:t>
      </w:r>
    </w:p>
    <w:p w14:paraId="5439C957" w14:textId="77777777" w:rsidR="007C1337" w:rsidRDefault="007C1337" w:rsidP="007C1337">
      <w:pPr>
        <w:spacing w:after="0" w:line="360" w:lineRule="auto"/>
        <w:rPr>
          <w:rFonts w:ascii="Times New Roman" w:eastAsia="Times New Roman" w:hAnsi="Times New Roman" w:cs="Times New Roman"/>
          <w:b/>
          <w:bCs/>
          <w:sz w:val="28"/>
          <w:szCs w:val="28"/>
        </w:rPr>
      </w:pPr>
      <w:r>
        <w:rPr>
          <w:b/>
          <w:bCs/>
          <w:sz w:val="28"/>
          <w:szCs w:val="28"/>
        </w:rPr>
        <w:br w:type="page"/>
      </w:r>
    </w:p>
    <w:p w14:paraId="055E9BF4" w14:textId="77777777" w:rsidR="00382540" w:rsidRDefault="00382540" w:rsidP="00D466AF">
      <w:pPr>
        <w:pStyle w:val="ListParagraph"/>
        <w:tabs>
          <w:tab w:val="left" w:pos="709"/>
          <w:tab w:val="left" w:pos="1560"/>
          <w:tab w:val="left" w:pos="1985"/>
          <w:tab w:val="left" w:pos="8364"/>
        </w:tabs>
        <w:spacing w:line="360" w:lineRule="auto"/>
        <w:ind w:left="0"/>
        <w:contextualSpacing/>
        <w:rPr>
          <w:sz w:val="24"/>
          <w:szCs w:val="24"/>
        </w:rPr>
      </w:pPr>
    </w:p>
    <w:p w14:paraId="00C2527C" w14:textId="77777777" w:rsidR="00382540" w:rsidRDefault="00382540" w:rsidP="005E3343">
      <w:pPr>
        <w:pStyle w:val="ListParagraph"/>
        <w:numPr>
          <w:ilvl w:val="0"/>
          <w:numId w:val="28"/>
        </w:numPr>
        <w:spacing w:line="360" w:lineRule="auto"/>
        <w:ind w:left="709" w:hanging="709"/>
        <w:rPr>
          <w:b/>
          <w:bCs/>
          <w:sz w:val="24"/>
          <w:szCs w:val="24"/>
          <w:u w:val="single"/>
        </w:rPr>
      </w:pPr>
      <w:r>
        <w:rPr>
          <w:b/>
          <w:bCs/>
          <w:sz w:val="24"/>
          <w:szCs w:val="24"/>
          <w:u w:val="single"/>
        </w:rPr>
        <w:t>Conclusion and Recommendations</w:t>
      </w:r>
    </w:p>
    <w:p w14:paraId="39E31A9E" w14:textId="77777777" w:rsidR="00382540" w:rsidRPr="005E3343" w:rsidRDefault="00382540" w:rsidP="00382540">
      <w:pPr>
        <w:spacing w:after="0" w:line="360" w:lineRule="auto"/>
        <w:rPr>
          <w:sz w:val="24"/>
          <w:szCs w:val="24"/>
          <w:u w:val="single"/>
        </w:rPr>
      </w:pPr>
    </w:p>
    <w:p w14:paraId="5880F961" w14:textId="20C5DD84" w:rsidR="00382540" w:rsidRPr="005E3343" w:rsidRDefault="005E3343" w:rsidP="005E3343">
      <w:pPr>
        <w:pStyle w:val="ListParagraph"/>
        <w:numPr>
          <w:ilvl w:val="1"/>
          <w:numId w:val="28"/>
        </w:numPr>
        <w:spacing w:line="360" w:lineRule="auto"/>
        <w:rPr>
          <w:sz w:val="24"/>
          <w:szCs w:val="24"/>
          <w:u w:val="single"/>
        </w:rPr>
      </w:pPr>
      <w:r w:rsidRPr="005E3343">
        <w:rPr>
          <w:sz w:val="24"/>
          <w:szCs w:val="24"/>
        </w:rPr>
        <w:tab/>
      </w:r>
      <w:r w:rsidR="0043434B" w:rsidRPr="005E3343">
        <w:rPr>
          <w:sz w:val="24"/>
          <w:szCs w:val="24"/>
          <w:u w:val="single"/>
        </w:rPr>
        <w:t>Introduction</w:t>
      </w:r>
    </w:p>
    <w:p w14:paraId="1FEFE805" w14:textId="77777777" w:rsidR="00FE2693" w:rsidRPr="005E3343" w:rsidRDefault="00FE2693" w:rsidP="00D466AF">
      <w:pPr>
        <w:pStyle w:val="ListParagraph"/>
        <w:tabs>
          <w:tab w:val="left" w:pos="709"/>
          <w:tab w:val="left" w:pos="1560"/>
          <w:tab w:val="left" w:pos="1985"/>
          <w:tab w:val="left" w:pos="8364"/>
        </w:tabs>
        <w:spacing w:line="360" w:lineRule="auto"/>
        <w:ind w:left="0"/>
        <w:contextualSpacing/>
        <w:rPr>
          <w:sz w:val="24"/>
          <w:szCs w:val="24"/>
        </w:rPr>
      </w:pPr>
    </w:p>
    <w:p w14:paraId="399D87CE" w14:textId="1B17A1E3" w:rsidR="00FE2693" w:rsidRDefault="00FE2693" w:rsidP="00FE2693">
      <w:pPr>
        <w:pStyle w:val="ListParagraph"/>
        <w:tabs>
          <w:tab w:val="left" w:pos="709"/>
          <w:tab w:val="left" w:pos="1560"/>
          <w:tab w:val="left" w:pos="1985"/>
          <w:tab w:val="left" w:pos="8364"/>
        </w:tabs>
        <w:spacing w:line="360" w:lineRule="auto"/>
        <w:contextualSpacing/>
        <w:rPr>
          <w:sz w:val="24"/>
          <w:szCs w:val="24"/>
        </w:rPr>
      </w:pPr>
      <w:r w:rsidRPr="005E3343">
        <w:rPr>
          <w:sz w:val="24"/>
          <w:szCs w:val="24"/>
        </w:rPr>
        <w:t xml:space="preserve">This chapter draws together the conclusions </w:t>
      </w:r>
      <w:r w:rsidR="00183E86" w:rsidRPr="005E3343">
        <w:rPr>
          <w:sz w:val="24"/>
          <w:szCs w:val="24"/>
        </w:rPr>
        <w:t xml:space="preserve">and </w:t>
      </w:r>
      <w:r w:rsidRPr="005E3343">
        <w:rPr>
          <w:sz w:val="24"/>
          <w:szCs w:val="24"/>
        </w:rPr>
        <w:t>recommendations</w:t>
      </w:r>
      <w:r w:rsidR="00183E86" w:rsidRPr="005E3343">
        <w:rPr>
          <w:sz w:val="24"/>
          <w:szCs w:val="24"/>
        </w:rPr>
        <w:t>, returning to the</w:t>
      </w:r>
      <w:r w:rsidR="00183E86">
        <w:rPr>
          <w:sz w:val="24"/>
          <w:szCs w:val="24"/>
        </w:rPr>
        <w:t xml:space="preserve"> research objectives.  It evaluates whether the</w:t>
      </w:r>
      <w:r>
        <w:rPr>
          <w:sz w:val="24"/>
          <w:szCs w:val="24"/>
        </w:rPr>
        <w:t xml:space="preserve"> JCT D&amp;BC 2024 </w:t>
      </w:r>
      <w:r w:rsidR="00183E86">
        <w:rPr>
          <w:sz w:val="24"/>
          <w:szCs w:val="24"/>
        </w:rPr>
        <w:t xml:space="preserve">is a meaningful improvement on the 2016 </w:t>
      </w:r>
      <w:r>
        <w:rPr>
          <w:sz w:val="24"/>
          <w:szCs w:val="24"/>
        </w:rPr>
        <w:t>edition in relation to design responsibility, risk allocation, collaborati</w:t>
      </w:r>
      <w:r w:rsidR="0016037B">
        <w:rPr>
          <w:sz w:val="24"/>
          <w:szCs w:val="24"/>
        </w:rPr>
        <w:t>on a</w:t>
      </w:r>
      <w:r>
        <w:rPr>
          <w:sz w:val="24"/>
          <w:szCs w:val="24"/>
        </w:rPr>
        <w:t>nd regulatory compliance.</w:t>
      </w:r>
    </w:p>
    <w:p w14:paraId="7B0D2245" w14:textId="77777777" w:rsidR="00FE2693" w:rsidRDefault="00FE2693" w:rsidP="00FE2693">
      <w:pPr>
        <w:pStyle w:val="ListParagraph"/>
        <w:tabs>
          <w:tab w:val="left" w:pos="709"/>
          <w:tab w:val="left" w:pos="1560"/>
          <w:tab w:val="left" w:pos="1985"/>
          <w:tab w:val="left" w:pos="8364"/>
        </w:tabs>
        <w:spacing w:line="360" w:lineRule="auto"/>
        <w:contextualSpacing/>
        <w:rPr>
          <w:sz w:val="24"/>
          <w:szCs w:val="24"/>
        </w:rPr>
      </w:pPr>
    </w:p>
    <w:p w14:paraId="18836331" w14:textId="59D998AC" w:rsidR="00FE2693" w:rsidRDefault="0016037B" w:rsidP="00FE2693">
      <w:pPr>
        <w:pStyle w:val="ListParagraph"/>
        <w:tabs>
          <w:tab w:val="left" w:pos="709"/>
          <w:tab w:val="left" w:pos="1560"/>
          <w:tab w:val="left" w:pos="1985"/>
          <w:tab w:val="left" w:pos="8364"/>
        </w:tabs>
        <w:spacing w:line="360" w:lineRule="auto"/>
        <w:contextualSpacing/>
        <w:rPr>
          <w:sz w:val="24"/>
          <w:szCs w:val="24"/>
        </w:rPr>
      </w:pPr>
      <w:r>
        <w:rPr>
          <w:sz w:val="24"/>
          <w:szCs w:val="24"/>
        </w:rPr>
        <w:t xml:space="preserve">The research shows that the </w:t>
      </w:r>
      <w:r w:rsidR="00FE2693">
        <w:rPr>
          <w:sz w:val="24"/>
          <w:szCs w:val="24"/>
        </w:rPr>
        <w:t xml:space="preserve">2024 </w:t>
      </w:r>
      <w:r>
        <w:rPr>
          <w:sz w:val="24"/>
          <w:szCs w:val="24"/>
        </w:rPr>
        <w:t xml:space="preserve">edition responds to digital information management, </w:t>
      </w:r>
      <w:r w:rsidR="00FE2693">
        <w:rPr>
          <w:sz w:val="24"/>
          <w:szCs w:val="24"/>
        </w:rPr>
        <w:t xml:space="preserve">collaboration </w:t>
      </w:r>
      <w:r>
        <w:rPr>
          <w:sz w:val="24"/>
          <w:szCs w:val="24"/>
        </w:rPr>
        <w:t xml:space="preserve">expectations and the </w:t>
      </w:r>
      <w:r w:rsidR="00FE2693">
        <w:rPr>
          <w:sz w:val="24"/>
          <w:szCs w:val="24"/>
        </w:rPr>
        <w:t xml:space="preserve">regulatory shift created by the BSA 2022. However, the D&amp;B procurement model </w:t>
      </w:r>
      <w:r>
        <w:rPr>
          <w:sz w:val="24"/>
          <w:szCs w:val="24"/>
        </w:rPr>
        <w:t>still transfers sub</w:t>
      </w:r>
      <w:r w:rsidR="00FE2693">
        <w:rPr>
          <w:sz w:val="24"/>
          <w:szCs w:val="24"/>
        </w:rPr>
        <w:t>stantial design, coordination and commercial risk to the contractor.</w:t>
      </w:r>
    </w:p>
    <w:p w14:paraId="631667B0" w14:textId="77777777" w:rsidR="00FE2693" w:rsidRDefault="00FE2693" w:rsidP="00FE2693">
      <w:pPr>
        <w:pStyle w:val="ListParagraph"/>
        <w:tabs>
          <w:tab w:val="left" w:pos="709"/>
          <w:tab w:val="left" w:pos="1560"/>
          <w:tab w:val="left" w:pos="1985"/>
          <w:tab w:val="left" w:pos="8364"/>
        </w:tabs>
        <w:spacing w:line="360" w:lineRule="auto"/>
        <w:contextualSpacing/>
        <w:rPr>
          <w:sz w:val="24"/>
          <w:szCs w:val="24"/>
        </w:rPr>
      </w:pPr>
    </w:p>
    <w:p w14:paraId="7ED4E62C" w14:textId="2949ED5D" w:rsidR="00FE2693" w:rsidRDefault="00FE2693" w:rsidP="00FE2693">
      <w:pPr>
        <w:pStyle w:val="ListParagraph"/>
        <w:tabs>
          <w:tab w:val="left" w:pos="709"/>
          <w:tab w:val="left" w:pos="1560"/>
          <w:tab w:val="left" w:pos="1985"/>
          <w:tab w:val="left" w:pos="8364"/>
        </w:tabs>
        <w:spacing w:line="360" w:lineRule="auto"/>
        <w:contextualSpacing/>
        <w:rPr>
          <w:sz w:val="24"/>
          <w:szCs w:val="24"/>
        </w:rPr>
      </w:pPr>
      <w:r>
        <w:rPr>
          <w:sz w:val="24"/>
          <w:szCs w:val="24"/>
        </w:rPr>
        <w:t xml:space="preserve">This chapter </w:t>
      </w:r>
      <w:r w:rsidR="0016037B">
        <w:rPr>
          <w:sz w:val="24"/>
          <w:szCs w:val="24"/>
        </w:rPr>
        <w:t>considers alternative approaches, makes recommendations for practice, identifies future research and summari</w:t>
      </w:r>
      <w:r w:rsidR="009202C7">
        <w:rPr>
          <w:sz w:val="24"/>
          <w:szCs w:val="24"/>
        </w:rPr>
        <w:t>s</w:t>
      </w:r>
      <w:r w:rsidR="0016037B">
        <w:rPr>
          <w:sz w:val="24"/>
          <w:szCs w:val="24"/>
        </w:rPr>
        <w:t>es the contribution to knowledge.</w:t>
      </w:r>
    </w:p>
    <w:p w14:paraId="3E47B212" w14:textId="77777777" w:rsidR="00FE2693" w:rsidRPr="00FE2693" w:rsidRDefault="00FE2693" w:rsidP="00FE2693">
      <w:pPr>
        <w:pStyle w:val="ListParagraph"/>
        <w:spacing w:line="360" w:lineRule="auto"/>
        <w:rPr>
          <w:sz w:val="24"/>
          <w:szCs w:val="24"/>
          <w:u w:val="single"/>
        </w:rPr>
      </w:pPr>
    </w:p>
    <w:p w14:paraId="47FD4454" w14:textId="1423E22D" w:rsidR="007C1337" w:rsidRDefault="009202C7" w:rsidP="005E3343">
      <w:pPr>
        <w:pStyle w:val="ListParagraph"/>
        <w:numPr>
          <w:ilvl w:val="1"/>
          <w:numId w:val="28"/>
        </w:numPr>
        <w:spacing w:line="360" w:lineRule="auto"/>
        <w:rPr>
          <w:sz w:val="24"/>
          <w:szCs w:val="24"/>
          <w:u w:val="single"/>
        </w:rPr>
      </w:pPr>
      <w:r>
        <w:rPr>
          <w:sz w:val="24"/>
          <w:szCs w:val="24"/>
        </w:rPr>
        <w:tab/>
      </w:r>
      <w:r w:rsidR="00FE2693">
        <w:rPr>
          <w:sz w:val="24"/>
          <w:szCs w:val="24"/>
          <w:u w:val="single"/>
        </w:rPr>
        <w:t>Critical Consideration of Alternative Approaches</w:t>
      </w:r>
    </w:p>
    <w:p w14:paraId="555143BE" w14:textId="77777777" w:rsidR="00FE2693" w:rsidRDefault="00FE2693" w:rsidP="00FE2693">
      <w:pPr>
        <w:pStyle w:val="ListParagraph"/>
        <w:spacing w:line="360" w:lineRule="auto"/>
        <w:rPr>
          <w:sz w:val="24"/>
          <w:szCs w:val="24"/>
          <w:u w:val="single"/>
        </w:rPr>
      </w:pPr>
    </w:p>
    <w:p w14:paraId="125C8393" w14:textId="56C5854A" w:rsidR="00FE2693" w:rsidRDefault="00FE2693" w:rsidP="00FE2693">
      <w:pPr>
        <w:pStyle w:val="ListParagraph"/>
        <w:spacing w:line="360" w:lineRule="auto"/>
        <w:rPr>
          <w:sz w:val="24"/>
          <w:szCs w:val="24"/>
        </w:rPr>
      </w:pPr>
      <w:r>
        <w:rPr>
          <w:sz w:val="24"/>
          <w:szCs w:val="24"/>
        </w:rPr>
        <w:t xml:space="preserve">The JCT D&amp;BC 2024 </w:t>
      </w:r>
      <w:r w:rsidR="0016037B">
        <w:rPr>
          <w:sz w:val="24"/>
          <w:szCs w:val="24"/>
        </w:rPr>
        <w:t xml:space="preserve">is </w:t>
      </w:r>
      <w:r>
        <w:rPr>
          <w:sz w:val="24"/>
          <w:szCs w:val="24"/>
        </w:rPr>
        <w:t xml:space="preserve">clearer and more contemporary </w:t>
      </w:r>
      <w:r w:rsidR="0016037B">
        <w:rPr>
          <w:sz w:val="24"/>
          <w:szCs w:val="24"/>
        </w:rPr>
        <w:t xml:space="preserve">than the 2016 edition, but </w:t>
      </w:r>
      <w:r>
        <w:rPr>
          <w:sz w:val="24"/>
          <w:szCs w:val="24"/>
        </w:rPr>
        <w:t xml:space="preserve">it does not fundamentally rebalance </w:t>
      </w:r>
      <w:r w:rsidR="0016037B">
        <w:rPr>
          <w:sz w:val="24"/>
          <w:szCs w:val="24"/>
        </w:rPr>
        <w:t>traditional D&amp;B risk</w:t>
      </w:r>
      <w:r>
        <w:rPr>
          <w:sz w:val="24"/>
          <w:szCs w:val="24"/>
        </w:rPr>
        <w:t xml:space="preserve">. </w:t>
      </w:r>
      <w:r w:rsidR="0016037B">
        <w:rPr>
          <w:sz w:val="24"/>
          <w:szCs w:val="24"/>
        </w:rPr>
        <w:t xml:space="preserve">Alternative approaches may therefore be preferable where projects require stronger collaboration, transparency or shared risk. </w:t>
      </w:r>
    </w:p>
    <w:p w14:paraId="410AB830" w14:textId="77777777" w:rsidR="00FE2693" w:rsidRDefault="00FE2693" w:rsidP="00FE2693">
      <w:pPr>
        <w:pStyle w:val="ListParagraph"/>
        <w:spacing w:line="360" w:lineRule="auto"/>
        <w:rPr>
          <w:sz w:val="24"/>
          <w:szCs w:val="24"/>
        </w:rPr>
      </w:pPr>
    </w:p>
    <w:p w14:paraId="2F82FE1C" w14:textId="70056617" w:rsidR="00FE2693" w:rsidRDefault="0016037B" w:rsidP="00FE2693">
      <w:pPr>
        <w:pStyle w:val="ListParagraph"/>
        <w:spacing w:line="360" w:lineRule="auto"/>
        <w:rPr>
          <w:sz w:val="24"/>
          <w:szCs w:val="24"/>
        </w:rPr>
      </w:pPr>
      <w:r>
        <w:rPr>
          <w:sz w:val="24"/>
          <w:szCs w:val="24"/>
        </w:rPr>
        <w:t>More collaborative forms such as</w:t>
      </w:r>
      <w:r w:rsidR="00FE2693">
        <w:rPr>
          <w:sz w:val="24"/>
          <w:szCs w:val="24"/>
        </w:rPr>
        <w:t xml:space="preserve"> NEC4, PPC2000 or FAC-1</w:t>
      </w:r>
      <w:r>
        <w:rPr>
          <w:sz w:val="24"/>
          <w:szCs w:val="24"/>
        </w:rPr>
        <w:t xml:space="preserve"> may better suit projects requiring integrated team working, proactive risk management and shared governance. The 2024</w:t>
      </w:r>
      <w:r w:rsidR="00EF680E">
        <w:rPr>
          <w:sz w:val="24"/>
          <w:szCs w:val="24"/>
        </w:rPr>
        <w:t xml:space="preserve"> </w:t>
      </w:r>
      <w:r>
        <w:rPr>
          <w:sz w:val="24"/>
          <w:szCs w:val="24"/>
        </w:rPr>
        <w:t>J</w:t>
      </w:r>
      <w:r w:rsidR="00EF680E">
        <w:rPr>
          <w:sz w:val="24"/>
          <w:szCs w:val="24"/>
        </w:rPr>
        <w:t>CT D&amp;BC</w:t>
      </w:r>
      <w:r>
        <w:rPr>
          <w:sz w:val="24"/>
          <w:szCs w:val="24"/>
        </w:rPr>
        <w:t xml:space="preserve"> has moved closer to these principles through better communication and information provisions, but it </w:t>
      </w:r>
      <w:r w:rsidR="00DE78E1">
        <w:rPr>
          <w:sz w:val="24"/>
          <w:szCs w:val="24"/>
        </w:rPr>
        <w:t>falls</w:t>
      </w:r>
      <w:r>
        <w:rPr>
          <w:sz w:val="24"/>
          <w:szCs w:val="24"/>
        </w:rPr>
        <w:t xml:space="preserve"> short of </w:t>
      </w:r>
      <w:r w:rsidR="00DE78E1">
        <w:rPr>
          <w:sz w:val="24"/>
          <w:szCs w:val="24"/>
        </w:rPr>
        <w:t xml:space="preserve">being </w:t>
      </w:r>
      <w:r>
        <w:rPr>
          <w:sz w:val="24"/>
          <w:szCs w:val="24"/>
        </w:rPr>
        <w:t xml:space="preserve">a relational contractual model. </w:t>
      </w:r>
    </w:p>
    <w:p w14:paraId="20F4B0E5" w14:textId="77777777" w:rsidR="00EF680E" w:rsidRDefault="00EF680E" w:rsidP="00FE2693">
      <w:pPr>
        <w:pStyle w:val="ListParagraph"/>
        <w:spacing w:line="360" w:lineRule="auto"/>
        <w:rPr>
          <w:sz w:val="24"/>
          <w:szCs w:val="24"/>
        </w:rPr>
      </w:pPr>
    </w:p>
    <w:p w14:paraId="4FEEC71B" w14:textId="7D98231D" w:rsidR="00EF680E" w:rsidRDefault="00EF680E" w:rsidP="00FE2693">
      <w:pPr>
        <w:pStyle w:val="ListParagraph"/>
        <w:spacing w:line="360" w:lineRule="auto"/>
        <w:rPr>
          <w:sz w:val="24"/>
          <w:szCs w:val="24"/>
        </w:rPr>
      </w:pPr>
      <w:r>
        <w:rPr>
          <w:sz w:val="24"/>
          <w:szCs w:val="24"/>
        </w:rPr>
        <w:t xml:space="preserve">A second alternative </w:t>
      </w:r>
      <w:r w:rsidR="0016037B">
        <w:rPr>
          <w:sz w:val="24"/>
          <w:szCs w:val="24"/>
        </w:rPr>
        <w:t>is the JCT</w:t>
      </w:r>
      <w:r>
        <w:rPr>
          <w:sz w:val="24"/>
          <w:szCs w:val="24"/>
        </w:rPr>
        <w:t xml:space="preserve"> TCC 2024</w:t>
      </w:r>
      <w:r w:rsidR="0016037B">
        <w:rPr>
          <w:sz w:val="24"/>
          <w:szCs w:val="24"/>
        </w:rPr>
        <w:t>.</w:t>
      </w:r>
      <w:r>
        <w:rPr>
          <w:sz w:val="24"/>
          <w:szCs w:val="24"/>
        </w:rPr>
        <w:t xml:space="preserve"> It</w:t>
      </w:r>
      <w:r w:rsidR="0016037B">
        <w:rPr>
          <w:sz w:val="24"/>
          <w:szCs w:val="24"/>
        </w:rPr>
        <w:t xml:space="preserve">s pain/gain mechanism may suit projects with uncertainty, evolving scope or a need for cost transparency. However, it is a </w:t>
      </w:r>
      <w:r w:rsidR="0016037B">
        <w:rPr>
          <w:sz w:val="24"/>
          <w:szCs w:val="24"/>
        </w:rPr>
        <w:lastRenderedPageBreak/>
        <w:t xml:space="preserve">separate contract form, so it benefits depend on informed procurement choice rather than any change to the D&amp;BC itself. </w:t>
      </w:r>
      <w:r>
        <w:rPr>
          <w:sz w:val="24"/>
          <w:szCs w:val="24"/>
        </w:rPr>
        <w:t xml:space="preserve"> </w:t>
      </w:r>
    </w:p>
    <w:p w14:paraId="0195E820" w14:textId="77777777" w:rsidR="00EF680E" w:rsidRDefault="00EF680E" w:rsidP="00FE2693">
      <w:pPr>
        <w:pStyle w:val="ListParagraph"/>
        <w:spacing w:line="360" w:lineRule="auto"/>
        <w:rPr>
          <w:sz w:val="24"/>
          <w:szCs w:val="24"/>
        </w:rPr>
      </w:pPr>
    </w:p>
    <w:p w14:paraId="0A66B776" w14:textId="4B5364FC" w:rsidR="00EF680E" w:rsidRPr="0016037B" w:rsidRDefault="00EF680E" w:rsidP="0016037B">
      <w:pPr>
        <w:pStyle w:val="ListParagraph"/>
        <w:spacing w:line="360" w:lineRule="auto"/>
        <w:rPr>
          <w:sz w:val="24"/>
          <w:szCs w:val="24"/>
        </w:rPr>
      </w:pPr>
      <w:r>
        <w:rPr>
          <w:sz w:val="24"/>
          <w:szCs w:val="24"/>
        </w:rPr>
        <w:t>A</w:t>
      </w:r>
      <w:r w:rsidR="0016037B">
        <w:rPr>
          <w:sz w:val="24"/>
          <w:szCs w:val="24"/>
        </w:rPr>
        <w:t xml:space="preserve"> third alternative is improved disciplined. Many continuing </w:t>
      </w:r>
      <w:r w:rsidRPr="0016037B">
        <w:rPr>
          <w:sz w:val="24"/>
          <w:szCs w:val="24"/>
        </w:rPr>
        <w:t xml:space="preserve">JCT D&amp;BC </w:t>
      </w:r>
      <w:r w:rsidR="0016037B">
        <w:rPr>
          <w:sz w:val="24"/>
          <w:szCs w:val="24"/>
        </w:rPr>
        <w:t xml:space="preserve">problems </w:t>
      </w:r>
      <w:r w:rsidRPr="0016037B">
        <w:rPr>
          <w:sz w:val="24"/>
          <w:szCs w:val="24"/>
        </w:rPr>
        <w:t xml:space="preserve">arise from poor quality Employer’s Requirements, inadequate precontract design development and </w:t>
      </w:r>
      <w:r w:rsidR="0016037B">
        <w:rPr>
          <w:sz w:val="24"/>
          <w:szCs w:val="24"/>
        </w:rPr>
        <w:t xml:space="preserve">poor </w:t>
      </w:r>
      <w:r w:rsidRPr="0016037B">
        <w:rPr>
          <w:sz w:val="24"/>
          <w:szCs w:val="24"/>
        </w:rPr>
        <w:t>project governance</w:t>
      </w:r>
      <w:r w:rsidR="0016037B">
        <w:rPr>
          <w:sz w:val="24"/>
          <w:szCs w:val="24"/>
        </w:rPr>
        <w:t>, rather than contract wording alone. Earlier engagement, stronger briefing and clearer information structures may mitigate these risks.</w:t>
      </w:r>
    </w:p>
    <w:p w14:paraId="7DF0C7E4" w14:textId="77777777" w:rsidR="00EF680E" w:rsidRDefault="00EF680E" w:rsidP="00FE2693">
      <w:pPr>
        <w:pStyle w:val="ListParagraph"/>
        <w:spacing w:line="360" w:lineRule="auto"/>
        <w:rPr>
          <w:sz w:val="24"/>
          <w:szCs w:val="24"/>
        </w:rPr>
      </w:pPr>
    </w:p>
    <w:p w14:paraId="17425CD6" w14:textId="3AA85EED" w:rsidR="00EF680E" w:rsidRDefault="0016037B" w:rsidP="00EF680E">
      <w:pPr>
        <w:pStyle w:val="ListParagraph"/>
        <w:tabs>
          <w:tab w:val="left" w:pos="709"/>
          <w:tab w:val="left" w:pos="1560"/>
          <w:tab w:val="left" w:pos="1985"/>
          <w:tab w:val="left" w:pos="8364"/>
        </w:tabs>
        <w:spacing w:line="360" w:lineRule="auto"/>
        <w:contextualSpacing/>
        <w:rPr>
          <w:sz w:val="24"/>
          <w:szCs w:val="24"/>
        </w:rPr>
      </w:pPr>
      <w:r>
        <w:rPr>
          <w:sz w:val="24"/>
          <w:szCs w:val="24"/>
        </w:rPr>
        <w:t>T</w:t>
      </w:r>
      <w:r w:rsidR="00EF680E">
        <w:rPr>
          <w:sz w:val="24"/>
          <w:szCs w:val="24"/>
        </w:rPr>
        <w:t xml:space="preserve">he JCT D&amp;BC 2024 is </w:t>
      </w:r>
      <w:r>
        <w:rPr>
          <w:sz w:val="24"/>
          <w:szCs w:val="24"/>
        </w:rPr>
        <w:t xml:space="preserve">therefore </w:t>
      </w:r>
      <w:r w:rsidR="00EF680E">
        <w:rPr>
          <w:sz w:val="24"/>
          <w:szCs w:val="24"/>
        </w:rPr>
        <w:t xml:space="preserve">best understood as an improved version of a familiar procurement model, rather than a transformational departure from it. </w:t>
      </w:r>
      <w:r>
        <w:rPr>
          <w:sz w:val="24"/>
          <w:szCs w:val="24"/>
        </w:rPr>
        <w:t>It remains suitable f</w:t>
      </w:r>
      <w:r w:rsidR="00EF680E">
        <w:rPr>
          <w:sz w:val="24"/>
          <w:szCs w:val="24"/>
        </w:rPr>
        <w:t>or many projects</w:t>
      </w:r>
      <w:r>
        <w:rPr>
          <w:sz w:val="24"/>
          <w:szCs w:val="24"/>
        </w:rPr>
        <w:t>, but complex,</w:t>
      </w:r>
      <w:r w:rsidR="00EF680E">
        <w:rPr>
          <w:sz w:val="24"/>
          <w:szCs w:val="24"/>
        </w:rPr>
        <w:t xml:space="preserve"> safety</w:t>
      </w:r>
      <w:r>
        <w:rPr>
          <w:sz w:val="24"/>
          <w:szCs w:val="24"/>
        </w:rPr>
        <w:t xml:space="preserve"> critical or highly </w:t>
      </w:r>
      <w:r w:rsidR="00EF680E">
        <w:rPr>
          <w:sz w:val="24"/>
          <w:szCs w:val="24"/>
        </w:rPr>
        <w:t>collaborati</w:t>
      </w:r>
      <w:r>
        <w:rPr>
          <w:sz w:val="24"/>
          <w:szCs w:val="24"/>
        </w:rPr>
        <w:t xml:space="preserve">ve schemes may require the TCC 2024, another </w:t>
      </w:r>
      <w:r w:rsidR="00DE78E1">
        <w:rPr>
          <w:sz w:val="24"/>
          <w:szCs w:val="24"/>
        </w:rPr>
        <w:t xml:space="preserve">contract </w:t>
      </w:r>
      <w:r>
        <w:rPr>
          <w:sz w:val="24"/>
          <w:szCs w:val="24"/>
        </w:rPr>
        <w:t>form or bespoke amendment</w:t>
      </w:r>
      <w:r w:rsidR="00762021">
        <w:rPr>
          <w:sz w:val="24"/>
          <w:szCs w:val="24"/>
        </w:rPr>
        <w:t>s</w:t>
      </w:r>
      <w:r>
        <w:rPr>
          <w:sz w:val="24"/>
          <w:szCs w:val="24"/>
        </w:rPr>
        <w:t>.</w:t>
      </w:r>
    </w:p>
    <w:p w14:paraId="53DC846E" w14:textId="77777777" w:rsidR="00EF680E" w:rsidRDefault="00EF680E" w:rsidP="00EF680E">
      <w:pPr>
        <w:pStyle w:val="ListParagraph"/>
        <w:tabs>
          <w:tab w:val="left" w:pos="709"/>
          <w:tab w:val="left" w:pos="1560"/>
          <w:tab w:val="left" w:pos="1985"/>
          <w:tab w:val="left" w:pos="8364"/>
        </w:tabs>
        <w:spacing w:line="360" w:lineRule="auto"/>
        <w:contextualSpacing/>
        <w:rPr>
          <w:sz w:val="24"/>
          <w:szCs w:val="24"/>
        </w:rPr>
      </w:pPr>
    </w:p>
    <w:p w14:paraId="74DD430B" w14:textId="0A9952E7" w:rsidR="00EF680E" w:rsidRPr="00EF680E" w:rsidRDefault="00EF680E" w:rsidP="00EF680E">
      <w:pPr>
        <w:pStyle w:val="ListParagraph"/>
        <w:tabs>
          <w:tab w:val="left" w:pos="709"/>
          <w:tab w:val="left" w:pos="1560"/>
          <w:tab w:val="left" w:pos="1985"/>
          <w:tab w:val="left" w:pos="8364"/>
        </w:tabs>
        <w:spacing w:line="360" w:lineRule="auto"/>
        <w:ind w:left="0"/>
        <w:contextualSpacing/>
        <w:rPr>
          <w:i/>
          <w:iCs/>
          <w:sz w:val="24"/>
          <w:szCs w:val="24"/>
        </w:rPr>
      </w:pPr>
      <w:r w:rsidRPr="00EF680E">
        <w:rPr>
          <w:sz w:val="24"/>
          <w:szCs w:val="24"/>
        </w:rPr>
        <w:t>7.3</w:t>
      </w:r>
      <w:r w:rsidRPr="00EF680E">
        <w:rPr>
          <w:sz w:val="24"/>
          <w:szCs w:val="24"/>
        </w:rPr>
        <w:tab/>
      </w:r>
      <w:r w:rsidRPr="00EF680E">
        <w:rPr>
          <w:sz w:val="24"/>
          <w:szCs w:val="24"/>
          <w:u w:val="single"/>
        </w:rPr>
        <w:t>Recommendations for Practice</w:t>
      </w:r>
    </w:p>
    <w:p w14:paraId="716449DA" w14:textId="77777777" w:rsidR="00EF680E" w:rsidRDefault="00EF680E" w:rsidP="00EF680E">
      <w:pPr>
        <w:pStyle w:val="ListParagraph"/>
        <w:tabs>
          <w:tab w:val="left" w:pos="709"/>
          <w:tab w:val="left" w:pos="1560"/>
          <w:tab w:val="left" w:pos="1985"/>
          <w:tab w:val="left" w:pos="8364"/>
        </w:tabs>
        <w:spacing w:line="360" w:lineRule="auto"/>
        <w:contextualSpacing/>
        <w:rPr>
          <w:sz w:val="24"/>
          <w:szCs w:val="24"/>
        </w:rPr>
      </w:pPr>
    </w:p>
    <w:p w14:paraId="0AF4E13D" w14:textId="7ABF1CAD" w:rsidR="00EF680E" w:rsidRDefault="00521027" w:rsidP="00EF680E">
      <w:pPr>
        <w:pStyle w:val="ListParagraph"/>
        <w:tabs>
          <w:tab w:val="left" w:pos="709"/>
          <w:tab w:val="left" w:pos="1560"/>
          <w:tab w:val="left" w:pos="1985"/>
          <w:tab w:val="left" w:pos="8364"/>
        </w:tabs>
        <w:spacing w:line="360" w:lineRule="auto"/>
        <w:contextualSpacing/>
        <w:rPr>
          <w:sz w:val="24"/>
          <w:szCs w:val="24"/>
        </w:rPr>
      </w:pPr>
      <w:r>
        <w:rPr>
          <w:sz w:val="24"/>
          <w:szCs w:val="24"/>
        </w:rPr>
        <w:t>T</w:t>
      </w:r>
      <w:r w:rsidR="00EF680E">
        <w:rPr>
          <w:sz w:val="24"/>
          <w:szCs w:val="24"/>
        </w:rPr>
        <w:t>he findings</w:t>
      </w:r>
      <w:r>
        <w:rPr>
          <w:sz w:val="24"/>
          <w:szCs w:val="24"/>
        </w:rPr>
        <w:t xml:space="preserve"> support the following</w:t>
      </w:r>
      <w:r>
        <w:t xml:space="preserve"> </w:t>
      </w:r>
      <w:r w:rsidR="002D6618">
        <w:rPr>
          <w:sz w:val="24"/>
          <w:szCs w:val="24"/>
        </w:rPr>
        <w:t xml:space="preserve">recommendations </w:t>
      </w:r>
      <w:r>
        <w:rPr>
          <w:sz w:val="24"/>
          <w:szCs w:val="24"/>
        </w:rPr>
        <w:t>for employers</w:t>
      </w:r>
      <w:r w:rsidR="002D6618">
        <w:rPr>
          <w:sz w:val="24"/>
          <w:szCs w:val="24"/>
        </w:rPr>
        <w:t>, contractors, consultants and other construction professionals using the JCT D&amp;BC 2024.</w:t>
      </w:r>
    </w:p>
    <w:p w14:paraId="462D7D62" w14:textId="77777777" w:rsidR="002D6618" w:rsidRDefault="002D6618" w:rsidP="00EF680E">
      <w:pPr>
        <w:pStyle w:val="ListParagraph"/>
        <w:tabs>
          <w:tab w:val="left" w:pos="709"/>
          <w:tab w:val="left" w:pos="1560"/>
          <w:tab w:val="left" w:pos="1985"/>
          <w:tab w:val="left" w:pos="8364"/>
        </w:tabs>
        <w:spacing w:line="360" w:lineRule="auto"/>
        <w:contextualSpacing/>
        <w:rPr>
          <w:sz w:val="24"/>
          <w:szCs w:val="24"/>
        </w:rPr>
      </w:pPr>
    </w:p>
    <w:p w14:paraId="7CE4C5AD" w14:textId="27A6DA2C" w:rsidR="002D6618" w:rsidRDefault="002D6618" w:rsidP="00EF680E">
      <w:pPr>
        <w:pStyle w:val="ListParagraph"/>
        <w:tabs>
          <w:tab w:val="left" w:pos="709"/>
          <w:tab w:val="left" w:pos="1560"/>
          <w:tab w:val="left" w:pos="1985"/>
          <w:tab w:val="left" w:pos="8364"/>
        </w:tabs>
        <w:spacing w:line="360" w:lineRule="auto"/>
        <w:contextualSpacing/>
        <w:rPr>
          <w:sz w:val="24"/>
          <w:szCs w:val="24"/>
        </w:rPr>
      </w:pPr>
      <w:r>
        <w:rPr>
          <w:sz w:val="24"/>
          <w:szCs w:val="24"/>
        </w:rPr>
        <w:t>First</w:t>
      </w:r>
      <w:r w:rsidR="00762021">
        <w:rPr>
          <w:sz w:val="24"/>
          <w:szCs w:val="24"/>
        </w:rPr>
        <w:t>ly</w:t>
      </w:r>
      <w:r>
        <w:rPr>
          <w:sz w:val="24"/>
          <w:szCs w:val="24"/>
        </w:rPr>
        <w:t>, greater emphasis should be placed on the preparation and quality of the Employer’s Requirements. Throughout the research, this emerged as one of the most important determinants of contractual clarity and risk exposure. Even where the 2024 edition improves drafting around design responsibility and information management, ambiguity or incompleteness in the Employer’s Requirements continues to generate uncertainty, particularly in relation to design development, coordination obligations and liability boundaries. Employers should therefore ensure that their requirements are prepared with sufficient detail, consistency and technical clarity before tender. Early consultant involvement and robust precontract review processes are essential.</w:t>
      </w:r>
    </w:p>
    <w:p w14:paraId="35986A1A" w14:textId="77777777" w:rsidR="002D6618" w:rsidRDefault="002D6618" w:rsidP="00EF680E">
      <w:pPr>
        <w:pStyle w:val="ListParagraph"/>
        <w:tabs>
          <w:tab w:val="left" w:pos="709"/>
          <w:tab w:val="left" w:pos="1560"/>
          <w:tab w:val="left" w:pos="1985"/>
          <w:tab w:val="left" w:pos="8364"/>
        </w:tabs>
        <w:spacing w:line="360" w:lineRule="auto"/>
        <w:contextualSpacing/>
        <w:rPr>
          <w:sz w:val="24"/>
          <w:szCs w:val="24"/>
        </w:rPr>
      </w:pPr>
    </w:p>
    <w:p w14:paraId="1AB13F02" w14:textId="46B71836" w:rsidR="002D6618" w:rsidRDefault="002D6618" w:rsidP="00EF680E">
      <w:pPr>
        <w:pStyle w:val="ListParagraph"/>
        <w:tabs>
          <w:tab w:val="left" w:pos="709"/>
          <w:tab w:val="left" w:pos="1560"/>
          <w:tab w:val="left" w:pos="1985"/>
          <w:tab w:val="left" w:pos="8364"/>
        </w:tabs>
        <w:spacing w:line="360" w:lineRule="auto"/>
        <w:contextualSpacing/>
        <w:rPr>
          <w:sz w:val="24"/>
          <w:szCs w:val="24"/>
        </w:rPr>
      </w:pPr>
      <w:r>
        <w:rPr>
          <w:sz w:val="24"/>
          <w:szCs w:val="24"/>
        </w:rPr>
        <w:t>Second</w:t>
      </w:r>
      <w:r w:rsidR="00762021">
        <w:rPr>
          <w:sz w:val="24"/>
          <w:szCs w:val="24"/>
        </w:rPr>
        <w:t>ly</w:t>
      </w:r>
      <w:r>
        <w:rPr>
          <w:sz w:val="24"/>
          <w:szCs w:val="24"/>
        </w:rPr>
        <w:t xml:space="preserve">, contractors should undertake more rigorous precontract analysis of design obligations, statutory responsibilities and information deliverables. The findings indicate that risk remains heavily concentrated on the contractor under the D&amp;BC model, notwithstanding the improvements introduced in 2024. Contractors should not assume that clearer drafting alone reduces exposure. Particular attention should be </w:t>
      </w:r>
      <w:r>
        <w:rPr>
          <w:sz w:val="24"/>
          <w:szCs w:val="24"/>
        </w:rPr>
        <w:lastRenderedPageBreak/>
        <w:t>paid to potential inconsistencies between the Employer’s Requirements and Contractor’s Proposals, the extent of design responsibility being assumed and the practical implications of regulatory compliance obligations, especially where BSA 2022 related duties may affect programme, coordination and record keeping.</w:t>
      </w:r>
    </w:p>
    <w:p w14:paraId="520C2C56" w14:textId="77777777" w:rsidR="002D6618" w:rsidRDefault="002D6618" w:rsidP="00EF680E">
      <w:pPr>
        <w:pStyle w:val="ListParagraph"/>
        <w:tabs>
          <w:tab w:val="left" w:pos="709"/>
          <w:tab w:val="left" w:pos="1560"/>
          <w:tab w:val="left" w:pos="1985"/>
          <w:tab w:val="left" w:pos="8364"/>
        </w:tabs>
        <w:spacing w:line="360" w:lineRule="auto"/>
        <w:contextualSpacing/>
        <w:rPr>
          <w:sz w:val="24"/>
          <w:szCs w:val="24"/>
        </w:rPr>
      </w:pPr>
    </w:p>
    <w:p w14:paraId="04DDA5A3" w14:textId="25A3DA14" w:rsidR="002D6618" w:rsidRDefault="002D6618" w:rsidP="00EF680E">
      <w:pPr>
        <w:pStyle w:val="ListParagraph"/>
        <w:tabs>
          <w:tab w:val="left" w:pos="709"/>
          <w:tab w:val="left" w:pos="1560"/>
          <w:tab w:val="left" w:pos="1985"/>
          <w:tab w:val="left" w:pos="8364"/>
        </w:tabs>
        <w:spacing w:line="360" w:lineRule="auto"/>
        <w:contextualSpacing/>
        <w:rPr>
          <w:sz w:val="24"/>
          <w:szCs w:val="24"/>
        </w:rPr>
      </w:pPr>
      <w:r>
        <w:rPr>
          <w:sz w:val="24"/>
          <w:szCs w:val="24"/>
        </w:rPr>
        <w:t>Third</w:t>
      </w:r>
      <w:r w:rsidR="00762021">
        <w:rPr>
          <w:sz w:val="24"/>
          <w:szCs w:val="24"/>
        </w:rPr>
        <w:t>ly</w:t>
      </w:r>
      <w:r>
        <w:rPr>
          <w:sz w:val="24"/>
          <w:szCs w:val="24"/>
        </w:rPr>
        <w:t>, project teams should adopt project specific digital information protocols at the outset of the contract. Although the 2024 edition provides stronger support for communication and digital information management, these provisions must be operationalised through clear project procedures. Where BIM or structured information management processes are intended, parties should incorporate an appropriate protocol and ensure that roles, responsibilities, deliverables and information exchange procedures are clearly defined. This is particularly important for projects where safety critical information and auditability are essential.</w:t>
      </w:r>
    </w:p>
    <w:p w14:paraId="398828F4" w14:textId="77777777" w:rsidR="002D6618" w:rsidRDefault="002D6618" w:rsidP="00EF680E">
      <w:pPr>
        <w:pStyle w:val="ListParagraph"/>
        <w:tabs>
          <w:tab w:val="left" w:pos="709"/>
          <w:tab w:val="left" w:pos="1560"/>
          <w:tab w:val="left" w:pos="1985"/>
          <w:tab w:val="left" w:pos="8364"/>
        </w:tabs>
        <w:spacing w:line="360" w:lineRule="auto"/>
        <w:contextualSpacing/>
        <w:rPr>
          <w:sz w:val="24"/>
          <w:szCs w:val="24"/>
        </w:rPr>
      </w:pPr>
    </w:p>
    <w:p w14:paraId="5B2CEB21" w14:textId="71CF8873" w:rsidR="002D6618" w:rsidRDefault="002D6618" w:rsidP="00EF680E">
      <w:pPr>
        <w:pStyle w:val="ListParagraph"/>
        <w:tabs>
          <w:tab w:val="left" w:pos="709"/>
          <w:tab w:val="left" w:pos="1560"/>
          <w:tab w:val="left" w:pos="1985"/>
          <w:tab w:val="left" w:pos="8364"/>
        </w:tabs>
        <w:spacing w:line="360" w:lineRule="auto"/>
        <w:contextualSpacing/>
        <w:rPr>
          <w:sz w:val="24"/>
          <w:szCs w:val="24"/>
        </w:rPr>
      </w:pPr>
      <w:r>
        <w:rPr>
          <w:sz w:val="24"/>
          <w:szCs w:val="24"/>
        </w:rPr>
        <w:t>Fourth</w:t>
      </w:r>
      <w:r w:rsidR="00762021">
        <w:rPr>
          <w:sz w:val="24"/>
          <w:szCs w:val="24"/>
        </w:rPr>
        <w:t>ly</w:t>
      </w:r>
      <w:r>
        <w:rPr>
          <w:sz w:val="24"/>
          <w:szCs w:val="24"/>
        </w:rPr>
        <w:t>, collaborative practice should be supported through governance and behaviour, not contract wording alone. The research found that the 2024 edition provides a better procedural basis for coordination and communication, but that genuine collaboration still depends on how the parties work in practice</w:t>
      </w:r>
      <w:r w:rsidR="005460BB">
        <w:rPr>
          <w:sz w:val="24"/>
          <w:szCs w:val="24"/>
        </w:rPr>
        <w:t>. It is therefore recommended that clear communication structures, meeting protocols, escalation procedures and decision making responsibilities are agreed from the outset. Training and cultural alignment may also be necessary where project teams are unfamiliar with more integrated ways of working.</w:t>
      </w:r>
    </w:p>
    <w:p w14:paraId="05B0812D" w14:textId="77777777" w:rsidR="005460BB" w:rsidRDefault="005460BB" w:rsidP="00EF680E">
      <w:pPr>
        <w:pStyle w:val="ListParagraph"/>
        <w:tabs>
          <w:tab w:val="left" w:pos="709"/>
          <w:tab w:val="left" w:pos="1560"/>
          <w:tab w:val="left" w:pos="1985"/>
          <w:tab w:val="left" w:pos="8364"/>
        </w:tabs>
        <w:spacing w:line="360" w:lineRule="auto"/>
        <w:contextualSpacing/>
        <w:rPr>
          <w:sz w:val="24"/>
          <w:szCs w:val="24"/>
        </w:rPr>
      </w:pPr>
    </w:p>
    <w:p w14:paraId="57CF5D9A" w14:textId="7A7B0642" w:rsidR="005460BB" w:rsidRDefault="005460BB" w:rsidP="00EF680E">
      <w:pPr>
        <w:pStyle w:val="ListParagraph"/>
        <w:tabs>
          <w:tab w:val="left" w:pos="709"/>
          <w:tab w:val="left" w:pos="1560"/>
          <w:tab w:val="left" w:pos="1985"/>
          <w:tab w:val="left" w:pos="8364"/>
        </w:tabs>
        <w:spacing w:line="360" w:lineRule="auto"/>
        <w:contextualSpacing/>
        <w:rPr>
          <w:sz w:val="24"/>
          <w:szCs w:val="24"/>
        </w:rPr>
      </w:pPr>
      <w:r>
        <w:rPr>
          <w:sz w:val="24"/>
          <w:szCs w:val="24"/>
        </w:rPr>
        <w:t>Fifth</w:t>
      </w:r>
      <w:r w:rsidR="00762021">
        <w:rPr>
          <w:sz w:val="24"/>
          <w:szCs w:val="24"/>
        </w:rPr>
        <w:t>ly</w:t>
      </w:r>
      <w:r>
        <w:rPr>
          <w:sz w:val="24"/>
          <w:szCs w:val="24"/>
        </w:rPr>
        <w:t>, regulatory compliance should be addressed proactively and not treated as a secondary administrative issue. The 2024 edition improves contractual support for statutory compliance, including obligations connected to building information and duty holder cooperation. However, the research shows that the contract does not replace the need for competent management of legal obligations. Parties should ensure that responsibility for compliance with Building Regulations, CDM duties and project specific safety information is identified early and monitored throughout the project life cycle. On higher risk or more complex schemes, bespoke amendments or supplementary protocols may be required.</w:t>
      </w:r>
    </w:p>
    <w:p w14:paraId="10DBA933" w14:textId="77777777" w:rsidR="005460BB" w:rsidRDefault="005460BB" w:rsidP="00EF680E">
      <w:pPr>
        <w:pStyle w:val="ListParagraph"/>
        <w:tabs>
          <w:tab w:val="left" w:pos="709"/>
          <w:tab w:val="left" w:pos="1560"/>
          <w:tab w:val="left" w:pos="1985"/>
          <w:tab w:val="left" w:pos="8364"/>
        </w:tabs>
        <w:spacing w:line="360" w:lineRule="auto"/>
        <w:contextualSpacing/>
        <w:rPr>
          <w:sz w:val="24"/>
          <w:szCs w:val="24"/>
        </w:rPr>
      </w:pPr>
    </w:p>
    <w:p w14:paraId="6578E2F8" w14:textId="5CAC1327" w:rsidR="00F41B62" w:rsidRDefault="005460BB" w:rsidP="00F41B62">
      <w:pPr>
        <w:pStyle w:val="ListParagraph"/>
        <w:tabs>
          <w:tab w:val="left" w:pos="709"/>
          <w:tab w:val="left" w:pos="1560"/>
          <w:tab w:val="left" w:pos="1985"/>
          <w:tab w:val="left" w:pos="8364"/>
        </w:tabs>
        <w:spacing w:line="360" w:lineRule="auto"/>
        <w:contextualSpacing/>
        <w:rPr>
          <w:sz w:val="24"/>
          <w:szCs w:val="24"/>
        </w:rPr>
      </w:pPr>
      <w:r>
        <w:rPr>
          <w:sz w:val="24"/>
          <w:szCs w:val="24"/>
        </w:rPr>
        <w:lastRenderedPageBreak/>
        <w:t>Finally, procurement choice should be made more strategically. Where projects involve substantial uncertainty, complex phasing, evolving design or a need for greater cost transparency, parties should actively consider whether the D&amp;BC remains the most appropriate route, or whether the TCC 2024 or another collaborative form may be more suitable. The research suggests that many disputes and inefficiencies associated with D&amp;B procurement arise because the contract is used by default rather than selected on the basis of project characteristics.</w:t>
      </w:r>
    </w:p>
    <w:p w14:paraId="0116A637"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7957EE60" w14:textId="77D1CA7F" w:rsidR="00F41B62" w:rsidRDefault="00F41B62" w:rsidP="00F41B62">
      <w:pPr>
        <w:pStyle w:val="ListParagraph"/>
        <w:tabs>
          <w:tab w:val="left" w:pos="709"/>
          <w:tab w:val="left" w:pos="1560"/>
          <w:tab w:val="left" w:pos="1985"/>
          <w:tab w:val="left" w:pos="8364"/>
        </w:tabs>
        <w:spacing w:line="360" w:lineRule="auto"/>
        <w:ind w:left="0"/>
        <w:contextualSpacing/>
        <w:rPr>
          <w:sz w:val="24"/>
          <w:szCs w:val="24"/>
          <w:u w:val="single"/>
        </w:rPr>
      </w:pPr>
      <w:r>
        <w:rPr>
          <w:sz w:val="24"/>
          <w:szCs w:val="24"/>
        </w:rPr>
        <w:t>7.4</w:t>
      </w:r>
      <w:r>
        <w:rPr>
          <w:sz w:val="24"/>
          <w:szCs w:val="24"/>
        </w:rPr>
        <w:tab/>
      </w:r>
      <w:r>
        <w:rPr>
          <w:sz w:val="24"/>
          <w:szCs w:val="24"/>
          <w:u w:val="single"/>
        </w:rPr>
        <w:t>Recommendations for Future Research</w:t>
      </w:r>
    </w:p>
    <w:p w14:paraId="6367561C"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u w:val="single"/>
        </w:rPr>
      </w:pPr>
    </w:p>
    <w:p w14:paraId="798A3C8B" w14:textId="3BD62DCC"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This research has identified several areas in which further study would be valuable.</w:t>
      </w:r>
    </w:p>
    <w:p w14:paraId="1683CF40"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2F771B47" w14:textId="32402992"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First</w:t>
      </w:r>
      <w:r w:rsidR="00762021">
        <w:rPr>
          <w:sz w:val="24"/>
          <w:szCs w:val="24"/>
        </w:rPr>
        <w:t>ly</w:t>
      </w:r>
      <w:r>
        <w:rPr>
          <w:sz w:val="24"/>
          <w:szCs w:val="24"/>
        </w:rPr>
        <w:t>, there is a clear need for longitudinal research into the practical operation of the JCT D&amp;BC 2024 once industry usage becomes more established. At present, commentary on the 2024 edition remains relatively early and much of the available insight is based on clause interpretation rather than extensive project experience. Future research conducted after several years of live project use would allow more developed assessment of how the revised clauses operate in practice, whether they reduce disputes and how they affect project delivery outcomes.</w:t>
      </w:r>
    </w:p>
    <w:p w14:paraId="5D3414B9"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0F536A59" w14:textId="070A980E"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Second</w:t>
      </w:r>
      <w:r w:rsidR="00762021">
        <w:rPr>
          <w:sz w:val="24"/>
          <w:szCs w:val="24"/>
        </w:rPr>
        <w:t>ly</w:t>
      </w:r>
      <w:r>
        <w:rPr>
          <w:sz w:val="24"/>
          <w:szCs w:val="24"/>
        </w:rPr>
        <w:t>, further research should examine the use of the JCT TCC 2024 in greater depth. This dissertation has considered the TCC as part of the wider evolution of JCTs commercial offering, but a dedicate</w:t>
      </w:r>
      <w:r w:rsidR="00521027">
        <w:rPr>
          <w:sz w:val="24"/>
          <w:szCs w:val="24"/>
        </w:rPr>
        <w:t>d</w:t>
      </w:r>
      <w:r>
        <w:rPr>
          <w:sz w:val="24"/>
          <w:szCs w:val="24"/>
        </w:rPr>
        <w:t xml:space="preserve"> study of its practical application, risk sharing effectiveness and suitability for different project types would be of considerable value. In particular, it would be useful to assess whether the pain/gain mechanism genuinely promotes collaboration and transparency in practice or whether traditional adversarial behaviours remain.</w:t>
      </w:r>
    </w:p>
    <w:p w14:paraId="7C8EFBD1"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2BEA2331" w14:textId="6159F0BE"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Third</w:t>
      </w:r>
      <w:r w:rsidR="00762021">
        <w:rPr>
          <w:sz w:val="24"/>
          <w:szCs w:val="24"/>
        </w:rPr>
        <w:t>ly</w:t>
      </w:r>
      <w:r>
        <w:rPr>
          <w:sz w:val="24"/>
          <w:szCs w:val="24"/>
        </w:rPr>
        <w:t>, comparative research between JCT D&amp;BC 2024 and other standard forms, particularly NEC4, would strengthen understanding of how different contractual models address collaboration, design liability and statutory compliance. Such work could help determine whether JCT’s 2024 reforms are sufficient to meet modern project demands, or whether other forms continue to provide a more effective framework for integrated delivery.</w:t>
      </w:r>
    </w:p>
    <w:p w14:paraId="2C2EEF4A" w14:textId="064EAEBB"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lastRenderedPageBreak/>
        <w:t>Fourth</w:t>
      </w:r>
      <w:r w:rsidR="00762021">
        <w:rPr>
          <w:sz w:val="24"/>
          <w:szCs w:val="24"/>
        </w:rPr>
        <w:t>ly</w:t>
      </w:r>
      <w:r>
        <w:rPr>
          <w:sz w:val="24"/>
          <w:szCs w:val="24"/>
        </w:rPr>
        <w:t>, future studies should consider the specific implications of the evolving building safety regime for Wales as distinct from England. As noted, the BSA 2022 forms part of a wider regulatory transformation, but the practical application of building safety requirements may differ depending on devolved legislative and policy frameworks. Research exploring the implications of contractual compliance mechanisms within the Welsh context would be particularly relevant.</w:t>
      </w:r>
    </w:p>
    <w:p w14:paraId="70B324B0"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6AD59B15" w14:textId="10BDD8A4" w:rsidR="00F41B62"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Finally, there is scope for more profession specific research into how different stakeholders interpret the JCT D&amp;BC. Quantity surveyors, employers’ agents, design managers, contractors and construction lawyers may all read and apply the same clauses differently. Greater understanding of these differences would contribute to improved contractual education, drafting practice and dispute avoidance.</w:t>
      </w:r>
    </w:p>
    <w:p w14:paraId="74A79965"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rPr>
      </w:pPr>
    </w:p>
    <w:p w14:paraId="1A05B4B4" w14:textId="196C34A5" w:rsidR="00F41B62" w:rsidRDefault="00F41B62" w:rsidP="00F41B62">
      <w:pPr>
        <w:pStyle w:val="ListParagraph"/>
        <w:tabs>
          <w:tab w:val="left" w:pos="709"/>
          <w:tab w:val="left" w:pos="1560"/>
          <w:tab w:val="left" w:pos="1985"/>
          <w:tab w:val="left" w:pos="8364"/>
        </w:tabs>
        <w:spacing w:line="360" w:lineRule="auto"/>
        <w:ind w:left="0"/>
        <w:contextualSpacing/>
        <w:rPr>
          <w:sz w:val="24"/>
          <w:szCs w:val="24"/>
          <w:u w:val="single"/>
        </w:rPr>
      </w:pPr>
      <w:r>
        <w:rPr>
          <w:sz w:val="24"/>
          <w:szCs w:val="24"/>
        </w:rPr>
        <w:t>7.5</w:t>
      </w:r>
      <w:r>
        <w:rPr>
          <w:sz w:val="24"/>
          <w:szCs w:val="24"/>
        </w:rPr>
        <w:tab/>
      </w:r>
      <w:r>
        <w:rPr>
          <w:sz w:val="24"/>
          <w:szCs w:val="24"/>
          <w:u w:val="single"/>
        </w:rPr>
        <w:t>Contribution to Knowledge and Final Reflection</w:t>
      </w:r>
    </w:p>
    <w:p w14:paraId="2AFFBEC0" w14:textId="77777777" w:rsidR="00F41B62" w:rsidRDefault="00F41B62" w:rsidP="00F41B62">
      <w:pPr>
        <w:pStyle w:val="ListParagraph"/>
        <w:tabs>
          <w:tab w:val="left" w:pos="709"/>
          <w:tab w:val="left" w:pos="1560"/>
          <w:tab w:val="left" w:pos="1985"/>
          <w:tab w:val="left" w:pos="8364"/>
        </w:tabs>
        <w:spacing w:line="360" w:lineRule="auto"/>
        <w:contextualSpacing/>
        <w:rPr>
          <w:sz w:val="24"/>
          <w:szCs w:val="24"/>
          <w:u w:val="single"/>
        </w:rPr>
      </w:pPr>
    </w:p>
    <w:p w14:paraId="33C03AF8" w14:textId="77777777" w:rsidR="00DE6268" w:rsidRDefault="00F41B62" w:rsidP="00F41B62">
      <w:pPr>
        <w:pStyle w:val="ListParagraph"/>
        <w:tabs>
          <w:tab w:val="left" w:pos="709"/>
          <w:tab w:val="left" w:pos="1560"/>
          <w:tab w:val="left" w:pos="1985"/>
          <w:tab w:val="left" w:pos="8364"/>
        </w:tabs>
        <w:spacing w:line="360" w:lineRule="auto"/>
        <w:contextualSpacing/>
        <w:rPr>
          <w:sz w:val="24"/>
          <w:szCs w:val="24"/>
        </w:rPr>
      </w:pPr>
      <w:r>
        <w:rPr>
          <w:sz w:val="24"/>
          <w:szCs w:val="24"/>
        </w:rPr>
        <w:t>This dissertation contributes to knowledge by providing a structured and critical comparison of the JCT D&amp;BC 2016 and 2024 editions at a time when academic analysis of the 2024 revision remains limited. While early practitioner commentary has identified the headline changes, this research has gone further by evaluating those changes in relation to four central themes: design responsibility, risk allocation, collaborative working and regulatory compliance. In doing so, it has shown the 2024 edition represents meaningfu</w:t>
      </w:r>
      <w:r w:rsidR="00DE6268">
        <w:rPr>
          <w:sz w:val="24"/>
          <w:szCs w:val="24"/>
        </w:rPr>
        <w:t>l contractual development, but not a fundamental reallocation of legal or commercial risk.</w:t>
      </w:r>
    </w:p>
    <w:p w14:paraId="386B4794" w14:textId="77777777" w:rsidR="00DE6268" w:rsidRDefault="00DE6268" w:rsidP="00F41B62">
      <w:pPr>
        <w:pStyle w:val="ListParagraph"/>
        <w:tabs>
          <w:tab w:val="left" w:pos="709"/>
          <w:tab w:val="left" w:pos="1560"/>
          <w:tab w:val="left" w:pos="1985"/>
          <w:tab w:val="left" w:pos="8364"/>
        </w:tabs>
        <w:spacing w:line="360" w:lineRule="auto"/>
        <w:contextualSpacing/>
        <w:rPr>
          <w:sz w:val="24"/>
          <w:szCs w:val="24"/>
        </w:rPr>
      </w:pPr>
    </w:p>
    <w:p w14:paraId="791CB87A" w14:textId="0A6952EF" w:rsidR="00F41B62" w:rsidRDefault="00DE6268" w:rsidP="00F41B62">
      <w:pPr>
        <w:pStyle w:val="ListParagraph"/>
        <w:tabs>
          <w:tab w:val="left" w:pos="709"/>
          <w:tab w:val="left" w:pos="1560"/>
          <w:tab w:val="left" w:pos="1985"/>
          <w:tab w:val="left" w:pos="8364"/>
        </w:tabs>
        <w:spacing w:line="360" w:lineRule="auto"/>
        <w:contextualSpacing/>
        <w:rPr>
          <w:sz w:val="24"/>
          <w:szCs w:val="24"/>
        </w:rPr>
      </w:pPr>
      <w:r>
        <w:rPr>
          <w:sz w:val="24"/>
          <w:szCs w:val="24"/>
        </w:rPr>
        <w:t>A further contribution lies in the integration of practitioner perspectives</w:t>
      </w:r>
      <w:r w:rsidR="00521027">
        <w:rPr>
          <w:sz w:val="24"/>
          <w:szCs w:val="24"/>
        </w:rPr>
        <w:t xml:space="preserve"> and clause</w:t>
      </w:r>
      <w:r w:rsidR="00904BFF">
        <w:rPr>
          <w:sz w:val="24"/>
          <w:szCs w:val="24"/>
        </w:rPr>
        <w:t>-</w:t>
      </w:r>
      <w:r w:rsidR="00521027">
        <w:rPr>
          <w:sz w:val="24"/>
          <w:szCs w:val="24"/>
        </w:rPr>
        <w:t>level analysis</w:t>
      </w:r>
      <w:r>
        <w:rPr>
          <w:sz w:val="24"/>
          <w:szCs w:val="24"/>
        </w:rPr>
        <w:t>. By combining clause</w:t>
      </w:r>
      <w:r w:rsidR="00904BFF">
        <w:rPr>
          <w:sz w:val="24"/>
          <w:szCs w:val="24"/>
        </w:rPr>
        <w:t>-</w:t>
      </w:r>
      <w:r>
        <w:rPr>
          <w:sz w:val="24"/>
          <w:szCs w:val="24"/>
        </w:rPr>
        <w:t>level analysis with qualitative insight from industry participants, the research has helped bridge the gap between contractual drafting and professional application. This is important because construction contracts do not operate solely as legal texts, they function through interpretation, project management and commercial behaviour. The study therefore provides a more rounded understanding of how the JCT D&amp;BC operates in practice together with its strengths and limitations.</w:t>
      </w:r>
    </w:p>
    <w:p w14:paraId="1D799EE9" w14:textId="77777777" w:rsidR="00DE6268" w:rsidRDefault="00DE6268" w:rsidP="00F41B62">
      <w:pPr>
        <w:pStyle w:val="ListParagraph"/>
        <w:tabs>
          <w:tab w:val="left" w:pos="709"/>
          <w:tab w:val="left" w:pos="1560"/>
          <w:tab w:val="left" w:pos="1985"/>
          <w:tab w:val="left" w:pos="8364"/>
        </w:tabs>
        <w:spacing w:line="360" w:lineRule="auto"/>
        <w:contextualSpacing/>
        <w:rPr>
          <w:sz w:val="24"/>
          <w:szCs w:val="24"/>
        </w:rPr>
      </w:pPr>
    </w:p>
    <w:p w14:paraId="6002C7C1" w14:textId="210A64CE" w:rsidR="00DE6268" w:rsidRDefault="00DE6268" w:rsidP="00F41B62">
      <w:pPr>
        <w:pStyle w:val="ListParagraph"/>
        <w:tabs>
          <w:tab w:val="left" w:pos="709"/>
          <w:tab w:val="left" w:pos="1560"/>
          <w:tab w:val="left" w:pos="1985"/>
          <w:tab w:val="left" w:pos="8364"/>
        </w:tabs>
        <w:spacing w:line="360" w:lineRule="auto"/>
        <w:contextualSpacing/>
        <w:rPr>
          <w:sz w:val="24"/>
          <w:szCs w:val="24"/>
        </w:rPr>
      </w:pPr>
      <w:r>
        <w:rPr>
          <w:sz w:val="24"/>
          <w:szCs w:val="24"/>
        </w:rPr>
        <w:lastRenderedPageBreak/>
        <w:t>In final reflection, this dissertation demonstrates that contractual modernisation is not simply a matter of updating clauses in response to new laws or industry trends. The real effectiveness of a standard form depends on how well it interacts with procurement strategy, project information, professional competence and day to day behaviour. The JCT D&amp;BC 2024 moves in the right direction and will remain highly relevant within UK construction practice. Nevertheless, its success will continue to depend on careful use, critical understanding and an industry willingness to support contractual reform with equally robust project governance and collaborative practice.</w:t>
      </w:r>
    </w:p>
    <w:p w14:paraId="2E4FB1CD" w14:textId="77777777" w:rsidR="00DE6268" w:rsidRPr="00F41B62" w:rsidRDefault="00DE6268" w:rsidP="00F41B62">
      <w:pPr>
        <w:pStyle w:val="ListParagraph"/>
        <w:tabs>
          <w:tab w:val="left" w:pos="709"/>
          <w:tab w:val="left" w:pos="1560"/>
          <w:tab w:val="left" w:pos="1985"/>
          <w:tab w:val="left" w:pos="8364"/>
        </w:tabs>
        <w:spacing w:line="360" w:lineRule="auto"/>
        <w:contextualSpacing/>
        <w:rPr>
          <w:sz w:val="24"/>
          <w:szCs w:val="24"/>
        </w:rPr>
      </w:pPr>
    </w:p>
    <w:p w14:paraId="5A331D63" w14:textId="77777777" w:rsidR="007C1337" w:rsidRPr="007C1337" w:rsidRDefault="007C1337" w:rsidP="00EF680E">
      <w:pPr>
        <w:pStyle w:val="ListParagraph"/>
        <w:tabs>
          <w:tab w:val="left" w:pos="709"/>
          <w:tab w:val="left" w:pos="1560"/>
          <w:tab w:val="left" w:pos="1985"/>
          <w:tab w:val="left" w:pos="8364"/>
        </w:tabs>
        <w:spacing w:line="360" w:lineRule="auto"/>
        <w:contextualSpacing/>
        <w:rPr>
          <w:sz w:val="24"/>
          <w:szCs w:val="24"/>
        </w:rPr>
      </w:pPr>
    </w:p>
    <w:p w14:paraId="75FB34C1" w14:textId="77777777" w:rsidR="007C1337" w:rsidRDefault="007C1337" w:rsidP="00EF680E">
      <w:pPr>
        <w:pStyle w:val="ListParagraph"/>
        <w:tabs>
          <w:tab w:val="left" w:pos="709"/>
          <w:tab w:val="left" w:pos="1560"/>
          <w:tab w:val="left" w:pos="1985"/>
          <w:tab w:val="left" w:pos="8364"/>
        </w:tabs>
        <w:spacing w:line="360" w:lineRule="auto"/>
        <w:contextualSpacing/>
        <w:rPr>
          <w:sz w:val="24"/>
          <w:szCs w:val="24"/>
        </w:rPr>
      </w:pPr>
    </w:p>
    <w:p w14:paraId="4123CF7E" w14:textId="77777777" w:rsidR="007C1337" w:rsidRDefault="007C1337" w:rsidP="00EF680E">
      <w:pPr>
        <w:pStyle w:val="ListParagraph"/>
        <w:tabs>
          <w:tab w:val="left" w:pos="709"/>
          <w:tab w:val="left" w:pos="1560"/>
          <w:tab w:val="left" w:pos="1985"/>
          <w:tab w:val="left" w:pos="8364"/>
        </w:tabs>
        <w:spacing w:line="360" w:lineRule="auto"/>
        <w:contextualSpacing/>
        <w:rPr>
          <w:sz w:val="24"/>
          <w:szCs w:val="24"/>
        </w:rPr>
      </w:pPr>
    </w:p>
    <w:p w14:paraId="15DBE686" w14:textId="77777777" w:rsidR="007C1337" w:rsidRDefault="007C1337" w:rsidP="007C1337">
      <w:pPr>
        <w:rPr>
          <w:rFonts w:ascii="Times New Roman" w:eastAsia="Times New Roman" w:hAnsi="Times New Roman" w:cs="Times New Roman"/>
          <w:b/>
          <w:bCs/>
          <w:sz w:val="24"/>
          <w:szCs w:val="24"/>
        </w:rPr>
      </w:pPr>
      <w:r>
        <w:rPr>
          <w:b/>
          <w:bCs/>
          <w:sz w:val="24"/>
          <w:szCs w:val="24"/>
        </w:rPr>
        <w:br w:type="page"/>
      </w:r>
    </w:p>
    <w:p w14:paraId="1BED2D91" w14:textId="77777777" w:rsidR="007C1337" w:rsidRPr="0062228E" w:rsidRDefault="007C1337" w:rsidP="007C1337">
      <w:pPr>
        <w:pStyle w:val="ListParagraph"/>
        <w:tabs>
          <w:tab w:val="left" w:pos="709"/>
          <w:tab w:val="left" w:pos="1560"/>
          <w:tab w:val="left" w:pos="1985"/>
          <w:tab w:val="left" w:pos="8364"/>
        </w:tabs>
        <w:ind w:left="0"/>
        <w:contextualSpacing/>
        <w:rPr>
          <w:sz w:val="24"/>
          <w:szCs w:val="24"/>
        </w:rPr>
      </w:pPr>
    </w:p>
    <w:p w14:paraId="74F9CB58" w14:textId="77777777" w:rsidR="007C1337" w:rsidRPr="0062228E" w:rsidRDefault="007C1337" w:rsidP="007C1337">
      <w:pPr>
        <w:pStyle w:val="ListParagraph"/>
        <w:tabs>
          <w:tab w:val="left" w:pos="709"/>
          <w:tab w:val="left" w:pos="1560"/>
          <w:tab w:val="left" w:pos="1985"/>
          <w:tab w:val="left" w:pos="8364"/>
        </w:tabs>
        <w:ind w:left="0"/>
        <w:contextualSpacing/>
        <w:rPr>
          <w:sz w:val="24"/>
          <w:szCs w:val="24"/>
        </w:rPr>
      </w:pPr>
    </w:p>
    <w:p w14:paraId="2DFAED99" w14:textId="77777777" w:rsidR="007C1337" w:rsidRDefault="007C1337" w:rsidP="007C1337">
      <w:pPr>
        <w:spacing w:after="0" w:line="360" w:lineRule="auto"/>
        <w:jc w:val="center"/>
        <w:rPr>
          <w:rFonts w:ascii="Times New Roman" w:hAnsi="Times New Roman" w:cs="Times New Roman"/>
          <w:sz w:val="24"/>
          <w:szCs w:val="24"/>
        </w:rPr>
      </w:pPr>
    </w:p>
    <w:p w14:paraId="0E79DF86" w14:textId="77777777" w:rsidR="007C1337" w:rsidRDefault="007C1337" w:rsidP="007C1337">
      <w:pPr>
        <w:spacing w:after="0" w:line="360" w:lineRule="auto"/>
        <w:jc w:val="center"/>
        <w:rPr>
          <w:rFonts w:ascii="Times New Roman" w:hAnsi="Times New Roman" w:cs="Times New Roman"/>
          <w:sz w:val="24"/>
          <w:szCs w:val="24"/>
        </w:rPr>
      </w:pPr>
    </w:p>
    <w:p w14:paraId="7480E275" w14:textId="77777777" w:rsidR="007C1337" w:rsidRDefault="007C1337" w:rsidP="007C1337">
      <w:pPr>
        <w:spacing w:after="0" w:line="360" w:lineRule="auto"/>
        <w:jc w:val="center"/>
        <w:rPr>
          <w:rFonts w:ascii="Times New Roman" w:hAnsi="Times New Roman" w:cs="Times New Roman"/>
          <w:sz w:val="24"/>
          <w:szCs w:val="24"/>
        </w:rPr>
      </w:pPr>
    </w:p>
    <w:p w14:paraId="0F7C86FC" w14:textId="77777777" w:rsidR="007C1337" w:rsidRDefault="007C1337" w:rsidP="007C1337">
      <w:pPr>
        <w:spacing w:after="0" w:line="360" w:lineRule="auto"/>
        <w:jc w:val="center"/>
        <w:rPr>
          <w:rFonts w:ascii="Times New Roman" w:hAnsi="Times New Roman" w:cs="Times New Roman"/>
          <w:sz w:val="24"/>
          <w:szCs w:val="24"/>
        </w:rPr>
      </w:pPr>
    </w:p>
    <w:p w14:paraId="37533B5A" w14:textId="77777777" w:rsidR="007C1337" w:rsidRDefault="007C1337" w:rsidP="007C1337">
      <w:pPr>
        <w:spacing w:after="0" w:line="360" w:lineRule="auto"/>
        <w:jc w:val="center"/>
        <w:rPr>
          <w:rFonts w:ascii="Times New Roman" w:hAnsi="Times New Roman" w:cs="Times New Roman"/>
          <w:b/>
          <w:bCs/>
          <w:sz w:val="28"/>
          <w:szCs w:val="28"/>
        </w:rPr>
      </w:pPr>
    </w:p>
    <w:p w14:paraId="0F18C251" w14:textId="77777777" w:rsidR="007C1337" w:rsidRDefault="007C1337" w:rsidP="007C1337">
      <w:pPr>
        <w:spacing w:after="0" w:line="360" w:lineRule="auto"/>
        <w:jc w:val="center"/>
        <w:rPr>
          <w:rFonts w:ascii="Times New Roman" w:hAnsi="Times New Roman" w:cs="Times New Roman"/>
          <w:b/>
          <w:bCs/>
          <w:sz w:val="28"/>
          <w:szCs w:val="28"/>
        </w:rPr>
      </w:pPr>
    </w:p>
    <w:p w14:paraId="43E35001" w14:textId="77777777" w:rsidR="007C1337" w:rsidRDefault="007C1337" w:rsidP="007C1337">
      <w:pPr>
        <w:spacing w:after="0" w:line="360" w:lineRule="auto"/>
        <w:jc w:val="center"/>
        <w:rPr>
          <w:rFonts w:ascii="Times New Roman" w:hAnsi="Times New Roman" w:cs="Times New Roman"/>
          <w:b/>
          <w:bCs/>
          <w:sz w:val="28"/>
          <w:szCs w:val="28"/>
        </w:rPr>
      </w:pPr>
    </w:p>
    <w:p w14:paraId="02810125" w14:textId="77777777" w:rsidR="007C1337" w:rsidRDefault="007C1337" w:rsidP="007C1337">
      <w:pPr>
        <w:spacing w:after="0" w:line="360" w:lineRule="auto"/>
        <w:jc w:val="center"/>
        <w:rPr>
          <w:rFonts w:ascii="Times New Roman" w:hAnsi="Times New Roman" w:cs="Times New Roman"/>
          <w:b/>
          <w:bCs/>
          <w:sz w:val="28"/>
          <w:szCs w:val="28"/>
        </w:rPr>
      </w:pPr>
    </w:p>
    <w:p w14:paraId="2A15A68F" w14:textId="77777777" w:rsidR="007C1337" w:rsidRDefault="007C1337" w:rsidP="007C1337">
      <w:pPr>
        <w:spacing w:after="0" w:line="360" w:lineRule="auto"/>
        <w:jc w:val="center"/>
        <w:rPr>
          <w:rFonts w:ascii="Times New Roman" w:hAnsi="Times New Roman" w:cs="Times New Roman"/>
          <w:b/>
          <w:bCs/>
          <w:sz w:val="28"/>
          <w:szCs w:val="28"/>
        </w:rPr>
      </w:pPr>
    </w:p>
    <w:p w14:paraId="1BA385AF" w14:textId="77777777" w:rsidR="007C1337" w:rsidRDefault="007C1337" w:rsidP="007C1337">
      <w:pPr>
        <w:spacing w:after="0" w:line="360" w:lineRule="auto"/>
        <w:jc w:val="center"/>
        <w:rPr>
          <w:rFonts w:ascii="Times New Roman" w:hAnsi="Times New Roman" w:cs="Times New Roman"/>
          <w:b/>
          <w:bCs/>
          <w:sz w:val="28"/>
          <w:szCs w:val="28"/>
        </w:rPr>
      </w:pPr>
    </w:p>
    <w:p w14:paraId="6B4C4ADC" w14:textId="77777777" w:rsidR="007C1337" w:rsidRDefault="007C1337" w:rsidP="007C1337">
      <w:pPr>
        <w:spacing w:after="0" w:line="360" w:lineRule="auto"/>
        <w:jc w:val="center"/>
        <w:rPr>
          <w:rFonts w:ascii="Times New Roman" w:hAnsi="Times New Roman" w:cs="Times New Roman"/>
          <w:b/>
          <w:bCs/>
          <w:sz w:val="28"/>
          <w:szCs w:val="28"/>
        </w:rPr>
      </w:pPr>
    </w:p>
    <w:p w14:paraId="68E0D447" w14:textId="383CEB75" w:rsidR="007C1337" w:rsidRDefault="007C1337" w:rsidP="007C1337">
      <w:pPr>
        <w:pStyle w:val="ListParagraph"/>
        <w:spacing w:line="360" w:lineRule="auto"/>
        <w:ind w:left="0"/>
        <w:jc w:val="center"/>
        <w:rPr>
          <w:b/>
          <w:bCs/>
          <w:sz w:val="28"/>
          <w:szCs w:val="28"/>
        </w:rPr>
      </w:pPr>
      <w:r>
        <w:rPr>
          <w:b/>
          <w:bCs/>
          <w:sz w:val="28"/>
          <w:szCs w:val="28"/>
        </w:rPr>
        <w:t>REFERENCES</w:t>
      </w:r>
    </w:p>
    <w:p w14:paraId="143C9976" w14:textId="77777777" w:rsidR="007C1337" w:rsidRDefault="007C1337" w:rsidP="007C1337">
      <w:pPr>
        <w:spacing w:after="0" w:line="360" w:lineRule="auto"/>
        <w:rPr>
          <w:rFonts w:ascii="Times New Roman" w:eastAsia="Times New Roman" w:hAnsi="Times New Roman" w:cs="Times New Roman"/>
          <w:b/>
          <w:bCs/>
          <w:sz w:val="28"/>
          <w:szCs w:val="28"/>
        </w:rPr>
      </w:pPr>
      <w:r>
        <w:rPr>
          <w:b/>
          <w:bCs/>
          <w:sz w:val="28"/>
          <w:szCs w:val="28"/>
        </w:rPr>
        <w:br w:type="page"/>
      </w:r>
    </w:p>
    <w:p w14:paraId="6D9E3C5C" w14:textId="1421CA7D" w:rsidR="00287E7A" w:rsidRPr="0062228E" w:rsidRDefault="00287E7A" w:rsidP="00202345">
      <w:pPr>
        <w:pStyle w:val="ListParagraph"/>
        <w:ind w:left="0"/>
        <w:rPr>
          <w:sz w:val="24"/>
          <w:szCs w:val="24"/>
        </w:rPr>
      </w:pPr>
      <w:r w:rsidRPr="0062228E">
        <w:rPr>
          <w:b/>
          <w:bCs/>
          <w:sz w:val="24"/>
          <w:szCs w:val="24"/>
          <w:u w:val="single"/>
        </w:rPr>
        <w:lastRenderedPageBreak/>
        <w:t xml:space="preserve">References </w:t>
      </w:r>
    </w:p>
    <w:p w14:paraId="473B86B2" w14:textId="77777777" w:rsidR="00287E7A" w:rsidRPr="0062228E" w:rsidRDefault="00287E7A" w:rsidP="00D12BBF">
      <w:pPr>
        <w:spacing w:after="0" w:line="240" w:lineRule="auto"/>
        <w:rPr>
          <w:rFonts w:ascii="Times New Roman" w:hAnsi="Times New Roman" w:cs="Times New Roman"/>
          <w:sz w:val="24"/>
          <w:szCs w:val="24"/>
        </w:rPr>
      </w:pPr>
    </w:p>
    <w:p w14:paraId="332F7347" w14:textId="56A36CE9" w:rsidR="009A1B42" w:rsidRPr="003800C2" w:rsidRDefault="009A1B42" w:rsidP="00D12BBF">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Allan, M. and Ladner, J. (2024) </w:t>
      </w:r>
      <w:r w:rsidRPr="003800C2">
        <w:rPr>
          <w:rFonts w:ascii="Times New Roman" w:hAnsi="Times New Roman" w:cs="Times New Roman"/>
          <w:i/>
          <w:iCs/>
          <w:sz w:val="24"/>
          <w:szCs w:val="24"/>
        </w:rPr>
        <w:t>JCT DB 2024 – a bit of ‘give and take’ on contractor design liability</w:t>
      </w:r>
      <w:r w:rsidRPr="003800C2">
        <w:rPr>
          <w:rFonts w:ascii="Times New Roman" w:hAnsi="Times New Roman" w:cs="Times New Roman"/>
          <w:sz w:val="24"/>
          <w:szCs w:val="24"/>
        </w:rPr>
        <w:t xml:space="preserve">. Pinsent Masons. Available at: </w:t>
      </w:r>
      <w:hyperlink r:id="rId33" w:history="1">
        <w:r w:rsidRPr="003800C2">
          <w:rPr>
            <w:rStyle w:val="Hyperlink"/>
            <w:rFonts w:ascii="Times New Roman" w:hAnsi="Times New Roman" w:cs="Times New Roman"/>
            <w:sz w:val="24"/>
            <w:szCs w:val="24"/>
          </w:rPr>
          <w:t>https://www.pinsentmasons.com/out-law/analysis/jct-db-2024-give-and-take-contractor-design-liability</w:t>
        </w:r>
      </w:hyperlink>
      <w:r w:rsidRPr="003800C2">
        <w:rPr>
          <w:rFonts w:ascii="Times New Roman" w:hAnsi="Times New Roman" w:cs="Times New Roman"/>
          <w:sz w:val="24"/>
          <w:szCs w:val="24"/>
        </w:rPr>
        <w:t xml:space="preserve"> (Accessed</w:t>
      </w:r>
      <w:r w:rsidR="007568B1" w:rsidRPr="003800C2">
        <w:rPr>
          <w:rFonts w:ascii="Times New Roman" w:hAnsi="Times New Roman" w:cs="Times New Roman"/>
          <w:sz w:val="24"/>
          <w:szCs w:val="24"/>
        </w:rPr>
        <w:t>:</w:t>
      </w:r>
      <w:r w:rsidRPr="003800C2">
        <w:rPr>
          <w:rFonts w:ascii="Times New Roman" w:hAnsi="Times New Roman" w:cs="Times New Roman"/>
          <w:sz w:val="24"/>
          <w:szCs w:val="24"/>
        </w:rPr>
        <w:t xml:space="preserve"> 5 November 2025)</w:t>
      </w:r>
    </w:p>
    <w:p w14:paraId="73F0D1B2" w14:textId="77777777" w:rsidR="009A1B42" w:rsidRPr="003800C2" w:rsidRDefault="009A1B42" w:rsidP="00D12BBF">
      <w:pPr>
        <w:spacing w:after="0" w:line="240" w:lineRule="auto"/>
        <w:rPr>
          <w:rFonts w:ascii="Times New Roman" w:hAnsi="Times New Roman" w:cs="Times New Roman"/>
          <w:sz w:val="24"/>
          <w:szCs w:val="24"/>
        </w:rPr>
      </w:pPr>
    </w:p>
    <w:p w14:paraId="5BE1501F" w14:textId="0E16568A" w:rsidR="00BB48D8" w:rsidRPr="003C144B" w:rsidRDefault="00BB48D8" w:rsidP="00D12BBF">
      <w:pPr>
        <w:spacing w:after="0" w:line="240" w:lineRule="auto"/>
        <w:rPr>
          <w:rFonts w:ascii="Times New Roman" w:hAnsi="Times New Roman" w:cs="Times New Roman"/>
          <w:i/>
          <w:iCs/>
          <w:sz w:val="24"/>
          <w:szCs w:val="24"/>
        </w:rPr>
      </w:pPr>
      <w:r>
        <w:rPr>
          <w:rFonts w:ascii="Times New Roman" w:hAnsi="Times New Roman" w:cs="Times New Roman"/>
          <w:sz w:val="24"/>
          <w:szCs w:val="24"/>
        </w:rPr>
        <w:t xml:space="preserve">Almeida, F., Faria, D. and Queiros, A. </w:t>
      </w:r>
      <w:r w:rsidR="003C144B">
        <w:rPr>
          <w:rFonts w:ascii="Times New Roman" w:hAnsi="Times New Roman" w:cs="Times New Roman"/>
          <w:i/>
          <w:iCs/>
          <w:sz w:val="24"/>
          <w:szCs w:val="24"/>
        </w:rPr>
        <w:t>Strengths and Limitations of Qualitative and Quantitative Research Methods</w:t>
      </w:r>
    </w:p>
    <w:p w14:paraId="7ABB77CD" w14:textId="082749F8" w:rsidR="00BB48D8" w:rsidRDefault="00BB48D8" w:rsidP="00D12BBF">
      <w:pPr>
        <w:spacing w:after="0" w:line="240" w:lineRule="auto"/>
        <w:rPr>
          <w:rFonts w:ascii="Times New Roman" w:hAnsi="Times New Roman" w:cs="Times New Roman"/>
          <w:sz w:val="24"/>
          <w:szCs w:val="24"/>
        </w:rPr>
      </w:pPr>
      <w:hyperlink r:id="rId34" w:history="1">
        <w:r w:rsidRPr="00735CAF">
          <w:rPr>
            <w:rStyle w:val="Hyperlink"/>
            <w:rFonts w:ascii="Times New Roman" w:hAnsi="Times New Roman" w:cs="Times New Roman"/>
            <w:sz w:val="24"/>
            <w:szCs w:val="24"/>
          </w:rPr>
          <w:t>https://www.researchgate.net/publication/319852576_Strengths_and_Limitations_of_Qualitative_and_Quantitative_Research_Methods</w:t>
        </w:r>
      </w:hyperlink>
      <w:r w:rsidR="003C144B">
        <w:rPr>
          <w:rFonts w:ascii="Times New Roman" w:hAnsi="Times New Roman" w:cs="Times New Roman"/>
          <w:sz w:val="24"/>
          <w:szCs w:val="24"/>
        </w:rPr>
        <w:t xml:space="preserve"> (Accessed: 6 December 2025)</w:t>
      </w:r>
    </w:p>
    <w:p w14:paraId="4F52E0FE" w14:textId="77777777" w:rsidR="00BB48D8" w:rsidRDefault="00BB48D8" w:rsidP="00D12BBF">
      <w:pPr>
        <w:spacing w:after="0" w:line="240" w:lineRule="auto"/>
        <w:rPr>
          <w:rFonts w:ascii="Times New Roman" w:hAnsi="Times New Roman" w:cs="Times New Roman"/>
          <w:sz w:val="24"/>
          <w:szCs w:val="24"/>
        </w:rPr>
      </w:pPr>
    </w:p>
    <w:p w14:paraId="1F2968E7" w14:textId="447ECB87" w:rsidR="006062D1" w:rsidRDefault="006062D1"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Bell, J. (1993) </w:t>
      </w:r>
      <w:r>
        <w:rPr>
          <w:rFonts w:ascii="Times New Roman" w:hAnsi="Times New Roman" w:cs="Times New Roman"/>
          <w:i/>
          <w:iCs/>
          <w:sz w:val="24"/>
          <w:szCs w:val="24"/>
        </w:rPr>
        <w:t>Doing Your Research Project, 2</w:t>
      </w:r>
      <w:r w:rsidRPr="006062D1">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Edn</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Open University Press: Buckingham</w:t>
      </w:r>
    </w:p>
    <w:p w14:paraId="24A551F5" w14:textId="77777777" w:rsidR="006062D1" w:rsidRDefault="006062D1" w:rsidP="00D12BBF">
      <w:pPr>
        <w:spacing w:after="0" w:line="240" w:lineRule="auto"/>
        <w:rPr>
          <w:rFonts w:ascii="Times New Roman" w:hAnsi="Times New Roman" w:cs="Times New Roman"/>
          <w:sz w:val="24"/>
          <w:szCs w:val="24"/>
        </w:rPr>
      </w:pPr>
    </w:p>
    <w:p w14:paraId="7C38D120" w14:textId="12AA26F5" w:rsidR="00D76671" w:rsidRPr="003800C2" w:rsidRDefault="00D76671" w:rsidP="00D12BBF">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Blackstone Solicitors (2024) </w:t>
      </w:r>
      <w:r w:rsidRPr="003800C2">
        <w:rPr>
          <w:rFonts w:ascii="Times New Roman" w:hAnsi="Times New Roman" w:cs="Times New Roman"/>
          <w:i/>
          <w:iCs/>
          <w:sz w:val="24"/>
          <w:szCs w:val="24"/>
        </w:rPr>
        <w:t>Design and Build Contract Risks</w:t>
      </w:r>
      <w:r w:rsidRPr="003800C2">
        <w:rPr>
          <w:rFonts w:ascii="Times New Roman" w:hAnsi="Times New Roman" w:cs="Times New Roman"/>
          <w:sz w:val="24"/>
          <w:szCs w:val="24"/>
        </w:rPr>
        <w:t xml:space="preserve">. Available at: </w:t>
      </w:r>
      <w:hyperlink r:id="rId35" w:history="1">
        <w:r w:rsidRPr="003800C2">
          <w:rPr>
            <w:rStyle w:val="Hyperlink"/>
            <w:rFonts w:ascii="Times New Roman" w:hAnsi="Times New Roman" w:cs="Times New Roman"/>
            <w:sz w:val="24"/>
            <w:szCs w:val="24"/>
          </w:rPr>
          <w:t>https://blackstonesolicitorsltd.co.uk/category/blog/design-and-build-contract-risks/</w:t>
        </w:r>
      </w:hyperlink>
      <w:r w:rsidRPr="003800C2">
        <w:rPr>
          <w:rFonts w:ascii="Times New Roman" w:hAnsi="Times New Roman" w:cs="Times New Roman"/>
          <w:sz w:val="24"/>
          <w:szCs w:val="24"/>
        </w:rPr>
        <w:t xml:space="preserve"> (Accessed</w:t>
      </w:r>
      <w:r w:rsidR="007568B1" w:rsidRPr="003800C2">
        <w:rPr>
          <w:rFonts w:ascii="Times New Roman" w:hAnsi="Times New Roman" w:cs="Times New Roman"/>
          <w:sz w:val="24"/>
          <w:szCs w:val="24"/>
        </w:rPr>
        <w:t>:</w:t>
      </w:r>
      <w:r w:rsidRPr="003800C2">
        <w:rPr>
          <w:rFonts w:ascii="Times New Roman" w:hAnsi="Times New Roman" w:cs="Times New Roman"/>
          <w:sz w:val="24"/>
          <w:szCs w:val="24"/>
        </w:rPr>
        <w:t xml:space="preserve"> 6 November 2025)</w:t>
      </w:r>
    </w:p>
    <w:p w14:paraId="746474A3" w14:textId="77777777" w:rsidR="00D76671" w:rsidRPr="003800C2" w:rsidRDefault="00D76671" w:rsidP="00D12BBF">
      <w:pPr>
        <w:spacing w:after="0" w:line="240" w:lineRule="auto"/>
        <w:rPr>
          <w:rFonts w:ascii="Times New Roman" w:hAnsi="Times New Roman" w:cs="Times New Roman"/>
          <w:sz w:val="24"/>
          <w:szCs w:val="24"/>
        </w:rPr>
      </w:pPr>
    </w:p>
    <w:p w14:paraId="10CDD3B4" w14:textId="2375F0A8" w:rsidR="00314B75" w:rsidRPr="00314B75" w:rsidRDefault="00314B75"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British Standards Institute (2018) </w:t>
      </w:r>
      <w:r>
        <w:rPr>
          <w:rFonts w:ascii="Times New Roman" w:hAnsi="Times New Roman" w:cs="Times New Roman"/>
          <w:i/>
          <w:iCs/>
          <w:sz w:val="24"/>
          <w:szCs w:val="24"/>
        </w:rPr>
        <w:t>BS EN ISO 19650-1:2018</w:t>
      </w:r>
      <w:r>
        <w:rPr>
          <w:rFonts w:ascii="Times New Roman" w:hAnsi="Times New Roman" w:cs="Times New Roman"/>
          <w:sz w:val="24"/>
          <w:szCs w:val="24"/>
        </w:rPr>
        <w:t xml:space="preserve">: Organization and digitization of information about buildings and civil engineering works, including building information modelling (BIM). Information management using building information modelling – Concepts and principles. Available at: </w:t>
      </w:r>
      <w:hyperlink r:id="rId36" w:history="1">
        <w:r w:rsidRPr="00FB122D">
          <w:rPr>
            <w:rStyle w:val="Hyperlink"/>
            <w:rFonts w:ascii="Times New Roman" w:hAnsi="Times New Roman" w:cs="Times New Roman"/>
            <w:sz w:val="24"/>
            <w:szCs w:val="24"/>
          </w:rPr>
          <w:t>https://knowledge.bsigroup.com/products/organization-and-digitization-of-information-about-buildings-and-civil-engineering-works-including-building-information-modelling-bim-information-management-using-building-information-modelling-concepts-and-principles</w:t>
        </w:r>
      </w:hyperlink>
      <w:r>
        <w:rPr>
          <w:rFonts w:ascii="Times New Roman" w:hAnsi="Times New Roman" w:cs="Times New Roman"/>
          <w:sz w:val="24"/>
          <w:szCs w:val="24"/>
        </w:rPr>
        <w:t xml:space="preserve"> (Accessed: 24 January 2026)</w:t>
      </w:r>
    </w:p>
    <w:p w14:paraId="769D4A52" w14:textId="77777777" w:rsidR="00314B75" w:rsidRDefault="00314B75" w:rsidP="00D12BBF">
      <w:pPr>
        <w:spacing w:after="0" w:line="240" w:lineRule="auto"/>
        <w:rPr>
          <w:rFonts w:ascii="Times New Roman" w:hAnsi="Times New Roman" w:cs="Times New Roman"/>
          <w:sz w:val="24"/>
          <w:szCs w:val="24"/>
        </w:rPr>
      </w:pPr>
    </w:p>
    <w:p w14:paraId="5842FD8D" w14:textId="433F47A7" w:rsidR="005607DB" w:rsidRPr="003800C2" w:rsidRDefault="005607DB" w:rsidP="00D12BBF">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Chappell, D. (2018) </w:t>
      </w:r>
      <w:r w:rsidR="008A0F8B" w:rsidRPr="003800C2">
        <w:rPr>
          <w:rFonts w:ascii="Times New Roman" w:hAnsi="Times New Roman" w:cs="Times New Roman"/>
          <w:i/>
          <w:iCs/>
          <w:sz w:val="24"/>
          <w:szCs w:val="24"/>
        </w:rPr>
        <w:t>Understanding JCT Standard Building Contracts</w:t>
      </w:r>
      <w:r w:rsidR="008A0F8B" w:rsidRPr="003800C2">
        <w:rPr>
          <w:rFonts w:ascii="Times New Roman" w:hAnsi="Times New Roman" w:cs="Times New Roman"/>
          <w:sz w:val="24"/>
          <w:szCs w:val="24"/>
        </w:rPr>
        <w:t xml:space="preserve">. </w:t>
      </w:r>
      <w:r w:rsidRPr="003800C2">
        <w:rPr>
          <w:rFonts w:ascii="Times New Roman" w:hAnsi="Times New Roman" w:cs="Times New Roman"/>
          <w:sz w:val="24"/>
          <w:szCs w:val="24"/>
        </w:rPr>
        <w:t xml:space="preserve">Oxon: Routledge. </w:t>
      </w:r>
      <w:r w:rsidR="002B18EC" w:rsidRPr="003800C2">
        <w:rPr>
          <w:rFonts w:ascii="Times New Roman" w:hAnsi="Times New Roman" w:cs="Times New Roman"/>
          <w:sz w:val="24"/>
          <w:szCs w:val="24"/>
        </w:rPr>
        <w:t xml:space="preserve">P. 16 </w:t>
      </w:r>
      <w:r w:rsidRPr="003800C2">
        <w:rPr>
          <w:rFonts w:ascii="Times New Roman" w:hAnsi="Times New Roman" w:cs="Times New Roman"/>
          <w:sz w:val="24"/>
          <w:szCs w:val="24"/>
        </w:rPr>
        <w:t>Available at</w:t>
      </w:r>
      <w:r w:rsidR="007568B1" w:rsidRPr="003800C2">
        <w:rPr>
          <w:rFonts w:ascii="Times New Roman" w:hAnsi="Times New Roman" w:cs="Times New Roman"/>
          <w:sz w:val="24"/>
          <w:szCs w:val="24"/>
        </w:rPr>
        <w:t>:</w:t>
      </w:r>
      <w:r w:rsidRPr="003800C2">
        <w:rPr>
          <w:rFonts w:ascii="Times New Roman" w:hAnsi="Times New Roman" w:cs="Times New Roman"/>
          <w:sz w:val="24"/>
          <w:szCs w:val="24"/>
        </w:rPr>
        <w:t xml:space="preserve"> </w:t>
      </w:r>
      <w:hyperlink r:id="rId37" w:history="1">
        <w:r w:rsidRPr="003800C2">
          <w:rPr>
            <w:rStyle w:val="Hyperlink"/>
            <w:rFonts w:ascii="Times New Roman" w:hAnsi="Times New Roman" w:cs="Times New Roman"/>
            <w:sz w:val="24"/>
            <w:szCs w:val="24"/>
          </w:rPr>
          <w:t>https://nibmehub.com/opac-service/pdf/read/Understanding%20JCT%20Standard%20Building%20Contracts-10%20edition.pdf</w:t>
        </w:r>
      </w:hyperlink>
      <w:r w:rsidRPr="003800C2">
        <w:rPr>
          <w:rFonts w:ascii="Times New Roman" w:hAnsi="Times New Roman" w:cs="Times New Roman"/>
          <w:sz w:val="24"/>
          <w:szCs w:val="24"/>
        </w:rPr>
        <w:t xml:space="preserve"> (Accessed</w:t>
      </w:r>
      <w:r w:rsidR="007568B1" w:rsidRPr="003800C2">
        <w:rPr>
          <w:rFonts w:ascii="Times New Roman" w:hAnsi="Times New Roman" w:cs="Times New Roman"/>
          <w:sz w:val="24"/>
          <w:szCs w:val="24"/>
        </w:rPr>
        <w:t>:</w:t>
      </w:r>
      <w:r w:rsidRPr="003800C2">
        <w:rPr>
          <w:rFonts w:ascii="Times New Roman" w:hAnsi="Times New Roman" w:cs="Times New Roman"/>
          <w:sz w:val="24"/>
          <w:szCs w:val="24"/>
        </w:rPr>
        <w:t xml:space="preserve"> 4 November 202</w:t>
      </w:r>
      <w:r w:rsidR="00CB73AD" w:rsidRPr="003800C2">
        <w:rPr>
          <w:rFonts w:ascii="Times New Roman" w:hAnsi="Times New Roman" w:cs="Times New Roman"/>
          <w:sz w:val="24"/>
          <w:szCs w:val="24"/>
        </w:rPr>
        <w:t>5</w:t>
      </w:r>
      <w:r w:rsidRPr="003800C2">
        <w:rPr>
          <w:rFonts w:ascii="Times New Roman" w:hAnsi="Times New Roman" w:cs="Times New Roman"/>
          <w:sz w:val="24"/>
          <w:szCs w:val="24"/>
        </w:rPr>
        <w:t>)</w:t>
      </w:r>
    </w:p>
    <w:p w14:paraId="7FE204DE" w14:textId="77777777" w:rsidR="00D12BBF" w:rsidRPr="003800C2" w:rsidRDefault="00D12BBF" w:rsidP="00D12BBF">
      <w:pPr>
        <w:spacing w:after="0" w:line="240" w:lineRule="auto"/>
        <w:rPr>
          <w:rFonts w:ascii="Times New Roman" w:hAnsi="Times New Roman" w:cs="Times New Roman"/>
          <w:sz w:val="24"/>
          <w:szCs w:val="24"/>
        </w:rPr>
      </w:pPr>
    </w:p>
    <w:p w14:paraId="17FE757C" w14:textId="6E488DED" w:rsidR="00A628CF" w:rsidRPr="00A628CF" w:rsidRDefault="00A628CF" w:rsidP="00D12BBF">
      <w:pPr>
        <w:spacing w:after="0" w:line="240" w:lineRule="auto"/>
        <w:rPr>
          <w:rFonts w:ascii="Times New Roman" w:hAnsi="Times New Roman" w:cs="Times New Roman"/>
          <w:sz w:val="24"/>
          <w:szCs w:val="24"/>
        </w:rPr>
      </w:pPr>
      <w:r w:rsidRPr="00A628CF">
        <w:rPr>
          <w:rFonts w:ascii="Times New Roman" w:hAnsi="Times New Roman" w:cs="Times New Roman"/>
          <w:sz w:val="24"/>
          <w:szCs w:val="24"/>
        </w:rPr>
        <w:t>Chartered Institute of Building (CIOB) (202</w:t>
      </w:r>
      <w:r>
        <w:rPr>
          <w:rFonts w:ascii="Times New Roman" w:hAnsi="Times New Roman" w:cs="Times New Roman"/>
          <w:sz w:val="24"/>
          <w:szCs w:val="24"/>
        </w:rPr>
        <w:t>5</w:t>
      </w:r>
      <w:r w:rsidRPr="00A628CF">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i/>
          <w:iCs/>
          <w:sz w:val="24"/>
          <w:szCs w:val="24"/>
        </w:rPr>
        <w:t>Capacity constraints in construction: rethinking the business environment</w:t>
      </w:r>
      <w:r>
        <w:rPr>
          <w:rFonts w:ascii="Times New Roman" w:hAnsi="Times New Roman" w:cs="Times New Roman"/>
          <w:sz w:val="24"/>
          <w:szCs w:val="24"/>
        </w:rPr>
        <w:t xml:space="preserve">. Available at: </w:t>
      </w:r>
      <w:hyperlink r:id="rId38" w:history="1">
        <w:r w:rsidRPr="00735CAF">
          <w:rPr>
            <w:rStyle w:val="Hyperlink"/>
            <w:rFonts w:ascii="Times New Roman" w:hAnsi="Times New Roman" w:cs="Times New Roman"/>
            <w:sz w:val="24"/>
            <w:szCs w:val="24"/>
          </w:rPr>
          <w:t>https://www.ciob.org/industry/research/capacity-constraints-in-construction</w:t>
        </w:r>
      </w:hyperlink>
      <w:r>
        <w:rPr>
          <w:rFonts w:ascii="Times New Roman" w:hAnsi="Times New Roman" w:cs="Times New Roman"/>
          <w:sz w:val="24"/>
          <w:szCs w:val="24"/>
        </w:rPr>
        <w:t xml:space="preserve"> (Accessed: 6 December 2025)</w:t>
      </w:r>
    </w:p>
    <w:p w14:paraId="19DCF9E5" w14:textId="77777777" w:rsidR="00A628CF" w:rsidRPr="00A628CF" w:rsidRDefault="00A628CF" w:rsidP="00D12BBF">
      <w:pPr>
        <w:spacing w:after="0" w:line="240" w:lineRule="auto"/>
        <w:rPr>
          <w:rFonts w:ascii="Times New Roman" w:hAnsi="Times New Roman" w:cs="Times New Roman"/>
          <w:sz w:val="24"/>
          <w:szCs w:val="24"/>
        </w:rPr>
      </w:pPr>
    </w:p>
    <w:p w14:paraId="66B5E69D" w14:textId="30073B0B" w:rsidR="00A06B1D" w:rsidRPr="00B0324B" w:rsidRDefault="00A06B1D" w:rsidP="00D12BBF">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Construction Leadership Council </w:t>
      </w:r>
      <w:r w:rsidR="00BE2519">
        <w:rPr>
          <w:rFonts w:ascii="Times New Roman" w:hAnsi="Times New Roman" w:cs="Times New Roman"/>
          <w:sz w:val="24"/>
          <w:szCs w:val="24"/>
        </w:rPr>
        <w:t xml:space="preserve">(CLC) </w:t>
      </w:r>
      <w:r w:rsidRPr="003800C2">
        <w:rPr>
          <w:rFonts w:ascii="Times New Roman" w:hAnsi="Times New Roman" w:cs="Times New Roman"/>
          <w:sz w:val="24"/>
          <w:szCs w:val="24"/>
        </w:rPr>
        <w:t xml:space="preserve">(2020) </w:t>
      </w:r>
      <w:r w:rsidRPr="003800C2">
        <w:rPr>
          <w:rFonts w:ascii="Times New Roman" w:hAnsi="Times New Roman" w:cs="Times New Roman"/>
          <w:i/>
          <w:iCs/>
          <w:sz w:val="24"/>
          <w:szCs w:val="24"/>
        </w:rPr>
        <w:t>Roadmap to Recovery: Industry Recovery Plan</w:t>
      </w:r>
      <w:r w:rsidR="00B0324B" w:rsidRPr="003800C2">
        <w:rPr>
          <w:rFonts w:ascii="Times New Roman" w:hAnsi="Times New Roman" w:cs="Times New Roman"/>
          <w:i/>
          <w:iCs/>
          <w:sz w:val="24"/>
          <w:szCs w:val="24"/>
        </w:rPr>
        <w:t xml:space="preserve"> for the UK Construction Sector. </w:t>
      </w:r>
      <w:r w:rsidR="00B0324B" w:rsidRPr="003800C2">
        <w:rPr>
          <w:rFonts w:ascii="Times New Roman" w:hAnsi="Times New Roman" w:cs="Times New Roman"/>
          <w:sz w:val="24"/>
          <w:szCs w:val="24"/>
        </w:rPr>
        <w:t>Available at</w:t>
      </w:r>
      <w:r w:rsidR="007568B1" w:rsidRPr="003800C2">
        <w:rPr>
          <w:rFonts w:ascii="Times New Roman" w:hAnsi="Times New Roman" w:cs="Times New Roman"/>
          <w:sz w:val="24"/>
          <w:szCs w:val="24"/>
        </w:rPr>
        <w:t>:</w:t>
      </w:r>
      <w:r w:rsidR="00B0324B" w:rsidRPr="003800C2">
        <w:rPr>
          <w:rFonts w:ascii="Times New Roman" w:hAnsi="Times New Roman" w:cs="Times New Roman"/>
          <w:sz w:val="24"/>
          <w:szCs w:val="24"/>
        </w:rPr>
        <w:t xml:space="preserve"> </w:t>
      </w:r>
      <w:hyperlink r:id="rId39" w:history="1">
        <w:r w:rsidR="00A628CF" w:rsidRPr="00735CAF">
          <w:rPr>
            <w:rStyle w:val="Hyperlink"/>
            <w:rFonts w:ascii="Times New Roman" w:hAnsi="Times New Roman" w:cs="Times New Roman"/>
            <w:sz w:val="24"/>
            <w:szCs w:val="24"/>
          </w:rPr>
          <w:t>https://www.constructionleadershipcouncil.co.uk/wp-content/uploads/2020/06/CLC-Roadmap-to-Recovery-01.06.20.pdf</w:t>
        </w:r>
      </w:hyperlink>
      <w:r w:rsidR="00B0324B" w:rsidRPr="003800C2">
        <w:rPr>
          <w:rFonts w:ascii="Times New Roman" w:hAnsi="Times New Roman" w:cs="Times New Roman"/>
          <w:sz w:val="24"/>
          <w:szCs w:val="24"/>
        </w:rPr>
        <w:t xml:space="preserve"> (Accessed</w:t>
      </w:r>
      <w:r w:rsidR="007568B1" w:rsidRPr="003800C2">
        <w:rPr>
          <w:rFonts w:ascii="Times New Roman" w:hAnsi="Times New Roman" w:cs="Times New Roman"/>
          <w:sz w:val="24"/>
          <w:szCs w:val="24"/>
        </w:rPr>
        <w:t>:</w:t>
      </w:r>
      <w:r w:rsidR="00B0324B" w:rsidRPr="003800C2">
        <w:rPr>
          <w:rFonts w:ascii="Times New Roman" w:hAnsi="Times New Roman" w:cs="Times New Roman"/>
          <w:sz w:val="24"/>
          <w:szCs w:val="24"/>
        </w:rPr>
        <w:t xml:space="preserve"> 4 November 2025)</w:t>
      </w:r>
    </w:p>
    <w:p w14:paraId="404CEC1B" w14:textId="77777777" w:rsidR="00A06B1D" w:rsidRDefault="00A06B1D" w:rsidP="00D12BBF">
      <w:pPr>
        <w:spacing w:after="0" w:line="240" w:lineRule="auto"/>
        <w:rPr>
          <w:rFonts w:ascii="Times New Roman" w:hAnsi="Times New Roman" w:cs="Times New Roman"/>
          <w:i/>
          <w:iCs/>
          <w:sz w:val="24"/>
          <w:szCs w:val="24"/>
        </w:rPr>
      </w:pPr>
    </w:p>
    <w:p w14:paraId="150525F3" w14:textId="292EA735" w:rsidR="006579A9" w:rsidRPr="006579A9" w:rsidRDefault="006579A9"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Creswell, J. W. and Creswell, J. D., </w:t>
      </w:r>
      <w:r>
        <w:rPr>
          <w:rFonts w:ascii="Times New Roman" w:hAnsi="Times New Roman" w:cs="Times New Roman"/>
          <w:i/>
          <w:iCs/>
          <w:sz w:val="24"/>
          <w:szCs w:val="24"/>
        </w:rPr>
        <w:t>Research Design</w:t>
      </w:r>
      <w:r w:rsidR="00FF7DAD">
        <w:rPr>
          <w:rFonts w:ascii="Times New Roman" w:hAnsi="Times New Roman" w:cs="Times New Roman"/>
          <w:i/>
          <w:iCs/>
          <w:sz w:val="24"/>
          <w:szCs w:val="24"/>
        </w:rPr>
        <w:t>:</w:t>
      </w:r>
      <w:r>
        <w:rPr>
          <w:rFonts w:ascii="Times New Roman" w:hAnsi="Times New Roman" w:cs="Times New Roman"/>
          <w:i/>
          <w:iCs/>
          <w:sz w:val="24"/>
          <w:szCs w:val="24"/>
        </w:rPr>
        <w:t xml:space="preserve"> Qualitative, Quantitative, and Mixed Methods Approaches, 6</w:t>
      </w:r>
      <w:r w:rsidRPr="006579A9">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Edn</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Sage Publications Ltd.: London</w:t>
      </w:r>
    </w:p>
    <w:p w14:paraId="3B427F55" w14:textId="77777777" w:rsidR="006579A9" w:rsidRDefault="006579A9" w:rsidP="00D12BBF">
      <w:pPr>
        <w:spacing w:after="0" w:line="240" w:lineRule="auto"/>
        <w:rPr>
          <w:rFonts w:ascii="Times New Roman" w:hAnsi="Times New Roman" w:cs="Times New Roman"/>
          <w:sz w:val="24"/>
          <w:szCs w:val="24"/>
        </w:rPr>
      </w:pPr>
    </w:p>
    <w:p w14:paraId="31C41EFE" w14:textId="337C9E65" w:rsidR="00A93702" w:rsidRPr="00A93702" w:rsidRDefault="00A93702"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DJS Research Ltd (2025) </w:t>
      </w:r>
      <w:r>
        <w:rPr>
          <w:rFonts w:ascii="Times New Roman" w:hAnsi="Times New Roman" w:cs="Times New Roman"/>
          <w:i/>
          <w:iCs/>
          <w:sz w:val="24"/>
          <w:szCs w:val="24"/>
        </w:rPr>
        <w:t xml:space="preserve">Methodological triangulation. </w:t>
      </w:r>
      <w:r w:rsidR="00FF7DAD">
        <w:rPr>
          <w:rFonts w:ascii="Times New Roman" w:hAnsi="Times New Roman" w:cs="Times New Roman"/>
          <w:sz w:val="24"/>
          <w:szCs w:val="24"/>
        </w:rPr>
        <w:t>Available</w:t>
      </w:r>
      <w:r>
        <w:rPr>
          <w:rFonts w:ascii="Times New Roman" w:hAnsi="Times New Roman" w:cs="Times New Roman"/>
          <w:sz w:val="24"/>
          <w:szCs w:val="24"/>
        </w:rPr>
        <w:t xml:space="preserve"> at: </w:t>
      </w:r>
      <w:hyperlink r:id="rId40" w:history="1">
        <w:r w:rsidR="00FF7DAD" w:rsidRPr="00735CAF">
          <w:rPr>
            <w:rStyle w:val="Hyperlink"/>
            <w:rFonts w:ascii="Times New Roman" w:hAnsi="Times New Roman" w:cs="Times New Roman"/>
            <w:sz w:val="24"/>
            <w:szCs w:val="24"/>
          </w:rPr>
          <w:t>https://www.djsresearch.co.uk/glossary/item/Methodological-Triangulation</w:t>
        </w:r>
      </w:hyperlink>
      <w:r w:rsidR="00FF7DAD">
        <w:rPr>
          <w:rFonts w:ascii="Times New Roman" w:hAnsi="Times New Roman" w:cs="Times New Roman"/>
          <w:sz w:val="24"/>
          <w:szCs w:val="24"/>
        </w:rPr>
        <w:t xml:space="preserve"> (Accessed: 6 December 2025)</w:t>
      </w:r>
    </w:p>
    <w:p w14:paraId="4970C596" w14:textId="77777777" w:rsidR="00A93702" w:rsidRDefault="00A93702" w:rsidP="00D12BBF">
      <w:pPr>
        <w:spacing w:after="0" w:line="240" w:lineRule="auto"/>
        <w:rPr>
          <w:rFonts w:ascii="Times New Roman" w:hAnsi="Times New Roman" w:cs="Times New Roman"/>
          <w:sz w:val="24"/>
          <w:szCs w:val="24"/>
        </w:rPr>
      </w:pPr>
    </w:p>
    <w:p w14:paraId="2167F6DA" w14:textId="4BE5C985" w:rsidR="003800C2" w:rsidRDefault="003800C2"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Egan, J. Sir (1998) </w:t>
      </w:r>
      <w:r w:rsidRPr="003800C2">
        <w:rPr>
          <w:rFonts w:ascii="Times New Roman" w:hAnsi="Times New Roman" w:cs="Times New Roman"/>
          <w:i/>
          <w:iCs/>
          <w:sz w:val="24"/>
          <w:szCs w:val="24"/>
        </w:rPr>
        <w:t>Rethinking Construction</w:t>
      </w:r>
      <w:r>
        <w:rPr>
          <w:rFonts w:ascii="Times New Roman" w:hAnsi="Times New Roman" w:cs="Times New Roman"/>
          <w:i/>
          <w:iCs/>
          <w:sz w:val="24"/>
          <w:szCs w:val="24"/>
        </w:rPr>
        <w:t>.</w:t>
      </w:r>
      <w:r>
        <w:rPr>
          <w:rFonts w:ascii="Times New Roman" w:hAnsi="Times New Roman" w:cs="Times New Roman"/>
          <w:sz w:val="24"/>
          <w:szCs w:val="24"/>
        </w:rPr>
        <w:t xml:space="preserve"> London: Department of the Environment, Transport and the Regions. Available at: </w:t>
      </w:r>
      <w:hyperlink r:id="rId41" w:history="1">
        <w:r w:rsidRPr="00EE02BE">
          <w:rPr>
            <w:rStyle w:val="Hyperlink"/>
            <w:rFonts w:ascii="Times New Roman" w:hAnsi="Times New Roman" w:cs="Times New Roman"/>
            <w:sz w:val="24"/>
            <w:szCs w:val="24"/>
          </w:rPr>
          <w:t>https://constructingexcellence.org.uk/wp-content/uploads/2014/10/rethinking_construction_report.pdf</w:t>
        </w:r>
      </w:hyperlink>
      <w:r>
        <w:rPr>
          <w:rFonts w:ascii="Times New Roman" w:hAnsi="Times New Roman" w:cs="Times New Roman"/>
          <w:sz w:val="24"/>
          <w:szCs w:val="24"/>
        </w:rPr>
        <w:t xml:space="preserve"> (Accessed: 6 November 2025)</w:t>
      </w:r>
    </w:p>
    <w:p w14:paraId="7629A216" w14:textId="16DFC3D1" w:rsidR="003800C2" w:rsidRDefault="003800C2"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71E28C58" w14:textId="46278BC3" w:rsidR="00844AAA" w:rsidRPr="007C422A" w:rsidRDefault="00844AAA" w:rsidP="00D12BBF">
      <w:pPr>
        <w:spacing w:after="0" w:line="240" w:lineRule="auto"/>
        <w:rPr>
          <w:rFonts w:ascii="Times New Roman" w:hAnsi="Times New Roman" w:cs="Times New Roman"/>
          <w:iCs/>
          <w:sz w:val="24"/>
          <w:szCs w:val="24"/>
          <w:lang w:val="fr-FR"/>
        </w:rPr>
      </w:pPr>
      <w:r w:rsidRPr="003800C2">
        <w:rPr>
          <w:rFonts w:ascii="Times New Roman" w:hAnsi="Times New Roman" w:cs="Times New Roman"/>
          <w:sz w:val="24"/>
          <w:szCs w:val="24"/>
        </w:rPr>
        <w:t xml:space="preserve">Ferguson, C. (2025) </w:t>
      </w:r>
      <w:r w:rsidRPr="003800C2">
        <w:rPr>
          <w:rFonts w:ascii="Times New Roman" w:hAnsi="Times New Roman" w:cs="Times New Roman"/>
          <w:i/>
          <w:iCs/>
          <w:sz w:val="24"/>
          <w:szCs w:val="24"/>
        </w:rPr>
        <w:t>Design Liability in Construction</w:t>
      </w:r>
      <w:r w:rsidRPr="003800C2">
        <w:rPr>
          <w:rFonts w:ascii="Times New Roman" w:hAnsi="Times New Roman" w:cs="Times New Roman"/>
          <w:iCs/>
          <w:sz w:val="24"/>
          <w:szCs w:val="24"/>
        </w:rPr>
        <w:t xml:space="preserve">. </w:t>
      </w:r>
      <w:r w:rsidRPr="007C422A">
        <w:rPr>
          <w:rFonts w:ascii="Times New Roman" w:hAnsi="Times New Roman" w:cs="Times New Roman"/>
          <w:iCs/>
          <w:sz w:val="24"/>
          <w:szCs w:val="24"/>
          <w:lang w:val="fr-FR"/>
        </w:rPr>
        <w:t xml:space="preserve">Dentons. </w:t>
      </w:r>
      <w:proofErr w:type="spellStart"/>
      <w:r w:rsidRPr="007C422A">
        <w:rPr>
          <w:rFonts w:ascii="Times New Roman" w:hAnsi="Times New Roman" w:cs="Times New Roman"/>
          <w:iCs/>
          <w:sz w:val="24"/>
          <w:szCs w:val="24"/>
          <w:lang w:val="fr-FR"/>
        </w:rPr>
        <w:t>Available</w:t>
      </w:r>
      <w:proofErr w:type="spellEnd"/>
      <w:r w:rsidRPr="007C422A">
        <w:rPr>
          <w:rFonts w:ascii="Times New Roman" w:hAnsi="Times New Roman" w:cs="Times New Roman"/>
          <w:iCs/>
          <w:sz w:val="24"/>
          <w:szCs w:val="24"/>
          <w:lang w:val="fr-FR"/>
        </w:rPr>
        <w:t xml:space="preserve"> at: </w:t>
      </w:r>
      <w:hyperlink r:id="rId42" w:history="1">
        <w:r w:rsidRPr="007C422A">
          <w:rPr>
            <w:rStyle w:val="Hyperlink"/>
            <w:rFonts w:ascii="Times New Roman" w:hAnsi="Times New Roman" w:cs="Times New Roman"/>
            <w:iCs/>
            <w:sz w:val="24"/>
            <w:szCs w:val="24"/>
            <w:lang w:val="fr-FR"/>
          </w:rPr>
          <w:t>https://www.dentons.com/en/insights/articles/2025/june/17/design-liability-in-construction</w:t>
        </w:r>
      </w:hyperlink>
    </w:p>
    <w:p w14:paraId="165A58B7" w14:textId="1F416453" w:rsidR="00844AAA" w:rsidRPr="00844AAA" w:rsidRDefault="00844AAA" w:rsidP="00D12BBF">
      <w:pPr>
        <w:spacing w:after="0" w:line="240" w:lineRule="auto"/>
        <w:rPr>
          <w:rFonts w:ascii="Times New Roman" w:hAnsi="Times New Roman" w:cs="Times New Roman"/>
          <w:iCs/>
          <w:sz w:val="24"/>
          <w:szCs w:val="24"/>
        </w:rPr>
      </w:pPr>
      <w:r w:rsidRPr="003800C2">
        <w:rPr>
          <w:rFonts w:ascii="Times New Roman" w:hAnsi="Times New Roman" w:cs="Times New Roman"/>
          <w:iCs/>
          <w:sz w:val="24"/>
          <w:szCs w:val="24"/>
        </w:rPr>
        <w:t>(Accessed</w:t>
      </w:r>
      <w:r w:rsidR="007568B1" w:rsidRPr="003800C2">
        <w:rPr>
          <w:rFonts w:ascii="Times New Roman" w:hAnsi="Times New Roman" w:cs="Times New Roman"/>
          <w:iCs/>
          <w:sz w:val="24"/>
          <w:szCs w:val="24"/>
        </w:rPr>
        <w:t>:</w:t>
      </w:r>
      <w:r w:rsidRPr="003800C2">
        <w:rPr>
          <w:rFonts w:ascii="Times New Roman" w:hAnsi="Times New Roman" w:cs="Times New Roman"/>
          <w:iCs/>
          <w:sz w:val="24"/>
          <w:szCs w:val="24"/>
        </w:rPr>
        <w:t xml:space="preserve"> 4 November 2025)</w:t>
      </w:r>
    </w:p>
    <w:p w14:paraId="72D0F552" w14:textId="77777777" w:rsidR="00844AAA" w:rsidRDefault="00844AAA" w:rsidP="00D12BBF">
      <w:pPr>
        <w:spacing w:after="0" w:line="240" w:lineRule="auto"/>
        <w:rPr>
          <w:rFonts w:ascii="Times New Roman" w:hAnsi="Times New Roman" w:cs="Times New Roman"/>
          <w:sz w:val="24"/>
          <w:szCs w:val="24"/>
          <w:highlight w:val="green"/>
        </w:rPr>
      </w:pPr>
    </w:p>
    <w:p w14:paraId="6A98E849" w14:textId="1EDD2229" w:rsidR="005607DB" w:rsidRPr="0080339B" w:rsidRDefault="005607DB" w:rsidP="005607DB">
      <w:pPr>
        <w:spacing w:after="0" w:line="240" w:lineRule="auto"/>
        <w:rPr>
          <w:rFonts w:ascii="Times New Roman" w:hAnsi="Times New Roman" w:cs="Times New Roman"/>
          <w:sz w:val="24"/>
          <w:szCs w:val="24"/>
        </w:rPr>
      </w:pPr>
      <w:r w:rsidRPr="0080339B">
        <w:rPr>
          <w:rFonts w:ascii="Times New Roman" w:hAnsi="Times New Roman" w:cs="Times New Roman"/>
          <w:sz w:val="24"/>
          <w:szCs w:val="24"/>
        </w:rPr>
        <w:t xml:space="preserve">Fletcher, D. (2024) </w:t>
      </w:r>
      <w:r w:rsidRPr="0080339B">
        <w:rPr>
          <w:rFonts w:ascii="Times New Roman" w:hAnsi="Times New Roman" w:cs="Times New Roman"/>
          <w:i/>
          <w:iCs/>
          <w:sz w:val="24"/>
          <w:szCs w:val="24"/>
        </w:rPr>
        <w:t xml:space="preserve">JCT 2024 - Key Updates. </w:t>
      </w:r>
      <w:proofErr w:type="spellStart"/>
      <w:r w:rsidRPr="0080339B">
        <w:rPr>
          <w:rFonts w:ascii="Times New Roman" w:hAnsi="Times New Roman" w:cs="Times New Roman"/>
          <w:sz w:val="24"/>
          <w:szCs w:val="24"/>
        </w:rPr>
        <w:t>Birketts</w:t>
      </w:r>
      <w:proofErr w:type="spellEnd"/>
      <w:r w:rsidRPr="0080339B">
        <w:rPr>
          <w:rFonts w:ascii="Times New Roman" w:hAnsi="Times New Roman" w:cs="Times New Roman"/>
          <w:sz w:val="24"/>
          <w:szCs w:val="24"/>
        </w:rPr>
        <w:t>. Available at</w:t>
      </w:r>
      <w:r w:rsidR="00351454">
        <w:rPr>
          <w:rFonts w:ascii="Times New Roman" w:hAnsi="Times New Roman" w:cs="Times New Roman"/>
          <w:sz w:val="24"/>
          <w:szCs w:val="24"/>
        </w:rPr>
        <w:t>:</w:t>
      </w:r>
      <w:r w:rsidRPr="0080339B">
        <w:rPr>
          <w:rFonts w:ascii="Times New Roman" w:hAnsi="Times New Roman" w:cs="Times New Roman"/>
          <w:sz w:val="24"/>
          <w:szCs w:val="24"/>
        </w:rPr>
        <w:t xml:space="preserve"> </w:t>
      </w:r>
      <w:hyperlink r:id="rId43" w:history="1">
        <w:r w:rsidRPr="0080339B">
          <w:rPr>
            <w:rStyle w:val="Hyperlink"/>
            <w:rFonts w:ascii="Times New Roman" w:hAnsi="Times New Roman" w:cs="Times New Roman"/>
            <w:sz w:val="24"/>
            <w:szCs w:val="24"/>
          </w:rPr>
          <w:t>https://www.birketts.co.uk/legal-update/jct-2024-key-updates/</w:t>
        </w:r>
      </w:hyperlink>
      <w:r w:rsidRPr="0080339B">
        <w:rPr>
          <w:rFonts w:ascii="Times New Roman" w:hAnsi="Times New Roman" w:cs="Times New Roman"/>
          <w:sz w:val="24"/>
          <w:szCs w:val="24"/>
        </w:rPr>
        <w:t xml:space="preserve"> (Accessed</w:t>
      </w:r>
      <w:r w:rsidR="007568B1">
        <w:rPr>
          <w:rFonts w:ascii="Times New Roman" w:hAnsi="Times New Roman" w:cs="Times New Roman"/>
          <w:sz w:val="24"/>
          <w:szCs w:val="24"/>
        </w:rPr>
        <w:t>:</w:t>
      </w:r>
      <w:r w:rsidRPr="0080339B">
        <w:rPr>
          <w:rFonts w:ascii="Times New Roman" w:hAnsi="Times New Roman" w:cs="Times New Roman"/>
          <w:sz w:val="24"/>
          <w:szCs w:val="24"/>
        </w:rPr>
        <w:t xml:space="preserve"> 5 November 2025)</w:t>
      </w:r>
    </w:p>
    <w:p w14:paraId="35932FAE" w14:textId="77777777" w:rsidR="005607DB" w:rsidRPr="008D4DCF" w:rsidRDefault="005607DB" w:rsidP="00D12BBF">
      <w:pPr>
        <w:spacing w:after="0" w:line="240" w:lineRule="auto"/>
        <w:rPr>
          <w:rFonts w:ascii="Times New Roman" w:hAnsi="Times New Roman" w:cs="Times New Roman"/>
          <w:sz w:val="24"/>
          <w:szCs w:val="24"/>
          <w:highlight w:val="green"/>
        </w:rPr>
      </w:pPr>
    </w:p>
    <w:p w14:paraId="0FC6FEB8" w14:textId="24744D46" w:rsidR="00CD52E5" w:rsidRDefault="00CD52E5"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Garcha, J. (2019) </w:t>
      </w:r>
      <w:r>
        <w:rPr>
          <w:rFonts w:ascii="Times New Roman" w:hAnsi="Times New Roman" w:cs="Times New Roman"/>
          <w:i/>
          <w:iCs/>
          <w:sz w:val="24"/>
          <w:szCs w:val="24"/>
        </w:rPr>
        <w:t xml:space="preserve">JCT Design and Build Contracts and Statutory Requirements – A Trap For Contractors? </w:t>
      </w:r>
      <w:r>
        <w:rPr>
          <w:rFonts w:ascii="Times New Roman" w:hAnsi="Times New Roman" w:cs="Times New Roman"/>
          <w:sz w:val="24"/>
          <w:szCs w:val="24"/>
        </w:rPr>
        <w:t>Fenwick Elliott. Available at</w:t>
      </w:r>
      <w:r w:rsidR="00351454">
        <w:rPr>
          <w:rFonts w:ascii="Times New Roman" w:hAnsi="Times New Roman" w:cs="Times New Roman"/>
          <w:sz w:val="24"/>
          <w:szCs w:val="24"/>
        </w:rPr>
        <w:t>:</w:t>
      </w:r>
      <w:r>
        <w:rPr>
          <w:rFonts w:ascii="Times New Roman" w:hAnsi="Times New Roman" w:cs="Times New Roman"/>
          <w:sz w:val="24"/>
          <w:szCs w:val="24"/>
        </w:rPr>
        <w:t xml:space="preserve"> </w:t>
      </w:r>
      <w:hyperlink r:id="rId44" w:history="1">
        <w:r w:rsidRPr="00EE02BE">
          <w:rPr>
            <w:rStyle w:val="Hyperlink"/>
            <w:rFonts w:ascii="Times New Roman" w:hAnsi="Times New Roman" w:cs="Times New Roman"/>
            <w:sz w:val="24"/>
            <w:szCs w:val="24"/>
          </w:rPr>
          <w:t>https://www.fenwickelliott.com/research-insight/annual-review/2019/jct-design-build-contracts</w:t>
        </w:r>
      </w:hyperlink>
      <w:r>
        <w:rPr>
          <w:rFonts w:ascii="Times New Roman" w:hAnsi="Times New Roman" w:cs="Times New Roman"/>
          <w:sz w:val="24"/>
          <w:szCs w:val="24"/>
        </w:rPr>
        <w:t xml:space="preserve"> (Accessed</w:t>
      </w:r>
      <w:r w:rsidR="007568B1">
        <w:rPr>
          <w:rFonts w:ascii="Times New Roman" w:hAnsi="Times New Roman" w:cs="Times New Roman"/>
          <w:sz w:val="24"/>
          <w:szCs w:val="24"/>
        </w:rPr>
        <w:t>:</w:t>
      </w:r>
      <w:r>
        <w:rPr>
          <w:rFonts w:ascii="Times New Roman" w:hAnsi="Times New Roman" w:cs="Times New Roman"/>
          <w:sz w:val="24"/>
          <w:szCs w:val="24"/>
        </w:rPr>
        <w:t xml:space="preserve"> 4 November 2025)</w:t>
      </w:r>
    </w:p>
    <w:p w14:paraId="2EDF2FA9" w14:textId="77777777" w:rsidR="00CD52E5" w:rsidRDefault="00CD52E5" w:rsidP="00D12BBF">
      <w:pPr>
        <w:spacing w:after="0" w:line="240" w:lineRule="auto"/>
        <w:rPr>
          <w:rFonts w:ascii="Times New Roman" w:hAnsi="Times New Roman" w:cs="Times New Roman"/>
          <w:sz w:val="24"/>
          <w:szCs w:val="24"/>
        </w:rPr>
      </w:pPr>
    </w:p>
    <w:p w14:paraId="337F3674" w14:textId="2BCFDE76" w:rsidR="007568B1" w:rsidRPr="007568B1" w:rsidRDefault="007568B1" w:rsidP="007568B1">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Infrastructure and Projects Authority (2021) </w:t>
      </w:r>
      <w:r w:rsidRPr="007568B1">
        <w:rPr>
          <w:rFonts w:ascii="Times New Roman" w:hAnsi="Times New Roman" w:cs="Times New Roman"/>
          <w:i/>
          <w:iCs/>
          <w:sz w:val="24"/>
          <w:szCs w:val="24"/>
        </w:rPr>
        <w:t>Transforming Infrastructure Performance: Roadmap to 2030</w:t>
      </w:r>
      <w:r w:rsidRPr="007568B1">
        <w:rPr>
          <w:rFonts w:ascii="Times New Roman" w:hAnsi="Times New Roman" w:cs="Times New Roman"/>
          <w:sz w:val="24"/>
          <w:szCs w:val="24"/>
        </w:rPr>
        <w:t xml:space="preserve">. Available at: </w:t>
      </w:r>
      <w:hyperlink r:id="rId45" w:history="1">
        <w:r w:rsidRPr="007568B1">
          <w:rPr>
            <w:rStyle w:val="Hyperlink"/>
            <w:rFonts w:ascii="Times New Roman" w:hAnsi="Times New Roman" w:cs="Times New Roman"/>
            <w:sz w:val="24"/>
            <w:szCs w:val="24"/>
          </w:rPr>
          <w:t>https://www.gov.uk/government/publications/transforming-infrastructure-performance-roadmap-to-2030/transforming-infrastructure-performance-roadmap-to-2030</w:t>
        </w:r>
      </w:hyperlink>
      <w:r>
        <w:rPr>
          <w:rFonts w:ascii="Times New Roman" w:hAnsi="Times New Roman" w:cs="Times New Roman"/>
          <w:sz w:val="24"/>
          <w:szCs w:val="24"/>
        </w:rPr>
        <w:t xml:space="preserve"> </w:t>
      </w:r>
      <w:r w:rsidRPr="007568B1">
        <w:rPr>
          <w:rFonts w:ascii="Times New Roman" w:hAnsi="Times New Roman" w:cs="Times New Roman"/>
          <w:sz w:val="24"/>
          <w:szCs w:val="24"/>
        </w:rPr>
        <w:t xml:space="preserve"> (Accessed</w:t>
      </w:r>
      <w:r>
        <w:rPr>
          <w:rFonts w:ascii="Times New Roman" w:hAnsi="Times New Roman" w:cs="Times New Roman"/>
          <w:sz w:val="24"/>
          <w:szCs w:val="24"/>
        </w:rPr>
        <w:t>: 5</w:t>
      </w:r>
      <w:r w:rsidRPr="007568B1">
        <w:rPr>
          <w:rFonts w:ascii="Times New Roman" w:hAnsi="Times New Roman" w:cs="Times New Roman"/>
          <w:sz w:val="24"/>
          <w:szCs w:val="24"/>
        </w:rPr>
        <w:t xml:space="preserve"> November 2025). </w:t>
      </w:r>
    </w:p>
    <w:p w14:paraId="0378D0F7" w14:textId="77777777" w:rsidR="007568B1" w:rsidRDefault="007568B1" w:rsidP="00D12BBF">
      <w:pPr>
        <w:spacing w:after="0" w:line="240" w:lineRule="auto"/>
        <w:rPr>
          <w:rFonts w:ascii="Times New Roman" w:hAnsi="Times New Roman" w:cs="Times New Roman"/>
          <w:sz w:val="24"/>
          <w:szCs w:val="24"/>
        </w:rPr>
      </w:pPr>
    </w:p>
    <w:p w14:paraId="59DFECAE" w14:textId="193D323F" w:rsidR="00A93702" w:rsidRPr="00A93702" w:rsidRDefault="00A93702"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Institute of Civil Engineers (ICE) (2024) </w:t>
      </w:r>
      <w:r>
        <w:rPr>
          <w:rFonts w:ascii="Times New Roman" w:hAnsi="Times New Roman" w:cs="Times New Roman"/>
          <w:i/>
          <w:iCs/>
          <w:sz w:val="24"/>
          <w:szCs w:val="24"/>
        </w:rPr>
        <w:t>Explainer: Six collaborative models set to transform infrastructure delivery</w:t>
      </w:r>
      <w:r>
        <w:rPr>
          <w:rFonts w:ascii="Times New Roman" w:hAnsi="Times New Roman" w:cs="Times New Roman"/>
          <w:sz w:val="24"/>
          <w:szCs w:val="24"/>
        </w:rPr>
        <w:t xml:space="preserve">. Available at: </w:t>
      </w:r>
      <w:hyperlink r:id="rId46" w:history="1">
        <w:r w:rsidRPr="00A93702">
          <w:rPr>
            <w:rStyle w:val="Hyperlink"/>
            <w:rFonts w:ascii="Times New Roman" w:hAnsi="Times New Roman" w:cs="Times New Roman"/>
            <w:sz w:val="24"/>
            <w:szCs w:val="24"/>
          </w:rPr>
          <w:t>Explainer: Six collaborative models set to transform infrastructure delivery</w:t>
        </w:r>
      </w:hyperlink>
      <w:r>
        <w:rPr>
          <w:rFonts w:ascii="Times New Roman" w:hAnsi="Times New Roman" w:cs="Times New Roman"/>
          <w:sz w:val="24"/>
          <w:szCs w:val="24"/>
        </w:rPr>
        <w:t xml:space="preserve"> (Accessed: 7 November 2025)</w:t>
      </w:r>
    </w:p>
    <w:p w14:paraId="276DC9E7" w14:textId="77777777" w:rsidR="00A93702" w:rsidRDefault="00A93702" w:rsidP="00D12BBF">
      <w:pPr>
        <w:spacing w:after="0" w:line="240" w:lineRule="auto"/>
        <w:rPr>
          <w:rFonts w:ascii="Times New Roman" w:hAnsi="Times New Roman" w:cs="Times New Roman"/>
          <w:sz w:val="24"/>
          <w:szCs w:val="24"/>
        </w:rPr>
      </w:pPr>
    </w:p>
    <w:p w14:paraId="7F4E54F7" w14:textId="452C91BE" w:rsidR="00F036A5" w:rsidRPr="00F036A5" w:rsidRDefault="00F036A5" w:rsidP="00D12BBF">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Isitt, P. (2025) </w:t>
      </w:r>
      <w:r>
        <w:rPr>
          <w:rFonts w:ascii="Times New Roman" w:hAnsi="Times New Roman" w:cs="Times New Roman"/>
          <w:i/>
          <w:iCs/>
          <w:sz w:val="24"/>
          <w:szCs w:val="24"/>
        </w:rPr>
        <w:t>The Difference Between Office Design &amp; Build and Traditional Procurement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Oktra</w:t>
      </w:r>
      <w:proofErr w:type="spellEnd"/>
      <w:r>
        <w:rPr>
          <w:rFonts w:ascii="Times New Roman" w:hAnsi="Times New Roman" w:cs="Times New Roman"/>
          <w:sz w:val="24"/>
          <w:szCs w:val="24"/>
        </w:rPr>
        <w:t xml:space="preserve">. Available at: </w:t>
      </w:r>
      <w:hyperlink r:id="rId47" w:history="1">
        <w:r w:rsidRPr="00EE02BE">
          <w:rPr>
            <w:rStyle w:val="Hyperlink"/>
            <w:rFonts w:ascii="Times New Roman" w:hAnsi="Times New Roman" w:cs="Times New Roman"/>
            <w:sz w:val="24"/>
            <w:szCs w:val="24"/>
          </w:rPr>
          <w:t>https://www.oktra.co.uk/insights/design-and-build-vs-traditional/</w:t>
        </w:r>
      </w:hyperlink>
      <w:r>
        <w:rPr>
          <w:rFonts w:ascii="Times New Roman" w:hAnsi="Times New Roman" w:cs="Times New Roman"/>
          <w:sz w:val="24"/>
          <w:szCs w:val="24"/>
        </w:rPr>
        <w:t xml:space="preserve"> (Accessed</w:t>
      </w:r>
      <w:r w:rsidR="00351454">
        <w:rPr>
          <w:rFonts w:ascii="Times New Roman" w:hAnsi="Times New Roman" w:cs="Times New Roman"/>
          <w:sz w:val="24"/>
          <w:szCs w:val="24"/>
        </w:rPr>
        <w:t>:</w:t>
      </w:r>
      <w:r>
        <w:rPr>
          <w:rFonts w:ascii="Times New Roman" w:hAnsi="Times New Roman" w:cs="Times New Roman"/>
          <w:sz w:val="24"/>
          <w:szCs w:val="24"/>
        </w:rPr>
        <w:t xml:space="preserve"> 5 November 2025)</w:t>
      </w:r>
    </w:p>
    <w:p w14:paraId="5E7F7FEA" w14:textId="77777777" w:rsidR="00F036A5" w:rsidRDefault="00F036A5" w:rsidP="00D12BBF">
      <w:pPr>
        <w:spacing w:after="0" w:line="240" w:lineRule="auto"/>
        <w:rPr>
          <w:rFonts w:ascii="Times New Roman" w:hAnsi="Times New Roman" w:cs="Times New Roman"/>
          <w:sz w:val="24"/>
          <w:szCs w:val="24"/>
        </w:rPr>
      </w:pPr>
    </w:p>
    <w:p w14:paraId="7FD00005" w14:textId="7B1E8FCC" w:rsidR="00487620" w:rsidRPr="0080339B" w:rsidRDefault="00487620" w:rsidP="00D12BBF">
      <w:pPr>
        <w:spacing w:after="0" w:line="240" w:lineRule="auto"/>
        <w:rPr>
          <w:rFonts w:ascii="Times New Roman" w:hAnsi="Times New Roman" w:cs="Times New Roman"/>
          <w:sz w:val="24"/>
          <w:szCs w:val="24"/>
        </w:rPr>
      </w:pPr>
      <w:r w:rsidRPr="0080339B">
        <w:rPr>
          <w:rFonts w:ascii="Times New Roman" w:hAnsi="Times New Roman" w:cs="Times New Roman"/>
          <w:sz w:val="24"/>
          <w:szCs w:val="24"/>
        </w:rPr>
        <w:t>J</w:t>
      </w:r>
      <w:r w:rsidR="0080339B" w:rsidRPr="0080339B">
        <w:rPr>
          <w:rFonts w:ascii="Times New Roman" w:hAnsi="Times New Roman" w:cs="Times New Roman"/>
          <w:sz w:val="24"/>
          <w:szCs w:val="24"/>
        </w:rPr>
        <w:t xml:space="preserve">oint Contracts Tribunal </w:t>
      </w:r>
      <w:r w:rsidRPr="0080339B">
        <w:rPr>
          <w:rFonts w:ascii="Times New Roman" w:hAnsi="Times New Roman" w:cs="Times New Roman"/>
          <w:sz w:val="24"/>
          <w:szCs w:val="24"/>
        </w:rPr>
        <w:t xml:space="preserve">(2016) </w:t>
      </w:r>
      <w:r w:rsidR="0080339B" w:rsidRPr="0080339B">
        <w:rPr>
          <w:rFonts w:ascii="Times New Roman" w:hAnsi="Times New Roman" w:cs="Times New Roman"/>
          <w:sz w:val="24"/>
          <w:szCs w:val="24"/>
        </w:rPr>
        <w:t xml:space="preserve"> </w:t>
      </w:r>
      <w:r w:rsidR="0080339B" w:rsidRPr="0080339B">
        <w:rPr>
          <w:rFonts w:ascii="Times New Roman" w:hAnsi="Times New Roman" w:cs="Times New Roman"/>
          <w:i/>
          <w:iCs/>
          <w:sz w:val="24"/>
          <w:szCs w:val="24"/>
        </w:rPr>
        <w:t>DB 2016</w:t>
      </w:r>
      <w:r w:rsidR="0080339B" w:rsidRPr="0080339B">
        <w:rPr>
          <w:rFonts w:ascii="Times New Roman" w:hAnsi="Times New Roman" w:cs="Times New Roman"/>
          <w:sz w:val="24"/>
          <w:szCs w:val="24"/>
        </w:rPr>
        <w:t xml:space="preserve"> </w:t>
      </w:r>
      <w:r w:rsidRPr="0080339B">
        <w:rPr>
          <w:rFonts w:ascii="Times New Roman" w:hAnsi="Times New Roman" w:cs="Times New Roman"/>
          <w:i/>
          <w:iCs/>
          <w:sz w:val="24"/>
          <w:szCs w:val="24"/>
        </w:rPr>
        <w:t xml:space="preserve">Design and Build Contract. </w:t>
      </w:r>
      <w:r w:rsidRPr="0080339B">
        <w:rPr>
          <w:rFonts w:ascii="Times New Roman" w:hAnsi="Times New Roman" w:cs="Times New Roman"/>
          <w:sz w:val="24"/>
          <w:szCs w:val="24"/>
        </w:rPr>
        <w:t>London: Sweet &amp; Maxwell</w:t>
      </w:r>
    </w:p>
    <w:p w14:paraId="731C56EC" w14:textId="77777777" w:rsidR="00487620" w:rsidRDefault="00487620" w:rsidP="00D12BBF">
      <w:pPr>
        <w:spacing w:after="0" w:line="240" w:lineRule="auto"/>
        <w:rPr>
          <w:rFonts w:ascii="Times New Roman" w:hAnsi="Times New Roman" w:cs="Times New Roman"/>
          <w:sz w:val="24"/>
          <w:szCs w:val="24"/>
        </w:rPr>
      </w:pPr>
    </w:p>
    <w:p w14:paraId="413ABAE9" w14:textId="03E79D5D" w:rsidR="0080339B" w:rsidRPr="0080339B" w:rsidRDefault="0080339B" w:rsidP="0080339B">
      <w:pPr>
        <w:spacing w:after="0" w:line="240" w:lineRule="auto"/>
        <w:rPr>
          <w:rFonts w:ascii="Times New Roman" w:hAnsi="Times New Roman" w:cs="Times New Roman"/>
          <w:sz w:val="24"/>
          <w:szCs w:val="24"/>
        </w:rPr>
      </w:pPr>
      <w:r w:rsidRPr="0080339B">
        <w:rPr>
          <w:rFonts w:ascii="Times New Roman" w:hAnsi="Times New Roman" w:cs="Times New Roman"/>
          <w:sz w:val="24"/>
          <w:szCs w:val="24"/>
        </w:rPr>
        <w:t xml:space="preserve">Joint Contracts Tribunal (2016)  </w:t>
      </w:r>
      <w:r w:rsidRPr="0080339B">
        <w:rPr>
          <w:rFonts w:ascii="Times New Roman" w:hAnsi="Times New Roman" w:cs="Times New Roman"/>
          <w:i/>
          <w:iCs/>
          <w:sz w:val="24"/>
          <w:szCs w:val="24"/>
        </w:rPr>
        <w:t>DB</w:t>
      </w:r>
      <w:r>
        <w:rPr>
          <w:rFonts w:ascii="Times New Roman" w:hAnsi="Times New Roman" w:cs="Times New Roman"/>
          <w:i/>
          <w:iCs/>
          <w:sz w:val="24"/>
          <w:szCs w:val="24"/>
        </w:rPr>
        <w:t>/G</w:t>
      </w:r>
      <w:r w:rsidRPr="0080339B">
        <w:rPr>
          <w:rFonts w:ascii="Times New Roman" w:hAnsi="Times New Roman" w:cs="Times New Roman"/>
          <w:i/>
          <w:iCs/>
          <w:sz w:val="24"/>
          <w:szCs w:val="24"/>
        </w:rPr>
        <w:t xml:space="preserve"> 2016</w:t>
      </w:r>
      <w:r w:rsidRPr="0080339B">
        <w:rPr>
          <w:rFonts w:ascii="Times New Roman" w:hAnsi="Times New Roman" w:cs="Times New Roman"/>
          <w:sz w:val="24"/>
          <w:szCs w:val="24"/>
        </w:rPr>
        <w:t xml:space="preserve"> </w:t>
      </w:r>
      <w:r w:rsidRPr="0080339B">
        <w:rPr>
          <w:rFonts w:ascii="Times New Roman" w:hAnsi="Times New Roman" w:cs="Times New Roman"/>
          <w:i/>
          <w:iCs/>
          <w:sz w:val="24"/>
          <w:szCs w:val="24"/>
        </w:rPr>
        <w:t>Design and Build Contra</w:t>
      </w:r>
      <w:r>
        <w:rPr>
          <w:rFonts w:ascii="Times New Roman" w:hAnsi="Times New Roman" w:cs="Times New Roman"/>
          <w:i/>
          <w:iCs/>
          <w:sz w:val="24"/>
          <w:szCs w:val="24"/>
        </w:rPr>
        <w:t>ct Guide 2016</w:t>
      </w:r>
      <w:r w:rsidRPr="0080339B">
        <w:rPr>
          <w:rFonts w:ascii="Times New Roman" w:hAnsi="Times New Roman" w:cs="Times New Roman"/>
          <w:i/>
          <w:iCs/>
          <w:sz w:val="24"/>
          <w:szCs w:val="24"/>
        </w:rPr>
        <w:t xml:space="preserve">. </w:t>
      </w:r>
      <w:r w:rsidRPr="0080339B">
        <w:rPr>
          <w:rFonts w:ascii="Times New Roman" w:hAnsi="Times New Roman" w:cs="Times New Roman"/>
          <w:sz w:val="24"/>
          <w:szCs w:val="24"/>
        </w:rPr>
        <w:t>London: Sweet &amp; Maxwell</w:t>
      </w:r>
    </w:p>
    <w:p w14:paraId="0851B288" w14:textId="77777777" w:rsidR="0080339B" w:rsidRPr="0080339B" w:rsidRDefault="0080339B" w:rsidP="00D12BBF">
      <w:pPr>
        <w:spacing w:after="0" w:line="240" w:lineRule="auto"/>
        <w:rPr>
          <w:rFonts w:ascii="Times New Roman" w:hAnsi="Times New Roman" w:cs="Times New Roman"/>
          <w:sz w:val="24"/>
          <w:szCs w:val="24"/>
        </w:rPr>
      </w:pPr>
    </w:p>
    <w:p w14:paraId="06A8751D" w14:textId="5901072D" w:rsidR="00487620" w:rsidRPr="0080339B" w:rsidRDefault="00487620" w:rsidP="00D12BBF">
      <w:pPr>
        <w:spacing w:after="0" w:line="240" w:lineRule="auto"/>
        <w:rPr>
          <w:rFonts w:ascii="Times New Roman" w:hAnsi="Times New Roman" w:cs="Times New Roman"/>
          <w:sz w:val="24"/>
          <w:szCs w:val="24"/>
        </w:rPr>
      </w:pPr>
      <w:r w:rsidRPr="0080339B">
        <w:rPr>
          <w:rFonts w:ascii="Times New Roman" w:hAnsi="Times New Roman" w:cs="Times New Roman"/>
          <w:sz w:val="24"/>
          <w:szCs w:val="24"/>
        </w:rPr>
        <w:t>J</w:t>
      </w:r>
      <w:r w:rsidR="0080339B" w:rsidRPr="0080339B">
        <w:rPr>
          <w:rFonts w:ascii="Times New Roman" w:hAnsi="Times New Roman" w:cs="Times New Roman"/>
          <w:sz w:val="24"/>
          <w:szCs w:val="24"/>
        </w:rPr>
        <w:t xml:space="preserve">oint Contracts Tribunal </w:t>
      </w:r>
      <w:r w:rsidRPr="0080339B">
        <w:rPr>
          <w:rFonts w:ascii="Times New Roman" w:hAnsi="Times New Roman" w:cs="Times New Roman"/>
          <w:sz w:val="24"/>
          <w:szCs w:val="24"/>
        </w:rPr>
        <w:t xml:space="preserve">(2024) </w:t>
      </w:r>
      <w:r w:rsidR="0080339B" w:rsidRPr="0080339B">
        <w:rPr>
          <w:rFonts w:ascii="Times New Roman" w:hAnsi="Times New Roman" w:cs="Times New Roman"/>
          <w:i/>
          <w:iCs/>
          <w:sz w:val="24"/>
          <w:szCs w:val="24"/>
        </w:rPr>
        <w:t xml:space="preserve">DB 2024 </w:t>
      </w:r>
      <w:r w:rsidRPr="0080339B">
        <w:rPr>
          <w:rFonts w:ascii="Times New Roman" w:hAnsi="Times New Roman" w:cs="Times New Roman"/>
          <w:i/>
          <w:iCs/>
          <w:sz w:val="24"/>
          <w:szCs w:val="24"/>
        </w:rPr>
        <w:t>Design and Build Contract</w:t>
      </w:r>
      <w:r w:rsidR="0080339B" w:rsidRPr="0080339B">
        <w:rPr>
          <w:rFonts w:ascii="Times New Roman" w:hAnsi="Times New Roman" w:cs="Times New Roman"/>
          <w:i/>
          <w:iCs/>
          <w:sz w:val="24"/>
          <w:szCs w:val="24"/>
        </w:rPr>
        <w:t xml:space="preserve">. </w:t>
      </w:r>
      <w:r w:rsidRPr="0080339B">
        <w:rPr>
          <w:rFonts w:ascii="Times New Roman" w:hAnsi="Times New Roman" w:cs="Times New Roman"/>
          <w:sz w:val="24"/>
          <w:szCs w:val="24"/>
        </w:rPr>
        <w:t>London: Sweet &amp; Maxwell</w:t>
      </w:r>
    </w:p>
    <w:p w14:paraId="2A1F14E9" w14:textId="77777777" w:rsidR="0080339B" w:rsidRDefault="0080339B" w:rsidP="0080339B">
      <w:pPr>
        <w:spacing w:after="0" w:line="240" w:lineRule="auto"/>
        <w:rPr>
          <w:rFonts w:ascii="Times New Roman" w:hAnsi="Times New Roman" w:cs="Times New Roman"/>
          <w:sz w:val="24"/>
          <w:szCs w:val="24"/>
        </w:rPr>
      </w:pPr>
    </w:p>
    <w:p w14:paraId="555420AB" w14:textId="32028E40" w:rsidR="0080339B" w:rsidRPr="0080339B" w:rsidRDefault="0080339B" w:rsidP="0080339B">
      <w:pPr>
        <w:spacing w:after="0" w:line="240" w:lineRule="auto"/>
        <w:rPr>
          <w:rFonts w:ascii="Times New Roman" w:hAnsi="Times New Roman" w:cs="Times New Roman"/>
          <w:sz w:val="24"/>
          <w:szCs w:val="24"/>
        </w:rPr>
      </w:pPr>
      <w:r w:rsidRPr="0080339B">
        <w:rPr>
          <w:rFonts w:ascii="Times New Roman" w:hAnsi="Times New Roman" w:cs="Times New Roman"/>
          <w:sz w:val="24"/>
          <w:szCs w:val="24"/>
        </w:rPr>
        <w:t>Joint Contracts Tribunal (20</w:t>
      </w:r>
      <w:r>
        <w:rPr>
          <w:rFonts w:ascii="Times New Roman" w:hAnsi="Times New Roman" w:cs="Times New Roman"/>
          <w:sz w:val="24"/>
          <w:szCs w:val="24"/>
        </w:rPr>
        <w:t>24</w:t>
      </w:r>
      <w:r w:rsidRPr="0080339B">
        <w:rPr>
          <w:rFonts w:ascii="Times New Roman" w:hAnsi="Times New Roman" w:cs="Times New Roman"/>
          <w:sz w:val="24"/>
          <w:szCs w:val="24"/>
        </w:rPr>
        <w:t xml:space="preserve">) </w:t>
      </w:r>
      <w:r w:rsidRPr="0080339B">
        <w:rPr>
          <w:rFonts w:ascii="Times New Roman" w:hAnsi="Times New Roman" w:cs="Times New Roman"/>
          <w:i/>
          <w:iCs/>
          <w:sz w:val="24"/>
          <w:szCs w:val="24"/>
        </w:rPr>
        <w:t>DB</w:t>
      </w:r>
      <w:r>
        <w:rPr>
          <w:rFonts w:ascii="Times New Roman" w:hAnsi="Times New Roman" w:cs="Times New Roman"/>
          <w:i/>
          <w:iCs/>
          <w:sz w:val="24"/>
          <w:szCs w:val="24"/>
        </w:rPr>
        <w:t>/G</w:t>
      </w:r>
      <w:r w:rsidRPr="0080339B">
        <w:rPr>
          <w:rFonts w:ascii="Times New Roman" w:hAnsi="Times New Roman" w:cs="Times New Roman"/>
          <w:i/>
          <w:iCs/>
          <w:sz w:val="24"/>
          <w:szCs w:val="24"/>
        </w:rPr>
        <w:t xml:space="preserve"> 20</w:t>
      </w:r>
      <w:r>
        <w:rPr>
          <w:rFonts w:ascii="Times New Roman" w:hAnsi="Times New Roman" w:cs="Times New Roman"/>
          <w:i/>
          <w:iCs/>
          <w:sz w:val="24"/>
          <w:szCs w:val="24"/>
        </w:rPr>
        <w:t>24</w:t>
      </w:r>
      <w:r w:rsidRPr="0080339B">
        <w:rPr>
          <w:rFonts w:ascii="Times New Roman" w:hAnsi="Times New Roman" w:cs="Times New Roman"/>
          <w:sz w:val="24"/>
          <w:szCs w:val="24"/>
        </w:rPr>
        <w:t xml:space="preserve"> </w:t>
      </w:r>
      <w:r w:rsidRPr="0080339B">
        <w:rPr>
          <w:rFonts w:ascii="Times New Roman" w:hAnsi="Times New Roman" w:cs="Times New Roman"/>
          <w:i/>
          <w:iCs/>
          <w:sz w:val="24"/>
          <w:szCs w:val="24"/>
        </w:rPr>
        <w:t>Design and Build Contra</w:t>
      </w:r>
      <w:r>
        <w:rPr>
          <w:rFonts w:ascii="Times New Roman" w:hAnsi="Times New Roman" w:cs="Times New Roman"/>
          <w:i/>
          <w:iCs/>
          <w:sz w:val="24"/>
          <w:szCs w:val="24"/>
        </w:rPr>
        <w:t>ct Guide 2016</w:t>
      </w:r>
      <w:r w:rsidRPr="0080339B">
        <w:rPr>
          <w:rFonts w:ascii="Times New Roman" w:hAnsi="Times New Roman" w:cs="Times New Roman"/>
          <w:i/>
          <w:iCs/>
          <w:sz w:val="24"/>
          <w:szCs w:val="24"/>
        </w:rPr>
        <w:t xml:space="preserve">. </w:t>
      </w:r>
      <w:r w:rsidRPr="0080339B">
        <w:rPr>
          <w:rFonts w:ascii="Times New Roman" w:hAnsi="Times New Roman" w:cs="Times New Roman"/>
          <w:sz w:val="24"/>
          <w:szCs w:val="24"/>
        </w:rPr>
        <w:t>London: Sweet &amp; Maxwell</w:t>
      </w:r>
    </w:p>
    <w:p w14:paraId="55B67FDD" w14:textId="77777777" w:rsidR="0080339B" w:rsidRPr="00596791" w:rsidRDefault="0080339B" w:rsidP="00D12BBF">
      <w:pPr>
        <w:spacing w:after="0" w:line="240" w:lineRule="auto"/>
        <w:rPr>
          <w:rFonts w:ascii="Times New Roman" w:hAnsi="Times New Roman" w:cs="Times New Roman"/>
          <w:sz w:val="24"/>
          <w:szCs w:val="24"/>
          <w:highlight w:val="cyan"/>
        </w:rPr>
      </w:pPr>
    </w:p>
    <w:p w14:paraId="15CF8F34" w14:textId="4CFE8D1B" w:rsidR="007D5D3A" w:rsidRPr="007D5D3A" w:rsidRDefault="007D5D3A" w:rsidP="005607DB">
      <w:pPr>
        <w:spacing w:after="0" w:line="240" w:lineRule="auto"/>
        <w:rPr>
          <w:rFonts w:ascii="Times New Roman" w:hAnsi="Times New Roman" w:cs="Times New Roman"/>
          <w:sz w:val="24"/>
          <w:szCs w:val="24"/>
        </w:rPr>
      </w:pPr>
      <w:r w:rsidRPr="00FE2693">
        <w:rPr>
          <w:rFonts w:ascii="Times New Roman" w:hAnsi="Times New Roman" w:cs="Times New Roman"/>
          <w:sz w:val="24"/>
          <w:szCs w:val="24"/>
        </w:rPr>
        <w:t>Joint Contracts Tribunal (202</w:t>
      </w:r>
      <w:r w:rsidR="00FE2693" w:rsidRPr="00FE2693">
        <w:rPr>
          <w:rFonts w:ascii="Times New Roman" w:hAnsi="Times New Roman" w:cs="Times New Roman"/>
          <w:sz w:val="24"/>
          <w:szCs w:val="24"/>
        </w:rPr>
        <w:t>4</w:t>
      </w:r>
      <w:r w:rsidRPr="00FE2693">
        <w:rPr>
          <w:rFonts w:ascii="Times New Roman" w:hAnsi="Times New Roman" w:cs="Times New Roman"/>
          <w:sz w:val="24"/>
          <w:szCs w:val="24"/>
        </w:rPr>
        <w:t xml:space="preserve">) </w:t>
      </w:r>
      <w:r w:rsidRPr="00FE2693">
        <w:rPr>
          <w:rFonts w:ascii="Times New Roman" w:hAnsi="Times New Roman" w:cs="Times New Roman"/>
          <w:i/>
          <w:iCs/>
          <w:sz w:val="24"/>
          <w:szCs w:val="24"/>
        </w:rPr>
        <w:t xml:space="preserve">JCT Target Cost Contract 2024. </w:t>
      </w:r>
      <w:r w:rsidRPr="00FE2693">
        <w:rPr>
          <w:rFonts w:ascii="Times New Roman" w:hAnsi="Times New Roman" w:cs="Times New Roman"/>
          <w:sz w:val="24"/>
          <w:szCs w:val="24"/>
        </w:rPr>
        <w:t>London: Sweet &amp; Maxwell</w:t>
      </w:r>
    </w:p>
    <w:p w14:paraId="0D712ACB" w14:textId="77777777" w:rsidR="007D5D3A" w:rsidRDefault="007D5D3A" w:rsidP="005607DB">
      <w:pPr>
        <w:spacing w:after="0" w:line="240" w:lineRule="auto"/>
        <w:rPr>
          <w:rFonts w:ascii="Times New Roman" w:hAnsi="Times New Roman" w:cs="Times New Roman"/>
          <w:sz w:val="24"/>
          <w:szCs w:val="24"/>
        </w:rPr>
      </w:pPr>
    </w:p>
    <w:p w14:paraId="6F272B57" w14:textId="56B589B8" w:rsidR="005607DB" w:rsidRPr="003800C2" w:rsidRDefault="005607DB" w:rsidP="005607DB">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Jones, J. (2024) </w:t>
      </w:r>
      <w:r w:rsidRPr="003800C2">
        <w:rPr>
          <w:rFonts w:ascii="Times New Roman" w:hAnsi="Times New Roman" w:cs="Times New Roman"/>
          <w:i/>
          <w:iCs/>
          <w:sz w:val="24"/>
          <w:szCs w:val="24"/>
        </w:rPr>
        <w:t xml:space="preserve">JCT 2024 Suite of Contracts – Key Changes Explained. </w:t>
      </w:r>
      <w:proofErr w:type="spellStart"/>
      <w:r w:rsidRPr="003800C2">
        <w:rPr>
          <w:rFonts w:ascii="Times New Roman" w:hAnsi="Times New Roman" w:cs="Times New Roman"/>
          <w:sz w:val="24"/>
          <w:szCs w:val="24"/>
        </w:rPr>
        <w:t>Brabners</w:t>
      </w:r>
      <w:proofErr w:type="spellEnd"/>
      <w:r w:rsidRPr="003800C2">
        <w:rPr>
          <w:rFonts w:ascii="Times New Roman" w:hAnsi="Times New Roman" w:cs="Times New Roman"/>
          <w:sz w:val="24"/>
          <w:szCs w:val="24"/>
        </w:rPr>
        <w:t>. Available at</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w:t>
      </w:r>
      <w:hyperlink r:id="rId48" w:history="1">
        <w:r w:rsidRPr="003800C2">
          <w:rPr>
            <w:rStyle w:val="Hyperlink"/>
            <w:rFonts w:ascii="Times New Roman" w:hAnsi="Times New Roman" w:cs="Times New Roman"/>
            <w:sz w:val="24"/>
            <w:szCs w:val="24"/>
          </w:rPr>
          <w:t>https://www.brabners.com/insights/property-construction-regeneration/jct-2024-key-changes-explained</w:t>
        </w:r>
      </w:hyperlink>
      <w:r w:rsidRPr="003800C2">
        <w:rPr>
          <w:rFonts w:ascii="Times New Roman" w:hAnsi="Times New Roman" w:cs="Times New Roman"/>
          <w:sz w:val="24"/>
          <w:szCs w:val="24"/>
        </w:rPr>
        <w:t xml:space="preserve"> (Accessed</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5 November 2025)</w:t>
      </w:r>
    </w:p>
    <w:p w14:paraId="684C42DE" w14:textId="77777777" w:rsidR="00487620" w:rsidRPr="003800C2" w:rsidRDefault="00487620" w:rsidP="00D12BBF">
      <w:pPr>
        <w:spacing w:after="0" w:line="240" w:lineRule="auto"/>
        <w:rPr>
          <w:rFonts w:ascii="Times New Roman" w:hAnsi="Times New Roman" w:cs="Times New Roman"/>
          <w:sz w:val="24"/>
          <w:szCs w:val="24"/>
        </w:rPr>
      </w:pPr>
    </w:p>
    <w:p w14:paraId="65044F05" w14:textId="1F9D7B2F" w:rsidR="00C054AB" w:rsidRPr="00C054AB" w:rsidRDefault="00C054AB" w:rsidP="00CB016E">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King, C. (2017) </w:t>
      </w:r>
      <w:r w:rsidRPr="003800C2">
        <w:rPr>
          <w:rFonts w:ascii="Times New Roman" w:hAnsi="Times New Roman" w:cs="Times New Roman"/>
          <w:i/>
          <w:iCs/>
          <w:sz w:val="24"/>
          <w:szCs w:val="24"/>
        </w:rPr>
        <w:t>A Game of Risk: JCT Design and Build Contracts</w:t>
      </w:r>
      <w:r w:rsidRPr="003800C2">
        <w:rPr>
          <w:rFonts w:ascii="Times New Roman" w:hAnsi="Times New Roman" w:cs="Times New Roman"/>
          <w:sz w:val="24"/>
          <w:szCs w:val="24"/>
        </w:rPr>
        <w:t xml:space="preserve">. Fenwick Elliott. Available at: </w:t>
      </w:r>
      <w:hyperlink r:id="rId49" w:history="1">
        <w:r w:rsidRPr="003800C2">
          <w:rPr>
            <w:rStyle w:val="Hyperlink"/>
            <w:rFonts w:ascii="Times New Roman" w:hAnsi="Times New Roman" w:cs="Times New Roman"/>
            <w:sz w:val="24"/>
            <w:szCs w:val="24"/>
          </w:rPr>
          <w:t>https://www.fenwickelliott.com/research-insight/newsletters/insight/73</w:t>
        </w:r>
      </w:hyperlink>
      <w:r w:rsidRPr="003800C2">
        <w:rPr>
          <w:rFonts w:ascii="Times New Roman" w:hAnsi="Times New Roman" w:cs="Times New Roman"/>
          <w:sz w:val="24"/>
          <w:szCs w:val="24"/>
        </w:rPr>
        <w:t xml:space="preserve"> (Accessed: </w:t>
      </w:r>
      <w:r w:rsidR="00723142" w:rsidRPr="003800C2">
        <w:rPr>
          <w:rFonts w:ascii="Times New Roman" w:hAnsi="Times New Roman" w:cs="Times New Roman"/>
          <w:sz w:val="24"/>
          <w:szCs w:val="24"/>
        </w:rPr>
        <w:t>5 November 2025)</w:t>
      </w:r>
    </w:p>
    <w:p w14:paraId="275DA862" w14:textId="77777777" w:rsidR="00F43E57" w:rsidRDefault="00F43E57" w:rsidP="00CB016E">
      <w:pPr>
        <w:spacing w:after="0" w:line="240" w:lineRule="auto"/>
        <w:rPr>
          <w:rFonts w:ascii="Times New Roman" w:hAnsi="Times New Roman" w:cs="Times New Roman"/>
          <w:sz w:val="24"/>
          <w:szCs w:val="24"/>
        </w:rPr>
      </w:pPr>
    </w:p>
    <w:p w14:paraId="1238031E" w14:textId="59582BE0" w:rsidR="00F43E57" w:rsidRPr="008120A8" w:rsidRDefault="00F43E57" w:rsidP="00CB016E">
      <w:pPr>
        <w:spacing w:after="0" w:line="240" w:lineRule="auto"/>
        <w:rPr>
          <w:rFonts w:ascii="Times New Roman" w:hAnsi="Times New Roman" w:cs="Times New Roman"/>
          <w:sz w:val="24"/>
          <w:szCs w:val="24"/>
        </w:rPr>
      </w:pPr>
      <w:r>
        <w:rPr>
          <w:rFonts w:ascii="Times New Roman" w:hAnsi="Times New Roman" w:cs="Times New Roman"/>
          <w:sz w:val="24"/>
          <w:szCs w:val="24"/>
        </w:rPr>
        <w:t>Latham, M. Sir. (</w:t>
      </w:r>
      <w:r w:rsidR="008120A8">
        <w:rPr>
          <w:rFonts w:ascii="Times New Roman" w:hAnsi="Times New Roman" w:cs="Times New Roman"/>
          <w:sz w:val="24"/>
          <w:szCs w:val="24"/>
        </w:rPr>
        <w:t xml:space="preserve">1994) </w:t>
      </w:r>
      <w:r w:rsidRPr="008120A8">
        <w:rPr>
          <w:rFonts w:ascii="Times New Roman" w:hAnsi="Times New Roman" w:cs="Times New Roman"/>
          <w:i/>
          <w:iCs/>
          <w:sz w:val="24"/>
          <w:szCs w:val="24"/>
        </w:rPr>
        <w:t>Constructing</w:t>
      </w:r>
      <w:r w:rsidR="008120A8">
        <w:rPr>
          <w:rFonts w:ascii="Times New Roman" w:hAnsi="Times New Roman" w:cs="Times New Roman"/>
          <w:i/>
          <w:iCs/>
          <w:sz w:val="24"/>
          <w:szCs w:val="24"/>
        </w:rPr>
        <w:t xml:space="preserve"> The Team</w:t>
      </w:r>
      <w:r w:rsidR="008120A8">
        <w:rPr>
          <w:rFonts w:ascii="Times New Roman" w:hAnsi="Times New Roman" w:cs="Times New Roman"/>
          <w:sz w:val="24"/>
          <w:szCs w:val="24"/>
        </w:rPr>
        <w:t xml:space="preserve">. </w:t>
      </w:r>
      <w:r w:rsidR="003800C2">
        <w:rPr>
          <w:rFonts w:ascii="Times New Roman" w:hAnsi="Times New Roman" w:cs="Times New Roman"/>
          <w:sz w:val="24"/>
          <w:szCs w:val="24"/>
        </w:rPr>
        <w:t xml:space="preserve">London: HMSO. </w:t>
      </w:r>
      <w:r w:rsidR="008120A8">
        <w:rPr>
          <w:rFonts w:ascii="Times New Roman" w:hAnsi="Times New Roman" w:cs="Times New Roman"/>
          <w:sz w:val="24"/>
          <w:szCs w:val="24"/>
        </w:rPr>
        <w:t>Available at:</w:t>
      </w:r>
    </w:p>
    <w:p w14:paraId="6E47E1C4" w14:textId="01069549" w:rsidR="00F43E57" w:rsidRDefault="00F43E57" w:rsidP="00CB016E">
      <w:pPr>
        <w:spacing w:after="0" w:line="240" w:lineRule="auto"/>
        <w:rPr>
          <w:rFonts w:ascii="Times New Roman" w:hAnsi="Times New Roman" w:cs="Times New Roman"/>
          <w:sz w:val="24"/>
          <w:szCs w:val="24"/>
        </w:rPr>
      </w:pPr>
      <w:hyperlink r:id="rId50" w:history="1">
        <w:r w:rsidRPr="00EE02BE">
          <w:rPr>
            <w:rStyle w:val="Hyperlink"/>
            <w:rFonts w:ascii="Times New Roman" w:hAnsi="Times New Roman" w:cs="Times New Roman"/>
            <w:sz w:val="24"/>
            <w:szCs w:val="24"/>
          </w:rPr>
          <w:t>https://constructingexcellence.org.uk/wp-content/uploads/2014/10/Constructing-the-team-The-Latham-Report.pdf</w:t>
        </w:r>
      </w:hyperlink>
      <w:r w:rsidR="008120A8">
        <w:rPr>
          <w:rFonts w:ascii="Times New Roman" w:hAnsi="Times New Roman" w:cs="Times New Roman"/>
          <w:sz w:val="24"/>
          <w:szCs w:val="24"/>
        </w:rPr>
        <w:t xml:space="preserve"> (Accessed: 6 November 2025)</w:t>
      </w:r>
    </w:p>
    <w:p w14:paraId="75BD2378" w14:textId="77777777" w:rsidR="00F43E57" w:rsidRDefault="00F43E57" w:rsidP="00CB016E">
      <w:pPr>
        <w:spacing w:after="0" w:line="240" w:lineRule="auto"/>
        <w:rPr>
          <w:rFonts w:ascii="Times New Roman" w:hAnsi="Times New Roman" w:cs="Times New Roman"/>
          <w:sz w:val="24"/>
          <w:szCs w:val="24"/>
        </w:rPr>
      </w:pPr>
    </w:p>
    <w:p w14:paraId="744A098C" w14:textId="65A6257A" w:rsidR="00007557" w:rsidRPr="00007557" w:rsidRDefault="00007557" w:rsidP="00632F83">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Legal Foundations (2024) </w:t>
      </w:r>
      <w:r>
        <w:rPr>
          <w:rFonts w:ascii="Times New Roman" w:hAnsi="Times New Roman" w:cs="Times New Roman"/>
          <w:i/>
          <w:iCs/>
          <w:sz w:val="24"/>
          <w:szCs w:val="24"/>
        </w:rPr>
        <w:t xml:space="preserve">NEC vs JCT Contracts: Which One is Right for Your Construction Project? </w:t>
      </w:r>
      <w:r>
        <w:rPr>
          <w:rFonts w:ascii="Times New Roman" w:hAnsi="Times New Roman" w:cs="Times New Roman"/>
          <w:sz w:val="24"/>
          <w:szCs w:val="24"/>
        </w:rPr>
        <w:t xml:space="preserve">Available at: </w:t>
      </w:r>
      <w:hyperlink r:id="rId51" w:history="1">
        <w:r w:rsidRPr="00007557">
          <w:rPr>
            <w:rStyle w:val="Hyperlink"/>
            <w:rFonts w:ascii="Times New Roman" w:hAnsi="Times New Roman" w:cs="Times New Roman"/>
            <w:sz w:val="24"/>
            <w:szCs w:val="24"/>
          </w:rPr>
          <w:t>NEC vs. JCT Contracts: Which One is Right for Your Construction Project? - Legal Foundations</w:t>
        </w:r>
      </w:hyperlink>
      <w:r>
        <w:rPr>
          <w:rFonts w:ascii="Times New Roman" w:hAnsi="Times New Roman" w:cs="Times New Roman"/>
          <w:sz w:val="24"/>
          <w:szCs w:val="24"/>
        </w:rPr>
        <w:t xml:space="preserve"> (Accessed 6 December 2025)</w:t>
      </w:r>
    </w:p>
    <w:p w14:paraId="2CA9776E" w14:textId="77777777" w:rsidR="00007557" w:rsidRDefault="00007557" w:rsidP="00632F83">
      <w:pPr>
        <w:spacing w:after="0" w:line="240" w:lineRule="auto"/>
        <w:rPr>
          <w:rFonts w:ascii="Times New Roman" w:hAnsi="Times New Roman" w:cs="Times New Roman"/>
          <w:sz w:val="24"/>
          <w:szCs w:val="24"/>
        </w:rPr>
      </w:pPr>
    </w:p>
    <w:p w14:paraId="5728B7FC" w14:textId="575D2D8E" w:rsidR="00632F83" w:rsidRDefault="00632F83" w:rsidP="00632F83">
      <w:pPr>
        <w:spacing w:after="0" w:line="240" w:lineRule="auto"/>
        <w:rPr>
          <w:rFonts w:ascii="Times New Roman" w:hAnsi="Times New Roman" w:cs="Times New Roman"/>
          <w:sz w:val="24"/>
          <w:szCs w:val="24"/>
        </w:rPr>
      </w:pPr>
      <w:r w:rsidRPr="00632F83">
        <w:rPr>
          <w:rFonts w:ascii="Times New Roman" w:hAnsi="Times New Roman" w:cs="Times New Roman"/>
          <w:sz w:val="24"/>
          <w:szCs w:val="24"/>
        </w:rPr>
        <w:t xml:space="preserve">Levenstein, M. (2022) </w:t>
      </w:r>
      <w:r w:rsidRPr="00632F83">
        <w:rPr>
          <w:rFonts w:ascii="Times New Roman" w:hAnsi="Times New Roman" w:cs="Times New Roman"/>
          <w:i/>
          <w:iCs/>
          <w:sz w:val="24"/>
          <w:szCs w:val="24"/>
        </w:rPr>
        <w:t xml:space="preserve">The new Building Safety Act 2022: what you need to know. </w:t>
      </w:r>
      <w:r w:rsidRPr="00632F83">
        <w:rPr>
          <w:rFonts w:ascii="Times New Roman" w:hAnsi="Times New Roman" w:cs="Times New Roman"/>
          <w:sz w:val="24"/>
          <w:szCs w:val="24"/>
        </w:rPr>
        <w:t xml:space="preserve">Gatehouse Chambers p. 17-24. Available at: </w:t>
      </w:r>
      <w:hyperlink r:id="rId52" w:history="1">
        <w:r w:rsidRPr="00EE02BE">
          <w:rPr>
            <w:rStyle w:val="Hyperlink"/>
            <w:rFonts w:ascii="Times New Roman" w:hAnsi="Times New Roman" w:cs="Times New Roman"/>
            <w:sz w:val="24"/>
            <w:szCs w:val="24"/>
          </w:rPr>
          <w:t>https://www.fenwickelliott.com/sites/default/files/building_safety_act_2022_07_14_website.pdf</w:t>
        </w:r>
      </w:hyperlink>
      <w:r>
        <w:rPr>
          <w:rFonts w:ascii="Times New Roman" w:hAnsi="Times New Roman" w:cs="Times New Roman"/>
          <w:sz w:val="24"/>
          <w:szCs w:val="24"/>
        </w:rPr>
        <w:t xml:space="preserve">  (Accessed: 6 November 2025)</w:t>
      </w:r>
    </w:p>
    <w:p w14:paraId="14AD569B" w14:textId="77777777" w:rsidR="00632F83" w:rsidRPr="003800C2" w:rsidRDefault="00632F83" w:rsidP="00632F83">
      <w:pPr>
        <w:spacing w:after="0" w:line="240" w:lineRule="auto"/>
        <w:rPr>
          <w:rFonts w:ascii="Times New Roman" w:hAnsi="Times New Roman" w:cs="Times New Roman"/>
          <w:sz w:val="24"/>
          <w:szCs w:val="24"/>
        </w:rPr>
      </w:pPr>
    </w:p>
    <w:p w14:paraId="5D77B80C" w14:textId="6A63FF8B" w:rsidR="00EC0F83" w:rsidRPr="003800C2" w:rsidRDefault="00EC0F83" w:rsidP="00CB016E">
      <w:pPr>
        <w:spacing w:after="0" w:line="240" w:lineRule="auto"/>
        <w:rPr>
          <w:rFonts w:ascii="Times New Roman" w:hAnsi="Times New Roman" w:cs="Times New Roman"/>
          <w:iCs/>
          <w:sz w:val="24"/>
          <w:szCs w:val="24"/>
        </w:rPr>
      </w:pPr>
      <w:r w:rsidRPr="003800C2">
        <w:rPr>
          <w:rFonts w:ascii="Times New Roman" w:hAnsi="Times New Roman" w:cs="Times New Roman"/>
          <w:sz w:val="24"/>
          <w:szCs w:val="24"/>
        </w:rPr>
        <w:t xml:space="preserve">Morris, N. and Gupta, A. (2023) </w:t>
      </w:r>
      <w:r w:rsidRPr="003800C2">
        <w:rPr>
          <w:rFonts w:ascii="Times New Roman" w:hAnsi="Times New Roman" w:cs="Times New Roman"/>
          <w:i/>
          <w:iCs/>
          <w:sz w:val="24"/>
          <w:szCs w:val="24"/>
        </w:rPr>
        <w:t>Why design development and design change differ</w:t>
      </w:r>
      <w:r w:rsidRPr="003800C2">
        <w:rPr>
          <w:rFonts w:ascii="Times New Roman" w:hAnsi="Times New Roman" w:cs="Times New Roman"/>
          <w:iCs/>
          <w:sz w:val="24"/>
          <w:szCs w:val="24"/>
        </w:rPr>
        <w:t xml:space="preserve">. RICS – Construction Journal. Available at: </w:t>
      </w:r>
      <w:hyperlink r:id="rId53" w:history="1">
        <w:r w:rsidRPr="003800C2">
          <w:rPr>
            <w:rStyle w:val="Hyperlink"/>
            <w:rFonts w:ascii="Times New Roman" w:hAnsi="Times New Roman" w:cs="Times New Roman"/>
            <w:iCs/>
            <w:sz w:val="24"/>
            <w:szCs w:val="24"/>
          </w:rPr>
          <w:t>https://ww3.rics.org/uk/en/journals/construction-journal/design-development-design-change-legal.html</w:t>
        </w:r>
      </w:hyperlink>
      <w:r w:rsidRPr="003800C2">
        <w:rPr>
          <w:rFonts w:ascii="Times New Roman" w:hAnsi="Times New Roman" w:cs="Times New Roman"/>
          <w:iCs/>
          <w:sz w:val="24"/>
          <w:szCs w:val="24"/>
        </w:rPr>
        <w:t xml:space="preserve"> (Access</w:t>
      </w:r>
      <w:r w:rsidR="00351454" w:rsidRPr="003800C2">
        <w:rPr>
          <w:rFonts w:ascii="Times New Roman" w:hAnsi="Times New Roman" w:cs="Times New Roman"/>
          <w:iCs/>
          <w:sz w:val="24"/>
          <w:szCs w:val="24"/>
        </w:rPr>
        <w:t>ed:</w:t>
      </w:r>
      <w:r w:rsidRPr="003800C2">
        <w:rPr>
          <w:rFonts w:ascii="Times New Roman" w:hAnsi="Times New Roman" w:cs="Times New Roman"/>
          <w:iCs/>
          <w:sz w:val="24"/>
          <w:szCs w:val="24"/>
        </w:rPr>
        <w:t xml:space="preserve"> 6 November 2025)</w:t>
      </w:r>
    </w:p>
    <w:p w14:paraId="2BCDC616" w14:textId="77777777" w:rsidR="00EC0F83" w:rsidRPr="003800C2" w:rsidRDefault="00EC0F83" w:rsidP="00CB016E">
      <w:pPr>
        <w:spacing w:after="0" w:line="240" w:lineRule="auto"/>
        <w:rPr>
          <w:rFonts w:ascii="Times New Roman" w:hAnsi="Times New Roman" w:cs="Times New Roman"/>
          <w:sz w:val="24"/>
          <w:szCs w:val="24"/>
        </w:rPr>
      </w:pPr>
    </w:p>
    <w:p w14:paraId="6309B324" w14:textId="2E0EE0A8" w:rsidR="006579A9" w:rsidRPr="006579A9" w:rsidRDefault="006579A9" w:rsidP="00CB016E">
      <w:pPr>
        <w:spacing w:after="0" w:line="240" w:lineRule="auto"/>
        <w:rPr>
          <w:rFonts w:ascii="Times New Roman" w:hAnsi="Times New Roman" w:cs="Times New Roman"/>
          <w:i/>
          <w:iCs/>
          <w:sz w:val="24"/>
          <w:szCs w:val="24"/>
        </w:rPr>
      </w:pPr>
      <w:r>
        <w:rPr>
          <w:rFonts w:ascii="Times New Roman" w:hAnsi="Times New Roman" w:cs="Times New Roman"/>
          <w:sz w:val="24"/>
          <w:szCs w:val="24"/>
        </w:rPr>
        <w:t xml:space="preserve">Murdoch, J. and Hughes. W. (2008) </w:t>
      </w:r>
      <w:r>
        <w:rPr>
          <w:rFonts w:ascii="Times New Roman" w:hAnsi="Times New Roman" w:cs="Times New Roman"/>
          <w:i/>
          <w:iCs/>
          <w:sz w:val="24"/>
          <w:szCs w:val="24"/>
        </w:rPr>
        <w:t>Construction Contracts Law and manage</w:t>
      </w:r>
      <w:r w:rsidRPr="006579A9">
        <w:rPr>
          <w:rFonts w:ascii="Times New Roman" w:hAnsi="Times New Roman" w:cs="Times New Roman"/>
          <w:i/>
          <w:iCs/>
          <w:sz w:val="24"/>
          <w:szCs w:val="24"/>
        </w:rPr>
        <w:t>ment, 4</w:t>
      </w:r>
      <w:r w:rsidRPr="006579A9">
        <w:rPr>
          <w:rFonts w:ascii="Times New Roman" w:hAnsi="Times New Roman" w:cs="Times New Roman"/>
          <w:i/>
          <w:iCs/>
          <w:sz w:val="24"/>
          <w:szCs w:val="24"/>
          <w:vertAlign w:val="superscript"/>
        </w:rPr>
        <w:t>th</w:t>
      </w:r>
      <w:r w:rsidRPr="006579A9">
        <w:rPr>
          <w:rFonts w:ascii="Times New Roman" w:hAnsi="Times New Roman" w:cs="Times New Roman"/>
          <w:i/>
          <w:iCs/>
          <w:sz w:val="24"/>
          <w:szCs w:val="24"/>
        </w:rPr>
        <w:t xml:space="preserve"> </w:t>
      </w:r>
      <w:proofErr w:type="spellStart"/>
      <w:r w:rsidRPr="006579A9">
        <w:rPr>
          <w:rFonts w:ascii="Times New Roman" w:hAnsi="Times New Roman" w:cs="Times New Roman"/>
          <w:i/>
          <w:iCs/>
          <w:sz w:val="24"/>
          <w:szCs w:val="24"/>
        </w:rPr>
        <w:t>Edn</w:t>
      </w:r>
      <w:proofErr w:type="spellEnd"/>
      <w:r w:rsidRPr="006579A9">
        <w:rPr>
          <w:rFonts w:ascii="Times New Roman" w:hAnsi="Times New Roman" w:cs="Times New Roman"/>
          <w:i/>
          <w:iCs/>
          <w:sz w:val="24"/>
          <w:szCs w:val="24"/>
        </w:rPr>
        <w:t>.,</w:t>
      </w:r>
      <w:r>
        <w:rPr>
          <w:rFonts w:ascii="Times New Roman" w:hAnsi="Times New Roman" w:cs="Times New Roman"/>
          <w:sz w:val="24"/>
          <w:szCs w:val="24"/>
        </w:rPr>
        <w:t xml:space="preserve"> Taylor &amp; Francis: Oxon</w:t>
      </w:r>
    </w:p>
    <w:p w14:paraId="242FBBD7" w14:textId="77777777" w:rsidR="006579A9" w:rsidRDefault="006579A9" w:rsidP="00CB016E">
      <w:pPr>
        <w:spacing w:after="0" w:line="240" w:lineRule="auto"/>
        <w:rPr>
          <w:rFonts w:ascii="Times New Roman" w:hAnsi="Times New Roman" w:cs="Times New Roman"/>
          <w:sz w:val="24"/>
          <w:szCs w:val="24"/>
        </w:rPr>
      </w:pPr>
    </w:p>
    <w:p w14:paraId="4CAD7988" w14:textId="39C28DFC" w:rsidR="00007557" w:rsidRDefault="00007557" w:rsidP="00CB016E">
      <w:pPr>
        <w:spacing w:after="0" w:line="240" w:lineRule="auto"/>
        <w:rPr>
          <w:rFonts w:ascii="Times New Roman" w:hAnsi="Times New Roman" w:cs="Times New Roman"/>
          <w:sz w:val="24"/>
          <w:szCs w:val="24"/>
        </w:rPr>
      </w:pPr>
      <w:r w:rsidRPr="00007557">
        <w:rPr>
          <w:rFonts w:ascii="Times New Roman" w:hAnsi="Times New Roman" w:cs="Times New Roman"/>
          <w:sz w:val="24"/>
          <w:szCs w:val="24"/>
        </w:rPr>
        <w:t xml:space="preserve">Palinkas, L. A., Horwitz, S. M., Green, C. A., Wisdom, J. P., Duan, N., &amp; </w:t>
      </w:r>
      <w:proofErr w:type="spellStart"/>
      <w:r w:rsidRPr="00007557">
        <w:rPr>
          <w:rFonts w:ascii="Times New Roman" w:hAnsi="Times New Roman" w:cs="Times New Roman"/>
          <w:sz w:val="24"/>
          <w:szCs w:val="24"/>
        </w:rPr>
        <w:t>Hoagwood</w:t>
      </w:r>
      <w:proofErr w:type="spellEnd"/>
      <w:r w:rsidRPr="00007557">
        <w:rPr>
          <w:rFonts w:ascii="Times New Roman" w:hAnsi="Times New Roman" w:cs="Times New Roman"/>
          <w:sz w:val="24"/>
          <w:szCs w:val="24"/>
        </w:rPr>
        <w:t xml:space="preserve">, K. (2015). </w:t>
      </w:r>
      <w:r w:rsidRPr="00007557">
        <w:rPr>
          <w:rFonts w:ascii="Times New Roman" w:hAnsi="Times New Roman" w:cs="Times New Roman"/>
          <w:i/>
          <w:iCs/>
          <w:sz w:val="24"/>
          <w:szCs w:val="24"/>
        </w:rPr>
        <w:t>Purposeful sampling for qualitative data collection and analysis in mixed method implementation research.</w:t>
      </w:r>
      <w:r w:rsidRPr="00007557">
        <w:rPr>
          <w:rFonts w:ascii="Times New Roman" w:hAnsi="Times New Roman" w:cs="Times New Roman"/>
          <w:sz w:val="24"/>
          <w:szCs w:val="24"/>
        </w:rPr>
        <w:t xml:space="preserve"> </w:t>
      </w:r>
      <w:r w:rsidR="00383B5A">
        <w:rPr>
          <w:rFonts w:ascii="Times New Roman" w:hAnsi="Times New Roman" w:cs="Times New Roman"/>
          <w:sz w:val="24"/>
          <w:szCs w:val="24"/>
        </w:rPr>
        <w:t>Available at:</w:t>
      </w:r>
      <w:r w:rsidRPr="00007557">
        <w:rPr>
          <w:rFonts w:ascii="Times New Roman" w:hAnsi="Times New Roman" w:cs="Times New Roman"/>
          <w:sz w:val="24"/>
          <w:szCs w:val="24"/>
        </w:rPr>
        <w:t xml:space="preserve"> </w:t>
      </w:r>
      <w:hyperlink r:id="rId54" w:tgtFrame="_new" w:history="1">
        <w:r w:rsidRPr="00007557">
          <w:rPr>
            <w:rStyle w:val="Hyperlink"/>
            <w:rFonts w:ascii="Times New Roman" w:hAnsi="Times New Roman" w:cs="Times New Roman"/>
            <w:sz w:val="24"/>
            <w:szCs w:val="24"/>
          </w:rPr>
          <w:t>https://www.ncbi.nlm.nih.gov/pmc/articles/PMC4012002/</w:t>
        </w:r>
      </w:hyperlink>
      <w:r w:rsidRPr="00007557">
        <w:rPr>
          <w:rFonts w:ascii="Times New Roman" w:hAnsi="Times New Roman" w:cs="Times New Roman"/>
          <w:sz w:val="24"/>
          <w:szCs w:val="24"/>
        </w:rPr>
        <w:t xml:space="preserve"> </w:t>
      </w:r>
      <w:hyperlink r:id="rId55" w:tgtFrame="_blank" w:history="1">
        <w:r w:rsidRPr="00007557">
          <w:rPr>
            <w:rStyle w:val="Hyperlink"/>
            <w:rFonts w:ascii="Times New Roman" w:hAnsi="Times New Roman" w:cs="Times New Roman"/>
            <w:sz w:val="24"/>
            <w:szCs w:val="24"/>
          </w:rPr>
          <w:t>PMC</w:t>
        </w:r>
      </w:hyperlink>
      <w:r w:rsidR="00383B5A">
        <w:rPr>
          <w:rFonts w:ascii="Times New Roman" w:hAnsi="Times New Roman" w:cs="Times New Roman"/>
          <w:sz w:val="24"/>
          <w:szCs w:val="24"/>
        </w:rPr>
        <w:t xml:space="preserve"> (Accessed: 6 December 2025)</w:t>
      </w:r>
    </w:p>
    <w:p w14:paraId="727C522B" w14:textId="77777777" w:rsidR="00007557" w:rsidRDefault="00007557" w:rsidP="00CB016E">
      <w:pPr>
        <w:spacing w:after="0" w:line="240" w:lineRule="auto"/>
        <w:rPr>
          <w:rFonts w:ascii="Times New Roman" w:hAnsi="Times New Roman" w:cs="Times New Roman"/>
          <w:sz w:val="24"/>
          <w:szCs w:val="24"/>
        </w:rPr>
      </w:pPr>
    </w:p>
    <w:p w14:paraId="2D599E24" w14:textId="32A7B0F4" w:rsidR="007053AA" w:rsidRPr="007053AA" w:rsidRDefault="007053AA" w:rsidP="007053AA">
      <w:pPr>
        <w:spacing w:after="0" w:line="240" w:lineRule="auto"/>
        <w:rPr>
          <w:rFonts w:ascii="Times New Roman" w:hAnsi="Times New Roman" w:cs="Times New Roman"/>
          <w:sz w:val="24"/>
          <w:szCs w:val="24"/>
        </w:rPr>
      </w:pPr>
      <w:r w:rsidRPr="007C422A">
        <w:rPr>
          <w:rFonts w:ascii="Times New Roman" w:hAnsi="Times New Roman" w:cs="Times New Roman"/>
          <w:sz w:val="24"/>
          <w:szCs w:val="24"/>
          <w:lang w:val="sv-SE"/>
        </w:rPr>
        <w:t xml:space="preserve">Parker, C., Scott, S. &amp; Geddes, A., 2019. </w:t>
      </w:r>
      <w:r w:rsidRPr="007053AA">
        <w:rPr>
          <w:rFonts w:ascii="Times New Roman" w:hAnsi="Times New Roman" w:cs="Times New Roman"/>
          <w:i/>
          <w:iCs/>
          <w:sz w:val="24"/>
          <w:szCs w:val="24"/>
        </w:rPr>
        <w:t>Snowball sampling</w:t>
      </w:r>
      <w:r w:rsidRPr="007053AA">
        <w:rPr>
          <w:rFonts w:ascii="Times New Roman" w:hAnsi="Times New Roman" w:cs="Times New Roman"/>
          <w:sz w:val="24"/>
          <w:szCs w:val="24"/>
        </w:rPr>
        <w:t xml:space="preserve">. SAGE Research Methods Foundations. Available at: </w:t>
      </w:r>
      <w:hyperlink r:id="rId56" w:history="1">
        <w:r w:rsidRPr="00735CAF">
          <w:rPr>
            <w:rStyle w:val="Hyperlink"/>
            <w:rFonts w:ascii="Times New Roman" w:hAnsi="Times New Roman" w:cs="Times New Roman"/>
            <w:sz w:val="24"/>
            <w:szCs w:val="24"/>
          </w:rPr>
          <w:t>https://eprints.glos.ac.uk/6781/</w:t>
        </w:r>
      </w:hyperlink>
      <w:r>
        <w:rPr>
          <w:rFonts w:ascii="Times New Roman" w:hAnsi="Times New Roman" w:cs="Times New Roman"/>
          <w:sz w:val="24"/>
          <w:szCs w:val="24"/>
        </w:rPr>
        <w:t xml:space="preserve"> (Accessed 6 December 2025)</w:t>
      </w:r>
    </w:p>
    <w:p w14:paraId="36D08654" w14:textId="77777777" w:rsidR="007053AA" w:rsidRDefault="007053AA" w:rsidP="00CB016E">
      <w:pPr>
        <w:spacing w:after="0" w:line="240" w:lineRule="auto"/>
        <w:rPr>
          <w:rFonts w:ascii="Times New Roman" w:hAnsi="Times New Roman" w:cs="Times New Roman"/>
          <w:sz w:val="24"/>
          <w:szCs w:val="24"/>
        </w:rPr>
      </w:pPr>
    </w:p>
    <w:p w14:paraId="79B8C4B7" w14:textId="78BE186F" w:rsidR="00CB016E" w:rsidRPr="003800C2" w:rsidRDefault="00CB016E" w:rsidP="00CB016E">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Pountney, M. (2024) ‘</w:t>
      </w:r>
      <w:r w:rsidRPr="003800C2">
        <w:rPr>
          <w:rFonts w:ascii="Times New Roman" w:hAnsi="Times New Roman" w:cs="Times New Roman"/>
          <w:i/>
          <w:iCs/>
          <w:sz w:val="24"/>
          <w:szCs w:val="24"/>
        </w:rPr>
        <w:t>What’s New in the JCT 2024 Design and Build Contract?,</w:t>
      </w:r>
      <w:r w:rsidRPr="003800C2">
        <w:rPr>
          <w:rFonts w:ascii="Times New Roman" w:hAnsi="Times New Roman" w:cs="Times New Roman"/>
          <w:sz w:val="24"/>
          <w:szCs w:val="24"/>
        </w:rPr>
        <w:t xml:space="preserve"> </w:t>
      </w:r>
      <w:r w:rsidRPr="003800C2">
        <w:rPr>
          <w:rFonts w:ascii="Times New Roman" w:hAnsi="Times New Roman" w:cs="Times New Roman"/>
          <w:i/>
          <w:iCs/>
          <w:sz w:val="24"/>
          <w:szCs w:val="24"/>
        </w:rPr>
        <w:t>Construction Journal, 19 June 2024.</w:t>
      </w:r>
      <w:r w:rsidRPr="003800C2">
        <w:rPr>
          <w:rFonts w:ascii="Times New Roman" w:hAnsi="Times New Roman" w:cs="Times New Roman"/>
          <w:sz w:val="24"/>
          <w:szCs w:val="24"/>
        </w:rPr>
        <w:t xml:space="preserve"> </w:t>
      </w:r>
      <w:r w:rsidR="003C7BC6" w:rsidRPr="003800C2">
        <w:rPr>
          <w:rFonts w:ascii="Times New Roman" w:hAnsi="Times New Roman" w:cs="Times New Roman"/>
          <w:sz w:val="24"/>
          <w:szCs w:val="24"/>
        </w:rPr>
        <w:t xml:space="preserve">RICS  Construction Journal. </w:t>
      </w:r>
      <w:r w:rsidRPr="003800C2">
        <w:rPr>
          <w:rFonts w:ascii="Times New Roman" w:hAnsi="Times New Roman" w:cs="Times New Roman"/>
          <w:sz w:val="24"/>
          <w:szCs w:val="24"/>
        </w:rPr>
        <w:t>Available at</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w:t>
      </w:r>
      <w:hyperlink r:id="rId57" w:history="1">
        <w:r w:rsidRPr="003800C2">
          <w:rPr>
            <w:rStyle w:val="Hyperlink"/>
            <w:rFonts w:ascii="Times New Roman" w:hAnsi="Times New Roman" w:cs="Times New Roman"/>
            <w:sz w:val="24"/>
            <w:szCs w:val="24"/>
          </w:rPr>
          <w:t>https://ww3.rics.org/uk/en/journals/construction-journal/jct-design-build-2024.html</w:t>
        </w:r>
      </w:hyperlink>
      <w:r w:rsidRPr="003800C2">
        <w:rPr>
          <w:rFonts w:ascii="Times New Roman" w:hAnsi="Times New Roman" w:cs="Times New Roman"/>
          <w:sz w:val="24"/>
          <w:szCs w:val="24"/>
        </w:rPr>
        <w:t xml:space="preserve">   (Accessed</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5 November 2025)</w:t>
      </w:r>
    </w:p>
    <w:p w14:paraId="255C5DFE" w14:textId="77777777" w:rsidR="00CB73AD" w:rsidRPr="003800C2" w:rsidRDefault="00CB73AD" w:rsidP="00CB016E">
      <w:pPr>
        <w:spacing w:after="0" w:line="240" w:lineRule="auto"/>
        <w:rPr>
          <w:rFonts w:ascii="Times New Roman" w:hAnsi="Times New Roman" w:cs="Times New Roman"/>
          <w:sz w:val="24"/>
          <w:szCs w:val="24"/>
        </w:rPr>
      </w:pPr>
    </w:p>
    <w:p w14:paraId="252ADEF1" w14:textId="7086803C" w:rsidR="003855F6" w:rsidRDefault="003855F6" w:rsidP="00CB016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Regulation (EU) 2016/679 of the European Parliament and of the Council of 27 April 2016 on the protection of natural persons with regard to the processing of personal data and on the free movement of such data. Available at: </w:t>
      </w:r>
      <w:hyperlink r:id="rId58" w:history="1">
        <w:r w:rsidRPr="00022E0E">
          <w:rPr>
            <w:rStyle w:val="Hyperlink"/>
            <w:rFonts w:ascii="Times New Roman" w:hAnsi="Times New Roman" w:cs="Times New Roman"/>
            <w:sz w:val="24"/>
            <w:szCs w:val="24"/>
          </w:rPr>
          <w:t>https://gdpr-info.eu/</w:t>
        </w:r>
      </w:hyperlink>
      <w:r>
        <w:rPr>
          <w:rFonts w:ascii="Times New Roman" w:hAnsi="Times New Roman" w:cs="Times New Roman"/>
          <w:sz w:val="24"/>
          <w:szCs w:val="24"/>
        </w:rPr>
        <w:t xml:space="preserve"> (Accessed: 2 December 2025)</w:t>
      </w:r>
    </w:p>
    <w:p w14:paraId="322A3009" w14:textId="77777777" w:rsidR="003855F6" w:rsidRDefault="003855F6" w:rsidP="00CB016E">
      <w:pPr>
        <w:spacing w:after="0" w:line="240" w:lineRule="auto"/>
        <w:rPr>
          <w:rFonts w:ascii="Times New Roman" w:hAnsi="Times New Roman" w:cs="Times New Roman"/>
          <w:sz w:val="24"/>
          <w:szCs w:val="24"/>
        </w:rPr>
      </w:pPr>
    </w:p>
    <w:p w14:paraId="6FB4882B" w14:textId="6897DDF5" w:rsidR="00CB73AD" w:rsidRPr="003800C2" w:rsidRDefault="00CB73AD" w:rsidP="00CB016E">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RICS (2024) </w:t>
      </w:r>
      <w:r w:rsidRPr="003800C2">
        <w:rPr>
          <w:rFonts w:ascii="Times New Roman" w:hAnsi="Times New Roman" w:cs="Times New Roman"/>
          <w:i/>
          <w:iCs/>
          <w:sz w:val="24"/>
          <w:szCs w:val="24"/>
        </w:rPr>
        <w:t>Development a construction procurement strategy and selecting an appropriate route</w:t>
      </w:r>
      <w:r w:rsidRPr="003800C2">
        <w:rPr>
          <w:rFonts w:ascii="Times New Roman" w:hAnsi="Times New Roman" w:cs="Times New Roman"/>
          <w:sz w:val="24"/>
          <w:szCs w:val="24"/>
        </w:rPr>
        <w:t xml:space="preserve">. </w:t>
      </w:r>
      <w:r w:rsidR="006674CA" w:rsidRPr="003800C2">
        <w:rPr>
          <w:rFonts w:ascii="Times New Roman" w:hAnsi="Times New Roman" w:cs="Times New Roman"/>
          <w:sz w:val="24"/>
          <w:szCs w:val="24"/>
        </w:rPr>
        <w:t xml:space="preserve">p. </w:t>
      </w:r>
      <w:r w:rsidR="005542CE" w:rsidRPr="003800C2">
        <w:rPr>
          <w:rFonts w:ascii="Times New Roman" w:hAnsi="Times New Roman" w:cs="Times New Roman"/>
          <w:sz w:val="24"/>
          <w:szCs w:val="24"/>
        </w:rPr>
        <w:t>12</w:t>
      </w:r>
      <w:r w:rsidR="006674CA" w:rsidRPr="003800C2">
        <w:rPr>
          <w:rFonts w:ascii="Times New Roman" w:hAnsi="Times New Roman" w:cs="Times New Roman"/>
          <w:sz w:val="24"/>
          <w:szCs w:val="24"/>
        </w:rPr>
        <w:t xml:space="preserve">. </w:t>
      </w:r>
      <w:r w:rsidRPr="003800C2">
        <w:rPr>
          <w:rFonts w:ascii="Times New Roman" w:hAnsi="Times New Roman" w:cs="Times New Roman"/>
          <w:sz w:val="24"/>
          <w:szCs w:val="24"/>
        </w:rPr>
        <w:t xml:space="preserve">Available at: </w:t>
      </w:r>
      <w:hyperlink r:id="rId59" w:history="1">
        <w:r w:rsidRPr="003800C2">
          <w:rPr>
            <w:rStyle w:val="Hyperlink"/>
            <w:rFonts w:ascii="Times New Roman" w:hAnsi="Times New Roman" w:cs="Times New Roman"/>
            <w:sz w:val="24"/>
            <w:szCs w:val="24"/>
          </w:rPr>
          <w:t>https://www.rics.org/content/dam/ricsglobal/documents/standards/Developing-a-construction-procurement-strategy.pdf</w:t>
        </w:r>
      </w:hyperlink>
      <w:r w:rsidRPr="003800C2">
        <w:rPr>
          <w:rFonts w:ascii="Times New Roman" w:hAnsi="Times New Roman" w:cs="Times New Roman"/>
          <w:sz w:val="24"/>
          <w:szCs w:val="24"/>
        </w:rPr>
        <w:t xml:space="preserve"> (Accessed</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4 November 2025)</w:t>
      </w:r>
    </w:p>
    <w:p w14:paraId="476679CA" w14:textId="77777777" w:rsidR="00F35738" w:rsidRDefault="00F35738" w:rsidP="00CB016E">
      <w:pPr>
        <w:spacing w:after="0" w:line="240" w:lineRule="auto"/>
        <w:rPr>
          <w:rFonts w:ascii="Times New Roman" w:hAnsi="Times New Roman" w:cs="Times New Roman"/>
          <w:sz w:val="24"/>
          <w:szCs w:val="24"/>
        </w:rPr>
      </w:pPr>
    </w:p>
    <w:p w14:paraId="15D901ED" w14:textId="46316051" w:rsidR="00D31D04" w:rsidRDefault="00D31D04" w:rsidP="00CB016E">
      <w:pPr>
        <w:spacing w:after="0" w:line="240" w:lineRule="auto"/>
        <w:rPr>
          <w:rFonts w:ascii="Times New Roman" w:hAnsi="Times New Roman" w:cs="Times New Roman"/>
          <w:sz w:val="24"/>
          <w:szCs w:val="24"/>
        </w:rPr>
      </w:pPr>
      <w:proofErr w:type="spellStart"/>
      <w:r w:rsidRPr="00107FEC">
        <w:rPr>
          <w:rFonts w:ascii="Times New Roman" w:hAnsi="Times New Roman" w:cs="Times New Roman"/>
          <w:sz w:val="24"/>
          <w:szCs w:val="24"/>
        </w:rPr>
        <w:t>Rounce</w:t>
      </w:r>
      <w:proofErr w:type="spellEnd"/>
      <w:r w:rsidRPr="00107FEC">
        <w:rPr>
          <w:rFonts w:ascii="Times New Roman" w:hAnsi="Times New Roman" w:cs="Times New Roman"/>
          <w:sz w:val="24"/>
          <w:szCs w:val="24"/>
        </w:rPr>
        <w:t xml:space="preserve">, G. (1998) ‘Quality, waste and cost considerations in architectural building design management’, </w:t>
      </w:r>
      <w:r w:rsidRPr="00107FEC">
        <w:rPr>
          <w:rFonts w:ascii="Times New Roman" w:hAnsi="Times New Roman" w:cs="Times New Roman"/>
          <w:i/>
          <w:iCs/>
          <w:sz w:val="24"/>
          <w:szCs w:val="24"/>
        </w:rPr>
        <w:t>International Journal of Project Management</w:t>
      </w:r>
      <w:r w:rsidR="002E3CC0" w:rsidRPr="00107FEC">
        <w:rPr>
          <w:rFonts w:ascii="Times New Roman" w:hAnsi="Times New Roman" w:cs="Times New Roman"/>
          <w:i/>
          <w:iCs/>
          <w:sz w:val="24"/>
          <w:szCs w:val="24"/>
        </w:rPr>
        <w:t>,</w:t>
      </w:r>
      <w:r w:rsidRPr="00107FEC">
        <w:rPr>
          <w:rFonts w:ascii="Times New Roman" w:hAnsi="Times New Roman" w:cs="Times New Roman"/>
          <w:sz w:val="24"/>
          <w:szCs w:val="24"/>
        </w:rPr>
        <w:t xml:space="preserve"> 16(2</w:t>
      </w:r>
      <w:r w:rsidR="00107FEC">
        <w:rPr>
          <w:rFonts w:ascii="Times New Roman" w:hAnsi="Times New Roman" w:cs="Times New Roman"/>
          <w:sz w:val="24"/>
          <w:szCs w:val="24"/>
        </w:rPr>
        <w:t>)</w:t>
      </w:r>
    </w:p>
    <w:p w14:paraId="577A611A" w14:textId="77777777" w:rsidR="00107FEC" w:rsidRPr="003800C2" w:rsidRDefault="00107FEC" w:rsidP="00CB016E">
      <w:pPr>
        <w:spacing w:after="0" w:line="240" w:lineRule="auto"/>
        <w:rPr>
          <w:rFonts w:ascii="Times New Roman" w:hAnsi="Times New Roman" w:cs="Times New Roman"/>
          <w:sz w:val="24"/>
          <w:szCs w:val="24"/>
        </w:rPr>
      </w:pPr>
    </w:p>
    <w:p w14:paraId="15906FA5" w14:textId="30F523AD" w:rsidR="00555440" w:rsidRPr="003800C2" w:rsidRDefault="006F4ADB" w:rsidP="00CB016E">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Sugden, O. (2019) </w:t>
      </w:r>
      <w:r w:rsidRPr="003800C2">
        <w:rPr>
          <w:rFonts w:ascii="Times New Roman" w:hAnsi="Times New Roman" w:cs="Times New Roman"/>
          <w:i/>
          <w:iCs/>
          <w:sz w:val="24"/>
          <w:szCs w:val="24"/>
        </w:rPr>
        <w:t>Getting the message</w:t>
      </w:r>
      <w:r w:rsidR="00351454" w:rsidRPr="003800C2">
        <w:rPr>
          <w:rFonts w:ascii="Times New Roman" w:hAnsi="Times New Roman" w:cs="Times New Roman"/>
          <w:i/>
          <w:iCs/>
          <w:sz w:val="24"/>
          <w:szCs w:val="24"/>
        </w:rPr>
        <w:t xml:space="preserve"> - </w:t>
      </w:r>
      <w:r w:rsidRPr="003800C2">
        <w:rPr>
          <w:rFonts w:ascii="Times New Roman" w:hAnsi="Times New Roman" w:cs="Times New Roman"/>
          <w:i/>
          <w:iCs/>
          <w:sz w:val="24"/>
          <w:szCs w:val="24"/>
        </w:rPr>
        <w:t xml:space="preserve">Construction Journal, </w:t>
      </w:r>
      <w:r w:rsidRPr="003800C2">
        <w:rPr>
          <w:rFonts w:ascii="Times New Roman" w:hAnsi="Times New Roman" w:cs="Times New Roman"/>
          <w:sz w:val="24"/>
          <w:szCs w:val="24"/>
        </w:rPr>
        <w:t xml:space="preserve">pp. 26-27. Available at: </w:t>
      </w:r>
      <w:hyperlink r:id="rId60" w:history="1">
        <w:r w:rsidRPr="003800C2">
          <w:rPr>
            <w:rStyle w:val="Hyperlink"/>
            <w:rFonts w:ascii="Times New Roman" w:hAnsi="Times New Roman" w:cs="Times New Roman"/>
            <w:sz w:val="24"/>
            <w:szCs w:val="24"/>
          </w:rPr>
          <w:t>https://www.proquest.com/docview/2299097959/fulltextPDF/D39B0020659C49CCPQ/7?accountid=130472&amp;sourcetype=Scholarly%20Journals#</w:t>
        </w:r>
      </w:hyperlink>
      <w:r w:rsidRPr="003800C2">
        <w:rPr>
          <w:rFonts w:ascii="Times New Roman" w:hAnsi="Times New Roman" w:cs="Times New Roman"/>
          <w:sz w:val="24"/>
          <w:szCs w:val="24"/>
        </w:rPr>
        <w:t xml:space="preserve"> (Access</w:t>
      </w:r>
      <w:r w:rsidR="00351454" w:rsidRPr="003800C2">
        <w:rPr>
          <w:rFonts w:ascii="Times New Roman" w:hAnsi="Times New Roman" w:cs="Times New Roman"/>
          <w:sz w:val="24"/>
          <w:szCs w:val="24"/>
        </w:rPr>
        <w:t>ed:</w:t>
      </w:r>
      <w:r w:rsidRPr="003800C2">
        <w:rPr>
          <w:rFonts w:ascii="Times New Roman" w:hAnsi="Times New Roman" w:cs="Times New Roman"/>
          <w:sz w:val="24"/>
          <w:szCs w:val="24"/>
        </w:rPr>
        <w:t xml:space="preserve"> 6 November 2025)</w:t>
      </w:r>
    </w:p>
    <w:p w14:paraId="62713925" w14:textId="77777777" w:rsidR="006F4ADB" w:rsidRPr="003800C2" w:rsidRDefault="006F4ADB" w:rsidP="00CB016E">
      <w:pPr>
        <w:spacing w:after="0" w:line="240" w:lineRule="auto"/>
        <w:rPr>
          <w:rFonts w:ascii="Times New Roman" w:hAnsi="Times New Roman" w:cs="Times New Roman"/>
          <w:sz w:val="24"/>
          <w:szCs w:val="24"/>
        </w:rPr>
      </w:pPr>
    </w:p>
    <w:p w14:paraId="14DC8428" w14:textId="132D887A" w:rsidR="00CB016E" w:rsidRPr="003800C2" w:rsidRDefault="00CB016E" w:rsidP="00CB016E">
      <w:pPr>
        <w:spacing w:after="0" w:line="240" w:lineRule="auto"/>
        <w:rPr>
          <w:rFonts w:ascii="Times New Roman" w:hAnsi="Times New Roman" w:cs="Times New Roman"/>
          <w:sz w:val="24"/>
          <w:szCs w:val="24"/>
        </w:rPr>
      </w:pPr>
      <w:r w:rsidRPr="003800C2">
        <w:rPr>
          <w:rFonts w:ascii="Times New Roman" w:hAnsi="Times New Roman" w:cs="Times New Roman"/>
          <w:sz w:val="24"/>
          <w:szCs w:val="24"/>
        </w:rPr>
        <w:t xml:space="preserve">UK Government (2022) </w:t>
      </w:r>
      <w:r w:rsidRPr="003800C2">
        <w:rPr>
          <w:rFonts w:ascii="Times New Roman" w:hAnsi="Times New Roman" w:cs="Times New Roman"/>
          <w:i/>
          <w:iCs/>
          <w:sz w:val="24"/>
          <w:szCs w:val="24"/>
        </w:rPr>
        <w:t>Building Safety Act 2022,</w:t>
      </w:r>
      <w:r w:rsidRPr="003800C2">
        <w:rPr>
          <w:rFonts w:ascii="Times New Roman" w:hAnsi="Times New Roman" w:cs="Times New Roman"/>
          <w:sz w:val="24"/>
          <w:szCs w:val="24"/>
        </w:rPr>
        <w:t xml:space="preserve"> London: HMSO. Available at</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w:t>
      </w:r>
      <w:hyperlink r:id="rId61" w:history="1"/>
      <w:r w:rsidRPr="003800C2">
        <w:rPr>
          <w:rFonts w:ascii="Times New Roman" w:hAnsi="Times New Roman" w:cs="Times New Roman"/>
          <w:sz w:val="24"/>
          <w:szCs w:val="24"/>
        </w:rPr>
        <w:t xml:space="preserve"> </w:t>
      </w:r>
      <w:hyperlink r:id="rId62" w:history="1">
        <w:r w:rsidRPr="003800C2">
          <w:rPr>
            <w:rStyle w:val="Hyperlink"/>
            <w:rFonts w:ascii="Times New Roman" w:hAnsi="Times New Roman" w:cs="Times New Roman"/>
            <w:sz w:val="24"/>
            <w:szCs w:val="24"/>
          </w:rPr>
          <w:t>https://www.legislation.gov.uk/ukpga/2022/30/contents/enacted</w:t>
        </w:r>
      </w:hyperlink>
      <w:r w:rsidRPr="003800C2">
        <w:rPr>
          <w:rFonts w:ascii="Times New Roman" w:hAnsi="Times New Roman" w:cs="Times New Roman"/>
          <w:sz w:val="24"/>
          <w:szCs w:val="24"/>
        </w:rPr>
        <w:t xml:space="preserve"> (Accessed</w:t>
      </w:r>
      <w:r w:rsidR="00351454" w:rsidRPr="003800C2">
        <w:rPr>
          <w:rFonts w:ascii="Times New Roman" w:hAnsi="Times New Roman" w:cs="Times New Roman"/>
          <w:sz w:val="24"/>
          <w:szCs w:val="24"/>
        </w:rPr>
        <w:t>:</w:t>
      </w:r>
      <w:r w:rsidRPr="003800C2">
        <w:rPr>
          <w:rFonts w:ascii="Times New Roman" w:hAnsi="Times New Roman" w:cs="Times New Roman"/>
          <w:sz w:val="24"/>
          <w:szCs w:val="24"/>
        </w:rPr>
        <w:t xml:space="preserve"> 5 November 2025)</w:t>
      </w:r>
    </w:p>
    <w:p w14:paraId="4D44C467" w14:textId="77777777" w:rsidR="00FE2693" w:rsidRPr="0062228E" w:rsidRDefault="00FE2693" w:rsidP="00FE2693">
      <w:pPr>
        <w:spacing w:line="360" w:lineRule="auto"/>
        <w:ind w:left="720"/>
        <w:rPr>
          <w:rFonts w:ascii="Times New Roman" w:hAnsi="Times New Roman" w:cs="Times New Roman"/>
          <w:sz w:val="24"/>
          <w:szCs w:val="24"/>
        </w:rPr>
      </w:pPr>
    </w:p>
    <w:p w14:paraId="622F7430" w14:textId="77777777" w:rsidR="00FE2693" w:rsidRPr="0062228E" w:rsidRDefault="00FE2693" w:rsidP="00FE2693">
      <w:pPr>
        <w:pStyle w:val="ListParagraph"/>
        <w:tabs>
          <w:tab w:val="left" w:pos="709"/>
          <w:tab w:val="left" w:pos="1560"/>
          <w:tab w:val="left" w:pos="1985"/>
          <w:tab w:val="left" w:pos="8364"/>
        </w:tabs>
        <w:ind w:left="0"/>
        <w:contextualSpacing/>
        <w:rPr>
          <w:sz w:val="24"/>
          <w:szCs w:val="24"/>
        </w:rPr>
      </w:pPr>
    </w:p>
    <w:p w14:paraId="51894E4C" w14:textId="77777777" w:rsidR="00FE2693" w:rsidRPr="0062228E" w:rsidRDefault="00FE2693" w:rsidP="00FE2693">
      <w:pPr>
        <w:pStyle w:val="ListParagraph"/>
        <w:tabs>
          <w:tab w:val="left" w:pos="709"/>
          <w:tab w:val="left" w:pos="1560"/>
          <w:tab w:val="left" w:pos="1985"/>
          <w:tab w:val="left" w:pos="8364"/>
        </w:tabs>
        <w:ind w:left="0"/>
        <w:contextualSpacing/>
        <w:rPr>
          <w:sz w:val="24"/>
          <w:szCs w:val="24"/>
        </w:rPr>
      </w:pPr>
    </w:p>
    <w:p w14:paraId="1B8D92ED" w14:textId="77777777" w:rsidR="00FE2693" w:rsidRDefault="00FE2693" w:rsidP="00FE2693">
      <w:pPr>
        <w:spacing w:after="0" w:line="360" w:lineRule="auto"/>
        <w:jc w:val="center"/>
        <w:rPr>
          <w:rFonts w:ascii="Times New Roman" w:hAnsi="Times New Roman" w:cs="Times New Roman"/>
          <w:sz w:val="24"/>
          <w:szCs w:val="24"/>
        </w:rPr>
      </w:pPr>
    </w:p>
    <w:p w14:paraId="214A555B" w14:textId="77777777" w:rsidR="00FE2693" w:rsidRDefault="00FE2693" w:rsidP="00FE2693">
      <w:pPr>
        <w:spacing w:after="0" w:line="360" w:lineRule="auto"/>
        <w:jc w:val="center"/>
        <w:rPr>
          <w:rFonts w:ascii="Times New Roman" w:hAnsi="Times New Roman" w:cs="Times New Roman"/>
          <w:sz w:val="24"/>
          <w:szCs w:val="24"/>
        </w:rPr>
      </w:pPr>
    </w:p>
    <w:p w14:paraId="3BB953EF" w14:textId="77777777" w:rsidR="00FE2693" w:rsidRDefault="00FE2693" w:rsidP="00FE2693">
      <w:pPr>
        <w:spacing w:after="0" w:line="360" w:lineRule="auto"/>
        <w:jc w:val="center"/>
        <w:rPr>
          <w:rFonts w:ascii="Times New Roman" w:hAnsi="Times New Roman" w:cs="Times New Roman"/>
          <w:sz w:val="24"/>
          <w:szCs w:val="24"/>
        </w:rPr>
      </w:pPr>
    </w:p>
    <w:p w14:paraId="4FD5C36D" w14:textId="77777777" w:rsidR="00FE2693" w:rsidRDefault="00FE2693" w:rsidP="00FE2693">
      <w:pPr>
        <w:spacing w:after="0" w:line="360" w:lineRule="auto"/>
        <w:jc w:val="center"/>
        <w:rPr>
          <w:rFonts w:ascii="Times New Roman" w:hAnsi="Times New Roman" w:cs="Times New Roman"/>
          <w:sz w:val="24"/>
          <w:szCs w:val="24"/>
        </w:rPr>
      </w:pPr>
    </w:p>
    <w:p w14:paraId="56B71100" w14:textId="77777777" w:rsidR="00FE2693" w:rsidRDefault="00FE2693" w:rsidP="00FE2693">
      <w:pPr>
        <w:spacing w:after="0" w:line="360" w:lineRule="auto"/>
        <w:jc w:val="center"/>
        <w:rPr>
          <w:rFonts w:ascii="Times New Roman" w:hAnsi="Times New Roman" w:cs="Times New Roman"/>
          <w:b/>
          <w:bCs/>
          <w:sz w:val="28"/>
          <w:szCs w:val="28"/>
        </w:rPr>
      </w:pPr>
    </w:p>
    <w:p w14:paraId="48141620" w14:textId="77777777" w:rsidR="00FE2693" w:rsidRDefault="00FE2693" w:rsidP="00FE2693">
      <w:pPr>
        <w:spacing w:after="0" w:line="360" w:lineRule="auto"/>
        <w:jc w:val="center"/>
        <w:rPr>
          <w:rFonts w:ascii="Times New Roman" w:hAnsi="Times New Roman" w:cs="Times New Roman"/>
          <w:b/>
          <w:bCs/>
          <w:sz w:val="28"/>
          <w:szCs w:val="28"/>
        </w:rPr>
      </w:pPr>
    </w:p>
    <w:p w14:paraId="45A19D65" w14:textId="77777777" w:rsidR="00FE2693" w:rsidRDefault="00FE2693" w:rsidP="00FE2693">
      <w:pPr>
        <w:spacing w:after="0" w:line="360" w:lineRule="auto"/>
        <w:jc w:val="center"/>
        <w:rPr>
          <w:rFonts w:ascii="Times New Roman" w:hAnsi="Times New Roman" w:cs="Times New Roman"/>
          <w:b/>
          <w:bCs/>
          <w:sz w:val="28"/>
          <w:szCs w:val="28"/>
        </w:rPr>
      </w:pPr>
    </w:p>
    <w:p w14:paraId="64200860" w14:textId="77777777" w:rsidR="00FE2693" w:rsidRDefault="00FE2693" w:rsidP="00FE2693">
      <w:pPr>
        <w:spacing w:after="0" w:line="360" w:lineRule="auto"/>
        <w:jc w:val="center"/>
        <w:rPr>
          <w:rFonts w:ascii="Times New Roman" w:hAnsi="Times New Roman" w:cs="Times New Roman"/>
          <w:b/>
          <w:bCs/>
          <w:sz w:val="28"/>
          <w:szCs w:val="28"/>
        </w:rPr>
      </w:pPr>
    </w:p>
    <w:p w14:paraId="3BEE3F2A" w14:textId="77777777" w:rsidR="00FE2693" w:rsidRDefault="00FE2693" w:rsidP="00FE2693">
      <w:pPr>
        <w:spacing w:after="0" w:line="360" w:lineRule="auto"/>
        <w:jc w:val="center"/>
        <w:rPr>
          <w:rFonts w:ascii="Times New Roman" w:hAnsi="Times New Roman" w:cs="Times New Roman"/>
          <w:b/>
          <w:bCs/>
          <w:sz w:val="28"/>
          <w:szCs w:val="28"/>
        </w:rPr>
      </w:pPr>
    </w:p>
    <w:p w14:paraId="3DFA0480" w14:textId="77777777" w:rsidR="00FE2693" w:rsidRDefault="00FE2693" w:rsidP="00FE2693">
      <w:pPr>
        <w:spacing w:after="0" w:line="360" w:lineRule="auto"/>
        <w:jc w:val="center"/>
        <w:rPr>
          <w:rFonts w:ascii="Times New Roman" w:hAnsi="Times New Roman" w:cs="Times New Roman"/>
          <w:b/>
          <w:bCs/>
          <w:sz w:val="28"/>
          <w:szCs w:val="28"/>
        </w:rPr>
      </w:pPr>
    </w:p>
    <w:p w14:paraId="3B8B7EF6" w14:textId="77777777" w:rsidR="00FE2693" w:rsidRDefault="00FE2693" w:rsidP="00FE2693">
      <w:pPr>
        <w:spacing w:after="0" w:line="360" w:lineRule="auto"/>
        <w:jc w:val="center"/>
        <w:rPr>
          <w:rFonts w:ascii="Times New Roman" w:hAnsi="Times New Roman" w:cs="Times New Roman"/>
          <w:b/>
          <w:bCs/>
          <w:sz w:val="28"/>
          <w:szCs w:val="28"/>
        </w:rPr>
      </w:pPr>
    </w:p>
    <w:p w14:paraId="719282C0" w14:textId="77777777" w:rsidR="00FE2693" w:rsidRDefault="00FE2693" w:rsidP="00FE2693">
      <w:pPr>
        <w:pStyle w:val="ListParagraph"/>
        <w:spacing w:line="360" w:lineRule="auto"/>
        <w:ind w:left="0"/>
        <w:jc w:val="center"/>
        <w:rPr>
          <w:b/>
          <w:bCs/>
          <w:sz w:val="28"/>
          <w:szCs w:val="28"/>
        </w:rPr>
      </w:pPr>
      <w:r>
        <w:rPr>
          <w:b/>
          <w:bCs/>
          <w:sz w:val="28"/>
          <w:szCs w:val="28"/>
        </w:rPr>
        <w:t xml:space="preserve">APPENDICES </w:t>
      </w:r>
    </w:p>
    <w:p w14:paraId="1CAEE25C" w14:textId="77777777" w:rsidR="00FE2693" w:rsidRDefault="00FE2693" w:rsidP="00FE2693">
      <w:pPr>
        <w:spacing w:after="0" w:line="360" w:lineRule="auto"/>
        <w:rPr>
          <w:rFonts w:ascii="Times New Roman" w:eastAsia="Times New Roman" w:hAnsi="Times New Roman" w:cs="Times New Roman"/>
          <w:b/>
          <w:bCs/>
          <w:sz w:val="28"/>
          <w:szCs w:val="28"/>
        </w:rPr>
      </w:pPr>
      <w:r>
        <w:rPr>
          <w:b/>
          <w:bCs/>
          <w:sz w:val="28"/>
          <w:szCs w:val="28"/>
        </w:rPr>
        <w:br w:type="page"/>
      </w:r>
    </w:p>
    <w:p w14:paraId="6CEB1B6C" w14:textId="596ACF0F" w:rsidR="00FE2693" w:rsidRPr="00AA20D5" w:rsidRDefault="00FE2693" w:rsidP="00FE2693">
      <w:pPr>
        <w:pStyle w:val="ListParagraph"/>
        <w:tabs>
          <w:tab w:val="left" w:pos="709"/>
          <w:tab w:val="left" w:pos="1560"/>
          <w:tab w:val="left" w:pos="1985"/>
          <w:tab w:val="left" w:pos="8364"/>
        </w:tabs>
        <w:spacing w:line="360" w:lineRule="auto"/>
        <w:ind w:left="0"/>
        <w:contextualSpacing/>
        <w:rPr>
          <w:b/>
          <w:bCs/>
          <w:sz w:val="24"/>
          <w:szCs w:val="24"/>
          <w:u w:val="single"/>
        </w:rPr>
      </w:pPr>
      <w:r w:rsidRPr="00AA20D5">
        <w:rPr>
          <w:b/>
          <w:bCs/>
          <w:sz w:val="24"/>
          <w:szCs w:val="24"/>
          <w:u w:val="single"/>
        </w:rPr>
        <w:lastRenderedPageBreak/>
        <w:t>Appendix 1</w:t>
      </w:r>
      <w:r w:rsidR="00AA20D5" w:rsidRPr="00AA20D5">
        <w:rPr>
          <w:b/>
          <w:bCs/>
          <w:sz w:val="24"/>
          <w:szCs w:val="24"/>
          <w:u w:val="single"/>
        </w:rPr>
        <w:t xml:space="preserve"> – Interview Participant </w:t>
      </w:r>
      <w:r w:rsidRPr="00AA20D5">
        <w:rPr>
          <w:b/>
          <w:bCs/>
          <w:sz w:val="24"/>
          <w:szCs w:val="24"/>
          <w:u w:val="single"/>
        </w:rPr>
        <w:t>Information Sheet/Consent Form</w:t>
      </w:r>
    </w:p>
    <w:p w14:paraId="5C2FFC0A" w14:textId="77777777" w:rsidR="00070F50" w:rsidRDefault="00070F50" w:rsidP="00157535">
      <w:pPr>
        <w:spacing w:afterLines="60" w:after="144" w:line="240" w:lineRule="auto"/>
        <w:rPr>
          <w:rFonts w:ascii="Times New Roman" w:hAnsi="Times New Roman" w:cs="Times New Roman"/>
          <w:b/>
          <w:bCs/>
          <w:sz w:val="23"/>
          <w:szCs w:val="23"/>
        </w:rPr>
      </w:pPr>
    </w:p>
    <w:p w14:paraId="5C75DC99" w14:textId="0D464775" w:rsidR="00157535" w:rsidRPr="00070F50" w:rsidRDefault="00157535" w:rsidP="00157535">
      <w:pPr>
        <w:spacing w:afterLines="60" w:after="144" w:line="240" w:lineRule="auto"/>
        <w:rPr>
          <w:rFonts w:ascii="Times New Roman" w:hAnsi="Times New Roman" w:cs="Times New Roman"/>
          <w:b/>
          <w:bCs/>
          <w:sz w:val="23"/>
          <w:szCs w:val="23"/>
        </w:rPr>
      </w:pPr>
      <w:r w:rsidRPr="00070F50">
        <w:rPr>
          <w:rFonts w:ascii="Times New Roman" w:hAnsi="Times New Roman" w:cs="Times New Roman"/>
          <w:b/>
          <w:bCs/>
          <w:sz w:val="23"/>
          <w:szCs w:val="23"/>
        </w:rPr>
        <w:t>Title of Research:</w:t>
      </w:r>
    </w:p>
    <w:p w14:paraId="309CB153" w14:textId="77777777" w:rsidR="00157535" w:rsidRPr="00070F50" w:rsidRDefault="00157535" w:rsidP="00157535">
      <w:pPr>
        <w:spacing w:afterLines="60" w:after="144" w:line="240" w:lineRule="auto"/>
        <w:rPr>
          <w:rFonts w:ascii="Times New Roman" w:hAnsi="Times New Roman" w:cs="Times New Roman"/>
          <w:sz w:val="23"/>
          <w:szCs w:val="23"/>
        </w:rPr>
      </w:pPr>
      <w:r w:rsidRPr="00070F50">
        <w:rPr>
          <w:rFonts w:ascii="Times New Roman" w:hAnsi="Times New Roman" w:cs="Times New Roman"/>
          <w:sz w:val="23"/>
          <w:szCs w:val="23"/>
        </w:rPr>
        <w:t>From 2016 to 2024: The Evolution of Risk, Design Liability, Collaboration and Regulatory Requirements Under the JCT Design and Build Contract</w:t>
      </w:r>
    </w:p>
    <w:p w14:paraId="064B8B88"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Researcher:</w:t>
      </w:r>
    </w:p>
    <w:p w14:paraId="1B3493BC"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 xml:space="preserve">Evan Davies, University of Wales Trinity St David, </w:t>
      </w:r>
    </w:p>
    <w:p w14:paraId="4B145708" w14:textId="77777777" w:rsidR="00157535" w:rsidRPr="00070F50" w:rsidRDefault="00157535" w:rsidP="00157535">
      <w:pPr>
        <w:spacing w:afterLines="60" w:after="144"/>
        <w:rPr>
          <w:rFonts w:ascii="Times New Roman" w:hAnsi="Times New Roman" w:cs="Times New Roman"/>
          <w:sz w:val="24"/>
          <w:szCs w:val="24"/>
        </w:rPr>
      </w:pPr>
      <w:r w:rsidRPr="00070F50">
        <w:rPr>
          <w:rFonts w:ascii="Times New Roman" w:hAnsi="Times New Roman" w:cs="Times New Roman"/>
          <w:sz w:val="23"/>
          <w:szCs w:val="23"/>
        </w:rPr>
        <w:t xml:space="preserve">Email: </w:t>
      </w:r>
      <w:hyperlink r:id="rId63" w:history="1">
        <w:r w:rsidRPr="00070F50">
          <w:rPr>
            <w:rStyle w:val="Hyperlink"/>
            <w:rFonts w:ascii="Times New Roman" w:hAnsi="Times New Roman" w:cs="Times New Roman"/>
            <w:color w:val="000000" w:themeColor="text1"/>
            <w:sz w:val="23"/>
            <w:szCs w:val="23"/>
            <w:u w:val="none"/>
          </w:rPr>
          <w:t>2102939@student.uwtsd.ac.uk</w:t>
        </w:r>
      </w:hyperlink>
      <w:r w:rsidRPr="00070F50">
        <w:rPr>
          <w:rFonts w:ascii="Times New Roman" w:hAnsi="Times New Roman" w:cs="Times New Roman"/>
          <w:sz w:val="23"/>
          <w:szCs w:val="23"/>
        </w:rPr>
        <w:tab/>
      </w:r>
      <w:r w:rsidRPr="00070F50">
        <w:rPr>
          <w:rFonts w:ascii="Times New Roman" w:hAnsi="Times New Roman" w:cs="Times New Roman"/>
          <w:sz w:val="23"/>
          <w:szCs w:val="23"/>
        </w:rPr>
        <w:tab/>
      </w:r>
      <w:r w:rsidRPr="00070F50">
        <w:rPr>
          <w:rFonts w:ascii="Times New Roman" w:hAnsi="Times New Roman" w:cs="Times New Roman"/>
          <w:sz w:val="23"/>
          <w:szCs w:val="23"/>
        </w:rPr>
        <w:br/>
      </w:r>
      <w:r w:rsidR="00FB3352">
        <w:rPr>
          <w:rFonts w:ascii="Times New Roman" w:hAnsi="Times New Roman" w:cs="Times New Roman"/>
        </w:rPr>
        <w:pict w14:anchorId="56FB267F">
          <v:rect id="_x0000_i1025" style="width:0;height:1.5pt" o:hralign="center" o:hrstd="t" o:hr="t" fillcolor="#a0a0a0" stroked="f"/>
        </w:pict>
      </w:r>
    </w:p>
    <w:p w14:paraId="665BAF89" w14:textId="77777777"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Purpose of the Research</w:t>
      </w:r>
    </w:p>
    <w:p w14:paraId="666A0E9B"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You are being invited to participate in a research study investigating the evolution of the JCT Design and Build Contract (D&amp;BC) between the 2016 and 2024 editions. The research aims to:</w:t>
      </w:r>
    </w:p>
    <w:p w14:paraId="0DBF4979" w14:textId="77777777" w:rsidR="00157535" w:rsidRPr="00070F50" w:rsidRDefault="00157535" w:rsidP="00AA20D5">
      <w:pPr>
        <w:numPr>
          <w:ilvl w:val="0"/>
          <w:numId w:val="19"/>
        </w:numPr>
        <w:tabs>
          <w:tab w:val="clear" w:pos="360"/>
          <w:tab w:val="num" w:pos="720"/>
        </w:tabs>
        <w:spacing w:after="60"/>
        <w:ind w:left="357" w:hanging="357"/>
        <w:rPr>
          <w:rFonts w:ascii="Times New Roman" w:hAnsi="Times New Roman" w:cs="Times New Roman"/>
          <w:sz w:val="23"/>
          <w:szCs w:val="23"/>
        </w:rPr>
      </w:pPr>
      <w:r w:rsidRPr="00070F50">
        <w:rPr>
          <w:rFonts w:ascii="Times New Roman" w:hAnsi="Times New Roman" w:cs="Times New Roman"/>
          <w:sz w:val="23"/>
          <w:szCs w:val="23"/>
        </w:rPr>
        <w:t>Critically analyse changes in contractual risk allocation, design responsibility, collaborative working provisions, and regulatory compliance.</w:t>
      </w:r>
    </w:p>
    <w:p w14:paraId="7E724F6A" w14:textId="77777777" w:rsidR="00157535" w:rsidRPr="00070F50" w:rsidRDefault="00157535" w:rsidP="00AA20D5">
      <w:pPr>
        <w:numPr>
          <w:ilvl w:val="0"/>
          <w:numId w:val="19"/>
        </w:numPr>
        <w:tabs>
          <w:tab w:val="clear" w:pos="360"/>
          <w:tab w:val="num" w:pos="720"/>
        </w:tabs>
        <w:spacing w:after="60"/>
        <w:ind w:left="357" w:hanging="357"/>
        <w:rPr>
          <w:rFonts w:ascii="Times New Roman" w:hAnsi="Times New Roman" w:cs="Times New Roman"/>
          <w:sz w:val="23"/>
          <w:szCs w:val="23"/>
        </w:rPr>
      </w:pPr>
      <w:r w:rsidRPr="00070F50">
        <w:rPr>
          <w:rFonts w:ascii="Times New Roman" w:hAnsi="Times New Roman" w:cs="Times New Roman"/>
          <w:sz w:val="23"/>
          <w:szCs w:val="23"/>
        </w:rPr>
        <w:t>Evaluate the practical implications of these changes for construction professionals, including employers, contractors, and designers.</w:t>
      </w:r>
    </w:p>
    <w:p w14:paraId="025D9903" w14:textId="77777777" w:rsidR="00157535" w:rsidRPr="00070F50" w:rsidRDefault="00157535" w:rsidP="00AA20D5">
      <w:pPr>
        <w:numPr>
          <w:ilvl w:val="0"/>
          <w:numId w:val="19"/>
        </w:numPr>
        <w:tabs>
          <w:tab w:val="clear" w:pos="360"/>
          <w:tab w:val="num" w:pos="720"/>
        </w:tabs>
        <w:spacing w:after="60"/>
        <w:ind w:left="357" w:hanging="357"/>
        <w:rPr>
          <w:rFonts w:ascii="Times New Roman" w:hAnsi="Times New Roman" w:cs="Times New Roman"/>
          <w:sz w:val="23"/>
          <w:szCs w:val="23"/>
        </w:rPr>
      </w:pPr>
      <w:r w:rsidRPr="00070F50">
        <w:rPr>
          <w:rFonts w:ascii="Times New Roman" w:hAnsi="Times New Roman" w:cs="Times New Roman"/>
          <w:sz w:val="23"/>
          <w:szCs w:val="23"/>
        </w:rPr>
        <w:t>Bridge the gap between contractual theory and professional practice, providing insights into the real-world interpretation and application of the JCT D&amp;BC.</w:t>
      </w:r>
    </w:p>
    <w:p w14:paraId="7DBD89D5" w14:textId="66859035"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Your professional experience and expertise with these contracts are essential to provide informed perspectives on their operation and impact.</w:t>
      </w:r>
      <w:r w:rsidR="00FB3352">
        <w:rPr>
          <w:rFonts w:ascii="Times New Roman" w:hAnsi="Times New Roman" w:cs="Times New Roman"/>
          <w:sz w:val="23"/>
          <w:szCs w:val="23"/>
        </w:rPr>
        <w:pict w14:anchorId="7C00CCBF">
          <v:rect id="_x0000_i1026" style="width:0;height:1.5pt" o:hralign="center" o:hrstd="t" o:hr="t" fillcolor="#a0a0a0" stroked="f"/>
        </w:pict>
      </w:r>
    </w:p>
    <w:p w14:paraId="6B5DA1F8" w14:textId="77777777"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What Participation Involves</w:t>
      </w:r>
    </w:p>
    <w:p w14:paraId="021B8F06"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Participation involves the following:</w:t>
      </w:r>
    </w:p>
    <w:p w14:paraId="764A8A41"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Semi-structured interview:</w:t>
      </w:r>
      <w:r w:rsidRPr="00070F50">
        <w:rPr>
          <w:rFonts w:ascii="Times New Roman" w:hAnsi="Times New Roman" w:cs="Times New Roman"/>
          <w:sz w:val="23"/>
          <w:szCs w:val="23"/>
        </w:rPr>
        <w:t xml:space="preserve"> Approximately 40–50 minutes, conducted at a time convenient to you, either in person or via a secure online platform.</w:t>
      </w:r>
    </w:p>
    <w:p w14:paraId="30BFDF5C" w14:textId="2CFA1CAB"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During interviews, you will be asked questions relating to your experience and interpretation of the JCT D&amp;BC 2016 and/or 2024, including aspects of design liability, risk allocation, collaborative practices, and regulatory compliance.</w:t>
      </w:r>
      <w:r w:rsidR="00FB3352">
        <w:rPr>
          <w:rFonts w:ascii="Times New Roman" w:hAnsi="Times New Roman" w:cs="Times New Roman"/>
          <w:sz w:val="23"/>
          <w:szCs w:val="23"/>
        </w:rPr>
        <w:pict w14:anchorId="45BBA9D5">
          <v:rect id="_x0000_i1027" style="width:0;height:1.5pt" o:hralign="center" o:hrstd="t" o:hr="t" fillcolor="#a0a0a0" stroked="f"/>
        </w:pict>
      </w:r>
    </w:p>
    <w:p w14:paraId="4BE88C8F" w14:textId="77777777"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Voluntary Participation</w:t>
      </w:r>
    </w:p>
    <w:p w14:paraId="3365365F" w14:textId="77777777" w:rsidR="00157535" w:rsidRPr="00070F50" w:rsidRDefault="00157535" w:rsidP="00AA20D5">
      <w:pPr>
        <w:numPr>
          <w:ilvl w:val="0"/>
          <w:numId w:val="20"/>
        </w:numPr>
        <w:tabs>
          <w:tab w:val="clear" w:pos="360"/>
          <w:tab w:val="num" w:pos="720"/>
        </w:tabs>
        <w:spacing w:after="40"/>
        <w:ind w:left="357" w:hanging="357"/>
        <w:rPr>
          <w:rFonts w:ascii="Times New Roman" w:hAnsi="Times New Roman" w:cs="Times New Roman"/>
          <w:sz w:val="23"/>
          <w:szCs w:val="23"/>
        </w:rPr>
      </w:pPr>
      <w:r w:rsidRPr="00070F50">
        <w:rPr>
          <w:rFonts w:ascii="Times New Roman" w:hAnsi="Times New Roman" w:cs="Times New Roman"/>
          <w:sz w:val="23"/>
          <w:szCs w:val="23"/>
        </w:rPr>
        <w:t>Participation is entirely voluntary.</w:t>
      </w:r>
    </w:p>
    <w:p w14:paraId="4CE3ADFB" w14:textId="77777777" w:rsidR="00157535" w:rsidRPr="00070F50" w:rsidRDefault="00157535" w:rsidP="00AA20D5">
      <w:pPr>
        <w:numPr>
          <w:ilvl w:val="0"/>
          <w:numId w:val="20"/>
        </w:numPr>
        <w:tabs>
          <w:tab w:val="clear" w:pos="360"/>
          <w:tab w:val="num" w:pos="720"/>
        </w:tabs>
        <w:spacing w:after="40"/>
        <w:ind w:left="357" w:hanging="357"/>
        <w:rPr>
          <w:rFonts w:ascii="Times New Roman" w:hAnsi="Times New Roman" w:cs="Times New Roman"/>
          <w:sz w:val="23"/>
          <w:szCs w:val="23"/>
        </w:rPr>
      </w:pPr>
      <w:r w:rsidRPr="00070F50">
        <w:rPr>
          <w:rFonts w:ascii="Times New Roman" w:hAnsi="Times New Roman" w:cs="Times New Roman"/>
          <w:sz w:val="23"/>
          <w:szCs w:val="23"/>
        </w:rPr>
        <w:t>You may decline to participate or withdraw at any time without giving a reason.</w:t>
      </w:r>
    </w:p>
    <w:p w14:paraId="55965D5C" w14:textId="77777777" w:rsidR="00157535" w:rsidRPr="00070F50" w:rsidRDefault="00157535" w:rsidP="00AA20D5">
      <w:pPr>
        <w:numPr>
          <w:ilvl w:val="0"/>
          <w:numId w:val="20"/>
        </w:numPr>
        <w:tabs>
          <w:tab w:val="clear" w:pos="360"/>
          <w:tab w:val="num" w:pos="720"/>
        </w:tabs>
        <w:spacing w:after="40"/>
        <w:ind w:left="357" w:hanging="357"/>
        <w:rPr>
          <w:rFonts w:ascii="Times New Roman" w:hAnsi="Times New Roman" w:cs="Times New Roman"/>
          <w:sz w:val="23"/>
          <w:szCs w:val="23"/>
        </w:rPr>
      </w:pPr>
      <w:r w:rsidRPr="00070F50">
        <w:rPr>
          <w:rFonts w:ascii="Times New Roman" w:hAnsi="Times New Roman" w:cs="Times New Roman"/>
          <w:sz w:val="23"/>
          <w:szCs w:val="23"/>
        </w:rPr>
        <w:t>You can choose not to answer any question you are uncomfortable with during the interview.</w:t>
      </w:r>
    </w:p>
    <w:p w14:paraId="048870D6" w14:textId="17CC5F20" w:rsidR="00157535" w:rsidRPr="00070F50" w:rsidRDefault="00157535" w:rsidP="00AA20D5">
      <w:pPr>
        <w:numPr>
          <w:ilvl w:val="0"/>
          <w:numId w:val="20"/>
        </w:numPr>
        <w:tabs>
          <w:tab w:val="clear" w:pos="360"/>
          <w:tab w:val="num" w:pos="720"/>
        </w:tabs>
        <w:spacing w:after="40"/>
        <w:ind w:left="357" w:hanging="357"/>
        <w:rPr>
          <w:rFonts w:ascii="Times New Roman" w:hAnsi="Times New Roman" w:cs="Times New Roman"/>
          <w:sz w:val="23"/>
          <w:szCs w:val="23"/>
        </w:rPr>
      </w:pPr>
      <w:r w:rsidRPr="00070F50">
        <w:rPr>
          <w:rFonts w:ascii="Times New Roman" w:hAnsi="Times New Roman" w:cs="Times New Roman"/>
          <w:sz w:val="23"/>
          <w:szCs w:val="23"/>
        </w:rPr>
        <w:t xml:space="preserve">Withdrawal of data is possible up until </w:t>
      </w:r>
      <w:r w:rsidR="00762021">
        <w:rPr>
          <w:rFonts w:ascii="Times New Roman" w:hAnsi="Times New Roman" w:cs="Times New Roman"/>
          <w:sz w:val="23"/>
          <w:szCs w:val="23"/>
        </w:rPr>
        <w:t>18</w:t>
      </w:r>
      <w:r w:rsidRPr="00070F50">
        <w:rPr>
          <w:rFonts w:ascii="Times New Roman" w:hAnsi="Times New Roman" w:cs="Times New Roman"/>
          <w:sz w:val="23"/>
          <w:szCs w:val="23"/>
        </w:rPr>
        <w:t xml:space="preserve"> March, 2026, after which anonymised data may already be included in analysis.</w:t>
      </w:r>
    </w:p>
    <w:p w14:paraId="78A33FCE" w14:textId="359644C6"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br w:type="page"/>
      </w:r>
      <w:r w:rsidRPr="00070F50">
        <w:rPr>
          <w:rFonts w:ascii="Times New Roman" w:hAnsi="Times New Roman" w:cs="Times New Roman"/>
          <w:b/>
          <w:bCs/>
          <w:sz w:val="23"/>
          <w:szCs w:val="23"/>
        </w:rPr>
        <w:lastRenderedPageBreak/>
        <w:t>Confidentiality and Data Protection</w:t>
      </w:r>
    </w:p>
    <w:p w14:paraId="29D3CD48" w14:textId="77777777" w:rsidR="00157535" w:rsidRPr="00070F50" w:rsidRDefault="00157535" w:rsidP="00FA7E6E">
      <w:pPr>
        <w:numPr>
          <w:ilvl w:val="0"/>
          <w:numId w:val="21"/>
        </w:numPr>
        <w:tabs>
          <w:tab w:val="clear" w:pos="360"/>
          <w:tab w:val="num" w:pos="720"/>
        </w:tabs>
        <w:spacing w:after="80"/>
        <w:ind w:left="363" w:hanging="357"/>
        <w:rPr>
          <w:rFonts w:ascii="Times New Roman" w:hAnsi="Times New Roman" w:cs="Times New Roman"/>
          <w:sz w:val="23"/>
          <w:szCs w:val="23"/>
        </w:rPr>
      </w:pPr>
      <w:r w:rsidRPr="00070F50">
        <w:rPr>
          <w:rFonts w:ascii="Times New Roman" w:hAnsi="Times New Roman" w:cs="Times New Roman"/>
          <w:sz w:val="23"/>
          <w:szCs w:val="23"/>
        </w:rPr>
        <w:t>All information provided will be treated in strict confidence.</w:t>
      </w:r>
    </w:p>
    <w:p w14:paraId="3D770385" w14:textId="77777777" w:rsidR="00157535" w:rsidRPr="00070F50" w:rsidRDefault="00157535" w:rsidP="00FA7E6E">
      <w:pPr>
        <w:numPr>
          <w:ilvl w:val="0"/>
          <w:numId w:val="21"/>
        </w:numPr>
        <w:tabs>
          <w:tab w:val="clear" w:pos="360"/>
          <w:tab w:val="num" w:pos="720"/>
        </w:tabs>
        <w:spacing w:after="80"/>
        <w:ind w:left="363" w:hanging="357"/>
        <w:rPr>
          <w:rFonts w:ascii="Times New Roman" w:hAnsi="Times New Roman" w:cs="Times New Roman"/>
          <w:sz w:val="23"/>
          <w:szCs w:val="23"/>
        </w:rPr>
      </w:pPr>
      <w:r w:rsidRPr="00070F50">
        <w:rPr>
          <w:rFonts w:ascii="Times New Roman" w:hAnsi="Times New Roman" w:cs="Times New Roman"/>
          <w:sz w:val="23"/>
          <w:szCs w:val="23"/>
        </w:rPr>
        <w:t>Interview recordings and transcripts will be anonymised and stored securely on encrypted, password-protected institutional servers.</w:t>
      </w:r>
    </w:p>
    <w:p w14:paraId="19CEE048" w14:textId="77777777" w:rsidR="00157535" w:rsidRPr="00070F50" w:rsidRDefault="00157535" w:rsidP="00FA7E6E">
      <w:pPr>
        <w:numPr>
          <w:ilvl w:val="0"/>
          <w:numId w:val="21"/>
        </w:numPr>
        <w:tabs>
          <w:tab w:val="clear" w:pos="360"/>
          <w:tab w:val="num" w:pos="720"/>
        </w:tabs>
        <w:spacing w:after="80"/>
        <w:ind w:left="363" w:hanging="357"/>
        <w:rPr>
          <w:rFonts w:ascii="Times New Roman" w:hAnsi="Times New Roman" w:cs="Times New Roman"/>
          <w:sz w:val="23"/>
          <w:szCs w:val="23"/>
        </w:rPr>
      </w:pPr>
      <w:r w:rsidRPr="00070F50">
        <w:rPr>
          <w:rFonts w:ascii="Times New Roman" w:hAnsi="Times New Roman" w:cs="Times New Roman"/>
          <w:sz w:val="23"/>
          <w:szCs w:val="23"/>
        </w:rPr>
        <w:t>Personal identifiers will be removed or replaced with pseudonyms.</w:t>
      </w:r>
    </w:p>
    <w:p w14:paraId="307EF144" w14:textId="77777777" w:rsidR="00157535" w:rsidRPr="00070F50" w:rsidRDefault="00157535" w:rsidP="00FA7E6E">
      <w:pPr>
        <w:numPr>
          <w:ilvl w:val="0"/>
          <w:numId w:val="21"/>
        </w:numPr>
        <w:tabs>
          <w:tab w:val="clear" w:pos="360"/>
          <w:tab w:val="num" w:pos="720"/>
        </w:tabs>
        <w:spacing w:after="80"/>
        <w:ind w:left="363" w:hanging="357"/>
        <w:rPr>
          <w:rFonts w:ascii="Times New Roman" w:hAnsi="Times New Roman" w:cs="Times New Roman"/>
          <w:sz w:val="23"/>
          <w:szCs w:val="23"/>
        </w:rPr>
      </w:pPr>
      <w:r w:rsidRPr="00070F50">
        <w:rPr>
          <w:rFonts w:ascii="Times New Roman" w:hAnsi="Times New Roman" w:cs="Times New Roman"/>
          <w:sz w:val="23"/>
          <w:szCs w:val="23"/>
        </w:rPr>
        <w:t>Data handling complies with the UK Data Protection Act 2018 and GDPR 2016/679.</w:t>
      </w:r>
    </w:p>
    <w:p w14:paraId="10FA7FA5" w14:textId="77777777" w:rsidR="00157535" w:rsidRPr="00070F50" w:rsidRDefault="00157535" w:rsidP="00FA7E6E">
      <w:pPr>
        <w:numPr>
          <w:ilvl w:val="0"/>
          <w:numId w:val="21"/>
        </w:numPr>
        <w:tabs>
          <w:tab w:val="clear" w:pos="360"/>
          <w:tab w:val="num" w:pos="720"/>
        </w:tabs>
        <w:spacing w:after="80"/>
        <w:ind w:left="363" w:hanging="357"/>
        <w:rPr>
          <w:rFonts w:ascii="Times New Roman" w:hAnsi="Times New Roman" w:cs="Times New Roman"/>
          <w:sz w:val="23"/>
          <w:szCs w:val="23"/>
        </w:rPr>
      </w:pPr>
      <w:r w:rsidRPr="00070F50">
        <w:rPr>
          <w:rFonts w:ascii="Times New Roman" w:hAnsi="Times New Roman" w:cs="Times New Roman"/>
          <w:sz w:val="23"/>
          <w:szCs w:val="23"/>
        </w:rPr>
        <w:t>Any published findings will present aggregated data only, ensuring no individual or organisation can be identified.</w:t>
      </w:r>
    </w:p>
    <w:p w14:paraId="74FF8A6C" w14:textId="77777777" w:rsidR="00157535" w:rsidRPr="00070F50" w:rsidRDefault="00FB3352" w:rsidP="00157535">
      <w:pPr>
        <w:spacing w:afterLines="60" w:after="144"/>
        <w:rPr>
          <w:rFonts w:ascii="Times New Roman" w:hAnsi="Times New Roman" w:cs="Times New Roman"/>
          <w:sz w:val="23"/>
          <w:szCs w:val="23"/>
        </w:rPr>
      </w:pPr>
      <w:r>
        <w:rPr>
          <w:rFonts w:ascii="Times New Roman" w:hAnsi="Times New Roman" w:cs="Times New Roman"/>
          <w:sz w:val="23"/>
          <w:szCs w:val="23"/>
        </w:rPr>
        <w:pict w14:anchorId="4B6F2054">
          <v:rect id="_x0000_i1028" style="width:0;height:1.5pt" o:hralign="center" o:hrstd="t" o:hr="t" fillcolor="#a0a0a0" stroked="f"/>
        </w:pict>
      </w:r>
    </w:p>
    <w:p w14:paraId="0A6E34E5" w14:textId="77777777" w:rsidR="00157535" w:rsidRPr="00070F50" w:rsidRDefault="00157535" w:rsidP="00FA7E6E">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Potential Risks and Benefits</w:t>
      </w:r>
    </w:p>
    <w:p w14:paraId="40EFD8C8" w14:textId="77777777" w:rsidR="00157535" w:rsidRPr="00070F50" w:rsidRDefault="00157535" w:rsidP="00FA7E6E">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Risks:</w:t>
      </w:r>
      <w:r w:rsidRPr="00070F50">
        <w:rPr>
          <w:rFonts w:ascii="Times New Roman" w:hAnsi="Times New Roman" w:cs="Times New Roman"/>
          <w:sz w:val="23"/>
          <w:szCs w:val="23"/>
        </w:rPr>
        <w:t xml:space="preserve"> The research focuses on professional practice and contractual interpretation. There are no anticipated physical risks, and the risk of professional or reputational harm is minimised through anonymisation.</w:t>
      </w:r>
    </w:p>
    <w:p w14:paraId="4C5C5536" w14:textId="77777777" w:rsidR="00157535" w:rsidRPr="00FA7E6E" w:rsidRDefault="00157535" w:rsidP="00FA7E6E">
      <w:pPr>
        <w:spacing w:afterLines="60" w:after="144"/>
        <w:rPr>
          <w:rFonts w:ascii="Times New Roman" w:hAnsi="Times New Roman" w:cs="Times New Roman"/>
          <w:sz w:val="18"/>
          <w:szCs w:val="18"/>
        </w:rPr>
      </w:pPr>
      <w:r w:rsidRPr="00070F50">
        <w:rPr>
          <w:rFonts w:ascii="Times New Roman" w:hAnsi="Times New Roman" w:cs="Times New Roman"/>
          <w:b/>
          <w:bCs/>
          <w:sz w:val="23"/>
          <w:szCs w:val="23"/>
        </w:rPr>
        <w:t>Benefits:</w:t>
      </w:r>
      <w:r w:rsidRPr="00070F50">
        <w:rPr>
          <w:rFonts w:ascii="Times New Roman" w:hAnsi="Times New Roman" w:cs="Times New Roman"/>
          <w:sz w:val="23"/>
          <w:szCs w:val="23"/>
        </w:rPr>
        <w:t xml:space="preserve"> Your participation will contribute to an improved understanding of the JCT D&amp;BC 2024, potentially informing future professional practice, contract drafting, and regulatory compliance.</w:t>
      </w:r>
    </w:p>
    <w:p w14:paraId="0D3DC952" w14:textId="77777777" w:rsidR="00157535" w:rsidRPr="00070F50" w:rsidRDefault="00FB3352" w:rsidP="00157535">
      <w:pPr>
        <w:spacing w:afterLines="60" w:after="144"/>
        <w:rPr>
          <w:rFonts w:ascii="Times New Roman" w:hAnsi="Times New Roman" w:cs="Times New Roman"/>
          <w:sz w:val="23"/>
          <w:szCs w:val="23"/>
        </w:rPr>
      </w:pPr>
      <w:r>
        <w:rPr>
          <w:rFonts w:ascii="Times New Roman" w:hAnsi="Times New Roman" w:cs="Times New Roman"/>
          <w:sz w:val="23"/>
          <w:szCs w:val="23"/>
        </w:rPr>
        <w:pict w14:anchorId="01380917">
          <v:rect id="_x0000_i1029" style="width:0;height:1.5pt" o:hralign="center" o:hrstd="t" o:hr="t" fillcolor="#a0a0a0" stroked="f"/>
        </w:pict>
      </w:r>
    </w:p>
    <w:p w14:paraId="1660F3F5" w14:textId="77777777"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Consent</w:t>
      </w:r>
    </w:p>
    <w:p w14:paraId="207BB514"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By participating in this study, you confirm that you understand the purpose of the research, the voluntary nature of participation, and the measures taken to protect your confidentiality. Written consent will be obtained prior to participation (see below).</w:t>
      </w:r>
    </w:p>
    <w:p w14:paraId="44DE8726" w14:textId="77777777" w:rsidR="00157535" w:rsidRPr="00070F50" w:rsidRDefault="00FB3352" w:rsidP="00157535">
      <w:pPr>
        <w:spacing w:afterLines="60" w:after="144"/>
        <w:rPr>
          <w:rFonts w:ascii="Times New Roman" w:hAnsi="Times New Roman" w:cs="Times New Roman"/>
          <w:sz w:val="23"/>
          <w:szCs w:val="23"/>
        </w:rPr>
      </w:pPr>
      <w:r>
        <w:rPr>
          <w:rFonts w:ascii="Times New Roman" w:hAnsi="Times New Roman" w:cs="Times New Roman"/>
          <w:sz w:val="23"/>
          <w:szCs w:val="23"/>
        </w:rPr>
        <w:pict w14:anchorId="5DC17146">
          <v:rect id="_x0000_i1030" style="width:0;height:1.5pt" o:hralign="center" o:hrstd="t" o:hr="t" fillcolor="#a0a0a0" stroked="f"/>
        </w:pict>
      </w:r>
    </w:p>
    <w:p w14:paraId="27F39034" w14:textId="77777777" w:rsidR="00157535" w:rsidRPr="00070F50" w:rsidRDefault="00157535" w:rsidP="0015753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Contact Information</w:t>
      </w:r>
    </w:p>
    <w:p w14:paraId="45EFD4BC"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If you have questions about the research, or your rights as a participant, please contact:</w:t>
      </w:r>
    </w:p>
    <w:p w14:paraId="1CC112D4"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Evan Davies, Student at University of Wales Trinity St David</w:t>
      </w:r>
    </w:p>
    <w:p w14:paraId="35FC2363"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Email:</w:t>
      </w:r>
      <w:r w:rsidRPr="00070F50">
        <w:rPr>
          <w:rFonts w:ascii="Times New Roman" w:hAnsi="Times New Roman" w:cs="Times New Roman"/>
          <w:sz w:val="23"/>
          <w:szCs w:val="23"/>
        </w:rPr>
        <w:tab/>
      </w:r>
      <w:hyperlink r:id="rId64" w:history="1">
        <w:r w:rsidRPr="00070F50">
          <w:rPr>
            <w:rStyle w:val="Hyperlink"/>
            <w:rFonts w:ascii="Times New Roman" w:hAnsi="Times New Roman" w:cs="Times New Roman"/>
            <w:color w:val="000000" w:themeColor="text1"/>
            <w:sz w:val="23"/>
            <w:szCs w:val="23"/>
            <w:u w:val="none"/>
          </w:rPr>
          <w:t>2102939@student.uwtsd.ac.uk</w:t>
        </w:r>
      </w:hyperlink>
      <w:r w:rsidRPr="00070F50">
        <w:rPr>
          <w:rFonts w:ascii="Times New Roman" w:hAnsi="Times New Roman" w:cs="Times New Roman"/>
          <w:color w:val="000000" w:themeColor="text1"/>
        </w:rPr>
        <w:tab/>
      </w:r>
      <w:r w:rsidRPr="00070F50">
        <w:rPr>
          <w:rFonts w:ascii="Times New Roman" w:hAnsi="Times New Roman" w:cs="Times New Roman"/>
        </w:rPr>
        <w:tab/>
      </w:r>
    </w:p>
    <w:p w14:paraId="24E654AC"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For queries regarding ethical approval or data protection, you may contact:</w:t>
      </w:r>
    </w:p>
    <w:p w14:paraId="334B1DCE"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Dr D Hughes</w:t>
      </w:r>
    </w:p>
    <w:p w14:paraId="63C34113" w14:textId="77777777" w:rsidR="00157535" w:rsidRPr="00070F50" w:rsidRDefault="00157535" w:rsidP="00157535">
      <w:pPr>
        <w:spacing w:afterLines="60" w:after="144"/>
        <w:rPr>
          <w:rFonts w:ascii="Times New Roman" w:hAnsi="Times New Roman" w:cs="Times New Roman"/>
          <w:sz w:val="23"/>
          <w:szCs w:val="23"/>
        </w:rPr>
      </w:pPr>
      <w:r w:rsidRPr="00070F50">
        <w:rPr>
          <w:rFonts w:ascii="Times New Roman" w:hAnsi="Times New Roman" w:cs="Times New Roman"/>
          <w:sz w:val="23"/>
          <w:szCs w:val="23"/>
        </w:rPr>
        <w:t>Email: d.hughes@uwtsd.ac.uk</w:t>
      </w:r>
      <w:r w:rsidRPr="00070F50">
        <w:rPr>
          <w:rFonts w:ascii="Times New Roman" w:hAnsi="Times New Roman" w:cs="Times New Roman"/>
          <w:sz w:val="23"/>
          <w:szCs w:val="23"/>
        </w:rPr>
        <w:tab/>
      </w:r>
      <w:r w:rsidRPr="00070F50">
        <w:rPr>
          <w:rFonts w:ascii="Times New Roman" w:hAnsi="Times New Roman" w:cs="Times New Roman"/>
          <w:sz w:val="23"/>
          <w:szCs w:val="23"/>
        </w:rPr>
        <w:tab/>
        <w:t xml:space="preserve"> </w:t>
      </w:r>
    </w:p>
    <w:p w14:paraId="54A45C8E" w14:textId="77777777" w:rsidR="00157535" w:rsidRPr="00070F50" w:rsidRDefault="00FB3352" w:rsidP="00157535">
      <w:pPr>
        <w:spacing w:afterLines="60" w:after="144"/>
        <w:rPr>
          <w:rFonts w:ascii="Times New Roman" w:hAnsi="Times New Roman" w:cs="Times New Roman"/>
          <w:sz w:val="23"/>
          <w:szCs w:val="23"/>
        </w:rPr>
      </w:pPr>
      <w:r>
        <w:rPr>
          <w:rFonts w:ascii="Times New Roman" w:hAnsi="Times New Roman" w:cs="Times New Roman"/>
          <w:sz w:val="23"/>
          <w:szCs w:val="23"/>
        </w:rPr>
        <w:pict w14:anchorId="612373EE">
          <v:rect id="_x0000_i1031" style="width:0;height:1.5pt" o:hralign="center" o:hrstd="t" o:hr="t" fillcolor="#a0a0a0" stroked="f"/>
        </w:pict>
      </w:r>
    </w:p>
    <w:p w14:paraId="407F8795" w14:textId="77777777" w:rsidR="00157535" w:rsidRPr="00070F50" w:rsidRDefault="00157535" w:rsidP="00157535">
      <w:pPr>
        <w:spacing w:afterLines="60" w:after="144"/>
        <w:rPr>
          <w:rFonts w:ascii="Times New Roman" w:hAnsi="Times New Roman" w:cs="Times New Roman"/>
        </w:rPr>
      </w:pPr>
      <w:r w:rsidRPr="00070F50">
        <w:rPr>
          <w:rFonts w:ascii="Times New Roman" w:hAnsi="Times New Roman" w:cs="Times New Roman"/>
        </w:rPr>
        <w:t>By signing below, I consent to participate in this research study.</w:t>
      </w:r>
    </w:p>
    <w:p w14:paraId="59FC321C" w14:textId="77777777" w:rsidR="00FA7E6E" w:rsidRDefault="00157535" w:rsidP="00157535">
      <w:pPr>
        <w:spacing w:afterLines="60" w:after="144"/>
        <w:rPr>
          <w:rFonts w:ascii="Times New Roman" w:hAnsi="Times New Roman" w:cs="Times New Roman"/>
        </w:rPr>
      </w:pPr>
      <w:r w:rsidRPr="00070F50">
        <w:rPr>
          <w:rFonts w:ascii="Times New Roman" w:hAnsi="Times New Roman" w:cs="Times New Roman"/>
        </w:rPr>
        <w:t xml:space="preserve">Name of participant: ………………………………………………. </w:t>
      </w:r>
    </w:p>
    <w:p w14:paraId="77812A5B" w14:textId="751738CD" w:rsidR="00157535" w:rsidRPr="00070F50" w:rsidRDefault="00157535" w:rsidP="00157535">
      <w:pPr>
        <w:spacing w:afterLines="60" w:after="144"/>
        <w:rPr>
          <w:rFonts w:ascii="Times New Roman" w:hAnsi="Times New Roman" w:cs="Times New Roman"/>
        </w:rPr>
      </w:pPr>
      <w:r w:rsidRPr="00070F50">
        <w:rPr>
          <w:rFonts w:ascii="Times New Roman" w:hAnsi="Times New Roman" w:cs="Times New Roman"/>
        </w:rPr>
        <w:t>Signature: ………</w:t>
      </w:r>
      <w:r w:rsidR="00FA7E6E">
        <w:rPr>
          <w:rFonts w:ascii="Times New Roman" w:hAnsi="Times New Roman" w:cs="Times New Roman"/>
        </w:rPr>
        <w:t>…………………..</w:t>
      </w:r>
      <w:r w:rsidRPr="00070F50">
        <w:rPr>
          <w:rFonts w:ascii="Times New Roman" w:hAnsi="Times New Roman" w:cs="Times New Roman"/>
        </w:rPr>
        <w:t>……………………………..</w:t>
      </w:r>
    </w:p>
    <w:p w14:paraId="3142CCFC" w14:textId="41B4FD98" w:rsidR="00157535" w:rsidRPr="00070F50" w:rsidRDefault="00157535" w:rsidP="00157535">
      <w:pPr>
        <w:spacing w:afterLines="60" w:after="144"/>
        <w:rPr>
          <w:rFonts w:ascii="Times New Roman" w:hAnsi="Times New Roman" w:cs="Times New Roman"/>
        </w:rPr>
      </w:pPr>
      <w:r w:rsidRPr="00070F50">
        <w:rPr>
          <w:rFonts w:ascii="Times New Roman" w:hAnsi="Times New Roman" w:cs="Times New Roman"/>
          <w:noProof/>
        </w:rPr>
        <w:drawing>
          <wp:anchor distT="0" distB="0" distL="114300" distR="114300" simplePos="0" relativeHeight="251664384" behindDoc="1" locked="0" layoutInCell="1" allowOverlap="1" wp14:anchorId="6B81F61A" wp14:editId="73CB2C0B">
            <wp:simplePos x="0" y="0"/>
            <wp:positionH relativeFrom="column">
              <wp:posOffset>4096309</wp:posOffset>
            </wp:positionH>
            <wp:positionV relativeFrom="paragraph">
              <wp:posOffset>25603</wp:posOffset>
            </wp:positionV>
            <wp:extent cx="840740" cy="32893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840740" cy="328930"/>
                    </a:xfrm>
                    <a:prstGeom prst="rect">
                      <a:avLst/>
                    </a:prstGeom>
                  </pic:spPr>
                </pic:pic>
              </a:graphicData>
            </a:graphic>
          </wp:anchor>
        </w:drawing>
      </w:r>
      <w:r w:rsidRPr="00070F50">
        <w:rPr>
          <w:rFonts w:ascii="Times New Roman" w:hAnsi="Times New Roman" w:cs="Times New Roman"/>
        </w:rPr>
        <w:t>Date: ………………………………</w:t>
      </w:r>
      <w:r w:rsidR="00FA7E6E">
        <w:rPr>
          <w:rFonts w:ascii="Times New Roman" w:hAnsi="Times New Roman" w:cs="Times New Roman"/>
        </w:rPr>
        <w:t>……………………</w:t>
      </w:r>
      <w:r w:rsidRPr="00070F50">
        <w:rPr>
          <w:rFonts w:ascii="Times New Roman" w:hAnsi="Times New Roman" w:cs="Times New Roman"/>
        </w:rPr>
        <w:t>…………</w:t>
      </w:r>
    </w:p>
    <w:p w14:paraId="6ABEB6FC" w14:textId="77777777" w:rsidR="00157535" w:rsidRPr="00070F50" w:rsidRDefault="00157535" w:rsidP="00157535">
      <w:pPr>
        <w:spacing w:afterLines="60" w:after="144"/>
        <w:rPr>
          <w:rFonts w:ascii="Times New Roman" w:hAnsi="Times New Roman" w:cs="Times New Roman"/>
        </w:rPr>
      </w:pPr>
      <w:r w:rsidRPr="00070F50">
        <w:rPr>
          <w:rFonts w:ascii="Times New Roman" w:hAnsi="Times New Roman" w:cs="Times New Roman"/>
        </w:rPr>
        <w:t>Researcher name:   Evan Davies</w:t>
      </w:r>
      <w:r w:rsidRPr="00070F50">
        <w:rPr>
          <w:rFonts w:ascii="Times New Roman" w:hAnsi="Times New Roman" w:cs="Times New Roman"/>
        </w:rPr>
        <w:tab/>
        <w:t xml:space="preserve">            Researcher Signature: ………………………………………</w:t>
      </w:r>
    </w:p>
    <w:p w14:paraId="2C522ED2" w14:textId="77777777" w:rsidR="00157535" w:rsidRPr="00070F50" w:rsidRDefault="00157535" w:rsidP="00157535">
      <w:pPr>
        <w:spacing w:afterLines="60" w:after="144"/>
        <w:rPr>
          <w:rFonts w:ascii="Times New Roman" w:hAnsi="Times New Roman" w:cs="Times New Roman"/>
          <w:i/>
          <w:iCs/>
          <w:sz w:val="2"/>
          <w:szCs w:val="2"/>
        </w:rPr>
      </w:pPr>
    </w:p>
    <w:p w14:paraId="317EE0C7" w14:textId="720E5EA7" w:rsidR="00157535" w:rsidRPr="00070F50" w:rsidRDefault="00157535" w:rsidP="00157535">
      <w:pPr>
        <w:spacing w:afterLines="60" w:after="144"/>
        <w:rPr>
          <w:rFonts w:ascii="Times New Roman" w:hAnsi="Times New Roman" w:cs="Times New Roman"/>
        </w:rPr>
      </w:pPr>
      <w:r w:rsidRPr="00070F50">
        <w:rPr>
          <w:rFonts w:ascii="Times New Roman" w:hAnsi="Times New Roman" w:cs="Times New Roman"/>
          <w:i/>
          <w:iCs/>
        </w:rPr>
        <w:t>Thank you for considering participation in this research. Your professional insights are invaluable.</w:t>
      </w:r>
    </w:p>
    <w:p w14:paraId="07F7E1DF" w14:textId="2FCD3A2E" w:rsidR="00070F50" w:rsidRPr="00070F50" w:rsidRDefault="00AA20D5" w:rsidP="00070F50">
      <w:pPr>
        <w:pStyle w:val="ListParagraph"/>
        <w:tabs>
          <w:tab w:val="left" w:pos="709"/>
          <w:tab w:val="left" w:pos="1560"/>
          <w:tab w:val="left" w:pos="1985"/>
          <w:tab w:val="left" w:pos="8364"/>
        </w:tabs>
        <w:spacing w:line="360" w:lineRule="auto"/>
        <w:ind w:left="0"/>
        <w:contextualSpacing/>
        <w:rPr>
          <w:b/>
          <w:bCs/>
          <w:sz w:val="24"/>
          <w:szCs w:val="24"/>
          <w:u w:val="single"/>
        </w:rPr>
      </w:pPr>
      <w:r w:rsidRPr="00070F50">
        <w:rPr>
          <w:b/>
          <w:bCs/>
          <w:sz w:val="24"/>
          <w:szCs w:val="24"/>
          <w:u w:val="single"/>
        </w:rPr>
        <w:lastRenderedPageBreak/>
        <w:t xml:space="preserve">Appendix 2 – </w:t>
      </w:r>
      <w:r w:rsidR="00070F50" w:rsidRPr="00070F50">
        <w:rPr>
          <w:b/>
          <w:bCs/>
          <w:sz w:val="24"/>
          <w:szCs w:val="24"/>
          <w:u w:val="single"/>
        </w:rPr>
        <w:t>Interview Questions</w:t>
      </w:r>
    </w:p>
    <w:p w14:paraId="4BA0DF88" w14:textId="77777777" w:rsidR="00070F50" w:rsidRPr="00FA7E6E" w:rsidRDefault="00070F50" w:rsidP="00070F50">
      <w:pPr>
        <w:pStyle w:val="ListParagraph"/>
        <w:tabs>
          <w:tab w:val="left" w:pos="709"/>
          <w:tab w:val="left" w:pos="1560"/>
          <w:tab w:val="left" w:pos="1985"/>
          <w:tab w:val="left" w:pos="8364"/>
        </w:tabs>
        <w:ind w:left="0"/>
        <w:contextualSpacing/>
        <w:rPr>
          <w:sz w:val="24"/>
          <w:szCs w:val="24"/>
          <w:u w:val="single"/>
        </w:rPr>
      </w:pPr>
    </w:p>
    <w:p w14:paraId="75AC5518" w14:textId="77777777" w:rsidR="00070F50" w:rsidRPr="00FA7E6E" w:rsidRDefault="00070F50" w:rsidP="00070F50">
      <w:pPr>
        <w:spacing w:afterLines="60" w:after="144" w:line="240" w:lineRule="auto"/>
        <w:rPr>
          <w:rFonts w:ascii="Times New Roman" w:hAnsi="Times New Roman" w:cs="Times New Roman"/>
          <w:sz w:val="24"/>
          <w:szCs w:val="24"/>
        </w:rPr>
      </w:pPr>
      <w:r w:rsidRPr="00FA7E6E">
        <w:rPr>
          <w:rFonts w:ascii="Times New Roman" w:hAnsi="Times New Roman" w:cs="Times New Roman"/>
          <w:sz w:val="24"/>
          <w:szCs w:val="24"/>
        </w:rPr>
        <w:t>From 2016 to 2024: The Evolution of Risk, Design Liability, Collaboration and Regulatory Requirements Under the JCT Design and Build Contract</w:t>
      </w:r>
    </w:p>
    <w:p w14:paraId="13F636A0" w14:textId="77777777" w:rsidR="00FA7E6E" w:rsidRPr="00070F50" w:rsidRDefault="00FA7E6E" w:rsidP="00070F50">
      <w:pPr>
        <w:spacing w:afterLines="60" w:after="144" w:line="240" w:lineRule="auto"/>
        <w:rPr>
          <w:rFonts w:ascii="Times New Roman" w:hAnsi="Times New Roman" w:cs="Times New Roman"/>
          <w:b/>
          <w:bCs/>
          <w:i/>
          <w:iCs/>
          <w:sz w:val="24"/>
          <w:szCs w:val="24"/>
        </w:rPr>
      </w:pPr>
    </w:p>
    <w:p w14:paraId="6F49811D" w14:textId="77777777" w:rsidR="00070F50" w:rsidRPr="00070F50" w:rsidRDefault="00070F50" w:rsidP="00070F50">
      <w:pPr>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t>Background</w:t>
      </w:r>
    </w:p>
    <w:p w14:paraId="71EB1810"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Can you briefly describe your professional role and experience with JCT D&amp;B contracts?</w:t>
      </w:r>
    </w:p>
    <w:p w14:paraId="6307189E" w14:textId="77777777" w:rsidR="00070F50" w:rsidRPr="00070F50" w:rsidRDefault="00070F50" w:rsidP="00FA7E6E">
      <w:pPr>
        <w:pStyle w:val="ListParagraph"/>
        <w:ind w:left="709" w:hanging="709"/>
        <w:rPr>
          <w:sz w:val="24"/>
          <w:szCs w:val="24"/>
          <w:lang w:val="en-US"/>
        </w:rPr>
      </w:pPr>
    </w:p>
    <w:p w14:paraId="22485A83" w14:textId="77777777" w:rsid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Have you worked with the JCT D&amp;BC 2016 edition, the 2024 edition or both?</w:t>
      </w:r>
    </w:p>
    <w:p w14:paraId="25C6D08B" w14:textId="77777777" w:rsidR="00FA7E6E" w:rsidRDefault="00FA7E6E" w:rsidP="00FA7E6E">
      <w:pPr>
        <w:pStyle w:val="ListParagraph"/>
        <w:ind w:left="709" w:hanging="709"/>
        <w:rPr>
          <w:sz w:val="24"/>
          <w:szCs w:val="24"/>
          <w:lang w:val="en-US"/>
        </w:rPr>
      </w:pPr>
    </w:p>
    <w:p w14:paraId="26C31411" w14:textId="77777777" w:rsidR="00FA7E6E" w:rsidRPr="00FA7E6E" w:rsidRDefault="00FA7E6E" w:rsidP="00FA7E6E">
      <w:pPr>
        <w:pStyle w:val="ListParagraph"/>
        <w:ind w:left="709" w:hanging="709"/>
        <w:rPr>
          <w:sz w:val="24"/>
          <w:szCs w:val="24"/>
          <w:lang w:val="en-US"/>
        </w:rPr>
      </w:pPr>
    </w:p>
    <w:p w14:paraId="4CC529C2" w14:textId="77777777" w:rsidR="00070F50" w:rsidRPr="00070F50" w:rsidRDefault="00070F50" w:rsidP="00FA7E6E">
      <w:pPr>
        <w:ind w:left="709" w:hanging="709"/>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t>Design Responsibility &amp; Liability</w:t>
      </w:r>
    </w:p>
    <w:p w14:paraId="42DFCCF8"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How clear do you consider the design responsibilities to be under the JCT D&amp;BC 2016?</w:t>
      </w:r>
    </w:p>
    <w:p w14:paraId="1EC7299A" w14:textId="77777777" w:rsidR="00070F50" w:rsidRPr="00070F50" w:rsidRDefault="00070F50" w:rsidP="00FA7E6E">
      <w:pPr>
        <w:pStyle w:val="ListParagraph"/>
        <w:ind w:left="709" w:hanging="709"/>
        <w:rPr>
          <w:sz w:val="24"/>
          <w:szCs w:val="24"/>
          <w:lang w:val="en-US"/>
        </w:rPr>
      </w:pPr>
    </w:p>
    <w:p w14:paraId="5993B4D0"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Are there any differences in the design responsibilities in JCT D&amp;BC 2016 and 2024?  Which contract is better?</w:t>
      </w:r>
    </w:p>
    <w:p w14:paraId="128C6E6D" w14:textId="77777777" w:rsidR="00070F50" w:rsidRPr="00070F50" w:rsidRDefault="00070F50" w:rsidP="00FA7E6E">
      <w:pPr>
        <w:pStyle w:val="ListParagraph"/>
        <w:ind w:left="709" w:hanging="709"/>
        <w:rPr>
          <w:sz w:val="24"/>
          <w:szCs w:val="24"/>
          <w:lang w:val="en-US"/>
        </w:rPr>
      </w:pPr>
    </w:p>
    <w:p w14:paraId="3074FD6D" w14:textId="327DAC1E"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 xml:space="preserve">Do you believe the updated contract reduces the risk of disputes arising from ambiguous </w:t>
      </w:r>
      <w:r w:rsidR="00FA7E6E">
        <w:rPr>
          <w:sz w:val="24"/>
          <w:szCs w:val="24"/>
          <w:lang w:val="en-US"/>
        </w:rPr>
        <w:t>E</w:t>
      </w:r>
      <w:r w:rsidRPr="00070F50">
        <w:rPr>
          <w:sz w:val="24"/>
          <w:szCs w:val="24"/>
          <w:lang w:val="en-US"/>
        </w:rPr>
        <w:t xml:space="preserve">mployer’s </w:t>
      </w:r>
      <w:r w:rsidR="00FA7E6E">
        <w:rPr>
          <w:sz w:val="24"/>
          <w:szCs w:val="24"/>
          <w:lang w:val="en-US"/>
        </w:rPr>
        <w:t>R</w:t>
      </w:r>
      <w:r w:rsidRPr="00070F50">
        <w:rPr>
          <w:sz w:val="24"/>
          <w:szCs w:val="24"/>
          <w:lang w:val="en-US"/>
        </w:rPr>
        <w:t>equirements?</w:t>
      </w:r>
    </w:p>
    <w:p w14:paraId="132B106C" w14:textId="77777777" w:rsidR="00070F50" w:rsidRDefault="00070F50" w:rsidP="00FA7E6E">
      <w:pPr>
        <w:pStyle w:val="ListParagraph"/>
        <w:ind w:left="709" w:hanging="709"/>
        <w:rPr>
          <w:sz w:val="24"/>
          <w:szCs w:val="24"/>
          <w:lang w:val="en-US"/>
        </w:rPr>
      </w:pPr>
    </w:p>
    <w:p w14:paraId="15571F91" w14:textId="77777777" w:rsidR="00FA7E6E" w:rsidRPr="00070F50" w:rsidRDefault="00FA7E6E" w:rsidP="00FA7E6E">
      <w:pPr>
        <w:pStyle w:val="ListParagraph"/>
        <w:ind w:left="709" w:hanging="709"/>
        <w:rPr>
          <w:sz w:val="24"/>
          <w:szCs w:val="24"/>
          <w:lang w:val="en-US"/>
        </w:rPr>
      </w:pPr>
    </w:p>
    <w:p w14:paraId="7621C032" w14:textId="77777777" w:rsidR="00070F50" w:rsidRPr="00070F50" w:rsidRDefault="00070F50" w:rsidP="00FA7E6E">
      <w:pPr>
        <w:ind w:left="709" w:hanging="709"/>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t>Risk Allocation</w:t>
      </w:r>
    </w:p>
    <w:p w14:paraId="07D72A84" w14:textId="47D6246A"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 xml:space="preserve">How effective was the 2016 edition in allocating risk fairly between the </w:t>
      </w:r>
      <w:r w:rsidR="00FA7E6E">
        <w:rPr>
          <w:sz w:val="24"/>
          <w:szCs w:val="24"/>
          <w:lang w:val="en-US"/>
        </w:rPr>
        <w:t>E</w:t>
      </w:r>
      <w:r w:rsidRPr="00070F50">
        <w:rPr>
          <w:sz w:val="24"/>
          <w:szCs w:val="24"/>
          <w:lang w:val="en-US"/>
        </w:rPr>
        <w:t xml:space="preserve">mployer and the </w:t>
      </w:r>
      <w:r w:rsidR="00FA7E6E">
        <w:rPr>
          <w:sz w:val="24"/>
          <w:szCs w:val="24"/>
          <w:lang w:val="en-US"/>
        </w:rPr>
        <w:t>C</w:t>
      </w:r>
      <w:r w:rsidRPr="00070F50">
        <w:rPr>
          <w:sz w:val="24"/>
          <w:szCs w:val="24"/>
          <w:lang w:val="en-US"/>
        </w:rPr>
        <w:t>ontractor?</w:t>
      </w:r>
    </w:p>
    <w:p w14:paraId="6486B03D" w14:textId="77777777" w:rsidR="00070F50" w:rsidRPr="00070F50" w:rsidRDefault="00070F50" w:rsidP="00FA7E6E">
      <w:pPr>
        <w:pStyle w:val="ListParagraph"/>
        <w:ind w:left="709" w:hanging="709"/>
        <w:rPr>
          <w:sz w:val="24"/>
          <w:szCs w:val="24"/>
          <w:lang w:val="en-US"/>
        </w:rPr>
      </w:pPr>
    </w:p>
    <w:p w14:paraId="1E240D66"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Does the 2024 revision change the balance of risk allocation in any significant way?</w:t>
      </w:r>
    </w:p>
    <w:p w14:paraId="6822B17B" w14:textId="77777777" w:rsidR="00070F50" w:rsidRPr="00070F50" w:rsidRDefault="00070F50" w:rsidP="00FA7E6E">
      <w:pPr>
        <w:pStyle w:val="ListParagraph"/>
        <w:ind w:left="709" w:hanging="709"/>
        <w:rPr>
          <w:sz w:val="24"/>
          <w:szCs w:val="24"/>
          <w:lang w:val="en-US"/>
        </w:rPr>
      </w:pPr>
    </w:p>
    <w:p w14:paraId="15FFBB11"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What do you think about the mechanisms for identifying and communicating and/or managing project risk in the 2024 edition?</w:t>
      </w:r>
    </w:p>
    <w:p w14:paraId="0EB82690" w14:textId="77777777" w:rsidR="00070F50" w:rsidRDefault="00070F50" w:rsidP="00FA7E6E">
      <w:pPr>
        <w:pStyle w:val="ListParagraph"/>
        <w:ind w:left="709" w:hanging="709"/>
        <w:rPr>
          <w:sz w:val="24"/>
          <w:szCs w:val="24"/>
          <w:lang w:val="en-US"/>
        </w:rPr>
      </w:pPr>
    </w:p>
    <w:p w14:paraId="46867E99" w14:textId="77777777" w:rsidR="00FA7E6E" w:rsidRPr="00070F50" w:rsidRDefault="00FA7E6E" w:rsidP="00FA7E6E">
      <w:pPr>
        <w:pStyle w:val="ListParagraph"/>
        <w:ind w:left="709" w:hanging="709"/>
        <w:rPr>
          <w:sz w:val="24"/>
          <w:szCs w:val="24"/>
          <w:lang w:val="en-US"/>
        </w:rPr>
      </w:pPr>
    </w:p>
    <w:p w14:paraId="49AC1C4F" w14:textId="77777777" w:rsidR="00070F50" w:rsidRPr="00070F50" w:rsidRDefault="00070F50" w:rsidP="00FA7E6E">
      <w:pPr>
        <w:ind w:left="709" w:hanging="709"/>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t>Collaboration</w:t>
      </w:r>
    </w:p>
    <w:p w14:paraId="6AC6CCCD"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How would you describe collaborative working under the 2016 edition (e.g. communication, coordination)?</w:t>
      </w:r>
    </w:p>
    <w:p w14:paraId="67ABC6F6" w14:textId="77777777" w:rsidR="00070F50" w:rsidRPr="00070F50" w:rsidRDefault="00070F50" w:rsidP="00FA7E6E">
      <w:pPr>
        <w:pStyle w:val="ListParagraph"/>
        <w:ind w:left="709" w:hanging="709"/>
        <w:rPr>
          <w:sz w:val="24"/>
          <w:szCs w:val="24"/>
          <w:lang w:val="en-US"/>
        </w:rPr>
      </w:pPr>
    </w:p>
    <w:p w14:paraId="43FCBA30"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Does the 2024 edition have different collaboration mechanisms or information management (including digital processes)?</w:t>
      </w:r>
    </w:p>
    <w:p w14:paraId="517F8FB7" w14:textId="77777777" w:rsidR="00070F50" w:rsidRPr="00070F50" w:rsidRDefault="00070F50" w:rsidP="00FA7E6E">
      <w:pPr>
        <w:pStyle w:val="ListParagraph"/>
        <w:ind w:left="709" w:hanging="709"/>
        <w:rPr>
          <w:sz w:val="24"/>
          <w:szCs w:val="24"/>
          <w:lang w:val="en-US"/>
        </w:rPr>
      </w:pPr>
    </w:p>
    <w:p w14:paraId="25B935E0" w14:textId="77777777" w:rsid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What impact do you think the updated provisions have on day-to-day project administration?</w:t>
      </w:r>
    </w:p>
    <w:p w14:paraId="2DD825BB" w14:textId="77777777" w:rsidR="00FA7E6E" w:rsidRDefault="00FA7E6E" w:rsidP="00FA7E6E">
      <w:pPr>
        <w:pStyle w:val="ListParagraph"/>
        <w:ind w:left="709" w:hanging="709"/>
        <w:rPr>
          <w:sz w:val="24"/>
          <w:szCs w:val="24"/>
          <w:lang w:val="en-US"/>
        </w:rPr>
      </w:pPr>
    </w:p>
    <w:p w14:paraId="75C35D31" w14:textId="77777777" w:rsidR="00FA7E6E" w:rsidRPr="00FA7E6E" w:rsidRDefault="00FA7E6E" w:rsidP="00FA7E6E">
      <w:pPr>
        <w:pStyle w:val="ListParagraph"/>
        <w:ind w:left="709" w:hanging="709"/>
        <w:rPr>
          <w:sz w:val="24"/>
          <w:szCs w:val="24"/>
          <w:lang w:val="en-US"/>
        </w:rPr>
      </w:pPr>
    </w:p>
    <w:p w14:paraId="4D549669" w14:textId="35CB5F5F" w:rsidR="00070F50" w:rsidRDefault="00070F50" w:rsidP="00FA7E6E">
      <w:pPr>
        <w:ind w:left="709" w:hanging="709"/>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lastRenderedPageBreak/>
        <w:t>Regulatory Compliance &amp; Building Safety Act</w:t>
      </w:r>
      <w:r w:rsidR="00FA7E6E">
        <w:rPr>
          <w:rFonts w:ascii="Times New Roman" w:hAnsi="Times New Roman" w:cs="Times New Roman"/>
          <w:b/>
          <w:bCs/>
          <w:sz w:val="24"/>
          <w:szCs w:val="24"/>
          <w:u w:val="single"/>
          <w:lang w:val="en-US"/>
        </w:rPr>
        <w:t xml:space="preserve"> 2022</w:t>
      </w:r>
    </w:p>
    <w:p w14:paraId="3B3CAC6C" w14:textId="77777777" w:rsidR="00FA7E6E" w:rsidRPr="00FA7E6E" w:rsidRDefault="00FA7E6E" w:rsidP="00FA7E6E">
      <w:pPr>
        <w:ind w:left="709" w:hanging="709"/>
        <w:rPr>
          <w:rFonts w:ascii="Times New Roman" w:hAnsi="Times New Roman" w:cs="Times New Roman"/>
          <w:b/>
          <w:bCs/>
          <w:sz w:val="2"/>
          <w:szCs w:val="2"/>
          <w:u w:val="single"/>
          <w:lang w:val="en-US"/>
        </w:rPr>
      </w:pPr>
    </w:p>
    <w:p w14:paraId="411B1149"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To what extent did the 2016 edition support compliance with building safety or regulatory duties?</w:t>
      </w:r>
    </w:p>
    <w:p w14:paraId="467300E0" w14:textId="77777777" w:rsidR="00070F50" w:rsidRPr="00070F50" w:rsidRDefault="00070F50" w:rsidP="00FA7E6E">
      <w:pPr>
        <w:pStyle w:val="ListParagraph"/>
        <w:ind w:left="709" w:hanging="709"/>
        <w:rPr>
          <w:sz w:val="24"/>
          <w:szCs w:val="24"/>
          <w:lang w:val="en-US"/>
        </w:rPr>
      </w:pPr>
    </w:p>
    <w:p w14:paraId="44F565AB"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Do the 2024 changes adequately address requirements under the Building Safety Act 2022?</w:t>
      </w:r>
    </w:p>
    <w:p w14:paraId="154A383A" w14:textId="77777777" w:rsidR="00070F50" w:rsidRPr="00070F50" w:rsidRDefault="00070F50" w:rsidP="00FA7E6E">
      <w:pPr>
        <w:pStyle w:val="ListParagraph"/>
        <w:ind w:left="709" w:hanging="709"/>
        <w:rPr>
          <w:sz w:val="24"/>
          <w:szCs w:val="24"/>
          <w:lang w:val="en-US"/>
        </w:rPr>
      </w:pPr>
    </w:p>
    <w:p w14:paraId="5B5BBA26"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Are the new safety-related roles, obligations and information requirements clear and workable in practice?</w:t>
      </w:r>
    </w:p>
    <w:p w14:paraId="62BC9C2A" w14:textId="77777777" w:rsidR="00FA7E6E" w:rsidRDefault="00FA7E6E" w:rsidP="00FA7E6E">
      <w:pPr>
        <w:ind w:left="709" w:hanging="709"/>
        <w:rPr>
          <w:rFonts w:ascii="Times New Roman" w:hAnsi="Times New Roman" w:cs="Times New Roman"/>
          <w:b/>
          <w:bCs/>
          <w:sz w:val="24"/>
          <w:szCs w:val="24"/>
          <w:u w:val="single"/>
          <w:lang w:val="en-US"/>
        </w:rPr>
      </w:pPr>
    </w:p>
    <w:p w14:paraId="69011CAB" w14:textId="21AF7232" w:rsidR="00070F50" w:rsidRDefault="00070F50" w:rsidP="00FA7E6E">
      <w:pPr>
        <w:ind w:left="709" w:hanging="709"/>
        <w:rPr>
          <w:rFonts w:ascii="Times New Roman" w:hAnsi="Times New Roman" w:cs="Times New Roman"/>
          <w:b/>
          <w:bCs/>
          <w:sz w:val="24"/>
          <w:szCs w:val="24"/>
          <w:u w:val="single"/>
          <w:lang w:val="en-US"/>
        </w:rPr>
      </w:pPr>
      <w:r w:rsidRPr="00070F50">
        <w:rPr>
          <w:rFonts w:ascii="Times New Roman" w:hAnsi="Times New Roman" w:cs="Times New Roman"/>
          <w:b/>
          <w:bCs/>
          <w:sz w:val="24"/>
          <w:szCs w:val="24"/>
          <w:u w:val="single"/>
          <w:lang w:val="en-US"/>
        </w:rPr>
        <w:t>Overall Evaluation</w:t>
      </w:r>
    </w:p>
    <w:p w14:paraId="721BB9DF" w14:textId="77777777" w:rsidR="00FA7E6E" w:rsidRPr="00FA7E6E" w:rsidRDefault="00FA7E6E" w:rsidP="00FA7E6E">
      <w:pPr>
        <w:ind w:left="709" w:hanging="709"/>
        <w:rPr>
          <w:rFonts w:ascii="Times New Roman" w:hAnsi="Times New Roman" w:cs="Times New Roman"/>
          <w:b/>
          <w:bCs/>
          <w:sz w:val="2"/>
          <w:szCs w:val="2"/>
          <w:u w:val="single"/>
          <w:lang w:val="en-US"/>
        </w:rPr>
      </w:pPr>
    </w:p>
    <w:p w14:paraId="6AB5B64B" w14:textId="77777777" w:rsidR="00070F50" w:rsidRPr="00070F50" w:rsidRDefault="00070F50" w:rsidP="00FA7E6E">
      <w:pPr>
        <w:pStyle w:val="ListParagraph"/>
        <w:numPr>
          <w:ilvl w:val="0"/>
          <w:numId w:val="25"/>
        </w:numPr>
        <w:spacing w:after="160" w:line="259" w:lineRule="auto"/>
        <w:ind w:left="709" w:hanging="709"/>
        <w:contextualSpacing/>
        <w:rPr>
          <w:sz w:val="24"/>
          <w:szCs w:val="24"/>
          <w:lang w:val="en-US"/>
        </w:rPr>
      </w:pPr>
      <w:r w:rsidRPr="00070F50">
        <w:rPr>
          <w:sz w:val="24"/>
          <w:szCs w:val="24"/>
          <w:lang w:val="en-US"/>
        </w:rPr>
        <w:t>Overall, do you consider the 2024 edition a meaningful improvement or not over the 2016 version? Why or why not?</w:t>
      </w:r>
    </w:p>
    <w:p w14:paraId="59B821DC" w14:textId="77777777" w:rsidR="00070F50" w:rsidRDefault="00070F50" w:rsidP="00AA20D5">
      <w:pPr>
        <w:pStyle w:val="ListParagraph"/>
        <w:tabs>
          <w:tab w:val="left" w:pos="709"/>
          <w:tab w:val="left" w:pos="1560"/>
          <w:tab w:val="left" w:pos="1985"/>
          <w:tab w:val="left" w:pos="8364"/>
        </w:tabs>
        <w:spacing w:line="360" w:lineRule="auto"/>
        <w:ind w:left="0"/>
        <w:contextualSpacing/>
        <w:rPr>
          <w:b/>
          <w:bCs/>
          <w:sz w:val="24"/>
          <w:szCs w:val="24"/>
          <w:u w:val="single"/>
        </w:rPr>
      </w:pPr>
    </w:p>
    <w:p w14:paraId="1253649E" w14:textId="77777777" w:rsidR="00070F50" w:rsidRDefault="00070F50" w:rsidP="00AA20D5">
      <w:pPr>
        <w:pStyle w:val="ListParagraph"/>
        <w:tabs>
          <w:tab w:val="left" w:pos="709"/>
          <w:tab w:val="left" w:pos="1560"/>
          <w:tab w:val="left" w:pos="1985"/>
          <w:tab w:val="left" w:pos="8364"/>
        </w:tabs>
        <w:spacing w:line="360" w:lineRule="auto"/>
        <w:ind w:left="0"/>
        <w:contextualSpacing/>
        <w:rPr>
          <w:b/>
          <w:bCs/>
          <w:sz w:val="24"/>
          <w:szCs w:val="24"/>
          <w:u w:val="single"/>
        </w:rPr>
      </w:pPr>
    </w:p>
    <w:p w14:paraId="6F1519FB" w14:textId="77777777" w:rsidR="00070F50" w:rsidRDefault="00070F50" w:rsidP="00AA20D5">
      <w:pPr>
        <w:pStyle w:val="ListParagraph"/>
        <w:tabs>
          <w:tab w:val="left" w:pos="709"/>
          <w:tab w:val="left" w:pos="1560"/>
          <w:tab w:val="left" w:pos="1985"/>
          <w:tab w:val="left" w:pos="8364"/>
        </w:tabs>
        <w:spacing w:line="360" w:lineRule="auto"/>
        <w:ind w:left="0"/>
        <w:contextualSpacing/>
        <w:rPr>
          <w:b/>
          <w:bCs/>
          <w:sz w:val="24"/>
          <w:szCs w:val="24"/>
          <w:u w:val="single"/>
        </w:rPr>
      </w:pPr>
    </w:p>
    <w:p w14:paraId="2EE72062" w14:textId="77777777" w:rsidR="00070F50" w:rsidRDefault="00070F50">
      <w:pPr>
        <w:rPr>
          <w:rFonts w:ascii="Times New Roman" w:eastAsia="Times New Roman" w:hAnsi="Times New Roman" w:cs="Times New Roman"/>
          <w:b/>
          <w:bCs/>
          <w:sz w:val="24"/>
          <w:szCs w:val="24"/>
          <w:u w:val="single"/>
        </w:rPr>
      </w:pPr>
      <w:r>
        <w:rPr>
          <w:b/>
          <w:bCs/>
          <w:sz w:val="24"/>
          <w:szCs w:val="24"/>
          <w:u w:val="single"/>
        </w:rPr>
        <w:br w:type="page"/>
      </w:r>
    </w:p>
    <w:p w14:paraId="6F0531BE" w14:textId="15B2B17B" w:rsidR="00AA20D5" w:rsidRPr="00070F50" w:rsidRDefault="00070F50" w:rsidP="00AA20D5">
      <w:pPr>
        <w:pStyle w:val="ListParagraph"/>
        <w:tabs>
          <w:tab w:val="left" w:pos="709"/>
          <w:tab w:val="left" w:pos="1560"/>
          <w:tab w:val="left" w:pos="1985"/>
          <w:tab w:val="left" w:pos="8364"/>
        </w:tabs>
        <w:spacing w:line="360" w:lineRule="auto"/>
        <w:ind w:left="0"/>
        <w:contextualSpacing/>
        <w:rPr>
          <w:b/>
          <w:bCs/>
          <w:sz w:val="24"/>
          <w:szCs w:val="24"/>
          <w:u w:val="single"/>
        </w:rPr>
      </w:pPr>
      <w:r>
        <w:rPr>
          <w:b/>
          <w:bCs/>
          <w:sz w:val="24"/>
          <w:szCs w:val="24"/>
          <w:u w:val="single"/>
        </w:rPr>
        <w:lastRenderedPageBreak/>
        <w:t xml:space="preserve">Appendix 3 – </w:t>
      </w:r>
      <w:r w:rsidR="00AA20D5" w:rsidRPr="00070F50">
        <w:rPr>
          <w:b/>
          <w:bCs/>
          <w:sz w:val="24"/>
          <w:szCs w:val="24"/>
          <w:u w:val="single"/>
        </w:rPr>
        <w:t>Questionnaire</w:t>
      </w:r>
      <w:r>
        <w:rPr>
          <w:b/>
          <w:bCs/>
          <w:sz w:val="24"/>
          <w:szCs w:val="24"/>
          <w:u w:val="single"/>
        </w:rPr>
        <w:t xml:space="preserve"> </w:t>
      </w:r>
      <w:r w:rsidR="00AA20D5" w:rsidRPr="00070F50">
        <w:rPr>
          <w:b/>
          <w:bCs/>
          <w:sz w:val="24"/>
          <w:szCs w:val="24"/>
          <w:u w:val="single"/>
        </w:rPr>
        <w:t xml:space="preserve"> Participant Information Sheet</w:t>
      </w:r>
    </w:p>
    <w:p w14:paraId="3530CDCF" w14:textId="77777777" w:rsidR="00E4692D" w:rsidRPr="00070F50" w:rsidRDefault="00E4692D" w:rsidP="00CB016E">
      <w:pPr>
        <w:spacing w:after="0" w:line="240" w:lineRule="auto"/>
        <w:rPr>
          <w:rFonts w:ascii="Times New Roman" w:hAnsi="Times New Roman" w:cs="Times New Roman"/>
          <w:sz w:val="24"/>
          <w:szCs w:val="24"/>
        </w:rPr>
      </w:pPr>
    </w:p>
    <w:p w14:paraId="529487AA" w14:textId="77777777" w:rsidR="00AA20D5" w:rsidRPr="00070F50" w:rsidRDefault="00AA20D5" w:rsidP="00AA20D5">
      <w:pPr>
        <w:spacing w:afterLines="60" w:after="144" w:line="240" w:lineRule="auto"/>
        <w:rPr>
          <w:rFonts w:ascii="Times New Roman" w:hAnsi="Times New Roman" w:cs="Times New Roman"/>
          <w:b/>
          <w:bCs/>
          <w:sz w:val="24"/>
          <w:szCs w:val="24"/>
        </w:rPr>
      </w:pPr>
      <w:r w:rsidRPr="00070F50">
        <w:rPr>
          <w:rFonts w:ascii="Times New Roman" w:hAnsi="Times New Roman" w:cs="Times New Roman"/>
          <w:b/>
          <w:bCs/>
          <w:sz w:val="24"/>
          <w:szCs w:val="24"/>
        </w:rPr>
        <w:t>Title of Research:</w:t>
      </w:r>
    </w:p>
    <w:p w14:paraId="2725674A" w14:textId="77777777" w:rsidR="00AA20D5" w:rsidRPr="00070F50" w:rsidRDefault="00AA20D5" w:rsidP="00AA20D5">
      <w:pPr>
        <w:spacing w:afterLines="60" w:after="144" w:line="240" w:lineRule="auto"/>
        <w:rPr>
          <w:rFonts w:ascii="Times New Roman" w:hAnsi="Times New Roman" w:cs="Times New Roman"/>
          <w:sz w:val="24"/>
          <w:szCs w:val="24"/>
        </w:rPr>
      </w:pPr>
      <w:r w:rsidRPr="00070F50">
        <w:rPr>
          <w:rFonts w:ascii="Times New Roman" w:hAnsi="Times New Roman" w:cs="Times New Roman"/>
          <w:sz w:val="24"/>
          <w:szCs w:val="24"/>
        </w:rPr>
        <w:t>From 2016 to 2024: The Evolution of Risk, Design Liability, Collaboration and Regulatory Requirements Under the JCT Design and Build Contract</w:t>
      </w:r>
    </w:p>
    <w:p w14:paraId="60F85640" w14:textId="77777777" w:rsidR="00AA20D5" w:rsidRPr="00070F50" w:rsidRDefault="00AA20D5" w:rsidP="00AA20D5">
      <w:pPr>
        <w:spacing w:afterLines="60" w:after="144"/>
        <w:rPr>
          <w:rFonts w:ascii="Times New Roman" w:hAnsi="Times New Roman" w:cs="Times New Roman"/>
          <w:sz w:val="24"/>
          <w:szCs w:val="24"/>
        </w:rPr>
      </w:pPr>
      <w:r w:rsidRPr="00070F50">
        <w:rPr>
          <w:rFonts w:ascii="Times New Roman" w:hAnsi="Times New Roman" w:cs="Times New Roman"/>
          <w:b/>
          <w:bCs/>
          <w:sz w:val="24"/>
          <w:szCs w:val="24"/>
        </w:rPr>
        <w:t>Researcher:</w:t>
      </w:r>
    </w:p>
    <w:p w14:paraId="3211C352" w14:textId="77777777" w:rsidR="00AA20D5" w:rsidRPr="00070F50" w:rsidRDefault="00AA20D5" w:rsidP="00AA20D5">
      <w:pPr>
        <w:spacing w:afterLines="60" w:after="144"/>
        <w:rPr>
          <w:rFonts w:ascii="Times New Roman" w:hAnsi="Times New Roman" w:cs="Times New Roman"/>
          <w:sz w:val="24"/>
          <w:szCs w:val="24"/>
        </w:rPr>
      </w:pPr>
      <w:r w:rsidRPr="00070F50">
        <w:rPr>
          <w:rFonts w:ascii="Times New Roman" w:hAnsi="Times New Roman" w:cs="Times New Roman"/>
          <w:sz w:val="24"/>
          <w:szCs w:val="24"/>
        </w:rPr>
        <w:t xml:space="preserve">Evan Davies, University of Wales Trinity St David, </w:t>
      </w:r>
      <w:hyperlink r:id="rId65" w:history="1">
        <w:r w:rsidRPr="00070F50">
          <w:rPr>
            <w:rStyle w:val="Hyperlink"/>
            <w:rFonts w:ascii="Times New Roman" w:hAnsi="Times New Roman" w:cs="Times New Roman"/>
            <w:color w:val="000000" w:themeColor="text1"/>
            <w:sz w:val="23"/>
            <w:szCs w:val="23"/>
            <w:u w:val="none"/>
          </w:rPr>
          <w:t>2102939@student.uwtsd.ac.uk</w:t>
        </w:r>
      </w:hyperlink>
      <w:r w:rsidRPr="00070F50">
        <w:rPr>
          <w:rFonts w:ascii="Times New Roman" w:hAnsi="Times New Roman" w:cs="Times New Roman"/>
        </w:rPr>
        <w:tab/>
      </w:r>
      <w:r w:rsidRPr="00070F50">
        <w:rPr>
          <w:rFonts w:ascii="Times New Roman" w:hAnsi="Times New Roman" w:cs="Times New Roman"/>
        </w:rPr>
        <w:tab/>
      </w:r>
      <w:r w:rsidRPr="00070F50">
        <w:rPr>
          <w:rFonts w:ascii="Times New Roman" w:hAnsi="Times New Roman" w:cs="Times New Roman"/>
          <w:sz w:val="24"/>
          <w:szCs w:val="24"/>
        </w:rPr>
        <w:br/>
      </w:r>
      <w:r w:rsidR="00FB3352">
        <w:rPr>
          <w:rFonts w:ascii="Times New Roman" w:hAnsi="Times New Roman" w:cs="Times New Roman"/>
        </w:rPr>
        <w:pict w14:anchorId="300AEB6E">
          <v:rect id="_x0000_i1032" style="width:0;height:1.5pt" o:hralign="center" o:hrstd="t" o:hr="t" fillcolor="#a0a0a0" stroked="f"/>
        </w:pict>
      </w:r>
    </w:p>
    <w:p w14:paraId="6E7EF41B"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Purpose of the Research</w:t>
      </w:r>
    </w:p>
    <w:p w14:paraId="1767AF6A"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You are being invited to participate in a research study investigating the evolution of the JCT Design and Build Contract (D&amp;BC) between the 2016 and 2024 editions. The research aims to:</w:t>
      </w:r>
    </w:p>
    <w:p w14:paraId="7FC135DE" w14:textId="77777777" w:rsidR="00AA20D5" w:rsidRPr="00070F50" w:rsidRDefault="00AA20D5" w:rsidP="00AA20D5">
      <w:pPr>
        <w:numPr>
          <w:ilvl w:val="0"/>
          <w:numId w:val="19"/>
        </w:numPr>
        <w:tabs>
          <w:tab w:val="clear" w:pos="360"/>
          <w:tab w:val="num" w:pos="720"/>
        </w:tabs>
        <w:spacing w:after="80"/>
        <w:ind w:left="357" w:hanging="357"/>
        <w:rPr>
          <w:rFonts w:ascii="Times New Roman" w:hAnsi="Times New Roman" w:cs="Times New Roman"/>
          <w:sz w:val="23"/>
          <w:szCs w:val="23"/>
        </w:rPr>
      </w:pPr>
      <w:r w:rsidRPr="00070F50">
        <w:rPr>
          <w:rFonts w:ascii="Times New Roman" w:hAnsi="Times New Roman" w:cs="Times New Roman"/>
          <w:sz w:val="23"/>
          <w:szCs w:val="23"/>
        </w:rPr>
        <w:t>Critically analyse changes in contractual risk allocation, design responsibility, collaborative working provisions, and regulatory compliance.</w:t>
      </w:r>
    </w:p>
    <w:p w14:paraId="323C86FA" w14:textId="77777777" w:rsidR="00AA20D5" w:rsidRPr="00070F50" w:rsidRDefault="00AA20D5" w:rsidP="00AA20D5">
      <w:pPr>
        <w:numPr>
          <w:ilvl w:val="0"/>
          <w:numId w:val="19"/>
        </w:numPr>
        <w:tabs>
          <w:tab w:val="clear" w:pos="360"/>
          <w:tab w:val="num" w:pos="720"/>
        </w:tabs>
        <w:spacing w:after="80"/>
        <w:ind w:left="357" w:hanging="357"/>
        <w:rPr>
          <w:rFonts w:ascii="Times New Roman" w:hAnsi="Times New Roman" w:cs="Times New Roman"/>
          <w:sz w:val="23"/>
          <w:szCs w:val="23"/>
        </w:rPr>
      </w:pPr>
      <w:r w:rsidRPr="00070F50">
        <w:rPr>
          <w:rFonts w:ascii="Times New Roman" w:hAnsi="Times New Roman" w:cs="Times New Roman"/>
          <w:sz w:val="23"/>
          <w:szCs w:val="23"/>
        </w:rPr>
        <w:t>Evaluate the practical implications of these changes for construction professionals, including employers, contractors, and designers.</w:t>
      </w:r>
    </w:p>
    <w:p w14:paraId="5712EC13" w14:textId="77777777" w:rsidR="00AA20D5" w:rsidRPr="00070F50" w:rsidRDefault="00AA20D5" w:rsidP="00AA20D5">
      <w:pPr>
        <w:numPr>
          <w:ilvl w:val="0"/>
          <w:numId w:val="19"/>
        </w:numPr>
        <w:tabs>
          <w:tab w:val="clear" w:pos="360"/>
          <w:tab w:val="num" w:pos="720"/>
        </w:tabs>
        <w:spacing w:after="80"/>
        <w:ind w:left="357" w:hanging="357"/>
        <w:rPr>
          <w:rFonts w:ascii="Times New Roman" w:hAnsi="Times New Roman" w:cs="Times New Roman"/>
          <w:sz w:val="23"/>
          <w:szCs w:val="23"/>
        </w:rPr>
      </w:pPr>
      <w:r w:rsidRPr="00070F50">
        <w:rPr>
          <w:rFonts w:ascii="Times New Roman" w:hAnsi="Times New Roman" w:cs="Times New Roman"/>
          <w:sz w:val="23"/>
          <w:szCs w:val="23"/>
        </w:rPr>
        <w:t>Bridge the gap between contractual theory and professional practice, providing insights into the real-world interpretation and application of the JCT D&amp;BC.</w:t>
      </w:r>
    </w:p>
    <w:p w14:paraId="0BF78B25"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Your professional experience and expertise with these contracts are essential to provide informed perspectives on their operation and impact.</w:t>
      </w:r>
    </w:p>
    <w:p w14:paraId="32A1AFAF"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2DF6AD9C">
          <v:rect id="_x0000_i1033" style="width:0;height:1.5pt" o:hralign="center" o:hrstd="t" o:hr="t" fillcolor="#a0a0a0" stroked="f"/>
        </w:pict>
      </w:r>
    </w:p>
    <w:p w14:paraId="7FDD8A9C"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What Participation Involves</w:t>
      </w:r>
    </w:p>
    <w:p w14:paraId="711B9228"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Participation involves the following:</w:t>
      </w:r>
    </w:p>
    <w:p w14:paraId="49C302BD"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Questionnaire:</w:t>
      </w:r>
      <w:r w:rsidRPr="00070F50">
        <w:rPr>
          <w:rFonts w:ascii="Times New Roman" w:hAnsi="Times New Roman" w:cs="Times New Roman"/>
          <w:sz w:val="23"/>
          <w:szCs w:val="23"/>
        </w:rPr>
        <w:t xml:space="preserve"> An online survey taking approximately 10–15 minutes to complete, including both structured and open-ended questions relating to your experience and interpretation of the JCT D&amp;BC 2016 and/or 2024, including aspects of design liability, risk allocation, collaborative practices, and regulatory compliance.</w:t>
      </w:r>
    </w:p>
    <w:p w14:paraId="594CF063"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6B6EFA8F">
          <v:rect id="_x0000_i1034" style="width:0;height:1.5pt" o:hralign="center" o:hrstd="t" o:hr="t" fillcolor="#a0a0a0" stroked="f"/>
        </w:pict>
      </w:r>
    </w:p>
    <w:p w14:paraId="77AEFD19"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Voluntary Participation</w:t>
      </w:r>
    </w:p>
    <w:p w14:paraId="0F30A0F2" w14:textId="77777777" w:rsidR="00AA20D5" w:rsidRPr="00070F50" w:rsidRDefault="00AA20D5" w:rsidP="00AA20D5">
      <w:pPr>
        <w:numPr>
          <w:ilvl w:val="0"/>
          <w:numId w:val="20"/>
        </w:numPr>
        <w:tabs>
          <w:tab w:val="clear" w:pos="360"/>
          <w:tab w:val="num" w:pos="720"/>
        </w:tabs>
        <w:spacing w:afterLines="60" w:after="144"/>
        <w:ind w:left="357" w:hanging="357"/>
        <w:rPr>
          <w:rFonts w:ascii="Times New Roman" w:hAnsi="Times New Roman" w:cs="Times New Roman"/>
          <w:sz w:val="23"/>
          <w:szCs w:val="23"/>
        </w:rPr>
      </w:pPr>
      <w:r w:rsidRPr="00070F50">
        <w:rPr>
          <w:rFonts w:ascii="Times New Roman" w:hAnsi="Times New Roman" w:cs="Times New Roman"/>
          <w:sz w:val="23"/>
          <w:szCs w:val="23"/>
        </w:rPr>
        <w:t>Participation is entirely voluntary.</w:t>
      </w:r>
    </w:p>
    <w:p w14:paraId="579B16F0" w14:textId="77777777" w:rsidR="00AA20D5" w:rsidRPr="00070F50" w:rsidRDefault="00AA20D5" w:rsidP="00AA20D5">
      <w:pPr>
        <w:numPr>
          <w:ilvl w:val="0"/>
          <w:numId w:val="20"/>
        </w:numPr>
        <w:tabs>
          <w:tab w:val="clear" w:pos="360"/>
          <w:tab w:val="num" w:pos="720"/>
        </w:tabs>
        <w:spacing w:afterLines="60" w:after="144"/>
        <w:ind w:left="357" w:hanging="357"/>
        <w:rPr>
          <w:rFonts w:ascii="Times New Roman" w:hAnsi="Times New Roman" w:cs="Times New Roman"/>
          <w:sz w:val="23"/>
          <w:szCs w:val="23"/>
        </w:rPr>
      </w:pPr>
      <w:r w:rsidRPr="00070F50">
        <w:rPr>
          <w:rFonts w:ascii="Times New Roman" w:hAnsi="Times New Roman" w:cs="Times New Roman"/>
          <w:sz w:val="23"/>
          <w:szCs w:val="23"/>
        </w:rPr>
        <w:t>You may decline to participate or withdraw at any time without giving a reason.</w:t>
      </w:r>
    </w:p>
    <w:p w14:paraId="73CBE9C6" w14:textId="77777777" w:rsidR="00AA20D5" w:rsidRPr="00070F50" w:rsidRDefault="00AA20D5" w:rsidP="00AA20D5">
      <w:pPr>
        <w:numPr>
          <w:ilvl w:val="0"/>
          <w:numId w:val="20"/>
        </w:numPr>
        <w:tabs>
          <w:tab w:val="clear" w:pos="360"/>
          <w:tab w:val="num" w:pos="720"/>
        </w:tabs>
        <w:spacing w:afterLines="60" w:after="144"/>
        <w:ind w:left="357" w:hanging="357"/>
        <w:rPr>
          <w:rFonts w:ascii="Times New Roman" w:hAnsi="Times New Roman" w:cs="Times New Roman"/>
          <w:sz w:val="23"/>
          <w:szCs w:val="23"/>
        </w:rPr>
      </w:pPr>
      <w:r w:rsidRPr="00070F50">
        <w:rPr>
          <w:rFonts w:ascii="Times New Roman" w:hAnsi="Times New Roman" w:cs="Times New Roman"/>
          <w:sz w:val="23"/>
          <w:szCs w:val="23"/>
        </w:rPr>
        <w:t>You can choose not to answer any question you are uncomfortable with.</w:t>
      </w:r>
    </w:p>
    <w:p w14:paraId="70D4430B" w14:textId="082FF832" w:rsidR="00AA20D5" w:rsidRPr="00070F50" w:rsidRDefault="00AA20D5" w:rsidP="00AA20D5">
      <w:pPr>
        <w:numPr>
          <w:ilvl w:val="0"/>
          <w:numId w:val="20"/>
        </w:numPr>
        <w:tabs>
          <w:tab w:val="clear" w:pos="360"/>
          <w:tab w:val="num" w:pos="720"/>
        </w:tabs>
        <w:spacing w:afterLines="60" w:after="144"/>
        <w:ind w:left="357" w:hanging="357"/>
        <w:rPr>
          <w:rFonts w:ascii="Times New Roman" w:hAnsi="Times New Roman" w:cs="Times New Roman"/>
          <w:sz w:val="23"/>
          <w:szCs w:val="23"/>
        </w:rPr>
      </w:pPr>
      <w:r w:rsidRPr="00070F50">
        <w:rPr>
          <w:rFonts w:ascii="Times New Roman" w:hAnsi="Times New Roman" w:cs="Times New Roman"/>
          <w:sz w:val="23"/>
          <w:szCs w:val="23"/>
        </w:rPr>
        <w:t xml:space="preserve">Withdrawal of data is possible up until </w:t>
      </w:r>
      <w:r w:rsidR="00FA7E6E">
        <w:rPr>
          <w:rFonts w:ascii="Times New Roman" w:hAnsi="Times New Roman" w:cs="Times New Roman"/>
          <w:sz w:val="23"/>
          <w:szCs w:val="23"/>
        </w:rPr>
        <w:t>18 March</w:t>
      </w:r>
      <w:r w:rsidRPr="00070F50">
        <w:rPr>
          <w:rFonts w:ascii="Times New Roman" w:hAnsi="Times New Roman" w:cs="Times New Roman"/>
          <w:sz w:val="23"/>
          <w:szCs w:val="23"/>
        </w:rPr>
        <w:t>, 2026, after which anonymised data may already be included in analysis.</w:t>
      </w:r>
    </w:p>
    <w:p w14:paraId="1A1CEF6A" w14:textId="77777777" w:rsidR="00AA20D5" w:rsidRPr="00070F50" w:rsidRDefault="00AA20D5" w:rsidP="00AA20D5">
      <w:pPr>
        <w:numPr>
          <w:ilvl w:val="0"/>
          <w:numId w:val="20"/>
        </w:numPr>
        <w:tabs>
          <w:tab w:val="clear" w:pos="360"/>
          <w:tab w:val="num" w:pos="720"/>
        </w:tabs>
        <w:spacing w:afterLines="60" w:after="144"/>
        <w:ind w:left="357" w:hanging="357"/>
        <w:rPr>
          <w:rFonts w:ascii="Times New Roman" w:hAnsi="Times New Roman" w:cs="Times New Roman"/>
          <w:sz w:val="23"/>
          <w:szCs w:val="23"/>
        </w:rPr>
      </w:pPr>
      <w:r w:rsidRPr="00070F50">
        <w:rPr>
          <w:rFonts w:ascii="Times New Roman" w:hAnsi="Times New Roman" w:cs="Times New Roman"/>
          <w:sz w:val="23"/>
          <w:szCs w:val="23"/>
        </w:rPr>
        <w:t>You will be provided with an ID on commencement of the questionnaire, please make a note of this, as this will need to be provided to withdraw your data from the study.</w:t>
      </w:r>
    </w:p>
    <w:p w14:paraId="62F9C4E7" w14:textId="68CE1D84"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br w:type="page"/>
      </w:r>
      <w:r w:rsidRPr="00070F50">
        <w:rPr>
          <w:rFonts w:ascii="Times New Roman" w:hAnsi="Times New Roman" w:cs="Times New Roman"/>
          <w:b/>
          <w:bCs/>
          <w:sz w:val="23"/>
          <w:szCs w:val="23"/>
        </w:rPr>
        <w:lastRenderedPageBreak/>
        <w:t>Confidentiality and Data Protection</w:t>
      </w:r>
    </w:p>
    <w:p w14:paraId="2303CA2E" w14:textId="77777777" w:rsidR="00AA20D5" w:rsidRPr="00070F50" w:rsidRDefault="00AA20D5" w:rsidP="00AA20D5">
      <w:pPr>
        <w:numPr>
          <w:ilvl w:val="0"/>
          <w:numId w:val="21"/>
        </w:numPr>
        <w:tabs>
          <w:tab w:val="clear" w:pos="360"/>
          <w:tab w:val="num" w:pos="720"/>
        </w:tabs>
        <w:spacing w:afterLines="60" w:after="144"/>
        <w:ind w:left="363" w:hanging="357"/>
        <w:rPr>
          <w:rFonts w:ascii="Times New Roman" w:hAnsi="Times New Roman" w:cs="Times New Roman"/>
          <w:sz w:val="23"/>
          <w:szCs w:val="23"/>
        </w:rPr>
      </w:pPr>
      <w:r w:rsidRPr="00070F50">
        <w:rPr>
          <w:rFonts w:ascii="Times New Roman" w:hAnsi="Times New Roman" w:cs="Times New Roman"/>
          <w:sz w:val="23"/>
          <w:szCs w:val="23"/>
        </w:rPr>
        <w:t>All information provided will be treated in strict confidence.</w:t>
      </w:r>
    </w:p>
    <w:p w14:paraId="63700EA4" w14:textId="77777777" w:rsidR="00AA20D5" w:rsidRPr="00070F50" w:rsidRDefault="00AA20D5" w:rsidP="00AA20D5">
      <w:pPr>
        <w:numPr>
          <w:ilvl w:val="0"/>
          <w:numId w:val="21"/>
        </w:numPr>
        <w:tabs>
          <w:tab w:val="clear" w:pos="360"/>
          <w:tab w:val="num" w:pos="720"/>
        </w:tabs>
        <w:spacing w:afterLines="60" w:after="144"/>
        <w:ind w:left="363" w:hanging="357"/>
        <w:rPr>
          <w:rFonts w:ascii="Times New Roman" w:hAnsi="Times New Roman" w:cs="Times New Roman"/>
          <w:sz w:val="23"/>
          <w:szCs w:val="23"/>
        </w:rPr>
      </w:pPr>
      <w:r w:rsidRPr="00070F50">
        <w:rPr>
          <w:rFonts w:ascii="Times New Roman" w:hAnsi="Times New Roman" w:cs="Times New Roman"/>
          <w:sz w:val="23"/>
          <w:szCs w:val="23"/>
        </w:rPr>
        <w:t>Questionnaire responses will be anonymised and stored securely on encrypted, password-protected institutional servers.</w:t>
      </w:r>
    </w:p>
    <w:p w14:paraId="5CEE91CD" w14:textId="77777777" w:rsidR="00AA20D5" w:rsidRPr="00070F50" w:rsidRDefault="00AA20D5" w:rsidP="00AA20D5">
      <w:pPr>
        <w:numPr>
          <w:ilvl w:val="0"/>
          <w:numId w:val="21"/>
        </w:numPr>
        <w:tabs>
          <w:tab w:val="clear" w:pos="360"/>
          <w:tab w:val="num" w:pos="720"/>
        </w:tabs>
        <w:spacing w:afterLines="60" w:after="144"/>
        <w:ind w:left="363" w:hanging="357"/>
        <w:rPr>
          <w:rFonts w:ascii="Times New Roman" w:hAnsi="Times New Roman" w:cs="Times New Roman"/>
          <w:sz w:val="23"/>
          <w:szCs w:val="23"/>
        </w:rPr>
      </w:pPr>
      <w:r w:rsidRPr="00070F50">
        <w:rPr>
          <w:rFonts w:ascii="Times New Roman" w:hAnsi="Times New Roman" w:cs="Times New Roman"/>
          <w:sz w:val="23"/>
          <w:szCs w:val="23"/>
        </w:rPr>
        <w:t>Personal identifiers will be removed or replaced with participant ID.</w:t>
      </w:r>
    </w:p>
    <w:p w14:paraId="475C58B6" w14:textId="77777777" w:rsidR="00AA20D5" w:rsidRPr="00070F50" w:rsidRDefault="00AA20D5" w:rsidP="00AA20D5">
      <w:pPr>
        <w:numPr>
          <w:ilvl w:val="0"/>
          <w:numId w:val="21"/>
        </w:numPr>
        <w:tabs>
          <w:tab w:val="clear" w:pos="360"/>
          <w:tab w:val="num" w:pos="720"/>
        </w:tabs>
        <w:spacing w:afterLines="60" w:after="144"/>
        <w:ind w:left="363" w:hanging="357"/>
        <w:rPr>
          <w:rFonts w:ascii="Times New Roman" w:hAnsi="Times New Roman" w:cs="Times New Roman"/>
          <w:sz w:val="23"/>
          <w:szCs w:val="23"/>
        </w:rPr>
      </w:pPr>
      <w:r w:rsidRPr="00070F50">
        <w:rPr>
          <w:rFonts w:ascii="Times New Roman" w:hAnsi="Times New Roman" w:cs="Times New Roman"/>
          <w:sz w:val="23"/>
          <w:szCs w:val="23"/>
        </w:rPr>
        <w:t>Data handling complies with the UK Data Protection Act 2018 and GDPR 2016/679.</w:t>
      </w:r>
    </w:p>
    <w:p w14:paraId="3CC425E5" w14:textId="77777777" w:rsidR="00AA20D5" w:rsidRPr="00070F50" w:rsidRDefault="00AA20D5" w:rsidP="00AA20D5">
      <w:pPr>
        <w:numPr>
          <w:ilvl w:val="0"/>
          <w:numId w:val="21"/>
        </w:numPr>
        <w:tabs>
          <w:tab w:val="clear" w:pos="360"/>
          <w:tab w:val="num" w:pos="720"/>
        </w:tabs>
        <w:spacing w:afterLines="60" w:after="144"/>
        <w:ind w:left="363" w:hanging="357"/>
        <w:rPr>
          <w:rFonts w:ascii="Times New Roman" w:hAnsi="Times New Roman" w:cs="Times New Roman"/>
          <w:sz w:val="23"/>
          <w:szCs w:val="23"/>
        </w:rPr>
      </w:pPr>
      <w:r w:rsidRPr="00070F50">
        <w:rPr>
          <w:rFonts w:ascii="Times New Roman" w:hAnsi="Times New Roman" w:cs="Times New Roman"/>
          <w:sz w:val="23"/>
          <w:szCs w:val="23"/>
        </w:rPr>
        <w:t>Any published findings will present aggregated data only, ensuring no individual or organisation can be identified.</w:t>
      </w:r>
    </w:p>
    <w:p w14:paraId="4BEE8B9F"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1B8F2554">
          <v:rect id="_x0000_i1035" style="width:0;height:1.5pt" o:hralign="center" o:hrstd="t" o:hr="t" fillcolor="#a0a0a0" stroked="f"/>
        </w:pict>
      </w:r>
    </w:p>
    <w:p w14:paraId="196F2CE7"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Potential Risks and Benefits</w:t>
      </w:r>
    </w:p>
    <w:p w14:paraId="591A6119"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Risks:</w:t>
      </w:r>
      <w:r w:rsidRPr="00070F50">
        <w:rPr>
          <w:rFonts w:ascii="Times New Roman" w:hAnsi="Times New Roman" w:cs="Times New Roman"/>
          <w:sz w:val="23"/>
          <w:szCs w:val="23"/>
        </w:rPr>
        <w:t xml:space="preserve"> The research focuses on professional practice and contractual interpretation. There are no anticipated physical risks, and the risk of professional or reputational harm is minimised through anonymisation.</w:t>
      </w:r>
    </w:p>
    <w:p w14:paraId="640BEB59"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b/>
          <w:bCs/>
          <w:sz w:val="23"/>
          <w:szCs w:val="23"/>
        </w:rPr>
        <w:t>Benefits:</w:t>
      </w:r>
      <w:r w:rsidRPr="00070F50">
        <w:rPr>
          <w:rFonts w:ascii="Times New Roman" w:hAnsi="Times New Roman" w:cs="Times New Roman"/>
          <w:sz w:val="23"/>
          <w:szCs w:val="23"/>
        </w:rPr>
        <w:t xml:space="preserve"> Your participation will contribute to an improved understanding of the JCT D&amp;BC 2024, potentially informing future professional practice, contract drafting, and regulatory compliance.</w:t>
      </w:r>
    </w:p>
    <w:p w14:paraId="3850AB6B"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5D97D836">
          <v:rect id="_x0000_i1036" style="width:0;height:1.5pt" o:hralign="center" o:hrstd="t" o:hr="t" fillcolor="#a0a0a0" stroked="f"/>
        </w:pict>
      </w:r>
    </w:p>
    <w:p w14:paraId="09CD0BE7"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Consent</w:t>
      </w:r>
    </w:p>
    <w:p w14:paraId="1A4E6334"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By participating in this study, you confirm that you understand the purpose of the research, the voluntary nature of participation, and the measures taken to protect your confidentiality. Written or electronic consent will be obtained prior to participation (see below).</w:t>
      </w:r>
    </w:p>
    <w:p w14:paraId="4C4083E7"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254E8183">
          <v:rect id="_x0000_i1037" style="width:0;height:1.5pt" o:hralign="center" o:hrstd="t" o:hr="t" fillcolor="#a0a0a0" stroked="f"/>
        </w:pict>
      </w:r>
    </w:p>
    <w:p w14:paraId="62110FBB" w14:textId="77777777" w:rsidR="00AA20D5" w:rsidRPr="00070F50" w:rsidRDefault="00AA20D5" w:rsidP="00AA20D5">
      <w:pPr>
        <w:spacing w:afterLines="60" w:after="144"/>
        <w:rPr>
          <w:rFonts w:ascii="Times New Roman" w:hAnsi="Times New Roman" w:cs="Times New Roman"/>
          <w:b/>
          <w:bCs/>
          <w:sz w:val="23"/>
          <w:szCs w:val="23"/>
        </w:rPr>
      </w:pPr>
      <w:r w:rsidRPr="00070F50">
        <w:rPr>
          <w:rFonts w:ascii="Times New Roman" w:hAnsi="Times New Roman" w:cs="Times New Roman"/>
          <w:b/>
          <w:bCs/>
          <w:sz w:val="23"/>
          <w:szCs w:val="23"/>
        </w:rPr>
        <w:t>Contact Information</w:t>
      </w:r>
    </w:p>
    <w:p w14:paraId="43955878"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If you have questions about the research, or your rights as a participant, please contact:</w:t>
      </w:r>
    </w:p>
    <w:p w14:paraId="536FBDC6"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Evan Davies, Student at University of Wales Trinity St David</w:t>
      </w:r>
    </w:p>
    <w:p w14:paraId="00D02808"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Email:</w:t>
      </w:r>
      <w:r w:rsidRPr="00070F50">
        <w:rPr>
          <w:rFonts w:ascii="Times New Roman" w:hAnsi="Times New Roman" w:cs="Times New Roman"/>
          <w:sz w:val="23"/>
          <w:szCs w:val="23"/>
        </w:rPr>
        <w:tab/>
      </w:r>
      <w:hyperlink r:id="rId66" w:history="1">
        <w:r w:rsidRPr="00070F50">
          <w:rPr>
            <w:rStyle w:val="Hyperlink"/>
            <w:rFonts w:ascii="Times New Roman" w:hAnsi="Times New Roman" w:cs="Times New Roman"/>
            <w:color w:val="000000" w:themeColor="text1"/>
            <w:sz w:val="23"/>
            <w:szCs w:val="23"/>
            <w:u w:val="none"/>
          </w:rPr>
          <w:t>2102939@student.uwtsd.ac.uk</w:t>
        </w:r>
      </w:hyperlink>
      <w:r w:rsidRPr="00070F50">
        <w:rPr>
          <w:rFonts w:ascii="Times New Roman" w:hAnsi="Times New Roman" w:cs="Times New Roman"/>
          <w:color w:val="000000" w:themeColor="text1"/>
        </w:rPr>
        <w:tab/>
      </w:r>
      <w:r w:rsidRPr="00070F50">
        <w:rPr>
          <w:rFonts w:ascii="Times New Roman" w:hAnsi="Times New Roman" w:cs="Times New Roman"/>
        </w:rPr>
        <w:tab/>
      </w:r>
    </w:p>
    <w:p w14:paraId="4C9C58E1"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For queries regarding ethical approval or data protection, you may contact:</w:t>
      </w:r>
    </w:p>
    <w:p w14:paraId="250A7C65"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Dr D Hughes</w:t>
      </w:r>
    </w:p>
    <w:p w14:paraId="1E52E6AA" w14:textId="77777777" w:rsidR="00AA20D5" w:rsidRPr="00070F50" w:rsidRDefault="00AA20D5" w:rsidP="00AA20D5">
      <w:pPr>
        <w:spacing w:afterLines="60" w:after="144"/>
        <w:rPr>
          <w:rFonts w:ascii="Times New Roman" w:hAnsi="Times New Roman" w:cs="Times New Roman"/>
          <w:sz w:val="23"/>
          <w:szCs w:val="23"/>
        </w:rPr>
      </w:pPr>
      <w:r w:rsidRPr="00070F50">
        <w:rPr>
          <w:rFonts w:ascii="Times New Roman" w:hAnsi="Times New Roman" w:cs="Times New Roman"/>
          <w:sz w:val="23"/>
          <w:szCs w:val="23"/>
        </w:rPr>
        <w:t>Email:  d.hughes@uwtsd.ac.uk</w:t>
      </w:r>
      <w:r w:rsidRPr="00070F50">
        <w:rPr>
          <w:rFonts w:ascii="Times New Roman" w:hAnsi="Times New Roman" w:cs="Times New Roman"/>
          <w:sz w:val="23"/>
          <w:szCs w:val="23"/>
        </w:rPr>
        <w:tab/>
      </w:r>
      <w:r w:rsidRPr="00070F50">
        <w:rPr>
          <w:rFonts w:ascii="Times New Roman" w:hAnsi="Times New Roman" w:cs="Times New Roman"/>
          <w:sz w:val="23"/>
          <w:szCs w:val="23"/>
        </w:rPr>
        <w:tab/>
        <w:t xml:space="preserve"> </w:t>
      </w:r>
    </w:p>
    <w:p w14:paraId="6D67D588" w14:textId="77777777" w:rsidR="00AA20D5" w:rsidRPr="00070F50" w:rsidRDefault="00FB3352" w:rsidP="00AA20D5">
      <w:pPr>
        <w:spacing w:afterLines="60" w:after="144"/>
        <w:rPr>
          <w:rFonts w:ascii="Times New Roman" w:hAnsi="Times New Roman" w:cs="Times New Roman"/>
          <w:sz w:val="23"/>
          <w:szCs w:val="23"/>
        </w:rPr>
      </w:pPr>
      <w:r>
        <w:rPr>
          <w:rFonts w:ascii="Times New Roman" w:hAnsi="Times New Roman" w:cs="Times New Roman"/>
          <w:sz w:val="23"/>
          <w:szCs w:val="23"/>
        </w:rPr>
        <w:pict w14:anchorId="4FCB35A9">
          <v:rect id="_x0000_i1038" style="width:0;height:1.5pt" o:hralign="center" o:hrstd="t" o:hr="t" fillcolor="#a0a0a0" stroked="f"/>
        </w:pict>
      </w:r>
    </w:p>
    <w:p w14:paraId="4377B113" w14:textId="77777777" w:rsidR="00AA20D5" w:rsidRPr="00070F50" w:rsidRDefault="00AA20D5" w:rsidP="00AA20D5">
      <w:pPr>
        <w:spacing w:afterLines="60" w:after="144"/>
        <w:rPr>
          <w:rFonts w:ascii="Times New Roman" w:hAnsi="Times New Roman" w:cs="Times New Roman"/>
        </w:rPr>
      </w:pPr>
      <w:r w:rsidRPr="00070F50">
        <w:rPr>
          <w:rFonts w:ascii="Times New Roman" w:hAnsi="Times New Roman" w:cs="Times New Roman"/>
        </w:rPr>
        <w:t>Click below to enter the consent form.</w:t>
      </w:r>
    </w:p>
    <w:p w14:paraId="61D10AAE" w14:textId="77777777" w:rsidR="00AA20D5" w:rsidRPr="00070F50" w:rsidRDefault="00AA20D5" w:rsidP="00AA20D5">
      <w:pPr>
        <w:spacing w:afterLines="60" w:after="144"/>
        <w:rPr>
          <w:rFonts w:ascii="Times New Roman" w:hAnsi="Times New Roman" w:cs="Times New Roman"/>
        </w:rPr>
      </w:pPr>
    </w:p>
    <w:p w14:paraId="2B939AD1" w14:textId="77777777" w:rsidR="00AA20D5" w:rsidRPr="00070F50" w:rsidRDefault="00AA20D5" w:rsidP="00AA20D5">
      <w:pPr>
        <w:spacing w:afterLines="60" w:after="144"/>
        <w:rPr>
          <w:rFonts w:ascii="Times New Roman" w:hAnsi="Times New Roman" w:cs="Times New Roman"/>
        </w:rPr>
      </w:pPr>
      <w:r w:rsidRPr="00070F50">
        <w:rPr>
          <w:rFonts w:ascii="Times New Roman" w:hAnsi="Times New Roman" w:cs="Times New Roman"/>
          <w:i/>
          <w:iCs/>
        </w:rPr>
        <w:t>Thank you for considering participation in this research. Your professional insights are invaluable.</w:t>
      </w:r>
    </w:p>
    <w:p w14:paraId="202E6CA6" w14:textId="6EB78D19" w:rsidR="00AA20D5" w:rsidRPr="00070F50" w:rsidRDefault="00AA20D5">
      <w:pPr>
        <w:rPr>
          <w:rFonts w:ascii="Times New Roman" w:hAnsi="Times New Roman" w:cs="Times New Roman"/>
          <w:sz w:val="24"/>
          <w:szCs w:val="24"/>
        </w:rPr>
      </w:pPr>
      <w:r w:rsidRPr="00070F50">
        <w:rPr>
          <w:rFonts w:ascii="Times New Roman" w:hAnsi="Times New Roman" w:cs="Times New Roman"/>
          <w:sz w:val="24"/>
          <w:szCs w:val="24"/>
        </w:rPr>
        <w:br w:type="page"/>
      </w:r>
    </w:p>
    <w:p w14:paraId="10E058B8" w14:textId="188AF387" w:rsidR="00AA20D5" w:rsidRPr="00070F50" w:rsidRDefault="00AA20D5" w:rsidP="00AA20D5">
      <w:pPr>
        <w:pStyle w:val="ListParagraph"/>
        <w:tabs>
          <w:tab w:val="left" w:pos="709"/>
          <w:tab w:val="left" w:pos="1560"/>
          <w:tab w:val="left" w:pos="1985"/>
          <w:tab w:val="left" w:pos="8364"/>
        </w:tabs>
        <w:spacing w:line="360" w:lineRule="auto"/>
        <w:ind w:left="0"/>
        <w:contextualSpacing/>
        <w:rPr>
          <w:b/>
          <w:bCs/>
          <w:sz w:val="24"/>
          <w:szCs w:val="24"/>
          <w:u w:val="single"/>
        </w:rPr>
      </w:pPr>
      <w:r w:rsidRPr="00070F50">
        <w:rPr>
          <w:b/>
          <w:bCs/>
          <w:sz w:val="24"/>
          <w:szCs w:val="24"/>
          <w:u w:val="single"/>
        </w:rPr>
        <w:lastRenderedPageBreak/>
        <w:t xml:space="preserve">Appendix </w:t>
      </w:r>
      <w:r w:rsidR="00070F50">
        <w:rPr>
          <w:b/>
          <w:bCs/>
          <w:sz w:val="24"/>
          <w:szCs w:val="24"/>
          <w:u w:val="single"/>
        </w:rPr>
        <w:t>4</w:t>
      </w:r>
      <w:r w:rsidRPr="00070F50">
        <w:rPr>
          <w:b/>
          <w:bCs/>
          <w:sz w:val="24"/>
          <w:szCs w:val="24"/>
          <w:u w:val="single"/>
        </w:rPr>
        <w:t xml:space="preserve"> – Questionnaire Online Consent Form</w:t>
      </w:r>
    </w:p>
    <w:p w14:paraId="540FAB57" w14:textId="77777777" w:rsidR="00AA20D5" w:rsidRPr="00070F50" w:rsidRDefault="00AA20D5" w:rsidP="00AA20D5">
      <w:pPr>
        <w:pStyle w:val="ListParagraph"/>
        <w:tabs>
          <w:tab w:val="left" w:pos="709"/>
          <w:tab w:val="left" w:pos="1560"/>
          <w:tab w:val="left" w:pos="1985"/>
          <w:tab w:val="left" w:pos="8364"/>
        </w:tabs>
        <w:spacing w:line="360" w:lineRule="auto"/>
        <w:ind w:left="0"/>
        <w:contextualSpacing/>
        <w:rPr>
          <w:b/>
          <w:bCs/>
          <w:sz w:val="24"/>
          <w:szCs w:val="24"/>
          <w:u w:val="single"/>
        </w:rPr>
      </w:pPr>
    </w:p>
    <w:p w14:paraId="6F36611F" w14:textId="77777777" w:rsidR="00AA20D5" w:rsidRPr="00070F50" w:rsidRDefault="00AA20D5" w:rsidP="00AA20D5">
      <w:pPr>
        <w:spacing w:afterLines="60" w:after="144" w:line="240" w:lineRule="auto"/>
        <w:rPr>
          <w:rFonts w:ascii="Times New Roman" w:hAnsi="Times New Roman" w:cs="Times New Roman"/>
          <w:b/>
          <w:bCs/>
          <w:sz w:val="24"/>
          <w:szCs w:val="24"/>
        </w:rPr>
      </w:pPr>
      <w:r w:rsidRPr="00070F50">
        <w:rPr>
          <w:rFonts w:ascii="Times New Roman" w:hAnsi="Times New Roman" w:cs="Times New Roman"/>
          <w:b/>
          <w:bCs/>
          <w:sz w:val="24"/>
          <w:szCs w:val="24"/>
        </w:rPr>
        <w:t>Title of Research:</w:t>
      </w:r>
    </w:p>
    <w:p w14:paraId="1438E2D7" w14:textId="77777777" w:rsidR="00AA20D5" w:rsidRPr="00070F50" w:rsidRDefault="00AA20D5" w:rsidP="00AA20D5">
      <w:pPr>
        <w:spacing w:afterLines="60" w:after="144" w:line="240" w:lineRule="auto"/>
        <w:rPr>
          <w:rFonts w:ascii="Times New Roman" w:hAnsi="Times New Roman" w:cs="Times New Roman"/>
          <w:sz w:val="24"/>
          <w:szCs w:val="24"/>
        </w:rPr>
      </w:pPr>
      <w:r w:rsidRPr="00070F50">
        <w:rPr>
          <w:rFonts w:ascii="Times New Roman" w:hAnsi="Times New Roman" w:cs="Times New Roman"/>
          <w:sz w:val="24"/>
          <w:szCs w:val="24"/>
        </w:rPr>
        <w:t>From 2016 to 2024: The Evolution of Risk, Design Liability, Collaboration and Regulatory Requirements Under the JCT Design and Build Contract</w:t>
      </w:r>
    </w:p>
    <w:p w14:paraId="65632041" w14:textId="77777777" w:rsidR="00AA20D5" w:rsidRPr="00070F50" w:rsidRDefault="00AA20D5" w:rsidP="00AA20D5">
      <w:pPr>
        <w:spacing w:afterLines="60" w:after="144"/>
        <w:rPr>
          <w:rFonts w:ascii="Times New Roman" w:hAnsi="Times New Roman" w:cs="Times New Roman"/>
          <w:sz w:val="24"/>
          <w:szCs w:val="24"/>
        </w:rPr>
      </w:pPr>
      <w:r w:rsidRPr="00070F50">
        <w:rPr>
          <w:rFonts w:ascii="Times New Roman" w:hAnsi="Times New Roman" w:cs="Times New Roman"/>
          <w:b/>
          <w:bCs/>
          <w:sz w:val="24"/>
          <w:szCs w:val="24"/>
        </w:rPr>
        <w:t>Researcher:</w:t>
      </w:r>
    </w:p>
    <w:p w14:paraId="26D948C3" w14:textId="77777777" w:rsidR="00AA20D5" w:rsidRPr="00070F50" w:rsidRDefault="00AA20D5" w:rsidP="00AA20D5">
      <w:pPr>
        <w:spacing w:afterLines="60" w:after="144" w:line="240" w:lineRule="auto"/>
        <w:rPr>
          <w:rFonts w:ascii="Times New Roman" w:hAnsi="Times New Roman" w:cs="Times New Roman"/>
          <w:sz w:val="24"/>
          <w:szCs w:val="24"/>
        </w:rPr>
      </w:pPr>
      <w:r w:rsidRPr="00070F50">
        <w:rPr>
          <w:rFonts w:ascii="Times New Roman" w:hAnsi="Times New Roman" w:cs="Times New Roman"/>
          <w:sz w:val="24"/>
          <w:szCs w:val="24"/>
        </w:rPr>
        <w:t xml:space="preserve">Evan Davies, University of Wales Trinity St David, </w:t>
      </w:r>
      <w:hyperlink r:id="rId67" w:history="1">
        <w:r w:rsidRPr="00070F50">
          <w:rPr>
            <w:rFonts w:ascii="Times New Roman" w:hAnsi="Times New Roman" w:cs="Times New Roman"/>
            <w:sz w:val="24"/>
            <w:szCs w:val="24"/>
          </w:rPr>
          <w:t>2102939@student.uwtsd.ac.uk</w:t>
        </w:r>
      </w:hyperlink>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br/>
      </w:r>
      <w:r w:rsidR="00FB3352">
        <w:rPr>
          <w:rFonts w:ascii="Times New Roman" w:hAnsi="Times New Roman" w:cs="Times New Roman"/>
          <w:sz w:val="24"/>
          <w:szCs w:val="24"/>
        </w:rPr>
        <w:pict w14:anchorId="3BA0BC26">
          <v:rect id="_x0000_i1039" style="width:0;height:1.5pt" o:hralign="center" o:hrstd="t" o:hr="t" fillcolor="#a0a0a0" stroked="f"/>
        </w:pict>
      </w:r>
    </w:p>
    <w:p w14:paraId="135A43DA" w14:textId="50310D5D" w:rsidR="00AA20D5" w:rsidRPr="00070F50" w:rsidRDefault="00AA20D5" w:rsidP="00AA20D5">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1.</w:t>
      </w:r>
      <w:r w:rsidRPr="00070F50">
        <w:rPr>
          <w:rFonts w:ascii="Times New Roman" w:hAnsi="Times New Roman" w:cs="Times New Roman"/>
          <w:sz w:val="24"/>
          <w:szCs w:val="24"/>
        </w:rPr>
        <w:tab/>
        <w:t>Please create a unique identifier, which has 5 letters and 5 numbers. Please make a note of this, as it will be required should you wish to withdraw your data from the study.</w:t>
      </w:r>
    </w:p>
    <w:p w14:paraId="0A2D2D56" w14:textId="31FF424A" w:rsidR="00AA20D5" w:rsidRPr="00070F50" w:rsidRDefault="00CC1887" w:rsidP="00AA20D5">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70528" behindDoc="1" locked="0" layoutInCell="1" allowOverlap="1" wp14:anchorId="69EE2F84" wp14:editId="6EBA781B">
                <wp:simplePos x="0" y="0"/>
                <wp:positionH relativeFrom="column">
                  <wp:posOffset>1685290</wp:posOffset>
                </wp:positionH>
                <wp:positionV relativeFrom="paragraph">
                  <wp:posOffset>6350</wp:posOffset>
                </wp:positionV>
                <wp:extent cx="1757045" cy="214630"/>
                <wp:effectExtent l="0" t="0" r="14605" b="13970"/>
                <wp:wrapTight wrapText="bothSides">
                  <wp:wrapPolygon edited="0">
                    <wp:start x="0" y="0"/>
                    <wp:lineTo x="0" y="21089"/>
                    <wp:lineTo x="21545" y="21089"/>
                    <wp:lineTo x="21545" y="0"/>
                    <wp:lineTo x="0" y="0"/>
                  </wp:wrapPolygon>
                </wp:wrapTight>
                <wp:docPr id="2260450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7045" cy="214630"/>
                        </a:xfrm>
                        <a:prstGeom prst="rect">
                          <a:avLst/>
                        </a:prstGeom>
                        <a:solidFill>
                          <a:srgbClr val="FFFFFF"/>
                        </a:solidFill>
                        <a:ln w="9525">
                          <a:solidFill>
                            <a:srgbClr val="000000"/>
                          </a:solidFill>
                          <a:miter lim="800000"/>
                          <a:headEnd/>
                          <a:tailEnd/>
                        </a:ln>
                      </wps:spPr>
                      <wps:txbx>
                        <w:txbxContent>
                          <w:p w14:paraId="5EB34F6D"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EE2F84" id="_x0000_s1027" type="#_x0000_t202" style="position:absolute;left:0;text-align:left;margin-left:132.7pt;margin-top:.5pt;width:138.35pt;height:16.9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">
                <v:textbox>
                  <w:txbxContent>
                    <w:p w14:paraId="5EB34F6D" w14:textId="77777777" w:rsidR="00CC1887" w:rsidRDefault="00CC1887" w:rsidP="00CC1887"/>
                  </w:txbxContent>
                </v:textbox>
                <w10:wrap type="tight"/>
              </v:shape>
            </w:pict>
          </mc:Fallback>
        </mc:AlternateContent>
      </w:r>
      <w:r w:rsidR="00AA20D5" w:rsidRPr="00070F50">
        <w:rPr>
          <w:rFonts w:ascii="Times New Roman" w:hAnsi="Times New Roman" w:cs="Times New Roman"/>
          <w:sz w:val="24"/>
          <w:szCs w:val="24"/>
        </w:rPr>
        <w:tab/>
        <w:t>Unique Iden</w:t>
      </w:r>
      <w:r w:rsidRPr="00070F50">
        <w:rPr>
          <w:rFonts w:ascii="Times New Roman" w:hAnsi="Times New Roman" w:cs="Times New Roman"/>
          <w:sz w:val="24"/>
          <w:szCs w:val="24"/>
        </w:rPr>
        <w:t>tifier</w:t>
      </w:r>
    </w:p>
    <w:p w14:paraId="339D84FB" w14:textId="455BDCC4" w:rsidR="00AA20D5" w:rsidRPr="00070F50" w:rsidRDefault="00FB3352" w:rsidP="00AA20D5">
      <w:pPr>
        <w:spacing w:afterLines="60" w:after="144" w:line="240" w:lineRule="auto"/>
        <w:rPr>
          <w:rFonts w:ascii="Times New Roman" w:hAnsi="Times New Roman" w:cs="Times New Roman"/>
          <w:sz w:val="24"/>
          <w:szCs w:val="24"/>
        </w:rPr>
      </w:pPr>
      <w:r>
        <w:rPr>
          <w:rFonts w:ascii="Times New Roman" w:hAnsi="Times New Roman" w:cs="Times New Roman"/>
          <w:sz w:val="24"/>
          <w:szCs w:val="24"/>
        </w:rPr>
        <w:pict w14:anchorId="6FFF639E">
          <v:rect id="_x0000_i1040" style="width:0;height:1.5pt" o:hralign="center" o:hrstd="t" o:hr="t" fillcolor="#a0a0a0" stroked="f"/>
        </w:pict>
      </w:r>
    </w:p>
    <w:p w14:paraId="7C65FF48" w14:textId="33515AF3" w:rsidR="00AA20D5" w:rsidRPr="00070F50" w:rsidRDefault="00AA20D5" w:rsidP="00AA20D5">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2.</w:t>
      </w:r>
      <w:r w:rsidRPr="00070F50">
        <w:rPr>
          <w:rFonts w:ascii="Times New Roman" w:hAnsi="Times New Roman" w:cs="Times New Roman"/>
          <w:sz w:val="24"/>
          <w:szCs w:val="24"/>
        </w:rPr>
        <w:tab/>
        <w:t>I confirm that I am working with or have worked wit</w:t>
      </w:r>
      <w:r w:rsidR="00FA7E6E">
        <w:rPr>
          <w:rFonts w:ascii="Times New Roman" w:hAnsi="Times New Roman" w:cs="Times New Roman"/>
          <w:sz w:val="24"/>
          <w:szCs w:val="24"/>
        </w:rPr>
        <w:t>h</w:t>
      </w:r>
      <w:r w:rsidRPr="00070F50">
        <w:rPr>
          <w:rFonts w:ascii="Times New Roman" w:hAnsi="Times New Roman" w:cs="Times New Roman"/>
          <w:sz w:val="24"/>
          <w:szCs w:val="24"/>
        </w:rPr>
        <w:t xml:space="preserve"> the JCT Design and Build Contract 2016 edition and/or the 2024 edition.</w:t>
      </w:r>
    </w:p>
    <w:p w14:paraId="608022D8" w14:textId="77772CD1" w:rsidR="00AA20D5" w:rsidRPr="00070F50" w:rsidRDefault="00AA20D5" w:rsidP="00AA20D5">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68480" behindDoc="1" locked="0" layoutInCell="1" allowOverlap="1" wp14:anchorId="57753896" wp14:editId="76F8DA97">
                <wp:simplePos x="0" y="0"/>
                <wp:positionH relativeFrom="column">
                  <wp:posOffset>3094217</wp:posOffset>
                </wp:positionH>
                <wp:positionV relativeFrom="paragraph">
                  <wp:posOffset>13722</wp:posOffset>
                </wp:positionV>
                <wp:extent cx="182880" cy="174625"/>
                <wp:effectExtent l="0" t="0" r="26670" b="15875"/>
                <wp:wrapTight wrapText="bothSides">
                  <wp:wrapPolygon edited="0">
                    <wp:start x="0" y="0"/>
                    <wp:lineTo x="0" y="21207"/>
                    <wp:lineTo x="22500" y="21207"/>
                    <wp:lineTo x="22500" y="0"/>
                    <wp:lineTo x="0" y="0"/>
                  </wp:wrapPolygon>
                </wp:wrapTight>
                <wp:docPr id="184791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6ACADAD1" w14:textId="77777777" w:rsidR="00AA20D5" w:rsidRDefault="00AA20D5" w:rsidP="00AA20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753896" id="_x0000_s1028" type="#_x0000_t202" style="position:absolute;left:0;text-align:left;margin-left:243.65pt;margin-top:1.1pt;width:14.4pt;height:13.7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">
                <v:textbox>
                  <w:txbxContent>
                    <w:p w14:paraId="6ACADAD1" w14:textId="77777777" w:rsidR="00AA20D5" w:rsidRDefault="00AA20D5" w:rsidP="00AA20D5"/>
                  </w:txbxContent>
                </v:textbox>
                <w10:wrap type="tight"/>
              </v:shape>
            </w:pict>
          </mc:Fallback>
        </mc:AlternateContent>
      </w:r>
      <w:r w:rsidRPr="00070F50">
        <w:rPr>
          <w:rFonts w:ascii="Times New Roman" w:hAnsi="Times New Roman" w:cs="Times New Roman"/>
          <w:noProof/>
          <w:sz w:val="24"/>
          <w:szCs w:val="24"/>
        </w:rPr>
        <mc:AlternateContent>
          <mc:Choice Requires="wps">
            <w:drawing>
              <wp:anchor distT="45720" distB="45720" distL="114300" distR="114300" simplePos="0" relativeHeight="251666432" behindDoc="1" locked="0" layoutInCell="1" allowOverlap="1" wp14:anchorId="37BC95CF" wp14:editId="3B9A77CC">
                <wp:simplePos x="0" y="0"/>
                <wp:positionH relativeFrom="column">
                  <wp:posOffset>826494</wp:posOffset>
                </wp:positionH>
                <wp:positionV relativeFrom="paragraph">
                  <wp:posOffset>5080</wp:posOffset>
                </wp:positionV>
                <wp:extent cx="182880" cy="174625"/>
                <wp:effectExtent l="0" t="0" r="26670" b="15875"/>
                <wp:wrapTight wrapText="bothSides">
                  <wp:wrapPolygon edited="0">
                    <wp:start x="0" y="0"/>
                    <wp:lineTo x="0" y="21207"/>
                    <wp:lineTo x="22500" y="21207"/>
                    <wp:lineTo x="225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32DED56C" w14:textId="2A8D7AF6" w:rsidR="00AA20D5" w:rsidRDefault="00AA20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C95CF" id="_x0000_s1029" type="#_x0000_t202" style="position:absolute;left:0;text-align:left;margin-left:65.1pt;margin-top:.4pt;width:14.4pt;height:13.7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">
                <v:textbox>
                  <w:txbxContent>
                    <w:p w14:paraId="32DED56C" w14:textId="2A8D7AF6" w:rsidR="00AA20D5" w:rsidRDefault="00AA20D5"/>
                  </w:txbxContent>
                </v:textbox>
                <w10:wrap type="tight"/>
              </v:shape>
            </w:pict>
          </mc:Fallback>
        </mc:AlternateContent>
      </w:r>
      <w:r w:rsidRPr="00070F50">
        <w:rPr>
          <w:rFonts w:ascii="Times New Roman" w:hAnsi="Times New Roman" w:cs="Times New Roman"/>
          <w:sz w:val="24"/>
          <w:szCs w:val="24"/>
        </w:rPr>
        <w:tab/>
        <w:t>Yes</w:t>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t>No</w:t>
      </w:r>
    </w:p>
    <w:p w14:paraId="79BDDD5E" w14:textId="77777777" w:rsidR="00AA20D5" w:rsidRPr="00070F50" w:rsidRDefault="00FB3352" w:rsidP="00AA20D5">
      <w:pPr>
        <w:spacing w:afterLines="60" w:after="144" w:line="240" w:lineRule="auto"/>
        <w:rPr>
          <w:rFonts w:ascii="Times New Roman" w:hAnsi="Times New Roman" w:cs="Times New Roman"/>
          <w:sz w:val="24"/>
          <w:szCs w:val="24"/>
        </w:rPr>
      </w:pPr>
      <w:r>
        <w:rPr>
          <w:rFonts w:ascii="Times New Roman" w:hAnsi="Times New Roman" w:cs="Times New Roman"/>
          <w:sz w:val="24"/>
          <w:szCs w:val="24"/>
        </w:rPr>
        <w:pict w14:anchorId="7A646D31">
          <v:rect id="_x0000_i1041" style="width:0;height:1.5pt" o:hralign="center" o:hrstd="t" o:hr="t" fillcolor="#a0a0a0" stroked="f"/>
        </w:pict>
      </w:r>
    </w:p>
    <w:p w14:paraId="600DA2B6" w14:textId="256E8CBF"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3.</w:t>
      </w:r>
      <w:r w:rsidRPr="00070F50">
        <w:rPr>
          <w:rFonts w:ascii="Times New Roman" w:hAnsi="Times New Roman" w:cs="Times New Roman"/>
          <w:sz w:val="24"/>
          <w:szCs w:val="24"/>
        </w:rPr>
        <w:tab/>
        <w:t>I confirm that I have read and understood the Questionnaire Participant Information Sheet.</w:t>
      </w:r>
    </w:p>
    <w:p w14:paraId="0627FD68" w14:textId="77777777"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73600" behindDoc="1" locked="0" layoutInCell="1" allowOverlap="1" wp14:anchorId="473137BA" wp14:editId="4633B635">
                <wp:simplePos x="0" y="0"/>
                <wp:positionH relativeFrom="column">
                  <wp:posOffset>3094217</wp:posOffset>
                </wp:positionH>
                <wp:positionV relativeFrom="paragraph">
                  <wp:posOffset>13722</wp:posOffset>
                </wp:positionV>
                <wp:extent cx="182880" cy="174625"/>
                <wp:effectExtent l="0" t="0" r="26670" b="15875"/>
                <wp:wrapTight wrapText="bothSides">
                  <wp:wrapPolygon edited="0">
                    <wp:start x="0" y="0"/>
                    <wp:lineTo x="0" y="21207"/>
                    <wp:lineTo x="22500" y="21207"/>
                    <wp:lineTo x="22500" y="0"/>
                    <wp:lineTo x="0" y="0"/>
                  </wp:wrapPolygon>
                </wp:wrapTight>
                <wp:docPr id="553052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3D0C06B5"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3137BA" id="_x0000_s1030" type="#_x0000_t202" style="position:absolute;left:0;text-align:left;margin-left:243.65pt;margin-top:1.1pt;width:14.4pt;height:13.75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">
                <v:textbox>
                  <w:txbxContent>
                    <w:p w14:paraId="3D0C06B5" w14:textId="77777777" w:rsidR="00CC1887" w:rsidRDefault="00CC1887" w:rsidP="00CC1887"/>
                  </w:txbxContent>
                </v:textbox>
                <w10:wrap type="tight"/>
              </v:shape>
            </w:pict>
          </mc:Fallback>
        </mc:AlternateContent>
      </w:r>
      <w:r w:rsidRPr="00070F50">
        <w:rPr>
          <w:rFonts w:ascii="Times New Roman" w:hAnsi="Times New Roman" w:cs="Times New Roman"/>
          <w:noProof/>
          <w:sz w:val="24"/>
          <w:szCs w:val="24"/>
        </w:rPr>
        <mc:AlternateContent>
          <mc:Choice Requires="wps">
            <w:drawing>
              <wp:anchor distT="45720" distB="45720" distL="114300" distR="114300" simplePos="0" relativeHeight="251672576" behindDoc="1" locked="0" layoutInCell="1" allowOverlap="1" wp14:anchorId="48E1EEB6" wp14:editId="1E8FA5B2">
                <wp:simplePos x="0" y="0"/>
                <wp:positionH relativeFrom="column">
                  <wp:posOffset>826494</wp:posOffset>
                </wp:positionH>
                <wp:positionV relativeFrom="paragraph">
                  <wp:posOffset>5080</wp:posOffset>
                </wp:positionV>
                <wp:extent cx="182880" cy="174625"/>
                <wp:effectExtent l="0" t="0" r="26670" b="15875"/>
                <wp:wrapTight wrapText="bothSides">
                  <wp:wrapPolygon edited="0">
                    <wp:start x="0" y="0"/>
                    <wp:lineTo x="0" y="21207"/>
                    <wp:lineTo x="22500" y="21207"/>
                    <wp:lineTo x="22500" y="0"/>
                    <wp:lineTo x="0" y="0"/>
                  </wp:wrapPolygon>
                </wp:wrapTight>
                <wp:docPr id="1183971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2D02ABFC"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1EEB6" id="_x0000_s1031" type="#_x0000_t202" style="position:absolute;left:0;text-align:left;margin-left:65.1pt;margin-top:.4pt;width:14.4pt;height:13.75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">
                <v:textbox>
                  <w:txbxContent>
                    <w:p w14:paraId="2D02ABFC" w14:textId="77777777" w:rsidR="00CC1887" w:rsidRDefault="00CC1887" w:rsidP="00CC1887"/>
                  </w:txbxContent>
                </v:textbox>
                <w10:wrap type="tight"/>
              </v:shape>
            </w:pict>
          </mc:Fallback>
        </mc:AlternateContent>
      </w:r>
      <w:r w:rsidRPr="00070F50">
        <w:rPr>
          <w:rFonts w:ascii="Times New Roman" w:hAnsi="Times New Roman" w:cs="Times New Roman"/>
          <w:sz w:val="24"/>
          <w:szCs w:val="24"/>
        </w:rPr>
        <w:tab/>
        <w:t>Yes</w:t>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t>No</w:t>
      </w:r>
    </w:p>
    <w:p w14:paraId="36618F75" w14:textId="77777777" w:rsidR="00CC1887" w:rsidRPr="00070F50" w:rsidRDefault="00FB3352" w:rsidP="00CC1887">
      <w:pPr>
        <w:spacing w:afterLines="60" w:after="144" w:line="240" w:lineRule="auto"/>
        <w:rPr>
          <w:rFonts w:ascii="Times New Roman" w:hAnsi="Times New Roman" w:cs="Times New Roman"/>
          <w:sz w:val="24"/>
          <w:szCs w:val="24"/>
        </w:rPr>
      </w:pPr>
      <w:r>
        <w:rPr>
          <w:rFonts w:ascii="Times New Roman" w:hAnsi="Times New Roman" w:cs="Times New Roman"/>
          <w:sz w:val="24"/>
          <w:szCs w:val="24"/>
        </w:rPr>
        <w:pict w14:anchorId="2D6922E3">
          <v:rect id="_x0000_i1042" style="width:0;height:1.5pt" o:hralign="center" o:hrstd="t" o:hr="t" fillcolor="#a0a0a0" stroked="f"/>
        </w:pict>
      </w:r>
    </w:p>
    <w:p w14:paraId="57C94C20" w14:textId="3C198A4F"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4.</w:t>
      </w:r>
      <w:r w:rsidRPr="00070F50">
        <w:rPr>
          <w:rFonts w:ascii="Times New Roman" w:hAnsi="Times New Roman" w:cs="Times New Roman"/>
          <w:sz w:val="24"/>
          <w:szCs w:val="24"/>
        </w:rPr>
        <w:tab/>
        <w:t>I understand that the data collected in this study is completely anonymous.</w:t>
      </w:r>
    </w:p>
    <w:p w14:paraId="607A528C" w14:textId="77777777"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76672" behindDoc="1" locked="0" layoutInCell="1" allowOverlap="1" wp14:anchorId="39A61D61" wp14:editId="34C1E928">
                <wp:simplePos x="0" y="0"/>
                <wp:positionH relativeFrom="column">
                  <wp:posOffset>3094217</wp:posOffset>
                </wp:positionH>
                <wp:positionV relativeFrom="paragraph">
                  <wp:posOffset>13722</wp:posOffset>
                </wp:positionV>
                <wp:extent cx="182880" cy="174625"/>
                <wp:effectExtent l="0" t="0" r="26670" b="15875"/>
                <wp:wrapTight wrapText="bothSides">
                  <wp:wrapPolygon edited="0">
                    <wp:start x="0" y="0"/>
                    <wp:lineTo x="0" y="21207"/>
                    <wp:lineTo x="22500" y="21207"/>
                    <wp:lineTo x="22500" y="0"/>
                    <wp:lineTo x="0" y="0"/>
                  </wp:wrapPolygon>
                </wp:wrapTight>
                <wp:docPr id="1535891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356C2DF7"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A61D61" id="_x0000_s1032" type="#_x0000_t202" style="position:absolute;left:0;text-align:left;margin-left:243.65pt;margin-top:1.1pt;width:14.4pt;height:13.75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">
                <v:textbox>
                  <w:txbxContent>
                    <w:p w14:paraId="356C2DF7" w14:textId="77777777" w:rsidR="00CC1887" w:rsidRDefault="00CC1887" w:rsidP="00CC1887"/>
                  </w:txbxContent>
                </v:textbox>
                <w10:wrap type="tight"/>
              </v:shape>
            </w:pict>
          </mc:Fallback>
        </mc:AlternateContent>
      </w:r>
      <w:r w:rsidRPr="00070F50">
        <w:rPr>
          <w:rFonts w:ascii="Times New Roman" w:hAnsi="Times New Roman" w:cs="Times New Roman"/>
          <w:noProof/>
          <w:sz w:val="24"/>
          <w:szCs w:val="24"/>
        </w:rPr>
        <mc:AlternateContent>
          <mc:Choice Requires="wps">
            <w:drawing>
              <wp:anchor distT="45720" distB="45720" distL="114300" distR="114300" simplePos="0" relativeHeight="251675648" behindDoc="1" locked="0" layoutInCell="1" allowOverlap="1" wp14:anchorId="0E1A71FC" wp14:editId="27938AD8">
                <wp:simplePos x="0" y="0"/>
                <wp:positionH relativeFrom="column">
                  <wp:posOffset>826494</wp:posOffset>
                </wp:positionH>
                <wp:positionV relativeFrom="paragraph">
                  <wp:posOffset>5080</wp:posOffset>
                </wp:positionV>
                <wp:extent cx="182880" cy="174625"/>
                <wp:effectExtent l="0" t="0" r="26670" b="15875"/>
                <wp:wrapTight wrapText="bothSides">
                  <wp:wrapPolygon edited="0">
                    <wp:start x="0" y="0"/>
                    <wp:lineTo x="0" y="21207"/>
                    <wp:lineTo x="22500" y="21207"/>
                    <wp:lineTo x="22500" y="0"/>
                    <wp:lineTo x="0" y="0"/>
                  </wp:wrapPolygon>
                </wp:wrapTight>
                <wp:docPr id="13906677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439B4334"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A71FC" id="_x0000_s1033" type="#_x0000_t202" style="position:absolute;left:0;text-align:left;margin-left:65.1pt;margin-top:.4pt;width:14.4pt;height:13.75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">
                <v:textbox>
                  <w:txbxContent>
                    <w:p w14:paraId="439B4334" w14:textId="77777777" w:rsidR="00CC1887" w:rsidRDefault="00CC1887" w:rsidP="00CC1887"/>
                  </w:txbxContent>
                </v:textbox>
                <w10:wrap type="tight"/>
              </v:shape>
            </w:pict>
          </mc:Fallback>
        </mc:AlternateContent>
      </w:r>
      <w:r w:rsidRPr="00070F50">
        <w:rPr>
          <w:rFonts w:ascii="Times New Roman" w:hAnsi="Times New Roman" w:cs="Times New Roman"/>
          <w:sz w:val="24"/>
          <w:szCs w:val="24"/>
        </w:rPr>
        <w:tab/>
        <w:t>Yes</w:t>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t>No</w:t>
      </w:r>
    </w:p>
    <w:p w14:paraId="1BF5AB1F" w14:textId="77777777" w:rsidR="00CC1887" w:rsidRPr="00070F50" w:rsidRDefault="00FB3352" w:rsidP="00CC1887">
      <w:pPr>
        <w:spacing w:afterLines="60" w:after="144" w:line="240" w:lineRule="auto"/>
        <w:rPr>
          <w:rFonts w:ascii="Times New Roman" w:hAnsi="Times New Roman" w:cs="Times New Roman"/>
          <w:sz w:val="24"/>
          <w:szCs w:val="24"/>
        </w:rPr>
      </w:pPr>
      <w:r>
        <w:rPr>
          <w:rFonts w:ascii="Times New Roman" w:hAnsi="Times New Roman" w:cs="Times New Roman"/>
          <w:sz w:val="24"/>
          <w:szCs w:val="24"/>
        </w:rPr>
        <w:pict w14:anchorId="1223C2E3">
          <v:rect id="_x0000_i1043" style="width:0;height:1.5pt" o:hralign="center" o:hrstd="t" o:hr="t" fillcolor="#a0a0a0" stroked="f"/>
        </w:pict>
      </w:r>
    </w:p>
    <w:p w14:paraId="3AB29077" w14:textId="5706B941"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5.</w:t>
      </w:r>
      <w:r w:rsidRPr="00070F50">
        <w:rPr>
          <w:rFonts w:ascii="Times New Roman" w:hAnsi="Times New Roman" w:cs="Times New Roman"/>
          <w:sz w:val="24"/>
          <w:szCs w:val="24"/>
        </w:rPr>
        <w:tab/>
        <w:t xml:space="preserve">I understand that my participation is voluntary and that I am free to withdraw at any time during the completion of this questionnaire by closing my web browser. If I have submitted my data and wish to withdraw it from the study, I need to contact the researcher by </w:t>
      </w:r>
      <w:r w:rsidR="00FA7E6E">
        <w:rPr>
          <w:rFonts w:ascii="Times New Roman" w:hAnsi="Times New Roman" w:cs="Times New Roman"/>
          <w:sz w:val="24"/>
          <w:szCs w:val="24"/>
        </w:rPr>
        <w:t>18 March</w:t>
      </w:r>
      <w:r w:rsidRPr="00070F50">
        <w:rPr>
          <w:rFonts w:ascii="Times New Roman" w:hAnsi="Times New Roman" w:cs="Times New Roman"/>
          <w:sz w:val="24"/>
          <w:szCs w:val="24"/>
        </w:rPr>
        <w:t xml:space="preserve"> 2026</w:t>
      </w:r>
      <w:r w:rsidR="00FA7E6E">
        <w:rPr>
          <w:rFonts w:ascii="Times New Roman" w:hAnsi="Times New Roman" w:cs="Times New Roman"/>
          <w:sz w:val="24"/>
          <w:szCs w:val="24"/>
        </w:rPr>
        <w:t>,</w:t>
      </w:r>
      <w:r w:rsidRPr="00070F50">
        <w:rPr>
          <w:rFonts w:ascii="Times New Roman" w:hAnsi="Times New Roman" w:cs="Times New Roman"/>
          <w:sz w:val="24"/>
          <w:szCs w:val="24"/>
        </w:rPr>
        <w:t xml:space="preserve"> using the unique identified created above.</w:t>
      </w:r>
    </w:p>
    <w:p w14:paraId="6F5CF4A7" w14:textId="77777777"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79744" behindDoc="1" locked="0" layoutInCell="1" allowOverlap="1" wp14:anchorId="5C229930" wp14:editId="365B9D48">
                <wp:simplePos x="0" y="0"/>
                <wp:positionH relativeFrom="column">
                  <wp:posOffset>3094217</wp:posOffset>
                </wp:positionH>
                <wp:positionV relativeFrom="paragraph">
                  <wp:posOffset>13722</wp:posOffset>
                </wp:positionV>
                <wp:extent cx="182880" cy="174625"/>
                <wp:effectExtent l="0" t="0" r="26670" b="15875"/>
                <wp:wrapTight wrapText="bothSides">
                  <wp:wrapPolygon edited="0">
                    <wp:start x="0" y="0"/>
                    <wp:lineTo x="0" y="21207"/>
                    <wp:lineTo x="22500" y="21207"/>
                    <wp:lineTo x="22500" y="0"/>
                    <wp:lineTo x="0" y="0"/>
                  </wp:wrapPolygon>
                </wp:wrapTight>
                <wp:docPr id="1248082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00F83371"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229930" id="_x0000_s1034" type="#_x0000_t202" style="position:absolute;left:0;text-align:left;margin-left:243.65pt;margin-top:1.1pt;width:14.4pt;height:13.75pt;z-index:-251636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">
                <v:textbox>
                  <w:txbxContent>
                    <w:p w14:paraId="00F83371" w14:textId="77777777" w:rsidR="00CC1887" w:rsidRDefault="00CC1887" w:rsidP="00CC1887"/>
                  </w:txbxContent>
                </v:textbox>
                <w10:wrap type="tight"/>
              </v:shape>
            </w:pict>
          </mc:Fallback>
        </mc:AlternateContent>
      </w:r>
      <w:r w:rsidRPr="00070F50">
        <w:rPr>
          <w:rFonts w:ascii="Times New Roman" w:hAnsi="Times New Roman" w:cs="Times New Roman"/>
          <w:noProof/>
          <w:sz w:val="24"/>
          <w:szCs w:val="24"/>
        </w:rPr>
        <mc:AlternateContent>
          <mc:Choice Requires="wps">
            <w:drawing>
              <wp:anchor distT="45720" distB="45720" distL="114300" distR="114300" simplePos="0" relativeHeight="251678720" behindDoc="1" locked="0" layoutInCell="1" allowOverlap="1" wp14:anchorId="73AD9AA3" wp14:editId="661243FE">
                <wp:simplePos x="0" y="0"/>
                <wp:positionH relativeFrom="column">
                  <wp:posOffset>826494</wp:posOffset>
                </wp:positionH>
                <wp:positionV relativeFrom="paragraph">
                  <wp:posOffset>5080</wp:posOffset>
                </wp:positionV>
                <wp:extent cx="182880" cy="174625"/>
                <wp:effectExtent l="0" t="0" r="26670" b="15875"/>
                <wp:wrapTight wrapText="bothSides">
                  <wp:wrapPolygon edited="0">
                    <wp:start x="0" y="0"/>
                    <wp:lineTo x="0" y="21207"/>
                    <wp:lineTo x="22500" y="21207"/>
                    <wp:lineTo x="22500" y="0"/>
                    <wp:lineTo x="0" y="0"/>
                  </wp:wrapPolygon>
                </wp:wrapTight>
                <wp:docPr id="16014018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6AE1F5E9"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D9AA3" id="_x0000_s1035" type="#_x0000_t202" style="position:absolute;left:0;text-align:left;margin-left:65.1pt;margin-top:.4pt;width:14.4pt;height:13.75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">
                <v:textbox>
                  <w:txbxContent>
                    <w:p w14:paraId="6AE1F5E9" w14:textId="77777777" w:rsidR="00CC1887" w:rsidRDefault="00CC1887" w:rsidP="00CC1887"/>
                  </w:txbxContent>
                </v:textbox>
                <w10:wrap type="tight"/>
              </v:shape>
            </w:pict>
          </mc:Fallback>
        </mc:AlternateContent>
      </w:r>
      <w:r w:rsidRPr="00070F50">
        <w:rPr>
          <w:rFonts w:ascii="Times New Roman" w:hAnsi="Times New Roman" w:cs="Times New Roman"/>
          <w:sz w:val="24"/>
          <w:szCs w:val="24"/>
        </w:rPr>
        <w:tab/>
        <w:t>Yes</w:t>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t>No</w:t>
      </w:r>
    </w:p>
    <w:p w14:paraId="4848D0CA" w14:textId="77777777" w:rsidR="00CC1887" w:rsidRPr="00070F50" w:rsidRDefault="00FB3352" w:rsidP="00CC1887">
      <w:pPr>
        <w:spacing w:afterLines="60" w:after="144" w:line="240" w:lineRule="auto"/>
        <w:rPr>
          <w:rFonts w:ascii="Times New Roman" w:hAnsi="Times New Roman" w:cs="Times New Roman"/>
          <w:sz w:val="24"/>
          <w:szCs w:val="24"/>
        </w:rPr>
      </w:pPr>
      <w:r>
        <w:rPr>
          <w:rFonts w:ascii="Times New Roman" w:hAnsi="Times New Roman" w:cs="Times New Roman"/>
          <w:sz w:val="24"/>
          <w:szCs w:val="24"/>
        </w:rPr>
        <w:pict w14:anchorId="398B97E1">
          <v:rect id="_x0000_i1044" style="width:0;height:1.5pt" o:hralign="center" o:hrstd="t" o:hr="t" fillcolor="#a0a0a0" stroked="f"/>
        </w:pict>
      </w:r>
    </w:p>
    <w:p w14:paraId="2C7EA435" w14:textId="5AAC58BA"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sz w:val="24"/>
          <w:szCs w:val="24"/>
        </w:rPr>
        <w:t>6.</w:t>
      </w:r>
      <w:r w:rsidRPr="00070F50">
        <w:rPr>
          <w:rFonts w:ascii="Times New Roman" w:hAnsi="Times New Roman" w:cs="Times New Roman"/>
          <w:sz w:val="24"/>
          <w:szCs w:val="24"/>
        </w:rPr>
        <w:tab/>
        <w:t>I agree to take part in this study.</w:t>
      </w:r>
    </w:p>
    <w:p w14:paraId="10AC3576" w14:textId="1CBE3FCF" w:rsidR="00CC1887" w:rsidRPr="00070F50" w:rsidRDefault="00CC1887" w:rsidP="00CC1887">
      <w:pPr>
        <w:spacing w:afterLines="60" w:after="144" w:line="240" w:lineRule="auto"/>
        <w:ind w:left="720" w:hanging="720"/>
        <w:rPr>
          <w:rFonts w:ascii="Times New Roman" w:hAnsi="Times New Roman" w:cs="Times New Roman"/>
          <w:sz w:val="24"/>
          <w:szCs w:val="24"/>
        </w:rPr>
      </w:pPr>
      <w:r w:rsidRPr="00070F50">
        <w:rPr>
          <w:rFonts w:ascii="Times New Roman" w:hAnsi="Times New Roman" w:cs="Times New Roman"/>
          <w:noProof/>
          <w:sz w:val="24"/>
          <w:szCs w:val="24"/>
        </w:rPr>
        <mc:AlternateContent>
          <mc:Choice Requires="wps">
            <w:drawing>
              <wp:anchor distT="45720" distB="45720" distL="114300" distR="114300" simplePos="0" relativeHeight="251682816" behindDoc="1" locked="0" layoutInCell="1" allowOverlap="1" wp14:anchorId="52C167B3" wp14:editId="60B421E8">
                <wp:simplePos x="0" y="0"/>
                <wp:positionH relativeFrom="column">
                  <wp:posOffset>3094217</wp:posOffset>
                </wp:positionH>
                <wp:positionV relativeFrom="paragraph">
                  <wp:posOffset>13722</wp:posOffset>
                </wp:positionV>
                <wp:extent cx="182880" cy="174625"/>
                <wp:effectExtent l="0" t="0" r="26670" b="15875"/>
                <wp:wrapTight wrapText="bothSides">
                  <wp:wrapPolygon edited="0">
                    <wp:start x="0" y="0"/>
                    <wp:lineTo x="0" y="21207"/>
                    <wp:lineTo x="22500" y="21207"/>
                    <wp:lineTo x="22500" y="0"/>
                    <wp:lineTo x="0" y="0"/>
                  </wp:wrapPolygon>
                </wp:wrapTight>
                <wp:docPr id="20335060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3B4E6C6E"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167B3" id="_x0000_s1036" type="#_x0000_t202" style="position:absolute;left:0;text-align:left;margin-left:243.65pt;margin-top:1.1pt;width:14.4pt;height:13.75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">
                <v:textbox>
                  <w:txbxContent>
                    <w:p w14:paraId="3B4E6C6E" w14:textId="77777777" w:rsidR="00CC1887" w:rsidRDefault="00CC1887" w:rsidP="00CC1887"/>
                  </w:txbxContent>
                </v:textbox>
                <w10:wrap type="tight"/>
              </v:shape>
            </w:pict>
          </mc:Fallback>
        </mc:AlternateContent>
      </w:r>
      <w:r w:rsidRPr="00070F50">
        <w:rPr>
          <w:rFonts w:ascii="Times New Roman" w:hAnsi="Times New Roman" w:cs="Times New Roman"/>
          <w:noProof/>
          <w:sz w:val="24"/>
          <w:szCs w:val="24"/>
        </w:rPr>
        <mc:AlternateContent>
          <mc:Choice Requires="wps">
            <w:drawing>
              <wp:anchor distT="45720" distB="45720" distL="114300" distR="114300" simplePos="0" relativeHeight="251681792" behindDoc="1" locked="0" layoutInCell="1" allowOverlap="1" wp14:anchorId="79859FFD" wp14:editId="16579D88">
                <wp:simplePos x="0" y="0"/>
                <wp:positionH relativeFrom="column">
                  <wp:posOffset>826494</wp:posOffset>
                </wp:positionH>
                <wp:positionV relativeFrom="paragraph">
                  <wp:posOffset>5080</wp:posOffset>
                </wp:positionV>
                <wp:extent cx="182880" cy="174625"/>
                <wp:effectExtent l="0" t="0" r="26670" b="15875"/>
                <wp:wrapTight wrapText="bothSides">
                  <wp:wrapPolygon edited="0">
                    <wp:start x="0" y="0"/>
                    <wp:lineTo x="0" y="21207"/>
                    <wp:lineTo x="22500" y="21207"/>
                    <wp:lineTo x="22500" y="0"/>
                    <wp:lineTo x="0" y="0"/>
                  </wp:wrapPolygon>
                </wp:wrapTight>
                <wp:docPr id="12608659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 cy="174625"/>
                        </a:xfrm>
                        <a:prstGeom prst="rect">
                          <a:avLst/>
                        </a:prstGeom>
                        <a:solidFill>
                          <a:srgbClr val="FFFFFF"/>
                        </a:solidFill>
                        <a:ln w="9525">
                          <a:solidFill>
                            <a:srgbClr val="000000"/>
                          </a:solidFill>
                          <a:miter lim="800000"/>
                          <a:headEnd/>
                          <a:tailEnd/>
                        </a:ln>
                      </wps:spPr>
                      <wps:txbx>
                        <w:txbxContent>
                          <w:p w14:paraId="56703D4B" w14:textId="77777777" w:rsidR="00CC1887" w:rsidRDefault="00CC1887" w:rsidP="00CC18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59FFD" id="_x0000_s1037" type="#_x0000_t202" style="position:absolute;left:0;text-align:left;margin-left:65.1pt;margin-top:.4pt;width:14.4pt;height:13.75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">
                <v:textbox>
                  <w:txbxContent>
                    <w:p w14:paraId="56703D4B" w14:textId="77777777" w:rsidR="00CC1887" w:rsidRDefault="00CC1887" w:rsidP="00CC1887"/>
                  </w:txbxContent>
                </v:textbox>
                <w10:wrap type="tight"/>
              </v:shape>
            </w:pict>
          </mc:Fallback>
        </mc:AlternateContent>
      </w:r>
      <w:r w:rsidRPr="00070F50">
        <w:rPr>
          <w:rFonts w:ascii="Times New Roman" w:hAnsi="Times New Roman" w:cs="Times New Roman"/>
          <w:sz w:val="24"/>
          <w:szCs w:val="24"/>
        </w:rPr>
        <w:tab/>
        <w:t>Yes</w:t>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r>
      <w:r w:rsidRPr="00070F50">
        <w:rPr>
          <w:rFonts w:ascii="Times New Roman" w:hAnsi="Times New Roman" w:cs="Times New Roman"/>
          <w:sz w:val="24"/>
          <w:szCs w:val="24"/>
        </w:rPr>
        <w:tab/>
        <w:t>No</w:t>
      </w:r>
    </w:p>
    <w:p w14:paraId="12ED9547" w14:textId="77777777" w:rsidR="00AA20D5" w:rsidRPr="00070F50" w:rsidRDefault="00AA20D5" w:rsidP="00A81B6B">
      <w:pPr>
        <w:spacing w:afterLines="60" w:after="144" w:line="240" w:lineRule="auto"/>
        <w:rPr>
          <w:rFonts w:ascii="Times New Roman" w:hAnsi="Times New Roman" w:cs="Times New Roman"/>
          <w:sz w:val="24"/>
          <w:szCs w:val="24"/>
        </w:rPr>
      </w:pPr>
    </w:p>
    <w:p w14:paraId="5F4F7662" w14:textId="77777777" w:rsidR="002261B5" w:rsidRPr="00070F50" w:rsidRDefault="002261B5" w:rsidP="00474F8C">
      <w:pPr>
        <w:pStyle w:val="ListParagraph"/>
        <w:tabs>
          <w:tab w:val="left" w:pos="709"/>
          <w:tab w:val="left" w:pos="1560"/>
          <w:tab w:val="left" w:pos="1985"/>
          <w:tab w:val="left" w:pos="8364"/>
        </w:tabs>
        <w:spacing w:line="360" w:lineRule="auto"/>
        <w:ind w:left="0"/>
        <w:contextualSpacing/>
        <w:rPr>
          <w:b/>
          <w:bCs/>
          <w:sz w:val="24"/>
          <w:szCs w:val="24"/>
          <w:u w:val="single"/>
        </w:rPr>
      </w:pPr>
    </w:p>
    <w:p w14:paraId="64CDF2E9"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537E2ABE"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5488DD1E" w14:textId="3647166E"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r>
        <w:rPr>
          <w:b/>
          <w:bCs/>
          <w:sz w:val="24"/>
          <w:szCs w:val="24"/>
          <w:u w:val="single"/>
        </w:rPr>
        <w:lastRenderedPageBreak/>
        <w:t>Appendix 5 – Questionnaire</w:t>
      </w:r>
    </w:p>
    <w:p w14:paraId="635DB55E"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21D1420C" w14:textId="77777777" w:rsidR="00070F50" w:rsidRDefault="00070F50" w:rsidP="00070F50">
      <w:pPr>
        <w:ind w:left="284"/>
        <w:rPr>
          <w:rFonts w:ascii="Times New Roman" w:hAnsi="Times New Roman" w:cs="Times New Roman"/>
          <w:b/>
          <w:bCs/>
          <w:sz w:val="24"/>
          <w:szCs w:val="24"/>
          <w:u w:val="single"/>
          <w:lang w:val="en-US"/>
        </w:rPr>
      </w:pPr>
    </w:p>
    <w:p w14:paraId="0D4DD71C" w14:textId="768D3258" w:rsidR="00070F50" w:rsidRPr="00B7469D" w:rsidRDefault="00070F50" w:rsidP="00070F50">
      <w:pPr>
        <w:ind w:left="284"/>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t>Background</w:t>
      </w:r>
    </w:p>
    <w:p w14:paraId="7E421865"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What is your primary role?</w:t>
      </w:r>
    </w:p>
    <w:p w14:paraId="48AEE8FB" w14:textId="77777777" w:rsidR="00070F50" w:rsidRPr="00B7469D" w:rsidRDefault="00070F50" w:rsidP="00070F50">
      <w:pPr>
        <w:pStyle w:val="ListParagraph"/>
        <w:rPr>
          <w:sz w:val="24"/>
          <w:szCs w:val="24"/>
          <w:lang w:val="en-US"/>
        </w:rPr>
      </w:pPr>
      <w:r w:rsidRPr="00B7469D">
        <w:rPr>
          <w:sz w:val="24"/>
          <w:szCs w:val="24"/>
          <w:lang w:val="en-US"/>
        </w:rPr>
        <w:t>(Employer / Contractor / Designer / Consultant / Contract Administrator / Construction Lawyer / Other – please state)</w:t>
      </w:r>
    </w:p>
    <w:p w14:paraId="792CBC9F" w14:textId="77777777" w:rsidR="00070F50" w:rsidRPr="00B7469D" w:rsidRDefault="00070F50" w:rsidP="00070F50">
      <w:pPr>
        <w:pStyle w:val="ListParagraph"/>
        <w:ind w:left="284"/>
        <w:rPr>
          <w:sz w:val="24"/>
          <w:szCs w:val="24"/>
          <w:lang w:val="en-US"/>
        </w:rPr>
      </w:pPr>
    </w:p>
    <w:p w14:paraId="444D1EFD"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How many years of experience do you have in the construction industry?</w:t>
      </w:r>
      <w:r w:rsidRPr="00B7469D">
        <w:rPr>
          <w:sz w:val="24"/>
          <w:szCs w:val="24"/>
          <w:lang w:val="en-US"/>
        </w:rPr>
        <w:tab/>
      </w:r>
      <w:r w:rsidRPr="00B7469D">
        <w:rPr>
          <w:sz w:val="24"/>
          <w:szCs w:val="24"/>
          <w:lang w:val="en-US"/>
        </w:rPr>
        <w:tab/>
      </w:r>
      <w:r w:rsidRPr="00B7469D">
        <w:rPr>
          <w:sz w:val="24"/>
          <w:szCs w:val="24"/>
          <w:lang w:val="en-US"/>
        </w:rPr>
        <w:tab/>
        <w:t>(0 – 5 / 6 – 10 / 11 – 20 / 20+)</w:t>
      </w:r>
    </w:p>
    <w:p w14:paraId="5DAABA3B" w14:textId="77777777" w:rsidR="00070F50" w:rsidRPr="00B7469D" w:rsidRDefault="00070F50" w:rsidP="00070F50">
      <w:pPr>
        <w:pStyle w:val="ListParagraph"/>
        <w:ind w:left="284"/>
        <w:rPr>
          <w:sz w:val="24"/>
          <w:szCs w:val="24"/>
          <w:lang w:val="en-US"/>
        </w:rPr>
      </w:pPr>
    </w:p>
    <w:p w14:paraId="79B75FF8"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Which JCT D&amp;BC editions have you used?</w:t>
      </w:r>
    </w:p>
    <w:p w14:paraId="0AE99493" w14:textId="42FFCA6D" w:rsidR="00070F50" w:rsidRPr="00B7469D" w:rsidRDefault="00070F50" w:rsidP="00070F50">
      <w:pPr>
        <w:pStyle w:val="ListParagraph"/>
        <w:ind w:left="284" w:firstLine="436"/>
        <w:rPr>
          <w:b/>
          <w:bCs/>
          <w:i/>
          <w:iCs/>
          <w:sz w:val="24"/>
          <w:szCs w:val="24"/>
          <w:lang w:val="en-US"/>
        </w:rPr>
      </w:pPr>
      <w:r w:rsidRPr="00B7469D">
        <w:rPr>
          <w:sz w:val="24"/>
          <w:szCs w:val="24"/>
          <w:lang w:val="en-US"/>
        </w:rPr>
        <w:t>(2016 only / 2024 only / both 2016 and 2024)</w:t>
      </w:r>
      <w:r>
        <w:rPr>
          <w:sz w:val="24"/>
          <w:szCs w:val="24"/>
          <w:lang w:val="en-US"/>
        </w:rPr>
        <w:t xml:space="preserve">. </w:t>
      </w:r>
      <w:r w:rsidRPr="00B7469D">
        <w:rPr>
          <w:b/>
          <w:bCs/>
          <w:i/>
          <w:iCs/>
          <w:sz w:val="24"/>
          <w:szCs w:val="24"/>
          <w:lang w:val="en-US"/>
        </w:rPr>
        <w:t>If you have chosen 2016 only</w:t>
      </w:r>
      <w:r>
        <w:rPr>
          <w:b/>
          <w:bCs/>
          <w:i/>
          <w:iCs/>
          <w:sz w:val="24"/>
          <w:szCs w:val="24"/>
          <w:lang w:val="en-US"/>
        </w:rPr>
        <w:t xml:space="preserve">, </w:t>
      </w:r>
      <w:r w:rsidRPr="00B7469D">
        <w:rPr>
          <w:b/>
          <w:bCs/>
          <w:i/>
          <w:iCs/>
          <w:sz w:val="24"/>
          <w:szCs w:val="24"/>
          <w:lang w:val="en-US"/>
        </w:rPr>
        <w:t xml:space="preserve">please </w:t>
      </w:r>
      <w:r w:rsidRPr="00B7469D">
        <w:rPr>
          <w:b/>
          <w:bCs/>
          <w:i/>
          <w:iCs/>
          <w:sz w:val="24"/>
          <w:szCs w:val="24"/>
          <w:lang w:val="en-US"/>
        </w:rPr>
        <w:tab/>
      </w:r>
      <w:r>
        <w:rPr>
          <w:b/>
          <w:bCs/>
          <w:i/>
          <w:iCs/>
          <w:sz w:val="24"/>
          <w:szCs w:val="24"/>
          <w:lang w:val="en-US"/>
        </w:rPr>
        <w:t>provide</w:t>
      </w:r>
      <w:r w:rsidRPr="00B7469D">
        <w:rPr>
          <w:b/>
          <w:bCs/>
          <w:i/>
          <w:iCs/>
          <w:sz w:val="24"/>
          <w:szCs w:val="24"/>
          <w:lang w:val="en-US"/>
        </w:rPr>
        <w:t xml:space="preserve"> the reason you are not using the 2024 </w:t>
      </w:r>
      <w:r w:rsidR="00FA7E6E">
        <w:rPr>
          <w:b/>
          <w:bCs/>
          <w:i/>
          <w:iCs/>
          <w:sz w:val="24"/>
          <w:szCs w:val="24"/>
          <w:lang w:val="en-US"/>
        </w:rPr>
        <w:t>edition</w:t>
      </w:r>
      <w:r w:rsidRPr="00B7469D">
        <w:rPr>
          <w:b/>
          <w:bCs/>
          <w:i/>
          <w:iCs/>
          <w:sz w:val="24"/>
          <w:szCs w:val="24"/>
          <w:lang w:val="en-US"/>
        </w:rPr>
        <w:t>.</w:t>
      </w:r>
    </w:p>
    <w:p w14:paraId="3DF57909" w14:textId="77777777" w:rsidR="00070F50" w:rsidRDefault="00070F50" w:rsidP="00070F50">
      <w:pPr>
        <w:pStyle w:val="ListParagraph"/>
        <w:ind w:left="284" w:firstLine="436"/>
        <w:rPr>
          <w:b/>
          <w:bCs/>
          <w:i/>
          <w:iCs/>
          <w:sz w:val="24"/>
          <w:szCs w:val="24"/>
          <w:lang w:val="en-US"/>
        </w:rPr>
      </w:pPr>
    </w:p>
    <w:p w14:paraId="749922DD" w14:textId="77777777" w:rsidR="000E3035" w:rsidRPr="00B7469D" w:rsidRDefault="000E3035" w:rsidP="00070F50">
      <w:pPr>
        <w:pStyle w:val="ListParagraph"/>
        <w:ind w:left="284" w:firstLine="436"/>
        <w:rPr>
          <w:b/>
          <w:bCs/>
          <w:i/>
          <w:iCs/>
          <w:sz w:val="24"/>
          <w:szCs w:val="24"/>
          <w:lang w:val="en-US"/>
        </w:rPr>
      </w:pPr>
    </w:p>
    <w:p w14:paraId="0D311980" w14:textId="77777777" w:rsidR="00070F50" w:rsidRPr="00B7469D" w:rsidRDefault="00070F50" w:rsidP="00070F50">
      <w:pPr>
        <w:ind w:left="284"/>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t>Design Responsibility</w:t>
      </w:r>
    </w:p>
    <w:p w14:paraId="2FAC0510" w14:textId="1F424ECF"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How clear </w:t>
      </w:r>
      <w:r w:rsidR="00FA7E6E">
        <w:rPr>
          <w:sz w:val="24"/>
          <w:szCs w:val="24"/>
          <w:lang w:val="en-US"/>
        </w:rPr>
        <w:t>are</w:t>
      </w:r>
      <w:r w:rsidRPr="00B7469D">
        <w:rPr>
          <w:sz w:val="24"/>
          <w:szCs w:val="24"/>
          <w:lang w:val="en-US"/>
        </w:rPr>
        <w:t xml:space="preserve"> the design responsibilities in the JCT D&amp;B 2016?</w:t>
      </w:r>
    </w:p>
    <w:p w14:paraId="754B0E2D" w14:textId="77777777" w:rsidR="00070F50" w:rsidRPr="00B7469D" w:rsidRDefault="00070F50" w:rsidP="00070F50">
      <w:pPr>
        <w:pStyle w:val="ListParagraph"/>
        <w:ind w:left="284" w:firstLine="436"/>
        <w:rPr>
          <w:sz w:val="24"/>
          <w:szCs w:val="24"/>
          <w:lang w:val="en-US"/>
        </w:rPr>
      </w:pPr>
      <w:r w:rsidRPr="00B7469D">
        <w:rPr>
          <w:sz w:val="24"/>
          <w:szCs w:val="24"/>
          <w:lang w:val="en-US"/>
        </w:rPr>
        <w:t>(1 = very unclear to 5 = very clear)</w:t>
      </w:r>
    </w:p>
    <w:p w14:paraId="5B6BCC9B" w14:textId="77777777" w:rsidR="00070F50" w:rsidRPr="00B7469D" w:rsidRDefault="00070F50" w:rsidP="00070F50">
      <w:pPr>
        <w:pStyle w:val="ListParagraph"/>
        <w:ind w:left="284"/>
        <w:rPr>
          <w:sz w:val="24"/>
          <w:szCs w:val="24"/>
          <w:lang w:val="en-US"/>
        </w:rPr>
      </w:pPr>
    </w:p>
    <w:p w14:paraId="519544AD"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Do you believe the JCT D&amp;BC 2024 has </w:t>
      </w:r>
      <w:r>
        <w:rPr>
          <w:sz w:val="24"/>
          <w:szCs w:val="24"/>
          <w:lang w:val="en-US"/>
        </w:rPr>
        <w:t>altered the</w:t>
      </w:r>
      <w:r w:rsidRPr="00B7469D">
        <w:rPr>
          <w:sz w:val="24"/>
          <w:szCs w:val="24"/>
          <w:lang w:val="en-US"/>
        </w:rPr>
        <w:t xml:space="preserve"> clarity on design liability?</w:t>
      </w:r>
    </w:p>
    <w:p w14:paraId="6678900A" w14:textId="77777777" w:rsidR="00070F50" w:rsidRPr="00B7469D" w:rsidRDefault="00070F50" w:rsidP="00070F50">
      <w:pPr>
        <w:pStyle w:val="ListParagraph"/>
        <w:ind w:left="284" w:firstLine="436"/>
        <w:rPr>
          <w:sz w:val="24"/>
          <w:szCs w:val="24"/>
          <w:lang w:val="en-US"/>
        </w:rPr>
      </w:pPr>
      <w:r w:rsidRPr="00B7469D">
        <w:rPr>
          <w:sz w:val="24"/>
          <w:szCs w:val="24"/>
          <w:lang w:val="en-US"/>
        </w:rPr>
        <w:t>(Yes</w:t>
      </w:r>
      <w:r>
        <w:rPr>
          <w:sz w:val="24"/>
          <w:szCs w:val="24"/>
          <w:lang w:val="en-US"/>
        </w:rPr>
        <w:t xml:space="preserve"> improved</w:t>
      </w:r>
      <w:r w:rsidRPr="00B7469D">
        <w:rPr>
          <w:sz w:val="24"/>
          <w:szCs w:val="24"/>
          <w:lang w:val="en-US"/>
        </w:rPr>
        <w:t xml:space="preserve"> / </w:t>
      </w:r>
      <w:r>
        <w:rPr>
          <w:sz w:val="24"/>
          <w:szCs w:val="24"/>
          <w:lang w:val="en-US"/>
        </w:rPr>
        <w:t>Yes worse/</w:t>
      </w:r>
      <w:r w:rsidRPr="00B7469D">
        <w:rPr>
          <w:sz w:val="24"/>
          <w:szCs w:val="24"/>
          <w:lang w:val="en-US"/>
        </w:rPr>
        <w:t xml:space="preserve">No / Unsure) </w:t>
      </w:r>
      <w:r w:rsidRPr="00B7469D">
        <w:rPr>
          <w:b/>
          <w:bCs/>
          <w:i/>
          <w:iCs/>
          <w:sz w:val="24"/>
          <w:szCs w:val="24"/>
          <w:lang w:val="en-US"/>
        </w:rPr>
        <w:t>… please state the reason for answer.</w:t>
      </w:r>
    </w:p>
    <w:p w14:paraId="3A3ABEC1" w14:textId="77777777" w:rsidR="00070F50" w:rsidRPr="00B7469D" w:rsidRDefault="00070F50" w:rsidP="00070F50">
      <w:pPr>
        <w:pStyle w:val="ListParagraph"/>
        <w:ind w:left="284"/>
        <w:rPr>
          <w:sz w:val="24"/>
          <w:szCs w:val="24"/>
          <w:lang w:val="en-US"/>
        </w:rPr>
      </w:pPr>
    </w:p>
    <w:p w14:paraId="7AB4B3E6"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In your experience, how often does ambiguity in Employer’s Requirements cause </w:t>
      </w:r>
      <w:r>
        <w:rPr>
          <w:sz w:val="24"/>
          <w:szCs w:val="24"/>
          <w:lang w:val="en-US"/>
        </w:rPr>
        <w:tab/>
      </w:r>
      <w:r w:rsidRPr="00B7469D">
        <w:rPr>
          <w:sz w:val="24"/>
          <w:szCs w:val="24"/>
          <w:lang w:val="en-US"/>
        </w:rPr>
        <w:t>design disputes?</w:t>
      </w:r>
    </w:p>
    <w:p w14:paraId="01666AD5" w14:textId="77777777" w:rsidR="00070F50" w:rsidRPr="00B7469D" w:rsidRDefault="00070F50" w:rsidP="00070F50">
      <w:pPr>
        <w:pStyle w:val="ListParagraph"/>
        <w:ind w:left="284" w:firstLine="436"/>
        <w:rPr>
          <w:sz w:val="24"/>
          <w:szCs w:val="24"/>
          <w:lang w:val="en-US"/>
        </w:rPr>
      </w:pPr>
      <w:r w:rsidRPr="00B7469D">
        <w:rPr>
          <w:sz w:val="24"/>
          <w:szCs w:val="24"/>
          <w:lang w:val="en-US"/>
        </w:rPr>
        <w:t>(Never / Occasionally / Sometimes / Often / Very Often)</w:t>
      </w:r>
    </w:p>
    <w:p w14:paraId="511D0CA0" w14:textId="77777777" w:rsidR="00070F50" w:rsidRDefault="00070F50" w:rsidP="00070F50">
      <w:pPr>
        <w:ind w:left="284"/>
        <w:rPr>
          <w:rFonts w:ascii="Times New Roman" w:hAnsi="Times New Roman" w:cs="Times New Roman"/>
          <w:sz w:val="24"/>
          <w:szCs w:val="24"/>
          <w:u w:val="single"/>
          <w:lang w:val="en-US"/>
        </w:rPr>
      </w:pPr>
    </w:p>
    <w:p w14:paraId="627A2626" w14:textId="77777777" w:rsidR="00070F50" w:rsidRPr="00B7469D" w:rsidRDefault="00070F50" w:rsidP="00070F50">
      <w:pPr>
        <w:ind w:left="284"/>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t>Risk Allocation</w:t>
      </w:r>
    </w:p>
    <w:p w14:paraId="031664D0"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How fair was the allocation of risk to the contractor under the 2016 edition?</w:t>
      </w:r>
    </w:p>
    <w:p w14:paraId="0D262D59" w14:textId="77777777" w:rsidR="00070F50" w:rsidRPr="00B7469D" w:rsidRDefault="00070F50" w:rsidP="00070F50">
      <w:pPr>
        <w:pStyle w:val="ListParagraph"/>
        <w:ind w:left="284" w:firstLine="436"/>
        <w:rPr>
          <w:sz w:val="24"/>
          <w:szCs w:val="24"/>
          <w:lang w:val="en-US"/>
        </w:rPr>
      </w:pPr>
      <w:r w:rsidRPr="00B7469D">
        <w:rPr>
          <w:sz w:val="24"/>
          <w:szCs w:val="24"/>
          <w:lang w:val="en-US"/>
        </w:rPr>
        <w:t>(1 – very unfair to 5 = very fair)</w:t>
      </w:r>
    </w:p>
    <w:p w14:paraId="0CA66224" w14:textId="77777777" w:rsidR="00070F50" w:rsidRPr="00B7469D" w:rsidRDefault="00070F50" w:rsidP="00070F50">
      <w:pPr>
        <w:pStyle w:val="ListParagraph"/>
        <w:ind w:left="284"/>
        <w:rPr>
          <w:sz w:val="24"/>
          <w:szCs w:val="24"/>
          <w:lang w:val="en-US"/>
        </w:rPr>
      </w:pPr>
    </w:p>
    <w:p w14:paraId="660FA907"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Does the 2024 edition provide a more balanced allocation of risk?</w:t>
      </w:r>
    </w:p>
    <w:p w14:paraId="01D457B4" w14:textId="77777777" w:rsidR="00070F50" w:rsidRPr="00B7469D" w:rsidRDefault="00070F50" w:rsidP="00070F50">
      <w:pPr>
        <w:pStyle w:val="ListParagraph"/>
        <w:ind w:left="284" w:firstLine="436"/>
        <w:rPr>
          <w:b/>
          <w:bCs/>
          <w:i/>
          <w:iCs/>
          <w:sz w:val="24"/>
          <w:szCs w:val="24"/>
          <w:lang w:val="en-US"/>
        </w:rPr>
      </w:pPr>
      <w:r w:rsidRPr="00B7469D">
        <w:rPr>
          <w:sz w:val="24"/>
          <w:szCs w:val="24"/>
          <w:lang w:val="en-US"/>
        </w:rPr>
        <w:t xml:space="preserve">(Yes / No / About the same / Unsure) … </w:t>
      </w:r>
      <w:r w:rsidRPr="00B7469D">
        <w:rPr>
          <w:b/>
          <w:bCs/>
          <w:i/>
          <w:iCs/>
          <w:sz w:val="24"/>
          <w:szCs w:val="24"/>
          <w:lang w:val="en-US"/>
        </w:rPr>
        <w:t>please state the reason for your answer.</w:t>
      </w:r>
    </w:p>
    <w:p w14:paraId="4A353F06" w14:textId="77777777" w:rsidR="00070F50" w:rsidRPr="00B7469D" w:rsidRDefault="00070F50" w:rsidP="00070F50">
      <w:pPr>
        <w:pStyle w:val="ListParagraph"/>
        <w:ind w:left="284"/>
        <w:rPr>
          <w:sz w:val="24"/>
          <w:szCs w:val="24"/>
          <w:lang w:val="en-US"/>
        </w:rPr>
      </w:pPr>
    </w:p>
    <w:p w14:paraId="77BFB094"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How effective are the 2024 mechanisms for early identification and communication of </w:t>
      </w:r>
      <w:r w:rsidRPr="00B7469D">
        <w:rPr>
          <w:sz w:val="24"/>
          <w:szCs w:val="24"/>
          <w:lang w:val="en-US"/>
        </w:rPr>
        <w:tab/>
        <w:t>project risks?</w:t>
      </w:r>
    </w:p>
    <w:p w14:paraId="0FE62816" w14:textId="77777777" w:rsidR="00070F50" w:rsidRPr="00B7469D" w:rsidRDefault="00070F50" w:rsidP="00070F50">
      <w:pPr>
        <w:pStyle w:val="ListParagraph"/>
        <w:ind w:left="284" w:firstLine="436"/>
        <w:rPr>
          <w:sz w:val="24"/>
          <w:szCs w:val="24"/>
          <w:lang w:val="en-US"/>
        </w:rPr>
      </w:pPr>
      <w:r w:rsidRPr="00B7469D">
        <w:rPr>
          <w:sz w:val="24"/>
          <w:szCs w:val="24"/>
          <w:lang w:val="en-US"/>
        </w:rPr>
        <w:t>(1 = ineffective to 5 = very effective)</w:t>
      </w:r>
    </w:p>
    <w:p w14:paraId="0B9C9376" w14:textId="77777777" w:rsidR="00070F50" w:rsidRPr="00B7469D" w:rsidRDefault="00070F50" w:rsidP="00070F50">
      <w:pPr>
        <w:pStyle w:val="ListParagraph"/>
        <w:ind w:left="284"/>
        <w:rPr>
          <w:sz w:val="24"/>
          <w:szCs w:val="24"/>
          <w:lang w:val="en-US"/>
        </w:rPr>
      </w:pPr>
    </w:p>
    <w:p w14:paraId="10D1C394"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Have you observed a </w:t>
      </w:r>
      <w:r>
        <w:rPr>
          <w:sz w:val="24"/>
          <w:szCs w:val="24"/>
          <w:lang w:val="en-US"/>
        </w:rPr>
        <w:t>difference</w:t>
      </w:r>
      <w:r w:rsidRPr="00B7469D">
        <w:rPr>
          <w:sz w:val="24"/>
          <w:szCs w:val="24"/>
          <w:lang w:val="en-US"/>
        </w:rPr>
        <w:t xml:space="preserve"> in risk-related disputes using the 2024 edition?</w:t>
      </w:r>
    </w:p>
    <w:p w14:paraId="5A48B099" w14:textId="77777777" w:rsidR="00070F50" w:rsidRDefault="00070F50" w:rsidP="00070F50">
      <w:pPr>
        <w:pStyle w:val="ListParagraph"/>
        <w:ind w:left="284" w:firstLine="436"/>
        <w:rPr>
          <w:sz w:val="24"/>
          <w:szCs w:val="24"/>
          <w:lang w:val="en-US"/>
        </w:rPr>
      </w:pPr>
      <w:r w:rsidRPr="00B7469D">
        <w:rPr>
          <w:sz w:val="24"/>
          <w:szCs w:val="24"/>
          <w:lang w:val="en-US"/>
        </w:rPr>
        <w:t>(Yes</w:t>
      </w:r>
      <w:r>
        <w:rPr>
          <w:sz w:val="24"/>
          <w:szCs w:val="24"/>
          <w:lang w:val="en-US"/>
        </w:rPr>
        <w:t xml:space="preserve"> more</w:t>
      </w:r>
      <w:r w:rsidRPr="00B7469D">
        <w:rPr>
          <w:sz w:val="24"/>
          <w:szCs w:val="24"/>
          <w:lang w:val="en-US"/>
        </w:rPr>
        <w:t xml:space="preserve"> / </w:t>
      </w:r>
      <w:r>
        <w:rPr>
          <w:sz w:val="24"/>
          <w:szCs w:val="24"/>
          <w:lang w:val="en-US"/>
        </w:rPr>
        <w:t>Yes less/ No</w:t>
      </w:r>
      <w:r w:rsidRPr="00B7469D">
        <w:rPr>
          <w:sz w:val="24"/>
          <w:szCs w:val="24"/>
          <w:lang w:val="en-US"/>
        </w:rPr>
        <w:t xml:space="preserve"> / Too early to tell)</w:t>
      </w:r>
    </w:p>
    <w:p w14:paraId="31ABC163" w14:textId="77777777" w:rsidR="00070F50" w:rsidRPr="00B7469D" w:rsidRDefault="00070F50" w:rsidP="00070F50">
      <w:pPr>
        <w:pStyle w:val="ListParagraph"/>
        <w:ind w:left="284" w:firstLine="436"/>
        <w:rPr>
          <w:sz w:val="24"/>
          <w:szCs w:val="24"/>
          <w:lang w:val="en-US"/>
        </w:rPr>
      </w:pPr>
    </w:p>
    <w:p w14:paraId="6479AC9B" w14:textId="77777777" w:rsidR="00070F50" w:rsidRDefault="00070F50" w:rsidP="00070F50">
      <w:pPr>
        <w:ind w:left="284"/>
        <w:rPr>
          <w:rFonts w:ascii="Times New Roman" w:hAnsi="Times New Roman" w:cs="Times New Roman"/>
          <w:sz w:val="24"/>
          <w:szCs w:val="24"/>
          <w:u w:val="single"/>
          <w:lang w:val="en-US"/>
        </w:rPr>
      </w:pPr>
    </w:p>
    <w:p w14:paraId="622D5F7C" w14:textId="77777777" w:rsidR="00070F50" w:rsidRDefault="00070F50" w:rsidP="00070F50">
      <w:pPr>
        <w:ind w:left="284"/>
        <w:rPr>
          <w:rFonts w:ascii="Times New Roman" w:hAnsi="Times New Roman" w:cs="Times New Roman"/>
          <w:sz w:val="24"/>
          <w:szCs w:val="24"/>
          <w:u w:val="single"/>
          <w:lang w:val="en-US"/>
        </w:rPr>
      </w:pPr>
    </w:p>
    <w:p w14:paraId="1A50ADDB" w14:textId="77777777" w:rsidR="00070F50" w:rsidRDefault="00070F50" w:rsidP="00070F50">
      <w:pPr>
        <w:ind w:left="284"/>
        <w:rPr>
          <w:rFonts w:ascii="Times New Roman" w:hAnsi="Times New Roman" w:cs="Times New Roman"/>
          <w:sz w:val="24"/>
          <w:szCs w:val="24"/>
          <w:u w:val="single"/>
          <w:lang w:val="en-US"/>
        </w:rPr>
      </w:pPr>
    </w:p>
    <w:p w14:paraId="2526CAB5" w14:textId="242A7A10" w:rsidR="00070F50" w:rsidRPr="00B7469D" w:rsidRDefault="00070F50" w:rsidP="00070F50">
      <w:pPr>
        <w:ind w:left="284"/>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lastRenderedPageBreak/>
        <w:t>Collaboration &amp; Information Management</w:t>
      </w:r>
    </w:p>
    <w:p w14:paraId="5C3B5021"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How well did the 2016 edition support collaborative working?</w:t>
      </w:r>
    </w:p>
    <w:p w14:paraId="6A7DDBAD" w14:textId="77777777" w:rsidR="00070F50" w:rsidRPr="00B7469D" w:rsidRDefault="00070F50" w:rsidP="00070F50">
      <w:pPr>
        <w:pStyle w:val="ListParagraph"/>
        <w:ind w:left="284" w:firstLine="436"/>
        <w:rPr>
          <w:sz w:val="24"/>
          <w:szCs w:val="24"/>
          <w:lang w:val="en-US"/>
        </w:rPr>
      </w:pPr>
      <w:r w:rsidRPr="00B7469D">
        <w:rPr>
          <w:sz w:val="24"/>
          <w:szCs w:val="24"/>
          <w:lang w:val="en-US"/>
        </w:rPr>
        <w:t>(1 = very poorly to 5 = very well)</w:t>
      </w:r>
    </w:p>
    <w:p w14:paraId="796165F1" w14:textId="77777777" w:rsidR="00070F50" w:rsidRDefault="00070F50" w:rsidP="00070F50">
      <w:pPr>
        <w:pStyle w:val="ListParagraph"/>
        <w:ind w:left="284"/>
        <w:rPr>
          <w:sz w:val="24"/>
          <w:szCs w:val="24"/>
          <w:lang w:val="en-US"/>
        </w:rPr>
      </w:pPr>
    </w:p>
    <w:p w14:paraId="2890D68C"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Does the 2024 edition improve communication and coordination procedures?</w:t>
      </w:r>
    </w:p>
    <w:p w14:paraId="57838669" w14:textId="77777777" w:rsidR="00070F50" w:rsidRPr="00B7469D" w:rsidRDefault="00070F50" w:rsidP="00070F50">
      <w:pPr>
        <w:pStyle w:val="ListParagraph"/>
        <w:ind w:left="284" w:firstLine="436"/>
        <w:rPr>
          <w:b/>
          <w:bCs/>
          <w:i/>
          <w:iCs/>
          <w:sz w:val="24"/>
          <w:szCs w:val="24"/>
          <w:lang w:val="en-US"/>
        </w:rPr>
      </w:pPr>
      <w:r w:rsidRPr="00B7469D">
        <w:rPr>
          <w:sz w:val="24"/>
          <w:szCs w:val="24"/>
          <w:lang w:val="en-US"/>
        </w:rPr>
        <w:t xml:space="preserve">(Yes / No / Unsure) … </w:t>
      </w:r>
      <w:r w:rsidRPr="00B7469D">
        <w:rPr>
          <w:b/>
          <w:bCs/>
          <w:i/>
          <w:iCs/>
          <w:sz w:val="24"/>
          <w:szCs w:val="24"/>
          <w:lang w:val="en-US"/>
        </w:rPr>
        <w:t>please state the reason for your answer.</w:t>
      </w:r>
    </w:p>
    <w:p w14:paraId="6BC843E8" w14:textId="77777777" w:rsidR="00070F50" w:rsidRPr="00B7469D" w:rsidRDefault="00070F50" w:rsidP="00070F50">
      <w:pPr>
        <w:pStyle w:val="ListParagraph"/>
        <w:ind w:left="284"/>
        <w:rPr>
          <w:sz w:val="24"/>
          <w:szCs w:val="24"/>
          <w:lang w:val="en-US"/>
        </w:rPr>
      </w:pPr>
    </w:p>
    <w:p w14:paraId="7CE20C58" w14:textId="77777777" w:rsidR="00070F50" w:rsidRPr="00B7469D" w:rsidRDefault="00070F50" w:rsidP="00070F50">
      <w:pPr>
        <w:pStyle w:val="ListParagraph"/>
        <w:numPr>
          <w:ilvl w:val="0"/>
          <w:numId w:val="26"/>
        </w:numPr>
        <w:spacing w:after="160" w:line="259" w:lineRule="auto"/>
        <w:ind w:left="284" w:firstLine="0"/>
        <w:contextualSpacing/>
        <w:rPr>
          <w:sz w:val="24"/>
          <w:szCs w:val="24"/>
          <w:lang w:val="en-US"/>
        </w:rPr>
      </w:pPr>
      <w:r w:rsidRPr="00B7469D">
        <w:rPr>
          <w:sz w:val="24"/>
          <w:szCs w:val="24"/>
          <w:lang w:val="en-US"/>
        </w:rPr>
        <w:t xml:space="preserve">How aligned is the 2024 contract with digital information management practices (e.g. </w:t>
      </w:r>
      <w:r>
        <w:rPr>
          <w:sz w:val="24"/>
          <w:szCs w:val="24"/>
          <w:lang w:val="en-US"/>
        </w:rPr>
        <w:tab/>
      </w:r>
      <w:r w:rsidRPr="00B7469D">
        <w:rPr>
          <w:sz w:val="24"/>
          <w:szCs w:val="24"/>
          <w:lang w:val="en-US"/>
        </w:rPr>
        <w:t>ISO 19650)?</w:t>
      </w:r>
    </w:p>
    <w:p w14:paraId="07008FEC" w14:textId="77777777" w:rsidR="00070F50" w:rsidRPr="00B7469D" w:rsidRDefault="00070F50" w:rsidP="00070F50">
      <w:pPr>
        <w:pStyle w:val="ListParagraph"/>
        <w:ind w:left="284" w:firstLine="436"/>
        <w:rPr>
          <w:sz w:val="24"/>
          <w:szCs w:val="24"/>
          <w:lang w:val="en-US"/>
        </w:rPr>
      </w:pPr>
      <w:r w:rsidRPr="00B7469D">
        <w:rPr>
          <w:sz w:val="24"/>
          <w:szCs w:val="24"/>
          <w:lang w:val="en-US"/>
        </w:rPr>
        <w:t>(1 = not aligned to 5 = highly aligned)</w:t>
      </w:r>
    </w:p>
    <w:p w14:paraId="3B9DFF44" w14:textId="77777777" w:rsidR="00070F50" w:rsidRPr="00B7469D" w:rsidRDefault="00070F50" w:rsidP="00070F50">
      <w:pPr>
        <w:pStyle w:val="ListParagraph"/>
        <w:rPr>
          <w:sz w:val="24"/>
          <w:szCs w:val="24"/>
          <w:lang w:val="en-US"/>
        </w:rPr>
      </w:pPr>
    </w:p>
    <w:p w14:paraId="3756A5D3" w14:textId="77777777" w:rsidR="00070F50" w:rsidRPr="00B7469D" w:rsidRDefault="00070F50" w:rsidP="00070F50">
      <w:pPr>
        <w:pStyle w:val="ListParagraph"/>
        <w:numPr>
          <w:ilvl w:val="0"/>
          <w:numId w:val="26"/>
        </w:numPr>
        <w:spacing w:after="160" w:line="259" w:lineRule="auto"/>
        <w:contextualSpacing/>
        <w:rPr>
          <w:sz w:val="24"/>
          <w:szCs w:val="24"/>
          <w:lang w:val="en-US"/>
        </w:rPr>
      </w:pPr>
      <w:r w:rsidRPr="00B7469D">
        <w:rPr>
          <w:sz w:val="24"/>
          <w:szCs w:val="24"/>
          <w:lang w:val="en-US"/>
        </w:rPr>
        <w:t>How effective are the new provisions for information exchange and digital communication?</w:t>
      </w:r>
    </w:p>
    <w:p w14:paraId="12246C7E" w14:textId="77777777" w:rsidR="00070F50" w:rsidRPr="00B7469D" w:rsidRDefault="00070F50" w:rsidP="00070F50">
      <w:pPr>
        <w:pStyle w:val="ListParagraph"/>
        <w:rPr>
          <w:sz w:val="24"/>
          <w:szCs w:val="24"/>
          <w:lang w:val="en-US"/>
        </w:rPr>
      </w:pPr>
      <w:r w:rsidRPr="00B7469D">
        <w:rPr>
          <w:sz w:val="24"/>
          <w:szCs w:val="24"/>
          <w:lang w:val="en-US"/>
        </w:rPr>
        <w:t>(1 = ineffective to 5 = very effective)</w:t>
      </w:r>
    </w:p>
    <w:p w14:paraId="1A62D346" w14:textId="77777777" w:rsidR="00070F50" w:rsidRDefault="00070F50" w:rsidP="00070F50">
      <w:pPr>
        <w:tabs>
          <w:tab w:val="left" w:pos="1134"/>
        </w:tabs>
        <w:ind w:left="851" w:hanging="567"/>
        <w:rPr>
          <w:rFonts w:ascii="Times New Roman" w:hAnsi="Times New Roman" w:cs="Times New Roman"/>
          <w:sz w:val="24"/>
          <w:szCs w:val="24"/>
          <w:u w:val="single"/>
          <w:lang w:val="en-US"/>
        </w:rPr>
      </w:pPr>
    </w:p>
    <w:p w14:paraId="5C4FF26E" w14:textId="77777777" w:rsidR="00070F50" w:rsidRPr="00B7469D" w:rsidRDefault="00070F50" w:rsidP="00070F50">
      <w:pPr>
        <w:tabs>
          <w:tab w:val="left" w:pos="1134"/>
        </w:tabs>
        <w:ind w:left="851" w:hanging="567"/>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t>Regulatory Compliance</w:t>
      </w:r>
    </w:p>
    <w:p w14:paraId="0214432D" w14:textId="77777777"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sidRPr="00B7469D">
        <w:rPr>
          <w:sz w:val="24"/>
          <w:szCs w:val="24"/>
          <w:lang w:val="en-US"/>
        </w:rPr>
        <w:t>Do you feel that the 2016 edition adequately supported compliance with building safety legislation?</w:t>
      </w:r>
    </w:p>
    <w:p w14:paraId="5E61C753" w14:textId="77777777" w:rsidR="00070F50" w:rsidRPr="00B7469D" w:rsidRDefault="00070F50" w:rsidP="00070F50">
      <w:pPr>
        <w:pStyle w:val="ListParagraph"/>
        <w:tabs>
          <w:tab w:val="left" w:pos="1134"/>
        </w:tabs>
        <w:ind w:left="851" w:hanging="567"/>
        <w:rPr>
          <w:sz w:val="24"/>
          <w:szCs w:val="24"/>
          <w:lang w:val="en-US"/>
        </w:rPr>
      </w:pPr>
      <w:r w:rsidRPr="00B7469D">
        <w:rPr>
          <w:sz w:val="24"/>
          <w:szCs w:val="24"/>
          <w:lang w:val="en-US"/>
        </w:rPr>
        <w:tab/>
        <w:t>(Yes / No / Partially)</w:t>
      </w:r>
    </w:p>
    <w:p w14:paraId="68289AE9" w14:textId="77777777" w:rsidR="00070F50" w:rsidRPr="00B7469D" w:rsidRDefault="00070F50" w:rsidP="00070F50">
      <w:pPr>
        <w:pStyle w:val="ListParagraph"/>
        <w:tabs>
          <w:tab w:val="left" w:pos="1134"/>
        </w:tabs>
        <w:ind w:left="851" w:hanging="567"/>
        <w:rPr>
          <w:sz w:val="24"/>
          <w:szCs w:val="24"/>
          <w:lang w:val="en-US"/>
        </w:rPr>
      </w:pPr>
    </w:p>
    <w:p w14:paraId="78CBD2BA" w14:textId="4F560AD0"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sidRPr="00B7469D">
        <w:rPr>
          <w:sz w:val="24"/>
          <w:szCs w:val="24"/>
          <w:lang w:val="en-US"/>
        </w:rPr>
        <w:t xml:space="preserve">How effective are the 2024 clauses in addressing Building Safety Act </w:t>
      </w:r>
      <w:r w:rsidR="00FA7E6E">
        <w:rPr>
          <w:sz w:val="24"/>
          <w:szCs w:val="24"/>
          <w:lang w:val="en-US"/>
        </w:rPr>
        <w:t xml:space="preserve">2022 </w:t>
      </w:r>
      <w:r w:rsidRPr="00B7469D">
        <w:rPr>
          <w:sz w:val="24"/>
          <w:szCs w:val="24"/>
          <w:lang w:val="en-US"/>
        </w:rPr>
        <w:t>requirements?</w:t>
      </w:r>
    </w:p>
    <w:p w14:paraId="3E6033F7" w14:textId="77777777" w:rsidR="00070F50" w:rsidRPr="00B7469D" w:rsidRDefault="00070F50" w:rsidP="00070F50">
      <w:pPr>
        <w:pStyle w:val="ListParagraph"/>
        <w:tabs>
          <w:tab w:val="left" w:pos="1134"/>
        </w:tabs>
        <w:ind w:left="851" w:hanging="567"/>
        <w:rPr>
          <w:b/>
          <w:bCs/>
          <w:i/>
          <w:iCs/>
          <w:sz w:val="24"/>
          <w:szCs w:val="24"/>
          <w:lang w:val="en-US"/>
        </w:rPr>
      </w:pPr>
      <w:r w:rsidRPr="00B7469D">
        <w:rPr>
          <w:sz w:val="24"/>
          <w:szCs w:val="24"/>
          <w:lang w:val="en-US"/>
        </w:rPr>
        <w:tab/>
        <w:t xml:space="preserve">(1 = ineffective to 5 = very effective) … </w:t>
      </w:r>
      <w:r w:rsidRPr="00B7469D">
        <w:rPr>
          <w:b/>
          <w:bCs/>
          <w:i/>
          <w:iCs/>
          <w:sz w:val="24"/>
          <w:szCs w:val="24"/>
          <w:lang w:val="en-US"/>
        </w:rPr>
        <w:t>please state the reason for your answer.</w:t>
      </w:r>
    </w:p>
    <w:p w14:paraId="0BB65117" w14:textId="77777777" w:rsidR="00070F50" w:rsidRPr="00B7469D" w:rsidRDefault="00070F50" w:rsidP="00070F50">
      <w:pPr>
        <w:pStyle w:val="ListParagraph"/>
        <w:tabs>
          <w:tab w:val="left" w:pos="1134"/>
        </w:tabs>
        <w:ind w:left="851" w:hanging="567"/>
        <w:rPr>
          <w:sz w:val="24"/>
          <w:szCs w:val="24"/>
          <w:lang w:val="en-US"/>
        </w:rPr>
      </w:pPr>
    </w:p>
    <w:p w14:paraId="6C51A855" w14:textId="77777777"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sidRPr="00B7469D">
        <w:rPr>
          <w:sz w:val="24"/>
          <w:szCs w:val="24"/>
          <w:lang w:val="en-US"/>
        </w:rPr>
        <w:t>How clear are the roles and duties relating to Principal Designer / Principal Contractor in the 2024 edition?</w:t>
      </w:r>
    </w:p>
    <w:p w14:paraId="13B3C1F0" w14:textId="77777777" w:rsidR="00070F50" w:rsidRPr="00B7469D" w:rsidRDefault="00070F50" w:rsidP="00070F50">
      <w:pPr>
        <w:pStyle w:val="ListParagraph"/>
        <w:tabs>
          <w:tab w:val="left" w:pos="1134"/>
        </w:tabs>
        <w:ind w:left="851" w:hanging="567"/>
        <w:rPr>
          <w:sz w:val="24"/>
          <w:szCs w:val="24"/>
          <w:lang w:val="en-US"/>
        </w:rPr>
      </w:pPr>
      <w:r w:rsidRPr="00B7469D">
        <w:rPr>
          <w:sz w:val="24"/>
          <w:szCs w:val="24"/>
          <w:lang w:val="en-US"/>
        </w:rPr>
        <w:tab/>
        <w:t>(1 = very unclear to 5 = very clear)</w:t>
      </w:r>
    </w:p>
    <w:p w14:paraId="7223CDCE" w14:textId="77777777" w:rsidR="00070F50" w:rsidRDefault="00070F50" w:rsidP="00070F50">
      <w:pPr>
        <w:pStyle w:val="ListParagraph"/>
        <w:tabs>
          <w:tab w:val="left" w:pos="1134"/>
        </w:tabs>
        <w:ind w:left="851" w:hanging="567"/>
        <w:rPr>
          <w:sz w:val="24"/>
          <w:szCs w:val="24"/>
          <w:lang w:val="en-US"/>
        </w:rPr>
      </w:pPr>
    </w:p>
    <w:p w14:paraId="4785FA93" w14:textId="77777777" w:rsidR="00FA7E6E" w:rsidRPr="00B7469D" w:rsidRDefault="00FA7E6E" w:rsidP="00070F50">
      <w:pPr>
        <w:pStyle w:val="ListParagraph"/>
        <w:tabs>
          <w:tab w:val="left" w:pos="1134"/>
        </w:tabs>
        <w:ind w:left="851" w:hanging="567"/>
        <w:rPr>
          <w:sz w:val="24"/>
          <w:szCs w:val="24"/>
          <w:lang w:val="en-US"/>
        </w:rPr>
      </w:pPr>
    </w:p>
    <w:p w14:paraId="629B4BD3" w14:textId="77777777" w:rsidR="00070F50" w:rsidRPr="00B7469D" w:rsidRDefault="00070F50" w:rsidP="00070F50">
      <w:pPr>
        <w:tabs>
          <w:tab w:val="left" w:pos="1134"/>
        </w:tabs>
        <w:ind w:left="851" w:hanging="567"/>
        <w:rPr>
          <w:rFonts w:ascii="Times New Roman" w:hAnsi="Times New Roman" w:cs="Times New Roman"/>
          <w:sz w:val="24"/>
          <w:szCs w:val="24"/>
          <w:u w:val="single"/>
          <w:lang w:val="en-US"/>
        </w:rPr>
      </w:pPr>
      <w:r w:rsidRPr="00B7469D">
        <w:rPr>
          <w:rFonts w:ascii="Times New Roman" w:hAnsi="Times New Roman" w:cs="Times New Roman"/>
          <w:sz w:val="24"/>
          <w:szCs w:val="24"/>
          <w:u w:val="single"/>
          <w:lang w:val="en-US"/>
        </w:rPr>
        <w:t>Overall Performance</w:t>
      </w:r>
    </w:p>
    <w:p w14:paraId="1C6CA28D" w14:textId="77777777"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sidRPr="00B7469D">
        <w:rPr>
          <w:sz w:val="24"/>
          <w:szCs w:val="24"/>
          <w:lang w:val="en-US"/>
        </w:rPr>
        <w:t>In your view, does the 2024 edition reduce the likelihood of contractual disputes?</w:t>
      </w:r>
    </w:p>
    <w:p w14:paraId="0EA4B2E6" w14:textId="77777777" w:rsidR="00070F50" w:rsidRPr="00B7469D" w:rsidRDefault="00070F50" w:rsidP="00070F50">
      <w:pPr>
        <w:pStyle w:val="ListParagraph"/>
        <w:tabs>
          <w:tab w:val="left" w:pos="1134"/>
        </w:tabs>
        <w:ind w:left="851" w:hanging="567"/>
        <w:rPr>
          <w:sz w:val="24"/>
          <w:szCs w:val="24"/>
          <w:lang w:val="en-US"/>
        </w:rPr>
      </w:pPr>
      <w:r w:rsidRPr="00B7469D">
        <w:rPr>
          <w:sz w:val="24"/>
          <w:szCs w:val="24"/>
          <w:lang w:val="en-US"/>
        </w:rPr>
        <w:tab/>
        <w:t>(Yes / No / Unsure)</w:t>
      </w:r>
    </w:p>
    <w:p w14:paraId="5F6FD375" w14:textId="77777777" w:rsidR="00070F50" w:rsidRPr="00B7469D" w:rsidRDefault="00070F50" w:rsidP="00070F50">
      <w:pPr>
        <w:pStyle w:val="ListParagraph"/>
        <w:tabs>
          <w:tab w:val="left" w:pos="1134"/>
        </w:tabs>
        <w:ind w:left="851" w:hanging="567"/>
        <w:rPr>
          <w:sz w:val="24"/>
          <w:szCs w:val="24"/>
          <w:lang w:val="en-US"/>
        </w:rPr>
      </w:pPr>
    </w:p>
    <w:p w14:paraId="6010084B" w14:textId="77777777"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sidRPr="00B7469D">
        <w:rPr>
          <w:sz w:val="24"/>
          <w:szCs w:val="24"/>
          <w:lang w:val="en-US"/>
        </w:rPr>
        <w:t>How would you rate the overall usability of the 2024 edition?</w:t>
      </w:r>
    </w:p>
    <w:p w14:paraId="621B0873" w14:textId="77777777" w:rsidR="00070F50" w:rsidRPr="00B7469D" w:rsidRDefault="00070F50" w:rsidP="00070F50">
      <w:pPr>
        <w:pStyle w:val="ListParagraph"/>
        <w:tabs>
          <w:tab w:val="left" w:pos="1134"/>
        </w:tabs>
        <w:ind w:left="851" w:hanging="698"/>
        <w:rPr>
          <w:sz w:val="24"/>
          <w:szCs w:val="24"/>
          <w:lang w:val="en-US"/>
        </w:rPr>
      </w:pPr>
      <w:r w:rsidRPr="00B7469D">
        <w:rPr>
          <w:sz w:val="24"/>
          <w:szCs w:val="24"/>
          <w:lang w:val="en-US"/>
        </w:rPr>
        <w:tab/>
        <w:t>(1 = very poor to 5 = excellent)</w:t>
      </w:r>
    </w:p>
    <w:p w14:paraId="42201080" w14:textId="77777777" w:rsidR="00070F50" w:rsidRPr="00B7469D" w:rsidRDefault="00070F50" w:rsidP="00070F50">
      <w:pPr>
        <w:pStyle w:val="ListParagraph"/>
        <w:tabs>
          <w:tab w:val="left" w:pos="1134"/>
        </w:tabs>
        <w:ind w:hanging="567"/>
        <w:rPr>
          <w:sz w:val="24"/>
          <w:szCs w:val="24"/>
          <w:lang w:val="en-US"/>
        </w:rPr>
      </w:pPr>
    </w:p>
    <w:p w14:paraId="6325C77A" w14:textId="77777777" w:rsidR="00070F50" w:rsidRPr="00B7469D" w:rsidRDefault="00070F50" w:rsidP="00070F50">
      <w:pPr>
        <w:pStyle w:val="ListParagraph"/>
        <w:numPr>
          <w:ilvl w:val="0"/>
          <w:numId w:val="26"/>
        </w:numPr>
        <w:tabs>
          <w:tab w:val="left" w:pos="1134"/>
        </w:tabs>
        <w:spacing w:after="160" w:line="259" w:lineRule="auto"/>
        <w:ind w:left="851" w:hanging="567"/>
        <w:contextualSpacing/>
        <w:rPr>
          <w:sz w:val="24"/>
          <w:szCs w:val="24"/>
          <w:lang w:val="en-US"/>
        </w:rPr>
      </w:pPr>
      <w:r>
        <w:rPr>
          <w:sz w:val="24"/>
          <w:szCs w:val="24"/>
          <w:lang w:val="en-US"/>
        </w:rPr>
        <w:t>Which do you consider the better contract, the 2016 or 2024 version?</w:t>
      </w:r>
    </w:p>
    <w:p w14:paraId="3B629060" w14:textId="77777777" w:rsidR="00070F50" w:rsidRPr="00B7469D" w:rsidRDefault="00070F50" w:rsidP="00070F50">
      <w:pPr>
        <w:pStyle w:val="ListParagraph"/>
        <w:tabs>
          <w:tab w:val="left" w:pos="1134"/>
        </w:tabs>
        <w:ind w:left="851" w:hanging="567"/>
        <w:rPr>
          <w:sz w:val="24"/>
          <w:szCs w:val="24"/>
          <w:lang w:val="en-US"/>
        </w:rPr>
      </w:pPr>
      <w:r w:rsidRPr="00B7469D">
        <w:rPr>
          <w:sz w:val="24"/>
          <w:szCs w:val="24"/>
          <w:lang w:val="en-US"/>
        </w:rPr>
        <w:tab/>
        <w:t>(</w:t>
      </w:r>
      <w:r>
        <w:rPr>
          <w:sz w:val="24"/>
          <w:szCs w:val="24"/>
          <w:lang w:val="en-US"/>
        </w:rPr>
        <w:t>2016/2024</w:t>
      </w:r>
      <w:r w:rsidRPr="00B7469D">
        <w:rPr>
          <w:sz w:val="24"/>
          <w:szCs w:val="24"/>
          <w:lang w:val="en-US"/>
        </w:rPr>
        <w:t xml:space="preserve"> / Unsure) </w:t>
      </w:r>
      <w:r w:rsidRPr="00B7469D">
        <w:rPr>
          <w:b/>
          <w:bCs/>
          <w:i/>
          <w:iCs/>
          <w:sz w:val="24"/>
          <w:szCs w:val="24"/>
          <w:lang w:val="en-US"/>
        </w:rPr>
        <w:t>… please state the reason for your answer</w:t>
      </w:r>
      <w:r w:rsidRPr="00B7469D">
        <w:rPr>
          <w:sz w:val="24"/>
          <w:szCs w:val="24"/>
          <w:lang w:val="en-US"/>
        </w:rPr>
        <w:t>.</w:t>
      </w:r>
    </w:p>
    <w:p w14:paraId="4F4992C8" w14:textId="77777777" w:rsidR="00070F50" w:rsidRPr="00B7469D" w:rsidRDefault="00070F50" w:rsidP="00070F50">
      <w:pPr>
        <w:pStyle w:val="ListParagraph"/>
        <w:tabs>
          <w:tab w:val="left" w:pos="1134"/>
        </w:tabs>
        <w:ind w:left="851" w:hanging="567"/>
        <w:rPr>
          <w:sz w:val="24"/>
          <w:szCs w:val="24"/>
          <w:lang w:val="en-US"/>
        </w:rPr>
      </w:pPr>
    </w:p>
    <w:p w14:paraId="5490EFAD" w14:textId="77777777" w:rsidR="00070F50" w:rsidRPr="00B7469D" w:rsidRDefault="00070F50" w:rsidP="00070F50">
      <w:pPr>
        <w:pStyle w:val="ListParagraph"/>
        <w:numPr>
          <w:ilvl w:val="0"/>
          <w:numId w:val="26"/>
        </w:numPr>
        <w:tabs>
          <w:tab w:val="left" w:pos="1134"/>
        </w:tabs>
        <w:spacing w:after="160" w:line="259" w:lineRule="auto"/>
        <w:ind w:left="851" w:hanging="491"/>
        <w:contextualSpacing/>
        <w:rPr>
          <w:sz w:val="24"/>
          <w:szCs w:val="24"/>
          <w:lang w:val="en-US"/>
        </w:rPr>
      </w:pPr>
      <w:r w:rsidRPr="00B7469D">
        <w:rPr>
          <w:sz w:val="24"/>
          <w:szCs w:val="24"/>
          <w:lang w:val="en-US"/>
        </w:rPr>
        <w:t>If you would like to make a statement of any kind relating to the above questions, please do so here:</w:t>
      </w:r>
    </w:p>
    <w:p w14:paraId="5747A4B3" w14:textId="77777777" w:rsidR="00070F50" w:rsidRDefault="00070F50" w:rsidP="00070F50">
      <w:pPr>
        <w:pStyle w:val="ListParagraph"/>
        <w:tabs>
          <w:tab w:val="left" w:pos="1134"/>
        </w:tabs>
        <w:ind w:left="851" w:hanging="567"/>
        <w:rPr>
          <w:sz w:val="24"/>
          <w:szCs w:val="24"/>
          <w:lang w:val="en-US"/>
        </w:rPr>
      </w:pPr>
    </w:p>
    <w:p w14:paraId="72865398" w14:textId="77777777" w:rsidR="00070F50" w:rsidRPr="00B7469D" w:rsidRDefault="00070F50" w:rsidP="00070F50">
      <w:pPr>
        <w:pStyle w:val="ListParagraph"/>
        <w:tabs>
          <w:tab w:val="left" w:pos="1134"/>
        </w:tabs>
        <w:ind w:left="851" w:hanging="567"/>
        <w:rPr>
          <w:sz w:val="24"/>
          <w:szCs w:val="24"/>
          <w:lang w:val="en-US"/>
        </w:rPr>
      </w:pPr>
    </w:p>
    <w:p w14:paraId="51911BE1"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34E405C7"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6486648E" w14:textId="77777777" w:rsidR="00070F50" w:rsidRDefault="00070F50" w:rsidP="00474F8C">
      <w:pPr>
        <w:pStyle w:val="ListParagraph"/>
        <w:tabs>
          <w:tab w:val="left" w:pos="709"/>
          <w:tab w:val="left" w:pos="1560"/>
          <w:tab w:val="left" w:pos="1985"/>
          <w:tab w:val="left" w:pos="8364"/>
        </w:tabs>
        <w:ind w:left="0"/>
        <w:contextualSpacing/>
        <w:rPr>
          <w:b/>
          <w:bCs/>
          <w:sz w:val="24"/>
          <w:szCs w:val="24"/>
          <w:u w:val="single"/>
        </w:rPr>
      </w:pPr>
    </w:p>
    <w:p w14:paraId="030E97F6" w14:textId="44E33E20" w:rsidR="00474F8C" w:rsidRDefault="00070F50" w:rsidP="00474F8C">
      <w:pPr>
        <w:pStyle w:val="ListParagraph"/>
        <w:tabs>
          <w:tab w:val="left" w:pos="709"/>
          <w:tab w:val="left" w:pos="1560"/>
          <w:tab w:val="left" w:pos="1985"/>
          <w:tab w:val="left" w:pos="8364"/>
        </w:tabs>
        <w:ind w:left="0"/>
        <w:contextualSpacing/>
        <w:rPr>
          <w:b/>
          <w:bCs/>
          <w:sz w:val="24"/>
          <w:szCs w:val="24"/>
          <w:u w:val="single"/>
        </w:rPr>
      </w:pPr>
      <w:r>
        <w:rPr>
          <w:b/>
          <w:bCs/>
          <w:sz w:val="24"/>
          <w:szCs w:val="24"/>
          <w:u w:val="single"/>
        </w:rPr>
        <w:lastRenderedPageBreak/>
        <w:t xml:space="preserve">Appendix 6 - </w:t>
      </w:r>
      <w:r w:rsidR="00474F8C">
        <w:rPr>
          <w:b/>
          <w:bCs/>
          <w:sz w:val="24"/>
          <w:szCs w:val="24"/>
          <w:u w:val="single"/>
        </w:rPr>
        <w:t>Questionnaire</w:t>
      </w:r>
      <w:r w:rsidR="00474F8C" w:rsidRPr="00AA20D5">
        <w:rPr>
          <w:b/>
          <w:bCs/>
          <w:sz w:val="24"/>
          <w:szCs w:val="24"/>
          <w:u w:val="single"/>
        </w:rPr>
        <w:t xml:space="preserve"> </w:t>
      </w:r>
      <w:r w:rsidR="00474F8C">
        <w:rPr>
          <w:b/>
          <w:bCs/>
          <w:sz w:val="24"/>
          <w:szCs w:val="24"/>
          <w:u w:val="single"/>
        </w:rPr>
        <w:t xml:space="preserve">Results </w:t>
      </w:r>
    </w:p>
    <w:p w14:paraId="2148FA6C" w14:textId="77777777" w:rsidR="00474F8C" w:rsidRDefault="00474F8C" w:rsidP="00474F8C">
      <w:pPr>
        <w:pStyle w:val="ListParagraph"/>
        <w:tabs>
          <w:tab w:val="left" w:pos="709"/>
          <w:tab w:val="left" w:pos="1560"/>
          <w:tab w:val="left" w:pos="1985"/>
          <w:tab w:val="left" w:pos="8364"/>
        </w:tabs>
        <w:ind w:left="0"/>
        <w:contextualSpacing/>
        <w:rPr>
          <w:b/>
          <w:bCs/>
          <w:sz w:val="24"/>
          <w:szCs w:val="24"/>
          <w:u w:val="single"/>
        </w:rPr>
      </w:pPr>
    </w:p>
    <w:p w14:paraId="0E6CE5E0" w14:textId="77777777" w:rsidR="00474F8C" w:rsidRDefault="00474F8C" w:rsidP="00474F8C">
      <w:pPr>
        <w:pStyle w:val="ListParagraph"/>
        <w:tabs>
          <w:tab w:val="left" w:pos="709"/>
          <w:tab w:val="left" w:pos="1560"/>
          <w:tab w:val="left" w:pos="1985"/>
          <w:tab w:val="left" w:pos="8364"/>
        </w:tabs>
        <w:ind w:left="0"/>
        <w:contextualSpacing/>
        <w:rPr>
          <w:b/>
          <w:bCs/>
          <w:sz w:val="24"/>
          <w:szCs w:val="24"/>
          <w:u w:val="single"/>
        </w:rPr>
      </w:pPr>
    </w:p>
    <w:p w14:paraId="53F3A38A" w14:textId="7DF6CC7B" w:rsidR="00474F8C" w:rsidRDefault="00474F8C" w:rsidP="00B02570">
      <w:pPr>
        <w:pStyle w:val="ListParagraph"/>
        <w:tabs>
          <w:tab w:val="left" w:pos="709"/>
          <w:tab w:val="left" w:pos="1560"/>
          <w:tab w:val="left" w:pos="1985"/>
          <w:tab w:val="left" w:pos="8364"/>
        </w:tabs>
        <w:ind w:left="0"/>
        <w:contextualSpacing/>
        <w:rPr>
          <w:sz w:val="24"/>
          <w:szCs w:val="24"/>
        </w:rPr>
      </w:pPr>
      <w:r w:rsidRPr="001D559C">
        <w:rPr>
          <w:b/>
          <w:bCs/>
          <w:sz w:val="24"/>
          <w:szCs w:val="24"/>
        </w:rPr>
        <w:t>Question 1</w:t>
      </w:r>
      <w:r>
        <w:rPr>
          <w:sz w:val="24"/>
          <w:szCs w:val="24"/>
        </w:rPr>
        <w:t>: What is your primary role?</w:t>
      </w:r>
    </w:p>
    <w:p w14:paraId="253A7663" w14:textId="77777777" w:rsidR="00474F8C" w:rsidRDefault="00474F8C" w:rsidP="00B0257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126"/>
        <w:gridCol w:w="2075"/>
      </w:tblGrid>
      <w:tr w:rsidR="00474F8C" w14:paraId="54B9CDA7" w14:textId="77777777" w:rsidTr="00F34B4D">
        <w:tc>
          <w:tcPr>
            <w:tcW w:w="4815" w:type="dxa"/>
          </w:tcPr>
          <w:p w14:paraId="438CB8DF" w14:textId="4CB20EE4" w:rsidR="00474F8C" w:rsidRPr="00474F8C" w:rsidRDefault="00474F8C" w:rsidP="00B02570">
            <w:pPr>
              <w:pStyle w:val="ListParagraph"/>
              <w:tabs>
                <w:tab w:val="left" w:pos="709"/>
                <w:tab w:val="left" w:pos="1560"/>
                <w:tab w:val="left" w:pos="1985"/>
                <w:tab w:val="left" w:pos="8364"/>
              </w:tabs>
              <w:ind w:left="0"/>
              <w:contextualSpacing/>
              <w:rPr>
                <w:b/>
                <w:bCs/>
                <w:i/>
                <w:iCs/>
                <w:sz w:val="24"/>
                <w:szCs w:val="24"/>
              </w:rPr>
            </w:pPr>
            <w:r>
              <w:rPr>
                <w:b/>
                <w:bCs/>
                <w:i/>
                <w:iCs/>
                <w:sz w:val="24"/>
                <w:szCs w:val="24"/>
              </w:rPr>
              <w:t>Primary Role</w:t>
            </w:r>
          </w:p>
        </w:tc>
        <w:tc>
          <w:tcPr>
            <w:tcW w:w="2126" w:type="dxa"/>
          </w:tcPr>
          <w:p w14:paraId="089D0CAC" w14:textId="36140DB5" w:rsidR="00474F8C" w:rsidRPr="00474F8C" w:rsidRDefault="00474F8C"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2075" w:type="dxa"/>
          </w:tcPr>
          <w:p w14:paraId="0BFBC4CE" w14:textId="45D54BD7" w:rsidR="00474F8C" w:rsidRPr="00474F8C" w:rsidRDefault="00474F8C"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474F8C" w14:paraId="0F5B6514" w14:textId="77777777" w:rsidTr="00F34B4D">
        <w:tc>
          <w:tcPr>
            <w:tcW w:w="4815" w:type="dxa"/>
          </w:tcPr>
          <w:p w14:paraId="7FE6E0B4" w14:textId="62D783BC"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Employer</w:t>
            </w:r>
          </w:p>
        </w:tc>
        <w:tc>
          <w:tcPr>
            <w:tcW w:w="2126" w:type="dxa"/>
          </w:tcPr>
          <w:p w14:paraId="5747631C" w14:textId="77B496BA"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6.25%</w:t>
            </w:r>
          </w:p>
        </w:tc>
        <w:tc>
          <w:tcPr>
            <w:tcW w:w="2075" w:type="dxa"/>
          </w:tcPr>
          <w:p w14:paraId="68B1FD9D" w14:textId="52F7D9F1"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474F8C" w14:paraId="76A62184" w14:textId="77777777" w:rsidTr="00F34B4D">
        <w:tc>
          <w:tcPr>
            <w:tcW w:w="4815" w:type="dxa"/>
          </w:tcPr>
          <w:p w14:paraId="4041591A" w14:textId="0CD43A00"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Contractor</w:t>
            </w:r>
          </w:p>
        </w:tc>
        <w:tc>
          <w:tcPr>
            <w:tcW w:w="2126" w:type="dxa"/>
          </w:tcPr>
          <w:p w14:paraId="26041410" w14:textId="21D1672C"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47.92%</w:t>
            </w:r>
          </w:p>
        </w:tc>
        <w:tc>
          <w:tcPr>
            <w:tcW w:w="2075" w:type="dxa"/>
          </w:tcPr>
          <w:p w14:paraId="05826695" w14:textId="54E32BF0"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23</w:t>
            </w:r>
          </w:p>
        </w:tc>
      </w:tr>
      <w:tr w:rsidR="00474F8C" w14:paraId="65A97CCD" w14:textId="77777777" w:rsidTr="00F34B4D">
        <w:tc>
          <w:tcPr>
            <w:tcW w:w="4815" w:type="dxa"/>
          </w:tcPr>
          <w:p w14:paraId="5E60B86B" w14:textId="5AE5F7A7"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Designer</w:t>
            </w:r>
          </w:p>
        </w:tc>
        <w:tc>
          <w:tcPr>
            <w:tcW w:w="2126" w:type="dxa"/>
          </w:tcPr>
          <w:p w14:paraId="3F8FB744" w14:textId="57B4D0AD"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18.75%</w:t>
            </w:r>
          </w:p>
        </w:tc>
        <w:tc>
          <w:tcPr>
            <w:tcW w:w="2075" w:type="dxa"/>
          </w:tcPr>
          <w:p w14:paraId="07766FBE" w14:textId="2D9DC633"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9</w:t>
            </w:r>
          </w:p>
        </w:tc>
      </w:tr>
      <w:tr w:rsidR="00474F8C" w14:paraId="0F46B558" w14:textId="77777777" w:rsidTr="00F34B4D">
        <w:tc>
          <w:tcPr>
            <w:tcW w:w="4815" w:type="dxa"/>
          </w:tcPr>
          <w:p w14:paraId="7FD0D1E4" w14:textId="2F473949"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Consultant</w:t>
            </w:r>
          </w:p>
        </w:tc>
        <w:tc>
          <w:tcPr>
            <w:tcW w:w="2126" w:type="dxa"/>
          </w:tcPr>
          <w:p w14:paraId="09111BEE" w14:textId="6E0E600B"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14.58%</w:t>
            </w:r>
          </w:p>
        </w:tc>
        <w:tc>
          <w:tcPr>
            <w:tcW w:w="2075" w:type="dxa"/>
          </w:tcPr>
          <w:p w14:paraId="706935ED" w14:textId="7E72504E"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7</w:t>
            </w:r>
          </w:p>
        </w:tc>
      </w:tr>
      <w:tr w:rsidR="00474F8C" w14:paraId="54190D22" w14:textId="77777777" w:rsidTr="00F34B4D">
        <w:tc>
          <w:tcPr>
            <w:tcW w:w="4815" w:type="dxa"/>
          </w:tcPr>
          <w:p w14:paraId="532CDF9F" w14:textId="6B2F9597"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Contract Administrator</w:t>
            </w:r>
          </w:p>
        </w:tc>
        <w:tc>
          <w:tcPr>
            <w:tcW w:w="2126" w:type="dxa"/>
          </w:tcPr>
          <w:p w14:paraId="7B8BBD7C" w14:textId="7DB486EB"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8.33%</w:t>
            </w:r>
          </w:p>
        </w:tc>
        <w:tc>
          <w:tcPr>
            <w:tcW w:w="2075" w:type="dxa"/>
          </w:tcPr>
          <w:p w14:paraId="3AF13F60" w14:textId="4A718690"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474F8C" w14:paraId="61E1F1FC" w14:textId="77777777" w:rsidTr="00F34B4D">
        <w:tc>
          <w:tcPr>
            <w:tcW w:w="4815" w:type="dxa"/>
          </w:tcPr>
          <w:p w14:paraId="544D8248" w14:textId="1083EBAD"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Construction Lawyer</w:t>
            </w:r>
          </w:p>
        </w:tc>
        <w:tc>
          <w:tcPr>
            <w:tcW w:w="2126" w:type="dxa"/>
          </w:tcPr>
          <w:p w14:paraId="3C8BEC75" w14:textId="5CE6E1A1"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2075" w:type="dxa"/>
          </w:tcPr>
          <w:p w14:paraId="5EFB1859" w14:textId="0044316F"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474F8C" w14:paraId="73EE511D" w14:textId="77777777" w:rsidTr="00F34B4D">
        <w:tc>
          <w:tcPr>
            <w:tcW w:w="4815" w:type="dxa"/>
          </w:tcPr>
          <w:p w14:paraId="18A09D1D" w14:textId="54558F28"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Other</w:t>
            </w:r>
            <w:r w:rsidR="00AF0370">
              <w:rPr>
                <w:sz w:val="24"/>
                <w:szCs w:val="24"/>
              </w:rPr>
              <w:t xml:space="preserve"> (1 x estimator &amp; 1 x buyer)</w:t>
            </w:r>
          </w:p>
        </w:tc>
        <w:tc>
          <w:tcPr>
            <w:tcW w:w="2126" w:type="dxa"/>
          </w:tcPr>
          <w:p w14:paraId="64B82C63" w14:textId="510701D3"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4.17%</w:t>
            </w:r>
          </w:p>
        </w:tc>
        <w:tc>
          <w:tcPr>
            <w:tcW w:w="2075" w:type="dxa"/>
          </w:tcPr>
          <w:p w14:paraId="088BBD6A" w14:textId="5329311C"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474F8C" w:rsidRPr="00474F8C" w14:paraId="66F17D92" w14:textId="77777777" w:rsidTr="00F34B4D">
        <w:tc>
          <w:tcPr>
            <w:tcW w:w="4815" w:type="dxa"/>
          </w:tcPr>
          <w:p w14:paraId="30DA4D8C" w14:textId="1A6984C5" w:rsidR="00474F8C" w:rsidRPr="00474F8C" w:rsidRDefault="00474F8C" w:rsidP="00B0257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126" w:type="dxa"/>
          </w:tcPr>
          <w:p w14:paraId="41DDCADA" w14:textId="1D4949B9" w:rsidR="00474F8C" w:rsidRPr="00474F8C" w:rsidRDefault="00474F8C"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100.00%</w:t>
            </w:r>
          </w:p>
        </w:tc>
        <w:tc>
          <w:tcPr>
            <w:tcW w:w="2075" w:type="dxa"/>
          </w:tcPr>
          <w:p w14:paraId="74BBE29C" w14:textId="41464990" w:rsidR="00474F8C" w:rsidRPr="00474F8C" w:rsidRDefault="00474F8C"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48</w:t>
            </w:r>
          </w:p>
        </w:tc>
      </w:tr>
    </w:tbl>
    <w:p w14:paraId="11CD8894" w14:textId="77777777" w:rsidR="00474F8C" w:rsidRDefault="00474F8C" w:rsidP="00B02570">
      <w:pPr>
        <w:pStyle w:val="ListParagraph"/>
        <w:tabs>
          <w:tab w:val="left" w:pos="709"/>
          <w:tab w:val="left" w:pos="1560"/>
          <w:tab w:val="left" w:pos="1985"/>
          <w:tab w:val="left" w:pos="8364"/>
        </w:tabs>
        <w:ind w:left="0"/>
        <w:contextualSpacing/>
        <w:rPr>
          <w:sz w:val="24"/>
          <w:szCs w:val="24"/>
        </w:rPr>
      </w:pPr>
    </w:p>
    <w:p w14:paraId="6364B2D9" w14:textId="77777777" w:rsidR="00474F8C" w:rsidRDefault="00474F8C" w:rsidP="00B02570">
      <w:pPr>
        <w:pStyle w:val="ListParagraph"/>
        <w:tabs>
          <w:tab w:val="left" w:pos="709"/>
          <w:tab w:val="left" w:pos="1560"/>
          <w:tab w:val="left" w:pos="1985"/>
          <w:tab w:val="left" w:pos="8364"/>
        </w:tabs>
        <w:ind w:left="0"/>
        <w:contextualSpacing/>
        <w:rPr>
          <w:sz w:val="24"/>
          <w:szCs w:val="24"/>
        </w:rPr>
      </w:pPr>
    </w:p>
    <w:p w14:paraId="47E4687D" w14:textId="10C36986" w:rsidR="00474F8C" w:rsidRDefault="00474F8C" w:rsidP="00B02570">
      <w:pPr>
        <w:pStyle w:val="ListParagraph"/>
        <w:tabs>
          <w:tab w:val="left" w:pos="709"/>
          <w:tab w:val="left" w:pos="1560"/>
          <w:tab w:val="left" w:pos="1985"/>
          <w:tab w:val="left" w:pos="8364"/>
        </w:tabs>
        <w:ind w:left="0"/>
        <w:contextualSpacing/>
        <w:rPr>
          <w:sz w:val="24"/>
          <w:szCs w:val="24"/>
        </w:rPr>
      </w:pPr>
      <w:r w:rsidRPr="001D559C">
        <w:rPr>
          <w:b/>
          <w:bCs/>
          <w:sz w:val="24"/>
          <w:szCs w:val="24"/>
        </w:rPr>
        <w:t>Question 2</w:t>
      </w:r>
      <w:r>
        <w:rPr>
          <w:sz w:val="24"/>
          <w:szCs w:val="24"/>
        </w:rPr>
        <w:t>: How many years of experience do you have in the construction industry?</w:t>
      </w:r>
    </w:p>
    <w:p w14:paraId="20896B7D" w14:textId="77777777" w:rsidR="00474F8C" w:rsidRDefault="00474F8C" w:rsidP="00B0257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373"/>
        <w:gridCol w:w="1828"/>
      </w:tblGrid>
      <w:tr w:rsidR="00474F8C" w14:paraId="285E0835" w14:textId="77777777" w:rsidTr="00F34B4D">
        <w:tc>
          <w:tcPr>
            <w:tcW w:w="4815" w:type="dxa"/>
          </w:tcPr>
          <w:p w14:paraId="52ED5959" w14:textId="0CA9427B" w:rsidR="00474F8C" w:rsidRPr="00474F8C" w:rsidRDefault="00474F8C" w:rsidP="00B02570">
            <w:pPr>
              <w:pStyle w:val="ListParagraph"/>
              <w:tabs>
                <w:tab w:val="left" w:pos="709"/>
                <w:tab w:val="left" w:pos="1560"/>
                <w:tab w:val="left" w:pos="1985"/>
                <w:tab w:val="left" w:pos="8364"/>
              </w:tabs>
              <w:ind w:left="0"/>
              <w:contextualSpacing/>
              <w:rPr>
                <w:b/>
                <w:bCs/>
                <w:i/>
                <w:iCs/>
                <w:sz w:val="24"/>
                <w:szCs w:val="24"/>
              </w:rPr>
            </w:pPr>
            <w:r>
              <w:rPr>
                <w:b/>
                <w:bCs/>
                <w:i/>
                <w:iCs/>
                <w:sz w:val="24"/>
                <w:szCs w:val="24"/>
              </w:rPr>
              <w:t>Years Experience</w:t>
            </w:r>
          </w:p>
        </w:tc>
        <w:tc>
          <w:tcPr>
            <w:tcW w:w="2373" w:type="dxa"/>
          </w:tcPr>
          <w:p w14:paraId="76899B59" w14:textId="77777777" w:rsidR="00474F8C" w:rsidRPr="00474F8C" w:rsidRDefault="00474F8C"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828" w:type="dxa"/>
          </w:tcPr>
          <w:p w14:paraId="18199461" w14:textId="77777777" w:rsidR="00474F8C" w:rsidRPr="00474F8C" w:rsidRDefault="00474F8C"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474F8C" w14:paraId="1890A601" w14:textId="77777777" w:rsidTr="00F34B4D">
        <w:tc>
          <w:tcPr>
            <w:tcW w:w="4815" w:type="dxa"/>
          </w:tcPr>
          <w:p w14:paraId="3A6DB138" w14:textId="67BDE9A7"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0-5 years</w:t>
            </w:r>
          </w:p>
        </w:tc>
        <w:tc>
          <w:tcPr>
            <w:tcW w:w="2373" w:type="dxa"/>
          </w:tcPr>
          <w:p w14:paraId="1D3494A0" w14:textId="19FEDD34" w:rsidR="00474F8C"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12.50%</w:t>
            </w:r>
          </w:p>
        </w:tc>
        <w:tc>
          <w:tcPr>
            <w:tcW w:w="1828" w:type="dxa"/>
          </w:tcPr>
          <w:p w14:paraId="05368B74" w14:textId="71BA60CE"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474F8C" w14:paraId="0EAC71B0" w14:textId="77777777" w:rsidTr="00F34B4D">
        <w:tc>
          <w:tcPr>
            <w:tcW w:w="4815" w:type="dxa"/>
          </w:tcPr>
          <w:p w14:paraId="003D2512" w14:textId="63D185CC"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6-10 years</w:t>
            </w:r>
          </w:p>
        </w:tc>
        <w:tc>
          <w:tcPr>
            <w:tcW w:w="2373" w:type="dxa"/>
          </w:tcPr>
          <w:p w14:paraId="44C3D990" w14:textId="203BE6E6" w:rsidR="00474F8C"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29.17%</w:t>
            </w:r>
          </w:p>
        </w:tc>
        <w:tc>
          <w:tcPr>
            <w:tcW w:w="1828" w:type="dxa"/>
          </w:tcPr>
          <w:p w14:paraId="287E41BB" w14:textId="68034B7F"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1</w:t>
            </w:r>
            <w:r w:rsidR="00AF0370">
              <w:rPr>
                <w:sz w:val="24"/>
                <w:szCs w:val="24"/>
              </w:rPr>
              <w:t>4</w:t>
            </w:r>
          </w:p>
        </w:tc>
      </w:tr>
      <w:tr w:rsidR="00474F8C" w14:paraId="381D53BC" w14:textId="77777777" w:rsidTr="00F34B4D">
        <w:tc>
          <w:tcPr>
            <w:tcW w:w="4815" w:type="dxa"/>
          </w:tcPr>
          <w:p w14:paraId="08921CBF" w14:textId="47C1C5F9"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11-20 years</w:t>
            </w:r>
          </w:p>
        </w:tc>
        <w:tc>
          <w:tcPr>
            <w:tcW w:w="2373" w:type="dxa"/>
          </w:tcPr>
          <w:p w14:paraId="68657A84" w14:textId="4D38FD93" w:rsidR="00474F8C"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20.83%</w:t>
            </w:r>
          </w:p>
        </w:tc>
        <w:tc>
          <w:tcPr>
            <w:tcW w:w="1828" w:type="dxa"/>
          </w:tcPr>
          <w:p w14:paraId="1819FD76" w14:textId="1C2079F4" w:rsidR="00474F8C" w:rsidRDefault="00474F8C" w:rsidP="00B02570">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474F8C" w14:paraId="76ED72DE" w14:textId="77777777" w:rsidTr="00F34B4D">
        <w:tc>
          <w:tcPr>
            <w:tcW w:w="4815" w:type="dxa"/>
          </w:tcPr>
          <w:p w14:paraId="58223228" w14:textId="022D8B2F" w:rsidR="00474F8C" w:rsidRDefault="00474F8C" w:rsidP="00B02570">
            <w:pPr>
              <w:pStyle w:val="ListParagraph"/>
              <w:tabs>
                <w:tab w:val="left" w:pos="709"/>
                <w:tab w:val="left" w:pos="1560"/>
                <w:tab w:val="left" w:pos="1985"/>
                <w:tab w:val="left" w:pos="8364"/>
              </w:tabs>
              <w:ind w:left="0"/>
              <w:contextualSpacing/>
              <w:rPr>
                <w:sz w:val="24"/>
                <w:szCs w:val="24"/>
              </w:rPr>
            </w:pPr>
            <w:r>
              <w:rPr>
                <w:sz w:val="24"/>
                <w:szCs w:val="24"/>
              </w:rPr>
              <w:t>20+ years</w:t>
            </w:r>
          </w:p>
        </w:tc>
        <w:tc>
          <w:tcPr>
            <w:tcW w:w="2373" w:type="dxa"/>
          </w:tcPr>
          <w:p w14:paraId="32EB00B9" w14:textId="633DD7F7" w:rsidR="00474F8C"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37.50%</w:t>
            </w:r>
          </w:p>
        </w:tc>
        <w:tc>
          <w:tcPr>
            <w:tcW w:w="1828" w:type="dxa"/>
          </w:tcPr>
          <w:p w14:paraId="7C878B06" w14:textId="3693179A"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18</w:t>
            </w:r>
          </w:p>
        </w:tc>
      </w:tr>
      <w:tr w:rsidR="00474F8C" w:rsidRPr="00474F8C" w14:paraId="07A5A429" w14:textId="77777777" w:rsidTr="00F34B4D">
        <w:tc>
          <w:tcPr>
            <w:tcW w:w="4815" w:type="dxa"/>
          </w:tcPr>
          <w:p w14:paraId="6713FCB8" w14:textId="77777777" w:rsidR="00474F8C" w:rsidRPr="00474F8C" w:rsidRDefault="00474F8C" w:rsidP="00B0257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373" w:type="dxa"/>
          </w:tcPr>
          <w:p w14:paraId="04D301AE" w14:textId="77777777" w:rsidR="00474F8C" w:rsidRPr="00474F8C" w:rsidRDefault="00474F8C"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100.00%</w:t>
            </w:r>
          </w:p>
        </w:tc>
        <w:tc>
          <w:tcPr>
            <w:tcW w:w="1828" w:type="dxa"/>
          </w:tcPr>
          <w:p w14:paraId="2DF413BA" w14:textId="77777777" w:rsidR="00474F8C" w:rsidRPr="00474F8C" w:rsidRDefault="00474F8C"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48</w:t>
            </w:r>
          </w:p>
        </w:tc>
      </w:tr>
    </w:tbl>
    <w:p w14:paraId="445339FD" w14:textId="77777777" w:rsidR="00474F8C" w:rsidRPr="00474F8C" w:rsidRDefault="00474F8C" w:rsidP="00B02570">
      <w:pPr>
        <w:pStyle w:val="ListParagraph"/>
        <w:tabs>
          <w:tab w:val="left" w:pos="709"/>
          <w:tab w:val="left" w:pos="1560"/>
          <w:tab w:val="left" w:pos="1985"/>
          <w:tab w:val="left" w:pos="8364"/>
        </w:tabs>
        <w:ind w:left="0"/>
        <w:contextualSpacing/>
        <w:rPr>
          <w:sz w:val="24"/>
          <w:szCs w:val="24"/>
        </w:rPr>
      </w:pPr>
    </w:p>
    <w:p w14:paraId="218068D4" w14:textId="77777777" w:rsidR="00AA20D5" w:rsidRDefault="00AA20D5" w:rsidP="00B02570">
      <w:pPr>
        <w:spacing w:after="0" w:line="240" w:lineRule="auto"/>
        <w:ind w:left="720" w:hanging="720"/>
        <w:rPr>
          <w:sz w:val="24"/>
          <w:szCs w:val="24"/>
        </w:rPr>
      </w:pPr>
    </w:p>
    <w:p w14:paraId="3C8EB502" w14:textId="5E5CBD0E" w:rsidR="00AF0370" w:rsidRDefault="00AF0370" w:rsidP="00B02570">
      <w:pPr>
        <w:pStyle w:val="ListParagraph"/>
        <w:tabs>
          <w:tab w:val="left" w:pos="709"/>
          <w:tab w:val="left" w:pos="1560"/>
          <w:tab w:val="left" w:pos="1985"/>
          <w:tab w:val="left" w:pos="8364"/>
        </w:tabs>
        <w:ind w:left="0"/>
        <w:contextualSpacing/>
        <w:rPr>
          <w:sz w:val="24"/>
          <w:szCs w:val="24"/>
        </w:rPr>
      </w:pPr>
      <w:r w:rsidRPr="001D559C">
        <w:rPr>
          <w:b/>
          <w:bCs/>
          <w:sz w:val="24"/>
          <w:szCs w:val="24"/>
        </w:rPr>
        <w:t>Question 3</w:t>
      </w:r>
      <w:r>
        <w:rPr>
          <w:sz w:val="24"/>
          <w:szCs w:val="24"/>
        </w:rPr>
        <w:t xml:space="preserve">: Which JCT D&amp;BC editions have you used? </w:t>
      </w:r>
    </w:p>
    <w:p w14:paraId="49C2EBFC" w14:textId="77777777" w:rsidR="00AF0370" w:rsidRDefault="00AF0370" w:rsidP="00B0257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AF0370" w14:paraId="1D5055DA" w14:textId="77777777" w:rsidTr="00F34B4D">
        <w:tc>
          <w:tcPr>
            <w:tcW w:w="4815" w:type="dxa"/>
          </w:tcPr>
          <w:p w14:paraId="55E40FB7" w14:textId="79039A52" w:rsidR="00AF0370" w:rsidRPr="00474F8C" w:rsidRDefault="00DE1920" w:rsidP="00B02570">
            <w:pPr>
              <w:pStyle w:val="ListParagraph"/>
              <w:tabs>
                <w:tab w:val="left" w:pos="709"/>
                <w:tab w:val="left" w:pos="1560"/>
                <w:tab w:val="left" w:pos="1985"/>
                <w:tab w:val="left" w:pos="8364"/>
              </w:tabs>
              <w:ind w:left="0"/>
              <w:contextualSpacing/>
              <w:rPr>
                <w:b/>
                <w:bCs/>
                <w:i/>
                <w:iCs/>
                <w:sz w:val="24"/>
                <w:szCs w:val="24"/>
              </w:rPr>
            </w:pPr>
            <w:r>
              <w:rPr>
                <w:b/>
                <w:bCs/>
                <w:i/>
                <w:iCs/>
                <w:sz w:val="24"/>
                <w:szCs w:val="24"/>
              </w:rPr>
              <w:t>JCT D&amp;BC Editions Used</w:t>
            </w:r>
          </w:p>
        </w:tc>
        <w:tc>
          <w:tcPr>
            <w:tcW w:w="2268" w:type="dxa"/>
          </w:tcPr>
          <w:p w14:paraId="293BD246" w14:textId="77777777" w:rsidR="00AF0370" w:rsidRPr="00474F8C" w:rsidRDefault="00AF0370"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6FE8564" w14:textId="77777777" w:rsidR="00AF0370" w:rsidRPr="00474F8C" w:rsidRDefault="00AF0370"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AF0370" w14:paraId="796B552A" w14:textId="77777777" w:rsidTr="00F34B4D">
        <w:tc>
          <w:tcPr>
            <w:tcW w:w="4815" w:type="dxa"/>
          </w:tcPr>
          <w:p w14:paraId="2DFA3DE0" w14:textId="2FA7ECB8" w:rsidR="00AF0370" w:rsidRDefault="00AF0370" w:rsidP="00B02570">
            <w:pPr>
              <w:pStyle w:val="ListParagraph"/>
              <w:tabs>
                <w:tab w:val="left" w:pos="709"/>
                <w:tab w:val="left" w:pos="1560"/>
                <w:tab w:val="left" w:pos="1985"/>
                <w:tab w:val="left" w:pos="8364"/>
              </w:tabs>
              <w:ind w:left="0"/>
              <w:contextualSpacing/>
              <w:rPr>
                <w:sz w:val="24"/>
                <w:szCs w:val="24"/>
              </w:rPr>
            </w:pPr>
            <w:r>
              <w:rPr>
                <w:sz w:val="24"/>
                <w:szCs w:val="24"/>
              </w:rPr>
              <w:t>Both 2016 and 2024</w:t>
            </w:r>
          </w:p>
        </w:tc>
        <w:tc>
          <w:tcPr>
            <w:tcW w:w="2268" w:type="dxa"/>
          </w:tcPr>
          <w:p w14:paraId="74247E42" w14:textId="60CCEEDE"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29.17%</w:t>
            </w:r>
          </w:p>
        </w:tc>
        <w:tc>
          <w:tcPr>
            <w:tcW w:w="1933" w:type="dxa"/>
          </w:tcPr>
          <w:p w14:paraId="370C998C" w14:textId="0D2A0489"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14</w:t>
            </w:r>
          </w:p>
        </w:tc>
      </w:tr>
      <w:tr w:rsidR="00AF0370" w14:paraId="38461BBB" w14:textId="77777777" w:rsidTr="00F34B4D">
        <w:tc>
          <w:tcPr>
            <w:tcW w:w="4815" w:type="dxa"/>
          </w:tcPr>
          <w:p w14:paraId="25AF2D23" w14:textId="7F7B88E7" w:rsidR="00AF0370" w:rsidRDefault="00AF0370" w:rsidP="00B02570">
            <w:pPr>
              <w:pStyle w:val="ListParagraph"/>
              <w:tabs>
                <w:tab w:val="left" w:pos="709"/>
                <w:tab w:val="left" w:pos="1560"/>
                <w:tab w:val="left" w:pos="1985"/>
                <w:tab w:val="left" w:pos="8364"/>
              </w:tabs>
              <w:ind w:left="0"/>
              <w:contextualSpacing/>
              <w:rPr>
                <w:sz w:val="24"/>
                <w:szCs w:val="24"/>
              </w:rPr>
            </w:pPr>
            <w:r>
              <w:rPr>
                <w:sz w:val="24"/>
                <w:szCs w:val="24"/>
              </w:rPr>
              <w:t>2024 only</w:t>
            </w:r>
          </w:p>
        </w:tc>
        <w:tc>
          <w:tcPr>
            <w:tcW w:w="2268" w:type="dxa"/>
          </w:tcPr>
          <w:p w14:paraId="4C635B60" w14:textId="4D62F24A"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4.17%</w:t>
            </w:r>
          </w:p>
        </w:tc>
        <w:tc>
          <w:tcPr>
            <w:tcW w:w="1933" w:type="dxa"/>
          </w:tcPr>
          <w:p w14:paraId="1AB54C8A" w14:textId="548E4355"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AF0370" w14:paraId="44973144" w14:textId="77777777" w:rsidTr="00F34B4D">
        <w:tc>
          <w:tcPr>
            <w:tcW w:w="4815" w:type="dxa"/>
          </w:tcPr>
          <w:p w14:paraId="74A2A75A" w14:textId="59E3EE16" w:rsidR="00AF0370" w:rsidRDefault="00AF0370" w:rsidP="00B02570">
            <w:pPr>
              <w:pStyle w:val="ListParagraph"/>
              <w:tabs>
                <w:tab w:val="left" w:pos="709"/>
                <w:tab w:val="left" w:pos="1560"/>
                <w:tab w:val="left" w:pos="1985"/>
                <w:tab w:val="left" w:pos="8364"/>
              </w:tabs>
              <w:ind w:left="0"/>
              <w:contextualSpacing/>
              <w:rPr>
                <w:sz w:val="24"/>
                <w:szCs w:val="24"/>
              </w:rPr>
            </w:pPr>
            <w:r>
              <w:rPr>
                <w:sz w:val="24"/>
                <w:szCs w:val="24"/>
              </w:rPr>
              <w:t>2016 only</w:t>
            </w:r>
          </w:p>
        </w:tc>
        <w:tc>
          <w:tcPr>
            <w:tcW w:w="2268" w:type="dxa"/>
          </w:tcPr>
          <w:p w14:paraId="1EFB2068" w14:textId="0DA357D8"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66.67%</w:t>
            </w:r>
          </w:p>
        </w:tc>
        <w:tc>
          <w:tcPr>
            <w:tcW w:w="1933" w:type="dxa"/>
          </w:tcPr>
          <w:p w14:paraId="2317013C" w14:textId="3D8B0229" w:rsidR="00AF0370" w:rsidRDefault="00AF0370" w:rsidP="00B02570">
            <w:pPr>
              <w:pStyle w:val="ListParagraph"/>
              <w:tabs>
                <w:tab w:val="left" w:pos="709"/>
                <w:tab w:val="left" w:pos="1560"/>
                <w:tab w:val="left" w:pos="1985"/>
                <w:tab w:val="left" w:pos="8364"/>
              </w:tabs>
              <w:ind w:left="0"/>
              <w:contextualSpacing/>
              <w:jc w:val="right"/>
              <w:rPr>
                <w:sz w:val="24"/>
                <w:szCs w:val="24"/>
              </w:rPr>
            </w:pPr>
            <w:r>
              <w:rPr>
                <w:sz w:val="24"/>
                <w:szCs w:val="24"/>
              </w:rPr>
              <w:t>32</w:t>
            </w:r>
          </w:p>
        </w:tc>
      </w:tr>
      <w:tr w:rsidR="00AF0370" w:rsidRPr="00474F8C" w14:paraId="55296BEC" w14:textId="77777777" w:rsidTr="00F34B4D">
        <w:tc>
          <w:tcPr>
            <w:tcW w:w="4815" w:type="dxa"/>
          </w:tcPr>
          <w:p w14:paraId="57CFA11E" w14:textId="77777777" w:rsidR="00AF0370" w:rsidRPr="00474F8C" w:rsidRDefault="00AF0370" w:rsidP="00B0257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5364D549" w14:textId="36274096" w:rsidR="00AF0370" w:rsidRPr="00474F8C" w:rsidRDefault="00AF0370"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1</w:t>
            </w:r>
            <w:r w:rsidRPr="00474F8C">
              <w:rPr>
                <w:i/>
                <w:iCs/>
                <w:sz w:val="24"/>
                <w:szCs w:val="24"/>
              </w:rPr>
              <w:t>%</w:t>
            </w:r>
          </w:p>
        </w:tc>
        <w:tc>
          <w:tcPr>
            <w:tcW w:w="1933" w:type="dxa"/>
          </w:tcPr>
          <w:p w14:paraId="5E57461B" w14:textId="77777777" w:rsidR="00AF0370" w:rsidRPr="00474F8C" w:rsidRDefault="00AF0370" w:rsidP="00B0257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48</w:t>
            </w:r>
          </w:p>
        </w:tc>
      </w:tr>
    </w:tbl>
    <w:p w14:paraId="3BFD0113" w14:textId="77777777" w:rsidR="00B02570" w:rsidRDefault="00B02570" w:rsidP="00B02570">
      <w:pPr>
        <w:spacing w:after="0" w:line="240" w:lineRule="auto"/>
        <w:rPr>
          <w:sz w:val="24"/>
          <w:szCs w:val="24"/>
        </w:rPr>
      </w:pPr>
    </w:p>
    <w:p w14:paraId="286B4952" w14:textId="77777777" w:rsidR="00B02570" w:rsidRDefault="00B02570" w:rsidP="00B02570">
      <w:pPr>
        <w:spacing w:after="0" w:line="240" w:lineRule="auto"/>
        <w:rPr>
          <w:sz w:val="24"/>
          <w:szCs w:val="24"/>
        </w:rPr>
      </w:pPr>
    </w:p>
    <w:p w14:paraId="59752807" w14:textId="2B7FBF36" w:rsidR="00B02570" w:rsidRDefault="00B02570" w:rsidP="00B02570">
      <w:pPr>
        <w:pStyle w:val="ListParagraph"/>
        <w:tabs>
          <w:tab w:val="left" w:pos="709"/>
          <w:tab w:val="left" w:pos="1560"/>
          <w:tab w:val="left" w:pos="1985"/>
          <w:tab w:val="left" w:pos="8364"/>
        </w:tabs>
        <w:ind w:left="0"/>
        <w:contextualSpacing/>
        <w:rPr>
          <w:sz w:val="24"/>
          <w:szCs w:val="24"/>
        </w:rPr>
      </w:pPr>
      <w:r w:rsidRPr="001D559C">
        <w:rPr>
          <w:b/>
          <w:bCs/>
          <w:sz w:val="24"/>
          <w:szCs w:val="24"/>
        </w:rPr>
        <w:t>Question 3</w:t>
      </w:r>
      <w:r w:rsidR="001D559C" w:rsidRPr="001D559C">
        <w:rPr>
          <w:b/>
          <w:bCs/>
          <w:sz w:val="24"/>
          <w:szCs w:val="24"/>
        </w:rPr>
        <w:t xml:space="preserve"> </w:t>
      </w:r>
      <w:r w:rsidRPr="001D559C">
        <w:rPr>
          <w:b/>
          <w:bCs/>
          <w:sz w:val="24"/>
          <w:szCs w:val="24"/>
        </w:rPr>
        <w:t>(extension)</w:t>
      </w:r>
      <w:r>
        <w:rPr>
          <w:sz w:val="24"/>
          <w:szCs w:val="24"/>
        </w:rPr>
        <w:t>: If 2016 only, please provide your reason.</w:t>
      </w:r>
    </w:p>
    <w:p w14:paraId="689FE731" w14:textId="77777777" w:rsidR="00B02570" w:rsidRDefault="00B02570" w:rsidP="00B02570">
      <w:pPr>
        <w:spacing w:after="0" w:line="240" w:lineRule="auto"/>
        <w:rPr>
          <w:sz w:val="24"/>
          <w:szCs w:val="24"/>
        </w:rPr>
      </w:pPr>
    </w:p>
    <w:tbl>
      <w:tblPr>
        <w:tblStyle w:val="TableGrid"/>
        <w:tblW w:w="8926" w:type="dxa"/>
        <w:tblLook w:val="04A0" w:firstRow="1" w:lastRow="0" w:firstColumn="1" w:lastColumn="0" w:noHBand="0" w:noVBand="1"/>
      </w:tblPr>
      <w:tblGrid>
        <w:gridCol w:w="7083"/>
        <w:gridCol w:w="1843"/>
      </w:tblGrid>
      <w:tr w:rsidR="00F34B4D" w:rsidRPr="00474F8C" w14:paraId="1386D594" w14:textId="77777777" w:rsidTr="001D559C">
        <w:tc>
          <w:tcPr>
            <w:tcW w:w="7083" w:type="dxa"/>
          </w:tcPr>
          <w:p w14:paraId="766DE67B" w14:textId="725515C5" w:rsidR="00F34B4D" w:rsidRPr="00474F8C" w:rsidRDefault="00F34B4D" w:rsidP="00B0257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Reasons for 2016 Only</w:t>
            </w:r>
          </w:p>
        </w:tc>
        <w:tc>
          <w:tcPr>
            <w:tcW w:w="1843" w:type="dxa"/>
          </w:tcPr>
          <w:p w14:paraId="576D3493" w14:textId="77777777" w:rsidR="00F34B4D" w:rsidRPr="00474F8C" w:rsidRDefault="00F34B4D" w:rsidP="00B0257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F34B4D" w14:paraId="066EAEE9" w14:textId="77777777" w:rsidTr="001D559C">
        <w:tc>
          <w:tcPr>
            <w:tcW w:w="7083" w:type="dxa"/>
          </w:tcPr>
          <w:p w14:paraId="36BC5101" w14:textId="483057F6" w:rsidR="00F34B4D" w:rsidRDefault="00F34B4D" w:rsidP="00B02570">
            <w:pPr>
              <w:pStyle w:val="ListParagraph"/>
              <w:tabs>
                <w:tab w:val="left" w:pos="709"/>
                <w:tab w:val="left" w:pos="1560"/>
                <w:tab w:val="left" w:pos="1985"/>
                <w:tab w:val="left" w:pos="8364"/>
              </w:tabs>
              <w:ind w:left="0"/>
              <w:contextualSpacing/>
              <w:rPr>
                <w:sz w:val="24"/>
                <w:szCs w:val="24"/>
              </w:rPr>
            </w:pPr>
            <w:r>
              <w:rPr>
                <w:sz w:val="24"/>
                <w:szCs w:val="24"/>
              </w:rPr>
              <w:t>No contracts using the 2024 edition</w:t>
            </w:r>
          </w:p>
        </w:tc>
        <w:tc>
          <w:tcPr>
            <w:tcW w:w="1843" w:type="dxa"/>
          </w:tcPr>
          <w:p w14:paraId="4AFDD204" w14:textId="4AF2FACD" w:rsidR="00F34B4D" w:rsidRDefault="00F34B4D" w:rsidP="00B02570">
            <w:pPr>
              <w:pStyle w:val="ListParagraph"/>
              <w:tabs>
                <w:tab w:val="left" w:pos="709"/>
                <w:tab w:val="left" w:pos="1560"/>
                <w:tab w:val="left" w:pos="1985"/>
                <w:tab w:val="left" w:pos="8364"/>
              </w:tabs>
              <w:ind w:left="0"/>
              <w:contextualSpacing/>
              <w:jc w:val="right"/>
              <w:rPr>
                <w:sz w:val="24"/>
                <w:szCs w:val="24"/>
              </w:rPr>
            </w:pPr>
            <w:r>
              <w:rPr>
                <w:sz w:val="24"/>
                <w:szCs w:val="24"/>
              </w:rPr>
              <w:t>12</w:t>
            </w:r>
          </w:p>
        </w:tc>
      </w:tr>
      <w:tr w:rsidR="00F34B4D" w14:paraId="4D247F15" w14:textId="77777777" w:rsidTr="001D559C">
        <w:tc>
          <w:tcPr>
            <w:tcW w:w="7083" w:type="dxa"/>
          </w:tcPr>
          <w:p w14:paraId="5F38D0BF" w14:textId="42D31644" w:rsidR="00F34B4D" w:rsidRDefault="00F34B4D" w:rsidP="00B02570">
            <w:pPr>
              <w:pStyle w:val="ListParagraph"/>
              <w:tabs>
                <w:tab w:val="left" w:pos="709"/>
                <w:tab w:val="left" w:pos="1560"/>
                <w:tab w:val="left" w:pos="1985"/>
                <w:tab w:val="left" w:pos="8364"/>
              </w:tabs>
              <w:ind w:left="0"/>
              <w:contextualSpacing/>
              <w:rPr>
                <w:sz w:val="24"/>
                <w:szCs w:val="24"/>
              </w:rPr>
            </w:pPr>
            <w:r>
              <w:rPr>
                <w:sz w:val="24"/>
                <w:szCs w:val="24"/>
              </w:rPr>
              <w:t>Employer’s and legal advisers comfortable with 2016 edition so do not want to move over to the 2024 edition</w:t>
            </w:r>
          </w:p>
        </w:tc>
        <w:tc>
          <w:tcPr>
            <w:tcW w:w="1843" w:type="dxa"/>
          </w:tcPr>
          <w:p w14:paraId="09CE5F23" w14:textId="2590A346" w:rsidR="00F34B4D" w:rsidRDefault="00F34B4D" w:rsidP="00B0257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F34B4D" w14:paraId="149C2AF8" w14:textId="77777777" w:rsidTr="001D559C">
        <w:tc>
          <w:tcPr>
            <w:tcW w:w="7083" w:type="dxa"/>
          </w:tcPr>
          <w:p w14:paraId="3AF623A3" w14:textId="30762CD2" w:rsidR="00F34B4D" w:rsidRDefault="00B049CA" w:rsidP="00B02570">
            <w:pPr>
              <w:pStyle w:val="ListParagraph"/>
              <w:tabs>
                <w:tab w:val="left" w:pos="709"/>
                <w:tab w:val="left" w:pos="1560"/>
                <w:tab w:val="left" w:pos="1985"/>
                <w:tab w:val="left" w:pos="8364"/>
              </w:tabs>
              <w:ind w:left="0"/>
              <w:contextualSpacing/>
              <w:rPr>
                <w:sz w:val="24"/>
                <w:szCs w:val="24"/>
              </w:rPr>
            </w:pPr>
            <w:r>
              <w:rPr>
                <w:sz w:val="24"/>
                <w:szCs w:val="24"/>
              </w:rPr>
              <w:t xml:space="preserve">The </w:t>
            </w:r>
            <w:r w:rsidR="00F34B4D">
              <w:rPr>
                <w:sz w:val="24"/>
                <w:szCs w:val="24"/>
              </w:rPr>
              <w:t>client/employer</w:t>
            </w:r>
            <w:r>
              <w:rPr>
                <w:sz w:val="24"/>
                <w:szCs w:val="24"/>
              </w:rPr>
              <w:t xml:space="preserve"> decides on the contract</w:t>
            </w:r>
          </w:p>
        </w:tc>
        <w:tc>
          <w:tcPr>
            <w:tcW w:w="1843" w:type="dxa"/>
          </w:tcPr>
          <w:p w14:paraId="218F6180" w14:textId="7BDD54A8" w:rsidR="00F34B4D" w:rsidRDefault="00F34B4D" w:rsidP="00B02570">
            <w:pPr>
              <w:pStyle w:val="ListParagraph"/>
              <w:tabs>
                <w:tab w:val="left" w:pos="709"/>
                <w:tab w:val="left" w:pos="1560"/>
                <w:tab w:val="left" w:pos="1985"/>
                <w:tab w:val="left" w:pos="8364"/>
              </w:tabs>
              <w:ind w:left="0"/>
              <w:contextualSpacing/>
              <w:jc w:val="right"/>
              <w:rPr>
                <w:sz w:val="24"/>
                <w:szCs w:val="24"/>
              </w:rPr>
            </w:pPr>
            <w:r>
              <w:rPr>
                <w:sz w:val="24"/>
                <w:szCs w:val="24"/>
              </w:rPr>
              <w:t>14</w:t>
            </w:r>
          </w:p>
        </w:tc>
      </w:tr>
      <w:tr w:rsidR="00F34B4D" w14:paraId="7D734195" w14:textId="77777777" w:rsidTr="001D559C">
        <w:tc>
          <w:tcPr>
            <w:tcW w:w="7083" w:type="dxa"/>
          </w:tcPr>
          <w:p w14:paraId="188C8946" w14:textId="1F6482BB" w:rsidR="00F34B4D" w:rsidRPr="00B02570" w:rsidRDefault="00F34B4D" w:rsidP="00B02570">
            <w:pPr>
              <w:pStyle w:val="ListParagraph"/>
              <w:tabs>
                <w:tab w:val="left" w:pos="709"/>
                <w:tab w:val="left" w:pos="1560"/>
                <w:tab w:val="left" w:pos="1985"/>
                <w:tab w:val="left" w:pos="8364"/>
              </w:tabs>
              <w:ind w:left="0"/>
              <w:contextualSpacing/>
              <w:rPr>
                <w:sz w:val="24"/>
                <w:szCs w:val="24"/>
              </w:rPr>
            </w:pPr>
            <w:r>
              <w:rPr>
                <w:sz w:val="24"/>
                <w:szCs w:val="24"/>
              </w:rPr>
              <w:t>No answer provided</w:t>
            </w:r>
          </w:p>
        </w:tc>
        <w:tc>
          <w:tcPr>
            <w:tcW w:w="1843" w:type="dxa"/>
          </w:tcPr>
          <w:p w14:paraId="24521EC5" w14:textId="6DF8004B" w:rsidR="00F34B4D" w:rsidRPr="00B02570" w:rsidRDefault="00F34B4D" w:rsidP="00B02570">
            <w:pPr>
              <w:pStyle w:val="ListParagraph"/>
              <w:tabs>
                <w:tab w:val="left" w:pos="709"/>
                <w:tab w:val="left" w:pos="1560"/>
                <w:tab w:val="left" w:pos="1985"/>
                <w:tab w:val="left" w:pos="8364"/>
              </w:tabs>
              <w:ind w:left="0"/>
              <w:contextualSpacing/>
              <w:jc w:val="right"/>
              <w:rPr>
                <w:sz w:val="24"/>
                <w:szCs w:val="24"/>
              </w:rPr>
            </w:pPr>
            <w:r w:rsidRPr="00B02570">
              <w:rPr>
                <w:sz w:val="24"/>
                <w:szCs w:val="24"/>
              </w:rPr>
              <w:t>4</w:t>
            </w:r>
          </w:p>
        </w:tc>
      </w:tr>
      <w:tr w:rsidR="002261B5" w14:paraId="65EAA861" w14:textId="77777777" w:rsidTr="001D559C">
        <w:tc>
          <w:tcPr>
            <w:tcW w:w="7083" w:type="dxa"/>
          </w:tcPr>
          <w:p w14:paraId="1D587B56" w14:textId="7927B702" w:rsidR="002261B5" w:rsidRPr="002261B5" w:rsidRDefault="002261B5" w:rsidP="00B0257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66805FDE" w14:textId="61C7FC1A" w:rsidR="002261B5" w:rsidRPr="00B02570" w:rsidRDefault="002261B5" w:rsidP="00B02570">
            <w:pPr>
              <w:pStyle w:val="ListParagraph"/>
              <w:tabs>
                <w:tab w:val="left" w:pos="709"/>
                <w:tab w:val="left" w:pos="1560"/>
                <w:tab w:val="left" w:pos="1985"/>
                <w:tab w:val="left" w:pos="8364"/>
              </w:tabs>
              <w:ind w:left="0"/>
              <w:contextualSpacing/>
              <w:jc w:val="right"/>
              <w:rPr>
                <w:sz w:val="24"/>
                <w:szCs w:val="24"/>
              </w:rPr>
            </w:pPr>
            <w:r>
              <w:rPr>
                <w:sz w:val="24"/>
                <w:szCs w:val="24"/>
              </w:rPr>
              <w:t>32</w:t>
            </w:r>
          </w:p>
        </w:tc>
      </w:tr>
    </w:tbl>
    <w:p w14:paraId="6F5A9FC0" w14:textId="77777777" w:rsidR="00AF0370" w:rsidRDefault="00AF0370" w:rsidP="00B02570">
      <w:pPr>
        <w:spacing w:after="0" w:line="240" w:lineRule="auto"/>
        <w:rPr>
          <w:sz w:val="24"/>
          <w:szCs w:val="24"/>
        </w:rPr>
      </w:pPr>
    </w:p>
    <w:p w14:paraId="62928CA0" w14:textId="77777777" w:rsidR="001D559C" w:rsidRDefault="001D559C" w:rsidP="00B02570">
      <w:pPr>
        <w:spacing w:after="0" w:line="240" w:lineRule="auto"/>
        <w:rPr>
          <w:sz w:val="24"/>
          <w:szCs w:val="24"/>
        </w:rPr>
      </w:pPr>
    </w:p>
    <w:p w14:paraId="42DC9587" w14:textId="77777777" w:rsidR="00AA20D5" w:rsidRPr="00AA20D5" w:rsidRDefault="00AA20D5" w:rsidP="00B02570">
      <w:pPr>
        <w:spacing w:after="0" w:line="240" w:lineRule="auto"/>
        <w:ind w:left="720" w:hanging="720"/>
        <w:rPr>
          <w:sz w:val="24"/>
          <w:szCs w:val="24"/>
        </w:rPr>
      </w:pPr>
    </w:p>
    <w:p w14:paraId="3940EE4A" w14:textId="77777777" w:rsidR="00AA20D5" w:rsidRDefault="00AA20D5" w:rsidP="00B02570">
      <w:pPr>
        <w:spacing w:after="0" w:line="240" w:lineRule="auto"/>
        <w:rPr>
          <w:sz w:val="24"/>
          <w:szCs w:val="24"/>
        </w:rPr>
      </w:pPr>
    </w:p>
    <w:p w14:paraId="086114C8" w14:textId="77777777" w:rsidR="002261B5" w:rsidRDefault="002261B5" w:rsidP="00B02570">
      <w:pPr>
        <w:pStyle w:val="ListParagraph"/>
        <w:tabs>
          <w:tab w:val="left" w:pos="709"/>
          <w:tab w:val="left" w:pos="1560"/>
          <w:tab w:val="left" w:pos="1985"/>
          <w:tab w:val="left" w:pos="8364"/>
        </w:tabs>
        <w:ind w:left="0"/>
        <w:contextualSpacing/>
        <w:rPr>
          <w:sz w:val="24"/>
          <w:szCs w:val="24"/>
        </w:rPr>
      </w:pPr>
    </w:p>
    <w:p w14:paraId="23F1080B" w14:textId="58E04DD6" w:rsidR="00B02570" w:rsidRDefault="00B02570" w:rsidP="00B02570">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sidR="003B187E" w:rsidRPr="001D559C">
        <w:rPr>
          <w:b/>
          <w:bCs/>
          <w:sz w:val="24"/>
          <w:szCs w:val="24"/>
        </w:rPr>
        <w:t>4</w:t>
      </w:r>
      <w:r>
        <w:rPr>
          <w:sz w:val="24"/>
          <w:szCs w:val="24"/>
        </w:rPr>
        <w:t xml:space="preserve">: How clear </w:t>
      </w:r>
      <w:r w:rsidR="00FA7E6E">
        <w:rPr>
          <w:sz w:val="24"/>
          <w:szCs w:val="24"/>
        </w:rPr>
        <w:t>are</w:t>
      </w:r>
      <w:r>
        <w:rPr>
          <w:sz w:val="24"/>
          <w:szCs w:val="24"/>
        </w:rPr>
        <w:t xml:space="preserve"> the design responsibilities in the JCT D&amp;BC 2016? </w:t>
      </w:r>
    </w:p>
    <w:p w14:paraId="70CE431E" w14:textId="77777777" w:rsidR="00B02570" w:rsidRDefault="00B02570" w:rsidP="00B02570">
      <w:pPr>
        <w:pStyle w:val="ListParagraph"/>
        <w:tabs>
          <w:tab w:val="left" w:pos="709"/>
          <w:tab w:val="left" w:pos="1560"/>
          <w:tab w:val="left" w:pos="1985"/>
          <w:tab w:val="left" w:pos="8364"/>
        </w:tabs>
        <w:ind w:left="0"/>
        <w:contextualSpacing/>
        <w:rPr>
          <w:sz w:val="24"/>
          <w:szCs w:val="24"/>
        </w:rPr>
      </w:pPr>
    </w:p>
    <w:p w14:paraId="75409000" w14:textId="77777777" w:rsidR="002261B5" w:rsidRDefault="002261B5" w:rsidP="002261B5">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6A27003A" w14:textId="77777777" w:rsidR="002261B5" w:rsidRDefault="002261B5" w:rsidP="00B0257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B02570" w14:paraId="0A81F39B" w14:textId="77777777" w:rsidTr="00F34B4D">
        <w:tc>
          <w:tcPr>
            <w:tcW w:w="4815" w:type="dxa"/>
          </w:tcPr>
          <w:p w14:paraId="33F1CDC9" w14:textId="1458EE4B" w:rsidR="00B02570" w:rsidRPr="00474F8C" w:rsidRDefault="00B02570"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 xml:space="preserve">Clarity of Design </w:t>
            </w:r>
            <w:r w:rsidR="000B00A7">
              <w:rPr>
                <w:b/>
                <w:bCs/>
                <w:i/>
                <w:iCs/>
                <w:sz w:val="24"/>
                <w:szCs w:val="24"/>
              </w:rPr>
              <w:t>Responsibilities</w:t>
            </w:r>
          </w:p>
        </w:tc>
        <w:tc>
          <w:tcPr>
            <w:tcW w:w="2268" w:type="dxa"/>
          </w:tcPr>
          <w:p w14:paraId="5E706379" w14:textId="77777777" w:rsidR="00B02570" w:rsidRPr="00474F8C" w:rsidRDefault="00B0257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18A4EF6D" w14:textId="77777777" w:rsidR="00B02570" w:rsidRPr="00474F8C" w:rsidRDefault="00B0257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B02570" w14:paraId="690CC912" w14:textId="77777777" w:rsidTr="00F34B4D">
        <w:tc>
          <w:tcPr>
            <w:tcW w:w="4815" w:type="dxa"/>
          </w:tcPr>
          <w:p w14:paraId="366B2DF7" w14:textId="3014A1E3" w:rsidR="00B02570" w:rsidRDefault="00B02570" w:rsidP="00F64CD0">
            <w:pPr>
              <w:pStyle w:val="ListParagraph"/>
              <w:tabs>
                <w:tab w:val="left" w:pos="709"/>
                <w:tab w:val="left" w:pos="1560"/>
                <w:tab w:val="left" w:pos="1985"/>
                <w:tab w:val="left" w:pos="8364"/>
              </w:tabs>
              <w:ind w:left="0"/>
              <w:contextualSpacing/>
              <w:rPr>
                <w:sz w:val="24"/>
                <w:szCs w:val="24"/>
              </w:rPr>
            </w:pPr>
            <w:r>
              <w:rPr>
                <w:sz w:val="24"/>
                <w:szCs w:val="24"/>
              </w:rPr>
              <w:t>Very clear</w:t>
            </w:r>
          </w:p>
        </w:tc>
        <w:tc>
          <w:tcPr>
            <w:tcW w:w="2268" w:type="dxa"/>
          </w:tcPr>
          <w:p w14:paraId="48CF4076" w14:textId="2248C165" w:rsidR="00B02570" w:rsidRDefault="002261B5" w:rsidP="00F64CD0">
            <w:pPr>
              <w:pStyle w:val="ListParagraph"/>
              <w:tabs>
                <w:tab w:val="left" w:pos="709"/>
                <w:tab w:val="left" w:pos="1560"/>
                <w:tab w:val="left" w:pos="1985"/>
                <w:tab w:val="left" w:pos="8364"/>
              </w:tabs>
              <w:ind w:left="0"/>
              <w:contextualSpacing/>
              <w:jc w:val="right"/>
              <w:rPr>
                <w:sz w:val="24"/>
                <w:szCs w:val="24"/>
              </w:rPr>
            </w:pPr>
            <w:r>
              <w:rPr>
                <w:sz w:val="24"/>
                <w:szCs w:val="24"/>
              </w:rPr>
              <w:t>10.87</w:t>
            </w:r>
            <w:r w:rsidR="003B187E">
              <w:rPr>
                <w:sz w:val="24"/>
                <w:szCs w:val="24"/>
              </w:rPr>
              <w:t>%</w:t>
            </w:r>
          </w:p>
        </w:tc>
        <w:tc>
          <w:tcPr>
            <w:tcW w:w="1933" w:type="dxa"/>
          </w:tcPr>
          <w:p w14:paraId="51E8BFA4" w14:textId="54BA4A2E" w:rsidR="00B02570" w:rsidRDefault="000B00A7"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B02570" w14:paraId="4CF310E4" w14:textId="77777777" w:rsidTr="00F34B4D">
        <w:tc>
          <w:tcPr>
            <w:tcW w:w="4815" w:type="dxa"/>
          </w:tcPr>
          <w:p w14:paraId="2A8AB738" w14:textId="1239FCF8" w:rsidR="00B02570" w:rsidRDefault="000B00A7" w:rsidP="00F64CD0">
            <w:pPr>
              <w:pStyle w:val="ListParagraph"/>
              <w:tabs>
                <w:tab w:val="left" w:pos="709"/>
                <w:tab w:val="left" w:pos="1560"/>
                <w:tab w:val="left" w:pos="1985"/>
                <w:tab w:val="left" w:pos="8364"/>
              </w:tabs>
              <w:ind w:left="0"/>
              <w:contextualSpacing/>
              <w:rPr>
                <w:sz w:val="24"/>
                <w:szCs w:val="24"/>
              </w:rPr>
            </w:pPr>
            <w:r>
              <w:rPr>
                <w:sz w:val="24"/>
                <w:szCs w:val="24"/>
              </w:rPr>
              <w:t>Somewhat clear</w:t>
            </w:r>
          </w:p>
        </w:tc>
        <w:tc>
          <w:tcPr>
            <w:tcW w:w="2268" w:type="dxa"/>
          </w:tcPr>
          <w:p w14:paraId="26A3A69A" w14:textId="55E0D7ED" w:rsidR="00B02570" w:rsidRDefault="002261B5" w:rsidP="00F64CD0">
            <w:pPr>
              <w:pStyle w:val="ListParagraph"/>
              <w:tabs>
                <w:tab w:val="left" w:pos="709"/>
                <w:tab w:val="left" w:pos="1560"/>
                <w:tab w:val="left" w:pos="1985"/>
                <w:tab w:val="left" w:pos="8364"/>
              </w:tabs>
              <w:ind w:left="0"/>
              <w:contextualSpacing/>
              <w:jc w:val="right"/>
              <w:rPr>
                <w:sz w:val="24"/>
                <w:szCs w:val="24"/>
              </w:rPr>
            </w:pPr>
            <w:r>
              <w:rPr>
                <w:sz w:val="24"/>
                <w:szCs w:val="24"/>
              </w:rPr>
              <w:t>60.87</w:t>
            </w:r>
            <w:r w:rsidR="003B187E">
              <w:rPr>
                <w:sz w:val="24"/>
                <w:szCs w:val="24"/>
              </w:rPr>
              <w:t>%</w:t>
            </w:r>
          </w:p>
        </w:tc>
        <w:tc>
          <w:tcPr>
            <w:tcW w:w="1933" w:type="dxa"/>
          </w:tcPr>
          <w:p w14:paraId="6F3B31D1" w14:textId="25034BEA" w:rsidR="00B02570" w:rsidRDefault="000B00A7" w:rsidP="00F64CD0">
            <w:pPr>
              <w:pStyle w:val="ListParagraph"/>
              <w:tabs>
                <w:tab w:val="left" w:pos="709"/>
                <w:tab w:val="left" w:pos="1560"/>
                <w:tab w:val="left" w:pos="1985"/>
                <w:tab w:val="left" w:pos="8364"/>
              </w:tabs>
              <w:ind w:left="0"/>
              <w:contextualSpacing/>
              <w:jc w:val="right"/>
              <w:rPr>
                <w:sz w:val="24"/>
                <w:szCs w:val="24"/>
              </w:rPr>
            </w:pPr>
            <w:r>
              <w:rPr>
                <w:sz w:val="24"/>
                <w:szCs w:val="24"/>
              </w:rPr>
              <w:t>28</w:t>
            </w:r>
          </w:p>
        </w:tc>
      </w:tr>
      <w:tr w:rsidR="000B00A7" w14:paraId="709CC844" w14:textId="77777777" w:rsidTr="00F34B4D">
        <w:tc>
          <w:tcPr>
            <w:tcW w:w="4815" w:type="dxa"/>
          </w:tcPr>
          <w:p w14:paraId="42E95855" w14:textId="0F55847B" w:rsidR="000B00A7" w:rsidRDefault="000B00A7" w:rsidP="00F64CD0">
            <w:pPr>
              <w:pStyle w:val="ListParagraph"/>
              <w:tabs>
                <w:tab w:val="left" w:pos="709"/>
                <w:tab w:val="left" w:pos="1560"/>
                <w:tab w:val="left" w:pos="1985"/>
                <w:tab w:val="left" w:pos="8364"/>
              </w:tabs>
              <w:ind w:left="0"/>
              <w:contextualSpacing/>
              <w:rPr>
                <w:sz w:val="24"/>
                <w:szCs w:val="24"/>
              </w:rPr>
            </w:pPr>
            <w:r>
              <w:rPr>
                <w:sz w:val="24"/>
                <w:szCs w:val="24"/>
              </w:rPr>
              <w:t>Neither clear nor unclear</w:t>
            </w:r>
          </w:p>
        </w:tc>
        <w:tc>
          <w:tcPr>
            <w:tcW w:w="2268" w:type="dxa"/>
          </w:tcPr>
          <w:p w14:paraId="0CEE94F1" w14:textId="0E0424F0" w:rsidR="000B00A7" w:rsidRDefault="003B187E"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r w:rsidR="002261B5">
              <w:rPr>
                <w:sz w:val="24"/>
                <w:szCs w:val="24"/>
              </w:rPr>
              <w:t>5.22</w:t>
            </w:r>
            <w:r>
              <w:rPr>
                <w:sz w:val="24"/>
                <w:szCs w:val="24"/>
              </w:rPr>
              <w:t>%</w:t>
            </w:r>
          </w:p>
        </w:tc>
        <w:tc>
          <w:tcPr>
            <w:tcW w:w="1933" w:type="dxa"/>
          </w:tcPr>
          <w:p w14:paraId="37D48FC8" w14:textId="0A840AAE" w:rsidR="000B00A7" w:rsidRDefault="000B00A7" w:rsidP="00F64CD0">
            <w:pPr>
              <w:pStyle w:val="ListParagraph"/>
              <w:tabs>
                <w:tab w:val="left" w:pos="709"/>
                <w:tab w:val="left" w:pos="1560"/>
                <w:tab w:val="left" w:pos="1985"/>
                <w:tab w:val="left" w:pos="8364"/>
              </w:tabs>
              <w:ind w:left="0"/>
              <w:contextualSpacing/>
              <w:jc w:val="right"/>
              <w:rPr>
                <w:sz w:val="24"/>
                <w:szCs w:val="24"/>
              </w:rPr>
            </w:pPr>
            <w:r>
              <w:rPr>
                <w:sz w:val="24"/>
                <w:szCs w:val="24"/>
              </w:rPr>
              <w:t>7</w:t>
            </w:r>
          </w:p>
        </w:tc>
      </w:tr>
      <w:tr w:rsidR="000B00A7" w14:paraId="5EAD2EEC" w14:textId="77777777" w:rsidTr="00F34B4D">
        <w:tc>
          <w:tcPr>
            <w:tcW w:w="4815" w:type="dxa"/>
          </w:tcPr>
          <w:p w14:paraId="49BBC606" w14:textId="2B308539" w:rsidR="000B00A7" w:rsidRDefault="000B00A7" w:rsidP="00F64CD0">
            <w:pPr>
              <w:pStyle w:val="ListParagraph"/>
              <w:tabs>
                <w:tab w:val="left" w:pos="709"/>
                <w:tab w:val="left" w:pos="1560"/>
                <w:tab w:val="left" w:pos="1985"/>
                <w:tab w:val="left" w:pos="8364"/>
              </w:tabs>
              <w:ind w:left="0"/>
              <w:contextualSpacing/>
              <w:rPr>
                <w:sz w:val="24"/>
                <w:szCs w:val="24"/>
              </w:rPr>
            </w:pPr>
            <w:r>
              <w:rPr>
                <w:sz w:val="24"/>
                <w:szCs w:val="24"/>
              </w:rPr>
              <w:t>Somewhat unclear</w:t>
            </w:r>
          </w:p>
        </w:tc>
        <w:tc>
          <w:tcPr>
            <w:tcW w:w="2268" w:type="dxa"/>
          </w:tcPr>
          <w:p w14:paraId="43A8AE9E" w14:textId="68A9DAF3" w:rsidR="000B00A7" w:rsidRDefault="002261B5" w:rsidP="00F64CD0">
            <w:pPr>
              <w:pStyle w:val="ListParagraph"/>
              <w:tabs>
                <w:tab w:val="left" w:pos="709"/>
                <w:tab w:val="left" w:pos="1560"/>
                <w:tab w:val="left" w:pos="1985"/>
                <w:tab w:val="left" w:pos="8364"/>
              </w:tabs>
              <w:ind w:left="0"/>
              <w:contextualSpacing/>
              <w:jc w:val="right"/>
              <w:rPr>
                <w:sz w:val="24"/>
                <w:szCs w:val="24"/>
              </w:rPr>
            </w:pPr>
            <w:r>
              <w:rPr>
                <w:sz w:val="24"/>
                <w:szCs w:val="24"/>
              </w:rPr>
              <w:t>13.04</w:t>
            </w:r>
            <w:r w:rsidR="003B187E">
              <w:rPr>
                <w:sz w:val="24"/>
                <w:szCs w:val="24"/>
              </w:rPr>
              <w:t>%</w:t>
            </w:r>
          </w:p>
        </w:tc>
        <w:tc>
          <w:tcPr>
            <w:tcW w:w="1933" w:type="dxa"/>
          </w:tcPr>
          <w:p w14:paraId="393FC674" w14:textId="069A714F" w:rsidR="000B00A7" w:rsidRDefault="000B00A7"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0B00A7" w14:paraId="1748B03F" w14:textId="77777777" w:rsidTr="00F34B4D">
        <w:tc>
          <w:tcPr>
            <w:tcW w:w="4815" w:type="dxa"/>
          </w:tcPr>
          <w:p w14:paraId="654EA1EB" w14:textId="0749E3D8" w:rsidR="000B00A7" w:rsidRDefault="000B00A7" w:rsidP="00F64CD0">
            <w:pPr>
              <w:pStyle w:val="ListParagraph"/>
              <w:tabs>
                <w:tab w:val="left" w:pos="709"/>
                <w:tab w:val="left" w:pos="1560"/>
                <w:tab w:val="left" w:pos="1985"/>
                <w:tab w:val="left" w:pos="8364"/>
              </w:tabs>
              <w:ind w:left="0"/>
              <w:contextualSpacing/>
              <w:rPr>
                <w:sz w:val="24"/>
                <w:szCs w:val="24"/>
              </w:rPr>
            </w:pPr>
            <w:r>
              <w:rPr>
                <w:sz w:val="24"/>
                <w:szCs w:val="24"/>
              </w:rPr>
              <w:t>Very unclear</w:t>
            </w:r>
          </w:p>
        </w:tc>
        <w:tc>
          <w:tcPr>
            <w:tcW w:w="2268" w:type="dxa"/>
          </w:tcPr>
          <w:p w14:paraId="14A6B28E" w14:textId="4BC2DF7A" w:rsidR="000B00A7" w:rsidRDefault="003B187E"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r w:rsidR="002261B5">
              <w:rPr>
                <w:sz w:val="24"/>
                <w:szCs w:val="24"/>
              </w:rPr>
              <w:t>00</w:t>
            </w:r>
            <w:r>
              <w:rPr>
                <w:sz w:val="24"/>
                <w:szCs w:val="24"/>
              </w:rPr>
              <w:t>%</w:t>
            </w:r>
          </w:p>
        </w:tc>
        <w:tc>
          <w:tcPr>
            <w:tcW w:w="1933" w:type="dxa"/>
          </w:tcPr>
          <w:p w14:paraId="5A1CA091" w14:textId="5F919802" w:rsidR="000B00A7" w:rsidRDefault="003B187E"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B02570" w:rsidRPr="00474F8C" w14:paraId="0369AFAA" w14:textId="77777777" w:rsidTr="00F34B4D">
        <w:tc>
          <w:tcPr>
            <w:tcW w:w="4815" w:type="dxa"/>
          </w:tcPr>
          <w:p w14:paraId="797531D9" w14:textId="77777777" w:rsidR="00B02570" w:rsidRPr="00474F8C" w:rsidRDefault="00B02570"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200647C5" w14:textId="2CF4CA5B" w:rsidR="00B02570" w:rsidRPr="00474F8C" w:rsidRDefault="00B02570"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sidR="003B187E">
              <w:rPr>
                <w:i/>
                <w:iCs/>
                <w:sz w:val="24"/>
                <w:szCs w:val="24"/>
              </w:rPr>
              <w:t>0</w:t>
            </w:r>
            <w:r w:rsidRPr="00474F8C">
              <w:rPr>
                <w:i/>
                <w:iCs/>
                <w:sz w:val="24"/>
                <w:szCs w:val="24"/>
              </w:rPr>
              <w:t>%</w:t>
            </w:r>
          </w:p>
        </w:tc>
        <w:tc>
          <w:tcPr>
            <w:tcW w:w="1933" w:type="dxa"/>
          </w:tcPr>
          <w:p w14:paraId="2BFC26CF" w14:textId="25CFA23E" w:rsidR="00B02570" w:rsidRPr="00474F8C" w:rsidRDefault="00B02570"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4</w:t>
            </w:r>
            <w:r w:rsidR="002261B5">
              <w:rPr>
                <w:i/>
                <w:iCs/>
                <w:sz w:val="24"/>
                <w:szCs w:val="24"/>
              </w:rPr>
              <w:t>6</w:t>
            </w:r>
          </w:p>
        </w:tc>
      </w:tr>
    </w:tbl>
    <w:p w14:paraId="12ACF930" w14:textId="77777777" w:rsidR="00AA20D5" w:rsidRDefault="00AA20D5" w:rsidP="00B02570">
      <w:pPr>
        <w:spacing w:after="0" w:line="240" w:lineRule="auto"/>
        <w:rPr>
          <w:sz w:val="24"/>
          <w:szCs w:val="24"/>
        </w:rPr>
      </w:pPr>
    </w:p>
    <w:p w14:paraId="260F6F0B" w14:textId="77777777" w:rsidR="003B187E" w:rsidRDefault="003B187E" w:rsidP="003B187E">
      <w:pPr>
        <w:pStyle w:val="ListParagraph"/>
        <w:tabs>
          <w:tab w:val="left" w:pos="709"/>
          <w:tab w:val="left" w:pos="1560"/>
          <w:tab w:val="left" w:pos="1985"/>
          <w:tab w:val="left" w:pos="8364"/>
        </w:tabs>
        <w:ind w:left="0"/>
        <w:contextualSpacing/>
        <w:rPr>
          <w:sz w:val="24"/>
          <w:szCs w:val="24"/>
        </w:rPr>
      </w:pPr>
    </w:p>
    <w:p w14:paraId="2F6C6C9A" w14:textId="2D97FB08" w:rsidR="003B187E" w:rsidRDefault="003B187E" w:rsidP="003B187E">
      <w:pPr>
        <w:pStyle w:val="ListParagraph"/>
        <w:tabs>
          <w:tab w:val="left" w:pos="709"/>
          <w:tab w:val="left" w:pos="1560"/>
          <w:tab w:val="left" w:pos="1985"/>
          <w:tab w:val="left" w:pos="8364"/>
        </w:tabs>
        <w:ind w:left="0"/>
        <w:contextualSpacing/>
        <w:rPr>
          <w:sz w:val="24"/>
          <w:szCs w:val="24"/>
        </w:rPr>
      </w:pPr>
      <w:r w:rsidRPr="001D559C">
        <w:rPr>
          <w:b/>
          <w:bCs/>
          <w:sz w:val="24"/>
          <w:szCs w:val="24"/>
        </w:rPr>
        <w:t>Question 5</w:t>
      </w:r>
      <w:r>
        <w:rPr>
          <w:sz w:val="24"/>
          <w:szCs w:val="24"/>
        </w:rPr>
        <w:t>: Do you believe the JCT D&amp;BC 2024 has altered the clarity on design liability</w:t>
      </w:r>
      <w:r w:rsidR="00B049CA">
        <w:rPr>
          <w:sz w:val="24"/>
          <w:szCs w:val="24"/>
        </w:rPr>
        <w:t>, compared to the 2016 edition</w:t>
      </w:r>
      <w:r>
        <w:rPr>
          <w:sz w:val="24"/>
          <w:szCs w:val="24"/>
        </w:rPr>
        <w:t xml:space="preserve">? </w:t>
      </w:r>
    </w:p>
    <w:p w14:paraId="20A37F7E" w14:textId="77777777" w:rsidR="00B049CA" w:rsidRDefault="00B049CA" w:rsidP="003B187E">
      <w:pPr>
        <w:pStyle w:val="ListParagraph"/>
        <w:tabs>
          <w:tab w:val="left" w:pos="709"/>
          <w:tab w:val="left" w:pos="1560"/>
          <w:tab w:val="left" w:pos="1985"/>
          <w:tab w:val="left" w:pos="8364"/>
        </w:tabs>
        <w:ind w:left="0"/>
        <w:contextualSpacing/>
        <w:rPr>
          <w:sz w:val="24"/>
          <w:szCs w:val="24"/>
        </w:rPr>
      </w:pPr>
    </w:p>
    <w:p w14:paraId="6F1C9FE3" w14:textId="443F32E9" w:rsidR="003B187E" w:rsidRDefault="00B049CA" w:rsidP="003B187E">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3FE591D9" w14:textId="77777777" w:rsidR="00B049CA" w:rsidRDefault="00B049CA" w:rsidP="00C34B0E">
      <w:pPr>
        <w:pStyle w:val="ListParagraph"/>
        <w:tabs>
          <w:tab w:val="left" w:pos="709"/>
          <w:tab w:val="left" w:pos="1560"/>
          <w:tab w:val="left" w:pos="1985"/>
          <w:tab w:val="left" w:pos="8364"/>
        </w:tabs>
        <w:ind w:left="0"/>
        <w:contextualSpacing/>
        <w:rPr>
          <w:sz w:val="24"/>
          <w:szCs w:val="24"/>
        </w:rPr>
      </w:pPr>
    </w:p>
    <w:p w14:paraId="311AACFE" w14:textId="3B5ED386" w:rsidR="00C34B0E" w:rsidRDefault="002261B5" w:rsidP="00C34B0E">
      <w:pPr>
        <w:pStyle w:val="ListParagraph"/>
        <w:tabs>
          <w:tab w:val="left" w:pos="709"/>
          <w:tab w:val="left" w:pos="1560"/>
          <w:tab w:val="left" w:pos="1985"/>
          <w:tab w:val="left" w:pos="8364"/>
        </w:tabs>
        <w:ind w:left="0"/>
        <w:contextualSpacing/>
        <w:rPr>
          <w:sz w:val="24"/>
          <w:szCs w:val="24"/>
        </w:rPr>
      </w:pPr>
      <w:r>
        <w:rPr>
          <w:sz w:val="24"/>
          <w:szCs w:val="24"/>
        </w:rPr>
        <w:t>3</w:t>
      </w:r>
      <w:r w:rsidR="00C34B0E">
        <w:rPr>
          <w:sz w:val="24"/>
          <w:szCs w:val="24"/>
        </w:rPr>
        <w:t>2 respondents have no experience of the 20</w:t>
      </w:r>
      <w:r>
        <w:rPr>
          <w:sz w:val="24"/>
          <w:szCs w:val="24"/>
        </w:rPr>
        <w:t>24</w:t>
      </w:r>
      <w:r w:rsidR="00C34B0E">
        <w:rPr>
          <w:sz w:val="24"/>
          <w:szCs w:val="24"/>
        </w:rPr>
        <w:t xml:space="preserve"> edition.</w:t>
      </w:r>
    </w:p>
    <w:p w14:paraId="249CDEC3" w14:textId="77777777" w:rsidR="00C34B0E" w:rsidRDefault="00C34B0E" w:rsidP="003B187E">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3B187E" w14:paraId="05E4C43D" w14:textId="77777777" w:rsidTr="00F34B4D">
        <w:tc>
          <w:tcPr>
            <w:tcW w:w="4815" w:type="dxa"/>
          </w:tcPr>
          <w:p w14:paraId="382EC7D1" w14:textId="77777777" w:rsidR="003B187E" w:rsidRPr="00474F8C" w:rsidRDefault="003B187E"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Clarity of Design Responsibilities</w:t>
            </w:r>
          </w:p>
        </w:tc>
        <w:tc>
          <w:tcPr>
            <w:tcW w:w="2268" w:type="dxa"/>
          </w:tcPr>
          <w:p w14:paraId="75B47C9B" w14:textId="77777777" w:rsidR="003B187E" w:rsidRPr="00474F8C" w:rsidRDefault="003B187E"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281D44CA" w14:textId="77777777" w:rsidR="003B187E" w:rsidRPr="00474F8C" w:rsidRDefault="003B187E"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3B187E" w14:paraId="2F186D6F" w14:textId="77777777" w:rsidTr="00F34B4D">
        <w:tc>
          <w:tcPr>
            <w:tcW w:w="4815" w:type="dxa"/>
          </w:tcPr>
          <w:p w14:paraId="34491D3F" w14:textId="21DD3535" w:rsidR="003B187E" w:rsidRDefault="003B187E" w:rsidP="00F64CD0">
            <w:pPr>
              <w:pStyle w:val="ListParagraph"/>
              <w:tabs>
                <w:tab w:val="left" w:pos="709"/>
                <w:tab w:val="left" w:pos="1560"/>
                <w:tab w:val="left" w:pos="1985"/>
                <w:tab w:val="left" w:pos="8364"/>
              </w:tabs>
              <w:ind w:left="0"/>
              <w:contextualSpacing/>
              <w:rPr>
                <w:sz w:val="24"/>
                <w:szCs w:val="24"/>
              </w:rPr>
            </w:pPr>
            <w:r>
              <w:rPr>
                <w:sz w:val="24"/>
                <w:szCs w:val="24"/>
              </w:rPr>
              <w:t>Yes, improved</w:t>
            </w:r>
          </w:p>
        </w:tc>
        <w:tc>
          <w:tcPr>
            <w:tcW w:w="2268" w:type="dxa"/>
          </w:tcPr>
          <w:p w14:paraId="73F3BF7E" w14:textId="7B9F65AE" w:rsidR="003B187E" w:rsidRDefault="00C779F1" w:rsidP="00F64CD0">
            <w:pPr>
              <w:pStyle w:val="ListParagraph"/>
              <w:tabs>
                <w:tab w:val="left" w:pos="709"/>
                <w:tab w:val="left" w:pos="1560"/>
                <w:tab w:val="left" w:pos="1985"/>
                <w:tab w:val="left" w:pos="8364"/>
              </w:tabs>
              <w:ind w:left="0"/>
              <w:contextualSpacing/>
              <w:jc w:val="right"/>
              <w:rPr>
                <w:sz w:val="24"/>
                <w:szCs w:val="24"/>
              </w:rPr>
            </w:pPr>
            <w:r>
              <w:rPr>
                <w:sz w:val="24"/>
                <w:szCs w:val="24"/>
              </w:rPr>
              <w:t>21.43</w:t>
            </w:r>
            <w:r w:rsidR="003B187E">
              <w:rPr>
                <w:sz w:val="24"/>
                <w:szCs w:val="24"/>
              </w:rPr>
              <w:t>%</w:t>
            </w:r>
          </w:p>
        </w:tc>
        <w:tc>
          <w:tcPr>
            <w:tcW w:w="1933" w:type="dxa"/>
          </w:tcPr>
          <w:p w14:paraId="69063B28" w14:textId="2D0CCD08" w:rsidR="003B187E" w:rsidRDefault="00C779F1" w:rsidP="00F64CD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3B187E" w14:paraId="02692BB6" w14:textId="77777777" w:rsidTr="00F34B4D">
        <w:tc>
          <w:tcPr>
            <w:tcW w:w="4815" w:type="dxa"/>
          </w:tcPr>
          <w:p w14:paraId="572B177C" w14:textId="43B1BFAA" w:rsidR="003B187E" w:rsidRDefault="003B187E" w:rsidP="00F64CD0">
            <w:pPr>
              <w:pStyle w:val="ListParagraph"/>
              <w:tabs>
                <w:tab w:val="left" w:pos="709"/>
                <w:tab w:val="left" w:pos="1560"/>
                <w:tab w:val="left" w:pos="1985"/>
                <w:tab w:val="left" w:pos="8364"/>
              </w:tabs>
              <w:ind w:left="0"/>
              <w:contextualSpacing/>
              <w:rPr>
                <w:sz w:val="24"/>
                <w:szCs w:val="24"/>
              </w:rPr>
            </w:pPr>
            <w:r>
              <w:rPr>
                <w:sz w:val="24"/>
                <w:szCs w:val="24"/>
              </w:rPr>
              <w:t>Yes, worsened</w:t>
            </w:r>
          </w:p>
        </w:tc>
        <w:tc>
          <w:tcPr>
            <w:tcW w:w="2268" w:type="dxa"/>
          </w:tcPr>
          <w:p w14:paraId="2B30D9EC" w14:textId="45CB06F7" w:rsidR="003B187E" w:rsidRDefault="003B187E"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0C24FF77" w14:textId="3947A71B" w:rsidR="003B187E" w:rsidRDefault="003B187E"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3B187E" w14:paraId="355948C4" w14:textId="77777777" w:rsidTr="00F34B4D">
        <w:tc>
          <w:tcPr>
            <w:tcW w:w="4815" w:type="dxa"/>
          </w:tcPr>
          <w:p w14:paraId="17BE906E" w14:textId="15E144EF" w:rsidR="003B187E" w:rsidRDefault="003B187E" w:rsidP="00F64CD0">
            <w:pPr>
              <w:pStyle w:val="ListParagraph"/>
              <w:tabs>
                <w:tab w:val="left" w:pos="709"/>
                <w:tab w:val="left" w:pos="1560"/>
                <w:tab w:val="left" w:pos="1985"/>
                <w:tab w:val="left" w:pos="8364"/>
              </w:tabs>
              <w:ind w:left="0"/>
              <w:contextualSpacing/>
              <w:rPr>
                <w:sz w:val="24"/>
                <w:szCs w:val="24"/>
              </w:rPr>
            </w:pPr>
            <w:r>
              <w:rPr>
                <w:sz w:val="24"/>
                <w:szCs w:val="24"/>
              </w:rPr>
              <w:t>No</w:t>
            </w:r>
          </w:p>
        </w:tc>
        <w:tc>
          <w:tcPr>
            <w:tcW w:w="2268" w:type="dxa"/>
          </w:tcPr>
          <w:p w14:paraId="04B77EFE" w14:textId="00BF487D" w:rsidR="003B187E" w:rsidRDefault="00C779F1" w:rsidP="00F64CD0">
            <w:pPr>
              <w:pStyle w:val="ListParagraph"/>
              <w:tabs>
                <w:tab w:val="left" w:pos="709"/>
                <w:tab w:val="left" w:pos="1560"/>
                <w:tab w:val="left" w:pos="1985"/>
                <w:tab w:val="left" w:pos="8364"/>
              </w:tabs>
              <w:ind w:left="0"/>
              <w:contextualSpacing/>
              <w:jc w:val="right"/>
              <w:rPr>
                <w:sz w:val="24"/>
                <w:szCs w:val="24"/>
              </w:rPr>
            </w:pPr>
            <w:r>
              <w:rPr>
                <w:sz w:val="24"/>
                <w:szCs w:val="24"/>
              </w:rPr>
              <w:t>21.43</w:t>
            </w:r>
            <w:r w:rsidR="003B187E">
              <w:rPr>
                <w:sz w:val="24"/>
                <w:szCs w:val="24"/>
              </w:rPr>
              <w:t>%</w:t>
            </w:r>
          </w:p>
        </w:tc>
        <w:tc>
          <w:tcPr>
            <w:tcW w:w="1933" w:type="dxa"/>
          </w:tcPr>
          <w:p w14:paraId="0E8F9524" w14:textId="4FD92E2C" w:rsidR="003B187E" w:rsidRDefault="00C779F1" w:rsidP="00F64CD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3B187E" w14:paraId="1E9F3589" w14:textId="77777777" w:rsidTr="00F34B4D">
        <w:tc>
          <w:tcPr>
            <w:tcW w:w="4815" w:type="dxa"/>
          </w:tcPr>
          <w:p w14:paraId="3D495401" w14:textId="044957CC" w:rsidR="003B187E" w:rsidRDefault="003B187E" w:rsidP="00F64CD0">
            <w:pPr>
              <w:pStyle w:val="ListParagraph"/>
              <w:tabs>
                <w:tab w:val="left" w:pos="709"/>
                <w:tab w:val="left" w:pos="1560"/>
                <w:tab w:val="left" w:pos="1985"/>
                <w:tab w:val="left" w:pos="8364"/>
              </w:tabs>
              <w:ind w:left="0"/>
              <w:contextualSpacing/>
              <w:rPr>
                <w:sz w:val="24"/>
                <w:szCs w:val="24"/>
              </w:rPr>
            </w:pPr>
            <w:r>
              <w:rPr>
                <w:sz w:val="24"/>
                <w:szCs w:val="24"/>
              </w:rPr>
              <w:t>Unsure</w:t>
            </w:r>
          </w:p>
        </w:tc>
        <w:tc>
          <w:tcPr>
            <w:tcW w:w="2268" w:type="dxa"/>
          </w:tcPr>
          <w:p w14:paraId="41288B2C" w14:textId="6F27FD40" w:rsidR="003B187E" w:rsidRDefault="002261B5"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r w:rsidR="00C779F1">
              <w:rPr>
                <w:sz w:val="24"/>
                <w:szCs w:val="24"/>
              </w:rPr>
              <w:t>7.14</w:t>
            </w:r>
            <w:r w:rsidR="003B187E">
              <w:rPr>
                <w:sz w:val="24"/>
                <w:szCs w:val="24"/>
              </w:rPr>
              <w:t>%</w:t>
            </w:r>
          </w:p>
        </w:tc>
        <w:tc>
          <w:tcPr>
            <w:tcW w:w="1933" w:type="dxa"/>
          </w:tcPr>
          <w:p w14:paraId="4B6FE489" w14:textId="09851CE9" w:rsidR="00C779F1" w:rsidRDefault="00C779F1" w:rsidP="00C779F1">
            <w:pPr>
              <w:pStyle w:val="ListParagraph"/>
              <w:tabs>
                <w:tab w:val="left" w:pos="709"/>
                <w:tab w:val="left" w:pos="1560"/>
                <w:tab w:val="left" w:pos="1985"/>
                <w:tab w:val="left" w:pos="8364"/>
              </w:tabs>
              <w:ind w:left="0"/>
              <w:contextualSpacing/>
              <w:jc w:val="right"/>
              <w:rPr>
                <w:sz w:val="24"/>
                <w:szCs w:val="24"/>
              </w:rPr>
            </w:pPr>
            <w:r>
              <w:rPr>
                <w:sz w:val="24"/>
                <w:szCs w:val="24"/>
              </w:rPr>
              <w:t>8</w:t>
            </w:r>
          </w:p>
        </w:tc>
      </w:tr>
      <w:tr w:rsidR="003B187E" w:rsidRPr="00474F8C" w14:paraId="51C5881B" w14:textId="77777777" w:rsidTr="00F34B4D">
        <w:tc>
          <w:tcPr>
            <w:tcW w:w="4815" w:type="dxa"/>
          </w:tcPr>
          <w:p w14:paraId="44885586" w14:textId="77777777" w:rsidR="003B187E" w:rsidRPr="00474F8C" w:rsidRDefault="003B187E"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3D45C2A2" w14:textId="77777777" w:rsidR="003B187E" w:rsidRPr="00474F8C" w:rsidRDefault="003B187E"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0</w:t>
            </w:r>
            <w:r w:rsidRPr="00474F8C">
              <w:rPr>
                <w:i/>
                <w:iCs/>
                <w:sz w:val="24"/>
                <w:szCs w:val="24"/>
              </w:rPr>
              <w:t>%</w:t>
            </w:r>
          </w:p>
        </w:tc>
        <w:tc>
          <w:tcPr>
            <w:tcW w:w="1933" w:type="dxa"/>
          </w:tcPr>
          <w:p w14:paraId="3848893C" w14:textId="0C3ADEA9" w:rsidR="003B187E" w:rsidRPr="00474F8C" w:rsidRDefault="002261B5"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w:t>
            </w:r>
            <w:r w:rsidR="00B049CA">
              <w:rPr>
                <w:i/>
                <w:iCs/>
                <w:sz w:val="24"/>
                <w:szCs w:val="24"/>
              </w:rPr>
              <w:t>4</w:t>
            </w:r>
          </w:p>
        </w:tc>
      </w:tr>
    </w:tbl>
    <w:p w14:paraId="444BEA68" w14:textId="77777777" w:rsidR="003B187E" w:rsidRDefault="003B187E" w:rsidP="00B02570">
      <w:pPr>
        <w:spacing w:after="0" w:line="240" w:lineRule="auto"/>
        <w:rPr>
          <w:sz w:val="24"/>
          <w:szCs w:val="24"/>
        </w:rPr>
      </w:pPr>
    </w:p>
    <w:p w14:paraId="6BC841D6" w14:textId="77777777" w:rsidR="003B187E" w:rsidRDefault="003B187E" w:rsidP="00B02570">
      <w:pPr>
        <w:spacing w:after="0" w:line="240" w:lineRule="auto"/>
        <w:rPr>
          <w:sz w:val="24"/>
          <w:szCs w:val="24"/>
        </w:rPr>
      </w:pPr>
    </w:p>
    <w:p w14:paraId="505ED6EB" w14:textId="26B05E1F" w:rsidR="003B187E" w:rsidRDefault="003B187E" w:rsidP="003B187E">
      <w:pPr>
        <w:pStyle w:val="ListParagraph"/>
        <w:tabs>
          <w:tab w:val="left" w:pos="709"/>
          <w:tab w:val="left" w:pos="1560"/>
          <w:tab w:val="left" w:pos="1985"/>
          <w:tab w:val="left" w:pos="8364"/>
        </w:tabs>
        <w:ind w:left="0"/>
        <w:contextualSpacing/>
        <w:rPr>
          <w:sz w:val="24"/>
          <w:szCs w:val="24"/>
        </w:rPr>
      </w:pPr>
      <w:r w:rsidRPr="001D559C">
        <w:rPr>
          <w:b/>
          <w:bCs/>
          <w:sz w:val="24"/>
          <w:szCs w:val="24"/>
        </w:rPr>
        <w:t>Question 5 (extension)</w:t>
      </w:r>
      <w:r>
        <w:rPr>
          <w:sz w:val="24"/>
          <w:szCs w:val="24"/>
        </w:rPr>
        <w:t xml:space="preserve">: Please provide your reason. </w:t>
      </w:r>
    </w:p>
    <w:p w14:paraId="6167D115" w14:textId="77777777" w:rsidR="003B187E" w:rsidRDefault="003B187E" w:rsidP="003B187E">
      <w:pPr>
        <w:pStyle w:val="ListParagraph"/>
        <w:tabs>
          <w:tab w:val="left" w:pos="709"/>
          <w:tab w:val="left" w:pos="1560"/>
          <w:tab w:val="left" w:pos="1985"/>
          <w:tab w:val="left" w:pos="8364"/>
        </w:tabs>
        <w:ind w:left="0"/>
        <w:contextualSpacing/>
        <w:rPr>
          <w:sz w:val="24"/>
          <w:szCs w:val="24"/>
        </w:rPr>
      </w:pPr>
    </w:p>
    <w:p w14:paraId="639C202F" w14:textId="441294FA" w:rsidR="00C779F1" w:rsidRDefault="00C779F1" w:rsidP="002261B5">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08E5778E" w14:textId="77777777" w:rsidR="00C779F1" w:rsidRDefault="00C779F1" w:rsidP="002261B5">
      <w:pPr>
        <w:pStyle w:val="ListParagraph"/>
        <w:tabs>
          <w:tab w:val="left" w:pos="709"/>
          <w:tab w:val="left" w:pos="1560"/>
          <w:tab w:val="left" w:pos="1985"/>
          <w:tab w:val="left" w:pos="8364"/>
        </w:tabs>
        <w:ind w:left="0"/>
        <w:contextualSpacing/>
        <w:rPr>
          <w:sz w:val="24"/>
          <w:szCs w:val="24"/>
        </w:rPr>
      </w:pPr>
    </w:p>
    <w:p w14:paraId="2A92BD36" w14:textId="1B8DF675" w:rsidR="002261B5" w:rsidRDefault="002261B5" w:rsidP="002261B5">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77E5163B" w14:textId="77777777" w:rsidR="002261B5" w:rsidRDefault="002261B5" w:rsidP="003B187E">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7083"/>
        <w:gridCol w:w="1843"/>
      </w:tblGrid>
      <w:tr w:rsidR="00F34B4D" w14:paraId="21E83C03" w14:textId="77777777" w:rsidTr="001D559C">
        <w:tc>
          <w:tcPr>
            <w:tcW w:w="7083" w:type="dxa"/>
          </w:tcPr>
          <w:p w14:paraId="66CCF90E" w14:textId="1EF30047" w:rsidR="00F34B4D" w:rsidRPr="00474F8C" w:rsidRDefault="00F34B4D"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w:t>
            </w:r>
          </w:p>
        </w:tc>
        <w:tc>
          <w:tcPr>
            <w:tcW w:w="1843" w:type="dxa"/>
          </w:tcPr>
          <w:p w14:paraId="7B0C4CB9" w14:textId="77777777" w:rsidR="00F34B4D" w:rsidRPr="00474F8C" w:rsidRDefault="00F34B4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F34B4D" w14:paraId="3C021655" w14:textId="77777777" w:rsidTr="001D559C">
        <w:tc>
          <w:tcPr>
            <w:tcW w:w="7083" w:type="dxa"/>
          </w:tcPr>
          <w:p w14:paraId="6552FAA8" w14:textId="7D697AFD" w:rsidR="00F34B4D" w:rsidRDefault="00F34B4D" w:rsidP="00F64CD0">
            <w:pPr>
              <w:pStyle w:val="ListParagraph"/>
              <w:tabs>
                <w:tab w:val="left" w:pos="709"/>
                <w:tab w:val="left" w:pos="1560"/>
                <w:tab w:val="left" w:pos="1985"/>
                <w:tab w:val="left" w:pos="8364"/>
              </w:tabs>
              <w:ind w:left="0"/>
              <w:contextualSpacing/>
              <w:rPr>
                <w:sz w:val="24"/>
                <w:szCs w:val="24"/>
              </w:rPr>
            </w:pPr>
            <w:r>
              <w:rPr>
                <w:sz w:val="24"/>
                <w:szCs w:val="24"/>
              </w:rPr>
              <w:t xml:space="preserve">Yes improved </w:t>
            </w:r>
            <w:r w:rsidR="00402B21">
              <w:rPr>
                <w:sz w:val="24"/>
                <w:szCs w:val="24"/>
              </w:rPr>
              <w:t>–</w:t>
            </w:r>
            <w:r>
              <w:rPr>
                <w:sz w:val="24"/>
                <w:szCs w:val="24"/>
              </w:rPr>
              <w:t xml:space="preserve"> due</w:t>
            </w:r>
            <w:r w:rsidR="00402B21">
              <w:rPr>
                <w:sz w:val="24"/>
                <w:szCs w:val="24"/>
              </w:rPr>
              <w:t xml:space="preserve"> </w:t>
            </w:r>
            <w:r>
              <w:rPr>
                <w:sz w:val="24"/>
                <w:szCs w:val="24"/>
              </w:rPr>
              <w:t>to case law</w:t>
            </w:r>
          </w:p>
        </w:tc>
        <w:tc>
          <w:tcPr>
            <w:tcW w:w="1843" w:type="dxa"/>
          </w:tcPr>
          <w:p w14:paraId="75EDB9E9" w14:textId="1262D5EB" w:rsidR="00F34B4D" w:rsidRDefault="00F34B4D"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F34B4D" w14:paraId="2BDDC127" w14:textId="77777777" w:rsidTr="001D559C">
        <w:tc>
          <w:tcPr>
            <w:tcW w:w="7083" w:type="dxa"/>
          </w:tcPr>
          <w:p w14:paraId="6B091076" w14:textId="5C3621D6" w:rsidR="00F34B4D" w:rsidRDefault="00F34B4D" w:rsidP="00F64CD0">
            <w:pPr>
              <w:pStyle w:val="ListParagraph"/>
              <w:tabs>
                <w:tab w:val="left" w:pos="709"/>
                <w:tab w:val="left" w:pos="1560"/>
                <w:tab w:val="left" w:pos="1985"/>
                <w:tab w:val="left" w:pos="8364"/>
              </w:tabs>
              <w:ind w:left="0"/>
              <w:contextualSpacing/>
              <w:rPr>
                <w:sz w:val="24"/>
                <w:szCs w:val="24"/>
              </w:rPr>
            </w:pPr>
            <w:r>
              <w:rPr>
                <w:sz w:val="24"/>
                <w:szCs w:val="24"/>
              </w:rPr>
              <w:t>No – too early to tell</w:t>
            </w:r>
          </w:p>
        </w:tc>
        <w:tc>
          <w:tcPr>
            <w:tcW w:w="1843" w:type="dxa"/>
          </w:tcPr>
          <w:p w14:paraId="55C97015" w14:textId="23BCEDC1" w:rsidR="00F34B4D" w:rsidRDefault="00F34B4D" w:rsidP="00F34B4D">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F34B4D" w14:paraId="6EB5C5FE" w14:textId="77777777" w:rsidTr="001D559C">
        <w:tc>
          <w:tcPr>
            <w:tcW w:w="7083" w:type="dxa"/>
          </w:tcPr>
          <w:p w14:paraId="371F89EE" w14:textId="3D6A9481" w:rsidR="00F34B4D" w:rsidRDefault="00F34B4D" w:rsidP="00F64CD0">
            <w:pPr>
              <w:pStyle w:val="ListParagraph"/>
              <w:tabs>
                <w:tab w:val="left" w:pos="709"/>
                <w:tab w:val="left" w:pos="1560"/>
                <w:tab w:val="left" w:pos="1985"/>
                <w:tab w:val="left" w:pos="8364"/>
              </w:tabs>
              <w:ind w:left="0"/>
              <w:contextualSpacing/>
              <w:rPr>
                <w:sz w:val="24"/>
                <w:szCs w:val="24"/>
              </w:rPr>
            </w:pPr>
            <w:r>
              <w:rPr>
                <w:sz w:val="24"/>
                <w:szCs w:val="24"/>
              </w:rPr>
              <w:t xml:space="preserve">Unsure </w:t>
            </w:r>
            <w:r w:rsidR="00402B21">
              <w:rPr>
                <w:sz w:val="24"/>
                <w:szCs w:val="24"/>
              </w:rPr>
              <w:t>–</w:t>
            </w:r>
            <w:r>
              <w:rPr>
                <w:sz w:val="24"/>
                <w:szCs w:val="24"/>
              </w:rPr>
              <w:t xml:space="preserve"> too</w:t>
            </w:r>
            <w:r w:rsidR="00402B21">
              <w:rPr>
                <w:sz w:val="24"/>
                <w:szCs w:val="24"/>
              </w:rPr>
              <w:t xml:space="preserve"> </w:t>
            </w:r>
            <w:r>
              <w:rPr>
                <w:sz w:val="24"/>
                <w:szCs w:val="24"/>
              </w:rPr>
              <w:t>early to tell</w:t>
            </w:r>
            <w:r w:rsidR="00307F95">
              <w:rPr>
                <w:sz w:val="24"/>
                <w:szCs w:val="24"/>
              </w:rPr>
              <w:t>/limited use of the contract</w:t>
            </w:r>
          </w:p>
        </w:tc>
        <w:tc>
          <w:tcPr>
            <w:tcW w:w="1843" w:type="dxa"/>
          </w:tcPr>
          <w:p w14:paraId="74189916" w14:textId="5A4D213D" w:rsidR="00F34B4D" w:rsidRDefault="00C779F1" w:rsidP="00F34B4D">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F34B4D" w14:paraId="5CAF318E" w14:textId="77777777" w:rsidTr="001D559C">
        <w:tc>
          <w:tcPr>
            <w:tcW w:w="7083" w:type="dxa"/>
          </w:tcPr>
          <w:p w14:paraId="317050FA" w14:textId="635AC10A" w:rsidR="00F34B4D" w:rsidRDefault="00F34B4D" w:rsidP="00F64CD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1843" w:type="dxa"/>
          </w:tcPr>
          <w:p w14:paraId="3CDF46E2" w14:textId="313ECBE8" w:rsidR="00F34B4D" w:rsidRDefault="00C779F1" w:rsidP="00F34B4D">
            <w:pPr>
              <w:pStyle w:val="ListParagraph"/>
              <w:tabs>
                <w:tab w:val="left" w:pos="709"/>
                <w:tab w:val="left" w:pos="1560"/>
                <w:tab w:val="left" w:pos="1985"/>
                <w:tab w:val="left" w:pos="8364"/>
              </w:tabs>
              <w:ind w:left="0"/>
              <w:contextualSpacing/>
              <w:jc w:val="right"/>
              <w:rPr>
                <w:sz w:val="24"/>
                <w:szCs w:val="24"/>
              </w:rPr>
            </w:pPr>
            <w:r>
              <w:rPr>
                <w:sz w:val="24"/>
                <w:szCs w:val="24"/>
              </w:rPr>
              <w:t>7</w:t>
            </w:r>
          </w:p>
        </w:tc>
      </w:tr>
      <w:tr w:rsidR="002261B5" w14:paraId="778176F0" w14:textId="77777777" w:rsidTr="001D559C">
        <w:tc>
          <w:tcPr>
            <w:tcW w:w="7083" w:type="dxa"/>
          </w:tcPr>
          <w:p w14:paraId="5674C59E" w14:textId="1F477206" w:rsidR="002261B5" w:rsidRPr="002261B5" w:rsidRDefault="002261B5" w:rsidP="00F64CD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58CE2580" w14:textId="2F5DEBF1" w:rsidR="002261B5" w:rsidRPr="002261B5" w:rsidRDefault="00C779F1" w:rsidP="00F34B4D">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2179953C" w14:textId="77777777" w:rsidR="003B187E" w:rsidRDefault="003B187E" w:rsidP="00B02570">
      <w:pPr>
        <w:spacing w:after="0" w:line="240" w:lineRule="auto"/>
        <w:rPr>
          <w:sz w:val="24"/>
          <w:szCs w:val="24"/>
        </w:rPr>
      </w:pPr>
    </w:p>
    <w:p w14:paraId="76C78803" w14:textId="77777777" w:rsidR="00F34B4D" w:rsidRDefault="00F34B4D" w:rsidP="00B02570">
      <w:pPr>
        <w:spacing w:after="0" w:line="240" w:lineRule="auto"/>
        <w:rPr>
          <w:sz w:val="24"/>
          <w:szCs w:val="24"/>
        </w:rPr>
      </w:pPr>
    </w:p>
    <w:p w14:paraId="08E9F555" w14:textId="77777777" w:rsidR="00C779F1" w:rsidRDefault="00C779F1" w:rsidP="00F34B4D">
      <w:pPr>
        <w:pStyle w:val="ListParagraph"/>
        <w:tabs>
          <w:tab w:val="left" w:pos="709"/>
          <w:tab w:val="left" w:pos="1560"/>
          <w:tab w:val="left" w:pos="1985"/>
          <w:tab w:val="left" w:pos="8364"/>
        </w:tabs>
        <w:ind w:left="0"/>
        <w:contextualSpacing/>
        <w:rPr>
          <w:b/>
          <w:bCs/>
          <w:sz w:val="24"/>
          <w:szCs w:val="24"/>
        </w:rPr>
      </w:pPr>
    </w:p>
    <w:p w14:paraId="3F92F5D5" w14:textId="77777777" w:rsidR="00C779F1" w:rsidRDefault="00C779F1" w:rsidP="00F34B4D">
      <w:pPr>
        <w:pStyle w:val="ListParagraph"/>
        <w:tabs>
          <w:tab w:val="left" w:pos="709"/>
          <w:tab w:val="left" w:pos="1560"/>
          <w:tab w:val="left" w:pos="1985"/>
          <w:tab w:val="left" w:pos="8364"/>
        </w:tabs>
        <w:ind w:left="0"/>
        <w:contextualSpacing/>
        <w:rPr>
          <w:b/>
          <w:bCs/>
          <w:sz w:val="24"/>
          <w:szCs w:val="24"/>
        </w:rPr>
      </w:pPr>
    </w:p>
    <w:p w14:paraId="54755D08" w14:textId="77777777" w:rsidR="00C779F1" w:rsidRDefault="00C779F1" w:rsidP="00F34B4D">
      <w:pPr>
        <w:pStyle w:val="ListParagraph"/>
        <w:tabs>
          <w:tab w:val="left" w:pos="709"/>
          <w:tab w:val="left" w:pos="1560"/>
          <w:tab w:val="left" w:pos="1985"/>
          <w:tab w:val="left" w:pos="8364"/>
        </w:tabs>
        <w:ind w:left="0"/>
        <w:contextualSpacing/>
        <w:rPr>
          <w:b/>
          <w:bCs/>
          <w:sz w:val="24"/>
          <w:szCs w:val="24"/>
        </w:rPr>
      </w:pPr>
    </w:p>
    <w:p w14:paraId="5EEEC5A4" w14:textId="77777777" w:rsidR="00C779F1" w:rsidRDefault="00C779F1" w:rsidP="00F34B4D">
      <w:pPr>
        <w:pStyle w:val="ListParagraph"/>
        <w:tabs>
          <w:tab w:val="left" w:pos="709"/>
          <w:tab w:val="left" w:pos="1560"/>
          <w:tab w:val="left" w:pos="1985"/>
          <w:tab w:val="left" w:pos="8364"/>
        </w:tabs>
        <w:ind w:left="0"/>
        <w:contextualSpacing/>
        <w:rPr>
          <w:b/>
          <w:bCs/>
          <w:sz w:val="24"/>
          <w:szCs w:val="24"/>
        </w:rPr>
      </w:pPr>
    </w:p>
    <w:p w14:paraId="55AFB3CC" w14:textId="77777777" w:rsidR="00C779F1" w:rsidRDefault="00C779F1" w:rsidP="00F34B4D">
      <w:pPr>
        <w:pStyle w:val="ListParagraph"/>
        <w:tabs>
          <w:tab w:val="left" w:pos="709"/>
          <w:tab w:val="left" w:pos="1560"/>
          <w:tab w:val="left" w:pos="1985"/>
          <w:tab w:val="left" w:pos="8364"/>
        </w:tabs>
        <w:ind w:left="0"/>
        <w:contextualSpacing/>
        <w:rPr>
          <w:b/>
          <w:bCs/>
          <w:sz w:val="24"/>
          <w:szCs w:val="24"/>
        </w:rPr>
      </w:pPr>
    </w:p>
    <w:p w14:paraId="300F78ED" w14:textId="7ADE91FC" w:rsidR="00F34B4D" w:rsidRDefault="00F34B4D" w:rsidP="00F34B4D">
      <w:pPr>
        <w:pStyle w:val="ListParagraph"/>
        <w:tabs>
          <w:tab w:val="left" w:pos="709"/>
          <w:tab w:val="left" w:pos="1560"/>
          <w:tab w:val="left" w:pos="1985"/>
          <w:tab w:val="left" w:pos="8364"/>
        </w:tabs>
        <w:ind w:left="0"/>
        <w:contextualSpacing/>
        <w:rPr>
          <w:sz w:val="24"/>
          <w:szCs w:val="24"/>
        </w:rPr>
      </w:pPr>
      <w:r w:rsidRPr="001D559C">
        <w:rPr>
          <w:b/>
          <w:bCs/>
          <w:sz w:val="24"/>
          <w:szCs w:val="24"/>
        </w:rPr>
        <w:lastRenderedPageBreak/>
        <w:t>Question 6</w:t>
      </w:r>
      <w:r>
        <w:rPr>
          <w:sz w:val="24"/>
          <w:szCs w:val="24"/>
        </w:rPr>
        <w:t xml:space="preserve">: </w:t>
      </w:r>
      <w:r w:rsidR="00402B21">
        <w:rPr>
          <w:sz w:val="24"/>
          <w:szCs w:val="24"/>
        </w:rPr>
        <w:t>In your experience</w:t>
      </w:r>
      <w:r w:rsidR="00C779F1">
        <w:rPr>
          <w:sz w:val="24"/>
          <w:szCs w:val="24"/>
        </w:rPr>
        <w:t xml:space="preserve"> of the JCT D&amp;BC</w:t>
      </w:r>
      <w:r w:rsidR="00402B21">
        <w:rPr>
          <w:sz w:val="24"/>
          <w:szCs w:val="24"/>
        </w:rPr>
        <w:t>, how often does ambiguity in “Employer’s Requirements” cause disputes</w:t>
      </w:r>
      <w:r w:rsidR="00C779F1">
        <w:rPr>
          <w:sz w:val="24"/>
          <w:szCs w:val="24"/>
        </w:rPr>
        <w:t xml:space="preserve"> when using </w:t>
      </w:r>
      <w:r w:rsidR="00DD38D5">
        <w:rPr>
          <w:sz w:val="24"/>
          <w:szCs w:val="24"/>
        </w:rPr>
        <w:t xml:space="preserve">the </w:t>
      </w:r>
      <w:r w:rsidR="00C779F1">
        <w:rPr>
          <w:sz w:val="24"/>
          <w:szCs w:val="24"/>
        </w:rPr>
        <w:t>2016 edition</w:t>
      </w:r>
      <w:r w:rsidR="00DD38D5">
        <w:rPr>
          <w:sz w:val="24"/>
          <w:szCs w:val="24"/>
        </w:rPr>
        <w:t xml:space="preserve"> and/or the 2024 edition</w:t>
      </w:r>
      <w:r w:rsidR="00402B21">
        <w:rPr>
          <w:sz w:val="24"/>
          <w:szCs w:val="24"/>
        </w:rPr>
        <w:t>?</w:t>
      </w:r>
      <w:r>
        <w:rPr>
          <w:sz w:val="24"/>
          <w:szCs w:val="24"/>
        </w:rPr>
        <w:t xml:space="preserve"> </w:t>
      </w:r>
    </w:p>
    <w:p w14:paraId="5C9EDD5C" w14:textId="77777777" w:rsidR="00F34B4D" w:rsidRDefault="00F34B4D" w:rsidP="00F34B4D">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F34B4D" w14:paraId="6AFAB69A" w14:textId="77777777" w:rsidTr="00F64CD0">
        <w:tc>
          <w:tcPr>
            <w:tcW w:w="4815" w:type="dxa"/>
          </w:tcPr>
          <w:p w14:paraId="559EF447" w14:textId="10F565B9" w:rsidR="00F34B4D" w:rsidRPr="00474F8C" w:rsidRDefault="00954BDD"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Ambiguity of “Employer’s Requirements” Causing Disputes</w:t>
            </w:r>
          </w:p>
        </w:tc>
        <w:tc>
          <w:tcPr>
            <w:tcW w:w="2268" w:type="dxa"/>
          </w:tcPr>
          <w:p w14:paraId="4E0E2A2C" w14:textId="77777777" w:rsidR="00F34B4D" w:rsidRPr="00474F8C" w:rsidRDefault="00F34B4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1074C6C9" w14:textId="77777777" w:rsidR="00F34B4D" w:rsidRPr="00474F8C" w:rsidRDefault="00F34B4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F34B4D" w14:paraId="037C5676" w14:textId="77777777" w:rsidTr="00F64CD0">
        <w:tc>
          <w:tcPr>
            <w:tcW w:w="4815" w:type="dxa"/>
          </w:tcPr>
          <w:p w14:paraId="2F3C2AE2" w14:textId="33C4166A" w:rsidR="00F34B4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Never</w:t>
            </w:r>
          </w:p>
        </w:tc>
        <w:tc>
          <w:tcPr>
            <w:tcW w:w="2268" w:type="dxa"/>
          </w:tcPr>
          <w:p w14:paraId="3245DA2C" w14:textId="4E6E8D14"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4.17%</w:t>
            </w:r>
          </w:p>
        </w:tc>
        <w:tc>
          <w:tcPr>
            <w:tcW w:w="1933" w:type="dxa"/>
          </w:tcPr>
          <w:p w14:paraId="3CCF9B0F" w14:textId="7F3C194F"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F34B4D" w14:paraId="7B92FF4A" w14:textId="77777777" w:rsidTr="00F64CD0">
        <w:tc>
          <w:tcPr>
            <w:tcW w:w="4815" w:type="dxa"/>
          </w:tcPr>
          <w:p w14:paraId="540D8F55" w14:textId="314C1405" w:rsidR="00F34B4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Occasionally</w:t>
            </w:r>
          </w:p>
        </w:tc>
        <w:tc>
          <w:tcPr>
            <w:tcW w:w="2268" w:type="dxa"/>
          </w:tcPr>
          <w:p w14:paraId="27409F00" w14:textId="6D521967"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54.17%</w:t>
            </w:r>
          </w:p>
        </w:tc>
        <w:tc>
          <w:tcPr>
            <w:tcW w:w="1933" w:type="dxa"/>
          </w:tcPr>
          <w:p w14:paraId="752084C9" w14:textId="030FBF23"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26</w:t>
            </w:r>
          </w:p>
        </w:tc>
      </w:tr>
      <w:tr w:rsidR="00F34B4D" w14:paraId="1A35E12D" w14:textId="77777777" w:rsidTr="00F64CD0">
        <w:tc>
          <w:tcPr>
            <w:tcW w:w="4815" w:type="dxa"/>
          </w:tcPr>
          <w:p w14:paraId="5158A5DB" w14:textId="7268C47F" w:rsidR="00F34B4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Sometimes</w:t>
            </w:r>
          </w:p>
        </w:tc>
        <w:tc>
          <w:tcPr>
            <w:tcW w:w="2268" w:type="dxa"/>
          </w:tcPr>
          <w:p w14:paraId="50DF92A8" w14:textId="7DA5BE64"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29.1</w:t>
            </w:r>
            <w:r w:rsidR="00DF6032">
              <w:rPr>
                <w:sz w:val="24"/>
                <w:szCs w:val="24"/>
              </w:rPr>
              <w:t>6</w:t>
            </w:r>
            <w:r>
              <w:rPr>
                <w:sz w:val="24"/>
                <w:szCs w:val="24"/>
              </w:rPr>
              <w:t>%</w:t>
            </w:r>
          </w:p>
        </w:tc>
        <w:tc>
          <w:tcPr>
            <w:tcW w:w="1933" w:type="dxa"/>
          </w:tcPr>
          <w:p w14:paraId="2C0A178A" w14:textId="0F6FA527"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14</w:t>
            </w:r>
          </w:p>
        </w:tc>
      </w:tr>
      <w:tr w:rsidR="00F34B4D" w14:paraId="49309A20" w14:textId="77777777" w:rsidTr="00F64CD0">
        <w:tc>
          <w:tcPr>
            <w:tcW w:w="4815" w:type="dxa"/>
          </w:tcPr>
          <w:p w14:paraId="200C3F3C" w14:textId="722FFA76" w:rsidR="00F34B4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Often</w:t>
            </w:r>
          </w:p>
        </w:tc>
        <w:tc>
          <w:tcPr>
            <w:tcW w:w="2268" w:type="dxa"/>
          </w:tcPr>
          <w:p w14:paraId="10E2AA01" w14:textId="63D91C5C"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12.50%</w:t>
            </w:r>
          </w:p>
        </w:tc>
        <w:tc>
          <w:tcPr>
            <w:tcW w:w="1933" w:type="dxa"/>
          </w:tcPr>
          <w:p w14:paraId="62A0AD98" w14:textId="1FCC967A"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F34B4D" w14:paraId="284C0FE0" w14:textId="77777777" w:rsidTr="00F64CD0">
        <w:tc>
          <w:tcPr>
            <w:tcW w:w="4815" w:type="dxa"/>
          </w:tcPr>
          <w:p w14:paraId="6895ABC4" w14:textId="6BBD0BBB" w:rsidR="00F34B4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Very Often</w:t>
            </w:r>
          </w:p>
        </w:tc>
        <w:tc>
          <w:tcPr>
            <w:tcW w:w="2268" w:type="dxa"/>
          </w:tcPr>
          <w:p w14:paraId="50EB7EDB" w14:textId="7C428F58"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756E6CAD" w14:textId="4801DA4D" w:rsidR="00F34B4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F34B4D" w:rsidRPr="00474F8C" w14:paraId="5B57B188" w14:textId="77777777" w:rsidTr="00F64CD0">
        <w:tc>
          <w:tcPr>
            <w:tcW w:w="4815" w:type="dxa"/>
          </w:tcPr>
          <w:p w14:paraId="0909D4ED" w14:textId="77777777" w:rsidR="00F34B4D" w:rsidRPr="00474F8C" w:rsidRDefault="00F34B4D"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593A45B0" w14:textId="61D13084" w:rsidR="00F34B4D" w:rsidRPr="00474F8C" w:rsidRDefault="00F34B4D"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sidR="00DF6032">
              <w:rPr>
                <w:i/>
                <w:iCs/>
                <w:sz w:val="24"/>
                <w:szCs w:val="24"/>
              </w:rPr>
              <w:t>0</w:t>
            </w:r>
            <w:r w:rsidRPr="00474F8C">
              <w:rPr>
                <w:i/>
                <w:iCs/>
                <w:sz w:val="24"/>
                <w:szCs w:val="24"/>
              </w:rPr>
              <w:t>%</w:t>
            </w:r>
          </w:p>
        </w:tc>
        <w:tc>
          <w:tcPr>
            <w:tcW w:w="1933" w:type="dxa"/>
          </w:tcPr>
          <w:p w14:paraId="2B90569E" w14:textId="7C7C1CF6" w:rsidR="00F34B4D" w:rsidRPr="00474F8C" w:rsidRDefault="00F34B4D"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4</w:t>
            </w:r>
            <w:r w:rsidR="00DD38D5">
              <w:rPr>
                <w:i/>
                <w:iCs/>
                <w:sz w:val="24"/>
                <w:szCs w:val="24"/>
              </w:rPr>
              <w:t>8</w:t>
            </w:r>
          </w:p>
        </w:tc>
      </w:tr>
    </w:tbl>
    <w:p w14:paraId="0A5EE7E2" w14:textId="77777777" w:rsidR="00C779F1" w:rsidRDefault="00C779F1" w:rsidP="00954BDD">
      <w:pPr>
        <w:pStyle w:val="ListParagraph"/>
        <w:tabs>
          <w:tab w:val="left" w:pos="709"/>
          <w:tab w:val="left" w:pos="1560"/>
          <w:tab w:val="left" w:pos="1985"/>
          <w:tab w:val="left" w:pos="8364"/>
        </w:tabs>
        <w:ind w:left="0"/>
        <w:contextualSpacing/>
        <w:rPr>
          <w:b/>
          <w:bCs/>
          <w:sz w:val="24"/>
          <w:szCs w:val="24"/>
        </w:rPr>
      </w:pPr>
    </w:p>
    <w:p w14:paraId="748215D6" w14:textId="77777777" w:rsidR="00C779F1" w:rsidRDefault="00C779F1" w:rsidP="00954BDD">
      <w:pPr>
        <w:pStyle w:val="ListParagraph"/>
        <w:tabs>
          <w:tab w:val="left" w:pos="709"/>
          <w:tab w:val="left" w:pos="1560"/>
          <w:tab w:val="left" w:pos="1985"/>
          <w:tab w:val="left" w:pos="8364"/>
        </w:tabs>
        <w:ind w:left="0"/>
        <w:contextualSpacing/>
        <w:rPr>
          <w:b/>
          <w:bCs/>
          <w:sz w:val="24"/>
          <w:szCs w:val="24"/>
        </w:rPr>
      </w:pPr>
    </w:p>
    <w:p w14:paraId="06D4C861" w14:textId="75F28916" w:rsidR="00954BDD" w:rsidRDefault="00954BDD" w:rsidP="00954BDD">
      <w:pPr>
        <w:pStyle w:val="ListParagraph"/>
        <w:tabs>
          <w:tab w:val="left" w:pos="709"/>
          <w:tab w:val="left" w:pos="1560"/>
          <w:tab w:val="left" w:pos="1985"/>
          <w:tab w:val="left" w:pos="8364"/>
        </w:tabs>
        <w:ind w:left="0"/>
        <w:contextualSpacing/>
        <w:rPr>
          <w:sz w:val="24"/>
          <w:szCs w:val="24"/>
        </w:rPr>
      </w:pPr>
      <w:r w:rsidRPr="001D559C">
        <w:rPr>
          <w:b/>
          <w:bCs/>
          <w:sz w:val="24"/>
          <w:szCs w:val="24"/>
        </w:rPr>
        <w:t>Question 7</w:t>
      </w:r>
      <w:r>
        <w:rPr>
          <w:sz w:val="24"/>
          <w:szCs w:val="24"/>
        </w:rPr>
        <w:t xml:space="preserve">: How fair was the allocation of risk to the contractor under the 2016 edition? </w:t>
      </w:r>
    </w:p>
    <w:p w14:paraId="48AA5D37" w14:textId="77777777" w:rsidR="00C34B0E" w:rsidRDefault="00C34B0E" w:rsidP="00954BDD">
      <w:pPr>
        <w:pStyle w:val="ListParagraph"/>
        <w:tabs>
          <w:tab w:val="left" w:pos="709"/>
          <w:tab w:val="left" w:pos="1560"/>
          <w:tab w:val="left" w:pos="1985"/>
          <w:tab w:val="left" w:pos="8364"/>
        </w:tabs>
        <w:ind w:left="0"/>
        <w:contextualSpacing/>
        <w:rPr>
          <w:sz w:val="24"/>
          <w:szCs w:val="24"/>
        </w:rPr>
      </w:pPr>
    </w:p>
    <w:p w14:paraId="497AF7AB" w14:textId="1CC0B8D3" w:rsidR="00C34B0E" w:rsidRDefault="00C34B0E" w:rsidP="00954BDD">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2C17F86C" w14:textId="77777777" w:rsidR="00954BDD" w:rsidRDefault="00954BDD" w:rsidP="00954BDD">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954BDD" w14:paraId="2678EB26" w14:textId="77777777" w:rsidTr="00F64CD0">
        <w:tc>
          <w:tcPr>
            <w:tcW w:w="4815" w:type="dxa"/>
          </w:tcPr>
          <w:p w14:paraId="2EA21024" w14:textId="28E8633D" w:rsidR="00954BDD" w:rsidRPr="00474F8C" w:rsidRDefault="00954BDD"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Fairness of Allocation of Risk to the Contractor under 2016 Edition</w:t>
            </w:r>
          </w:p>
        </w:tc>
        <w:tc>
          <w:tcPr>
            <w:tcW w:w="2268" w:type="dxa"/>
          </w:tcPr>
          <w:p w14:paraId="1A5204CE" w14:textId="77777777" w:rsidR="00954BDD" w:rsidRPr="00474F8C" w:rsidRDefault="00954BD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578F1080" w14:textId="77777777" w:rsidR="00954BDD" w:rsidRPr="00474F8C" w:rsidRDefault="00954BD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954BDD" w14:paraId="061B186C" w14:textId="77777777" w:rsidTr="00F64CD0">
        <w:tc>
          <w:tcPr>
            <w:tcW w:w="4815" w:type="dxa"/>
          </w:tcPr>
          <w:p w14:paraId="07E1D2D2" w14:textId="404D5ACC" w:rsidR="00954BD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Very Fair</w:t>
            </w:r>
          </w:p>
        </w:tc>
        <w:tc>
          <w:tcPr>
            <w:tcW w:w="2268" w:type="dxa"/>
          </w:tcPr>
          <w:p w14:paraId="7D6176BC" w14:textId="002C16B3"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r w:rsidR="00C34B0E">
              <w:rPr>
                <w:sz w:val="24"/>
                <w:szCs w:val="24"/>
              </w:rPr>
              <w:t>17</w:t>
            </w:r>
            <w:r>
              <w:rPr>
                <w:sz w:val="24"/>
                <w:szCs w:val="24"/>
              </w:rPr>
              <w:t>%</w:t>
            </w:r>
          </w:p>
        </w:tc>
        <w:tc>
          <w:tcPr>
            <w:tcW w:w="1933" w:type="dxa"/>
          </w:tcPr>
          <w:p w14:paraId="1F151032" w14:textId="2E142AF0"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954BDD" w14:paraId="3F8961C3" w14:textId="77777777" w:rsidTr="00F64CD0">
        <w:tc>
          <w:tcPr>
            <w:tcW w:w="4815" w:type="dxa"/>
          </w:tcPr>
          <w:p w14:paraId="58849AEF" w14:textId="52CC2A3F" w:rsidR="00954BD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Somewhat fair</w:t>
            </w:r>
          </w:p>
        </w:tc>
        <w:tc>
          <w:tcPr>
            <w:tcW w:w="2268" w:type="dxa"/>
          </w:tcPr>
          <w:p w14:paraId="7238A966" w14:textId="5B63CCE0" w:rsidR="00954BDD" w:rsidRDefault="00C34B0E" w:rsidP="00F64CD0">
            <w:pPr>
              <w:pStyle w:val="ListParagraph"/>
              <w:tabs>
                <w:tab w:val="left" w:pos="709"/>
                <w:tab w:val="left" w:pos="1560"/>
                <w:tab w:val="left" w:pos="1985"/>
                <w:tab w:val="left" w:pos="8364"/>
              </w:tabs>
              <w:ind w:left="0"/>
              <w:contextualSpacing/>
              <w:jc w:val="right"/>
              <w:rPr>
                <w:sz w:val="24"/>
                <w:szCs w:val="24"/>
              </w:rPr>
            </w:pPr>
            <w:r>
              <w:rPr>
                <w:sz w:val="24"/>
                <w:szCs w:val="24"/>
              </w:rPr>
              <w:t>47.8</w:t>
            </w:r>
            <w:r w:rsidR="00DF6032">
              <w:rPr>
                <w:sz w:val="24"/>
                <w:szCs w:val="24"/>
              </w:rPr>
              <w:t>3</w:t>
            </w:r>
            <w:r w:rsidR="00954BDD">
              <w:rPr>
                <w:sz w:val="24"/>
                <w:szCs w:val="24"/>
              </w:rPr>
              <w:t>%</w:t>
            </w:r>
          </w:p>
        </w:tc>
        <w:tc>
          <w:tcPr>
            <w:tcW w:w="1933" w:type="dxa"/>
          </w:tcPr>
          <w:p w14:paraId="02C7A173" w14:textId="673AB716" w:rsidR="00954BDD" w:rsidRDefault="00954BDD" w:rsidP="00954BDD">
            <w:pPr>
              <w:pStyle w:val="ListParagraph"/>
              <w:tabs>
                <w:tab w:val="left" w:pos="709"/>
                <w:tab w:val="left" w:pos="1560"/>
                <w:tab w:val="left" w:pos="1985"/>
                <w:tab w:val="left" w:pos="8364"/>
              </w:tabs>
              <w:ind w:left="0"/>
              <w:contextualSpacing/>
              <w:jc w:val="right"/>
              <w:rPr>
                <w:sz w:val="24"/>
                <w:szCs w:val="24"/>
              </w:rPr>
            </w:pPr>
            <w:r>
              <w:rPr>
                <w:sz w:val="24"/>
                <w:szCs w:val="24"/>
              </w:rPr>
              <w:t>22</w:t>
            </w:r>
          </w:p>
        </w:tc>
      </w:tr>
      <w:tr w:rsidR="00954BDD" w14:paraId="292F0B8A" w14:textId="77777777" w:rsidTr="00F64CD0">
        <w:tc>
          <w:tcPr>
            <w:tcW w:w="4815" w:type="dxa"/>
          </w:tcPr>
          <w:p w14:paraId="14785D65" w14:textId="5AC536C3" w:rsidR="00954BD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Neither fair nor unfair</w:t>
            </w:r>
          </w:p>
        </w:tc>
        <w:tc>
          <w:tcPr>
            <w:tcW w:w="2268" w:type="dxa"/>
          </w:tcPr>
          <w:p w14:paraId="68A3B738" w14:textId="59761462" w:rsidR="00954BDD" w:rsidRDefault="00C34B0E" w:rsidP="00F64CD0">
            <w:pPr>
              <w:pStyle w:val="ListParagraph"/>
              <w:tabs>
                <w:tab w:val="left" w:pos="709"/>
                <w:tab w:val="left" w:pos="1560"/>
                <w:tab w:val="left" w:pos="1985"/>
                <w:tab w:val="left" w:pos="8364"/>
              </w:tabs>
              <w:ind w:left="0"/>
              <w:contextualSpacing/>
              <w:jc w:val="right"/>
              <w:rPr>
                <w:sz w:val="24"/>
                <w:szCs w:val="24"/>
              </w:rPr>
            </w:pPr>
            <w:r>
              <w:rPr>
                <w:sz w:val="24"/>
                <w:szCs w:val="24"/>
              </w:rPr>
              <w:t>8.70</w:t>
            </w:r>
            <w:r w:rsidR="00954BDD">
              <w:rPr>
                <w:sz w:val="24"/>
                <w:szCs w:val="24"/>
              </w:rPr>
              <w:t>%</w:t>
            </w:r>
          </w:p>
        </w:tc>
        <w:tc>
          <w:tcPr>
            <w:tcW w:w="1933" w:type="dxa"/>
          </w:tcPr>
          <w:p w14:paraId="6BB8BCC7" w14:textId="10E73CC1"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954BDD" w14:paraId="2615156F" w14:textId="77777777" w:rsidTr="00F64CD0">
        <w:tc>
          <w:tcPr>
            <w:tcW w:w="4815" w:type="dxa"/>
          </w:tcPr>
          <w:p w14:paraId="0CDA80AE" w14:textId="437404DE" w:rsidR="00954BD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Somewhat unfair</w:t>
            </w:r>
          </w:p>
        </w:tc>
        <w:tc>
          <w:tcPr>
            <w:tcW w:w="2268" w:type="dxa"/>
          </w:tcPr>
          <w:p w14:paraId="35875AFE" w14:textId="052F3971" w:rsidR="00954BDD" w:rsidRDefault="00C34B0E" w:rsidP="00F64CD0">
            <w:pPr>
              <w:pStyle w:val="ListParagraph"/>
              <w:tabs>
                <w:tab w:val="left" w:pos="709"/>
                <w:tab w:val="left" w:pos="1560"/>
                <w:tab w:val="left" w:pos="1985"/>
                <w:tab w:val="left" w:pos="8364"/>
              </w:tabs>
              <w:ind w:left="0"/>
              <w:contextualSpacing/>
              <w:jc w:val="right"/>
              <w:rPr>
                <w:sz w:val="24"/>
                <w:szCs w:val="24"/>
              </w:rPr>
            </w:pPr>
            <w:r>
              <w:rPr>
                <w:sz w:val="24"/>
                <w:szCs w:val="24"/>
              </w:rPr>
              <w:t>41.30</w:t>
            </w:r>
            <w:r w:rsidR="00954BDD">
              <w:rPr>
                <w:sz w:val="24"/>
                <w:szCs w:val="24"/>
              </w:rPr>
              <w:t>%</w:t>
            </w:r>
          </w:p>
        </w:tc>
        <w:tc>
          <w:tcPr>
            <w:tcW w:w="1933" w:type="dxa"/>
          </w:tcPr>
          <w:p w14:paraId="24BA9C90" w14:textId="61C3F4D6"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19</w:t>
            </w:r>
          </w:p>
        </w:tc>
      </w:tr>
      <w:tr w:rsidR="00954BDD" w14:paraId="67F35656" w14:textId="77777777" w:rsidTr="00F64CD0">
        <w:tc>
          <w:tcPr>
            <w:tcW w:w="4815" w:type="dxa"/>
          </w:tcPr>
          <w:p w14:paraId="4402DFC4" w14:textId="3AD37C91" w:rsidR="00954BDD" w:rsidRDefault="00954BDD" w:rsidP="00F64CD0">
            <w:pPr>
              <w:pStyle w:val="ListParagraph"/>
              <w:tabs>
                <w:tab w:val="left" w:pos="709"/>
                <w:tab w:val="left" w:pos="1560"/>
                <w:tab w:val="left" w:pos="1985"/>
                <w:tab w:val="left" w:pos="8364"/>
              </w:tabs>
              <w:ind w:left="0"/>
              <w:contextualSpacing/>
              <w:rPr>
                <w:sz w:val="24"/>
                <w:szCs w:val="24"/>
              </w:rPr>
            </w:pPr>
            <w:r>
              <w:rPr>
                <w:sz w:val="24"/>
                <w:szCs w:val="24"/>
              </w:rPr>
              <w:t>Very unfair</w:t>
            </w:r>
          </w:p>
        </w:tc>
        <w:tc>
          <w:tcPr>
            <w:tcW w:w="2268" w:type="dxa"/>
          </w:tcPr>
          <w:p w14:paraId="3D4F396C" w14:textId="7741B0EC"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35AA832" w14:textId="3594A204" w:rsidR="00954BDD" w:rsidRDefault="00954BDD"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954BDD" w:rsidRPr="00474F8C" w14:paraId="07B748EF" w14:textId="77777777" w:rsidTr="00F64CD0">
        <w:tc>
          <w:tcPr>
            <w:tcW w:w="4815" w:type="dxa"/>
          </w:tcPr>
          <w:p w14:paraId="7A7437DF" w14:textId="77777777" w:rsidR="00954BDD" w:rsidRPr="00474F8C" w:rsidRDefault="00954BDD"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57906637" w14:textId="0E861309" w:rsidR="00954BDD" w:rsidRPr="00474F8C" w:rsidRDefault="00DF6032"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p>
        </w:tc>
        <w:tc>
          <w:tcPr>
            <w:tcW w:w="1933" w:type="dxa"/>
          </w:tcPr>
          <w:p w14:paraId="59AE1DBA" w14:textId="5D86F5F0" w:rsidR="00954BDD" w:rsidRPr="00474F8C" w:rsidRDefault="00954BDD"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4</w:t>
            </w:r>
            <w:r w:rsidR="00C34B0E">
              <w:rPr>
                <w:i/>
                <w:iCs/>
                <w:sz w:val="24"/>
                <w:szCs w:val="24"/>
              </w:rPr>
              <w:t>6</w:t>
            </w:r>
          </w:p>
        </w:tc>
      </w:tr>
    </w:tbl>
    <w:p w14:paraId="699EA960" w14:textId="77777777" w:rsidR="00954BDD" w:rsidRDefault="00954BDD" w:rsidP="00B02570">
      <w:pPr>
        <w:spacing w:after="0" w:line="240" w:lineRule="auto"/>
        <w:rPr>
          <w:sz w:val="24"/>
          <w:szCs w:val="24"/>
        </w:rPr>
      </w:pPr>
    </w:p>
    <w:p w14:paraId="0C3800A2" w14:textId="77777777" w:rsidR="00954BDD" w:rsidRDefault="00954BDD" w:rsidP="00B02570">
      <w:pPr>
        <w:spacing w:after="0" w:line="240" w:lineRule="auto"/>
        <w:rPr>
          <w:sz w:val="24"/>
          <w:szCs w:val="24"/>
        </w:rPr>
      </w:pPr>
    </w:p>
    <w:p w14:paraId="5AB55836" w14:textId="761CCB85" w:rsidR="00954BDD" w:rsidRDefault="00954BDD" w:rsidP="00954BDD">
      <w:pPr>
        <w:pStyle w:val="ListParagraph"/>
        <w:tabs>
          <w:tab w:val="left" w:pos="709"/>
          <w:tab w:val="left" w:pos="1560"/>
          <w:tab w:val="left" w:pos="1985"/>
          <w:tab w:val="left" w:pos="8364"/>
        </w:tabs>
        <w:ind w:left="0"/>
        <w:contextualSpacing/>
        <w:rPr>
          <w:sz w:val="24"/>
          <w:szCs w:val="24"/>
        </w:rPr>
      </w:pPr>
      <w:r w:rsidRPr="001D559C">
        <w:rPr>
          <w:b/>
          <w:bCs/>
          <w:sz w:val="24"/>
          <w:szCs w:val="24"/>
        </w:rPr>
        <w:t>Question 8</w:t>
      </w:r>
      <w:r w:rsidRPr="001D559C">
        <w:rPr>
          <w:sz w:val="24"/>
          <w:szCs w:val="24"/>
        </w:rPr>
        <w:t>:</w:t>
      </w:r>
      <w:r>
        <w:rPr>
          <w:sz w:val="24"/>
          <w:szCs w:val="24"/>
        </w:rPr>
        <w:t xml:space="preserve"> Does the 2024 edition provide a more balanced allocation of risk</w:t>
      </w:r>
      <w:r w:rsidR="00413FC9">
        <w:rPr>
          <w:sz w:val="24"/>
          <w:szCs w:val="24"/>
        </w:rPr>
        <w:t xml:space="preserve"> compared to the 2016 edition</w:t>
      </w:r>
      <w:r>
        <w:rPr>
          <w:sz w:val="24"/>
          <w:szCs w:val="24"/>
        </w:rPr>
        <w:t>?</w:t>
      </w:r>
    </w:p>
    <w:p w14:paraId="7A05EEFF" w14:textId="77777777" w:rsidR="00954BDD" w:rsidRDefault="00954BDD" w:rsidP="00954BDD">
      <w:pPr>
        <w:pStyle w:val="ListParagraph"/>
        <w:tabs>
          <w:tab w:val="left" w:pos="709"/>
          <w:tab w:val="left" w:pos="1560"/>
          <w:tab w:val="left" w:pos="1985"/>
          <w:tab w:val="left" w:pos="8364"/>
        </w:tabs>
        <w:ind w:left="0"/>
        <w:contextualSpacing/>
        <w:rPr>
          <w:sz w:val="24"/>
          <w:szCs w:val="24"/>
        </w:rPr>
      </w:pPr>
    </w:p>
    <w:p w14:paraId="252ED795" w14:textId="3085CF52" w:rsidR="00DD38D5" w:rsidRDefault="00DD38D5" w:rsidP="00954BDD">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0332C677" w14:textId="77777777" w:rsidR="00DD38D5" w:rsidRDefault="00DD38D5" w:rsidP="00954BDD">
      <w:pPr>
        <w:pStyle w:val="ListParagraph"/>
        <w:tabs>
          <w:tab w:val="left" w:pos="709"/>
          <w:tab w:val="left" w:pos="1560"/>
          <w:tab w:val="left" w:pos="1985"/>
          <w:tab w:val="left" w:pos="8364"/>
        </w:tabs>
        <w:ind w:left="0"/>
        <w:contextualSpacing/>
        <w:rPr>
          <w:sz w:val="24"/>
          <w:szCs w:val="24"/>
        </w:rPr>
      </w:pPr>
    </w:p>
    <w:p w14:paraId="527BEB53" w14:textId="407009A5" w:rsidR="00C34B0E" w:rsidRPr="00C34B0E" w:rsidRDefault="00C34B0E" w:rsidP="00954BDD">
      <w:pPr>
        <w:pStyle w:val="ListParagraph"/>
        <w:tabs>
          <w:tab w:val="left" w:pos="709"/>
          <w:tab w:val="left" w:pos="1560"/>
          <w:tab w:val="left" w:pos="1985"/>
          <w:tab w:val="left" w:pos="8364"/>
        </w:tabs>
        <w:ind w:left="0"/>
        <w:contextualSpacing/>
        <w:rPr>
          <w:sz w:val="24"/>
          <w:szCs w:val="24"/>
        </w:rPr>
      </w:pPr>
      <w:r w:rsidRPr="00C34B0E">
        <w:rPr>
          <w:sz w:val="24"/>
          <w:szCs w:val="24"/>
        </w:rPr>
        <w:t>32 respondents have no experience of the 2024 edition</w:t>
      </w:r>
      <w:r>
        <w:rPr>
          <w:sz w:val="24"/>
          <w:szCs w:val="24"/>
        </w:rPr>
        <w:t>.</w:t>
      </w:r>
    </w:p>
    <w:p w14:paraId="766C64A0" w14:textId="77777777" w:rsidR="00C34B0E" w:rsidRDefault="00C34B0E" w:rsidP="00954BDD">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954BDD" w14:paraId="6BB43B85" w14:textId="77777777" w:rsidTr="00F64CD0">
        <w:tc>
          <w:tcPr>
            <w:tcW w:w="4815" w:type="dxa"/>
          </w:tcPr>
          <w:p w14:paraId="50AEB59B" w14:textId="3355EE97" w:rsidR="00954BDD" w:rsidRPr="00474F8C" w:rsidRDefault="00C34B0E"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More Balanced Risk Allocation in 2024 Edition</w:t>
            </w:r>
          </w:p>
        </w:tc>
        <w:tc>
          <w:tcPr>
            <w:tcW w:w="2268" w:type="dxa"/>
          </w:tcPr>
          <w:p w14:paraId="5979D6A5" w14:textId="77777777" w:rsidR="00954BDD" w:rsidRPr="00474F8C" w:rsidRDefault="00954BD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322C61E4" w14:textId="77777777" w:rsidR="00954BDD" w:rsidRPr="00474F8C" w:rsidRDefault="00954BDD"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954BDD" w14:paraId="08479BFF" w14:textId="77777777" w:rsidTr="00F64CD0">
        <w:tc>
          <w:tcPr>
            <w:tcW w:w="4815" w:type="dxa"/>
          </w:tcPr>
          <w:p w14:paraId="7C5C5965" w14:textId="5881001D" w:rsidR="00954BDD" w:rsidRDefault="00C34B0E" w:rsidP="00F64CD0">
            <w:pPr>
              <w:pStyle w:val="ListParagraph"/>
              <w:tabs>
                <w:tab w:val="left" w:pos="709"/>
                <w:tab w:val="left" w:pos="1560"/>
                <w:tab w:val="left" w:pos="1985"/>
                <w:tab w:val="left" w:pos="8364"/>
              </w:tabs>
              <w:ind w:left="0"/>
              <w:contextualSpacing/>
              <w:rPr>
                <w:sz w:val="24"/>
                <w:szCs w:val="24"/>
              </w:rPr>
            </w:pPr>
            <w:r>
              <w:rPr>
                <w:sz w:val="24"/>
                <w:szCs w:val="24"/>
              </w:rPr>
              <w:t>Yes</w:t>
            </w:r>
          </w:p>
        </w:tc>
        <w:tc>
          <w:tcPr>
            <w:tcW w:w="2268" w:type="dxa"/>
          </w:tcPr>
          <w:p w14:paraId="7DDE7019" w14:textId="41A8D526" w:rsidR="00954BDD" w:rsidRDefault="00DD38D5" w:rsidP="00F64CD0">
            <w:pPr>
              <w:pStyle w:val="ListParagraph"/>
              <w:tabs>
                <w:tab w:val="left" w:pos="709"/>
                <w:tab w:val="left" w:pos="1560"/>
                <w:tab w:val="left" w:pos="1985"/>
                <w:tab w:val="left" w:pos="8364"/>
              </w:tabs>
              <w:ind w:left="0"/>
              <w:contextualSpacing/>
              <w:jc w:val="right"/>
              <w:rPr>
                <w:sz w:val="24"/>
                <w:szCs w:val="24"/>
              </w:rPr>
            </w:pPr>
            <w:r>
              <w:rPr>
                <w:sz w:val="24"/>
                <w:szCs w:val="24"/>
              </w:rPr>
              <w:t>21.43</w:t>
            </w:r>
            <w:r w:rsidR="00C34B0E">
              <w:rPr>
                <w:sz w:val="24"/>
                <w:szCs w:val="24"/>
              </w:rPr>
              <w:t>%</w:t>
            </w:r>
          </w:p>
        </w:tc>
        <w:tc>
          <w:tcPr>
            <w:tcW w:w="1933" w:type="dxa"/>
          </w:tcPr>
          <w:p w14:paraId="597F6B63" w14:textId="075A502D" w:rsidR="00954BDD" w:rsidRDefault="00C34B0E" w:rsidP="00F64CD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954BDD" w14:paraId="4C88D7D2" w14:textId="77777777" w:rsidTr="00F64CD0">
        <w:tc>
          <w:tcPr>
            <w:tcW w:w="4815" w:type="dxa"/>
          </w:tcPr>
          <w:p w14:paraId="3E382FBF" w14:textId="19D5A210" w:rsidR="00954BDD" w:rsidRDefault="00C34B0E" w:rsidP="00F64CD0">
            <w:pPr>
              <w:pStyle w:val="ListParagraph"/>
              <w:tabs>
                <w:tab w:val="left" w:pos="709"/>
                <w:tab w:val="left" w:pos="1560"/>
                <w:tab w:val="left" w:pos="1985"/>
                <w:tab w:val="left" w:pos="8364"/>
              </w:tabs>
              <w:ind w:left="0"/>
              <w:contextualSpacing/>
              <w:rPr>
                <w:sz w:val="24"/>
                <w:szCs w:val="24"/>
              </w:rPr>
            </w:pPr>
            <w:r>
              <w:rPr>
                <w:sz w:val="24"/>
                <w:szCs w:val="24"/>
              </w:rPr>
              <w:t>No</w:t>
            </w:r>
          </w:p>
        </w:tc>
        <w:tc>
          <w:tcPr>
            <w:tcW w:w="2268" w:type="dxa"/>
          </w:tcPr>
          <w:p w14:paraId="0C8C8F60" w14:textId="13974C3D" w:rsidR="00954BDD" w:rsidRDefault="00DD38D5" w:rsidP="00F64CD0">
            <w:pPr>
              <w:pStyle w:val="ListParagraph"/>
              <w:tabs>
                <w:tab w:val="left" w:pos="709"/>
                <w:tab w:val="left" w:pos="1560"/>
                <w:tab w:val="left" w:pos="1985"/>
                <w:tab w:val="left" w:pos="8364"/>
              </w:tabs>
              <w:ind w:left="0"/>
              <w:contextualSpacing/>
              <w:jc w:val="right"/>
              <w:rPr>
                <w:sz w:val="24"/>
                <w:szCs w:val="24"/>
              </w:rPr>
            </w:pPr>
            <w:r>
              <w:rPr>
                <w:sz w:val="24"/>
                <w:szCs w:val="24"/>
              </w:rPr>
              <w:t>7.1</w:t>
            </w:r>
            <w:r w:rsidR="00DF6032">
              <w:rPr>
                <w:sz w:val="24"/>
                <w:szCs w:val="24"/>
              </w:rPr>
              <w:t>5</w:t>
            </w:r>
            <w:r w:rsidR="00C34B0E">
              <w:rPr>
                <w:sz w:val="24"/>
                <w:szCs w:val="24"/>
              </w:rPr>
              <w:t>%</w:t>
            </w:r>
          </w:p>
        </w:tc>
        <w:tc>
          <w:tcPr>
            <w:tcW w:w="1933" w:type="dxa"/>
          </w:tcPr>
          <w:p w14:paraId="07651950" w14:textId="11F00C09" w:rsidR="00954BDD" w:rsidRDefault="00505900"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954BDD" w14:paraId="5B056065" w14:textId="77777777" w:rsidTr="00F64CD0">
        <w:tc>
          <w:tcPr>
            <w:tcW w:w="4815" w:type="dxa"/>
          </w:tcPr>
          <w:p w14:paraId="38CC7140" w14:textId="2416C36E" w:rsidR="00954BDD" w:rsidRDefault="00C34B0E" w:rsidP="00F64CD0">
            <w:pPr>
              <w:pStyle w:val="ListParagraph"/>
              <w:tabs>
                <w:tab w:val="left" w:pos="709"/>
                <w:tab w:val="left" w:pos="1560"/>
                <w:tab w:val="left" w:pos="1985"/>
                <w:tab w:val="left" w:pos="8364"/>
              </w:tabs>
              <w:ind w:left="0"/>
              <w:contextualSpacing/>
              <w:rPr>
                <w:sz w:val="24"/>
                <w:szCs w:val="24"/>
              </w:rPr>
            </w:pPr>
            <w:r>
              <w:rPr>
                <w:sz w:val="24"/>
                <w:szCs w:val="24"/>
              </w:rPr>
              <w:t>About the same</w:t>
            </w:r>
          </w:p>
        </w:tc>
        <w:tc>
          <w:tcPr>
            <w:tcW w:w="2268" w:type="dxa"/>
          </w:tcPr>
          <w:p w14:paraId="1621758D" w14:textId="618A1E26" w:rsidR="00954BDD" w:rsidRDefault="00DD38D5" w:rsidP="00505900">
            <w:pPr>
              <w:pStyle w:val="ListParagraph"/>
              <w:tabs>
                <w:tab w:val="left" w:pos="709"/>
                <w:tab w:val="left" w:pos="1560"/>
                <w:tab w:val="left" w:pos="1985"/>
                <w:tab w:val="left" w:pos="8364"/>
              </w:tabs>
              <w:ind w:left="0"/>
              <w:contextualSpacing/>
              <w:jc w:val="right"/>
              <w:rPr>
                <w:sz w:val="24"/>
                <w:szCs w:val="24"/>
              </w:rPr>
            </w:pPr>
            <w:r>
              <w:rPr>
                <w:sz w:val="24"/>
                <w:szCs w:val="24"/>
              </w:rPr>
              <w:t>35.71</w:t>
            </w:r>
            <w:r w:rsidR="00C34B0E">
              <w:rPr>
                <w:sz w:val="24"/>
                <w:szCs w:val="24"/>
              </w:rPr>
              <w:t>%</w:t>
            </w:r>
          </w:p>
        </w:tc>
        <w:tc>
          <w:tcPr>
            <w:tcW w:w="1933" w:type="dxa"/>
          </w:tcPr>
          <w:p w14:paraId="1CA758C6" w14:textId="4B2CCD59" w:rsidR="00954BDD" w:rsidRDefault="00505900"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954BDD" w14:paraId="124356C2" w14:textId="77777777" w:rsidTr="00F64CD0">
        <w:tc>
          <w:tcPr>
            <w:tcW w:w="4815" w:type="dxa"/>
          </w:tcPr>
          <w:p w14:paraId="784FF2EE" w14:textId="3B7457A5" w:rsidR="00954BDD" w:rsidRDefault="00C34B0E" w:rsidP="00F64CD0">
            <w:pPr>
              <w:pStyle w:val="ListParagraph"/>
              <w:tabs>
                <w:tab w:val="left" w:pos="709"/>
                <w:tab w:val="left" w:pos="1560"/>
                <w:tab w:val="left" w:pos="1985"/>
                <w:tab w:val="left" w:pos="8364"/>
              </w:tabs>
              <w:ind w:left="0"/>
              <w:contextualSpacing/>
              <w:rPr>
                <w:sz w:val="24"/>
                <w:szCs w:val="24"/>
              </w:rPr>
            </w:pPr>
            <w:r>
              <w:rPr>
                <w:sz w:val="24"/>
                <w:szCs w:val="24"/>
              </w:rPr>
              <w:t>Unsure</w:t>
            </w:r>
          </w:p>
        </w:tc>
        <w:tc>
          <w:tcPr>
            <w:tcW w:w="2268" w:type="dxa"/>
          </w:tcPr>
          <w:p w14:paraId="2E279869" w14:textId="28265EB7" w:rsidR="00954BDD" w:rsidRDefault="00DD38D5" w:rsidP="00DD38D5">
            <w:pPr>
              <w:pStyle w:val="ListParagraph"/>
              <w:tabs>
                <w:tab w:val="left" w:pos="709"/>
                <w:tab w:val="left" w:pos="1560"/>
                <w:tab w:val="left" w:pos="1985"/>
                <w:tab w:val="left" w:pos="8364"/>
              </w:tabs>
              <w:ind w:left="0"/>
              <w:contextualSpacing/>
              <w:jc w:val="right"/>
              <w:rPr>
                <w:sz w:val="24"/>
                <w:szCs w:val="24"/>
              </w:rPr>
            </w:pPr>
            <w:r>
              <w:rPr>
                <w:sz w:val="24"/>
                <w:szCs w:val="24"/>
              </w:rPr>
              <w:t>35.71</w:t>
            </w:r>
            <w:r w:rsidR="00C34B0E">
              <w:rPr>
                <w:sz w:val="24"/>
                <w:szCs w:val="24"/>
              </w:rPr>
              <w:t>%</w:t>
            </w:r>
          </w:p>
        </w:tc>
        <w:tc>
          <w:tcPr>
            <w:tcW w:w="1933" w:type="dxa"/>
          </w:tcPr>
          <w:p w14:paraId="400EC90A" w14:textId="4269CF18" w:rsidR="00954BDD" w:rsidRDefault="00DD38D5" w:rsidP="00C34B0E">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954BDD" w:rsidRPr="00474F8C" w14:paraId="4E886032" w14:textId="77777777" w:rsidTr="00F64CD0">
        <w:tc>
          <w:tcPr>
            <w:tcW w:w="4815" w:type="dxa"/>
          </w:tcPr>
          <w:p w14:paraId="069F08CB" w14:textId="77777777" w:rsidR="00954BDD" w:rsidRPr="00474F8C" w:rsidRDefault="00954BDD"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1E2115E9" w14:textId="2F341209" w:rsidR="00954BDD" w:rsidRPr="00474F8C" w:rsidRDefault="00DF6032"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00954BDD" w:rsidRPr="00474F8C">
              <w:rPr>
                <w:i/>
                <w:iCs/>
                <w:sz w:val="24"/>
                <w:szCs w:val="24"/>
              </w:rPr>
              <w:t>%</w:t>
            </w:r>
          </w:p>
        </w:tc>
        <w:tc>
          <w:tcPr>
            <w:tcW w:w="1933" w:type="dxa"/>
          </w:tcPr>
          <w:p w14:paraId="76524E07" w14:textId="361633F5" w:rsidR="00954BDD" w:rsidRPr="00474F8C" w:rsidRDefault="00C34B0E"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w:t>
            </w:r>
            <w:r w:rsidR="00DD38D5">
              <w:rPr>
                <w:i/>
                <w:iCs/>
                <w:sz w:val="24"/>
                <w:szCs w:val="24"/>
              </w:rPr>
              <w:t>4</w:t>
            </w:r>
          </w:p>
        </w:tc>
      </w:tr>
    </w:tbl>
    <w:p w14:paraId="60DF4F87" w14:textId="77777777" w:rsidR="00954BDD" w:rsidRPr="00AA20D5" w:rsidRDefault="00954BDD" w:rsidP="00954BDD">
      <w:pPr>
        <w:spacing w:after="0" w:line="240" w:lineRule="auto"/>
        <w:rPr>
          <w:sz w:val="24"/>
          <w:szCs w:val="24"/>
        </w:rPr>
      </w:pPr>
    </w:p>
    <w:p w14:paraId="62D32EC0" w14:textId="77777777" w:rsidR="00954BDD" w:rsidRDefault="00954BDD" w:rsidP="00B02570">
      <w:pPr>
        <w:spacing w:after="0" w:line="240" w:lineRule="auto"/>
        <w:rPr>
          <w:sz w:val="24"/>
          <w:szCs w:val="24"/>
        </w:rPr>
      </w:pPr>
    </w:p>
    <w:p w14:paraId="53185148" w14:textId="77777777" w:rsidR="00DD38D5" w:rsidRDefault="00DD38D5" w:rsidP="00DD38D5">
      <w:pPr>
        <w:spacing w:after="0" w:line="240" w:lineRule="auto"/>
        <w:rPr>
          <w:sz w:val="24"/>
          <w:szCs w:val="24"/>
        </w:rPr>
      </w:pPr>
    </w:p>
    <w:p w14:paraId="704B55AA" w14:textId="77777777" w:rsidR="00DD38D5" w:rsidRDefault="00DD38D5">
      <w:pPr>
        <w:rPr>
          <w:rFonts w:ascii="Times New Roman" w:eastAsia="Times New Roman" w:hAnsi="Times New Roman" w:cs="Times New Roman"/>
          <w:b/>
          <w:bCs/>
          <w:sz w:val="24"/>
          <w:szCs w:val="24"/>
        </w:rPr>
      </w:pPr>
      <w:r>
        <w:rPr>
          <w:b/>
          <w:bCs/>
          <w:sz w:val="24"/>
          <w:szCs w:val="24"/>
        </w:rPr>
        <w:br w:type="page"/>
      </w:r>
    </w:p>
    <w:p w14:paraId="4FC572A2" w14:textId="093278A7" w:rsidR="002261B5" w:rsidRDefault="002261B5" w:rsidP="002261B5">
      <w:pPr>
        <w:pStyle w:val="ListParagraph"/>
        <w:tabs>
          <w:tab w:val="left" w:pos="709"/>
          <w:tab w:val="left" w:pos="1560"/>
          <w:tab w:val="left" w:pos="1985"/>
          <w:tab w:val="left" w:pos="8364"/>
        </w:tabs>
        <w:ind w:left="0"/>
        <w:contextualSpacing/>
        <w:rPr>
          <w:sz w:val="24"/>
          <w:szCs w:val="24"/>
        </w:rPr>
      </w:pPr>
      <w:r w:rsidRPr="001D559C">
        <w:rPr>
          <w:b/>
          <w:bCs/>
          <w:sz w:val="24"/>
          <w:szCs w:val="24"/>
        </w:rPr>
        <w:lastRenderedPageBreak/>
        <w:t>Question 8</w:t>
      </w:r>
      <w:r>
        <w:rPr>
          <w:sz w:val="24"/>
          <w:szCs w:val="24"/>
        </w:rPr>
        <w:t xml:space="preserve"> </w:t>
      </w:r>
      <w:r w:rsidRPr="001D559C">
        <w:rPr>
          <w:b/>
          <w:bCs/>
          <w:sz w:val="24"/>
          <w:szCs w:val="24"/>
        </w:rPr>
        <w:t>(extension)</w:t>
      </w:r>
      <w:r>
        <w:rPr>
          <w:sz w:val="24"/>
          <w:szCs w:val="24"/>
        </w:rPr>
        <w:t xml:space="preserve">: Please provide your reason. </w:t>
      </w:r>
    </w:p>
    <w:p w14:paraId="64CB9F12" w14:textId="77777777" w:rsidR="002261B5" w:rsidRDefault="002261B5" w:rsidP="002261B5">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7083"/>
        <w:gridCol w:w="1843"/>
      </w:tblGrid>
      <w:tr w:rsidR="002261B5" w14:paraId="6F797048" w14:textId="77777777" w:rsidTr="001D559C">
        <w:tc>
          <w:tcPr>
            <w:tcW w:w="7083" w:type="dxa"/>
          </w:tcPr>
          <w:p w14:paraId="72A256CB" w14:textId="77777777" w:rsidR="002261B5" w:rsidRPr="00474F8C" w:rsidRDefault="002261B5"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w:t>
            </w:r>
          </w:p>
        </w:tc>
        <w:tc>
          <w:tcPr>
            <w:tcW w:w="1843" w:type="dxa"/>
          </w:tcPr>
          <w:p w14:paraId="58E8A11B" w14:textId="77777777" w:rsidR="002261B5" w:rsidRPr="00474F8C" w:rsidRDefault="002261B5"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2261B5" w14:paraId="1E23BC45" w14:textId="77777777" w:rsidTr="001D559C">
        <w:tc>
          <w:tcPr>
            <w:tcW w:w="7083" w:type="dxa"/>
          </w:tcPr>
          <w:p w14:paraId="4860F03B" w14:textId="5E4EC131" w:rsidR="002261B5" w:rsidRDefault="002261B5" w:rsidP="00F64CD0">
            <w:pPr>
              <w:pStyle w:val="ListParagraph"/>
              <w:tabs>
                <w:tab w:val="left" w:pos="709"/>
                <w:tab w:val="left" w:pos="1560"/>
                <w:tab w:val="left" w:pos="1985"/>
                <w:tab w:val="left" w:pos="8364"/>
              </w:tabs>
              <w:ind w:left="0"/>
              <w:contextualSpacing/>
              <w:rPr>
                <w:sz w:val="24"/>
                <w:szCs w:val="24"/>
              </w:rPr>
            </w:pPr>
            <w:r>
              <w:rPr>
                <w:sz w:val="24"/>
                <w:szCs w:val="24"/>
              </w:rPr>
              <w:t>Yes – it seeks to</w:t>
            </w:r>
            <w:r w:rsidR="00505900">
              <w:rPr>
                <w:sz w:val="24"/>
                <w:szCs w:val="24"/>
              </w:rPr>
              <w:t xml:space="preserve"> adopt a more collaborative approach</w:t>
            </w:r>
          </w:p>
        </w:tc>
        <w:tc>
          <w:tcPr>
            <w:tcW w:w="1843" w:type="dxa"/>
          </w:tcPr>
          <w:p w14:paraId="49ECD7E8" w14:textId="0E565C0E" w:rsidR="002261B5" w:rsidRDefault="00505900"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505900" w14:paraId="3BFBFB16" w14:textId="77777777" w:rsidTr="001D559C">
        <w:tc>
          <w:tcPr>
            <w:tcW w:w="7083" w:type="dxa"/>
          </w:tcPr>
          <w:p w14:paraId="5AD4F919" w14:textId="34647C2D" w:rsidR="00505900" w:rsidRDefault="00505900" w:rsidP="00F64CD0">
            <w:pPr>
              <w:pStyle w:val="ListParagraph"/>
              <w:tabs>
                <w:tab w:val="left" w:pos="709"/>
                <w:tab w:val="left" w:pos="1560"/>
                <w:tab w:val="left" w:pos="1985"/>
                <w:tab w:val="left" w:pos="8364"/>
              </w:tabs>
              <w:ind w:left="0"/>
              <w:contextualSpacing/>
              <w:rPr>
                <w:sz w:val="24"/>
                <w:szCs w:val="24"/>
              </w:rPr>
            </w:pPr>
            <w:r>
              <w:rPr>
                <w:sz w:val="24"/>
                <w:szCs w:val="24"/>
              </w:rPr>
              <w:t>Yes – if target cost contract is used</w:t>
            </w:r>
            <w:r w:rsidR="00150BEB">
              <w:rPr>
                <w:sz w:val="24"/>
                <w:szCs w:val="24"/>
              </w:rPr>
              <w:t xml:space="preserve"> </w:t>
            </w:r>
          </w:p>
        </w:tc>
        <w:tc>
          <w:tcPr>
            <w:tcW w:w="1843" w:type="dxa"/>
          </w:tcPr>
          <w:p w14:paraId="376515A4" w14:textId="1BED748C" w:rsidR="00505900" w:rsidRDefault="00497390" w:rsidP="00F64CD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2261B5" w14:paraId="37D32692" w14:textId="77777777" w:rsidTr="001D559C">
        <w:tc>
          <w:tcPr>
            <w:tcW w:w="7083" w:type="dxa"/>
          </w:tcPr>
          <w:p w14:paraId="6737BF60" w14:textId="6F76CF66" w:rsidR="002261B5" w:rsidRDefault="002261B5" w:rsidP="00F64CD0">
            <w:pPr>
              <w:pStyle w:val="ListParagraph"/>
              <w:tabs>
                <w:tab w:val="left" w:pos="709"/>
                <w:tab w:val="left" w:pos="1560"/>
                <w:tab w:val="left" w:pos="1985"/>
                <w:tab w:val="left" w:pos="8364"/>
              </w:tabs>
              <w:ind w:left="0"/>
              <w:contextualSpacing/>
              <w:rPr>
                <w:sz w:val="24"/>
                <w:szCs w:val="24"/>
              </w:rPr>
            </w:pPr>
            <w:r>
              <w:rPr>
                <w:sz w:val="24"/>
                <w:szCs w:val="24"/>
              </w:rPr>
              <w:t>No – still puts more risk on the contractor</w:t>
            </w:r>
            <w:r w:rsidR="00505900">
              <w:rPr>
                <w:sz w:val="24"/>
                <w:szCs w:val="24"/>
              </w:rPr>
              <w:t xml:space="preserve"> than the employer</w:t>
            </w:r>
          </w:p>
        </w:tc>
        <w:tc>
          <w:tcPr>
            <w:tcW w:w="1843" w:type="dxa"/>
          </w:tcPr>
          <w:p w14:paraId="60B5C1A8" w14:textId="77777777" w:rsidR="002261B5" w:rsidRDefault="002261B5"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505900" w14:paraId="7926D43C" w14:textId="77777777" w:rsidTr="001D559C">
        <w:tc>
          <w:tcPr>
            <w:tcW w:w="7083" w:type="dxa"/>
          </w:tcPr>
          <w:p w14:paraId="5E9FB48B" w14:textId="2CB238C3" w:rsidR="00505900" w:rsidRDefault="00505900" w:rsidP="00F64CD0">
            <w:pPr>
              <w:pStyle w:val="ListParagraph"/>
              <w:tabs>
                <w:tab w:val="left" w:pos="709"/>
                <w:tab w:val="left" w:pos="1560"/>
                <w:tab w:val="left" w:pos="1985"/>
                <w:tab w:val="left" w:pos="8364"/>
              </w:tabs>
              <w:ind w:left="0"/>
              <w:contextualSpacing/>
              <w:rPr>
                <w:sz w:val="24"/>
                <w:szCs w:val="24"/>
              </w:rPr>
            </w:pPr>
            <w:r>
              <w:rPr>
                <w:sz w:val="24"/>
                <w:szCs w:val="24"/>
              </w:rPr>
              <w:t>About the same – very little change</w:t>
            </w:r>
          </w:p>
        </w:tc>
        <w:tc>
          <w:tcPr>
            <w:tcW w:w="1843" w:type="dxa"/>
          </w:tcPr>
          <w:p w14:paraId="2FDE2B10" w14:textId="4C384A76" w:rsidR="00505900" w:rsidRDefault="00505900"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2261B5" w14:paraId="5CDB6E41" w14:textId="77777777" w:rsidTr="001D559C">
        <w:tc>
          <w:tcPr>
            <w:tcW w:w="7083" w:type="dxa"/>
          </w:tcPr>
          <w:p w14:paraId="3A7B6F07" w14:textId="6FC8315F" w:rsidR="002261B5" w:rsidRDefault="002261B5" w:rsidP="00F64CD0">
            <w:pPr>
              <w:pStyle w:val="ListParagraph"/>
              <w:tabs>
                <w:tab w:val="left" w:pos="709"/>
                <w:tab w:val="left" w:pos="1560"/>
                <w:tab w:val="left" w:pos="1985"/>
                <w:tab w:val="left" w:pos="8364"/>
              </w:tabs>
              <w:ind w:left="0"/>
              <w:contextualSpacing/>
              <w:rPr>
                <w:sz w:val="24"/>
                <w:szCs w:val="24"/>
              </w:rPr>
            </w:pPr>
            <w:r>
              <w:rPr>
                <w:sz w:val="24"/>
                <w:szCs w:val="24"/>
              </w:rPr>
              <w:t>Unsure – too early to tell</w:t>
            </w:r>
            <w:r w:rsidR="00307F95">
              <w:rPr>
                <w:sz w:val="24"/>
                <w:szCs w:val="24"/>
              </w:rPr>
              <w:t>/limited use of the contract</w:t>
            </w:r>
          </w:p>
        </w:tc>
        <w:tc>
          <w:tcPr>
            <w:tcW w:w="1843" w:type="dxa"/>
          </w:tcPr>
          <w:p w14:paraId="2C5F3E07" w14:textId="36D9E6E0" w:rsidR="002261B5" w:rsidRDefault="00497390" w:rsidP="0049739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2261B5" w14:paraId="714101AD" w14:textId="77777777" w:rsidTr="001D559C">
        <w:tc>
          <w:tcPr>
            <w:tcW w:w="7083" w:type="dxa"/>
          </w:tcPr>
          <w:p w14:paraId="4B0840EE" w14:textId="77777777" w:rsidR="002261B5" w:rsidRDefault="002261B5" w:rsidP="00F64CD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1843" w:type="dxa"/>
          </w:tcPr>
          <w:p w14:paraId="16AFCC65" w14:textId="11AD1926" w:rsidR="002261B5" w:rsidRDefault="00497390"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150BEB" w14:paraId="5C067248" w14:textId="77777777" w:rsidTr="001D559C">
        <w:tc>
          <w:tcPr>
            <w:tcW w:w="7083" w:type="dxa"/>
          </w:tcPr>
          <w:p w14:paraId="3192889A" w14:textId="10EB3EDE" w:rsidR="00150BEB" w:rsidRPr="00150BEB" w:rsidRDefault="00150BEB" w:rsidP="00F64CD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5D8F42E7" w14:textId="079AE5F2"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14</w:t>
            </w:r>
          </w:p>
        </w:tc>
      </w:tr>
    </w:tbl>
    <w:p w14:paraId="7B142B13" w14:textId="77777777" w:rsidR="002261B5" w:rsidRDefault="002261B5" w:rsidP="00B02570">
      <w:pPr>
        <w:spacing w:after="0" w:line="240" w:lineRule="auto"/>
        <w:rPr>
          <w:sz w:val="24"/>
          <w:szCs w:val="24"/>
        </w:rPr>
      </w:pPr>
    </w:p>
    <w:p w14:paraId="2E2177C4" w14:textId="77777777" w:rsidR="00505900" w:rsidRDefault="00505900" w:rsidP="00505900">
      <w:pPr>
        <w:pStyle w:val="ListParagraph"/>
        <w:tabs>
          <w:tab w:val="left" w:pos="709"/>
          <w:tab w:val="left" w:pos="1560"/>
          <w:tab w:val="left" w:pos="1985"/>
          <w:tab w:val="left" w:pos="8364"/>
        </w:tabs>
        <w:ind w:left="0"/>
        <w:contextualSpacing/>
        <w:rPr>
          <w:sz w:val="24"/>
          <w:szCs w:val="24"/>
        </w:rPr>
      </w:pPr>
    </w:p>
    <w:p w14:paraId="7C1BB36D" w14:textId="33EB3173" w:rsidR="00306460" w:rsidRDefault="00306460" w:rsidP="00306460">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9</w:t>
      </w:r>
      <w:r>
        <w:rPr>
          <w:sz w:val="24"/>
          <w:szCs w:val="24"/>
        </w:rPr>
        <w:t xml:space="preserve">: How effective are the 2024 edition’s mechanisms for early identification and communication of project risks? </w:t>
      </w:r>
    </w:p>
    <w:p w14:paraId="4DBF59BA" w14:textId="77777777" w:rsidR="00306460" w:rsidRDefault="00306460" w:rsidP="00306460">
      <w:pPr>
        <w:pStyle w:val="ListParagraph"/>
        <w:tabs>
          <w:tab w:val="left" w:pos="709"/>
          <w:tab w:val="left" w:pos="1560"/>
          <w:tab w:val="left" w:pos="1985"/>
          <w:tab w:val="left" w:pos="8364"/>
        </w:tabs>
        <w:ind w:left="0"/>
        <w:contextualSpacing/>
        <w:rPr>
          <w:sz w:val="24"/>
          <w:szCs w:val="24"/>
        </w:rPr>
      </w:pPr>
    </w:p>
    <w:p w14:paraId="40E21B99" w14:textId="77777777" w:rsidR="00306460" w:rsidRDefault="00306460" w:rsidP="00306460">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3D498D0E" w14:textId="77777777" w:rsidR="00306460" w:rsidRDefault="00306460" w:rsidP="0030646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306460" w14:paraId="2BE467BF" w14:textId="77777777" w:rsidTr="00C167CF">
        <w:tc>
          <w:tcPr>
            <w:tcW w:w="4815" w:type="dxa"/>
          </w:tcPr>
          <w:p w14:paraId="49B52F12" w14:textId="77777777" w:rsidR="00306460" w:rsidRPr="00474F8C" w:rsidRDefault="00306460" w:rsidP="00C167CF">
            <w:pPr>
              <w:pStyle w:val="ListParagraph"/>
              <w:tabs>
                <w:tab w:val="left" w:pos="709"/>
                <w:tab w:val="left" w:pos="1560"/>
                <w:tab w:val="left" w:pos="1985"/>
                <w:tab w:val="left" w:pos="8364"/>
              </w:tabs>
              <w:ind w:left="0"/>
              <w:contextualSpacing/>
              <w:rPr>
                <w:b/>
                <w:bCs/>
                <w:i/>
                <w:iCs/>
                <w:sz w:val="24"/>
                <w:szCs w:val="24"/>
              </w:rPr>
            </w:pPr>
            <w:r>
              <w:rPr>
                <w:b/>
                <w:bCs/>
                <w:i/>
                <w:iCs/>
                <w:sz w:val="24"/>
                <w:szCs w:val="24"/>
              </w:rPr>
              <w:t>Effectiveness of Mechanisms for Early Identification and Communication of Project Risk</w:t>
            </w:r>
          </w:p>
        </w:tc>
        <w:tc>
          <w:tcPr>
            <w:tcW w:w="2268" w:type="dxa"/>
          </w:tcPr>
          <w:p w14:paraId="46DBAF56" w14:textId="77777777" w:rsidR="00306460" w:rsidRPr="00474F8C" w:rsidRDefault="00306460" w:rsidP="00C167CF">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4E2625C" w14:textId="77777777" w:rsidR="00306460" w:rsidRPr="00474F8C" w:rsidRDefault="00306460" w:rsidP="00C167CF">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306460" w14:paraId="110BA9C5" w14:textId="77777777" w:rsidTr="00C167CF">
        <w:tc>
          <w:tcPr>
            <w:tcW w:w="4815" w:type="dxa"/>
          </w:tcPr>
          <w:p w14:paraId="746CDBD5" w14:textId="77777777" w:rsidR="00306460" w:rsidRDefault="00306460" w:rsidP="00C167CF">
            <w:pPr>
              <w:pStyle w:val="ListParagraph"/>
              <w:tabs>
                <w:tab w:val="left" w:pos="709"/>
                <w:tab w:val="left" w:pos="1560"/>
                <w:tab w:val="left" w:pos="1985"/>
                <w:tab w:val="left" w:pos="8364"/>
              </w:tabs>
              <w:ind w:left="0"/>
              <w:contextualSpacing/>
              <w:rPr>
                <w:sz w:val="24"/>
                <w:szCs w:val="24"/>
              </w:rPr>
            </w:pPr>
            <w:r>
              <w:rPr>
                <w:sz w:val="24"/>
                <w:szCs w:val="24"/>
              </w:rPr>
              <w:t>Very effective</w:t>
            </w:r>
          </w:p>
        </w:tc>
        <w:tc>
          <w:tcPr>
            <w:tcW w:w="2268" w:type="dxa"/>
          </w:tcPr>
          <w:p w14:paraId="0F3A653B"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25.00%</w:t>
            </w:r>
          </w:p>
        </w:tc>
        <w:tc>
          <w:tcPr>
            <w:tcW w:w="1933" w:type="dxa"/>
          </w:tcPr>
          <w:p w14:paraId="4E4A3CCF"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306460" w14:paraId="223DAA97" w14:textId="77777777" w:rsidTr="00C167CF">
        <w:tc>
          <w:tcPr>
            <w:tcW w:w="4815" w:type="dxa"/>
          </w:tcPr>
          <w:p w14:paraId="077C9282" w14:textId="77777777" w:rsidR="00306460" w:rsidRDefault="00306460" w:rsidP="00C167CF">
            <w:pPr>
              <w:pStyle w:val="ListParagraph"/>
              <w:tabs>
                <w:tab w:val="left" w:pos="709"/>
                <w:tab w:val="left" w:pos="1560"/>
                <w:tab w:val="left" w:pos="1985"/>
                <w:tab w:val="left" w:pos="8364"/>
              </w:tabs>
              <w:ind w:left="0"/>
              <w:contextualSpacing/>
              <w:rPr>
                <w:sz w:val="24"/>
                <w:szCs w:val="24"/>
              </w:rPr>
            </w:pPr>
            <w:r>
              <w:rPr>
                <w:sz w:val="24"/>
                <w:szCs w:val="24"/>
              </w:rPr>
              <w:t>Somewhat effective</w:t>
            </w:r>
          </w:p>
        </w:tc>
        <w:tc>
          <w:tcPr>
            <w:tcW w:w="2268" w:type="dxa"/>
          </w:tcPr>
          <w:p w14:paraId="510D3195"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62.50%</w:t>
            </w:r>
          </w:p>
        </w:tc>
        <w:tc>
          <w:tcPr>
            <w:tcW w:w="1933" w:type="dxa"/>
          </w:tcPr>
          <w:p w14:paraId="02340F5A"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306460" w14:paraId="4B717FBC" w14:textId="77777777" w:rsidTr="00C167CF">
        <w:tc>
          <w:tcPr>
            <w:tcW w:w="4815" w:type="dxa"/>
          </w:tcPr>
          <w:p w14:paraId="32C633DB" w14:textId="77777777" w:rsidR="00306460" w:rsidRDefault="00306460" w:rsidP="00C167CF">
            <w:pPr>
              <w:pStyle w:val="ListParagraph"/>
              <w:tabs>
                <w:tab w:val="left" w:pos="709"/>
                <w:tab w:val="left" w:pos="1560"/>
                <w:tab w:val="left" w:pos="1985"/>
                <w:tab w:val="left" w:pos="8364"/>
              </w:tabs>
              <w:ind w:left="0"/>
              <w:contextualSpacing/>
              <w:rPr>
                <w:sz w:val="24"/>
                <w:szCs w:val="24"/>
              </w:rPr>
            </w:pPr>
            <w:r>
              <w:rPr>
                <w:sz w:val="24"/>
                <w:szCs w:val="24"/>
              </w:rPr>
              <w:t>Neither effective or no ineffective</w:t>
            </w:r>
          </w:p>
        </w:tc>
        <w:tc>
          <w:tcPr>
            <w:tcW w:w="2268" w:type="dxa"/>
          </w:tcPr>
          <w:p w14:paraId="78C03099"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12.50%</w:t>
            </w:r>
          </w:p>
        </w:tc>
        <w:tc>
          <w:tcPr>
            <w:tcW w:w="1933" w:type="dxa"/>
          </w:tcPr>
          <w:p w14:paraId="001547D6"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306460" w14:paraId="7FE7C756" w14:textId="77777777" w:rsidTr="00C167CF">
        <w:tc>
          <w:tcPr>
            <w:tcW w:w="4815" w:type="dxa"/>
          </w:tcPr>
          <w:p w14:paraId="5C3E2278" w14:textId="77777777" w:rsidR="00306460" w:rsidRDefault="00306460" w:rsidP="00C167CF">
            <w:pPr>
              <w:pStyle w:val="ListParagraph"/>
              <w:tabs>
                <w:tab w:val="left" w:pos="709"/>
                <w:tab w:val="left" w:pos="1560"/>
                <w:tab w:val="left" w:pos="1985"/>
                <w:tab w:val="left" w:pos="8364"/>
              </w:tabs>
              <w:ind w:left="0"/>
              <w:contextualSpacing/>
              <w:rPr>
                <w:sz w:val="24"/>
                <w:szCs w:val="24"/>
              </w:rPr>
            </w:pPr>
            <w:r>
              <w:rPr>
                <w:sz w:val="24"/>
                <w:szCs w:val="24"/>
              </w:rPr>
              <w:t>Somewhat ineffective</w:t>
            </w:r>
          </w:p>
        </w:tc>
        <w:tc>
          <w:tcPr>
            <w:tcW w:w="2268" w:type="dxa"/>
          </w:tcPr>
          <w:p w14:paraId="56BD2E88"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32AF088D"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306460" w14:paraId="2E8BB81B" w14:textId="77777777" w:rsidTr="00C167CF">
        <w:tc>
          <w:tcPr>
            <w:tcW w:w="4815" w:type="dxa"/>
          </w:tcPr>
          <w:p w14:paraId="79D71E55" w14:textId="77777777" w:rsidR="00306460" w:rsidRDefault="00306460" w:rsidP="00C167CF">
            <w:pPr>
              <w:pStyle w:val="ListParagraph"/>
              <w:tabs>
                <w:tab w:val="left" w:pos="709"/>
                <w:tab w:val="left" w:pos="1560"/>
                <w:tab w:val="left" w:pos="1985"/>
                <w:tab w:val="left" w:pos="8364"/>
              </w:tabs>
              <w:ind w:left="0"/>
              <w:contextualSpacing/>
              <w:rPr>
                <w:sz w:val="24"/>
                <w:szCs w:val="24"/>
              </w:rPr>
            </w:pPr>
            <w:r>
              <w:rPr>
                <w:sz w:val="24"/>
                <w:szCs w:val="24"/>
              </w:rPr>
              <w:t>Very ineffective</w:t>
            </w:r>
          </w:p>
        </w:tc>
        <w:tc>
          <w:tcPr>
            <w:tcW w:w="2268" w:type="dxa"/>
          </w:tcPr>
          <w:p w14:paraId="4CB398E4"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0FD3FF7" w14:textId="77777777" w:rsidR="00306460" w:rsidRDefault="00306460" w:rsidP="00C167CF">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306460" w:rsidRPr="00474F8C" w14:paraId="79283332" w14:textId="77777777" w:rsidTr="00C167CF">
        <w:tc>
          <w:tcPr>
            <w:tcW w:w="4815" w:type="dxa"/>
          </w:tcPr>
          <w:p w14:paraId="4122A153" w14:textId="77777777" w:rsidR="00306460" w:rsidRPr="00474F8C" w:rsidRDefault="00306460" w:rsidP="00C167CF">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6893CBDC" w14:textId="77777777" w:rsidR="00306460" w:rsidRPr="00474F8C" w:rsidRDefault="00306460" w:rsidP="00C167CF">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0900A78B" w14:textId="77777777" w:rsidR="00306460" w:rsidRPr="00474F8C" w:rsidRDefault="00306460" w:rsidP="00C167CF">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53A0A520" w14:textId="77777777" w:rsidR="00306460" w:rsidRDefault="00306460" w:rsidP="00127B0D">
      <w:pPr>
        <w:pStyle w:val="ListParagraph"/>
        <w:tabs>
          <w:tab w:val="left" w:pos="709"/>
          <w:tab w:val="left" w:pos="1560"/>
          <w:tab w:val="left" w:pos="1985"/>
          <w:tab w:val="left" w:pos="8364"/>
        </w:tabs>
        <w:ind w:left="0"/>
        <w:contextualSpacing/>
        <w:rPr>
          <w:b/>
          <w:bCs/>
          <w:sz w:val="24"/>
          <w:szCs w:val="24"/>
        </w:rPr>
      </w:pPr>
    </w:p>
    <w:p w14:paraId="6C710AFA" w14:textId="77777777" w:rsidR="00306460" w:rsidRDefault="00306460" w:rsidP="00127B0D">
      <w:pPr>
        <w:pStyle w:val="ListParagraph"/>
        <w:tabs>
          <w:tab w:val="left" w:pos="709"/>
          <w:tab w:val="left" w:pos="1560"/>
          <w:tab w:val="left" w:pos="1985"/>
          <w:tab w:val="left" w:pos="8364"/>
        </w:tabs>
        <w:ind w:left="0"/>
        <w:contextualSpacing/>
        <w:rPr>
          <w:b/>
          <w:bCs/>
          <w:sz w:val="24"/>
          <w:szCs w:val="24"/>
        </w:rPr>
      </w:pPr>
    </w:p>
    <w:p w14:paraId="0F7E67C1" w14:textId="39123C40" w:rsidR="00127B0D" w:rsidRDefault="00127B0D" w:rsidP="00127B0D">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sidR="00306460">
        <w:rPr>
          <w:b/>
          <w:bCs/>
          <w:sz w:val="24"/>
          <w:szCs w:val="24"/>
        </w:rPr>
        <w:t>10</w:t>
      </w:r>
      <w:r w:rsidRPr="001D559C">
        <w:rPr>
          <w:b/>
          <w:bCs/>
          <w:sz w:val="24"/>
          <w:szCs w:val="24"/>
        </w:rPr>
        <w:t>:</w:t>
      </w:r>
      <w:r>
        <w:rPr>
          <w:sz w:val="24"/>
          <w:szCs w:val="24"/>
        </w:rPr>
        <w:t xml:space="preserve"> Have you observed a difference in risk related disputes moving from the 2016 to the 2024 edition?</w:t>
      </w:r>
    </w:p>
    <w:p w14:paraId="7F5F12AE" w14:textId="77777777" w:rsidR="00127B0D" w:rsidRDefault="00127B0D" w:rsidP="00127B0D">
      <w:pPr>
        <w:pStyle w:val="ListParagraph"/>
        <w:tabs>
          <w:tab w:val="left" w:pos="709"/>
          <w:tab w:val="left" w:pos="1560"/>
          <w:tab w:val="left" w:pos="1985"/>
          <w:tab w:val="left" w:pos="8364"/>
        </w:tabs>
        <w:ind w:left="0"/>
        <w:contextualSpacing/>
        <w:rPr>
          <w:sz w:val="24"/>
          <w:szCs w:val="24"/>
        </w:rPr>
      </w:pPr>
    </w:p>
    <w:p w14:paraId="7D5C868F" w14:textId="77777777" w:rsidR="00127B0D" w:rsidRPr="00C34B0E" w:rsidRDefault="00127B0D" w:rsidP="00127B0D">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61A304C6" w14:textId="77777777" w:rsidR="00127B0D" w:rsidRDefault="00127B0D" w:rsidP="00127B0D">
      <w:pPr>
        <w:pStyle w:val="ListParagraph"/>
        <w:tabs>
          <w:tab w:val="left" w:pos="709"/>
          <w:tab w:val="left" w:pos="1560"/>
          <w:tab w:val="left" w:pos="1985"/>
          <w:tab w:val="left" w:pos="8364"/>
        </w:tabs>
        <w:ind w:left="0"/>
        <w:contextualSpacing/>
        <w:rPr>
          <w:sz w:val="24"/>
          <w:szCs w:val="24"/>
        </w:rPr>
      </w:pPr>
    </w:p>
    <w:p w14:paraId="45FAFE44" w14:textId="77777777" w:rsidR="00127B0D" w:rsidRDefault="00127B0D" w:rsidP="00127B0D">
      <w:pPr>
        <w:pStyle w:val="ListParagraph"/>
        <w:tabs>
          <w:tab w:val="left" w:pos="709"/>
          <w:tab w:val="left" w:pos="1560"/>
          <w:tab w:val="left" w:pos="1985"/>
          <w:tab w:val="left" w:pos="8364"/>
        </w:tabs>
        <w:ind w:left="0"/>
        <w:contextualSpacing/>
        <w:rPr>
          <w:sz w:val="24"/>
          <w:szCs w:val="24"/>
        </w:rPr>
      </w:pPr>
      <w:r w:rsidRPr="00C34B0E">
        <w:rPr>
          <w:sz w:val="24"/>
          <w:szCs w:val="24"/>
        </w:rPr>
        <w:t>32 respondents have no experience of the 2024 edition</w:t>
      </w:r>
      <w:r>
        <w:rPr>
          <w:sz w:val="24"/>
          <w:szCs w:val="24"/>
        </w:rPr>
        <w:t>.</w:t>
      </w:r>
    </w:p>
    <w:p w14:paraId="48F9447A" w14:textId="77777777" w:rsidR="00127B0D" w:rsidRDefault="00127B0D" w:rsidP="00127B0D">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127B0D" w14:paraId="36FF8AC5" w14:textId="77777777" w:rsidTr="00C167CF">
        <w:tc>
          <w:tcPr>
            <w:tcW w:w="4815" w:type="dxa"/>
          </w:tcPr>
          <w:p w14:paraId="1DC4EAFE" w14:textId="77777777" w:rsidR="00127B0D" w:rsidRPr="00474F8C" w:rsidRDefault="00127B0D" w:rsidP="00C167CF">
            <w:pPr>
              <w:pStyle w:val="ListParagraph"/>
              <w:tabs>
                <w:tab w:val="left" w:pos="709"/>
                <w:tab w:val="left" w:pos="1560"/>
                <w:tab w:val="left" w:pos="1985"/>
                <w:tab w:val="left" w:pos="8364"/>
              </w:tabs>
              <w:ind w:left="0"/>
              <w:contextualSpacing/>
              <w:rPr>
                <w:b/>
                <w:bCs/>
                <w:i/>
                <w:iCs/>
                <w:sz w:val="24"/>
                <w:szCs w:val="24"/>
              </w:rPr>
            </w:pPr>
            <w:r>
              <w:rPr>
                <w:b/>
                <w:bCs/>
                <w:i/>
                <w:iCs/>
                <w:sz w:val="24"/>
                <w:szCs w:val="24"/>
              </w:rPr>
              <w:t>Difference Observed in Risk Related Disputes Using the 2024 Edition</w:t>
            </w:r>
          </w:p>
        </w:tc>
        <w:tc>
          <w:tcPr>
            <w:tcW w:w="2268" w:type="dxa"/>
          </w:tcPr>
          <w:p w14:paraId="2677D09E" w14:textId="77777777" w:rsidR="00127B0D" w:rsidRPr="00474F8C" w:rsidRDefault="00127B0D" w:rsidP="00C167CF">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5D8AF5AB" w14:textId="77777777" w:rsidR="00127B0D" w:rsidRPr="00474F8C" w:rsidRDefault="00127B0D" w:rsidP="00C167CF">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127B0D" w14:paraId="31B22E65" w14:textId="77777777" w:rsidTr="00C167CF">
        <w:tc>
          <w:tcPr>
            <w:tcW w:w="4815" w:type="dxa"/>
          </w:tcPr>
          <w:p w14:paraId="047B85C1" w14:textId="77777777" w:rsidR="00127B0D" w:rsidRDefault="00127B0D" w:rsidP="00C167CF">
            <w:pPr>
              <w:pStyle w:val="ListParagraph"/>
              <w:tabs>
                <w:tab w:val="left" w:pos="709"/>
                <w:tab w:val="left" w:pos="1560"/>
                <w:tab w:val="left" w:pos="1985"/>
                <w:tab w:val="left" w:pos="8364"/>
              </w:tabs>
              <w:ind w:left="0"/>
              <w:contextualSpacing/>
              <w:rPr>
                <w:sz w:val="24"/>
                <w:szCs w:val="24"/>
              </w:rPr>
            </w:pPr>
            <w:r>
              <w:rPr>
                <w:sz w:val="24"/>
                <w:szCs w:val="24"/>
              </w:rPr>
              <w:t>Yes, more risk related disputes</w:t>
            </w:r>
          </w:p>
        </w:tc>
        <w:tc>
          <w:tcPr>
            <w:tcW w:w="2268" w:type="dxa"/>
          </w:tcPr>
          <w:p w14:paraId="11C6FCF5" w14:textId="77777777" w:rsidR="00127B0D" w:rsidRDefault="00127B0D" w:rsidP="00C167CF">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19E2ED31" w14:textId="77777777" w:rsidR="00127B0D" w:rsidRDefault="00127B0D" w:rsidP="00C167CF">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127B0D" w14:paraId="328E108E" w14:textId="77777777" w:rsidTr="00C167CF">
        <w:tc>
          <w:tcPr>
            <w:tcW w:w="4815" w:type="dxa"/>
          </w:tcPr>
          <w:p w14:paraId="1BAA9802" w14:textId="77777777" w:rsidR="00127B0D" w:rsidRDefault="00127B0D" w:rsidP="00C167CF">
            <w:pPr>
              <w:pStyle w:val="ListParagraph"/>
              <w:tabs>
                <w:tab w:val="left" w:pos="709"/>
                <w:tab w:val="left" w:pos="1560"/>
                <w:tab w:val="left" w:pos="1985"/>
                <w:tab w:val="left" w:pos="8364"/>
              </w:tabs>
              <w:ind w:left="0"/>
              <w:contextualSpacing/>
              <w:rPr>
                <w:sz w:val="24"/>
                <w:szCs w:val="24"/>
              </w:rPr>
            </w:pPr>
            <w:r>
              <w:rPr>
                <w:sz w:val="24"/>
                <w:szCs w:val="24"/>
              </w:rPr>
              <w:t>Yes, less risk related disputes</w:t>
            </w:r>
          </w:p>
        </w:tc>
        <w:tc>
          <w:tcPr>
            <w:tcW w:w="2268" w:type="dxa"/>
          </w:tcPr>
          <w:p w14:paraId="7A964ADB" w14:textId="0DDD5424" w:rsidR="00127B0D" w:rsidRDefault="00C407BD" w:rsidP="00C167CF">
            <w:pPr>
              <w:pStyle w:val="ListParagraph"/>
              <w:tabs>
                <w:tab w:val="left" w:pos="709"/>
                <w:tab w:val="left" w:pos="1560"/>
                <w:tab w:val="left" w:pos="1985"/>
                <w:tab w:val="left" w:pos="8364"/>
              </w:tabs>
              <w:ind w:left="0"/>
              <w:contextualSpacing/>
              <w:jc w:val="right"/>
              <w:rPr>
                <w:sz w:val="24"/>
                <w:szCs w:val="24"/>
              </w:rPr>
            </w:pPr>
            <w:r>
              <w:rPr>
                <w:sz w:val="24"/>
                <w:szCs w:val="24"/>
              </w:rPr>
              <w:t>35.71</w:t>
            </w:r>
            <w:r w:rsidR="00127B0D">
              <w:rPr>
                <w:sz w:val="24"/>
                <w:szCs w:val="24"/>
              </w:rPr>
              <w:t>%</w:t>
            </w:r>
          </w:p>
        </w:tc>
        <w:tc>
          <w:tcPr>
            <w:tcW w:w="1933" w:type="dxa"/>
          </w:tcPr>
          <w:p w14:paraId="72C2B45C" w14:textId="3B03F22D" w:rsidR="00127B0D" w:rsidRDefault="00C407BD" w:rsidP="00C167CF">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127B0D" w14:paraId="1648D35C" w14:textId="77777777" w:rsidTr="00C167CF">
        <w:tc>
          <w:tcPr>
            <w:tcW w:w="4815" w:type="dxa"/>
          </w:tcPr>
          <w:p w14:paraId="0F1DD70E" w14:textId="77777777" w:rsidR="00127B0D" w:rsidRDefault="00127B0D" w:rsidP="00C167CF">
            <w:pPr>
              <w:pStyle w:val="ListParagraph"/>
              <w:tabs>
                <w:tab w:val="left" w:pos="709"/>
                <w:tab w:val="left" w:pos="1560"/>
                <w:tab w:val="left" w:pos="1985"/>
                <w:tab w:val="left" w:pos="8364"/>
              </w:tabs>
              <w:ind w:left="0"/>
              <w:contextualSpacing/>
              <w:rPr>
                <w:sz w:val="24"/>
                <w:szCs w:val="24"/>
              </w:rPr>
            </w:pPr>
            <w:r>
              <w:rPr>
                <w:sz w:val="24"/>
                <w:szCs w:val="24"/>
              </w:rPr>
              <w:t>No difference in risk related disputes</w:t>
            </w:r>
          </w:p>
        </w:tc>
        <w:tc>
          <w:tcPr>
            <w:tcW w:w="2268" w:type="dxa"/>
          </w:tcPr>
          <w:p w14:paraId="06CFE1CC" w14:textId="30CFDB71" w:rsidR="00127B0D" w:rsidRDefault="00C407BD" w:rsidP="00C167CF">
            <w:pPr>
              <w:pStyle w:val="ListParagraph"/>
              <w:tabs>
                <w:tab w:val="left" w:pos="709"/>
                <w:tab w:val="left" w:pos="1560"/>
                <w:tab w:val="left" w:pos="1985"/>
                <w:tab w:val="left" w:pos="8364"/>
              </w:tabs>
              <w:ind w:left="0"/>
              <w:contextualSpacing/>
              <w:jc w:val="right"/>
              <w:rPr>
                <w:sz w:val="24"/>
                <w:szCs w:val="24"/>
              </w:rPr>
            </w:pPr>
            <w:r>
              <w:rPr>
                <w:sz w:val="24"/>
                <w:szCs w:val="24"/>
              </w:rPr>
              <w:t>64.29</w:t>
            </w:r>
            <w:r w:rsidR="00127B0D">
              <w:rPr>
                <w:sz w:val="24"/>
                <w:szCs w:val="24"/>
              </w:rPr>
              <w:t>%</w:t>
            </w:r>
          </w:p>
        </w:tc>
        <w:tc>
          <w:tcPr>
            <w:tcW w:w="1933" w:type="dxa"/>
          </w:tcPr>
          <w:p w14:paraId="7015FAF1" w14:textId="0A9DAD9F" w:rsidR="00127B0D" w:rsidRDefault="00C407BD" w:rsidP="00C167CF">
            <w:pPr>
              <w:pStyle w:val="ListParagraph"/>
              <w:tabs>
                <w:tab w:val="left" w:pos="709"/>
                <w:tab w:val="left" w:pos="1560"/>
                <w:tab w:val="left" w:pos="1985"/>
                <w:tab w:val="left" w:pos="8364"/>
              </w:tabs>
              <w:ind w:left="0"/>
              <w:contextualSpacing/>
              <w:jc w:val="right"/>
              <w:rPr>
                <w:sz w:val="24"/>
                <w:szCs w:val="24"/>
              </w:rPr>
            </w:pPr>
            <w:r>
              <w:rPr>
                <w:sz w:val="24"/>
                <w:szCs w:val="24"/>
              </w:rPr>
              <w:t>9</w:t>
            </w:r>
          </w:p>
        </w:tc>
      </w:tr>
      <w:tr w:rsidR="00127B0D" w:rsidRPr="00474F8C" w14:paraId="4AD7F06B" w14:textId="77777777" w:rsidTr="00C167CF">
        <w:tc>
          <w:tcPr>
            <w:tcW w:w="4815" w:type="dxa"/>
          </w:tcPr>
          <w:p w14:paraId="02E121CE" w14:textId="77777777" w:rsidR="00127B0D" w:rsidRPr="00474F8C" w:rsidRDefault="00127B0D" w:rsidP="00C167CF">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11DA83DA" w14:textId="77777777" w:rsidR="00127B0D" w:rsidRPr="00474F8C" w:rsidRDefault="00127B0D" w:rsidP="00C167CF">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0700F587" w14:textId="77777777" w:rsidR="00127B0D" w:rsidRPr="00474F8C" w:rsidRDefault="00127B0D" w:rsidP="00C167CF">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7DBCC3FC" w14:textId="77777777" w:rsidR="00127B0D" w:rsidRDefault="00127B0D" w:rsidP="00DD38D5">
      <w:pPr>
        <w:pStyle w:val="ListParagraph"/>
        <w:tabs>
          <w:tab w:val="left" w:pos="709"/>
          <w:tab w:val="left" w:pos="1560"/>
          <w:tab w:val="left" w:pos="1985"/>
          <w:tab w:val="left" w:pos="8364"/>
        </w:tabs>
        <w:ind w:left="0"/>
        <w:contextualSpacing/>
        <w:rPr>
          <w:b/>
          <w:bCs/>
          <w:sz w:val="24"/>
          <w:szCs w:val="24"/>
        </w:rPr>
      </w:pPr>
    </w:p>
    <w:p w14:paraId="16A775B6" w14:textId="77777777" w:rsidR="00127B0D" w:rsidRDefault="00127B0D" w:rsidP="00DD38D5">
      <w:pPr>
        <w:pStyle w:val="ListParagraph"/>
        <w:tabs>
          <w:tab w:val="left" w:pos="709"/>
          <w:tab w:val="left" w:pos="1560"/>
          <w:tab w:val="left" w:pos="1985"/>
          <w:tab w:val="left" w:pos="8364"/>
        </w:tabs>
        <w:ind w:left="0"/>
        <w:contextualSpacing/>
        <w:rPr>
          <w:b/>
          <w:bCs/>
          <w:sz w:val="24"/>
          <w:szCs w:val="24"/>
        </w:rPr>
      </w:pPr>
    </w:p>
    <w:p w14:paraId="04BB0453" w14:textId="77777777" w:rsidR="00505900" w:rsidRDefault="00505900" w:rsidP="00B02570">
      <w:pPr>
        <w:spacing w:after="0" w:line="240" w:lineRule="auto"/>
        <w:rPr>
          <w:sz w:val="24"/>
          <w:szCs w:val="24"/>
        </w:rPr>
      </w:pPr>
    </w:p>
    <w:p w14:paraId="3453792A" w14:textId="77777777" w:rsidR="001D559C" w:rsidRDefault="001D559C" w:rsidP="00B02570">
      <w:pPr>
        <w:spacing w:after="0" w:line="240" w:lineRule="auto"/>
        <w:rPr>
          <w:sz w:val="24"/>
          <w:szCs w:val="24"/>
        </w:rPr>
      </w:pPr>
    </w:p>
    <w:p w14:paraId="44035288" w14:textId="77777777" w:rsidR="001D559C" w:rsidRDefault="001D559C" w:rsidP="00B02570">
      <w:pPr>
        <w:spacing w:after="0" w:line="240" w:lineRule="auto"/>
        <w:rPr>
          <w:sz w:val="24"/>
          <w:szCs w:val="24"/>
        </w:rPr>
      </w:pPr>
    </w:p>
    <w:p w14:paraId="1AF00B1E" w14:textId="77777777" w:rsidR="00B049CA" w:rsidRDefault="00B049CA" w:rsidP="00B02570">
      <w:pPr>
        <w:spacing w:after="0" w:line="240" w:lineRule="auto"/>
        <w:rPr>
          <w:sz w:val="24"/>
          <w:szCs w:val="24"/>
        </w:rPr>
      </w:pPr>
    </w:p>
    <w:p w14:paraId="60A24429" w14:textId="77777777" w:rsidR="00413FC9" w:rsidRDefault="00413FC9" w:rsidP="00B049CA">
      <w:pPr>
        <w:pStyle w:val="ListParagraph"/>
        <w:tabs>
          <w:tab w:val="left" w:pos="709"/>
          <w:tab w:val="left" w:pos="1560"/>
          <w:tab w:val="left" w:pos="1985"/>
          <w:tab w:val="left" w:pos="8364"/>
        </w:tabs>
        <w:ind w:left="0"/>
        <w:contextualSpacing/>
        <w:rPr>
          <w:b/>
          <w:bCs/>
          <w:sz w:val="24"/>
          <w:szCs w:val="24"/>
        </w:rPr>
      </w:pPr>
    </w:p>
    <w:p w14:paraId="2ED0F4C2" w14:textId="77777777" w:rsidR="00413FC9" w:rsidRDefault="00413FC9" w:rsidP="00B049CA">
      <w:pPr>
        <w:pStyle w:val="ListParagraph"/>
        <w:tabs>
          <w:tab w:val="left" w:pos="709"/>
          <w:tab w:val="left" w:pos="1560"/>
          <w:tab w:val="left" w:pos="1985"/>
          <w:tab w:val="left" w:pos="8364"/>
        </w:tabs>
        <w:ind w:left="0"/>
        <w:contextualSpacing/>
        <w:rPr>
          <w:b/>
          <w:bCs/>
          <w:sz w:val="24"/>
          <w:szCs w:val="24"/>
        </w:rPr>
      </w:pPr>
    </w:p>
    <w:p w14:paraId="75638161" w14:textId="77777777" w:rsidR="00413FC9" w:rsidRDefault="00413FC9" w:rsidP="00B049CA">
      <w:pPr>
        <w:pStyle w:val="ListParagraph"/>
        <w:tabs>
          <w:tab w:val="left" w:pos="709"/>
          <w:tab w:val="left" w:pos="1560"/>
          <w:tab w:val="left" w:pos="1985"/>
          <w:tab w:val="left" w:pos="8364"/>
        </w:tabs>
        <w:ind w:left="0"/>
        <w:contextualSpacing/>
        <w:rPr>
          <w:b/>
          <w:bCs/>
          <w:sz w:val="24"/>
          <w:szCs w:val="24"/>
        </w:rPr>
      </w:pPr>
    </w:p>
    <w:p w14:paraId="0145CBF0" w14:textId="07D0EEBD" w:rsidR="00B049CA" w:rsidRPr="00413FC9" w:rsidRDefault="00B049CA" w:rsidP="00B049CA">
      <w:pPr>
        <w:pStyle w:val="ListParagraph"/>
        <w:tabs>
          <w:tab w:val="left" w:pos="709"/>
          <w:tab w:val="left" w:pos="1560"/>
          <w:tab w:val="left" w:pos="1985"/>
          <w:tab w:val="left" w:pos="8364"/>
        </w:tabs>
        <w:ind w:left="0"/>
        <w:contextualSpacing/>
        <w:rPr>
          <w:b/>
          <w:bCs/>
          <w:sz w:val="24"/>
          <w:szCs w:val="24"/>
        </w:rPr>
      </w:pPr>
      <w:r w:rsidRPr="001D559C">
        <w:rPr>
          <w:b/>
          <w:bCs/>
          <w:sz w:val="24"/>
          <w:szCs w:val="24"/>
        </w:rPr>
        <w:t xml:space="preserve">Question </w:t>
      </w:r>
      <w:r>
        <w:rPr>
          <w:b/>
          <w:bCs/>
          <w:sz w:val="24"/>
          <w:szCs w:val="24"/>
        </w:rPr>
        <w:t>11</w:t>
      </w:r>
      <w:r w:rsidRPr="001D559C">
        <w:rPr>
          <w:b/>
          <w:bCs/>
          <w:sz w:val="24"/>
          <w:szCs w:val="24"/>
        </w:rPr>
        <w:t>:</w:t>
      </w:r>
      <w:r>
        <w:rPr>
          <w:sz w:val="24"/>
          <w:szCs w:val="24"/>
        </w:rPr>
        <w:t xml:space="preserve"> How effective was the 2016 edition in supporting collaborative working?</w:t>
      </w:r>
    </w:p>
    <w:p w14:paraId="6DAD63F7" w14:textId="77777777" w:rsidR="00B049CA" w:rsidRDefault="00B049CA" w:rsidP="00B049CA">
      <w:pPr>
        <w:pStyle w:val="ListParagraph"/>
        <w:tabs>
          <w:tab w:val="left" w:pos="709"/>
          <w:tab w:val="left" w:pos="1560"/>
          <w:tab w:val="left" w:pos="1985"/>
          <w:tab w:val="left" w:pos="8364"/>
        </w:tabs>
        <w:ind w:left="0"/>
        <w:contextualSpacing/>
        <w:rPr>
          <w:sz w:val="24"/>
          <w:szCs w:val="24"/>
        </w:rPr>
      </w:pPr>
    </w:p>
    <w:p w14:paraId="2FE0FA43" w14:textId="47BA8026" w:rsidR="00B049CA" w:rsidRPr="00C34B0E" w:rsidRDefault="00B049CA" w:rsidP="00B049CA">
      <w:pPr>
        <w:pStyle w:val="ListParagraph"/>
        <w:tabs>
          <w:tab w:val="left" w:pos="709"/>
          <w:tab w:val="left" w:pos="1560"/>
          <w:tab w:val="left" w:pos="1985"/>
          <w:tab w:val="left" w:pos="8364"/>
        </w:tabs>
        <w:ind w:left="0"/>
        <w:contextualSpacing/>
        <w:rPr>
          <w:sz w:val="24"/>
          <w:szCs w:val="24"/>
        </w:rPr>
      </w:pPr>
      <w:r w:rsidRPr="00C34B0E">
        <w:rPr>
          <w:sz w:val="24"/>
          <w:szCs w:val="24"/>
        </w:rPr>
        <w:t>2 respondents have no experience of the 20</w:t>
      </w:r>
      <w:r>
        <w:rPr>
          <w:sz w:val="24"/>
          <w:szCs w:val="24"/>
        </w:rPr>
        <w:t>16</w:t>
      </w:r>
      <w:r w:rsidRPr="00C34B0E">
        <w:rPr>
          <w:sz w:val="24"/>
          <w:szCs w:val="24"/>
        </w:rPr>
        <w:t xml:space="preserve"> edition</w:t>
      </w:r>
      <w:r>
        <w:rPr>
          <w:sz w:val="24"/>
          <w:szCs w:val="24"/>
        </w:rPr>
        <w:t>.</w:t>
      </w:r>
    </w:p>
    <w:p w14:paraId="64EDA132" w14:textId="77777777" w:rsidR="00B049CA" w:rsidRDefault="00B049CA" w:rsidP="00B049CA">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B049CA" w14:paraId="1786FCF0" w14:textId="77777777" w:rsidTr="00F64CD0">
        <w:tc>
          <w:tcPr>
            <w:tcW w:w="4815" w:type="dxa"/>
          </w:tcPr>
          <w:p w14:paraId="0B4DF899" w14:textId="4F99440C" w:rsidR="00B049CA" w:rsidRPr="00474F8C" w:rsidRDefault="00413FC9"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Effectiveness of 2016 Edition in Supporting Collaborative Working</w:t>
            </w:r>
          </w:p>
        </w:tc>
        <w:tc>
          <w:tcPr>
            <w:tcW w:w="2268" w:type="dxa"/>
          </w:tcPr>
          <w:p w14:paraId="4946BB9B" w14:textId="77777777" w:rsidR="00B049CA" w:rsidRPr="00474F8C" w:rsidRDefault="00B049C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399801BA" w14:textId="77777777" w:rsidR="00B049CA" w:rsidRPr="00474F8C" w:rsidRDefault="00B049C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B049CA" w14:paraId="3BA3CFF6" w14:textId="77777777" w:rsidTr="00F64CD0">
        <w:tc>
          <w:tcPr>
            <w:tcW w:w="4815" w:type="dxa"/>
          </w:tcPr>
          <w:p w14:paraId="30A237CA" w14:textId="77777777" w:rsidR="00B049CA" w:rsidRDefault="00B049CA" w:rsidP="00F64CD0">
            <w:pPr>
              <w:pStyle w:val="ListParagraph"/>
              <w:tabs>
                <w:tab w:val="left" w:pos="709"/>
                <w:tab w:val="left" w:pos="1560"/>
                <w:tab w:val="left" w:pos="1985"/>
                <w:tab w:val="left" w:pos="8364"/>
              </w:tabs>
              <w:ind w:left="0"/>
              <w:contextualSpacing/>
              <w:rPr>
                <w:sz w:val="24"/>
                <w:szCs w:val="24"/>
              </w:rPr>
            </w:pPr>
            <w:r>
              <w:rPr>
                <w:sz w:val="24"/>
                <w:szCs w:val="24"/>
              </w:rPr>
              <w:t>Very effective</w:t>
            </w:r>
          </w:p>
        </w:tc>
        <w:tc>
          <w:tcPr>
            <w:tcW w:w="2268" w:type="dxa"/>
          </w:tcPr>
          <w:p w14:paraId="5A43077D" w14:textId="61F95C24"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2.17%</w:t>
            </w:r>
          </w:p>
        </w:tc>
        <w:tc>
          <w:tcPr>
            <w:tcW w:w="1933" w:type="dxa"/>
          </w:tcPr>
          <w:p w14:paraId="58832EB6" w14:textId="2519A01D"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B049CA" w14:paraId="5B084132" w14:textId="77777777" w:rsidTr="00F64CD0">
        <w:tc>
          <w:tcPr>
            <w:tcW w:w="4815" w:type="dxa"/>
          </w:tcPr>
          <w:p w14:paraId="166DF406" w14:textId="77777777" w:rsidR="00B049CA" w:rsidRDefault="00B049CA" w:rsidP="00F64CD0">
            <w:pPr>
              <w:pStyle w:val="ListParagraph"/>
              <w:tabs>
                <w:tab w:val="left" w:pos="709"/>
                <w:tab w:val="left" w:pos="1560"/>
                <w:tab w:val="left" w:pos="1985"/>
                <w:tab w:val="left" w:pos="8364"/>
              </w:tabs>
              <w:ind w:left="0"/>
              <w:contextualSpacing/>
              <w:rPr>
                <w:sz w:val="24"/>
                <w:szCs w:val="24"/>
              </w:rPr>
            </w:pPr>
            <w:r>
              <w:rPr>
                <w:sz w:val="24"/>
                <w:szCs w:val="24"/>
              </w:rPr>
              <w:t>Somewhat effective</w:t>
            </w:r>
          </w:p>
        </w:tc>
        <w:tc>
          <w:tcPr>
            <w:tcW w:w="2268" w:type="dxa"/>
          </w:tcPr>
          <w:p w14:paraId="133753FD" w14:textId="683AF8C3"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26.09%</w:t>
            </w:r>
          </w:p>
        </w:tc>
        <w:tc>
          <w:tcPr>
            <w:tcW w:w="1933" w:type="dxa"/>
          </w:tcPr>
          <w:p w14:paraId="4C9DC12A" w14:textId="4A04EEDE"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12</w:t>
            </w:r>
          </w:p>
        </w:tc>
      </w:tr>
      <w:tr w:rsidR="00B049CA" w14:paraId="1CC03BAF" w14:textId="77777777" w:rsidTr="00F64CD0">
        <w:tc>
          <w:tcPr>
            <w:tcW w:w="4815" w:type="dxa"/>
          </w:tcPr>
          <w:p w14:paraId="66BA0C4E" w14:textId="77777777" w:rsidR="00B049CA" w:rsidRDefault="00B049CA" w:rsidP="00F64CD0">
            <w:pPr>
              <w:pStyle w:val="ListParagraph"/>
              <w:tabs>
                <w:tab w:val="left" w:pos="709"/>
                <w:tab w:val="left" w:pos="1560"/>
                <w:tab w:val="left" w:pos="1985"/>
                <w:tab w:val="left" w:pos="8364"/>
              </w:tabs>
              <w:ind w:left="0"/>
              <w:contextualSpacing/>
              <w:rPr>
                <w:sz w:val="24"/>
                <w:szCs w:val="24"/>
              </w:rPr>
            </w:pPr>
            <w:r>
              <w:rPr>
                <w:sz w:val="24"/>
                <w:szCs w:val="24"/>
              </w:rPr>
              <w:t>Neither effective nor ineffective</w:t>
            </w:r>
          </w:p>
        </w:tc>
        <w:tc>
          <w:tcPr>
            <w:tcW w:w="2268" w:type="dxa"/>
          </w:tcPr>
          <w:p w14:paraId="0A76F0D2" w14:textId="0D4516FD"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58.70%</w:t>
            </w:r>
          </w:p>
        </w:tc>
        <w:tc>
          <w:tcPr>
            <w:tcW w:w="1933" w:type="dxa"/>
          </w:tcPr>
          <w:p w14:paraId="10014BA9" w14:textId="2D11187F" w:rsidR="00B049CA" w:rsidRDefault="00B049CA" w:rsidP="00B049CA">
            <w:pPr>
              <w:pStyle w:val="ListParagraph"/>
              <w:tabs>
                <w:tab w:val="left" w:pos="709"/>
                <w:tab w:val="left" w:pos="1560"/>
                <w:tab w:val="left" w:pos="1985"/>
                <w:tab w:val="left" w:pos="8364"/>
              </w:tabs>
              <w:ind w:left="0"/>
              <w:contextualSpacing/>
              <w:jc w:val="right"/>
              <w:rPr>
                <w:sz w:val="24"/>
                <w:szCs w:val="24"/>
              </w:rPr>
            </w:pPr>
            <w:r>
              <w:rPr>
                <w:sz w:val="24"/>
                <w:szCs w:val="24"/>
              </w:rPr>
              <w:t>27</w:t>
            </w:r>
          </w:p>
        </w:tc>
      </w:tr>
      <w:tr w:rsidR="00B049CA" w14:paraId="0357A894" w14:textId="77777777" w:rsidTr="00F64CD0">
        <w:tc>
          <w:tcPr>
            <w:tcW w:w="4815" w:type="dxa"/>
          </w:tcPr>
          <w:p w14:paraId="15BE5F46" w14:textId="77777777" w:rsidR="00B049CA" w:rsidRDefault="00B049CA" w:rsidP="00F64CD0">
            <w:pPr>
              <w:pStyle w:val="ListParagraph"/>
              <w:tabs>
                <w:tab w:val="left" w:pos="709"/>
                <w:tab w:val="left" w:pos="1560"/>
                <w:tab w:val="left" w:pos="1985"/>
                <w:tab w:val="left" w:pos="8364"/>
              </w:tabs>
              <w:ind w:left="0"/>
              <w:contextualSpacing/>
              <w:rPr>
                <w:sz w:val="24"/>
                <w:szCs w:val="24"/>
              </w:rPr>
            </w:pPr>
            <w:r>
              <w:rPr>
                <w:sz w:val="24"/>
                <w:szCs w:val="24"/>
              </w:rPr>
              <w:t>Somewhat ineffective</w:t>
            </w:r>
          </w:p>
        </w:tc>
        <w:tc>
          <w:tcPr>
            <w:tcW w:w="2268" w:type="dxa"/>
          </w:tcPr>
          <w:p w14:paraId="4359CAD5" w14:textId="4AC1916B"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13.04%</w:t>
            </w:r>
          </w:p>
        </w:tc>
        <w:tc>
          <w:tcPr>
            <w:tcW w:w="1933" w:type="dxa"/>
          </w:tcPr>
          <w:p w14:paraId="66C73561" w14:textId="41BB81CC" w:rsidR="00B049CA"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B049CA" w:rsidRPr="00474F8C" w14:paraId="1817C92B" w14:textId="77777777" w:rsidTr="00F64CD0">
        <w:tc>
          <w:tcPr>
            <w:tcW w:w="4815" w:type="dxa"/>
          </w:tcPr>
          <w:p w14:paraId="54EADD2D" w14:textId="77777777" w:rsidR="00B049CA" w:rsidRPr="00505900" w:rsidRDefault="00B049CA" w:rsidP="00F64CD0">
            <w:pPr>
              <w:pStyle w:val="ListParagraph"/>
              <w:tabs>
                <w:tab w:val="left" w:pos="709"/>
                <w:tab w:val="left" w:pos="1560"/>
                <w:tab w:val="left" w:pos="1985"/>
                <w:tab w:val="left" w:pos="8364"/>
              </w:tabs>
              <w:ind w:left="0"/>
              <w:contextualSpacing/>
              <w:rPr>
                <w:sz w:val="24"/>
                <w:szCs w:val="24"/>
              </w:rPr>
            </w:pPr>
            <w:r>
              <w:rPr>
                <w:sz w:val="24"/>
                <w:szCs w:val="24"/>
              </w:rPr>
              <w:t>Very ineffective</w:t>
            </w:r>
          </w:p>
        </w:tc>
        <w:tc>
          <w:tcPr>
            <w:tcW w:w="2268" w:type="dxa"/>
          </w:tcPr>
          <w:p w14:paraId="5133F604" w14:textId="5A3339A3" w:rsidR="00B049CA" w:rsidRPr="00505900"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5171DC28" w14:textId="257681C4" w:rsidR="00B049CA" w:rsidRPr="00505900" w:rsidRDefault="00B049CA"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B049CA" w:rsidRPr="00474F8C" w14:paraId="2753B0E0" w14:textId="77777777" w:rsidTr="00F64CD0">
        <w:tc>
          <w:tcPr>
            <w:tcW w:w="4815" w:type="dxa"/>
          </w:tcPr>
          <w:p w14:paraId="638D39E8" w14:textId="77777777" w:rsidR="00B049CA" w:rsidRPr="00474F8C" w:rsidRDefault="00B049CA"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3BF35777" w14:textId="77777777" w:rsidR="00B049CA" w:rsidRPr="00474F8C" w:rsidRDefault="00B049C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016F5670" w14:textId="30CF0902" w:rsidR="00B049CA" w:rsidRPr="00474F8C" w:rsidRDefault="00B049C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46</w:t>
            </w:r>
          </w:p>
        </w:tc>
      </w:tr>
    </w:tbl>
    <w:p w14:paraId="14FE77C7" w14:textId="77777777" w:rsidR="00B049CA" w:rsidRDefault="00B049CA" w:rsidP="00B02570">
      <w:pPr>
        <w:spacing w:after="0" w:line="240" w:lineRule="auto"/>
        <w:rPr>
          <w:sz w:val="24"/>
          <w:szCs w:val="24"/>
        </w:rPr>
      </w:pPr>
    </w:p>
    <w:p w14:paraId="45175FC4" w14:textId="77777777" w:rsidR="00B049CA" w:rsidRDefault="00B049CA" w:rsidP="00B02570">
      <w:pPr>
        <w:spacing w:after="0" w:line="240" w:lineRule="auto"/>
        <w:rPr>
          <w:sz w:val="24"/>
          <w:szCs w:val="24"/>
        </w:rPr>
      </w:pPr>
    </w:p>
    <w:p w14:paraId="6CF07CAC" w14:textId="435FC56D" w:rsidR="00B049CA" w:rsidRDefault="00B049CA" w:rsidP="00B049CA">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12</w:t>
      </w:r>
      <w:r w:rsidRPr="001D559C">
        <w:rPr>
          <w:b/>
          <w:bCs/>
          <w:sz w:val="24"/>
          <w:szCs w:val="24"/>
        </w:rPr>
        <w:t>:</w:t>
      </w:r>
      <w:r>
        <w:rPr>
          <w:sz w:val="24"/>
          <w:szCs w:val="24"/>
        </w:rPr>
        <w:t xml:space="preserve"> Does the 2024 edition improve communication and coordination procedures</w:t>
      </w:r>
      <w:r w:rsidR="00413FC9">
        <w:rPr>
          <w:sz w:val="24"/>
          <w:szCs w:val="24"/>
        </w:rPr>
        <w:t xml:space="preserve"> compared to the 2016 edition</w:t>
      </w:r>
      <w:r>
        <w:rPr>
          <w:sz w:val="24"/>
          <w:szCs w:val="24"/>
        </w:rPr>
        <w:t>?</w:t>
      </w:r>
    </w:p>
    <w:p w14:paraId="60EBCC04" w14:textId="77777777" w:rsidR="00B049CA" w:rsidRDefault="00B049CA" w:rsidP="00B049CA">
      <w:pPr>
        <w:pStyle w:val="ListParagraph"/>
        <w:tabs>
          <w:tab w:val="left" w:pos="709"/>
          <w:tab w:val="left" w:pos="1560"/>
          <w:tab w:val="left" w:pos="1985"/>
          <w:tab w:val="left" w:pos="8364"/>
        </w:tabs>
        <w:ind w:left="0"/>
        <w:contextualSpacing/>
        <w:rPr>
          <w:sz w:val="24"/>
          <w:szCs w:val="24"/>
        </w:rPr>
      </w:pPr>
    </w:p>
    <w:p w14:paraId="50FEA745" w14:textId="3F32C5F5" w:rsidR="00B049CA" w:rsidRDefault="00B049CA" w:rsidP="00B049CA">
      <w:pPr>
        <w:pStyle w:val="ListParagraph"/>
        <w:tabs>
          <w:tab w:val="left" w:pos="709"/>
          <w:tab w:val="left" w:pos="1560"/>
          <w:tab w:val="left" w:pos="1985"/>
          <w:tab w:val="left" w:pos="8364"/>
        </w:tabs>
        <w:ind w:left="0"/>
        <w:contextualSpacing/>
        <w:rPr>
          <w:sz w:val="24"/>
          <w:szCs w:val="24"/>
        </w:rPr>
      </w:pPr>
      <w:r w:rsidRPr="00C34B0E">
        <w:rPr>
          <w:sz w:val="24"/>
          <w:szCs w:val="24"/>
        </w:rPr>
        <w:t>2 respondents have no experience of the 20</w:t>
      </w:r>
      <w:r>
        <w:rPr>
          <w:sz w:val="24"/>
          <w:szCs w:val="24"/>
        </w:rPr>
        <w:t>16</w:t>
      </w:r>
      <w:r w:rsidRPr="00C34B0E">
        <w:rPr>
          <w:sz w:val="24"/>
          <w:szCs w:val="24"/>
        </w:rPr>
        <w:t xml:space="preserve"> edition</w:t>
      </w:r>
      <w:r>
        <w:rPr>
          <w:sz w:val="24"/>
          <w:szCs w:val="24"/>
        </w:rPr>
        <w:t>.</w:t>
      </w:r>
    </w:p>
    <w:p w14:paraId="792ADCF1" w14:textId="77777777" w:rsidR="00B049CA" w:rsidRDefault="00B049CA" w:rsidP="00B049CA">
      <w:pPr>
        <w:pStyle w:val="ListParagraph"/>
        <w:tabs>
          <w:tab w:val="left" w:pos="709"/>
          <w:tab w:val="left" w:pos="1560"/>
          <w:tab w:val="left" w:pos="1985"/>
          <w:tab w:val="left" w:pos="8364"/>
        </w:tabs>
        <w:ind w:left="0"/>
        <w:contextualSpacing/>
        <w:rPr>
          <w:sz w:val="24"/>
          <w:szCs w:val="24"/>
        </w:rPr>
      </w:pPr>
    </w:p>
    <w:p w14:paraId="6446359D" w14:textId="7483A3AB" w:rsidR="00B049CA" w:rsidRDefault="00B049CA" w:rsidP="00B049CA">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719B0CC7" w14:textId="77777777" w:rsidR="00B049CA" w:rsidRPr="00C34B0E" w:rsidRDefault="00B049CA" w:rsidP="00B049CA">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B049CA" w14:paraId="3A0F5380" w14:textId="77777777" w:rsidTr="00F64CD0">
        <w:tc>
          <w:tcPr>
            <w:tcW w:w="4815" w:type="dxa"/>
          </w:tcPr>
          <w:p w14:paraId="1576CAC7" w14:textId="11CE21E7" w:rsidR="00B049CA" w:rsidRPr="00474F8C" w:rsidRDefault="00413FC9"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 xml:space="preserve">Improvement in </w:t>
            </w:r>
            <w:r w:rsidR="00B049CA">
              <w:rPr>
                <w:b/>
                <w:bCs/>
                <w:i/>
                <w:iCs/>
                <w:sz w:val="24"/>
                <w:szCs w:val="24"/>
              </w:rPr>
              <w:t xml:space="preserve">Communication </w:t>
            </w:r>
            <w:r>
              <w:rPr>
                <w:b/>
                <w:bCs/>
                <w:i/>
                <w:iCs/>
                <w:sz w:val="24"/>
                <w:szCs w:val="24"/>
              </w:rPr>
              <w:t xml:space="preserve">and Coordination </w:t>
            </w:r>
            <w:r w:rsidR="00B049CA">
              <w:rPr>
                <w:b/>
                <w:bCs/>
                <w:i/>
                <w:iCs/>
                <w:sz w:val="24"/>
                <w:szCs w:val="24"/>
              </w:rPr>
              <w:t>in 2024 Edition</w:t>
            </w:r>
            <w:r>
              <w:rPr>
                <w:b/>
                <w:bCs/>
                <w:i/>
                <w:iCs/>
                <w:sz w:val="24"/>
                <w:szCs w:val="24"/>
              </w:rPr>
              <w:t xml:space="preserve"> Compared to 2106 Edition</w:t>
            </w:r>
          </w:p>
        </w:tc>
        <w:tc>
          <w:tcPr>
            <w:tcW w:w="2268" w:type="dxa"/>
          </w:tcPr>
          <w:p w14:paraId="094DE0F4" w14:textId="77777777" w:rsidR="00B049CA" w:rsidRPr="00474F8C" w:rsidRDefault="00B049C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0BBBAE03" w14:textId="77777777" w:rsidR="00B049CA" w:rsidRPr="00474F8C" w:rsidRDefault="00B049C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B049CA" w14:paraId="05B76C6F" w14:textId="77777777" w:rsidTr="00F64CD0">
        <w:tc>
          <w:tcPr>
            <w:tcW w:w="4815" w:type="dxa"/>
          </w:tcPr>
          <w:p w14:paraId="790327FE" w14:textId="6E6DFEFC" w:rsidR="00B049CA" w:rsidRDefault="00413FC9" w:rsidP="00F64CD0">
            <w:pPr>
              <w:pStyle w:val="ListParagraph"/>
              <w:tabs>
                <w:tab w:val="left" w:pos="709"/>
                <w:tab w:val="left" w:pos="1560"/>
                <w:tab w:val="left" w:pos="1985"/>
                <w:tab w:val="left" w:pos="8364"/>
              </w:tabs>
              <w:ind w:left="0"/>
              <w:contextualSpacing/>
              <w:rPr>
                <w:sz w:val="24"/>
                <w:szCs w:val="24"/>
              </w:rPr>
            </w:pPr>
            <w:r>
              <w:rPr>
                <w:sz w:val="24"/>
                <w:szCs w:val="24"/>
              </w:rPr>
              <w:t>Yes</w:t>
            </w:r>
          </w:p>
        </w:tc>
        <w:tc>
          <w:tcPr>
            <w:tcW w:w="2268" w:type="dxa"/>
          </w:tcPr>
          <w:p w14:paraId="09223AF4" w14:textId="24FC6295" w:rsidR="00B049CA" w:rsidRDefault="00A425A9" w:rsidP="00F64CD0">
            <w:pPr>
              <w:pStyle w:val="ListParagraph"/>
              <w:tabs>
                <w:tab w:val="left" w:pos="709"/>
                <w:tab w:val="left" w:pos="1560"/>
                <w:tab w:val="left" w:pos="1985"/>
                <w:tab w:val="left" w:pos="8364"/>
              </w:tabs>
              <w:ind w:left="0"/>
              <w:contextualSpacing/>
              <w:jc w:val="right"/>
              <w:rPr>
                <w:sz w:val="24"/>
                <w:szCs w:val="24"/>
              </w:rPr>
            </w:pPr>
            <w:r>
              <w:rPr>
                <w:sz w:val="24"/>
                <w:szCs w:val="24"/>
              </w:rPr>
              <w:t>42.86</w:t>
            </w:r>
            <w:r w:rsidR="00B049CA">
              <w:rPr>
                <w:sz w:val="24"/>
                <w:szCs w:val="24"/>
              </w:rPr>
              <w:t>%</w:t>
            </w:r>
          </w:p>
        </w:tc>
        <w:tc>
          <w:tcPr>
            <w:tcW w:w="1933" w:type="dxa"/>
          </w:tcPr>
          <w:p w14:paraId="013C69E7" w14:textId="699B7718" w:rsidR="00B049CA" w:rsidRDefault="00D96540"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B049CA" w14:paraId="39A3B3A3" w14:textId="77777777" w:rsidTr="00F64CD0">
        <w:tc>
          <w:tcPr>
            <w:tcW w:w="4815" w:type="dxa"/>
          </w:tcPr>
          <w:p w14:paraId="68C78390" w14:textId="3D17838D" w:rsidR="00B049CA" w:rsidRDefault="00413FC9" w:rsidP="00F64CD0">
            <w:pPr>
              <w:pStyle w:val="ListParagraph"/>
              <w:tabs>
                <w:tab w:val="left" w:pos="709"/>
                <w:tab w:val="left" w:pos="1560"/>
                <w:tab w:val="left" w:pos="1985"/>
                <w:tab w:val="left" w:pos="8364"/>
              </w:tabs>
              <w:ind w:left="0"/>
              <w:contextualSpacing/>
              <w:rPr>
                <w:sz w:val="24"/>
                <w:szCs w:val="24"/>
              </w:rPr>
            </w:pPr>
            <w:r>
              <w:rPr>
                <w:sz w:val="24"/>
                <w:szCs w:val="24"/>
              </w:rPr>
              <w:t>No</w:t>
            </w:r>
          </w:p>
        </w:tc>
        <w:tc>
          <w:tcPr>
            <w:tcW w:w="2268" w:type="dxa"/>
          </w:tcPr>
          <w:p w14:paraId="490F1B37" w14:textId="29A37EED" w:rsidR="00B049CA" w:rsidRDefault="00413FC9" w:rsidP="00F64CD0">
            <w:pPr>
              <w:pStyle w:val="ListParagraph"/>
              <w:tabs>
                <w:tab w:val="left" w:pos="709"/>
                <w:tab w:val="left" w:pos="1560"/>
                <w:tab w:val="left" w:pos="1985"/>
                <w:tab w:val="left" w:pos="8364"/>
              </w:tabs>
              <w:ind w:left="0"/>
              <w:contextualSpacing/>
              <w:jc w:val="right"/>
              <w:rPr>
                <w:sz w:val="24"/>
                <w:szCs w:val="24"/>
              </w:rPr>
            </w:pPr>
            <w:r>
              <w:rPr>
                <w:sz w:val="24"/>
                <w:szCs w:val="24"/>
              </w:rPr>
              <w:t>7.14</w:t>
            </w:r>
            <w:r w:rsidR="00B049CA">
              <w:rPr>
                <w:sz w:val="24"/>
                <w:szCs w:val="24"/>
              </w:rPr>
              <w:t>%</w:t>
            </w:r>
          </w:p>
        </w:tc>
        <w:tc>
          <w:tcPr>
            <w:tcW w:w="1933" w:type="dxa"/>
          </w:tcPr>
          <w:p w14:paraId="6393D6C8" w14:textId="64C5CB89" w:rsidR="00B049CA" w:rsidRDefault="00413FC9"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B049CA" w14:paraId="5A0AEF70" w14:textId="77777777" w:rsidTr="00F64CD0">
        <w:tc>
          <w:tcPr>
            <w:tcW w:w="4815" w:type="dxa"/>
          </w:tcPr>
          <w:p w14:paraId="582F4D27" w14:textId="7066B91D" w:rsidR="00B049CA" w:rsidRDefault="00413FC9" w:rsidP="00F64CD0">
            <w:pPr>
              <w:pStyle w:val="ListParagraph"/>
              <w:tabs>
                <w:tab w:val="left" w:pos="709"/>
                <w:tab w:val="left" w:pos="1560"/>
                <w:tab w:val="left" w:pos="1985"/>
                <w:tab w:val="left" w:pos="8364"/>
              </w:tabs>
              <w:ind w:left="0"/>
              <w:contextualSpacing/>
              <w:rPr>
                <w:sz w:val="24"/>
                <w:szCs w:val="24"/>
              </w:rPr>
            </w:pPr>
            <w:r>
              <w:rPr>
                <w:sz w:val="24"/>
                <w:szCs w:val="24"/>
              </w:rPr>
              <w:t>Unsure</w:t>
            </w:r>
          </w:p>
        </w:tc>
        <w:tc>
          <w:tcPr>
            <w:tcW w:w="2268" w:type="dxa"/>
          </w:tcPr>
          <w:p w14:paraId="29AFC250" w14:textId="3EC54861" w:rsidR="00B049CA" w:rsidRDefault="00A425A9" w:rsidP="00F64CD0">
            <w:pPr>
              <w:pStyle w:val="ListParagraph"/>
              <w:tabs>
                <w:tab w:val="left" w:pos="709"/>
                <w:tab w:val="left" w:pos="1560"/>
                <w:tab w:val="left" w:pos="1985"/>
                <w:tab w:val="left" w:pos="8364"/>
              </w:tabs>
              <w:ind w:left="0"/>
              <w:contextualSpacing/>
              <w:jc w:val="right"/>
              <w:rPr>
                <w:sz w:val="24"/>
                <w:szCs w:val="24"/>
              </w:rPr>
            </w:pPr>
            <w:r>
              <w:rPr>
                <w:sz w:val="24"/>
                <w:szCs w:val="24"/>
              </w:rPr>
              <w:t>50.00</w:t>
            </w:r>
            <w:r w:rsidR="00B049CA">
              <w:rPr>
                <w:sz w:val="24"/>
                <w:szCs w:val="24"/>
              </w:rPr>
              <w:t>%</w:t>
            </w:r>
          </w:p>
        </w:tc>
        <w:tc>
          <w:tcPr>
            <w:tcW w:w="1933" w:type="dxa"/>
          </w:tcPr>
          <w:p w14:paraId="56BE352D" w14:textId="6014E907" w:rsidR="00B049CA" w:rsidRDefault="00D96540" w:rsidP="00F64CD0">
            <w:pPr>
              <w:pStyle w:val="ListParagraph"/>
              <w:tabs>
                <w:tab w:val="left" w:pos="709"/>
                <w:tab w:val="left" w:pos="1560"/>
                <w:tab w:val="left" w:pos="1985"/>
                <w:tab w:val="left" w:pos="8364"/>
              </w:tabs>
              <w:ind w:left="0"/>
              <w:contextualSpacing/>
              <w:jc w:val="right"/>
              <w:rPr>
                <w:sz w:val="24"/>
                <w:szCs w:val="24"/>
              </w:rPr>
            </w:pPr>
            <w:r>
              <w:rPr>
                <w:sz w:val="24"/>
                <w:szCs w:val="24"/>
              </w:rPr>
              <w:t>7</w:t>
            </w:r>
          </w:p>
        </w:tc>
      </w:tr>
      <w:tr w:rsidR="00B049CA" w:rsidRPr="00474F8C" w14:paraId="3345D35D" w14:textId="77777777" w:rsidTr="00F64CD0">
        <w:tc>
          <w:tcPr>
            <w:tcW w:w="4815" w:type="dxa"/>
          </w:tcPr>
          <w:p w14:paraId="5E977DEE" w14:textId="77777777" w:rsidR="00B049CA" w:rsidRPr="00474F8C" w:rsidRDefault="00B049CA"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74C6FB15" w14:textId="77777777" w:rsidR="00B049CA" w:rsidRPr="00474F8C" w:rsidRDefault="00B049C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109B5CDA" w14:textId="5D907B27" w:rsidR="00B049CA" w:rsidRPr="00474F8C" w:rsidRDefault="00B049C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18CA6B28" w14:textId="77777777" w:rsidR="00B049CA" w:rsidRPr="00AA20D5" w:rsidRDefault="00B049CA" w:rsidP="00B049CA">
      <w:pPr>
        <w:spacing w:after="0" w:line="240" w:lineRule="auto"/>
        <w:rPr>
          <w:sz w:val="24"/>
          <w:szCs w:val="24"/>
        </w:rPr>
      </w:pPr>
    </w:p>
    <w:p w14:paraId="50B3E182" w14:textId="4EFA0126" w:rsidR="00307F95" w:rsidRDefault="00307F95" w:rsidP="00307F95">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12 (extension)</w:t>
      </w:r>
      <w:r w:rsidRPr="001D559C">
        <w:rPr>
          <w:b/>
          <w:bCs/>
          <w:sz w:val="24"/>
          <w:szCs w:val="24"/>
        </w:rPr>
        <w:t>:</w:t>
      </w:r>
      <w:r>
        <w:rPr>
          <w:sz w:val="24"/>
          <w:szCs w:val="24"/>
        </w:rPr>
        <w:t xml:space="preserve"> Please provide your reason.</w:t>
      </w:r>
    </w:p>
    <w:p w14:paraId="04AB9DB4" w14:textId="77777777" w:rsidR="00307F95" w:rsidRDefault="00307F95" w:rsidP="00307F95">
      <w:pPr>
        <w:pStyle w:val="ListParagraph"/>
        <w:tabs>
          <w:tab w:val="left" w:pos="709"/>
          <w:tab w:val="left" w:pos="1560"/>
          <w:tab w:val="left" w:pos="1985"/>
          <w:tab w:val="left" w:pos="8364"/>
        </w:tabs>
        <w:ind w:left="0"/>
        <w:contextualSpacing/>
        <w:rPr>
          <w:sz w:val="24"/>
          <w:szCs w:val="24"/>
        </w:rPr>
      </w:pPr>
    </w:p>
    <w:p w14:paraId="2492131D" w14:textId="77777777" w:rsidR="00307F95" w:rsidRDefault="00307F95" w:rsidP="00307F95">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12F4066C" w14:textId="77777777" w:rsidR="00307F95" w:rsidRDefault="00307F95" w:rsidP="00307F95">
      <w:pPr>
        <w:pStyle w:val="ListParagraph"/>
        <w:tabs>
          <w:tab w:val="left" w:pos="709"/>
          <w:tab w:val="left" w:pos="1560"/>
          <w:tab w:val="left" w:pos="1985"/>
          <w:tab w:val="left" w:pos="8364"/>
        </w:tabs>
        <w:ind w:left="0"/>
        <w:contextualSpacing/>
        <w:rPr>
          <w:sz w:val="24"/>
          <w:szCs w:val="24"/>
        </w:rPr>
      </w:pPr>
    </w:p>
    <w:p w14:paraId="36A70A44" w14:textId="77777777" w:rsidR="00307F95" w:rsidRDefault="00307F95" w:rsidP="00307F95">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4141B2E9" w14:textId="77777777" w:rsidR="00307F95" w:rsidRDefault="00307F95" w:rsidP="00307F95">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7083"/>
        <w:gridCol w:w="1843"/>
      </w:tblGrid>
      <w:tr w:rsidR="00307F95" w14:paraId="3E29D38D" w14:textId="77777777" w:rsidTr="00F64CD0">
        <w:tc>
          <w:tcPr>
            <w:tcW w:w="7083" w:type="dxa"/>
          </w:tcPr>
          <w:p w14:paraId="1079772E" w14:textId="77777777" w:rsidR="00307F95" w:rsidRPr="00474F8C" w:rsidRDefault="00307F95"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w:t>
            </w:r>
          </w:p>
        </w:tc>
        <w:tc>
          <w:tcPr>
            <w:tcW w:w="1843" w:type="dxa"/>
          </w:tcPr>
          <w:p w14:paraId="1EDDCDB8" w14:textId="77777777" w:rsidR="00307F95" w:rsidRPr="00474F8C" w:rsidRDefault="00307F95"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307F95" w14:paraId="2D889EF3" w14:textId="77777777" w:rsidTr="00F64CD0">
        <w:tc>
          <w:tcPr>
            <w:tcW w:w="7083" w:type="dxa"/>
          </w:tcPr>
          <w:p w14:paraId="65A59B8A" w14:textId="15B0718A"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Yes – addition of BIM within the contract</w:t>
            </w:r>
          </w:p>
        </w:tc>
        <w:tc>
          <w:tcPr>
            <w:tcW w:w="1843" w:type="dxa"/>
          </w:tcPr>
          <w:p w14:paraId="1D4CFCBD" w14:textId="395CA203" w:rsidR="00307F95" w:rsidRDefault="00D96540"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307F95" w14:paraId="36D600F5" w14:textId="77777777" w:rsidTr="00F64CD0">
        <w:tc>
          <w:tcPr>
            <w:tcW w:w="7083" w:type="dxa"/>
          </w:tcPr>
          <w:p w14:paraId="6D46A445" w14:textId="77777777"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No – too early to tell</w:t>
            </w:r>
          </w:p>
        </w:tc>
        <w:tc>
          <w:tcPr>
            <w:tcW w:w="1843" w:type="dxa"/>
          </w:tcPr>
          <w:p w14:paraId="4A18DCA8" w14:textId="77777777" w:rsidR="00307F95" w:rsidRDefault="00307F95"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307F95" w14:paraId="1BF11814" w14:textId="77777777" w:rsidTr="00F64CD0">
        <w:tc>
          <w:tcPr>
            <w:tcW w:w="7083" w:type="dxa"/>
          </w:tcPr>
          <w:p w14:paraId="4AEF8E5F" w14:textId="14028E75"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Unsure – too early to tell/limited use of the contract</w:t>
            </w:r>
          </w:p>
        </w:tc>
        <w:tc>
          <w:tcPr>
            <w:tcW w:w="1843" w:type="dxa"/>
          </w:tcPr>
          <w:p w14:paraId="6335A468" w14:textId="00B56E98" w:rsidR="00307F95" w:rsidRDefault="00307F95"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307F95" w14:paraId="21250D10" w14:textId="77777777" w:rsidTr="00F64CD0">
        <w:tc>
          <w:tcPr>
            <w:tcW w:w="7083" w:type="dxa"/>
          </w:tcPr>
          <w:p w14:paraId="0B357922" w14:textId="77777777"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1843" w:type="dxa"/>
          </w:tcPr>
          <w:p w14:paraId="1D74B3DE" w14:textId="32C7D3F6" w:rsidR="00307F95" w:rsidRDefault="00D96540"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307F95" w14:paraId="10097CF1" w14:textId="77777777" w:rsidTr="00F64CD0">
        <w:tc>
          <w:tcPr>
            <w:tcW w:w="7083" w:type="dxa"/>
          </w:tcPr>
          <w:p w14:paraId="2572E83F" w14:textId="77777777" w:rsidR="00307F95" w:rsidRPr="002261B5" w:rsidRDefault="00307F95" w:rsidP="00F64CD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44446CAA" w14:textId="77777777" w:rsidR="00307F95" w:rsidRPr="002261B5" w:rsidRDefault="00307F95"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5EE33F01" w14:textId="77777777" w:rsidR="00307F95" w:rsidRDefault="00307F95" w:rsidP="00307F95">
      <w:pPr>
        <w:pStyle w:val="ListParagraph"/>
        <w:tabs>
          <w:tab w:val="left" w:pos="709"/>
          <w:tab w:val="left" w:pos="1560"/>
          <w:tab w:val="left" w:pos="1985"/>
          <w:tab w:val="left" w:pos="8364"/>
        </w:tabs>
        <w:ind w:left="0"/>
        <w:contextualSpacing/>
        <w:rPr>
          <w:sz w:val="24"/>
          <w:szCs w:val="24"/>
        </w:rPr>
      </w:pPr>
    </w:p>
    <w:p w14:paraId="21CA677A" w14:textId="77777777" w:rsidR="00B049CA" w:rsidRDefault="00B049CA" w:rsidP="00B02570">
      <w:pPr>
        <w:spacing w:after="0" w:line="240" w:lineRule="auto"/>
        <w:rPr>
          <w:sz w:val="24"/>
          <w:szCs w:val="24"/>
        </w:rPr>
      </w:pPr>
    </w:p>
    <w:p w14:paraId="0D7390A2" w14:textId="25805BCA" w:rsidR="00307F95" w:rsidRDefault="00307F95">
      <w:pPr>
        <w:rPr>
          <w:sz w:val="24"/>
          <w:szCs w:val="24"/>
        </w:rPr>
      </w:pPr>
      <w:r>
        <w:rPr>
          <w:sz w:val="24"/>
          <w:szCs w:val="24"/>
        </w:rPr>
        <w:br w:type="page"/>
      </w:r>
    </w:p>
    <w:p w14:paraId="75314D59" w14:textId="1C7D0AB2" w:rsidR="00307F95" w:rsidRPr="00413FC9" w:rsidRDefault="00307F95" w:rsidP="00307F95">
      <w:pPr>
        <w:pStyle w:val="ListParagraph"/>
        <w:tabs>
          <w:tab w:val="left" w:pos="709"/>
          <w:tab w:val="left" w:pos="1560"/>
          <w:tab w:val="left" w:pos="1985"/>
          <w:tab w:val="left" w:pos="8364"/>
        </w:tabs>
        <w:ind w:left="0"/>
        <w:contextualSpacing/>
        <w:rPr>
          <w:b/>
          <w:bCs/>
          <w:sz w:val="24"/>
          <w:szCs w:val="24"/>
        </w:rPr>
      </w:pPr>
      <w:r w:rsidRPr="001D559C">
        <w:rPr>
          <w:b/>
          <w:bCs/>
          <w:sz w:val="24"/>
          <w:szCs w:val="24"/>
        </w:rPr>
        <w:lastRenderedPageBreak/>
        <w:t xml:space="preserve">Question </w:t>
      </w:r>
      <w:r>
        <w:rPr>
          <w:b/>
          <w:bCs/>
          <w:sz w:val="24"/>
          <w:szCs w:val="24"/>
        </w:rPr>
        <w:t>13</w:t>
      </w:r>
      <w:r w:rsidRPr="001D559C">
        <w:rPr>
          <w:b/>
          <w:bCs/>
          <w:sz w:val="24"/>
          <w:szCs w:val="24"/>
        </w:rPr>
        <w:t>:</w:t>
      </w:r>
      <w:r>
        <w:rPr>
          <w:sz w:val="24"/>
          <w:szCs w:val="24"/>
        </w:rPr>
        <w:t xml:space="preserve"> How aligned is the 2024 edition with digital information management practices (e.g. ISO 19650)?</w:t>
      </w:r>
    </w:p>
    <w:p w14:paraId="7F714E7B" w14:textId="77777777" w:rsidR="00307F95" w:rsidRDefault="00307F95" w:rsidP="00307F95">
      <w:pPr>
        <w:pStyle w:val="ListParagraph"/>
        <w:tabs>
          <w:tab w:val="left" w:pos="709"/>
          <w:tab w:val="left" w:pos="1560"/>
          <w:tab w:val="left" w:pos="1985"/>
          <w:tab w:val="left" w:pos="8364"/>
        </w:tabs>
        <w:ind w:left="0"/>
        <w:contextualSpacing/>
        <w:rPr>
          <w:sz w:val="24"/>
          <w:szCs w:val="24"/>
        </w:rPr>
      </w:pPr>
    </w:p>
    <w:p w14:paraId="38DCCE54" w14:textId="33EED28B" w:rsidR="00307F95" w:rsidRPr="00C34B0E" w:rsidRDefault="00307F95" w:rsidP="00307F95">
      <w:pPr>
        <w:pStyle w:val="ListParagraph"/>
        <w:tabs>
          <w:tab w:val="left" w:pos="709"/>
          <w:tab w:val="left" w:pos="1560"/>
          <w:tab w:val="left" w:pos="1985"/>
          <w:tab w:val="left" w:pos="8364"/>
        </w:tabs>
        <w:ind w:left="0"/>
        <w:contextualSpacing/>
        <w:rPr>
          <w:sz w:val="24"/>
          <w:szCs w:val="24"/>
        </w:rPr>
      </w:pPr>
      <w:r>
        <w:rPr>
          <w:sz w:val="24"/>
          <w:szCs w:val="24"/>
        </w:rPr>
        <w:t>32</w:t>
      </w:r>
      <w:r w:rsidRPr="00C34B0E">
        <w:rPr>
          <w:sz w:val="24"/>
          <w:szCs w:val="24"/>
        </w:rPr>
        <w:t xml:space="preserve"> respondents have no experience of the 20</w:t>
      </w:r>
      <w:r>
        <w:rPr>
          <w:sz w:val="24"/>
          <w:szCs w:val="24"/>
        </w:rPr>
        <w:t>16</w:t>
      </w:r>
      <w:r w:rsidRPr="00C34B0E">
        <w:rPr>
          <w:sz w:val="24"/>
          <w:szCs w:val="24"/>
        </w:rPr>
        <w:t xml:space="preserve"> edition</w:t>
      </w:r>
      <w:r>
        <w:rPr>
          <w:sz w:val="24"/>
          <w:szCs w:val="24"/>
        </w:rPr>
        <w:t>.</w:t>
      </w:r>
    </w:p>
    <w:p w14:paraId="09E439EC" w14:textId="77777777" w:rsidR="00307F95" w:rsidRDefault="00307F95" w:rsidP="00307F95">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307F95" w14:paraId="4094B4BD" w14:textId="77777777" w:rsidTr="00F64CD0">
        <w:tc>
          <w:tcPr>
            <w:tcW w:w="4815" w:type="dxa"/>
          </w:tcPr>
          <w:p w14:paraId="138EB834" w14:textId="7771AB66" w:rsidR="00307F95" w:rsidRPr="00474F8C" w:rsidRDefault="00E854EA"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Alignment of 2024 Edition with Digital Management Practices</w:t>
            </w:r>
          </w:p>
        </w:tc>
        <w:tc>
          <w:tcPr>
            <w:tcW w:w="2268" w:type="dxa"/>
          </w:tcPr>
          <w:p w14:paraId="653D4F79" w14:textId="77777777" w:rsidR="00307F95" w:rsidRPr="00474F8C" w:rsidRDefault="00307F95"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C1EB1B7" w14:textId="77777777" w:rsidR="00307F95" w:rsidRPr="00474F8C" w:rsidRDefault="00307F95"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307F95" w14:paraId="73AA196A" w14:textId="77777777" w:rsidTr="00F64CD0">
        <w:tc>
          <w:tcPr>
            <w:tcW w:w="4815" w:type="dxa"/>
          </w:tcPr>
          <w:p w14:paraId="23E688DC" w14:textId="0543E0BD"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Very aligned</w:t>
            </w:r>
          </w:p>
        </w:tc>
        <w:tc>
          <w:tcPr>
            <w:tcW w:w="2268" w:type="dxa"/>
          </w:tcPr>
          <w:p w14:paraId="5E1D1D5D" w14:textId="0386676B"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31.25</w:t>
            </w:r>
            <w:r w:rsidR="00307F95">
              <w:rPr>
                <w:sz w:val="24"/>
                <w:szCs w:val="24"/>
              </w:rPr>
              <w:t>%</w:t>
            </w:r>
          </w:p>
        </w:tc>
        <w:tc>
          <w:tcPr>
            <w:tcW w:w="1933" w:type="dxa"/>
          </w:tcPr>
          <w:p w14:paraId="1DFC5087" w14:textId="68D08EA1"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307F95" w14:paraId="38790BA4" w14:textId="77777777" w:rsidTr="00F64CD0">
        <w:tc>
          <w:tcPr>
            <w:tcW w:w="4815" w:type="dxa"/>
          </w:tcPr>
          <w:p w14:paraId="5F9DF78F" w14:textId="64156B9D"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Somewhat aligned</w:t>
            </w:r>
          </w:p>
        </w:tc>
        <w:tc>
          <w:tcPr>
            <w:tcW w:w="2268" w:type="dxa"/>
          </w:tcPr>
          <w:p w14:paraId="4A2F131F" w14:textId="72175E41"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50.00</w:t>
            </w:r>
            <w:r w:rsidR="00307F95">
              <w:rPr>
                <w:sz w:val="24"/>
                <w:szCs w:val="24"/>
              </w:rPr>
              <w:t>%</w:t>
            </w:r>
          </w:p>
        </w:tc>
        <w:tc>
          <w:tcPr>
            <w:tcW w:w="1933" w:type="dxa"/>
          </w:tcPr>
          <w:p w14:paraId="0AFD74DD" w14:textId="6A24360C"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8</w:t>
            </w:r>
          </w:p>
        </w:tc>
      </w:tr>
      <w:tr w:rsidR="00307F95" w14:paraId="574C0FA5" w14:textId="77777777" w:rsidTr="00F64CD0">
        <w:tc>
          <w:tcPr>
            <w:tcW w:w="4815" w:type="dxa"/>
          </w:tcPr>
          <w:p w14:paraId="16C065C0" w14:textId="7155EFC1"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Neither aligned no unaligned</w:t>
            </w:r>
          </w:p>
        </w:tc>
        <w:tc>
          <w:tcPr>
            <w:tcW w:w="2268" w:type="dxa"/>
          </w:tcPr>
          <w:p w14:paraId="6E0C420D" w14:textId="5CE7E314"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12.50</w:t>
            </w:r>
            <w:r w:rsidR="00307F95">
              <w:rPr>
                <w:sz w:val="24"/>
                <w:szCs w:val="24"/>
              </w:rPr>
              <w:t>%</w:t>
            </w:r>
          </w:p>
        </w:tc>
        <w:tc>
          <w:tcPr>
            <w:tcW w:w="1933" w:type="dxa"/>
          </w:tcPr>
          <w:p w14:paraId="674EDB9D" w14:textId="6574FD7B"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307F95" w14:paraId="593AF907" w14:textId="77777777" w:rsidTr="00F64CD0">
        <w:tc>
          <w:tcPr>
            <w:tcW w:w="4815" w:type="dxa"/>
          </w:tcPr>
          <w:p w14:paraId="1C00FF37" w14:textId="196FEDF5" w:rsid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Somewhat unaligned</w:t>
            </w:r>
          </w:p>
        </w:tc>
        <w:tc>
          <w:tcPr>
            <w:tcW w:w="2268" w:type="dxa"/>
          </w:tcPr>
          <w:p w14:paraId="6D4BA563" w14:textId="24148632"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r w:rsidR="00307F95">
              <w:rPr>
                <w:sz w:val="24"/>
                <w:szCs w:val="24"/>
              </w:rPr>
              <w:t>%</w:t>
            </w:r>
          </w:p>
        </w:tc>
        <w:tc>
          <w:tcPr>
            <w:tcW w:w="1933" w:type="dxa"/>
          </w:tcPr>
          <w:p w14:paraId="0A14C0F4" w14:textId="539EB65A" w:rsid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307F95" w:rsidRPr="00474F8C" w14:paraId="45EE3A94" w14:textId="77777777" w:rsidTr="00F64CD0">
        <w:tc>
          <w:tcPr>
            <w:tcW w:w="4815" w:type="dxa"/>
          </w:tcPr>
          <w:p w14:paraId="467057B6" w14:textId="609AF935" w:rsidR="00307F95" w:rsidRPr="00505900"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Very unaligned</w:t>
            </w:r>
          </w:p>
        </w:tc>
        <w:tc>
          <w:tcPr>
            <w:tcW w:w="2268" w:type="dxa"/>
          </w:tcPr>
          <w:p w14:paraId="5EE1B69C" w14:textId="19638FB4" w:rsidR="00307F95" w:rsidRPr="00505900"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r w:rsidR="00307F95">
              <w:rPr>
                <w:sz w:val="24"/>
                <w:szCs w:val="24"/>
              </w:rPr>
              <w:t>%</w:t>
            </w:r>
          </w:p>
        </w:tc>
        <w:tc>
          <w:tcPr>
            <w:tcW w:w="1933" w:type="dxa"/>
          </w:tcPr>
          <w:p w14:paraId="1427622E" w14:textId="0AC6773C" w:rsidR="00307F95" w:rsidRPr="00505900"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307F95" w:rsidRPr="00474F8C" w14:paraId="2459E664" w14:textId="77777777" w:rsidTr="00F64CD0">
        <w:tc>
          <w:tcPr>
            <w:tcW w:w="4815" w:type="dxa"/>
          </w:tcPr>
          <w:p w14:paraId="7965CABD" w14:textId="4B237DF5" w:rsidR="00307F95" w:rsidRPr="00307F95" w:rsidRDefault="00307F95" w:rsidP="00F64CD0">
            <w:pPr>
              <w:pStyle w:val="ListParagraph"/>
              <w:tabs>
                <w:tab w:val="left" w:pos="709"/>
                <w:tab w:val="left" w:pos="1560"/>
                <w:tab w:val="left" w:pos="1985"/>
                <w:tab w:val="left" w:pos="8364"/>
              </w:tabs>
              <w:ind w:left="0"/>
              <w:contextualSpacing/>
              <w:rPr>
                <w:sz w:val="24"/>
                <w:szCs w:val="24"/>
              </w:rPr>
            </w:pPr>
            <w:r>
              <w:rPr>
                <w:sz w:val="24"/>
                <w:szCs w:val="24"/>
              </w:rPr>
              <w:t>No experience with other digital management practices</w:t>
            </w:r>
          </w:p>
        </w:tc>
        <w:tc>
          <w:tcPr>
            <w:tcW w:w="2268" w:type="dxa"/>
          </w:tcPr>
          <w:p w14:paraId="511FB576" w14:textId="267F158F" w:rsidR="00307F95" w:rsidRPr="00307F95"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6.25</w:t>
            </w:r>
            <w:r w:rsidR="00307F95">
              <w:rPr>
                <w:sz w:val="24"/>
                <w:szCs w:val="24"/>
              </w:rPr>
              <w:t>%</w:t>
            </w:r>
          </w:p>
        </w:tc>
        <w:tc>
          <w:tcPr>
            <w:tcW w:w="1933" w:type="dxa"/>
          </w:tcPr>
          <w:p w14:paraId="488152FF" w14:textId="5967B3AA" w:rsidR="00307F95" w:rsidRPr="00307F95" w:rsidRDefault="00307F95"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307F95" w:rsidRPr="00474F8C" w14:paraId="525AD136" w14:textId="77777777" w:rsidTr="00F64CD0">
        <w:tc>
          <w:tcPr>
            <w:tcW w:w="4815" w:type="dxa"/>
          </w:tcPr>
          <w:p w14:paraId="5F4A1EA0" w14:textId="77777777" w:rsidR="00307F95" w:rsidRPr="00474F8C" w:rsidRDefault="00307F95"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3985B851" w14:textId="77777777" w:rsidR="00307F95" w:rsidRPr="00474F8C" w:rsidRDefault="00307F95"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59FCCD3F" w14:textId="1E0FD46F" w:rsidR="00307F95" w:rsidRPr="00474F8C" w:rsidRDefault="00307F95"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484E0C0E" w14:textId="77777777" w:rsidR="00307F95" w:rsidRDefault="00307F95" w:rsidP="00B02570">
      <w:pPr>
        <w:spacing w:after="0" w:line="240" w:lineRule="auto"/>
        <w:rPr>
          <w:sz w:val="24"/>
          <w:szCs w:val="24"/>
        </w:rPr>
      </w:pPr>
    </w:p>
    <w:p w14:paraId="5A3DB63B" w14:textId="77777777" w:rsidR="0050731C" w:rsidRDefault="0050731C" w:rsidP="00B02570">
      <w:pPr>
        <w:spacing w:after="0" w:line="240" w:lineRule="auto"/>
        <w:rPr>
          <w:sz w:val="24"/>
          <w:szCs w:val="24"/>
        </w:rPr>
      </w:pPr>
    </w:p>
    <w:p w14:paraId="1A593D6D" w14:textId="473F4CBB" w:rsidR="0050731C" w:rsidRPr="00413FC9" w:rsidRDefault="0050731C" w:rsidP="0050731C">
      <w:pPr>
        <w:pStyle w:val="ListParagraph"/>
        <w:tabs>
          <w:tab w:val="left" w:pos="709"/>
          <w:tab w:val="left" w:pos="1560"/>
          <w:tab w:val="left" w:pos="1985"/>
          <w:tab w:val="left" w:pos="8364"/>
        </w:tabs>
        <w:ind w:left="0"/>
        <w:contextualSpacing/>
        <w:rPr>
          <w:b/>
          <w:bCs/>
          <w:sz w:val="24"/>
          <w:szCs w:val="24"/>
        </w:rPr>
      </w:pPr>
      <w:r w:rsidRPr="001D559C">
        <w:rPr>
          <w:b/>
          <w:bCs/>
          <w:sz w:val="24"/>
          <w:szCs w:val="24"/>
        </w:rPr>
        <w:t xml:space="preserve">Question </w:t>
      </w:r>
      <w:r>
        <w:rPr>
          <w:b/>
          <w:bCs/>
          <w:sz w:val="24"/>
          <w:szCs w:val="24"/>
        </w:rPr>
        <w:t>14</w:t>
      </w:r>
      <w:r w:rsidRPr="001D559C">
        <w:rPr>
          <w:b/>
          <w:bCs/>
          <w:sz w:val="24"/>
          <w:szCs w:val="24"/>
        </w:rPr>
        <w:t>:</w:t>
      </w:r>
      <w:r>
        <w:rPr>
          <w:sz w:val="24"/>
          <w:szCs w:val="24"/>
        </w:rPr>
        <w:t xml:space="preserve"> How effective are the provisions for information exchange and digital communication in the 2024 edition?</w:t>
      </w:r>
    </w:p>
    <w:p w14:paraId="6C963E82" w14:textId="77777777" w:rsidR="0050731C" w:rsidRDefault="0050731C" w:rsidP="0050731C">
      <w:pPr>
        <w:pStyle w:val="ListParagraph"/>
        <w:tabs>
          <w:tab w:val="left" w:pos="709"/>
          <w:tab w:val="left" w:pos="1560"/>
          <w:tab w:val="left" w:pos="1985"/>
          <w:tab w:val="left" w:pos="8364"/>
        </w:tabs>
        <w:ind w:left="0"/>
        <w:contextualSpacing/>
        <w:rPr>
          <w:sz w:val="24"/>
          <w:szCs w:val="24"/>
        </w:rPr>
      </w:pPr>
    </w:p>
    <w:p w14:paraId="5AE8FF1B" w14:textId="4FF37025" w:rsidR="0050731C" w:rsidRPr="00C34B0E" w:rsidRDefault="0050731C" w:rsidP="0050731C">
      <w:pPr>
        <w:pStyle w:val="ListParagraph"/>
        <w:tabs>
          <w:tab w:val="left" w:pos="709"/>
          <w:tab w:val="left" w:pos="1560"/>
          <w:tab w:val="left" w:pos="1985"/>
          <w:tab w:val="left" w:pos="8364"/>
        </w:tabs>
        <w:ind w:left="0"/>
        <w:contextualSpacing/>
        <w:rPr>
          <w:sz w:val="24"/>
          <w:szCs w:val="24"/>
        </w:rPr>
      </w:pPr>
      <w:r>
        <w:rPr>
          <w:sz w:val="24"/>
          <w:szCs w:val="24"/>
        </w:rPr>
        <w:t>3</w:t>
      </w:r>
      <w:r w:rsidRPr="00C34B0E">
        <w:rPr>
          <w:sz w:val="24"/>
          <w:szCs w:val="24"/>
        </w:rPr>
        <w:t>2 respondents have no experience of the 20</w:t>
      </w:r>
      <w:r>
        <w:rPr>
          <w:sz w:val="24"/>
          <w:szCs w:val="24"/>
        </w:rPr>
        <w:t xml:space="preserve">24 </w:t>
      </w:r>
      <w:r w:rsidRPr="00C34B0E">
        <w:rPr>
          <w:sz w:val="24"/>
          <w:szCs w:val="24"/>
        </w:rPr>
        <w:t>edition</w:t>
      </w:r>
      <w:r>
        <w:rPr>
          <w:sz w:val="24"/>
          <w:szCs w:val="24"/>
        </w:rPr>
        <w:t>.</w:t>
      </w:r>
    </w:p>
    <w:p w14:paraId="378F8EA5" w14:textId="77777777" w:rsidR="0050731C" w:rsidRDefault="0050731C" w:rsidP="0050731C">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50731C" w14:paraId="4680F5BE" w14:textId="77777777" w:rsidTr="00F64CD0">
        <w:tc>
          <w:tcPr>
            <w:tcW w:w="4815" w:type="dxa"/>
          </w:tcPr>
          <w:p w14:paraId="19600FA2" w14:textId="44C12101" w:rsidR="0050731C" w:rsidRPr="00474F8C" w:rsidRDefault="0050731C"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 xml:space="preserve">Effectiveness of </w:t>
            </w:r>
            <w:r w:rsidR="00E854EA">
              <w:rPr>
                <w:b/>
                <w:bCs/>
                <w:i/>
                <w:iCs/>
                <w:sz w:val="24"/>
                <w:szCs w:val="24"/>
              </w:rPr>
              <w:t>Provision for Information Exchange and Digital Information in the 2024 Edition</w:t>
            </w:r>
          </w:p>
        </w:tc>
        <w:tc>
          <w:tcPr>
            <w:tcW w:w="2268" w:type="dxa"/>
          </w:tcPr>
          <w:p w14:paraId="15447C77" w14:textId="77777777" w:rsidR="0050731C" w:rsidRPr="00474F8C" w:rsidRDefault="0050731C"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F67A70F" w14:textId="77777777" w:rsidR="0050731C" w:rsidRPr="00474F8C" w:rsidRDefault="0050731C"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50731C" w14:paraId="36A5E4ED" w14:textId="77777777" w:rsidTr="00F64CD0">
        <w:tc>
          <w:tcPr>
            <w:tcW w:w="4815" w:type="dxa"/>
          </w:tcPr>
          <w:p w14:paraId="5C604746" w14:textId="77777777"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Very effective</w:t>
            </w:r>
          </w:p>
        </w:tc>
        <w:tc>
          <w:tcPr>
            <w:tcW w:w="2268" w:type="dxa"/>
          </w:tcPr>
          <w:p w14:paraId="749B2CAE" w14:textId="7E43177C"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25.00%</w:t>
            </w:r>
          </w:p>
        </w:tc>
        <w:tc>
          <w:tcPr>
            <w:tcW w:w="1933" w:type="dxa"/>
          </w:tcPr>
          <w:p w14:paraId="000E10C4" w14:textId="624DEF50"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50731C" w14:paraId="259EE5ED" w14:textId="77777777" w:rsidTr="00F64CD0">
        <w:tc>
          <w:tcPr>
            <w:tcW w:w="4815" w:type="dxa"/>
          </w:tcPr>
          <w:p w14:paraId="154C3B02" w14:textId="77777777"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Somewhat effective</w:t>
            </w:r>
          </w:p>
        </w:tc>
        <w:tc>
          <w:tcPr>
            <w:tcW w:w="2268" w:type="dxa"/>
          </w:tcPr>
          <w:p w14:paraId="288073DA" w14:textId="76BB1DC0"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62.50%</w:t>
            </w:r>
          </w:p>
        </w:tc>
        <w:tc>
          <w:tcPr>
            <w:tcW w:w="1933" w:type="dxa"/>
          </w:tcPr>
          <w:p w14:paraId="62E9278B" w14:textId="05E389FB"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50731C" w14:paraId="7FC2ADE5" w14:textId="77777777" w:rsidTr="00F64CD0">
        <w:tc>
          <w:tcPr>
            <w:tcW w:w="4815" w:type="dxa"/>
          </w:tcPr>
          <w:p w14:paraId="5BE77430" w14:textId="77777777"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Neither effective nor ineffective</w:t>
            </w:r>
          </w:p>
        </w:tc>
        <w:tc>
          <w:tcPr>
            <w:tcW w:w="2268" w:type="dxa"/>
          </w:tcPr>
          <w:p w14:paraId="59612D07" w14:textId="4B6EEE26"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12.50%</w:t>
            </w:r>
          </w:p>
        </w:tc>
        <w:tc>
          <w:tcPr>
            <w:tcW w:w="1933" w:type="dxa"/>
          </w:tcPr>
          <w:p w14:paraId="00094C59" w14:textId="60F65382"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50731C" w14:paraId="56CAED6D" w14:textId="77777777" w:rsidTr="00F64CD0">
        <w:tc>
          <w:tcPr>
            <w:tcW w:w="4815" w:type="dxa"/>
          </w:tcPr>
          <w:p w14:paraId="6A9639E7" w14:textId="77777777"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Somewhat ineffective</w:t>
            </w:r>
          </w:p>
        </w:tc>
        <w:tc>
          <w:tcPr>
            <w:tcW w:w="2268" w:type="dxa"/>
          </w:tcPr>
          <w:p w14:paraId="20384962" w14:textId="45EB1AE7"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A63EEBF" w14:textId="30F711DA"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50731C" w:rsidRPr="00474F8C" w14:paraId="776DC231" w14:textId="77777777" w:rsidTr="00F64CD0">
        <w:tc>
          <w:tcPr>
            <w:tcW w:w="4815" w:type="dxa"/>
          </w:tcPr>
          <w:p w14:paraId="420358D9" w14:textId="77777777" w:rsidR="0050731C" w:rsidRPr="00505900"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Very ineffective</w:t>
            </w:r>
          </w:p>
        </w:tc>
        <w:tc>
          <w:tcPr>
            <w:tcW w:w="2268" w:type="dxa"/>
          </w:tcPr>
          <w:p w14:paraId="1574460A" w14:textId="77777777" w:rsidR="0050731C" w:rsidRPr="00505900"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8AFB2DE" w14:textId="77777777" w:rsidR="0050731C" w:rsidRPr="00505900"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50731C" w:rsidRPr="00474F8C" w14:paraId="028570B0" w14:textId="77777777" w:rsidTr="00F64CD0">
        <w:tc>
          <w:tcPr>
            <w:tcW w:w="4815" w:type="dxa"/>
          </w:tcPr>
          <w:p w14:paraId="48BFBFF2" w14:textId="77777777" w:rsidR="0050731C" w:rsidRPr="00474F8C" w:rsidRDefault="0050731C"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7F338159" w14:textId="77777777" w:rsidR="0050731C" w:rsidRPr="00474F8C" w:rsidRDefault="0050731C"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75F63CBF" w14:textId="691AB09C" w:rsidR="0050731C" w:rsidRPr="00474F8C" w:rsidRDefault="0050731C"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5440C8CF" w14:textId="77777777" w:rsidR="0050731C" w:rsidRDefault="0050731C" w:rsidP="0050731C">
      <w:pPr>
        <w:spacing w:after="0" w:line="240" w:lineRule="auto"/>
        <w:rPr>
          <w:sz w:val="24"/>
          <w:szCs w:val="24"/>
        </w:rPr>
      </w:pPr>
    </w:p>
    <w:p w14:paraId="6115BF50" w14:textId="77777777" w:rsidR="0050731C" w:rsidRDefault="0050731C" w:rsidP="00B02570">
      <w:pPr>
        <w:spacing w:after="0" w:line="240" w:lineRule="auto"/>
        <w:rPr>
          <w:sz w:val="24"/>
          <w:szCs w:val="24"/>
        </w:rPr>
      </w:pPr>
    </w:p>
    <w:p w14:paraId="6293FB32" w14:textId="4D605990" w:rsidR="0050731C" w:rsidRPr="00413FC9" w:rsidRDefault="0050731C" w:rsidP="0050731C">
      <w:pPr>
        <w:pStyle w:val="ListParagraph"/>
        <w:tabs>
          <w:tab w:val="left" w:pos="709"/>
          <w:tab w:val="left" w:pos="1560"/>
          <w:tab w:val="left" w:pos="1985"/>
          <w:tab w:val="left" w:pos="8364"/>
        </w:tabs>
        <w:ind w:left="0"/>
        <w:contextualSpacing/>
        <w:rPr>
          <w:b/>
          <w:bCs/>
          <w:sz w:val="24"/>
          <w:szCs w:val="24"/>
        </w:rPr>
      </w:pPr>
      <w:r w:rsidRPr="001D559C">
        <w:rPr>
          <w:b/>
          <w:bCs/>
          <w:sz w:val="24"/>
          <w:szCs w:val="24"/>
        </w:rPr>
        <w:t xml:space="preserve">Question </w:t>
      </w:r>
      <w:r>
        <w:rPr>
          <w:b/>
          <w:bCs/>
          <w:sz w:val="24"/>
          <w:szCs w:val="24"/>
        </w:rPr>
        <w:t>15</w:t>
      </w:r>
      <w:r w:rsidRPr="001D559C">
        <w:rPr>
          <w:b/>
          <w:bCs/>
          <w:sz w:val="24"/>
          <w:szCs w:val="24"/>
        </w:rPr>
        <w:t>:</w:t>
      </w:r>
      <w:r>
        <w:rPr>
          <w:sz w:val="24"/>
          <w:szCs w:val="24"/>
        </w:rPr>
        <w:t xml:space="preserve"> Do you believe the 2016 edition adequately supports compliance with building safety legislation?</w:t>
      </w:r>
    </w:p>
    <w:p w14:paraId="62189F6E" w14:textId="77777777" w:rsidR="0050731C" w:rsidRDefault="0050731C" w:rsidP="0050731C">
      <w:pPr>
        <w:pStyle w:val="ListParagraph"/>
        <w:tabs>
          <w:tab w:val="left" w:pos="709"/>
          <w:tab w:val="left" w:pos="1560"/>
          <w:tab w:val="left" w:pos="1985"/>
          <w:tab w:val="left" w:pos="8364"/>
        </w:tabs>
        <w:ind w:left="0"/>
        <w:contextualSpacing/>
        <w:rPr>
          <w:sz w:val="24"/>
          <w:szCs w:val="24"/>
        </w:rPr>
      </w:pPr>
    </w:p>
    <w:p w14:paraId="65A918DF" w14:textId="4AD7DDD4" w:rsidR="0050731C" w:rsidRPr="00C34B0E" w:rsidRDefault="0050731C" w:rsidP="0050731C">
      <w:pPr>
        <w:pStyle w:val="ListParagraph"/>
        <w:tabs>
          <w:tab w:val="left" w:pos="709"/>
          <w:tab w:val="left" w:pos="1560"/>
          <w:tab w:val="left" w:pos="1985"/>
          <w:tab w:val="left" w:pos="8364"/>
        </w:tabs>
        <w:ind w:left="0"/>
        <w:contextualSpacing/>
        <w:rPr>
          <w:sz w:val="24"/>
          <w:szCs w:val="24"/>
        </w:rPr>
      </w:pPr>
      <w:r>
        <w:rPr>
          <w:sz w:val="24"/>
          <w:szCs w:val="24"/>
        </w:rPr>
        <w:t>2</w:t>
      </w:r>
      <w:r w:rsidRPr="00C34B0E">
        <w:rPr>
          <w:sz w:val="24"/>
          <w:szCs w:val="24"/>
        </w:rPr>
        <w:t xml:space="preserve"> respondents have no experience of the 20</w:t>
      </w:r>
      <w:r>
        <w:rPr>
          <w:sz w:val="24"/>
          <w:szCs w:val="24"/>
        </w:rPr>
        <w:t xml:space="preserve">16 </w:t>
      </w:r>
      <w:r w:rsidRPr="00C34B0E">
        <w:rPr>
          <w:sz w:val="24"/>
          <w:szCs w:val="24"/>
        </w:rPr>
        <w:t>edition</w:t>
      </w:r>
      <w:r>
        <w:rPr>
          <w:sz w:val="24"/>
          <w:szCs w:val="24"/>
        </w:rPr>
        <w:t>.</w:t>
      </w:r>
    </w:p>
    <w:p w14:paraId="232C2204" w14:textId="77777777" w:rsidR="0050731C" w:rsidRDefault="0050731C" w:rsidP="0050731C">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50731C" w14:paraId="59DD99A4" w14:textId="77777777" w:rsidTr="00F64CD0">
        <w:tc>
          <w:tcPr>
            <w:tcW w:w="4815" w:type="dxa"/>
          </w:tcPr>
          <w:p w14:paraId="6F21C8B8" w14:textId="536C4EC9" w:rsidR="0050731C" w:rsidRPr="00474F8C" w:rsidRDefault="00E854EA"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Compliance of 2016 Edition with Building Safety Legislation</w:t>
            </w:r>
          </w:p>
        </w:tc>
        <w:tc>
          <w:tcPr>
            <w:tcW w:w="2268" w:type="dxa"/>
          </w:tcPr>
          <w:p w14:paraId="7E1E2FCE" w14:textId="77777777" w:rsidR="0050731C" w:rsidRPr="00474F8C" w:rsidRDefault="0050731C"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671CE081" w14:textId="77777777" w:rsidR="0050731C" w:rsidRPr="00474F8C" w:rsidRDefault="0050731C"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50731C" w14:paraId="7ADB0F85" w14:textId="77777777" w:rsidTr="00F64CD0">
        <w:tc>
          <w:tcPr>
            <w:tcW w:w="4815" w:type="dxa"/>
          </w:tcPr>
          <w:p w14:paraId="255C0E2F" w14:textId="60A26BE7"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Yes</w:t>
            </w:r>
          </w:p>
        </w:tc>
        <w:tc>
          <w:tcPr>
            <w:tcW w:w="2268" w:type="dxa"/>
          </w:tcPr>
          <w:p w14:paraId="5798E03D" w14:textId="70098E6E" w:rsidR="0050731C"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34.78</w:t>
            </w:r>
            <w:r w:rsidR="0050731C">
              <w:rPr>
                <w:sz w:val="24"/>
                <w:szCs w:val="24"/>
              </w:rPr>
              <w:t>%</w:t>
            </w:r>
          </w:p>
        </w:tc>
        <w:tc>
          <w:tcPr>
            <w:tcW w:w="1933" w:type="dxa"/>
          </w:tcPr>
          <w:p w14:paraId="1EDF62B9" w14:textId="4D945BCF" w:rsidR="0050731C"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16</w:t>
            </w:r>
          </w:p>
        </w:tc>
      </w:tr>
      <w:tr w:rsidR="0050731C" w14:paraId="3058721D" w14:textId="77777777" w:rsidTr="00F64CD0">
        <w:tc>
          <w:tcPr>
            <w:tcW w:w="4815" w:type="dxa"/>
          </w:tcPr>
          <w:p w14:paraId="40EF69FC" w14:textId="61B63410"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No</w:t>
            </w:r>
          </w:p>
        </w:tc>
        <w:tc>
          <w:tcPr>
            <w:tcW w:w="2268" w:type="dxa"/>
          </w:tcPr>
          <w:p w14:paraId="3BC1CE60" w14:textId="599DB0EE" w:rsidR="0050731C"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4.35</w:t>
            </w:r>
            <w:r w:rsidR="0050731C">
              <w:rPr>
                <w:sz w:val="24"/>
                <w:szCs w:val="24"/>
              </w:rPr>
              <w:t>%</w:t>
            </w:r>
          </w:p>
        </w:tc>
        <w:tc>
          <w:tcPr>
            <w:tcW w:w="1933" w:type="dxa"/>
          </w:tcPr>
          <w:p w14:paraId="15170CF3" w14:textId="29DAAB0F" w:rsidR="0050731C" w:rsidRDefault="0050731C"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50731C" w14:paraId="3E168CA1" w14:textId="77777777" w:rsidTr="00F64CD0">
        <w:tc>
          <w:tcPr>
            <w:tcW w:w="4815" w:type="dxa"/>
          </w:tcPr>
          <w:p w14:paraId="4C1E7FFA" w14:textId="349BDAEE" w:rsidR="0050731C" w:rsidRDefault="0050731C" w:rsidP="00F64CD0">
            <w:pPr>
              <w:pStyle w:val="ListParagraph"/>
              <w:tabs>
                <w:tab w:val="left" w:pos="709"/>
                <w:tab w:val="left" w:pos="1560"/>
                <w:tab w:val="left" w:pos="1985"/>
                <w:tab w:val="left" w:pos="8364"/>
              </w:tabs>
              <w:ind w:left="0"/>
              <w:contextualSpacing/>
              <w:rPr>
                <w:sz w:val="24"/>
                <w:szCs w:val="24"/>
              </w:rPr>
            </w:pPr>
            <w:r>
              <w:rPr>
                <w:sz w:val="24"/>
                <w:szCs w:val="24"/>
              </w:rPr>
              <w:t>Partially</w:t>
            </w:r>
          </w:p>
        </w:tc>
        <w:tc>
          <w:tcPr>
            <w:tcW w:w="2268" w:type="dxa"/>
          </w:tcPr>
          <w:p w14:paraId="49207190" w14:textId="292C2DE7" w:rsidR="0050731C"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60.87</w:t>
            </w:r>
            <w:r w:rsidR="0050731C">
              <w:rPr>
                <w:sz w:val="24"/>
                <w:szCs w:val="24"/>
              </w:rPr>
              <w:t>%</w:t>
            </w:r>
          </w:p>
        </w:tc>
        <w:tc>
          <w:tcPr>
            <w:tcW w:w="1933" w:type="dxa"/>
          </w:tcPr>
          <w:p w14:paraId="7CB16FAF" w14:textId="6F57E336" w:rsidR="0050731C"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28</w:t>
            </w:r>
          </w:p>
        </w:tc>
      </w:tr>
      <w:tr w:rsidR="0050731C" w:rsidRPr="00474F8C" w14:paraId="001942E5" w14:textId="77777777" w:rsidTr="00F64CD0">
        <w:tc>
          <w:tcPr>
            <w:tcW w:w="4815" w:type="dxa"/>
          </w:tcPr>
          <w:p w14:paraId="00B8EA9E" w14:textId="77777777" w:rsidR="0050731C" w:rsidRPr="00474F8C" w:rsidRDefault="0050731C"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510D717C" w14:textId="77777777" w:rsidR="0050731C" w:rsidRPr="00474F8C" w:rsidRDefault="0050731C"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0BC783D5" w14:textId="7DB1F4A5" w:rsidR="0050731C" w:rsidRPr="00474F8C" w:rsidRDefault="00E854E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46</w:t>
            </w:r>
          </w:p>
        </w:tc>
      </w:tr>
    </w:tbl>
    <w:p w14:paraId="2E5DE12B" w14:textId="77777777" w:rsidR="0050731C" w:rsidRDefault="0050731C" w:rsidP="00B02570">
      <w:pPr>
        <w:spacing w:after="0" w:line="240" w:lineRule="auto"/>
        <w:rPr>
          <w:sz w:val="24"/>
          <w:szCs w:val="24"/>
        </w:rPr>
      </w:pPr>
    </w:p>
    <w:p w14:paraId="5ABC54DE" w14:textId="77777777" w:rsidR="0050731C" w:rsidRDefault="0050731C" w:rsidP="00B02570">
      <w:pPr>
        <w:spacing w:after="0" w:line="240" w:lineRule="auto"/>
        <w:rPr>
          <w:sz w:val="24"/>
          <w:szCs w:val="24"/>
        </w:rPr>
      </w:pPr>
    </w:p>
    <w:p w14:paraId="72D3981D" w14:textId="77777777" w:rsidR="0050731C" w:rsidRDefault="0050731C" w:rsidP="00B02570">
      <w:pPr>
        <w:spacing w:after="0" w:line="240" w:lineRule="auto"/>
        <w:rPr>
          <w:sz w:val="24"/>
          <w:szCs w:val="24"/>
        </w:rPr>
      </w:pPr>
    </w:p>
    <w:p w14:paraId="58797406" w14:textId="4664E644" w:rsidR="00E854EA" w:rsidRDefault="00E854EA">
      <w:pPr>
        <w:rPr>
          <w:sz w:val="24"/>
          <w:szCs w:val="24"/>
        </w:rPr>
      </w:pPr>
      <w:r>
        <w:rPr>
          <w:sz w:val="24"/>
          <w:szCs w:val="24"/>
        </w:rPr>
        <w:br w:type="page"/>
      </w:r>
    </w:p>
    <w:p w14:paraId="3C5EAE85" w14:textId="44F012B3" w:rsidR="00E854EA" w:rsidRDefault="00E854EA" w:rsidP="00E854EA">
      <w:pPr>
        <w:pStyle w:val="ListParagraph"/>
        <w:tabs>
          <w:tab w:val="left" w:pos="709"/>
          <w:tab w:val="left" w:pos="1560"/>
          <w:tab w:val="left" w:pos="1985"/>
          <w:tab w:val="left" w:pos="8364"/>
        </w:tabs>
        <w:ind w:left="0"/>
        <w:contextualSpacing/>
        <w:rPr>
          <w:sz w:val="24"/>
          <w:szCs w:val="24"/>
        </w:rPr>
      </w:pPr>
      <w:r w:rsidRPr="001D559C">
        <w:rPr>
          <w:b/>
          <w:bCs/>
          <w:sz w:val="24"/>
          <w:szCs w:val="24"/>
        </w:rPr>
        <w:lastRenderedPageBreak/>
        <w:t xml:space="preserve">Question </w:t>
      </w:r>
      <w:r>
        <w:rPr>
          <w:b/>
          <w:bCs/>
          <w:sz w:val="24"/>
          <w:szCs w:val="24"/>
        </w:rPr>
        <w:t>16</w:t>
      </w:r>
      <w:r w:rsidRPr="001D559C">
        <w:rPr>
          <w:b/>
          <w:bCs/>
          <w:sz w:val="24"/>
          <w:szCs w:val="24"/>
        </w:rPr>
        <w:t>:</w:t>
      </w:r>
      <w:r>
        <w:rPr>
          <w:sz w:val="24"/>
          <w:szCs w:val="24"/>
        </w:rPr>
        <w:t xml:space="preserve"> How effective </w:t>
      </w:r>
      <w:r w:rsidR="00E16A20">
        <w:rPr>
          <w:sz w:val="24"/>
          <w:szCs w:val="24"/>
        </w:rPr>
        <w:t>is</w:t>
      </w:r>
      <w:r>
        <w:rPr>
          <w:sz w:val="24"/>
          <w:szCs w:val="24"/>
        </w:rPr>
        <w:t xml:space="preserve"> the 2024 edition in addressing the Building Safety Act 2022 requirements?</w:t>
      </w:r>
    </w:p>
    <w:p w14:paraId="6F0327A6" w14:textId="77777777" w:rsidR="00E854EA" w:rsidRDefault="00E854EA" w:rsidP="00E854EA">
      <w:pPr>
        <w:pStyle w:val="ListParagraph"/>
        <w:tabs>
          <w:tab w:val="left" w:pos="709"/>
          <w:tab w:val="left" w:pos="1560"/>
          <w:tab w:val="left" w:pos="1985"/>
          <w:tab w:val="left" w:pos="8364"/>
        </w:tabs>
        <w:ind w:left="0"/>
        <w:contextualSpacing/>
        <w:rPr>
          <w:sz w:val="24"/>
          <w:szCs w:val="24"/>
        </w:rPr>
      </w:pPr>
    </w:p>
    <w:p w14:paraId="5464AFD2" w14:textId="7DFD0704" w:rsidR="00E854EA" w:rsidRPr="00C34B0E" w:rsidRDefault="00E854EA" w:rsidP="00E854EA">
      <w:pPr>
        <w:pStyle w:val="ListParagraph"/>
        <w:tabs>
          <w:tab w:val="left" w:pos="709"/>
          <w:tab w:val="left" w:pos="1560"/>
          <w:tab w:val="left" w:pos="1985"/>
          <w:tab w:val="left" w:pos="8364"/>
        </w:tabs>
        <w:ind w:left="0"/>
        <w:contextualSpacing/>
        <w:rPr>
          <w:sz w:val="24"/>
          <w:szCs w:val="24"/>
        </w:rPr>
      </w:pPr>
      <w:r>
        <w:rPr>
          <w:sz w:val="24"/>
          <w:szCs w:val="24"/>
        </w:rPr>
        <w:t>32</w:t>
      </w:r>
      <w:r w:rsidRPr="00C34B0E">
        <w:rPr>
          <w:sz w:val="24"/>
          <w:szCs w:val="24"/>
        </w:rPr>
        <w:t xml:space="preserve"> respondents have no experience of the 20</w:t>
      </w:r>
      <w:r>
        <w:rPr>
          <w:sz w:val="24"/>
          <w:szCs w:val="24"/>
        </w:rPr>
        <w:t xml:space="preserve">24 </w:t>
      </w:r>
      <w:r w:rsidRPr="00C34B0E">
        <w:rPr>
          <w:sz w:val="24"/>
          <w:szCs w:val="24"/>
        </w:rPr>
        <w:t>edition</w:t>
      </w:r>
      <w:r>
        <w:rPr>
          <w:sz w:val="24"/>
          <w:szCs w:val="24"/>
        </w:rPr>
        <w:t>.</w:t>
      </w:r>
    </w:p>
    <w:p w14:paraId="35B9FBFB" w14:textId="77777777" w:rsidR="00E854EA" w:rsidRDefault="00E854EA" w:rsidP="00E854EA">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E854EA" w14:paraId="7A893D2E" w14:textId="77777777" w:rsidTr="00F64CD0">
        <w:tc>
          <w:tcPr>
            <w:tcW w:w="4815" w:type="dxa"/>
          </w:tcPr>
          <w:p w14:paraId="3B04AD37" w14:textId="6812DC1B" w:rsidR="00E854EA" w:rsidRPr="00474F8C" w:rsidRDefault="00E854EA"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Effectiveness of 2024 Edition in Addressing the BSA 2022 Requirements</w:t>
            </w:r>
          </w:p>
        </w:tc>
        <w:tc>
          <w:tcPr>
            <w:tcW w:w="2268" w:type="dxa"/>
          </w:tcPr>
          <w:p w14:paraId="3D75F970" w14:textId="77777777" w:rsidR="00E854EA" w:rsidRPr="00474F8C" w:rsidRDefault="00E854E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1EF0B16" w14:textId="77777777" w:rsidR="00E854EA" w:rsidRPr="00474F8C" w:rsidRDefault="00E854EA"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E854EA" w14:paraId="4915E675" w14:textId="77777777" w:rsidTr="00F64CD0">
        <w:tc>
          <w:tcPr>
            <w:tcW w:w="4815" w:type="dxa"/>
          </w:tcPr>
          <w:p w14:paraId="1109CEE1" w14:textId="77777777" w:rsidR="00E854EA" w:rsidRDefault="00E854EA" w:rsidP="00F64CD0">
            <w:pPr>
              <w:pStyle w:val="ListParagraph"/>
              <w:tabs>
                <w:tab w:val="left" w:pos="709"/>
                <w:tab w:val="left" w:pos="1560"/>
                <w:tab w:val="left" w:pos="1985"/>
                <w:tab w:val="left" w:pos="8364"/>
              </w:tabs>
              <w:ind w:left="0"/>
              <w:contextualSpacing/>
              <w:rPr>
                <w:sz w:val="24"/>
                <w:szCs w:val="24"/>
              </w:rPr>
            </w:pPr>
            <w:r>
              <w:rPr>
                <w:sz w:val="24"/>
                <w:szCs w:val="24"/>
              </w:rPr>
              <w:t>Very effective</w:t>
            </w:r>
          </w:p>
        </w:tc>
        <w:tc>
          <w:tcPr>
            <w:tcW w:w="2268" w:type="dxa"/>
          </w:tcPr>
          <w:p w14:paraId="405256DE" w14:textId="1FC6EB2A" w:rsidR="00E854EA" w:rsidRDefault="00BC5307" w:rsidP="00F64CD0">
            <w:pPr>
              <w:pStyle w:val="ListParagraph"/>
              <w:tabs>
                <w:tab w:val="left" w:pos="709"/>
                <w:tab w:val="left" w:pos="1560"/>
                <w:tab w:val="left" w:pos="1985"/>
                <w:tab w:val="left" w:pos="8364"/>
              </w:tabs>
              <w:ind w:left="0"/>
              <w:contextualSpacing/>
              <w:jc w:val="right"/>
              <w:rPr>
                <w:sz w:val="24"/>
                <w:szCs w:val="24"/>
              </w:rPr>
            </w:pPr>
            <w:r>
              <w:rPr>
                <w:sz w:val="24"/>
                <w:szCs w:val="24"/>
              </w:rPr>
              <w:t>37.50</w:t>
            </w:r>
            <w:r w:rsidR="00E854EA">
              <w:rPr>
                <w:sz w:val="24"/>
                <w:szCs w:val="24"/>
              </w:rPr>
              <w:t>%</w:t>
            </w:r>
          </w:p>
        </w:tc>
        <w:tc>
          <w:tcPr>
            <w:tcW w:w="1933" w:type="dxa"/>
          </w:tcPr>
          <w:p w14:paraId="31DB6747" w14:textId="69310748" w:rsidR="00E854EA" w:rsidRDefault="00BC5307"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E854EA" w14:paraId="70D80341" w14:textId="77777777" w:rsidTr="00F64CD0">
        <w:tc>
          <w:tcPr>
            <w:tcW w:w="4815" w:type="dxa"/>
          </w:tcPr>
          <w:p w14:paraId="68370446" w14:textId="77777777" w:rsidR="00E854EA" w:rsidRDefault="00E854EA" w:rsidP="00F64CD0">
            <w:pPr>
              <w:pStyle w:val="ListParagraph"/>
              <w:tabs>
                <w:tab w:val="left" w:pos="709"/>
                <w:tab w:val="left" w:pos="1560"/>
                <w:tab w:val="left" w:pos="1985"/>
                <w:tab w:val="left" w:pos="8364"/>
              </w:tabs>
              <w:ind w:left="0"/>
              <w:contextualSpacing/>
              <w:rPr>
                <w:sz w:val="24"/>
                <w:szCs w:val="24"/>
              </w:rPr>
            </w:pPr>
            <w:r>
              <w:rPr>
                <w:sz w:val="24"/>
                <w:szCs w:val="24"/>
              </w:rPr>
              <w:t>Somewhat effective</w:t>
            </w:r>
          </w:p>
        </w:tc>
        <w:tc>
          <w:tcPr>
            <w:tcW w:w="2268" w:type="dxa"/>
          </w:tcPr>
          <w:p w14:paraId="21ABCF3E" w14:textId="3E75438B" w:rsidR="00E854EA" w:rsidRDefault="00BC5307" w:rsidP="00F64CD0">
            <w:pPr>
              <w:pStyle w:val="ListParagraph"/>
              <w:tabs>
                <w:tab w:val="left" w:pos="709"/>
                <w:tab w:val="left" w:pos="1560"/>
                <w:tab w:val="left" w:pos="1985"/>
                <w:tab w:val="left" w:pos="8364"/>
              </w:tabs>
              <w:ind w:left="0"/>
              <w:contextualSpacing/>
              <w:jc w:val="right"/>
              <w:rPr>
                <w:sz w:val="24"/>
                <w:szCs w:val="24"/>
              </w:rPr>
            </w:pPr>
            <w:r>
              <w:rPr>
                <w:sz w:val="24"/>
                <w:szCs w:val="24"/>
              </w:rPr>
              <w:t>56.25</w:t>
            </w:r>
            <w:r w:rsidR="00E854EA">
              <w:rPr>
                <w:sz w:val="24"/>
                <w:szCs w:val="24"/>
              </w:rPr>
              <w:t>%</w:t>
            </w:r>
          </w:p>
        </w:tc>
        <w:tc>
          <w:tcPr>
            <w:tcW w:w="1933" w:type="dxa"/>
          </w:tcPr>
          <w:p w14:paraId="573A40E2" w14:textId="7B7EB1F2" w:rsidR="00E854EA" w:rsidRDefault="00BC5307" w:rsidP="00F64CD0">
            <w:pPr>
              <w:pStyle w:val="ListParagraph"/>
              <w:tabs>
                <w:tab w:val="left" w:pos="709"/>
                <w:tab w:val="left" w:pos="1560"/>
                <w:tab w:val="left" w:pos="1985"/>
                <w:tab w:val="left" w:pos="8364"/>
              </w:tabs>
              <w:ind w:left="0"/>
              <w:contextualSpacing/>
              <w:jc w:val="right"/>
              <w:rPr>
                <w:sz w:val="24"/>
                <w:szCs w:val="24"/>
              </w:rPr>
            </w:pPr>
            <w:r>
              <w:rPr>
                <w:sz w:val="24"/>
                <w:szCs w:val="24"/>
              </w:rPr>
              <w:t>9</w:t>
            </w:r>
          </w:p>
        </w:tc>
      </w:tr>
      <w:tr w:rsidR="00E854EA" w14:paraId="0B2D2410" w14:textId="77777777" w:rsidTr="00F64CD0">
        <w:tc>
          <w:tcPr>
            <w:tcW w:w="4815" w:type="dxa"/>
          </w:tcPr>
          <w:p w14:paraId="2A01B6B2" w14:textId="77777777" w:rsidR="00E854EA" w:rsidRDefault="00E854EA" w:rsidP="00F64CD0">
            <w:pPr>
              <w:pStyle w:val="ListParagraph"/>
              <w:tabs>
                <w:tab w:val="left" w:pos="709"/>
                <w:tab w:val="left" w:pos="1560"/>
                <w:tab w:val="left" w:pos="1985"/>
                <w:tab w:val="left" w:pos="8364"/>
              </w:tabs>
              <w:ind w:left="0"/>
              <w:contextualSpacing/>
              <w:rPr>
                <w:sz w:val="24"/>
                <w:szCs w:val="24"/>
              </w:rPr>
            </w:pPr>
            <w:r>
              <w:rPr>
                <w:sz w:val="24"/>
                <w:szCs w:val="24"/>
              </w:rPr>
              <w:t>Neither effective nor ineffective</w:t>
            </w:r>
          </w:p>
        </w:tc>
        <w:tc>
          <w:tcPr>
            <w:tcW w:w="2268" w:type="dxa"/>
          </w:tcPr>
          <w:p w14:paraId="1ECA9BAA" w14:textId="00C9DDAC" w:rsidR="00E854EA"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6.25%</w:t>
            </w:r>
          </w:p>
        </w:tc>
        <w:tc>
          <w:tcPr>
            <w:tcW w:w="1933" w:type="dxa"/>
          </w:tcPr>
          <w:p w14:paraId="5DC289CB" w14:textId="24DBD315" w:rsidR="00E854EA"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E854EA" w14:paraId="5ABA569E" w14:textId="77777777" w:rsidTr="00F64CD0">
        <w:tc>
          <w:tcPr>
            <w:tcW w:w="4815" w:type="dxa"/>
          </w:tcPr>
          <w:p w14:paraId="5DCD4231" w14:textId="77777777" w:rsidR="00E854EA" w:rsidRDefault="00E854EA" w:rsidP="00F64CD0">
            <w:pPr>
              <w:pStyle w:val="ListParagraph"/>
              <w:tabs>
                <w:tab w:val="left" w:pos="709"/>
                <w:tab w:val="left" w:pos="1560"/>
                <w:tab w:val="left" w:pos="1985"/>
                <w:tab w:val="left" w:pos="8364"/>
              </w:tabs>
              <w:ind w:left="0"/>
              <w:contextualSpacing/>
              <w:rPr>
                <w:sz w:val="24"/>
                <w:szCs w:val="24"/>
              </w:rPr>
            </w:pPr>
            <w:r>
              <w:rPr>
                <w:sz w:val="24"/>
                <w:szCs w:val="24"/>
              </w:rPr>
              <w:t>Somewhat ineffective</w:t>
            </w:r>
          </w:p>
        </w:tc>
        <w:tc>
          <w:tcPr>
            <w:tcW w:w="2268" w:type="dxa"/>
          </w:tcPr>
          <w:p w14:paraId="26713D7A" w14:textId="77777777" w:rsidR="00E854EA"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61502578" w14:textId="77777777" w:rsidR="00E854EA"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E854EA" w:rsidRPr="00474F8C" w14:paraId="29D43006" w14:textId="77777777" w:rsidTr="00F64CD0">
        <w:tc>
          <w:tcPr>
            <w:tcW w:w="4815" w:type="dxa"/>
          </w:tcPr>
          <w:p w14:paraId="3999C610" w14:textId="77777777" w:rsidR="00E854EA" w:rsidRPr="00505900" w:rsidRDefault="00E854EA" w:rsidP="00F64CD0">
            <w:pPr>
              <w:pStyle w:val="ListParagraph"/>
              <w:tabs>
                <w:tab w:val="left" w:pos="709"/>
                <w:tab w:val="left" w:pos="1560"/>
                <w:tab w:val="left" w:pos="1985"/>
                <w:tab w:val="left" w:pos="8364"/>
              </w:tabs>
              <w:ind w:left="0"/>
              <w:contextualSpacing/>
              <w:rPr>
                <w:sz w:val="24"/>
                <w:szCs w:val="24"/>
              </w:rPr>
            </w:pPr>
            <w:r>
              <w:rPr>
                <w:sz w:val="24"/>
                <w:szCs w:val="24"/>
              </w:rPr>
              <w:t>Very ineffective</w:t>
            </w:r>
          </w:p>
        </w:tc>
        <w:tc>
          <w:tcPr>
            <w:tcW w:w="2268" w:type="dxa"/>
          </w:tcPr>
          <w:p w14:paraId="5B502568" w14:textId="77777777" w:rsidR="00E854EA" w:rsidRPr="00505900"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CB7FF91" w14:textId="77777777" w:rsidR="00E854EA" w:rsidRPr="00505900" w:rsidRDefault="00E854EA"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E854EA" w:rsidRPr="00474F8C" w14:paraId="24979C91" w14:textId="77777777" w:rsidTr="00F64CD0">
        <w:tc>
          <w:tcPr>
            <w:tcW w:w="4815" w:type="dxa"/>
          </w:tcPr>
          <w:p w14:paraId="4C43218F" w14:textId="77777777" w:rsidR="00E854EA" w:rsidRPr="00474F8C" w:rsidRDefault="00E854EA"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466B3A73" w14:textId="77777777" w:rsidR="00E854EA" w:rsidRPr="00474F8C" w:rsidRDefault="00E854E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100.00</w:t>
            </w:r>
            <w:r w:rsidRPr="00474F8C">
              <w:rPr>
                <w:i/>
                <w:iCs/>
                <w:sz w:val="24"/>
                <w:szCs w:val="24"/>
              </w:rPr>
              <w:t>%</w:t>
            </w:r>
          </w:p>
        </w:tc>
        <w:tc>
          <w:tcPr>
            <w:tcW w:w="1933" w:type="dxa"/>
          </w:tcPr>
          <w:p w14:paraId="1AAE1CE7" w14:textId="77777777" w:rsidR="00E854EA" w:rsidRPr="00474F8C" w:rsidRDefault="00E854EA"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22EFB7C9" w14:textId="77777777" w:rsidR="0050731C" w:rsidRDefault="0050731C" w:rsidP="00B02570">
      <w:pPr>
        <w:spacing w:after="0" w:line="240" w:lineRule="auto"/>
        <w:rPr>
          <w:sz w:val="24"/>
          <w:szCs w:val="24"/>
        </w:rPr>
      </w:pPr>
    </w:p>
    <w:p w14:paraId="1C46225F" w14:textId="77777777" w:rsidR="00E854EA" w:rsidRDefault="00E854EA" w:rsidP="00B02570">
      <w:pPr>
        <w:spacing w:after="0" w:line="240" w:lineRule="auto"/>
        <w:rPr>
          <w:sz w:val="24"/>
          <w:szCs w:val="24"/>
        </w:rPr>
      </w:pPr>
    </w:p>
    <w:p w14:paraId="06CD2C4C" w14:textId="4CC57364" w:rsidR="0050731C" w:rsidRDefault="0050731C" w:rsidP="0050731C">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1</w:t>
      </w:r>
      <w:r w:rsidR="00E854EA">
        <w:rPr>
          <w:b/>
          <w:bCs/>
          <w:sz w:val="24"/>
          <w:szCs w:val="24"/>
        </w:rPr>
        <w:t>6</w:t>
      </w:r>
      <w:r>
        <w:rPr>
          <w:b/>
          <w:bCs/>
          <w:sz w:val="24"/>
          <w:szCs w:val="24"/>
        </w:rPr>
        <w:t xml:space="preserve"> (extension)</w:t>
      </w:r>
      <w:r w:rsidRPr="001D559C">
        <w:rPr>
          <w:b/>
          <w:bCs/>
          <w:sz w:val="24"/>
          <w:szCs w:val="24"/>
        </w:rPr>
        <w:t>:</w:t>
      </w:r>
      <w:r>
        <w:rPr>
          <w:sz w:val="24"/>
          <w:szCs w:val="24"/>
        </w:rPr>
        <w:t xml:space="preserve"> Please provide your reason.</w:t>
      </w:r>
    </w:p>
    <w:p w14:paraId="08290C0C" w14:textId="77777777" w:rsidR="0050731C" w:rsidRDefault="0050731C" w:rsidP="0050731C">
      <w:pPr>
        <w:pStyle w:val="ListParagraph"/>
        <w:tabs>
          <w:tab w:val="left" w:pos="709"/>
          <w:tab w:val="left" w:pos="1560"/>
          <w:tab w:val="left" w:pos="1985"/>
          <w:tab w:val="left" w:pos="8364"/>
        </w:tabs>
        <w:ind w:left="0"/>
        <w:contextualSpacing/>
        <w:rPr>
          <w:sz w:val="24"/>
          <w:szCs w:val="24"/>
        </w:rPr>
      </w:pPr>
    </w:p>
    <w:p w14:paraId="230057F9" w14:textId="77777777" w:rsidR="0050731C" w:rsidRDefault="0050731C" w:rsidP="0050731C">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5F3BA8F9" w14:textId="77777777" w:rsidR="0050731C" w:rsidRDefault="0050731C" w:rsidP="0050731C">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7083"/>
        <w:gridCol w:w="1843"/>
      </w:tblGrid>
      <w:tr w:rsidR="0050731C" w14:paraId="33710971" w14:textId="77777777" w:rsidTr="00F64CD0">
        <w:tc>
          <w:tcPr>
            <w:tcW w:w="7083" w:type="dxa"/>
          </w:tcPr>
          <w:p w14:paraId="0ECE372B" w14:textId="77777777" w:rsidR="0050731C" w:rsidRPr="00474F8C" w:rsidRDefault="0050731C"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w:t>
            </w:r>
          </w:p>
        </w:tc>
        <w:tc>
          <w:tcPr>
            <w:tcW w:w="1843" w:type="dxa"/>
          </w:tcPr>
          <w:p w14:paraId="182736E1" w14:textId="77777777" w:rsidR="0050731C" w:rsidRPr="00474F8C" w:rsidRDefault="0050731C"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E16A20" w14:paraId="5CCF5248" w14:textId="77777777" w:rsidTr="00F64CD0">
        <w:tc>
          <w:tcPr>
            <w:tcW w:w="7083" w:type="dxa"/>
          </w:tcPr>
          <w:p w14:paraId="1283F444" w14:textId="5C5D2622"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Very effective – from what I have read the 2024 edition address/supports the BSA 2022 requirements</w:t>
            </w:r>
          </w:p>
        </w:tc>
        <w:tc>
          <w:tcPr>
            <w:tcW w:w="1843" w:type="dxa"/>
          </w:tcPr>
          <w:p w14:paraId="6B3EA1BA" w14:textId="7C8CCDF9" w:rsidR="00E16A20" w:rsidRDefault="00E16A20" w:rsidP="00E16A2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E16A20" w14:paraId="067148F9" w14:textId="77777777" w:rsidTr="00F64CD0">
        <w:tc>
          <w:tcPr>
            <w:tcW w:w="7083" w:type="dxa"/>
          </w:tcPr>
          <w:p w14:paraId="18947BC9" w14:textId="452DA118"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Somewhat effective – more aligned to safety than the 2016 edition</w:t>
            </w:r>
          </w:p>
        </w:tc>
        <w:tc>
          <w:tcPr>
            <w:tcW w:w="1843" w:type="dxa"/>
          </w:tcPr>
          <w:p w14:paraId="135D8984" w14:textId="4E55A99B" w:rsidR="00E16A20" w:rsidRDefault="00E16A20" w:rsidP="00E16A2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E16A20" w14:paraId="2B5F24DE" w14:textId="77777777" w:rsidTr="00F64CD0">
        <w:tc>
          <w:tcPr>
            <w:tcW w:w="7083" w:type="dxa"/>
          </w:tcPr>
          <w:p w14:paraId="43093EE4" w14:textId="2666BC61"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Neither effective nor ineffective – beyond inclusion of designating the contractor as BR PD &amp; BR PC, I’m not aware that the contract makes any further reference to BSA 2022</w:t>
            </w:r>
          </w:p>
        </w:tc>
        <w:tc>
          <w:tcPr>
            <w:tcW w:w="1843" w:type="dxa"/>
          </w:tcPr>
          <w:p w14:paraId="54BE80C7" w14:textId="40C6D1AD" w:rsidR="00E16A20" w:rsidRDefault="00E16A20" w:rsidP="00E16A2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E16A20" w14:paraId="58330FBD" w14:textId="77777777" w:rsidTr="00F64CD0">
        <w:tc>
          <w:tcPr>
            <w:tcW w:w="7083" w:type="dxa"/>
          </w:tcPr>
          <w:p w14:paraId="3240D001" w14:textId="4705E5F6" w:rsidR="00E16A20" w:rsidRP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1843" w:type="dxa"/>
          </w:tcPr>
          <w:p w14:paraId="7B787BD2" w14:textId="21062010" w:rsidR="00E16A20" w:rsidRPr="00E16A20" w:rsidRDefault="00E16A20" w:rsidP="00E16A20">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E16A20" w14:paraId="1EA26DE4" w14:textId="77777777" w:rsidTr="00F64CD0">
        <w:tc>
          <w:tcPr>
            <w:tcW w:w="7083" w:type="dxa"/>
          </w:tcPr>
          <w:p w14:paraId="30B5777C" w14:textId="23C73918" w:rsidR="00E16A20" w:rsidRPr="00E16A20" w:rsidRDefault="00E16A20" w:rsidP="00E16A2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3CB59F06" w14:textId="12356565" w:rsidR="00E16A20" w:rsidRPr="002261B5" w:rsidRDefault="00E16A20" w:rsidP="00E16A2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49A62B05" w14:textId="77777777" w:rsidR="0050731C" w:rsidRDefault="0050731C" w:rsidP="00B02570">
      <w:pPr>
        <w:spacing w:after="0" w:line="240" w:lineRule="auto"/>
        <w:rPr>
          <w:sz w:val="24"/>
          <w:szCs w:val="24"/>
        </w:rPr>
      </w:pPr>
    </w:p>
    <w:p w14:paraId="4C29D672" w14:textId="77777777" w:rsidR="00E16A20" w:rsidRDefault="00E16A20" w:rsidP="00B02570">
      <w:pPr>
        <w:spacing w:after="0" w:line="240" w:lineRule="auto"/>
        <w:rPr>
          <w:sz w:val="24"/>
          <w:szCs w:val="24"/>
        </w:rPr>
      </w:pPr>
    </w:p>
    <w:p w14:paraId="5AB63F4A" w14:textId="7C7211D3" w:rsidR="00E16A20" w:rsidRDefault="00E16A20" w:rsidP="00E16A20">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17</w:t>
      </w:r>
      <w:r>
        <w:rPr>
          <w:sz w:val="24"/>
          <w:szCs w:val="24"/>
        </w:rPr>
        <w:t xml:space="preserve">: How clear are the roles and duties relating to Principal Designer / Principal Contractor </w:t>
      </w:r>
      <w:r w:rsidR="00C1729F">
        <w:rPr>
          <w:sz w:val="24"/>
          <w:szCs w:val="24"/>
        </w:rPr>
        <w:t>under</w:t>
      </w:r>
      <w:r>
        <w:rPr>
          <w:sz w:val="24"/>
          <w:szCs w:val="24"/>
        </w:rPr>
        <w:t xml:space="preserve"> the 2024 edition? </w:t>
      </w:r>
    </w:p>
    <w:p w14:paraId="1CA6F25F" w14:textId="77777777" w:rsidR="00E16A20" w:rsidRDefault="00E16A20" w:rsidP="00E16A20">
      <w:pPr>
        <w:pStyle w:val="ListParagraph"/>
        <w:tabs>
          <w:tab w:val="left" w:pos="709"/>
          <w:tab w:val="left" w:pos="1560"/>
          <w:tab w:val="left" w:pos="1985"/>
          <w:tab w:val="left" w:pos="8364"/>
        </w:tabs>
        <w:ind w:left="0"/>
        <w:contextualSpacing/>
        <w:rPr>
          <w:sz w:val="24"/>
          <w:szCs w:val="24"/>
        </w:rPr>
      </w:pPr>
    </w:p>
    <w:p w14:paraId="4BACDCFC" w14:textId="1A81A950"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41A68B69" w14:textId="77777777" w:rsidR="00E16A20" w:rsidRDefault="00E16A20" w:rsidP="00E16A2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E16A20" w14:paraId="1368047D" w14:textId="77777777" w:rsidTr="00FB2EBF">
        <w:trPr>
          <w:trHeight w:val="173"/>
        </w:trPr>
        <w:tc>
          <w:tcPr>
            <w:tcW w:w="4815" w:type="dxa"/>
          </w:tcPr>
          <w:p w14:paraId="2D3F0925" w14:textId="1F2171C7" w:rsidR="00E16A20" w:rsidRPr="00474F8C" w:rsidRDefault="00E16A20"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 xml:space="preserve">Clarity of </w:t>
            </w:r>
            <w:r w:rsidR="00FB2EBF">
              <w:rPr>
                <w:b/>
                <w:bCs/>
                <w:i/>
                <w:iCs/>
                <w:sz w:val="24"/>
                <w:szCs w:val="24"/>
              </w:rPr>
              <w:t xml:space="preserve">Roles and Duties of Principal Designer / Principal Contractor </w:t>
            </w:r>
            <w:r w:rsidR="00C1729F">
              <w:rPr>
                <w:b/>
                <w:bCs/>
                <w:i/>
                <w:iCs/>
                <w:sz w:val="24"/>
                <w:szCs w:val="24"/>
              </w:rPr>
              <w:t>under the</w:t>
            </w:r>
            <w:r w:rsidR="00FB2EBF">
              <w:rPr>
                <w:b/>
                <w:bCs/>
                <w:i/>
                <w:iCs/>
                <w:sz w:val="24"/>
                <w:szCs w:val="24"/>
              </w:rPr>
              <w:t xml:space="preserve"> 2024 Edition</w:t>
            </w:r>
          </w:p>
        </w:tc>
        <w:tc>
          <w:tcPr>
            <w:tcW w:w="2268" w:type="dxa"/>
          </w:tcPr>
          <w:p w14:paraId="664EADA6" w14:textId="77777777" w:rsidR="00E16A20" w:rsidRPr="00474F8C" w:rsidRDefault="00E16A2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368B801" w14:textId="77777777" w:rsidR="00E16A20" w:rsidRPr="00474F8C" w:rsidRDefault="00E16A2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E16A20" w14:paraId="148290A3" w14:textId="77777777" w:rsidTr="00F64CD0">
        <w:tc>
          <w:tcPr>
            <w:tcW w:w="4815" w:type="dxa"/>
          </w:tcPr>
          <w:p w14:paraId="1880E849" w14:textId="77777777" w:rsidR="00E16A20" w:rsidRDefault="00E16A20" w:rsidP="00F64CD0">
            <w:pPr>
              <w:pStyle w:val="ListParagraph"/>
              <w:tabs>
                <w:tab w:val="left" w:pos="709"/>
                <w:tab w:val="left" w:pos="1560"/>
                <w:tab w:val="left" w:pos="1985"/>
                <w:tab w:val="left" w:pos="8364"/>
              </w:tabs>
              <w:ind w:left="0"/>
              <w:contextualSpacing/>
              <w:rPr>
                <w:sz w:val="24"/>
                <w:szCs w:val="24"/>
              </w:rPr>
            </w:pPr>
            <w:r>
              <w:rPr>
                <w:sz w:val="24"/>
                <w:szCs w:val="24"/>
              </w:rPr>
              <w:t>Very clear</w:t>
            </w:r>
          </w:p>
        </w:tc>
        <w:tc>
          <w:tcPr>
            <w:tcW w:w="2268" w:type="dxa"/>
          </w:tcPr>
          <w:p w14:paraId="245BE6D4" w14:textId="40CA5008"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31.25%</w:t>
            </w:r>
          </w:p>
        </w:tc>
        <w:tc>
          <w:tcPr>
            <w:tcW w:w="1933" w:type="dxa"/>
          </w:tcPr>
          <w:p w14:paraId="74B3103B" w14:textId="0BD17362"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E16A20" w14:paraId="0B75393C" w14:textId="77777777" w:rsidTr="00F64CD0">
        <w:tc>
          <w:tcPr>
            <w:tcW w:w="4815" w:type="dxa"/>
          </w:tcPr>
          <w:p w14:paraId="6FF37196" w14:textId="77777777" w:rsidR="00E16A20" w:rsidRDefault="00E16A20" w:rsidP="00F64CD0">
            <w:pPr>
              <w:pStyle w:val="ListParagraph"/>
              <w:tabs>
                <w:tab w:val="left" w:pos="709"/>
                <w:tab w:val="left" w:pos="1560"/>
                <w:tab w:val="left" w:pos="1985"/>
                <w:tab w:val="left" w:pos="8364"/>
              </w:tabs>
              <w:ind w:left="0"/>
              <w:contextualSpacing/>
              <w:rPr>
                <w:sz w:val="24"/>
                <w:szCs w:val="24"/>
              </w:rPr>
            </w:pPr>
            <w:r>
              <w:rPr>
                <w:sz w:val="24"/>
                <w:szCs w:val="24"/>
              </w:rPr>
              <w:t>Somewhat clear</w:t>
            </w:r>
          </w:p>
        </w:tc>
        <w:tc>
          <w:tcPr>
            <w:tcW w:w="2268" w:type="dxa"/>
          </w:tcPr>
          <w:p w14:paraId="6959866B" w14:textId="60535B03"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62.50%</w:t>
            </w:r>
          </w:p>
        </w:tc>
        <w:tc>
          <w:tcPr>
            <w:tcW w:w="1933" w:type="dxa"/>
          </w:tcPr>
          <w:p w14:paraId="2A86ABB0" w14:textId="3BCCCA67"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E16A20" w14:paraId="6FB7ABD0" w14:textId="77777777" w:rsidTr="00F64CD0">
        <w:tc>
          <w:tcPr>
            <w:tcW w:w="4815" w:type="dxa"/>
          </w:tcPr>
          <w:p w14:paraId="2B21726A" w14:textId="77777777" w:rsidR="00E16A20" w:rsidRDefault="00E16A20" w:rsidP="00F64CD0">
            <w:pPr>
              <w:pStyle w:val="ListParagraph"/>
              <w:tabs>
                <w:tab w:val="left" w:pos="709"/>
                <w:tab w:val="left" w:pos="1560"/>
                <w:tab w:val="left" w:pos="1985"/>
                <w:tab w:val="left" w:pos="8364"/>
              </w:tabs>
              <w:ind w:left="0"/>
              <w:contextualSpacing/>
              <w:rPr>
                <w:sz w:val="24"/>
                <w:szCs w:val="24"/>
              </w:rPr>
            </w:pPr>
            <w:r>
              <w:rPr>
                <w:sz w:val="24"/>
                <w:szCs w:val="24"/>
              </w:rPr>
              <w:t>Neither clear nor unclear</w:t>
            </w:r>
          </w:p>
        </w:tc>
        <w:tc>
          <w:tcPr>
            <w:tcW w:w="2268" w:type="dxa"/>
          </w:tcPr>
          <w:p w14:paraId="3D2F0827" w14:textId="0FBDC6B1"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6.25%</w:t>
            </w:r>
          </w:p>
        </w:tc>
        <w:tc>
          <w:tcPr>
            <w:tcW w:w="1933" w:type="dxa"/>
          </w:tcPr>
          <w:p w14:paraId="50588A1F" w14:textId="018A5B61"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E16A20" w14:paraId="7971E286" w14:textId="77777777" w:rsidTr="00F64CD0">
        <w:tc>
          <w:tcPr>
            <w:tcW w:w="4815" w:type="dxa"/>
          </w:tcPr>
          <w:p w14:paraId="7447419F" w14:textId="77777777" w:rsidR="00E16A20" w:rsidRDefault="00E16A20" w:rsidP="00F64CD0">
            <w:pPr>
              <w:pStyle w:val="ListParagraph"/>
              <w:tabs>
                <w:tab w:val="left" w:pos="709"/>
                <w:tab w:val="left" w:pos="1560"/>
                <w:tab w:val="left" w:pos="1985"/>
                <w:tab w:val="left" w:pos="8364"/>
              </w:tabs>
              <w:ind w:left="0"/>
              <w:contextualSpacing/>
              <w:rPr>
                <w:sz w:val="24"/>
                <w:szCs w:val="24"/>
              </w:rPr>
            </w:pPr>
            <w:r>
              <w:rPr>
                <w:sz w:val="24"/>
                <w:szCs w:val="24"/>
              </w:rPr>
              <w:t>Somewhat unclear</w:t>
            </w:r>
          </w:p>
        </w:tc>
        <w:tc>
          <w:tcPr>
            <w:tcW w:w="2268" w:type="dxa"/>
          </w:tcPr>
          <w:p w14:paraId="6CAD62BA" w14:textId="70D9A4B0"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52B15E0C" w14:textId="3C52D959"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E16A20" w14:paraId="2E7F3D72" w14:textId="77777777" w:rsidTr="00F64CD0">
        <w:tc>
          <w:tcPr>
            <w:tcW w:w="4815" w:type="dxa"/>
          </w:tcPr>
          <w:p w14:paraId="210C2BAA" w14:textId="77777777" w:rsidR="00E16A20" w:rsidRDefault="00E16A20" w:rsidP="00F64CD0">
            <w:pPr>
              <w:pStyle w:val="ListParagraph"/>
              <w:tabs>
                <w:tab w:val="left" w:pos="709"/>
                <w:tab w:val="left" w:pos="1560"/>
                <w:tab w:val="left" w:pos="1985"/>
                <w:tab w:val="left" w:pos="8364"/>
              </w:tabs>
              <w:ind w:left="0"/>
              <w:contextualSpacing/>
              <w:rPr>
                <w:sz w:val="24"/>
                <w:szCs w:val="24"/>
              </w:rPr>
            </w:pPr>
            <w:r>
              <w:rPr>
                <w:sz w:val="24"/>
                <w:szCs w:val="24"/>
              </w:rPr>
              <w:t>Very unclear</w:t>
            </w:r>
          </w:p>
        </w:tc>
        <w:tc>
          <w:tcPr>
            <w:tcW w:w="2268" w:type="dxa"/>
          </w:tcPr>
          <w:p w14:paraId="6AF3CB55" w14:textId="77777777"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25CC6D06" w14:textId="77777777" w:rsidR="00E16A20" w:rsidRDefault="00E16A20"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E16A20" w:rsidRPr="00474F8C" w14:paraId="670766FD" w14:textId="77777777" w:rsidTr="00F64CD0">
        <w:tc>
          <w:tcPr>
            <w:tcW w:w="4815" w:type="dxa"/>
          </w:tcPr>
          <w:p w14:paraId="62651614" w14:textId="77777777" w:rsidR="00E16A20" w:rsidRPr="00474F8C" w:rsidRDefault="00E16A20"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5B0CEB09" w14:textId="77777777" w:rsidR="00E16A20" w:rsidRPr="00474F8C" w:rsidRDefault="00E16A20"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0</w:t>
            </w:r>
            <w:r w:rsidRPr="00474F8C">
              <w:rPr>
                <w:i/>
                <w:iCs/>
                <w:sz w:val="24"/>
                <w:szCs w:val="24"/>
              </w:rPr>
              <w:t>%</w:t>
            </w:r>
          </w:p>
        </w:tc>
        <w:tc>
          <w:tcPr>
            <w:tcW w:w="1933" w:type="dxa"/>
          </w:tcPr>
          <w:p w14:paraId="19A19615" w14:textId="078AD661" w:rsidR="00E16A20" w:rsidRPr="00474F8C" w:rsidRDefault="00E16A20"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43A2E19E" w14:textId="77777777" w:rsidR="00E16A20" w:rsidRDefault="00E16A20" w:rsidP="00B02570">
      <w:pPr>
        <w:spacing w:after="0" w:line="240" w:lineRule="auto"/>
        <w:rPr>
          <w:sz w:val="24"/>
          <w:szCs w:val="24"/>
        </w:rPr>
      </w:pPr>
    </w:p>
    <w:p w14:paraId="6F2E717D" w14:textId="77777777" w:rsidR="00E16A20" w:rsidRDefault="00E16A20" w:rsidP="00B02570">
      <w:pPr>
        <w:spacing w:after="0" w:line="240" w:lineRule="auto"/>
        <w:rPr>
          <w:sz w:val="24"/>
          <w:szCs w:val="24"/>
        </w:rPr>
      </w:pPr>
    </w:p>
    <w:p w14:paraId="0C6ADEDE" w14:textId="7AF4ABAF" w:rsidR="00E16A20" w:rsidRDefault="00E16A20">
      <w:pPr>
        <w:rPr>
          <w:sz w:val="24"/>
          <w:szCs w:val="24"/>
        </w:rPr>
      </w:pPr>
      <w:r>
        <w:rPr>
          <w:sz w:val="24"/>
          <w:szCs w:val="24"/>
        </w:rPr>
        <w:br w:type="page"/>
      </w:r>
    </w:p>
    <w:p w14:paraId="0A4B324A" w14:textId="37F959ED" w:rsidR="00E16A20" w:rsidRDefault="00E16A20" w:rsidP="00E16A20">
      <w:pPr>
        <w:pStyle w:val="ListParagraph"/>
        <w:tabs>
          <w:tab w:val="left" w:pos="709"/>
          <w:tab w:val="left" w:pos="1560"/>
          <w:tab w:val="left" w:pos="1985"/>
          <w:tab w:val="left" w:pos="8364"/>
        </w:tabs>
        <w:ind w:left="0"/>
        <w:contextualSpacing/>
        <w:rPr>
          <w:sz w:val="24"/>
          <w:szCs w:val="24"/>
        </w:rPr>
      </w:pPr>
      <w:r w:rsidRPr="001D559C">
        <w:rPr>
          <w:b/>
          <w:bCs/>
          <w:sz w:val="24"/>
          <w:szCs w:val="24"/>
        </w:rPr>
        <w:lastRenderedPageBreak/>
        <w:t xml:space="preserve">Question </w:t>
      </w:r>
      <w:r>
        <w:rPr>
          <w:b/>
          <w:bCs/>
          <w:sz w:val="24"/>
          <w:szCs w:val="24"/>
        </w:rPr>
        <w:t>18</w:t>
      </w:r>
      <w:r>
        <w:rPr>
          <w:sz w:val="24"/>
          <w:szCs w:val="24"/>
        </w:rPr>
        <w:t>: In your view, does the 2024 edition reduce the likelihood of contractual disputes compared to the 2016 edition?</w:t>
      </w:r>
    </w:p>
    <w:p w14:paraId="01D4E6CD" w14:textId="77777777" w:rsidR="00E16A20" w:rsidRDefault="00E16A20" w:rsidP="00E16A20">
      <w:pPr>
        <w:pStyle w:val="ListParagraph"/>
        <w:tabs>
          <w:tab w:val="left" w:pos="709"/>
          <w:tab w:val="left" w:pos="1560"/>
          <w:tab w:val="left" w:pos="1985"/>
          <w:tab w:val="left" w:pos="8364"/>
        </w:tabs>
        <w:ind w:left="0"/>
        <w:contextualSpacing/>
        <w:rPr>
          <w:sz w:val="24"/>
          <w:szCs w:val="24"/>
        </w:rPr>
      </w:pPr>
    </w:p>
    <w:p w14:paraId="1A00F361" w14:textId="4923E37C"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6A3335CE" w14:textId="77777777" w:rsidR="00E16A20" w:rsidRDefault="00E16A20" w:rsidP="00E16A20">
      <w:pPr>
        <w:pStyle w:val="ListParagraph"/>
        <w:tabs>
          <w:tab w:val="left" w:pos="709"/>
          <w:tab w:val="left" w:pos="1560"/>
          <w:tab w:val="left" w:pos="1985"/>
          <w:tab w:val="left" w:pos="8364"/>
        </w:tabs>
        <w:ind w:left="0"/>
        <w:contextualSpacing/>
        <w:rPr>
          <w:sz w:val="24"/>
          <w:szCs w:val="24"/>
        </w:rPr>
      </w:pPr>
    </w:p>
    <w:p w14:paraId="5FA6F680" w14:textId="77777777" w:rsidR="00E16A20" w:rsidRDefault="00E16A20" w:rsidP="00E16A20">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234B76E7" w14:textId="77777777" w:rsidR="00E16A20" w:rsidRDefault="00E16A20" w:rsidP="00E16A20">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E16A20" w14:paraId="12CDF787" w14:textId="77777777" w:rsidTr="00F64CD0">
        <w:tc>
          <w:tcPr>
            <w:tcW w:w="4815" w:type="dxa"/>
          </w:tcPr>
          <w:p w14:paraId="211D43B4" w14:textId="7F4F3665" w:rsidR="00E16A20" w:rsidRPr="00474F8C" w:rsidRDefault="00FB2EBF"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Reduction in Contractual Disputes in the 2024 Edition</w:t>
            </w:r>
          </w:p>
        </w:tc>
        <w:tc>
          <w:tcPr>
            <w:tcW w:w="2268" w:type="dxa"/>
          </w:tcPr>
          <w:p w14:paraId="7ABB0450" w14:textId="77777777" w:rsidR="00E16A20" w:rsidRPr="00474F8C" w:rsidRDefault="00E16A2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73A16C8B" w14:textId="77777777" w:rsidR="00E16A20" w:rsidRPr="00474F8C" w:rsidRDefault="00E16A20"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E16A20" w14:paraId="6B59B10E" w14:textId="77777777" w:rsidTr="00F64CD0">
        <w:tc>
          <w:tcPr>
            <w:tcW w:w="4815" w:type="dxa"/>
          </w:tcPr>
          <w:p w14:paraId="029DA03B" w14:textId="78A45400" w:rsidR="00E16A20"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Yes</w:t>
            </w:r>
          </w:p>
        </w:tc>
        <w:tc>
          <w:tcPr>
            <w:tcW w:w="2268" w:type="dxa"/>
          </w:tcPr>
          <w:p w14:paraId="7418B506" w14:textId="692341E2"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35.71</w:t>
            </w:r>
            <w:r w:rsidR="00E16A20">
              <w:rPr>
                <w:sz w:val="24"/>
                <w:szCs w:val="24"/>
              </w:rPr>
              <w:t>%</w:t>
            </w:r>
          </w:p>
        </w:tc>
        <w:tc>
          <w:tcPr>
            <w:tcW w:w="1933" w:type="dxa"/>
          </w:tcPr>
          <w:p w14:paraId="72E58CDB" w14:textId="6A15B07F"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5</w:t>
            </w:r>
          </w:p>
        </w:tc>
      </w:tr>
      <w:tr w:rsidR="00E16A20" w14:paraId="508F3E19" w14:textId="77777777" w:rsidTr="00F64CD0">
        <w:tc>
          <w:tcPr>
            <w:tcW w:w="4815" w:type="dxa"/>
          </w:tcPr>
          <w:p w14:paraId="6AEA5DE5" w14:textId="3B8A428D" w:rsidR="00E16A20"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No</w:t>
            </w:r>
          </w:p>
        </w:tc>
        <w:tc>
          <w:tcPr>
            <w:tcW w:w="2268" w:type="dxa"/>
          </w:tcPr>
          <w:p w14:paraId="3C21051D" w14:textId="0C8ED0A6"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14.29</w:t>
            </w:r>
            <w:r w:rsidR="00E16A20">
              <w:rPr>
                <w:sz w:val="24"/>
                <w:szCs w:val="24"/>
              </w:rPr>
              <w:t>%</w:t>
            </w:r>
          </w:p>
        </w:tc>
        <w:tc>
          <w:tcPr>
            <w:tcW w:w="1933" w:type="dxa"/>
          </w:tcPr>
          <w:p w14:paraId="59CE0B2A" w14:textId="7504BA9B"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E16A20" w14:paraId="605AC326" w14:textId="77777777" w:rsidTr="00F64CD0">
        <w:tc>
          <w:tcPr>
            <w:tcW w:w="4815" w:type="dxa"/>
          </w:tcPr>
          <w:p w14:paraId="224E17E1" w14:textId="117B7A62" w:rsidR="00E16A20"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Unsure</w:t>
            </w:r>
          </w:p>
        </w:tc>
        <w:tc>
          <w:tcPr>
            <w:tcW w:w="2268" w:type="dxa"/>
          </w:tcPr>
          <w:p w14:paraId="28F6E191" w14:textId="2C899844"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42.86</w:t>
            </w:r>
            <w:r w:rsidR="00E16A20">
              <w:rPr>
                <w:sz w:val="24"/>
                <w:szCs w:val="24"/>
              </w:rPr>
              <w:t>%</w:t>
            </w:r>
          </w:p>
        </w:tc>
        <w:tc>
          <w:tcPr>
            <w:tcW w:w="1933" w:type="dxa"/>
          </w:tcPr>
          <w:p w14:paraId="22382E73" w14:textId="5215539C"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6</w:t>
            </w:r>
          </w:p>
        </w:tc>
      </w:tr>
      <w:tr w:rsidR="00E16A20" w14:paraId="78220BFE" w14:textId="77777777" w:rsidTr="00F64CD0">
        <w:tc>
          <w:tcPr>
            <w:tcW w:w="4815" w:type="dxa"/>
          </w:tcPr>
          <w:p w14:paraId="14FD6CB0" w14:textId="6A1C66BF" w:rsidR="00E16A20"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2268" w:type="dxa"/>
          </w:tcPr>
          <w:p w14:paraId="593F5448" w14:textId="34AEDE0D"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7.14</w:t>
            </w:r>
            <w:r w:rsidR="00E16A20">
              <w:rPr>
                <w:sz w:val="24"/>
                <w:szCs w:val="24"/>
              </w:rPr>
              <w:t>%</w:t>
            </w:r>
          </w:p>
        </w:tc>
        <w:tc>
          <w:tcPr>
            <w:tcW w:w="1933" w:type="dxa"/>
          </w:tcPr>
          <w:p w14:paraId="6D913EC5" w14:textId="6A60C33C" w:rsidR="00E16A20"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E16A20" w:rsidRPr="00474F8C" w14:paraId="022A2EB8" w14:textId="77777777" w:rsidTr="00F64CD0">
        <w:tc>
          <w:tcPr>
            <w:tcW w:w="4815" w:type="dxa"/>
          </w:tcPr>
          <w:p w14:paraId="042C4E0C" w14:textId="77777777" w:rsidR="00E16A20" w:rsidRPr="00474F8C" w:rsidRDefault="00E16A20"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32BADC21" w14:textId="77777777" w:rsidR="00E16A20" w:rsidRPr="00474F8C" w:rsidRDefault="00E16A20"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0</w:t>
            </w:r>
            <w:r w:rsidRPr="00474F8C">
              <w:rPr>
                <w:i/>
                <w:iCs/>
                <w:sz w:val="24"/>
                <w:szCs w:val="24"/>
              </w:rPr>
              <w:t>%</w:t>
            </w:r>
          </w:p>
        </w:tc>
        <w:tc>
          <w:tcPr>
            <w:tcW w:w="1933" w:type="dxa"/>
          </w:tcPr>
          <w:p w14:paraId="459BB98D" w14:textId="19BBCAE5" w:rsidR="00E16A20" w:rsidRPr="00474F8C" w:rsidRDefault="00E16A20"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274EE9D0" w14:textId="77777777" w:rsidR="00E16A20" w:rsidRDefault="00E16A20" w:rsidP="00E16A20">
      <w:pPr>
        <w:spacing w:after="0" w:line="240" w:lineRule="auto"/>
        <w:rPr>
          <w:sz w:val="24"/>
          <w:szCs w:val="24"/>
        </w:rPr>
      </w:pPr>
    </w:p>
    <w:p w14:paraId="0F17835F" w14:textId="77777777" w:rsidR="00E16A20" w:rsidRDefault="00E16A20" w:rsidP="00B02570">
      <w:pPr>
        <w:spacing w:after="0" w:line="240" w:lineRule="auto"/>
        <w:rPr>
          <w:sz w:val="24"/>
          <w:szCs w:val="24"/>
        </w:rPr>
      </w:pPr>
    </w:p>
    <w:p w14:paraId="26769F19" w14:textId="2EF911CC" w:rsidR="00FB2EBF" w:rsidRDefault="00FB2EBF" w:rsidP="00FB2EBF">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19</w:t>
      </w:r>
      <w:r>
        <w:rPr>
          <w:sz w:val="24"/>
          <w:szCs w:val="24"/>
        </w:rPr>
        <w:t>: How do you rate the overall usability of the 2024 edition?</w:t>
      </w:r>
    </w:p>
    <w:p w14:paraId="2FC25C26" w14:textId="77777777" w:rsidR="00FB2EBF" w:rsidRDefault="00FB2EBF" w:rsidP="00FB2EBF">
      <w:pPr>
        <w:pStyle w:val="ListParagraph"/>
        <w:tabs>
          <w:tab w:val="left" w:pos="709"/>
          <w:tab w:val="left" w:pos="1560"/>
          <w:tab w:val="left" w:pos="1985"/>
          <w:tab w:val="left" w:pos="8364"/>
        </w:tabs>
        <w:ind w:left="0"/>
        <w:contextualSpacing/>
        <w:rPr>
          <w:sz w:val="24"/>
          <w:szCs w:val="24"/>
        </w:rPr>
      </w:pPr>
    </w:p>
    <w:p w14:paraId="7A3257D1" w14:textId="77777777" w:rsidR="00FB2EBF" w:rsidRDefault="00FB2EBF" w:rsidP="00FB2EBF">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785FD479" w14:textId="77777777" w:rsidR="00FB2EBF" w:rsidRDefault="00FB2EBF" w:rsidP="00FB2EBF">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FB2EBF" w14:paraId="3BD76F89" w14:textId="77777777" w:rsidTr="00F64CD0">
        <w:tc>
          <w:tcPr>
            <w:tcW w:w="4815" w:type="dxa"/>
          </w:tcPr>
          <w:p w14:paraId="0F67275D" w14:textId="0997A855" w:rsidR="00FB2EBF" w:rsidRPr="00474F8C" w:rsidRDefault="00FB2EBF"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Overall Usability of 2024 Edition</w:t>
            </w:r>
          </w:p>
        </w:tc>
        <w:tc>
          <w:tcPr>
            <w:tcW w:w="2268" w:type="dxa"/>
          </w:tcPr>
          <w:p w14:paraId="035DC293" w14:textId="77777777" w:rsidR="00FB2EBF" w:rsidRPr="00474F8C" w:rsidRDefault="00FB2EBF"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3EFE4630" w14:textId="77777777" w:rsidR="00FB2EBF" w:rsidRPr="00474F8C" w:rsidRDefault="00FB2EBF"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FB2EBF" w14:paraId="43BC84B1" w14:textId="77777777" w:rsidTr="00F64CD0">
        <w:tc>
          <w:tcPr>
            <w:tcW w:w="4815" w:type="dxa"/>
          </w:tcPr>
          <w:p w14:paraId="52DEBB47" w14:textId="428E8A31" w:rsidR="00FB2EBF"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Excellent</w:t>
            </w:r>
          </w:p>
        </w:tc>
        <w:tc>
          <w:tcPr>
            <w:tcW w:w="2268" w:type="dxa"/>
          </w:tcPr>
          <w:p w14:paraId="45C36AD5" w14:textId="50712E91" w:rsidR="00FB2EBF"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6.25</w:t>
            </w:r>
            <w:r w:rsidR="00FB2EBF">
              <w:rPr>
                <w:sz w:val="24"/>
                <w:szCs w:val="24"/>
              </w:rPr>
              <w:t>%</w:t>
            </w:r>
          </w:p>
        </w:tc>
        <w:tc>
          <w:tcPr>
            <w:tcW w:w="1933" w:type="dxa"/>
          </w:tcPr>
          <w:p w14:paraId="74E657A0" w14:textId="5FB43ED9" w:rsidR="00FB2EBF"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FB2EBF" w14:paraId="45B09090" w14:textId="77777777" w:rsidTr="00F64CD0">
        <w:tc>
          <w:tcPr>
            <w:tcW w:w="4815" w:type="dxa"/>
          </w:tcPr>
          <w:p w14:paraId="323B65F9" w14:textId="03BCC5D6" w:rsidR="00FB2EBF"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Very useful</w:t>
            </w:r>
          </w:p>
        </w:tc>
        <w:tc>
          <w:tcPr>
            <w:tcW w:w="2268" w:type="dxa"/>
          </w:tcPr>
          <w:p w14:paraId="2BC3DBF9" w14:textId="3911CB60" w:rsidR="00FB2EBF"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25.00</w:t>
            </w:r>
            <w:r w:rsidR="00FB2EBF">
              <w:rPr>
                <w:sz w:val="24"/>
                <w:szCs w:val="24"/>
              </w:rPr>
              <w:t>%</w:t>
            </w:r>
          </w:p>
        </w:tc>
        <w:tc>
          <w:tcPr>
            <w:tcW w:w="1933" w:type="dxa"/>
          </w:tcPr>
          <w:p w14:paraId="13DAA31F" w14:textId="6EE84537" w:rsidR="00FB2EBF"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4</w:t>
            </w:r>
          </w:p>
        </w:tc>
      </w:tr>
      <w:tr w:rsidR="00FB2EBF" w14:paraId="6657F40E" w14:textId="77777777" w:rsidTr="00F64CD0">
        <w:tc>
          <w:tcPr>
            <w:tcW w:w="4815" w:type="dxa"/>
          </w:tcPr>
          <w:p w14:paraId="21A6B5E9" w14:textId="34A35CAA" w:rsidR="00FB2EBF"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Good</w:t>
            </w:r>
          </w:p>
        </w:tc>
        <w:tc>
          <w:tcPr>
            <w:tcW w:w="2268" w:type="dxa"/>
          </w:tcPr>
          <w:p w14:paraId="139D7E12" w14:textId="48261DE6" w:rsidR="00FB2EBF"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62.50</w:t>
            </w:r>
            <w:r w:rsidR="00FB2EBF">
              <w:rPr>
                <w:sz w:val="24"/>
                <w:szCs w:val="24"/>
              </w:rPr>
              <w:t>%</w:t>
            </w:r>
          </w:p>
        </w:tc>
        <w:tc>
          <w:tcPr>
            <w:tcW w:w="1933" w:type="dxa"/>
          </w:tcPr>
          <w:p w14:paraId="1BFA2486" w14:textId="28B3717F" w:rsidR="00FB2EBF"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10</w:t>
            </w:r>
          </w:p>
        </w:tc>
      </w:tr>
      <w:tr w:rsidR="00FB2EBF" w14:paraId="230F8211" w14:textId="77777777" w:rsidTr="00F64CD0">
        <w:tc>
          <w:tcPr>
            <w:tcW w:w="4815" w:type="dxa"/>
          </w:tcPr>
          <w:p w14:paraId="573AB2F2" w14:textId="54FA78C8" w:rsidR="00FB2EBF" w:rsidRDefault="00FB2EBF" w:rsidP="00F64CD0">
            <w:pPr>
              <w:pStyle w:val="ListParagraph"/>
              <w:tabs>
                <w:tab w:val="left" w:pos="709"/>
                <w:tab w:val="left" w:pos="1560"/>
                <w:tab w:val="left" w:pos="1985"/>
                <w:tab w:val="left" w:pos="8364"/>
              </w:tabs>
              <w:ind w:left="0"/>
              <w:contextualSpacing/>
              <w:rPr>
                <w:sz w:val="24"/>
                <w:szCs w:val="24"/>
              </w:rPr>
            </w:pPr>
            <w:r>
              <w:rPr>
                <w:sz w:val="24"/>
                <w:szCs w:val="24"/>
              </w:rPr>
              <w:t>Poor</w:t>
            </w:r>
          </w:p>
        </w:tc>
        <w:tc>
          <w:tcPr>
            <w:tcW w:w="2268" w:type="dxa"/>
          </w:tcPr>
          <w:p w14:paraId="01EFE368" w14:textId="3BFC03B4" w:rsidR="00FB2EBF"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6.25</w:t>
            </w:r>
            <w:r w:rsidR="00FB2EBF">
              <w:rPr>
                <w:sz w:val="24"/>
                <w:szCs w:val="24"/>
              </w:rPr>
              <w:t>%</w:t>
            </w:r>
          </w:p>
        </w:tc>
        <w:tc>
          <w:tcPr>
            <w:tcW w:w="1933" w:type="dxa"/>
          </w:tcPr>
          <w:p w14:paraId="6AF3B910" w14:textId="0715EB15" w:rsidR="00FB2EBF" w:rsidRDefault="00FB2EBF"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FB2EBF" w:rsidRPr="00474F8C" w14:paraId="2288D18B" w14:textId="77777777" w:rsidTr="00F64CD0">
        <w:tc>
          <w:tcPr>
            <w:tcW w:w="4815" w:type="dxa"/>
          </w:tcPr>
          <w:p w14:paraId="24FD9C45" w14:textId="77777777" w:rsidR="00FB2EBF" w:rsidRPr="00474F8C" w:rsidRDefault="00FB2EBF"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3060D198" w14:textId="77777777" w:rsidR="00FB2EBF" w:rsidRPr="00474F8C" w:rsidRDefault="00FB2EBF"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0</w:t>
            </w:r>
            <w:r w:rsidRPr="00474F8C">
              <w:rPr>
                <w:i/>
                <w:iCs/>
                <w:sz w:val="24"/>
                <w:szCs w:val="24"/>
              </w:rPr>
              <w:t>%</w:t>
            </w:r>
          </w:p>
        </w:tc>
        <w:tc>
          <w:tcPr>
            <w:tcW w:w="1933" w:type="dxa"/>
          </w:tcPr>
          <w:p w14:paraId="0D55757C" w14:textId="5E89ED39" w:rsidR="00FB2EBF" w:rsidRPr="00474F8C" w:rsidRDefault="00FB2EBF"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16</w:t>
            </w:r>
          </w:p>
        </w:tc>
      </w:tr>
    </w:tbl>
    <w:p w14:paraId="62DF2AB7" w14:textId="77777777" w:rsidR="00FB2EBF" w:rsidRDefault="00FB2EBF" w:rsidP="00B02570">
      <w:pPr>
        <w:spacing w:after="0" w:line="240" w:lineRule="auto"/>
        <w:rPr>
          <w:sz w:val="24"/>
          <w:szCs w:val="24"/>
        </w:rPr>
      </w:pPr>
    </w:p>
    <w:p w14:paraId="174222F7" w14:textId="77777777" w:rsidR="00150BEB" w:rsidRDefault="00150BEB" w:rsidP="00150BEB">
      <w:pPr>
        <w:spacing w:after="0" w:line="240" w:lineRule="auto"/>
        <w:rPr>
          <w:sz w:val="24"/>
          <w:szCs w:val="24"/>
        </w:rPr>
      </w:pPr>
    </w:p>
    <w:p w14:paraId="5F440B83" w14:textId="38511A6E" w:rsidR="00150BEB" w:rsidRDefault="00150BEB" w:rsidP="00150BEB">
      <w:pPr>
        <w:pStyle w:val="ListParagraph"/>
        <w:tabs>
          <w:tab w:val="left" w:pos="709"/>
          <w:tab w:val="left" w:pos="1560"/>
          <w:tab w:val="left" w:pos="1985"/>
          <w:tab w:val="left" w:pos="8364"/>
        </w:tabs>
        <w:ind w:left="0"/>
        <w:contextualSpacing/>
        <w:rPr>
          <w:sz w:val="24"/>
          <w:szCs w:val="24"/>
        </w:rPr>
      </w:pPr>
      <w:r w:rsidRPr="001D559C">
        <w:rPr>
          <w:b/>
          <w:bCs/>
          <w:sz w:val="24"/>
          <w:szCs w:val="24"/>
        </w:rPr>
        <w:t xml:space="preserve">Question </w:t>
      </w:r>
      <w:r>
        <w:rPr>
          <w:b/>
          <w:bCs/>
          <w:sz w:val="24"/>
          <w:szCs w:val="24"/>
        </w:rPr>
        <w:t>20</w:t>
      </w:r>
      <w:r>
        <w:rPr>
          <w:sz w:val="24"/>
          <w:szCs w:val="24"/>
        </w:rPr>
        <w:t>: Which do you consider the better contract, the 2016 or the 2024 edition?</w:t>
      </w:r>
    </w:p>
    <w:p w14:paraId="507A79C1" w14:textId="77777777" w:rsidR="00150BEB" w:rsidRDefault="00150BEB" w:rsidP="00150BEB">
      <w:pPr>
        <w:pStyle w:val="ListParagraph"/>
        <w:tabs>
          <w:tab w:val="left" w:pos="709"/>
          <w:tab w:val="left" w:pos="1560"/>
          <w:tab w:val="left" w:pos="1985"/>
          <w:tab w:val="left" w:pos="8364"/>
        </w:tabs>
        <w:ind w:left="0"/>
        <w:contextualSpacing/>
        <w:rPr>
          <w:sz w:val="24"/>
          <w:szCs w:val="24"/>
        </w:rPr>
      </w:pPr>
    </w:p>
    <w:p w14:paraId="5654F9E8" w14:textId="3F0888CC" w:rsidR="00150BEB" w:rsidRDefault="00150BEB" w:rsidP="00150BEB">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2374E3D4" w14:textId="77777777" w:rsidR="00150BEB" w:rsidRDefault="00150BEB" w:rsidP="00150BEB">
      <w:pPr>
        <w:pStyle w:val="ListParagraph"/>
        <w:tabs>
          <w:tab w:val="left" w:pos="709"/>
          <w:tab w:val="left" w:pos="1560"/>
          <w:tab w:val="left" w:pos="1985"/>
          <w:tab w:val="left" w:pos="8364"/>
        </w:tabs>
        <w:ind w:left="0"/>
        <w:contextualSpacing/>
        <w:rPr>
          <w:sz w:val="24"/>
          <w:szCs w:val="24"/>
        </w:rPr>
      </w:pPr>
    </w:p>
    <w:p w14:paraId="059DC0CD" w14:textId="674D81AE" w:rsidR="00150BEB" w:rsidRDefault="00150BEB" w:rsidP="00150BEB">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0FFA2A3A" w14:textId="77777777" w:rsidR="00150BEB" w:rsidRDefault="00150BEB" w:rsidP="00150BEB">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4815"/>
        <w:gridCol w:w="2268"/>
        <w:gridCol w:w="1933"/>
      </w:tblGrid>
      <w:tr w:rsidR="00150BEB" w14:paraId="7AAD9B98" w14:textId="77777777" w:rsidTr="00F64CD0">
        <w:tc>
          <w:tcPr>
            <w:tcW w:w="4815" w:type="dxa"/>
          </w:tcPr>
          <w:p w14:paraId="0B32BDED" w14:textId="0BD43B0D" w:rsidR="00150BEB" w:rsidRPr="00474F8C" w:rsidRDefault="00150BEB"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2016 or 2024 Edition Best Contract</w:t>
            </w:r>
          </w:p>
        </w:tc>
        <w:tc>
          <w:tcPr>
            <w:tcW w:w="2268" w:type="dxa"/>
          </w:tcPr>
          <w:p w14:paraId="34ACF22F" w14:textId="77777777" w:rsidR="00150BEB" w:rsidRPr="00474F8C" w:rsidRDefault="00150BEB"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Percent</w:t>
            </w:r>
          </w:p>
        </w:tc>
        <w:tc>
          <w:tcPr>
            <w:tcW w:w="1933" w:type="dxa"/>
          </w:tcPr>
          <w:p w14:paraId="69D3BAAE" w14:textId="77777777" w:rsidR="00150BEB" w:rsidRPr="00474F8C" w:rsidRDefault="00150BEB"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150BEB" w14:paraId="01E114AA" w14:textId="77777777" w:rsidTr="00F64CD0">
        <w:tc>
          <w:tcPr>
            <w:tcW w:w="4815" w:type="dxa"/>
          </w:tcPr>
          <w:p w14:paraId="7137161E" w14:textId="658D19DC"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2016</w:t>
            </w:r>
          </w:p>
        </w:tc>
        <w:tc>
          <w:tcPr>
            <w:tcW w:w="2268" w:type="dxa"/>
          </w:tcPr>
          <w:p w14:paraId="69587F7F" w14:textId="192F8CBA"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0.00%</w:t>
            </w:r>
          </w:p>
        </w:tc>
        <w:tc>
          <w:tcPr>
            <w:tcW w:w="1933" w:type="dxa"/>
          </w:tcPr>
          <w:p w14:paraId="03201C0F" w14:textId="7BA7A023"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0</w:t>
            </w:r>
          </w:p>
        </w:tc>
      </w:tr>
      <w:tr w:rsidR="00150BEB" w14:paraId="7428B378" w14:textId="77777777" w:rsidTr="00F64CD0">
        <w:tc>
          <w:tcPr>
            <w:tcW w:w="4815" w:type="dxa"/>
          </w:tcPr>
          <w:p w14:paraId="32E26D7E" w14:textId="71A46FFD"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2024</w:t>
            </w:r>
          </w:p>
        </w:tc>
        <w:tc>
          <w:tcPr>
            <w:tcW w:w="2268" w:type="dxa"/>
          </w:tcPr>
          <w:p w14:paraId="338F39EF" w14:textId="7605CA96" w:rsidR="00150BEB" w:rsidRDefault="003F6D22" w:rsidP="00F64CD0">
            <w:pPr>
              <w:pStyle w:val="ListParagraph"/>
              <w:tabs>
                <w:tab w:val="left" w:pos="709"/>
                <w:tab w:val="left" w:pos="1560"/>
                <w:tab w:val="left" w:pos="1985"/>
                <w:tab w:val="left" w:pos="8364"/>
              </w:tabs>
              <w:ind w:left="0"/>
              <w:contextualSpacing/>
              <w:jc w:val="right"/>
              <w:rPr>
                <w:sz w:val="24"/>
                <w:szCs w:val="24"/>
              </w:rPr>
            </w:pPr>
            <w:r>
              <w:rPr>
                <w:sz w:val="24"/>
                <w:szCs w:val="24"/>
              </w:rPr>
              <w:t>85.71</w:t>
            </w:r>
            <w:r w:rsidR="00150BEB">
              <w:rPr>
                <w:sz w:val="24"/>
                <w:szCs w:val="24"/>
              </w:rPr>
              <w:t>%</w:t>
            </w:r>
          </w:p>
        </w:tc>
        <w:tc>
          <w:tcPr>
            <w:tcW w:w="1933" w:type="dxa"/>
          </w:tcPr>
          <w:p w14:paraId="18AE5CBE" w14:textId="22C98E89"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r w:rsidR="003F6D22">
              <w:rPr>
                <w:sz w:val="24"/>
                <w:szCs w:val="24"/>
              </w:rPr>
              <w:t>2</w:t>
            </w:r>
          </w:p>
        </w:tc>
      </w:tr>
      <w:tr w:rsidR="00150BEB" w14:paraId="498FFFD1" w14:textId="77777777" w:rsidTr="00F64CD0">
        <w:tc>
          <w:tcPr>
            <w:tcW w:w="4815" w:type="dxa"/>
          </w:tcPr>
          <w:p w14:paraId="587A099D" w14:textId="5B934651"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Unsure</w:t>
            </w:r>
          </w:p>
        </w:tc>
        <w:tc>
          <w:tcPr>
            <w:tcW w:w="2268" w:type="dxa"/>
          </w:tcPr>
          <w:p w14:paraId="5CCFB229" w14:textId="5E05F62D" w:rsidR="00150BEB" w:rsidRDefault="003F6D22" w:rsidP="003F6D22">
            <w:pPr>
              <w:pStyle w:val="ListParagraph"/>
              <w:tabs>
                <w:tab w:val="left" w:pos="709"/>
                <w:tab w:val="left" w:pos="1560"/>
                <w:tab w:val="left" w:pos="1985"/>
                <w:tab w:val="left" w:pos="8364"/>
              </w:tabs>
              <w:ind w:left="0"/>
              <w:contextualSpacing/>
              <w:jc w:val="right"/>
              <w:rPr>
                <w:sz w:val="24"/>
                <w:szCs w:val="24"/>
              </w:rPr>
            </w:pPr>
            <w:r>
              <w:rPr>
                <w:sz w:val="24"/>
                <w:szCs w:val="24"/>
              </w:rPr>
              <w:t>14.29</w:t>
            </w:r>
            <w:r w:rsidR="00150BEB">
              <w:rPr>
                <w:sz w:val="24"/>
                <w:szCs w:val="24"/>
              </w:rPr>
              <w:t>%</w:t>
            </w:r>
          </w:p>
        </w:tc>
        <w:tc>
          <w:tcPr>
            <w:tcW w:w="1933" w:type="dxa"/>
          </w:tcPr>
          <w:p w14:paraId="26F2BED7" w14:textId="0A1C307B" w:rsidR="00150BEB" w:rsidRDefault="003F6D22"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150BEB" w:rsidRPr="00474F8C" w14:paraId="4229D897" w14:textId="77777777" w:rsidTr="00F64CD0">
        <w:tc>
          <w:tcPr>
            <w:tcW w:w="4815" w:type="dxa"/>
          </w:tcPr>
          <w:p w14:paraId="7133B02B" w14:textId="77777777" w:rsidR="00150BEB" w:rsidRPr="00474F8C" w:rsidRDefault="00150BEB" w:rsidP="00F64CD0">
            <w:pPr>
              <w:pStyle w:val="ListParagraph"/>
              <w:tabs>
                <w:tab w:val="left" w:pos="709"/>
                <w:tab w:val="left" w:pos="1560"/>
                <w:tab w:val="left" w:pos="1985"/>
                <w:tab w:val="left" w:pos="8364"/>
              </w:tabs>
              <w:ind w:left="0"/>
              <w:contextualSpacing/>
              <w:rPr>
                <w:i/>
                <w:iCs/>
                <w:sz w:val="24"/>
                <w:szCs w:val="24"/>
              </w:rPr>
            </w:pPr>
            <w:r w:rsidRPr="00474F8C">
              <w:rPr>
                <w:i/>
                <w:iCs/>
                <w:sz w:val="24"/>
                <w:szCs w:val="24"/>
              </w:rPr>
              <w:t>Total</w:t>
            </w:r>
          </w:p>
        </w:tc>
        <w:tc>
          <w:tcPr>
            <w:tcW w:w="2268" w:type="dxa"/>
          </w:tcPr>
          <w:p w14:paraId="66FA4D24" w14:textId="77777777" w:rsidR="00150BEB" w:rsidRPr="00474F8C" w:rsidRDefault="00150BEB" w:rsidP="00F64CD0">
            <w:pPr>
              <w:pStyle w:val="ListParagraph"/>
              <w:tabs>
                <w:tab w:val="left" w:pos="709"/>
                <w:tab w:val="left" w:pos="1560"/>
                <w:tab w:val="left" w:pos="1985"/>
                <w:tab w:val="left" w:pos="8364"/>
              </w:tabs>
              <w:ind w:left="0"/>
              <w:contextualSpacing/>
              <w:jc w:val="right"/>
              <w:rPr>
                <w:i/>
                <w:iCs/>
                <w:sz w:val="24"/>
                <w:szCs w:val="24"/>
              </w:rPr>
            </w:pPr>
            <w:r w:rsidRPr="00474F8C">
              <w:rPr>
                <w:i/>
                <w:iCs/>
                <w:sz w:val="24"/>
                <w:szCs w:val="24"/>
              </w:rPr>
              <w:t>100.0</w:t>
            </w:r>
            <w:r>
              <w:rPr>
                <w:i/>
                <w:iCs/>
                <w:sz w:val="24"/>
                <w:szCs w:val="24"/>
              </w:rPr>
              <w:t>0</w:t>
            </w:r>
            <w:r w:rsidRPr="00474F8C">
              <w:rPr>
                <w:i/>
                <w:iCs/>
                <w:sz w:val="24"/>
                <w:szCs w:val="24"/>
              </w:rPr>
              <w:t>%</w:t>
            </w:r>
          </w:p>
        </w:tc>
        <w:tc>
          <w:tcPr>
            <w:tcW w:w="1933" w:type="dxa"/>
          </w:tcPr>
          <w:p w14:paraId="2B6E5118" w14:textId="2FDF6CD6" w:rsidR="00150BEB" w:rsidRPr="00474F8C" w:rsidRDefault="00150BEB"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14</w:t>
            </w:r>
          </w:p>
        </w:tc>
      </w:tr>
    </w:tbl>
    <w:p w14:paraId="7271EA9B" w14:textId="77777777" w:rsidR="00150BEB" w:rsidRDefault="00150BEB" w:rsidP="00B02570">
      <w:pPr>
        <w:spacing w:after="0" w:line="240" w:lineRule="auto"/>
        <w:rPr>
          <w:sz w:val="24"/>
          <w:szCs w:val="24"/>
        </w:rPr>
      </w:pPr>
    </w:p>
    <w:p w14:paraId="3322C5BD"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5E868C46"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6CAF1663"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18488BC5"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1169BB71"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19A7E95E"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607CA2B3"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03D6334F"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4CE40AC9" w14:textId="77777777" w:rsidR="00150BEB" w:rsidRDefault="00150BEB" w:rsidP="00150BEB">
      <w:pPr>
        <w:pStyle w:val="ListParagraph"/>
        <w:tabs>
          <w:tab w:val="left" w:pos="709"/>
          <w:tab w:val="left" w:pos="1560"/>
          <w:tab w:val="left" w:pos="1985"/>
          <w:tab w:val="left" w:pos="8364"/>
        </w:tabs>
        <w:ind w:left="0"/>
        <w:contextualSpacing/>
        <w:rPr>
          <w:b/>
          <w:bCs/>
          <w:sz w:val="24"/>
          <w:szCs w:val="24"/>
        </w:rPr>
      </w:pPr>
    </w:p>
    <w:p w14:paraId="77F0538A" w14:textId="4B7B1BBD" w:rsidR="00150BEB" w:rsidRDefault="00150BEB" w:rsidP="00150BEB">
      <w:pPr>
        <w:pStyle w:val="ListParagraph"/>
        <w:tabs>
          <w:tab w:val="left" w:pos="709"/>
          <w:tab w:val="left" w:pos="1560"/>
          <w:tab w:val="left" w:pos="1985"/>
          <w:tab w:val="left" w:pos="8364"/>
        </w:tabs>
        <w:ind w:left="0"/>
        <w:contextualSpacing/>
        <w:rPr>
          <w:sz w:val="24"/>
          <w:szCs w:val="24"/>
        </w:rPr>
      </w:pPr>
      <w:r w:rsidRPr="001D559C">
        <w:rPr>
          <w:b/>
          <w:bCs/>
          <w:sz w:val="24"/>
          <w:szCs w:val="24"/>
        </w:rPr>
        <w:lastRenderedPageBreak/>
        <w:t xml:space="preserve">Question </w:t>
      </w:r>
      <w:r>
        <w:rPr>
          <w:b/>
          <w:bCs/>
          <w:sz w:val="24"/>
          <w:szCs w:val="24"/>
        </w:rPr>
        <w:t>20 (extension)</w:t>
      </w:r>
      <w:r w:rsidRPr="001D559C">
        <w:rPr>
          <w:b/>
          <w:bCs/>
          <w:sz w:val="24"/>
          <w:szCs w:val="24"/>
        </w:rPr>
        <w:t>:</w:t>
      </w:r>
      <w:r>
        <w:rPr>
          <w:sz w:val="24"/>
          <w:szCs w:val="24"/>
        </w:rPr>
        <w:t xml:space="preserve"> Please provide your reason.</w:t>
      </w:r>
    </w:p>
    <w:p w14:paraId="59C1D6FB" w14:textId="77777777" w:rsidR="00150BEB" w:rsidRDefault="00150BEB" w:rsidP="00150BEB">
      <w:pPr>
        <w:pStyle w:val="ListParagraph"/>
        <w:tabs>
          <w:tab w:val="left" w:pos="709"/>
          <w:tab w:val="left" w:pos="1560"/>
          <w:tab w:val="left" w:pos="1985"/>
          <w:tab w:val="left" w:pos="8364"/>
        </w:tabs>
        <w:ind w:left="0"/>
        <w:contextualSpacing/>
        <w:rPr>
          <w:sz w:val="24"/>
          <w:szCs w:val="24"/>
        </w:rPr>
      </w:pPr>
    </w:p>
    <w:p w14:paraId="0F48B45F" w14:textId="77777777" w:rsidR="00150BEB" w:rsidRDefault="00150BEB" w:rsidP="00150BEB">
      <w:pPr>
        <w:pStyle w:val="ListParagraph"/>
        <w:tabs>
          <w:tab w:val="left" w:pos="709"/>
          <w:tab w:val="left" w:pos="1560"/>
          <w:tab w:val="left" w:pos="1985"/>
          <w:tab w:val="left" w:pos="8364"/>
        </w:tabs>
        <w:ind w:left="0"/>
        <w:contextualSpacing/>
        <w:rPr>
          <w:sz w:val="24"/>
          <w:szCs w:val="24"/>
        </w:rPr>
      </w:pPr>
      <w:r>
        <w:rPr>
          <w:sz w:val="24"/>
          <w:szCs w:val="24"/>
        </w:rPr>
        <w:t>2 respondents have no experience of the 2016 edition.</w:t>
      </w:r>
    </w:p>
    <w:p w14:paraId="6C57E39D" w14:textId="77777777" w:rsidR="00150BEB" w:rsidRDefault="00150BEB" w:rsidP="00150BEB">
      <w:pPr>
        <w:pStyle w:val="ListParagraph"/>
        <w:tabs>
          <w:tab w:val="left" w:pos="709"/>
          <w:tab w:val="left" w:pos="1560"/>
          <w:tab w:val="left" w:pos="1985"/>
          <w:tab w:val="left" w:pos="8364"/>
        </w:tabs>
        <w:ind w:left="0"/>
        <w:contextualSpacing/>
        <w:rPr>
          <w:sz w:val="24"/>
          <w:szCs w:val="24"/>
        </w:rPr>
      </w:pPr>
    </w:p>
    <w:p w14:paraId="7C615324" w14:textId="733C5363" w:rsidR="00150BEB" w:rsidRDefault="00150BEB" w:rsidP="00150BEB">
      <w:pPr>
        <w:pStyle w:val="ListParagraph"/>
        <w:tabs>
          <w:tab w:val="left" w:pos="709"/>
          <w:tab w:val="left" w:pos="1560"/>
          <w:tab w:val="left" w:pos="1985"/>
          <w:tab w:val="left" w:pos="8364"/>
        </w:tabs>
        <w:ind w:left="0"/>
        <w:contextualSpacing/>
        <w:rPr>
          <w:sz w:val="24"/>
          <w:szCs w:val="24"/>
        </w:rPr>
      </w:pPr>
      <w:r>
        <w:rPr>
          <w:sz w:val="24"/>
          <w:szCs w:val="24"/>
        </w:rPr>
        <w:t>32 respondents have no experience of the 2024 edition.</w:t>
      </w:r>
    </w:p>
    <w:p w14:paraId="3CBF84DD" w14:textId="77777777" w:rsidR="00150BEB" w:rsidRDefault="00150BEB" w:rsidP="00150BEB">
      <w:pPr>
        <w:pStyle w:val="ListParagraph"/>
        <w:tabs>
          <w:tab w:val="left" w:pos="709"/>
          <w:tab w:val="left" w:pos="1560"/>
          <w:tab w:val="left" w:pos="1985"/>
          <w:tab w:val="left" w:pos="8364"/>
        </w:tabs>
        <w:ind w:left="0"/>
        <w:contextualSpacing/>
        <w:rPr>
          <w:sz w:val="24"/>
          <w:szCs w:val="24"/>
        </w:rPr>
      </w:pPr>
    </w:p>
    <w:tbl>
      <w:tblPr>
        <w:tblStyle w:val="TableGrid"/>
        <w:tblW w:w="0" w:type="auto"/>
        <w:tblLook w:val="04A0" w:firstRow="1" w:lastRow="0" w:firstColumn="1" w:lastColumn="0" w:noHBand="0" w:noVBand="1"/>
      </w:tblPr>
      <w:tblGrid>
        <w:gridCol w:w="7083"/>
        <w:gridCol w:w="1843"/>
      </w:tblGrid>
      <w:tr w:rsidR="00150BEB" w14:paraId="645834EE" w14:textId="77777777" w:rsidTr="00F64CD0">
        <w:tc>
          <w:tcPr>
            <w:tcW w:w="7083" w:type="dxa"/>
          </w:tcPr>
          <w:p w14:paraId="1A58E4A2" w14:textId="77777777" w:rsidR="00150BEB" w:rsidRPr="00474F8C" w:rsidRDefault="00150BEB" w:rsidP="00F64CD0">
            <w:pPr>
              <w:pStyle w:val="ListParagraph"/>
              <w:tabs>
                <w:tab w:val="left" w:pos="709"/>
                <w:tab w:val="left" w:pos="1560"/>
                <w:tab w:val="left" w:pos="1985"/>
                <w:tab w:val="left" w:pos="8364"/>
              </w:tabs>
              <w:ind w:left="0"/>
              <w:contextualSpacing/>
              <w:rPr>
                <w:b/>
                <w:bCs/>
                <w:i/>
                <w:iCs/>
                <w:sz w:val="24"/>
                <w:szCs w:val="24"/>
              </w:rPr>
            </w:pPr>
            <w:r>
              <w:rPr>
                <w:b/>
                <w:bCs/>
                <w:i/>
                <w:iCs/>
                <w:sz w:val="24"/>
                <w:szCs w:val="24"/>
              </w:rPr>
              <w:t>Reason:</w:t>
            </w:r>
          </w:p>
        </w:tc>
        <w:tc>
          <w:tcPr>
            <w:tcW w:w="1843" w:type="dxa"/>
          </w:tcPr>
          <w:p w14:paraId="5F47E63A" w14:textId="77777777" w:rsidR="00150BEB" w:rsidRPr="00474F8C" w:rsidRDefault="00150BEB" w:rsidP="00F64CD0">
            <w:pPr>
              <w:pStyle w:val="ListParagraph"/>
              <w:tabs>
                <w:tab w:val="left" w:pos="709"/>
                <w:tab w:val="left" w:pos="1560"/>
                <w:tab w:val="left" w:pos="1985"/>
                <w:tab w:val="left" w:pos="8364"/>
              </w:tabs>
              <w:ind w:left="0"/>
              <w:contextualSpacing/>
              <w:jc w:val="right"/>
              <w:rPr>
                <w:b/>
                <w:bCs/>
                <w:i/>
                <w:iCs/>
                <w:sz w:val="24"/>
                <w:szCs w:val="24"/>
              </w:rPr>
            </w:pPr>
            <w:r>
              <w:rPr>
                <w:b/>
                <w:bCs/>
                <w:i/>
                <w:iCs/>
                <w:sz w:val="24"/>
                <w:szCs w:val="24"/>
              </w:rPr>
              <w:t>Response Count</w:t>
            </w:r>
          </w:p>
        </w:tc>
      </w:tr>
      <w:tr w:rsidR="00150BEB" w14:paraId="6C3AD3DA" w14:textId="77777777" w:rsidTr="00F64CD0">
        <w:tc>
          <w:tcPr>
            <w:tcW w:w="7083" w:type="dxa"/>
          </w:tcPr>
          <w:p w14:paraId="080BE281" w14:textId="2889C2CB"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2016 – as it is more used in the construction industry</w:t>
            </w:r>
          </w:p>
        </w:tc>
        <w:tc>
          <w:tcPr>
            <w:tcW w:w="1843" w:type="dxa"/>
          </w:tcPr>
          <w:p w14:paraId="4AFD232A" w14:textId="50A2CD64" w:rsidR="00150BEB" w:rsidRDefault="00AC5075" w:rsidP="00F64CD0">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150BEB" w14:paraId="64E3EBFC" w14:textId="77777777" w:rsidTr="00F64CD0">
        <w:tc>
          <w:tcPr>
            <w:tcW w:w="7083" w:type="dxa"/>
          </w:tcPr>
          <w:p w14:paraId="26F383F3" w14:textId="6C9D2776"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2024 – improved slightly over the 2106 edition with regard to risk, but still isn’t as good as other contracts such as NEC.</w:t>
            </w:r>
          </w:p>
        </w:tc>
        <w:tc>
          <w:tcPr>
            <w:tcW w:w="1843" w:type="dxa"/>
          </w:tcPr>
          <w:p w14:paraId="6719D3EC" w14:textId="77777777"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1</w:t>
            </w:r>
          </w:p>
        </w:tc>
      </w:tr>
      <w:tr w:rsidR="00150BEB" w14:paraId="7A0880C3" w14:textId="77777777" w:rsidTr="00F64CD0">
        <w:tc>
          <w:tcPr>
            <w:tcW w:w="7083" w:type="dxa"/>
          </w:tcPr>
          <w:p w14:paraId="16E107ED" w14:textId="2EA0D3DD" w:rsidR="00150BEB" w:rsidRDefault="00150BEB" w:rsidP="00F64CD0">
            <w:pPr>
              <w:pStyle w:val="ListParagraph"/>
              <w:tabs>
                <w:tab w:val="left" w:pos="709"/>
                <w:tab w:val="left" w:pos="1560"/>
                <w:tab w:val="left" w:pos="1985"/>
                <w:tab w:val="left" w:pos="8364"/>
              </w:tabs>
              <w:ind w:left="0"/>
              <w:contextualSpacing/>
              <w:rPr>
                <w:sz w:val="24"/>
                <w:szCs w:val="24"/>
              </w:rPr>
            </w:pPr>
            <w:r>
              <w:rPr>
                <w:sz w:val="24"/>
                <w:szCs w:val="24"/>
              </w:rPr>
              <w:t>2024 – more up-to-date and in line with the BSA 2022</w:t>
            </w:r>
          </w:p>
        </w:tc>
        <w:tc>
          <w:tcPr>
            <w:tcW w:w="1843" w:type="dxa"/>
          </w:tcPr>
          <w:p w14:paraId="51F9DFB8" w14:textId="026590FB" w:rsidR="00150BEB" w:rsidRDefault="00AC5075"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150BEB" w14:paraId="00D24FFF" w14:textId="77777777" w:rsidTr="00F64CD0">
        <w:tc>
          <w:tcPr>
            <w:tcW w:w="7083" w:type="dxa"/>
          </w:tcPr>
          <w:p w14:paraId="3340C0C3" w14:textId="224C982C" w:rsidR="00150BEB" w:rsidRPr="00150BEB" w:rsidRDefault="00150BEB" w:rsidP="00F64CD0">
            <w:pPr>
              <w:pStyle w:val="ListParagraph"/>
              <w:tabs>
                <w:tab w:val="left" w:pos="709"/>
                <w:tab w:val="left" w:pos="1560"/>
                <w:tab w:val="left" w:pos="1985"/>
                <w:tab w:val="left" w:pos="8364"/>
              </w:tabs>
              <w:ind w:left="0"/>
              <w:contextualSpacing/>
              <w:rPr>
                <w:sz w:val="24"/>
                <w:szCs w:val="24"/>
              </w:rPr>
            </w:pPr>
            <w:r w:rsidRPr="00150BEB">
              <w:rPr>
                <w:sz w:val="24"/>
                <w:szCs w:val="24"/>
              </w:rPr>
              <w:t>2024 – fairer to contractors when target cost is also used</w:t>
            </w:r>
          </w:p>
        </w:tc>
        <w:tc>
          <w:tcPr>
            <w:tcW w:w="1843" w:type="dxa"/>
          </w:tcPr>
          <w:p w14:paraId="562FBF7F" w14:textId="6F76A7CC" w:rsidR="00150BEB" w:rsidRDefault="00150BEB" w:rsidP="00F64CD0">
            <w:pPr>
              <w:pStyle w:val="ListParagraph"/>
              <w:tabs>
                <w:tab w:val="left" w:pos="709"/>
                <w:tab w:val="left" w:pos="1560"/>
                <w:tab w:val="left" w:pos="1985"/>
                <w:tab w:val="left" w:pos="8364"/>
              </w:tabs>
              <w:ind w:left="0"/>
              <w:contextualSpacing/>
              <w:jc w:val="right"/>
              <w:rPr>
                <w:sz w:val="24"/>
                <w:szCs w:val="24"/>
              </w:rPr>
            </w:pPr>
            <w:r>
              <w:rPr>
                <w:sz w:val="24"/>
                <w:szCs w:val="24"/>
              </w:rPr>
              <w:t>2</w:t>
            </w:r>
          </w:p>
        </w:tc>
      </w:tr>
      <w:tr w:rsidR="00AC5075" w14:paraId="758D68E4" w14:textId="77777777" w:rsidTr="00F64CD0">
        <w:tc>
          <w:tcPr>
            <w:tcW w:w="7083" w:type="dxa"/>
          </w:tcPr>
          <w:p w14:paraId="358C7AD8" w14:textId="6B85ABE9" w:rsidR="00AC5075" w:rsidRDefault="00AC5075" w:rsidP="00F64CD0">
            <w:pPr>
              <w:pStyle w:val="ListParagraph"/>
              <w:tabs>
                <w:tab w:val="left" w:pos="709"/>
                <w:tab w:val="left" w:pos="1560"/>
                <w:tab w:val="left" w:pos="1985"/>
                <w:tab w:val="left" w:pos="8364"/>
              </w:tabs>
              <w:ind w:left="0"/>
              <w:contextualSpacing/>
              <w:rPr>
                <w:sz w:val="24"/>
                <w:szCs w:val="24"/>
              </w:rPr>
            </w:pPr>
            <w:r>
              <w:rPr>
                <w:sz w:val="24"/>
                <w:szCs w:val="24"/>
              </w:rPr>
              <w:t>Unsure – It is too early to tell</w:t>
            </w:r>
          </w:p>
        </w:tc>
        <w:tc>
          <w:tcPr>
            <w:tcW w:w="1843" w:type="dxa"/>
          </w:tcPr>
          <w:p w14:paraId="6951789F" w14:textId="0221092D" w:rsidR="00AC5075" w:rsidRDefault="00AC5075" w:rsidP="00AC5075">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150BEB" w14:paraId="170BFDCB" w14:textId="77777777" w:rsidTr="00F64CD0">
        <w:tc>
          <w:tcPr>
            <w:tcW w:w="7083" w:type="dxa"/>
          </w:tcPr>
          <w:p w14:paraId="1F53897C" w14:textId="6617ACB2" w:rsidR="00150BEB" w:rsidRPr="00E16A20" w:rsidRDefault="00AC5075" w:rsidP="00F64CD0">
            <w:pPr>
              <w:pStyle w:val="ListParagraph"/>
              <w:tabs>
                <w:tab w:val="left" w:pos="709"/>
                <w:tab w:val="left" w:pos="1560"/>
                <w:tab w:val="left" w:pos="1985"/>
                <w:tab w:val="left" w:pos="8364"/>
              </w:tabs>
              <w:ind w:left="0"/>
              <w:contextualSpacing/>
              <w:rPr>
                <w:sz w:val="24"/>
                <w:szCs w:val="24"/>
              </w:rPr>
            </w:pPr>
            <w:r>
              <w:rPr>
                <w:sz w:val="24"/>
                <w:szCs w:val="24"/>
              </w:rPr>
              <w:t>No answer</w:t>
            </w:r>
          </w:p>
        </w:tc>
        <w:tc>
          <w:tcPr>
            <w:tcW w:w="1843" w:type="dxa"/>
          </w:tcPr>
          <w:p w14:paraId="62CE1517" w14:textId="1B7D83FC" w:rsidR="00150BEB" w:rsidRPr="00E16A20" w:rsidRDefault="00AC5075" w:rsidP="00AC5075">
            <w:pPr>
              <w:pStyle w:val="ListParagraph"/>
              <w:tabs>
                <w:tab w:val="left" w:pos="709"/>
                <w:tab w:val="left" w:pos="1560"/>
                <w:tab w:val="left" w:pos="1985"/>
                <w:tab w:val="left" w:pos="8364"/>
              </w:tabs>
              <w:ind w:left="0"/>
              <w:contextualSpacing/>
              <w:jc w:val="right"/>
              <w:rPr>
                <w:sz w:val="24"/>
                <w:szCs w:val="24"/>
              </w:rPr>
            </w:pPr>
            <w:r>
              <w:rPr>
                <w:sz w:val="24"/>
                <w:szCs w:val="24"/>
              </w:rPr>
              <w:t>3</w:t>
            </w:r>
          </w:p>
        </w:tc>
      </w:tr>
      <w:tr w:rsidR="00150BEB" w14:paraId="4498876F" w14:textId="77777777" w:rsidTr="00F64CD0">
        <w:tc>
          <w:tcPr>
            <w:tcW w:w="7083" w:type="dxa"/>
          </w:tcPr>
          <w:p w14:paraId="42141C3A" w14:textId="77777777" w:rsidR="00150BEB" w:rsidRPr="00E16A20" w:rsidRDefault="00150BEB" w:rsidP="00F64CD0">
            <w:pPr>
              <w:pStyle w:val="ListParagraph"/>
              <w:tabs>
                <w:tab w:val="left" w:pos="709"/>
                <w:tab w:val="left" w:pos="1560"/>
                <w:tab w:val="left" w:pos="1985"/>
                <w:tab w:val="left" w:pos="8364"/>
              </w:tabs>
              <w:ind w:left="0"/>
              <w:contextualSpacing/>
              <w:rPr>
                <w:i/>
                <w:iCs/>
                <w:sz w:val="24"/>
                <w:szCs w:val="24"/>
              </w:rPr>
            </w:pPr>
            <w:r>
              <w:rPr>
                <w:i/>
                <w:iCs/>
                <w:sz w:val="24"/>
                <w:szCs w:val="24"/>
              </w:rPr>
              <w:t>Total</w:t>
            </w:r>
          </w:p>
        </w:tc>
        <w:tc>
          <w:tcPr>
            <w:tcW w:w="1843" w:type="dxa"/>
          </w:tcPr>
          <w:p w14:paraId="188BC1DA" w14:textId="429C8B93" w:rsidR="00150BEB" w:rsidRPr="002261B5" w:rsidRDefault="00150BEB" w:rsidP="00F64CD0">
            <w:pPr>
              <w:pStyle w:val="ListParagraph"/>
              <w:tabs>
                <w:tab w:val="left" w:pos="709"/>
                <w:tab w:val="left" w:pos="1560"/>
                <w:tab w:val="left" w:pos="1985"/>
                <w:tab w:val="left" w:pos="8364"/>
              </w:tabs>
              <w:ind w:left="0"/>
              <w:contextualSpacing/>
              <w:jc w:val="right"/>
              <w:rPr>
                <w:i/>
                <w:iCs/>
                <w:sz w:val="24"/>
                <w:szCs w:val="24"/>
              </w:rPr>
            </w:pPr>
            <w:r>
              <w:rPr>
                <w:i/>
                <w:iCs/>
                <w:sz w:val="24"/>
                <w:szCs w:val="24"/>
              </w:rPr>
              <w:t>1</w:t>
            </w:r>
            <w:r w:rsidR="00AC5075">
              <w:rPr>
                <w:i/>
                <w:iCs/>
                <w:sz w:val="24"/>
                <w:szCs w:val="24"/>
              </w:rPr>
              <w:t>4</w:t>
            </w:r>
          </w:p>
        </w:tc>
      </w:tr>
    </w:tbl>
    <w:p w14:paraId="7444369E" w14:textId="77777777" w:rsidR="00150BEB" w:rsidRDefault="00150BEB" w:rsidP="00B02570">
      <w:pPr>
        <w:spacing w:after="0" w:line="240" w:lineRule="auto"/>
        <w:rPr>
          <w:sz w:val="24"/>
          <w:szCs w:val="24"/>
        </w:rPr>
      </w:pPr>
    </w:p>
    <w:p w14:paraId="750B1322" w14:textId="77777777" w:rsidR="00AC5075" w:rsidRDefault="00AC5075" w:rsidP="00AC5075">
      <w:pPr>
        <w:pStyle w:val="ListParagraph"/>
        <w:tabs>
          <w:tab w:val="left" w:pos="709"/>
          <w:tab w:val="left" w:pos="1560"/>
          <w:tab w:val="left" w:pos="1985"/>
          <w:tab w:val="left" w:pos="8364"/>
        </w:tabs>
        <w:ind w:left="0"/>
        <w:contextualSpacing/>
        <w:rPr>
          <w:sz w:val="24"/>
          <w:szCs w:val="24"/>
        </w:rPr>
      </w:pPr>
    </w:p>
    <w:p w14:paraId="44EA0373" w14:textId="44A74CD1" w:rsidR="00AC5075" w:rsidRDefault="00AC5075" w:rsidP="00AC5075">
      <w:pPr>
        <w:pStyle w:val="ListParagraph"/>
        <w:tabs>
          <w:tab w:val="left" w:pos="709"/>
          <w:tab w:val="left" w:pos="1560"/>
          <w:tab w:val="left" w:pos="1985"/>
          <w:tab w:val="left" w:pos="8364"/>
        </w:tabs>
        <w:ind w:left="0"/>
        <w:contextualSpacing/>
        <w:rPr>
          <w:sz w:val="24"/>
          <w:szCs w:val="24"/>
        </w:rPr>
      </w:pPr>
      <w:r w:rsidRPr="00AC5075">
        <w:rPr>
          <w:b/>
          <w:bCs/>
          <w:sz w:val="24"/>
          <w:szCs w:val="24"/>
        </w:rPr>
        <w:t>Additional comments from respondents</w:t>
      </w:r>
      <w:r>
        <w:rPr>
          <w:sz w:val="24"/>
          <w:szCs w:val="24"/>
        </w:rPr>
        <w:t>:</w:t>
      </w:r>
    </w:p>
    <w:p w14:paraId="6093359B" w14:textId="77777777" w:rsidR="00AC5075" w:rsidRDefault="00AC5075" w:rsidP="00AC5075">
      <w:pPr>
        <w:pStyle w:val="ListParagraph"/>
        <w:tabs>
          <w:tab w:val="left" w:pos="709"/>
          <w:tab w:val="left" w:pos="1560"/>
          <w:tab w:val="left" w:pos="1985"/>
          <w:tab w:val="left" w:pos="8364"/>
        </w:tabs>
        <w:ind w:left="0"/>
        <w:contextualSpacing/>
        <w:rPr>
          <w:sz w:val="24"/>
          <w:szCs w:val="24"/>
        </w:rPr>
      </w:pPr>
    </w:p>
    <w:p w14:paraId="7C778ACA" w14:textId="0F9382E3" w:rsidR="00AC5075" w:rsidRDefault="00AC5075" w:rsidP="00AC5075">
      <w:pPr>
        <w:pStyle w:val="ListParagraph"/>
        <w:numPr>
          <w:ilvl w:val="0"/>
          <w:numId w:val="22"/>
        </w:numPr>
        <w:tabs>
          <w:tab w:val="left" w:pos="709"/>
          <w:tab w:val="left" w:pos="1560"/>
          <w:tab w:val="left" w:pos="1985"/>
          <w:tab w:val="left" w:pos="8364"/>
        </w:tabs>
        <w:contextualSpacing/>
        <w:rPr>
          <w:sz w:val="24"/>
          <w:szCs w:val="24"/>
        </w:rPr>
      </w:pPr>
      <w:r>
        <w:rPr>
          <w:sz w:val="24"/>
          <w:szCs w:val="24"/>
        </w:rPr>
        <w:t>The form of contract is chosen by the client on all of our projects. The majority of which have not yet adopted the latest version of the JCT D&amp;BC. This will change in the coming months and years. Unfortunately, this is out of our control (Contractor).</w:t>
      </w:r>
    </w:p>
    <w:p w14:paraId="6E9C1629" w14:textId="72247621" w:rsidR="00AC5075" w:rsidRDefault="00AC5075" w:rsidP="00B02570">
      <w:pPr>
        <w:pStyle w:val="ListParagraph"/>
        <w:numPr>
          <w:ilvl w:val="0"/>
          <w:numId w:val="22"/>
        </w:numPr>
        <w:tabs>
          <w:tab w:val="left" w:pos="709"/>
          <w:tab w:val="left" w:pos="1560"/>
          <w:tab w:val="left" w:pos="1985"/>
          <w:tab w:val="left" w:pos="8364"/>
        </w:tabs>
        <w:contextualSpacing/>
        <w:rPr>
          <w:sz w:val="24"/>
          <w:szCs w:val="24"/>
        </w:rPr>
      </w:pPr>
      <w:r>
        <w:rPr>
          <w:sz w:val="24"/>
          <w:szCs w:val="24"/>
        </w:rPr>
        <w:t>The 2024 edition reflects the most up-to-date information.</w:t>
      </w:r>
    </w:p>
    <w:p w14:paraId="2A5B668E" w14:textId="1AE95CA4" w:rsidR="00AC5075" w:rsidRPr="00AC5075" w:rsidRDefault="00AC5075" w:rsidP="00B02570">
      <w:pPr>
        <w:pStyle w:val="ListParagraph"/>
        <w:numPr>
          <w:ilvl w:val="0"/>
          <w:numId w:val="22"/>
        </w:numPr>
        <w:tabs>
          <w:tab w:val="left" w:pos="709"/>
          <w:tab w:val="left" w:pos="1560"/>
          <w:tab w:val="left" w:pos="1985"/>
          <w:tab w:val="left" w:pos="8364"/>
        </w:tabs>
        <w:contextualSpacing/>
        <w:rPr>
          <w:sz w:val="24"/>
          <w:szCs w:val="24"/>
        </w:rPr>
      </w:pPr>
      <w:r>
        <w:rPr>
          <w:sz w:val="24"/>
          <w:szCs w:val="24"/>
        </w:rPr>
        <w:t>The 2024 edition will be a more reasonable choice for future projects, but the employer ultimately makes the decision.</w:t>
      </w:r>
    </w:p>
    <w:sectPr w:rsidR="00AC5075" w:rsidRPr="00AC5075" w:rsidSect="00195757">
      <w:footerReference w:type="default" r:id="rId6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8B2E7" w14:textId="77777777" w:rsidR="00FB3352" w:rsidRDefault="00FB3352" w:rsidP="00100D47">
      <w:pPr>
        <w:spacing w:after="0" w:line="240" w:lineRule="auto"/>
      </w:pPr>
      <w:r>
        <w:separator/>
      </w:r>
    </w:p>
  </w:endnote>
  <w:endnote w:type="continuationSeparator" w:id="0">
    <w:p w14:paraId="01F33927" w14:textId="77777777" w:rsidR="00FB3352" w:rsidRDefault="00FB3352" w:rsidP="00100D47">
      <w:pPr>
        <w:spacing w:after="0" w:line="240" w:lineRule="auto"/>
      </w:pPr>
      <w:r>
        <w:continuationSeparator/>
      </w:r>
    </w:p>
  </w:endnote>
  <w:endnote w:type="continuationNotice" w:id="1">
    <w:p w14:paraId="4EB3CC98" w14:textId="77777777" w:rsidR="00FB3352" w:rsidRDefault="00FB33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200679"/>
      <w:docPartObj>
        <w:docPartGallery w:val="Page Numbers (Bottom of Page)"/>
        <w:docPartUnique/>
      </w:docPartObj>
    </w:sdtPr>
    <w:sdtEndPr>
      <w:rPr>
        <w:noProof/>
      </w:rPr>
    </w:sdtEndPr>
    <w:sdtContent>
      <w:p w14:paraId="770655F5" w14:textId="507EC316" w:rsidR="000C2A9C" w:rsidRDefault="000C2A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F4D13" w14:textId="77777777" w:rsidR="0080147F" w:rsidRDefault="008014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941125"/>
      <w:docPartObj>
        <w:docPartGallery w:val="Page Numbers (Bottom of Page)"/>
        <w:docPartUnique/>
      </w:docPartObj>
    </w:sdtPr>
    <w:sdtEndPr>
      <w:rPr>
        <w:noProof/>
      </w:rPr>
    </w:sdtEndPr>
    <w:sdtContent>
      <w:p w14:paraId="2AEDB27D" w14:textId="3D340E40" w:rsidR="000C2A9C" w:rsidRDefault="000C2A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14910" w14:textId="77777777" w:rsidR="000C2A9C" w:rsidRDefault="000C2A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1696970"/>
      <w:docPartObj>
        <w:docPartGallery w:val="Page Numbers (Bottom of Page)"/>
        <w:docPartUnique/>
      </w:docPartObj>
    </w:sdtPr>
    <w:sdtEndPr>
      <w:rPr>
        <w:noProof/>
      </w:rPr>
    </w:sdtEndPr>
    <w:sdtContent>
      <w:p w14:paraId="5D3E1CA7" w14:textId="02F41E10" w:rsidR="00206EA3" w:rsidRDefault="00206E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E7B60" w14:textId="77777777" w:rsidR="00206EA3" w:rsidRDefault="00206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A1DD0" w14:textId="77777777" w:rsidR="00FB3352" w:rsidRDefault="00FB3352" w:rsidP="00100D47">
      <w:pPr>
        <w:spacing w:after="0" w:line="240" w:lineRule="auto"/>
      </w:pPr>
      <w:r>
        <w:separator/>
      </w:r>
    </w:p>
  </w:footnote>
  <w:footnote w:type="continuationSeparator" w:id="0">
    <w:p w14:paraId="54DA06A0" w14:textId="77777777" w:rsidR="00FB3352" w:rsidRDefault="00FB3352" w:rsidP="00100D47">
      <w:pPr>
        <w:spacing w:after="0" w:line="240" w:lineRule="auto"/>
      </w:pPr>
      <w:r>
        <w:continuationSeparator/>
      </w:r>
    </w:p>
  </w:footnote>
  <w:footnote w:type="continuationNotice" w:id="1">
    <w:p w14:paraId="7ECECEE8" w14:textId="77777777" w:rsidR="00FB3352" w:rsidRDefault="00FB335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CF8F7" w14:textId="2FF3CB30" w:rsidR="00100D47" w:rsidRPr="00F15D50" w:rsidRDefault="00F15D50" w:rsidP="00F15D50">
    <w:pPr>
      <w:pStyle w:val="Header"/>
      <w:jc w:val="right"/>
      <w:rPr>
        <w:rFonts w:ascii="Times New Roman" w:hAnsi="Times New Roman" w:cs="Times New Roman"/>
        <w:sz w:val="20"/>
        <w:szCs w:val="20"/>
        <w:lang w:val="en-US"/>
      </w:rPr>
    </w:pPr>
    <w:r>
      <w:rPr>
        <w:rFonts w:ascii="Times New Roman" w:hAnsi="Times New Roman" w:cs="Times New Roman"/>
        <w:sz w:val="20"/>
        <w:szCs w:val="20"/>
        <w:lang w:val="en-US"/>
      </w:rPr>
      <w:t xml:space="preserve">UWTSD </w:t>
    </w:r>
    <w:r w:rsidR="00100D47" w:rsidRPr="00F15D50">
      <w:rPr>
        <w:rFonts w:ascii="Times New Roman" w:hAnsi="Times New Roman" w:cs="Times New Roman"/>
        <w:sz w:val="20"/>
        <w:szCs w:val="20"/>
        <w:lang w:val="en-US"/>
      </w:rPr>
      <w:t>2102939</w:t>
    </w:r>
  </w:p>
  <w:p w14:paraId="30DFA203" w14:textId="77777777" w:rsidR="00100D47" w:rsidRPr="00100D47" w:rsidRDefault="00100D47">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8428C"/>
    <w:multiLevelType w:val="multilevel"/>
    <w:tmpl w:val="51C8BF6C"/>
    <w:lvl w:ilvl="0">
      <w:start w:val="9"/>
      <w:numFmt w:val="decimal"/>
      <w:lvlText w:val="%1."/>
      <w:lvlJc w:val="left"/>
      <w:pPr>
        <w:ind w:left="372" w:hanging="372"/>
      </w:pPr>
      <w:rPr>
        <w:rFonts w:hint="default"/>
        <w:b w:val="0"/>
      </w:rPr>
    </w:lvl>
    <w:lvl w:ilvl="1">
      <w:start w:val="2"/>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 w15:restartNumberingAfterBreak="0">
    <w:nsid w:val="16752E25"/>
    <w:multiLevelType w:val="hybridMultilevel"/>
    <w:tmpl w:val="D554B1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D73FEA"/>
    <w:multiLevelType w:val="multilevel"/>
    <w:tmpl w:val="66AEB928"/>
    <w:lvl w:ilvl="0">
      <w:start w:val="1"/>
      <w:numFmt w:val="decimal"/>
      <w:lvlText w:val="%1"/>
      <w:lvlJc w:val="left"/>
      <w:pPr>
        <w:ind w:left="360" w:hanging="360"/>
      </w:pPr>
      <w:rPr>
        <w:rFonts w:hint="default"/>
        <w:u w:val="none"/>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77A3F16"/>
    <w:multiLevelType w:val="hybridMultilevel"/>
    <w:tmpl w:val="6CB83F34"/>
    <w:lvl w:ilvl="0" w:tplc="1BE2F51C">
      <w:start w:val="1"/>
      <w:numFmt w:val="decimal"/>
      <w:lvlText w:val="%1)"/>
      <w:lvlJc w:val="left"/>
      <w:pPr>
        <w:ind w:left="720" w:hanging="360"/>
      </w:pPr>
      <w:rPr>
        <w:rFonts w:hint="default"/>
        <w:b/>
        <w:bCs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B90563"/>
    <w:multiLevelType w:val="multilevel"/>
    <w:tmpl w:val="CA8C114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0F48BC"/>
    <w:multiLevelType w:val="hybridMultilevel"/>
    <w:tmpl w:val="E28A57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CF548B"/>
    <w:multiLevelType w:val="multilevel"/>
    <w:tmpl w:val="421C9EDE"/>
    <w:lvl w:ilvl="0">
      <w:start w:val="6"/>
      <w:numFmt w:val="decimal"/>
      <w:lvlText w:val="%1."/>
      <w:lvlJc w:val="left"/>
      <w:pPr>
        <w:ind w:left="372" w:hanging="372"/>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7" w15:restartNumberingAfterBreak="0">
    <w:nsid w:val="2F7B34AD"/>
    <w:multiLevelType w:val="hybridMultilevel"/>
    <w:tmpl w:val="1E04FB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00E3863"/>
    <w:multiLevelType w:val="hybridMultilevel"/>
    <w:tmpl w:val="C3EE25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30912D6"/>
    <w:multiLevelType w:val="multilevel"/>
    <w:tmpl w:val="22F43E5E"/>
    <w:lvl w:ilvl="0">
      <w:start w:val="3"/>
      <w:numFmt w:val="decimal"/>
      <w:lvlText w:val="%1."/>
      <w:lvlJc w:val="left"/>
      <w:pPr>
        <w:ind w:left="372" w:hanging="372"/>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bullet"/>
      <w:lvlText w:val=""/>
      <w:lvlJc w:val="left"/>
      <w:pPr>
        <w:ind w:left="360" w:hanging="360"/>
      </w:pPr>
      <w:rPr>
        <w:rFonts w:ascii="Symbol" w:hAnsi="Symbol"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10" w15:restartNumberingAfterBreak="0">
    <w:nsid w:val="37184295"/>
    <w:multiLevelType w:val="hybridMultilevel"/>
    <w:tmpl w:val="EF78669E"/>
    <w:lvl w:ilvl="0" w:tplc="1E18D9FE">
      <w:start w:val="1"/>
      <w:numFmt w:val="decimal"/>
      <w:lvlText w:val="%1."/>
      <w:lvlJc w:val="left"/>
      <w:pPr>
        <w:ind w:left="1080" w:hanging="360"/>
      </w:pPr>
      <w:rPr>
        <w:rFonts w:ascii="Arial" w:eastAsiaTheme="minorHAnsi" w:hAnsi="Arial" w:cs="Arial"/>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C4A116A"/>
    <w:multiLevelType w:val="hybridMultilevel"/>
    <w:tmpl w:val="A61023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372337"/>
    <w:multiLevelType w:val="multilevel"/>
    <w:tmpl w:val="4A563B24"/>
    <w:lvl w:ilvl="0">
      <w:start w:val="5"/>
      <w:numFmt w:val="decimal"/>
      <w:lvlText w:val="%1."/>
      <w:lvlJc w:val="left"/>
      <w:pPr>
        <w:ind w:left="372" w:hanging="372"/>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13" w15:restartNumberingAfterBreak="0">
    <w:nsid w:val="3D505474"/>
    <w:multiLevelType w:val="multilevel"/>
    <w:tmpl w:val="7E3C3730"/>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2450B0D"/>
    <w:multiLevelType w:val="hybridMultilevel"/>
    <w:tmpl w:val="39EA2A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38D3AEF"/>
    <w:multiLevelType w:val="hybridMultilevel"/>
    <w:tmpl w:val="430A356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1E298B"/>
    <w:multiLevelType w:val="multilevel"/>
    <w:tmpl w:val="C8AC152E"/>
    <w:lvl w:ilvl="0">
      <w:start w:val="7"/>
      <w:numFmt w:val="decimal"/>
      <w:lvlText w:val="%1."/>
      <w:lvlJc w:val="left"/>
      <w:pPr>
        <w:ind w:left="372" w:hanging="372"/>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7" w15:restartNumberingAfterBreak="0">
    <w:nsid w:val="47997125"/>
    <w:multiLevelType w:val="multilevel"/>
    <w:tmpl w:val="F1F02ADC"/>
    <w:lvl w:ilvl="0">
      <w:start w:val="6"/>
      <w:numFmt w:val="decimal"/>
      <w:lvlText w:val="%1."/>
      <w:lvlJc w:val="left"/>
      <w:pPr>
        <w:ind w:left="372" w:hanging="372"/>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8" w15:restartNumberingAfterBreak="0">
    <w:nsid w:val="47B243C8"/>
    <w:multiLevelType w:val="hybridMultilevel"/>
    <w:tmpl w:val="4002DE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8360266"/>
    <w:multiLevelType w:val="multilevel"/>
    <w:tmpl w:val="800E37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C766125"/>
    <w:multiLevelType w:val="hybridMultilevel"/>
    <w:tmpl w:val="FBEE679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5D391786"/>
    <w:multiLevelType w:val="multilevel"/>
    <w:tmpl w:val="2CDE9B20"/>
    <w:lvl w:ilvl="0">
      <w:start w:val="5"/>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D4D1368"/>
    <w:multiLevelType w:val="multilevel"/>
    <w:tmpl w:val="5C1C015E"/>
    <w:lvl w:ilvl="0">
      <w:start w:val="8"/>
      <w:numFmt w:val="decimal"/>
      <w:lvlText w:val="%1."/>
      <w:lvlJc w:val="left"/>
      <w:pPr>
        <w:ind w:left="372" w:hanging="372"/>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3" w15:restartNumberingAfterBreak="0">
    <w:nsid w:val="5D6231E0"/>
    <w:multiLevelType w:val="hybridMultilevel"/>
    <w:tmpl w:val="DF32211A"/>
    <w:lvl w:ilvl="0" w:tplc="4FBEA4DA">
      <w:start w:val="4"/>
      <w:numFmt w:val="bullet"/>
      <w:lvlText w:val="-"/>
      <w:lvlJc w:val="left"/>
      <w:pPr>
        <w:ind w:left="1140" w:hanging="360"/>
      </w:pPr>
      <w:rPr>
        <w:rFonts w:ascii="Times New Roman" w:eastAsia="Times New Roman"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4" w15:restartNumberingAfterBreak="0">
    <w:nsid w:val="60A84898"/>
    <w:multiLevelType w:val="multilevel"/>
    <w:tmpl w:val="4C3AB51E"/>
    <w:lvl w:ilvl="0">
      <w:start w:val="4"/>
      <w:numFmt w:val="decimal"/>
      <w:lvlText w:val="%1."/>
      <w:lvlJc w:val="left"/>
      <w:pPr>
        <w:ind w:left="372" w:hanging="372"/>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25" w15:restartNumberingAfterBreak="0">
    <w:nsid w:val="64205F6F"/>
    <w:multiLevelType w:val="multilevel"/>
    <w:tmpl w:val="4156F96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rPr>
        <w:rFonts w:hint="default"/>
        <w:b/>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EE47B7B"/>
    <w:multiLevelType w:val="multilevel"/>
    <w:tmpl w:val="EF369DAA"/>
    <w:lvl w:ilvl="0">
      <w:start w:val="7"/>
      <w:numFmt w:val="decimal"/>
      <w:lvlText w:val="%1."/>
      <w:lvlJc w:val="left"/>
      <w:pPr>
        <w:ind w:left="372" w:hanging="372"/>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27" w15:restartNumberingAfterBreak="0">
    <w:nsid w:val="77DF780E"/>
    <w:multiLevelType w:val="multilevel"/>
    <w:tmpl w:val="27AE96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316618084">
    <w:abstractNumId w:val="3"/>
  </w:num>
  <w:num w:numId="2" w16cid:durableId="1167868420">
    <w:abstractNumId w:val="13"/>
  </w:num>
  <w:num w:numId="3" w16cid:durableId="841236475">
    <w:abstractNumId w:val="10"/>
  </w:num>
  <w:num w:numId="4" w16cid:durableId="1321084455">
    <w:abstractNumId w:val="9"/>
  </w:num>
  <w:num w:numId="5" w16cid:durableId="1613856516">
    <w:abstractNumId w:val="24"/>
  </w:num>
  <w:num w:numId="6" w16cid:durableId="691611619">
    <w:abstractNumId w:val="12"/>
  </w:num>
  <w:num w:numId="7" w16cid:durableId="480662648">
    <w:abstractNumId w:val="6"/>
  </w:num>
  <w:num w:numId="8" w16cid:durableId="2134863943">
    <w:abstractNumId w:val="26"/>
  </w:num>
  <w:num w:numId="9" w16cid:durableId="1925604168">
    <w:abstractNumId w:val="22"/>
  </w:num>
  <w:num w:numId="10" w16cid:durableId="141509771">
    <w:abstractNumId w:val="0"/>
  </w:num>
  <w:num w:numId="11" w16cid:durableId="2059621025">
    <w:abstractNumId w:val="14"/>
  </w:num>
  <w:num w:numId="12" w16cid:durableId="1267691795">
    <w:abstractNumId w:val="8"/>
  </w:num>
  <w:num w:numId="13" w16cid:durableId="1279531769">
    <w:abstractNumId w:val="17"/>
  </w:num>
  <w:num w:numId="14" w16cid:durableId="1135754342">
    <w:abstractNumId w:val="21"/>
  </w:num>
  <w:num w:numId="15" w16cid:durableId="2126852603">
    <w:abstractNumId w:val="16"/>
  </w:num>
  <w:num w:numId="16" w16cid:durableId="1526481309">
    <w:abstractNumId w:val="20"/>
  </w:num>
  <w:num w:numId="17" w16cid:durableId="2056923338">
    <w:abstractNumId w:val="1"/>
  </w:num>
  <w:num w:numId="18" w16cid:durableId="19625632">
    <w:abstractNumId w:val="7"/>
  </w:num>
  <w:num w:numId="19" w16cid:durableId="2064598699">
    <w:abstractNumId w:val="27"/>
  </w:num>
  <w:num w:numId="20" w16cid:durableId="1017732180">
    <w:abstractNumId w:val="25"/>
  </w:num>
  <w:num w:numId="21" w16cid:durableId="1993636271">
    <w:abstractNumId w:val="19"/>
  </w:num>
  <w:num w:numId="22" w16cid:durableId="1746493764">
    <w:abstractNumId w:val="11"/>
  </w:num>
  <w:num w:numId="23" w16cid:durableId="54353180">
    <w:abstractNumId w:val="18"/>
  </w:num>
  <w:num w:numId="24" w16cid:durableId="1109544532">
    <w:abstractNumId w:val="23"/>
  </w:num>
  <w:num w:numId="25" w16cid:durableId="1118990776">
    <w:abstractNumId w:val="5"/>
  </w:num>
  <w:num w:numId="26" w16cid:durableId="104546452">
    <w:abstractNumId w:val="15"/>
  </w:num>
  <w:num w:numId="27" w16cid:durableId="1605572863">
    <w:abstractNumId w:val="2"/>
  </w:num>
  <w:num w:numId="28" w16cid:durableId="2109040188">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258"/>
    <w:rsid w:val="0000029B"/>
    <w:rsid w:val="00001CF0"/>
    <w:rsid w:val="000046D6"/>
    <w:rsid w:val="00004C19"/>
    <w:rsid w:val="00004F34"/>
    <w:rsid w:val="00007557"/>
    <w:rsid w:val="00007BD6"/>
    <w:rsid w:val="00010587"/>
    <w:rsid w:val="00010996"/>
    <w:rsid w:val="00011F15"/>
    <w:rsid w:val="00013A66"/>
    <w:rsid w:val="00016400"/>
    <w:rsid w:val="00017312"/>
    <w:rsid w:val="00022042"/>
    <w:rsid w:val="00025474"/>
    <w:rsid w:val="00025617"/>
    <w:rsid w:val="00027EE9"/>
    <w:rsid w:val="0003326E"/>
    <w:rsid w:val="0003354D"/>
    <w:rsid w:val="000355B0"/>
    <w:rsid w:val="00036405"/>
    <w:rsid w:val="00040826"/>
    <w:rsid w:val="0004133E"/>
    <w:rsid w:val="0004329A"/>
    <w:rsid w:val="00044A95"/>
    <w:rsid w:val="00051222"/>
    <w:rsid w:val="00051F5B"/>
    <w:rsid w:val="0005521A"/>
    <w:rsid w:val="000556AA"/>
    <w:rsid w:val="000569C3"/>
    <w:rsid w:val="00056D63"/>
    <w:rsid w:val="00057724"/>
    <w:rsid w:val="0005792D"/>
    <w:rsid w:val="00057B79"/>
    <w:rsid w:val="00060C18"/>
    <w:rsid w:val="00061686"/>
    <w:rsid w:val="000617DD"/>
    <w:rsid w:val="00063E32"/>
    <w:rsid w:val="00064845"/>
    <w:rsid w:val="00065B60"/>
    <w:rsid w:val="00065E48"/>
    <w:rsid w:val="000666B5"/>
    <w:rsid w:val="00066988"/>
    <w:rsid w:val="00066BBF"/>
    <w:rsid w:val="00070F50"/>
    <w:rsid w:val="000714B2"/>
    <w:rsid w:val="00071F45"/>
    <w:rsid w:val="00072EFC"/>
    <w:rsid w:val="0007338A"/>
    <w:rsid w:val="000733DA"/>
    <w:rsid w:val="00073B58"/>
    <w:rsid w:val="00074313"/>
    <w:rsid w:val="0007636F"/>
    <w:rsid w:val="00076A9F"/>
    <w:rsid w:val="00077370"/>
    <w:rsid w:val="00077781"/>
    <w:rsid w:val="00077E24"/>
    <w:rsid w:val="000801DE"/>
    <w:rsid w:val="00081358"/>
    <w:rsid w:val="0008386A"/>
    <w:rsid w:val="00083F50"/>
    <w:rsid w:val="0008737A"/>
    <w:rsid w:val="0009035E"/>
    <w:rsid w:val="00090510"/>
    <w:rsid w:val="00090FAE"/>
    <w:rsid w:val="000934F1"/>
    <w:rsid w:val="000938F0"/>
    <w:rsid w:val="000940D0"/>
    <w:rsid w:val="00095A44"/>
    <w:rsid w:val="00096DF8"/>
    <w:rsid w:val="00097020"/>
    <w:rsid w:val="00097CB0"/>
    <w:rsid w:val="000A026B"/>
    <w:rsid w:val="000A1017"/>
    <w:rsid w:val="000A16BF"/>
    <w:rsid w:val="000A1EBF"/>
    <w:rsid w:val="000A23CB"/>
    <w:rsid w:val="000A559E"/>
    <w:rsid w:val="000A574B"/>
    <w:rsid w:val="000A5E78"/>
    <w:rsid w:val="000A6BAA"/>
    <w:rsid w:val="000A712A"/>
    <w:rsid w:val="000A7854"/>
    <w:rsid w:val="000A786F"/>
    <w:rsid w:val="000B00A7"/>
    <w:rsid w:val="000B10A2"/>
    <w:rsid w:val="000B1F1A"/>
    <w:rsid w:val="000B3318"/>
    <w:rsid w:val="000B3FEF"/>
    <w:rsid w:val="000B45F7"/>
    <w:rsid w:val="000B4DBA"/>
    <w:rsid w:val="000B5C9A"/>
    <w:rsid w:val="000B5F39"/>
    <w:rsid w:val="000B752C"/>
    <w:rsid w:val="000C0630"/>
    <w:rsid w:val="000C09A1"/>
    <w:rsid w:val="000C1638"/>
    <w:rsid w:val="000C263F"/>
    <w:rsid w:val="000C2A9C"/>
    <w:rsid w:val="000C2F38"/>
    <w:rsid w:val="000C33E2"/>
    <w:rsid w:val="000C3A77"/>
    <w:rsid w:val="000C45B1"/>
    <w:rsid w:val="000C72F0"/>
    <w:rsid w:val="000C774A"/>
    <w:rsid w:val="000C7E48"/>
    <w:rsid w:val="000C7E4E"/>
    <w:rsid w:val="000D0404"/>
    <w:rsid w:val="000D11D2"/>
    <w:rsid w:val="000D2D6F"/>
    <w:rsid w:val="000D3099"/>
    <w:rsid w:val="000D35F0"/>
    <w:rsid w:val="000D3C34"/>
    <w:rsid w:val="000D5485"/>
    <w:rsid w:val="000D5B70"/>
    <w:rsid w:val="000D60AC"/>
    <w:rsid w:val="000D616E"/>
    <w:rsid w:val="000D79B7"/>
    <w:rsid w:val="000E0022"/>
    <w:rsid w:val="000E08DC"/>
    <w:rsid w:val="000E3035"/>
    <w:rsid w:val="000E337E"/>
    <w:rsid w:val="000E367E"/>
    <w:rsid w:val="000E38D9"/>
    <w:rsid w:val="000E3BA7"/>
    <w:rsid w:val="000E3F24"/>
    <w:rsid w:val="000E4334"/>
    <w:rsid w:val="000E5103"/>
    <w:rsid w:val="000E57EC"/>
    <w:rsid w:val="000E5C95"/>
    <w:rsid w:val="000E695F"/>
    <w:rsid w:val="000F0DDC"/>
    <w:rsid w:val="000F13B9"/>
    <w:rsid w:val="000F5203"/>
    <w:rsid w:val="000F5344"/>
    <w:rsid w:val="000F60F9"/>
    <w:rsid w:val="000F675A"/>
    <w:rsid w:val="000F6FB9"/>
    <w:rsid w:val="000F7683"/>
    <w:rsid w:val="000F77D2"/>
    <w:rsid w:val="000F77D7"/>
    <w:rsid w:val="000F7961"/>
    <w:rsid w:val="001007FE"/>
    <w:rsid w:val="00100D47"/>
    <w:rsid w:val="00102F53"/>
    <w:rsid w:val="00105B99"/>
    <w:rsid w:val="001062CC"/>
    <w:rsid w:val="00106A89"/>
    <w:rsid w:val="001075C2"/>
    <w:rsid w:val="00107E12"/>
    <w:rsid w:val="00107FEC"/>
    <w:rsid w:val="00110330"/>
    <w:rsid w:val="00110875"/>
    <w:rsid w:val="001120BC"/>
    <w:rsid w:val="00112977"/>
    <w:rsid w:val="001129A7"/>
    <w:rsid w:val="001146E1"/>
    <w:rsid w:val="00114B4E"/>
    <w:rsid w:val="001158B2"/>
    <w:rsid w:val="00115AF1"/>
    <w:rsid w:val="00120936"/>
    <w:rsid w:val="00121FF3"/>
    <w:rsid w:val="0012210E"/>
    <w:rsid w:val="00122B72"/>
    <w:rsid w:val="00123F50"/>
    <w:rsid w:val="001251D0"/>
    <w:rsid w:val="00126465"/>
    <w:rsid w:val="00126E7A"/>
    <w:rsid w:val="00126F61"/>
    <w:rsid w:val="00127B0D"/>
    <w:rsid w:val="00127F28"/>
    <w:rsid w:val="00130F8E"/>
    <w:rsid w:val="00134C7D"/>
    <w:rsid w:val="00134CE3"/>
    <w:rsid w:val="0013560D"/>
    <w:rsid w:val="00136913"/>
    <w:rsid w:val="00140F9D"/>
    <w:rsid w:val="001437A3"/>
    <w:rsid w:val="00144448"/>
    <w:rsid w:val="00144DE2"/>
    <w:rsid w:val="0014640B"/>
    <w:rsid w:val="001500DB"/>
    <w:rsid w:val="00150BEB"/>
    <w:rsid w:val="001513F4"/>
    <w:rsid w:val="00151730"/>
    <w:rsid w:val="00152387"/>
    <w:rsid w:val="001524A2"/>
    <w:rsid w:val="001534BA"/>
    <w:rsid w:val="00153543"/>
    <w:rsid w:val="00155317"/>
    <w:rsid w:val="00157535"/>
    <w:rsid w:val="0016037B"/>
    <w:rsid w:val="001624E8"/>
    <w:rsid w:val="00164163"/>
    <w:rsid w:val="00171A70"/>
    <w:rsid w:val="00171E84"/>
    <w:rsid w:val="001725B8"/>
    <w:rsid w:val="00173086"/>
    <w:rsid w:val="00175371"/>
    <w:rsid w:val="00175828"/>
    <w:rsid w:val="00176E9D"/>
    <w:rsid w:val="00176FA0"/>
    <w:rsid w:val="00180BD3"/>
    <w:rsid w:val="0018152D"/>
    <w:rsid w:val="00182052"/>
    <w:rsid w:val="00183E86"/>
    <w:rsid w:val="0018435B"/>
    <w:rsid w:val="001845DB"/>
    <w:rsid w:val="0018465B"/>
    <w:rsid w:val="0018476C"/>
    <w:rsid w:val="001861AA"/>
    <w:rsid w:val="00187F04"/>
    <w:rsid w:val="001918EE"/>
    <w:rsid w:val="0019416D"/>
    <w:rsid w:val="0019434C"/>
    <w:rsid w:val="00195757"/>
    <w:rsid w:val="00195D73"/>
    <w:rsid w:val="001A0E20"/>
    <w:rsid w:val="001A25FB"/>
    <w:rsid w:val="001A4874"/>
    <w:rsid w:val="001A4CBE"/>
    <w:rsid w:val="001A52AE"/>
    <w:rsid w:val="001A5F4A"/>
    <w:rsid w:val="001B01C8"/>
    <w:rsid w:val="001B037A"/>
    <w:rsid w:val="001B083B"/>
    <w:rsid w:val="001B1B35"/>
    <w:rsid w:val="001B3A5C"/>
    <w:rsid w:val="001B44A0"/>
    <w:rsid w:val="001B513D"/>
    <w:rsid w:val="001B5683"/>
    <w:rsid w:val="001B60A3"/>
    <w:rsid w:val="001B65FC"/>
    <w:rsid w:val="001B756C"/>
    <w:rsid w:val="001B7C1E"/>
    <w:rsid w:val="001C03CD"/>
    <w:rsid w:val="001C097D"/>
    <w:rsid w:val="001C0A86"/>
    <w:rsid w:val="001C143C"/>
    <w:rsid w:val="001C4BB0"/>
    <w:rsid w:val="001C4E26"/>
    <w:rsid w:val="001C54E4"/>
    <w:rsid w:val="001C64FB"/>
    <w:rsid w:val="001D0140"/>
    <w:rsid w:val="001D1326"/>
    <w:rsid w:val="001D1407"/>
    <w:rsid w:val="001D1B89"/>
    <w:rsid w:val="001D28EE"/>
    <w:rsid w:val="001D32FC"/>
    <w:rsid w:val="001D4D99"/>
    <w:rsid w:val="001D559C"/>
    <w:rsid w:val="001D718E"/>
    <w:rsid w:val="001E1147"/>
    <w:rsid w:val="001E1AB8"/>
    <w:rsid w:val="001E21BB"/>
    <w:rsid w:val="001E33B0"/>
    <w:rsid w:val="001F20AC"/>
    <w:rsid w:val="001F2E1A"/>
    <w:rsid w:val="001F2E75"/>
    <w:rsid w:val="001F44F3"/>
    <w:rsid w:val="001F4A31"/>
    <w:rsid w:val="001F4D83"/>
    <w:rsid w:val="001F5074"/>
    <w:rsid w:val="001F5A69"/>
    <w:rsid w:val="001F5BA7"/>
    <w:rsid w:val="001F5FB7"/>
    <w:rsid w:val="001F61FC"/>
    <w:rsid w:val="001F6A47"/>
    <w:rsid w:val="00200A90"/>
    <w:rsid w:val="00201403"/>
    <w:rsid w:val="00202345"/>
    <w:rsid w:val="002035BB"/>
    <w:rsid w:val="00203713"/>
    <w:rsid w:val="00204FE1"/>
    <w:rsid w:val="00205F67"/>
    <w:rsid w:val="0020688A"/>
    <w:rsid w:val="00206BE0"/>
    <w:rsid w:val="00206EA3"/>
    <w:rsid w:val="002079BE"/>
    <w:rsid w:val="002112BB"/>
    <w:rsid w:val="00213776"/>
    <w:rsid w:val="00213E5C"/>
    <w:rsid w:val="002146BF"/>
    <w:rsid w:val="002157CA"/>
    <w:rsid w:val="00215902"/>
    <w:rsid w:val="002163E8"/>
    <w:rsid w:val="002204CB"/>
    <w:rsid w:val="002222B8"/>
    <w:rsid w:val="0022244C"/>
    <w:rsid w:val="002250C4"/>
    <w:rsid w:val="002261B5"/>
    <w:rsid w:val="0022630A"/>
    <w:rsid w:val="002270FE"/>
    <w:rsid w:val="002272B8"/>
    <w:rsid w:val="0022748A"/>
    <w:rsid w:val="00227BDF"/>
    <w:rsid w:val="002307AB"/>
    <w:rsid w:val="00230FE7"/>
    <w:rsid w:val="00231DE7"/>
    <w:rsid w:val="00233D85"/>
    <w:rsid w:val="0023430D"/>
    <w:rsid w:val="00234BF5"/>
    <w:rsid w:val="00237691"/>
    <w:rsid w:val="00237BEF"/>
    <w:rsid w:val="00237D0C"/>
    <w:rsid w:val="00237E90"/>
    <w:rsid w:val="00241554"/>
    <w:rsid w:val="0024235A"/>
    <w:rsid w:val="00243C0A"/>
    <w:rsid w:val="00243D22"/>
    <w:rsid w:val="0024428C"/>
    <w:rsid w:val="002455D7"/>
    <w:rsid w:val="00245880"/>
    <w:rsid w:val="0024791B"/>
    <w:rsid w:val="00247F77"/>
    <w:rsid w:val="002533E6"/>
    <w:rsid w:val="00253440"/>
    <w:rsid w:val="00253B46"/>
    <w:rsid w:val="00253FB4"/>
    <w:rsid w:val="00254823"/>
    <w:rsid w:val="00256727"/>
    <w:rsid w:val="00256FC5"/>
    <w:rsid w:val="00257C9B"/>
    <w:rsid w:val="00257EFC"/>
    <w:rsid w:val="00260987"/>
    <w:rsid w:val="00261D72"/>
    <w:rsid w:val="002623A8"/>
    <w:rsid w:val="0026268E"/>
    <w:rsid w:val="00265C96"/>
    <w:rsid w:val="0026616A"/>
    <w:rsid w:val="0026641E"/>
    <w:rsid w:val="002669CD"/>
    <w:rsid w:val="002670BE"/>
    <w:rsid w:val="00267B66"/>
    <w:rsid w:val="00270D07"/>
    <w:rsid w:val="00271AA4"/>
    <w:rsid w:val="002721A9"/>
    <w:rsid w:val="00274416"/>
    <w:rsid w:val="00275984"/>
    <w:rsid w:val="00280421"/>
    <w:rsid w:val="00281703"/>
    <w:rsid w:val="00281F46"/>
    <w:rsid w:val="002830B0"/>
    <w:rsid w:val="00284205"/>
    <w:rsid w:val="00284A35"/>
    <w:rsid w:val="00285627"/>
    <w:rsid w:val="00285D72"/>
    <w:rsid w:val="0028647A"/>
    <w:rsid w:val="00286A3B"/>
    <w:rsid w:val="002873AA"/>
    <w:rsid w:val="0028759A"/>
    <w:rsid w:val="00287E7A"/>
    <w:rsid w:val="00290373"/>
    <w:rsid w:val="0029089D"/>
    <w:rsid w:val="00292EDC"/>
    <w:rsid w:val="00293682"/>
    <w:rsid w:val="002959CF"/>
    <w:rsid w:val="00296651"/>
    <w:rsid w:val="00296802"/>
    <w:rsid w:val="002968C7"/>
    <w:rsid w:val="002972B5"/>
    <w:rsid w:val="00297705"/>
    <w:rsid w:val="002A048D"/>
    <w:rsid w:val="002A0FA6"/>
    <w:rsid w:val="002A12EC"/>
    <w:rsid w:val="002A1B6B"/>
    <w:rsid w:val="002A44A8"/>
    <w:rsid w:val="002A4F06"/>
    <w:rsid w:val="002B15BC"/>
    <w:rsid w:val="002B1646"/>
    <w:rsid w:val="002B18EC"/>
    <w:rsid w:val="002B23B6"/>
    <w:rsid w:val="002B3CAD"/>
    <w:rsid w:val="002B4543"/>
    <w:rsid w:val="002B49CB"/>
    <w:rsid w:val="002B4A9C"/>
    <w:rsid w:val="002B63B1"/>
    <w:rsid w:val="002B743E"/>
    <w:rsid w:val="002B7706"/>
    <w:rsid w:val="002C0B93"/>
    <w:rsid w:val="002C0E91"/>
    <w:rsid w:val="002C2C72"/>
    <w:rsid w:val="002C2F16"/>
    <w:rsid w:val="002C3596"/>
    <w:rsid w:val="002C36E5"/>
    <w:rsid w:val="002C40B6"/>
    <w:rsid w:val="002C42B4"/>
    <w:rsid w:val="002C48B6"/>
    <w:rsid w:val="002C5FE6"/>
    <w:rsid w:val="002D3553"/>
    <w:rsid w:val="002D39A1"/>
    <w:rsid w:val="002D3C48"/>
    <w:rsid w:val="002D509E"/>
    <w:rsid w:val="002D6618"/>
    <w:rsid w:val="002D71F4"/>
    <w:rsid w:val="002E0772"/>
    <w:rsid w:val="002E2054"/>
    <w:rsid w:val="002E24AB"/>
    <w:rsid w:val="002E3280"/>
    <w:rsid w:val="002E361B"/>
    <w:rsid w:val="002E3CC0"/>
    <w:rsid w:val="002E421B"/>
    <w:rsid w:val="002E4DAA"/>
    <w:rsid w:val="002E5426"/>
    <w:rsid w:val="002E5529"/>
    <w:rsid w:val="002E785C"/>
    <w:rsid w:val="002E7F6A"/>
    <w:rsid w:val="002F02F6"/>
    <w:rsid w:val="002F271F"/>
    <w:rsid w:val="002F2BE0"/>
    <w:rsid w:val="002F3296"/>
    <w:rsid w:val="002F4562"/>
    <w:rsid w:val="002F53F9"/>
    <w:rsid w:val="002F602E"/>
    <w:rsid w:val="002F6107"/>
    <w:rsid w:val="002F69D3"/>
    <w:rsid w:val="002F7511"/>
    <w:rsid w:val="002F7BE0"/>
    <w:rsid w:val="00300498"/>
    <w:rsid w:val="00300879"/>
    <w:rsid w:val="00301FEC"/>
    <w:rsid w:val="0030241E"/>
    <w:rsid w:val="00302B57"/>
    <w:rsid w:val="0030323D"/>
    <w:rsid w:val="0030407A"/>
    <w:rsid w:val="00304DEF"/>
    <w:rsid w:val="00304F65"/>
    <w:rsid w:val="00305181"/>
    <w:rsid w:val="00305A64"/>
    <w:rsid w:val="00306460"/>
    <w:rsid w:val="003077B3"/>
    <w:rsid w:val="00307E13"/>
    <w:rsid w:val="00307F95"/>
    <w:rsid w:val="00311CC9"/>
    <w:rsid w:val="00311F7C"/>
    <w:rsid w:val="00311FD2"/>
    <w:rsid w:val="0031276F"/>
    <w:rsid w:val="00313DA2"/>
    <w:rsid w:val="00314A40"/>
    <w:rsid w:val="00314B75"/>
    <w:rsid w:val="0031561D"/>
    <w:rsid w:val="00315F4F"/>
    <w:rsid w:val="00316938"/>
    <w:rsid w:val="00322123"/>
    <w:rsid w:val="0032271C"/>
    <w:rsid w:val="00322B12"/>
    <w:rsid w:val="0032413E"/>
    <w:rsid w:val="00325BFB"/>
    <w:rsid w:val="00326CF9"/>
    <w:rsid w:val="00327BE6"/>
    <w:rsid w:val="00327F21"/>
    <w:rsid w:val="00330BC3"/>
    <w:rsid w:val="00331059"/>
    <w:rsid w:val="00333804"/>
    <w:rsid w:val="0033422B"/>
    <w:rsid w:val="00336146"/>
    <w:rsid w:val="003361A5"/>
    <w:rsid w:val="003376E7"/>
    <w:rsid w:val="00337864"/>
    <w:rsid w:val="003379F4"/>
    <w:rsid w:val="0034154F"/>
    <w:rsid w:val="00343D7A"/>
    <w:rsid w:val="003452D7"/>
    <w:rsid w:val="00347254"/>
    <w:rsid w:val="003512A3"/>
    <w:rsid w:val="00351454"/>
    <w:rsid w:val="003514DF"/>
    <w:rsid w:val="00352A59"/>
    <w:rsid w:val="00353792"/>
    <w:rsid w:val="00353FFC"/>
    <w:rsid w:val="00355E1C"/>
    <w:rsid w:val="003560B1"/>
    <w:rsid w:val="003561AA"/>
    <w:rsid w:val="0035739F"/>
    <w:rsid w:val="00360ACE"/>
    <w:rsid w:val="00360CFD"/>
    <w:rsid w:val="003617D8"/>
    <w:rsid w:val="00361ABA"/>
    <w:rsid w:val="00362CAE"/>
    <w:rsid w:val="00363113"/>
    <w:rsid w:val="00364385"/>
    <w:rsid w:val="00364D52"/>
    <w:rsid w:val="00365430"/>
    <w:rsid w:val="00365D62"/>
    <w:rsid w:val="00367C37"/>
    <w:rsid w:val="00370E73"/>
    <w:rsid w:val="00371449"/>
    <w:rsid w:val="00372989"/>
    <w:rsid w:val="00372B7E"/>
    <w:rsid w:val="00373599"/>
    <w:rsid w:val="003742D0"/>
    <w:rsid w:val="00375AB6"/>
    <w:rsid w:val="00375DE1"/>
    <w:rsid w:val="00377F75"/>
    <w:rsid w:val="003800C2"/>
    <w:rsid w:val="00380FF7"/>
    <w:rsid w:val="00381F55"/>
    <w:rsid w:val="00382540"/>
    <w:rsid w:val="00383B5A"/>
    <w:rsid w:val="003855F6"/>
    <w:rsid w:val="0038576E"/>
    <w:rsid w:val="00386153"/>
    <w:rsid w:val="003862B7"/>
    <w:rsid w:val="003862D4"/>
    <w:rsid w:val="003871AF"/>
    <w:rsid w:val="003916C6"/>
    <w:rsid w:val="00392D7F"/>
    <w:rsid w:val="00393CC5"/>
    <w:rsid w:val="0039492E"/>
    <w:rsid w:val="00395D13"/>
    <w:rsid w:val="00395E12"/>
    <w:rsid w:val="00397031"/>
    <w:rsid w:val="0039762A"/>
    <w:rsid w:val="00397F2F"/>
    <w:rsid w:val="003A3690"/>
    <w:rsid w:val="003A4C9F"/>
    <w:rsid w:val="003A6634"/>
    <w:rsid w:val="003A7F4E"/>
    <w:rsid w:val="003B0BEE"/>
    <w:rsid w:val="003B1272"/>
    <w:rsid w:val="003B185F"/>
    <w:rsid w:val="003B187E"/>
    <w:rsid w:val="003B2FAB"/>
    <w:rsid w:val="003B48D1"/>
    <w:rsid w:val="003B6E56"/>
    <w:rsid w:val="003B744A"/>
    <w:rsid w:val="003B7783"/>
    <w:rsid w:val="003B7D2E"/>
    <w:rsid w:val="003B7F37"/>
    <w:rsid w:val="003C0205"/>
    <w:rsid w:val="003C144B"/>
    <w:rsid w:val="003C1457"/>
    <w:rsid w:val="003C156B"/>
    <w:rsid w:val="003C1BE8"/>
    <w:rsid w:val="003C51E8"/>
    <w:rsid w:val="003C60B7"/>
    <w:rsid w:val="003C6955"/>
    <w:rsid w:val="003C7041"/>
    <w:rsid w:val="003C7849"/>
    <w:rsid w:val="003C7BC6"/>
    <w:rsid w:val="003D041C"/>
    <w:rsid w:val="003D099E"/>
    <w:rsid w:val="003D0C0A"/>
    <w:rsid w:val="003D1374"/>
    <w:rsid w:val="003D17E9"/>
    <w:rsid w:val="003D1D58"/>
    <w:rsid w:val="003D1F01"/>
    <w:rsid w:val="003D2871"/>
    <w:rsid w:val="003D2952"/>
    <w:rsid w:val="003D41F0"/>
    <w:rsid w:val="003D492B"/>
    <w:rsid w:val="003D4B7E"/>
    <w:rsid w:val="003D4DF4"/>
    <w:rsid w:val="003D5ED8"/>
    <w:rsid w:val="003D5F07"/>
    <w:rsid w:val="003D6CDC"/>
    <w:rsid w:val="003E2D25"/>
    <w:rsid w:val="003E4C1B"/>
    <w:rsid w:val="003E7E95"/>
    <w:rsid w:val="003F109C"/>
    <w:rsid w:val="003F15F6"/>
    <w:rsid w:val="003F1662"/>
    <w:rsid w:val="003F26C2"/>
    <w:rsid w:val="003F28ED"/>
    <w:rsid w:val="003F35FC"/>
    <w:rsid w:val="003F3A3F"/>
    <w:rsid w:val="003F41C2"/>
    <w:rsid w:val="003F440A"/>
    <w:rsid w:val="003F459F"/>
    <w:rsid w:val="003F45D5"/>
    <w:rsid w:val="003F5F7E"/>
    <w:rsid w:val="003F6D22"/>
    <w:rsid w:val="003F751F"/>
    <w:rsid w:val="003F7FC9"/>
    <w:rsid w:val="004010D0"/>
    <w:rsid w:val="00402A9E"/>
    <w:rsid w:val="00402B21"/>
    <w:rsid w:val="00403589"/>
    <w:rsid w:val="00404F94"/>
    <w:rsid w:val="0040523C"/>
    <w:rsid w:val="00405C77"/>
    <w:rsid w:val="004062A8"/>
    <w:rsid w:val="00407350"/>
    <w:rsid w:val="00407CE6"/>
    <w:rsid w:val="004116E0"/>
    <w:rsid w:val="004127B9"/>
    <w:rsid w:val="00412B94"/>
    <w:rsid w:val="00413FC9"/>
    <w:rsid w:val="0041627C"/>
    <w:rsid w:val="00416B37"/>
    <w:rsid w:val="00417D02"/>
    <w:rsid w:val="00417ECD"/>
    <w:rsid w:val="00417FC8"/>
    <w:rsid w:val="004218AD"/>
    <w:rsid w:val="004218FD"/>
    <w:rsid w:val="0042291C"/>
    <w:rsid w:val="00423097"/>
    <w:rsid w:val="004230D3"/>
    <w:rsid w:val="004253E4"/>
    <w:rsid w:val="00425D72"/>
    <w:rsid w:val="00425E69"/>
    <w:rsid w:val="004266C1"/>
    <w:rsid w:val="00426B45"/>
    <w:rsid w:val="00426EAA"/>
    <w:rsid w:val="004302F5"/>
    <w:rsid w:val="00430675"/>
    <w:rsid w:val="00430946"/>
    <w:rsid w:val="00431018"/>
    <w:rsid w:val="00431A0F"/>
    <w:rsid w:val="00431A5E"/>
    <w:rsid w:val="00432342"/>
    <w:rsid w:val="00433458"/>
    <w:rsid w:val="0043434B"/>
    <w:rsid w:val="004372F3"/>
    <w:rsid w:val="0044124E"/>
    <w:rsid w:val="004414D3"/>
    <w:rsid w:val="00442053"/>
    <w:rsid w:val="004435DD"/>
    <w:rsid w:val="0044455E"/>
    <w:rsid w:val="004450E2"/>
    <w:rsid w:val="0044716F"/>
    <w:rsid w:val="00451F9B"/>
    <w:rsid w:val="004525FE"/>
    <w:rsid w:val="004549A6"/>
    <w:rsid w:val="00454B95"/>
    <w:rsid w:val="004554AB"/>
    <w:rsid w:val="0046007B"/>
    <w:rsid w:val="00460F83"/>
    <w:rsid w:val="004649AC"/>
    <w:rsid w:val="00465165"/>
    <w:rsid w:val="00465E4C"/>
    <w:rsid w:val="00466D92"/>
    <w:rsid w:val="00467941"/>
    <w:rsid w:val="0047241A"/>
    <w:rsid w:val="004724D0"/>
    <w:rsid w:val="004735E6"/>
    <w:rsid w:val="00473E7D"/>
    <w:rsid w:val="00474B4A"/>
    <w:rsid w:val="00474F8C"/>
    <w:rsid w:val="004752E5"/>
    <w:rsid w:val="00476EB4"/>
    <w:rsid w:val="0047706C"/>
    <w:rsid w:val="0047738E"/>
    <w:rsid w:val="00477B43"/>
    <w:rsid w:val="00477F99"/>
    <w:rsid w:val="0048036D"/>
    <w:rsid w:val="0048310E"/>
    <w:rsid w:val="00483595"/>
    <w:rsid w:val="00485D1A"/>
    <w:rsid w:val="004868D2"/>
    <w:rsid w:val="00486D54"/>
    <w:rsid w:val="00487101"/>
    <w:rsid w:val="00487620"/>
    <w:rsid w:val="004901FB"/>
    <w:rsid w:val="00492C3A"/>
    <w:rsid w:val="00492CFB"/>
    <w:rsid w:val="00493881"/>
    <w:rsid w:val="00494167"/>
    <w:rsid w:val="00494D8D"/>
    <w:rsid w:val="00495B4C"/>
    <w:rsid w:val="00497390"/>
    <w:rsid w:val="004A00C1"/>
    <w:rsid w:val="004A13C0"/>
    <w:rsid w:val="004A1CDD"/>
    <w:rsid w:val="004A1DD8"/>
    <w:rsid w:val="004A3107"/>
    <w:rsid w:val="004A61AC"/>
    <w:rsid w:val="004A7954"/>
    <w:rsid w:val="004B0279"/>
    <w:rsid w:val="004B0280"/>
    <w:rsid w:val="004B1DE5"/>
    <w:rsid w:val="004B211D"/>
    <w:rsid w:val="004B3AE3"/>
    <w:rsid w:val="004B6F61"/>
    <w:rsid w:val="004B7049"/>
    <w:rsid w:val="004C0600"/>
    <w:rsid w:val="004C1268"/>
    <w:rsid w:val="004C136F"/>
    <w:rsid w:val="004C19D6"/>
    <w:rsid w:val="004C311A"/>
    <w:rsid w:val="004C4773"/>
    <w:rsid w:val="004D0F97"/>
    <w:rsid w:val="004D1967"/>
    <w:rsid w:val="004D1EA8"/>
    <w:rsid w:val="004D1EAC"/>
    <w:rsid w:val="004D1F45"/>
    <w:rsid w:val="004D26C2"/>
    <w:rsid w:val="004D4ABE"/>
    <w:rsid w:val="004D516A"/>
    <w:rsid w:val="004D52AF"/>
    <w:rsid w:val="004D5B8B"/>
    <w:rsid w:val="004D6FC7"/>
    <w:rsid w:val="004D7CC3"/>
    <w:rsid w:val="004E053A"/>
    <w:rsid w:val="004E1427"/>
    <w:rsid w:val="004E1493"/>
    <w:rsid w:val="004E1A1B"/>
    <w:rsid w:val="004E261A"/>
    <w:rsid w:val="004E2BB5"/>
    <w:rsid w:val="004E46BD"/>
    <w:rsid w:val="004E4E22"/>
    <w:rsid w:val="004E720E"/>
    <w:rsid w:val="004E7A7A"/>
    <w:rsid w:val="004E7B3D"/>
    <w:rsid w:val="004F2D10"/>
    <w:rsid w:val="004F3272"/>
    <w:rsid w:val="004F392C"/>
    <w:rsid w:val="004F40BB"/>
    <w:rsid w:val="004F416B"/>
    <w:rsid w:val="004F5669"/>
    <w:rsid w:val="004F67F9"/>
    <w:rsid w:val="004F7B02"/>
    <w:rsid w:val="004F7C78"/>
    <w:rsid w:val="0050028D"/>
    <w:rsid w:val="0050212A"/>
    <w:rsid w:val="005029DB"/>
    <w:rsid w:val="00502F91"/>
    <w:rsid w:val="00503845"/>
    <w:rsid w:val="0050384B"/>
    <w:rsid w:val="00505900"/>
    <w:rsid w:val="00506EE8"/>
    <w:rsid w:val="0050731C"/>
    <w:rsid w:val="00510E13"/>
    <w:rsid w:val="00511D2A"/>
    <w:rsid w:val="00512A21"/>
    <w:rsid w:val="00512AA7"/>
    <w:rsid w:val="0051399B"/>
    <w:rsid w:val="00514166"/>
    <w:rsid w:val="005142EC"/>
    <w:rsid w:val="005146AC"/>
    <w:rsid w:val="00515DAE"/>
    <w:rsid w:val="005168C9"/>
    <w:rsid w:val="00517093"/>
    <w:rsid w:val="00517608"/>
    <w:rsid w:val="00521027"/>
    <w:rsid w:val="00521636"/>
    <w:rsid w:val="00523F3A"/>
    <w:rsid w:val="005266AC"/>
    <w:rsid w:val="00526A4A"/>
    <w:rsid w:val="00530C96"/>
    <w:rsid w:val="005313C2"/>
    <w:rsid w:val="00532911"/>
    <w:rsid w:val="00533C0F"/>
    <w:rsid w:val="00534513"/>
    <w:rsid w:val="0053470F"/>
    <w:rsid w:val="00534B26"/>
    <w:rsid w:val="005364CC"/>
    <w:rsid w:val="00536950"/>
    <w:rsid w:val="00536A1E"/>
    <w:rsid w:val="005378D1"/>
    <w:rsid w:val="00541FB7"/>
    <w:rsid w:val="00543C3F"/>
    <w:rsid w:val="005456F4"/>
    <w:rsid w:val="00545BF6"/>
    <w:rsid w:val="005460BB"/>
    <w:rsid w:val="0054799E"/>
    <w:rsid w:val="00550C1D"/>
    <w:rsid w:val="00551438"/>
    <w:rsid w:val="00551F1B"/>
    <w:rsid w:val="005530AB"/>
    <w:rsid w:val="00553FBB"/>
    <w:rsid w:val="00554241"/>
    <w:rsid w:val="005542CE"/>
    <w:rsid w:val="00555440"/>
    <w:rsid w:val="00556902"/>
    <w:rsid w:val="00560199"/>
    <w:rsid w:val="005607DB"/>
    <w:rsid w:val="00561CD0"/>
    <w:rsid w:val="005632D3"/>
    <w:rsid w:val="00563A8C"/>
    <w:rsid w:val="00566C10"/>
    <w:rsid w:val="0056741A"/>
    <w:rsid w:val="00571669"/>
    <w:rsid w:val="005733A1"/>
    <w:rsid w:val="00573EE7"/>
    <w:rsid w:val="00575079"/>
    <w:rsid w:val="005750F5"/>
    <w:rsid w:val="00575990"/>
    <w:rsid w:val="005759D6"/>
    <w:rsid w:val="00575DE1"/>
    <w:rsid w:val="00577317"/>
    <w:rsid w:val="00577765"/>
    <w:rsid w:val="005808FC"/>
    <w:rsid w:val="00582528"/>
    <w:rsid w:val="00582A8F"/>
    <w:rsid w:val="00583AD9"/>
    <w:rsid w:val="00583F74"/>
    <w:rsid w:val="005864EC"/>
    <w:rsid w:val="00586B11"/>
    <w:rsid w:val="00586D1F"/>
    <w:rsid w:val="00587030"/>
    <w:rsid w:val="00587910"/>
    <w:rsid w:val="00587E19"/>
    <w:rsid w:val="00591AE5"/>
    <w:rsid w:val="00594172"/>
    <w:rsid w:val="00594C44"/>
    <w:rsid w:val="00595FF3"/>
    <w:rsid w:val="005963C7"/>
    <w:rsid w:val="00596791"/>
    <w:rsid w:val="005968F2"/>
    <w:rsid w:val="00596946"/>
    <w:rsid w:val="005973F5"/>
    <w:rsid w:val="00597D39"/>
    <w:rsid w:val="005A03E5"/>
    <w:rsid w:val="005A0724"/>
    <w:rsid w:val="005A0F96"/>
    <w:rsid w:val="005A3F6D"/>
    <w:rsid w:val="005A5E6E"/>
    <w:rsid w:val="005A68F7"/>
    <w:rsid w:val="005A7637"/>
    <w:rsid w:val="005A77DA"/>
    <w:rsid w:val="005B31DB"/>
    <w:rsid w:val="005B3831"/>
    <w:rsid w:val="005B38B3"/>
    <w:rsid w:val="005B3A8D"/>
    <w:rsid w:val="005B3C21"/>
    <w:rsid w:val="005B466E"/>
    <w:rsid w:val="005B4C40"/>
    <w:rsid w:val="005B5B5C"/>
    <w:rsid w:val="005B5BA2"/>
    <w:rsid w:val="005B5C58"/>
    <w:rsid w:val="005B6BD5"/>
    <w:rsid w:val="005B6EA4"/>
    <w:rsid w:val="005C0091"/>
    <w:rsid w:val="005C0AD8"/>
    <w:rsid w:val="005C3BA5"/>
    <w:rsid w:val="005C5535"/>
    <w:rsid w:val="005C5E0A"/>
    <w:rsid w:val="005C7020"/>
    <w:rsid w:val="005C73FE"/>
    <w:rsid w:val="005D0BD3"/>
    <w:rsid w:val="005D15CE"/>
    <w:rsid w:val="005D1E84"/>
    <w:rsid w:val="005D34E9"/>
    <w:rsid w:val="005D555F"/>
    <w:rsid w:val="005D7303"/>
    <w:rsid w:val="005E0115"/>
    <w:rsid w:val="005E1DB2"/>
    <w:rsid w:val="005E3343"/>
    <w:rsid w:val="005E47D6"/>
    <w:rsid w:val="005E5A0E"/>
    <w:rsid w:val="005E5C1E"/>
    <w:rsid w:val="005E7F23"/>
    <w:rsid w:val="005F0374"/>
    <w:rsid w:val="005F0DA9"/>
    <w:rsid w:val="005F1198"/>
    <w:rsid w:val="005F23B5"/>
    <w:rsid w:val="005F510E"/>
    <w:rsid w:val="005F541A"/>
    <w:rsid w:val="005F58E0"/>
    <w:rsid w:val="005F65B3"/>
    <w:rsid w:val="006002E1"/>
    <w:rsid w:val="006008B1"/>
    <w:rsid w:val="00600B55"/>
    <w:rsid w:val="00601321"/>
    <w:rsid w:val="006017EB"/>
    <w:rsid w:val="00602994"/>
    <w:rsid w:val="006038DE"/>
    <w:rsid w:val="00604BA3"/>
    <w:rsid w:val="00604FB7"/>
    <w:rsid w:val="006062D1"/>
    <w:rsid w:val="00606D5E"/>
    <w:rsid w:val="00606F35"/>
    <w:rsid w:val="00606F72"/>
    <w:rsid w:val="00607062"/>
    <w:rsid w:val="00611D1B"/>
    <w:rsid w:val="00612CAD"/>
    <w:rsid w:val="00613B7E"/>
    <w:rsid w:val="00613EFE"/>
    <w:rsid w:val="0061695D"/>
    <w:rsid w:val="00617201"/>
    <w:rsid w:val="006202AD"/>
    <w:rsid w:val="006206E5"/>
    <w:rsid w:val="00620C6B"/>
    <w:rsid w:val="00620FAA"/>
    <w:rsid w:val="006217A2"/>
    <w:rsid w:val="0062228E"/>
    <w:rsid w:val="00623911"/>
    <w:rsid w:val="0062643D"/>
    <w:rsid w:val="00626D29"/>
    <w:rsid w:val="0062714D"/>
    <w:rsid w:val="00627982"/>
    <w:rsid w:val="00627FF0"/>
    <w:rsid w:val="00632F83"/>
    <w:rsid w:val="006339DF"/>
    <w:rsid w:val="00636071"/>
    <w:rsid w:val="00636EF6"/>
    <w:rsid w:val="00637191"/>
    <w:rsid w:val="00637A44"/>
    <w:rsid w:val="00637D77"/>
    <w:rsid w:val="00641C9B"/>
    <w:rsid w:val="00642446"/>
    <w:rsid w:val="00645024"/>
    <w:rsid w:val="00645C22"/>
    <w:rsid w:val="006464F5"/>
    <w:rsid w:val="00646793"/>
    <w:rsid w:val="006474B0"/>
    <w:rsid w:val="00651E08"/>
    <w:rsid w:val="00652A4F"/>
    <w:rsid w:val="00652C5D"/>
    <w:rsid w:val="006540E1"/>
    <w:rsid w:val="00654CB6"/>
    <w:rsid w:val="006579A9"/>
    <w:rsid w:val="00660638"/>
    <w:rsid w:val="00662E0F"/>
    <w:rsid w:val="0066339F"/>
    <w:rsid w:val="00663579"/>
    <w:rsid w:val="00665376"/>
    <w:rsid w:val="00666B8A"/>
    <w:rsid w:val="00666C99"/>
    <w:rsid w:val="00666DA9"/>
    <w:rsid w:val="006674CA"/>
    <w:rsid w:val="00667736"/>
    <w:rsid w:val="006702B6"/>
    <w:rsid w:val="00670805"/>
    <w:rsid w:val="006714E6"/>
    <w:rsid w:val="00672986"/>
    <w:rsid w:val="00673948"/>
    <w:rsid w:val="00673BA3"/>
    <w:rsid w:val="006740C0"/>
    <w:rsid w:val="00674237"/>
    <w:rsid w:val="00675C32"/>
    <w:rsid w:val="00675FA1"/>
    <w:rsid w:val="006823D9"/>
    <w:rsid w:val="006839CB"/>
    <w:rsid w:val="006840B8"/>
    <w:rsid w:val="0068487D"/>
    <w:rsid w:val="006858F4"/>
    <w:rsid w:val="00685A38"/>
    <w:rsid w:val="0069018B"/>
    <w:rsid w:val="00691406"/>
    <w:rsid w:val="0069256C"/>
    <w:rsid w:val="0069274B"/>
    <w:rsid w:val="00693345"/>
    <w:rsid w:val="00694572"/>
    <w:rsid w:val="006954B9"/>
    <w:rsid w:val="00696593"/>
    <w:rsid w:val="00697065"/>
    <w:rsid w:val="00697B82"/>
    <w:rsid w:val="006A18F8"/>
    <w:rsid w:val="006A3B9D"/>
    <w:rsid w:val="006A3C83"/>
    <w:rsid w:val="006A5B9E"/>
    <w:rsid w:val="006A64E9"/>
    <w:rsid w:val="006A6654"/>
    <w:rsid w:val="006A6A36"/>
    <w:rsid w:val="006A6DD2"/>
    <w:rsid w:val="006B0BD8"/>
    <w:rsid w:val="006B0FE9"/>
    <w:rsid w:val="006B14ED"/>
    <w:rsid w:val="006B279E"/>
    <w:rsid w:val="006B36F3"/>
    <w:rsid w:val="006B71C0"/>
    <w:rsid w:val="006B7C71"/>
    <w:rsid w:val="006C034A"/>
    <w:rsid w:val="006C05EE"/>
    <w:rsid w:val="006C0D56"/>
    <w:rsid w:val="006C12E7"/>
    <w:rsid w:val="006C158E"/>
    <w:rsid w:val="006C1BB0"/>
    <w:rsid w:val="006C2E78"/>
    <w:rsid w:val="006C3052"/>
    <w:rsid w:val="006C3416"/>
    <w:rsid w:val="006C4496"/>
    <w:rsid w:val="006C505C"/>
    <w:rsid w:val="006C5E7C"/>
    <w:rsid w:val="006C61E0"/>
    <w:rsid w:val="006C7CA3"/>
    <w:rsid w:val="006C7CBA"/>
    <w:rsid w:val="006D06ED"/>
    <w:rsid w:val="006D16B8"/>
    <w:rsid w:val="006D2060"/>
    <w:rsid w:val="006D286C"/>
    <w:rsid w:val="006D426A"/>
    <w:rsid w:val="006D667F"/>
    <w:rsid w:val="006D6834"/>
    <w:rsid w:val="006E08D5"/>
    <w:rsid w:val="006E107A"/>
    <w:rsid w:val="006E2C6A"/>
    <w:rsid w:val="006E3620"/>
    <w:rsid w:val="006E3CDA"/>
    <w:rsid w:val="006E5358"/>
    <w:rsid w:val="006E5B87"/>
    <w:rsid w:val="006E7070"/>
    <w:rsid w:val="006F0181"/>
    <w:rsid w:val="006F09F7"/>
    <w:rsid w:val="006F1CB2"/>
    <w:rsid w:val="006F21B9"/>
    <w:rsid w:val="006F4ADB"/>
    <w:rsid w:val="006F6039"/>
    <w:rsid w:val="006F614F"/>
    <w:rsid w:val="006F6AA9"/>
    <w:rsid w:val="006F78A7"/>
    <w:rsid w:val="00700472"/>
    <w:rsid w:val="0070132E"/>
    <w:rsid w:val="00702639"/>
    <w:rsid w:val="007034CE"/>
    <w:rsid w:val="007053AA"/>
    <w:rsid w:val="00705D3A"/>
    <w:rsid w:val="00705E23"/>
    <w:rsid w:val="00706522"/>
    <w:rsid w:val="00706957"/>
    <w:rsid w:val="0070704B"/>
    <w:rsid w:val="007071E6"/>
    <w:rsid w:val="007118E6"/>
    <w:rsid w:val="0071191A"/>
    <w:rsid w:val="007132E1"/>
    <w:rsid w:val="0071347E"/>
    <w:rsid w:val="007136C1"/>
    <w:rsid w:val="007146C3"/>
    <w:rsid w:val="007178A1"/>
    <w:rsid w:val="00717F74"/>
    <w:rsid w:val="007209CA"/>
    <w:rsid w:val="00723142"/>
    <w:rsid w:val="00723CBF"/>
    <w:rsid w:val="0072509F"/>
    <w:rsid w:val="007250B6"/>
    <w:rsid w:val="00725508"/>
    <w:rsid w:val="007255D5"/>
    <w:rsid w:val="007258BD"/>
    <w:rsid w:val="00725EA9"/>
    <w:rsid w:val="00726C09"/>
    <w:rsid w:val="00726EFE"/>
    <w:rsid w:val="00727B2C"/>
    <w:rsid w:val="00727C72"/>
    <w:rsid w:val="00732794"/>
    <w:rsid w:val="0073282C"/>
    <w:rsid w:val="007328F8"/>
    <w:rsid w:val="0073573A"/>
    <w:rsid w:val="00736176"/>
    <w:rsid w:val="007415D2"/>
    <w:rsid w:val="0074345E"/>
    <w:rsid w:val="0074382D"/>
    <w:rsid w:val="00743D17"/>
    <w:rsid w:val="007449EF"/>
    <w:rsid w:val="00744E02"/>
    <w:rsid w:val="00745024"/>
    <w:rsid w:val="007459C9"/>
    <w:rsid w:val="00746EFB"/>
    <w:rsid w:val="0075012B"/>
    <w:rsid w:val="0075227B"/>
    <w:rsid w:val="0075552B"/>
    <w:rsid w:val="007568B1"/>
    <w:rsid w:val="007574AA"/>
    <w:rsid w:val="00760FD7"/>
    <w:rsid w:val="00762021"/>
    <w:rsid w:val="00765344"/>
    <w:rsid w:val="007653C5"/>
    <w:rsid w:val="00765C36"/>
    <w:rsid w:val="007716A7"/>
    <w:rsid w:val="00771B13"/>
    <w:rsid w:val="007724B7"/>
    <w:rsid w:val="007738AA"/>
    <w:rsid w:val="00773CA5"/>
    <w:rsid w:val="0077475A"/>
    <w:rsid w:val="00774F8C"/>
    <w:rsid w:val="00775830"/>
    <w:rsid w:val="007759DF"/>
    <w:rsid w:val="00775E6B"/>
    <w:rsid w:val="007771CD"/>
    <w:rsid w:val="00780050"/>
    <w:rsid w:val="00782311"/>
    <w:rsid w:val="00782880"/>
    <w:rsid w:val="007828ED"/>
    <w:rsid w:val="0078398A"/>
    <w:rsid w:val="007850C2"/>
    <w:rsid w:val="00785C8D"/>
    <w:rsid w:val="007862EA"/>
    <w:rsid w:val="00790D6C"/>
    <w:rsid w:val="00791991"/>
    <w:rsid w:val="00792043"/>
    <w:rsid w:val="00793509"/>
    <w:rsid w:val="00794916"/>
    <w:rsid w:val="00794C9F"/>
    <w:rsid w:val="00795F5D"/>
    <w:rsid w:val="00796082"/>
    <w:rsid w:val="0079667F"/>
    <w:rsid w:val="00796A2A"/>
    <w:rsid w:val="007A1FA7"/>
    <w:rsid w:val="007A31C8"/>
    <w:rsid w:val="007A3FF5"/>
    <w:rsid w:val="007A4ABD"/>
    <w:rsid w:val="007A5FF6"/>
    <w:rsid w:val="007A7892"/>
    <w:rsid w:val="007B2227"/>
    <w:rsid w:val="007B275C"/>
    <w:rsid w:val="007B30A6"/>
    <w:rsid w:val="007B30CE"/>
    <w:rsid w:val="007B3306"/>
    <w:rsid w:val="007B33FD"/>
    <w:rsid w:val="007B42B7"/>
    <w:rsid w:val="007B50ED"/>
    <w:rsid w:val="007B5C1A"/>
    <w:rsid w:val="007B7375"/>
    <w:rsid w:val="007B7844"/>
    <w:rsid w:val="007B7898"/>
    <w:rsid w:val="007B7934"/>
    <w:rsid w:val="007C1337"/>
    <w:rsid w:val="007C34E3"/>
    <w:rsid w:val="007C422A"/>
    <w:rsid w:val="007C5AF5"/>
    <w:rsid w:val="007C6821"/>
    <w:rsid w:val="007C6FA0"/>
    <w:rsid w:val="007C7073"/>
    <w:rsid w:val="007C7BC5"/>
    <w:rsid w:val="007D1E91"/>
    <w:rsid w:val="007D2179"/>
    <w:rsid w:val="007D2EF1"/>
    <w:rsid w:val="007D2FC3"/>
    <w:rsid w:val="007D305F"/>
    <w:rsid w:val="007D37C5"/>
    <w:rsid w:val="007D3B0F"/>
    <w:rsid w:val="007D3DCD"/>
    <w:rsid w:val="007D5447"/>
    <w:rsid w:val="007D564F"/>
    <w:rsid w:val="007D58C3"/>
    <w:rsid w:val="007D5D3A"/>
    <w:rsid w:val="007D6340"/>
    <w:rsid w:val="007D68A4"/>
    <w:rsid w:val="007E039E"/>
    <w:rsid w:val="007E0A4C"/>
    <w:rsid w:val="007E1F07"/>
    <w:rsid w:val="007E2CCD"/>
    <w:rsid w:val="007E49CD"/>
    <w:rsid w:val="007E4B00"/>
    <w:rsid w:val="007E51F5"/>
    <w:rsid w:val="007E571F"/>
    <w:rsid w:val="007E5A38"/>
    <w:rsid w:val="007F274B"/>
    <w:rsid w:val="007F2A29"/>
    <w:rsid w:val="007F2CE7"/>
    <w:rsid w:val="007F2D9C"/>
    <w:rsid w:val="007F3035"/>
    <w:rsid w:val="007F4512"/>
    <w:rsid w:val="007F45F5"/>
    <w:rsid w:val="007F5EB2"/>
    <w:rsid w:val="007F763F"/>
    <w:rsid w:val="00800633"/>
    <w:rsid w:val="0080147F"/>
    <w:rsid w:val="00802176"/>
    <w:rsid w:val="00802335"/>
    <w:rsid w:val="0080339B"/>
    <w:rsid w:val="0080454F"/>
    <w:rsid w:val="00805D3C"/>
    <w:rsid w:val="0080606D"/>
    <w:rsid w:val="00806270"/>
    <w:rsid w:val="0081130C"/>
    <w:rsid w:val="0081192D"/>
    <w:rsid w:val="00811EAE"/>
    <w:rsid w:val="008120A8"/>
    <w:rsid w:val="00812248"/>
    <w:rsid w:val="00815958"/>
    <w:rsid w:val="00816652"/>
    <w:rsid w:val="008166C1"/>
    <w:rsid w:val="00816F3B"/>
    <w:rsid w:val="008206C5"/>
    <w:rsid w:val="00822277"/>
    <w:rsid w:val="008228F9"/>
    <w:rsid w:val="0082339E"/>
    <w:rsid w:val="008239A5"/>
    <w:rsid w:val="008255E8"/>
    <w:rsid w:val="00825B61"/>
    <w:rsid w:val="00827A1D"/>
    <w:rsid w:val="0083069A"/>
    <w:rsid w:val="00830D83"/>
    <w:rsid w:val="00831DE9"/>
    <w:rsid w:val="00832AC2"/>
    <w:rsid w:val="00832AF0"/>
    <w:rsid w:val="00833183"/>
    <w:rsid w:val="008337D1"/>
    <w:rsid w:val="00834F7F"/>
    <w:rsid w:val="00837C1E"/>
    <w:rsid w:val="008406BC"/>
    <w:rsid w:val="00840720"/>
    <w:rsid w:val="00840F02"/>
    <w:rsid w:val="008415BF"/>
    <w:rsid w:val="00841D92"/>
    <w:rsid w:val="00841F98"/>
    <w:rsid w:val="00844AAA"/>
    <w:rsid w:val="00845BF9"/>
    <w:rsid w:val="00847258"/>
    <w:rsid w:val="00847528"/>
    <w:rsid w:val="00847ECB"/>
    <w:rsid w:val="00850AEA"/>
    <w:rsid w:val="00850EF4"/>
    <w:rsid w:val="00851754"/>
    <w:rsid w:val="00852506"/>
    <w:rsid w:val="0085726D"/>
    <w:rsid w:val="00860097"/>
    <w:rsid w:val="00861748"/>
    <w:rsid w:val="0086261D"/>
    <w:rsid w:val="008626B6"/>
    <w:rsid w:val="008634C1"/>
    <w:rsid w:val="0086432A"/>
    <w:rsid w:val="0086498A"/>
    <w:rsid w:val="00864C60"/>
    <w:rsid w:val="00864DE1"/>
    <w:rsid w:val="00865C3D"/>
    <w:rsid w:val="0086713B"/>
    <w:rsid w:val="00867633"/>
    <w:rsid w:val="00870D87"/>
    <w:rsid w:val="00870FF8"/>
    <w:rsid w:val="008716E0"/>
    <w:rsid w:val="008721C1"/>
    <w:rsid w:val="00872CDA"/>
    <w:rsid w:val="0087309E"/>
    <w:rsid w:val="0087381F"/>
    <w:rsid w:val="00874016"/>
    <w:rsid w:val="00874A5D"/>
    <w:rsid w:val="008760FE"/>
    <w:rsid w:val="00876330"/>
    <w:rsid w:val="00876627"/>
    <w:rsid w:val="00876733"/>
    <w:rsid w:val="00876C66"/>
    <w:rsid w:val="00877465"/>
    <w:rsid w:val="00880279"/>
    <w:rsid w:val="008820B1"/>
    <w:rsid w:val="008835A5"/>
    <w:rsid w:val="00883B32"/>
    <w:rsid w:val="00883C87"/>
    <w:rsid w:val="00886CF9"/>
    <w:rsid w:val="00887FDE"/>
    <w:rsid w:val="008903DF"/>
    <w:rsid w:val="0089160B"/>
    <w:rsid w:val="00895A7B"/>
    <w:rsid w:val="008962E7"/>
    <w:rsid w:val="00897005"/>
    <w:rsid w:val="00897D66"/>
    <w:rsid w:val="008A08D3"/>
    <w:rsid w:val="008A0971"/>
    <w:rsid w:val="008A0F8B"/>
    <w:rsid w:val="008A1B3C"/>
    <w:rsid w:val="008A2DBE"/>
    <w:rsid w:val="008A3DDB"/>
    <w:rsid w:val="008A41FA"/>
    <w:rsid w:val="008A4F98"/>
    <w:rsid w:val="008A5423"/>
    <w:rsid w:val="008A5DF4"/>
    <w:rsid w:val="008A7090"/>
    <w:rsid w:val="008B0C28"/>
    <w:rsid w:val="008B176B"/>
    <w:rsid w:val="008B1DC6"/>
    <w:rsid w:val="008B2E74"/>
    <w:rsid w:val="008B38B1"/>
    <w:rsid w:val="008B3E9F"/>
    <w:rsid w:val="008B54AB"/>
    <w:rsid w:val="008B6802"/>
    <w:rsid w:val="008B6EFA"/>
    <w:rsid w:val="008B7DA3"/>
    <w:rsid w:val="008C08B0"/>
    <w:rsid w:val="008C107E"/>
    <w:rsid w:val="008C1BB0"/>
    <w:rsid w:val="008C20D0"/>
    <w:rsid w:val="008C239F"/>
    <w:rsid w:val="008C44A8"/>
    <w:rsid w:val="008C58BB"/>
    <w:rsid w:val="008C5A8B"/>
    <w:rsid w:val="008C7CAC"/>
    <w:rsid w:val="008C7F29"/>
    <w:rsid w:val="008D1463"/>
    <w:rsid w:val="008D1B24"/>
    <w:rsid w:val="008D4DCF"/>
    <w:rsid w:val="008D65C2"/>
    <w:rsid w:val="008E05C5"/>
    <w:rsid w:val="008E17D1"/>
    <w:rsid w:val="008E17EC"/>
    <w:rsid w:val="008E50CF"/>
    <w:rsid w:val="008E547E"/>
    <w:rsid w:val="008E5E9E"/>
    <w:rsid w:val="008F0811"/>
    <w:rsid w:val="008F1262"/>
    <w:rsid w:val="008F1842"/>
    <w:rsid w:val="008F266F"/>
    <w:rsid w:val="008F4586"/>
    <w:rsid w:val="008F62DE"/>
    <w:rsid w:val="008F7341"/>
    <w:rsid w:val="008F7BCA"/>
    <w:rsid w:val="00901C45"/>
    <w:rsid w:val="00901F8E"/>
    <w:rsid w:val="00902DD4"/>
    <w:rsid w:val="00903DC1"/>
    <w:rsid w:val="00903F74"/>
    <w:rsid w:val="00904916"/>
    <w:rsid w:val="00904BFF"/>
    <w:rsid w:val="00905456"/>
    <w:rsid w:val="0090705D"/>
    <w:rsid w:val="0090765F"/>
    <w:rsid w:val="009106C7"/>
    <w:rsid w:val="009107F4"/>
    <w:rsid w:val="009110DD"/>
    <w:rsid w:val="009114F5"/>
    <w:rsid w:val="009116FA"/>
    <w:rsid w:val="009144BA"/>
    <w:rsid w:val="009169CA"/>
    <w:rsid w:val="00916F40"/>
    <w:rsid w:val="009202C7"/>
    <w:rsid w:val="00920A82"/>
    <w:rsid w:val="00922331"/>
    <w:rsid w:val="0092240A"/>
    <w:rsid w:val="00924BCF"/>
    <w:rsid w:val="00925B53"/>
    <w:rsid w:val="00926248"/>
    <w:rsid w:val="009262C0"/>
    <w:rsid w:val="00926900"/>
    <w:rsid w:val="00927BD0"/>
    <w:rsid w:val="0093045F"/>
    <w:rsid w:val="00930AC6"/>
    <w:rsid w:val="00930DFA"/>
    <w:rsid w:val="00931352"/>
    <w:rsid w:val="0093148C"/>
    <w:rsid w:val="009318ED"/>
    <w:rsid w:val="009323AA"/>
    <w:rsid w:val="00932D9C"/>
    <w:rsid w:val="009330EE"/>
    <w:rsid w:val="009354D5"/>
    <w:rsid w:val="009358D4"/>
    <w:rsid w:val="009370C6"/>
    <w:rsid w:val="0093780E"/>
    <w:rsid w:val="00940259"/>
    <w:rsid w:val="00940ACA"/>
    <w:rsid w:val="00940B92"/>
    <w:rsid w:val="00940CD9"/>
    <w:rsid w:val="00942017"/>
    <w:rsid w:val="00942E6F"/>
    <w:rsid w:val="00943FCA"/>
    <w:rsid w:val="009470B9"/>
    <w:rsid w:val="00947150"/>
    <w:rsid w:val="00947236"/>
    <w:rsid w:val="009472BD"/>
    <w:rsid w:val="00947D3D"/>
    <w:rsid w:val="0095220B"/>
    <w:rsid w:val="00953339"/>
    <w:rsid w:val="009534FC"/>
    <w:rsid w:val="00954124"/>
    <w:rsid w:val="00954BDD"/>
    <w:rsid w:val="009555DF"/>
    <w:rsid w:val="009567BA"/>
    <w:rsid w:val="00956F24"/>
    <w:rsid w:val="009573CC"/>
    <w:rsid w:val="009638F2"/>
    <w:rsid w:val="00963C0E"/>
    <w:rsid w:val="00963DA5"/>
    <w:rsid w:val="00963FAD"/>
    <w:rsid w:val="00964666"/>
    <w:rsid w:val="009652C1"/>
    <w:rsid w:val="009664B9"/>
    <w:rsid w:val="009669C8"/>
    <w:rsid w:val="00966FC1"/>
    <w:rsid w:val="00967368"/>
    <w:rsid w:val="00967C95"/>
    <w:rsid w:val="009719F8"/>
    <w:rsid w:val="00972008"/>
    <w:rsid w:val="0097269F"/>
    <w:rsid w:val="009739F5"/>
    <w:rsid w:val="00973AA6"/>
    <w:rsid w:val="00974856"/>
    <w:rsid w:val="0097501C"/>
    <w:rsid w:val="0097616E"/>
    <w:rsid w:val="00977CBC"/>
    <w:rsid w:val="00977F33"/>
    <w:rsid w:val="009803B2"/>
    <w:rsid w:val="00980627"/>
    <w:rsid w:val="00980925"/>
    <w:rsid w:val="00981171"/>
    <w:rsid w:val="00981ED8"/>
    <w:rsid w:val="009823A7"/>
    <w:rsid w:val="00983388"/>
    <w:rsid w:val="00983AE8"/>
    <w:rsid w:val="00984C65"/>
    <w:rsid w:val="009870DB"/>
    <w:rsid w:val="009947B3"/>
    <w:rsid w:val="00995238"/>
    <w:rsid w:val="00996607"/>
    <w:rsid w:val="009976EA"/>
    <w:rsid w:val="00997BA7"/>
    <w:rsid w:val="009A0C55"/>
    <w:rsid w:val="009A0F6F"/>
    <w:rsid w:val="009A1542"/>
    <w:rsid w:val="009A1B42"/>
    <w:rsid w:val="009A30F3"/>
    <w:rsid w:val="009A40B5"/>
    <w:rsid w:val="009A4829"/>
    <w:rsid w:val="009A4F03"/>
    <w:rsid w:val="009A5FE5"/>
    <w:rsid w:val="009B08D7"/>
    <w:rsid w:val="009B3BBA"/>
    <w:rsid w:val="009B3E3B"/>
    <w:rsid w:val="009B5148"/>
    <w:rsid w:val="009C2061"/>
    <w:rsid w:val="009C368A"/>
    <w:rsid w:val="009C3875"/>
    <w:rsid w:val="009C6372"/>
    <w:rsid w:val="009C73C8"/>
    <w:rsid w:val="009D02E7"/>
    <w:rsid w:val="009D0C3C"/>
    <w:rsid w:val="009D1491"/>
    <w:rsid w:val="009D2411"/>
    <w:rsid w:val="009D6453"/>
    <w:rsid w:val="009D693A"/>
    <w:rsid w:val="009E0125"/>
    <w:rsid w:val="009E02DF"/>
    <w:rsid w:val="009E067E"/>
    <w:rsid w:val="009E09E5"/>
    <w:rsid w:val="009E09F4"/>
    <w:rsid w:val="009E0D90"/>
    <w:rsid w:val="009E156B"/>
    <w:rsid w:val="009E19D9"/>
    <w:rsid w:val="009E1F36"/>
    <w:rsid w:val="009E21D7"/>
    <w:rsid w:val="009E48AB"/>
    <w:rsid w:val="009E4AA4"/>
    <w:rsid w:val="009E4D87"/>
    <w:rsid w:val="009E4DAE"/>
    <w:rsid w:val="009E5A9A"/>
    <w:rsid w:val="009E5EAA"/>
    <w:rsid w:val="009E643D"/>
    <w:rsid w:val="009E7F80"/>
    <w:rsid w:val="009F0B26"/>
    <w:rsid w:val="009F0FF5"/>
    <w:rsid w:val="009F12DE"/>
    <w:rsid w:val="009F1471"/>
    <w:rsid w:val="009F207B"/>
    <w:rsid w:val="009F3DB4"/>
    <w:rsid w:val="009F4588"/>
    <w:rsid w:val="009F6B7F"/>
    <w:rsid w:val="009F7AC3"/>
    <w:rsid w:val="009F7B2D"/>
    <w:rsid w:val="00A00137"/>
    <w:rsid w:val="00A0079A"/>
    <w:rsid w:val="00A016E8"/>
    <w:rsid w:val="00A0202E"/>
    <w:rsid w:val="00A02F0C"/>
    <w:rsid w:val="00A03BA4"/>
    <w:rsid w:val="00A05304"/>
    <w:rsid w:val="00A05BAA"/>
    <w:rsid w:val="00A06B1D"/>
    <w:rsid w:val="00A06F41"/>
    <w:rsid w:val="00A072F9"/>
    <w:rsid w:val="00A07AAA"/>
    <w:rsid w:val="00A07F52"/>
    <w:rsid w:val="00A10594"/>
    <w:rsid w:val="00A106EB"/>
    <w:rsid w:val="00A12409"/>
    <w:rsid w:val="00A12B37"/>
    <w:rsid w:val="00A13496"/>
    <w:rsid w:val="00A13D27"/>
    <w:rsid w:val="00A13D8B"/>
    <w:rsid w:val="00A141E0"/>
    <w:rsid w:val="00A1455E"/>
    <w:rsid w:val="00A1458D"/>
    <w:rsid w:val="00A15DE7"/>
    <w:rsid w:val="00A22721"/>
    <w:rsid w:val="00A22819"/>
    <w:rsid w:val="00A22AFF"/>
    <w:rsid w:val="00A24063"/>
    <w:rsid w:val="00A243F2"/>
    <w:rsid w:val="00A2722E"/>
    <w:rsid w:val="00A278C3"/>
    <w:rsid w:val="00A27C95"/>
    <w:rsid w:val="00A27D66"/>
    <w:rsid w:val="00A31793"/>
    <w:rsid w:val="00A3196C"/>
    <w:rsid w:val="00A32CD5"/>
    <w:rsid w:val="00A32D1F"/>
    <w:rsid w:val="00A339B6"/>
    <w:rsid w:val="00A346B4"/>
    <w:rsid w:val="00A3473A"/>
    <w:rsid w:val="00A3537E"/>
    <w:rsid w:val="00A36F72"/>
    <w:rsid w:val="00A40D7D"/>
    <w:rsid w:val="00A40F4D"/>
    <w:rsid w:val="00A40FAA"/>
    <w:rsid w:val="00A41F66"/>
    <w:rsid w:val="00A4214A"/>
    <w:rsid w:val="00A425A9"/>
    <w:rsid w:val="00A4432F"/>
    <w:rsid w:val="00A458A4"/>
    <w:rsid w:val="00A459AD"/>
    <w:rsid w:val="00A46E79"/>
    <w:rsid w:val="00A470AC"/>
    <w:rsid w:val="00A47199"/>
    <w:rsid w:val="00A50171"/>
    <w:rsid w:val="00A52370"/>
    <w:rsid w:val="00A54261"/>
    <w:rsid w:val="00A5520D"/>
    <w:rsid w:val="00A56E58"/>
    <w:rsid w:val="00A62256"/>
    <w:rsid w:val="00A628CF"/>
    <w:rsid w:val="00A63C25"/>
    <w:rsid w:val="00A647CF"/>
    <w:rsid w:val="00A647FC"/>
    <w:rsid w:val="00A64EF1"/>
    <w:rsid w:val="00A65D79"/>
    <w:rsid w:val="00A66412"/>
    <w:rsid w:val="00A66A50"/>
    <w:rsid w:val="00A67AE0"/>
    <w:rsid w:val="00A70B80"/>
    <w:rsid w:val="00A74400"/>
    <w:rsid w:val="00A75649"/>
    <w:rsid w:val="00A75BC3"/>
    <w:rsid w:val="00A76757"/>
    <w:rsid w:val="00A777C9"/>
    <w:rsid w:val="00A80225"/>
    <w:rsid w:val="00A810A0"/>
    <w:rsid w:val="00A819AE"/>
    <w:rsid w:val="00A81A8E"/>
    <w:rsid w:val="00A81B6B"/>
    <w:rsid w:val="00A8268D"/>
    <w:rsid w:val="00A83321"/>
    <w:rsid w:val="00A84249"/>
    <w:rsid w:val="00A85015"/>
    <w:rsid w:val="00A853F9"/>
    <w:rsid w:val="00A8564D"/>
    <w:rsid w:val="00A8663C"/>
    <w:rsid w:val="00A87394"/>
    <w:rsid w:val="00A87FC5"/>
    <w:rsid w:val="00A901F2"/>
    <w:rsid w:val="00A90ACB"/>
    <w:rsid w:val="00A90AEA"/>
    <w:rsid w:val="00A930EE"/>
    <w:rsid w:val="00A93702"/>
    <w:rsid w:val="00A93BB1"/>
    <w:rsid w:val="00A93C3D"/>
    <w:rsid w:val="00A93E1C"/>
    <w:rsid w:val="00A968A5"/>
    <w:rsid w:val="00A97424"/>
    <w:rsid w:val="00AA02B2"/>
    <w:rsid w:val="00AA20D5"/>
    <w:rsid w:val="00AA259D"/>
    <w:rsid w:val="00AA32A9"/>
    <w:rsid w:val="00AA5A33"/>
    <w:rsid w:val="00AA64BC"/>
    <w:rsid w:val="00AA6FC2"/>
    <w:rsid w:val="00AB0B9D"/>
    <w:rsid w:val="00AB12F5"/>
    <w:rsid w:val="00AB17D9"/>
    <w:rsid w:val="00AB1F6B"/>
    <w:rsid w:val="00AB2336"/>
    <w:rsid w:val="00AB297D"/>
    <w:rsid w:val="00AB59AE"/>
    <w:rsid w:val="00AB5E19"/>
    <w:rsid w:val="00AC00F7"/>
    <w:rsid w:val="00AC25B3"/>
    <w:rsid w:val="00AC34BE"/>
    <w:rsid w:val="00AC3507"/>
    <w:rsid w:val="00AC3796"/>
    <w:rsid w:val="00AC3FA4"/>
    <w:rsid w:val="00AC47BB"/>
    <w:rsid w:val="00AC4E2A"/>
    <w:rsid w:val="00AC5075"/>
    <w:rsid w:val="00AC652B"/>
    <w:rsid w:val="00AD15E6"/>
    <w:rsid w:val="00AD45D9"/>
    <w:rsid w:val="00AD501C"/>
    <w:rsid w:val="00AD508D"/>
    <w:rsid w:val="00AD5F12"/>
    <w:rsid w:val="00AD6953"/>
    <w:rsid w:val="00AD6CA4"/>
    <w:rsid w:val="00AD7D75"/>
    <w:rsid w:val="00AE091D"/>
    <w:rsid w:val="00AE0F1F"/>
    <w:rsid w:val="00AE2129"/>
    <w:rsid w:val="00AE2BAF"/>
    <w:rsid w:val="00AE39F9"/>
    <w:rsid w:val="00AE5CEA"/>
    <w:rsid w:val="00AE5DF4"/>
    <w:rsid w:val="00AE5F13"/>
    <w:rsid w:val="00AE69F2"/>
    <w:rsid w:val="00AE6E5B"/>
    <w:rsid w:val="00AE7849"/>
    <w:rsid w:val="00AF024D"/>
    <w:rsid w:val="00AF0370"/>
    <w:rsid w:val="00AF0667"/>
    <w:rsid w:val="00AF20E7"/>
    <w:rsid w:val="00AF2510"/>
    <w:rsid w:val="00AF349F"/>
    <w:rsid w:val="00AF37F7"/>
    <w:rsid w:val="00AF4547"/>
    <w:rsid w:val="00AF51C3"/>
    <w:rsid w:val="00AF6085"/>
    <w:rsid w:val="00AF673B"/>
    <w:rsid w:val="00AF7BD0"/>
    <w:rsid w:val="00AF7D11"/>
    <w:rsid w:val="00B0019B"/>
    <w:rsid w:val="00B00448"/>
    <w:rsid w:val="00B02570"/>
    <w:rsid w:val="00B02910"/>
    <w:rsid w:val="00B02DA3"/>
    <w:rsid w:val="00B0324B"/>
    <w:rsid w:val="00B0326A"/>
    <w:rsid w:val="00B049CA"/>
    <w:rsid w:val="00B10BBE"/>
    <w:rsid w:val="00B11B24"/>
    <w:rsid w:val="00B122A2"/>
    <w:rsid w:val="00B12431"/>
    <w:rsid w:val="00B12610"/>
    <w:rsid w:val="00B13063"/>
    <w:rsid w:val="00B143EF"/>
    <w:rsid w:val="00B14918"/>
    <w:rsid w:val="00B152C9"/>
    <w:rsid w:val="00B15380"/>
    <w:rsid w:val="00B153C9"/>
    <w:rsid w:val="00B15BB7"/>
    <w:rsid w:val="00B15D51"/>
    <w:rsid w:val="00B16466"/>
    <w:rsid w:val="00B177D4"/>
    <w:rsid w:val="00B203D4"/>
    <w:rsid w:val="00B21D06"/>
    <w:rsid w:val="00B2281F"/>
    <w:rsid w:val="00B229E4"/>
    <w:rsid w:val="00B235B8"/>
    <w:rsid w:val="00B2399F"/>
    <w:rsid w:val="00B26C2C"/>
    <w:rsid w:val="00B306D4"/>
    <w:rsid w:val="00B311E0"/>
    <w:rsid w:val="00B33149"/>
    <w:rsid w:val="00B331AE"/>
    <w:rsid w:val="00B3361F"/>
    <w:rsid w:val="00B36103"/>
    <w:rsid w:val="00B42FA9"/>
    <w:rsid w:val="00B44287"/>
    <w:rsid w:val="00B4513D"/>
    <w:rsid w:val="00B4686B"/>
    <w:rsid w:val="00B47CE9"/>
    <w:rsid w:val="00B50175"/>
    <w:rsid w:val="00B50B88"/>
    <w:rsid w:val="00B51180"/>
    <w:rsid w:val="00B5151D"/>
    <w:rsid w:val="00B55815"/>
    <w:rsid w:val="00B55A86"/>
    <w:rsid w:val="00B61329"/>
    <w:rsid w:val="00B6206F"/>
    <w:rsid w:val="00B62339"/>
    <w:rsid w:val="00B63140"/>
    <w:rsid w:val="00B63762"/>
    <w:rsid w:val="00B64E42"/>
    <w:rsid w:val="00B71408"/>
    <w:rsid w:val="00B724B0"/>
    <w:rsid w:val="00B74353"/>
    <w:rsid w:val="00B754F1"/>
    <w:rsid w:val="00B7726D"/>
    <w:rsid w:val="00B7738A"/>
    <w:rsid w:val="00B80629"/>
    <w:rsid w:val="00B809E6"/>
    <w:rsid w:val="00B80DBB"/>
    <w:rsid w:val="00B82BD2"/>
    <w:rsid w:val="00B82D3B"/>
    <w:rsid w:val="00B83B6D"/>
    <w:rsid w:val="00B83FC2"/>
    <w:rsid w:val="00B84835"/>
    <w:rsid w:val="00B8527A"/>
    <w:rsid w:val="00B855C9"/>
    <w:rsid w:val="00B85CA5"/>
    <w:rsid w:val="00B86674"/>
    <w:rsid w:val="00B86821"/>
    <w:rsid w:val="00B87789"/>
    <w:rsid w:val="00B9005C"/>
    <w:rsid w:val="00B90067"/>
    <w:rsid w:val="00B90B52"/>
    <w:rsid w:val="00B90FF9"/>
    <w:rsid w:val="00B91047"/>
    <w:rsid w:val="00B9164F"/>
    <w:rsid w:val="00B917D8"/>
    <w:rsid w:val="00B91D10"/>
    <w:rsid w:val="00B94F42"/>
    <w:rsid w:val="00B956B5"/>
    <w:rsid w:val="00B957E8"/>
    <w:rsid w:val="00B962E0"/>
    <w:rsid w:val="00B97486"/>
    <w:rsid w:val="00B97C2C"/>
    <w:rsid w:val="00BA02AB"/>
    <w:rsid w:val="00BA0645"/>
    <w:rsid w:val="00BA0F35"/>
    <w:rsid w:val="00BA2035"/>
    <w:rsid w:val="00BA4DDE"/>
    <w:rsid w:val="00BA52BA"/>
    <w:rsid w:val="00BA52D6"/>
    <w:rsid w:val="00BA696C"/>
    <w:rsid w:val="00BA6A44"/>
    <w:rsid w:val="00BB0C80"/>
    <w:rsid w:val="00BB0EAF"/>
    <w:rsid w:val="00BB31CD"/>
    <w:rsid w:val="00BB4813"/>
    <w:rsid w:val="00BB48D8"/>
    <w:rsid w:val="00BB4D75"/>
    <w:rsid w:val="00BB5749"/>
    <w:rsid w:val="00BB6457"/>
    <w:rsid w:val="00BB7182"/>
    <w:rsid w:val="00BB7595"/>
    <w:rsid w:val="00BB7985"/>
    <w:rsid w:val="00BC140D"/>
    <w:rsid w:val="00BC191D"/>
    <w:rsid w:val="00BC5307"/>
    <w:rsid w:val="00BC62B8"/>
    <w:rsid w:val="00BD05A3"/>
    <w:rsid w:val="00BD3408"/>
    <w:rsid w:val="00BD3769"/>
    <w:rsid w:val="00BD3864"/>
    <w:rsid w:val="00BD7137"/>
    <w:rsid w:val="00BE0833"/>
    <w:rsid w:val="00BE0F3E"/>
    <w:rsid w:val="00BE1BA8"/>
    <w:rsid w:val="00BE2519"/>
    <w:rsid w:val="00BE25E0"/>
    <w:rsid w:val="00BE3C03"/>
    <w:rsid w:val="00BE4584"/>
    <w:rsid w:val="00BE48C8"/>
    <w:rsid w:val="00BE4FDE"/>
    <w:rsid w:val="00BE5B5D"/>
    <w:rsid w:val="00BE5C61"/>
    <w:rsid w:val="00BE6035"/>
    <w:rsid w:val="00BE66FB"/>
    <w:rsid w:val="00BE75D9"/>
    <w:rsid w:val="00BE760C"/>
    <w:rsid w:val="00BF02B9"/>
    <w:rsid w:val="00BF053D"/>
    <w:rsid w:val="00BF3FAE"/>
    <w:rsid w:val="00BF4E90"/>
    <w:rsid w:val="00BF7063"/>
    <w:rsid w:val="00C00555"/>
    <w:rsid w:val="00C00C61"/>
    <w:rsid w:val="00C02F30"/>
    <w:rsid w:val="00C054AB"/>
    <w:rsid w:val="00C059D9"/>
    <w:rsid w:val="00C06454"/>
    <w:rsid w:val="00C07B91"/>
    <w:rsid w:val="00C1240B"/>
    <w:rsid w:val="00C124D6"/>
    <w:rsid w:val="00C16825"/>
    <w:rsid w:val="00C16B09"/>
    <w:rsid w:val="00C170B6"/>
    <w:rsid w:val="00C1729F"/>
    <w:rsid w:val="00C17DB0"/>
    <w:rsid w:val="00C22530"/>
    <w:rsid w:val="00C22FBC"/>
    <w:rsid w:val="00C243B3"/>
    <w:rsid w:val="00C2464B"/>
    <w:rsid w:val="00C24E64"/>
    <w:rsid w:val="00C2695E"/>
    <w:rsid w:val="00C26B61"/>
    <w:rsid w:val="00C273D9"/>
    <w:rsid w:val="00C27EBF"/>
    <w:rsid w:val="00C30BB7"/>
    <w:rsid w:val="00C34B0E"/>
    <w:rsid w:val="00C3600D"/>
    <w:rsid w:val="00C36450"/>
    <w:rsid w:val="00C36D68"/>
    <w:rsid w:val="00C37231"/>
    <w:rsid w:val="00C37693"/>
    <w:rsid w:val="00C378A8"/>
    <w:rsid w:val="00C40591"/>
    <w:rsid w:val="00C407BD"/>
    <w:rsid w:val="00C42B5D"/>
    <w:rsid w:val="00C42D97"/>
    <w:rsid w:val="00C43642"/>
    <w:rsid w:val="00C43A13"/>
    <w:rsid w:val="00C45849"/>
    <w:rsid w:val="00C47497"/>
    <w:rsid w:val="00C47734"/>
    <w:rsid w:val="00C5017C"/>
    <w:rsid w:val="00C50584"/>
    <w:rsid w:val="00C5086E"/>
    <w:rsid w:val="00C521E7"/>
    <w:rsid w:val="00C52207"/>
    <w:rsid w:val="00C5247A"/>
    <w:rsid w:val="00C52D7C"/>
    <w:rsid w:val="00C538A6"/>
    <w:rsid w:val="00C5455E"/>
    <w:rsid w:val="00C54840"/>
    <w:rsid w:val="00C5578E"/>
    <w:rsid w:val="00C55D56"/>
    <w:rsid w:val="00C56CCD"/>
    <w:rsid w:val="00C57284"/>
    <w:rsid w:val="00C609E1"/>
    <w:rsid w:val="00C624C1"/>
    <w:rsid w:val="00C6275C"/>
    <w:rsid w:val="00C62BC8"/>
    <w:rsid w:val="00C62F7D"/>
    <w:rsid w:val="00C70C37"/>
    <w:rsid w:val="00C71C47"/>
    <w:rsid w:val="00C71C48"/>
    <w:rsid w:val="00C7426F"/>
    <w:rsid w:val="00C752FB"/>
    <w:rsid w:val="00C764D4"/>
    <w:rsid w:val="00C779F1"/>
    <w:rsid w:val="00C80C0F"/>
    <w:rsid w:val="00C80FF7"/>
    <w:rsid w:val="00C82A40"/>
    <w:rsid w:val="00C82D4A"/>
    <w:rsid w:val="00C83167"/>
    <w:rsid w:val="00C83DBC"/>
    <w:rsid w:val="00C84299"/>
    <w:rsid w:val="00C8501F"/>
    <w:rsid w:val="00C85747"/>
    <w:rsid w:val="00C875E8"/>
    <w:rsid w:val="00C90DA3"/>
    <w:rsid w:val="00C94711"/>
    <w:rsid w:val="00C956A1"/>
    <w:rsid w:val="00C95888"/>
    <w:rsid w:val="00C95CA5"/>
    <w:rsid w:val="00C96D1B"/>
    <w:rsid w:val="00C97110"/>
    <w:rsid w:val="00C9765A"/>
    <w:rsid w:val="00CA091C"/>
    <w:rsid w:val="00CA0EA4"/>
    <w:rsid w:val="00CA18D6"/>
    <w:rsid w:val="00CA1D97"/>
    <w:rsid w:val="00CA26CE"/>
    <w:rsid w:val="00CA289B"/>
    <w:rsid w:val="00CA3F9D"/>
    <w:rsid w:val="00CA4256"/>
    <w:rsid w:val="00CA4BBB"/>
    <w:rsid w:val="00CA4C17"/>
    <w:rsid w:val="00CA5269"/>
    <w:rsid w:val="00CA6435"/>
    <w:rsid w:val="00CA7EC5"/>
    <w:rsid w:val="00CB016E"/>
    <w:rsid w:val="00CB1214"/>
    <w:rsid w:val="00CB21FF"/>
    <w:rsid w:val="00CB73AD"/>
    <w:rsid w:val="00CB7D66"/>
    <w:rsid w:val="00CB7E8A"/>
    <w:rsid w:val="00CC0EF8"/>
    <w:rsid w:val="00CC1373"/>
    <w:rsid w:val="00CC14FD"/>
    <w:rsid w:val="00CC1887"/>
    <w:rsid w:val="00CC22C1"/>
    <w:rsid w:val="00CC25FF"/>
    <w:rsid w:val="00CC2BE3"/>
    <w:rsid w:val="00CC2C6B"/>
    <w:rsid w:val="00CC3B0F"/>
    <w:rsid w:val="00CC5E51"/>
    <w:rsid w:val="00CC70CB"/>
    <w:rsid w:val="00CC71BF"/>
    <w:rsid w:val="00CC74B9"/>
    <w:rsid w:val="00CC7C1C"/>
    <w:rsid w:val="00CD13B5"/>
    <w:rsid w:val="00CD29F2"/>
    <w:rsid w:val="00CD2FD1"/>
    <w:rsid w:val="00CD33B9"/>
    <w:rsid w:val="00CD349D"/>
    <w:rsid w:val="00CD3F98"/>
    <w:rsid w:val="00CD52E5"/>
    <w:rsid w:val="00CD69AA"/>
    <w:rsid w:val="00CD7016"/>
    <w:rsid w:val="00CD76D6"/>
    <w:rsid w:val="00CD7CEC"/>
    <w:rsid w:val="00CE019A"/>
    <w:rsid w:val="00CE01CD"/>
    <w:rsid w:val="00CE0835"/>
    <w:rsid w:val="00CE2CC2"/>
    <w:rsid w:val="00CE3EEE"/>
    <w:rsid w:val="00CE40EA"/>
    <w:rsid w:val="00CE43E5"/>
    <w:rsid w:val="00CE4721"/>
    <w:rsid w:val="00CE5972"/>
    <w:rsid w:val="00CE6A45"/>
    <w:rsid w:val="00CE754A"/>
    <w:rsid w:val="00CE7FDE"/>
    <w:rsid w:val="00CF0510"/>
    <w:rsid w:val="00CF11A3"/>
    <w:rsid w:val="00CF28D3"/>
    <w:rsid w:val="00CF2E71"/>
    <w:rsid w:val="00CF33E2"/>
    <w:rsid w:val="00CF376E"/>
    <w:rsid w:val="00CF3C5A"/>
    <w:rsid w:val="00CF4331"/>
    <w:rsid w:val="00CF4A9F"/>
    <w:rsid w:val="00CF55B9"/>
    <w:rsid w:val="00CF5A13"/>
    <w:rsid w:val="00CF6ADA"/>
    <w:rsid w:val="00D00806"/>
    <w:rsid w:val="00D01D10"/>
    <w:rsid w:val="00D020A4"/>
    <w:rsid w:val="00D02655"/>
    <w:rsid w:val="00D02AE7"/>
    <w:rsid w:val="00D03C06"/>
    <w:rsid w:val="00D04ADE"/>
    <w:rsid w:val="00D05A66"/>
    <w:rsid w:val="00D06816"/>
    <w:rsid w:val="00D06B59"/>
    <w:rsid w:val="00D07DA5"/>
    <w:rsid w:val="00D11F8D"/>
    <w:rsid w:val="00D12373"/>
    <w:rsid w:val="00D12BBF"/>
    <w:rsid w:val="00D13558"/>
    <w:rsid w:val="00D13D6A"/>
    <w:rsid w:val="00D14828"/>
    <w:rsid w:val="00D157BC"/>
    <w:rsid w:val="00D15FF6"/>
    <w:rsid w:val="00D176E4"/>
    <w:rsid w:val="00D17D70"/>
    <w:rsid w:val="00D20321"/>
    <w:rsid w:val="00D2172D"/>
    <w:rsid w:val="00D22C55"/>
    <w:rsid w:val="00D27769"/>
    <w:rsid w:val="00D27812"/>
    <w:rsid w:val="00D30F83"/>
    <w:rsid w:val="00D31D04"/>
    <w:rsid w:val="00D32F51"/>
    <w:rsid w:val="00D33A62"/>
    <w:rsid w:val="00D35614"/>
    <w:rsid w:val="00D35724"/>
    <w:rsid w:val="00D37CAD"/>
    <w:rsid w:val="00D403A2"/>
    <w:rsid w:val="00D407BA"/>
    <w:rsid w:val="00D4177C"/>
    <w:rsid w:val="00D429AA"/>
    <w:rsid w:val="00D42FB5"/>
    <w:rsid w:val="00D43041"/>
    <w:rsid w:val="00D43E4C"/>
    <w:rsid w:val="00D4416D"/>
    <w:rsid w:val="00D466AF"/>
    <w:rsid w:val="00D46EAF"/>
    <w:rsid w:val="00D50601"/>
    <w:rsid w:val="00D514AE"/>
    <w:rsid w:val="00D54CAD"/>
    <w:rsid w:val="00D54D56"/>
    <w:rsid w:val="00D55F9F"/>
    <w:rsid w:val="00D574D4"/>
    <w:rsid w:val="00D57747"/>
    <w:rsid w:val="00D61768"/>
    <w:rsid w:val="00D62EFB"/>
    <w:rsid w:val="00D63C43"/>
    <w:rsid w:val="00D6412D"/>
    <w:rsid w:val="00D64225"/>
    <w:rsid w:val="00D644F8"/>
    <w:rsid w:val="00D6581F"/>
    <w:rsid w:val="00D6661D"/>
    <w:rsid w:val="00D67CE6"/>
    <w:rsid w:val="00D71020"/>
    <w:rsid w:val="00D71189"/>
    <w:rsid w:val="00D719F3"/>
    <w:rsid w:val="00D7216D"/>
    <w:rsid w:val="00D724E9"/>
    <w:rsid w:val="00D73379"/>
    <w:rsid w:val="00D733FC"/>
    <w:rsid w:val="00D763E0"/>
    <w:rsid w:val="00D76671"/>
    <w:rsid w:val="00D770B8"/>
    <w:rsid w:val="00D77F71"/>
    <w:rsid w:val="00D80B8E"/>
    <w:rsid w:val="00D8396F"/>
    <w:rsid w:val="00D90374"/>
    <w:rsid w:val="00D90BAB"/>
    <w:rsid w:val="00D91892"/>
    <w:rsid w:val="00D9270B"/>
    <w:rsid w:val="00D92C57"/>
    <w:rsid w:val="00D92F08"/>
    <w:rsid w:val="00D932B6"/>
    <w:rsid w:val="00D959A5"/>
    <w:rsid w:val="00D95FE3"/>
    <w:rsid w:val="00D96540"/>
    <w:rsid w:val="00D96BBF"/>
    <w:rsid w:val="00D96E55"/>
    <w:rsid w:val="00D9717D"/>
    <w:rsid w:val="00DA0A71"/>
    <w:rsid w:val="00DA3BCB"/>
    <w:rsid w:val="00DA3DAF"/>
    <w:rsid w:val="00DA4158"/>
    <w:rsid w:val="00DA4AED"/>
    <w:rsid w:val="00DA4BF2"/>
    <w:rsid w:val="00DA584A"/>
    <w:rsid w:val="00DA60D5"/>
    <w:rsid w:val="00DA64AD"/>
    <w:rsid w:val="00DA678C"/>
    <w:rsid w:val="00DA6C75"/>
    <w:rsid w:val="00DB1F57"/>
    <w:rsid w:val="00DB22D0"/>
    <w:rsid w:val="00DB2572"/>
    <w:rsid w:val="00DB4995"/>
    <w:rsid w:val="00DB5F6B"/>
    <w:rsid w:val="00DB6311"/>
    <w:rsid w:val="00DB6CD1"/>
    <w:rsid w:val="00DB7CF7"/>
    <w:rsid w:val="00DC011F"/>
    <w:rsid w:val="00DC09A3"/>
    <w:rsid w:val="00DC2A7E"/>
    <w:rsid w:val="00DC2E19"/>
    <w:rsid w:val="00DC34BD"/>
    <w:rsid w:val="00DC4E84"/>
    <w:rsid w:val="00DC6419"/>
    <w:rsid w:val="00DD020A"/>
    <w:rsid w:val="00DD02FC"/>
    <w:rsid w:val="00DD047E"/>
    <w:rsid w:val="00DD1E8B"/>
    <w:rsid w:val="00DD2218"/>
    <w:rsid w:val="00DD269F"/>
    <w:rsid w:val="00DD38D5"/>
    <w:rsid w:val="00DD3C8B"/>
    <w:rsid w:val="00DD54DE"/>
    <w:rsid w:val="00DD5B5E"/>
    <w:rsid w:val="00DD5D20"/>
    <w:rsid w:val="00DD7504"/>
    <w:rsid w:val="00DD7886"/>
    <w:rsid w:val="00DE1920"/>
    <w:rsid w:val="00DE2A35"/>
    <w:rsid w:val="00DE3753"/>
    <w:rsid w:val="00DE6268"/>
    <w:rsid w:val="00DE78E1"/>
    <w:rsid w:val="00DF18A3"/>
    <w:rsid w:val="00DF299B"/>
    <w:rsid w:val="00DF33CA"/>
    <w:rsid w:val="00DF469F"/>
    <w:rsid w:val="00DF5F24"/>
    <w:rsid w:val="00DF6032"/>
    <w:rsid w:val="00DF6910"/>
    <w:rsid w:val="00E0114C"/>
    <w:rsid w:val="00E01193"/>
    <w:rsid w:val="00E02D85"/>
    <w:rsid w:val="00E039C8"/>
    <w:rsid w:val="00E03A4A"/>
    <w:rsid w:val="00E06BC9"/>
    <w:rsid w:val="00E07FB6"/>
    <w:rsid w:val="00E1053A"/>
    <w:rsid w:val="00E11046"/>
    <w:rsid w:val="00E1216D"/>
    <w:rsid w:val="00E1229B"/>
    <w:rsid w:val="00E13817"/>
    <w:rsid w:val="00E15994"/>
    <w:rsid w:val="00E15C07"/>
    <w:rsid w:val="00E1622D"/>
    <w:rsid w:val="00E1624A"/>
    <w:rsid w:val="00E16A20"/>
    <w:rsid w:val="00E17CFD"/>
    <w:rsid w:val="00E203B5"/>
    <w:rsid w:val="00E24E41"/>
    <w:rsid w:val="00E24E9B"/>
    <w:rsid w:val="00E2542E"/>
    <w:rsid w:val="00E25819"/>
    <w:rsid w:val="00E25AD7"/>
    <w:rsid w:val="00E267B5"/>
    <w:rsid w:val="00E27BF1"/>
    <w:rsid w:val="00E300F1"/>
    <w:rsid w:val="00E32B9C"/>
    <w:rsid w:val="00E32BFA"/>
    <w:rsid w:val="00E32C0D"/>
    <w:rsid w:val="00E32CA3"/>
    <w:rsid w:val="00E32D1B"/>
    <w:rsid w:val="00E33F89"/>
    <w:rsid w:val="00E34503"/>
    <w:rsid w:val="00E34A48"/>
    <w:rsid w:val="00E350DA"/>
    <w:rsid w:val="00E37378"/>
    <w:rsid w:val="00E3767A"/>
    <w:rsid w:val="00E434B7"/>
    <w:rsid w:val="00E43DF5"/>
    <w:rsid w:val="00E4692D"/>
    <w:rsid w:val="00E46F3D"/>
    <w:rsid w:val="00E47B8A"/>
    <w:rsid w:val="00E512E6"/>
    <w:rsid w:val="00E514E4"/>
    <w:rsid w:val="00E52BE3"/>
    <w:rsid w:val="00E53074"/>
    <w:rsid w:val="00E532C7"/>
    <w:rsid w:val="00E53413"/>
    <w:rsid w:val="00E55549"/>
    <w:rsid w:val="00E558A0"/>
    <w:rsid w:val="00E5599C"/>
    <w:rsid w:val="00E55DFC"/>
    <w:rsid w:val="00E577A0"/>
    <w:rsid w:val="00E609BC"/>
    <w:rsid w:val="00E60F8F"/>
    <w:rsid w:val="00E6159B"/>
    <w:rsid w:val="00E61A26"/>
    <w:rsid w:val="00E61B68"/>
    <w:rsid w:val="00E61F26"/>
    <w:rsid w:val="00E6274F"/>
    <w:rsid w:val="00E62EE9"/>
    <w:rsid w:val="00E63BCB"/>
    <w:rsid w:val="00E64286"/>
    <w:rsid w:val="00E65564"/>
    <w:rsid w:val="00E65B36"/>
    <w:rsid w:val="00E65E76"/>
    <w:rsid w:val="00E662EA"/>
    <w:rsid w:val="00E6672C"/>
    <w:rsid w:val="00E66ACA"/>
    <w:rsid w:val="00E67C35"/>
    <w:rsid w:val="00E717E1"/>
    <w:rsid w:val="00E718AF"/>
    <w:rsid w:val="00E720CC"/>
    <w:rsid w:val="00E72BF6"/>
    <w:rsid w:val="00E7445B"/>
    <w:rsid w:val="00E7471B"/>
    <w:rsid w:val="00E748DE"/>
    <w:rsid w:val="00E74AB1"/>
    <w:rsid w:val="00E74CB9"/>
    <w:rsid w:val="00E75959"/>
    <w:rsid w:val="00E75CC3"/>
    <w:rsid w:val="00E82F9A"/>
    <w:rsid w:val="00E850FB"/>
    <w:rsid w:val="00E854EA"/>
    <w:rsid w:val="00E85E12"/>
    <w:rsid w:val="00E90136"/>
    <w:rsid w:val="00E90763"/>
    <w:rsid w:val="00E90D6E"/>
    <w:rsid w:val="00E92906"/>
    <w:rsid w:val="00E931C1"/>
    <w:rsid w:val="00E93E4C"/>
    <w:rsid w:val="00E949F6"/>
    <w:rsid w:val="00E95263"/>
    <w:rsid w:val="00E95811"/>
    <w:rsid w:val="00E95E4D"/>
    <w:rsid w:val="00E971F2"/>
    <w:rsid w:val="00EA0374"/>
    <w:rsid w:val="00EA0AB4"/>
    <w:rsid w:val="00EA0AE3"/>
    <w:rsid w:val="00EA12E6"/>
    <w:rsid w:val="00EA18DF"/>
    <w:rsid w:val="00EA37CD"/>
    <w:rsid w:val="00EA3F62"/>
    <w:rsid w:val="00EA4CAC"/>
    <w:rsid w:val="00EA62AA"/>
    <w:rsid w:val="00EA7972"/>
    <w:rsid w:val="00EA7EA9"/>
    <w:rsid w:val="00EB0E60"/>
    <w:rsid w:val="00EB1EE0"/>
    <w:rsid w:val="00EB3331"/>
    <w:rsid w:val="00EB55E1"/>
    <w:rsid w:val="00EB571E"/>
    <w:rsid w:val="00EB75E0"/>
    <w:rsid w:val="00EB7922"/>
    <w:rsid w:val="00EC06F0"/>
    <w:rsid w:val="00EC0964"/>
    <w:rsid w:val="00EC0F83"/>
    <w:rsid w:val="00EC1541"/>
    <w:rsid w:val="00EC1FDF"/>
    <w:rsid w:val="00EC2445"/>
    <w:rsid w:val="00EC4E35"/>
    <w:rsid w:val="00EC72A2"/>
    <w:rsid w:val="00EC7808"/>
    <w:rsid w:val="00EC7A9A"/>
    <w:rsid w:val="00ED0666"/>
    <w:rsid w:val="00ED07FF"/>
    <w:rsid w:val="00ED2268"/>
    <w:rsid w:val="00ED282F"/>
    <w:rsid w:val="00ED3239"/>
    <w:rsid w:val="00ED4A39"/>
    <w:rsid w:val="00ED4EE0"/>
    <w:rsid w:val="00ED6BF0"/>
    <w:rsid w:val="00EE00DE"/>
    <w:rsid w:val="00EE035C"/>
    <w:rsid w:val="00EE1CC3"/>
    <w:rsid w:val="00EE330B"/>
    <w:rsid w:val="00EE388D"/>
    <w:rsid w:val="00EE3CD3"/>
    <w:rsid w:val="00EE7E96"/>
    <w:rsid w:val="00EF10A5"/>
    <w:rsid w:val="00EF1CAB"/>
    <w:rsid w:val="00EF2118"/>
    <w:rsid w:val="00EF2B90"/>
    <w:rsid w:val="00EF4370"/>
    <w:rsid w:val="00EF4762"/>
    <w:rsid w:val="00EF4FF4"/>
    <w:rsid w:val="00EF6190"/>
    <w:rsid w:val="00EF6494"/>
    <w:rsid w:val="00EF680E"/>
    <w:rsid w:val="00EF79B9"/>
    <w:rsid w:val="00EF7A31"/>
    <w:rsid w:val="00F01C71"/>
    <w:rsid w:val="00F036A5"/>
    <w:rsid w:val="00F044D2"/>
    <w:rsid w:val="00F0587D"/>
    <w:rsid w:val="00F06E43"/>
    <w:rsid w:val="00F077A5"/>
    <w:rsid w:val="00F10EF2"/>
    <w:rsid w:val="00F11211"/>
    <w:rsid w:val="00F11906"/>
    <w:rsid w:val="00F11CED"/>
    <w:rsid w:val="00F122BC"/>
    <w:rsid w:val="00F14A85"/>
    <w:rsid w:val="00F1567A"/>
    <w:rsid w:val="00F159AB"/>
    <w:rsid w:val="00F15CCC"/>
    <w:rsid w:val="00F15D50"/>
    <w:rsid w:val="00F1630F"/>
    <w:rsid w:val="00F16B5E"/>
    <w:rsid w:val="00F17A45"/>
    <w:rsid w:val="00F17E1D"/>
    <w:rsid w:val="00F20789"/>
    <w:rsid w:val="00F207EC"/>
    <w:rsid w:val="00F216D6"/>
    <w:rsid w:val="00F21A8D"/>
    <w:rsid w:val="00F2250E"/>
    <w:rsid w:val="00F236D0"/>
    <w:rsid w:val="00F23950"/>
    <w:rsid w:val="00F24382"/>
    <w:rsid w:val="00F248D2"/>
    <w:rsid w:val="00F24B4B"/>
    <w:rsid w:val="00F24CDD"/>
    <w:rsid w:val="00F26E23"/>
    <w:rsid w:val="00F273CF"/>
    <w:rsid w:val="00F30246"/>
    <w:rsid w:val="00F3024C"/>
    <w:rsid w:val="00F3098C"/>
    <w:rsid w:val="00F31F55"/>
    <w:rsid w:val="00F32CE6"/>
    <w:rsid w:val="00F34B4D"/>
    <w:rsid w:val="00F35738"/>
    <w:rsid w:val="00F35E5A"/>
    <w:rsid w:val="00F35ECC"/>
    <w:rsid w:val="00F36ADF"/>
    <w:rsid w:val="00F378AA"/>
    <w:rsid w:val="00F40311"/>
    <w:rsid w:val="00F40426"/>
    <w:rsid w:val="00F41B62"/>
    <w:rsid w:val="00F43186"/>
    <w:rsid w:val="00F435F4"/>
    <w:rsid w:val="00F43E57"/>
    <w:rsid w:val="00F44424"/>
    <w:rsid w:val="00F4541A"/>
    <w:rsid w:val="00F45B3B"/>
    <w:rsid w:val="00F5009A"/>
    <w:rsid w:val="00F50237"/>
    <w:rsid w:val="00F50591"/>
    <w:rsid w:val="00F51E33"/>
    <w:rsid w:val="00F520B8"/>
    <w:rsid w:val="00F520E9"/>
    <w:rsid w:val="00F521EC"/>
    <w:rsid w:val="00F52D49"/>
    <w:rsid w:val="00F53DE3"/>
    <w:rsid w:val="00F54510"/>
    <w:rsid w:val="00F54536"/>
    <w:rsid w:val="00F549C1"/>
    <w:rsid w:val="00F60564"/>
    <w:rsid w:val="00F6063E"/>
    <w:rsid w:val="00F60E0B"/>
    <w:rsid w:val="00F610F1"/>
    <w:rsid w:val="00F62010"/>
    <w:rsid w:val="00F62BF3"/>
    <w:rsid w:val="00F64082"/>
    <w:rsid w:val="00F64E3A"/>
    <w:rsid w:val="00F66009"/>
    <w:rsid w:val="00F66916"/>
    <w:rsid w:val="00F66A27"/>
    <w:rsid w:val="00F66CE7"/>
    <w:rsid w:val="00F675F7"/>
    <w:rsid w:val="00F70EAB"/>
    <w:rsid w:val="00F71EB8"/>
    <w:rsid w:val="00F735BC"/>
    <w:rsid w:val="00F737A9"/>
    <w:rsid w:val="00F750C0"/>
    <w:rsid w:val="00F77B2F"/>
    <w:rsid w:val="00F80A6F"/>
    <w:rsid w:val="00F80BE7"/>
    <w:rsid w:val="00F80F82"/>
    <w:rsid w:val="00F8145A"/>
    <w:rsid w:val="00F8173A"/>
    <w:rsid w:val="00F82501"/>
    <w:rsid w:val="00F83ABD"/>
    <w:rsid w:val="00F848BD"/>
    <w:rsid w:val="00F84DB5"/>
    <w:rsid w:val="00F86422"/>
    <w:rsid w:val="00F86BFE"/>
    <w:rsid w:val="00F8702F"/>
    <w:rsid w:val="00F873B9"/>
    <w:rsid w:val="00F90443"/>
    <w:rsid w:val="00F90CC7"/>
    <w:rsid w:val="00F91687"/>
    <w:rsid w:val="00F9325C"/>
    <w:rsid w:val="00F9472B"/>
    <w:rsid w:val="00F95E57"/>
    <w:rsid w:val="00F96D56"/>
    <w:rsid w:val="00F96DB7"/>
    <w:rsid w:val="00F970DE"/>
    <w:rsid w:val="00F97203"/>
    <w:rsid w:val="00FA15CF"/>
    <w:rsid w:val="00FA2989"/>
    <w:rsid w:val="00FA5A6F"/>
    <w:rsid w:val="00FA611B"/>
    <w:rsid w:val="00FA6303"/>
    <w:rsid w:val="00FA6E6A"/>
    <w:rsid w:val="00FA7E6E"/>
    <w:rsid w:val="00FB01B6"/>
    <w:rsid w:val="00FB0D4F"/>
    <w:rsid w:val="00FB2EBF"/>
    <w:rsid w:val="00FB2F85"/>
    <w:rsid w:val="00FB3352"/>
    <w:rsid w:val="00FB45EB"/>
    <w:rsid w:val="00FB45FA"/>
    <w:rsid w:val="00FB570E"/>
    <w:rsid w:val="00FB6584"/>
    <w:rsid w:val="00FB6A83"/>
    <w:rsid w:val="00FB7DAC"/>
    <w:rsid w:val="00FC04CE"/>
    <w:rsid w:val="00FC2316"/>
    <w:rsid w:val="00FC26C9"/>
    <w:rsid w:val="00FC28A9"/>
    <w:rsid w:val="00FC5FDF"/>
    <w:rsid w:val="00FC7D27"/>
    <w:rsid w:val="00FD0F47"/>
    <w:rsid w:val="00FD20FB"/>
    <w:rsid w:val="00FD3DDA"/>
    <w:rsid w:val="00FD5CCC"/>
    <w:rsid w:val="00FD7286"/>
    <w:rsid w:val="00FE0138"/>
    <w:rsid w:val="00FE0757"/>
    <w:rsid w:val="00FE1D65"/>
    <w:rsid w:val="00FE1F81"/>
    <w:rsid w:val="00FE2693"/>
    <w:rsid w:val="00FE3834"/>
    <w:rsid w:val="00FE4563"/>
    <w:rsid w:val="00FE5962"/>
    <w:rsid w:val="00FE70BF"/>
    <w:rsid w:val="00FE71B2"/>
    <w:rsid w:val="00FF3B4B"/>
    <w:rsid w:val="00FF47BA"/>
    <w:rsid w:val="00FF5C77"/>
    <w:rsid w:val="00FF7B64"/>
    <w:rsid w:val="00FF7DAD"/>
    <w:rsid w:val="05EA8CD2"/>
    <w:rsid w:val="0FD87AE8"/>
    <w:rsid w:val="2905679F"/>
    <w:rsid w:val="59071E5F"/>
    <w:rsid w:val="77CEB7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41627C"/>
    <w:rPr>
      <w:color w:val="0563C1" w:themeColor="hyperlink"/>
      <w:u w:val="single"/>
    </w:rPr>
  </w:style>
  <w:style w:type="character" w:styleId="UnresolvedMention">
    <w:name w:val="Unresolved Mention"/>
    <w:basedOn w:val="DefaultParagraphFont"/>
    <w:uiPriority w:val="99"/>
    <w:semiHidden/>
    <w:unhideWhenUsed/>
    <w:rsid w:val="0041627C"/>
    <w:rPr>
      <w:color w:val="605E5C"/>
      <w:shd w:val="clear" w:color="auto" w:fill="E1DFDD"/>
    </w:rPr>
  </w:style>
  <w:style w:type="character" w:styleId="FollowedHyperlink">
    <w:name w:val="FollowedHyperlink"/>
    <w:basedOn w:val="DefaultParagraphFont"/>
    <w:uiPriority w:val="99"/>
    <w:semiHidden/>
    <w:unhideWhenUsed/>
    <w:rsid w:val="004253E4"/>
    <w:rPr>
      <w:color w:val="954F72" w:themeColor="followedHyperlink"/>
      <w:u w:val="single"/>
    </w:rPr>
  </w:style>
  <w:style w:type="character" w:customStyle="1" w:styleId="freetext-description">
    <w:name w:val="freetext-description"/>
    <w:basedOn w:val="DefaultParagraphFont"/>
    <w:rsid w:val="00867633"/>
  </w:style>
  <w:style w:type="character" w:styleId="CommentReference">
    <w:name w:val="annotation reference"/>
    <w:basedOn w:val="DefaultParagraphFont"/>
    <w:uiPriority w:val="99"/>
    <w:semiHidden/>
    <w:unhideWhenUsed/>
    <w:rsid w:val="007C422A"/>
    <w:rPr>
      <w:sz w:val="16"/>
      <w:szCs w:val="16"/>
    </w:rPr>
  </w:style>
  <w:style w:type="paragraph" w:styleId="CommentText">
    <w:name w:val="annotation text"/>
    <w:basedOn w:val="Normal"/>
    <w:link w:val="CommentTextChar"/>
    <w:uiPriority w:val="99"/>
    <w:unhideWhenUsed/>
    <w:rsid w:val="007C422A"/>
    <w:pPr>
      <w:spacing w:line="240" w:lineRule="auto"/>
    </w:pPr>
    <w:rPr>
      <w:sz w:val="20"/>
      <w:szCs w:val="20"/>
    </w:rPr>
  </w:style>
  <w:style w:type="character" w:customStyle="1" w:styleId="CommentTextChar">
    <w:name w:val="Comment Text Char"/>
    <w:basedOn w:val="DefaultParagraphFont"/>
    <w:link w:val="CommentText"/>
    <w:uiPriority w:val="99"/>
    <w:rsid w:val="007C422A"/>
    <w:rPr>
      <w:sz w:val="20"/>
      <w:szCs w:val="20"/>
    </w:rPr>
  </w:style>
  <w:style w:type="paragraph" w:styleId="CommentSubject">
    <w:name w:val="annotation subject"/>
    <w:basedOn w:val="CommentText"/>
    <w:next w:val="CommentText"/>
    <w:link w:val="CommentSubjectChar"/>
    <w:uiPriority w:val="99"/>
    <w:semiHidden/>
    <w:unhideWhenUsed/>
    <w:rsid w:val="007C422A"/>
    <w:rPr>
      <w:b/>
      <w:bCs/>
    </w:rPr>
  </w:style>
  <w:style w:type="character" w:customStyle="1" w:styleId="CommentSubjectChar">
    <w:name w:val="Comment Subject Char"/>
    <w:basedOn w:val="CommentTextChar"/>
    <w:link w:val="CommentSubject"/>
    <w:uiPriority w:val="99"/>
    <w:semiHidden/>
    <w:rsid w:val="007C422A"/>
    <w:rPr>
      <w:b/>
      <w:bCs/>
      <w:sz w:val="20"/>
      <w:szCs w:val="20"/>
    </w:rPr>
  </w:style>
  <w:style w:type="paragraph" w:styleId="Revision">
    <w:name w:val="Revision"/>
    <w:hidden/>
    <w:uiPriority w:val="99"/>
    <w:semiHidden/>
    <w:rsid w:val="003C156B"/>
    <w:pPr>
      <w:spacing w:after="0" w:line="240" w:lineRule="auto"/>
    </w:pPr>
  </w:style>
  <w:style w:type="table" w:styleId="TableGrid">
    <w:name w:val="Table Grid"/>
    <w:basedOn w:val="TableNormal"/>
    <w:uiPriority w:val="39"/>
    <w:rsid w:val="00474F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683582413">
      <w:bodyDiv w:val="1"/>
      <w:marLeft w:val="0"/>
      <w:marRight w:val="0"/>
      <w:marTop w:val="0"/>
      <w:marBottom w:val="0"/>
      <w:divBdr>
        <w:top w:val="none" w:sz="0" w:space="0" w:color="auto"/>
        <w:left w:val="none" w:sz="0" w:space="0" w:color="auto"/>
        <w:bottom w:val="none" w:sz="0" w:space="0" w:color="auto"/>
        <w:right w:val="none" w:sz="0" w:space="0" w:color="auto"/>
      </w:divBdr>
    </w:div>
    <w:div w:id="173932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www.dentons.com/en/insights/articles/2025/june/17/design-liability-in-construction" TargetMode="External"/><Relationship Id="rId47" Type="http://schemas.openxmlformats.org/officeDocument/2006/relationships/hyperlink" Target="https://www.oktra.co.uk/insights/design-and-build-vs-traditional/" TargetMode="External"/><Relationship Id="rId63" Type="http://schemas.openxmlformats.org/officeDocument/2006/relationships/hyperlink" Target="mailto:2102939@student.uwtsd.ac.uk" TargetMode="External"/><Relationship Id="rId68"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nibmehub.com/opac-service/pdf/read/Understanding%20JCT%20Standard%20Building%20Contracts-10%20edition.pdf" TargetMode="External"/><Relationship Id="rId40" Type="http://schemas.openxmlformats.org/officeDocument/2006/relationships/hyperlink" Target="https://www.djsresearch.co.uk/glossary/item/Methodological-Triangulation" TargetMode="External"/><Relationship Id="rId45" Type="http://schemas.openxmlformats.org/officeDocument/2006/relationships/hyperlink" Target="https://www.gov.uk/government/publications/transforming-infrastructure-performance-roadmap-to-2030/transforming-infrastructure-performance-roadmap-to-2030" TargetMode="External"/><Relationship Id="rId53" Type="http://schemas.openxmlformats.org/officeDocument/2006/relationships/hyperlink" Target="https://ww3.rics.org/uk/en/journals/construction-journal/design-development-design-change-legal.html" TargetMode="External"/><Relationship Id="rId58" Type="http://schemas.openxmlformats.org/officeDocument/2006/relationships/hyperlink" Target="https://gdpr-info.eu/" TargetMode="External"/><Relationship Id="rId66" Type="http://schemas.openxmlformats.org/officeDocument/2006/relationships/hyperlink" Target="mailto:2102939@student.uwtsd.ac.uk" TargetMode="External"/><Relationship Id="rId5" Type="http://schemas.openxmlformats.org/officeDocument/2006/relationships/webSettings" Target="webSettings.xml"/><Relationship Id="rId61" Type="http://schemas.openxmlformats.org/officeDocument/2006/relationships/hyperlink" Target="https://www.legislation.gov.uk/ukpga/2022/30/contents/enacted"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blackstonesolicitorsltd.co.uk/category/blog/design-and-build-contract-risks/" TargetMode="External"/><Relationship Id="rId43" Type="http://schemas.openxmlformats.org/officeDocument/2006/relationships/hyperlink" Target="https://www.birketts.co.uk/legal-update/jct-2024-key-updates/" TargetMode="External"/><Relationship Id="rId48" Type="http://schemas.openxmlformats.org/officeDocument/2006/relationships/hyperlink" Target="https://www.brabners.com/insights/property-construction-regeneration/jct-2024-key-changes-explained" TargetMode="External"/><Relationship Id="rId56" Type="http://schemas.openxmlformats.org/officeDocument/2006/relationships/hyperlink" Target="https://eprints.glos.ac.uk/6781/" TargetMode="External"/><Relationship Id="rId64" Type="http://schemas.openxmlformats.org/officeDocument/2006/relationships/hyperlink" Target="mailto:2102939@student.uwtsd.ac.uk"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legalfoundations.org.uk/blog/nec-vs-jct-contracts-which-one-is-right-for-your-construction-project/"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pinsentmasons.com/out-law/analysis/jct-db-2024-give-and-take-contractor-design-liability" TargetMode="External"/><Relationship Id="rId38" Type="http://schemas.openxmlformats.org/officeDocument/2006/relationships/hyperlink" Target="https://www.ciob.org/industry/research/capacity-constraints-in-construction" TargetMode="External"/><Relationship Id="rId46" Type="http://schemas.openxmlformats.org/officeDocument/2006/relationships/hyperlink" Target="https://knowledgehub.ice.org.uk/cpd/delivery-exc/six-collaborative-models-infrastructure-delivery/?" TargetMode="External"/><Relationship Id="rId59" Type="http://schemas.openxmlformats.org/officeDocument/2006/relationships/hyperlink" Target="https://www.rics.org/content/dam/ricsglobal/documents/standards/Developing-a-construction-procurement-strategy.pdf" TargetMode="External"/><Relationship Id="rId67" Type="http://schemas.openxmlformats.org/officeDocument/2006/relationships/hyperlink" Target="mailto:2102939@student.uwtsd.ac.uk" TargetMode="External"/><Relationship Id="rId20" Type="http://schemas.openxmlformats.org/officeDocument/2006/relationships/image" Target="media/image10.png"/><Relationship Id="rId41" Type="http://schemas.openxmlformats.org/officeDocument/2006/relationships/hyperlink" Target="https://constructingexcellence.org.uk/wp-content/uploads/2014/10/rethinking_construction_report.pdf" TargetMode="External"/><Relationship Id="rId54" Type="http://schemas.openxmlformats.org/officeDocument/2006/relationships/hyperlink" Target="https://www.ncbi.nlm.nih.gov/pmc/articles/PMC4012002/" TargetMode="External"/><Relationship Id="rId62" Type="http://schemas.openxmlformats.org/officeDocument/2006/relationships/hyperlink" Target="https://www.legislation.gov.uk/ukpga/2022/30/contents/enacted"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knowledge.bsigroup.com/products/organization-and-digitization-of-information-about-buildings-and-civil-engineering-works-including-building-information-modelling-bim-information-management-using-building-information-modelling-concepts-and-principles" TargetMode="External"/><Relationship Id="rId49" Type="http://schemas.openxmlformats.org/officeDocument/2006/relationships/hyperlink" Target="https://www.fenwickelliott.com/research-insight/newsletters/insight/73" TargetMode="External"/><Relationship Id="rId57" Type="http://schemas.openxmlformats.org/officeDocument/2006/relationships/hyperlink" Target="https://ww3.rics.org/uk/en/journals/construction-journal/jct-design-build-2024.html" TargetMode="External"/><Relationship Id="rId10" Type="http://schemas.openxmlformats.org/officeDocument/2006/relationships/header" Target="header1.xml"/><Relationship Id="rId31" Type="http://schemas.openxmlformats.org/officeDocument/2006/relationships/image" Target="media/image21.png"/><Relationship Id="rId44" Type="http://schemas.openxmlformats.org/officeDocument/2006/relationships/hyperlink" Target="https://www.fenwickelliott.com/research-insight/annual-review/2019/jct-design-build-contracts" TargetMode="External"/><Relationship Id="rId52" Type="http://schemas.openxmlformats.org/officeDocument/2006/relationships/hyperlink" Target="https://www.fenwickelliott.com/sites/default/files/building_safety_act_2022_07_14_website.pdf" TargetMode="External"/><Relationship Id="rId60" Type="http://schemas.openxmlformats.org/officeDocument/2006/relationships/hyperlink" Target="https://www.proquest.com/docview/2299097959/fulltextPDF/D39B0020659C49CCPQ/7?accountid=130472&amp;sourcetype=Scholarly%20Journals" TargetMode="External"/><Relationship Id="rId65" Type="http://schemas.openxmlformats.org/officeDocument/2006/relationships/hyperlink" Target="mailto:2102939@student.uwtsd.ac.uk"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constructionleadershipcouncil.co.uk/wp-content/uploads/2020/06/CLC-Roadmap-to-Recovery-01.06.20.pdf" TargetMode="External"/><Relationship Id="rId34" Type="http://schemas.openxmlformats.org/officeDocument/2006/relationships/hyperlink" Target="https://www.researchgate.net/publication/319852576_Strengths_and_Limitations_of_Qualitative_and_Quantitative_Research_Methods" TargetMode="External"/><Relationship Id="rId50" Type="http://schemas.openxmlformats.org/officeDocument/2006/relationships/hyperlink" Target="https://constructingexcellence.org.uk/wp-content/uploads/2014/10/Constructing-the-team-The-Latham-Report.pdf" TargetMode="External"/><Relationship Id="rId55" Type="http://schemas.openxmlformats.org/officeDocument/2006/relationships/hyperlink" Target="https://pmc.ncbi.nlm.nih.gov/articles/PMC401200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B280-85DB-4146-9E41-8973E510E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18485</Words>
  <Characters>105370</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 (2102939)</cp:lastModifiedBy>
  <cp:revision>2</cp:revision>
  <cp:lastPrinted>2026-05-05T00:10:00Z</cp:lastPrinted>
  <dcterms:created xsi:type="dcterms:W3CDTF">2026-05-05T23:05:00Z</dcterms:created>
  <dcterms:modified xsi:type="dcterms:W3CDTF">2026-05-05T23:05:00Z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b212e96c-2b7b-449d-9bc2-b59989b83b96</vt:lpwstr>
  </property>
</Properties>
</file>