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133931" w14:textId="4085B989" w:rsidR="007A20B1" w:rsidRPr="00191DC8" w:rsidRDefault="007A20B1">
      <w:r w:rsidRPr="00191DC8">
        <w:t>\</w:t>
      </w:r>
    </w:p>
    <w:sdt>
      <w:sdtPr>
        <w:id w:val="-440374220"/>
        <w:docPartObj>
          <w:docPartGallery w:val="Cover Pages"/>
          <w:docPartUnique/>
        </w:docPartObj>
      </w:sdtPr>
      <w:sdtEndPr>
        <w:rPr>
          <w:rFonts w:eastAsiaTheme="minorEastAsia"/>
          <w:color w:val="FFFFFF" w:themeColor="background1"/>
        </w:rPr>
      </w:sdtEndPr>
      <w:sdtContent>
        <w:p w14:paraId="3E9F15C5" w14:textId="17BEF6EA" w:rsidR="00D57829" w:rsidRPr="00191DC8" w:rsidRDefault="00D57829">
          <w:r w:rsidRPr="00191DC8">
            <w:rPr>
              <w:noProof/>
            </w:rPr>
            <mc:AlternateContent>
              <mc:Choice Requires="wpg">
                <w:drawing>
                  <wp:anchor distT="0" distB="0" distL="114300" distR="114300" simplePos="0" relativeHeight="251678720" behindDoc="0" locked="0" layoutInCell="1" allowOverlap="1" wp14:anchorId="78130DD1" wp14:editId="0E05F04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DC977A" id="Group 157" o:spid="_x0000_s1026" style="position:absolute;margin-left:0;margin-top:0;width:8in;height:95.7pt;z-index:2516787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46FCFB2" w14:textId="23D332EF" w:rsidR="00D57829" w:rsidRPr="00191DC8" w:rsidRDefault="00D57829">
          <w:pPr>
            <w:rPr>
              <w:rFonts w:eastAsiaTheme="minorEastAsia"/>
              <w:color w:val="FFFFFF" w:themeColor="background1"/>
            </w:rPr>
          </w:pPr>
          <w:r w:rsidRPr="00191DC8">
            <w:rPr>
              <w:noProof/>
            </w:rPr>
            <mc:AlternateContent>
              <mc:Choice Requires="wps">
                <w:drawing>
                  <wp:anchor distT="0" distB="0" distL="114300" distR="114300" simplePos="0" relativeHeight="251680768" behindDoc="0" locked="0" layoutInCell="1" allowOverlap="1" wp14:anchorId="66E19ACB" wp14:editId="0E137457">
                    <wp:simplePos x="0" y="0"/>
                    <wp:positionH relativeFrom="column">
                      <wp:posOffset>4914900</wp:posOffset>
                    </wp:positionH>
                    <wp:positionV relativeFrom="paragraph">
                      <wp:posOffset>7962900</wp:posOffset>
                    </wp:positionV>
                    <wp:extent cx="2009775" cy="1619250"/>
                    <wp:effectExtent l="0" t="0" r="28575" b="19050"/>
                    <wp:wrapNone/>
                    <wp:docPr id="1349889777" name="Text Box 19"/>
                    <wp:cNvGraphicFramePr/>
                    <a:graphic xmlns:a="http://schemas.openxmlformats.org/drawingml/2006/main">
                      <a:graphicData uri="http://schemas.microsoft.com/office/word/2010/wordprocessingShape">
                        <wps:wsp>
                          <wps:cNvSpPr txBox="1"/>
                          <wps:spPr>
                            <a:xfrm>
                              <a:off x="0" y="0"/>
                              <a:ext cx="2009775" cy="1619250"/>
                            </a:xfrm>
                            <a:prstGeom prst="rect">
                              <a:avLst/>
                            </a:prstGeom>
                            <a:solidFill>
                              <a:schemeClr val="lt1"/>
                            </a:solidFill>
                            <a:ln w="6350">
                              <a:solidFill>
                                <a:prstClr val="black"/>
                              </a:solidFill>
                            </a:ln>
                          </wps:spPr>
                          <wps:txbx>
                            <w:txbxContent>
                              <w:p w14:paraId="243D6C86" w14:textId="3879D17C" w:rsidR="00D57829" w:rsidRPr="00191DC8" w:rsidRDefault="00D57829">
                                <w:r w:rsidRPr="00191DC8">
                                  <w:t xml:space="preserve">Megan Goodier </w:t>
                                </w:r>
                              </w:p>
                              <w:p w14:paraId="5910AAF9" w14:textId="07982074" w:rsidR="00D57829" w:rsidRPr="00191DC8" w:rsidRDefault="00D57829">
                                <w:r w:rsidRPr="00191DC8">
                                  <w:t>2304938</w:t>
                                </w:r>
                              </w:p>
                              <w:p w14:paraId="711A4C31" w14:textId="4DDFC992" w:rsidR="00D57829" w:rsidRPr="00191DC8" w:rsidRDefault="00D57829">
                                <w:r w:rsidRPr="00191DC8">
                                  <w:t xml:space="preserve">Laura Knight </w:t>
                                </w:r>
                              </w:p>
                              <w:p w14:paraId="1468619B" w14:textId="2E3112C8" w:rsidR="00D57829" w:rsidRPr="00191DC8" w:rsidRDefault="00D57829">
                                <w:r w:rsidRPr="00191DC8">
                                  <w:t>BMCP5010</w:t>
                                </w:r>
                              </w:p>
                              <w:p w14:paraId="3ADF0FBF" w14:textId="2BAA5FA5" w:rsidR="00D57829" w:rsidRPr="00191DC8" w:rsidRDefault="00D57829" w:rsidP="00D57829">
                                <w:r w:rsidRPr="00191DC8">
                                  <w:t xml:space="preserve">Preparing for research </w:t>
                                </w:r>
                              </w:p>
                              <w:p w14:paraId="46E1C6BA" w14:textId="77777777" w:rsidR="00D57829" w:rsidRPr="00191DC8" w:rsidRDefault="00D578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E19ACB" id="_x0000_t202" coordsize="21600,21600" o:spt="202" path="m,l,21600r21600,l21600,xe">
                    <v:stroke joinstyle="miter"/>
                    <v:path gradientshapeok="t" o:connecttype="rect"/>
                  </v:shapetype>
                  <v:shape id="Text Box 19" o:spid="_x0000_s1026" type="#_x0000_t202" style="position:absolute;margin-left:387pt;margin-top:627pt;width:158.25pt;height:1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" fillcolor="white [3201]" strokeweight=".5pt">
                    <v:textbox>
                      <w:txbxContent>
                        <w:p w14:paraId="243D6C86" w14:textId="3879D17C" w:rsidR="00D57829" w:rsidRPr="00191DC8" w:rsidRDefault="00D57829">
                          <w:r w:rsidRPr="00191DC8">
                            <w:t xml:space="preserve">Megan Goodier </w:t>
                          </w:r>
                        </w:p>
                        <w:p w14:paraId="5910AAF9" w14:textId="07982074" w:rsidR="00D57829" w:rsidRPr="00191DC8" w:rsidRDefault="00D57829">
                          <w:r w:rsidRPr="00191DC8">
                            <w:t>2304938</w:t>
                          </w:r>
                        </w:p>
                        <w:p w14:paraId="711A4C31" w14:textId="4DDFC992" w:rsidR="00D57829" w:rsidRPr="00191DC8" w:rsidRDefault="00D57829">
                          <w:r w:rsidRPr="00191DC8">
                            <w:t xml:space="preserve">Laura Knight </w:t>
                          </w:r>
                        </w:p>
                        <w:p w14:paraId="1468619B" w14:textId="2E3112C8" w:rsidR="00D57829" w:rsidRPr="00191DC8" w:rsidRDefault="00D57829">
                          <w:r w:rsidRPr="00191DC8">
                            <w:t>BMCP5010</w:t>
                          </w:r>
                        </w:p>
                        <w:p w14:paraId="3ADF0FBF" w14:textId="2BAA5FA5" w:rsidR="00D57829" w:rsidRPr="00191DC8" w:rsidRDefault="00D57829" w:rsidP="00D57829">
                          <w:r w:rsidRPr="00191DC8">
                            <w:t xml:space="preserve">Preparing for research </w:t>
                          </w:r>
                        </w:p>
                        <w:p w14:paraId="46E1C6BA" w14:textId="77777777" w:rsidR="00D57829" w:rsidRPr="00191DC8" w:rsidRDefault="00D57829"/>
                      </w:txbxContent>
                    </v:textbox>
                  </v:shape>
                </w:pict>
              </mc:Fallback>
            </mc:AlternateContent>
          </w:r>
          <w:r w:rsidRPr="00191DC8">
            <w:rPr>
              <w:noProof/>
            </w:rPr>
            <mc:AlternateContent>
              <mc:Choice Requires="wps">
                <w:drawing>
                  <wp:anchor distT="0" distB="0" distL="114300" distR="114300" simplePos="0" relativeHeight="251679744" behindDoc="0" locked="0" layoutInCell="1" allowOverlap="1" wp14:anchorId="289E1BB5" wp14:editId="11415AAF">
                    <wp:simplePos x="0" y="0"/>
                    <wp:positionH relativeFrom="column">
                      <wp:posOffset>1181100</wp:posOffset>
                    </wp:positionH>
                    <wp:positionV relativeFrom="paragraph">
                      <wp:posOffset>2257425</wp:posOffset>
                    </wp:positionV>
                    <wp:extent cx="4362450" cy="1266825"/>
                    <wp:effectExtent l="0" t="0" r="19050" b="28575"/>
                    <wp:wrapNone/>
                    <wp:docPr id="896511311" name="Text Box 18"/>
                    <wp:cNvGraphicFramePr/>
                    <a:graphic xmlns:a="http://schemas.openxmlformats.org/drawingml/2006/main">
                      <a:graphicData uri="http://schemas.microsoft.com/office/word/2010/wordprocessingShape">
                        <wps:wsp>
                          <wps:cNvSpPr txBox="1"/>
                          <wps:spPr>
                            <a:xfrm>
                              <a:off x="0" y="0"/>
                              <a:ext cx="4362450" cy="1266825"/>
                            </a:xfrm>
                            <a:prstGeom prst="rect">
                              <a:avLst/>
                            </a:prstGeom>
                            <a:solidFill>
                              <a:schemeClr val="lt1"/>
                            </a:solidFill>
                            <a:ln w="6350">
                              <a:solidFill>
                                <a:prstClr val="black"/>
                              </a:solidFill>
                            </a:ln>
                          </wps:spPr>
                          <wps:txbx>
                            <w:txbxContent>
                              <w:p w14:paraId="63337893" w14:textId="79A4B695" w:rsidR="00D57829" w:rsidRPr="00191DC8" w:rsidRDefault="00D57829">
                                <w:pPr>
                                  <w:rPr>
                                    <w:b/>
                                    <w:bCs/>
                                    <w:sz w:val="144"/>
                                    <w:szCs w:val="144"/>
                                  </w:rPr>
                                </w:pPr>
                                <w:r w:rsidRPr="00191DC8">
                                  <w:rPr>
                                    <w:b/>
                                    <w:bCs/>
                                    <w:sz w:val="144"/>
                                    <w:szCs w:val="144"/>
                                  </w:rPr>
                                  <w:t xml:space="preserve">Portfolio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E1BB5" id="Text Box 18" o:spid="_x0000_s1027" type="#_x0000_t202" style="position:absolute;margin-left:93pt;margin-top:177.75pt;width:343.5pt;height:99.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" fillcolor="white [3201]" strokeweight=".5pt">
                    <v:textbox>
                      <w:txbxContent>
                        <w:p w14:paraId="63337893" w14:textId="79A4B695" w:rsidR="00D57829" w:rsidRPr="00191DC8" w:rsidRDefault="00D57829">
                          <w:pPr>
                            <w:rPr>
                              <w:b/>
                              <w:bCs/>
                              <w:sz w:val="144"/>
                              <w:szCs w:val="144"/>
                            </w:rPr>
                          </w:pPr>
                          <w:r w:rsidRPr="00191DC8">
                            <w:rPr>
                              <w:b/>
                              <w:bCs/>
                              <w:sz w:val="144"/>
                              <w:szCs w:val="144"/>
                            </w:rPr>
                            <w:t xml:space="preserve">Portfolio </w:t>
                          </w:r>
                        </w:p>
                      </w:txbxContent>
                    </v:textbox>
                  </v:shape>
                </w:pict>
              </mc:Fallback>
            </mc:AlternateContent>
          </w:r>
          <w:r w:rsidRPr="00191DC8">
            <w:rPr>
              <w:rFonts w:eastAsiaTheme="minorEastAsia"/>
              <w:color w:val="FFFFFF" w:themeColor="background1"/>
            </w:rP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rPr>
      </w:sdtEndPr>
      <w:sdtContent>
        <w:p w14:paraId="09F5460B" w14:textId="39628AB3" w:rsidR="00C3508C" w:rsidRPr="00191DC8" w:rsidRDefault="00C3508C">
          <w:pPr>
            <w:pStyle w:val="TOCHeading"/>
            <w:rPr>
              <w:rFonts w:ascii="Arial" w:hAnsi="Arial" w:cs="Arial"/>
              <w:lang w:val="en-GB"/>
            </w:rPr>
          </w:pPr>
          <w:r w:rsidRPr="00191DC8">
            <w:rPr>
              <w:rFonts w:ascii="Arial" w:hAnsi="Arial" w:cs="Arial"/>
              <w:lang w:val="en-GB"/>
            </w:rPr>
            <w:t>Contents</w:t>
          </w:r>
        </w:p>
        <w:p w14:paraId="5ED924E0" w14:textId="79707568" w:rsidR="00C3508C" w:rsidRPr="00191DC8" w:rsidRDefault="00C3508C">
          <w:pPr>
            <w:pStyle w:val="TOC1"/>
            <w:tabs>
              <w:tab w:val="right" w:leader="dot" w:pos="9016"/>
            </w:tabs>
            <w:rPr>
              <w:rFonts w:ascii="Arial" w:hAnsi="Arial" w:cs="Arial"/>
              <w:sz w:val="24"/>
              <w:szCs w:val="24"/>
            </w:rPr>
          </w:pPr>
          <w:r w:rsidRPr="00191DC8">
            <w:fldChar w:fldCharType="begin"/>
          </w:r>
          <w:r w:rsidRPr="00191DC8">
            <w:instrText xml:space="preserve"> TOC \o "1-3" \h \z \u </w:instrText>
          </w:r>
          <w:r w:rsidRPr="00191DC8">
            <w:fldChar w:fldCharType="separate"/>
          </w:r>
          <w:hyperlink w:anchor="_Toc161332004" w:history="1">
            <w:r w:rsidRPr="00191DC8">
              <w:rPr>
                <w:rStyle w:val="Hyperlink"/>
                <w:rFonts w:ascii="Arial" w:hAnsi="Arial" w:cs="Arial"/>
                <w:sz w:val="24"/>
                <w:szCs w:val="24"/>
              </w:rPr>
              <w:t>Task 1: Mind Map of Ideas</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_Toc161332004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0</w:t>
            </w:r>
            <w:r w:rsidRPr="00191DC8">
              <w:rPr>
                <w:rFonts w:ascii="Arial" w:hAnsi="Arial" w:cs="Arial"/>
                <w:webHidden/>
                <w:sz w:val="24"/>
                <w:szCs w:val="24"/>
              </w:rPr>
              <w:fldChar w:fldCharType="end"/>
            </w:r>
          </w:hyperlink>
        </w:p>
        <w:p w14:paraId="4B688309" w14:textId="5E53E839" w:rsidR="00C3508C" w:rsidRPr="00191DC8" w:rsidRDefault="00C3508C">
          <w:pPr>
            <w:pStyle w:val="TOC1"/>
            <w:tabs>
              <w:tab w:val="right" w:leader="dot" w:pos="9016"/>
            </w:tabs>
            <w:rPr>
              <w:rFonts w:ascii="Arial" w:hAnsi="Arial" w:cs="Arial"/>
              <w:sz w:val="24"/>
              <w:szCs w:val="24"/>
            </w:rPr>
          </w:pPr>
          <w:hyperlink w:anchor="_Toc161332005" w:history="1">
            <w:r w:rsidRPr="00191DC8">
              <w:rPr>
                <w:rStyle w:val="Hyperlink"/>
                <w:rFonts w:ascii="Arial" w:hAnsi="Arial" w:cs="Arial"/>
                <w:sz w:val="24"/>
                <w:szCs w:val="24"/>
              </w:rPr>
              <w:t>Task 2: Research Proposal</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_Toc161332005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0</w:t>
            </w:r>
            <w:r w:rsidRPr="00191DC8">
              <w:rPr>
                <w:rFonts w:ascii="Arial" w:hAnsi="Arial" w:cs="Arial"/>
                <w:webHidden/>
                <w:sz w:val="24"/>
                <w:szCs w:val="24"/>
              </w:rPr>
              <w:fldChar w:fldCharType="end"/>
            </w:r>
          </w:hyperlink>
        </w:p>
        <w:p w14:paraId="0377CC10" w14:textId="3DD62FC2" w:rsidR="00C3508C" w:rsidRPr="00191DC8" w:rsidRDefault="00C3508C">
          <w:pPr>
            <w:pStyle w:val="TOC1"/>
            <w:tabs>
              <w:tab w:val="right" w:leader="dot" w:pos="9016"/>
            </w:tabs>
            <w:rPr>
              <w:rFonts w:ascii="Arial" w:hAnsi="Arial" w:cs="Arial"/>
              <w:sz w:val="24"/>
              <w:szCs w:val="24"/>
            </w:rPr>
          </w:pPr>
          <w:hyperlink w:anchor="_Toc161332006" w:history="1">
            <w:r w:rsidRPr="00191DC8">
              <w:rPr>
                <w:rStyle w:val="Hyperlink"/>
                <w:rFonts w:ascii="Arial" w:hAnsi="Arial" w:cs="Arial"/>
                <w:sz w:val="24"/>
                <w:szCs w:val="24"/>
              </w:rPr>
              <w:t>Task 3: Ethics Form</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_Toc161332006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2</w:t>
            </w:r>
            <w:r w:rsidRPr="00191DC8">
              <w:rPr>
                <w:rFonts w:ascii="Arial" w:hAnsi="Arial" w:cs="Arial"/>
                <w:webHidden/>
                <w:sz w:val="24"/>
                <w:szCs w:val="24"/>
              </w:rPr>
              <w:fldChar w:fldCharType="end"/>
            </w:r>
          </w:hyperlink>
        </w:p>
        <w:p w14:paraId="25DC227C" w14:textId="703F8359" w:rsidR="00C3508C" w:rsidRPr="00191DC8" w:rsidRDefault="00C3508C">
          <w:pPr>
            <w:pStyle w:val="TOC1"/>
            <w:tabs>
              <w:tab w:val="right" w:leader="dot" w:pos="9016"/>
            </w:tabs>
            <w:rPr>
              <w:rFonts w:ascii="Arial" w:hAnsi="Arial" w:cs="Arial"/>
              <w:sz w:val="24"/>
              <w:szCs w:val="24"/>
            </w:rPr>
          </w:pPr>
          <w:hyperlink w:anchor="_Toc161332007" w:history="1">
            <w:r w:rsidRPr="00191DC8">
              <w:rPr>
                <w:rStyle w:val="Hyperlink"/>
                <w:rFonts w:ascii="Arial" w:hAnsi="Arial" w:cs="Arial"/>
                <w:sz w:val="24"/>
                <w:szCs w:val="24"/>
              </w:rPr>
              <w:t>Task 4: Justification of the Chosen Research Method</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_Toc161332007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16</w:t>
            </w:r>
            <w:r w:rsidRPr="00191DC8">
              <w:rPr>
                <w:rFonts w:ascii="Arial" w:hAnsi="Arial" w:cs="Arial"/>
                <w:webHidden/>
                <w:sz w:val="24"/>
                <w:szCs w:val="24"/>
              </w:rPr>
              <w:fldChar w:fldCharType="end"/>
            </w:r>
          </w:hyperlink>
        </w:p>
        <w:p w14:paraId="0923AA05" w14:textId="1B373EB2" w:rsidR="00C3508C" w:rsidRPr="00191DC8" w:rsidRDefault="00C3508C">
          <w:pPr>
            <w:pStyle w:val="TOC1"/>
            <w:tabs>
              <w:tab w:val="right" w:leader="dot" w:pos="9016"/>
            </w:tabs>
            <w:rPr>
              <w:rFonts w:ascii="Arial" w:hAnsi="Arial" w:cs="Arial"/>
              <w:sz w:val="24"/>
              <w:szCs w:val="24"/>
            </w:rPr>
          </w:pPr>
          <w:hyperlink w:anchor="_Toc161332008" w:history="1">
            <w:r w:rsidRPr="00191DC8">
              <w:rPr>
                <w:rStyle w:val="Hyperlink"/>
                <w:rFonts w:ascii="Arial" w:hAnsi="Arial" w:cs="Arial"/>
                <w:sz w:val="24"/>
                <w:szCs w:val="24"/>
              </w:rPr>
              <w:t>Task 5: Draft Research Questions</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_Toc161332008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16</w:t>
            </w:r>
            <w:r w:rsidRPr="00191DC8">
              <w:rPr>
                <w:rFonts w:ascii="Arial" w:hAnsi="Arial" w:cs="Arial"/>
                <w:webHidden/>
                <w:sz w:val="24"/>
                <w:szCs w:val="24"/>
              </w:rPr>
              <w:fldChar w:fldCharType="end"/>
            </w:r>
          </w:hyperlink>
        </w:p>
        <w:p w14:paraId="383E336B" w14:textId="39ABE5EA" w:rsidR="00C3508C" w:rsidRPr="00191DC8" w:rsidRDefault="00C3508C">
          <w:pPr>
            <w:pStyle w:val="TOC1"/>
            <w:tabs>
              <w:tab w:val="right" w:leader="dot" w:pos="9016"/>
            </w:tabs>
            <w:rPr>
              <w:rFonts w:ascii="Arial" w:hAnsi="Arial" w:cs="Arial"/>
              <w:sz w:val="24"/>
              <w:szCs w:val="24"/>
            </w:rPr>
          </w:pPr>
          <w:hyperlink w:anchor="_Toc161332009" w:history="1">
            <w:r w:rsidRPr="00191DC8">
              <w:rPr>
                <w:rStyle w:val="Hyperlink"/>
                <w:rFonts w:ascii="Arial" w:hAnsi="Arial" w:cs="Arial"/>
                <w:sz w:val="24"/>
                <w:szCs w:val="24"/>
              </w:rPr>
              <w:t>Task 6: Evaluation of the Chosen Data Analysis Method</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_Toc161332009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17</w:t>
            </w:r>
            <w:r w:rsidRPr="00191DC8">
              <w:rPr>
                <w:rFonts w:ascii="Arial" w:hAnsi="Arial" w:cs="Arial"/>
                <w:webHidden/>
                <w:sz w:val="24"/>
                <w:szCs w:val="24"/>
              </w:rPr>
              <w:fldChar w:fldCharType="end"/>
            </w:r>
          </w:hyperlink>
        </w:p>
        <w:p w14:paraId="45477327" w14:textId="2317087B" w:rsidR="00C3508C" w:rsidRPr="00191DC8" w:rsidRDefault="00C3508C">
          <w:pPr>
            <w:pStyle w:val="TOC1"/>
            <w:tabs>
              <w:tab w:val="right" w:leader="dot" w:pos="9016"/>
            </w:tabs>
          </w:pPr>
          <w:hyperlink w:anchor="_Toc161332010" w:history="1">
            <w:r w:rsidRPr="00191DC8">
              <w:rPr>
                <w:rStyle w:val="Hyperlink"/>
                <w:rFonts w:ascii="Arial" w:hAnsi="Arial" w:cs="Arial"/>
                <w:sz w:val="24"/>
                <w:szCs w:val="24"/>
              </w:rPr>
              <w:t>References</w:t>
            </w:r>
            <w:r w:rsidRPr="00191DC8">
              <w:rPr>
                <w:rFonts w:ascii="Arial" w:hAnsi="Arial" w:cs="Arial"/>
                <w:webHidden/>
                <w:sz w:val="24"/>
                <w:szCs w:val="24"/>
              </w:rPr>
              <w:tab/>
            </w:r>
            <w:r w:rsidRPr="00191DC8">
              <w:rPr>
                <w:rFonts w:ascii="Arial" w:hAnsi="Arial" w:cs="Arial"/>
                <w:webHidden/>
                <w:sz w:val="24"/>
                <w:szCs w:val="24"/>
              </w:rPr>
              <w:fldChar w:fldCharType="begin"/>
            </w:r>
            <w:r w:rsidRPr="00191DC8">
              <w:rPr>
                <w:rFonts w:ascii="Arial" w:hAnsi="Arial" w:cs="Arial"/>
                <w:webHidden/>
                <w:sz w:val="24"/>
                <w:szCs w:val="24"/>
              </w:rPr>
              <w:instrText xml:space="preserve"> PAGEREF _Toc161332010 \h </w:instrText>
            </w:r>
            <w:r w:rsidRPr="00191DC8">
              <w:rPr>
                <w:rFonts w:ascii="Arial" w:hAnsi="Arial" w:cs="Arial"/>
                <w:webHidden/>
                <w:sz w:val="24"/>
                <w:szCs w:val="24"/>
              </w:rPr>
            </w:r>
            <w:r w:rsidRPr="00191DC8">
              <w:rPr>
                <w:rFonts w:ascii="Arial" w:hAnsi="Arial" w:cs="Arial"/>
                <w:webHidden/>
                <w:sz w:val="24"/>
                <w:szCs w:val="24"/>
              </w:rPr>
              <w:fldChar w:fldCharType="separate"/>
            </w:r>
            <w:r w:rsidR="00C02260" w:rsidRPr="00191DC8">
              <w:rPr>
                <w:rFonts w:ascii="Arial" w:hAnsi="Arial" w:cs="Arial"/>
                <w:webHidden/>
                <w:sz w:val="24"/>
                <w:szCs w:val="24"/>
              </w:rPr>
              <w:t>22</w:t>
            </w:r>
            <w:r w:rsidRPr="00191DC8">
              <w:rPr>
                <w:rFonts w:ascii="Arial" w:hAnsi="Arial" w:cs="Arial"/>
                <w:webHidden/>
                <w:sz w:val="24"/>
                <w:szCs w:val="24"/>
              </w:rPr>
              <w:fldChar w:fldCharType="end"/>
            </w:r>
          </w:hyperlink>
        </w:p>
        <w:p w14:paraId="66039439" w14:textId="6086619F" w:rsidR="00E4286F" w:rsidRDefault="00C3508C">
          <w:r w:rsidRPr="00191DC8">
            <w:rPr>
              <w:b/>
              <w:bCs/>
            </w:rPr>
            <w:fldChar w:fldCharType="end"/>
          </w:r>
        </w:p>
      </w:sdtContent>
    </w:sdt>
    <w:p w14:paraId="4BA3A88F" w14:textId="2E867B08" w:rsidR="00E4286F" w:rsidRDefault="00E4286F">
      <w:r>
        <w:t xml:space="preserve">Contents </w:t>
      </w:r>
    </w:p>
    <w:p w14:paraId="56757AA2" w14:textId="0FA5C2D8" w:rsidR="00E4286F" w:rsidRDefault="00E4286F">
      <w:r>
        <w:t>Task 1: Mind Map of Ideas ……………………………………………………………………………………</w:t>
      </w:r>
      <w:r w:rsidR="00CB51B3">
        <w:t>…...</w:t>
      </w:r>
      <w:r w:rsidR="00E220CD">
        <w:t>1</w:t>
      </w:r>
    </w:p>
    <w:p w14:paraId="31356BB4" w14:textId="56442755" w:rsidR="00E4286F" w:rsidRDefault="00E4286F">
      <w:r>
        <w:t>Task 2: Research Proposal …………………………………………………………………………………………</w:t>
      </w:r>
      <w:r w:rsidR="00CB51B3">
        <w:t>…...</w:t>
      </w:r>
      <w:r w:rsidR="00E220CD">
        <w:t>3</w:t>
      </w:r>
    </w:p>
    <w:p w14:paraId="2B6BB3A7" w14:textId="67E1A357" w:rsidR="00E4286F" w:rsidRDefault="00E4286F">
      <w:r>
        <w:t>Task 3: Ethics Form …………………………………………………………………………………………………………</w:t>
      </w:r>
      <w:r w:rsidR="00E220CD">
        <w:t>4</w:t>
      </w:r>
    </w:p>
    <w:p w14:paraId="53F42A51" w14:textId="6C21CDD0" w:rsidR="00E4286F" w:rsidRDefault="00E4286F">
      <w:r>
        <w:t>Task 4:Justification of the Chosen Research Method ………………………………………………………….</w:t>
      </w:r>
      <w:r w:rsidR="00E220CD">
        <w:t>17</w:t>
      </w:r>
    </w:p>
    <w:p w14:paraId="657793EA" w14:textId="26BF04B9" w:rsidR="00E4286F" w:rsidRDefault="00E4286F">
      <w:r>
        <w:t>Task 5: Draft Research Questions ……………………………………………………………………………………….</w:t>
      </w:r>
      <w:r w:rsidR="00E220CD">
        <w:t>19</w:t>
      </w:r>
    </w:p>
    <w:p w14:paraId="616DF0CC" w14:textId="7E3BE610" w:rsidR="00E4286F" w:rsidRDefault="00E4286F">
      <w:r>
        <w:t>Task 6: Evaluation of the Chosen Data Analysis Method …………………………………………………….</w:t>
      </w:r>
      <w:r w:rsidR="00E220CD">
        <w:t>22</w:t>
      </w:r>
    </w:p>
    <w:p w14:paraId="77C07F10" w14:textId="6061B29E" w:rsidR="00E4286F" w:rsidRDefault="00E4286F">
      <w:r>
        <w:t>References ………………………………………………………………………………………………………………………</w:t>
      </w:r>
      <w:r w:rsidR="00E220CD">
        <w:t>23</w:t>
      </w:r>
    </w:p>
    <w:p w14:paraId="005FF101" w14:textId="60B32736" w:rsidR="00C3508C" w:rsidRPr="00191DC8" w:rsidRDefault="00C3508C">
      <w:pPr>
        <w:rPr>
          <w:rFonts w:ascii="Arial" w:eastAsiaTheme="majorEastAsia" w:hAnsi="Arial" w:cstheme="majorBidi"/>
          <w:color w:val="2F5496" w:themeColor="accent1" w:themeShade="BF"/>
          <w:sz w:val="32"/>
          <w:szCs w:val="32"/>
        </w:rPr>
      </w:pPr>
      <w:r w:rsidRPr="00191DC8">
        <w:br w:type="page"/>
      </w:r>
    </w:p>
    <w:p w14:paraId="35E3D75A" w14:textId="12367F85" w:rsidR="00B707B4" w:rsidRPr="00191DC8" w:rsidRDefault="00B707B4" w:rsidP="00C3508C">
      <w:pPr>
        <w:pStyle w:val="Heading1"/>
        <w:sectPr w:rsidR="00B707B4" w:rsidRPr="00191DC8" w:rsidSect="001465D5">
          <w:footerReference w:type="default" r:id="rId10"/>
          <w:footerReference w:type="first" r:id="rId11"/>
          <w:pgSz w:w="11906" w:h="16838"/>
          <w:pgMar w:top="720" w:right="720" w:bottom="720" w:left="720" w:header="708" w:footer="708" w:gutter="0"/>
          <w:pgNumType w:start="0"/>
          <w:cols w:space="708"/>
          <w:titlePg/>
          <w:docGrid w:linePitch="360"/>
        </w:sectPr>
      </w:pPr>
      <w:bookmarkStart w:id="0" w:name="_Toc161332004"/>
    </w:p>
    <w:p w14:paraId="724336C8" w14:textId="2298D3A0" w:rsidR="00C3508C" w:rsidRPr="00191DC8" w:rsidRDefault="00AD6231" w:rsidP="00AD6231">
      <w:pPr>
        <w:pStyle w:val="Heading1"/>
      </w:pPr>
      <w:r w:rsidRPr="00191DC8">
        <w:rPr>
          <w:noProof/>
        </w:rPr>
        <w:lastRenderedPageBreak/>
        <mc:AlternateContent>
          <mc:Choice Requires="wps">
            <w:drawing>
              <wp:anchor distT="0" distB="0" distL="114300" distR="114300" simplePos="0" relativeHeight="251663360" behindDoc="0" locked="0" layoutInCell="1" allowOverlap="1" wp14:anchorId="1454D704" wp14:editId="12831D7F">
                <wp:simplePos x="0" y="0"/>
                <wp:positionH relativeFrom="margin">
                  <wp:posOffset>3286125</wp:posOffset>
                </wp:positionH>
                <wp:positionV relativeFrom="paragraph">
                  <wp:posOffset>-333375</wp:posOffset>
                </wp:positionV>
                <wp:extent cx="3550920" cy="1790700"/>
                <wp:effectExtent l="0" t="0" r="11430" b="19050"/>
                <wp:wrapNone/>
                <wp:docPr id="1831708218" name="Text Box 7"/>
                <wp:cNvGraphicFramePr/>
                <a:graphic xmlns:a="http://schemas.openxmlformats.org/drawingml/2006/main">
                  <a:graphicData uri="http://schemas.microsoft.com/office/word/2010/wordprocessingShape">
                    <wps:wsp>
                      <wps:cNvSpPr txBox="1"/>
                      <wps:spPr>
                        <a:xfrm>
                          <a:off x="0" y="0"/>
                          <a:ext cx="3550920" cy="1790700"/>
                        </a:xfrm>
                        <a:prstGeom prst="rect">
                          <a:avLst/>
                        </a:prstGeom>
                        <a:solidFill>
                          <a:schemeClr val="lt1"/>
                        </a:solidFill>
                        <a:ln w="6350">
                          <a:solidFill>
                            <a:prstClr val="black"/>
                          </a:solidFill>
                        </a:ln>
                      </wps:spPr>
                      <wps:txbx>
                        <w:txbxContent>
                          <w:p w14:paraId="6AAE87B6" w14:textId="3B4A9AC9" w:rsidR="00AD6231" w:rsidRPr="00191DC8" w:rsidRDefault="00AD6231" w:rsidP="00AD6231">
                            <w:pPr>
                              <w:rPr>
                                <w:rFonts w:ascii="Calibri" w:hAnsi="Calibri" w:cs="Calibri"/>
                                <w:sz w:val="18"/>
                                <w:szCs w:val="18"/>
                              </w:rPr>
                            </w:pPr>
                            <w:r w:rsidRPr="00191DC8">
                              <w:rPr>
                                <w:rFonts w:ascii="Calibri" w:hAnsi="Calibri" w:cs="Calibri"/>
                                <w:sz w:val="18"/>
                                <w:szCs w:val="18"/>
                              </w:rPr>
                              <w:t>This government is committed to ensuring all children in Wales have the best start in life and the opportunity to achieve their potential. This means working to tackle the barriers which might prevent this, including childhood adversity in all its forms. The term ACEs has been in use for over 20 years to describe a set of ten specific events and circumstances. Studies from across the world have consistently demonstrated a strong association between ACEs and poorer outcomes across the life course. This includes the studies in Wales from Public Health Wales, which were influential in the Welsh Government’s decision to prioritise action on ACEs during this Assembly term.</w:t>
                            </w:r>
                            <w:r w:rsidR="00AF6A5E" w:rsidRPr="00191DC8">
                              <w:rPr>
                                <w:rFonts w:ascii="Calibri" w:hAnsi="Calibri" w:cs="Calibri"/>
                                <w:sz w:val="18"/>
                                <w:szCs w:val="18"/>
                              </w:rPr>
                              <w:t>(Review of Adverse Childhood experiences (ACE) policy: report 2021).</w:t>
                            </w:r>
                          </w:p>
                          <w:p w14:paraId="5F29A98D" w14:textId="449030D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4D704" id="Text Box 7" o:spid="_x0000_s1028" type="#_x0000_t202" style="position:absolute;margin-left:258.75pt;margin-top:-26.25pt;width:279.6pt;height:141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" fillcolor="white [3201]" strokeweight=".5pt">
                <v:textbox>
                  <w:txbxContent>
                    <w:p w14:paraId="6AAE87B6" w14:textId="3B4A9AC9" w:rsidR="00AD6231" w:rsidRPr="00191DC8" w:rsidRDefault="00AD6231" w:rsidP="00AD6231">
                      <w:pPr>
                        <w:rPr>
                          <w:rFonts w:ascii="Calibri" w:hAnsi="Calibri" w:cs="Calibri"/>
                          <w:sz w:val="18"/>
                          <w:szCs w:val="18"/>
                        </w:rPr>
                      </w:pPr>
                      <w:r w:rsidRPr="00191DC8">
                        <w:rPr>
                          <w:rFonts w:ascii="Calibri" w:hAnsi="Calibri" w:cs="Calibri"/>
                          <w:sz w:val="18"/>
                          <w:szCs w:val="18"/>
                        </w:rPr>
                        <w:t>This government is committed to ensuring all children in Wales have the best start in life and the opportunity to achieve their potential. This means working to tackle the barriers which might prevent this, including childhood adversity in all its forms. The term ACEs has been in use for over 20 years to describe a set of ten specific events and circumstances. Studies from across the world have consistently demonstrated a strong association between ACEs and poorer outcomes across the life course. This includes the studies in Wales from Public Health Wales, which were influential in the Welsh Government’s decision to prioritise action on ACEs during this Assembly term.</w:t>
                      </w:r>
                      <w:r w:rsidR="00AF6A5E" w:rsidRPr="00191DC8">
                        <w:rPr>
                          <w:rFonts w:ascii="Calibri" w:hAnsi="Calibri" w:cs="Calibri"/>
                          <w:sz w:val="18"/>
                          <w:szCs w:val="18"/>
                        </w:rPr>
                        <w:t>(Review of Adverse Childhood experiences (ACE) policy: report 2021).</w:t>
                      </w:r>
                    </w:p>
                    <w:p w14:paraId="5F29A98D" w14:textId="449030D7" w:rsidR="00AD6231" w:rsidRPr="00191DC8" w:rsidRDefault="00AD6231"/>
                  </w:txbxContent>
                </v:textbox>
                <w10:wrap anchorx="margin"/>
              </v:shape>
            </w:pict>
          </mc:Fallback>
        </mc:AlternateContent>
      </w:r>
      <w:r w:rsidRPr="00191DC8">
        <w:rPr>
          <w:noProof/>
        </w:rPr>
        <mc:AlternateContent>
          <mc:Choice Requires="wps">
            <w:drawing>
              <wp:anchor distT="0" distB="0" distL="114300" distR="114300" simplePos="0" relativeHeight="251661312" behindDoc="0" locked="0" layoutInCell="1" allowOverlap="1" wp14:anchorId="5CDA4C8D" wp14:editId="2F69EDEE">
                <wp:simplePos x="0" y="0"/>
                <wp:positionH relativeFrom="column">
                  <wp:posOffset>6858000</wp:posOffset>
                </wp:positionH>
                <wp:positionV relativeFrom="paragraph">
                  <wp:posOffset>-342900</wp:posOffset>
                </wp:positionV>
                <wp:extent cx="3223260" cy="2103120"/>
                <wp:effectExtent l="0" t="0" r="15240" b="11430"/>
                <wp:wrapNone/>
                <wp:docPr id="1700190026" name="Text Box 5"/>
                <wp:cNvGraphicFramePr/>
                <a:graphic xmlns:a="http://schemas.openxmlformats.org/drawingml/2006/main">
                  <a:graphicData uri="http://schemas.microsoft.com/office/word/2010/wordprocessingShape">
                    <wps:wsp>
                      <wps:cNvSpPr txBox="1"/>
                      <wps:spPr>
                        <a:xfrm>
                          <a:off x="0" y="0"/>
                          <a:ext cx="3223260" cy="2103120"/>
                        </a:xfrm>
                        <a:prstGeom prst="rect">
                          <a:avLst/>
                        </a:prstGeom>
                        <a:solidFill>
                          <a:schemeClr val="lt1"/>
                        </a:solidFill>
                        <a:ln w="6350">
                          <a:solidFill>
                            <a:prstClr val="black"/>
                          </a:solidFill>
                        </a:ln>
                      </wps:spPr>
                      <wps:txbx>
                        <w:txbxContent>
                          <w:p w14:paraId="6A742175" w14:textId="54D2E425" w:rsidR="00AD6231" w:rsidRPr="00191DC8" w:rsidRDefault="00AD6231" w:rsidP="00AD6231">
                            <w:pPr>
                              <w:rPr>
                                <w:rFonts w:ascii="Calibri" w:hAnsi="Calibri" w:cs="Calibri"/>
                                <w:sz w:val="18"/>
                                <w:szCs w:val="18"/>
                              </w:rPr>
                            </w:pPr>
                            <w:r w:rsidRPr="00191DC8">
                              <w:rPr>
                                <w:rFonts w:ascii="Calibri" w:hAnsi="Calibri" w:cs="Calibri"/>
                                <w:sz w:val="18"/>
                                <w:szCs w:val="18"/>
                              </w:rPr>
                              <w:t>Trauma within ACES: Adversity is used to describe the challenging situations and experiences a person has lived through.</w:t>
                            </w:r>
                          </w:p>
                          <w:p w14:paraId="04346BC9" w14:textId="77777777" w:rsidR="00AD6231" w:rsidRPr="00191DC8" w:rsidRDefault="00AD6231" w:rsidP="00AD6231">
                            <w:pPr>
                              <w:rPr>
                                <w:rFonts w:ascii="Calibri" w:hAnsi="Calibri" w:cs="Calibri"/>
                                <w:sz w:val="18"/>
                                <w:szCs w:val="18"/>
                              </w:rPr>
                            </w:pPr>
                            <w:r w:rsidRPr="00191DC8">
                              <w:rPr>
                                <w:rFonts w:ascii="Calibri" w:hAnsi="Calibri" w:cs="Calibri"/>
                                <w:sz w:val="18"/>
                                <w:szCs w:val="18"/>
                              </w:rPr>
                              <w:t>Adverse childhood experiences (ACEs) are highly stressful and potentially traumatic events or situations that occur during childhood and/or adolescence.</w:t>
                            </w:r>
                          </w:p>
                          <w:p w14:paraId="6A17AF2C" w14:textId="50F906C7" w:rsidR="00AD6231" w:rsidRPr="00191DC8" w:rsidRDefault="00AD6231" w:rsidP="00AD6231">
                            <w:pPr>
                              <w:rPr>
                                <w:rFonts w:ascii="Calibri" w:hAnsi="Calibri" w:cs="Calibri"/>
                                <w:sz w:val="18"/>
                                <w:szCs w:val="18"/>
                              </w:rPr>
                            </w:pPr>
                            <w:r w:rsidRPr="00191DC8">
                              <w:rPr>
                                <w:rFonts w:ascii="Calibri" w:hAnsi="Calibri" w:cs="Calibri"/>
                                <w:sz w:val="18"/>
                                <w:szCs w:val="18"/>
                              </w:rPr>
                              <w:t>It can be a single event, or prolonged threats to (and breaches of) the young person’s safety, security, trust or bodily integrity. These experiences directly affect the young person and their environment, and require significant social, emotional, neurobiological, psychological or behavioural adaption.  In other words, ACEs can affect the way young people feel, behave and view the outside world</w:t>
                            </w:r>
                            <w:r w:rsidR="00E20025" w:rsidRPr="00191DC8">
                              <w:rPr>
                                <w:rFonts w:ascii="Calibri" w:hAnsi="Calibri" w:cs="Calibri"/>
                                <w:sz w:val="18"/>
                                <w:szCs w:val="18"/>
                              </w:rPr>
                              <w:t>, (Young Minds, 2025)</w:t>
                            </w:r>
                          </w:p>
                          <w:p w14:paraId="7423761E" w14:textId="7777777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A4C8D" id="Text Box 5" o:spid="_x0000_s1029" type="#_x0000_t202" style="position:absolute;margin-left:540pt;margin-top:-27pt;width:253.8pt;height:165.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" fillcolor="white [3201]" strokeweight=".5pt">
                <v:textbox>
                  <w:txbxContent>
                    <w:p w14:paraId="6A742175" w14:textId="54D2E425" w:rsidR="00AD6231" w:rsidRPr="00191DC8" w:rsidRDefault="00AD6231" w:rsidP="00AD6231">
                      <w:pPr>
                        <w:rPr>
                          <w:rFonts w:ascii="Calibri" w:hAnsi="Calibri" w:cs="Calibri"/>
                          <w:sz w:val="18"/>
                          <w:szCs w:val="18"/>
                        </w:rPr>
                      </w:pPr>
                      <w:r w:rsidRPr="00191DC8">
                        <w:rPr>
                          <w:rFonts w:ascii="Calibri" w:hAnsi="Calibri" w:cs="Calibri"/>
                          <w:sz w:val="18"/>
                          <w:szCs w:val="18"/>
                        </w:rPr>
                        <w:t>Trauma within ACES: Adversity is used to describe the challenging situations and experiences a person has lived through.</w:t>
                      </w:r>
                    </w:p>
                    <w:p w14:paraId="04346BC9" w14:textId="77777777" w:rsidR="00AD6231" w:rsidRPr="00191DC8" w:rsidRDefault="00AD6231" w:rsidP="00AD6231">
                      <w:pPr>
                        <w:rPr>
                          <w:rFonts w:ascii="Calibri" w:hAnsi="Calibri" w:cs="Calibri"/>
                          <w:sz w:val="18"/>
                          <w:szCs w:val="18"/>
                        </w:rPr>
                      </w:pPr>
                      <w:r w:rsidRPr="00191DC8">
                        <w:rPr>
                          <w:rFonts w:ascii="Calibri" w:hAnsi="Calibri" w:cs="Calibri"/>
                          <w:sz w:val="18"/>
                          <w:szCs w:val="18"/>
                        </w:rPr>
                        <w:t>Adverse childhood experiences (ACEs) are highly stressful and potentially traumatic events or situations that occur during childhood and/or adolescence.</w:t>
                      </w:r>
                    </w:p>
                    <w:p w14:paraId="6A17AF2C" w14:textId="50F906C7" w:rsidR="00AD6231" w:rsidRPr="00191DC8" w:rsidRDefault="00AD6231" w:rsidP="00AD6231">
                      <w:pPr>
                        <w:rPr>
                          <w:rFonts w:ascii="Calibri" w:hAnsi="Calibri" w:cs="Calibri"/>
                          <w:sz w:val="18"/>
                          <w:szCs w:val="18"/>
                        </w:rPr>
                      </w:pPr>
                      <w:r w:rsidRPr="00191DC8">
                        <w:rPr>
                          <w:rFonts w:ascii="Calibri" w:hAnsi="Calibri" w:cs="Calibri"/>
                          <w:sz w:val="18"/>
                          <w:szCs w:val="18"/>
                        </w:rPr>
                        <w:t>It can be a single event, or prolonged threats to (and breaches of) the young person’s safety, security, trust or bodily integrity. These experiences directly affect the young person and their environment, and require significant social, emotional, neurobiological, psychological or behavioural adaption.  In other words, ACEs can affect the way young people feel, behave and view the outside world</w:t>
                      </w:r>
                      <w:r w:rsidR="00E20025" w:rsidRPr="00191DC8">
                        <w:rPr>
                          <w:rFonts w:ascii="Calibri" w:hAnsi="Calibri" w:cs="Calibri"/>
                          <w:sz w:val="18"/>
                          <w:szCs w:val="18"/>
                        </w:rPr>
                        <w:t>, (Young Minds, 2025)</w:t>
                      </w:r>
                    </w:p>
                    <w:p w14:paraId="7423761E" w14:textId="77777777" w:rsidR="00AD6231" w:rsidRPr="00191DC8" w:rsidRDefault="00AD6231"/>
                  </w:txbxContent>
                </v:textbox>
              </v:shape>
            </w:pict>
          </mc:Fallback>
        </mc:AlternateContent>
      </w:r>
      <w:r w:rsidR="00C3508C" w:rsidRPr="00191DC8">
        <w:t>Task 1: Mind Map of Ideas</w:t>
      </w:r>
      <w:bookmarkEnd w:id="0"/>
      <w:r w:rsidR="00C3508C" w:rsidRPr="00191DC8">
        <w:t xml:space="preserve"> </w:t>
      </w:r>
    </w:p>
    <w:p w14:paraId="71BCA432" w14:textId="356FDDA7" w:rsidR="00B707B4" w:rsidRPr="00191DC8" w:rsidRDefault="00AD6231" w:rsidP="00B92A19">
      <w:r w:rsidRPr="00191DC8">
        <w:rPr>
          <w:noProof/>
        </w:rPr>
        <mc:AlternateContent>
          <mc:Choice Requires="wps">
            <w:drawing>
              <wp:anchor distT="0" distB="0" distL="114300" distR="114300" simplePos="0" relativeHeight="251662336" behindDoc="0" locked="0" layoutInCell="1" allowOverlap="1" wp14:anchorId="381BDB42" wp14:editId="573DF65B">
                <wp:simplePos x="0" y="0"/>
                <wp:positionH relativeFrom="column">
                  <wp:posOffset>-247651</wp:posOffset>
                </wp:positionH>
                <wp:positionV relativeFrom="paragraph">
                  <wp:posOffset>214630</wp:posOffset>
                </wp:positionV>
                <wp:extent cx="2924175" cy="1704975"/>
                <wp:effectExtent l="0" t="0" r="28575" b="28575"/>
                <wp:wrapNone/>
                <wp:docPr id="1904868129" name="Text Box 6"/>
                <wp:cNvGraphicFramePr/>
                <a:graphic xmlns:a="http://schemas.openxmlformats.org/drawingml/2006/main">
                  <a:graphicData uri="http://schemas.microsoft.com/office/word/2010/wordprocessingShape">
                    <wps:wsp>
                      <wps:cNvSpPr txBox="1"/>
                      <wps:spPr>
                        <a:xfrm>
                          <a:off x="0" y="0"/>
                          <a:ext cx="2924175" cy="1704975"/>
                        </a:xfrm>
                        <a:prstGeom prst="rect">
                          <a:avLst/>
                        </a:prstGeom>
                        <a:solidFill>
                          <a:schemeClr val="lt1"/>
                        </a:solidFill>
                        <a:ln w="6350">
                          <a:solidFill>
                            <a:prstClr val="black"/>
                          </a:solidFill>
                        </a:ln>
                      </wps:spPr>
                      <wps:txbx>
                        <w:txbxContent>
                          <w:p w14:paraId="478E0AFB" w14:textId="489CF170" w:rsidR="00E20025" w:rsidRPr="00191DC8" w:rsidRDefault="00AD6231" w:rsidP="00AD6231">
                            <w:pPr>
                              <w:rPr>
                                <w:rFonts w:ascii="Calibri" w:hAnsi="Calibri" w:cs="Calibri"/>
                                <w:sz w:val="18"/>
                                <w:szCs w:val="18"/>
                              </w:rPr>
                            </w:pPr>
                            <w:r w:rsidRPr="00191DC8">
                              <w:rPr>
                                <w:rFonts w:ascii="Calibri" w:hAnsi="Calibri" w:cs="Calibri"/>
                                <w:sz w:val="18"/>
                                <w:szCs w:val="18"/>
                              </w:rPr>
                              <w:t>This first Welsh ACE survey identifies that substantial proportions of the Welsh population suffered abuse, neglect and other ACEs during their childhood with 47% reporting having experienced at least one ACE and 14% experiencing four or more ACEs. However, the report also outlines a substantive range of policies and programmes that have now been implemented in Wales to both prevent ACEs and identify and intervene where children are already experiencing such stressor</w:t>
                            </w:r>
                            <w:r w:rsidR="00E20025" w:rsidRPr="00191DC8">
                              <w:rPr>
                                <w:rFonts w:ascii="Calibri" w:hAnsi="Calibri" w:cs="Calibri"/>
                                <w:sz w:val="18"/>
                                <w:szCs w:val="18"/>
                              </w:rPr>
                              <w:t>s (Welsh Adverse childhood experiences (ACE) study</w:t>
                            </w:r>
                            <w:r w:rsidR="00AF6A5E" w:rsidRPr="00191DC8">
                              <w:rPr>
                                <w:rFonts w:ascii="Calibri" w:hAnsi="Calibri" w:cs="Calibri"/>
                                <w:sz w:val="18"/>
                                <w:szCs w:val="18"/>
                              </w:rPr>
                              <w:t>,</w:t>
                            </w:r>
                            <w:r w:rsidR="00E20025" w:rsidRPr="00191DC8">
                              <w:rPr>
                                <w:rFonts w:ascii="Calibri" w:hAnsi="Calibri" w:cs="Calibri"/>
                                <w:sz w:val="18"/>
                                <w:szCs w:val="18"/>
                              </w:rPr>
                              <w:t>2015)</w:t>
                            </w:r>
                            <w:r w:rsidR="003A1FD2" w:rsidRPr="00191DC8">
                              <w:rPr>
                                <w:rFonts w:ascii="Calibri" w:hAnsi="Calibri" w:cs="Calibri"/>
                                <w:sz w:val="18"/>
                                <w:szCs w:val="18"/>
                              </w:rPr>
                              <w:t>.</w:t>
                            </w:r>
                          </w:p>
                          <w:p w14:paraId="57B260D4" w14:textId="09B6DECD" w:rsidR="00AD6231" w:rsidRPr="00191DC8" w:rsidRDefault="00AD6231" w:rsidP="00AD6231">
                            <w:pPr>
                              <w:rPr>
                                <w:rFonts w:ascii="Calibri" w:hAnsi="Calibri" w:cs="Calibri"/>
                                <w:sz w:val="18"/>
                                <w:szCs w:val="18"/>
                              </w:rPr>
                            </w:pPr>
                            <w:r w:rsidRPr="00191DC8">
                              <w:rPr>
                                <w:rFonts w:ascii="Calibri" w:hAnsi="Calibri" w:cs="Calibri"/>
                                <w:sz w:val="18"/>
                                <w:szCs w:val="18"/>
                              </w:rPr>
                              <w:t xml:space="preserve"> </w:t>
                            </w:r>
                          </w:p>
                          <w:p w14:paraId="67987918" w14:textId="54CD0129"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BDB42" id="Text Box 6" o:spid="_x0000_s1030" type="#_x0000_t202" style="position:absolute;margin-left:-19.5pt;margin-top:16.9pt;width:230.25pt;height:13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" fillcolor="white [3201]" strokeweight=".5pt">
                <v:textbox>
                  <w:txbxContent>
                    <w:p w14:paraId="478E0AFB" w14:textId="489CF170" w:rsidR="00E20025" w:rsidRPr="00191DC8" w:rsidRDefault="00AD6231" w:rsidP="00AD6231">
                      <w:pPr>
                        <w:rPr>
                          <w:rFonts w:ascii="Calibri" w:hAnsi="Calibri" w:cs="Calibri"/>
                          <w:sz w:val="18"/>
                          <w:szCs w:val="18"/>
                        </w:rPr>
                      </w:pPr>
                      <w:r w:rsidRPr="00191DC8">
                        <w:rPr>
                          <w:rFonts w:ascii="Calibri" w:hAnsi="Calibri" w:cs="Calibri"/>
                          <w:sz w:val="18"/>
                          <w:szCs w:val="18"/>
                        </w:rPr>
                        <w:t>This first Welsh ACE survey identifies that substantial proportions of the Welsh population suffered abuse, neglect and other ACEs during their childhood with 47% reporting having experienced at least one ACE and 14% experiencing four or more ACEs. However, the report also outlines a substantive range of policies and programmes that have now been implemented in Wales to both prevent ACEs and identify and intervene where children are already experiencing such stressor</w:t>
                      </w:r>
                      <w:r w:rsidR="00E20025" w:rsidRPr="00191DC8">
                        <w:rPr>
                          <w:rFonts w:ascii="Calibri" w:hAnsi="Calibri" w:cs="Calibri"/>
                          <w:sz w:val="18"/>
                          <w:szCs w:val="18"/>
                        </w:rPr>
                        <w:t>s (Welsh Adverse childhood experiences (ACE) study</w:t>
                      </w:r>
                      <w:r w:rsidR="00AF6A5E" w:rsidRPr="00191DC8">
                        <w:rPr>
                          <w:rFonts w:ascii="Calibri" w:hAnsi="Calibri" w:cs="Calibri"/>
                          <w:sz w:val="18"/>
                          <w:szCs w:val="18"/>
                        </w:rPr>
                        <w:t>,</w:t>
                      </w:r>
                      <w:r w:rsidR="00E20025" w:rsidRPr="00191DC8">
                        <w:rPr>
                          <w:rFonts w:ascii="Calibri" w:hAnsi="Calibri" w:cs="Calibri"/>
                          <w:sz w:val="18"/>
                          <w:szCs w:val="18"/>
                        </w:rPr>
                        <w:t>2015)</w:t>
                      </w:r>
                      <w:r w:rsidR="003A1FD2" w:rsidRPr="00191DC8">
                        <w:rPr>
                          <w:rFonts w:ascii="Calibri" w:hAnsi="Calibri" w:cs="Calibri"/>
                          <w:sz w:val="18"/>
                          <w:szCs w:val="18"/>
                        </w:rPr>
                        <w:t>.</w:t>
                      </w:r>
                    </w:p>
                    <w:p w14:paraId="57B260D4" w14:textId="09B6DECD" w:rsidR="00AD6231" w:rsidRPr="00191DC8" w:rsidRDefault="00AD6231" w:rsidP="00AD6231">
                      <w:pPr>
                        <w:rPr>
                          <w:rFonts w:ascii="Calibri" w:hAnsi="Calibri" w:cs="Calibri"/>
                          <w:sz w:val="18"/>
                          <w:szCs w:val="18"/>
                        </w:rPr>
                      </w:pPr>
                      <w:r w:rsidRPr="00191DC8">
                        <w:rPr>
                          <w:rFonts w:ascii="Calibri" w:hAnsi="Calibri" w:cs="Calibri"/>
                          <w:sz w:val="18"/>
                          <w:szCs w:val="18"/>
                        </w:rPr>
                        <w:t xml:space="preserve"> </w:t>
                      </w:r>
                    </w:p>
                    <w:p w14:paraId="67987918" w14:textId="54CD0129" w:rsidR="00AD6231" w:rsidRPr="00191DC8" w:rsidRDefault="00AD6231"/>
                  </w:txbxContent>
                </v:textbox>
              </v:shape>
            </w:pict>
          </mc:Fallback>
        </mc:AlternateContent>
      </w:r>
    </w:p>
    <w:p w14:paraId="6B5D274A" w14:textId="3E2C8A69" w:rsidR="00FC0567" w:rsidRPr="00191DC8" w:rsidRDefault="00FC0567" w:rsidP="00B92A19"/>
    <w:p w14:paraId="2D8001E7" w14:textId="172285A9" w:rsidR="00FC0567" w:rsidRPr="00191DC8" w:rsidRDefault="0032505D" w:rsidP="00B92A19">
      <w:r w:rsidRPr="00191DC8">
        <w:rPr>
          <w:noProof/>
        </w:rPr>
        <mc:AlternateContent>
          <mc:Choice Requires="wps">
            <w:drawing>
              <wp:anchor distT="0" distB="0" distL="114300" distR="114300" simplePos="0" relativeHeight="251667456" behindDoc="0" locked="0" layoutInCell="1" allowOverlap="1" wp14:anchorId="15F60DDC" wp14:editId="7E28BA65">
                <wp:simplePos x="0" y="0"/>
                <wp:positionH relativeFrom="column">
                  <wp:posOffset>-209550</wp:posOffset>
                </wp:positionH>
                <wp:positionV relativeFrom="paragraph">
                  <wp:posOffset>4138930</wp:posOffset>
                </wp:positionV>
                <wp:extent cx="3154680" cy="1828800"/>
                <wp:effectExtent l="0" t="0" r="26670" b="19050"/>
                <wp:wrapNone/>
                <wp:docPr id="1274540528" name="Text Box 11"/>
                <wp:cNvGraphicFramePr/>
                <a:graphic xmlns:a="http://schemas.openxmlformats.org/drawingml/2006/main">
                  <a:graphicData uri="http://schemas.microsoft.com/office/word/2010/wordprocessingShape">
                    <wps:wsp>
                      <wps:cNvSpPr txBox="1"/>
                      <wps:spPr>
                        <a:xfrm>
                          <a:off x="0" y="0"/>
                          <a:ext cx="3154680" cy="1828800"/>
                        </a:xfrm>
                        <a:prstGeom prst="rect">
                          <a:avLst/>
                        </a:prstGeom>
                        <a:solidFill>
                          <a:schemeClr val="lt1"/>
                        </a:solidFill>
                        <a:ln w="6350">
                          <a:solidFill>
                            <a:prstClr val="black"/>
                          </a:solidFill>
                        </a:ln>
                      </wps:spPr>
                      <wps:txbx>
                        <w:txbxContent>
                          <w:p w14:paraId="741C3E8B" w14:textId="226E64E9" w:rsidR="000D496A" w:rsidRPr="00191DC8" w:rsidRDefault="000D496A" w:rsidP="000D496A">
                            <w:pPr>
                              <w:rPr>
                                <w:rFonts w:ascii="Calibri" w:hAnsi="Calibri" w:cs="Calibri"/>
                                <w:sz w:val="18"/>
                                <w:szCs w:val="18"/>
                              </w:rPr>
                            </w:pPr>
                            <w:r w:rsidRPr="00191DC8">
                              <w:rPr>
                                <w:rFonts w:ascii="Calibri" w:hAnsi="Calibri" w:cs="Calibri"/>
                                <w:sz w:val="18"/>
                                <w:szCs w:val="18"/>
                              </w:rPr>
                              <w:t>While it is well established that young people with histories of maltreatment are at increased risk of offending, we also know from prospective longitudinal studies that the majority of young people who have been maltreated do not go on to engage in criminal behavior.  A handful of studies have shown that there are factors, such as social and emotional problems, educational attainment, and substance use, that mediate the association between maltreatment of offending even after controlling for socioeconomic factors</w:t>
                            </w:r>
                            <w:r w:rsidR="0032505D" w:rsidRPr="00191DC8">
                              <w:rPr>
                                <w:rFonts w:ascii="Calibri" w:hAnsi="Calibri" w:cs="Calibri"/>
                                <w:sz w:val="18"/>
                                <w:szCs w:val="18"/>
                              </w:rPr>
                              <w:t>.</w:t>
                            </w:r>
                          </w:p>
                          <w:p w14:paraId="0C02D51D" w14:textId="77777777" w:rsidR="003A1FD2" w:rsidRPr="00191DC8" w:rsidRDefault="003A1FD2" w:rsidP="000D496A">
                            <w:pPr>
                              <w:rPr>
                                <w:rFonts w:ascii="Calibri" w:hAnsi="Calibri" w:cs="Calibri"/>
                                <w:sz w:val="18"/>
                                <w:szCs w:val="18"/>
                              </w:rPr>
                            </w:pPr>
                          </w:p>
                          <w:p w14:paraId="6525050E" w14:textId="77777777" w:rsidR="000D496A" w:rsidRPr="00191DC8" w:rsidRDefault="000D49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F60DDC" id="Text Box 11" o:spid="_x0000_s1031" type="#_x0000_t202" style="position:absolute;margin-left:-16.5pt;margin-top:325.9pt;width:248.4pt;height:2in;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" fillcolor="white [3201]" strokeweight=".5pt">
                <v:textbox>
                  <w:txbxContent>
                    <w:p w14:paraId="741C3E8B" w14:textId="226E64E9" w:rsidR="000D496A" w:rsidRPr="00191DC8" w:rsidRDefault="000D496A" w:rsidP="000D496A">
                      <w:pPr>
                        <w:rPr>
                          <w:rFonts w:ascii="Calibri" w:hAnsi="Calibri" w:cs="Calibri"/>
                          <w:sz w:val="18"/>
                          <w:szCs w:val="18"/>
                        </w:rPr>
                      </w:pPr>
                      <w:r w:rsidRPr="00191DC8">
                        <w:rPr>
                          <w:rFonts w:ascii="Calibri" w:hAnsi="Calibri" w:cs="Calibri"/>
                          <w:sz w:val="18"/>
                          <w:szCs w:val="18"/>
                        </w:rPr>
                        <w:t>While it is well established that young people with histories of maltreatment are at increased risk of offending, we also know from prospective longitudinal studies that the majority of young people who have been maltreated do not go on to engage in criminal behavior.  A handful of studies have shown that there are factors, such as social and emotional problems, educational attainment, and substance use, that mediate the association between maltreatment of offending even after controlling for socioeconomic factors</w:t>
                      </w:r>
                      <w:r w:rsidR="0032505D" w:rsidRPr="00191DC8">
                        <w:rPr>
                          <w:rFonts w:ascii="Calibri" w:hAnsi="Calibri" w:cs="Calibri"/>
                          <w:sz w:val="18"/>
                          <w:szCs w:val="18"/>
                        </w:rPr>
                        <w:t>.</w:t>
                      </w:r>
                    </w:p>
                    <w:p w14:paraId="0C02D51D" w14:textId="77777777" w:rsidR="003A1FD2" w:rsidRPr="00191DC8" w:rsidRDefault="003A1FD2" w:rsidP="000D496A">
                      <w:pPr>
                        <w:rPr>
                          <w:rFonts w:ascii="Calibri" w:hAnsi="Calibri" w:cs="Calibri"/>
                          <w:sz w:val="18"/>
                          <w:szCs w:val="18"/>
                        </w:rPr>
                      </w:pPr>
                    </w:p>
                    <w:p w14:paraId="6525050E" w14:textId="77777777" w:rsidR="000D496A" w:rsidRPr="00191DC8" w:rsidRDefault="000D496A"/>
                  </w:txbxContent>
                </v:textbox>
              </v:shape>
            </w:pict>
          </mc:Fallback>
        </mc:AlternateContent>
      </w:r>
      <w:r w:rsidRPr="00191DC8">
        <w:rPr>
          <w:noProof/>
        </w:rPr>
        <mc:AlternateContent>
          <mc:Choice Requires="wps">
            <w:drawing>
              <wp:anchor distT="0" distB="0" distL="114300" distR="114300" simplePos="0" relativeHeight="251668480" behindDoc="0" locked="0" layoutInCell="1" allowOverlap="1" wp14:anchorId="1C6F08AA" wp14:editId="0EC279C8">
                <wp:simplePos x="0" y="0"/>
                <wp:positionH relativeFrom="column">
                  <wp:posOffset>3200400</wp:posOffset>
                </wp:positionH>
                <wp:positionV relativeFrom="paragraph">
                  <wp:posOffset>3738880</wp:posOffset>
                </wp:positionV>
                <wp:extent cx="4320540" cy="1885950"/>
                <wp:effectExtent l="0" t="0" r="22860" b="19050"/>
                <wp:wrapNone/>
                <wp:docPr id="1659328848" name="Text Box 12"/>
                <wp:cNvGraphicFramePr/>
                <a:graphic xmlns:a="http://schemas.openxmlformats.org/drawingml/2006/main">
                  <a:graphicData uri="http://schemas.microsoft.com/office/word/2010/wordprocessingShape">
                    <wps:wsp>
                      <wps:cNvSpPr txBox="1"/>
                      <wps:spPr>
                        <a:xfrm>
                          <a:off x="0" y="0"/>
                          <a:ext cx="4320540" cy="1885950"/>
                        </a:xfrm>
                        <a:prstGeom prst="rect">
                          <a:avLst/>
                        </a:prstGeom>
                        <a:solidFill>
                          <a:schemeClr val="lt1"/>
                        </a:solidFill>
                        <a:ln w="6350">
                          <a:solidFill>
                            <a:prstClr val="black"/>
                          </a:solidFill>
                        </a:ln>
                      </wps:spPr>
                      <wps:txbx>
                        <w:txbxContent>
                          <w:p w14:paraId="2BE9EA52" w14:textId="5A3DD8D2" w:rsidR="009F2853" w:rsidRPr="00191DC8" w:rsidRDefault="009F2853" w:rsidP="009F2853">
                            <w:pPr>
                              <w:rPr>
                                <w:rFonts w:ascii="Calibri" w:hAnsi="Calibri" w:cs="Calibri"/>
                                <w:sz w:val="18"/>
                                <w:szCs w:val="18"/>
                              </w:rPr>
                            </w:pPr>
                            <w:r w:rsidRPr="00191DC8">
                              <w:rPr>
                                <w:rFonts w:ascii="Calibri" w:hAnsi="Calibri" w:cs="Calibri"/>
                                <w:sz w:val="18"/>
                                <w:szCs w:val="18"/>
                              </w:rPr>
                              <w:t>Public Health Wales have found that people with 4 or more ACEs (compared to those with no ACEs) are:</w:t>
                            </w:r>
                          </w:p>
                          <w:p w14:paraId="47CF1C7D"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15 times more likely to have committed violence;</w:t>
                            </w:r>
                          </w:p>
                          <w:p w14:paraId="6F84B2EF"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14 times more likely to have been victim of violence in the last 12 months; and</w:t>
                            </w:r>
                          </w:p>
                          <w:p w14:paraId="50D17E9F"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20 times more likely to have been incarcerated at any point in their life.</w:t>
                            </w:r>
                          </w:p>
                          <w:p w14:paraId="0FF38716" w14:textId="77777777" w:rsidR="009F2853" w:rsidRPr="00191DC8" w:rsidRDefault="009F2853" w:rsidP="009F2853">
                            <w:pPr>
                              <w:rPr>
                                <w:rFonts w:ascii="Calibri" w:hAnsi="Calibri" w:cs="Calibri"/>
                                <w:sz w:val="18"/>
                                <w:szCs w:val="18"/>
                              </w:rPr>
                            </w:pPr>
                            <w:r w:rsidRPr="00191DC8">
                              <w:rPr>
                                <w:rFonts w:ascii="Calibri" w:hAnsi="Calibri" w:cs="Calibri"/>
                                <w:sz w:val="18"/>
                                <w:szCs w:val="18"/>
                              </w:rPr>
                              <w:t>As a result, many young people who come into contact with the justice system do so because of the impact of ACEs and trauma experienced in young personhood and they need our help and support not punishment</w:t>
                            </w:r>
                          </w:p>
                          <w:p w14:paraId="41FBE6BC" w14:textId="77777777" w:rsidR="009F2853" w:rsidRPr="00191DC8" w:rsidRDefault="009F28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6F08AA" id="Text Box 12" o:spid="_x0000_s1032" type="#_x0000_t202" style="position:absolute;margin-left:252pt;margin-top:294.4pt;width:340.2pt;height:14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" fillcolor="white [3201]" strokeweight=".5pt">
                <v:textbox>
                  <w:txbxContent>
                    <w:p w14:paraId="2BE9EA52" w14:textId="5A3DD8D2" w:rsidR="009F2853" w:rsidRPr="00191DC8" w:rsidRDefault="009F2853" w:rsidP="009F2853">
                      <w:pPr>
                        <w:rPr>
                          <w:rFonts w:ascii="Calibri" w:hAnsi="Calibri" w:cs="Calibri"/>
                          <w:sz w:val="18"/>
                          <w:szCs w:val="18"/>
                        </w:rPr>
                      </w:pPr>
                      <w:r w:rsidRPr="00191DC8">
                        <w:rPr>
                          <w:rFonts w:ascii="Calibri" w:hAnsi="Calibri" w:cs="Calibri"/>
                          <w:sz w:val="18"/>
                          <w:szCs w:val="18"/>
                        </w:rPr>
                        <w:t>Public Health Wales have found that people with 4 or more ACEs (compared to those with no ACEs) are:</w:t>
                      </w:r>
                    </w:p>
                    <w:p w14:paraId="47CF1C7D"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15 times more likely to have committed violence;</w:t>
                      </w:r>
                    </w:p>
                    <w:p w14:paraId="6F84B2EF"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14 times more likely to have been victim of violence in the last 12 months; and</w:t>
                      </w:r>
                    </w:p>
                    <w:p w14:paraId="50D17E9F" w14:textId="77777777" w:rsidR="000F23D6" w:rsidRPr="00191DC8" w:rsidRDefault="0017138C" w:rsidP="009F2853">
                      <w:pPr>
                        <w:rPr>
                          <w:rFonts w:ascii="Calibri" w:hAnsi="Calibri" w:cs="Calibri"/>
                          <w:sz w:val="18"/>
                          <w:szCs w:val="18"/>
                        </w:rPr>
                      </w:pPr>
                      <w:r w:rsidRPr="00191DC8">
                        <w:rPr>
                          <w:rFonts w:ascii="Calibri" w:hAnsi="Calibri" w:cs="Calibri"/>
                          <w:sz w:val="18"/>
                          <w:szCs w:val="18"/>
                        </w:rPr>
                        <w:t>20 times more likely to have been incarcerated at any point in their life.</w:t>
                      </w:r>
                    </w:p>
                    <w:p w14:paraId="0FF38716" w14:textId="77777777" w:rsidR="009F2853" w:rsidRPr="00191DC8" w:rsidRDefault="009F2853" w:rsidP="009F2853">
                      <w:pPr>
                        <w:rPr>
                          <w:rFonts w:ascii="Calibri" w:hAnsi="Calibri" w:cs="Calibri"/>
                          <w:sz w:val="18"/>
                          <w:szCs w:val="18"/>
                        </w:rPr>
                      </w:pPr>
                      <w:r w:rsidRPr="00191DC8">
                        <w:rPr>
                          <w:rFonts w:ascii="Calibri" w:hAnsi="Calibri" w:cs="Calibri"/>
                          <w:sz w:val="18"/>
                          <w:szCs w:val="18"/>
                        </w:rPr>
                        <w:t>As a result, many young people who come into contact with the justice system do so because of the impact of ACEs and trauma experienced in young personhood and they need our help and support not punishment</w:t>
                      </w:r>
                    </w:p>
                    <w:p w14:paraId="41FBE6BC" w14:textId="77777777" w:rsidR="009F2853" w:rsidRPr="00191DC8" w:rsidRDefault="009F2853"/>
                  </w:txbxContent>
                </v:textbox>
              </v:shape>
            </w:pict>
          </mc:Fallback>
        </mc:AlternateContent>
      </w:r>
      <w:r w:rsidR="00AF6A5E" w:rsidRPr="00191DC8">
        <w:rPr>
          <w:noProof/>
        </w:rPr>
        <mc:AlternateContent>
          <mc:Choice Requires="wps">
            <w:drawing>
              <wp:anchor distT="0" distB="0" distL="114300" distR="114300" simplePos="0" relativeHeight="251665408" behindDoc="0" locked="0" layoutInCell="1" allowOverlap="1" wp14:anchorId="69C6E3F4" wp14:editId="4425F950">
                <wp:simplePos x="0" y="0"/>
                <wp:positionH relativeFrom="column">
                  <wp:posOffset>-333375</wp:posOffset>
                </wp:positionH>
                <wp:positionV relativeFrom="paragraph">
                  <wp:posOffset>1614805</wp:posOffset>
                </wp:positionV>
                <wp:extent cx="3497580" cy="2466975"/>
                <wp:effectExtent l="0" t="0" r="26670" b="28575"/>
                <wp:wrapNone/>
                <wp:docPr id="1003700092" name="Text Box 9"/>
                <wp:cNvGraphicFramePr/>
                <a:graphic xmlns:a="http://schemas.openxmlformats.org/drawingml/2006/main">
                  <a:graphicData uri="http://schemas.microsoft.com/office/word/2010/wordprocessingShape">
                    <wps:wsp>
                      <wps:cNvSpPr txBox="1"/>
                      <wps:spPr>
                        <a:xfrm>
                          <a:off x="0" y="0"/>
                          <a:ext cx="3497580" cy="2466975"/>
                        </a:xfrm>
                        <a:prstGeom prst="rect">
                          <a:avLst/>
                        </a:prstGeom>
                        <a:solidFill>
                          <a:schemeClr val="lt1"/>
                        </a:solidFill>
                        <a:ln w="6350">
                          <a:solidFill>
                            <a:prstClr val="black"/>
                          </a:solidFill>
                        </a:ln>
                      </wps:spPr>
                      <wps:txbx>
                        <w:txbxContent>
                          <w:p w14:paraId="27805DB4" w14:textId="7FD01502" w:rsidR="00AD6231" w:rsidRPr="00191DC8" w:rsidRDefault="00AD6231" w:rsidP="00AD6231">
                            <w:pPr>
                              <w:rPr>
                                <w:rFonts w:ascii="Calibri" w:hAnsi="Calibri" w:cs="Calibri"/>
                                <w:sz w:val="18"/>
                                <w:szCs w:val="18"/>
                              </w:rPr>
                            </w:pPr>
                            <w:r w:rsidRPr="00191DC8">
                              <w:rPr>
                                <w:rFonts w:ascii="Calibri" w:hAnsi="Calibri" w:cs="Calibri"/>
                                <w:sz w:val="18"/>
                                <w:szCs w:val="18"/>
                              </w:rPr>
                              <w:t>ADVERSE CHILDHOOD EXPERIENCES AND TRAUMA-INFORMED CARE, Adverse childhood experiences (ACEs) is the umbrella term to describe abuse, neglect, and </w:t>
                            </w:r>
                            <w:hyperlink r:id="rId12" w:history="1">
                              <w:r w:rsidRPr="00191DC8">
                                <w:rPr>
                                  <w:rStyle w:val="Hyperlink"/>
                                  <w:rFonts w:ascii="Calibri" w:hAnsi="Calibri" w:cs="Calibri"/>
                                  <w:sz w:val="18"/>
                                  <w:szCs w:val="18"/>
                                </w:rPr>
                                <w:t>traumatic experiences</w:t>
                              </w:r>
                            </w:hyperlink>
                            <w:r w:rsidRPr="00191DC8">
                              <w:rPr>
                                <w:rFonts w:ascii="Calibri" w:hAnsi="Calibri" w:cs="Calibri"/>
                                <w:sz w:val="18"/>
                                <w:szCs w:val="18"/>
                              </w:rPr>
                              <w:t> that occur under the age of 18 years. Once considered a social or </w:t>
                            </w:r>
                            <w:hyperlink r:id="rId13" w:history="1">
                              <w:r w:rsidRPr="00191DC8">
                                <w:rPr>
                                  <w:rStyle w:val="Hyperlink"/>
                                  <w:rFonts w:ascii="Calibri" w:hAnsi="Calibri" w:cs="Calibri"/>
                                  <w:sz w:val="18"/>
                                  <w:szCs w:val="18"/>
                                </w:rPr>
                                <w:t>mental health</w:t>
                              </w:r>
                            </w:hyperlink>
                            <w:r w:rsidRPr="00191DC8">
                              <w:rPr>
                                <w:rFonts w:ascii="Calibri" w:hAnsi="Calibri" w:cs="Calibri"/>
                                <w:sz w:val="18"/>
                                <w:szCs w:val="18"/>
                              </w:rPr>
                              <w:t> problem, the impact of ACEs on </w:t>
                            </w:r>
                            <w:hyperlink r:id="rId14" w:history="1">
                              <w:r w:rsidRPr="00191DC8">
                                <w:rPr>
                                  <w:rStyle w:val="Hyperlink"/>
                                  <w:rFonts w:ascii="Calibri" w:hAnsi="Calibri" w:cs="Calibri"/>
                                  <w:sz w:val="18"/>
                                  <w:szCs w:val="18"/>
                                </w:rPr>
                                <w:t>pediatric</w:t>
                              </w:r>
                            </w:hyperlink>
                            <w:r w:rsidRPr="00191DC8">
                              <w:rPr>
                                <w:rFonts w:ascii="Calibri" w:hAnsi="Calibri" w:cs="Calibri"/>
                                <w:sz w:val="18"/>
                                <w:szCs w:val="18"/>
                              </w:rPr>
                              <w:t> development and long-term adult health outcomes has since been recognized as a </w:t>
                            </w:r>
                            <w:hyperlink r:id="rId15" w:history="1">
                              <w:r w:rsidRPr="00191DC8">
                                <w:rPr>
                                  <w:rStyle w:val="Hyperlink"/>
                                  <w:rFonts w:ascii="Calibri" w:hAnsi="Calibri" w:cs="Calibri"/>
                                  <w:sz w:val="18"/>
                                  <w:szCs w:val="18"/>
                                </w:rPr>
                                <w:t>public health</w:t>
                              </w:r>
                            </w:hyperlink>
                            <w:r w:rsidRPr="00191DC8">
                              <w:rPr>
                                <w:rFonts w:ascii="Calibri" w:hAnsi="Calibri" w:cs="Calibri"/>
                                <w:sz w:val="18"/>
                                <w:szCs w:val="18"/>
                              </w:rPr>
                              <w:t> crisis (</w:t>
                            </w:r>
                            <w:hyperlink r:id="rId16" w:history="1">
                              <w:r w:rsidRPr="00191DC8">
                                <w:rPr>
                                  <w:rStyle w:val="Hyperlink"/>
                                  <w:rFonts w:ascii="Calibri" w:hAnsi="Calibri" w:cs="Calibri"/>
                                  <w:sz w:val="18"/>
                                  <w:szCs w:val="18"/>
                                </w:rPr>
                                <w:t xml:space="preserve">Anda, Butchart, </w:t>
                              </w:r>
                            </w:hyperlink>
                            <w:hyperlink r:id="rId17" w:history="1">
                              <w:r w:rsidRPr="00191DC8">
                                <w:rPr>
                                  <w:rStyle w:val="Hyperlink"/>
                                  <w:rFonts w:ascii="Calibri" w:hAnsi="Calibri" w:cs="Calibri"/>
                                  <w:sz w:val="18"/>
                                  <w:szCs w:val="18"/>
                                </w:rPr>
                                <w:t>Felitti</w:t>
                              </w:r>
                            </w:hyperlink>
                            <w:hyperlink r:id="rId18" w:history="1">
                              <w:r w:rsidRPr="00191DC8">
                                <w:rPr>
                                  <w:rStyle w:val="Hyperlink"/>
                                  <w:rFonts w:ascii="Calibri" w:hAnsi="Calibri" w:cs="Calibri"/>
                                  <w:sz w:val="18"/>
                                  <w:szCs w:val="18"/>
                                </w:rPr>
                                <w:t>, &amp; Brown, 2010</w:t>
                              </w:r>
                            </w:hyperlink>
                            <w:r w:rsidRPr="00191DC8">
                              <w:rPr>
                                <w:rFonts w:ascii="Calibri" w:hAnsi="Calibri" w:cs="Calibri"/>
                                <w:sz w:val="18"/>
                                <w:szCs w:val="18"/>
                              </w:rPr>
                              <w:t>). As stated by Dr. Robert Block, the American Academy of Pediatrics (AAP) past president, “Children's exposure to adverse childhood experiences is the greatest unaddressed </w:t>
                            </w:r>
                            <w:hyperlink r:id="rId19" w:history="1">
                              <w:r w:rsidRPr="00191DC8">
                                <w:rPr>
                                  <w:rStyle w:val="Hyperlink"/>
                                  <w:rFonts w:ascii="Calibri" w:hAnsi="Calibri" w:cs="Calibri"/>
                                  <w:sz w:val="18"/>
                                  <w:szCs w:val="18"/>
                                </w:rPr>
                                <w:t>public health</w:t>
                              </w:r>
                            </w:hyperlink>
                            <w:r w:rsidRPr="00191DC8">
                              <w:rPr>
                                <w:rFonts w:ascii="Calibri" w:hAnsi="Calibri" w:cs="Calibri"/>
                                <w:sz w:val="18"/>
                                <w:szCs w:val="18"/>
                              </w:rPr>
                              <w:t> threat of our time” (</w:t>
                            </w:r>
                            <w:hyperlink r:id="rId20" w:history="1">
                              <w:r w:rsidRPr="00191DC8">
                                <w:rPr>
                                  <w:rStyle w:val="Hyperlink"/>
                                  <w:rFonts w:ascii="Calibri" w:hAnsi="Calibri" w:cs="Calibri"/>
                                  <w:sz w:val="18"/>
                                  <w:szCs w:val="18"/>
                                </w:rPr>
                                <w:t>Kennedy et al., 2011</w:t>
                              </w:r>
                            </w:hyperlink>
                            <w:r w:rsidRPr="00191DC8">
                              <w:rPr>
                                <w:rFonts w:ascii="Calibri" w:hAnsi="Calibri" w:cs="Calibri"/>
                                <w:sz w:val="18"/>
                                <w:szCs w:val="18"/>
                              </w:rPr>
                              <w:t>). Severe and cumulative trauma is often misdiagnosed later in life as depression, anxiety, or attention-deficit hyperactivity disorder (ADHD) and leads to disease, disability, and early death (</w:t>
                            </w:r>
                            <w:hyperlink r:id="rId21" w:history="1">
                              <w:r w:rsidRPr="00191DC8">
                                <w:rPr>
                                  <w:rStyle w:val="Hyperlink"/>
                                  <w:rFonts w:ascii="Calibri" w:hAnsi="Calibri" w:cs="Calibri"/>
                                  <w:sz w:val="18"/>
                                  <w:szCs w:val="18"/>
                                </w:rPr>
                                <w:t>Briere, Elliott, Harris, &amp; Cotman, 1995</w:t>
                              </w:r>
                            </w:hyperlink>
                            <w:r w:rsidRPr="00191DC8">
                              <w:rPr>
                                <w:rFonts w:ascii="Calibri" w:hAnsi="Calibri" w:cs="Calibri"/>
                                <w:sz w:val="18"/>
                                <w:szCs w:val="18"/>
                              </w:rPr>
                              <w:t>; </w:t>
                            </w:r>
                            <w:hyperlink r:id="rId22" w:history="1">
                              <w:r w:rsidRPr="00191DC8">
                                <w:rPr>
                                  <w:rStyle w:val="Hyperlink"/>
                                  <w:rFonts w:ascii="Calibri" w:hAnsi="Calibri" w:cs="Calibri"/>
                                  <w:sz w:val="18"/>
                                  <w:szCs w:val="18"/>
                                </w:rPr>
                                <w:t>Felitti</w:t>
                              </w:r>
                            </w:hyperlink>
                            <w:hyperlink r:id="rId23" w:history="1">
                              <w:r w:rsidRPr="00191DC8">
                                <w:rPr>
                                  <w:rStyle w:val="Hyperlink"/>
                                  <w:rFonts w:ascii="Calibri" w:hAnsi="Calibri" w:cs="Calibri"/>
                                  <w:sz w:val="18"/>
                                  <w:szCs w:val="18"/>
                                </w:rPr>
                                <w:t> et al., 1998</w:t>
                              </w:r>
                            </w:hyperlink>
                            <w:r w:rsidRPr="00191DC8">
                              <w:rPr>
                                <w:rFonts w:ascii="Calibri" w:hAnsi="Calibri" w:cs="Calibri"/>
                                <w:sz w:val="18"/>
                                <w:szCs w:val="18"/>
                              </w:rPr>
                              <w:t>; </w:t>
                            </w:r>
                            <w:hyperlink r:id="rId24" w:history="1">
                              <w:r w:rsidRPr="00191DC8">
                                <w:rPr>
                                  <w:rStyle w:val="Hyperlink"/>
                                  <w:rFonts w:ascii="Calibri" w:hAnsi="Calibri" w:cs="Calibri"/>
                                  <w:sz w:val="18"/>
                                  <w:szCs w:val="18"/>
                                </w:rPr>
                                <w:t>Felitti</w:t>
                              </w:r>
                            </w:hyperlink>
                            <w:hyperlink r:id="rId25" w:history="1">
                              <w:r w:rsidRPr="00191DC8">
                                <w:rPr>
                                  <w:rStyle w:val="Hyperlink"/>
                                  <w:rFonts w:ascii="Calibri" w:hAnsi="Calibri" w:cs="Calibri"/>
                                  <w:sz w:val="18"/>
                                  <w:szCs w:val="18"/>
                                </w:rPr>
                                <w:t>, 2009</w:t>
                              </w:r>
                            </w:hyperlink>
                            <w:r w:rsidRPr="00191DC8">
                              <w:rPr>
                                <w:rFonts w:ascii="Calibri" w:hAnsi="Calibri" w:cs="Calibri"/>
                                <w:sz w:val="18"/>
                                <w:szCs w:val="18"/>
                              </w:rPr>
                              <w:t>; </w:t>
                            </w:r>
                            <w:hyperlink r:id="rId26" w:history="1">
                              <w:r w:rsidRPr="00191DC8">
                                <w:rPr>
                                  <w:rStyle w:val="Hyperlink"/>
                                  <w:rFonts w:ascii="Calibri" w:hAnsi="Calibri" w:cs="Calibri"/>
                                  <w:sz w:val="18"/>
                                  <w:szCs w:val="18"/>
                                </w:rPr>
                                <w:t>Felitti</w:t>
                              </w:r>
                            </w:hyperlink>
                            <w:hyperlink r:id="rId27" w:history="1">
                              <w:r w:rsidRPr="00191DC8">
                                <w:rPr>
                                  <w:rStyle w:val="Hyperlink"/>
                                  <w:rFonts w:ascii="Calibri" w:hAnsi="Calibri" w:cs="Calibri"/>
                                  <w:sz w:val="18"/>
                                  <w:szCs w:val="18"/>
                                </w:rPr>
                                <w:t xml:space="preserve"> &amp; Anda, 2010</w:t>
                              </w:r>
                            </w:hyperlink>
                            <w:r w:rsidRPr="00191DC8">
                              <w:rPr>
                                <w:rFonts w:ascii="Calibri" w:hAnsi="Calibri" w:cs="Calibri"/>
                                <w:sz w:val="18"/>
                                <w:szCs w:val="18"/>
                              </w:rPr>
                              <w:t>).</w:t>
                            </w:r>
                            <w:r w:rsidR="0032505D" w:rsidRPr="00191DC8">
                              <w:rPr>
                                <w:rFonts w:ascii="Calibri" w:hAnsi="Calibri" w:cs="Calibri"/>
                              </w:rPr>
                              <w:t xml:space="preserve"> </w:t>
                            </w:r>
                            <w:r w:rsidR="0032505D" w:rsidRPr="00191DC8">
                              <w:rPr>
                                <w:rFonts w:ascii="Calibri" w:hAnsi="Calibri" w:cs="Calibri"/>
                                <w:sz w:val="18"/>
                                <w:szCs w:val="18"/>
                              </w:rPr>
                              <w:t>(Goddard,2021).</w:t>
                            </w:r>
                          </w:p>
                          <w:p w14:paraId="177F64CE" w14:textId="77777777" w:rsidR="00AF6A5E" w:rsidRPr="00191DC8" w:rsidRDefault="00AF6A5E" w:rsidP="00AD6231">
                            <w:pPr>
                              <w:rPr>
                                <w:rFonts w:ascii="Calibri" w:hAnsi="Calibri" w:cs="Calibri"/>
                                <w:sz w:val="18"/>
                                <w:szCs w:val="18"/>
                              </w:rPr>
                            </w:pPr>
                          </w:p>
                          <w:p w14:paraId="7B0159BD" w14:textId="77777777" w:rsidR="00AD6231" w:rsidRPr="00191DC8" w:rsidRDefault="00AD623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C6E3F4" id="Text Box 9" o:spid="_x0000_s1033" type="#_x0000_t202" style="position:absolute;margin-left:-26.25pt;margin-top:127.15pt;width:275.4pt;height:194.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" fillcolor="white [3201]" strokeweight=".5pt">
                <v:textbox>
                  <w:txbxContent>
                    <w:p w14:paraId="27805DB4" w14:textId="7FD01502" w:rsidR="00AD6231" w:rsidRPr="00191DC8" w:rsidRDefault="00AD6231" w:rsidP="00AD6231">
                      <w:pPr>
                        <w:rPr>
                          <w:rFonts w:ascii="Calibri" w:hAnsi="Calibri" w:cs="Calibri"/>
                          <w:sz w:val="18"/>
                          <w:szCs w:val="18"/>
                        </w:rPr>
                      </w:pPr>
                      <w:r w:rsidRPr="00191DC8">
                        <w:rPr>
                          <w:rFonts w:ascii="Calibri" w:hAnsi="Calibri" w:cs="Calibri"/>
                          <w:sz w:val="18"/>
                          <w:szCs w:val="18"/>
                        </w:rPr>
                        <w:t>ADVERSE CHILDHOOD EXPERIENCES AND TRAUMA-INFORMED CARE, Adverse childhood experiences (ACEs) is the umbrella term to describe abuse, neglect, and </w:t>
                      </w:r>
                      <w:hyperlink r:id="rId28" w:history="1">
                        <w:r w:rsidRPr="00191DC8">
                          <w:rPr>
                            <w:rStyle w:val="Hyperlink"/>
                            <w:rFonts w:ascii="Calibri" w:hAnsi="Calibri" w:cs="Calibri"/>
                            <w:sz w:val="18"/>
                            <w:szCs w:val="18"/>
                          </w:rPr>
                          <w:t>traumatic experiences</w:t>
                        </w:r>
                      </w:hyperlink>
                      <w:r w:rsidRPr="00191DC8">
                        <w:rPr>
                          <w:rFonts w:ascii="Calibri" w:hAnsi="Calibri" w:cs="Calibri"/>
                          <w:sz w:val="18"/>
                          <w:szCs w:val="18"/>
                        </w:rPr>
                        <w:t> that occur under the age of 18 years. Once considered a social or </w:t>
                      </w:r>
                      <w:hyperlink r:id="rId29" w:history="1">
                        <w:r w:rsidRPr="00191DC8">
                          <w:rPr>
                            <w:rStyle w:val="Hyperlink"/>
                            <w:rFonts w:ascii="Calibri" w:hAnsi="Calibri" w:cs="Calibri"/>
                            <w:sz w:val="18"/>
                            <w:szCs w:val="18"/>
                          </w:rPr>
                          <w:t>mental health</w:t>
                        </w:r>
                      </w:hyperlink>
                      <w:r w:rsidRPr="00191DC8">
                        <w:rPr>
                          <w:rFonts w:ascii="Calibri" w:hAnsi="Calibri" w:cs="Calibri"/>
                          <w:sz w:val="18"/>
                          <w:szCs w:val="18"/>
                        </w:rPr>
                        <w:t> problem, the impact of ACEs on </w:t>
                      </w:r>
                      <w:hyperlink r:id="rId30" w:history="1">
                        <w:r w:rsidRPr="00191DC8">
                          <w:rPr>
                            <w:rStyle w:val="Hyperlink"/>
                            <w:rFonts w:ascii="Calibri" w:hAnsi="Calibri" w:cs="Calibri"/>
                            <w:sz w:val="18"/>
                            <w:szCs w:val="18"/>
                          </w:rPr>
                          <w:t>pediatric</w:t>
                        </w:r>
                      </w:hyperlink>
                      <w:r w:rsidRPr="00191DC8">
                        <w:rPr>
                          <w:rFonts w:ascii="Calibri" w:hAnsi="Calibri" w:cs="Calibri"/>
                          <w:sz w:val="18"/>
                          <w:szCs w:val="18"/>
                        </w:rPr>
                        <w:t> development and long-term adult health outcomes has since been recognized as a </w:t>
                      </w:r>
                      <w:hyperlink r:id="rId31" w:history="1">
                        <w:r w:rsidRPr="00191DC8">
                          <w:rPr>
                            <w:rStyle w:val="Hyperlink"/>
                            <w:rFonts w:ascii="Calibri" w:hAnsi="Calibri" w:cs="Calibri"/>
                            <w:sz w:val="18"/>
                            <w:szCs w:val="18"/>
                          </w:rPr>
                          <w:t>public health</w:t>
                        </w:r>
                      </w:hyperlink>
                      <w:r w:rsidRPr="00191DC8">
                        <w:rPr>
                          <w:rFonts w:ascii="Calibri" w:hAnsi="Calibri" w:cs="Calibri"/>
                          <w:sz w:val="18"/>
                          <w:szCs w:val="18"/>
                        </w:rPr>
                        <w:t> crisis (</w:t>
                      </w:r>
                      <w:hyperlink r:id="rId32" w:history="1">
                        <w:r w:rsidRPr="00191DC8">
                          <w:rPr>
                            <w:rStyle w:val="Hyperlink"/>
                            <w:rFonts w:ascii="Calibri" w:hAnsi="Calibri" w:cs="Calibri"/>
                            <w:sz w:val="18"/>
                            <w:szCs w:val="18"/>
                          </w:rPr>
                          <w:t xml:space="preserve">Anda, Butchart, </w:t>
                        </w:r>
                      </w:hyperlink>
                      <w:hyperlink r:id="rId33" w:history="1">
                        <w:r w:rsidRPr="00191DC8">
                          <w:rPr>
                            <w:rStyle w:val="Hyperlink"/>
                            <w:rFonts w:ascii="Calibri" w:hAnsi="Calibri" w:cs="Calibri"/>
                            <w:sz w:val="18"/>
                            <w:szCs w:val="18"/>
                          </w:rPr>
                          <w:t>Felitti</w:t>
                        </w:r>
                      </w:hyperlink>
                      <w:hyperlink r:id="rId34" w:history="1">
                        <w:r w:rsidRPr="00191DC8">
                          <w:rPr>
                            <w:rStyle w:val="Hyperlink"/>
                            <w:rFonts w:ascii="Calibri" w:hAnsi="Calibri" w:cs="Calibri"/>
                            <w:sz w:val="18"/>
                            <w:szCs w:val="18"/>
                          </w:rPr>
                          <w:t>, &amp; Brown, 2010</w:t>
                        </w:r>
                      </w:hyperlink>
                      <w:r w:rsidRPr="00191DC8">
                        <w:rPr>
                          <w:rFonts w:ascii="Calibri" w:hAnsi="Calibri" w:cs="Calibri"/>
                          <w:sz w:val="18"/>
                          <w:szCs w:val="18"/>
                        </w:rPr>
                        <w:t>). As stated by Dr. Robert Block, the American Academy of Pediatrics (AAP) past president, “Children's exposure to adverse childhood experiences is the greatest unaddressed </w:t>
                      </w:r>
                      <w:hyperlink r:id="rId35" w:history="1">
                        <w:r w:rsidRPr="00191DC8">
                          <w:rPr>
                            <w:rStyle w:val="Hyperlink"/>
                            <w:rFonts w:ascii="Calibri" w:hAnsi="Calibri" w:cs="Calibri"/>
                            <w:sz w:val="18"/>
                            <w:szCs w:val="18"/>
                          </w:rPr>
                          <w:t>public health</w:t>
                        </w:r>
                      </w:hyperlink>
                      <w:r w:rsidRPr="00191DC8">
                        <w:rPr>
                          <w:rFonts w:ascii="Calibri" w:hAnsi="Calibri" w:cs="Calibri"/>
                          <w:sz w:val="18"/>
                          <w:szCs w:val="18"/>
                        </w:rPr>
                        <w:t> threat of our time” (</w:t>
                      </w:r>
                      <w:hyperlink r:id="rId36" w:history="1">
                        <w:r w:rsidRPr="00191DC8">
                          <w:rPr>
                            <w:rStyle w:val="Hyperlink"/>
                            <w:rFonts w:ascii="Calibri" w:hAnsi="Calibri" w:cs="Calibri"/>
                            <w:sz w:val="18"/>
                            <w:szCs w:val="18"/>
                          </w:rPr>
                          <w:t>Kennedy et al., 2011</w:t>
                        </w:r>
                      </w:hyperlink>
                      <w:r w:rsidRPr="00191DC8">
                        <w:rPr>
                          <w:rFonts w:ascii="Calibri" w:hAnsi="Calibri" w:cs="Calibri"/>
                          <w:sz w:val="18"/>
                          <w:szCs w:val="18"/>
                        </w:rPr>
                        <w:t>). Severe and cumulative trauma is often misdiagnosed later in life as depression, anxiety, or attention-deficit hyperactivity disorder (ADHD) and leads to disease, disability, and early death (</w:t>
                      </w:r>
                      <w:hyperlink r:id="rId37" w:history="1">
                        <w:r w:rsidRPr="00191DC8">
                          <w:rPr>
                            <w:rStyle w:val="Hyperlink"/>
                            <w:rFonts w:ascii="Calibri" w:hAnsi="Calibri" w:cs="Calibri"/>
                            <w:sz w:val="18"/>
                            <w:szCs w:val="18"/>
                          </w:rPr>
                          <w:t>Briere, Elliott, Harris, &amp; Cotman, 1995</w:t>
                        </w:r>
                      </w:hyperlink>
                      <w:r w:rsidRPr="00191DC8">
                        <w:rPr>
                          <w:rFonts w:ascii="Calibri" w:hAnsi="Calibri" w:cs="Calibri"/>
                          <w:sz w:val="18"/>
                          <w:szCs w:val="18"/>
                        </w:rPr>
                        <w:t>; </w:t>
                      </w:r>
                      <w:hyperlink r:id="rId38" w:history="1">
                        <w:r w:rsidRPr="00191DC8">
                          <w:rPr>
                            <w:rStyle w:val="Hyperlink"/>
                            <w:rFonts w:ascii="Calibri" w:hAnsi="Calibri" w:cs="Calibri"/>
                            <w:sz w:val="18"/>
                            <w:szCs w:val="18"/>
                          </w:rPr>
                          <w:t>Felitti</w:t>
                        </w:r>
                      </w:hyperlink>
                      <w:hyperlink r:id="rId39" w:history="1">
                        <w:r w:rsidRPr="00191DC8">
                          <w:rPr>
                            <w:rStyle w:val="Hyperlink"/>
                            <w:rFonts w:ascii="Calibri" w:hAnsi="Calibri" w:cs="Calibri"/>
                            <w:sz w:val="18"/>
                            <w:szCs w:val="18"/>
                          </w:rPr>
                          <w:t> et al., 1998</w:t>
                        </w:r>
                      </w:hyperlink>
                      <w:r w:rsidRPr="00191DC8">
                        <w:rPr>
                          <w:rFonts w:ascii="Calibri" w:hAnsi="Calibri" w:cs="Calibri"/>
                          <w:sz w:val="18"/>
                          <w:szCs w:val="18"/>
                        </w:rPr>
                        <w:t>; </w:t>
                      </w:r>
                      <w:hyperlink r:id="rId40" w:history="1">
                        <w:r w:rsidRPr="00191DC8">
                          <w:rPr>
                            <w:rStyle w:val="Hyperlink"/>
                            <w:rFonts w:ascii="Calibri" w:hAnsi="Calibri" w:cs="Calibri"/>
                            <w:sz w:val="18"/>
                            <w:szCs w:val="18"/>
                          </w:rPr>
                          <w:t>Felitti</w:t>
                        </w:r>
                      </w:hyperlink>
                      <w:hyperlink r:id="rId41" w:history="1">
                        <w:r w:rsidRPr="00191DC8">
                          <w:rPr>
                            <w:rStyle w:val="Hyperlink"/>
                            <w:rFonts w:ascii="Calibri" w:hAnsi="Calibri" w:cs="Calibri"/>
                            <w:sz w:val="18"/>
                            <w:szCs w:val="18"/>
                          </w:rPr>
                          <w:t>, 2009</w:t>
                        </w:r>
                      </w:hyperlink>
                      <w:r w:rsidRPr="00191DC8">
                        <w:rPr>
                          <w:rFonts w:ascii="Calibri" w:hAnsi="Calibri" w:cs="Calibri"/>
                          <w:sz w:val="18"/>
                          <w:szCs w:val="18"/>
                        </w:rPr>
                        <w:t>; </w:t>
                      </w:r>
                      <w:hyperlink r:id="rId42" w:history="1">
                        <w:r w:rsidRPr="00191DC8">
                          <w:rPr>
                            <w:rStyle w:val="Hyperlink"/>
                            <w:rFonts w:ascii="Calibri" w:hAnsi="Calibri" w:cs="Calibri"/>
                            <w:sz w:val="18"/>
                            <w:szCs w:val="18"/>
                          </w:rPr>
                          <w:t>Felitti</w:t>
                        </w:r>
                      </w:hyperlink>
                      <w:hyperlink r:id="rId43" w:history="1">
                        <w:r w:rsidRPr="00191DC8">
                          <w:rPr>
                            <w:rStyle w:val="Hyperlink"/>
                            <w:rFonts w:ascii="Calibri" w:hAnsi="Calibri" w:cs="Calibri"/>
                            <w:sz w:val="18"/>
                            <w:szCs w:val="18"/>
                          </w:rPr>
                          <w:t xml:space="preserve"> &amp; Anda, 2010</w:t>
                        </w:r>
                      </w:hyperlink>
                      <w:r w:rsidRPr="00191DC8">
                        <w:rPr>
                          <w:rFonts w:ascii="Calibri" w:hAnsi="Calibri" w:cs="Calibri"/>
                          <w:sz w:val="18"/>
                          <w:szCs w:val="18"/>
                        </w:rPr>
                        <w:t>).</w:t>
                      </w:r>
                      <w:r w:rsidR="0032505D" w:rsidRPr="00191DC8">
                        <w:rPr>
                          <w:rFonts w:ascii="Calibri" w:hAnsi="Calibri" w:cs="Calibri"/>
                        </w:rPr>
                        <w:t xml:space="preserve"> </w:t>
                      </w:r>
                      <w:r w:rsidR="0032505D" w:rsidRPr="00191DC8">
                        <w:rPr>
                          <w:rFonts w:ascii="Calibri" w:hAnsi="Calibri" w:cs="Calibri"/>
                          <w:sz w:val="18"/>
                          <w:szCs w:val="18"/>
                        </w:rPr>
                        <w:t>(Goddard,2021).</w:t>
                      </w:r>
                    </w:p>
                    <w:p w14:paraId="177F64CE" w14:textId="77777777" w:rsidR="00AF6A5E" w:rsidRPr="00191DC8" w:rsidRDefault="00AF6A5E" w:rsidP="00AD6231">
                      <w:pPr>
                        <w:rPr>
                          <w:rFonts w:ascii="Calibri" w:hAnsi="Calibri" w:cs="Calibri"/>
                          <w:sz w:val="18"/>
                          <w:szCs w:val="18"/>
                        </w:rPr>
                      </w:pPr>
                    </w:p>
                    <w:p w14:paraId="7B0159BD" w14:textId="77777777" w:rsidR="00AD6231" w:rsidRPr="00191DC8" w:rsidRDefault="00AD6231"/>
                  </w:txbxContent>
                </v:textbox>
              </v:shape>
            </w:pict>
          </mc:Fallback>
        </mc:AlternateContent>
      </w:r>
      <w:r w:rsidR="00AF6A5E" w:rsidRPr="00191DC8">
        <w:rPr>
          <w:noProof/>
        </w:rPr>
        <mc:AlternateContent>
          <mc:Choice Requires="wps">
            <w:drawing>
              <wp:anchor distT="0" distB="0" distL="114300" distR="114300" simplePos="0" relativeHeight="251666432" behindDoc="0" locked="0" layoutInCell="1" allowOverlap="1" wp14:anchorId="52707EF6" wp14:editId="3E3B8318">
                <wp:simplePos x="0" y="0"/>
                <wp:positionH relativeFrom="margin">
                  <wp:align>center</wp:align>
                </wp:positionH>
                <wp:positionV relativeFrom="paragraph">
                  <wp:posOffset>2003425</wp:posOffset>
                </wp:positionV>
                <wp:extent cx="2651760" cy="1562100"/>
                <wp:effectExtent l="0" t="0" r="15240" b="19050"/>
                <wp:wrapNone/>
                <wp:docPr id="1321440814" name="Text Box 10"/>
                <wp:cNvGraphicFramePr/>
                <a:graphic xmlns:a="http://schemas.openxmlformats.org/drawingml/2006/main">
                  <a:graphicData uri="http://schemas.microsoft.com/office/word/2010/wordprocessingShape">
                    <wps:wsp>
                      <wps:cNvSpPr txBox="1"/>
                      <wps:spPr>
                        <a:xfrm>
                          <a:off x="0" y="0"/>
                          <a:ext cx="2651760" cy="1562100"/>
                        </a:xfrm>
                        <a:prstGeom prst="rect">
                          <a:avLst/>
                        </a:prstGeom>
                        <a:solidFill>
                          <a:schemeClr val="lt1"/>
                        </a:solidFill>
                        <a:ln w="6350">
                          <a:solidFill>
                            <a:prstClr val="black"/>
                          </a:solidFill>
                        </a:ln>
                      </wps:spPr>
                      <wps:txbx>
                        <w:txbxContent>
                          <w:p w14:paraId="3B386EE4" w14:textId="207BA563" w:rsidR="00AF6A5E" w:rsidRPr="00191DC8" w:rsidRDefault="000D496A" w:rsidP="000D496A">
                            <w:pPr>
                              <w:rPr>
                                <w:rFonts w:ascii="Calibri" w:hAnsi="Calibri" w:cs="Calibri"/>
                              </w:rPr>
                            </w:pPr>
                            <w:r w:rsidRPr="00191DC8">
                              <w:rPr>
                                <w:rFonts w:ascii="Calibri" w:hAnsi="Calibri" w:cs="Calibri"/>
                                <w:sz w:val="18"/>
                                <w:szCs w:val="18"/>
                              </w:rPr>
                              <w:t>Adverse Childhood Experiences (ACEs) such as, physical and sexual abuse, neglect, or living in a household with domestic violence or substance misuse, can have negative impacts on mental and physical health across the life course. A deeper understanding of the kinds of services that people affected by ACEs feel they need to overcome these negative impacts is required</w:t>
                            </w:r>
                            <w:r w:rsidR="0032505D" w:rsidRPr="00191DC8">
                              <w:rPr>
                                <w:rFonts w:ascii="Calibri" w:hAnsi="Calibri" w:cs="Calibri"/>
                              </w:rPr>
                              <w:t xml:space="preserve">, </w:t>
                            </w:r>
                            <w:r w:rsidR="00AF6A5E" w:rsidRPr="00191DC8">
                              <w:rPr>
                                <w:rFonts w:ascii="Calibri" w:hAnsi="Calibri" w:cs="Calibri"/>
                                <w:sz w:val="18"/>
                                <w:szCs w:val="18"/>
                              </w:rPr>
                              <w:t>(Lester, Khatwa and Sutcliffe,2020),</w:t>
                            </w:r>
                          </w:p>
                          <w:p w14:paraId="51ED43A3" w14:textId="77777777" w:rsidR="00AF6A5E" w:rsidRPr="00191DC8" w:rsidRDefault="00AF6A5E" w:rsidP="000D496A">
                            <w:pPr>
                              <w:rPr>
                                <w:rFonts w:ascii="Calibri" w:hAnsi="Calibri" w:cs="Calibri"/>
                              </w:rPr>
                            </w:pPr>
                          </w:p>
                          <w:p w14:paraId="5C9A7ECD" w14:textId="77777777" w:rsidR="000D496A" w:rsidRPr="00191DC8" w:rsidRDefault="000D49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707EF6" id="Text Box 10" o:spid="_x0000_s1034" type="#_x0000_t202" style="position:absolute;margin-left:0;margin-top:157.75pt;width:208.8pt;height:123pt;z-index:25166643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" fillcolor="white [3201]" strokeweight=".5pt">
                <v:textbox>
                  <w:txbxContent>
                    <w:p w14:paraId="3B386EE4" w14:textId="207BA563" w:rsidR="00AF6A5E" w:rsidRPr="00191DC8" w:rsidRDefault="000D496A" w:rsidP="000D496A">
                      <w:pPr>
                        <w:rPr>
                          <w:rFonts w:ascii="Calibri" w:hAnsi="Calibri" w:cs="Calibri"/>
                        </w:rPr>
                      </w:pPr>
                      <w:r w:rsidRPr="00191DC8">
                        <w:rPr>
                          <w:rFonts w:ascii="Calibri" w:hAnsi="Calibri" w:cs="Calibri"/>
                          <w:sz w:val="18"/>
                          <w:szCs w:val="18"/>
                        </w:rPr>
                        <w:t>Adverse Childhood Experiences (ACEs) such as, physical and sexual abuse, neglect, or living in a household with domestic violence or substance misuse, can have negative impacts on mental and physical health across the life course. A deeper understanding of the kinds of services that people affected by ACEs feel they need to overcome these negative impacts is required</w:t>
                      </w:r>
                      <w:r w:rsidR="0032505D" w:rsidRPr="00191DC8">
                        <w:rPr>
                          <w:rFonts w:ascii="Calibri" w:hAnsi="Calibri" w:cs="Calibri"/>
                        </w:rPr>
                        <w:t xml:space="preserve">, </w:t>
                      </w:r>
                      <w:r w:rsidR="00AF6A5E" w:rsidRPr="00191DC8">
                        <w:rPr>
                          <w:rFonts w:ascii="Calibri" w:hAnsi="Calibri" w:cs="Calibri"/>
                          <w:sz w:val="18"/>
                          <w:szCs w:val="18"/>
                        </w:rPr>
                        <w:t>(Lester, Khatwa and Sutcliffe,2020),</w:t>
                      </w:r>
                    </w:p>
                    <w:p w14:paraId="51ED43A3" w14:textId="77777777" w:rsidR="00AF6A5E" w:rsidRPr="00191DC8" w:rsidRDefault="00AF6A5E" w:rsidP="000D496A">
                      <w:pPr>
                        <w:rPr>
                          <w:rFonts w:ascii="Calibri" w:hAnsi="Calibri" w:cs="Calibri"/>
                        </w:rPr>
                      </w:pPr>
                    </w:p>
                    <w:p w14:paraId="5C9A7ECD" w14:textId="77777777" w:rsidR="000D496A" w:rsidRPr="00191DC8" w:rsidRDefault="000D496A"/>
                  </w:txbxContent>
                </v:textbox>
                <w10:wrap anchorx="margin"/>
              </v:shape>
            </w:pict>
          </mc:Fallback>
        </mc:AlternateContent>
      </w:r>
      <w:r w:rsidR="00AF6A5E" w:rsidRPr="00191DC8">
        <w:rPr>
          <w:noProof/>
        </w:rPr>
        <mc:AlternateContent>
          <mc:Choice Requires="wps">
            <w:drawing>
              <wp:anchor distT="0" distB="0" distL="114300" distR="114300" simplePos="0" relativeHeight="251664384" behindDoc="0" locked="0" layoutInCell="1" allowOverlap="1" wp14:anchorId="7A64A959" wp14:editId="00CE52B2">
                <wp:simplePos x="0" y="0"/>
                <wp:positionH relativeFrom="page">
                  <wp:posOffset>7096125</wp:posOffset>
                </wp:positionH>
                <wp:positionV relativeFrom="paragraph">
                  <wp:posOffset>767080</wp:posOffset>
                </wp:positionV>
                <wp:extent cx="3497580" cy="2857500"/>
                <wp:effectExtent l="0" t="0" r="26670" b="19050"/>
                <wp:wrapNone/>
                <wp:docPr id="1974101293" name="Text Box 8"/>
                <wp:cNvGraphicFramePr/>
                <a:graphic xmlns:a="http://schemas.openxmlformats.org/drawingml/2006/main">
                  <a:graphicData uri="http://schemas.microsoft.com/office/word/2010/wordprocessingShape">
                    <wps:wsp>
                      <wps:cNvSpPr txBox="1"/>
                      <wps:spPr>
                        <a:xfrm>
                          <a:off x="0" y="0"/>
                          <a:ext cx="3497580" cy="2857500"/>
                        </a:xfrm>
                        <a:prstGeom prst="rect">
                          <a:avLst/>
                        </a:prstGeom>
                        <a:solidFill>
                          <a:schemeClr val="lt1"/>
                        </a:solidFill>
                        <a:ln w="6350">
                          <a:solidFill>
                            <a:prstClr val="black"/>
                          </a:solidFill>
                        </a:ln>
                      </wps:spPr>
                      <wps:txbx>
                        <w:txbxContent>
                          <w:p w14:paraId="272C5F8B" w14:textId="77777777" w:rsidR="00AD6231" w:rsidRPr="00191DC8" w:rsidRDefault="00AD6231" w:rsidP="00AD6231">
                            <w:pPr>
                              <w:rPr>
                                <w:rFonts w:ascii="Calibri" w:hAnsi="Calibri" w:cs="Calibri"/>
                                <w:sz w:val="18"/>
                                <w:szCs w:val="18"/>
                              </w:rPr>
                            </w:pPr>
                            <w:r w:rsidRPr="00191DC8">
                              <w:rPr>
                                <w:rFonts w:ascii="Calibri" w:hAnsi="Calibri" w:cs="Calibri"/>
                                <w:sz w:val="18"/>
                                <w:szCs w:val="18"/>
                              </w:rPr>
                              <w:t>Examples of ACEs:</w:t>
                            </w:r>
                          </w:p>
                          <w:p w14:paraId="6C5A1C94"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Physical abuse</w:t>
                            </w:r>
                          </w:p>
                          <w:p w14:paraId="580745BC"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Sexual Abuse</w:t>
                            </w:r>
                          </w:p>
                          <w:p w14:paraId="2A0B33C3"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Emotional Abuse</w:t>
                            </w:r>
                          </w:p>
                          <w:p w14:paraId="0ACD79FD"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abused drugs</w:t>
                            </w:r>
                          </w:p>
                          <w:p w14:paraId="07CD9097"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abused alcohol</w:t>
                            </w:r>
                          </w:p>
                          <w:p w14:paraId="7430B4BD"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Exposure to domestic violence</w:t>
                            </w:r>
                          </w:p>
                          <w:p w14:paraId="0B92A63B"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has gone to prison</w:t>
                            </w:r>
                          </w:p>
                          <w:p w14:paraId="64F3A164" w14:textId="77777777" w:rsidR="00AD6231" w:rsidRPr="00191DC8" w:rsidRDefault="0017138C" w:rsidP="00AD6231">
                            <w:pPr>
                              <w:rPr>
                                <w:rFonts w:ascii="Calibri" w:hAnsi="Calibri" w:cs="Calibri"/>
                                <w:sz w:val="18"/>
                                <w:szCs w:val="18"/>
                              </w:rPr>
                            </w:pPr>
                            <w:r w:rsidRPr="00191DC8">
                              <w:rPr>
                                <w:rFonts w:ascii="Calibri" w:hAnsi="Calibri" w:cs="Calibri"/>
                                <w:sz w:val="18"/>
                                <w:szCs w:val="18"/>
                              </w:rPr>
                              <w:t>Living with someone with serious mental illness</w:t>
                            </w:r>
                          </w:p>
                          <w:p w14:paraId="65D87D9C" w14:textId="37A744B4" w:rsidR="00AF6A5E" w:rsidRPr="00191DC8" w:rsidRDefault="00AD6231" w:rsidP="00AD6231">
                            <w:pPr>
                              <w:rPr>
                                <w:rFonts w:ascii="Calibri" w:hAnsi="Calibri" w:cs="Calibri"/>
                                <w:sz w:val="18"/>
                                <w:szCs w:val="18"/>
                              </w:rPr>
                            </w:pPr>
                            <w:r w:rsidRPr="00191DC8">
                              <w:rPr>
                                <w:rFonts w:ascii="Calibri" w:hAnsi="Calibri" w:cs="Calibri"/>
                                <w:sz w:val="18"/>
                                <w:szCs w:val="18"/>
                              </w:rPr>
                              <w:t>Losing a parent through divorce, death or abandonment</w:t>
                            </w:r>
                          </w:p>
                          <w:p w14:paraId="4BA1888A" w14:textId="267854FF" w:rsidR="00AF6A5E" w:rsidRPr="00191DC8" w:rsidRDefault="00AF6A5E" w:rsidP="00AD6231">
                            <w:pPr>
                              <w:rPr>
                                <w:rFonts w:ascii="Calibri" w:hAnsi="Calibri" w:cs="Calibri"/>
                                <w:sz w:val="18"/>
                                <w:szCs w:val="18"/>
                              </w:rPr>
                            </w:pPr>
                            <w:r w:rsidRPr="00191DC8">
                              <w:rPr>
                                <w:rFonts w:ascii="Calibri" w:hAnsi="Calibri" w:cs="Calibri"/>
                                <w:sz w:val="18"/>
                                <w:szCs w:val="18"/>
                              </w:rPr>
                              <w:t>(Manchester University,2025).</w:t>
                            </w:r>
                          </w:p>
                          <w:p w14:paraId="6AAC3645" w14:textId="77777777" w:rsidR="00AF6A5E" w:rsidRPr="00191DC8" w:rsidRDefault="00AF6A5E" w:rsidP="00AD6231">
                            <w:pPr>
                              <w:rPr>
                                <w:rFonts w:ascii="Calibri" w:hAnsi="Calibri" w:cs="Calibri"/>
                                <w:sz w:val="18"/>
                                <w:szCs w:val="18"/>
                              </w:rPr>
                            </w:pPr>
                          </w:p>
                          <w:p w14:paraId="7599FAA8" w14:textId="77777777" w:rsidR="00AD6231" w:rsidRPr="00191DC8" w:rsidRDefault="00AD6231">
                            <w:pPr>
                              <w:rPr>
                                <w:sz w:val="18"/>
                                <w:szCs w:val="18"/>
                              </w:rPr>
                            </w:pPr>
                          </w:p>
                          <w:p w14:paraId="2C4DD2E3" w14:textId="77777777" w:rsidR="00AD6231" w:rsidRPr="00191DC8" w:rsidRDefault="00AD623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4A959" id="Text Box 8" o:spid="_x0000_s1035" type="#_x0000_t202" style="position:absolute;margin-left:558.75pt;margin-top:60.4pt;width:275.4pt;height:22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" fillcolor="white [3201]" strokeweight=".5pt">
                <v:textbox>
                  <w:txbxContent>
                    <w:p w14:paraId="272C5F8B" w14:textId="77777777" w:rsidR="00AD6231" w:rsidRPr="00191DC8" w:rsidRDefault="00AD6231" w:rsidP="00AD6231">
                      <w:pPr>
                        <w:rPr>
                          <w:rFonts w:ascii="Calibri" w:hAnsi="Calibri" w:cs="Calibri"/>
                          <w:sz w:val="18"/>
                          <w:szCs w:val="18"/>
                        </w:rPr>
                      </w:pPr>
                      <w:r w:rsidRPr="00191DC8">
                        <w:rPr>
                          <w:rFonts w:ascii="Calibri" w:hAnsi="Calibri" w:cs="Calibri"/>
                          <w:sz w:val="18"/>
                          <w:szCs w:val="18"/>
                        </w:rPr>
                        <w:t>Examples of ACEs:</w:t>
                      </w:r>
                    </w:p>
                    <w:p w14:paraId="6C5A1C94"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Physical abuse</w:t>
                      </w:r>
                    </w:p>
                    <w:p w14:paraId="580745BC"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Sexual Abuse</w:t>
                      </w:r>
                    </w:p>
                    <w:p w14:paraId="2A0B33C3"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Emotional Abuse</w:t>
                      </w:r>
                    </w:p>
                    <w:p w14:paraId="0ACD79FD"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abused drugs</w:t>
                      </w:r>
                    </w:p>
                    <w:p w14:paraId="07CD9097"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abused alcohol</w:t>
                      </w:r>
                    </w:p>
                    <w:p w14:paraId="7430B4BD"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Exposure to domestic violence</w:t>
                      </w:r>
                    </w:p>
                    <w:p w14:paraId="0B92A63B" w14:textId="77777777" w:rsidR="000F23D6" w:rsidRPr="00191DC8" w:rsidRDefault="0017138C" w:rsidP="00AD6231">
                      <w:pPr>
                        <w:rPr>
                          <w:rFonts w:ascii="Calibri" w:hAnsi="Calibri" w:cs="Calibri"/>
                          <w:sz w:val="18"/>
                          <w:szCs w:val="18"/>
                        </w:rPr>
                      </w:pPr>
                      <w:r w:rsidRPr="00191DC8">
                        <w:rPr>
                          <w:rFonts w:ascii="Calibri" w:hAnsi="Calibri" w:cs="Calibri"/>
                          <w:sz w:val="18"/>
                          <w:szCs w:val="18"/>
                        </w:rPr>
                        <w:t>Living with someone who has gone to prison</w:t>
                      </w:r>
                    </w:p>
                    <w:p w14:paraId="64F3A164" w14:textId="77777777" w:rsidR="00AD6231" w:rsidRPr="00191DC8" w:rsidRDefault="0017138C" w:rsidP="00AD6231">
                      <w:pPr>
                        <w:rPr>
                          <w:rFonts w:ascii="Calibri" w:hAnsi="Calibri" w:cs="Calibri"/>
                          <w:sz w:val="18"/>
                          <w:szCs w:val="18"/>
                        </w:rPr>
                      </w:pPr>
                      <w:r w:rsidRPr="00191DC8">
                        <w:rPr>
                          <w:rFonts w:ascii="Calibri" w:hAnsi="Calibri" w:cs="Calibri"/>
                          <w:sz w:val="18"/>
                          <w:szCs w:val="18"/>
                        </w:rPr>
                        <w:t>Living with someone with serious mental illness</w:t>
                      </w:r>
                    </w:p>
                    <w:p w14:paraId="65D87D9C" w14:textId="37A744B4" w:rsidR="00AF6A5E" w:rsidRPr="00191DC8" w:rsidRDefault="00AD6231" w:rsidP="00AD6231">
                      <w:pPr>
                        <w:rPr>
                          <w:rFonts w:ascii="Calibri" w:hAnsi="Calibri" w:cs="Calibri"/>
                          <w:sz w:val="18"/>
                          <w:szCs w:val="18"/>
                        </w:rPr>
                      </w:pPr>
                      <w:r w:rsidRPr="00191DC8">
                        <w:rPr>
                          <w:rFonts w:ascii="Calibri" w:hAnsi="Calibri" w:cs="Calibri"/>
                          <w:sz w:val="18"/>
                          <w:szCs w:val="18"/>
                        </w:rPr>
                        <w:t>Losing a parent through divorce, death or abandonment</w:t>
                      </w:r>
                    </w:p>
                    <w:p w14:paraId="4BA1888A" w14:textId="267854FF" w:rsidR="00AF6A5E" w:rsidRPr="00191DC8" w:rsidRDefault="00AF6A5E" w:rsidP="00AD6231">
                      <w:pPr>
                        <w:rPr>
                          <w:rFonts w:ascii="Calibri" w:hAnsi="Calibri" w:cs="Calibri"/>
                          <w:sz w:val="18"/>
                          <w:szCs w:val="18"/>
                        </w:rPr>
                      </w:pPr>
                      <w:r w:rsidRPr="00191DC8">
                        <w:rPr>
                          <w:rFonts w:ascii="Calibri" w:hAnsi="Calibri" w:cs="Calibri"/>
                          <w:sz w:val="18"/>
                          <w:szCs w:val="18"/>
                        </w:rPr>
                        <w:t>(Manchester University,2025).</w:t>
                      </w:r>
                    </w:p>
                    <w:p w14:paraId="6AAC3645" w14:textId="77777777" w:rsidR="00AF6A5E" w:rsidRPr="00191DC8" w:rsidRDefault="00AF6A5E" w:rsidP="00AD6231">
                      <w:pPr>
                        <w:rPr>
                          <w:rFonts w:ascii="Calibri" w:hAnsi="Calibri" w:cs="Calibri"/>
                          <w:sz w:val="18"/>
                          <w:szCs w:val="18"/>
                        </w:rPr>
                      </w:pPr>
                    </w:p>
                    <w:p w14:paraId="7599FAA8" w14:textId="77777777" w:rsidR="00AD6231" w:rsidRPr="00191DC8" w:rsidRDefault="00AD6231">
                      <w:pPr>
                        <w:rPr>
                          <w:sz w:val="18"/>
                          <w:szCs w:val="18"/>
                        </w:rPr>
                      </w:pPr>
                    </w:p>
                    <w:p w14:paraId="2C4DD2E3" w14:textId="77777777" w:rsidR="00AD6231" w:rsidRPr="00191DC8" w:rsidRDefault="00AD6231">
                      <w:pPr>
                        <w:rPr>
                          <w:sz w:val="18"/>
                          <w:szCs w:val="18"/>
                        </w:rPr>
                      </w:pPr>
                    </w:p>
                  </w:txbxContent>
                </v:textbox>
                <w10:wrap anchorx="page"/>
              </v:shape>
            </w:pict>
          </mc:Fallback>
        </mc:AlternateContent>
      </w:r>
      <w:r w:rsidR="00AF6A5E" w:rsidRPr="00191DC8">
        <w:rPr>
          <w:noProof/>
        </w:rPr>
        <mc:AlternateContent>
          <mc:Choice Requires="wps">
            <w:drawing>
              <wp:anchor distT="0" distB="0" distL="114300" distR="114300" simplePos="0" relativeHeight="251660288" behindDoc="0" locked="0" layoutInCell="1" allowOverlap="1" wp14:anchorId="7A447ABB" wp14:editId="32DF603A">
                <wp:simplePos x="0" y="0"/>
                <wp:positionH relativeFrom="column">
                  <wp:posOffset>3844290</wp:posOffset>
                </wp:positionH>
                <wp:positionV relativeFrom="paragraph">
                  <wp:posOffset>616585</wp:posOffset>
                </wp:positionV>
                <wp:extent cx="1897380" cy="1158240"/>
                <wp:effectExtent l="0" t="0" r="26670" b="22860"/>
                <wp:wrapNone/>
                <wp:docPr id="1162756073" name="Oval 4"/>
                <wp:cNvGraphicFramePr/>
                <a:graphic xmlns:a="http://schemas.openxmlformats.org/drawingml/2006/main">
                  <a:graphicData uri="http://schemas.microsoft.com/office/word/2010/wordprocessingShape">
                    <wps:wsp>
                      <wps:cNvSpPr/>
                      <wps:spPr>
                        <a:xfrm>
                          <a:off x="0" y="0"/>
                          <a:ext cx="1897380" cy="1158240"/>
                        </a:xfrm>
                        <a:prstGeom prst="ellipse">
                          <a:avLst/>
                        </a:prstGeom>
                      </wps:spPr>
                      <wps:style>
                        <a:lnRef idx="2">
                          <a:schemeClr val="accent6"/>
                        </a:lnRef>
                        <a:fillRef idx="1">
                          <a:schemeClr val="lt1"/>
                        </a:fillRef>
                        <a:effectRef idx="0">
                          <a:schemeClr val="accent6"/>
                        </a:effectRef>
                        <a:fontRef idx="minor">
                          <a:schemeClr val="dk1"/>
                        </a:fontRef>
                      </wps:style>
                      <wps:txbx>
                        <w:txbxContent>
                          <w:p w14:paraId="26C81B5F" w14:textId="52FDEA9C" w:rsidR="000918A3" w:rsidRPr="00191DC8" w:rsidRDefault="000918A3" w:rsidP="000918A3">
                            <w:pPr>
                              <w:jc w:val="center"/>
                              <w:rPr>
                                <w:b/>
                                <w:bCs/>
                                <w:sz w:val="28"/>
                                <w:szCs w:val="28"/>
                              </w:rPr>
                            </w:pPr>
                            <w:r w:rsidRPr="00191DC8">
                              <w:rPr>
                                <w:b/>
                                <w:bCs/>
                                <w:sz w:val="28"/>
                                <w:szCs w:val="28"/>
                              </w:rPr>
                              <w:t xml:space="preserve">The </w:t>
                            </w:r>
                            <w:r w:rsidR="00EF496E" w:rsidRPr="00191DC8">
                              <w:rPr>
                                <w:b/>
                                <w:bCs/>
                                <w:sz w:val="28"/>
                                <w:szCs w:val="28"/>
                              </w:rPr>
                              <w:t>i</w:t>
                            </w:r>
                            <w:r w:rsidRPr="00191DC8">
                              <w:rPr>
                                <w:b/>
                                <w:bCs/>
                                <w:sz w:val="28"/>
                                <w:szCs w:val="28"/>
                              </w:rPr>
                              <w:t xml:space="preserve">nfluences of Trauma and Abuse  </w:t>
                            </w:r>
                          </w:p>
                          <w:p w14:paraId="68E85CBF" w14:textId="1AB1D25D" w:rsidR="000918A3" w:rsidRPr="00191DC8" w:rsidRDefault="000918A3" w:rsidP="000918A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447ABB" id="Oval 4" o:spid="_x0000_s1036" style="position:absolute;margin-left:302.7pt;margin-top:48.55pt;width:149.4pt;height:9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" fillcolor="white [3201]" strokecolor="#70ad47 [3209]" strokeweight="1pt">
                <v:stroke joinstyle="miter"/>
                <v:textbox>
                  <w:txbxContent>
                    <w:p w14:paraId="26C81B5F" w14:textId="52FDEA9C" w:rsidR="000918A3" w:rsidRPr="00191DC8" w:rsidRDefault="000918A3" w:rsidP="000918A3">
                      <w:pPr>
                        <w:jc w:val="center"/>
                        <w:rPr>
                          <w:b/>
                          <w:bCs/>
                          <w:sz w:val="28"/>
                          <w:szCs w:val="28"/>
                        </w:rPr>
                      </w:pPr>
                      <w:r w:rsidRPr="00191DC8">
                        <w:rPr>
                          <w:b/>
                          <w:bCs/>
                          <w:sz w:val="28"/>
                          <w:szCs w:val="28"/>
                        </w:rPr>
                        <w:t xml:space="preserve">The </w:t>
                      </w:r>
                      <w:r w:rsidR="00EF496E" w:rsidRPr="00191DC8">
                        <w:rPr>
                          <w:b/>
                          <w:bCs/>
                          <w:sz w:val="28"/>
                          <w:szCs w:val="28"/>
                        </w:rPr>
                        <w:t>i</w:t>
                      </w:r>
                      <w:r w:rsidRPr="00191DC8">
                        <w:rPr>
                          <w:b/>
                          <w:bCs/>
                          <w:sz w:val="28"/>
                          <w:szCs w:val="28"/>
                        </w:rPr>
                        <w:t xml:space="preserve">nfluences of Trauma and Abuse  </w:t>
                      </w:r>
                    </w:p>
                    <w:p w14:paraId="68E85CBF" w14:textId="1AB1D25D" w:rsidR="000918A3" w:rsidRPr="00191DC8" w:rsidRDefault="000918A3" w:rsidP="000918A3">
                      <w:pPr>
                        <w:jc w:val="center"/>
                      </w:pPr>
                    </w:p>
                  </w:txbxContent>
                </v:textbox>
              </v:oval>
            </w:pict>
          </mc:Fallback>
        </mc:AlternateContent>
      </w:r>
    </w:p>
    <w:p w14:paraId="00C9670C" w14:textId="77777777" w:rsidR="00FC0567" w:rsidRPr="00191DC8" w:rsidRDefault="00FC0567" w:rsidP="00B92A19">
      <w:pPr>
        <w:rPr>
          <w:b/>
          <w:bCs/>
        </w:rPr>
        <w:sectPr w:rsidR="00FC0567" w:rsidRPr="00191DC8" w:rsidSect="001465D5">
          <w:pgSz w:w="16838" w:h="11906" w:orient="landscape"/>
          <w:pgMar w:top="720" w:right="720" w:bottom="720" w:left="720" w:header="709" w:footer="709" w:gutter="0"/>
          <w:pgNumType w:start="0"/>
          <w:cols w:space="708"/>
          <w:titlePg/>
          <w:docGrid w:linePitch="360"/>
        </w:sectPr>
      </w:pPr>
    </w:p>
    <w:p w14:paraId="340B2CF3" w14:textId="02AF439A" w:rsidR="00B92A19" w:rsidRPr="00191DC8" w:rsidRDefault="003A1FD2" w:rsidP="00B92A19">
      <w:r w:rsidRPr="00191DC8">
        <w:rPr>
          <w:noProof/>
        </w:rPr>
        <w:lastRenderedPageBreak/>
        <mc:AlternateContent>
          <mc:Choice Requires="wps">
            <w:drawing>
              <wp:anchor distT="0" distB="0" distL="114300" distR="114300" simplePos="0" relativeHeight="251669504" behindDoc="0" locked="0" layoutInCell="1" allowOverlap="1" wp14:anchorId="48DB26DB" wp14:editId="715FE433">
                <wp:simplePos x="0" y="0"/>
                <wp:positionH relativeFrom="column">
                  <wp:posOffset>-323850</wp:posOffset>
                </wp:positionH>
                <wp:positionV relativeFrom="paragraph">
                  <wp:posOffset>-314325</wp:posOffset>
                </wp:positionV>
                <wp:extent cx="4343400" cy="2533650"/>
                <wp:effectExtent l="0" t="0" r="19050" b="19050"/>
                <wp:wrapNone/>
                <wp:docPr id="1075554489" name="Text Box 13"/>
                <wp:cNvGraphicFramePr/>
                <a:graphic xmlns:a="http://schemas.openxmlformats.org/drawingml/2006/main">
                  <a:graphicData uri="http://schemas.microsoft.com/office/word/2010/wordprocessingShape">
                    <wps:wsp>
                      <wps:cNvSpPr txBox="1"/>
                      <wps:spPr>
                        <a:xfrm>
                          <a:off x="0" y="0"/>
                          <a:ext cx="4343400" cy="2533650"/>
                        </a:xfrm>
                        <a:prstGeom prst="rect">
                          <a:avLst/>
                        </a:prstGeom>
                        <a:solidFill>
                          <a:schemeClr val="lt1"/>
                        </a:solidFill>
                        <a:ln w="6350">
                          <a:solidFill>
                            <a:prstClr val="black"/>
                          </a:solidFill>
                        </a:ln>
                      </wps:spPr>
                      <wps:txbx>
                        <w:txbxContent>
                          <w:p w14:paraId="2E3DC4B6" w14:textId="06140BD3" w:rsidR="00432E13" w:rsidRPr="00191DC8" w:rsidRDefault="00730061" w:rsidP="00432E13">
                            <w:pPr>
                              <w:spacing w:line="360" w:lineRule="auto"/>
                              <w:rPr>
                                <w:sz w:val="18"/>
                                <w:szCs w:val="18"/>
                              </w:rPr>
                            </w:pPr>
                            <w:r w:rsidRPr="00191DC8">
                              <w:rPr>
                                <w:rFonts w:ascii="Calibri" w:hAnsi="Calibri" w:cs="Calibri"/>
                                <w:sz w:val="18"/>
                                <w:szCs w:val="18"/>
                              </w:rPr>
                              <w:t>Adverse childhood experiences in the ACEs studies included exposure of persons prior to age 18 to seven categories of ACEs — physical, sexual, and/or psychological abuse, violence against their mothers, household members who used substances, and/or household members who were mentally ill and/or in prison. In the original study, persons who endorsed four or more ACEs also endorsed more adverse health outcomes, including poor self-rated health in response to the question, “Do you consider your physical health to be excellent, very good, good, fair, or poor?” (</w:t>
                            </w:r>
                            <w:hyperlink r:id="rId44" w:history="1">
                              <w:r w:rsidRPr="00191DC8">
                                <w:rPr>
                                  <w:rStyle w:val="Hyperlink"/>
                                  <w:rFonts w:ascii="Calibri" w:hAnsi="Calibri" w:cs="Calibri"/>
                                  <w:sz w:val="18"/>
                                  <w:szCs w:val="18"/>
                                </w:rPr>
                                <w:t>Felitti</w:t>
                              </w:r>
                            </w:hyperlink>
                            <w:hyperlink r:id="rId45" w:history="1">
                              <w:r w:rsidRPr="00191DC8">
                                <w:rPr>
                                  <w:rStyle w:val="Hyperlink"/>
                                  <w:rFonts w:ascii="Calibri" w:hAnsi="Calibri" w:cs="Calibri"/>
                                  <w:sz w:val="18"/>
                                  <w:szCs w:val="18"/>
                                </w:rPr>
                                <w:t xml:space="preserve"> et al., 1998, </w:t>
                              </w:r>
                            </w:hyperlink>
                            <w:hyperlink r:id="rId46" w:history="1">
                              <w:r w:rsidRPr="00191DC8">
                                <w:rPr>
                                  <w:rStyle w:val="Hyperlink"/>
                                  <w:rFonts w:ascii="Calibri" w:hAnsi="Calibri" w:cs="Calibri"/>
                                  <w:sz w:val="18"/>
                                  <w:szCs w:val="18"/>
                                </w:rPr>
                                <w:t>p.</w:t>
                              </w:r>
                            </w:hyperlink>
                            <w:hyperlink r:id="rId47" w:history="1">
                              <w:r w:rsidRPr="00191DC8">
                                <w:rPr>
                                  <w:rStyle w:val="Hyperlink"/>
                                  <w:rFonts w:ascii="Calibri" w:hAnsi="Calibri" w:cs="Calibri"/>
                                  <w:sz w:val="18"/>
                                  <w:szCs w:val="18"/>
                                </w:rPr>
                                <w:t xml:space="preserve"> 249</w:t>
                              </w:r>
                            </w:hyperlink>
                            <w:r w:rsidRPr="00191DC8">
                              <w:rPr>
                                <w:rFonts w:ascii="Calibri" w:hAnsi="Calibri" w:cs="Calibri"/>
                                <w:sz w:val="18"/>
                                <w:szCs w:val="18"/>
                              </w:rPr>
                              <w:t>). Since then, over 1500 peer-reviewed journal articles have supported associations between ACEs and adverse adult health. A recent </w:t>
                            </w:r>
                            <w:hyperlink r:id="rId48" w:history="1">
                              <w:r w:rsidRPr="00191DC8">
                                <w:rPr>
                                  <w:rStyle w:val="Hyperlink"/>
                                  <w:rFonts w:ascii="Calibri" w:hAnsi="Calibri" w:cs="Calibri"/>
                                  <w:sz w:val="18"/>
                                  <w:szCs w:val="18"/>
                                </w:rPr>
                                <w:t>systematic review</w:t>
                              </w:r>
                            </w:hyperlink>
                            <w:r w:rsidRPr="00191DC8">
                              <w:rPr>
                                <w:rFonts w:ascii="Calibri" w:hAnsi="Calibri" w:cs="Calibri"/>
                                <w:sz w:val="18"/>
                                <w:szCs w:val="18"/>
                              </w:rPr>
                              <w:t> of ACEs articles with more diverse samples than the original study sample supported original findings (</w:t>
                            </w:r>
                            <w:hyperlink r:id="rId49" w:history="1">
                              <w:r w:rsidRPr="00191DC8">
                                <w:rPr>
                                  <w:rStyle w:val="Hyperlink"/>
                                  <w:rFonts w:ascii="Calibri" w:hAnsi="Calibri" w:cs="Calibri"/>
                                  <w:sz w:val="18"/>
                                  <w:szCs w:val="18"/>
                                </w:rPr>
                                <w:t>Hughes et al., 2017</w:t>
                              </w:r>
                            </w:hyperlink>
                            <w:r w:rsidRPr="00191DC8">
                              <w:rPr>
                                <w:rFonts w:ascii="Calibri" w:hAnsi="Calibri" w:cs="Calibri"/>
                                <w:sz w:val="18"/>
                                <w:szCs w:val="18"/>
                              </w:rPr>
                              <w:t>), indicating the ACEs survey is a robust predictor of adult</w:t>
                            </w:r>
                            <w:r w:rsidR="003A1FD2" w:rsidRPr="00191DC8">
                              <w:rPr>
                                <w:rFonts w:ascii="Calibri" w:hAnsi="Calibri" w:cs="Calibri"/>
                                <w:sz w:val="18"/>
                                <w:szCs w:val="18"/>
                              </w:rPr>
                              <w:t>,</w:t>
                            </w:r>
                            <w:r w:rsidR="00432E13" w:rsidRPr="00191DC8">
                              <w:rPr>
                                <w:rFonts w:ascii="Calibri" w:hAnsi="Calibri" w:cs="Calibri"/>
                                <w:sz w:val="18"/>
                                <w:szCs w:val="18"/>
                              </w:rPr>
                              <w:t>( Downing, Akinlotan, Thornhill,2021),</w:t>
                            </w:r>
                          </w:p>
                          <w:p w14:paraId="629AD282" w14:textId="12B05562" w:rsidR="00432E13" w:rsidRPr="00191DC8" w:rsidRDefault="00432E13" w:rsidP="00432E13">
                            <w:pPr>
                              <w:spacing w:line="360" w:lineRule="auto"/>
                            </w:pPr>
                            <w:r w:rsidRPr="00191DC8">
                              <w:rPr>
                                <w:rFonts w:ascii="Calibri" w:hAnsi="Calibri" w:cs="Calibri"/>
                              </w:rPr>
                              <w:t>Downing. N, Akinlotan. M and Thornhill. C, (2021),</w:t>
                            </w:r>
                          </w:p>
                          <w:p w14:paraId="6376DBEC" w14:textId="688AC1E8" w:rsidR="00432E13" w:rsidRPr="00191DC8" w:rsidRDefault="00432E13" w:rsidP="00432E13">
                            <w:pPr>
                              <w:spacing w:line="360" w:lineRule="auto"/>
                            </w:pPr>
                            <w:r w:rsidRPr="00191DC8">
                              <w:rPr>
                                <w:rFonts w:ascii="Calibri" w:hAnsi="Calibri" w:cs="Calibri"/>
                              </w:rPr>
                              <w:t>Downing. N, Akinlotan. M and Thornhill. C, (2021),</w:t>
                            </w:r>
                          </w:p>
                          <w:p w14:paraId="35A3ABDD" w14:textId="61DFD27C" w:rsidR="00432E13" w:rsidRPr="00191DC8" w:rsidRDefault="00432E13" w:rsidP="00432E13">
                            <w:pPr>
                              <w:spacing w:line="360" w:lineRule="auto"/>
                              <w:rPr>
                                <w:sz w:val="18"/>
                                <w:szCs w:val="18"/>
                              </w:rPr>
                            </w:pPr>
                            <w:r w:rsidRPr="00191DC8">
                              <w:rPr>
                                <w:rFonts w:ascii="Calibri" w:hAnsi="Calibri" w:cs="Calibri"/>
                              </w:rPr>
                              <w:t>Downing. N, Akinlotan. M and Thornhill. C, (2021),</w:t>
                            </w:r>
                          </w:p>
                          <w:p w14:paraId="51EE1FFE" w14:textId="63050105" w:rsidR="00730061" w:rsidRPr="00191DC8" w:rsidRDefault="00432E13" w:rsidP="00432E13">
                            <w:pPr>
                              <w:rPr>
                                <w:rFonts w:ascii="Calibri" w:hAnsi="Calibri" w:cs="Calibri"/>
                                <w:b/>
                                <w:bCs/>
                                <w:sz w:val="18"/>
                                <w:szCs w:val="18"/>
                              </w:rPr>
                            </w:pPr>
                            <w:r w:rsidRPr="00191DC8">
                              <w:rPr>
                                <w:rFonts w:ascii="Calibri" w:hAnsi="Calibri" w:cs="Calibri"/>
                              </w:rPr>
                              <w:t>Downing. N, Akinlotan. M and Thornhill. C, (2021),</w:t>
                            </w:r>
                          </w:p>
                          <w:p w14:paraId="021F69A3"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DB26DB" id="Text Box 13" o:spid="_x0000_s1037" type="#_x0000_t202" style="position:absolute;margin-left:-25.5pt;margin-top:-24.75pt;width:342pt;height:19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" fillcolor="white [3201]" strokeweight=".5pt">
                <v:textbox>
                  <w:txbxContent>
                    <w:p w14:paraId="2E3DC4B6" w14:textId="06140BD3" w:rsidR="00432E13" w:rsidRPr="00191DC8" w:rsidRDefault="00730061" w:rsidP="00432E13">
                      <w:pPr>
                        <w:spacing w:line="360" w:lineRule="auto"/>
                        <w:rPr>
                          <w:sz w:val="18"/>
                          <w:szCs w:val="18"/>
                        </w:rPr>
                      </w:pPr>
                      <w:r w:rsidRPr="00191DC8">
                        <w:rPr>
                          <w:rFonts w:ascii="Calibri" w:hAnsi="Calibri" w:cs="Calibri"/>
                          <w:sz w:val="18"/>
                          <w:szCs w:val="18"/>
                        </w:rPr>
                        <w:t>Adverse childhood experiences in the ACEs studies included exposure of persons prior to age 18 to seven categories of ACEs — physical, sexual, and/or psychological abuse, violence against their mothers, household members who used substances, and/or household members who were mentally ill and/or in prison. In the original study, persons who endorsed four or more ACEs also endorsed more adverse health outcomes, including poor self-rated health in response to the question, “Do you consider your physical health to be excellent, very good, good, fair, or poor?” (</w:t>
                      </w:r>
                      <w:hyperlink r:id="rId50" w:history="1">
                        <w:r w:rsidRPr="00191DC8">
                          <w:rPr>
                            <w:rStyle w:val="Hyperlink"/>
                            <w:rFonts w:ascii="Calibri" w:hAnsi="Calibri" w:cs="Calibri"/>
                            <w:sz w:val="18"/>
                            <w:szCs w:val="18"/>
                          </w:rPr>
                          <w:t>Felitti</w:t>
                        </w:r>
                      </w:hyperlink>
                      <w:hyperlink r:id="rId51" w:history="1">
                        <w:r w:rsidRPr="00191DC8">
                          <w:rPr>
                            <w:rStyle w:val="Hyperlink"/>
                            <w:rFonts w:ascii="Calibri" w:hAnsi="Calibri" w:cs="Calibri"/>
                            <w:sz w:val="18"/>
                            <w:szCs w:val="18"/>
                          </w:rPr>
                          <w:t xml:space="preserve"> et al., 1998, </w:t>
                        </w:r>
                      </w:hyperlink>
                      <w:hyperlink r:id="rId52" w:history="1">
                        <w:r w:rsidRPr="00191DC8">
                          <w:rPr>
                            <w:rStyle w:val="Hyperlink"/>
                            <w:rFonts w:ascii="Calibri" w:hAnsi="Calibri" w:cs="Calibri"/>
                            <w:sz w:val="18"/>
                            <w:szCs w:val="18"/>
                          </w:rPr>
                          <w:t>p.</w:t>
                        </w:r>
                      </w:hyperlink>
                      <w:hyperlink r:id="rId53" w:history="1">
                        <w:r w:rsidRPr="00191DC8">
                          <w:rPr>
                            <w:rStyle w:val="Hyperlink"/>
                            <w:rFonts w:ascii="Calibri" w:hAnsi="Calibri" w:cs="Calibri"/>
                            <w:sz w:val="18"/>
                            <w:szCs w:val="18"/>
                          </w:rPr>
                          <w:t xml:space="preserve"> 249</w:t>
                        </w:r>
                      </w:hyperlink>
                      <w:r w:rsidRPr="00191DC8">
                        <w:rPr>
                          <w:rFonts w:ascii="Calibri" w:hAnsi="Calibri" w:cs="Calibri"/>
                          <w:sz w:val="18"/>
                          <w:szCs w:val="18"/>
                        </w:rPr>
                        <w:t>). Since then, over 1500 peer-reviewed journal articles have supported associations between ACEs and adverse adult health. A recent </w:t>
                      </w:r>
                      <w:hyperlink r:id="rId54" w:history="1">
                        <w:r w:rsidRPr="00191DC8">
                          <w:rPr>
                            <w:rStyle w:val="Hyperlink"/>
                            <w:rFonts w:ascii="Calibri" w:hAnsi="Calibri" w:cs="Calibri"/>
                            <w:sz w:val="18"/>
                            <w:szCs w:val="18"/>
                          </w:rPr>
                          <w:t>systematic review</w:t>
                        </w:r>
                      </w:hyperlink>
                      <w:r w:rsidRPr="00191DC8">
                        <w:rPr>
                          <w:rFonts w:ascii="Calibri" w:hAnsi="Calibri" w:cs="Calibri"/>
                          <w:sz w:val="18"/>
                          <w:szCs w:val="18"/>
                        </w:rPr>
                        <w:t> of ACEs articles with more diverse samples than the original study sample supported original findings (</w:t>
                      </w:r>
                      <w:hyperlink r:id="rId55" w:history="1">
                        <w:r w:rsidRPr="00191DC8">
                          <w:rPr>
                            <w:rStyle w:val="Hyperlink"/>
                            <w:rFonts w:ascii="Calibri" w:hAnsi="Calibri" w:cs="Calibri"/>
                            <w:sz w:val="18"/>
                            <w:szCs w:val="18"/>
                          </w:rPr>
                          <w:t>Hughes et al., 2017</w:t>
                        </w:r>
                      </w:hyperlink>
                      <w:r w:rsidRPr="00191DC8">
                        <w:rPr>
                          <w:rFonts w:ascii="Calibri" w:hAnsi="Calibri" w:cs="Calibri"/>
                          <w:sz w:val="18"/>
                          <w:szCs w:val="18"/>
                        </w:rPr>
                        <w:t>), indicating the ACEs survey is a robust predictor of adult</w:t>
                      </w:r>
                      <w:r w:rsidR="003A1FD2" w:rsidRPr="00191DC8">
                        <w:rPr>
                          <w:rFonts w:ascii="Calibri" w:hAnsi="Calibri" w:cs="Calibri"/>
                          <w:sz w:val="18"/>
                          <w:szCs w:val="18"/>
                        </w:rPr>
                        <w:t>,</w:t>
                      </w:r>
                      <w:r w:rsidR="00432E13" w:rsidRPr="00191DC8">
                        <w:rPr>
                          <w:rFonts w:ascii="Calibri" w:hAnsi="Calibri" w:cs="Calibri"/>
                          <w:sz w:val="18"/>
                          <w:szCs w:val="18"/>
                        </w:rPr>
                        <w:t>( Downing, Akinlotan, Thornhill,2021),</w:t>
                      </w:r>
                    </w:p>
                    <w:p w14:paraId="629AD282" w14:textId="12B05562" w:rsidR="00432E13" w:rsidRPr="00191DC8" w:rsidRDefault="00432E13" w:rsidP="00432E13">
                      <w:pPr>
                        <w:spacing w:line="360" w:lineRule="auto"/>
                      </w:pPr>
                      <w:r w:rsidRPr="00191DC8">
                        <w:rPr>
                          <w:rFonts w:ascii="Calibri" w:hAnsi="Calibri" w:cs="Calibri"/>
                        </w:rPr>
                        <w:t>Downing. N, Akinlotan. M and Thornhill. C, (2021),</w:t>
                      </w:r>
                    </w:p>
                    <w:p w14:paraId="6376DBEC" w14:textId="688AC1E8" w:rsidR="00432E13" w:rsidRPr="00191DC8" w:rsidRDefault="00432E13" w:rsidP="00432E13">
                      <w:pPr>
                        <w:spacing w:line="360" w:lineRule="auto"/>
                      </w:pPr>
                      <w:r w:rsidRPr="00191DC8">
                        <w:rPr>
                          <w:rFonts w:ascii="Calibri" w:hAnsi="Calibri" w:cs="Calibri"/>
                        </w:rPr>
                        <w:t>Downing. N, Akinlotan. M and Thornhill. C, (2021),</w:t>
                      </w:r>
                    </w:p>
                    <w:p w14:paraId="35A3ABDD" w14:textId="61DFD27C" w:rsidR="00432E13" w:rsidRPr="00191DC8" w:rsidRDefault="00432E13" w:rsidP="00432E13">
                      <w:pPr>
                        <w:spacing w:line="360" w:lineRule="auto"/>
                        <w:rPr>
                          <w:sz w:val="18"/>
                          <w:szCs w:val="18"/>
                        </w:rPr>
                      </w:pPr>
                      <w:r w:rsidRPr="00191DC8">
                        <w:rPr>
                          <w:rFonts w:ascii="Calibri" w:hAnsi="Calibri" w:cs="Calibri"/>
                        </w:rPr>
                        <w:t>Downing. N, Akinlotan. M and Thornhill. C, (2021),</w:t>
                      </w:r>
                    </w:p>
                    <w:p w14:paraId="51EE1FFE" w14:textId="63050105" w:rsidR="00730061" w:rsidRPr="00191DC8" w:rsidRDefault="00432E13" w:rsidP="00432E13">
                      <w:pPr>
                        <w:rPr>
                          <w:rFonts w:ascii="Calibri" w:hAnsi="Calibri" w:cs="Calibri"/>
                          <w:b/>
                          <w:bCs/>
                          <w:sz w:val="18"/>
                          <w:szCs w:val="18"/>
                        </w:rPr>
                      </w:pPr>
                      <w:r w:rsidRPr="00191DC8">
                        <w:rPr>
                          <w:rFonts w:ascii="Calibri" w:hAnsi="Calibri" w:cs="Calibri"/>
                        </w:rPr>
                        <w:t>Downing. N, Akinlotan. M and Thornhill. C, (2021),</w:t>
                      </w:r>
                    </w:p>
                    <w:p w14:paraId="021F69A3" w14:textId="77777777" w:rsidR="00730061" w:rsidRPr="00191DC8" w:rsidRDefault="00730061"/>
                  </w:txbxContent>
                </v:textbox>
              </v:shape>
            </w:pict>
          </mc:Fallback>
        </mc:AlternateContent>
      </w:r>
      <w:r w:rsidR="00730061" w:rsidRPr="00191DC8">
        <w:rPr>
          <w:noProof/>
        </w:rPr>
        <mc:AlternateContent>
          <mc:Choice Requires="wps">
            <w:drawing>
              <wp:anchor distT="0" distB="0" distL="114300" distR="114300" simplePos="0" relativeHeight="251671552" behindDoc="0" locked="0" layoutInCell="1" allowOverlap="1" wp14:anchorId="0775F27C" wp14:editId="63D47A92">
                <wp:simplePos x="0" y="0"/>
                <wp:positionH relativeFrom="page">
                  <wp:posOffset>4514850</wp:posOffset>
                </wp:positionH>
                <wp:positionV relativeFrom="paragraph">
                  <wp:posOffset>-352425</wp:posOffset>
                </wp:positionV>
                <wp:extent cx="5623560" cy="2647950"/>
                <wp:effectExtent l="0" t="0" r="15240" b="19050"/>
                <wp:wrapNone/>
                <wp:docPr id="1755843150" name="Text Box 15"/>
                <wp:cNvGraphicFramePr/>
                <a:graphic xmlns:a="http://schemas.openxmlformats.org/drawingml/2006/main">
                  <a:graphicData uri="http://schemas.microsoft.com/office/word/2010/wordprocessingShape">
                    <wps:wsp>
                      <wps:cNvSpPr txBox="1"/>
                      <wps:spPr>
                        <a:xfrm>
                          <a:off x="0" y="0"/>
                          <a:ext cx="5623560" cy="2647950"/>
                        </a:xfrm>
                        <a:prstGeom prst="rect">
                          <a:avLst/>
                        </a:prstGeom>
                        <a:solidFill>
                          <a:schemeClr val="lt1"/>
                        </a:solidFill>
                        <a:ln w="6350">
                          <a:solidFill>
                            <a:prstClr val="black"/>
                          </a:solidFill>
                        </a:ln>
                      </wps:spPr>
                      <wps:txbx>
                        <w:txbxContent>
                          <w:p w14:paraId="6DFC2C92"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Childhood experiences such as poverty, maltreatment, school exclusion and police contact are associated with serious offending and frequent criminal convictions in adulthood, the report found.</w:t>
                            </w:r>
                          </w:p>
                          <w:p w14:paraId="7E46DB97"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Researchers at the University of Edinburgh tracked more than 4300 people to examine their involvement in crime and anti-social behaviour from age 12 to 35 years.</w:t>
                            </w:r>
                          </w:p>
                          <w:p w14:paraId="7F63281D"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A quarter of the 4300 participants had at least one criminal conviction by the age of 35. These ranged from minor offences such as theft and speeding offences through to serious criminal offences such as serious assaults.  </w:t>
                            </w:r>
                          </w:p>
                          <w:p w14:paraId="1A06CEE8"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While most people stopped offending in their teenage years, researchers found that drug use during adolescence, being a repeated victim of crime, and having an impulsive personality were associated with continuing to offend into early middle age for some.  </w:t>
                            </w:r>
                          </w:p>
                          <w:p w14:paraId="123C6331" w14:textId="6A6030B4" w:rsidR="00730061" w:rsidRPr="00191DC8" w:rsidRDefault="00730061" w:rsidP="00730061">
                            <w:pPr>
                              <w:rPr>
                                <w:rFonts w:ascii="Calibri" w:hAnsi="Calibri" w:cs="Calibri"/>
                                <w:sz w:val="16"/>
                                <w:szCs w:val="16"/>
                              </w:rPr>
                            </w:pPr>
                            <w:r w:rsidRPr="00191DC8">
                              <w:rPr>
                                <w:rFonts w:ascii="Calibri" w:hAnsi="Calibri" w:cs="Calibri"/>
                                <w:sz w:val="16"/>
                                <w:szCs w:val="16"/>
                              </w:rPr>
                              <w:t>A history of adverse childhood experiences and trauma in adulthood  such as bereavement, relationship breakdown, and having a serious accident or illness – also affected people’s ability to stay away from crime. </w:t>
                            </w:r>
                          </w:p>
                          <w:p w14:paraId="31B5F82A"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The findings are from the latest report of the Edinburgh Study of Youth Transitions and Crime, funded by the Nuffield Foundation.</w:t>
                            </w:r>
                          </w:p>
                          <w:p w14:paraId="2CFE20ED"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Since 1998, researchers have been recording the pathways into and out of offending of young people from secondary school age.</w:t>
                            </w:r>
                          </w:p>
                          <w:p w14:paraId="1DE506E8" w14:textId="5F72FE65" w:rsidR="00730061" w:rsidRPr="00191DC8" w:rsidRDefault="00AF6A5E">
                            <w:pPr>
                              <w:rPr>
                                <w:sz w:val="18"/>
                                <w:szCs w:val="18"/>
                              </w:rPr>
                            </w:pPr>
                            <w:r w:rsidRPr="00191DC8">
                              <w:rPr>
                                <w:sz w:val="18"/>
                                <w:szCs w:val="18"/>
                              </w:rPr>
                              <w:t>(The University of Edinburgh,2022).</w:t>
                            </w:r>
                          </w:p>
                          <w:p w14:paraId="46766C0F" w14:textId="77777777" w:rsidR="00AF6A5E" w:rsidRPr="00191DC8" w:rsidRDefault="00AF6A5E"/>
                          <w:p w14:paraId="11D9535E" w14:textId="77777777" w:rsidR="00730061" w:rsidRPr="00191DC8" w:rsidRDefault="00730061"/>
                          <w:p w14:paraId="4FB62646" w14:textId="77777777" w:rsidR="00730061" w:rsidRPr="00191DC8" w:rsidRDefault="00730061"/>
                          <w:p w14:paraId="51C48E4D"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75F27C" id="Text Box 15" o:spid="_x0000_s1038" type="#_x0000_t202" style="position:absolute;margin-left:355.5pt;margin-top:-27.75pt;width:442.8pt;height:208.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" fillcolor="white [3201]" strokeweight=".5pt">
                <v:textbox>
                  <w:txbxContent>
                    <w:p w14:paraId="6DFC2C92"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Childhood experiences such as poverty, maltreatment, school exclusion and police contact are associated with serious offending and frequent criminal convictions in adulthood, the report found.</w:t>
                      </w:r>
                    </w:p>
                    <w:p w14:paraId="7E46DB97"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Researchers at the University of Edinburgh tracked more than 4300 people to examine their involvement in crime and anti-social behaviour from age 12 to 35 years.</w:t>
                      </w:r>
                    </w:p>
                    <w:p w14:paraId="7F63281D"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A quarter of the 4300 participants had at least one criminal conviction by the age of 35. These ranged from minor offences such as theft and speeding offences through to serious criminal offences such as serious assaults.  </w:t>
                      </w:r>
                    </w:p>
                    <w:p w14:paraId="1A06CEE8"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While most people stopped offending in their teenage years, researchers found that drug use during adolescence, being a repeated victim of crime, and having an impulsive personality were associated with continuing to offend into early middle age for some.  </w:t>
                      </w:r>
                    </w:p>
                    <w:p w14:paraId="123C6331" w14:textId="6A6030B4" w:rsidR="00730061" w:rsidRPr="00191DC8" w:rsidRDefault="00730061" w:rsidP="00730061">
                      <w:pPr>
                        <w:rPr>
                          <w:rFonts w:ascii="Calibri" w:hAnsi="Calibri" w:cs="Calibri"/>
                          <w:sz w:val="16"/>
                          <w:szCs w:val="16"/>
                        </w:rPr>
                      </w:pPr>
                      <w:r w:rsidRPr="00191DC8">
                        <w:rPr>
                          <w:rFonts w:ascii="Calibri" w:hAnsi="Calibri" w:cs="Calibri"/>
                          <w:sz w:val="16"/>
                          <w:szCs w:val="16"/>
                        </w:rPr>
                        <w:t>A history of adverse childhood experiences and trauma in adulthood  such as bereavement, relationship breakdown, and having a serious accident or illness – also affected people’s ability to stay away from crime. </w:t>
                      </w:r>
                    </w:p>
                    <w:p w14:paraId="31B5F82A"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The findings are from the latest report of the Edinburgh Study of Youth Transitions and Crime, funded by the Nuffield Foundation.</w:t>
                      </w:r>
                    </w:p>
                    <w:p w14:paraId="2CFE20ED" w14:textId="77777777" w:rsidR="00730061" w:rsidRPr="00191DC8" w:rsidRDefault="00730061" w:rsidP="00730061">
                      <w:pPr>
                        <w:rPr>
                          <w:rFonts w:ascii="Calibri" w:hAnsi="Calibri" w:cs="Calibri"/>
                          <w:sz w:val="16"/>
                          <w:szCs w:val="16"/>
                        </w:rPr>
                      </w:pPr>
                      <w:r w:rsidRPr="00191DC8">
                        <w:rPr>
                          <w:rFonts w:ascii="Calibri" w:hAnsi="Calibri" w:cs="Calibri"/>
                          <w:sz w:val="16"/>
                          <w:szCs w:val="16"/>
                        </w:rPr>
                        <w:t>Since 1998, researchers have been recording the pathways into and out of offending of young people from secondary school age.</w:t>
                      </w:r>
                    </w:p>
                    <w:p w14:paraId="1DE506E8" w14:textId="5F72FE65" w:rsidR="00730061" w:rsidRPr="00191DC8" w:rsidRDefault="00AF6A5E">
                      <w:pPr>
                        <w:rPr>
                          <w:sz w:val="18"/>
                          <w:szCs w:val="18"/>
                        </w:rPr>
                      </w:pPr>
                      <w:r w:rsidRPr="00191DC8">
                        <w:rPr>
                          <w:sz w:val="18"/>
                          <w:szCs w:val="18"/>
                        </w:rPr>
                        <w:t>(The University of Edinburgh,2022).</w:t>
                      </w:r>
                    </w:p>
                    <w:p w14:paraId="46766C0F" w14:textId="77777777" w:rsidR="00AF6A5E" w:rsidRPr="00191DC8" w:rsidRDefault="00AF6A5E"/>
                    <w:p w14:paraId="11D9535E" w14:textId="77777777" w:rsidR="00730061" w:rsidRPr="00191DC8" w:rsidRDefault="00730061"/>
                    <w:p w14:paraId="4FB62646" w14:textId="77777777" w:rsidR="00730061" w:rsidRPr="00191DC8" w:rsidRDefault="00730061"/>
                    <w:p w14:paraId="51C48E4D" w14:textId="77777777" w:rsidR="00730061" w:rsidRPr="00191DC8" w:rsidRDefault="00730061"/>
                  </w:txbxContent>
                </v:textbox>
                <w10:wrap anchorx="page"/>
              </v:shape>
            </w:pict>
          </mc:Fallback>
        </mc:AlternateContent>
      </w:r>
    </w:p>
    <w:p w14:paraId="3CA10CF3" w14:textId="6FBCCF50" w:rsidR="00B92A19" w:rsidRPr="00191DC8" w:rsidRDefault="00B92A19" w:rsidP="00B92A19"/>
    <w:p w14:paraId="5D445692" w14:textId="43D99A21" w:rsidR="00B92A19" w:rsidRPr="00191DC8" w:rsidRDefault="00B92A19" w:rsidP="00B92A19"/>
    <w:p w14:paraId="01D9B468" w14:textId="1E83F373" w:rsidR="00B92A19" w:rsidRPr="00191DC8" w:rsidRDefault="00B92A19" w:rsidP="00B92A19"/>
    <w:p w14:paraId="620803CA" w14:textId="02D63445" w:rsidR="00B92A19" w:rsidRPr="00191DC8" w:rsidRDefault="00B92A19" w:rsidP="00B92A19"/>
    <w:p w14:paraId="559146E4" w14:textId="244A8054" w:rsidR="00B92A19" w:rsidRPr="00191DC8" w:rsidRDefault="00B92A19" w:rsidP="00B92A19"/>
    <w:p w14:paraId="29ECEDE7" w14:textId="5E0980A9" w:rsidR="00B92A19" w:rsidRPr="00191DC8" w:rsidRDefault="00B92A19" w:rsidP="00B92A19"/>
    <w:p w14:paraId="1566C2C0" w14:textId="5929D54E" w:rsidR="00B92A19" w:rsidRPr="00191DC8" w:rsidRDefault="00432E13" w:rsidP="00B92A19">
      <w:r w:rsidRPr="00191DC8">
        <w:rPr>
          <w:noProof/>
        </w:rPr>
        <mc:AlternateContent>
          <mc:Choice Requires="wps">
            <w:drawing>
              <wp:anchor distT="0" distB="0" distL="114300" distR="114300" simplePos="0" relativeHeight="251670528" behindDoc="0" locked="0" layoutInCell="1" allowOverlap="1" wp14:anchorId="4B423EE9" wp14:editId="0A3013C0">
                <wp:simplePos x="0" y="0"/>
                <wp:positionH relativeFrom="column">
                  <wp:posOffset>-361950</wp:posOffset>
                </wp:positionH>
                <wp:positionV relativeFrom="paragraph">
                  <wp:posOffset>286385</wp:posOffset>
                </wp:positionV>
                <wp:extent cx="3931920" cy="2057400"/>
                <wp:effectExtent l="0" t="0" r="11430" b="19050"/>
                <wp:wrapNone/>
                <wp:docPr id="298804903" name="Text Box 14"/>
                <wp:cNvGraphicFramePr/>
                <a:graphic xmlns:a="http://schemas.openxmlformats.org/drawingml/2006/main">
                  <a:graphicData uri="http://schemas.microsoft.com/office/word/2010/wordprocessingShape">
                    <wps:wsp>
                      <wps:cNvSpPr txBox="1"/>
                      <wps:spPr>
                        <a:xfrm>
                          <a:off x="0" y="0"/>
                          <a:ext cx="3931920" cy="2057400"/>
                        </a:xfrm>
                        <a:prstGeom prst="rect">
                          <a:avLst/>
                        </a:prstGeom>
                        <a:solidFill>
                          <a:schemeClr val="lt1"/>
                        </a:solidFill>
                        <a:ln w="6350">
                          <a:solidFill>
                            <a:prstClr val="black"/>
                          </a:solidFill>
                        </a:ln>
                      </wps:spPr>
                      <wps:txbx>
                        <w:txbxContent>
                          <w:p w14:paraId="636229BA" w14:textId="61C53241" w:rsidR="00730061" w:rsidRPr="00191DC8" w:rsidRDefault="00730061" w:rsidP="00730061">
                            <w:pPr>
                              <w:rPr>
                                <w:rFonts w:ascii="Calibri" w:hAnsi="Calibri" w:cs="Calibri"/>
                                <w:sz w:val="18"/>
                                <w:szCs w:val="18"/>
                              </w:rPr>
                            </w:pPr>
                            <w:r w:rsidRPr="00191DC8">
                              <w:rPr>
                                <w:rFonts w:ascii="Calibri" w:hAnsi="Calibri" w:cs="Calibri"/>
                                <w:sz w:val="18"/>
                                <w:szCs w:val="18"/>
                              </w:rPr>
                              <w:t>In recent years, research on child well-being has increasingly focused on a cluster of childhood experiences thought to be particularly damaging to healthy development, what have been termed </w:t>
                            </w:r>
                            <w:hyperlink r:id="rId56" w:history="1">
                              <w:r w:rsidRPr="00191DC8">
                                <w:rPr>
                                  <w:rStyle w:val="Hyperlink"/>
                                  <w:rFonts w:ascii="Calibri" w:hAnsi="Calibri" w:cs="Calibri"/>
                                  <w:sz w:val="18"/>
                                  <w:szCs w:val="18"/>
                                </w:rPr>
                                <w:t>Adverse Childhood Experiences</w:t>
                              </w:r>
                            </w:hyperlink>
                            <w:r w:rsidRPr="00191DC8">
                              <w:rPr>
                                <w:rFonts w:ascii="Calibri" w:hAnsi="Calibri" w:cs="Calibri"/>
                                <w:sz w:val="18"/>
                                <w:szCs w:val="18"/>
                              </w:rPr>
                              <w:t> (ACEs) (</w:t>
                            </w:r>
                            <w:hyperlink r:id="rId57" w:history="1">
                              <w:r w:rsidRPr="00191DC8">
                                <w:rPr>
                                  <w:rStyle w:val="Hyperlink"/>
                                  <w:rFonts w:ascii="Calibri" w:hAnsi="Calibri" w:cs="Calibri"/>
                                  <w:sz w:val="18"/>
                                  <w:szCs w:val="18"/>
                                </w:rPr>
                                <w:t xml:space="preserve">Javier, Hoffman, Shah, &amp; </w:t>
                              </w:r>
                            </w:hyperlink>
                            <w:hyperlink r:id="rId58" w:history="1">
                              <w:r w:rsidRPr="00191DC8">
                                <w:rPr>
                                  <w:rStyle w:val="Hyperlink"/>
                                  <w:rFonts w:ascii="Calibri" w:hAnsi="Calibri" w:cs="Calibri"/>
                                  <w:sz w:val="18"/>
                                  <w:szCs w:val="18"/>
                                </w:rPr>
                                <w:t>Pediatric</w:t>
                              </w:r>
                            </w:hyperlink>
                            <w:hyperlink r:id="rId59" w:history="1">
                              <w:r w:rsidRPr="00191DC8">
                                <w:rPr>
                                  <w:rStyle w:val="Hyperlink"/>
                                  <w:rFonts w:ascii="Calibri" w:hAnsi="Calibri" w:cs="Calibri"/>
                                  <w:sz w:val="18"/>
                                  <w:szCs w:val="18"/>
                                </w:rPr>
                                <w:t xml:space="preserve"> Policy, 2019</w:t>
                              </w:r>
                            </w:hyperlink>
                            <w:r w:rsidRPr="00191DC8">
                              <w:rPr>
                                <w:rFonts w:ascii="Calibri" w:hAnsi="Calibri" w:cs="Calibri"/>
                                <w:sz w:val="18"/>
                                <w:szCs w:val="18"/>
                              </w:rPr>
                              <w:t>). ACEs are a subset of childhood conditions that have been consistently associated with many long-term negative effects, both behavioral problems like substance abuse and depression and physical health problems such as heart disease (</w:t>
                            </w:r>
                            <w:hyperlink r:id="rId60" w:history="1">
                              <w:r w:rsidRPr="00191DC8">
                                <w:rPr>
                                  <w:rStyle w:val="Hyperlink"/>
                                  <w:rFonts w:ascii="Calibri" w:hAnsi="Calibri" w:cs="Calibri"/>
                                  <w:sz w:val="18"/>
                                  <w:szCs w:val="18"/>
                                </w:rPr>
                                <w:t>Felitti</w:t>
                              </w:r>
                            </w:hyperlink>
                            <w:hyperlink r:id="rId61" w:history="1">
                              <w:r w:rsidRPr="00191DC8">
                                <w:rPr>
                                  <w:rStyle w:val="Hyperlink"/>
                                  <w:rFonts w:ascii="Calibri" w:hAnsi="Calibri" w:cs="Calibri"/>
                                  <w:sz w:val="18"/>
                                  <w:szCs w:val="18"/>
                                </w:rPr>
                                <w:t xml:space="preserve"> et al., 1998</w:t>
                              </w:r>
                            </w:hyperlink>
                            <w:r w:rsidRPr="00191DC8">
                              <w:rPr>
                                <w:rFonts w:ascii="Calibri" w:hAnsi="Calibri" w:cs="Calibri"/>
                                <w:sz w:val="18"/>
                                <w:szCs w:val="18"/>
                              </w:rPr>
                              <w:t>; </w:t>
                            </w:r>
                            <w:hyperlink r:id="rId62" w:history="1">
                              <w:r w:rsidRPr="00191DC8">
                                <w:rPr>
                                  <w:rStyle w:val="Hyperlink"/>
                                  <w:rFonts w:ascii="Calibri" w:hAnsi="Calibri" w:cs="Calibri"/>
                                  <w:sz w:val="18"/>
                                  <w:szCs w:val="18"/>
                                </w:rPr>
                                <w:t>Nurius</w:t>
                              </w:r>
                            </w:hyperlink>
                            <w:hyperlink r:id="rId63" w:history="1">
                              <w:r w:rsidRPr="00191DC8">
                                <w:rPr>
                                  <w:rStyle w:val="Hyperlink"/>
                                  <w:rFonts w:ascii="Calibri" w:hAnsi="Calibri" w:cs="Calibri"/>
                                  <w:sz w:val="18"/>
                                  <w:szCs w:val="18"/>
                                </w:rPr>
                                <w:t>, Green, Logan-Greene, &amp; Borja, 2015</w:t>
                              </w:r>
                            </w:hyperlink>
                            <w:r w:rsidRPr="00191DC8">
                              <w:rPr>
                                <w:rFonts w:ascii="Calibri" w:hAnsi="Calibri" w:cs="Calibri"/>
                                <w:sz w:val="18"/>
                                <w:szCs w:val="18"/>
                              </w:rPr>
                              <w:t>; </w:t>
                            </w:r>
                            <w:hyperlink r:id="rId64" w:history="1">
                              <w:r w:rsidRPr="00191DC8">
                                <w:rPr>
                                  <w:rStyle w:val="Hyperlink"/>
                                  <w:rFonts w:ascii="Calibri" w:hAnsi="Calibri" w:cs="Calibri"/>
                                  <w:sz w:val="18"/>
                                  <w:szCs w:val="18"/>
                                </w:rPr>
                                <w:t>Nurius</w:t>
                              </w:r>
                            </w:hyperlink>
                            <w:hyperlink r:id="rId65" w:history="1">
                              <w:r w:rsidRPr="00191DC8">
                                <w:rPr>
                                  <w:rStyle w:val="Hyperlink"/>
                                  <w:rFonts w:ascii="Calibri" w:hAnsi="Calibri" w:cs="Calibri"/>
                                  <w:sz w:val="18"/>
                                  <w:szCs w:val="18"/>
                                </w:rPr>
                                <w:t>, Fleming, &amp; Brindle, 2019</w:t>
                              </w:r>
                            </w:hyperlink>
                            <w:r w:rsidRPr="00191DC8">
                              <w:rPr>
                                <w:rFonts w:ascii="Calibri" w:hAnsi="Calibri" w:cs="Calibri"/>
                                <w:sz w:val="18"/>
                                <w:szCs w:val="18"/>
                              </w:rPr>
                              <w:t>; </w:t>
                            </w:r>
                            <w:hyperlink r:id="rId66" w:history="1">
                              <w:r w:rsidRPr="00191DC8">
                                <w:rPr>
                                  <w:rStyle w:val="Hyperlink"/>
                                  <w:rFonts w:ascii="Calibri" w:hAnsi="Calibri" w:cs="Calibri"/>
                                  <w:sz w:val="18"/>
                                  <w:szCs w:val="18"/>
                                </w:rPr>
                                <w:t>Petruccelli, Davis, &amp; Berman, 2019</w:t>
                              </w:r>
                            </w:hyperlink>
                            <w:r w:rsidRPr="00191DC8">
                              <w:rPr>
                                <w:rFonts w:ascii="Calibri" w:hAnsi="Calibri" w:cs="Calibri"/>
                                <w:sz w:val="18"/>
                                <w:szCs w:val="18"/>
                              </w:rPr>
                              <w:t>; </w:t>
                            </w:r>
                            <w:hyperlink r:id="rId67" w:history="1">
                              <w:r w:rsidRPr="00191DC8">
                                <w:rPr>
                                  <w:rStyle w:val="Hyperlink"/>
                                  <w:rFonts w:ascii="Calibri" w:hAnsi="Calibri" w:cs="Calibri"/>
                                  <w:sz w:val="18"/>
                                  <w:szCs w:val="18"/>
                                </w:rPr>
                                <w:t xml:space="preserve">Schilling, </w:t>
                              </w:r>
                            </w:hyperlink>
                            <w:hyperlink r:id="rId68" w:history="1">
                              <w:r w:rsidRPr="00191DC8">
                                <w:rPr>
                                  <w:rStyle w:val="Hyperlink"/>
                                  <w:rFonts w:ascii="Calibri" w:hAnsi="Calibri" w:cs="Calibri"/>
                                  <w:sz w:val="18"/>
                                  <w:szCs w:val="18"/>
                                </w:rPr>
                                <w:t>Aseltine</w:t>
                              </w:r>
                            </w:hyperlink>
                            <w:hyperlink r:id="rId69" w:history="1">
                              <w:r w:rsidRPr="00191DC8">
                                <w:rPr>
                                  <w:rStyle w:val="Hyperlink"/>
                                  <w:rFonts w:ascii="Calibri" w:hAnsi="Calibri" w:cs="Calibri"/>
                                  <w:sz w:val="18"/>
                                  <w:szCs w:val="18"/>
                                </w:rPr>
                                <w:t>, &amp; Gore, 2007</w:t>
                              </w:r>
                            </w:hyperlink>
                            <w:r w:rsidRPr="00191DC8">
                              <w:rPr>
                                <w:rFonts w:ascii="Calibri" w:hAnsi="Calibri" w:cs="Calibri"/>
                                <w:sz w:val="18"/>
                                <w:szCs w:val="18"/>
                              </w:rPr>
                              <w:t>; </w:t>
                            </w:r>
                            <w:hyperlink r:id="rId70" w:history="1">
                              <w:r w:rsidRPr="00191DC8">
                                <w:rPr>
                                  <w:rStyle w:val="Hyperlink"/>
                                  <w:rFonts w:ascii="Calibri" w:hAnsi="Calibri" w:cs="Calibri"/>
                                  <w:sz w:val="18"/>
                                  <w:szCs w:val="18"/>
                                </w:rPr>
                                <w:t>Shonkoff et al., 2012</w:t>
                              </w:r>
                            </w:hyperlink>
                            <w:r w:rsidRPr="00191DC8">
                              <w:rPr>
                                <w:rFonts w:ascii="Calibri" w:hAnsi="Calibri" w:cs="Calibri"/>
                                <w:sz w:val="18"/>
                                <w:szCs w:val="18"/>
                              </w:rPr>
                              <w:t>). The working model to explain such effects is that ACEs have particular </w:t>
                            </w:r>
                            <w:hyperlink r:id="rId71" w:history="1">
                              <w:r w:rsidRPr="00191DC8">
                                <w:rPr>
                                  <w:rStyle w:val="Hyperlink"/>
                                  <w:rFonts w:ascii="Calibri" w:hAnsi="Calibri" w:cs="Calibri"/>
                                  <w:sz w:val="18"/>
                                  <w:szCs w:val="18"/>
                                </w:rPr>
                                <w:t>developmental</w:t>
                              </w:r>
                            </w:hyperlink>
                            <w:hyperlink r:id="rId72" w:history="1">
                              <w:r w:rsidRPr="00191DC8">
                                <w:rPr>
                                  <w:rStyle w:val="Hyperlink"/>
                                  <w:rFonts w:ascii="Calibri" w:hAnsi="Calibri" w:cs="Calibri"/>
                                  <w:sz w:val="18"/>
                                  <w:szCs w:val="18"/>
                                </w:rPr>
                                <w:t xml:space="preserve"> toxicity</w:t>
                              </w:r>
                            </w:hyperlink>
                            <w:r w:rsidRPr="00191DC8">
                              <w:rPr>
                                <w:rFonts w:ascii="Calibri" w:hAnsi="Calibri" w:cs="Calibri"/>
                                <w:sz w:val="18"/>
                                <w:szCs w:val="18"/>
                              </w:rPr>
                              <w:t> and reprogram the stress response system and neuro-developmental processes</w:t>
                            </w:r>
                            <w:r w:rsidR="00432E13" w:rsidRPr="00191DC8">
                              <w:rPr>
                                <w:rFonts w:ascii="Calibri" w:hAnsi="Calibri" w:cs="Calibri"/>
                                <w:sz w:val="18"/>
                                <w:szCs w:val="18"/>
                              </w:rPr>
                              <w:t xml:space="preserve"> (Finkelhor,2020).</w:t>
                            </w:r>
                          </w:p>
                          <w:p w14:paraId="3623372B" w14:textId="77777777" w:rsidR="00730061" w:rsidRPr="00191DC8" w:rsidRDefault="007300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23EE9" id="Text Box 14" o:spid="_x0000_s1039" type="#_x0000_t202" style="position:absolute;margin-left:-28.5pt;margin-top:22.55pt;width:309.6pt;height:16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" fillcolor="white [3201]" strokeweight=".5pt">
                <v:textbox>
                  <w:txbxContent>
                    <w:p w14:paraId="636229BA" w14:textId="61C53241" w:rsidR="00730061" w:rsidRPr="00191DC8" w:rsidRDefault="00730061" w:rsidP="00730061">
                      <w:pPr>
                        <w:rPr>
                          <w:rFonts w:ascii="Calibri" w:hAnsi="Calibri" w:cs="Calibri"/>
                          <w:sz w:val="18"/>
                          <w:szCs w:val="18"/>
                        </w:rPr>
                      </w:pPr>
                      <w:r w:rsidRPr="00191DC8">
                        <w:rPr>
                          <w:rFonts w:ascii="Calibri" w:hAnsi="Calibri" w:cs="Calibri"/>
                          <w:sz w:val="18"/>
                          <w:szCs w:val="18"/>
                        </w:rPr>
                        <w:t>In recent years, research on child well-being has increasingly focused on a cluster of childhood experiences thought to be particularly damaging to healthy development, what have been termed </w:t>
                      </w:r>
                      <w:hyperlink r:id="rId73" w:history="1">
                        <w:r w:rsidRPr="00191DC8">
                          <w:rPr>
                            <w:rStyle w:val="Hyperlink"/>
                            <w:rFonts w:ascii="Calibri" w:hAnsi="Calibri" w:cs="Calibri"/>
                            <w:sz w:val="18"/>
                            <w:szCs w:val="18"/>
                          </w:rPr>
                          <w:t>Adverse Childhood Experiences</w:t>
                        </w:r>
                      </w:hyperlink>
                      <w:r w:rsidRPr="00191DC8">
                        <w:rPr>
                          <w:rFonts w:ascii="Calibri" w:hAnsi="Calibri" w:cs="Calibri"/>
                          <w:sz w:val="18"/>
                          <w:szCs w:val="18"/>
                        </w:rPr>
                        <w:t> (ACEs) (</w:t>
                      </w:r>
                      <w:hyperlink r:id="rId74" w:history="1">
                        <w:r w:rsidRPr="00191DC8">
                          <w:rPr>
                            <w:rStyle w:val="Hyperlink"/>
                            <w:rFonts w:ascii="Calibri" w:hAnsi="Calibri" w:cs="Calibri"/>
                            <w:sz w:val="18"/>
                            <w:szCs w:val="18"/>
                          </w:rPr>
                          <w:t xml:space="preserve">Javier, Hoffman, Shah, &amp; </w:t>
                        </w:r>
                      </w:hyperlink>
                      <w:hyperlink r:id="rId75" w:history="1">
                        <w:r w:rsidRPr="00191DC8">
                          <w:rPr>
                            <w:rStyle w:val="Hyperlink"/>
                            <w:rFonts w:ascii="Calibri" w:hAnsi="Calibri" w:cs="Calibri"/>
                            <w:sz w:val="18"/>
                            <w:szCs w:val="18"/>
                          </w:rPr>
                          <w:t>Pediatric</w:t>
                        </w:r>
                      </w:hyperlink>
                      <w:hyperlink r:id="rId76" w:history="1">
                        <w:r w:rsidRPr="00191DC8">
                          <w:rPr>
                            <w:rStyle w:val="Hyperlink"/>
                            <w:rFonts w:ascii="Calibri" w:hAnsi="Calibri" w:cs="Calibri"/>
                            <w:sz w:val="18"/>
                            <w:szCs w:val="18"/>
                          </w:rPr>
                          <w:t xml:space="preserve"> Policy, 2019</w:t>
                        </w:r>
                      </w:hyperlink>
                      <w:r w:rsidRPr="00191DC8">
                        <w:rPr>
                          <w:rFonts w:ascii="Calibri" w:hAnsi="Calibri" w:cs="Calibri"/>
                          <w:sz w:val="18"/>
                          <w:szCs w:val="18"/>
                        </w:rPr>
                        <w:t>). ACEs are a subset of childhood conditions that have been consistently associated with many long-term negative effects, both behavioral problems like substance abuse and depression and physical health problems such as heart disease (</w:t>
                      </w:r>
                      <w:hyperlink r:id="rId77" w:history="1">
                        <w:r w:rsidRPr="00191DC8">
                          <w:rPr>
                            <w:rStyle w:val="Hyperlink"/>
                            <w:rFonts w:ascii="Calibri" w:hAnsi="Calibri" w:cs="Calibri"/>
                            <w:sz w:val="18"/>
                            <w:szCs w:val="18"/>
                          </w:rPr>
                          <w:t>Felitti</w:t>
                        </w:r>
                      </w:hyperlink>
                      <w:hyperlink r:id="rId78" w:history="1">
                        <w:r w:rsidRPr="00191DC8">
                          <w:rPr>
                            <w:rStyle w:val="Hyperlink"/>
                            <w:rFonts w:ascii="Calibri" w:hAnsi="Calibri" w:cs="Calibri"/>
                            <w:sz w:val="18"/>
                            <w:szCs w:val="18"/>
                          </w:rPr>
                          <w:t xml:space="preserve"> et al., 1998</w:t>
                        </w:r>
                      </w:hyperlink>
                      <w:r w:rsidRPr="00191DC8">
                        <w:rPr>
                          <w:rFonts w:ascii="Calibri" w:hAnsi="Calibri" w:cs="Calibri"/>
                          <w:sz w:val="18"/>
                          <w:szCs w:val="18"/>
                        </w:rPr>
                        <w:t>; </w:t>
                      </w:r>
                      <w:hyperlink r:id="rId79" w:history="1">
                        <w:r w:rsidRPr="00191DC8">
                          <w:rPr>
                            <w:rStyle w:val="Hyperlink"/>
                            <w:rFonts w:ascii="Calibri" w:hAnsi="Calibri" w:cs="Calibri"/>
                            <w:sz w:val="18"/>
                            <w:szCs w:val="18"/>
                          </w:rPr>
                          <w:t>Nurius</w:t>
                        </w:r>
                      </w:hyperlink>
                      <w:hyperlink r:id="rId80" w:history="1">
                        <w:r w:rsidRPr="00191DC8">
                          <w:rPr>
                            <w:rStyle w:val="Hyperlink"/>
                            <w:rFonts w:ascii="Calibri" w:hAnsi="Calibri" w:cs="Calibri"/>
                            <w:sz w:val="18"/>
                            <w:szCs w:val="18"/>
                          </w:rPr>
                          <w:t>, Green, Logan-Greene, &amp; Borja, 2015</w:t>
                        </w:r>
                      </w:hyperlink>
                      <w:r w:rsidRPr="00191DC8">
                        <w:rPr>
                          <w:rFonts w:ascii="Calibri" w:hAnsi="Calibri" w:cs="Calibri"/>
                          <w:sz w:val="18"/>
                          <w:szCs w:val="18"/>
                        </w:rPr>
                        <w:t>; </w:t>
                      </w:r>
                      <w:hyperlink r:id="rId81" w:history="1">
                        <w:r w:rsidRPr="00191DC8">
                          <w:rPr>
                            <w:rStyle w:val="Hyperlink"/>
                            <w:rFonts w:ascii="Calibri" w:hAnsi="Calibri" w:cs="Calibri"/>
                            <w:sz w:val="18"/>
                            <w:szCs w:val="18"/>
                          </w:rPr>
                          <w:t>Nurius</w:t>
                        </w:r>
                      </w:hyperlink>
                      <w:hyperlink r:id="rId82" w:history="1">
                        <w:r w:rsidRPr="00191DC8">
                          <w:rPr>
                            <w:rStyle w:val="Hyperlink"/>
                            <w:rFonts w:ascii="Calibri" w:hAnsi="Calibri" w:cs="Calibri"/>
                            <w:sz w:val="18"/>
                            <w:szCs w:val="18"/>
                          </w:rPr>
                          <w:t>, Fleming, &amp; Brindle, 2019</w:t>
                        </w:r>
                      </w:hyperlink>
                      <w:r w:rsidRPr="00191DC8">
                        <w:rPr>
                          <w:rFonts w:ascii="Calibri" w:hAnsi="Calibri" w:cs="Calibri"/>
                          <w:sz w:val="18"/>
                          <w:szCs w:val="18"/>
                        </w:rPr>
                        <w:t>; </w:t>
                      </w:r>
                      <w:hyperlink r:id="rId83" w:history="1">
                        <w:r w:rsidRPr="00191DC8">
                          <w:rPr>
                            <w:rStyle w:val="Hyperlink"/>
                            <w:rFonts w:ascii="Calibri" w:hAnsi="Calibri" w:cs="Calibri"/>
                            <w:sz w:val="18"/>
                            <w:szCs w:val="18"/>
                          </w:rPr>
                          <w:t>Petruccelli, Davis, &amp; Berman, 2019</w:t>
                        </w:r>
                      </w:hyperlink>
                      <w:r w:rsidRPr="00191DC8">
                        <w:rPr>
                          <w:rFonts w:ascii="Calibri" w:hAnsi="Calibri" w:cs="Calibri"/>
                          <w:sz w:val="18"/>
                          <w:szCs w:val="18"/>
                        </w:rPr>
                        <w:t>; </w:t>
                      </w:r>
                      <w:hyperlink r:id="rId84" w:history="1">
                        <w:r w:rsidRPr="00191DC8">
                          <w:rPr>
                            <w:rStyle w:val="Hyperlink"/>
                            <w:rFonts w:ascii="Calibri" w:hAnsi="Calibri" w:cs="Calibri"/>
                            <w:sz w:val="18"/>
                            <w:szCs w:val="18"/>
                          </w:rPr>
                          <w:t xml:space="preserve">Schilling, </w:t>
                        </w:r>
                      </w:hyperlink>
                      <w:hyperlink r:id="rId85" w:history="1">
                        <w:r w:rsidRPr="00191DC8">
                          <w:rPr>
                            <w:rStyle w:val="Hyperlink"/>
                            <w:rFonts w:ascii="Calibri" w:hAnsi="Calibri" w:cs="Calibri"/>
                            <w:sz w:val="18"/>
                            <w:szCs w:val="18"/>
                          </w:rPr>
                          <w:t>Aseltine</w:t>
                        </w:r>
                      </w:hyperlink>
                      <w:hyperlink r:id="rId86" w:history="1">
                        <w:r w:rsidRPr="00191DC8">
                          <w:rPr>
                            <w:rStyle w:val="Hyperlink"/>
                            <w:rFonts w:ascii="Calibri" w:hAnsi="Calibri" w:cs="Calibri"/>
                            <w:sz w:val="18"/>
                            <w:szCs w:val="18"/>
                          </w:rPr>
                          <w:t>, &amp; Gore, 2007</w:t>
                        </w:r>
                      </w:hyperlink>
                      <w:r w:rsidRPr="00191DC8">
                        <w:rPr>
                          <w:rFonts w:ascii="Calibri" w:hAnsi="Calibri" w:cs="Calibri"/>
                          <w:sz w:val="18"/>
                          <w:szCs w:val="18"/>
                        </w:rPr>
                        <w:t>; </w:t>
                      </w:r>
                      <w:hyperlink r:id="rId87" w:history="1">
                        <w:r w:rsidRPr="00191DC8">
                          <w:rPr>
                            <w:rStyle w:val="Hyperlink"/>
                            <w:rFonts w:ascii="Calibri" w:hAnsi="Calibri" w:cs="Calibri"/>
                            <w:sz w:val="18"/>
                            <w:szCs w:val="18"/>
                          </w:rPr>
                          <w:t>Shonkoff et al., 2012</w:t>
                        </w:r>
                      </w:hyperlink>
                      <w:r w:rsidRPr="00191DC8">
                        <w:rPr>
                          <w:rFonts w:ascii="Calibri" w:hAnsi="Calibri" w:cs="Calibri"/>
                          <w:sz w:val="18"/>
                          <w:szCs w:val="18"/>
                        </w:rPr>
                        <w:t>). The working model to explain such effects is that ACEs have particular </w:t>
                      </w:r>
                      <w:hyperlink r:id="rId88" w:history="1">
                        <w:r w:rsidRPr="00191DC8">
                          <w:rPr>
                            <w:rStyle w:val="Hyperlink"/>
                            <w:rFonts w:ascii="Calibri" w:hAnsi="Calibri" w:cs="Calibri"/>
                            <w:sz w:val="18"/>
                            <w:szCs w:val="18"/>
                          </w:rPr>
                          <w:t>developmental</w:t>
                        </w:r>
                      </w:hyperlink>
                      <w:hyperlink r:id="rId89" w:history="1">
                        <w:r w:rsidRPr="00191DC8">
                          <w:rPr>
                            <w:rStyle w:val="Hyperlink"/>
                            <w:rFonts w:ascii="Calibri" w:hAnsi="Calibri" w:cs="Calibri"/>
                            <w:sz w:val="18"/>
                            <w:szCs w:val="18"/>
                          </w:rPr>
                          <w:t xml:space="preserve"> toxicity</w:t>
                        </w:r>
                      </w:hyperlink>
                      <w:r w:rsidRPr="00191DC8">
                        <w:rPr>
                          <w:rFonts w:ascii="Calibri" w:hAnsi="Calibri" w:cs="Calibri"/>
                          <w:sz w:val="18"/>
                          <w:szCs w:val="18"/>
                        </w:rPr>
                        <w:t> and reprogram the stress response system and neuro-developmental processes</w:t>
                      </w:r>
                      <w:r w:rsidR="00432E13" w:rsidRPr="00191DC8">
                        <w:rPr>
                          <w:rFonts w:ascii="Calibri" w:hAnsi="Calibri" w:cs="Calibri"/>
                          <w:sz w:val="18"/>
                          <w:szCs w:val="18"/>
                        </w:rPr>
                        <w:t xml:space="preserve"> (Finkelhor,2020).</w:t>
                      </w:r>
                    </w:p>
                    <w:p w14:paraId="3623372B" w14:textId="77777777" w:rsidR="00730061" w:rsidRPr="00191DC8" w:rsidRDefault="00730061"/>
                  </w:txbxContent>
                </v:textbox>
              </v:shape>
            </w:pict>
          </mc:Fallback>
        </mc:AlternateContent>
      </w:r>
    </w:p>
    <w:p w14:paraId="6B73F447" w14:textId="53C72C33" w:rsidR="00B92A19" w:rsidRPr="00191DC8" w:rsidRDefault="00FB4DA0" w:rsidP="00B92A19">
      <w:r w:rsidRPr="00191DC8">
        <w:rPr>
          <w:noProof/>
        </w:rPr>
        <mc:AlternateContent>
          <mc:Choice Requires="wps">
            <w:drawing>
              <wp:anchor distT="0" distB="0" distL="114300" distR="114300" simplePos="0" relativeHeight="251673600" behindDoc="0" locked="0" layoutInCell="1" allowOverlap="1" wp14:anchorId="38947D9D" wp14:editId="55C9DAE1">
                <wp:simplePos x="0" y="0"/>
                <wp:positionH relativeFrom="margin">
                  <wp:posOffset>4314825</wp:posOffset>
                </wp:positionH>
                <wp:positionV relativeFrom="paragraph">
                  <wp:posOffset>143510</wp:posOffset>
                </wp:positionV>
                <wp:extent cx="5600700" cy="3981450"/>
                <wp:effectExtent l="0" t="0" r="19050" b="19050"/>
                <wp:wrapNone/>
                <wp:docPr id="2052266638" name="Text Box 17"/>
                <wp:cNvGraphicFramePr/>
                <a:graphic xmlns:a="http://schemas.openxmlformats.org/drawingml/2006/main">
                  <a:graphicData uri="http://schemas.microsoft.com/office/word/2010/wordprocessingShape">
                    <wps:wsp>
                      <wps:cNvSpPr txBox="1"/>
                      <wps:spPr>
                        <a:xfrm>
                          <a:off x="0" y="0"/>
                          <a:ext cx="5600700" cy="3981450"/>
                        </a:xfrm>
                        <a:prstGeom prst="rect">
                          <a:avLst/>
                        </a:prstGeom>
                        <a:solidFill>
                          <a:schemeClr val="lt1"/>
                        </a:solidFill>
                        <a:ln w="6350">
                          <a:solidFill>
                            <a:prstClr val="black"/>
                          </a:solidFill>
                        </a:ln>
                      </wps:spPr>
                      <wps:txbx>
                        <w:txbxContent>
                          <w:p w14:paraId="1EA8CCBF"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The Crime Survey for England and Wales (CSEW) estimated that one in five adults aged 18 to 74 years experienced at least one form of child abuse, whether emotional abuse, physical abuse, sexual abuse, or witnessing domestic violence or abuse, before the age of 16 years (8.5 million people).</w:t>
                            </w:r>
                          </w:p>
                          <w:p w14:paraId="4CC3900E"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In addition, an estimated 1 in 100 adults aged 18 to 74 years experienced physical neglect before the age of 16 years (481,000 people); this includes not being taken care of or not having enough food, shelter or clothing, but it does not cover all types of neglect.</w:t>
                            </w:r>
                          </w:p>
                          <w:p w14:paraId="057A4CAB"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An estimated 3.1 million adults aged 18 to 74 years were victims of sexual abuse before the age of 16 years; this includes abuse by both adult and child perpetrators.</w:t>
                            </w:r>
                          </w:p>
                          <w:p w14:paraId="3FDBFEF5"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It is possible to identify 227,530 child abuse offences recorded by the police in the year ending March 2019.</w:t>
                            </w:r>
                          </w:p>
                          <w:p w14:paraId="75D0D7BD"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Childline delivered 19,847 counselling sessions to children in the UK where abuse was the primary concern in the year ending March 2019; sexual abuse accounted for nearly half (45%) of these and has become the most common type of abuse counselled by Childline in recent years.</w:t>
                            </w:r>
                          </w:p>
                          <w:p w14:paraId="67F16C96"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At 31 March 2019, 52,260 children in England were the subject of a child protection plan (CPP) and 2,820 children in Wales were on the child protection register (CPR) because of experience or risk of abuse or neglect; neglect was the most common category of abuse in England and emotional abuse was the most common in Wales.</w:t>
                            </w:r>
                          </w:p>
                          <w:p w14:paraId="33DFAB4E"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At 31 March 2019, 49,570 children in England and 4,810 children in Wales were looked after by their local authority because of experience or risk of abuse or neglect.</w:t>
                            </w:r>
                          </w:p>
                          <w:p w14:paraId="26BBAFFF"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Around half of adults (52%) who experienced abuse before the age of 16 years also experienced domestic abuse later in life, compared with 13% of those who did not experience abuse before the age of 16 years.</w:t>
                            </w:r>
                          </w:p>
                          <w:p w14:paraId="77659EB4" w14:textId="14E01894" w:rsidR="00AF6A5E" w:rsidRPr="00191DC8" w:rsidRDefault="00AF6A5E" w:rsidP="00AF6A5E">
                            <w:pPr>
                              <w:rPr>
                                <w:rFonts w:ascii="Calibri" w:hAnsi="Calibri" w:cs="Calibri"/>
                                <w:sz w:val="18"/>
                                <w:szCs w:val="18"/>
                              </w:rPr>
                            </w:pPr>
                            <w:r w:rsidRPr="00191DC8">
                              <w:rPr>
                                <w:rFonts w:ascii="Calibri" w:hAnsi="Calibri" w:cs="Calibri"/>
                                <w:sz w:val="18"/>
                                <w:szCs w:val="18"/>
                              </w:rPr>
                              <w:t>(Office for National Statistics, Child abuse in England and Wales: January 2020)</w:t>
                            </w:r>
                          </w:p>
                          <w:p w14:paraId="4FE74406" w14:textId="77777777" w:rsidR="00AF6A5E" w:rsidRPr="00191DC8" w:rsidRDefault="00AF6A5E" w:rsidP="00B40C20">
                            <w:pPr>
                              <w:rPr>
                                <w:rFonts w:ascii="Calibri" w:hAnsi="Calibri" w:cs="Calibri"/>
                                <w:sz w:val="18"/>
                                <w:szCs w:val="18"/>
                              </w:rPr>
                            </w:pPr>
                          </w:p>
                          <w:p w14:paraId="7742BBC1" w14:textId="77777777" w:rsidR="00B40C20" w:rsidRPr="00191DC8" w:rsidRDefault="00B40C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47D9D" id="Text Box 17" o:spid="_x0000_s1040" type="#_x0000_t202" style="position:absolute;margin-left:339.75pt;margin-top:11.3pt;width:441pt;height:313.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" fillcolor="white [3201]" strokeweight=".5pt">
                <v:textbox>
                  <w:txbxContent>
                    <w:p w14:paraId="1EA8CCBF"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The Crime Survey for England and Wales (CSEW) estimated that one in five adults aged 18 to 74 years experienced at least one form of child abuse, whether emotional abuse, physical abuse, sexual abuse, or witnessing domestic violence or abuse, before the age of 16 years (8.5 million people).</w:t>
                      </w:r>
                    </w:p>
                    <w:p w14:paraId="4CC3900E"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In addition, an estimated 1 in 100 adults aged 18 to 74 years experienced physical neglect before the age of 16 years (481,000 people); this includes not being taken care of or not having enough food, shelter or clothing, but it does not cover all types of neglect.</w:t>
                      </w:r>
                    </w:p>
                    <w:p w14:paraId="057A4CAB"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An estimated 3.1 million adults aged 18 to 74 years were victims of sexual abuse before the age of 16 years; this includes abuse by both adult and child perpetrators.</w:t>
                      </w:r>
                    </w:p>
                    <w:p w14:paraId="3FDBFEF5"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It is possible to identify 227,530 child abuse offences recorded by the police in the year ending March 2019.</w:t>
                      </w:r>
                    </w:p>
                    <w:p w14:paraId="75D0D7BD"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Childline delivered 19,847 counselling sessions to children in the UK where abuse was the primary concern in the year ending March 2019; sexual abuse accounted for nearly half (45%) of these and has become the most common type of abuse counselled by Childline in recent years.</w:t>
                      </w:r>
                    </w:p>
                    <w:p w14:paraId="67F16C96"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At 31 March 2019, 52,260 children in England were the subject of a child protection plan (CPP) and 2,820 children in Wales were on the child protection register (CPR) because of experience or risk of abuse or neglect; neglect was the most common category of abuse in England and emotional abuse was the most common in Wales.</w:t>
                      </w:r>
                    </w:p>
                    <w:p w14:paraId="33DFAB4E"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At 31 March 2019, 49,570 children in England and 4,810 children in Wales were looked after by their local authority because of experience or risk of abuse or neglect.</w:t>
                      </w:r>
                    </w:p>
                    <w:p w14:paraId="26BBAFFF"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Around half of adults (52%) who experienced abuse before the age of 16 years also experienced domestic abuse later in life, compared with 13% of those who did not experience abuse before the age of 16 years.</w:t>
                      </w:r>
                    </w:p>
                    <w:p w14:paraId="77659EB4" w14:textId="14E01894" w:rsidR="00AF6A5E" w:rsidRPr="00191DC8" w:rsidRDefault="00AF6A5E" w:rsidP="00AF6A5E">
                      <w:pPr>
                        <w:rPr>
                          <w:rFonts w:ascii="Calibri" w:hAnsi="Calibri" w:cs="Calibri"/>
                          <w:sz w:val="18"/>
                          <w:szCs w:val="18"/>
                        </w:rPr>
                      </w:pPr>
                      <w:r w:rsidRPr="00191DC8">
                        <w:rPr>
                          <w:rFonts w:ascii="Calibri" w:hAnsi="Calibri" w:cs="Calibri"/>
                          <w:sz w:val="18"/>
                          <w:szCs w:val="18"/>
                        </w:rPr>
                        <w:t>(Office for National Statistics, Child abuse in England and Wales: January 2020)</w:t>
                      </w:r>
                    </w:p>
                    <w:p w14:paraId="4FE74406" w14:textId="77777777" w:rsidR="00AF6A5E" w:rsidRPr="00191DC8" w:rsidRDefault="00AF6A5E" w:rsidP="00B40C20">
                      <w:pPr>
                        <w:rPr>
                          <w:rFonts w:ascii="Calibri" w:hAnsi="Calibri" w:cs="Calibri"/>
                          <w:sz w:val="18"/>
                          <w:szCs w:val="18"/>
                        </w:rPr>
                      </w:pPr>
                    </w:p>
                    <w:p w14:paraId="7742BBC1" w14:textId="77777777" w:rsidR="00B40C20" w:rsidRPr="00191DC8" w:rsidRDefault="00B40C20"/>
                  </w:txbxContent>
                </v:textbox>
                <w10:wrap anchorx="margin"/>
              </v:shape>
            </w:pict>
          </mc:Fallback>
        </mc:AlternateContent>
      </w:r>
    </w:p>
    <w:p w14:paraId="16F986F5" w14:textId="3C55D806" w:rsidR="00B92A19" w:rsidRPr="00191DC8" w:rsidRDefault="00B92A19" w:rsidP="00B92A19"/>
    <w:p w14:paraId="142C81B3" w14:textId="3CD8A071" w:rsidR="00B92A19" w:rsidRPr="00191DC8" w:rsidRDefault="00B92A19" w:rsidP="00B92A19"/>
    <w:p w14:paraId="154B8E30" w14:textId="745D92C4" w:rsidR="00B92A19" w:rsidRPr="00191DC8" w:rsidRDefault="00B92A19" w:rsidP="00B92A19"/>
    <w:p w14:paraId="182C9963" w14:textId="3A13A242" w:rsidR="00B92A19" w:rsidRPr="00191DC8" w:rsidRDefault="00B92A19" w:rsidP="00B92A19"/>
    <w:p w14:paraId="106B66C2" w14:textId="2FE7DBEB" w:rsidR="00B92A19" w:rsidRPr="00191DC8" w:rsidRDefault="00B92A19" w:rsidP="00B92A19"/>
    <w:p w14:paraId="1FAE5F68" w14:textId="7B9A4189" w:rsidR="00B92A19" w:rsidRPr="00191DC8" w:rsidRDefault="00B92A19" w:rsidP="00B92A19"/>
    <w:p w14:paraId="1F3BF0BD" w14:textId="67D11456" w:rsidR="00B92A19" w:rsidRPr="00191DC8" w:rsidRDefault="00432E13" w:rsidP="00B92A19">
      <w:r w:rsidRPr="00191DC8">
        <w:rPr>
          <w:noProof/>
        </w:rPr>
        <mc:AlternateContent>
          <mc:Choice Requires="wps">
            <w:drawing>
              <wp:anchor distT="0" distB="0" distL="114300" distR="114300" simplePos="0" relativeHeight="251672576" behindDoc="0" locked="0" layoutInCell="1" allowOverlap="1" wp14:anchorId="17EFE6D0" wp14:editId="4B8B5ADD">
                <wp:simplePos x="0" y="0"/>
                <wp:positionH relativeFrom="column">
                  <wp:posOffset>342900</wp:posOffset>
                </wp:positionH>
                <wp:positionV relativeFrom="paragraph">
                  <wp:posOffset>11430</wp:posOffset>
                </wp:positionV>
                <wp:extent cx="3741420" cy="2533650"/>
                <wp:effectExtent l="0" t="0" r="11430" b="19050"/>
                <wp:wrapNone/>
                <wp:docPr id="1979297108" name="Text Box 16"/>
                <wp:cNvGraphicFramePr/>
                <a:graphic xmlns:a="http://schemas.openxmlformats.org/drawingml/2006/main">
                  <a:graphicData uri="http://schemas.microsoft.com/office/word/2010/wordprocessingShape">
                    <wps:wsp>
                      <wps:cNvSpPr txBox="1"/>
                      <wps:spPr>
                        <a:xfrm>
                          <a:off x="0" y="0"/>
                          <a:ext cx="3741420" cy="2533650"/>
                        </a:xfrm>
                        <a:prstGeom prst="rect">
                          <a:avLst/>
                        </a:prstGeom>
                        <a:solidFill>
                          <a:schemeClr val="lt1"/>
                        </a:solidFill>
                        <a:ln w="6350">
                          <a:solidFill>
                            <a:prstClr val="black"/>
                          </a:solidFill>
                        </a:ln>
                      </wps:spPr>
                      <wps:txbx>
                        <w:txbxContent>
                          <w:p w14:paraId="76B5DB11"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Defining trauma is complex, as it is a phenomenon that requires both a particular kind of event and a particular kind of reaction to that event. Adverse childhood experiences (ACEs) are commonly referred to in research and practice and are a list of ten traumatic or stressful experiences which can occur in a person’s life before the age of 18.</w:t>
                            </w:r>
                          </w:p>
                          <w:p w14:paraId="61027CCC" w14:textId="3B945728" w:rsidR="00FB4DA0" w:rsidRPr="00191DC8" w:rsidRDefault="00B40C20" w:rsidP="00B40C20">
                            <w:pPr>
                              <w:rPr>
                                <w:rFonts w:ascii="Calibri" w:hAnsi="Calibri" w:cs="Calibri"/>
                                <w:sz w:val="18"/>
                                <w:szCs w:val="18"/>
                              </w:rPr>
                            </w:pPr>
                            <w:r w:rsidRPr="00191DC8">
                              <w:rPr>
                                <w:rFonts w:ascii="Calibri" w:hAnsi="Calibri" w:cs="Calibri"/>
                                <w:sz w:val="18"/>
                                <w:szCs w:val="18"/>
                              </w:rPr>
                              <w:t>The increase in diversionary measures in England and Wales has reduced the number of children entering the youth justice system for the first time. Those children remaining within the system are more likely to present with adversity, trauma and complex needs. Many of the effects of trauma develop as a way to help the child survive stressful experiences. However, some of the same traits can increase the risk of anti-social or offending behaviour, which helps to explain why there is a strong link between involvement in the youth justice system and adversity and trauma</w:t>
                            </w:r>
                            <w:r w:rsidR="00FB4DA0" w:rsidRPr="00191DC8">
                              <w:rPr>
                                <w:rFonts w:ascii="Calibri" w:hAnsi="Calibri" w:cs="Calibri"/>
                                <w:sz w:val="18"/>
                                <w:szCs w:val="18"/>
                              </w:rPr>
                              <w:t xml:space="preserve"> (HM Inspectorate of Pronation,2023).</w:t>
                            </w:r>
                          </w:p>
                          <w:p w14:paraId="76CAE8BC" w14:textId="77777777" w:rsidR="00B40C20" w:rsidRPr="00191DC8" w:rsidRDefault="00B40C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FE6D0" id="Text Box 16" o:spid="_x0000_s1041" type="#_x0000_t202" style="position:absolute;margin-left:27pt;margin-top:.9pt;width:294.6pt;height:19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" fillcolor="white [3201]" strokeweight=".5pt">
                <v:textbox>
                  <w:txbxContent>
                    <w:p w14:paraId="76B5DB11" w14:textId="77777777" w:rsidR="00B40C20" w:rsidRPr="00191DC8" w:rsidRDefault="00B40C20" w:rsidP="00B40C20">
                      <w:pPr>
                        <w:rPr>
                          <w:rFonts w:ascii="Calibri" w:hAnsi="Calibri" w:cs="Calibri"/>
                          <w:sz w:val="18"/>
                          <w:szCs w:val="18"/>
                        </w:rPr>
                      </w:pPr>
                      <w:r w:rsidRPr="00191DC8">
                        <w:rPr>
                          <w:rFonts w:ascii="Calibri" w:hAnsi="Calibri" w:cs="Calibri"/>
                          <w:sz w:val="18"/>
                          <w:szCs w:val="18"/>
                        </w:rPr>
                        <w:t>Defining trauma is complex, as it is a phenomenon that requires both a particular kind of event and a particular kind of reaction to that event. Adverse childhood experiences (ACEs) are commonly referred to in research and practice and are a list of ten traumatic or stressful experiences which can occur in a person’s life before the age of 18.</w:t>
                      </w:r>
                    </w:p>
                    <w:p w14:paraId="61027CCC" w14:textId="3B945728" w:rsidR="00FB4DA0" w:rsidRPr="00191DC8" w:rsidRDefault="00B40C20" w:rsidP="00B40C20">
                      <w:pPr>
                        <w:rPr>
                          <w:rFonts w:ascii="Calibri" w:hAnsi="Calibri" w:cs="Calibri"/>
                          <w:sz w:val="18"/>
                          <w:szCs w:val="18"/>
                        </w:rPr>
                      </w:pPr>
                      <w:r w:rsidRPr="00191DC8">
                        <w:rPr>
                          <w:rFonts w:ascii="Calibri" w:hAnsi="Calibri" w:cs="Calibri"/>
                          <w:sz w:val="18"/>
                          <w:szCs w:val="18"/>
                        </w:rPr>
                        <w:t>The increase in diversionary measures in England and Wales has reduced the number of children entering the youth justice system for the first time. Those children remaining within the system are more likely to present with adversity, trauma and complex needs. Many of the effects of trauma develop as a way to help the child survive stressful experiences. However, some of the same traits can increase the risk of anti-social or offending behaviour, which helps to explain why there is a strong link between involvement in the youth justice system and adversity and trauma</w:t>
                      </w:r>
                      <w:r w:rsidR="00FB4DA0" w:rsidRPr="00191DC8">
                        <w:rPr>
                          <w:rFonts w:ascii="Calibri" w:hAnsi="Calibri" w:cs="Calibri"/>
                          <w:sz w:val="18"/>
                          <w:szCs w:val="18"/>
                        </w:rPr>
                        <w:t xml:space="preserve"> (HM Inspectorate of Pronation,2023).</w:t>
                      </w:r>
                    </w:p>
                    <w:p w14:paraId="76CAE8BC" w14:textId="77777777" w:rsidR="00B40C20" w:rsidRPr="00191DC8" w:rsidRDefault="00B40C20"/>
                  </w:txbxContent>
                </v:textbox>
              </v:shape>
            </w:pict>
          </mc:Fallback>
        </mc:AlternateContent>
      </w:r>
    </w:p>
    <w:p w14:paraId="11DFAC32" w14:textId="5A90295F" w:rsidR="00B92A19" w:rsidRPr="00191DC8" w:rsidRDefault="00B92A19" w:rsidP="00B92A19"/>
    <w:p w14:paraId="51A37881" w14:textId="2E22A047" w:rsidR="00B92A19" w:rsidRPr="00191DC8" w:rsidRDefault="00B92A19" w:rsidP="00B92A19"/>
    <w:p w14:paraId="2143F4E3" w14:textId="7AAF2D74" w:rsidR="00B92A19" w:rsidRPr="00191DC8" w:rsidRDefault="00B92A19" w:rsidP="00B92A19"/>
    <w:p w14:paraId="6A9BE723" w14:textId="77777777" w:rsidR="001465D5" w:rsidRPr="00191DC8" w:rsidRDefault="001465D5" w:rsidP="00C3508C">
      <w:pPr>
        <w:pStyle w:val="Heading1"/>
      </w:pPr>
      <w:bookmarkStart w:id="1" w:name="_Toc161332005"/>
    </w:p>
    <w:p w14:paraId="0A3B81E8" w14:textId="77777777" w:rsidR="001465D5" w:rsidRPr="00191DC8" w:rsidRDefault="001465D5" w:rsidP="001465D5"/>
    <w:p w14:paraId="3AE260DA" w14:textId="77777777" w:rsidR="001465D5" w:rsidRPr="00191DC8" w:rsidRDefault="001465D5" w:rsidP="001465D5"/>
    <w:p w14:paraId="47F4F696" w14:textId="77777777" w:rsidR="00C446CD" w:rsidRPr="00191DC8" w:rsidRDefault="00C446CD" w:rsidP="00C3508C">
      <w:pPr>
        <w:pStyle w:val="Heading1"/>
        <w:sectPr w:rsidR="00C446CD" w:rsidRPr="00191DC8" w:rsidSect="001465D5">
          <w:pgSz w:w="16838" w:h="11906" w:orient="landscape"/>
          <w:pgMar w:top="720" w:right="720" w:bottom="720" w:left="720" w:header="709" w:footer="709" w:gutter="0"/>
          <w:pgNumType w:start="0"/>
          <w:cols w:space="708"/>
          <w:titlePg/>
          <w:docGrid w:linePitch="360"/>
        </w:sectPr>
      </w:pPr>
    </w:p>
    <w:p w14:paraId="7F5E2A25" w14:textId="79FF1D07" w:rsidR="00C3508C" w:rsidRPr="00191DC8" w:rsidRDefault="00C3508C" w:rsidP="00C3508C">
      <w:pPr>
        <w:pStyle w:val="Heading1"/>
      </w:pPr>
      <w:r w:rsidRPr="00191DC8">
        <w:lastRenderedPageBreak/>
        <w:t>Task 2: Research Proposal</w:t>
      </w:r>
      <w:bookmarkEnd w:id="1"/>
      <w:r w:rsidRPr="00191DC8">
        <w:t xml:space="preserve">  </w:t>
      </w:r>
    </w:p>
    <w:p w14:paraId="309306C5" w14:textId="77777777" w:rsidR="00B3336E" w:rsidRPr="00191DC8" w:rsidRDefault="00B3336E" w:rsidP="00D977FF">
      <w:pPr>
        <w:rPr>
          <w:rFonts w:cstheme="minorHAnsi"/>
        </w:rPr>
      </w:pPr>
      <w:bookmarkStart w:id="2" w:name="_Toc303070346"/>
    </w:p>
    <w:p w14:paraId="13777D13" w14:textId="77777777" w:rsidR="00B3336E" w:rsidRPr="00191DC8" w:rsidRDefault="00B3336E" w:rsidP="00D012E7">
      <w:pPr>
        <w:jc w:val="center"/>
        <w:rPr>
          <w:rFonts w:cstheme="minorHAnsi"/>
        </w:rPr>
      </w:pPr>
      <w:r w:rsidRPr="00191DC8">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14:paraId="6A05FCA5" w14:textId="77777777" w:rsidR="00B3336E" w:rsidRPr="00191DC8" w:rsidRDefault="00B3336E" w:rsidP="00D977FF">
      <w:pPr>
        <w:jc w:val="center"/>
        <w:rPr>
          <w:rFonts w:cstheme="minorHAnsi"/>
        </w:rPr>
      </w:pPr>
    </w:p>
    <w:tbl>
      <w:tblPr>
        <w:tblStyle w:val="TableGrid"/>
        <w:tblW w:w="0" w:type="auto"/>
        <w:tblLook w:val="04A0" w:firstRow="1" w:lastRow="0" w:firstColumn="1" w:lastColumn="0" w:noHBand="0" w:noVBand="1"/>
      </w:tblPr>
      <w:tblGrid>
        <w:gridCol w:w="9350"/>
      </w:tblGrid>
      <w:tr w:rsidR="00B3336E" w:rsidRPr="00191DC8" w14:paraId="40332E07" w14:textId="77777777" w:rsidTr="00B5610A">
        <w:tc>
          <w:tcPr>
            <w:tcW w:w="9350" w:type="dxa"/>
            <w:shd w:val="clear" w:color="auto" w:fill="E7E6E6" w:themeFill="background2"/>
          </w:tcPr>
          <w:p w14:paraId="02BA2F5F" w14:textId="77777777" w:rsidR="00B3336E" w:rsidRPr="00191DC8" w:rsidRDefault="00B3336E" w:rsidP="00D977FF">
            <w:pPr>
              <w:jc w:val="center"/>
              <w:rPr>
                <w:rFonts w:cs="Arial"/>
                <w:b/>
                <w:szCs w:val="24"/>
              </w:rPr>
            </w:pPr>
          </w:p>
          <w:p w14:paraId="3BB7F26E" w14:textId="77777777" w:rsidR="00B3336E" w:rsidRPr="00191DC8" w:rsidRDefault="00B3336E" w:rsidP="00D977FF">
            <w:pPr>
              <w:jc w:val="center"/>
              <w:rPr>
                <w:rFonts w:cs="Arial"/>
                <w:b/>
                <w:szCs w:val="24"/>
              </w:rPr>
            </w:pPr>
            <w:r w:rsidRPr="00191DC8">
              <w:rPr>
                <w:rFonts w:cs="Arial"/>
                <w:b/>
                <w:szCs w:val="24"/>
              </w:rPr>
              <w:t>UNDERGRADUATE DISSERTATION</w:t>
            </w:r>
          </w:p>
          <w:p w14:paraId="1ADC322B" w14:textId="77777777" w:rsidR="00B3336E" w:rsidRPr="00191DC8" w:rsidRDefault="00B3336E" w:rsidP="00D977FF">
            <w:pPr>
              <w:jc w:val="center"/>
              <w:rPr>
                <w:rFonts w:cs="Arial"/>
                <w:b/>
                <w:bCs/>
                <w:szCs w:val="24"/>
              </w:rPr>
            </w:pPr>
            <w:r w:rsidRPr="00191DC8">
              <w:rPr>
                <w:rFonts w:cs="Arial"/>
                <w:b/>
                <w:bCs/>
                <w:szCs w:val="24"/>
              </w:rPr>
              <w:t>RESEARCH PROPOSAL FORM</w:t>
            </w:r>
          </w:p>
          <w:p w14:paraId="0C7D5BB0" w14:textId="77777777" w:rsidR="00B3336E" w:rsidRPr="00191DC8" w:rsidRDefault="00B3336E" w:rsidP="00D977FF">
            <w:pPr>
              <w:jc w:val="center"/>
              <w:rPr>
                <w:rFonts w:asciiTheme="minorHAnsi" w:hAnsiTheme="minorHAnsi" w:cstheme="minorHAnsi"/>
                <w:sz w:val="22"/>
                <w:szCs w:val="22"/>
              </w:rPr>
            </w:pPr>
          </w:p>
        </w:tc>
      </w:tr>
    </w:tbl>
    <w:p w14:paraId="021AF128" w14:textId="709F5524" w:rsidR="00B3336E" w:rsidRPr="00191DC8" w:rsidRDefault="00B3336E" w:rsidP="00B3336E">
      <w:pPr>
        <w:ind w:right="-199"/>
        <w:rPr>
          <w:rFonts w:cstheme="minorHAnsi"/>
        </w:rPr>
      </w:pPr>
      <w:r w:rsidRPr="00191DC8">
        <w:rPr>
          <w:rFonts w:cstheme="minorHAnsi"/>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24"/>
        <w:gridCol w:w="3442"/>
      </w:tblGrid>
      <w:tr w:rsidR="00B3336E" w:rsidRPr="00191DC8" w14:paraId="5EDC54D5" w14:textId="77777777" w:rsidTr="00B3336E">
        <w:trPr>
          <w:trHeight w:val="518"/>
        </w:trPr>
        <w:tc>
          <w:tcPr>
            <w:tcW w:w="6973" w:type="dxa"/>
            <w:tcMar>
              <w:top w:w="0" w:type="dxa"/>
              <w:left w:w="108" w:type="dxa"/>
              <w:bottom w:w="0" w:type="dxa"/>
              <w:right w:w="108" w:type="dxa"/>
            </w:tcMar>
          </w:tcPr>
          <w:p w14:paraId="5EA24719" w14:textId="77777777" w:rsidR="00B3336E" w:rsidRPr="00191DC8" w:rsidRDefault="00B3336E" w:rsidP="00D977FF">
            <w:pPr>
              <w:pStyle w:val="BodyText"/>
              <w:jc w:val="both"/>
              <w:rPr>
                <w:rFonts w:cs="Arial"/>
                <w:b/>
                <w:bCs/>
                <w:sz w:val="22"/>
                <w:szCs w:val="22"/>
              </w:rPr>
            </w:pPr>
            <w:r w:rsidRPr="00191DC8">
              <w:rPr>
                <w:rFonts w:cs="Arial"/>
                <w:b/>
                <w:bCs/>
                <w:sz w:val="22"/>
                <w:szCs w:val="22"/>
              </w:rPr>
              <w:t xml:space="preserve">NAME: </w:t>
            </w:r>
          </w:p>
          <w:p w14:paraId="128E7370" w14:textId="7B1D9130" w:rsidR="00B3336E" w:rsidRPr="00191DC8" w:rsidRDefault="001C497D" w:rsidP="00D977FF">
            <w:pPr>
              <w:pStyle w:val="BodyText"/>
              <w:jc w:val="both"/>
              <w:rPr>
                <w:rFonts w:cs="Arial"/>
                <w:b/>
                <w:bCs/>
                <w:sz w:val="22"/>
                <w:szCs w:val="22"/>
              </w:rPr>
            </w:pPr>
            <w:r w:rsidRPr="00191DC8">
              <w:rPr>
                <w:rFonts w:cs="Arial"/>
                <w:b/>
                <w:bCs/>
                <w:sz w:val="22"/>
                <w:szCs w:val="22"/>
              </w:rPr>
              <w:t xml:space="preserve">Megan </w:t>
            </w:r>
            <w:r w:rsidR="001F0549" w:rsidRPr="00191DC8">
              <w:rPr>
                <w:rFonts w:cs="Arial"/>
                <w:b/>
                <w:bCs/>
                <w:sz w:val="22"/>
                <w:szCs w:val="22"/>
              </w:rPr>
              <w:t>Goodier</w:t>
            </w:r>
          </w:p>
        </w:tc>
        <w:tc>
          <w:tcPr>
            <w:tcW w:w="3167" w:type="dxa"/>
          </w:tcPr>
          <w:p w14:paraId="7DEF42A3" w14:textId="5DFEDFAA" w:rsidR="00B3336E" w:rsidRPr="00191DC8" w:rsidRDefault="00B3336E" w:rsidP="00D977FF">
            <w:pPr>
              <w:jc w:val="both"/>
              <w:rPr>
                <w:rFonts w:cs="Arial"/>
              </w:rPr>
            </w:pPr>
            <w:r w:rsidRPr="00191DC8">
              <w:rPr>
                <w:rFonts w:cstheme="minorHAnsi"/>
                <w:b/>
                <w:bCs/>
              </w:rPr>
              <w:t xml:space="preserve"> </w:t>
            </w:r>
            <w:r w:rsidRPr="00191DC8">
              <w:rPr>
                <w:rFonts w:cs="Arial"/>
                <w:b/>
                <w:bCs/>
              </w:rPr>
              <w:t xml:space="preserve">ID No.: </w:t>
            </w:r>
            <w:r w:rsidR="001F0549" w:rsidRPr="00191DC8">
              <w:rPr>
                <w:rFonts w:cs="Arial"/>
                <w:b/>
                <w:bCs/>
              </w:rPr>
              <w:t>2304938</w:t>
            </w:r>
          </w:p>
        </w:tc>
      </w:tr>
      <w:tr w:rsidR="00B3336E" w:rsidRPr="00191DC8" w14:paraId="7C89982F" w14:textId="77777777" w:rsidTr="00B3336E">
        <w:trPr>
          <w:trHeight w:val="2288"/>
        </w:trPr>
        <w:tc>
          <w:tcPr>
            <w:tcW w:w="10141" w:type="dxa"/>
            <w:gridSpan w:val="2"/>
            <w:shd w:val="clear" w:color="auto" w:fill="FFFFFF"/>
            <w:tcMar>
              <w:top w:w="0" w:type="dxa"/>
              <w:left w:w="108" w:type="dxa"/>
              <w:bottom w:w="0" w:type="dxa"/>
              <w:right w:w="108" w:type="dxa"/>
            </w:tcMar>
          </w:tcPr>
          <w:p w14:paraId="20D0CCE7" w14:textId="27A3D3FF" w:rsidR="00303393" w:rsidRPr="00191DC8" w:rsidRDefault="00B3336E" w:rsidP="00F951BF">
            <w:pPr>
              <w:jc w:val="both"/>
              <w:rPr>
                <w:rFonts w:cs="Arial"/>
              </w:rPr>
            </w:pPr>
            <w:r w:rsidRPr="00191DC8">
              <w:rPr>
                <w:rFonts w:cs="Arial"/>
                <w:b/>
                <w:bCs/>
              </w:rPr>
              <w:t>DRAFT RESEARCH TITLE QUESTION:</w:t>
            </w:r>
          </w:p>
          <w:p w14:paraId="64A72D81" w14:textId="777338FE" w:rsidR="003B7750" w:rsidRPr="00191DC8" w:rsidRDefault="00303393" w:rsidP="003B7750">
            <w:pPr>
              <w:rPr>
                <w:rFonts w:ascii="Calibri" w:hAnsi="Calibri" w:cs="Calibri"/>
              </w:rPr>
            </w:pPr>
            <w:bookmarkStart w:id="3" w:name="_Hlk189571379"/>
            <w:r w:rsidRPr="00191DC8">
              <w:rPr>
                <w:rFonts w:ascii="Calibri" w:hAnsi="Calibri" w:cs="Calibri"/>
              </w:rPr>
              <w:t>Title: Do children with a  history of adverse childhood experience</w:t>
            </w:r>
            <w:r w:rsidR="00824973" w:rsidRPr="00191DC8">
              <w:rPr>
                <w:rFonts w:ascii="Calibri" w:hAnsi="Calibri" w:cs="Calibri"/>
              </w:rPr>
              <w:t>s</w:t>
            </w:r>
            <w:r w:rsidRPr="00191DC8">
              <w:rPr>
                <w:rFonts w:ascii="Calibri" w:hAnsi="Calibri" w:cs="Calibri"/>
              </w:rPr>
              <w:t xml:space="preserve"> have higher changes of</w:t>
            </w:r>
            <w:r w:rsidR="00824973" w:rsidRPr="00191DC8">
              <w:rPr>
                <w:rFonts w:ascii="Calibri" w:hAnsi="Calibri" w:cs="Calibri"/>
              </w:rPr>
              <w:t xml:space="preserve"> becoming</w:t>
            </w:r>
            <w:r w:rsidRPr="00191DC8">
              <w:rPr>
                <w:rFonts w:ascii="Calibri" w:hAnsi="Calibri" w:cs="Calibri"/>
              </w:rPr>
              <w:t xml:space="preserve"> involved in criminality</w:t>
            </w:r>
            <w:bookmarkEnd w:id="3"/>
            <w:r w:rsidR="00175A9A" w:rsidRPr="00191DC8">
              <w:rPr>
                <w:rFonts w:ascii="Calibri" w:hAnsi="Calibri" w:cs="Calibri"/>
              </w:rPr>
              <w:t>?</w:t>
            </w:r>
          </w:p>
        </w:tc>
      </w:tr>
      <w:tr w:rsidR="00B3336E" w:rsidRPr="00191DC8" w14:paraId="46BEDC8C" w14:textId="77777777" w:rsidTr="00B3336E">
        <w:trPr>
          <w:trHeight w:val="2426"/>
        </w:trPr>
        <w:tc>
          <w:tcPr>
            <w:tcW w:w="10141" w:type="dxa"/>
            <w:gridSpan w:val="2"/>
            <w:tcMar>
              <w:top w:w="0" w:type="dxa"/>
              <w:left w:w="108" w:type="dxa"/>
              <w:bottom w:w="0" w:type="dxa"/>
              <w:right w:w="108" w:type="dxa"/>
            </w:tcMar>
          </w:tcPr>
          <w:p w14:paraId="45A0509D" w14:textId="77777777" w:rsidR="00B3336E" w:rsidRPr="00191DC8" w:rsidRDefault="00B3336E" w:rsidP="00D977FF">
            <w:pPr>
              <w:jc w:val="both"/>
              <w:rPr>
                <w:rFonts w:cs="Arial"/>
                <w:b/>
                <w:bCs/>
              </w:rPr>
            </w:pPr>
            <w:r w:rsidRPr="00191DC8">
              <w:rPr>
                <w:rFonts w:cs="Arial"/>
                <w:b/>
                <w:bCs/>
              </w:rPr>
              <w:t xml:space="preserve">SUMMARY OF RESEARCH AIM &amp; OBJECTIVES: </w:t>
            </w:r>
          </w:p>
          <w:p w14:paraId="545DDF9E" w14:textId="1A4EA175" w:rsidR="00C603EB" w:rsidRPr="00191DC8" w:rsidRDefault="00C603EB" w:rsidP="00C603EB">
            <w:pPr>
              <w:rPr>
                <w:rFonts w:ascii="Calibri" w:hAnsi="Calibri" w:cs="Calibri"/>
                <w:b/>
                <w:bCs/>
              </w:rPr>
            </w:pPr>
            <w:r w:rsidRPr="00191DC8">
              <w:rPr>
                <w:rFonts w:ascii="Calibri" w:hAnsi="Calibri" w:cs="Calibri"/>
              </w:rPr>
              <w:t xml:space="preserve">Aims: </w:t>
            </w:r>
            <w:r w:rsidR="00824973" w:rsidRPr="00191DC8">
              <w:rPr>
                <w:rFonts w:ascii="Calibri" w:hAnsi="Calibri" w:cs="Calibri"/>
              </w:rPr>
              <w:t>To investigate the relationship between Adverse Childhood Experiences (ACEs) and the likelihood of involvement in criminal activity later in life.</w:t>
            </w:r>
          </w:p>
          <w:p w14:paraId="3B10ACBC" w14:textId="77777777" w:rsidR="00824973" w:rsidRPr="00191DC8" w:rsidRDefault="00824973" w:rsidP="00824973">
            <w:pPr>
              <w:rPr>
                <w:rFonts w:ascii="Calibri" w:hAnsi="Calibri" w:cs="Calibri"/>
              </w:rPr>
            </w:pPr>
            <w:bookmarkStart w:id="4" w:name="_Hlk191301172"/>
            <w:r w:rsidRPr="00191DC8">
              <w:rPr>
                <w:rFonts w:ascii="Calibri" w:hAnsi="Calibri" w:cs="Calibri"/>
              </w:rPr>
              <w:t xml:space="preserve">Objective 1: To assess the prevalence of Adverse Childhood Experiences (ACEs) among children in England and Wales </w:t>
            </w:r>
          </w:p>
          <w:p w14:paraId="09BF6CDC" w14:textId="77777777" w:rsidR="00824973" w:rsidRPr="00191DC8" w:rsidRDefault="00824973" w:rsidP="00824973">
            <w:pPr>
              <w:rPr>
                <w:rFonts w:ascii="Calibri" w:hAnsi="Calibri" w:cs="Calibri"/>
              </w:rPr>
            </w:pPr>
            <w:r w:rsidRPr="00191DC8">
              <w:rPr>
                <w:rFonts w:ascii="Calibri" w:hAnsi="Calibri" w:cs="Calibri"/>
              </w:rPr>
              <w:t>Objective 2: To explore the backgrounds and risk factors of children with ACEs who later become involved in criminal activities.</w:t>
            </w:r>
          </w:p>
          <w:p w14:paraId="54ED66FB" w14:textId="38476047" w:rsidR="00AD5EC3" w:rsidRPr="00191DC8" w:rsidRDefault="00824973" w:rsidP="008D4CAD">
            <w:pPr>
              <w:rPr>
                <w:rFonts w:ascii="Calibri" w:hAnsi="Calibri" w:cs="Calibri"/>
              </w:rPr>
            </w:pPr>
            <w:r w:rsidRPr="00191DC8">
              <w:rPr>
                <w:rFonts w:ascii="Calibri" w:hAnsi="Calibri" w:cs="Calibri"/>
              </w:rPr>
              <w:t xml:space="preserve">Objective 3: To </w:t>
            </w:r>
            <w:r w:rsidR="00AD5EC3" w:rsidRPr="00191DC8">
              <w:rPr>
                <w:rFonts w:ascii="Calibri" w:hAnsi="Calibri" w:cs="Calibri"/>
              </w:rPr>
              <w:t xml:space="preserve">assess public perception on the link between ACEs and </w:t>
            </w:r>
            <w:r w:rsidR="0041603F" w:rsidRPr="00191DC8">
              <w:rPr>
                <w:rFonts w:ascii="Calibri" w:hAnsi="Calibri" w:cs="Calibri"/>
              </w:rPr>
              <w:t>criminality</w:t>
            </w:r>
            <w:r w:rsidR="00AD5EC3" w:rsidRPr="00191DC8">
              <w:rPr>
                <w:rFonts w:ascii="Calibri" w:hAnsi="Calibri" w:cs="Calibri"/>
              </w:rPr>
              <w:t xml:space="preserve"> </w:t>
            </w:r>
            <w:r w:rsidR="00D358CA" w:rsidRPr="00191DC8">
              <w:rPr>
                <w:rFonts w:ascii="Calibri" w:hAnsi="Calibri" w:cs="Calibri"/>
              </w:rPr>
              <w:t>and wh</w:t>
            </w:r>
            <w:r w:rsidR="00AD5EC3" w:rsidRPr="00191DC8">
              <w:rPr>
                <w:rFonts w:ascii="Calibri" w:hAnsi="Calibri" w:cs="Calibri"/>
              </w:rPr>
              <w:t xml:space="preserve">ether </w:t>
            </w:r>
            <w:r w:rsidR="0081741A" w:rsidRPr="00191DC8">
              <w:rPr>
                <w:rFonts w:ascii="Calibri" w:hAnsi="Calibri" w:cs="Calibri"/>
              </w:rPr>
              <w:t>enough</w:t>
            </w:r>
            <w:r w:rsidR="00AD5EC3" w:rsidRPr="00191DC8">
              <w:rPr>
                <w:rFonts w:ascii="Calibri" w:hAnsi="Calibri" w:cs="Calibri"/>
              </w:rPr>
              <w:t xml:space="preserve"> is being done for support children </w:t>
            </w:r>
            <w:r w:rsidR="00D358CA" w:rsidRPr="00191DC8">
              <w:rPr>
                <w:rFonts w:ascii="Calibri" w:hAnsi="Calibri" w:cs="Calibri"/>
              </w:rPr>
              <w:t>who experience ACES later becoming involved in criminal activity.</w:t>
            </w:r>
          </w:p>
          <w:bookmarkEnd w:id="4"/>
          <w:p w14:paraId="67B931F8" w14:textId="7B945ECF" w:rsidR="00733518" w:rsidRPr="00191DC8" w:rsidRDefault="00733518" w:rsidP="00AD5EC3">
            <w:pPr>
              <w:rPr>
                <w:rFonts w:ascii="Calibri" w:hAnsi="Calibri" w:cs="Calibri"/>
              </w:rPr>
            </w:pPr>
          </w:p>
        </w:tc>
      </w:tr>
      <w:tr w:rsidR="00B3336E" w:rsidRPr="00191DC8"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191DC8" w:rsidRDefault="00B3336E" w:rsidP="00D012E7">
            <w:pPr>
              <w:rPr>
                <w:rFonts w:cs="Arial"/>
                <w:b/>
                <w:bCs/>
              </w:rPr>
            </w:pPr>
            <w:r w:rsidRPr="00191DC8">
              <w:rPr>
                <w:rFonts w:cs="Arial"/>
                <w:b/>
                <w:bCs/>
              </w:rPr>
              <w:t>THEORETICAL CONTEXT:</w:t>
            </w:r>
          </w:p>
          <w:p w14:paraId="5945610A" w14:textId="629C7E67" w:rsidR="00F668F0" w:rsidRPr="00F668F0" w:rsidRDefault="00F668F0" w:rsidP="00F668F0">
            <w:pPr>
              <w:rPr>
                <w:rFonts w:cs="Arial"/>
              </w:rPr>
            </w:pPr>
            <w:r w:rsidRPr="00F668F0">
              <w:rPr>
                <w:rFonts w:cs="Arial"/>
              </w:rPr>
              <w:t>Adverse Childhood Experiences (ACEs) refer to highly stressful and often repeated events that children may be exposed to early in life. These experiences include various forms of abuse (physical, emotional, or sexual), neglect, violence between parents or caregivers, and other serious types of household dysfunction, such as alcohol or substance abuse, as well as peer, community, and collective violence (World Health Organization, 2020).</w:t>
            </w:r>
          </w:p>
          <w:p w14:paraId="116DD79B" w14:textId="1FD85DBC" w:rsidR="00F668F0" w:rsidRPr="00F668F0" w:rsidRDefault="00F668F0" w:rsidP="00F668F0">
            <w:pPr>
              <w:rPr>
                <w:rFonts w:ascii="Calibri" w:hAnsi="Calibri" w:cs="Calibri"/>
              </w:rPr>
            </w:pPr>
            <w:r w:rsidRPr="00F668F0">
              <w:rPr>
                <w:rFonts w:ascii="Calibri" w:hAnsi="Calibri" w:cs="Calibri"/>
              </w:rPr>
              <w:t>According to Madigan et al., (2023), Adverse Childhood Experiences (ACEs) can have long-term effects throughout a person’s life. These effects include problems with mental health (such as anxiety and depression), physical health (like cancer, obesity, and heart disease), relationships (such as difficulties with intimate partners), and risky behaviours (like smoking and early substance use).</w:t>
            </w:r>
          </w:p>
          <w:p w14:paraId="3DF4FDB2" w14:textId="77777777" w:rsidR="00F668F0" w:rsidRPr="00F668F0" w:rsidRDefault="00F668F0" w:rsidP="00F668F0">
            <w:pPr>
              <w:rPr>
                <w:rFonts w:ascii="Calibri" w:hAnsi="Calibri" w:cs="Calibri"/>
              </w:rPr>
            </w:pPr>
            <w:r w:rsidRPr="00F668F0">
              <w:rPr>
                <w:rFonts w:ascii="Calibri" w:hAnsi="Calibri" w:cs="Calibri"/>
              </w:rPr>
              <w:t xml:space="preserve">There is also strong evidence showing that ACEs come with serious financial costs in addition to the personal impact they have. These costs include lost job opportunities and income, legal and court expenses related to crime, and ongoing medical bills for treating long-term health problems caused by childhood trauma. On average, it's estimated that the economic cost of ACEs can make up 3% to 6% of a country’s yearly Gross Domestic Product </w:t>
            </w:r>
            <w:r w:rsidRPr="00F668F0">
              <w:rPr>
                <w:rFonts w:ascii="Calibri" w:hAnsi="Calibri" w:cs="Calibri"/>
              </w:rPr>
              <w:lastRenderedPageBreak/>
              <w:t>(GDP). Because of these impacts, health organisations worldwide now see ACEs as a major social issue and a key threat to personal and public well-being (Madigan et al., 2023).</w:t>
            </w:r>
          </w:p>
          <w:p w14:paraId="28EF7104" w14:textId="42EEB9B3" w:rsidR="00B70FEB" w:rsidRPr="00191DC8" w:rsidRDefault="00DE6309" w:rsidP="00586470">
            <w:pPr>
              <w:rPr>
                <w:rFonts w:ascii="Calibri" w:hAnsi="Calibri" w:cs="Calibri"/>
              </w:rPr>
            </w:pPr>
            <w:r w:rsidRPr="00DE6309">
              <w:rPr>
                <w:rFonts w:ascii="Calibri" w:hAnsi="Calibri" w:cs="Calibri"/>
              </w:rPr>
              <w:t>T</w:t>
            </w:r>
            <w:r w:rsidR="00883F73" w:rsidRPr="00DE6309">
              <w:rPr>
                <w:rFonts w:ascii="Calibri" w:hAnsi="Calibri" w:cs="Calibri"/>
              </w:rPr>
              <w:t>he ACE Questionnaire are asked if they were sexually abused, physically or emotionally abused, neglected physically or emotionally, or grew up in a household where one or both parents were mentally ill or abusing drugs, were separated or incarcerated, or were either victims or perpetrators of domestic violence before the age of 18. Physical abuse, sexual abuse, emotional abuse, substance use by parents, parent incarceration, parent mental health issues, and exposure to domestic violence were among the adversities included in the initial 8-item version of the questionnaire. A revised 10-item version was released in 2001, adding two new categories: parental divorce/separation and physical/emotional neglect. Other than that, the questionnaire hasn't changed much since it was first used. This consistency is essential because it enables the creation of a cohesive body of data, reliable replication across time and space, and comparisons between groups with various risk profiles, sociodemographic, economic, and medical-clinical features.</w:t>
            </w:r>
            <w:r w:rsidR="000812DE" w:rsidRPr="00DE6309">
              <w:rPr>
                <w:rFonts w:ascii="Calibri" w:hAnsi="Calibri" w:cs="Calibri"/>
              </w:rPr>
              <w:t xml:space="preserve"> (Madigan,2023)</w:t>
            </w:r>
            <w:r>
              <w:rPr>
                <w:rFonts w:ascii="Calibri" w:hAnsi="Calibri" w:cs="Calibri"/>
              </w:rPr>
              <w:t>.</w:t>
            </w:r>
          </w:p>
        </w:tc>
      </w:tr>
      <w:tr w:rsidR="00B3336E" w:rsidRPr="00191DC8" w14:paraId="2438BDD1" w14:textId="77777777" w:rsidTr="00B3336E">
        <w:trPr>
          <w:trHeight w:val="1831"/>
        </w:trPr>
        <w:tc>
          <w:tcPr>
            <w:tcW w:w="10141" w:type="dxa"/>
            <w:gridSpan w:val="2"/>
            <w:tcMar>
              <w:top w:w="0" w:type="dxa"/>
              <w:left w:w="108" w:type="dxa"/>
              <w:bottom w:w="0" w:type="dxa"/>
              <w:right w:w="108" w:type="dxa"/>
            </w:tcMar>
          </w:tcPr>
          <w:p w14:paraId="3B0EC518" w14:textId="4AD419A3" w:rsidR="00B3336E" w:rsidRPr="00191DC8" w:rsidRDefault="00B3336E" w:rsidP="00767A5E">
            <w:pPr>
              <w:rPr>
                <w:rFonts w:cs="Arial"/>
              </w:rPr>
            </w:pPr>
            <w:r w:rsidRPr="00191DC8">
              <w:rPr>
                <w:rFonts w:cs="Arial"/>
                <w:b/>
                <w:bCs/>
              </w:rPr>
              <w:lastRenderedPageBreak/>
              <w:t xml:space="preserve">SUMMARY OF RESEARCH –SURVEY METHOD: </w:t>
            </w:r>
          </w:p>
          <w:p w14:paraId="7C9A8F1B" w14:textId="77777777" w:rsidR="00F668F0" w:rsidRPr="00F668F0" w:rsidRDefault="00F668F0" w:rsidP="00F668F0">
            <w:pPr>
              <w:jc w:val="both"/>
              <w:rPr>
                <w:rFonts w:cstheme="minorHAnsi"/>
              </w:rPr>
            </w:pPr>
            <w:r w:rsidRPr="00F668F0">
              <w:rPr>
                <w:rFonts w:cstheme="minorHAnsi"/>
              </w:rPr>
              <w:t>This research will use a mixed methods approach, combining both qualitative and quantitative methods. The survey will be created and distributed using Microsoft Forms, which will allow for the collection of primary data directly from participants.</w:t>
            </w:r>
          </w:p>
          <w:p w14:paraId="5070E9A8" w14:textId="1427F276" w:rsidR="00F668F0" w:rsidRPr="00F668F0" w:rsidRDefault="00F668F0" w:rsidP="00F668F0">
            <w:pPr>
              <w:jc w:val="both"/>
              <w:rPr>
                <w:rFonts w:cstheme="minorHAnsi"/>
              </w:rPr>
            </w:pPr>
            <w:r w:rsidRPr="00F668F0">
              <w:rPr>
                <w:rFonts w:cstheme="minorHAnsi"/>
              </w:rPr>
              <w:t xml:space="preserve">By using a mix of closed-ended questions and open-ended questions the </w:t>
            </w:r>
            <w:r>
              <w:rPr>
                <w:rFonts w:cstheme="minorHAnsi"/>
              </w:rPr>
              <w:t>questionnaire</w:t>
            </w:r>
            <w:r w:rsidRPr="00F668F0">
              <w:rPr>
                <w:rFonts w:cstheme="minorHAnsi"/>
              </w:rPr>
              <w:t xml:space="preserve"> will provide both statistical insights and deeper understanding of the topic. Microsoft Forms will be used to share the survey link online, and responses will be collected and stored securely through this platform.</w:t>
            </w:r>
          </w:p>
          <w:p w14:paraId="1FF20F11" w14:textId="35EA67BD" w:rsidR="006A321C" w:rsidRPr="00191DC8" w:rsidRDefault="006A321C" w:rsidP="00D977FF">
            <w:pPr>
              <w:jc w:val="both"/>
              <w:rPr>
                <w:rFonts w:cstheme="minorHAnsi"/>
              </w:rPr>
            </w:pPr>
          </w:p>
        </w:tc>
      </w:tr>
      <w:tr w:rsidR="00B3336E" w:rsidRPr="00191DC8" w14:paraId="0112EEAD" w14:textId="77777777" w:rsidTr="00B3336E">
        <w:trPr>
          <w:trHeight w:val="465"/>
        </w:trPr>
        <w:tc>
          <w:tcPr>
            <w:tcW w:w="10141" w:type="dxa"/>
            <w:gridSpan w:val="2"/>
            <w:tcMar>
              <w:top w:w="0" w:type="dxa"/>
              <w:left w:w="108" w:type="dxa"/>
              <w:bottom w:w="0" w:type="dxa"/>
              <w:right w:w="108" w:type="dxa"/>
            </w:tcMar>
          </w:tcPr>
          <w:p w14:paraId="2FD6CF12" w14:textId="77777777" w:rsidR="00B3336E" w:rsidRPr="00191DC8" w:rsidRDefault="00B3336E" w:rsidP="00B5610A">
            <w:pPr>
              <w:rPr>
                <w:rFonts w:cstheme="minorHAnsi"/>
              </w:rPr>
            </w:pPr>
            <w:r w:rsidRPr="00191DC8">
              <w:rPr>
                <w:rFonts w:cs="Arial"/>
                <w:b/>
                <w:bCs/>
              </w:rPr>
              <w:t>SUMMARY OF SAMPLING FRAMEWORK:</w:t>
            </w:r>
            <w:r w:rsidRPr="00191DC8">
              <w:rPr>
                <w:rFonts w:cstheme="minorHAnsi"/>
              </w:rPr>
              <w:t xml:space="preserve"> </w:t>
            </w:r>
          </w:p>
          <w:p w14:paraId="2DB3600A" w14:textId="77777777" w:rsidR="00F668F0" w:rsidRPr="00F668F0" w:rsidRDefault="00F668F0" w:rsidP="00F668F0">
            <w:pPr>
              <w:jc w:val="both"/>
              <w:rPr>
                <w:rFonts w:cstheme="minorHAnsi"/>
              </w:rPr>
            </w:pPr>
            <w:r w:rsidRPr="00F668F0">
              <w:rPr>
                <w:rFonts w:cstheme="minorHAnsi"/>
              </w:rPr>
              <w:t>The target sample for this study is approximately 100 participants, all aged 18 and over. The online questionnaire will be created using Microsoft Forms and shared through the researcher’s personal social media accounts, such as Snapchat and Instagram.</w:t>
            </w:r>
          </w:p>
          <w:p w14:paraId="55783188" w14:textId="77777777" w:rsidR="00F668F0" w:rsidRPr="00F668F0" w:rsidRDefault="00F668F0" w:rsidP="00F668F0">
            <w:pPr>
              <w:jc w:val="both"/>
              <w:rPr>
                <w:rFonts w:cstheme="minorHAnsi"/>
              </w:rPr>
            </w:pPr>
            <w:r w:rsidRPr="00F668F0">
              <w:rPr>
                <w:rFonts w:cstheme="minorHAnsi"/>
              </w:rPr>
              <w:t>A snowball sampling method will be used, where participants are encouraged to share the survey link with others after completing it. This will help reach a wider audience. Once 100 responses have been collected, the questionnaire will be closed.</w:t>
            </w:r>
          </w:p>
          <w:p w14:paraId="2E7CB405" w14:textId="5802ABC0" w:rsidR="00C06157" w:rsidRPr="00191DC8" w:rsidRDefault="00C06157" w:rsidP="001C7700">
            <w:pPr>
              <w:jc w:val="both"/>
              <w:rPr>
                <w:rFonts w:cstheme="minorHAnsi"/>
              </w:rPr>
            </w:pPr>
          </w:p>
        </w:tc>
      </w:tr>
      <w:tr w:rsidR="00B3336E" w:rsidRPr="00191DC8" w14:paraId="36992D85" w14:textId="77777777" w:rsidTr="00B3336E">
        <w:trPr>
          <w:trHeight w:val="1831"/>
        </w:trPr>
        <w:tc>
          <w:tcPr>
            <w:tcW w:w="10141" w:type="dxa"/>
            <w:gridSpan w:val="2"/>
            <w:tcMar>
              <w:top w:w="0" w:type="dxa"/>
              <w:left w:w="108" w:type="dxa"/>
              <w:bottom w:w="0" w:type="dxa"/>
              <w:right w:w="108" w:type="dxa"/>
            </w:tcMar>
          </w:tcPr>
          <w:p w14:paraId="145803A7" w14:textId="2EDDB5EC" w:rsidR="00B3336E" w:rsidRPr="00191DC8" w:rsidRDefault="00B3336E" w:rsidP="00B26E88">
            <w:pPr>
              <w:spacing w:line="240" w:lineRule="auto"/>
              <w:jc w:val="both"/>
              <w:rPr>
                <w:rFonts w:cs="Arial"/>
                <w:b/>
                <w:bCs/>
              </w:rPr>
            </w:pPr>
            <w:r w:rsidRPr="00191DC8">
              <w:rPr>
                <w:rFonts w:cs="Arial"/>
                <w:b/>
                <w:bCs/>
              </w:rPr>
              <w:t>INITIAL REFERENCE LIST:</w:t>
            </w:r>
          </w:p>
          <w:p w14:paraId="562B46C1" w14:textId="4B01EA50" w:rsidR="00277C38" w:rsidRDefault="00277C38" w:rsidP="00B26E88">
            <w:pPr>
              <w:spacing w:after="0" w:line="240" w:lineRule="auto"/>
              <w:rPr>
                <w:rFonts w:ascii="Calibri" w:hAnsi="Calibri" w:cs="Calibri"/>
              </w:rPr>
            </w:pPr>
            <w:r w:rsidRPr="006E0826">
              <w:rPr>
                <w:rFonts w:ascii="Calibri" w:hAnsi="Calibri" w:cs="Calibri"/>
              </w:rPr>
              <w:t xml:space="preserve">Downing. N, Akinlotan. M and Thornhill. C, (2021), The impact of childhood sexual abuse childhood experiences on adult health related quality of </w:t>
            </w:r>
            <w:r w:rsidR="006E0826" w:rsidRPr="006E0826">
              <w:rPr>
                <w:rFonts w:ascii="Calibri" w:hAnsi="Calibri" w:cs="Calibri"/>
              </w:rPr>
              <w:t>life,</w:t>
            </w:r>
            <w:r w:rsidR="006E0826">
              <w:rPr>
                <w:rFonts w:ascii="Calibri" w:hAnsi="Calibri" w:cs="Calibri"/>
              </w:rPr>
              <w:t xml:space="preserve"> Child Abuse and Neglect,Voulme 120, DIO: </w:t>
            </w:r>
            <w:hyperlink r:id="rId91" w:history="1">
              <w:r w:rsidR="006E0826" w:rsidRPr="006E0826">
                <w:rPr>
                  <w:rStyle w:val="Hyperlink"/>
                  <w:rFonts w:ascii="Calibri" w:hAnsi="Calibri" w:cs="Calibri"/>
                </w:rPr>
                <w:t>https://www-sciencedirect-com.ezproxy.uwtsd.ac.uk/science/article/pii/S0145213421002544</w:t>
              </w:r>
            </w:hyperlink>
            <w:r w:rsidRPr="006E0826">
              <w:rPr>
                <w:rFonts w:ascii="Calibri" w:hAnsi="Calibri" w:cs="Calibri"/>
              </w:rPr>
              <w:t xml:space="preserve"> Accessed: 04 February 2025)</w:t>
            </w:r>
            <w:r w:rsidRPr="00191DC8">
              <w:rPr>
                <w:rFonts w:ascii="Calibri" w:hAnsi="Calibri" w:cs="Calibri"/>
              </w:rPr>
              <w:t xml:space="preserve"> </w:t>
            </w:r>
          </w:p>
          <w:p w14:paraId="17352A68" w14:textId="77777777" w:rsidR="005E5C34" w:rsidRDefault="005E5C34" w:rsidP="00B26E88">
            <w:pPr>
              <w:spacing w:after="0" w:line="240" w:lineRule="auto"/>
              <w:rPr>
                <w:rFonts w:ascii="Calibri" w:hAnsi="Calibri" w:cs="Calibri"/>
              </w:rPr>
            </w:pPr>
          </w:p>
          <w:p w14:paraId="4801ABCD" w14:textId="37465BFF" w:rsidR="006E0826" w:rsidRPr="006E0826" w:rsidRDefault="006E0826" w:rsidP="00B26E88">
            <w:pPr>
              <w:spacing w:line="240" w:lineRule="auto"/>
              <w:rPr>
                <w:rFonts w:ascii="Calibri" w:hAnsi="Calibri" w:cs="Calibri"/>
              </w:rPr>
            </w:pPr>
            <w:r w:rsidRPr="006E0826">
              <w:rPr>
                <w:rFonts w:ascii="Calibri" w:hAnsi="Calibri" w:cs="Calibri"/>
              </w:rPr>
              <w:t xml:space="preserve">Finkelhor. D, (2020), Trends in Adverse Childhood Experiences (ACEs) in the United states, Child Abuse and Neglect, Volume 108,DOI: </w:t>
            </w:r>
            <w:hyperlink r:id="rId92" w:history="1">
              <w:r w:rsidRPr="006E0826">
                <w:rPr>
                  <w:rStyle w:val="Hyperlink"/>
                  <w:rFonts w:ascii="Calibri" w:hAnsi="Calibri" w:cs="Calibri"/>
                </w:rPr>
                <w:t>https://doi.org/10.1016/j.chiabu.2020.104641</w:t>
              </w:r>
            </w:hyperlink>
            <w:r w:rsidRPr="006E0826">
              <w:rPr>
                <w:rFonts w:ascii="Calibri" w:hAnsi="Calibri" w:cs="Calibri"/>
              </w:rPr>
              <w:t>(Accessed: 04 February 2025)</w:t>
            </w:r>
            <w:r w:rsidRPr="00191DC8">
              <w:rPr>
                <w:rFonts w:ascii="Calibri" w:hAnsi="Calibri" w:cs="Calibri"/>
              </w:rPr>
              <w:t xml:space="preserve"> </w:t>
            </w:r>
          </w:p>
          <w:p w14:paraId="04D60031" w14:textId="5B27F212" w:rsidR="00277C38" w:rsidRPr="006E0826" w:rsidRDefault="00277C38" w:rsidP="00B26E88">
            <w:pPr>
              <w:spacing w:after="0" w:line="240" w:lineRule="auto"/>
              <w:rPr>
                <w:rFonts w:ascii="Calibri" w:hAnsi="Calibri" w:cs="Calibri"/>
              </w:rPr>
            </w:pPr>
            <w:r w:rsidRPr="006E0826">
              <w:rPr>
                <w:rFonts w:ascii="Calibri" w:hAnsi="Calibri" w:cs="Calibri"/>
              </w:rPr>
              <w:t xml:space="preserve">Goddard. A, (2021), Adverse Childhood experiences and trauma- informed </w:t>
            </w:r>
            <w:r w:rsidR="006E0826" w:rsidRPr="006E0826">
              <w:rPr>
                <w:rFonts w:ascii="Calibri" w:hAnsi="Calibri" w:cs="Calibri"/>
              </w:rPr>
              <w:t xml:space="preserve">care, Journal of Pediatric Health Care, </w:t>
            </w:r>
            <w:r w:rsidRPr="006E0826">
              <w:rPr>
                <w:rFonts w:ascii="Calibri" w:hAnsi="Calibri" w:cs="Calibri"/>
              </w:rPr>
              <w:t xml:space="preserve"> Volume 35, Issue 2,</w:t>
            </w:r>
            <w:r w:rsidR="006E0826" w:rsidRPr="006E0826">
              <w:rPr>
                <w:rFonts w:ascii="Calibri" w:hAnsi="Calibri" w:cs="Calibri"/>
              </w:rPr>
              <w:t xml:space="preserve">DIO: </w:t>
            </w:r>
            <w:hyperlink r:id="rId93" w:tgtFrame="_blank" w:tooltip="Persistent link using digital object identifier" w:history="1">
              <w:r w:rsidR="006E0826" w:rsidRPr="006E0826">
                <w:rPr>
                  <w:rStyle w:val="Hyperlink"/>
                  <w:rFonts w:ascii="Calibri" w:hAnsi="Calibri" w:cs="Calibri"/>
                </w:rPr>
                <w:t>https://doi.org/10.1016/j.pedhc.2020.09.001</w:t>
              </w:r>
            </w:hyperlink>
            <w:r w:rsidRPr="006E0826">
              <w:rPr>
                <w:rFonts w:ascii="Calibri" w:hAnsi="Calibri" w:cs="Calibri"/>
              </w:rPr>
              <w:t xml:space="preserve">  (Accessed: 03 February 2025) </w:t>
            </w:r>
          </w:p>
          <w:p w14:paraId="5E6A8392" w14:textId="77777777" w:rsidR="006E0826" w:rsidRPr="00191DC8" w:rsidRDefault="006E0826" w:rsidP="00B26E88">
            <w:pPr>
              <w:spacing w:after="0" w:line="240" w:lineRule="auto"/>
            </w:pPr>
          </w:p>
          <w:p w14:paraId="20D204AF" w14:textId="3F7FC34C" w:rsidR="00277C38" w:rsidRPr="00191DC8" w:rsidRDefault="00277C38" w:rsidP="00B26E88">
            <w:pPr>
              <w:spacing w:after="0" w:line="240" w:lineRule="auto"/>
              <w:rPr>
                <w:rFonts w:ascii="Calibri" w:hAnsi="Calibri" w:cs="Calibri"/>
              </w:rPr>
            </w:pPr>
            <w:r w:rsidRPr="00191DC8">
              <w:rPr>
                <w:rFonts w:ascii="Calibri" w:hAnsi="Calibri" w:cs="Calibri"/>
              </w:rPr>
              <w:t>HM Inspectorate of Pronation</w:t>
            </w:r>
            <w:r w:rsidR="005E5C34">
              <w:rPr>
                <w:rFonts w:ascii="Calibri" w:hAnsi="Calibri" w:cs="Calibri"/>
              </w:rPr>
              <w:t xml:space="preserve"> </w:t>
            </w:r>
            <w:r w:rsidRPr="00191DC8">
              <w:rPr>
                <w:rFonts w:ascii="Calibri" w:hAnsi="Calibri" w:cs="Calibri"/>
              </w:rPr>
              <w:t>(2023)</w:t>
            </w:r>
            <w:r w:rsidR="005E5C34">
              <w:rPr>
                <w:rFonts w:ascii="Calibri" w:hAnsi="Calibri" w:cs="Calibri"/>
              </w:rPr>
              <w:t xml:space="preserve">. </w:t>
            </w:r>
            <w:r w:rsidRPr="005E5C34">
              <w:rPr>
                <w:rFonts w:ascii="Calibri" w:hAnsi="Calibri" w:cs="Calibri"/>
                <w:i/>
                <w:iCs/>
              </w:rPr>
              <w:t xml:space="preserve">Adversity and </w:t>
            </w:r>
            <w:r w:rsidR="005E5C34" w:rsidRPr="005E5C34">
              <w:rPr>
                <w:rFonts w:ascii="Calibri" w:hAnsi="Calibri" w:cs="Calibri"/>
                <w:i/>
                <w:iCs/>
              </w:rPr>
              <w:t>T</w:t>
            </w:r>
            <w:r w:rsidRPr="005E5C34">
              <w:rPr>
                <w:rFonts w:ascii="Calibri" w:hAnsi="Calibri" w:cs="Calibri"/>
                <w:i/>
                <w:iCs/>
              </w:rPr>
              <w:t>rauma</w:t>
            </w:r>
            <w:r w:rsidR="005E5C34" w:rsidRPr="005E5C34">
              <w:rPr>
                <w:rFonts w:ascii="Calibri" w:hAnsi="Calibri" w:cs="Calibri"/>
                <w:i/>
                <w:iCs/>
              </w:rPr>
              <w:t>.</w:t>
            </w:r>
            <w:r w:rsidRPr="00191DC8">
              <w:rPr>
                <w:rFonts w:ascii="Calibri" w:hAnsi="Calibri" w:cs="Calibri"/>
              </w:rPr>
              <w:t xml:space="preserve"> Avaiable at: </w:t>
            </w:r>
          </w:p>
          <w:p w14:paraId="340A7FD9" w14:textId="77777777" w:rsidR="00277C38" w:rsidRDefault="00277C38" w:rsidP="00B26E88">
            <w:pPr>
              <w:spacing w:after="0" w:line="240" w:lineRule="auto"/>
              <w:rPr>
                <w:rFonts w:ascii="Calibri" w:hAnsi="Calibri" w:cs="Calibri"/>
              </w:rPr>
            </w:pPr>
            <w:hyperlink r:id="rId94" w:history="1">
              <w:r w:rsidRPr="00191DC8">
                <w:rPr>
                  <w:rStyle w:val="Hyperlink"/>
                  <w:rFonts w:ascii="Calibri" w:hAnsi="Calibri" w:cs="Calibri"/>
                </w:rPr>
                <w:t>https://www.justiceinspectorates.gov.uk/hmiprobation/research/the-evidence-base-youth-offending-services/specific-areas-of-delivery/adversity-and-trauma/</w:t>
              </w:r>
            </w:hyperlink>
            <w:r w:rsidRPr="00191DC8">
              <w:rPr>
                <w:rFonts w:ascii="Calibri" w:hAnsi="Calibri" w:cs="Calibri"/>
              </w:rPr>
              <w:t xml:space="preserve"> (Accessed: 10 February 2025) </w:t>
            </w:r>
          </w:p>
          <w:p w14:paraId="2417A3F1" w14:textId="77777777" w:rsidR="005E5C34" w:rsidRPr="00191DC8" w:rsidRDefault="005E5C34" w:rsidP="00B26E88">
            <w:pPr>
              <w:spacing w:after="0" w:line="240" w:lineRule="auto"/>
            </w:pPr>
          </w:p>
          <w:p w14:paraId="2FDDE369" w14:textId="77777777" w:rsidR="003B33EF" w:rsidRPr="00191DC8" w:rsidRDefault="003B33EF" w:rsidP="00B26E88">
            <w:pPr>
              <w:spacing w:line="240" w:lineRule="auto"/>
              <w:rPr>
                <w:rFonts w:ascii="Calibri" w:hAnsi="Calibri" w:cs="Calibri"/>
              </w:rPr>
            </w:pPr>
            <w:r w:rsidRPr="00A756CD">
              <w:rPr>
                <w:rFonts w:ascii="Calibri" w:hAnsi="Calibri" w:cs="Calibri"/>
              </w:rPr>
              <w:t xml:space="preserve">Office for National Statistics, Child abuse in England and Wales: January 2020,Available at: </w:t>
            </w:r>
            <w:hyperlink r:id="rId95" w:history="1">
              <w:r w:rsidRPr="00A756CD">
                <w:rPr>
                  <w:rStyle w:val="Hyperlink"/>
                  <w:rFonts w:ascii="Calibri" w:hAnsi="Calibri" w:cs="Calibri"/>
                </w:rPr>
                <w:t>https://www.ons.gov.uk/peoplepopulationandcommunity/crimeandjustice/bulletins/childabuseinenglandandwales/january2020</w:t>
              </w:r>
            </w:hyperlink>
            <w:r w:rsidRPr="00A756CD">
              <w:rPr>
                <w:rFonts w:ascii="Calibri" w:hAnsi="Calibri" w:cs="Calibri"/>
              </w:rPr>
              <w:t xml:space="preserve"> (Accessed: 10 February 2025)</w:t>
            </w:r>
            <w:r w:rsidRPr="00191DC8">
              <w:rPr>
                <w:rFonts w:ascii="Calibri" w:hAnsi="Calibri" w:cs="Calibri"/>
              </w:rPr>
              <w:t xml:space="preserve"> </w:t>
            </w:r>
          </w:p>
          <w:p w14:paraId="0CD704C0" w14:textId="77777777" w:rsidR="003B33EF" w:rsidRDefault="003B33EF" w:rsidP="00B26E88">
            <w:pPr>
              <w:spacing w:after="0" w:line="240" w:lineRule="auto"/>
            </w:pPr>
          </w:p>
          <w:p w14:paraId="27B04D7A" w14:textId="64371031" w:rsidR="006E0826" w:rsidRDefault="00277C38" w:rsidP="00B26E88">
            <w:pPr>
              <w:spacing w:after="0" w:line="240" w:lineRule="auto"/>
              <w:rPr>
                <w:rFonts w:ascii="Calibri" w:hAnsi="Calibri" w:cs="Calibri"/>
              </w:rPr>
            </w:pPr>
            <w:r w:rsidRPr="006E0826">
              <w:rPr>
                <w:rFonts w:ascii="Calibri" w:hAnsi="Calibri" w:cs="Calibri"/>
              </w:rPr>
              <w:t xml:space="preserve">Lester. S, Khatwa. M and Sutcliffe. K, (2020), services needs of young people affected by adverse childhood experience (ACEs): A systematic review of UK qualitative evidence, </w:t>
            </w:r>
            <w:r w:rsidR="006E0826" w:rsidRPr="006E0826">
              <w:rPr>
                <w:rFonts w:ascii="Calibri" w:hAnsi="Calibri" w:cs="Calibri"/>
              </w:rPr>
              <w:t xml:space="preserve">Children and Youth Service Review, </w:t>
            </w:r>
            <w:r w:rsidRPr="006E0826">
              <w:rPr>
                <w:rFonts w:ascii="Calibri" w:hAnsi="Calibri" w:cs="Calibri"/>
              </w:rPr>
              <w:t>volume 118,</w:t>
            </w:r>
            <w:r w:rsidR="006E0826" w:rsidRPr="006E0826">
              <w:rPr>
                <w:rFonts w:ascii="Calibri" w:hAnsi="Calibri" w:cs="Calibri"/>
              </w:rPr>
              <w:t xml:space="preserve">DIO: </w:t>
            </w:r>
            <w:hyperlink r:id="rId96" w:tgtFrame="_blank" w:tooltip="Persistent link using digital object identifier" w:history="1">
              <w:r w:rsidR="006E0826" w:rsidRPr="006E0826">
                <w:rPr>
                  <w:rStyle w:val="Hyperlink"/>
                  <w:rFonts w:ascii="Calibri" w:hAnsi="Calibri" w:cs="Calibri"/>
                </w:rPr>
                <w:t>https://doi.org/10.1016/j.childyouth.2020.105429</w:t>
              </w:r>
            </w:hyperlink>
            <w:r w:rsidRPr="006E0826">
              <w:rPr>
                <w:rFonts w:ascii="Calibri" w:hAnsi="Calibri" w:cs="Calibri"/>
              </w:rPr>
              <w:t xml:space="preserve"> </w:t>
            </w:r>
            <w:r w:rsidR="006E0826" w:rsidRPr="006E0826">
              <w:rPr>
                <w:rFonts w:ascii="Calibri" w:hAnsi="Calibri" w:cs="Calibri"/>
              </w:rPr>
              <w:t>(Accessed: 28 January 2025)</w:t>
            </w:r>
          </w:p>
          <w:p w14:paraId="3304AEAC" w14:textId="77777777" w:rsidR="006E0826" w:rsidRPr="00191DC8" w:rsidRDefault="006E0826" w:rsidP="00B26E88">
            <w:pPr>
              <w:spacing w:after="0" w:line="240" w:lineRule="auto"/>
            </w:pPr>
          </w:p>
          <w:p w14:paraId="5B6F0C31" w14:textId="5328E855" w:rsidR="00277C38" w:rsidRPr="00B26E88" w:rsidRDefault="00277C38" w:rsidP="00B26E88">
            <w:pPr>
              <w:spacing w:after="0" w:line="240" w:lineRule="auto"/>
              <w:rPr>
                <w:rFonts w:ascii="Calibri" w:hAnsi="Calibri" w:cs="Calibri"/>
              </w:rPr>
            </w:pPr>
            <w:r w:rsidRPr="00B26E88">
              <w:rPr>
                <w:rFonts w:ascii="Calibri" w:hAnsi="Calibri" w:cs="Calibri"/>
              </w:rPr>
              <w:t xml:space="preserve">Madigan. S et al , (2023), Adverse childhood experiences: a meta- analysis of prevalence and moderators among half a million adults in 206 studies, </w:t>
            </w:r>
            <w:r w:rsidR="00B26E88" w:rsidRPr="00B26E88">
              <w:rPr>
                <w:rFonts w:ascii="Calibri" w:hAnsi="Calibri" w:cs="Calibri"/>
              </w:rPr>
              <w:t xml:space="preserve">World Psychiatry, </w:t>
            </w:r>
            <w:r w:rsidRPr="00B26E88">
              <w:rPr>
                <w:rFonts w:ascii="Calibri" w:hAnsi="Calibri" w:cs="Calibri"/>
              </w:rPr>
              <w:t xml:space="preserve">Available at: </w:t>
            </w:r>
            <w:hyperlink r:id="rId97" w:history="1">
              <w:r w:rsidRPr="00B26E88">
                <w:rPr>
                  <w:rStyle w:val="Hyperlink"/>
                  <w:rFonts w:ascii="Calibri" w:hAnsi="Calibri" w:cs="Calibri"/>
                </w:rPr>
                <w:t>https://pmc.ncbi.nlm.nih.gov/articles/PMC10503911/</w:t>
              </w:r>
            </w:hyperlink>
            <w:r w:rsidRPr="00B26E88">
              <w:rPr>
                <w:rFonts w:ascii="Calibri" w:hAnsi="Calibri" w:cs="Calibri"/>
              </w:rPr>
              <w:t xml:space="preserve">  (Accessed: 11 February 2025).</w:t>
            </w:r>
            <w:r w:rsidRPr="00B26E88">
              <w:rPr>
                <w:rFonts w:cs="Arial"/>
                <w:b/>
                <w:bCs/>
              </w:rPr>
              <w:t xml:space="preserve"> </w:t>
            </w:r>
          </w:p>
          <w:p w14:paraId="145860A3" w14:textId="6CC890B5" w:rsidR="006E0826" w:rsidRPr="00B26E88" w:rsidRDefault="006E0826" w:rsidP="00B26E88">
            <w:pPr>
              <w:spacing w:after="0" w:line="240" w:lineRule="auto"/>
              <w:rPr>
                <w:rFonts w:cs="Arial"/>
              </w:rPr>
            </w:pPr>
          </w:p>
          <w:p w14:paraId="6DBB31B7" w14:textId="77777777" w:rsidR="005E5C34" w:rsidRPr="00191DC8" w:rsidRDefault="005E5C34" w:rsidP="00B26E88">
            <w:pPr>
              <w:spacing w:after="0" w:line="240" w:lineRule="auto"/>
              <w:rPr>
                <w:rFonts w:cs="Arial"/>
                <w:b/>
                <w:bCs/>
              </w:rPr>
            </w:pPr>
          </w:p>
          <w:p w14:paraId="2A40C497" w14:textId="221F3E0B" w:rsidR="00277C38" w:rsidRPr="00B26E88" w:rsidRDefault="00277C38" w:rsidP="00B26E88">
            <w:pPr>
              <w:spacing w:after="0" w:line="240" w:lineRule="auto"/>
              <w:rPr>
                <w:rFonts w:ascii="Calibri" w:hAnsi="Calibri" w:cs="Calibri"/>
              </w:rPr>
            </w:pPr>
            <w:r w:rsidRPr="00B26E88">
              <w:rPr>
                <w:rFonts w:ascii="Calibri" w:hAnsi="Calibri" w:cs="Calibri"/>
                <w:lang w:val="it-IT"/>
              </w:rPr>
              <w:t xml:space="preserve">Malvaso. C, Cale. J, Ross. </w:t>
            </w:r>
            <w:r w:rsidRPr="00B26E88">
              <w:rPr>
                <w:rFonts w:ascii="Calibri" w:hAnsi="Calibri" w:cs="Calibri"/>
              </w:rPr>
              <w:t xml:space="preserve">S, (2021), Associations between Adverse Childhood Experiences and Trauma among young people who offend: a systematic literature </w:t>
            </w:r>
            <w:r w:rsidR="00B26E88" w:rsidRPr="00B26E88">
              <w:rPr>
                <w:rFonts w:ascii="Calibri" w:hAnsi="Calibri" w:cs="Calibri"/>
              </w:rPr>
              <w:t xml:space="preserve">review, Trauma, Violence and Abuse, </w:t>
            </w:r>
            <w:r w:rsidRPr="00B26E88">
              <w:rPr>
                <w:rFonts w:ascii="Calibri" w:hAnsi="Calibri" w:cs="Calibri"/>
              </w:rPr>
              <w:t xml:space="preserve"> Volume 23, Issue 5, </w:t>
            </w:r>
            <w:r w:rsidR="00B26E88" w:rsidRPr="00B26E88">
              <w:rPr>
                <w:rFonts w:ascii="Calibri" w:hAnsi="Calibri" w:cs="Calibri"/>
              </w:rPr>
              <w:t xml:space="preserve">DIO: </w:t>
            </w:r>
            <w:hyperlink r:id="rId98" w:history="1">
              <w:r w:rsidR="00B26E88" w:rsidRPr="00B26E88">
                <w:rPr>
                  <w:rStyle w:val="Hyperlink"/>
                  <w:rFonts w:ascii="Calibri" w:hAnsi="Calibri" w:cs="Calibri"/>
                </w:rPr>
                <w:t>https://doi.org/10.1177/15248380211013132</w:t>
              </w:r>
            </w:hyperlink>
            <w:r w:rsidR="00B26E88" w:rsidRPr="00B26E88">
              <w:t xml:space="preserve"> </w:t>
            </w:r>
            <w:r w:rsidRPr="00B26E88">
              <w:rPr>
                <w:rFonts w:ascii="Calibri" w:hAnsi="Calibri" w:cs="Calibri"/>
              </w:rPr>
              <w:t xml:space="preserve">(Accessed: 04 February 2025) </w:t>
            </w:r>
          </w:p>
          <w:p w14:paraId="0BC0A25E" w14:textId="77777777" w:rsidR="00B70FEB" w:rsidRPr="00191DC8" w:rsidRDefault="00B70FEB" w:rsidP="00B26E88">
            <w:pPr>
              <w:spacing w:after="0" w:line="240" w:lineRule="auto"/>
            </w:pPr>
          </w:p>
          <w:p w14:paraId="11C29200" w14:textId="0BA7B2A5" w:rsidR="00277C38" w:rsidRDefault="00277C38" w:rsidP="00B26E88">
            <w:pPr>
              <w:spacing w:after="0" w:line="240" w:lineRule="auto"/>
              <w:rPr>
                <w:rFonts w:ascii="Calibri" w:hAnsi="Calibri" w:cs="Calibri"/>
              </w:rPr>
            </w:pPr>
            <w:r w:rsidRPr="00191DC8">
              <w:rPr>
                <w:rFonts w:ascii="Calibri" w:hAnsi="Calibri" w:cs="Calibri"/>
              </w:rPr>
              <w:t xml:space="preserve">Manchester University, (2025) </w:t>
            </w:r>
            <w:r w:rsidRPr="00B70FEB">
              <w:rPr>
                <w:rFonts w:ascii="Calibri" w:hAnsi="Calibri" w:cs="Calibri"/>
                <w:i/>
                <w:iCs/>
              </w:rPr>
              <w:t>Adverse Childhood Experience's (ACEs) and attachment</w:t>
            </w:r>
            <w:r w:rsidR="00B70FEB">
              <w:rPr>
                <w:rFonts w:ascii="Calibri" w:hAnsi="Calibri" w:cs="Calibri"/>
                <w:i/>
                <w:iCs/>
              </w:rPr>
              <w:t xml:space="preserve">. </w:t>
            </w:r>
            <w:r w:rsidR="00B70FEB">
              <w:rPr>
                <w:rFonts w:ascii="Calibri" w:hAnsi="Calibri" w:cs="Calibri"/>
              </w:rPr>
              <w:t>Available</w:t>
            </w:r>
            <w:r w:rsidRPr="00191DC8">
              <w:rPr>
                <w:rFonts w:ascii="Calibri" w:hAnsi="Calibri" w:cs="Calibri"/>
              </w:rPr>
              <w:t xml:space="preserve"> at:  </w:t>
            </w:r>
            <w:hyperlink r:id="rId99" w:history="1">
              <w:r w:rsidRPr="00191DC8">
                <w:rPr>
                  <w:rStyle w:val="Hyperlink"/>
                  <w:rFonts w:ascii="Calibri" w:hAnsi="Calibri" w:cs="Calibri"/>
                </w:rPr>
                <w:t>https://mft.nhs.uk/rmch/services/camhs/young-people/adverse-childhood-experiences-aces-and-attachment/</w:t>
              </w:r>
            </w:hyperlink>
            <w:r w:rsidRPr="00191DC8">
              <w:rPr>
                <w:rFonts w:ascii="Calibri" w:hAnsi="Calibri" w:cs="Calibri"/>
              </w:rPr>
              <w:t xml:space="preserve"> (Accessed: 28 January 2025) </w:t>
            </w:r>
          </w:p>
          <w:p w14:paraId="190CD10D" w14:textId="77777777" w:rsidR="00B70FEB" w:rsidRPr="00191DC8" w:rsidRDefault="00B70FEB" w:rsidP="00B26E88">
            <w:pPr>
              <w:spacing w:after="0" w:line="240" w:lineRule="auto"/>
              <w:rPr>
                <w:rFonts w:ascii="Calibri" w:hAnsi="Calibri" w:cs="Calibri"/>
              </w:rPr>
            </w:pPr>
          </w:p>
          <w:p w14:paraId="2CFFB792" w14:textId="498E18AD" w:rsidR="00277C38" w:rsidRDefault="00B26E88" w:rsidP="00B26E88">
            <w:pPr>
              <w:spacing w:after="0" w:line="240" w:lineRule="auto"/>
              <w:rPr>
                <w:rFonts w:ascii="Calibri" w:hAnsi="Calibri" w:cs="Calibri"/>
              </w:rPr>
            </w:pPr>
            <w:r w:rsidRPr="00B26E88">
              <w:rPr>
                <w:rFonts w:ascii="Calibri" w:hAnsi="Calibri" w:cs="Calibri"/>
              </w:rPr>
              <w:t xml:space="preserve">Wales Government, (2021), </w:t>
            </w:r>
            <w:r w:rsidR="00277C38" w:rsidRPr="00B26E88">
              <w:rPr>
                <w:rFonts w:ascii="Calibri" w:hAnsi="Calibri" w:cs="Calibri"/>
              </w:rPr>
              <w:t xml:space="preserve">Review of Adverse Childhood experiences (ACE) policy: report (2021), How the ACE policy has performed and how it can be developed in the future, Available at: </w:t>
            </w:r>
            <w:hyperlink r:id="rId100" w:history="1">
              <w:r w:rsidR="00277C38" w:rsidRPr="00B26E88">
                <w:rPr>
                  <w:rStyle w:val="Hyperlink"/>
                  <w:rFonts w:ascii="Calibri" w:hAnsi="Calibri" w:cs="Calibri"/>
                </w:rPr>
                <w:t>https://www.gov.wales/review-adverse-childhood-experiences-ace-policy-report-html</w:t>
              </w:r>
            </w:hyperlink>
            <w:r w:rsidR="00277C38" w:rsidRPr="00B26E88">
              <w:rPr>
                <w:rFonts w:ascii="Calibri" w:hAnsi="Calibri" w:cs="Calibri"/>
              </w:rPr>
              <w:t xml:space="preserve"> (Accessed: 03 February 2025)</w:t>
            </w:r>
            <w:r w:rsidR="00277C38" w:rsidRPr="00191DC8">
              <w:rPr>
                <w:rFonts w:ascii="Calibri" w:hAnsi="Calibri" w:cs="Calibri"/>
              </w:rPr>
              <w:t xml:space="preserve"> </w:t>
            </w:r>
          </w:p>
          <w:p w14:paraId="704B000F" w14:textId="77777777" w:rsidR="00B70FEB" w:rsidRPr="00191DC8" w:rsidRDefault="00B70FEB" w:rsidP="00B26E88">
            <w:pPr>
              <w:spacing w:after="0" w:line="240" w:lineRule="auto"/>
            </w:pPr>
          </w:p>
          <w:p w14:paraId="6932156F" w14:textId="383E116B" w:rsidR="00277C38" w:rsidRDefault="00277C38" w:rsidP="00B26E88">
            <w:pPr>
              <w:spacing w:after="0" w:line="240" w:lineRule="auto"/>
              <w:rPr>
                <w:rFonts w:ascii="Calibri" w:hAnsi="Calibri" w:cs="Calibri"/>
              </w:rPr>
            </w:pPr>
            <w:r w:rsidRPr="00191DC8">
              <w:rPr>
                <w:rFonts w:ascii="Calibri" w:hAnsi="Calibri" w:cs="Calibri"/>
              </w:rPr>
              <w:t>Scottish Government, (2022</w:t>
            </w:r>
            <w:r w:rsidRPr="00B70FEB">
              <w:rPr>
                <w:rFonts w:ascii="Calibri" w:hAnsi="Calibri" w:cs="Calibri"/>
                <w:i/>
                <w:iCs/>
              </w:rPr>
              <w:t>), Covid-19 Children and families collective leadership group- short life group on under-18s in custody: report</w:t>
            </w:r>
            <w:r w:rsidR="00B70FEB">
              <w:rPr>
                <w:rFonts w:ascii="Calibri" w:hAnsi="Calibri" w:cs="Calibri"/>
              </w:rPr>
              <w:t>.</w:t>
            </w:r>
            <w:r w:rsidRPr="00191DC8">
              <w:rPr>
                <w:rFonts w:ascii="Calibri" w:hAnsi="Calibri" w:cs="Calibri"/>
              </w:rPr>
              <w:t xml:space="preserve"> Avaiable at: </w:t>
            </w:r>
            <w:hyperlink r:id="rId101" w:history="1">
              <w:r w:rsidRPr="00191DC8">
                <w:rPr>
                  <w:rStyle w:val="Hyperlink"/>
                  <w:rFonts w:ascii="Calibri" w:hAnsi="Calibri" w:cs="Calibri"/>
                </w:rPr>
                <w:t>https://www.gov.scot/publications/covid-19-children-families-collective-leadership-group-short-life-group-under-18s-custody-recommendations-report-short-life-group-under-18s-custody/pages/6/</w:t>
              </w:r>
            </w:hyperlink>
            <w:r w:rsidRPr="00191DC8">
              <w:rPr>
                <w:rFonts w:ascii="Calibri" w:hAnsi="Calibri" w:cs="Calibri"/>
              </w:rPr>
              <w:t xml:space="preserve"> (Accessed: 05 February 2025) </w:t>
            </w:r>
          </w:p>
          <w:p w14:paraId="69522116" w14:textId="77777777" w:rsidR="00B70FEB" w:rsidRPr="00191DC8" w:rsidRDefault="00B70FEB" w:rsidP="00B26E88">
            <w:pPr>
              <w:spacing w:after="0" w:line="240" w:lineRule="auto"/>
            </w:pPr>
          </w:p>
          <w:p w14:paraId="416D2269" w14:textId="246288CD" w:rsidR="00277C38" w:rsidRDefault="00277C38" w:rsidP="00B26E88">
            <w:pPr>
              <w:spacing w:after="0" w:line="240" w:lineRule="auto"/>
              <w:rPr>
                <w:rFonts w:ascii="Calibri" w:hAnsi="Calibri" w:cs="Calibri"/>
              </w:rPr>
            </w:pPr>
            <w:r w:rsidRPr="00191DC8">
              <w:rPr>
                <w:rFonts w:ascii="Calibri" w:hAnsi="Calibri" w:cs="Calibri"/>
              </w:rPr>
              <w:t>The University of Edinburgh, (2022)</w:t>
            </w:r>
            <w:r w:rsidR="00B70FEB">
              <w:rPr>
                <w:rFonts w:ascii="Calibri" w:hAnsi="Calibri" w:cs="Calibri"/>
              </w:rPr>
              <w:t xml:space="preserve">. </w:t>
            </w:r>
            <w:r w:rsidRPr="00191DC8">
              <w:rPr>
                <w:rFonts w:ascii="Calibri" w:hAnsi="Calibri" w:cs="Calibri"/>
              </w:rPr>
              <w:t xml:space="preserve"> </w:t>
            </w:r>
            <w:r w:rsidRPr="00B70FEB">
              <w:rPr>
                <w:rFonts w:ascii="Calibri" w:hAnsi="Calibri" w:cs="Calibri"/>
                <w:i/>
                <w:iCs/>
              </w:rPr>
              <w:t>Childhood trauma linked to risk of adult crime</w:t>
            </w:r>
            <w:r w:rsidR="00B70FEB" w:rsidRPr="00B70FEB">
              <w:rPr>
                <w:rFonts w:ascii="Calibri" w:hAnsi="Calibri" w:cs="Calibri"/>
                <w:i/>
                <w:iCs/>
              </w:rPr>
              <w:t>.</w:t>
            </w:r>
            <w:r w:rsidR="00B70FEB">
              <w:rPr>
                <w:rFonts w:ascii="Calibri" w:hAnsi="Calibri" w:cs="Calibri"/>
              </w:rPr>
              <w:t xml:space="preserve"> </w:t>
            </w:r>
            <w:r w:rsidRPr="00191DC8">
              <w:rPr>
                <w:rFonts w:ascii="Calibri" w:hAnsi="Calibri" w:cs="Calibri"/>
              </w:rPr>
              <w:t xml:space="preserve">Available at: </w:t>
            </w:r>
            <w:hyperlink r:id="rId102" w:history="1">
              <w:r w:rsidRPr="00191DC8">
                <w:rPr>
                  <w:rStyle w:val="Hyperlink"/>
                  <w:rFonts w:ascii="Calibri" w:hAnsi="Calibri" w:cs="Calibri"/>
                </w:rPr>
                <w:t>https://www.ed.ac.uk/news/2022/vulnerable-children-more-likely-to-offend-as-adult</w:t>
              </w:r>
            </w:hyperlink>
            <w:r w:rsidRPr="00191DC8">
              <w:rPr>
                <w:rFonts w:ascii="Calibri" w:hAnsi="Calibri" w:cs="Calibri"/>
              </w:rPr>
              <w:t xml:space="preserve"> (Accessed: 10 February 2025) </w:t>
            </w:r>
          </w:p>
          <w:p w14:paraId="343BFBD6" w14:textId="77777777" w:rsidR="00B70FEB" w:rsidRPr="00191DC8" w:rsidRDefault="00B70FEB" w:rsidP="00B26E88">
            <w:pPr>
              <w:spacing w:after="0" w:line="240" w:lineRule="auto"/>
            </w:pPr>
          </w:p>
          <w:p w14:paraId="12CDDCE1" w14:textId="21E5B567" w:rsidR="00277C38" w:rsidRDefault="00277C38" w:rsidP="00B26E88">
            <w:pPr>
              <w:spacing w:after="0" w:line="240" w:lineRule="auto"/>
              <w:rPr>
                <w:rFonts w:ascii="Calibri" w:hAnsi="Calibri" w:cs="Calibri"/>
              </w:rPr>
            </w:pPr>
            <w:r w:rsidRPr="00B26E88">
              <w:rPr>
                <w:rFonts w:ascii="Calibri" w:hAnsi="Calibri" w:cs="Calibri"/>
              </w:rPr>
              <w:t>Welsh Adverse childhood experiences (ACE) study (2015)</w:t>
            </w:r>
            <w:r w:rsidR="00B70FEB" w:rsidRPr="00B26E88">
              <w:rPr>
                <w:rFonts w:ascii="Calibri" w:hAnsi="Calibri" w:cs="Calibri"/>
              </w:rPr>
              <w:t>.</w:t>
            </w:r>
            <w:r w:rsidR="00B70FEB">
              <w:rPr>
                <w:rFonts w:ascii="Calibri" w:hAnsi="Calibri" w:cs="Calibri"/>
              </w:rPr>
              <w:t xml:space="preserve"> </w:t>
            </w:r>
            <w:r w:rsidRPr="00B70FEB">
              <w:rPr>
                <w:rFonts w:ascii="Calibri" w:hAnsi="Calibri" w:cs="Calibri"/>
                <w:i/>
                <w:iCs/>
              </w:rPr>
              <w:t>Adverse childhood experiences and their impact on health – harming behaviours in the Welsh population</w:t>
            </w:r>
            <w:r w:rsidR="00B70FEB">
              <w:rPr>
                <w:rFonts w:ascii="Calibri" w:hAnsi="Calibri" w:cs="Calibri"/>
              </w:rPr>
              <w:t xml:space="preserve">. </w:t>
            </w:r>
            <w:r w:rsidRPr="00191DC8">
              <w:rPr>
                <w:rFonts w:ascii="Calibri" w:hAnsi="Calibri" w:cs="Calibri"/>
              </w:rPr>
              <w:t xml:space="preserve">Available at: </w:t>
            </w:r>
            <w:hyperlink r:id="rId103" w:history="1">
              <w:r w:rsidRPr="00191DC8">
                <w:rPr>
                  <w:rStyle w:val="Hyperlink"/>
                  <w:rFonts w:ascii="Calibri" w:hAnsi="Calibri" w:cs="Calibri"/>
                </w:rPr>
                <w:t>https://www.ljmu.ac.uk/~/media/phi-reports/pdf/2016_01_adverse_childhood_experiences_and_their_impact_on_health_harming_behaviours_in_the.pdf</w:t>
              </w:r>
            </w:hyperlink>
            <w:r w:rsidRPr="00191DC8">
              <w:rPr>
                <w:rFonts w:ascii="Calibri" w:hAnsi="Calibri" w:cs="Calibri"/>
              </w:rPr>
              <w:t xml:space="preserve"> (Accessed: 28 January 2025) </w:t>
            </w:r>
          </w:p>
          <w:p w14:paraId="61051323" w14:textId="77777777" w:rsidR="00B70FEB" w:rsidRPr="00191DC8" w:rsidRDefault="00B70FEB" w:rsidP="00B26E88">
            <w:pPr>
              <w:spacing w:after="0" w:line="240" w:lineRule="auto"/>
            </w:pPr>
          </w:p>
          <w:p w14:paraId="7E9F6931" w14:textId="0305373C" w:rsidR="00277C38" w:rsidRDefault="00277C38" w:rsidP="00B26E88">
            <w:pPr>
              <w:spacing w:after="0" w:line="240" w:lineRule="auto"/>
              <w:rPr>
                <w:rFonts w:cs="Arial"/>
              </w:rPr>
            </w:pPr>
            <w:r w:rsidRPr="00191DC8">
              <w:rPr>
                <w:rFonts w:cs="Arial"/>
              </w:rPr>
              <w:t xml:space="preserve">World </w:t>
            </w:r>
            <w:r w:rsidR="00B70FEB">
              <w:rPr>
                <w:rFonts w:cs="Arial"/>
              </w:rPr>
              <w:t>Health</w:t>
            </w:r>
            <w:r w:rsidRPr="00191DC8">
              <w:rPr>
                <w:rFonts w:cs="Arial"/>
              </w:rPr>
              <w:t xml:space="preserve"> </w:t>
            </w:r>
            <w:r w:rsidR="00B70FEB">
              <w:rPr>
                <w:rFonts w:cs="Arial"/>
              </w:rPr>
              <w:t>O</w:t>
            </w:r>
            <w:r w:rsidRPr="00191DC8">
              <w:rPr>
                <w:rFonts w:cs="Arial"/>
              </w:rPr>
              <w:t xml:space="preserve">rganisation (2020), </w:t>
            </w:r>
            <w:r w:rsidRPr="00B70FEB">
              <w:rPr>
                <w:rFonts w:cs="Arial"/>
                <w:i/>
                <w:iCs/>
              </w:rPr>
              <w:t>Adverse Childhood Experiences international questionnaire (ACE-IQ)</w:t>
            </w:r>
            <w:r w:rsidR="00B70FEB">
              <w:rPr>
                <w:rFonts w:cs="Arial"/>
                <w:i/>
                <w:iCs/>
              </w:rPr>
              <w:t xml:space="preserve">. </w:t>
            </w:r>
            <w:r w:rsidRPr="00191DC8">
              <w:rPr>
                <w:rFonts w:cs="Arial"/>
              </w:rPr>
              <w:t xml:space="preserve">Available at: </w:t>
            </w:r>
            <w:hyperlink r:id="rId104" w:history="1">
              <w:r w:rsidRPr="00191DC8">
                <w:rPr>
                  <w:rStyle w:val="Hyperlink"/>
                  <w:rFonts w:cs="Arial"/>
                </w:rPr>
                <w:t>https://www.who.int/publications/m/item/adverse-childhood-experiences-international-questionnaire-(ace-iq)</w:t>
              </w:r>
            </w:hyperlink>
            <w:r w:rsidRPr="00191DC8">
              <w:rPr>
                <w:rFonts w:cs="Arial"/>
              </w:rPr>
              <w:t xml:space="preserve"> (Accessed: 18 March 2025) </w:t>
            </w:r>
          </w:p>
          <w:p w14:paraId="6D8438FF" w14:textId="77777777" w:rsidR="00B70FEB" w:rsidRPr="00191DC8" w:rsidRDefault="00B70FEB" w:rsidP="00B26E88">
            <w:pPr>
              <w:spacing w:after="0" w:line="240" w:lineRule="auto"/>
              <w:rPr>
                <w:rFonts w:cs="Arial"/>
              </w:rPr>
            </w:pPr>
          </w:p>
          <w:p w14:paraId="44938B9D" w14:textId="4ABF3C50" w:rsidR="00277C38" w:rsidRPr="00191DC8" w:rsidRDefault="00277C38" w:rsidP="00B26E88">
            <w:pPr>
              <w:spacing w:after="0" w:line="240" w:lineRule="auto"/>
            </w:pPr>
            <w:r w:rsidRPr="00191DC8">
              <w:rPr>
                <w:rFonts w:ascii="Calibri" w:hAnsi="Calibri" w:cs="Calibri"/>
              </w:rPr>
              <w:t xml:space="preserve">Younge </w:t>
            </w:r>
            <w:r w:rsidR="00B70FEB">
              <w:rPr>
                <w:rFonts w:ascii="Calibri" w:hAnsi="Calibri" w:cs="Calibri"/>
              </w:rPr>
              <w:t>M</w:t>
            </w:r>
            <w:r w:rsidRPr="00191DC8">
              <w:rPr>
                <w:rFonts w:ascii="Calibri" w:hAnsi="Calibri" w:cs="Calibri"/>
              </w:rPr>
              <w:t>inds (2025)</w:t>
            </w:r>
            <w:r w:rsidR="00B70FEB">
              <w:rPr>
                <w:rFonts w:ascii="Calibri" w:hAnsi="Calibri" w:cs="Calibri"/>
              </w:rPr>
              <w:t xml:space="preserve"> </w:t>
            </w:r>
            <w:r w:rsidRPr="00B70FEB">
              <w:rPr>
                <w:rFonts w:ascii="Calibri" w:hAnsi="Calibri" w:cs="Calibri"/>
                <w:i/>
                <w:iCs/>
              </w:rPr>
              <w:t>Understanding trauma and adversity</w:t>
            </w:r>
            <w:r w:rsidR="00B70FEB">
              <w:rPr>
                <w:rFonts w:ascii="Calibri" w:hAnsi="Calibri" w:cs="Calibri"/>
                <w:i/>
                <w:iCs/>
              </w:rPr>
              <w:t xml:space="preserve">. </w:t>
            </w:r>
            <w:r w:rsidRPr="00191DC8">
              <w:rPr>
                <w:rFonts w:ascii="Calibri" w:hAnsi="Calibri" w:cs="Calibri"/>
              </w:rPr>
              <w:t xml:space="preserve">Available at: </w:t>
            </w:r>
            <w:hyperlink r:id="rId105" w:history="1">
              <w:r w:rsidRPr="00191DC8">
                <w:rPr>
                  <w:rStyle w:val="Hyperlink"/>
                  <w:rFonts w:ascii="Calibri" w:hAnsi="Calibri" w:cs="Calibri"/>
                </w:rPr>
                <w:t>https://www.youngminds.org.uk/professional/resources/understanding-trauma-and-adversity/#:~:text=Adverse%20childhood%20experiences%20(ACEs)%20are,security%2C%20trust%20or%20bodily%20integrity</w:t>
              </w:r>
            </w:hyperlink>
            <w:r w:rsidRPr="00191DC8">
              <w:rPr>
                <w:rFonts w:ascii="Calibri" w:hAnsi="Calibri" w:cs="Calibri"/>
              </w:rPr>
              <w:t xml:space="preserve">  (Accessed: 28 January 2025)</w:t>
            </w:r>
          </w:p>
          <w:p w14:paraId="41F38745" w14:textId="0BD8CEFA" w:rsidR="00277C38" w:rsidRPr="00191DC8" w:rsidRDefault="00277C38" w:rsidP="00B26E88">
            <w:pPr>
              <w:spacing w:line="240" w:lineRule="auto"/>
              <w:rPr>
                <w:rFonts w:cs="Arial"/>
              </w:rPr>
            </w:pPr>
          </w:p>
        </w:tc>
      </w:tr>
    </w:tbl>
    <w:p w14:paraId="3528A61B" w14:textId="77777777" w:rsidR="00F7471B" w:rsidRDefault="00F7471B" w:rsidP="00B92A19"/>
    <w:p w14:paraId="0B82DBB2" w14:textId="77777777" w:rsidR="00F7471B" w:rsidRDefault="00F7471B" w:rsidP="00B92A19"/>
    <w:p w14:paraId="09C283E5" w14:textId="77777777" w:rsidR="0057593F" w:rsidRDefault="0057593F" w:rsidP="00B92A19"/>
    <w:p w14:paraId="77D83A11" w14:textId="77777777" w:rsidR="0057593F" w:rsidRDefault="0057593F" w:rsidP="00B92A19"/>
    <w:p w14:paraId="626B8EAC" w14:textId="77777777" w:rsidR="0057593F" w:rsidRPr="00191DC8" w:rsidRDefault="0057593F" w:rsidP="00B92A19"/>
    <w:p w14:paraId="4DD0C55B" w14:textId="5F7CC065" w:rsidR="00C3508C" w:rsidRPr="00191DC8" w:rsidRDefault="00C3508C" w:rsidP="00C3508C">
      <w:pPr>
        <w:pStyle w:val="Heading1"/>
      </w:pPr>
      <w:bookmarkStart w:id="5" w:name="_Toc161332006"/>
      <w:r w:rsidRPr="00191DC8">
        <w:lastRenderedPageBreak/>
        <w:t>Task 3: Ethics Form</w:t>
      </w:r>
      <w:bookmarkEnd w:id="5"/>
      <w:r w:rsidRPr="00191DC8">
        <w:t xml:space="preserve"> </w:t>
      </w:r>
    </w:p>
    <w:p w14:paraId="67E6159A" w14:textId="77777777" w:rsidR="00B92A19" w:rsidRPr="00191DC8" w:rsidRDefault="00B92A19" w:rsidP="00B92A19"/>
    <w:p w14:paraId="279E7DAD" w14:textId="77777777" w:rsidR="00B92A19" w:rsidRPr="00191DC8" w:rsidRDefault="00B92A19" w:rsidP="00A91894">
      <w:pPr>
        <w:tabs>
          <w:tab w:val="left" w:pos="5103"/>
        </w:tabs>
        <w:jc w:val="center"/>
        <w:rPr>
          <w:rFonts w:ascii="Arial" w:hAnsi="Arial" w:cs="Arial"/>
          <w:b/>
          <w:bCs/>
          <w:sz w:val="24"/>
          <w:szCs w:val="24"/>
        </w:rPr>
      </w:pPr>
      <w:r w:rsidRPr="00191DC8">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B92A19" w:rsidRPr="00191DC8" w14:paraId="1ECF5C3C" w14:textId="77777777" w:rsidTr="00B92A19">
        <w:tc>
          <w:tcPr>
            <w:tcW w:w="10435" w:type="dxa"/>
          </w:tcPr>
          <w:p w14:paraId="5CE356EA"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191DC8">
              <w:rPr>
                <w:rFonts w:ascii="Arial" w:hAnsi="Arial" w:cs="Arial"/>
                <w:b/>
                <w:bCs/>
                <w:sz w:val="22"/>
                <w:szCs w:val="22"/>
              </w:rPr>
              <w:t>RESEARCH STUDENTS</w:t>
            </w:r>
          </w:p>
          <w:p w14:paraId="188A2C25"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91DC8">
              <w:rPr>
                <w:rFonts w:ascii="Arial" w:hAnsi="Arial" w:cs="Arial"/>
                <w:sz w:val="22"/>
                <w:szCs w:val="22"/>
              </w:rPr>
              <w:t xml:space="preserve">This form is to be completed by the student within </w:t>
            </w:r>
            <w:r w:rsidRPr="00191DC8">
              <w:rPr>
                <w:rFonts w:ascii="Arial" w:hAnsi="Arial" w:cs="Arial"/>
                <w:b/>
                <w:sz w:val="22"/>
                <w:szCs w:val="22"/>
              </w:rPr>
              <w:t>SIX</w:t>
            </w:r>
            <w:r w:rsidRPr="00191DC8">
              <w:rPr>
                <w:rFonts w:ascii="Arial" w:hAnsi="Arial" w:cs="Arial"/>
                <w:sz w:val="22"/>
                <w:szCs w:val="22"/>
              </w:rPr>
              <w:t xml:space="preserve"> months for full-time students and </w:t>
            </w:r>
            <w:r w:rsidRPr="00191DC8">
              <w:rPr>
                <w:rFonts w:ascii="Arial" w:hAnsi="Arial" w:cs="Arial"/>
                <w:b/>
                <w:sz w:val="22"/>
                <w:szCs w:val="22"/>
              </w:rPr>
              <w:t xml:space="preserve">TWELVE </w:t>
            </w:r>
            <w:r w:rsidRPr="00191DC8">
              <w:rPr>
                <w:rFonts w:ascii="Arial" w:hAnsi="Arial" w:cs="Arial"/>
                <w:sz w:val="22"/>
                <w:szCs w:val="22"/>
              </w:rPr>
              <w:t xml:space="preserve">months for part time students, after the commencement of the research degree or following progression to Part Two of your course. </w:t>
            </w:r>
          </w:p>
          <w:p w14:paraId="07CC58D1"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191DC8">
              <w:rPr>
                <w:rFonts w:ascii="Arial" w:hAnsi="Arial" w:cs="Arial"/>
                <w:bCs/>
                <w:sz w:val="22"/>
                <w:szCs w:val="22"/>
              </w:rPr>
              <w:t xml:space="preserve">Once complete, submit this form via the </w:t>
            </w:r>
            <w:proofErr w:type="spellStart"/>
            <w:r w:rsidRPr="00191DC8">
              <w:rPr>
                <w:rFonts w:ascii="Arial" w:hAnsi="Arial" w:cs="Arial"/>
                <w:b/>
                <w:i/>
                <w:iCs/>
                <w:sz w:val="22"/>
                <w:szCs w:val="22"/>
                <w:u w:val="single"/>
              </w:rPr>
              <w:t>MyTSD</w:t>
            </w:r>
            <w:proofErr w:type="spellEnd"/>
            <w:r w:rsidRPr="00191DC8">
              <w:rPr>
                <w:rFonts w:ascii="Arial" w:hAnsi="Arial" w:cs="Arial"/>
                <w:b/>
                <w:i/>
                <w:iCs/>
                <w:sz w:val="22"/>
                <w:szCs w:val="22"/>
                <w:u w:val="single"/>
              </w:rPr>
              <w:t xml:space="preserve"> Doctoral College Portal</w:t>
            </w:r>
            <w:r w:rsidRPr="00191DC8">
              <w:rPr>
                <w:rFonts w:ascii="Arial" w:hAnsi="Arial" w:cs="Arial"/>
                <w:bCs/>
                <w:sz w:val="22"/>
                <w:szCs w:val="22"/>
              </w:rPr>
              <w:t xml:space="preserve"> at (</w:t>
            </w:r>
            <w:hyperlink r:id="rId106" w:history="1">
              <w:r w:rsidRPr="00191DC8">
                <w:rPr>
                  <w:rStyle w:val="Hyperlink"/>
                  <w:rFonts w:ascii="Arial" w:hAnsi="Arial" w:cs="Arial"/>
                  <w:bCs/>
                  <w:sz w:val="22"/>
                  <w:szCs w:val="22"/>
                </w:rPr>
                <w:t>https://mytsd.uwtsd.ac.uk</w:t>
              </w:r>
            </w:hyperlink>
            <w:r w:rsidRPr="00191DC8">
              <w:rPr>
                <w:rFonts w:ascii="Arial" w:hAnsi="Arial" w:cs="Arial"/>
                <w:bCs/>
                <w:sz w:val="22"/>
                <w:szCs w:val="22"/>
              </w:rPr>
              <w:t>).</w:t>
            </w:r>
          </w:p>
          <w:p w14:paraId="28C258C3"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91DC8">
              <w:rPr>
                <w:rFonts w:ascii="Arial" w:hAnsi="Arial" w:cs="Arial"/>
                <w:sz w:val="22"/>
                <w:szCs w:val="22"/>
              </w:rPr>
              <w:t>This document is also available in Welsh.</w:t>
            </w:r>
          </w:p>
          <w:p w14:paraId="5954A1C8" w14:textId="77777777" w:rsidR="00B92A19" w:rsidRPr="00191DC8"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B92A19" w:rsidRPr="00191DC8" w14:paraId="2EBF531D" w14:textId="77777777" w:rsidTr="00B92A19">
        <w:tc>
          <w:tcPr>
            <w:tcW w:w="10435" w:type="dxa"/>
          </w:tcPr>
          <w:p w14:paraId="141236D3" w14:textId="77777777" w:rsidR="00B92A19" w:rsidRPr="00191DC8" w:rsidRDefault="00B92A19" w:rsidP="00B92A19">
            <w:pPr>
              <w:rPr>
                <w:rFonts w:ascii="Arial" w:hAnsi="Arial" w:cs="Arial"/>
                <w:b/>
                <w:sz w:val="22"/>
                <w:szCs w:val="22"/>
              </w:rPr>
            </w:pPr>
            <w:r w:rsidRPr="00191DC8">
              <w:rPr>
                <w:rFonts w:ascii="Arial" w:hAnsi="Arial" w:cs="Arial"/>
                <w:b/>
                <w:sz w:val="22"/>
                <w:szCs w:val="22"/>
              </w:rPr>
              <w:t>RESEARCH STAFF ONLY</w:t>
            </w:r>
          </w:p>
          <w:p w14:paraId="19CE0C01" w14:textId="77777777" w:rsidR="00B92A19" w:rsidRPr="00191DC8" w:rsidRDefault="00B92A19" w:rsidP="00B92A19">
            <w:pPr>
              <w:rPr>
                <w:rFonts w:ascii="Arial" w:hAnsi="Arial" w:cs="Arial"/>
                <w:sz w:val="22"/>
                <w:szCs w:val="22"/>
              </w:rPr>
            </w:pPr>
            <w:r w:rsidRPr="00191DC8">
              <w:rPr>
                <w:rFonts w:ascii="Arial" w:hAnsi="Arial" w:cs="Arial"/>
                <w:sz w:val="22"/>
                <w:szCs w:val="22"/>
              </w:rPr>
              <w:t xml:space="preserve">All communications relating to this application during its processing must be in writing and emailed to </w:t>
            </w:r>
            <w:hyperlink r:id="rId107" w:history="1">
              <w:r w:rsidRPr="00191DC8">
                <w:rPr>
                  <w:rStyle w:val="Hyperlink"/>
                  <w:rFonts w:ascii="Arial" w:hAnsi="Arial" w:cs="Arial"/>
                  <w:sz w:val="22"/>
                  <w:szCs w:val="22"/>
                </w:rPr>
                <w:t>pgresearch@uwtsd.ac.uk</w:t>
              </w:r>
            </w:hyperlink>
            <w:r w:rsidRPr="00191DC8">
              <w:rPr>
                <w:rFonts w:ascii="Arial" w:hAnsi="Arial" w:cs="Arial"/>
                <w:sz w:val="22"/>
                <w:szCs w:val="22"/>
              </w:rPr>
              <w:t xml:space="preserve"> , with the title ‘Ethical Approval’ followed by your name.</w:t>
            </w:r>
          </w:p>
          <w:p w14:paraId="10AF438E" w14:textId="77777777" w:rsidR="00B92A19" w:rsidRPr="00191DC8" w:rsidRDefault="00B92A19" w:rsidP="00B92A19">
            <w:pPr>
              <w:rPr>
                <w:rFonts w:ascii="Arial" w:hAnsi="Arial" w:cs="Arial"/>
                <w:sz w:val="22"/>
                <w:szCs w:val="22"/>
              </w:rPr>
            </w:pPr>
          </w:p>
        </w:tc>
      </w:tr>
      <w:tr w:rsidR="00B92A19" w:rsidRPr="00191DC8" w14:paraId="5B6B95E7" w14:textId="77777777" w:rsidTr="00B92A19">
        <w:tc>
          <w:tcPr>
            <w:tcW w:w="10435" w:type="dxa"/>
          </w:tcPr>
          <w:p w14:paraId="7CE43FAC" w14:textId="77777777" w:rsidR="00B92A19" w:rsidRPr="00191DC8"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191DC8">
              <w:rPr>
                <w:rFonts w:ascii="Arial" w:hAnsi="Arial" w:cs="Arial"/>
                <w:b/>
                <w:bCs/>
                <w:sz w:val="22"/>
                <w:szCs w:val="22"/>
              </w:rPr>
              <w:t xml:space="preserve">STUDENTS ON UNDERGRADUATE OR TAUGHT MASTERS PROGRAMMES </w:t>
            </w:r>
            <w:r w:rsidRPr="00191DC8">
              <w:rPr>
                <w:rFonts w:ascii="Arial" w:hAnsi="Arial" w:cs="Arial"/>
                <w:bCs/>
                <w:sz w:val="22"/>
                <w:szCs w:val="22"/>
              </w:rPr>
              <w:t>should submit this form (and receive the outcome) via systems explained to you by the supervisor/module leader.</w:t>
            </w:r>
          </w:p>
        </w:tc>
      </w:tr>
    </w:tbl>
    <w:p w14:paraId="1CE1D88F" w14:textId="77777777" w:rsidR="00071B0F" w:rsidRPr="00191DC8" w:rsidRDefault="00071B0F" w:rsidP="00A91894">
      <w:pPr>
        <w:tabs>
          <w:tab w:val="left" w:pos="5103"/>
        </w:tabs>
        <w:jc w:val="both"/>
        <w:rPr>
          <w:rFonts w:ascii="Arial" w:hAnsi="Arial" w:cs="Arial"/>
          <w:b/>
          <w:bCs/>
        </w:rPr>
      </w:pPr>
    </w:p>
    <w:p w14:paraId="1C7556C4" w14:textId="77777777" w:rsidR="00071B0F" w:rsidRPr="00191DC8" w:rsidRDefault="00071B0F" w:rsidP="00A91894">
      <w:pPr>
        <w:tabs>
          <w:tab w:val="left" w:pos="5103"/>
        </w:tabs>
        <w:jc w:val="both"/>
        <w:rPr>
          <w:rFonts w:ascii="Arial" w:hAnsi="Arial" w:cs="Arial"/>
          <w:b/>
          <w:bCs/>
        </w:rPr>
      </w:pPr>
    </w:p>
    <w:p w14:paraId="5E1EFD83" w14:textId="1F3DAF28" w:rsidR="00B92A19" w:rsidRPr="00191DC8" w:rsidRDefault="00B92A19" w:rsidP="00A91894">
      <w:pPr>
        <w:tabs>
          <w:tab w:val="left" w:pos="5103"/>
        </w:tabs>
        <w:jc w:val="both"/>
        <w:rPr>
          <w:rFonts w:ascii="Arial" w:hAnsi="Arial" w:cs="Arial"/>
          <w:b/>
          <w:bCs/>
        </w:rPr>
      </w:pPr>
      <w:r w:rsidRPr="00191DC8">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191DC8" w:rsidRDefault="00B92A19" w:rsidP="00A91894">
      <w:pPr>
        <w:tabs>
          <w:tab w:val="left" w:pos="5103"/>
        </w:tabs>
        <w:jc w:val="center"/>
        <w:rPr>
          <w:rFonts w:ascii="Arial" w:hAnsi="Arial" w:cs="Arial"/>
          <w:b/>
          <w:bCs/>
          <w:sz w:val="16"/>
          <w:szCs w:val="16"/>
        </w:rPr>
      </w:pPr>
    </w:p>
    <w:p w14:paraId="53C7F06E" w14:textId="77777777" w:rsidR="00B92A19" w:rsidRPr="00191DC8" w:rsidRDefault="00B92A19" w:rsidP="00A91894">
      <w:pPr>
        <w:tabs>
          <w:tab w:val="left" w:pos="5103"/>
        </w:tabs>
        <w:jc w:val="both"/>
        <w:rPr>
          <w:rFonts w:ascii="Arial" w:hAnsi="Arial" w:cs="Arial"/>
        </w:rPr>
      </w:pPr>
      <w:r w:rsidRPr="00191DC8">
        <w:rPr>
          <w:rFonts w:ascii="Arial" w:hAnsi="Arial" w:cs="Arial"/>
        </w:rPr>
        <w:t xml:space="preserve">The University follows the OECD Frascati manual definition of </w:t>
      </w:r>
      <w:r w:rsidRPr="00191DC8">
        <w:rPr>
          <w:rFonts w:ascii="Arial" w:hAnsi="Arial" w:cs="Arial"/>
          <w:b/>
        </w:rPr>
        <w:t>research activity</w:t>
      </w:r>
      <w:r w:rsidRPr="00191DC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191DC8" w:rsidRDefault="00B92A19" w:rsidP="00A91894">
      <w:pPr>
        <w:tabs>
          <w:tab w:val="left" w:pos="5103"/>
        </w:tabs>
        <w:jc w:val="both"/>
        <w:rPr>
          <w:rFonts w:ascii="Arial" w:hAnsi="Arial" w:cs="Arial"/>
        </w:rPr>
      </w:pPr>
    </w:p>
    <w:p w14:paraId="47A4CCB7" w14:textId="77777777" w:rsidR="00B92A19" w:rsidRPr="00191DC8" w:rsidRDefault="00B92A19" w:rsidP="00A91894">
      <w:pPr>
        <w:tabs>
          <w:tab w:val="left" w:pos="5103"/>
        </w:tabs>
        <w:jc w:val="both"/>
        <w:rPr>
          <w:rFonts w:ascii="Arial" w:hAnsi="Arial" w:cs="Arial"/>
        </w:rPr>
      </w:pPr>
      <w:r w:rsidRPr="00191DC8">
        <w:rPr>
          <w:rFonts w:ascii="Arial" w:hAnsi="Arial" w:cs="Arial"/>
        </w:rPr>
        <w:t>The individual undertaking the research activity is known as the “principal researcher”.</w:t>
      </w:r>
    </w:p>
    <w:p w14:paraId="184E7295" w14:textId="77777777" w:rsidR="00B92A19" w:rsidRPr="00191DC8" w:rsidRDefault="00B92A19" w:rsidP="00A91894">
      <w:pPr>
        <w:tabs>
          <w:tab w:val="left" w:pos="5103"/>
        </w:tabs>
        <w:jc w:val="both"/>
        <w:rPr>
          <w:rFonts w:ascii="Arial" w:hAnsi="Arial" w:cs="Arial"/>
        </w:rPr>
      </w:pPr>
    </w:p>
    <w:p w14:paraId="148E7966" w14:textId="77777777" w:rsidR="00B92A19" w:rsidRPr="00191DC8" w:rsidRDefault="00B92A19" w:rsidP="00A91894">
      <w:pPr>
        <w:tabs>
          <w:tab w:val="left" w:pos="5103"/>
        </w:tabs>
        <w:jc w:val="both"/>
        <w:rPr>
          <w:rFonts w:ascii="Arial" w:hAnsi="Arial" w:cs="Arial"/>
        </w:rPr>
      </w:pPr>
      <w:r w:rsidRPr="00191DC8">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191DC8" w:rsidRDefault="00B92A19" w:rsidP="00A91894">
      <w:pPr>
        <w:tabs>
          <w:tab w:val="left" w:pos="5103"/>
        </w:tabs>
        <w:jc w:val="both"/>
        <w:rPr>
          <w:rFonts w:ascii="Arial" w:hAnsi="Arial" w:cs="Arial"/>
        </w:rPr>
      </w:pPr>
    </w:p>
    <w:p w14:paraId="39CB3334" w14:textId="77777777" w:rsidR="00B92A19" w:rsidRPr="00191DC8" w:rsidRDefault="00B92A19" w:rsidP="00A91894">
      <w:pPr>
        <w:tabs>
          <w:tab w:val="left" w:pos="5103"/>
        </w:tabs>
        <w:jc w:val="both"/>
        <w:rPr>
          <w:rFonts w:ascii="Arial" w:hAnsi="Arial" w:cs="Arial"/>
          <w:b/>
          <w:bCs/>
        </w:rPr>
      </w:pPr>
      <w:r w:rsidRPr="00191DC8">
        <w:rPr>
          <w:rFonts w:ascii="Arial" w:hAnsi="Arial" w:cs="Arial"/>
          <w:b/>
          <w:bCs/>
        </w:rPr>
        <w:t>Please read the notes for guidance before completing ALL sections of the form.</w:t>
      </w:r>
    </w:p>
    <w:p w14:paraId="437820B7" w14:textId="77777777" w:rsidR="00B92A19" w:rsidRPr="00191DC8" w:rsidRDefault="00B92A19" w:rsidP="00A91894">
      <w:pPr>
        <w:autoSpaceDE w:val="0"/>
        <w:autoSpaceDN w:val="0"/>
        <w:adjustRightInd w:val="0"/>
        <w:jc w:val="both"/>
        <w:rPr>
          <w:rFonts w:ascii="Arial" w:hAnsi="Arial" w:cs="Arial"/>
        </w:rPr>
      </w:pPr>
    </w:p>
    <w:p w14:paraId="7C8E23C4" w14:textId="20AB28C9" w:rsidR="00B92A19" w:rsidRPr="00191DC8" w:rsidRDefault="00B92A19" w:rsidP="00A91894">
      <w:pPr>
        <w:autoSpaceDE w:val="0"/>
        <w:autoSpaceDN w:val="0"/>
        <w:adjustRightInd w:val="0"/>
        <w:jc w:val="both"/>
        <w:rPr>
          <w:rFonts w:ascii="Arial" w:hAnsi="Arial" w:cs="Arial"/>
        </w:rPr>
      </w:pPr>
      <w:r w:rsidRPr="00191DC8">
        <w:rPr>
          <w:rFonts w:ascii="Arial" w:hAnsi="Arial" w:cs="Arial"/>
          <w:b/>
        </w:rPr>
        <w:t>This form</w:t>
      </w:r>
      <w:r w:rsidRPr="00191DC8">
        <w:rPr>
          <w:rFonts w:ascii="Arial" w:hAnsi="Arial" w:cs="Arial"/>
        </w:rPr>
        <w:t xml:space="preserve"> </w:t>
      </w:r>
      <w:r w:rsidRPr="00191DC8">
        <w:rPr>
          <w:rFonts w:ascii="Arial" w:hAnsi="Arial" w:cs="Arial"/>
          <w:b/>
        </w:rPr>
        <w:t>must be completed and approved prior to undertaking any research activity.</w:t>
      </w:r>
      <w:r w:rsidRPr="00191DC8">
        <w:rPr>
          <w:rFonts w:ascii="Arial" w:hAnsi="Arial" w:cs="Arial"/>
        </w:rPr>
        <w:t xml:space="preserve"> Please see Checklist for details of process for different categories of application.  </w:t>
      </w:r>
    </w:p>
    <w:p w14:paraId="2F9F2D7E" w14:textId="77777777" w:rsidR="00EC22B9" w:rsidRPr="00191DC8" w:rsidRDefault="00EC22B9" w:rsidP="00A91894">
      <w:pPr>
        <w:autoSpaceDE w:val="0"/>
        <w:autoSpaceDN w:val="0"/>
        <w:adjustRightInd w:val="0"/>
        <w:jc w:val="both"/>
        <w:rPr>
          <w:rFonts w:ascii="Arial" w:hAnsi="Arial" w:cs="Arial"/>
        </w:rPr>
      </w:pPr>
    </w:p>
    <w:p w14:paraId="73FF2098"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191DC8" w14:paraId="2D9E95E2" w14:textId="77777777" w:rsidTr="003F6F7B">
        <w:trPr>
          <w:trHeight w:val="439"/>
        </w:trPr>
        <w:tc>
          <w:tcPr>
            <w:tcW w:w="559" w:type="dxa"/>
            <w:shd w:val="clear" w:color="auto" w:fill="F2F2F2" w:themeFill="background1" w:themeFillShade="F2"/>
            <w:vAlign w:val="center"/>
          </w:tcPr>
          <w:p w14:paraId="1D9253F1" w14:textId="77777777" w:rsidR="00B92A19" w:rsidRPr="00191DC8" w:rsidRDefault="00B92A19" w:rsidP="00A91894">
            <w:pPr>
              <w:rPr>
                <w:rFonts w:ascii="Arial" w:hAnsi="Arial" w:cs="Arial"/>
              </w:rPr>
            </w:pPr>
            <w:r w:rsidRPr="00191DC8">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191DC8" w:rsidRDefault="00B92A19" w:rsidP="00A91894">
            <w:pPr>
              <w:rPr>
                <w:rFonts w:ascii="Arial" w:hAnsi="Arial" w:cs="Arial"/>
              </w:rPr>
            </w:pPr>
            <w:r w:rsidRPr="00191DC8">
              <w:rPr>
                <w:rFonts w:ascii="Arial" w:hAnsi="Arial" w:cs="Arial"/>
              </w:rPr>
              <w:t>Full Name:</w:t>
            </w:r>
          </w:p>
        </w:tc>
        <w:tc>
          <w:tcPr>
            <w:tcW w:w="6636" w:type="dxa"/>
            <w:gridSpan w:val="4"/>
            <w:vAlign w:val="center"/>
          </w:tcPr>
          <w:p w14:paraId="6A35D0F7" w14:textId="751478C4" w:rsidR="00B92A19" w:rsidRPr="00191DC8" w:rsidRDefault="00071B0F" w:rsidP="00A91894">
            <w:pPr>
              <w:rPr>
                <w:rFonts w:ascii="Arial" w:hAnsi="Arial" w:cs="Arial"/>
              </w:rPr>
            </w:pPr>
            <w:r w:rsidRPr="00191DC8">
              <w:rPr>
                <w:rFonts w:ascii="Arial" w:hAnsi="Arial" w:cs="Arial"/>
              </w:rPr>
              <w:t xml:space="preserve">Megan Goodier </w:t>
            </w:r>
          </w:p>
        </w:tc>
      </w:tr>
      <w:tr w:rsidR="00B92A19" w:rsidRPr="00191DC8" w14:paraId="6C49416A" w14:textId="77777777" w:rsidTr="003F6F7B">
        <w:trPr>
          <w:trHeight w:val="472"/>
        </w:trPr>
        <w:tc>
          <w:tcPr>
            <w:tcW w:w="559" w:type="dxa"/>
            <w:shd w:val="clear" w:color="auto" w:fill="BFBFBF" w:themeFill="background1" w:themeFillShade="BF"/>
            <w:vAlign w:val="center"/>
          </w:tcPr>
          <w:p w14:paraId="37E8C622" w14:textId="77777777" w:rsidR="00B92A19" w:rsidRPr="00191DC8" w:rsidRDefault="00B92A19" w:rsidP="00A91894">
            <w:pPr>
              <w:rPr>
                <w:rFonts w:ascii="Arial" w:hAnsi="Arial" w:cs="Arial"/>
              </w:rPr>
            </w:pPr>
            <w:r w:rsidRPr="00191DC8">
              <w:rPr>
                <w:rFonts w:ascii="Arial" w:hAnsi="Arial" w:cs="Arial"/>
              </w:rPr>
              <w:lastRenderedPageBreak/>
              <w:t>2</w:t>
            </w:r>
          </w:p>
        </w:tc>
        <w:tc>
          <w:tcPr>
            <w:tcW w:w="3253" w:type="dxa"/>
            <w:gridSpan w:val="2"/>
            <w:shd w:val="clear" w:color="auto" w:fill="BFBFBF" w:themeFill="background1" w:themeFillShade="BF"/>
            <w:vAlign w:val="center"/>
          </w:tcPr>
          <w:p w14:paraId="7805E7AE" w14:textId="77777777" w:rsidR="00B92A19" w:rsidRPr="00191DC8" w:rsidRDefault="00B92A19" w:rsidP="00A91894">
            <w:pPr>
              <w:rPr>
                <w:rFonts w:ascii="Arial" w:hAnsi="Arial" w:cs="Arial"/>
              </w:rPr>
            </w:pPr>
            <w:r w:rsidRPr="00191DC8">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191DC8" w:rsidRDefault="00B92A19" w:rsidP="00A91894">
            <w:pPr>
              <w:rPr>
                <w:rFonts w:ascii="Arial" w:hAnsi="Arial" w:cs="Arial"/>
              </w:rPr>
            </w:pPr>
            <w:r w:rsidRPr="00191DC8">
              <w:rPr>
                <w:rFonts w:ascii="Arial" w:hAnsi="Arial" w:cs="Arial"/>
              </w:rPr>
              <w:t>Member of staff:</w:t>
            </w:r>
          </w:p>
        </w:tc>
        <w:tc>
          <w:tcPr>
            <w:tcW w:w="709" w:type="dxa"/>
            <w:shd w:val="clear" w:color="auto" w:fill="BFBFBF" w:themeFill="background1" w:themeFillShade="BF"/>
            <w:vAlign w:val="center"/>
          </w:tcPr>
          <w:p w14:paraId="36061D90"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191DC8" w:rsidRDefault="00B92A19" w:rsidP="00A91894">
            <w:pPr>
              <w:rPr>
                <w:rFonts w:ascii="Arial" w:hAnsi="Arial" w:cs="Arial"/>
              </w:rPr>
            </w:pPr>
            <w:r w:rsidRPr="00191DC8">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tr>
      <w:tr w:rsidR="00B92A19" w:rsidRPr="00191DC8" w14:paraId="63970A1A" w14:textId="77777777" w:rsidTr="003F6F7B">
        <w:trPr>
          <w:trHeight w:val="472"/>
        </w:trPr>
        <w:tc>
          <w:tcPr>
            <w:tcW w:w="559" w:type="dxa"/>
            <w:shd w:val="clear" w:color="auto" w:fill="F2F2F2" w:themeFill="background1" w:themeFillShade="F2"/>
            <w:vAlign w:val="center"/>
          </w:tcPr>
          <w:p w14:paraId="515F7B37" w14:textId="77777777" w:rsidR="00B92A19" w:rsidRPr="00191DC8" w:rsidRDefault="00B92A19" w:rsidP="00A91894">
            <w:pPr>
              <w:rPr>
                <w:rFonts w:ascii="Arial" w:hAnsi="Arial" w:cs="Arial"/>
              </w:rPr>
            </w:pPr>
          </w:p>
        </w:tc>
        <w:tc>
          <w:tcPr>
            <w:tcW w:w="2544" w:type="dxa"/>
            <w:shd w:val="clear" w:color="auto" w:fill="F2F2F2" w:themeFill="background1" w:themeFillShade="F2"/>
            <w:vAlign w:val="center"/>
          </w:tcPr>
          <w:p w14:paraId="5706C29F" w14:textId="77777777" w:rsidR="00B92A19" w:rsidRPr="00191DC8" w:rsidRDefault="00B92A19" w:rsidP="00A91894">
            <w:pPr>
              <w:rPr>
                <w:rFonts w:ascii="Arial" w:hAnsi="Arial" w:cs="Arial"/>
              </w:rPr>
            </w:pPr>
            <w:r w:rsidRPr="00191DC8">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1FBB6F47" w:rsidR="00B92A19" w:rsidRPr="00191DC8" w:rsidRDefault="00BC60A8" w:rsidP="00A91894">
                <w:pPr>
                  <w:jc w:val="center"/>
                  <w:rPr>
                    <w:rFonts w:ascii="Arial" w:hAnsi="Arial" w:cs="Arial"/>
                  </w:rPr>
                </w:pPr>
                <w:r w:rsidRPr="00191DC8">
                  <w:rPr>
                    <w:rFonts w:ascii="MS Gothic" w:eastAsia="MS Gothic" w:hAnsi="MS Gothic" w:cs="Arial" w:hint="eastAsia"/>
                  </w:rPr>
                  <w:t>☒</w:t>
                </w:r>
              </w:p>
            </w:tc>
          </w:sdtContent>
        </w:sdt>
        <w:tc>
          <w:tcPr>
            <w:tcW w:w="2551" w:type="dxa"/>
            <w:shd w:val="clear" w:color="auto" w:fill="F2F2F2" w:themeFill="background1" w:themeFillShade="F2"/>
            <w:vAlign w:val="center"/>
          </w:tcPr>
          <w:p w14:paraId="7C3687E0" w14:textId="77777777" w:rsidR="00B92A19" w:rsidRPr="00191DC8" w:rsidRDefault="00B92A19" w:rsidP="00A91894">
            <w:pPr>
              <w:rPr>
                <w:rFonts w:ascii="Arial" w:hAnsi="Arial" w:cs="Arial"/>
              </w:rPr>
            </w:pPr>
            <w:r w:rsidRPr="00191DC8">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191DC8" w:rsidRDefault="00B92A19" w:rsidP="00A91894">
            <w:pPr>
              <w:rPr>
                <w:rFonts w:ascii="Arial" w:hAnsi="Arial" w:cs="Arial"/>
              </w:rPr>
            </w:pPr>
            <w:r w:rsidRPr="00191DC8">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191DC8" w:rsidRDefault="00B92A19" w:rsidP="00A91894">
                <w:pPr>
                  <w:jc w:val="center"/>
                  <w:rPr>
                    <w:rFonts w:ascii="Arial" w:hAnsi="Arial" w:cs="Arial"/>
                  </w:rPr>
                </w:pPr>
                <w:r w:rsidRPr="00191DC8">
                  <w:rPr>
                    <w:rFonts w:ascii="Segoe UI Symbol" w:eastAsia="MS Gothic" w:hAnsi="Segoe UI Symbol" w:cs="Segoe UI Symbol"/>
                  </w:rPr>
                  <w:t>☐</w:t>
                </w:r>
              </w:p>
            </w:tc>
          </w:sdtContent>
        </w:sdt>
      </w:tr>
    </w:tbl>
    <w:p w14:paraId="346B76F1" w14:textId="77777777" w:rsidR="00B92A19" w:rsidRPr="00191DC8" w:rsidRDefault="00B92A1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191DC8" w14:paraId="2446298D" w14:textId="77777777" w:rsidTr="003F6F7B">
        <w:trPr>
          <w:cantSplit/>
          <w:trHeight w:val="334"/>
        </w:trPr>
        <w:tc>
          <w:tcPr>
            <w:tcW w:w="559" w:type="dxa"/>
            <w:shd w:val="clear" w:color="auto" w:fill="F2F2F2" w:themeFill="background1" w:themeFillShade="F2"/>
            <w:vAlign w:val="center"/>
          </w:tcPr>
          <w:p w14:paraId="19BEB9D2" w14:textId="77777777" w:rsidR="00B92A19" w:rsidRPr="00191DC8" w:rsidRDefault="00B92A19" w:rsidP="00A91894">
            <w:pPr>
              <w:rPr>
                <w:rFonts w:ascii="Arial" w:hAnsi="Arial" w:cs="Arial"/>
              </w:rPr>
            </w:pPr>
            <w:r w:rsidRPr="00191DC8">
              <w:rPr>
                <w:rFonts w:ascii="Arial" w:hAnsi="Arial" w:cs="Arial"/>
              </w:rPr>
              <w:t>3</w:t>
            </w:r>
          </w:p>
        </w:tc>
        <w:tc>
          <w:tcPr>
            <w:tcW w:w="3253" w:type="dxa"/>
            <w:shd w:val="clear" w:color="auto" w:fill="F2F2F2" w:themeFill="background1" w:themeFillShade="F2"/>
            <w:vAlign w:val="center"/>
          </w:tcPr>
          <w:p w14:paraId="44EB5E98" w14:textId="77777777" w:rsidR="00B92A19" w:rsidRPr="00191DC8" w:rsidRDefault="00B92A19" w:rsidP="00A91894">
            <w:pPr>
              <w:rPr>
                <w:rFonts w:ascii="Arial" w:hAnsi="Arial" w:cs="Arial"/>
              </w:rPr>
            </w:pPr>
            <w:r w:rsidRPr="00191DC8">
              <w:rPr>
                <w:rFonts w:ascii="Arial" w:hAnsi="Arial" w:cs="Arial"/>
              </w:rPr>
              <w:t>Institute/Academic Discipline/Centre:</w:t>
            </w:r>
          </w:p>
        </w:tc>
        <w:tc>
          <w:tcPr>
            <w:tcW w:w="6636" w:type="dxa"/>
            <w:vAlign w:val="center"/>
          </w:tcPr>
          <w:p w14:paraId="1498B4A1" w14:textId="77777777" w:rsidR="00B92A19" w:rsidRPr="00191DC8" w:rsidRDefault="00B92A19" w:rsidP="00A91894">
            <w:pPr>
              <w:rPr>
                <w:rFonts w:ascii="Arial" w:hAnsi="Arial" w:cs="Arial"/>
              </w:rPr>
            </w:pPr>
          </w:p>
          <w:p w14:paraId="41563BEF" w14:textId="707C2199" w:rsidR="00B92A19" w:rsidRPr="00191DC8" w:rsidRDefault="005E20C8" w:rsidP="00A91894">
            <w:pPr>
              <w:rPr>
                <w:rFonts w:ascii="Arial" w:hAnsi="Arial" w:cs="Arial"/>
              </w:rPr>
            </w:pPr>
            <w:r w:rsidRPr="00191DC8">
              <w:rPr>
                <w:rFonts w:ascii="Arial" w:hAnsi="Arial" w:cs="Arial"/>
              </w:rPr>
              <w:t xml:space="preserve">Blue Light Academy </w:t>
            </w:r>
          </w:p>
        </w:tc>
      </w:tr>
      <w:tr w:rsidR="00B92A19" w:rsidRPr="00191DC8" w14:paraId="7D55F78D" w14:textId="77777777" w:rsidTr="003F6F7B">
        <w:trPr>
          <w:cantSplit/>
          <w:trHeight w:val="340"/>
        </w:trPr>
        <w:tc>
          <w:tcPr>
            <w:tcW w:w="559" w:type="dxa"/>
            <w:shd w:val="clear" w:color="auto" w:fill="F2F2F2" w:themeFill="background1" w:themeFillShade="F2"/>
            <w:vAlign w:val="center"/>
          </w:tcPr>
          <w:p w14:paraId="32B4C504" w14:textId="77777777" w:rsidR="00B92A19" w:rsidRPr="00191DC8" w:rsidRDefault="00B92A19" w:rsidP="00A91894">
            <w:pPr>
              <w:rPr>
                <w:rFonts w:ascii="Arial" w:hAnsi="Arial" w:cs="Arial"/>
              </w:rPr>
            </w:pPr>
            <w:r w:rsidRPr="00191DC8">
              <w:rPr>
                <w:rFonts w:ascii="Arial" w:hAnsi="Arial" w:cs="Arial"/>
              </w:rPr>
              <w:t>4</w:t>
            </w:r>
          </w:p>
        </w:tc>
        <w:tc>
          <w:tcPr>
            <w:tcW w:w="3253" w:type="dxa"/>
            <w:shd w:val="clear" w:color="auto" w:fill="F2F2F2" w:themeFill="background1" w:themeFillShade="F2"/>
            <w:vAlign w:val="center"/>
          </w:tcPr>
          <w:p w14:paraId="5BF6E62B" w14:textId="77777777" w:rsidR="00B92A19" w:rsidRPr="00191DC8" w:rsidRDefault="00B92A19" w:rsidP="00A91894">
            <w:pPr>
              <w:rPr>
                <w:rFonts w:ascii="Arial" w:hAnsi="Arial" w:cs="Arial"/>
              </w:rPr>
            </w:pPr>
            <w:r w:rsidRPr="00191DC8">
              <w:rPr>
                <w:rFonts w:ascii="Arial" w:hAnsi="Arial" w:cs="Arial"/>
              </w:rPr>
              <w:t>Campus:</w:t>
            </w:r>
          </w:p>
        </w:tc>
        <w:tc>
          <w:tcPr>
            <w:tcW w:w="6636" w:type="dxa"/>
            <w:vAlign w:val="center"/>
          </w:tcPr>
          <w:p w14:paraId="29E8F6E9" w14:textId="77777777" w:rsidR="00B92A19" w:rsidRPr="00191DC8" w:rsidRDefault="00B92A19" w:rsidP="00A91894">
            <w:pPr>
              <w:rPr>
                <w:rFonts w:ascii="Arial" w:hAnsi="Arial" w:cs="Arial"/>
              </w:rPr>
            </w:pPr>
          </w:p>
          <w:p w14:paraId="695502B6" w14:textId="693D9D03" w:rsidR="00B92A19" w:rsidRPr="00191DC8" w:rsidRDefault="00170C15" w:rsidP="00A91894">
            <w:pPr>
              <w:rPr>
                <w:rFonts w:ascii="Arial" w:hAnsi="Arial" w:cs="Arial"/>
              </w:rPr>
            </w:pPr>
            <w:r w:rsidRPr="00191DC8">
              <w:rPr>
                <w:rFonts w:ascii="Arial" w:hAnsi="Arial" w:cs="Arial"/>
              </w:rPr>
              <w:t xml:space="preserve">Swansea </w:t>
            </w:r>
            <w:r w:rsidR="00D05DAF" w:rsidRPr="00191DC8">
              <w:rPr>
                <w:rFonts w:ascii="Arial" w:hAnsi="Arial" w:cs="Arial"/>
              </w:rPr>
              <w:t xml:space="preserve">Business Campus </w:t>
            </w:r>
          </w:p>
        </w:tc>
      </w:tr>
      <w:tr w:rsidR="00B92A19" w:rsidRPr="00191DC8" w14:paraId="04823512" w14:textId="77777777" w:rsidTr="003F6F7B">
        <w:trPr>
          <w:cantSplit/>
          <w:trHeight w:val="340"/>
        </w:trPr>
        <w:tc>
          <w:tcPr>
            <w:tcW w:w="559" w:type="dxa"/>
            <w:shd w:val="clear" w:color="auto" w:fill="F2F2F2" w:themeFill="background1" w:themeFillShade="F2"/>
            <w:vAlign w:val="center"/>
          </w:tcPr>
          <w:p w14:paraId="6606CA97" w14:textId="77777777" w:rsidR="00B92A19" w:rsidRPr="00191DC8" w:rsidRDefault="00B92A19" w:rsidP="00A91894">
            <w:pPr>
              <w:rPr>
                <w:rFonts w:ascii="Arial" w:hAnsi="Arial" w:cs="Arial"/>
              </w:rPr>
            </w:pPr>
            <w:r w:rsidRPr="00191DC8">
              <w:rPr>
                <w:rFonts w:ascii="Arial" w:hAnsi="Arial" w:cs="Arial"/>
              </w:rPr>
              <w:t>5</w:t>
            </w:r>
          </w:p>
        </w:tc>
        <w:tc>
          <w:tcPr>
            <w:tcW w:w="3253" w:type="dxa"/>
            <w:shd w:val="clear" w:color="auto" w:fill="F2F2F2" w:themeFill="background1" w:themeFillShade="F2"/>
            <w:vAlign w:val="center"/>
          </w:tcPr>
          <w:p w14:paraId="2D96F220" w14:textId="77777777" w:rsidR="00B92A19" w:rsidRPr="00191DC8" w:rsidRDefault="00B92A19" w:rsidP="00A91894">
            <w:pPr>
              <w:rPr>
                <w:rFonts w:ascii="Arial" w:hAnsi="Arial" w:cs="Arial"/>
              </w:rPr>
            </w:pPr>
            <w:r w:rsidRPr="00191DC8">
              <w:rPr>
                <w:rFonts w:ascii="Arial" w:hAnsi="Arial" w:cs="Arial"/>
              </w:rPr>
              <w:t>E-mail address:</w:t>
            </w:r>
          </w:p>
        </w:tc>
        <w:tc>
          <w:tcPr>
            <w:tcW w:w="6636" w:type="dxa"/>
            <w:vAlign w:val="center"/>
          </w:tcPr>
          <w:p w14:paraId="57AF8B5C" w14:textId="40E4800C" w:rsidR="00B92A19" w:rsidRPr="00191DC8" w:rsidRDefault="00806186" w:rsidP="00A91894">
            <w:pPr>
              <w:rPr>
                <w:rFonts w:ascii="Arial" w:hAnsi="Arial" w:cs="Arial"/>
              </w:rPr>
            </w:pPr>
            <w:hyperlink r:id="rId108" w:history="1">
              <w:r w:rsidRPr="00191DC8">
                <w:rPr>
                  <w:rStyle w:val="Hyperlink"/>
                </w:rPr>
                <w:t>2304938@student.uwtsd.ac.uk</w:t>
              </w:r>
            </w:hyperlink>
            <w:r w:rsidRPr="00191DC8">
              <w:t xml:space="preserve"> </w:t>
            </w:r>
            <w:r w:rsidR="00BC60A8" w:rsidRPr="00191DC8">
              <w:rPr>
                <w:rFonts w:ascii="Arial" w:hAnsi="Arial" w:cs="Arial"/>
              </w:rPr>
              <w:t xml:space="preserve"> </w:t>
            </w:r>
          </w:p>
        </w:tc>
      </w:tr>
      <w:tr w:rsidR="00B92A19" w:rsidRPr="00191DC8" w14:paraId="63CF5A6B" w14:textId="77777777" w:rsidTr="003F6F7B">
        <w:trPr>
          <w:cantSplit/>
          <w:trHeight w:val="340"/>
        </w:trPr>
        <w:tc>
          <w:tcPr>
            <w:tcW w:w="559" w:type="dxa"/>
            <w:shd w:val="clear" w:color="auto" w:fill="F2F2F2" w:themeFill="background1" w:themeFillShade="F2"/>
            <w:vAlign w:val="center"/>
          </w:tcPr>
          <w:p w14:paraId="123AB58E" w14:textId="77777777" w:rsidR="00B92A19" w:rsidRPr="00191DC8" w:rsidRDefault="00B92A19" w:rsidP="00A91894">
            <w:pPr>
              <w:rPr>
                <w:rFonts w:ascii="Arial" w:hAnsi="Arial" w:cs="Arial"/>
              </w:rPr>
            </w:pPr>
            <w:r w:rsidRPr="00191DC8">
              <w:rPr>
                <w:rFonts w:ascii="Arial" w:hAnsi="Arial" w:cs="Arial"/>
              </w:rPr>
              <w:t>6</w:t>
            </w:r>
          </w:p>
        </w:tc>
        <w:tc>
          <w:tcPr>
            <w:tcW w:w="3253" w:type="dxa"/>
            <w:shd w:val="clear" w:color="auto" w:fill="F2F2F2" w:themeFill="background1" w:themeFillShade="F2"/>
            <w:vAlign w:val="center"/>
          </w:tcPr>
          <w:p w14:paraId="7153BD08" w14:textId="77777777" w:rsidR="00B92A19" w:rsidRPr="00191DC8" w:rsidRDefault="00B92A19" w:rsidP="00A91894">
            <w:pPr>
              <w:rPr>
                <w:rFonts w:ascii="Arial" w:hAnsi="Arial" w:cs="Arial"/>
              </w:rPr>
            </w:pPr>
            <w:r w:rsidRPr="00191DC8">
              <w:rPr>
                <w:rFonts w:ascii="Arial" w:hAnsi="Arial" w:cs="Arial"/>
              </w:rPr>
              <w:t>Contact Telephone Number:</w:t>
            </w:r>
          </w:p>
        </w:tc>
        <w:tc>
          <w:tcPr>
            <w:tcW w:w="6636" w:type="dxa"/>
            <w:vAlign w:val="center"/>
          </w:tcPr>
          <w:p w14:paraId="3487E1CE" w14:textId="77777777" w:rsidR="00B92A19" w:rsidRPr="00191DC8" w:rsidRDefault="00B92A19" w:rsidP="00A91894">
            <w:pPr>
              <w:rPr>
                <w:rFonts w:ascii="Arial" w:hAnsi="Arial" w:cs="Arial"/>
              </w:rPr>
            </w:pPr>
          </w:p>
          <w:p w14:paraId="5BEE6617" w14:textId="1231C92E" w:rsidR="00B92A19" w:rsidRPr="00191DC8" w:rsidRDefault="00BC60A8" w:rsidP="00A91894">
            <w:pPr>
              <w:rPr>
                <w:rFonts w:ascii="Arial" w:hAnsi="Arial" w:cs="Arial"/>
              </w:rPr>
            </w:pPr>
            <w:r w:rsidRPr="00191DC8">
              <w:rPr>
                <w:rFonts w:ascii="Arial" w:hAnsi="Arial" w:cs="Arial"/>
              </w:rPr>
              <w:t xml:space="preserve">07581786954 </w:t>
            </w:r>
          </w:p>
        </w:tc>
      </w:tr>
      <w:tr w:rsidR="00B92A19" w:rsidRPr="00191DC8" w14:paraId="00CBFF30" w14:textId="77777777" w:rsidTr="003F6F7B">
        <w:tc>
          <w:tcPr>
            <w:tcW w:w="559" w:type="dxa"/>
            <w:shd w:val="clear" w:color="auto" w:fill="BFBFBF" w:themeFill="background1" w:themeFillShade="BF"/>
            <w:vAlign w:val="center"/>
          </w:tcPr>
          <w:p w14:paraId="24CCA173" w14:textId="77777777" w:rsidR="00B92A19" w:rsidRPr="00191DC8" w:rsidRDefault="00B92A19" w:rsidP="00A91894">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191DC8" w:rsidRDefault="00B92A19" w:rsidP="00A91894">
            <w:pPr>
              <w:rPr>
                <w:rFonts w:ascii="Arial" w:hAnsi="Arial" w:cs="Arial"/>
              </w:rPr>
            </w:pPr>
            <w:r w:rsidRPr="00191DC8">
              <w:rPr>
                <w:rFonts w:ascii="Arial" w:hAnsi="Arial" w:cs="Arial"/>
                <w:b/>
                <w:i/>
              </w:rPr>
              <w:t>For students:</w:t>
            </w:r>
          </w:p>
        </w:tc>
      </w:tr>
      <w:tr w:rsidR="00B92A19" w:rsidRPr="00191DC8" w14:paraId="04B04464" w14:textId="77777777" w:rsidTr="003F6F7B">
        <w:trPr>
          <w:trHeight w:val="513"/>
        </w:trPr>
        <w:tc>
          <w:tcPr>
            <w:tcW w:w="559" w:type="dxa"/>
            <w:shd w:val="clear" w:color="auto" w:fill="F2F2F2" w:themeFill="background1" w:themeFillShade="F2"/>
            <w:vAlign w:val="center"/>
          </w:tcPr>
          <w:p w14:paraId="2D0995A0" w14:textId="77777777" w:rsidR="00B92A19" w:rsidRPr="00191DC8" w:rsidRDefault="00B92A19" w:rsidP="00A91894">
            <w:pPr>
              <w:rPr>
                <w:rFonts w:ascii="Arial" w:hAnsi="Arial" w:cs="Arial"/>
              </w:rPr>
            </w:pPr>
            <w:r w:rsidRPr="00191DC8">
              <w:rPr>
                <w:rFonts w:ascii="Arial" w:hAnsi="Arial" w:cs="Arial"/>
              </w:rPr>
              <w:t>7</w:t>
            </w:r>
          </w:p>
        </w:tc>
        <w:tc>
          <w:tcPr>
            <w:tcW w:w="3253" w:type="dxa"/>
            <w:shd w:val="clear" w:color="auto" w:fill="F2F2F2" w:themeFill="background1" w:themeFillShade="F2"/>
            <w:vAlign w:val="center"/>
          </w:tcPr>
          <w:p w14:paraId="63BDF603" w14:textId="77777777" w:rsidR="00B92A19" w:rsidRPr="00191DC8" w:rsidRDefault="00B92A19" w:rsidP="00A91894">
            <w:pPr>
              <w:rPr>
                <w:rFonts w:ascii="Arial" w:hAnsi="Arial" w:cs="Arial"/>
              </w:rPr>
            </w:pPr>
            <w:r w:rsidRPr="00191DC8">
              <w:rPr>
                <w:rFonts w:ascii="Arial" w:hAnsi="Arial" w:cs="Arial"/>
              </w:rPr>
              <w:t>Student Number:</w:t>
            </w:r>
          </w:p>
        </w:tc>
        <w:tc>
          <w:tcPr>
            <w:tcW w:w="6636" w:type="dxa"/>
            <w:vAlign w:val="center"/>
          </w:tcPr>
          <w:p w14:paraId="0993C319" w14:textId="532784D0" w:rsidR="00B92A19" w:rsidRPr="00191DC8" w:rsidRDefault="00BC60A8" w:rsidP="00A91894">
            <w:pPr>
              <w:rPr>
                <w:rFonts w:ascii="Arial" w:hAnsi="Arial" w:cs="Arial"/>
              </w:rPr>
            </w:pPr>
            <w:r w:rsidRPr="00191DC8">
              <w:rPr>
                <w:rFonts w:ascii="Arial" w:hAnsi="Arial" w:cs="Arial"/>
              </w:rPr>
              <w:t>2304938</w:t>
            </w:r>
          </w:p>
        </w:tc>
      </w:tr>
      <w:tr w:rsidR="00B92A19" w:rsidRPr="00191DC8" w14:paraId="79DED8FB" w14:textId="77777777" w:rsidTr="003F6F7B">
        <w:trPr>
          <w:trHeight w:val="549"/>
        </w:trPr>
        <w:tc>
          <w:tcPr>
            <w:tcW w:w="559" w:type="dxa"/>
            <w:shd w:val="clear" w:color="auto" w:fill="F2F2F2" w:themeFill="background1" w:themeFillShade="F2"/>
            <w:vAlign w:val="center"/>
          </w:tcPr>
          <w:p w14:paraId="793C6D8B" w14:textId="77777777" w:rsidR="00B92A19" w:rsidRPr="00191DC8" w:rsidRDefault="00B92A19" w:rsidP="00A91894">
            <w:pPr>
              <w:rPr>
                <w:rFonts w:ascii="Arial" w:hAnsi="Arial" w:cs="Arial"/>
              </w:rPr>
            </w:pPr>
            <w:r w:rsidRPr="00191DC8">
              <w:rPr>
                <w:rFonts w:ascii="Arial" w:hAnsi="Arial" w:cs="Arial"/>
              </w:rPr>
              <w:t>8</w:t>
            </w:r>
          </w:p>
        </w:tc>
        <w:tc>
          <w:tcPr>
            <w:tcW w:w="3253" w:type="dxa"/>
            <w:shd w:val="clear" w:color="auto" w:fill="F2F2F2" w:themeFill="background1" w:themeFillShade="F2"/>
            <w:vAlign w:val="center"/>
          </w:tcPr>
          <w:p w14:paraId="1E4356B3" w14:textId="77777777" w:rsidR="00B92A19" w:rsidRPr="00191DC8" w:rsidRDefault="00B92A19" w:rsidP="00A91894">
            <w:pPr>
              <w:rPr>
                <w:rFonts w:ascii="Arial" w:hAnsi="Arial" w:cs="Arial"/>
              </w:rPr>
            </w:pPr>
            <w:r w:rsidRPr="00191DC8">
              <w:rPr>
                <w:rFonts w:ascii="Arial" w:hAnsi="Arial" w:cs="Arial"/>
              </w:rPr>
              <w:t>Programme of Study:</w:t>
            </w:r>
          </w:p>
        </w:tc>
        <w:tc>
          <w:tcPr>
            <w:tcW w:w="6636" w:type="dxa"/>
            <w:vAlign w:val="center"/>
          </w:tcPr>
          <w:p w14:paraId="1861C568" w14:textId="1E2DE722" w:rsidR="00B92A19" w:rsidRPr="00191DC8" w:rsidRDefault="00E171F8" w:rsidP="00A91894">
            <w:pPr>
              <w:rPr>
                <w:rFonts w:ascii="Arial" w:hAnsi="Arial" w:cs="Arial"/>
              </w:rPr>
            </w:pPr>
            <w:r w:rsidRPr="00191DC8">
              <w:rPr>
                <w:rFonts w:ascii="Arial" w:hAnsi="Arial" w:cs="Arial"/>
              </w:rPr>
              <w:t xml:space="preserve">Bachelor of Sciences (Honours) </w:t>
            </w:r>
          </w:p>
        </w:tc>
      </w:tr>
      <w:tr w:rsidR="00B92A19" w:rsidRPr="00191DC8" w14:paraId="5FF00911" w14:textId="77777777" w:rsidTr="003F6F7B">
        <w:trPr>
          <w:trHeight w:val="557"/>
        </w:trPr>
        <w:tc>
          <w:tcPr>
            <w:tcW w:w="559" w:type="dxa"/>
            <w:shd w:val="clear" w:color="auto" w:fill="F2F2F2" w:themeFill="background1" w:themeFillShade="F2"/>
            <w:vAlign w:val="center"/>
          </w:tcPr>
          <w:p w14:paraId="753709D8" w14:textId="77777777" w:rsidR="00B92A19" w:rsidRPr="00191DC8" w:rsidRDefault="00B92A19" w:rsidP="00A91894">
            <w:pPr>
              <w:rPr>
                <w:rFonts w:ascii="Arial" w:hAnsi="Arial" w:cs="Arial"/>
              </w:rPr>
            </w:pPr>
            <w:r w:rsidRPr="00191DC8">
              <w:rPr>
                <w:rFonts w:ascii="Arial" w:hAnsi="Arial" w:cs="Arial"/>
              </w:rPr>
              <w:t>9</w:t>
            </w:r>
          </w:p>
        </w:tc>
        <w:tc>
          <w:tcPr>
            <w:tcW w:w="3253" w:type="dxa"/>
            <w:shd w:val="clear" w:color="auto" w:fill="F2F2F2" w:themeFill="background1" w:themeFillShade="F2"/>
            <w:vAlign w:val="center"/>
          </w:tcPr>
          <w:p w14:paraId="5B819CA0" w14:textId="77777777" w:rsidR="00B92A19" w:rsidRPr="00191DC8" w:rsidRDefault="00B92A19" w:rsidP="00A91894">
            <w:pPr>
              <w:rPr>
                <w:rFonts w:ascii="Arial" w:hAnsi="Arial" w:cs="Arial"/>
              </w:rPr>
            </w:pPr>
            <w:r w:rsidRPr="00191DC8">
              <w:rPr>
                <w:rFonts w:ascii="Arial" w:hAnsi="Arial" w:cs="Arial"/>
              </w:rPr>
              <w:t>Director of Studies/Supervisor:</w:t>
            </w:r>
          </w:p>
        </w:tc>
        <w:tc>
          <w:tcPr>
            <w:tcW w:w="6636" w:type="dxa"/>
            <w:vAlign w:val="center"/>
          </w:tcPr>
          <w:p w14:paraId="16629B64" w14:textId="0938E530" w:rsidR="00B92A19" w:rsidRPr="00191DC8" w:rsidRDefault="00BC60A8" w:rsidP="00A91894">
            <w:pPr>
              <w:rPr>
                <w:rFonts w:ascii="Arial" w:hAnsi="Arial" w:cs="Arial"/>
              </w:rPr>
            </w:pPr>
            <w:r w:rsidRPr="00191DC8">
              <w:rPr>
                <w:rFonts w:ascii="Arial" w:hAnsi="Arial" w:cs="Arial"/>
              </w:rPr>
              <w:t xml:space="preserve">Laura </w:t>
            </w:r>
            <w:r w:rsidR="00E171F8" w:rsidRPr="00191DC8">
              <w:rPr>
                <w:rFonts w:ascii="Arial" w:hAnsi="Arial" w:cs="Arial"/>
              </w:rPr>
              <w:t xml:space="preserve">Knight </w:t>
            </w:r>
          </w:p>
        </w:tc>
      </w:tr>
    </w:tbl>
    <w:p w14:paraId="1698C4CB" w14:textId="77777777" w:rsidR="00B92A19" w:rsidRPr="00191DC8" w:rsidRDefault="00B92A19" w:rsidP="00A91894">
      <w:pPr>
        <w:rPr>
          <w:rFonts w:ascii="Arial" w:hAnsi="Arial" w:cs="Arial"/>
          <w:bCs/>
          <w:iCs/>
        </w:rPr>
      </w:pPr>
    </w:p>
    <w:p w14:paraId="7DC25DA2" w14:textId="77777777" w:rsidR="00B92A19" w:rsidRPr="00191DC8" w:rsidRDefault="00B92A19" w:rsidP="00A91894">
      <w:pPr>
        <w:autoSpaceDE w:val="0"/>
        <w:autoSpaceDN w:val="0"/>
        <w:adjustRightInd w:val="0"/>
        <w:jc w:val="both"/>
        <w:rPr>
          <w:rFonts w:ascii="Arial" w:hAnsi="Arial" w:cs="Arial"/>
          <w:b/>
        </w:rPr>
      </w:pPr>
    </w:p>
    <w:p w14:paraId="248F1168" w14:textId="77777777" w:rsidR="00B92A19" w:rsidRPr="00191DC8" w:rsidRDefault="00B92A19" w:rsidP="00A91894">
      <w:pPr>
        <w:rPr>
          <w:rFonts w:ascii="Arial" w:hAnsi="Arial" w:cs="Arial"/>
          <w:b/>
        </w:rPr>
      </w:pPr>
    </w:p>
    <w:p w14:paraId="1F9B7882"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191DC8" w14:paraId="706CC1DD" w14:textId="77777777" w:rsidTr="002132F9">
        <w:tc>
          <w:tcPr>
            <w:tcW w:w="562" w:type="dxa"/>
            <w:shd w:val="clear" w:color="auto" w:fill="F2F2F2" w:themeFill="background1" w:themeFillShade="F2"/>
          </w:tcPr>
          <w:p w14:paraId="2A6ACFC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Has the research activity received approval in principle?</w:t>
            </w:r>
          </w:p>
          <w:p w14:paraId="5BF180F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39856C4" w:rsidR="00B92A19" w:rsidRPr="00191DC8" w:rsidRDefault="003101DF" w:rsidP="00A91894">
                <w:pPr>
                  <w:autoSpaceDE w:val="0"/>
                  <w:autoSpaceDN w:val="0"/>
                  <w:adjustRightInd w:val="0"/>
                  <w:jc w:val="center"/>
                  <w:rPr>
                    <w:rFonts w:ascii="Arial" w:hAnsi="Arial" w:cs="Arial"/>
                    <w:b/>
                    <w:sz w:val="22"/>
                    <w:szCs w:val="22"/>
                  </w:rPr>
                </w:pPr>
                <w:r w:rsidRPr="00191DC8">
                  <w:rPr>
                    <w:rFonts w:ascii="MS Gothic" w:eastAsia="MS Gothic" w:hAnsi="MS Gothic" w:cs="Arial" w:hint="eastAsia"/>
                    <w:bCs/>
                  </w:rPr>
                  <w:t>☒</w:t>
                </w:r>
              </w:p>
            </w:tc>
          </w:sdtContent>
        </w:sdt>
        <w:tc>
          <w:tcPr>
            <w:tcW w:w="992" w:type="dxa"/>
            <w:shd w:val="clear" w:color="auto" w:fill="F2F2F2" w:themeFill="background1" w:themeFillShade="F2"/>
            <w:vAlign w:val="center"/>
          </w:tcPr>
          <w:p w14:paraId="06CFB954"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Segoe UI Symbol" w:hAnsi="Segoe UI Symbol" w:cs="Segoe UI Symbol"/>
                    <w:bCs/>
                    <w:sz w:val="22"/>
                    <w:szCs w:val="22"/>
                  </w:rPr>
                  <w:t>☐</w:t>
                </w:r>
              </w:p>
            </w:tc>
          </w:sdtContent>
        </w:sdt>
      </w:tr>
      <w:tr w:rsidR="00B92A19" w:rsidRPr="00191DC8" w14:paraId="271F56C2" w14:textId="77777777" w:rsidTr="002132F9">
        <w:tc>
          <w:tcPr>
            <w:tcW w:w="562" w:type="dxa"/>
            <w:shd w:val="clear" w:color="auto" w:fill="F2F2F2" w:themeFill="background1" w:themeFillShade="F2"/>
          </w:tcPr>
          <w:p w14:paraId="1756392B" w14:textId="77777777" w:rsidR="00B92A19" w:rsidRPr="00191DC8" w:rsidRDefault="00B92A19"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191DC8" w:rsidRDefault="00B92A19"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191DC8" w:rsidRDefault="00B92A19" w:rsidP="00A91894">
            <w:pPr>
              <w:autoSpaceDE w:val="0"/>
              <w:autoSpaceDN w:val="0"/>
              <w:adjustRightInd w:val="0"/>
              <w:jc w:val="center"/>
              <w:rPr>
                <w:rFonts w:ascii="Arial" w:hAnsi="Arial" w:cs="Arial"/>
                <w:b/>
                <w:bCs/>
                <w:i/>
                <w:sz w:val="22"/>
                <w:szCs w:val="22"/>
              </w:rPr>
            </w:pPr>
            <w:r w:rsidRPr="00191DC8">
              <w:rPr>
                <w:rFonts w:ascii="Arial" w:hAnsi="Arial" w:cs="Arial"/>
                <w:b/>
                <w:bCs/>
                <w:i/>
                <w:sz w:val="22"/>
                <w:szCs w:val="22"/>
              </w:rPr>
              <w:t>Date</w:t>
            </w:r>
          </w:p>
        </w:tc>
      </w:tr>
      <w:tr w:rsidR="00B92A19" w:rsidRPr="00191DC8" w14:paraId="7359262C" w14:textId="77777777" w:rsidTr="003F6F7B">
        <w:trPr>
          <w:trHeight w:val="437"/>
        </w:trPr>
        <w:tc>
          <w:tcPr>
            <w:tcW w:w="562" w:type="dxa"/>
            <w:vMerge w:val="restart"/>
            <w:shd w:val="clear" w:color="auto" w:fill="F2F2F2" w:themeFill="background1" w:themeFillShade="F2"/>
          </w:tcPr>
          <w:p w14:paraId="7850164E"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If Yes, please indicate source of approval (and date where known):</w:t>
            </w:r>
            <w:r w:rsidRPr="00191DC8">
              <w:rPr>
                <w:rFonts w:ascii="Arial" w:hAnsi="Arial" w:cs="Arial"/>
                <w:bCs/>
                <w:i/>
                <w:iCs/>
                <w:color w:val="FF0000"/>
              </w:rPr>
              <w:t xml:space="preserve"> </w:t>
            </w:r>
            <w:r w:rsidRPr="00191DC8">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27BD2725" w:rsidR="00B92A19" w:rsidRPr="00191DC8" w:rsidRDefault="003101DF"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c>
          <w:tcPr>
            <w:tcW w:w="1843" w:type="dxa"/>
            <w:gridSpan w:val="2"/>
            <w:vAlign w:val="center"/>
          </w:tcPr>
          <w:p w14:paraId="29F33C32" w14:textId="77538F9E" w:rsidR="00B92A19" w:rsidRPr="00191DC8" w:rsidRDefault="003101DF"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18/02/2025</w:t>
            </w:r>
          </w:p>
        </w:tc>
      </w:tr>
      <w:tr w:rsidR="00B92A19" w:rsidRPr="00191DC8" w14:paraId="5547F831" w14:textId="77777777" w:rsidTr="002132F9">
        <w:trPr>
          <w:trHeight w:val="415"/>
        </w:trPr>
        <w:tc>
          <w:tcPr>
            <w:tcW w:w="562" w:type="dxa"/>
            <w:vMerge/>
            <w:shd w:val="clear" w:color="auto" w:fill="F2F2F2" w:themeFill="background1" w:themeFillShade="F2"/>
          </w:tcPr>
          <w:p w14:paraId="3E1A6849" w14:textId="77777777" w:rsidR="00B92A19" w:rsidRPr="00191DC8"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191DC8"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1BD6E591" w:rsidR="00B92A19" w:rsidRPr="00191DC8" w:rsidRDefault="003101DF"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c>
          <w:tcPr>
            <w:tcW w:w="1843" w:type="dxa"/>
            <w:gridSpan w:val="2"/>
            <w:vAlign w:val="center"/>
          </w:tcPr>
          <w:p w14:paraId="0DE2EA6C" w14:textId="77777777" w:rsidR="00B92A19" w:rsidRPr="00191DC8" w:rsidRDefault="00B92A19" w:rsidP="00A91894">
            <w:pPr>
              <w:autoSpaceDE w:val="0"/>
              <w:autoSpaceDN w:val="0"/>
              <w:adjustRightInd w:val="0"/>
              <w:jc w:val="center"/>
              <w:rPr>
                <w:rFonts w:ascii="Arial" w:hAnsi="Arial" w:cs="Arial"/>
                <w:b/>
                <w:bCs/>
                <w:sz w:val="22"/>
                <w:szCs w:val="22"/>
              </w:rPr>
            </w:pPr>
          </w:p>
        </w:tc>
      </w:tr>
      <w:tr w:rsidR="00B92A19" w:rsidRPr="00191DC8" w14:paraId="4555BA58" w14:textId="77777777" w:rsidTr="002132F9">
        <w:tc>
          <w:tcPr>
            <w:tcW w:w="562" w:type="dxa"/>
            <w:vMerge/>
            <w:shd w:val="clear" w:color="auto" w:fill="F2F2F2" w:themeFill="background1" w:themeFillShade="F2"/>
          </w:tcPr>
          <w:p w14:paraId="45094A2A" w14:textId="77777777" w:rsidR="00B92A19" w:rsidRPr="00191DC8" w:rsidRDefault="00B92A19"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191DC8" w:rsidRDefault="00B92A19"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(write in)</w:t>
            </w:r>
          </w:p>
          <w:p w14:paraId="6A25FD38" w14:textId="77777777" w:rsidR="00B92A19" w:rsidRPr="00191DC8" w:rsidRDefault="00B92A19" w:rsidP="00A91894">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04DA8E53" w14:textId="77777777" w:rsidR="00B92A19" w:rsidRPr="00191DC8" w:rsidRDefault="00B92A19" w:rsidP="00A91894">
      <w:pPr>
        <w:autoSpaceDE w:val="0"/>
        <w:autoSpaceDN w:val="0"/>
        <w:adjustRightInd w:val="0"/>
        <w:spacing w:after="240"/>
        <w:jc w:val="both"/>
        <w:rPr>
          <w:rFonts w:ascii="Arial" w:hAnsi="Arial" w:cs="Arial"/>
          <w:bCs/>
          <w:iCs/>
        </w:rPr>
      </w:pPr>
    </w:p>
    <w:p w14:paraId="4F92BD26"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B92A19" w:rsidRPr="00191DC8" w14:paraId="2BC65D47" w14:textId="77777777" w:rsidTr="002132F9">
        <w:tc>
          <w:tcPr>
            <w:tcW w:w="562" w:type="dxa"/>
            <w:shd w:val="clear" w:color="auto" w:fill="F2F2F2" w:themeFill="background1" w:themeFillShade="F2"/>
          </w:tcPr>
          <w:p w14:paraId="4B6F4115" w14:textId="77777777" w:rsidR="00B92A19" w:rsidRPr="00191DC8" w:rsidRDefault="00B92A19"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92A19" w:rsidRPr="00191DC8" w14:paraId="09A5B5DF" w14:textId="77777777" w:rsidTr="003F6F7B">
        <w:trPr>
          <w:trHeight w:val="355"/>
        </w:trPr>
        <w:tc>
          <w:tcPr>
            <w:tcW w:w="562" w:type="dxa"/>
            <w:vAlign w:val="center"/>
          </w:tcPr>
          <w:p w14:paraId="73F52C7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8784" w:type="dxa"/>
            <w:vAlign w:val="center"/>
          </w:tcPr>
          <w:p w14:paraId="1FB853A9" w14:textId="77777777" w:rsidR="00B92A19" w:rsidRPr="00191DC8" w:rsidRDefault="00B92A19" w:rsidP="00A91894">
            <w:pPr>
              <w:autoSpaceDE w:val="0"/>
              <w:autoSpaceDN w:val="0"/>
              <w:adjustRightInd w:val="0"/>
              <w:rPr>
                <w:rFonts w:ascii="Arial" w:hAnsi="Arial" w:cs="Arial"/>
                <w:b/>
                <w:bCs/>
                <w:sz w:val="22"/>
                <w:szCs w:val="22"/>
              </w:rPr>
            </w:pPr>
            <w:hyperlink r:id="rId109" w:history="1">
              <w:r w:rsidRPr="00191DC8">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7DCAF184" w:rsidR="00B92A19" w:rsidRPr="00191DC8" w:rsidRDefault="00E171F8"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tc>
          </w:sdtContent>
        </w:sdt>
      </w:tr>
      <w:tr w:rsidR="00B92A19" w:rsidRPr="00191DC8" w14:paraId="44E27B70" w14:textId="77777777" w:rsidTr="003F6F7B">
        <w:trPr>
          <w:trHeight w:val="417"/>
        </w:trPr>
        <w:tc>
          <w:tcPr>
            <w:tcW w:w="562" w:type="dxa"/>
            <w:vAlign w:val="center"/>
          </w:tcPr>
          <w:p w14:paraId="353EF51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8784" w:type="dxa"/>
            <w:vAlign w:val="center"/>
          </w:tcPr>
          <w:p w14:paraId="4B4C6AD6" w14:textId="77777777" w:rsidR="00B92A19" w:rsidRPr="00191DC8" w:rsidRDefault="00B92A19" w:rsidP="00A91894">
            <w:pPr>
              <w:autoSpaceDE w:val="0"/>
              <w:autoSpaceDN w:val="0"/>
              <w:adjustRightInd w:val="0"/>
              <w:rPr>
                <w:rFonts w:ascii="Arial" w:hAnsi="Arial" w:cs="Arial"/>
                <w:b/>
                <w:bCs/>
                <w:color w:val="FF0000"/>
                <w:sz w:val="22"/>
                <w:szCs w:val="22"/>
              </w:rPr>
            </w:pPr>
            <w:r w:rsidRPr="00191DC8">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37F5F3A0" w:rsidR="00B92A19" w:rsidRPr="00191DC8" w:rsidRDefault="00E171F8" w:rsidP="00A91894">
                <w:pPr>
                  <w:autoSpaceDE w:val="0"/>
                  <w:autoSpaceDN w:val="0"/>
                  <w:adjustRightInd w:val="0"/>
                  <w:jc w:val="center"/>
                  <w:rPr>
                    <w:rFonts w:ascii="Arial" w:hAnsi="Arial" w:cs="Arial"/>
                    <w:i/>
                    <w:sz w:val="22"/>
                    <w:szCs w:val="22"/>
                  </w:rPr>
                </w:pPr>
                <w:r w:rsidRPr="00191DC8">
                  <w:rPr>
                    <w:rFonts w:ascii="MS Gothic" w:eastAsia="MS Gothic" w:hAnsi="MS Gothic" w:cs="Arial" w:hint="eastAsia"/>
                  </w:rPr>
                  <w:t>☒</w:t>
                </w:r>
              </w:p>
            </w:sdtContent>
          </w:sdt>
        </w:tc>
      </w:tr>
      <w:tr w:rsidR="00B92A19" w:rsidRPr="00191DC8" w14:paraId="54329F96" w14:textId="77777777" w:rsidTr="003F6F7B">
        <w:trPr>
          <w:trHeight w:val="409"/>
        </w:trPr>
        <w:tc>
          <w:tcPr>
            <w:tcW w:w="562" w:type="dxa"/>
            <w:vAlign w:val="center"/>
          </w:tcPr>
          <w:p w14:paraId="3FA6590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lastRenderedPageBreak/>
              <w:t>3</w:t>
            </w:r>
          </w:p>
        </w:tc>
        <w:tc>
          <w:tcPr>
            <w:tcW w:w="8784" w:type="dxa"/>
            <w:vAlign w:val="center"/>
          </w:tcPr>
          <w:p w14:paraId="6BB1ECC8" w14:textId="77777777" w:rsidR="00B92A19" w:rsidRPr="00191DC8" w:rsidRDefault="00B92A19" w:rsidP="00A91894">
            <w:pPr>
              <w:autoSpaceDE w:val="0"/>
              <w:autoSpaceDN w:val="0"/>
              <w:adjustRightInd w:val="0"/>
              <w:rPr>
                <w:rFonts w:ascii="Arial" w:hAnsi="Arial" w:cs="Arial"/>
                <w:i/>
                <w:sz w:val="22"/>
                <w:szCs w:val="22"/>
              </w:rPr>
            </w:pPr>
            <w:r w:rsidRPr="00191DC8">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3168A862" w:rsidR="00B92A19" w:rsidRPr="00191DC8" w:rsidRDefault="00D358CA" w:rsidP="00A91894">
                <w:pPr>
                  <w:autoSpaceDE w:val="0"/>
                  <w:autoSpaceDN w:val="0"/>
                  <w:adjustRightInd w:val="0"/>
                  <w:jc w:val="center"/>
                  <w:rPr>
                    <w:rFonts w:ascii="Arial" w:hAnsi="Arial" w:cs="Arial"/>
                    <w:i/>
                    <w:sz w:val="22"/>
                    <w:szCs w:val="22"/>
                  </w:rPr>
                </w:pPr>
                <w:r w:rsidRPr="00191DC8">
                  <w:rPr>
                    <w:rFonts w:ascii="MS Gothic" w:eastAsia="MS Gothic" w:hAnsi="MS Gothic" w:cs="Arial" w:hint="eastAsia"/>
                  </w:rPr>
                  <w:t>☐</w:t>
                </w:r>
              </w:p>
            </w:sdtContent>
          </w:sdt>
        </w:tc>
      </w:tr>
    </w:tbl>
    <w:p w14:paraId="35212FAF" w14:textId="77777777" w:rsidR="00B92A19" w:rsidRPr="00191DC8" w:rsidRDefault="00B92A19" w:rsidP="00A91894">
      <w:pPr>
        <w:autoSpaceDE w:val="0"/>
        <w:autoSpaceDN w:val="0"/>
        <w:adjustRightInd w:val="0"/>
        <w:spacing w:after="240"/>
        <w:jc w:val="both"/>
        <w:rPr>
          <w:rFonts w:ascii="Arial" w:hAnsi="Arial" w:cs="Arial"/>
          <w:b/>
        </w:rPr>
      </w:pPr>
    </w:p>
    <w:p w14:paraId="552F1F85" w14:textId="77777777" w:rsidR="00B92A19" w:rsidRPr="00191DC8" w:rsidRDefault="00B92A19" w:rsidP="00A91894">
      <w:pPr>
        <w:autoSpaceDE w:val="0"/>
        <w:autoSpaceDN w:val="0"/>
        <w:adjustRightInd w:val="0"/>
        <w:jc w:val="both"/>
        <w:rPr>
          <w:rFonts w:ascii="Arial" w:hAnsi="Arial" w:cs="Arial"/>
          <w:b/>
        </w:rPr>
      </w:pPr>
      <w:r w:rsidRPr="00191DC8">
        <w:rPr>
          <w:rFonts w:ascii="Arial" w:hAnsi="Arial" w:cs="Arial"/>
          <w:b/>
        </w:rPr>
        <w:t>SECTION D: External Collaborative Research Activity</w:t>
      </w:r>
    </w:p>
    <w:p w14:paraId="0BD90E15" w14:textId="77777777" w:rsidR="00B92A19" w:rsidRPr="00191DC8" w:rsidRDefault="00B92A19" w:rsidP="00A91894">
      <w:pPr>
        <w:autoSpaceDE w:val="0"/>
        <w:autoSpaceDN w:val="0"/>
        <w:adjustRightInd w:val="0"/>
        <w:spacing w:after="240"/>
        <w:jc w:val="both"/>
        <w:rPr>
          <w:rFonts w:ascii="Arial" w:hAnsi="Arial" w:cs="Arial"/>
        </w:rPr>
      </w:pPr>
      <w:r w:rsidRPr="00191DC8">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191DC8" w14:paraId="7E40DA62" w14:textId="77777777" w:rsidTr="002132F9">
        <w:trPr>
          <w:trHeight w:val="227"/>
        </w:trPr>
        <w:tc>
          <w:tcPr>
            <w:tcW w:w="562" w:type="dxa"/>
            <w:shd w:val="clear" w:color="auto" w:fill="F2F2F2" w:themeFill="background1" w:themeFillShade="F2"/>
          </w:tcPr>
          <w:p w14:paraId="20FDEA2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3823" w:type="dxa"/>
            <w:shd w:val="clear" w:color="auto" w:fill="F2F2F2" w:themeFill="background1" w:themeFillShade="F2"/>
          </w:tcPr>
          <w:p w14:paraId="480CF904"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Institution</w:t>
            </w:r>
          </w:p>
        </w:tc>
        <w:tc>
          <w:tcPr>
            <w:tcW w:w="6095" w:type="dxa"/>
            <w:gridSpan w:val="6"/>
          </w:tcPr>
          <w:p w14:paraId="34B9EB4A" w14:textId="7C3F8CDB" w:rsidR="00B92A19" w:rsidRPr="00191DC8" w:rsidRDefault="00B92A19" w:rsidP="00A91894">
            <w:pPr>
              <w:autoSpaceDE w:val="0"/>
              <w:autoSpaceDN w:val="0"/>
              <w:adjustRightInd w:val="0"/>
              <w:rPr>
                <w:rFonts w:ascii="Arial" w:hAnsi="Arial" w:cs="Arial"/>
                <w:bCs/>
                <w:sz w:val="22"/>
                <w:szCs w:val="22"/>
              </w:rPr>
            </w:pPr>
          </w:p>
          <w:p w14:paraId="5B8451BE"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6ED2658E" w14:textId="77777777" w:rsidTr="002132F9">
        <w:trPr>
          <w:trHeight w:val="227"/>
        </w:trPr>
        <w:tc>
          <w:tcPr>
            <w:tcW w:w="562" w:type="dxa"/>
            <w:shd w:val="clear" w:color="auto" w:fill="F2F2F2" w:themeFill="background1" w:themeFillShade="F2"/>
          </w:tcPr>
          <w:p w14:paraId="1906E52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3823" w:type="dxa"/>
            <w:shd w:val="clear" w:color="auto" w:fill="F2F2F2" w:themeFill="background1" w:themeFillShade="F2"/>
          </w:tcPr>
          <w:p w14:paraId="3892C7B0"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Contact person name</w:t>
            </w:r>
          </w:p>
        </w:tc>
        <w:tc>
          <w:tcPr>
            <w:tcW w:w="6095" w:type="dxa"/>
            <w:gridSpan w:val="6"/>
          </w:tcPr>
          <w:p w14:paraId="72038AB1" w14:textId="77777777" w:rsidR="00B92A19" w:rsidRPr="00191DC8" w:rsidRDefault="00B92A19" w:rsidP="00A91894">
            <w:pPr>
              <w:autoSpaceDE w:val="0"/>
              <w:autoSpaceDN w:val="0"/>
              <w:adjustRightInd w:val="0"/>
              <w:rPr>
                <w:rFonts w:ascii="Arial" w:hAnsi="Arial" w:cs="Arial"/>
                <w:bCs/>
                <w:sz w:val="22"/>
                <w:szCs w:val="22"/>
              </w:rPr>
            </w:pPr>
          </w:p>
          <w:p w14:paraId="0CECADC0"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7EF01A8F" w14:textId="77777777" w:rsidTr="002132F9">
        <w:trPr>
          <w:trHeight w:val="227"/>
        </w:trPr>
        <w:tc>
          <w:tcPr>
            <w:tcW w:w="562" w:type="dxa"/>
            <w:shd w:val="clear" w:color="auto" w:fill="F2F2F2" w:themeFill="background1" w:themeFillShade="F2"/>
          </w:tcPr>
          <w:p w14:paraId="188EEB6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3</w:t>
            </w:r>
          </w:p>
        </w:tc>
        <w:tc>
          <w:tcPr>
            <w:tcW w:w="3823" w:type="dxa"/>
            <w:shd w:val="clear" w:color="auto" w:fill="F2F2F2" w:themeFill="background1" w:themeFillShade="F2"/>
          </w:tcPr>
          <w:p w14:paraId="3DE8A634" w14:textId="77777777" w:rsidR="00B92A19" w:rsidRPr="00191DC8" w:rsidRDefault="00B92A19" w:rsidP="00A91894">
            <w:pPr>
              <w:autoSpaceDE w:val="0"/>
              <w:autoSpaceDN w:val="0"/>
              <w:adjustRightInd w:val="0"/>
              <w:jc w:val="both"/>
              <w:rPr>
                <w:rFonts w:ascii="Arial" w:hAnsi="Arial" w:cs="Arial"/>
                <w:sz w:val="22"/>
                <w:szCs w:val="22"/>
              </w:rPr>
            </w:pPr>
            <w:r w:rsidRPr="00191DC8">
              <w:rPr>
                <w:rFonts w:ascii="Arial" w:hAnsi="Arial" w:cs="Arial"/>
                <w:sz w:val="22"/>
                <w:szCs w:val="22"/>
              </w:rPr>
              <w:t>Contact person e-mail address</w:t>
            </w:r>
          </w:p>
          <w:p w14:paraId="213CFB0D" w14:textId="77777777" w:rsidR="00B92A19" w:rsidRPr="00191DC8" w:rsidRDefault="00B92A19" w:rsidP="00A91894">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191DC8" w:rsidRDefault="00B92A19" w:rsidP="00A91894">
            <w:pPr>
              <w:autoSpaceDE w:val="0"/>
              <w:autoSpaceDN w:val="0"/>
              <w:adjustRightInd w:val="0"/>
              <w:rPr>
                <w:rFonts w:ascii="Arial" w:hAnsi="Arial" w:cs="Arial"/>
                <w:bCs/>
                <w:sz w:val="22"/>
                <w:szCs w:val="22"/>
              </w:rPr>
            </w:pPr>
          </w:p>
        </w:tc>
      </w:tr>
      <w:tr w:rsidR="00B92A19" w:rsidRPr="00191DC8" w14:paraId="0AFCCDAA" w14:textId="77777777" w:rsidTr="002132F9">
        <w:tc>
          <w:tcPr>
            <w:tcW w:w="562" w:type="dxa"/>
            <w:shd w:val="clear" w:color="auto" w:fill="F2F2F2" w:themeFill="background1" w:themeFillShade="F2"/>
          </w:tcPr>
          <w:p w14:paraId="5C37D7C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749B9D20" w14:textId="77777777" w:rsidTr="002132F9">
        <w:tc>
          <w:tcPr>
            <w:tcW w:w="562" w:type="dxa"/>
            <w:shd w:val="clear" w:color="auto" w:fill="F2F2F2" w:themeFill="background1" w:themeFillShade="F2"/>
          </w:tcPr>
          <w:p w14:paraId="1F6AB26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5</w:t>
            </w:r>
          </w:p>
        </w:tc>
        <w:tc>
          <w:tcPr>
            <w:tcW w:w="6232" w:type="dxa"/>
            <w:gridSpan w:val="2"/>
            <w:shd w:val="clear" w:color="auto" w:fill="F2F2F2" w:themeFill="background1" w:themeFillShade="F2"/>
          </w:tcPr>
          <w:p w14:paraId="5B49C88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6D4DA98F" w14:textId="77777777" w:rsidTr="002132F9">
        <w:trPr>
          <w:trHeight w:val="386"/>
        </w:trPr>
        <w:tc>
          <w:tcPr>
            <w:tcW w:w="562" w:type="dxa"/>
            <w:shd w:val="clear" w:color="auto" w:fill="F2F2F2" w:themeFill="background1" w:themeFillShade="F2"/>
          </w:tcPr>
          <w:p w14:paraId="10E7C1E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60647077" w14:textId="77777777" w:rsidTr="002132F9">
        <w:trPr>
          <w:trHeight w:val="386"/>
        </w:trPr>
        <w:tc>
          <w:tcPr>
            <w:tcW w:w="562" w:type="dxa"/>
            <w:shd w:val="clear" w:color="auto" w:fill="F2F2F2" w:themeFill="background1" w:themeFillShade="F2"/>
          </w:tcPr>
          <w:p w14:paraId="576EBCB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7</w:t>
            </w:r>
          </w:p>
        </w:tc>
        <w:tc>
          <w:tcPr>
            <w:tcW w:w="3823" w:type="dxa"/>
            <w:vMerge/>
            <w:shd w:val="clear" w:color="auto" w:fill="F2F2F2" w:themeFill="background1" w:themeFillShade="F2"/>
          </w:tcPr>
          <w:p w14:paraId="4E4BD782" w14:textId="77777777" w:rsidR="00B92A19" w:rsidRPr="00191DC8" w:rsidRDefault="00B92A19" w:rsidP="00A91894">
            <w:pPr>
              <w:autoSpaceDE w:val="0"/>
              <w:autoSpaceDN w:val="0"/>
              <w:adjustRightInd w:val="0"/>
              <w:rPr>
                <w:rFonts w:ascii="Arial" w:hAnsi="Arial" w:cs="Arial"/>
                <w:sz w:val="22"/>
                <w:szCs w:val="22"/>
              </w:rPr>
            </w:pPr>
          </w:p>
        </w:tc>
        <w:tc>
          <w:tcPr>
            <w:tcW w:w="2409" w:type="dxa"/>
          </w:tcPr>
          <w:p w14:paraId="4E977430"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24AAAF23" w14:textId="77777777" w:rsidTr="002132F9">
        <w:tc>
          <w:tcPr>
            <w:tcW w:w="562" w:type="dxa"/>
            <w:shd w:val="clear" w:color="auto" w:fill="F2F2F2" w:themeFill="background1" w:themeFillShade="F2"/>
          </w:tcPr>
          <w:p w14:paraId="083B7C4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8</w:t>
            </w:r>
          </w:p>
        </w:tc>
        <w:tc>
          <w:tcPr>
            <w:tcW w:w="3823" w:type="dxa"/>
            <w:shd w:val="clear" w:color="auto" w:fill="F2F2F2" w:themeFill="background1" w:themeFillShade="F2"/>
          </w:tcPr>
          <w:p w14:paraId="6D1C14C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Is the research being undertaken within an existing UWTSD </w:t>
            </w:r>
            <w:proofErr w:type="spellStart"/>
            <w:r w:rsidRPr="00191DC8">
              <w:rPr>
                <w:rFonts w:ascii="Arial" w:hAnsi="Arial" w:cs="Arial"/>
                <w:sz w:val="22"/>
                <w:szCs w:val="22"/>
              </w:rPr>
              <w:t>Athrofa</w:t>
            </w:r>
            <w:proofErr w:type="spellEnd"/>
            <w:r w:rsidRPr="00191DC8">
              <w:rPr>
                <w:rFonts w:ascii="Arial" w:hAnsi="Arial" w:cs="Arial"/>
                <w:sz w:val="22"/>
                <w:szCs w:val="22"/>
              </w:rPr>
              <w:t xml:space="preserve"> Professional Learning Partnership (APLP)?</w:t>
            </w:r>
          </w:p>
        </w:tc>
        <w:tc>
          <w:tcPr>
            <w:tcW w:w="2409" w:type="dxa"/>
          </w:tcPr>
          <w:p w14:paraId="6955CD5D"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 xml:space="preserve">If </w:t>
            </w:r>
            <w:proofErr w:type="gramStart"/>
            <w:r w:rsidRPr="00191DC8">
              <w:rPr>
                <w:rFonts w:ascii="Arial" w:hAnsi="Arial" w:cs="Arial"/>
                <w:bCs/>
                <w:sz w:val="22"/>
                <w:szCs w:val="22"/>
              </w:rPr>
              <w:t>YES</w:t>
            </w:r>
            <w:proofErr w:type="gramEnd"/>
            <w:r w:rsidRPr="00191DC8">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r w:rsidR="00B92A19" w:rsidRPr="00191DC8" w14:paraId="0011248E" w14:textId="77777777" w:rsidTr="002132F9">
        <w:tc>
          <w:tcPr>
            <w:tcW w:w="562" w:type="dxa"/>
            <w:shd w:val="clear" w:color="auto" w:fill="F2F2F2" w:themeFill="background1" w:themeFillShade="F2"/>
          </w:tcPr>
          <w:p w14:paraId="430D8C3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9</w:t>
            </w:r>
          </w:p>
        </w:tc>
        <w:tc>
          <w:tcPr>
            <w:tcW w:w="3823" w:type="dxa"/>
            <w:shd w:val="clear" w:color="auto" w:fill="F2F2F2" w:themeFill="background1" w:themeFillShade="F2"/>
          </w:tcPr>
          <w:p w14:paraId="79C9AE5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Has permission to undertake the research has been provided by the partner organisation?</w:t>
            </w:r>
          </w:p>
        </w:tc>
        <w:tc>
          <w:tcPr>
            <w:tcW w:w="2409" w:type="dxa"/>
          </w:tcPr>
          <w:p w14:paraId="49312F12"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(If YES attach copy)</w:t>
            </w:r>
          </w:p>
          <w:p w14:paraId="7EE790B0" w14:textId="77777777" w:rsidR="00B92A19" w:rsidRPr="00191DC8" w:rsidDel="008461DD"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 xml:space="preserve">If </w:t>
            </w:r>
            <w:proofErr w:type="gramStart"/>
            <w:r w:rsidRPr="00191DC8">
              <w:rPr>
                <w:rFonts w:ascii="Arial" w:hAnsi="Arial" w:cs="Arial"/>
                <w:bCs/>
                <w:sz w:val="22"/>
                <w:szCs w:val="22"/>
              </w:rPr>
              <w:t>NO</w:t>
            </w:r>
            <w:proofErr w:type="gramEnd"/>
            <w:r w:rsidRPr="00191DC8">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4A6B74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bCs/>
                    <w:sz w:val="22"/>
                    <w:szCs w:val="22"/>
                  </w:rPr>
                  <w:t>☐</w:t>
                </w:r>
              </w:p>
            </w:sdtContent>
          </w:sdt>
        </w:tc>
      </w:tr>
    </w:tbl>
    <w:p w14:paraId="2CB3F92F" w14:textId="77777777" w:rsidR="00B92A19" w:rsidRPr="00191DC8" w:rsidRDefault="00B92A19" w:rsidP="00A91894">
      <w:pPr>
        <w:rPr>
          <w:rFonts w:ascii="Arial" w:hAnsi="Arial" w:cs="Arial"/>
          <w:bCs/>
          <w:iCs/>
          <w:sz w:val="16"/>
          <w:szCs w:val="16"/>
        </w:rPr>
      </w:pPr>
    </w:p>
    <w:p w14:paraId="0F6B5041" w14:textId="77777777" w:rsidR="00B92A19" w:rsidRPr="00191DC8" w:rsidRDefault="00B92A19" w:rsidP="00A91894">
      <w:pPr>
        <w:rPr>
          <w:rFonts w:ascii="Arial" w:hAnsi="Arial" w:cs="Arial"/>
          <w:b/>
          <w:bCs/>
          <w:iCs/>
        </w:rPr>
      </w:pPr>
    </w:p>
    <w:p w14:paraId="22F27600"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B92A19" w:rsidRPr="00191DC8" w14:paraId="631AE4AC" w14:textId="77777777" w:rsidTr="00913567">
        <w:trPr>
          <w:trHeight w:val="507"/>
        </w:trPr>
        <w:tc>
          <w:tcPr>
            <w:tcW w:w="567" w:type="dxa"/>
            <w:shd w:val="clear" w:color="auto" w:fill="F2F2F2" w:themeFill="background1" w:themeFillShade="F2"/>
            <w:vAlign w:val="center"/>
          </w:tcPr>
          <w:p w14:paraId="4AA5B42B"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Segoe UI Symbol" w:eastAsia="MS Gothic" w:hAnsi="Segoe UI Symbol" w:cs="Segoe UI Symbol"/>
                    <w:sz w:val="22"/>
                    <w:szCs w:val="22"/>
                  </w:rPr>
                  <w:t>☐</w:t>
                </w:r>
              </w:p>
            </w:sdtContent>
          </w:sdt>
        </w:tc>
      </w:tr>
      <w:tr w:rsidR="00B92A19" w:rsidRPr="00191DC8" w14:paraId="71ADF9BF" w14:textId="77777777" w:rsidTr="002132F9">
        <w:tc>
          <w:tcPr>
            <w:tcW w:w="567" w:type="dxa"/>
          </w:tcPr>
          <w:p w14:paraId="19C381D0" w14:textId="77777777" w:rsidR="00B92A19" w:rsidRPr="00191DC8" w:rsidRDefault="00B92A19" w:rsidP="00A91894">
            <w:pPr>
              <w:autoSpaceDE w:val="0"/>
              <w:autoSpaceDN w:val="0"/>
              <w:adjustRightInd w:val="0"/>
              <w:rPr>
                <w:rFonts w:ascii="Arial" w:hAnsi="Arial" w:cs="Arial"/>
                <w:bCs/>
                <w:sz w:val="22"/>
                <w:szCs w:val="22"/>
              </w:rPr>
            </w:pPr>
          </w:p>
        </w:tc>
        <w:tc>
          <w:tcPr>
            <w:tcW w:w="9923" w:type="dxa"/>
            <w:gridSpan w:val="5"/>
          </w:tcPr>
          <w:p w14:paraId="7C57CE8B" w14:textId="77777777" w:rsidR="00B92A19" w:rsidRPr="00191DC8" w:rsidRDefault="00B92A19" w:rsidP="00A91894">
            <w:pPr>
              <w:autoSpaceDE w:val="0"/>
              <w:autoSpaceDN w:val="0"/>
              <w:adjustRightInd w:val="0"/>
              <w:rPr>
                <w:rFonts w:ascii="Arial" w:hAnsi="Arial" w:cs="Arial"/>
                <w:bCs/>
                <w:sz w:val="22"/>
                <w:szCs w:val="22"/>
              </w:rPr>
            </w:pPr>
          </w:p>
          <w:p w14:paraId="4F9B9D5C"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bCs/>
                <w:sz w:val="22"/>
                <w:szCs w:val="22"/>
              </w:rPr>
              <w:t>If Yes, please attach a copy of any final approval (or interim approval) from the organisation (this may be a copy of an email if appropriate).</w:t>
            </w:r>
          </w:p>
          <w:p w14:paraId="1FF0BDCC" w14:textId="77777777" w:rsidR="00B92A19" w:rsidRPr="00191DC8" w:rsidRDefault="00B92A19" w:rsidP="00A91894">
            <w:pPr>
              <w:autoSpaceDE w:val="0"/>
              <w:autoSpaceDN w:val="0"/>
              <w:adjustRightInd w:val="0"/>
              <w:rPr>
                <w:rFonts w:ascii="Arial" w:hAnsi="Arial" w:cs="Arial"/>
                <w:b/>
                <w:bCs/>
                <w:sz w:val="22"/>
                <w:szCs w:val="22"/>
              </w:rPr>
            </w:pPr>
          </w:p>
        </w:tc>
      </w:tr>
    </w:tbl>
    <w:p w14:paraId="3A530EE5" w14:textId="77777777" w:rsidR="00B92A19" w:rsidRPr="00191DC8" w:rsidRDefault="00B92A19" w:rsidP="00A91894">
      <w:pPr>
        <w:autoSpaceDE w:val="0"/>
        <w:autoSpaceDN w:val="0"/>
        <w:adjustRightInd w:val="0"/>
        <w:spacing w:after="240"/>
        <w:jc w:val="both"/>
        <w:rPr>
          <w:rFonts w:ascii="Arial" w:hAnsi="Arial" w:cs="Arial"/>
          <w:b/>
        </w:rPr>
      </w:pPr>
    </w:p>
    <w:p w14:paraId="33AB8873" w14:textId="77777777" w:rsidR="00872A45" w:rsidRPr="00191DC8" w:rsidRDefault="00872A45" w:rsidP="00A91894">
      <w:pPr>
        <w:autoSpaceDE w:val="0"/>
        <w:autoSpaceDN w:val="0"/>
        <w:adjustRightInd w:val="0"/>
        <w:spacing w:after="240"/>
        <w:jc w:val="both"/>
        <w:rPr>
          <w:rFonts w:ascii="Arial" w:hAnsi="Arial" w:cs="Arial"/>
          <w:b/>
        </w:rPr>
      </w:pPr>
    </w:p>
    <w:p w14:paraId="1F6F406F" w14:textId="2D0BAAFD"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86"/>
        <w:gridCol w:w="2798"/>
        <w:gridCol w:w="2697"/>
        <w:gridCol w:w="2697"/>
        <w:gridCol w:w="1793"/>
      </w:tblGrid>
      <w:tr w:rsidR="00B92A19" w:rsidRPr="00191DC8" w14:paraId="3D4BE347" w14:textId="77777777" w:rsidTr="001465D5">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191DC8" w:rsidRDefault="00B92A19" w:rsidP="00A91894">
            <w:pPr>
              <w:rPr>
                <w:rFonts w:ascii="Arial" w:hAnsi="Arial" w:cs="Arial"/>
              </w:rPr>
            </w:pPr>
            <w:r w:rsidRPr="00191DC8">
              <w:rPr>
                <w:rFonts w:ascii="Arial" w:hAnsi="Arial" w:cs="Arial"/>
              </w:rPr>
              <w:t>1</w:t>
            </w:r>
          </w:p>
        </w:tc>
        <w:tc>
          <w:tcPr>
            <w:tcW w:w="1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191DC8" w:rsidRDefault="00B92A19" w:rsidP="00A91894">
            <w:pPr>
              <w:rPr>
                <w:rFonts w:ascii="Arial" w:hAnsi="Arial" w:cs="Arial"/>
              </w:rPr>
            </w:pPr>
            <w:r w:rsidRPr="00191DC8">
              <w:rPr>
                <w:rFonts w:ascii="Arial" w:hAnsi="Arial" w:cs="Arial"/>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3D5D3F22" w14:textId="58CB09BB" w:rsidR="00B92A19" w:rsidRPr="00191DC8" w:rsidRDefault="00872A45" w:rsidP="00A91894">
            <w:pPr>
              <w:rPr>
                <w:rFonts w:ascii="Arial" w:hAnsi="Arial" w:cs="Arial"/>
              </w:rPr>
            </w:pPr>
            <w:bookmarkStart w:id="6" w:name="_Hlk191299502"/>
            <w:r w:rsidRPr="00191DC8">
              <w:rPr>
                <w:rFonts w:ascii="Calibri" w:hAnsi="Calibri" w:cs="Calibri"/>
              </w:rPr>
              <w:t>Do children with a  history of adverse childhood experiences have higher changes of becoming involved in criminality?</w:t>
            </w:r>
            <w:bookmarkEnd w:id="6"/>
          </w:p>
        </w:tc>
      </w:tr>
      <w:tr w:rsidR="00B92A19" w:rsidRPr="00191DC8" w14:paraId="7724C711" w14:textId="77777777" w:rsidTr="001465D5">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191DC8" w:rsidRDefault="00B92A19" w:rsidP="00A91894">
            <w:pPr>
              <w:rPr>
                <w:rFonts w:ascii="Arial" w:hAnsi="Arial" w:cs="Arial"/>
              </w:rPr>
            </w:pPr>
            <w:r w:rsidRPr="00191DC8">
              <w:rPr>
                <w:rFonts w:ascii="Arial" w:hAnsi="Arial" w:cs="Arial"/>
              </w:rPr>
              <w:t>2</w:t>
            </w:r>
          </w:p>
        </w:tc>
        <w:tc>
          <w:tcPr>
            <w:tcW w:w="13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191DC8" w:rsidRDefault="00B92A19" w:rsidP="00A91894">
            <w:pPr>
              <w:rPr>
                <w:rFonts w:ascii="Arial" w:hAnsi="Arial" w:cs="Arial"/>
              </w:rPr>
            </w:pPr>
            <w:r w:rsidRPr="00191DC8">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D4A916E" w:rsidR="00B92A19" w:rsidRPr="00191DC8" w:rsidRDefault="00872A45" w:rsidP="00A91894">
            <w:pPr>
              <w:rPr>
                <w:rFonts w:ascii="Arial" w:hAnsi="Arial" w:cs="Arial"/>
              </w:rPr>
            </w:pPr>
            <w:r w:rsidRPr="00191DC8">
              <w:rPr>
                <w:rFonts w:ascii="Arial" w:hAnsi="Arial" w:cs="Arial"/>
              </w:rPr>
              <w:t>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191DC8" w:rsidRDefault="00B92A19" w:rsidP="00A91894">
            <w:pPr>
              <w:rPr>
                <w:rFonts w:ascii="Arial" w:hAnsi="Arial" w:cs="Arial"/>
              </w:rPr>
            </w:pPr>
            <w:r w:rsidRPr="00191DC8">
              <w:rPr>
                <w:rFonts w:ascii="Arial" w:hAnsi="Arial" w:cs="Arial"/>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508771C7" w14:textId="41C60994" w:rsidR="00B92A19" w:rsidRPr="00191DC8" w:rsidRDefault="00E171F8" w:rsidP="00A91894">
            <w:pPr>
              <w:rPr>
                <w:rFonts w:ascii="Arial" w:hAnsi="Arial" w:cs="Arial"/>
              </w:rPr>
            </w:pPr>
            <w:r w:rsidRPr="00191DC8">
              <w:rPr>
                <w:rFonts w:ascii="Arial" w:hAnsi="Arial" w:cs="Arial"/>
              </w:rPr>
              <w:t>May 2026</w:t>
            </w:r>
          </w:p>
        </w:tc>
      </w:tr>
      <w:tr w:rsidR="00B92A19" w:rsidRPr="00191DC8" w14:paraId="3C362437" w14:textId="77777777" w:rsidTr="001465D5">
        <w:trPr>
          <w:trHeight w:val="454"/>
        </w:trPr>
        <w:tc>
          <w:tcPr>
            <w:tcW w:w="232" w:type="pct"/>
            <w:tcBorders>
              <w:top w:val="single" w:sz="4" w:space="0" w:color="auto"/>
            </w:tcBorders>
            <w:shd w:val="clear" w:color="auto" w:fill="F2F2F2" w:themeFill="background1" w:themeFillShade="F2"/>
            <w:vAlign w:val="center"/>
          </w:tcPr>
          <w:p w14:paraId="58F5C6F8" w14:textId="77777777" w:rsidR="00B92A19" w:rsidRPr="00191DC8" w:rsidRDefault="00B92A19" w:rsidP="00A91894">
            <w:pPr>
              <w:spacing w:before="120" w:after="120"/>
              <w:rPr>
                <w:rFonts w:ascii="Arial" w:hAnsi="Arial" w:cs="Arial"/>
              </w:rPr>
            </w:pPr>
          </w:p>
        </w:tc>
        <w:tc>
          <w:tcPr>
            <w:tcW w:w="4768" w:type="pct"/>
            <w:gridSpan w:val="4"/>
            <w:tcBorders>
              <w:top w:val="single" w:sz="4" w:space="0" w:color="auto"/>
            </w:tcBorders>
            <w:shd w:val="clear" w:color="auto" w:fill="F2F2F2" w:themeFill="background1" w:themeFillShade="F2"/>
            <w:vAlign w:val="center"/>
          </w:tcPr>
          <w:p w14:paraId="67DEF23B" w14:textId="77777777" w:rsidR="00B92A19" w:rsidRPr="00191DC8" w:rsidRDefault="00B92A19" w:rsidP="00A91894">
            <w:pPr>
              <w:spacing w:before="120" w:after="120"/>
              <w:rPr>
                <w:rFonts w:ascii="Arial" w:hAnsi="Arial" w:cs="Arial"/>
                <w:b/>
              </w:rPr>
            </w:pPr>
            <w:r w:rsidRPr="00191DC8">
              <w:rPr>
                <w:rFonts w:ascii="Arial" w:hAnsi="Arial" w:cs="Arial"/>
                <w:b/>
              </w:rPr>
              <w:t>Introduction to the Research (maximum 300 words per section)</w:t>
            </w:r>
          </w:p>
          <w:p w14:paraId="6EFFAEFA" w14:textId="77777777" w:rsidR="00B92A19" w:rsidRPr="00191DC8" w:rsidRDefault="00B92A19" w:rsidP="00A91894">
            <w:pPr>
              <w:spacing w:before="120" w:after="120"/>
              <w:rPr>
                <w:rFonts w:ascii="Arial" w:hAnsi="Arial" w:cs="Arial"/>
                <w:b/>
              </w:rPr>
            </w:pPr>
            <w:r w:rsidRPr="00191DC8">
              <w:rPr>
                <w:rFonts w:ascii="Arial" w:hAnsi="Arial" w:cs="Arial"/>
                <w:b/>
              </w:rPr>
              <w:t xml:space="preserve">Ensure that you write for a </w:t>
            </w:r>
            <w:r w:rsidRPr="00191DC8">
              <w:rPr>
                <w:rFonts w:ascii="Arial" w:hAnsi="Arial" w:cs="Arial"/>
                <w:b/>
                <w:u w:val="single"/>
              </w:rPr>
              <w:t>Non-Specialist Audience</w:t>
            </w:r>
            <w:r w:rsidRPr="00191DC8">
              <w:rPr>
                <w:rFonts w:ascii="Arial" w:hAnsi="Arial" w:cs="Arial"/>
                <w:b/>
              </w:rPr>
              <w:t xml:space="preserve"> when outlining your response to the points below:</w:t>
            </w:r>
          </w:p>
          <w:p w14:paraId="61E89C16"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Purpose of Research Activity</w:t>
            </w:r>
          </w:p>
          <w:p w14:paraId="33B8EE28"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Proposed Research Question</w:t>
            </w:r>
          </w:p>
          <w:p w14:paraId="5895392A"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lastRenderedPageBreak/>
              <w:t>Aims of Research Activity</w:t>
            </w:r>
          </w:p>
          <w:p w14:paraId="6FBEE8C8" w14:textId="77777777" w:rsidR="00B92A19" w:rsidRPr="00191DC8" w:rsidRDefault="00B92A19" w:rsidP="00B92A19">
            <w:pPr>
              <w:pStyle w:val="ListParagraph"/>
              <w:numPr>
                <w:ilvl w:val="0"/>
                <w:numId w:val="27"/>
              </w:numPr>
              <w:spacing w:after="240"/>
              <w:ind w:left="0" w:hanging="357"/>
              <w:contextualSpacing w:val="0"/>
              <w:rPr>
                <w:rFonts w:ascii="Arial" w:hAnsi="Arial" w:cs="Arial"/>
                <w:i/>
              </w:rPr>
            </w:pPr>
            <w:r w:rsidRPr="00191DC8">
              <w:rPr>
                <w:rFonts w:ascii="Arial" w:hAnsi="Arial" w:cs="Arial"/>
                <w:i/>
              </w:rPr>
              <w:t>Objectives of Research Activity</w:t>
            </w:r>
          </w:p>
          <w:p w14:paraId="09F52969" w14:textId="77777777" w:rsidR="00B92A19" w:rsidRPr="00191DC8" w:rsidRDefault="00B92A19" w:rsidP="00A91894">
            <w:pPr>
              <w:spacing w:after="120"/>
              <w:rPr>
                <w:rFonts w:ascii="Arial" w:hAnsi="Arial" w:cs="Arial"/>
              </w:rPr>
            </w:pPr>
            <w:r w:rsidRPr="00191DC8">
              <w:rPr>
                <w:rFonts w:ascii="Arial" w:hAnsi="Arial" w:cs="Arial"/>
              </w:rPr>
              <w:t xml:space="preserve">Demonstrate, briefly, how </w:t>
            </w:r>
            <w:r w:rsidRPr="00191DC8">
              <w:rPr>
                <w:rFonts w:ascii="Arial" w:hAnsi="Arial" w:cs="Arial"/>
                <w:b/>
                <w:u w:val="single"/>
              </w:rPr>
              <w:t>Existing Research</w:t>
            </w:r>
            <w:r w:rsidRPr="00191DC8">
              <w:rPr>
                <w:rFonts w:ascii="Arial" w:hAnsi="Arial" w:cs="Arial"/>
              </w:rPr>
              <w:t xml:space="preserve"> has informed the proposed activity and explain</w:t>
            </w:r>
          </w:p>
          <w:p w14:paraId="1D42523A" w14:textId="77777777" w:rsidR="00B92A19" w:rsidRPr="00191DC8" w:rsidRDefault="00B92A19" w:rsidP="00B92A19">
            <w:pPr>
              <w:pStyle w:val="ListParagraph"/>
              <w:numPr>
                <w:ilvl w:val="0"/>
                <w:numId w:val="27"/>
              </w:numPr>
              <w:ind w:left="0"/>
              <w:contextualSpacing w:val="0"/>
              <w:rPr>
                <w:rFonts w:ascii="Arial" w:hAnsi="Arial" w:cs="Arial"/>
                <w:i/>
              </w:rPr>
            </w:pPr>
            <w:r w:rsidRPr="00191DC8">
              <w:rPr>
                <w:rFonts w:ascii="Arial" w:hAnsi="Arial" w:cs="Arial"/>
                <w:i/>
              </w:rPr>
              <w:t xml:space="preserve">What the research activity will add to the body of knowledge </w:t>
            </w:r>
          </w:p>
          <w:p w14:paraId="14592D93" w14:textId="77777777" w:rsidR="00B92A19" w:rsidRPr="00191DC8" w:rsidRDefault="00B92A19" w:rsidP="00B92A19">
            <w:pPr>
              <w:pStyle w:val="ListParagraph"/>
              <w:numPr>
                <w:ilvl w:val="0"/>
                <w:numId w:val="27"/>
              </w:numPr>
              <w:ind w:left="0"/>
              <w:contextualSpacing w:val="0"/>
              <w:rPr>
                <w:rFonts w:ascii="Arial" w:hAnsi="Arial" w:cs="Arial"/>
              </w:rPr>
            </w:pPr>
            <w:r w:rsidRPr="00191DC8">
              <w:rPr>
                <w:rFonts w:ascii="Arial" w:hAnsi="Arial" w:cs="Arial"/>
                <w:i/>
              </w:rPr>
              <w:t xml:space="preserve">How it addresses an area of importance. </w:t>
            </w:r>
          </w:p>
        </w:tc>
      </w:tr>
      <w:tr w:rsidR="00B92A19" w:rsidRPr="00191DC8" w:rsidDel="002A152D" w14:paraId="61836644" w14:textId="77777777" w:rsidTr="001465D5">
        <w:trPr>
          <w:trHeight w:val="454"/>
        </w:trPr>
        <w:tc>
          <w:tcPr>
            <w:tcW w:w="232" w:type="pct"/>
            <w:vAlign w:val="center"/>
          </w:tcPr>
          <w:p w14:paraId="04181439"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lastRenderedPageBreak/>
              <w:t>3</w:t>
            </w:r>
          </w:p>
        </w:tc>
        <w:tc>
          <w:tcPr>
            <w:tcW w:w="4768" w:type="pct"/>
            <w:gridSpan w:val="4"/>
            <w:vAlign w:val="center"/>
          </w:tcPr>
          <w:p w14:paraId="2ACC71B3"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Purpose of Research Activity</w:t>
            </w:r>
          </w:p>
          <w:p w14:paraId="261A8670" w14:textId="2A85C75A" w:rsidR="00C956F4" w:rsidRPr="00191DC8" w:rsidRDefault="00C956F4" w:rsidP="00A91894">
            <w:pPr>
              <w:rPr>
                <w:rFonts w:ascii="Calibri" w:hAnsi="Calibri" w:cs="Calibri"/>
              </w:rPr>
            </w:pPr>
            <w:r w:rsidRPr="00191DC8">
              <w:rPr>
                <w:rFonts w:ascii="Calibri" w:hAnsi="Calibri" w:cs="Calibri"/>
              </w:rPr>
              <w:t xml:space="preserve">The purpose of this research activity is to </w:t>
            </w:r>
            <w:r w:rsidR="00D13DA4" w:rsidRPr="00191DC8">
              <w:rPr>
                <w:rFonts w:ascii="Calibri" w:hAnsi="Calibri" w:cs="Calibri"/>
              </w:rPr>
              <w:t xml:space="preserve">see if people who have been effected by ACEs and how this would lead to criminality and look at the background of people who experiences ACEs for example trauma and abuse </w:t>
            </w:r>
          </w:p>
          <w:p w14:paraId="6CD27946" w14:textId="6A49BFA0" w:rsidR="00B92A19" w:rsidRPr="00191DC8" w:rsidDel="00425DA7" w:rsidRDefault="00B92A19" w:rsidP="00D13DA4">
            <w:pPr>
              <w:rPr>
                <w:rFonts w:ascii="Arial" w:hAnsi="Arial" w:cs="Arial"/>
              </w:rPr>
            </w:pPr>
          </w:p>
        </w:tc>
      </w:tr>
      <w:tr w:rsidR="00B92A19" w:rsidRPr="00191DC8" w:rsidDel="002A152D" w14:paraId="42279EB1" w14:textId="77777777" w:rsidTr="001465D5">
        <w:trPr>
          <w:trHeight w:val="454"/>
        </w:trPr>
        <w:tc>
          <w:tcPr>
            <w:tcW w:w="232" w:type="pct"/>
            <w:vAlign w:val="center"/>
          </w:tcPr>
          <w:p w14:paraId="08F7380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4</w:t>
            </w:r>
          </w:p>
        </w:tc>
        <w:tc>
          <w:tcPr>
            <w:tcW w:w="4768" w:type="pct"/>
            <w:gridSpan w:val="4"/>
            <w:vAlign w:val="center"/>
          </w:tcPr>
          <w:p w14:paraId="0F2CA7DB"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Research Question</w:t>
            </w:r>
          </w:p>
          <w:p w14:paraId="61638664" w14:textId="22CC649C" w:rsidR="00B92A19" w:rsidRPr="00E014B0" w:rsidRDefault="003B7750" w:rsidP="00E014B0">
            <w:pPr>
              <w:rPr>
                <w:rFonts w:ascii="Calibri" w:hAnsi="Calibri" w:cs="Calibri"/>
              </w:rPr>
            </w:pPr>
            <w:r w:rsidRPr="00191DC8">
              <w:rPr>
                <w:rFonts w:ascii="Calibri" w:hAnsi="Calibri" w:cs="Calibri"/>
              </w:rPr>
              <w:t xml:space="preserve">Do children with a history of adverse childhood experiences have </w:t>
            </w:r>
            <w:r w:rsidR="00E014B0">
              <w:rPr>
                <w:rFonts w:ascii="Calibri" w:hAnsi="Calibri" w:cs="Calibri"/>
              </w:rPr>
              <w:t xml:space="preserve">a </w:t>
            </w:r>
            <w:r w:rsidRPr="00191DC8">
              <w:rPr>
                <w:rFonts w:ascii="Calibri" w:hAnsi="Calibri" w:cs="Calibri"/>
              </w:rPr>
              <w:t xml:space="preserve">higher </w:t>
            </w:r>
            <w:r w:rsidR="00E014B0">
              <w:rPr>
                <w:rFonts w:ascii="Calibri" w:hAnsi="Calibri" w:cs="Calibri"/>
              </w:rPr>
              <w:t>risk</w:t>
            </w:r>
            <w:r w:rsidRPr="00191DC8">
              <w:rPr>
                <w:rFonts w:ascii="Calibri" w:hAnsi="Calibri" w:cs="Calibri"/>
              </w:rPr>
              <w:t xml:space="preserve"> of becoming involved in criminality?</w:t>
            </w:r>
          </w:p>
        </w:tc>
      </w:tr>
      <w:tr w:rsidR="00B92A19" w:rsidRPr="00191DC8" w14:paraId="4096E129" w14:textId="77777777" w:rsidTr="001465D5">
        <w:trPr>
          <w:trHeight w:val="454"/>
        </w:trPr>
        <w:tc>
          <w:tcPr>
            <w:tcW w:w="232" w:type="pct"/>
            <w:vAlign w:val="center"/>
          </w:tcPr>
          <w:p w14:paraId="04FFC98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5</w:t>
            </w:r>
          </w:p>
        </w:tc>
        <w:tc>
          <w:tcPr>
            <w:tcW w:w="4768" w:type="pct"/>
            <w:gridSpan w:val="4"/>
            <w:vAlign w:val="center"/>
          </w:tcPr>
          <w:p w14:paraId="63E27EEE"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Aims of Research Activity</w:t>
            </w:r>
          </w:p>
          <w:p w14:paraId="5E1AAE20" w14:textId="5CB413E3" w:rsidR="00B92A19" w:rsidRPr="00191DC8" w:rsidRDefault="003B7750" w:rsidP="00A91894">
            <w:pPr>
              <w:rPr>
                <w:rFonts w:ascii="Calibri" w:hAnsi="Calibri" w:cs="Calibri"/>
                <w:b/>
                <w:bCs/>
              </w:rPr>
            </w:pPr>
            <w:r w:rsidRPr="00191DC8">
              <w:rPr>
                <w:rFonts w:ascii="Calibri" w:hAnsi="Calibri" w:cs="Calibri"/>
              </w:rPr>
              <w:t>To investigate the relationship between Adverse Childhood Experiences (ACEs) and the likelihood of involvement in criminal activity later in life.</w:t>
            </w:r>
          </w:p>
        </w:tc>
      </w:tr>
      <w:tr w:rsidR="00B92A19" w:rsidRPr="00191DC8" w14:paraId="4DD214B1" w14:textId="77777777" w:rsidTr="001465D5">
        <w:trPr>
          <w:trHeight w:val="454"/>
        </w:trPr>
        <w:tc>
          <w:tcPr>
            <w:tcW w:w="232" w:type="pct"/>
            <w:vAlign w:val="center"/>
          </w:tcPr>
          <w:p w14:paraId="7748AC12"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6</w:t>
            </w:r>
          </w:p>
        </w:tc>
        <w:tc>
          <w:tcPr>
            <w:tcW w:w="4768" w:type="pct"/>
            <w:gridSpan w:val="4"/>
            <w:vAlign w:val="center"/>
          </w:tcPr>
          <w:p w14:paraId="39FE2800" w14:textId="77777777" w:rsidR="00B92A19" w:rsidRPr="00191DC8" w:rsidRDefault="00B92A19" w:rsidP="00A91894">
            <w:pPr>
              <w:autoSpaceDE w:val="0"/>
              <w:autoSpaceDN w:val="0"/>
              <w:adjustRightInd w:val="0"/>
              <w:rPr>
                <w:rFonts w:ascii="Arial" w:hAnsi="Arial" w:cs="Arial"/>
                <w:b/>
                <w:bCs/>
              </w:rPr>
            </w:pPr>
            <w:r w:rsidRPr="00191DC8">
              <w:rPr>
                <w:rFonts w:ascii="Arial" w:hAnsi="Arial" w:cs="Arial"/>
                <w:b/>
                <w:bCs/>
              </w:rPr>
              <w:t>Objectives of Research Activity</w:t>
            </w:r>
          </w:p>
          <w:p w14:paraId="04AA47F9" w14:textId="77777777" w:rsidR="003B7750" w:rsidRPr="00191DC8" w:rsidRDefault="003B7750" w:rsidP="003B7750">
            <w:pPr>
              <w:rPr>
                <w:rFonts w:ascii="Calibri" w:hAnsi="Calibri" w:cs="Calibri"/>
              </w:rPr>
            </w:pPr>
            <w:r w:rsidRPr="00191DC8">
              <w:rPr>
                <w:rFonts w:ascii="Calibri" w:hAnsi="Calibri" w:cs="Calibri"/>
              </w:rPr>
              <w:t xml:space="preserve">Objective 1: To assess the prevalence of Adverse Childhood Experiences (ACEs) among children in England and Wales </w:t>
            </w:r>
          </w:p>
          <w:p w14:paraId="1397D228" w14:textId="77777777" w:rsidR="003B7750" w:rsidRPr="00191DC8" w:rsidRDefault="003B7750" w:rsidP="003B7750">
            <w:pPr>
              <w:rPr>
                <w:rFonts w:ascii="Calibri" w:hAnsi="Calibri" w:cs="Calibri"/>
              </w:rPr>
            </w:pPr>
            <w:r w:rsidRPr="00191DC8">
              <w:rPr>
                <w:rFonts w:ascii="Calibri" w:hAnsi="Calibri" w:cs="Calibri"/>
              </w:rPr>
              <w:t>Objective 2: To explore the backgrounds and risk factors of children with ACEs who later become involved in criminal activities.</w:t>
            </w:r>
          </w:p>
          <w:p w14:paraId="732782CE" w14:textId="2FF29C7B" w:rsidR="00B92A19" w:rsidRPr="00191DC8" w:rsidRDefault="003B7750" w:rsidP="00A91894">
            <w:pPr>
              <w:rPr>
                <w:rFonts w:ascii="Arial" w:hAnsi="Arial" w:cs="Arial"/>
                <w:b/>
                <w:bCs/>
              </w:rPr>
            </w:pPr>
            <w:r w:rsidRPr="00191DC8">
              <w:rPr>
                <w:rFonts w:ascii="Calibri" w:hAnsi="Calibri" w:cs="Calibri"/>
              </w:rPr>
              <w:t>Objective 3: To analyse the effectiveness of interventions and support systems for children with ACEs in reducing the risk of future criminal involvement.</w:t>
            </w:r>
          </w:p>
        </w:tc>
      </w:tr>
      <w:tr w:rsidR="00B92A19" w:rsidRPr="00191DC8" w14:paraId="4A094ABD" w14:textId="77777777" w:rsidTr="001465D5">
        <w:trPr>
          <w:trHeight w:val="454"/>
        </w:trPr>
        <w:tc>
          <w:tcPr>
            <w:tcW w:w="232" w:type="pct"/>
            <w:shd w:val="clear" w:color="auto" w:fill="F2F2F2" w:themeFill="background1" w:themeFillShade="F2"/>
            <w:vAlign w:val="center"/>
          </w:tcPr>
          <w:p w14:paraId="0F70ADE2" w14:textId="77777777" w:rsidR="00B92A19" w:rsidRPr="00191DC8" w:rsidRDefault="00B92A19" w:rsidP="00A91894">
            <w:pPr>
              <w:spacing w:before="120" w:after="120"/>
              <w:rPr>
                <w:rFonts w:ascii="Arial" w:hAnsi="Arial" w:cs="Arial"/>
              </w:rPr>
            </w:pPr>
          </w:p>
        </w:tc>
        <w:tc>
          <w:tcPr>
            <w:tcW w:w="4768" w:type="pct"/>
            <w:gridSpan w:val="4"/>
            <w:shd w:val="clear" w:color="auto" w:fill="F2F2F2" w:themeFill="background1" w:themeFillShade="F2"/>
            <w:vAlign w:val="center"/>
          </w:tcPr>
          <w:p w14:paraId="70CB79EF" w14:textId="77777777" w:rsidR="00B92A19" w:rsidRPr="00191DC8" w:rsidRDefault="00B92A19" w:rsidP="00A91894">
            <w:pPr>
              <w:spacing w:before="120" w:after="120"/>
              <w:rPr>
                <w:rFonts w:ascii="Arial" w:hAnsi="Arial" w:cs="Arial"/>
                <w:b/>
              </w:rPr>
            </w:pPr>
            <w:r w:rsidRPr="00CE0D46">
              <w:rPr>
                <w:rFonts w:ascii="Arial" w:hAnsi="Arial" w:cs="Arial"/>
                <w:b/>
              </w:rPr>
              <w:t>Proposed methods (maximum 600 words)</w:t>
            </w:r>
          </w:p>
          <w:p w14:paraId="4911C6ED" w14:textId="72D4EA9F" w:rsidR="00B92A19" w:rsidRPr="00191DC8" w:rsidRDefault="00B92A19" w:rsidP="00A91894">
            <w:pPr>
              <w:rPr>
                <w:rFonts w:ascii="Arial" w:hAnsi="Arial" w:cs="Arial"/>
              </w:rPr>
            </w:pPr>
            <w:r w:rsidRPr="00191DC8">
              <w:rPr>
                <w:rFonts w:ascii="Arial" w:hAnsi="Arial" w:cs="Arial"/>
              </w:rPr>
              <w:t xml:space="preserve">Provide a brief summary of all the methods that </w:t>
            </w:r>
            <w:r w:rsidRPr="00191DC8">
              <w:rPr>
                <w:rFonts w:ascii="Arial" w:hAnsi="Arial" w:cs="Arial"/>
                <w:b/>
              </w:rPr>
              <w:t>may</w:t>
            </w:r>
            <w:r w:rsidRPr="00191DC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1465D5" w:rsidRPr="00191DC8">
              <w:rPr>
                <w:rFonts w:ascii="Arial" w:hAnsi="Arial" w:cs="Arial"/>
              </w:rPr>
              <w:t>here but</w:t>
            </w:r>
            <w:r w:rsidRPr="00191DC8">
              <w:rPr>
                <w:rFonts w:ascii="Arial" w:hAnsi="Arial" w:cs="Arial"/>
              </w:rPr>
              <w:t xml:space="preserve"> should instead describe how you intend to collect the data necessary for you to complete your project.</w:t>
            </w:r>
          </w:p>
        </w:tc>
      </w:tr>
      <w:tr w:rsidR="00B92A19" w:rsidRPr="00191DC8" w14:paraId="76D27035" w14:textId="77777777" w:rsidTr="001465D5">
        <w:trPr>
          <w:trHeight w:val="454"/>
        </w:trPr>
        <w:tc>
          <w:tcPr>
            <w:tcW w:w="232" w:type="pct"/>
            <w:vAlign w:val="center"/>
          </w:tcPr>
          <w:p w14:paraId="618509ED" w14:textId="77777777" w:rsidR="00B92A19" w:rsidRPr="00191DC8" w:rsidRDefault="00B92A19" w:rsidP="00A91894">
            <w:pPr>
              <w:rPr>
                <w:rFonts w:ascii="Arial" w:hAnsi="Arial" w:cs="Arial"/>
              </w:rPr>
            </w:pPr>
            <w:bookmarkStart w:id="7" w:name="_Hlk196405709"/>
            <w:r w:rsidRPr="00191DC8">
              <w:rPr>
                <w:rFonts w:ascii="Arial" w:hAnsi="Arial" w:cs="Arial"/>
              </w:rPr>
              <w:t>7</w:t>
            </w:r>
          </w:p>
        </w:tc>
        <w:tc>
          <w:tcPr>
            <w:tcW w:w="4768" w:type="pct"/>
            <w:gridSpan w:val="4"/>
            <w:vAlign w:val="center"/>
          </w:tcPr>
          <w:p w14:paraId="02D6873C" w14:textId="54ADA541" w:rsidR="00B141B2" w:rsidRPr="00E014B0" w:rsidRDefault="00E014B0" w:rsidP="00E014B0">
            <w:pPr>
              <w:jc w:val="both"/>
              <w:rPr>
                <w:rFonts w:cstheme="minorHAnsi"/>
              </w:rPr>
            </w:pPr>
            <w:r w:rsidRPr="00E014B0">
              <w:rPr>
                <w:rFonts w:cstheme="minorHAnsi"/>
              </w:rPr>
              <w:t xml:space="preserve">This research will adopt a mixed methods approach, collecting both quantitative and qualitative data through </w:t>
            </w:r>
            <w:r>
              <w:rPr>
                <w:rFonts w:cstheme="minorHAnsi"/>
              </w:rPr>
              <w:t>an</w:t>
            </w:r>
            <w:r w:rsidRPr="00E014B0">
              <w:rPr>
                <w:rFonts w:cstheme="minorHAnsi"/>
              </w:rPr>
              <w:t xml:space="preserve"> online questionnaire. The sample will consist of approximately 100 participants, all aged 18 and above. Once the target number of responses has been reached, the questionnaire will close.</w:t>
            </w:r>
          </w:p>
          <w:p w14:paraId="3844EFBA" w14:textId="30D3BC38" w:rsidR="00E014B0" w:rsidRPr="00E014B0" w:rsidRDefault="00E014B0" w:rsidP="00E014B0">
            <w:pPr>
              <w:jc w:val="both"/>
              <w:rPr>
                <w:rFonts w:cstheme="minorHAnsi"/>
              </w:rPr>
            </w:pPr>
            <w:r w:rsidRPr="00E014B0">
              <w:rPr>
                <w:rFonts w:cstheme="minorHAnsi"/>
              </w:rPr>
              <w:t xml:space="preserve">The questionnaire will include a combination of closed-ended questions (e.g., multiple choice and Likert scale items) to generate </w:t>
            </w:r>
            <w:r>
              <w:rPr>
                <w:rFonts w:cstheme="minorHAnsi"/>
              </w:rPr>
              <w:t>measurable</w:t>
            </w:r>
            <w:r w:rsidRPr="00E014B0">
              <w:rPr>
                <w:rFonts w:cstheme="minorHAnsi"/>
              </w:rPr>
              <w:t xml:space="preserve"> data, and open-ended questions to allow for more in-depth, qualitative responses. This combination will help find out if there’s a connection between Adverse Childhood Experiences (ACEs) and criminal </w:t>
            </w:r>
            <w:r w:rsidR="00470C99" w:rsidRPr="00E014B0">
              <w:rPr>
                <w:rFonts w:cstheme="minorHAnsi"/>
              </w:rPr>
              <w:t>behaviour and</w:t>
            </w:r>
            <w:r w:rsidRPr="00E014B0">
              <w:rPr>
                <w:rFonts w:cstheme="minorHAnsi"/>
              </w:rPr>
              <w:t xml:space="preserve"> also give people a chance to explain their views in more detail.</w:t>
            </w:r>
          </w:p>
          <w:p w14:paraId="47AD885D" w14:textId="77777777" w:rsidR="00E014B0" w:rsidRPr="00E014B0" w:rsidRDefault="00E014B0" w:rsidP="00E014B0">
            <w:pPr>
              <w:jc w:val="both"/>
              <w:rPr>
                <w:rFonts w:cstheme="minorHAnsi"/>
              </w:rPr>
            </w:pPr>
            <w:r w:rsidRPr="00E014B0">
              <w:rPr>
                <w:rFonts w:cstheme="minorHAnsi"/>
              </w:rPr>
              <w:t>The questionnaire will be created using Microsoft Forms and distributed via a snowball sampling technique. The link to the survey will be shared on social media platforms, including Snapchat and Instagram, encouraging participants to share it with others in their networks. The form will be available online for 30 days.</w:t>
            </w:r>
          </w:p>
          <w:p w14:paraId="675530CC" w14:textId="7709CBC4" w:rsidR="00E014B0" w:rsidRPr="00E014B0" w:rsidRDefault="00E014B0" w:rsidP="00E014B0">
            <w:pPr>
              <w:jc w:val="both"/>
              <w:rPr>
                <w:rFonts w:cstheme="minorHAnsi"/>
              </w:rPr>
            </w:pPr>
            <w:r w:rsidRPr="00E014B0">
              <w:rPr>
                <w:rFonts w:cstheme="minorHAnsi"/>
              </w:rPr>
              <w:t xml:space="preserve">Before beginning the questionnaire, participants will be required to read and complete an informed consent form, which outlines the study's purpose, the right to withdraw at any time, and includes a support link in case </w:t>
            </w:r>
            <w:r w:rsidRPr="00E014B0">
              <w:rPr>
                <w:rFonts w:cstheme="minorHAnsi"/>
              </w:rPr>
              <w:lastRenderedPageBreak/>
              <w:t>of any emotional discomfort. Participants must provide consent to proceed</w:t>
            </w:r>
            <w:r>
              <w:rPr>
                <w:rFonts w:cstheme="minorHAnsi"/>
              </w:rPr>
              <w:t xml:space="preserve">, </w:t>
            </w:r>
            <w:r w:rsidRPr="00E014B0">
              <w:rPr>
                <w:rFonts w:cstheme="minorHAnsi"/>
              </w:rPr>
              <w:t>otherwise, they will not be able to access the questionnaire.</w:t>
            </w:r>
          </w:p>
          <w:p w14:paraId="4A3DFA38" w14:textId="03251EE4" w:rsidR="00E014B0" w:rsidRPr="00E014B0" w:rsidRDefault="00E014B0" w:rsidP="00E014B0">
            <w:pPr>
              <w:jc w:val="both"/>
              <w:rPr>
                <w:rFonts w:cstheme="minorHAnsi"/>
              </w:rPr>
            </w:pPr>
            <w:r w:rsidRPr="00E014B0">
              <w:rPr>
                <w:rFonts w:cstheme="minorHAnsi"/>
              </w:rPr>
              <w:t xml:space="preserve">The estimated time to complete the questionnaire is approximately 20 minutes. Participants may pause and return to complete the survey </w:t>
            </w:r>
            <w:r w:rsidR="00470C99" w:rsidRPr="00E014B0">
              <w:rPr>
                <w:rFonts w:cstheme="minorHAnsi"/>
              </w:rPr>
              <w:t>later but</w:t>
            </w:r>
            <w:r w:rsidRPr="00E014B0">
              <w:rPr>
                <w:rFonts w:cstheme="minorHAnsi"/>
              </w:rPr>
              <w:t xml:space="preserve"> can only submit it once.</w:t>
            </w:r>
          </w:p>
          <w:p w14:paraId="46B516B4" w14:textId="77777777" w:rsidR="00E014B0" w:rsidRPr="00E014B0" w:rsidRDefault="00E014B0" w:rsidP="00E014B0">
            <w:pPr>
              <w:jc w:val="both"/>
              <w:rPr>
                <w:rFonts w:cstheme="minorHAnsi"/>
              </w:rPr>
            </w:pPr>
            <w:r w:rsidRPr="00E014B0">
              <w:rPr>
                <w:rFonts w:cstheme="minorHAnsi"/>
              </w:rPr>
              <w:t>Following completion, participants will receive a debrief form explaining the full purpose of the study, thanking them for their participation, and reiterating their right to withdraw their data if they choose.</w:t>
            </w:r>
          </w:p>
          <w:p w14:paraId="427753B0" w14:textId="717AFCA5" w:rsidR="00AB6DB1" w:rsidRPr="00DF0615" w:rsidRDefault="00E014B0" w:rsidP="007B486F">
            <w:pPr>
              <w:jc w:val="both"/>
              <w:rPr>
                <w:rFonts w:cstheme="minorHAnsi"/>
              </w:rPr>
            </w:pPr>
            <w:r w:rsidRPr="00E014B0">
              <w:rPr>
                <w:rFonts w:cstheme="minorHAnsi"/>
              </w:rPr>
              <w:t>All data collected will be anonymous and stored securely through Microsoft Forms, with automatic saving to the researcher's OneDrive account. Only the researcher will have access to the responses, and no personally identifiable information will be collected, ensuring confidentiality and data protection throughout the study.</w:t>
            </w:r>
          </w:p>
        </w:tc>
      </w:tr>
      <w:bookmarkEnd w:id="7"/>
      <w:tr w:rsidR="00B92A19" w:rsidRPr="00191DC8" w14:paraId="40D2C72E" w14:textId="77777777" w:rsidTr="001465D5">
        <w:trPr>
          <w:trHeight w:val="454"/>
        </w:trPr>
        <w:tc>
          <w:tcPr>
            <w:tcW w:w="232" w:type="pct"/>
            <w:shd w:val="clear" w:color="auto" w:fill="F2F2F2" w:themeFill="background1" w:themeFillShade="F2"/>
            <w:vAlign w:val="center"/>
          </w:tcPr>
          <w:p w14:paraId="0227A954" w14:textId="6E313BF1" w:rsidR="00B92A19" w:rsidRPr="00191DC8" w:rsidRDefault="00B92A19" w:rsidP="00A91894">
            <w:pPr>
              <w:spacing w:before="120"/>
              <w:rPr>
                <w:rFonts w:ascii="Arial" w:hAnsi="Arial" w:cs="Arial"/>
                <w:bCs/>
              </w:rPr>
            </w:pPr>
          </w:p>
        </w:tc>
        <w:tc>
          <w:tcPr>
            <w:tcW w:w="4768" w:type="pct"/>
            <w:gridSpan w:val="4"/>
            <w:shd w:val="clear" w:color="auto" w:fill="F2F2F2" w:themeFill="background1" w:themeFillShade="F2"/>
            <w:vAlign w:val="center"/>
          </w:tcPr>
          <w:p w14:paraId="4697A999" w14:textId="77777777" w:rsidR="00B92A19" w:rsidRPr="00191DC8" w:rsidRDefault="00B92A19" w:rsidP="00A91894">
            <w:pPr>
              <w:spacing w:before="120"/>
              <w:rPr>
                <w:rFonts w:ascii="Arial" w:hAnsi="Arial" w:cs="Arial"/>
                <w:b/>
              </w:rPr>
            </w:pPr>
            <w:r w:rsidRPr="00191DC8">
              <w:rPr>
                <w:rFonts w:ascii="Arial" w:hAnsi="Arial" w:cs="Arial"/>
                <w:b/>
              </w:rPr>
              <w:t>Location of research activity</w:t>
            </w:r>
          </w:p>
          <w:p w14:paraId="43522142" w14:textId="77777777" w:rsidR="00B92A19" w:rsidRPr="00191DC8" w:rsidRDefault="00B92A19" w:rsidP="00A91894">
            <w:pPr>
              <w:rPr>
                <w:rFonts w:ascii="Arial" w:hAnsi="Arial" w:cs="Arial"/>
              </w:rPr>
            </w:pPr>
            <w:r w:rsidRPr="00191DC8">
              <w:rPr>
                <w:rFonts w:ascii="Arial" w:hAnsi="Arial" w:cs="Arial"/>
              </w:rPr>
              <w:t>Identify all locations where research activity will take place.</w:t>
            </w:r>
          </w:p>
        </w:tc>
      </w:tr>
      <w:tr w:rsidR="00B92A19" w:rsidRPr="00191DC8" w14:paraId="332857D7" w14:textId="77777777" w:rsidTr="001465D5">
        <w:trPr>
          <w:trHeight w:val="454"/>
        </w:trPr>
        <w:tc>
          <w:tcPr>
            <w:tcW w:w="232" w:type="pct"/>
            <w:vAlign w:val="center"/>
          </w:tcPr>
          <w:p w14:paraId="71300042" w14:textId="77777777" w:rsidR="00B92A19" w:rsidRPr="00191DC8" w:rsidRDefault="00B92A19" w:rsidP="00A91894">
            <w:pPr>
              <w:rPr>
                <w:rFonts w:ascii="Arial" w:hAnsi="Arial" w:cs="Arial"/>
                <w:bCs/>
              </w:rPr>
            </w:pPr>
            <w:r w:rsidRPr="00191DC8">
              <w:rPr>
                <w:rFonts w:ascii="Arial" w:hAnsi="Arial" w:cs="Arial"/>
                <w:bCs/>
              </w:rPr>
              <w:t>8</w:t>
            </w:r>
          </w:p>
        </w:tc>
        <w:tc>
          <w:tcPr>
            <w:tcW w:w="4768" w:type="pct"/>
            <w:gridSpan w:val="4"/>
            <w:vAlign w:val="center"/>
          </w:tcPr>
          <w:p w14:paraId="5986C7EE" w14:textId="32846F6A" w:rsidR="00B92A19" w:rsidRPr="00191DC8" w:rsidRDefault="006E643B" w:rsidP="00A91894">
            <w:pPr>
              <w:rPr>
                <w:rFonts w:cstheme="minorHAnsi"/>
              </w:rPr>
            </w:pPr>
            <w:r w:rsidRPr="00191DC8">
              <w:rPr>
                <w:rFonts w:cstheme="minorHAnsi"/>
              </w:rPr>
              <w:t xml:space="preserve">Online survey </w:t>
            </w:r>
            <w:r w:rsidR="00D358CA" w:rsidRPr="00191DC8">
              <w:rPr>
                <w:rFonts w:cstheme="minorHAnsi"/>
              </w:rPr>
              <w:t xml:space="preserve">– identify respondents through the researchers existing social media accounts. </w:t>
            </w:r>
          </w:p>
          <w:p w14:paraId="75D979F3" w14:textId="2E01E392" w:rsidR="00B92A19" w:rsidRPr="00191DC8" w:rsidRDefault="00B92A19" w:rsidP="00A91894">
            <w:pPr>
              <w:rPr>
                <w:rFonts w:cstheme="minorHAnsi"/>
                <w:b/>
              </w:rPr>
            </w:pPr>
          </w:p>
        </w:tc>
      </w:tr>
      <w:tr w:rsidR="00B92A19" w:rsidRPr="00191DC8" w14:paraId="36CB3FAF" w14:textId="77777777" w:rsidTr="001465D5">
        <w:trPr>
          <w:trHeight w:val="454"/>
        </w:trPr>
        <w:tc>
          <w:tcPr>
            <w:tcW w:w="232" w:type="pct"/>
            <w:shd w:val="clear" w:color="auto" w:fill="F2F2F2" w:themeFill="background1" w:themeFillShade="F2"/>
            <w:vAlign w:val="center"/>
          </w:tcPr>
          <w:p w14:paraId="2DBE909F" w14:textId="77777777" w:rsidR="00B92A19" w:rsidRPr="00191DC8" w:rsidRDefault="00B92A19" w:rsidP="00A91894">
            <w:pPr>
              <w:spacing w:before="120"/>
              <w:rPr>
                <w:rFonts w:ascii="Arial" w:hAnsi="Arial" w:cs="Arial"/>
                <w:bCs/>
              </w:rPr>
            </w:pPr>
          </w:p>
        </w:tc>
        <w:tc>
          <w:tcPr>
            <w:tcW w:w="4768" w:type="pct"/>
            <w:gridSpan w:val="4"/>
            <w:shd w:val="clear" w:color="auto" w:fill="F2F2F2" w:themeFill="background1" w:themeFillShade="F2"/>
            <w:vAlign w:val="center"/>
          </w:tcPr>
          <w:p w14:paraId="02BF027A" w14:textId="77777777" w:rsidR="00B92A19" w:rsidRPr="00191DC8" w:rsidRDefault="00B92A19" w:rsidP="00A91894">
            <w:pPr>
              <w:spacing w:before="120"/>
              <w:rPr>
                <w:rFonts w:ascii="Arial" w:hAnsi="Arial" w:cs="Arial"/>
                <w:b/>
              </w:rPr>
            </w:pPr>
            <w:r w:rsidRPr="00191DC8">
              <w:rPr>
                <w:rFonts w:ascii="Arial" w:hAnsi="Arial" w:cs="Arial"/>
                <w:b/>
              </w:rPr>
              <w:t>Research activity outside of the UK</w:t>
            </w:r>
          </w:p>
          <w:p w14:paraId="74CEA635"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191DC8">
              <w:rPr>
                <w:rFonts w:ascii="Arial" w:hAnsi="Arial" w:cs="Arial"/>
              </w:rPr>
              <w:t>research</w:t>
            </w:r>
            <w:proofErr w:type="gramEnd"/>
            <w:r w:rsidRPr="00191DC8">
              <w:rPr>
                <w:rFonts w:ascii="Arial" w:hAnsi="Arial" w:cs="Arial"/>
              </w:rPr>
              <w:t xml:space="preserve"> then please state this.</w:t>
            </w:r>
          </w:p>
        </w:tc>
      </w:tr>
      <w:tr w:rsidR="00B92A19" w:rsidRPr="00191DC8" w14:paraId="694B0A51" w14:textId="77777777" w:rsidTr="001465D5">
        <w:trPr>
          <w:trHeight w:val="454"/>
        </w:trPr>
        <w:tc>
          <w:tcPr>
            <w:tcW w:w="232" w:type="pct"/>
            <w:vAlign w:val="center"/>
          </w:tcPr>
          <w:p w14:paraId="2E56F3DE" w14:textId="77777777" w:rsidR="00B92A19" w:rsidRPr="00191DC8" w:rsidRDefault="00B92A19" w:rsidP="00A91894">
            <w:pPr>
              <w:rPr>
                <w:rFonts w:ascii="Arial" w:hAnsi="Arial" w:cs="Arial"/>
                <w:bCs/>
              </w:rPr>
            </w:pPr>
            <w:r w:rsidRPr="00191DC8">
              <w:rPr>
                <w:rFonts w:ascii="Arial" w:hAnsi="Arial" w:cs="Arial"/>
                <w:bCs/>
              </w:rPr>
              <w:t>9</w:t>
            </w:r>
          </w:p>
        </w:tc>
        <w:tc>
          <w:tcPr>
            <w:tcW w:w="4768" w:type="pct"/>
            <w:gridSpan w:val="4"/>
            <w:vAlign w:val="center"/>
          </w:tcPr>
          <w:p w14:paraId="31C437D2" w14:textId="6002E8C4" w:rsidR="00B92A19" w:rsidRPr="00191DC8" w:rsidRDefault="001F0549" w:rsidP="00A91894">
            <w:pPr>
              <w:rPr>
                <w:rFonts w:ascii="Arial" w:hAnsi="Arial" w:cs="Arial"/>
              </w:rPr>
            </w:pPr>
            <w:r w:rsidRPr="00191DC8">
              <w:rPr>
                <w:rFonts w:ascii="Arial" w:hAnsi="Arial" w:cs="Arial"/>
              </w:rPr>
              <w:t xml:space="preserve">I am not going </w:t>
            </w:r>
            <w:r w:rsidR="001465D5" w:rsidRPr="00191DC8">
              <w:rPr>
                <w:rFonts w:ascii="Arial" w:hAnsi="Arial" w:cs="Arial"/>
              </w:rPr>
              <w:t>outside</w:t>
            </w:r>
            <w:r w:rsidRPr="00191DC8">
              <w:rPr>
                <w:rFonts w:ascii="Arial" w:hAnsi="Arial" w:cs="Arial"/>
              </w:rPr>
              <w:t xml:space="preserve"> of the UK</w:t>
            </w:r>
          </w:p>
          <w:p w14:paraId="035B86B2" w14:textId="00FABF55" w:rsidR="00B92A19" w:rsidRPr="00191DC8" w:rsidRDefault="00B92A19" w:rsidP="00A91894">
            <w:pPr>
              <w:rPr>
                <w:rFonts w:ascii="Arial" w:hAnsi="Arial" w:cs="Arial"/>
                <w:bCs/>
                <w:iCs/>
              </w:rPr>
            </w:pPr>
          </w:p>
        </w:tc>
      </w:tr>
    </w:tbl>
    <w:p w14:paraId="7ED7B358" w14:textId="77777777" w:rsidR="00B92A19" w:rsidRPr="00191DC8" w:rsidRDefault="00B92A19"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191DC8" w14:paraId="1597AE06" w14:textId="77777777" w:rsidTr="00913567">
        <w:trPr>
          <w:trHeight w:val="383"/>
        </w:trPr>
        <w:tc>
          <w:tcPr>
            <w:tcW w:w="567" w:type="dxa"/>
            <w:vMerge w:val="restart"/>
            <w:shd w:val="clear" w:color="auto" w:fill="F2F2F2" w:themeFill="background1" w:themeFillShade="F2"/>
            <w:vAlign w:val="center"/>
          </w:tcPr>
          <w:p w14:paraId="340822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Use of documentation not in the public domain: Are any documents </w:t>
            </w:r>
            <w:r w:rsidRPr="00191DC8">
              <w:rPr>
                <w:rFonts w:ascii="Arial" w:hAnsi="Arial" w:cs="Arial"/>
                <w:b/>
                <w:sz w:val="22"/>
                <w:szCs w:val="22"/>
                <w:u w:val="single"/>
              </w:rPr>
              <w:t>NOT</w:t>
            </w:r>
            <w:r w:rsidRPr="00191DC8">
              <w:rPr>
                <w:rFonts w:ascii="Arial" w:hAnsi="Arial" w:cs="Arial"/>
                <w:sz w:val="22"/>
                <w:szCs w:val="22"/>
              </w:rPr>
              <w:t xml:space="preserve"> publicly available? </w:t>
            </w:r>
          </w:p>
          <w:p w14:paraId="2DC62E03" w14:textId="77777777" w:rsidR="00B92A19" w:rsidRPr="00191DC8"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1D53D6B3" w:rsidR="00B92A19" w:rsidRPr="00191DC8" w:rsidRDefault="006E643B" w:rsidP="00A91894">
                <w:pPr>
                  <w:autoSpaceDE w:val="0"/>
                  <w:autoSpaceDN w:val="0"/>
                  <w:adjustRightInd w:val="0"/>
                  <w:jc w:val="center"/>
                  <w:rPr>
                    <w:rFonts w:ascii="Arial" w:hAnsi="Arial" w:cs="Arial"/>
                    <w:bCs/>
                    <w:sz w:val="22"/>
                    <w:szCs w:val="22"/>
                  </w:rPr>
                </w:pPr>
                <w:r w:rsidRPr="00191DC8">
                  <w:rPr>
                    <w:rFonts w:ascii="MS Gothic" w:eastAsia="MS Gothic" w:hAnsi="MS Gothic" w:cs="Arial" w:hint="eastAsia"/>
                    <w:bCs/>
                  </w:rPr>
                  <w:t>☒</w:t>
                </w:r>
              </w:p>
            </w:sdtContent>
          </w:sdt>
        </w:tc>
      </w:tr>
      <w:tr w:rsidR="00B92A19" w:rsidRPr="00191DC8" w14:paraId="13A40950" w14:textId="77777777" w:rsidTr="00913567">
        <w:trPr>
          <w:trHeight w:val="218"/>
        </w:trPr>
        <w:tc>
          <w:tcPr>
            <w:tcW w:w="567" w:type="dxa"/>
            <w:vMerge/>
            <w:shd w:val="clear" w:color="auto" w:fill="F2F2F2" w:themeFill="background1" w:themeFillShade="F2"/>
            <w:vAlign w:val="center"/>
          </w:tcPr>
          <w:p w14:paraId="76FBC743" w14:textId="77777777" w:rsidR="00B92A19" w:rsidRPr="00191DC8" w:rsidRDefault="00B92A19"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191DC8" w:rsidRDefault="00B92A19"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191DC8" w:rsidRDefault="00000000" w:rsidP="00A91894">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bCs/>
                    <w:sz w:val="22"/>
                    <w:szCs w:val="22"/>
                  </w:rPr>
                  <w:t>☐</w:t>
                </w:r>
              </w:sdtContent>
            </w:sdt>
          </w:p>
        </w:tc>
      </w:tr>
      <w:tr w:rsidR="00B92A19" w:rsidRPr="00191DC8" w14:paraId="19FB9435" w14:textId="77777777" w:rsidTr="00913567">
        <w:tc>
          <w:tcPr>
            <w:tcW w:w="567" w:type="dxa"/>
            <w:shd w:val="clear" w:color="auto" w:fill="FFFFFF" w:themeFill="background1"/>
            <w:vAlign w:val="center"/>
          </w:tcPr>
          <w:p w14:paraId="1705EE7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11</w:t>
            </w:r>
          </w:p>
        </w:tc>
        <w:tc>
          <w:tcPr>
            <w:tcW w:w="9923" w:type="dxa"/>
            <w:gridSpan w:val="3"/>
            <w:shd w:val="clear" w:color="auto" w:fill="FFFFFF" w:themeFill="background1"/>
          </w:tcPr>
          <w:p w14:paraId="599B4CF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191DC8" w:rsidRDefault="00B92A19" w:rsidP="00A91894">
            <w:pPr>
              <w:rPr>
                <w:rFonts w:ascii="Arial" w:hAnsi="Arial" w:cs="Arial"/>
                <w:sz w:val="22"/>
                <w:szCs w:val="22"/>
              </w:rPr>
            </w:pPr>
          </w:p>
          <w:p w14:paraId="13D7643D" w14:textId="77777777" w:rsidR="00B92A19" w:rsidRPr="00191DC8" w:rsidRDefault="00B92A19" w:rsidP="00A91894">
            <w:pPr>
              <w:rPr>
                <w:rFonts w:ascii="Arial" w:hAnsi="Arial" w:cs="Arial"/>
                <w:sz w:val="22"/>
                <w:szCs w:val="22"/>
              </w:rPr>
            </w:pPr>
          </w:p>
          <w:p w14:paraId="492D35AD" w14:textId="77777777" w:rsidR="00B92A19" w:rsidRPr="00191DC8" w:rsidRDefault="00B92A19" w:rsidP="00A91894">
            <w:pPr>
              <w:rPr>
                <w:rFonts w:ascii="Arial" w:hAnsi="Arial" w:cs="Arial"/>
                <w:sz w:val="22"/>
                <w:szCs w:val="22"/>
              </w:rPr>
            </w:pPr>
          </w:p>
          <w:p w14:paraId="66710C8E"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i/>
                <w:sz w:val="18"/>
                <w:szCs w:val="18"/>
              </w:rPr>
              <w:t>(this box should expand as you type)</w:t>
            </w:r>
          </w:p>
        </w:tc>
      </w:tr>
    </w:tbl>
    <w:p w14:paraId="637168F4" w14:textId="77777777" w:rsidR="00B92A19" w:rsidRPr="00191DC8" w:rsidRDefault="00B92A19"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B92A19" w:rsidRPr="00191DC8" w14:paraId="34F7A5B3" w14:textId="77777777" w:rsidTr="00D107AC">
        <w:tc>
          <w:tcPr>
            <w:tcW w:w="562" w:type="dxa"/>
            <w:shd w:val="clear" w:color="auto" w:fill="F2F2F2" w:themeFill="background1" w:themeFillShade="F2"/>
            <w:vAlign w:val="center"/>
          </w:tcPr>
          <w:p w14:paraId="10D43F38" w14:textId="77777777" w:rsidR="00B92A19" w:rsidRPr="00191DC8"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191DC8" w:rsidRDefault="00B92A19" w:rsidP="00A91894">
            <w:pPr>
              <w:autoSpaceDE w:val="0"/>
              <w:autoSpaceDN w:val="0"/>
              <w:adjustRightInd w:val="0"/>
              <w:jc w:val="center"/>
              <w:rPr>
                <w:rFonts w:ascii="Arial" w:hAnsi="Arial" w:cs="Arial"/>
                <w:b/>
                <w:bCs/>
                <w:sz w:val="22"/>
                <w:szCs w:val="22"/>
              </w:rPr>
            </w:pPr>
          </w:p>
          <w:p w14:paraId="01D0927A"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191DC8" w:rsidRDefault="00B92A19" w:rsidP="00A91894">
            <w:pPr>
              <w:autoSpaceDE w:val="0"/>
              <w:autoSpaceDN w:val="0"/>
              <w:adjustRightInd w:val="0"/>
              <w:jc w:val="center"/>
              <w:rPr>
                <w:rFonts w:ascii="Arial" w:hAnsi="Arial" w:cs="Arial"/>
                <w:b/>
                <w:bCs/>
                <w:sz w:val="22"/>
                <w:szCs w:val="22"/>
              </w:rPr>
            </w:pPr>
          </w:p>
          <w:p w14:paraId="65637E78"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4FE82CF3" w14:textId="77777777" w:rsidTr="00D107AC">
        <w:trPr>
          <w:trHeight w:val="439"/>
        </w:trPr>
        <w:tc>
          <w:tcPr>
            <w:tcW w:w="562" w:type="dxa"/>
            <w:shd w:val="clear" w:color="auto" w:fill="F2F2F2" w:themeFill="background1" w:themeFillShade="F2"/>
            <w:vAlign w:val="center"/>
          </w:tcPr>
          <w:p w14:paraId="1B9C914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7771EE0" w14:textId="4F4D296E"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C1F0A35" w14:textId="77777777" w:rsidTr="00D107AC">
        <w:trPr>
          <w:trHeight w:val="403"/>
        </w:trPr>
        <w:tc>
          <w:tcPr>
            <w:tcW w:w="562" w:type="dxa"/>
            <w:shd w:val="clear" w:color="auto" w:fill="F2F2F2" w:themeFill="background1" w:themeFillShade="F2"/>
            <w:vAlign w:val="center"/>
          </w:tcPr>
          <w:p w14:paraId="19113B4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37F48F02" w14:textId="1F93CFEF"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497886D" w14:textId="77777777" w:rsidTr="00D107AC">
        <w:trPr>
          <w:trHeight w:val="439"/>
        </w:trPr>
        <w:tc>
          <w:tcPr>
            <w:tcW w:w="562" w:type="dxa"/>
            <w:shd w:val="clear" w:color="auto" w:fill="F2F2F2" w:themeFill="background1" w:themeFillShade="F2"/>
            <w:vAlign w:val="center"/>
          </w:tcPr>
          <w:p w14:paraId="0DD75BD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705E111B"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243FB6C" w14:textId="77777777" w:rsidTr="00D107AC">
        <w:trPr>
          <w:trHeight w:val="403"/>
        </w:trPr>
        <w:tc>
          <w:tcPr>
            <w:tcW w:w="562" w:type="dxa"/>
            <w:shd w:val="clear" w:color="auto" w:fill="F2F2F2" w:themeFill="background1" w:themeFillShade="F2"/>
            <w:vAlign w:val="center"/>
          </w:tcPr>
          <w:p w14:paraId="145977D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lastRenderedPageBreak/>
              <w:t>15</w:t>
            </w:r>
          </w:p>
        </w:tc>
        <w:tc>
          <w:tcPr>
            <w:tcW w:w="8217" w:type="dxa"/>
            <w:shd w:val="clear" w:color="auto" w:fill="F2F2F2" w:themeFill="background1" w:themeFillShade="F2"/>
            <w:vAlign w:val="center"/>
          </w:tcPr>
          <w:p w14:paraId="47566BE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240D79F5" w:rsidR="00B92A19" w:rsidRPr="00191DC8" w:rsidRDefault="006E643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69EEB0DB" w14:textId="77777777" w:rsidTr="00D107AC">
        <w:trPr>
          <w:trHeight w:val="403"/>
        </w:trPr>
        <w:tc>
          <w:tcPr>
            <w:tcW w:w="562" w:type="dxa"/>
            <w:shd w:val="clear" w:color="auto" w:fill="F2F2F2" w:themeFill="background1" w:themeFillShade="F2"/>
            <w:vAlign w:val="center"/>
          </w:tcPr>
          <w:p w14:paraId="05111D2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6268CF89" w14:textId="3B12E9FD"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1018119" w14:textId="77777777" w:rsidTr="00D107AC">
        <w:trPr>
          <w:trHeight w:val="439"/>
        </w:trPr>
        <w:tc>
          <w:tcPr>
            <w:tcW w:w="562" w:type="dxa"/>
            <w:shd w:val="clear" w:color="auto" w:fill="F2F2F2" w:themeFill="background1" w:themeFillShade="F2"/>
            <w:vAlign w:val="center"/>
          </w:tcPr>
          <w:p w14:paraId="0503A59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5E43903E" w14:textId="0DA09A96"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54D28F1" w14:textId="77777777" w:rsidTr="00D107AC">
        <w:trPr>
          <w:trHeight w:val="403"/>
        </w:trPr>
        <w:tc>
          <w:tcPr>
            <w:tcW w:w="562" w:type="dxa"/>
            <w:shd w:val="clear" w:color="auto" w:fill="F2F2F2" w:themeFill="background1" w:themeFillShade="F2"/>
            <w:vAlign w:val="center"/>
          </w:tcPr>
          <w:p w14:paraId="11C28F7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44BE81" w14:textId="5897F41A" w:rsidR="00B92A19" w:rsidRPr="00191DC8" w:rsidRDefault="00C57F7B"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C6AB349" w14:textId="77777777" w:rsidTr="00D107AC">
        <w:trPr>
          <w:trHeight w:val="403"/>
        </w:trPr>
        <w:tc>
          <w:tcPr>
            <w:tcW w:w="562" w:type="dxa"/>
            <w:shd w:val="clear" w:color="auto" w:fill="F2F2F2" w:themeFill="background1" w:themeFillShade="F2"/>
            <w:vAlign w:val="center"/>
          </w:tcPr>
          <w:p w14:paraId="7C28635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191DC8" w:rsidRDefault="00B92A19" w:rsidP="00A91894">
            <w:pPr>
              <w:autoSpaceDE w:val="0"/>
              <w:autoSpaceDN w:val="0"/>
              <w:adjustRightInd w:val="0"/>
              <w:rPr>
                <w:rFonts w:ascii="Arial" w:hAnsi="Arial" w:cs="Arial"/>
                <w:bCs/>
                <w:sz w:val="22"/>
                <w:szCs w:val="22"/>
              </w:rPr>
            </w:pPr>
            <w:r w:rsidRPr="00191DC8">
              <w:rPr>
                <w:rFonts w:ascii="Arial" w:hAnsi="Arial" w:cs="Arial"/>
                <w:sz w:val="22"/>
                <w:szCs w:val="22"/>
              </w:rPr>
              <w:t>If YES to any of the above, please give details:</w:t>
            </w:r>
          </w:p>
        </w:tc>
      </w:tr>
      <w:tr w:rsidR="00B92A19" w:rsidRPr="00191DC8" w14:paraId="7D0B89EC" w14:textId="77777777" w:rsidTr="00D107AC">
        <w:trPr>
          <w:trHeight w:val="403"/>
        </w:trPr>
        <w:tc>
          <w:tcPr>
            <w:tcW w:w="562" w:type="dxa"/>
            <w:vAlign w:val="center"/>
          </w:tcPr>
          <w:p w14:paraId="446CACB8" w14:textId="77777777" w:rsidR="00B92A19" w:rsidRPr="00191DC8" w:rsidRDefault="00B92A19"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8BA34F2" w14:textId="77777777" w:rsidR="001C6FA6" w:rsidRPr="00191DC8" w:rsidRDefault="001C6FA6" w:rsidP="00A91894">
            <w:pPr>
              <w:autoSpaceDE w:val="0"/>
              <w:autoSpaceDN w:val="0"/>
              <w:adjustRightInd w:val="0"/>
              <w:rPr>
                <w:rFonts w:ascii="Arial" w:hAnsi="Arial" w:cs="Arial"/>
                <w:sz w:val="22"/>
                <w:szCs w:val="22"/>
              </w:rPr>
            </w:pPr>
          </w:p>
          <w:p w14:paraId="15ABDB5F" w14:textId="00F6CF49" w:rsidR="007B2BAE" w:rsidRPr="00191DC8" w:rsidRDefault="00D37E29" w:rsidP="00860A1F">
            <w:pPr>
              <w:autoSpaceDE w:val="0"/>
              <w:autoSpaceDN w:val="0"/>
              <w:adjustRightInd w:val="0"/>
              <w:rPr>
                <w:rFonts w:ascii="Arial" w:hAnsi="Arial" w:cs="Arial"/>
                <w:sz w:val="22"/>
                <w:szCs w:val="22"/>
              </w:rPr>
            </w:pPr>
            <w:r w:rsidRPr="00191DC8">
              <w:rPr>
                <w:rFonts w:ascii="Arial" w:hAnsi="Arial" w:cs="Arial"/>
                <w:sz w:val="22"/>
                <w:szCs w:val="22"/>
              </w:rPr>
              <w:t>The research study will be related to A</w:t>
            </w:r>
            <w:r w:rsidR="00D61CCA" w:rsidRPr="00191DC8">
              <w:rPr>
                <w:rFonts w:ascii="Arial" w:hAnsi="Arial" w:cs="Arial"/>
                <w:sz w:val="22"/>
                <w:szCs w:val="22"/>
              </w:rPr>
              <w:t xml:space="preserve"> </w:t>
            </w:r>
            <w:r w:rsidRPr="00191DC8">
              <w:rPr>
                <w:rFonts w:ascii="Arial" w:hAnsi="Arial" w:cs="Arial"/>
                <w:sz w:val="22"/>
                <w:szCs w:val="22"/>
              </w:rPr>
              <w:t>H</w:t>
            </w:r>
            <w:r w:rsidR="00D61CCA" w:rsidRPr="00191DC8">
              <w:rPr>
                <w:rFonts w:ascii="Arial" w:hAnsi="Arial" w:cs="Arial"/>
                <w:sz w:val="22"/>
                <w:szCs w:val="22"/>
              </w:rPr>
              <w:t xml:space="preserve">ealthier </w:t>
            </w:r>
            <w:r w:rsidRPr="00191DC8">
              <w:rPr>
                <w:rFonts w:ascii="Arial" w:hAnsi="Arial" w:cs="Arial"/>
                <w:sz w:val="22"/>
                <w:szCs w:val="22"/>
              </w:rPr>
              <w:t>W</w:t>
            </w:r>
            <w:r w:rsidR="00D61CCA" w:rsidRPr="00191DC8">
              <w:rPr>
                <w:rFonts w:ascii="Arial" w:hAnsi="Arial" w:cs="Arial"/>
                <w:sz w:val="22"/>
                <w:szCs w:val="22"/>
              </w:rPr>
              <w:t>ales</w:t>
            </w:r>
            <w:r w:rsidR="000D452F" w:rsidRPr="00191DC8">
              <w:rPr>
                <w:rFonts w:ascii="Arial" w:hAnsi="Arial" w:cs="Arial"/>
                <w:sz w:val="22"/>
                <w:szCs w:val="22"/>
              </w:rPr>
              <w:t xml:space="preserve"> will link into this study because it will show how physical and mental well-being within adverse childhood experiences and a  </w:t>
            </w:r>
            <w:r w:rsidRPr="00191DC8">
              <w:rPr>
                <w:rFonts w:ascii="Arial" w:hAnsi="Arial" w:cs="Arial"/>
                <w:sz w:val="22"/>
                <w:szCs w:val="22"/>
              </w:rPr>
              <w:t>M</w:t>
            </w:r>
            <w:r w:rsidR="00D61CCA" w:rsidRPr="00191DC8">
              <w:rPr>
                <w:rFonts w:ascii="Arial" w:hAnsi="Arial" w:cs="Arial"/>
                <w:sz w:val="22"/>
                <w:szCs w:val="22"/>
              </w:rPr>
              <w:t xml:space="preserve">ore </w:t>
            </w:r>
            <w:r w:rsidRPr="00191DC8">
              <w:rPr>
                <w:rFonts w:ascii="Arial" w:hAnsi="Arial" w:cs="Arial"/>
                <w:sz w:val="22"/>
                <w:szCs w:val="22"/>
              </w:rPr>
              <w:t>E</w:t>
            </w:r>
            <w:r w:rsidR="00D61CCA" w:rsidRPr="00191DC8">
              <w:rPr>
                <w:rFonts w:ascii="Arial" w:hAnsi="Arial" w:cs="Arial"/>
                <w:sz w:val="22"/>
                <w:szCs w:val="22"/>
              </w:rPr>
              <w:t xml:space="preserve">qual </w:t>
            </w:r>
            <w:r w:rsidRPr="00191DC8">
              <w:rPr>
                <w:rFonts w:ascii="Arial" w:hAnsi="Arial" w:cs="Arial"/>
                <w:sz w:val="22"/>
                <w:szCs w:val="22"/>
              </w:rPr>
              <w:t>W</w:t>
            </w:r>
            <w:r w:rsidR="00D61CCA" w:rsidRPr="00191DC8">
              <w:rPr>
                <w:rFonts w:ascii="Arial" w:hAnsi="Arial" w:cs="Arial"/>
                <w:sz w:val="22"/>
                <w:szCs w:val="22"/>
              </w:rPr>
              <w:t xml:space="preserve">ales </w:t>
            </w:r>
            <w:r w:rsidR="000D452F" w:rsidRPr="00191DC8">
              <w:rPr>
                <w:rFonts w:ascii="Arial" w:hAnsi="Arial" w:cs="Arial"/>
                <w:sz w:val="22"/>
                <w:szCs w:val="22"/>
              </w:rPr>
              <w:t xml:space="preserve">will show how the society enables the help of people and how the backgrounds of people are included. </w:t>
            </w:r>
          </w:p>
        </w:tc>
      </w:tr>
    </w:tbl>
    <w:p w14:paraId="20C07BE8" w14:textId="77777777" w:rsidR="00850B6A" w:rsidRPr="00191DC8" w:rsidRDefault="00850B6A" w:rsidP="00A91894">
      <w:pPr>
        <w:spacing w:after="240"/>
        <w:rPr>
          <w:rFonts w:ascii="Arial" w:hAnsi="Arial" w:cs="Arial"/>
          <w:b/>
        </w:rPr>
      </w:pPr>
    </w:p>
    <w:p w14:paraId="14876E8F" w14:textId="683DAA70" w:rsidR="00B92A19" w:rsidRPr="00191DC8" w:rsidRDefault="00B92A19" w:rsidP="00A91894">
      <w:pPr>
        <w:spacing w:after="240"/>
        <w:rPr>
          <w:rFonts w:ascii="Arial" w:hAnsi="Arial" w:cs="Arial"/>
          <w:b/>
        </w:rPr>
      </w:pPr>
      <w:r w:rsidRPr="00191DC8">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B92A19" w:rsidRPr="00191DC8" w14:paraId="7A8249EE" w14:textId="77777777" w:rsidTr="00D56776">
        <w:trPr>
          <w:trHeight w:val="558"/>
        </w:trPr>
        <w:tc>
          <w:tcPr>
            <w:tcW w:w="562" w:type="dxa"/>
            <w:shd w:val="clear" w:color="auto" w:fill="F2F2F2" w:themeFill="background1" w:themeFillShade="F2"/>
            <w:vAlign w:val="center"/>
          </w:tcPr>
          <w:p w14:paraId="2AA91C26" w14:textId="77777777" w:rsidR="00B92A19" w:rsidRPr="00191DC8" w:rsidRDefault="00B92A19"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191DC8" w:rsidRDefault="00B92A19" w:rsidP="00A91894">
            <w:pPr>
              <w:autoSpaceDE w:val="0"/>
              <w:autoSpaceDN w:val="0"/>
              <w:adjustRightInd w:val="0"/>
              <w:rPr>
                <w:rFonts w:ascii="Arial" w:hAnsi="Arial" w:cs="Arial"/>
                <w:b/>
                <w:sz w:val="22"/>
                <w:szCs w:val="22"/>
              </w:rPr>
            </w:pPr>
            <w:r w:rsidRPr="00191DC8">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7EECAFDF" w14:textId="77777777" w:rsidTr="00770C66">
        <w:trPr>
          <w:trHeight w:val="439"/>
        </w:trPr>
        <w:tc>
          <w:tcPr>
            <w:tcW w:w="562" w:type="dxa"/>
            <w:shd w:val="clear" w:color="auto" w:fill="F2F2F2" w:themeFill="background1" w:themeFillShade="F2"/>
            <w:vAlign w:val="center"/>
          </w:tcPr>
          <w:p w14:paraId="735B280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20A533C2"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1DD9E81" w14:textId="77777777" w:rsidTr="00770C66">
        <w:trPr>
          <w:trHeight w:val="439"/>
        </w:trPr>
        <w:tc>
          <w:tcPr>
            <w:tcW w:w="562" w:type="dxa"/>
            <w:shd w:val="clear" w:color="auto" w:fill="F2F2F2" w:themeFill="background1" w:themeFillShade="F2"/>
            <w:vAlign w:val="center"/>
          </w:tcPr>
          <w:p w14:paraId="5923F35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563F2D0A"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97A1831" w14:textId="77777777" w:rsidTr="00770C66">
        <w:trPr>
          <w:trHeight w:val="439"/>
        </w:trPr>
        <w:tc>
          <w:tcPr>
            <w:tcW w:w="562" w:type="dxa"/>
            <w:shd w:val="clear" w:color="auto" w:fill="F2F2F2" w:themeFill="background1" w:themeFillShade="F2"/>
            <w:vAlign w:val="center"/>
          </w:tcPr>
          <w:p w14:paraId="1E167B3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6EB1753" w:rsidR="00B92A19" w:rsidRPr="00191DC8" w:rsidRDefault="00D358C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2F067445"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486A8D2" w14:textId="77777777" w:rsidTr="00770C66">
        <w:trPr>
          <w:trHeight w:val="403"/>
        </w:trPr>
        <w:tc>
          <w:tcPr>
            <w:tcW w:w="562" w:type="dxa"/>
            <w:shd w:val="clear" w:color="auto" w:fill="F2F2F2" w:themeFill="background1" w:themeFillShade="F2"/>
            <w:vAlign w:val="center"/>
          </w:tcPr>
          <w:p w14:paraId="6BFEF37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21379C0F"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1E518F5" w14:textId="77777777" w:rsidTr="00770C66">
        <w:trPr>
          <w:trHeight w:val="403"/>
        </w:trPr>
        <w:tc>
          <w:tcPr>
            <w:tcW w:w="562" w:type="dxa"/>
            <w:shd w:val="clear" w:color="auto" w:fill="F2F2F2" w:themeFill="background1" w:themeFillShade="F2"/>
            <w:vAlign w:val="center"/>
          </w:tcPr>
          <w:p w14:paraId="0D073EC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77206C3B" w14:textId="0F084AFE"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6431401" w14:textId="77777777" w:rsidTr="00770C66">
        <w:trPr>
          <w:trHeight w:val="403"/>
        </w:trPr>
        <w:tc>
          <w:tcPr>
            <w:tcW w:w="562" w:type="dxa"/>
            <w:shd w:val="clear" w:color="auto" w:fill="F2F2F2" w:themeFill="background1" w:themeFillShade="F2"/>
            <w:vAlign w:val="center"/>
          </w:tcPr>
          <w:p w14:paraId="3CFB3CD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Content>
              <w:p w14:paraId="7254476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D270560" w14:textId="77777777" w:rsidTr="00770C66">
        <w:trPr>
          <w:trHeight w:val="439"/>
        </w:trPr>
        <w:tc>
          <w:tcPr>
            <w:tcW w:w="562" w:type="dxa"/>
            <w:shd w:val="clear" w:color="auto" w:fill="F2F2F2" w:themeFill="background1" w:themeFillShade="F2"/>
            <w:vAlign w:val="center"/>
          </w:tcPr>
          <w:p w14:paraId="7663340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11E4449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2617B72" w14:textId="77777777" w:rsidTr="00770C66">
        <w:trPr>
          <w:trHeight w:val="403"/>
        </w:trPr>
        <w:tc>
          <w:tcPr>
            <w:tcW w:w="562" w:type="dxa"/>
            <w:shd w:val="clear" w:color="auto" w:fill="F2F2F2" w:themeFill="background1" w:themeFillShade="F2"/>
            <w:vAlign w:val="center"/>
          </w:tcPr>
          <w:p w14:paraId="5D06358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5445F9F9"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FB1E145" w14:textId="77777777" w:rsidTr="00770C66">
        <w:trPr>
          <w:trHeight w:val="439"/>
        </w:trPr>
        <w:tc>
          <w:tcPr>
            <w:tcW w:w="562" w:type="dxa"/>
            <w:shd w:val="clear" w:color="auto" w:fill="F2F2F2" w:themeFill="background1" w:themeFillShade="F2"/>
            <w:vAlign w:val="center"/>
          </w:tcPr>
          <w:p w14:paraId="70C9817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27C7876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D504853" w14:textId="77777777" w:rsidTr="00770C66">
        <w:trPr>
          <w:trHeight w:val="403"/>
        </w:trPr>
        <w:tc>
          <w:tcPr>
            <w:tcW w:w="562" w:type="dxa"/>
            <w:shd w:val="clear" w:color="auto" w:fill="F2F2F2" w:themeFill="background1" w:themeFillShade="F2"/>
            <w:vAlign w:val="center"/>
          </w:tcPr>
          <w:p w14:paraId="361BBF7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08BD7F03"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C40A89C" w14:textId="77777777" w:rsidTr="00770C66">
        <w:trPr>
          <w:trHeight w:val="403"/>
        </w:trPr>
        <w:tc>
          <w:tcPr>
            <w:tcW w:w="562" w:type="dxa"/>
            <w:shd w:val="clear" w:color="auto" w:fill="F2F2F2" w:themeFill="background1" w:themeFillShade="F2"/>
            <w:vAlign w:val="center"/>
          </w:tcPr>
          <w:p w14:paraId="3BF38AC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64A66D8A"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0000FAA9" w14:textId="77777777" w:rsidTr="00770C66">
        <w:trPr>
          <w:trHeight w:val="403"/>
        </w:trPr>
        <w:tc>
          <w:tcPr>
            <w:tcW w:w="562" w:type="dxa"/>
            <w:shd w:val="clear" w:color="auto" w:fill="F2F2F2" w:themeFill="background1" w:themeFillShade="F2"/>
            <w:vAlign w:val="center"/>
          </w:tcPr>
          <w:p w14:paraId="479135E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2AE4A73B"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10EEC8B" w14:textId="77777777" w:rsidTr="00770C66">
        <w:trPr>
          <w:trHeight w:val="403"/>
        </w:trPr>
        <w:tc>
          <w:tcPr>
            <w:tcW w:w="562" w:type="dxa"/>
            <w:shd w:val="clear" w:color="auto" w:fill="F2F2F2" w:themeFill="background1" w:themeFillShade="F2"/>
            <w:vAlign w:val="center"/>
          </w:tcPr>
          <w:p w14:paraId="409CD40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3E0592A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6A32BF7" w14:textId="77777777" w:rsidTr="00770C66">
        <w:trPr>
          <w:trHeight w:val="403"/>
        </w:trPr>
        <w:tc>
          <w:tcPr>
            <w:tcW w:w="562" w:type="dxa"/>
            <w:shd w:val="clear" w:color="auto" w:fill="F2F2F2" w:themeFill="background1" w:themeFillShade="F2"/>
            <w:vAlign w:val="center"/>
          </w:tcPr>
          <w:p w14:paraId="6495780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4066B410"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4B2384F" w14:textId="77777777" w:rsidTr="00770C66">
        <w:trPr>
          <w:trHeight w:val="403"/>
        </w:trPr>
        <w:tc>
          <w:tcPr>
            <w:tcW w:w="562" w:type="dxa"/>
            <w:shd w:val="clear" w:color="auto" w:fill="F2F2F2" w:themeFill="background1" w:themeFillShade="F2"/>
            <w:vAlign w:val="center"/>
          </w:tcPr>
          <w:p w14:paraId="0CDA600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5C4F4687" w:rsidR="00B92A19" w:rsidRPr="00191DC8" w:rsidRDefault="00850B6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A6A86D6" w14:textId="77777777" w:rsidTr="00770C66">
        <w:trPr>
          <w:trHeight w:val="403"/>
        </w:trPr>
        <w:tc>
          <w:tcPr>
            <w:tcW w:w="562" w:type="dxa"/>
            <w:shd w:val="clear" w:color="auto" w:fill="F2F2F2" w:themeFill="background1" w:themeFillShade="F2"/>
            <w:vAlign w:val="center"/>
          </w:tcPr>
          <w:p w14:paraId="3426ECD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648AF894" w:rsidR="00B92A19" w:rsidRPr="00191DC8" w:rsidRDefault="00514847"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E05A7E5" w14:textId="77777777" w:rsidTr="00770C66">
        <w:trPr>
          <w:trHeight w:val="403"/>
        </w:trPr>
        <w:tc>
          <w:tcPr>
            <w:tcW w:w="562" w:type="dxa"/>
            <w:shd w:val="clear" w:color="auto" w:fill="F2F2F2" w:themeFill="background1" w:themeFillShade="F2"/>
            <w:vAlign w:val="center"/>
          </w:tcPr>
          <w:p w14:paraId="03C3816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Content>
              <w:p w14:paraId="2181722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5E01A2B" w14:textId="77777777" w:rsidTr="00770C66">
        <w:trPr>
          <w:trHeight w:val="403"/>
        </w:trPr>
        <w:tc>
          <w:tcPr>
            <w:tcW w:w="562" w:type="dxa"/>
            <w:vAlign w:val="center"/>
          </w:tcPr>
          <w:p w14:paraId="3A06F8F3" w14:textId="77777777" w:rsidR="00B92A19" w:rsidRPr="00191DC8" w:rsidRDefault="00B92A19" w:rsidP="00A91894">
            <w:pPr>
              <w:autoSpaceDE w:val="0"/>
              <w:autoSpaceDN w:val="0"/>
              <w:adjustRightInd w:val="0"/>
              <w:rPr>
                <w:rFonts w:ascii="Arial" w:hAnsi="Arial" w:cs="Arial"/>
                <w:sz w:val="22"/>
                <w:szCs w:val="22"/>
              </w:rPr>
            </w:pPr>
          </w:p>
        </w:tc>
        <w:tc>
          <w:tcPr>
            <w:tcW w:w="8227" w:type="dxa"/>
            <w:shd w:val="clear" w:color="auto" w:fill="auto"/>
            <w:vAlign w:val="center"/>
          </w:tcPr>
          <w:p w14:paraId="3889466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Details of any other primary data collection method:</w:t>
            </w:r>
          </w:p>
          <w:p w14:paraId="055E2214" w14:textId="77777777" w:rsidR="00B92A19" w:rsidRPr="00191DC8" w:rsidRDefault="00B92A19" w:rsidP="00A91894">
            <w:pPr>
              <w:rPr>
                <w:rFonts w:ascii="Arial" w:hAnsi="Arial" w:cs="Arial"/>
              </w:rPr>
            </w:pPr>
          </w:p>
          <w:p w14:paraId="074E1224" w14:textId="77777777" w:rsidR="00B92A19" w:rsidRPr="00191DC8" w:rsidRDefault="00B92A19" w:rsidP="00A91894">
            <w:pPr>
              <w:rPr>
                <w:rFonts w:ascii="Arial" w:hAnsi="Arial" w:cs="Arial"/>
              </w:rPr>
            </w:pPr>
          </w:p>
          <w:p w14:paraId="591A9D62" w14:textId="77777777" w:rsidR="00B92A19" w:rsidRPr="00191DC8" w:rsidRDefault="00B92A19" w:rsidP="00A91894">
            <w:pPr>
              <w:rPr>
                <w:rFonts w:ascii="Arial" w:hAnsi="Arial" w:cs="Arial"/>
                <w:sz w:val="22"/>
                <w:szCs w:val="22"/>
              </w:rPr>
            </w:pPr>
          </w:p>
          <w:p w14:paraId="6D149C2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191DC8" w:rsidRDefault="00B92A19"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7158B1EB" w14:textId="77777777" w:rsidR="00B92A19" w:rsidRPr="00191DC8" w:rsidRDefault="00B92A19" w:rsidP="00A91894">
      <w:pPr>
        <w:jc w:val="both"/>
        <w:rPr>
          <w:rFonts w:ascii="Arial" w:hAnsi="Arial" w:cs="Arial"/>
          <w:bCs/>
          <w:iCs/>
        </w:rPr>
      </w:pPr>
      <w:r w:rsidRPr="00191DC8">
        <w:rPr>
          <w:rFonts w:ascii="Arial" w:hAnsi="Arial" w:cs="Arial"/>
          <w:bCs/>
          <w:iCs/>
        </w:rPr>
        <w:t xml:space="preserve">If NO to every question, then the research activity is (ethically) low risk and </w:t>
      </w:r>
      <w:r w:rsidRPr="00191DC8">
        <w:rPr>
          <w:rFonts w:ascii="Arial" w:hAnsi="Arial" w:cs="Arial"/>
          <w:b/>
          <w:bCs/>
          <w:iCs/>
        </w:rPr>
        <w:t>may</w:t>
      </w:r>
      <w:r w:rsidRPr="00191DC8">
        <w:rPr>
          <w:rFonts w:ascii="Arial" w:hAnsi="Arial" w:cs="Arial"/>
          <w:bCs/>
          <w:iCs/>
        </w:rPr>
        <w:t xml:space="preserve"> be exempt from </w:t>
      </w:r>
      <w:r w:rsidRPr="00191DC8">
        <w:rPr>
          <w:rFonts w:ascii="Arial" w:hAnsi="Arial" w:cs="Arial"/>
          <w:b/>
          <w:bCs/>
          <w:iCs/>
        </w:rPr>
        <w:t>some</w:t>
      </w:r>
      <w:r w:rsidRPr="00191DC8">
        <w:rPr>
          <w:rFonts w:ascii="Arial" w:hAnsi="Arial" w:cs="Arial"/>
          <w:bCs/>
          <w:iCs/>
        </w:rPr>
        <w:t xml:space="preserve"> of the following sections (please refer to Guidance Notes).</w:t>
      </w:r>
    </w:p>
    <w:p w14:paraId="72AE7D74" w14:textId="77777777" w:rsidR="00B92A19" w:rsidRPr="00191DC8" w:rsidRDefault="00B92A19" w:rsidP="00A91894">
      <w:pPr>
        <w:rPr>
          <w:rFonts w:ascii="Arial" w:hAnsi="Arial" w:cs="Arial"/>
          <w:bCs/>
          <w:iCs/>
        </w:rPr>
      </w:pPr>
    </w:p>
    <w:p w14:paraId="2B0FB95D" w14:textId="77777777" w:rsidR="00B92A19" w:rsidRPr="00191DC8" w:rsidRDefault="00B92A19" w:rsidP="00A91894">
      <w:pPr>
        <w:rPr>
          <w:rFonts w:ascii="Arial" w:hAnsi="Arial" w:cs="Arial"/>
          <w:bCs/>
          <w:iCs/>
        </w:rPr>
      </w:pPr>
      <w:r w:rsidRPr="00191DC8">
        <w:rPr>
          <w:rFonts w:ascii="Arial" w:hAnsi="Arial" w:cs="Arial"/>
          <w:bCs/>
          <w:iCs/>
        </w:rPr>
        <w:lastRenderedPageBreak/>
        <w:t xml:space="preserve">If YES to any question, then no research activity should be undertaken until full ethical approval has been obtained. </w:t>
      </w:r>
    </w:p>
    <w:p w14:paraId="1546DFC2" w14:textId="77777777" w:rsidR="00B92A19" w:rsidRPr="00191DC8" w:rsidRDefault="00B92A19" w:rsidP="00A91894">
      <w:pPr>
        <w:rPr>
          <w:rFonts w:ascii="Arial" w:hAnsi="Arial" w:cs="Arial"/>
          <w:bCs/>
          <w:iCs/>
        </w:rPr>
      </w:pPr>
    </w:p>
    <w:p w14:paraId="5B02C714"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G: Intended Participants</w:t>
      </w:r>
    </w:p>
    <w:p w14:paraId="149C2D8C" w14:textId="77777777" w:rsidR="00B92A19" w:rsidRPr="00191DC8" w:rsidRDefault="00B92A19" w:rsidP="00A91894">
      <w:pPr>
        <w:rPr>
          <w:rFonts w:ascii="Arial" w:hAnsi="Arial" w:cs="Arial"/>
          <w:bCs/>
          <w:sz w:val="24"/>
          <w:szCs w:val="24"/>
        </w:rPr>
      </w:pPr>
      <w:r w:rsidRPr="00191DC8">
        <w:rPr>
          <w:rFonts w:ascii="Arial" w:hAnsi="Arial" w:cs="Arial"/>
          <w:bCs/>
          <w:sz w:val="24"/>
          <w:szCs w:val="24"/>
        </w:rPr>
        <w:t>If there are no participants then do not complete this section, but go directly to section H.</w:t>
      </w:r>
    </w:p>
    <w:p w14:paraId="468C212F" w14:textId="77777777" w:rsidR="00B92A19" w:rsidRPr="00191DC8"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B92A19" w:rsidRPr="00191DC8" w14:paraId="72D05BEE" w14:textId="77777777" w:rsidTr="00257ABC">
        <w:tc>
          <w:tcPr>
            <w:tcW w:w="562" w:type="dxa"/>
            <w:shd w:val="clear" w:color="auto" w:fill="F2F2F2" w:themeFill="background1" w:themeFillShade="F2"/>
            <w:vAlign w:val="center"/>
          </w:tcPr>
          <w:p w14:paraId="08E1F34D" w14:textId="77777777" w:rsidR="00B92A19" w:rsidRPr="00191DC8" w:rsidRDefault="00B92A1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191DC8" w:rsidRDefault="00B92A19" w:rsidP="00A91894">
            <w:pPr>
              <w:autoSpaceDE w:val="0"/>
              <w:autoSpaceDN w:val="0"/>
              <w:adjustRightInd w:val="0"/>
              <w:jc w:val="center"/>
              <w:rPr>
                <w:rFonts w:ascii="Arial" w:hAnsi="Arial" w:cs="Arial"/>
                <w:b/>
                <w:bCs/>
                <w:sz w:val="22"/>
                <w:szCs w:val="22"/>
              </w:rPr>
            </w:pPr>
          </w:p>
          <w:p w14:paraId="241C2437"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191DC8" w:rsidRDefault="00B92A19" w:rsidP="00A91894">
            <w:pPr>
              <w:autoSpaceDE w:val="0"/>
              <w:autoSpaceDN w:val="0"/>
              <w:adjustRightInd w:val="0"/>
              <w:jc w:val="center"/>
              <w:rPr>
                <w:rFonts w:ascii="Arial" w:hAnsi="Arial" w:cs="Arial"/>
                <w:b/>
                <w:bCs/>
                <w:sz w:val="22"/>
                <w:szCs w:val="22"/>
              </w:rPr>
            </w:pPr>
          </w:p>
          <w:p w14:paraId="0C1A94EF"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6745E9C6" w14:textId="77777777" w:rsidTr="00257ABC">
        <w:trPr>
          <w:trHeight w:val="439"/>
        </w:trPr>
        <w:tc>
          <w:tcPr>
            <w:tcW w:w="562" w:type="dxa"/>
            <w:shd w:val="clear" w:color="auto" w:fill="F2F2F2" w:themeFill="background1" w:themeFillShade="F2"/>
            <w:vAlign w:val="center"/>
          </w:tcPr>
          <w:p w14:paraId="3E63A1C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2BFED302"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21F0833" w14:textId="77777777" w:rsidTr="00257ABC">
        <w:trPr>
          <w:trHeight w:val="403"/>
        </w:trPr>
        <w:tc>
          <w:tcPr>
            <w:tcW w:w="562" w:type="dxa"/>
            <w:shd w:val="clear" w:color="auto" w:fill="F2F2F2" w:themeFill="background1" w:themeFillShade="F2"/>
            <w:vAlign w:val="center"/>
          </w:tcPr>
          <w:p w14:paraId="0026503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w:t>
            </w:r>
          </w:p>
        </w:tc>
        <w:tc>
          <w:tcPr>
            <w:tcW w:w="8217" w:type="dxa"/>
            <w:shd w:val="clear" w:color="auto" w:fill="F2F2F2" w:themeFill="background1" w:themeFillShade="F2"/>
            <w:vAlign w:val="center"/>
          </w:tcPr>
          <w:p w14:paraId="58E0D89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0A367B61"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0A38AA3B" w14:textId="77777777" w:rsidTr="00257ABC">
        <w:trPr>
          <w:trHeight w:val="439"/>
        </w:trPr>
        <w:tc>
          <w:tcPr>
            <w:tcW w:w="562" w:type="dxa"/>
            <w:shd w:val="clear" w:color="auto" w:fill="F2F2F2" w:themeFill="background1" w:themeFillShade="F2"/>
            <w:vAlign w:val="center"/>
          </w:tcPr>
          <w:p w14:paraId="3B8A519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00096E7C"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B2FE109" w14:textId="77777777" w:rsidTr="00257ABC">
        <w:trPr>
          <w:trHeight w:val="403"/>
        </w:trPr>
        <w:tc>
          <w:tcPr>
            <w:tcW w:w="562" w:type="dxa"/>
            <w:shd w:val="clear" w:color="auto" w:fill="F2F2F2" w:themeFill="background1" w:themeFillShade="F2"/>
            <w:vAlign w:val="center"/>
          </w:tcPr>
          <w:p w14:paraId="3AE75CF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5FC1F734"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F05ADFF" w14:textId="77777777" w:rsidTr="00257ABC">
        <w:trPr>
          <w:trHeight w:val="403"/>
        </w:trPr>
        <w:tc>
          <w:tcPr>
            <w:tcW w:w="562" w:type="dxa"/>
            <w:shd w:val="clear" w:color="auto" w:fill="F2F2F2" w:themeFill="background1" w:themeFillShade="F2"/>
            <w:vAlign w:val="center"/>
          </w:tcPr>
          <w:p w14:paraId="36D8F26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78526C5E"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8B17C24" w14:textId="77777777" w:rsidTr="00257ABC">
        <w:trPr>
          <w:trHeight w:val="439"/>
        </w:trPr>
        <w:tc>
          <w:tcPr>
            <w:tcW w:w="562" w:type="dxa"/>
            <w:shd w:val="clear" w:color="auto" w:fill="F2F2F2" w:themeFill="background1" w:themeFillShade="F2"/>
            <w:vAlign w:val="center"/>
          </w:tcPr>
          <w:p w14:paraId="07F0E90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446AA47C"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FD48495" w14:textId="77777777" w:rsidTr="00257ABC">
        <w:trPr>
          <w:trHeight w:val="403"/>
        </w:trPr>
        <w:tc>
          <w:tcPr>
            <w:tcW w:w="562" w:type="dxa"/>
            <w:shd w:val="clear" w:color="auto" w:fill="F2F2F2" w:themeFill="background1" w:themeFillShade="F2"/>
            <w:vAlign w:val="center"/>
          </w:tcPr>
          <w:p w14:paraId="4BF4799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6C91C918"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A51A9B5" w14:textId="77777777" w:rsidTr="00257ABC">
        <w:trPr>
          <w:trHeight w:val="403"/>
        </w:trPr>
        <w:tc>
          <w:tcPr>
            <w:tcW w:w="562" w:type="dxa"/>
            <w:shd w:val="clear" w:color="auto" w:fill="F2F2F2" w:themeFill="background1" w:themeFillShade="F2"/>
            <w:vAlign w:val="center"/>
          </w:tcPr>
          <w:p w14:paraId="46EF39C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2DC5F92F" w:rsidR="00B92A19" w:rsidRPr="00191DC8" w:rsidRDefault="0051489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17BD55A" w14:textId="77777777" w:rsidTr="00257ABC">
        <w:trPr>
          <w:trHeight w:val="403"/>
        </w:trPr>
        <w:tc>
          <w:tcPr>
            <w:tcW w:w="562" w:type="dxa"/>
            <w:shd w:val="clear" w:color="auto" w:fill="F2F2F2" w:themeFill="background1" w:themeFillShade="F2"/>
            <w:vAlign w:val="center"/>
          </w:tcPr>
          <w:p w14:paraId="29E87B3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Others. Please indicate the participants below, and specifically any group who may be unable to give consent.</w:t>
            </w:r>
          </w:p>
          <w:p w14:paraId="6399EC52" w14:textId="77777777" w:rsidR="00B92A19" w:rsidRPr="00191DC8" w:rsidRDefault="00B92A1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1B665FF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55B420BA" w14:textId="77777777" w:rsidTr="00257ABC">
        <w:trPr>
          <w:trHeight w:val="403"/>
        </w:trPr>
        <w:tc>
          <w:tcPr>
            <w:tcW w:w="562" w:type="dxa"/>
            <w:vAlign w:val="center"/>
          </w:tcPr>
          <w:p w14:paraId="46B4C300" w14:textId="77777777" w:rsidR="00B92A19" w:rsidRPr="00191DC8" w:rsidRDefault="00B92A1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1FA9A0A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Details of any other participant groups:</w:t>
            </w:r>
          </w:p>
          <w:p w14:paraId="498515B6" w14:textId="77777777" w:rsidR="00B92A19" w:rsidRPr="00191DC8" w:rsidRDefault="00B92A19" w:rsidP="00A91894">
            <w:pPr>
              <w:rPr>
                <w:rFonts w:ascii="Arial" w:hAnsi="Arial" w:cs="Arial"/>
              </w:rPr>
            </w:pPr>
          </w:p>
          <w:p w14:paraId="119EC84D" w14:textId="77777777" w:rsidR="00B92A19" w:rsidRPr="00191DC8" w:rsidRDefault="00B92A19" w:rsidP="00A91894">
            <w:pPr>
              <w:rPr>
                <w:rFonts w:ascii="Arial" w:hAnsi="Arial" w:cs="Arial"/>
              </w:rPr>
            </w:pPr>
          </w:p>
          <w:p w14:paraId="1376FC01" w14:textId="77777777" w:rsidR="00B92A19" w:rsidRPr="00191DC8" w:rsidRDefault="00B92A19" w:rsidP="00A91894">
            <w:pPr>
              <w:rPr>
                <w:rFonts w:ascii="Arial" w:hAnsi="Arial" w:cs="Arial"/>
                <w:sz w:val="22"/>
                <w:szCs w:val="22"/>
              </w:rPr>
            </w:pPr>
          </w:p>
          <w:p w14:paraId="56AE778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191DC8" w:rsidRDefault="00B92A1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191DC8" w:rsidRDefault="00B92A19" w:rsidP="00A91894">
            <w:pPr>
              <w:autoSpaceDE w:val="0"/>
              <w:autoSpaceDN w:val="0"/>
              <w:adjustRightInd w:val="0"/>
              <w:jc w:val="center"/>
              <w:rPr>
                <w:rFonts w:ascii="Arial" w:hAnsi="Arial" w:cs="Arial"/>
                <w:b/>
                <w:bCs/>
                <w:sz w:val="22"/>
                <w:szCs w:val="22"/>
              </w:rPr>
            </w:pPr>
          </w:p>
        </w:tc>
      </w:tr>
    </w:tbl>
    <w:p w14:paraId="7A585F40" w14:textId="77777777" w:rsidR="00B92A19" w:rsidRPr="00191DC8" w:rsidRDefault="00B92A19"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B92A19" w:rsidRPr="00191DC8" w14:paraId="4D102B5A" w14:textId="77777777" w:rsidTr="002132F9">
        <w:trPr>
          <w:trHeight w:val="403"/>
        </w:trPr>
        <w:tc>
          <w:tcPr>
            <w:tcW w:w="562" w:type="dxa"/>
            <w:tcBorders>
              <w:bottom w:val="single" w:sz="4" w:space="0" w:color="auto"/>
            </w:tcBorders>
            <w:shd w:val="clear" w:color="auto" w:fill="F2F2F2" w:themeFill="background1" w:themeFillShade="F2"/>
          </w:tcPr>
          <w:p w14:paraId="2B4B18BB" w14:textId="77777777" w:rsidR="00B92A19" w:rsidRPr="00191DC8" w:rsidRDefault="00B92A1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191DC8" w:rsidRDefault="00B92A19" w:rsidP="00A91894">
            <w:pPr>
              <w:rPr>
                <w:rFonts w:ascii="Arial" w:hAnsi="Arial" w:cs="Arial"/>
                <w:b/>
                <w:sz w:val="22"/>
                <w:szCs w:val="22"/>
              </w:rPr>
            </w:pPr>
            <w:r w:rsidRPr="00191DC8">
              <w:rPr>
                <w:rFonts w:ascii="Arial" w:hAnsi="Arial" w:cs="Arial"/>
                <w:b/>
                <w:sz w:val="22"/>
                <w:szCs w:val="22"/>
              </w:rPr>
              <w:t>Participant numbers and source</w:t>
            </w:r>
          </w:p>
          <w:p w14:paraId="5E8C727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Provide an estimate of the expected number of participants. How will you identify participants and how will they be recruited? </w:t>
            </w:r>
          </w:p>
        </w:tc>
      </w:tr>
      <w:tr w:rsidR="00B92A19" w:rsidRPr="00191DC8" w14:paraId="10C0464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191DC8" w:rsidRDefault="00B92A19" w:rsidP="00A91894">
            <w:pPr>
              <w:rPr>
                <w:rFonts w:ascii="Arial" w:hAnsi="Arial" w:cs="Arial"/>
                <w:sz w:val="22"/>
                <w:szCs w:val="22"/>
              </w:rPr>
            </w:pPr>
            <w:r w:rsidRPr="00191DC8">
              <w:rPr>
                <w:rFonts w:ascii="Arial" w:hAnsi="Arial" w:cs="Arial"/>
                <w:sz w:val="22"/>
                <w:szCs w:val="22"/>
              </w:rPr>
              <w:t>How many participants are expected?</w:t>
            </w:r>
          </w:p>
          <w:p w14:paraId="11A63A6E" w14:textId="77777777" w:rsidR="00B92A19" w:rsidRPr="00191DC8"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191DC8" w:rsidRDefault="00B92A19" w:rsidP="00A91894">
            <w:pPr>
              <w:rPr>
                <w:rFonts w:ascii="Arial" w:hAnsi="Arial" w:cs="Arial"/>
                <w:sz w:val="22"/>
                <w:szCs w:val="22"/>
              </w:rPr>
            </w:pPr>
          </w:p>
          <w:p w14:paraId="27880F03" w14:textId="3E42492B" w:rsidR="00B92A19" w:rsidRPr="00191DC8" w:rsidRDefault="00A27E6C" w:rsidP="00A91894">
            <w:pPr>
              <w:rPr>
                <w:rFonts w:ascii="Arial" w:hAnsi="Arial" w:cs="Arial"/>
                <w:sz w:val="22"/>
                <w:szCs w:val="22"/>
              </w:rPr>
            </w:pPr>
            <w:r w:rsidRPr="00191DC8">
              <w:rPr>
                <w:rFonts w:ascii="Arial" w:hAnsi="Arial" w:cs="Arial"/>
                <w:sz w:val="22"/>
                <w:szCs w:val="22"/>
              </w:rPr>
              <w:t xml:space="preserve">100 responses </w:t>
            </w:r>
          </w:p>
          <w:p w14:paraId="132BC20E" w14:textId="0FFDCF90" w:rsidR="00B92A19" w:rsidRPr="00191DC8" w:rsidRDefault="00B92A19" w:rsidP="00A91894">
            <w:pPr>
              <w:rPr>
                <w:rFonts w:ascii="Arial" w:hAnsi="Arial" w:cs="Arial"/>
                <w:b/>
                <w:sz w:val="22"/>
                <w:szCs w:val="22"/>
              </w:rPr>
            </w:pPr>
          </w:p>
        </w:tc>
      </w:tr>
      <w:tr w:rsidR="00B92A19" w:rsidRPr="00191DC8" w14:paraId="491FEDA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191DC8" w:rsidRDefault="00B92A19" w:rsidP="00A91894">
            <w:pPr>
              <w:rPr>
                <w:rFonts w:ascii="Arial" w:hAnsi="Arial" w:cs="Arial"/>
                <w:sz w:val="22"/>
                <w:szCs w:val="22"/>
              </w:rPr>
            </w:pPr>
            <w:r w:rsidRPr="00191DC8">
              <w:rPr>
                <w:rFonts w:ascii="Arial" w:hAnsi="Arial" w:cs="Arial"/>
                <w:sz w:val="22"/>
                <w:szCs w:val="22"/>
              </w:rPr>
              <w:t>Who will the participants be?</w:t>
            </w:r>
          </w:p>
          <w:p w14:paraId="3C8DDB9A" w14:textId="77777777" w:rsidR="00B92A19" w:rsidRPr="00191DC8" w:rsidRDefault="00B92A1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191DC8" w:rsidRDefault="00B92A19" w:rsidP="00A91894">
            <w:pPr>
              <w:rPr>
                <w:rFonts w:ascii="Arial" w:hAnsi="Arial" w:cs="Arial"/>
                <w:sz w:val="22"/>
                <w:szCs w:val="22"/>
              </w:rPr>
            </w:pPr>
          </w:p>
          <w:p w14:paraId="7775FCB0" w14:textId="0DE2E8D7" w:rsidR="00B92A19" w:rsidRPr="00191DC8" w:rsidRDefault="00A27E6C" w:rsidP="00A91894">
            <w:pPr>
              <w:rPr>
                <w:rFonts w:ascii="Arial" w:hAnsi="Arial" w:cs="Arial"/>
                <w:sz w:val="22"/>
                <w:szCs w:val="22"/>
              </w:rPr>
            </w:pPr>
            <w:r w:rsidRPr="00191DC8">
              <w:rPr>
                <w:rFonts w:ascii="Arial" w:hAnsi="Arial" w:cs="Arial"/>
                <w:sz w:val="22"/>
                <w:szCs w:val="22"/>
              </w:rPr>
              <w:t xml:space="preserve">Over the age of 18 </w:t>
            </w:r>
          </w:p>
          <w:p w14:paraId="3B3DB39A" w14:textId="2A846444" w:rsidR="00B92A19" w:rsidRPr="00191DC8" w:rsidRDefault="00B92A19" w:rsidP="00A91894">
            <w:pPr>
              <w:rPr>
                <w:rFonts w:ascii="Arial" w:hAnsi="Arial" w:cs="Arial"/>
                <w:iCs/>
                <w:color w:val="808080"/>
                <w:sz w:val="18"/>
                <w:szCs w:val="18"/>
              </w:rPr>
            </w:pPr>
          </w:p>
        </w:tc>
      </w:tr>
      <w:tr w:rsidR="00B92A19" w:rsidRPr="00191DC8" w14:paraId="74146D66" w14:textId="77777777" w:rsidTr="009E5020">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191DC8" w:rsidRDefault="00B92A19" w:rsidP="00A91894">
            <w:pPr>
              <w:jc w:val="center"/>
              <w:rPr>
                <w:rFonts w:ascii="Arial" w:hAnsi="Arial" w:cs="Arial"/>
                <w:sz w:val="22"/>
                <w:szCs w:val="22"/>
              </w:rPr>
            </w:pPr>
            <w:r w:rsidRPr="00191DC8">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191DC8" w:rsidRDefault="00B92A19" w:rsidP="00A91894">
            <w:pPr>
              <w:rPr>
                <w:rFonts w:ascii="Arial" w:hAnsi="Arial" w:cs="Arial"/>
                <w:sz w:val="22"/>
                <w:szCs w:val="22"/>
              </w:rPr>
            </w:pPr>
            <w:r w:rsidRPr="00191DC8">
              <w:rPr>
                <w:rFonts w:ascii="Arial" w:hAnsi="Arial" w:cs="Arial"/>
                <w:sz w:val="22"/>
                <w:szCs w:val="22"/>
              </w:rPr>
              <w:t>How will you identify the participants?</w:t>
            </w:r>
          </w:p>
        </w:tc>
        <w:tc>
          <w:tcPr>
            <w:tcW w:w="6633" w:type="dxa"/>
            <w:tcBorders>
              <w:top w:val="single" w:sz="4" w:space="0" w:color="auto"/>
            </w:tcBorders>
            <w:vAlign w:val="center"/>
          </w:tcPr>
          <w:p w14:paraId="60D55B17" w14:textId="4FCFEAA0" w:rsidR="00B92A19" w:rsidRPr="00191DC8" w:rsidRDefault="00F85271" w:rsidP="00A91894">
            <w:pPr>
              <w:rPr>
                <w:rFonts w:ascii="Arial" w:hAnsi="Arial" w:cs="Arial"/>
                <w:iCs/>
                <w:sz w:val="22"/>
                <w:szCs w:val="22"/>
              </w:rPr>
            </w:pPr>
            <w:r w:rsidRPr="00191DC8">
              <w:rPr>
                <w:rFonts w:ascii="Arial" w:hAnsi="Arial" w:cs="Arial"/>
                <w:iCs/>
                <w:sz w:val="22"/>
                <w:szCs w:val="22"/>
              </w:rPr>
              <w:t xml:space="preserve">Around </w:t>
            </w:r>
            <w:r w:rsidR="001F0549" w:rsidRPr="00191DC8">
              <w:rPr>
                <w:rFonts w:ascii="Arial" w:hAnsi="Arial" w:cs="Arial"/>
                <w:iCs/>
                <w:sz w:val="22"/>
                <w:szCs w:val="22"/>
              </w:rPr>
              <w:t xml:space="preserve"> 100 participants </w:t>
            </w:r>
          </w:p>
        </w:tc>
      </w:tr>
    </w:tbl>
    <w:p w14:paraId="4EB5DF69" w14:textId="77777777" w:rsidR="00B92A19" w:rsidRPr="00191DC8" w:rsidRDefault="00B92A19" w:rsidP="00A91894">
      <w:pPr>
        <w:rPr>
          <w:rFonts w:ascii="Arial" w:hAnsi="Arial" w:cs="Arial"/>
          <w:bCs/>
          <w:sz w:val="24"/>
          <w:szCs w:val="24"/>
        </w:rPr>
      </w:pPr>
    </w:p>
    <w:p w14:paraId="324894A4"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191DC8" w14:paraId="0A993960" w14:textId="77777777" w:rsidTr="009E5020">
        <w:tc>
          <w:tcPr>
            <w:tcW w:w="562" w:type="dxa"/>
            <w:shd w:val="clear" w:color="auto" w:fill="F2F2F2" w:themeFill="background1" w:themeFillShade="F2"/>
            <w:vAlign w:val="center"/>
          </w:tcPr>
          <w:p w14:paraId="257B14B9" w14:textId="77777777" w:rsidR="00B92A19" w:rsidRPr="00191DC8" w:rsidRDefault="00B92A1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191DC8" w:rsidRDefault="00B92A19" w:rsidP="00A91894">
            <w:pPr>
              <w:autoSpaceDE w:val="0"/>
              <w:autoSpaceDN w:val="0"/>
              <w:adjustRightInd w:val="0"/>
              <w:jc w:val="both"/>
              <w:rPr>
                <w:rFonts w:ascii="Arial" w:hAnsi="Arial" w:cs="Arial"/>
                <w:b/>
                <w:sz w:val="22"/>
                <w:szCs w:val="22"/>
              </w:rPr>
            </w:pPr>
            <w:r w:rsidRPr="00191DC8">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191DC8" w:rsidRDefault="00B92A19" w:rsidP="00A91894">
            <w:pPr>
              <w:autoSpaceDE w:val="0"/>
              <w:autoSpaceDN w:val="0"/>
              <w:adjustRightInd w:val="0"/>
              <w:jc w:val="center"/>
              <w:rPr>
                <w:rFonts w:ascii="Arial" w:hAnsi="Arial" w:cs="Arial"/>
                <w:b/>
                <w:bCs/>
                <w:sz w:val="16"/>
                <w:szCs w:val="16"/>
              </w:rPr>
            </w:pPr>
          </w:p>
          <w:p w14:paraId="2035CD2F"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992" w:type="dxa"/>
            <w:shd w:val="clear" w:color="auto" w:fill="F2F2F2" w:themeFill="background1" w:themeFillShade="F2"/>
          </w:tcPr>
          <w:p w14:paraId="55FC03AD" w14:textId="77777777" w:rsidR="00B92A19" w:rsidRPr="00191DC8" w:rsidRDefault="00B92A19" w:rsidP="00A91894">
            <w:pPr>
              <w:autoSpaceDE w:val="0"/>
              <w:autoSpaceDN w:val="0"/>
              <w:adjustRightInd w:val="0"/>
              <w:jc w:val="center"/>
              <w:rPr>
                <w:rFonts w:ascii="Arial" w:hAnsi="Arial" w:cs="Arial"/>
                <w:b/>
                <w:bCs/>
                <w:sz w:val="16"/>
                <w:szCs w:val="16"/>
              </w:rPr>
            </w:pPr>
          </w:p>
          <w:p w14:paraId="4025F0F2"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N/A</w:t>
            </w:r>
          </w:p>
        </w:tc>
      </w:tr>
      <w:tr w:rsidR="00B92A19" w:rsidRPr="00191DC8" w14:paraId="2F3425F4" w14:textId="77777777" w:rsidTr="009E5020">
        <w:trPr>
          <w:trHeight w:val="439"/>
        </w:trPr>
        <w:tc>
          <w:tcPr>
            <w:tcW w:w="562" w:type="dxa"/>
            <w:shd w:val="clear" w:color="auto" w:fill="F2F2F2" w:themeFill="background1" w:themeFillShade="F2"/>
            <w:vAlign w:val="center"/>
          </w:tcPr>
          <w:p w14:paraId="333AD9F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18193292" w:rsidR="00B92A19" w:rsidRPr="00191DC8" w:rsidRDefault="00E3586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E0EECFC" w14:textId="77777777" w:rsidTr="009E5020">
        <w:trPr>
          <w:trHeight w:val="403"/>
        </w:trPr>
        <w:tc>
          <w:tcPr>
            <w:tcW w:w="562" w:type="dxa"/>
            <w:shd w:val="clear" w:color="auto" w:fill="F2F2F2" w:themeFill="background1" w:themeFillShade="F2"/>
            <w:vAlign w:val="center"/>
          </w:tcPr>
          <w:p w14:paraId="7EA0CC0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78C5E3FC"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10960A5" w14:textId="77777777" w:rsidTr="009E5020">
        <w:trPr>
          <w:trHeight w:val="439"/>
        </w:trPr>
        <w:tc>
          <w:tcPr>
            <w:tcW w:w="562" w:type="dxa"/>
            <w:shd w:val="clear" w:color="auto" w:fill="F2F2F2" w:themeFill="background1" w:themeFillShade="F2"/>
            <w:vAlign w:val="center"/>
          </w:tcPr>
          <w:p w14:paraId="2DA6616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FA7DC4E"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503A49B" w14:textId="77777777" w:rsidTr="009E5020">
        <w:trPr>
          <w:trHeight w:val="403"/>
        </w:trPr>
        <w:tc>
          <w:tcPr>
            <w:tcW w:w="562" w:type="dxa"/>
            <w:shd w:val="clear" w:color="auto" w:fill="F2F2F2" w:themeFill="background1" w:themeFillShade="F2"/>
            <w:vAlign w:val="center"/>
          </w:tcPr>
          <w:p w14:paraId="0FCD837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lastRenderedPageBreak/>
              <w:t>16</w:t>
            </w:r>
          </w:p>
        </w:tc>
        <w:tc>
          <w:tcPr>
            <w:tcW w:w="7088" w:type="dxa"/>
            <w:shd w:val="clear" w:color="auto" w:fill="F2F2F2" w:themeFill="background1" w:themeFillShade="F2"/>
            <w:vAlign w:val="center"/>
          </w:tcPr>
          <w:p w14:paraId="5A38564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4600EEAF"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01C1B875"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FBD394E" w14:textId="77777777" w:rsidTr="009E5020">
        <w:trPr>
          <w:trHeight w:val="439"/>
        </w:trPr>
        <w:tc>
          <w:tcPr>
            <w:tcW w:w="562" w:type="dxa"/>
            <w:shd w:val="clear" w:color="auto" w:fill="F2F2F2" w:themeFill="background1" w:themeFillShade="F2"/>
            <w:vAlign w:val="center"/>
          </w:tcPr>
          <w:p w14:paraId="27CEB70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00321AEC"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9603AFE" w14:textId="77777777" w:rsidTr="009E5020">
        <w:trPr>
          <w:trHeight w:val="403"/>
        </w:trPr>
        <w:tc>
          <w:tcPr>
            <w:tcW w:w="562" w:type="dxa"/>
            <w:shd w:val="clear" w:color="auto" w:fill="F2F2F2" w:themeFill="background1" w:themeFillShade="F2"/>
            <w:vAlign w:val="center"/>
          </w:tcPr>
          <w:p w14:paraId="594C388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27BF0A1F"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5E7FF69E" w14:textId="77777777" w:rsidTr="009E5020">
        <w:trPr>
          <w:trHeight w:val="439"/>
        </w:trPr>
        <w:tc>
          <w:tcPr>
            <w:tcW w:w="562" w:type="dxa"/>
            <w:shd w:val="clear" w:color="auto" w:fill="F2F2F2" w:themeFill="background1" w:themeFillShade="F2"/>
            <w:vAlign w:val="center"/>
          </w:tcPr>
          <w:p w14:paraId="3BC3F5E5"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3BEF136A"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062CD7D" w14:textId="77777777" w:rsidTr="009E5020">
        <w:trPr>
          <w:trHeight w:val="403"/>
        </w:trPr>
        <w:tc>
          <w:tcPr>
            <w:tcW w:w="562" w:type="dxa"/>
            <w:shd w:val="clear" w:color="auto" w:fill="F2F2F2" w:themeFill="background1" w:themeFillShade="F2"/>
            <w:vAlign w:val="center"/>
          </w:tcPr>
          <w:p w14:paraId="6E24EA4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75186009"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8D74133" w14:textId="77777777" w:rsidTr="009E5020">
        <w:trPr>
          <w:trHeight w:val="439"/>
        </w:trPr>
        <w:tc>
          <w:tcPr>
            <w:tcW w:w="562" w:type="dxa"/>
            <w:shd w:val="clear" w:color="auto" w:fill="F2F2F2" w:themeFill="background1" w:themeFillShade="F2"/>
            <w:vAlign w:val="center"/>
          </w:tcPr>
          <w:p w14:paraId="5971FCC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21</w:t>
            </w:r>
          </w:p>
        </w:tc>
        <w:tc>
          <w:tcPr>
            <w:tcW w:w="7088" w:type="dxa"/>
            <w:shd w:val="clear" w:color="auto" w:fill="F2F2F2" w:themeFill="background1" w:themeFillShade="F2"/>
            <w:vAlign w:val="center"/>
          </w:tcPr>
          <w:p w14:paraId="04FBBD0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1EAE72CB" w:rsidR="00B92A19" w:rsidRPr="00191DC8" w:rsidRDefault="004328D0"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791CF400" w14:textId="77777777" w:rsidTr="009E5020">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NO</w:t>
            </w:r>
            <w:r w:rsidRPr="00191DC8">
              <w:rPr>
                <w:rFonts w:ascii="Arial" w:hAnsi="Arial" w:cs="Arial"/>
                <w:b/>
                <w:bCs/>
                <w:sz w:val="22"/>
                <w:szCs w:val="22"/>
              </w:rPr>
              <w:t xml:space="preserve"> </w:t>
            </w:r>
            <w:r w:rsidRPr="00191DC8">
              <w:rPr>
                <w:rFonts w:ascii="Arial" w:hAnsi="Arial" w:cs="Arial"/>
                <w:sz w:val="22"/>
                <w:szCs w:val="22"/>
              </w:rPr>
              <w:t xml:space="preserve">to any of above questions, please give an explanation </w:t>
            </w:r>
          </w:p>
        </w:tc>
      </w:tr>
      <w:tr w:rsidR="00B92A19" w:rsidRPr="00191DC8" w14:paraId="0BC1C42F" w14:textId="77777777" w:rsidTr="005073A3">
        <w:trPr>
          <w:trHeight w:val="433"/>
        </w:trPr>
        <w:tc>
          <w:tcPr>
            <w:tcW w:w="562" w:type="dxa"/>
            <w:vAlign w:val="center"/>
          </w:tcPr>
          <w:p w14:paraId="66C9918B" w14:textId="77777777" w:rsidR="00B92A19" w:rsidRPr="00191DC8" w:rsidRDefault="00B92A19" w:rsidP="00A91894">
            <w:pPr>
              <w:jc w:val="center"/>
              <w:rPr>
                <w:rFonts w:ascii="Arial" w:hAnsi="Arial" w:cs="Arial"/>
                <w:sz w:val="22"/>
                <w:szCs w:val="22"/>
              </w:rPr>
            </w:pPr>
          </w:p>
        </w:tc>
        <w:tc>
          <w:tcPr>
            <w:tcW w:w="9923" w:type="dxa"/>
            <w:gridSpan w:val="4"/>
            <w:vAlign w:val="center"/>
          </w:tcPr>
          <w:p w14:paraId="5DE170EA" w14:textId="77777777" w:rsidR="00B92A19" w:rsidRPr="00191DC8" w:rsidRDefault="00B92A19" w:rsidP="00A91894">
            <w:pPr>
              <w:rPr>
                <w:rFonts w:ascii="Arial" w:hAnsi="Arial" w:cs="Arial"/>
                <w:sz w:val="22"/>
                <w:szCs w:val="22"/>
              </w:rPr>
            </w:pPr>
          </w:p>
          <w:p w14:paraId="2CB59EAB" w14:textId="77777777" w:rsidR="00B92A19" w:rsidRPr="00191DC8" w:rsidRDefault="00B92A19" w:rsidP="00A91894">
            <w:pPr>
              <w:rPr>
                <w:rFonts w:ascii="Arial" w:hAnsi="Arial" w:cs="Arial"/>
                <w:sz w:val="22"/>
                <w:szCs w:val="22"/>
              </w:rPr>
            </w:pPr>
          </w:p>
          <w:p w14:paraId="40AB6EAD" w14:textId="77777777" w:rsidR="00B92A19" w:rsidRPr="00191DC8" w:rsidRDefault="00B92A19" w:rsidP="00A91894">
            <w:pPr>
              <w:autoSpaceDE w:val="0"/>
              <w:autoSpaceDN w:val="0"/>
              <w:adjustRightInd w:val="0"/>
              <w:rPr>
                <w:rFonts w:ascii="Arial" w:hAnsi="Arial" w:cs="Arial"/>
              </w:rPr>
            </w:pPr>
            <w:r w:rsidRPr="00191DC8">
              <w:rPr>
                <w:rFonts w:ascii="Arial" w:hAnsi="Arial" w:cs="Arial"/>
                <w:i/>
                <w:color w:val="808080"/>
                <w:sz w:val="18"/>
                <w:szCs w:val="18"/>
              </w:rPr>
              <w:t>(this box should expand as you type)</w:t>
            </w:r>
          </w:p>
        </w:tc>
      </w:tr>
    </w:tbl>
    <w:p w14:paraId="238FF0AE"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B92A19" w:rsidRPr="00191DC8" w14:paraId="4BCCAD86" w14:textId="77777777" w:rsidTr="00D56776">
        <w:tc>
          <w:tcPr>
            <w:tcW w:w="562" w:type="dxa"/>
            <w:shd w:val="clear" w:color="auto" w:fill="F2F2F2" w:themeFill="background1" w:themeFillShade="F2"/>
          </w:tcPr>
          <w:p w14:paraId="64110020" w14:textId="77777777" w:rsidR="00B92A19" w:rsidRPr="00191DC8" w:rsidRDefault="00B92A19"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191DC8" w:rsidRDefault="00B92A19" w:rsidP="00A91894">
            <w:pPr>
              <w:autoSpaceDE w:val="0"/>
              <w:autoSpaceDN w:val="0"/>
              <w:adjustRightInd w:val="0"/>
              <w:rPr>
                <w:rFonts w:ascii="Arial" w:hAnsi="Arial" w:cs="Arial"/>
                <w:b/>
                <w:sz w:val="22"/>
                <w:szCs w:val="22"/>
              </w:rPr>
            </w:pPr>
            <w:r w:rsidRPr="00191DC8">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191DC8" w:rsidRDefault="00B92A19" w:rsidP="00A91894">
            <w:pPr>
              <w:autoSpaceDE w:val="0"/>
              <w:autoSpaceDN w:val="0"/>
              <w:adjustRightInd w:val="0"/>
              <w:jc w:val="center"/>
              <w:rPr>
                <w:rFonts w:ascii="Arial" w:hAnsi="Arial" w:cs="Arial"/>
                <w:b/>
                <w:bCs/>
                <w:sz w:val="16"/>
                <w:szCs w:val="16"/>
              </w:rPr>
            </w:pPr>
          </w:p>
          <w:p w14:paraId="3DDB06A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191DC8" w:rsidRDefault="00B92A19" w:rsidP="00A91894">
            <w:pPr>
              <w:autoSpaceDE w:val="0"/>
              <w:autoSpaceDN w:val="0"/>
              <w:adjustRightInd w:val="0"/>
              <w:jc w:val="center"/>
              <w:rPr>
                <w:rFonts w:ascii="Arial" w:hAnsi="Arial" w:cs="Arial"/>
                <w:b/>
                <w:bCs/>
                <w:sz w:val="16"/>
                <w:szCs w:val="16"/>
              </w:rPr>
            </w:pPr>
          </w:p>
          <w:p w14:paraId="3ADD031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N/A</w:t>
            </w:r>
          </w:p>
        </w:tc>
      </w:tr>
      <w:tr w:rsidR="00B92A19" w:rsidRPr="00191DC8" w14:paraId="74C3F159" w14:textId="77777777" w:rsidTr="009E5020">
        <w:trPr>
          <w:trHeight w:val="439"/>
        </w:trPr>
        <w:tc>
          <w:tcPr>
            <w:tcW w:w="562" w:type="dxa"/>
            <w:shd w:val="clear" w:color="auto" w:fill="F2F2F2" w:themeFill="background1" w:themeFillShade="F2"/>
            <w:vAlign w:val="center"/>
          </w:tcPr>
          <w:p w14:paraId="0629C6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47FE2E17"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EA1AB3B" w14:textId="77777777" w:rsidTr="009E5020">
        <w:trPr>
          <w:trHeight w:val="403"/>
        </w:trPr>
        <w:tc>
          <w:tcPr>
            <w:tcW w:w="562" w:type="dxa"/>
            <w:shd w:val="clear" w:color="auto" w:fill="F2F2F2" w:themeFill="background1" w:themeFillShade="F2"/>
            <w:vAlign w:val="center"/>
          </w:tcPr>
          <w:p w14:paraId="1C0ED23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5E42ADA4"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69AE69E" w14:textId="77777777" w:rsidTr="009E5020">
        <w:trPr>
          <w:trHeight w:val="439"/>
        </w:trPr>
        <w:tc>
          <w:tcPr>
            <w:tcW w:w="562" w:type="dxa"/>
            <w:shd w:val="clear" w:color="auto" w:fill="F2F2F2" w:themeFill="background1" w:themeFillShade="F2"/>
            <w:vAlign w:val="center"/>
          </w:tcPr>
          <w:p w14:paraId="5B32DBB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583DA2C7"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7D37A5A" w14:textId="77777777" w:rsidTr="009E5020">
        <w:trPr>
          <w:trHeight w:val="403"/>
        </w:trPr>
        <w:tc>
          <w:tcPr>
            <w:tcW w:w="562" w:type="dxa"/>
            <w:shd w:val="clear" w:color="auto" w:fill="F2F2F2" w:themeFill="background1" w:themeFillShade="F2"/>
            <w:vAlign w:val="center"/>
          </w:tcPr>
          <w:p w14:paraId="1F8DEFB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79AAAEE5" w:rsidR="00B92A19" w:rsidRPr="00191DC8" w:rsidRDefault="0070678A"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FB8DF27" w14:textId="77777777" w:rsidTr="009E5020">
        <w:trPr>
          <w:trHeight w:val="403"/>
        </w:trPr>
        <w:tc>
          <w:tcPr>
            <w:tcW w:w="562" w:type="dxa"/>
            <w:shd w:val="clear" w:color="auto" w:fill="F2F2F2" w:themeFill="background1" w:themeFillShade="F2"/>
            <w:vAlign w:val="center"/>
          </w:tcPr>
          <w:p w14:paraId="77099DD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If YES</w:t>
            </w:r>
            <w:r w:rsidRPr="00191DC8">
              <w:rPr>
                <w:rFonts w:ascii="Arial" w:hAnsi="Arial" w:cs="Arial"/>
                <w:b/>
                <w:bCs/>
                <w:sz w:val="22"/>
                <w:szCs w:val="22"/>
              </w:rPr>
              <w:t xml:space="preserve"> </w:t>
            </w:r>
            <w:r w:rsidRPr="00191DC8">
              <w:rPr>
                <w:rFonts w:ascii="Arial" w:hAnsi="Arial" w:cs="Arial"/>
                <w:sz w:val="22"/>
                <w:szCs w:val="22"/>
              </w:rPr>
              <w:t xml:space="preserve">to any question, please provide full details </w:t>
            </w:r>
          </w:p>
        </w:tc>
      </w:tr>
      <w:tr w:rsidR="00B92A19" w:rsidRPr="00191DC8" w14:paraId="7F22BDA5" w14:textId="77777777" w:rsidTr="009E5020">
        <w:trPr>
          <w:trHeight w:val="403"/>
        </w:trPr>
        <w:tc>
          <w:tcPr>
            <w:tcW w:w="562" w:type="dxa"/>
            <w:vAlign w:val="center"/>
          </w:tcPr>
          <w:p w14:paraId="3255A127" w14:textId="77777777" w:rsidR="00B92A19" w:rsidRPr="00191DC8" w:rsidRDefault="00B92A19" w:rsidP="00A91894">
            <w:pPr>
              <w:jc w:val="center"/>
              <w:rPr>
                <w:rFonts w:ascii="Arial" w:hAnsi="Arial" w:cs="Arial"/>
                <w:sz w:val="22"/>
                <w:szCs w:val="22"/>
              </w:rPr>
            </w:pPr>
          </w:p>
        </w:tc>
        <w:tc>
          <w:tcPr>
            <w:tcW w:w="9923" w:type="dxa"/>
            <w:gridSpan w:val="4"/>
            <w:vAlign w:val="center"/>
          </w:tcPr>
          <w:p w14:paraId="28E1F28C" w14:textId="77777777" w:rsidR="00B92A19" w:rsidRPr="00191DC8" w:rsidRDefault="00B92A19" w:rsidP="00A91894">
            <w:pPr>
              <w:autoSpaceDE w:val="0"/>
              <w:autoSpaceDN w:val="0"/>
              <w:adjustRightInd w:val="0"/>
              <w:rPr>
                <w:rFonts w:ascii="Arial" w:hAnsi="Arial" w:cs="Arial"/>
              </w:rPr>
            </w:pPr>
            <w:r w:rsidRPr="00191DC8">
              <w:rPr>
                <w:rFonts w:ascii="Arial" w:hAnsi="Arial" w:cs="Arial"/>
                <w:i/>
                <w:color w:val="808080"/>
                <w:sz w:val="18"/>
                <w:szCs w:val="18"/>
              </w:rPr>
              <w:t>(this box should expand as you type)</w:t>
            </w:r>
          </w:p>
        </w:tc>
      </w:tr>
    </w:tbl>
    <w:p w14:paraId="72D26C82" w14:textId="77777777" w:rsidR="00B92A19" w:rsidRPr="00191DC8" w:rsidRDefault="00B92A19" w:rsidP="00A91894">
      <w:pPr>
        <w:autoSpaceDE w:val="0"/>
        <w:autoSpaceDN w:val="0"/>
        <w:adjustRightInd w:val="0"/>
        <w:spacing w:after="240"/>
        <w:jc w:val="both"/>
        <w:rPr>
          <w:rFonts w:ascii="Arial" w:hAnsi="Arial" w:cs="Arial"/>
          <w:b/>
        </w:rPr>
      </w:pPr>
    </w:p>
    <w:p w14:paraId="0D99A3F3" w14:textId="77777777" w:rsidR="00B92A19" w:rsidRPr="00191DC8" w:rsidRDefault="00B92A19" w:rsidP="00A91894">
      <w:pPr>
        <w:rPr>
          <w:rFonts w:ascii="Arial" w:hAnsi="Arial" w:cs="Arial"/>
          <w:b/>
        </w:rPr>
      </w:pPr>
      <w:r w:rsidRPr="00191DC8">
        <w:rPr>
          <w:rFonts w:ascii="Arial" w:hAnsi="Arial" w:cs="Arial"/>
          <w:b/>
        </w:rPr>
        <w:t>SECTION H: Anticipated Risks</w:t>
      </w:r>
    </w:p>
    <w:p w14:paraId="5A336A55" w14:textId="77777777" w:rsidR="00B92A19" w:rsidRPr="00191DC8" w:rsidRDefault="00B92A19"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92A19" w:rsidRPr="00191DC8" w14:paraId="2211A8EC" w14:textId="77777777" w:rsidTr="002132F9">
        <w:tc>
          <w:tcPr>
            <w:tcW w:w="596" w:type="dxa"/>
            <w:tcBorders>
              <w:bottom w:val="single" w:sz="4" w:space="0" w:color="auto"/>
            </w:tcBorders>
            <w:shd w:val="clear" w:color="auto" w:fill="F2F2F2" w:themeFill="background1" w:themeFillShade="F2"/>
          </w:tcPr>
          <w:p w14:paraId="01831C8B" w14:textId="77777777" w:rsidR="00B92A19" w:rsidRPr="00191DC8" w:rsidRDefault="00B92A19"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191DC8" w:rsidRDefault="00B92A19" w:rsidP="00A91894">
            <w:pPr>
              <w:pStyle w:val="Heading1"/>
              <w:rPr>
                <w:rFonts w:cs="Arial"/>
              </w:rPr>
            </w:pPr>
            <w:r w:rsidRPr="00191DC8">
              <w:rPr>
                <w:rFonts w:cs="Arial"/>
              </w:rPr>
              <w:br w:type="page"/>
              <w:t>Outline any anticipated risks</w:t>
            </w:r>
            <w:r w:rsidRPr="00191DC8">
              <w:rPr>
                <w:rFonts w:eastAsia="SimSun" w:cs="Arial"/>
                <w:lang w:eastAsia="zh-CN"/>
              </w:rPr>
              <w:t xml:space="preserve"> </w:t>
            </w:r>
            <w:r w:rsidRPr="00191DC8">
              <w:rPr>
                <w:rFonts w:cs="Arial"/>
              </w:rPr>
              <w:t xml:space="preserve">that may adversely affect any of the participants, the researchers and/or the University, and the steps that will be taken to address them. </w:t>
            </w:r>
          </w:p>
          <w:p w14:paraId="5051E5C4" w14:textId="77777777" w:rsidR="00B92A19" w:rsidRPr="00191DC8" w:rsidRDefault="00B92A19" w:rsidP="00A91894">
            <w:pPr>
              <w:rPr>
                <w:rFonts w:ascii="Arial" w:hAnsi="Arial" w:cs="Arial"/>
              </w:rPr>
            </w:pPr>
          </w:p>
          <w:p w14:paraId="70E87D09" w14:textId="77777777" w:rsidR="00B92A19" w:rsidRPr="00191DC8" w:rsidRDefault="00B92A19" w:rsidP="00A91894">
            <w:pPr>
              <w:rPr>
                <w:rFonts w:ascii="Arial" w:hAnsi="Arial" w:cs="Arial"/>
              </w:rPr>
            </w:pPr>
            <w:r w:rsidRPr="00191DC8">
              <w:rPr>
                <w:rFonts w:ascii="Arial" w:hAnsi="Arial" w:cs="Arial"/>
              </w:rPr>
              <w:t xml:space="preserve">If you have completed a full risk assessment (for example as required by a laboratory, or external research collaborator) you may append that to this form.  </w:t>
            </w:r>
          </w:p>
        </w:tc>
      </w:tr>
      <w:tr w:rsidR="00B92A19" w:rsidRPr="00191DC8" w14:paraId="76E66AAA" w14:textId="77777777" w:rsidTr="00D56776">
        <w:tc>
          <w:tcPr>
            <w:tcW w:w="596" w:type="dxa"/>
            <w:vMerge w:val="restart"/>
            <w:shd w:val="clear" w:color="auto" w:fill="F2F2F2" w:themeFill="background1" w:themeFillShade="F2"/>
            <w:vAlign w:val="center"/>
          </w:tcPr>
          <w:p w14:paraId="1A8A39E2" w14:textId="77777777" w:rsidR="00B92A19" w:rsidRPr="00191DC8" w:rsidRDefault="00B92A19" w:rsidP="00A91894">
            <w:pPr>
              <w:pStyle w:val="Heading1"/>
              <w:rPr>
                <w:rFonts w:cs="Arial"/>
                <w:b/>
                <w:bCs/>
                <w:sz w:val="20"/>
                <w:szCs w:val="16"/>
              </w:rPr>
            </w:pPr>
            <w:r w:rsidRPr="00191DC8">
              <w:rPr>
                <w:rFonts w:cs="Arial"/>
                <w:sz w:val="20"/>
                <w:szCs w:val="16"/>
              </w:rPr>
              <w:t>1</w:t>
            </w:r>
          </w:p>
        </w:tc>
        <w:tc>
          <w:tcPr>
            <w:tcW w:w="8393" w:type="dxa"/>
            <w:gridSpan w:val="2"/>
            <w:vMerge w:val="restart"/>
            <w:shd w:val="clear" w:color="auto" w:fill="F2F2F2" w:themeFill="background1" w:themeFillShade="F2"/>
            <w:vAlign w:val="center"/>
          </w:tcPr>
          <w:p w14:paraId="43DB45E7" w14:textId="77777777" w:rsidR="00B92A19" w:rsidRPr="00191DC8" w:rsidRDefault="00B92A19" w:rsidP="00A91894">
            <w:pPr>
              <w:pStyle w:val="Heading1"/>
              <w:rPr>
                <w:rFonts w:cs="Arial"/>
                <w:sz w:val="20"/>
                <w:szCs w:val="16"/>
              </w:rPr>
            </w:pPr>
            <w:r w:rsidRPr="00191DC8">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191DC8" w:rsidRDefault="00B92A19" w:rsidP="00A91894">
            <w:pPr>
              <w:pStyle w:val="Heading1"/>
              <w:rPr>
                <w:rFonts w:cs="Arial"/>
              </w:rPr>
            </w:pPr>
            <w:r w:rsidRPr="00191DC8">
              <w:rPr>
                <w:rFonts w:cs="Arial"/>
              </w:rPr>
              <w:t xml:space="preserve">Yes </w:t>
            </w:r>
          </w:p>
        </w:tc>
        <w:tc>
          <w:tcPr>
            <w:tcW w:w="680" w:type="dxa"/>
            <w:tcBorders>
              <w:bottom w:val="single" w:sz="4" w:space="0" w:color="auto"/>
            </w:tcBorders>
            <w:shd w:val="clear" w:color="auto" w:fill="BFBFBF" w:themeFill="background1" w:themeFillShade="BF"/>
          </w:tcPr>
          <w:p w14:paraId="2C0C8210" w14:textId="4FF61DAB" w:rsidR="00B92A19" w:rsidRPr="00191DC8" w:rsidRDefault="00000000"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00D358CA" w:rsidRPr="00191DC8">
                  <w:rPr>
                    <w:rFonts w:ascii="MS Gothic" w:eastAsia="MS Gothic" w:hAnsi="MS Gothic" w:cs="Arial" w:hint="eastAsia"/>
                    <w:b/>
                    <w:bCs/>
                  </w:rPr>
                  <w:t>☐</w:t>
                </w:r>
              </w:sdtContent>
            </w:sdt>
          </w:p>
        </w:tc>
      </w:tr>
      <w:tr w:rsidR="00B92A19" w:rsidRPr="00191DC8" w14:paraId="40FF5FF1" w14:textId="77777777" w:rsidTr="0094056C">
        <w:tc>
          <w:tcPr>
            <w:tcW w:w="596" w:type="dxa"/>
            <w:vMerge/>
            <w:tcBorders>
              <w:bottom w:val="single" w:sz="4" w:space="0" w:color="auto"/>
            </w:tcBorders>
            <w:shd w:val="clear" w:color="auto" w:fill="F2F2F2" w:themeFill="background1" w:themeFillShade="F2"/>
            <w:vAlign w:val="center"/>
          </w:tcPr>
          <w:p w14:paraId="0096E736" w14:textId="77777777" w:rsidR="00B92A19" w:rsidRPr="00191DC8" w:rsidRDefault="00B92A19"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3830A203" w14:textId="77777777" w:rsidR="00B92A19" w:rsidRPr="00191DC8" w:rsidRDefault="00B92A19"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191DC8" w:rsidRDefault="00B92A19" w:rsidP="00A91894">
            <w:pPr>
              <w:pStyle w:val="Heading1"/>
              <w:rPr>
                <w:rFonts w:cs="Arial"/>
              </w:rPr>
            </w:pPr>
            <w:r w:rsidRPr="00191DC8">
              <w:rPr>
                <w:rFonts w:cs="Arial"/>
              </w:rPr>
              <w:t>No</w:t>
            </w:r>
          </w:p>
        </w:tc>
        <w:tc>
          <w:tcPr>
            <w:tcW w:w="680" w:type="dxa"/>
            <w:tcBorders>
              <w:bottom w:val="single" w:sz="4" w:space="0" w:color="auto"/>
            </w:tcBorders>
            <w:shd w:val="clear" w:color="auto" w:fill="BFBFBF" w:themeFill="background1" w:themeFillShade="BF"/>
          </w:tcPr>
          <w:p w14:paraId="4CB46E7C" w14:textId="4EBC7415" w:rsidR="00B92A19" w:rsidRPr="00191DC8" w:rsidRDefault="00000000" w:rsidP="00A91894">
            <w:pPr>
              <w:pStyle w:val="Heading1"/>
              <w:rPr>
                <w:rFonts w:cs="Arial"/>
                <w:b/>
                <w:bCs/>
              </w:rPr>
            </w:pPr>
            <w:sdt>
              <w:sdtPr>
                <w:rPr>
                  <w:rFonts w:cs="Arial"/>
                  <w:b/>
                  <w:bCs/>
                </w:rPr>
                <w:id w:val="-389729326"/>
                <w14:checkbox>
                  <w14:checked w14:val="1"/>
                  <w14:checkedState w14:val="2612" w14:font="MS Gothic"/>
                  <w14:uncheckedState w14:val="2610" w14:font="MS Gothic"/>
                </w14:checkbox>
              </w:sdtPr>
              <w:sdtContent>
                <w:r w:rsidR="00D358CA" w:rsidRPr="00191DC8">
                  <w:rPr>
                    <w:rFonts w:ascii="MS Gothic" w:eastAsia="MS Gothic" w:hAnsi="MS Gothic" w:cs="Arial" w:hint="eastAsia"/>
                    <w:b/>
                    <w:bCs/>
                  </w:rPr>
                  <w:t>☒</w:t>
                </w:r>
              </w:sdtContent>
            </w:sdt>
          </w:p>
        </w:tc>
      </w:tr>
      <w:tr w:rsidR="00B92A19" w:rsidRPr="00191DC8" w14:paraId="12D57AAC" w14:textId="77777777" w:rsidTr="0094056C">
        <w:tc>
          <w:tcPr>
            <w:tcW w:w="596" w:type="dxa"/>
            <w:tcBorders>
              <w:bottom w:val="single" w:sz="4" w:space="0" w:color="auto"/>
            </w:tcBorders>
            <w:shd w:val="clear" w:color="auto" w:fill="F2F2F2" w:themeFill="background1" w:themeFillShade="F2"/>
            <w:vAlign w:val="center"/>
          </w:tcPr>
          <w:p w14:paraId="201072AD" w14:textId="77777777" w:rsidR="00B92A19" w:rsidRPr="00191DC8" w:rsidRDefault="00B92A19" w:rsidP="00A91894">
            <w:pPr>
              <w:jc w:val="center"/>
              <w:rPr>
                <w:rFonts w:ascii="Arial" w:hAnsi="Arial" w:cs="Arial"/>
              </w:rPr>
            </w:pPr>
            <w:r w:rsidRPr="00191DC8">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191DC8" w:rsidRDefault="00B92A19" w:rsidP="00A91894">
            <w:pPr>
              <w:rPr>
                <w:rFonts w:ascii="Arial" w:hAnsi="Arial" w:cs="Arial"/>
              </w:rPr>
            </w:pPr>
            <w:r w:rsidRPr="00191DC8">
              <w:rPr>
                <w:rFonts w:ascii="Arial" w:hAnsi="Arial" w:cs="Arial"/>
                <w:b/>
              </w:rPr>
              <w:t>Risks to participants</w:t>
            </w:r>
          </w:p>
          <w:p w14:paraId="1367DEA7" w14:textId="77777777" w:rsidR="00B92A19" w:rsidRPr="00191DC8" w:rsidRDefault="00B92A19" w:rsidP="00A91894">
            <w:pPr>
              <w:rPr>
                <w:rFonts w:ascii="Arial" w:hAnsi="Arial" w:cs="Arial"/>
                <w:b/>
              </w:rPr>
            </w:pPr>
            <w:r w:rsidRPr="00191DC8">
              <w:rPr>
                <w:rFonts w:ascii="Arial" w:hAnsi="Arial" w:cs="Arial"/>
              </w:rPr>
              <w:t>For example: sector-specific health &amp; safety, emotional distress, financial disclosure, physical harm, transfer of personal data, sensitive organisational information</w:t>
            </w:r>
          </w:p>
        </w:tc>
      </w:tr>
      <w:tr w:rsidR="00B92A19" w:rsidRPr="00191DC8" w14:paraId="625E205C" w14:textId="77777777" w:rsidTr="0094056C">
        <w:tc>
          <w:tcPr>
            <w:tcW w:w="596" w:type="dxa"/>
            <w:tcBorders>
              <w:top w:val="single" w:sz="4" w:space="0" w:color="auto"/>
              <w:bottom w:val="single" w:sz="4" w:space="0" w:color="auto"/>
            </w:tcBorders>
            <w:vAlign w:val="center"/>
          </w:tcPr>
          <w:p w14:paraId="22CFCF56"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6304699" w14:textId="77777777" w:rsidR="00C0244F" w:rsidRPr="00191DC8" w:rsidRDefault="00B92A19" w:rsidP="00C17C38">
            <w:pPr>
              <w:autoSpaceDE w:val="0"/>
              <w:autoSpaceDN w:val="0"/>
              <w:adjustRightInd w:val="0"/>
              <w:rPr>
                <w:rFonts w:ascii="Arial" w:hAnsi="Arial" w:cs="Arial"/>
              </w:rPr>
            </w:pPr>
            <w:r w:rsidRPr="00191DC8">
              <w:rPr>
                <w:rFonts w:ascii="Arial" w:hAnsi="Arial" w:cs="Arial"/>
              </w:rPr>
              <w:t>Risk to participants:</w:t>
            </w:r>
          </w:p>
          <w:p w14:paraId="366C1E8D" w14:textId="4254168D" w:rsidR="00F668F0" w:rsidRDefault="00F668F0" w:rsidP="00F668F0">
            <w:pPr>
              <w:autoSpaceDE w:val="0"/>
              <w:autoSpaceDN w:val="0"/>
              <w:adjustRightInd w:val="0"/>
              <w:rPr>
                <w:rFonts w:ascii="Arial" w:hAnsi="Arial" w:cs="Arial"/>
              </w:rPr>
            </w:pPr>
            <w:r>
              <w:rPr>
                <w:rFonts w:ascii="Arial" w:hAnsi="Arial" w:cs="Arial"/>
              </w:rPr>
              <w:lastRenderedPageBreak/>
              <w:t>P</w:t>
            </w:r>
            <w:r w:rsidRPr="00F668F0">
              <w:rPr>
                <w:rFonts w:ascii="Arial" w:hAnsi="Arial" w:cs="Arial"/>
              </w:rPr>
              <w:t>otential risk that some participants may experience emotional distress due to the sensitive nature of the questions</w:t>
            </w:r>
            <w:r>
              <w:rPr>
                <w:rFonts w:ascii="Arial" w:hAnsi="Arial" w:cs="Arial"/>
              </w:rPr>
              <w:t>.</w:t>
            </w:r>
          </w:p>
          <w:p w14:paraId="6D23BD7A" w14:textId="77777777" w:rsidR="00F668F0" w:rsidRDefault="00F668F0" w:rsidP="00F668F0">
            <w:pPr>
              <w:autoSpaceDE w:val="0"/>
              <w:autoSpaceDN w:val="0"/>
              <w:adjustRightInd w:val="0"/>
              <w:rPr>
                <w:rFonts w:ascii="Arial" w:hAnsi="Arial" w:cs="Arial"/>
              </w:rPr>
            </w:pPr>
          </w:p>
          <w:p w14:paraId="67B4AC8F" w14:textId="2420F0B5" w:rsidR="00F031E0" w:rsidRPr="00191DC8" w:rsidRDefault="00F031E0" w:rsidP="00F668F0">
            <w:pPr>
              <w:autoSpaceDE w:val="0"/>
              <w:autoSpaceDN w:val="0"/>
              <w:adjustRightInd w:val="0"/>
              <w:rPr>
                <w:rFonts w:ascii="Arial" w:hAnsi="Arial" w:cs="Arial"/>
              </w:rPr>
            </w:pPr>
            <w:r w:rsidRPr="00191DC8">
              <w:rPr>
                <w:rFonts w:ascii="Arial" w:hAnsi="Arial" w:cs="Arial"/>
              </w:rPr>
              <w:t xml:space="preserve">Data </w:t>
            </w:r>
            <w:r w:rsidR="00F668F0">
              <w:rPr>
                <w:rFonts w:ascii="Arial" w:hAnsi="Arial" w:cs="Arial"/>
              </w:rPr>
              <w:t>P</w:t>
            </w:r>
            <w:r w:rsidRPr="00191DC8">
              <w:rPr>
                <w:rFonts w:ascii="Arial" w:hAnsi="Arial" w:cs="Arial"/>
              </w:rPr>
              <w:t xml:space="preserve">rotection </w:t>
            </w:r>
            <w:r w:rsidR="00F668F0">
              <w:rPr>
                <w:rFonts w:ascii="Arial" w:hAnsi="Arial" w:cs="Arial"/>
              </w:rPr>
              <w:t>and Privacy</w:t>
            </w:r>
          </w:p>
          <w:p w14:paraId="5B0FA836" w14:textId="71BE5F4E" w:rsidR="00F031E0" w:rsidRPr="00191DC8" w:rsidRDefault="00F031E0" w:rsidP="00C17C38">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02B51269"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lastRenderedPageBreak/>
              <w:t>How you will mitigate the risk to participants:</w:t>
            </w:r>
          </w:p>
          <w:p w14:paraId="5D49E1CA" w14:textId="2EF1F192" w:rsidR="00F668F0" w:rsidRPr="00F668F0" w:rsidRDefault="00F668F0" w:rsidP="00F668F0">
            <w:pPr>
              <w:rPr>
                <w:rFonts w:ascii="Arial" w:hAnsi="Arial" w:cs="Arial"/>
              </w:rPr>
            </w:pPr>
            <w:r w:rsidRPr="00F668F0">
              <w:rPr>
                <w:rFonts w:ascii="Arial" w:hAnsi="Arial" w:cs="Arial"/>
              </w:rPr>
              <w:lastRenderedPageBreak/>
              <w:t>Participants will not be required to answer every question, allowing them to skip any that make them feel uncomfortable.</w:t>
            </w:r>
          </w:p>
          <w:p w14:paraId="7667E25D" w14:textId="77777777" w:rsidR="00F668F0" w:rsidRPr="00F668F0" w:rsidRDefault="00F668F0" w:rsidP="00F668F0">
            <w:pPr>
              <w:rPr>
                <w:rFonts w:ascii="Arial" w:hAnsi="Arial" w:cs="Arial"/>
              </w:rPr>
            </w:pPr>
          </w:p>
          <w:p w14:paraId="0A63FDC7" w14:textId="12CD396C" w:rsidR="00F668F0" w:rsidRPr="00F668F0" w:rsidRDefault="00F668F0" w:rsidP="00F668F0">
            <w:pPr>
              <w:rPr>
                <w:rFonts w:ascii="Arial" w:hAnsi="Arial" w:cs="Arial"/>
              </w:rPr>
            </w:pPr>
            <w:r w:rsidRPr="00F668F0">
              <w:rPr>
                <w:rFonts w:ascii="Arial" w:hAnsi="Arial" w:cs="Arial"/>
              </w:rPr>
              <w:t>Questions will be written in a respectful and sensitive way to reduce the risk of emotional harm.</w:t>
            </w:r>
          </w:p>
          <w:p w14:paraId="390B75AA" w14:textId="77777777" w:rsidR="00F668F0" w:rsidRPr="00F668F0" w:rsidRDefault="00F668F0" w:rsidP="00F668F0">
            <w:pPr>
              <w:rPr>
                <w:rFonts w:ascii="Arial" w:hAnsi="Arial" w:cs="Arial"/>
              </w:rPr>
            </w:pPr>
          </w:p>
          <w:p w14:paraId="07ADC158" w14:textId="66208D5E" w:rsidR="00F668F0" w:rsidRPr="00F668F0" w:rsidRDefault="00F668F0" w:rsidP="00F668F0">
            <w:pPr>
              <w:rPr>
                <w:rFonts w:ascii="Arial" w:hAnsi="Arial" w:cs="Arial"/>
              </w:rPr>
            </w:pPr>
            <w:r w:rsidRPr="00F668F0">
              <w:rPr>
                <w:rFonts w:ascii="Arial" w:hAnsi="Arial" w:cs="Arial"/>
              </w:rPr>
              <w:t>The survey will be completely anonymous. No names or identifying information will be collected.</w:t>
            </w:r>
          </w:p>
          <w:p w14:paraId="2FDF047E" w14:textId="77777777" w:rsidR="00F668F0" w:rsidRPr="00F668F0" w:rsidRDefault="00F668F0" w:rsidP="00F668F0">
            <w:pPr>
              <w:rPr>
                <w:rFonts w:ascii="Arial" w:hAnsi="Arial" w:cs="Arial"/>
              </w:rPr>
            </w:pPr>
          </w:p>
          <w:p w14:paraId="19BC201B" w14:textId="09DC44A4" w:rsidR="00F668F0" w:rsidRPr="00F668F0" w:rsidRDefault="00F668F0" w:rsidP="00F668F0">
            <w:pPr>
              <w:rPr>
                <w:rFonts w:ascii="Arial" w:hAnsi="Arial" w:cs="Arial"/>
              </w:rPr>
            </w:pPr>
            <w:r w:rsidRPr="00F668F0">
              <w:rPr>
                <w:rFonts w:ascii="Arial" w:hAnsi="Arial" w:cs="Arial"/>
              </w:rPr>
              <w:t>All responses will be stored securely using Microsoft Forms, with data saved to a password-protected OneDrive account accessible only to the researcher.</w:t>
            </w:r>
          </w:p>
          <w:p w14:paraId="6128667A" w14:textId="77777777" w:rsidR="00F668F0" w:rsidRPr="00F668F0" w:rsidRDefault="00F668F0" w:rsidP="00F668F0">
            <w:pPr>
              <w:rPr>
                <w:rFonts w:ascii="Arial" w:hAnsi="Arial" w:cs="Arial"/>
              </w:rPr>
            </w:pPr>
          </w:p>
          <w:p w14:paraId="0B6B75DA" w14:textId="6241F3DC" w:rsidR="00F031E0" w:rsidRPr="00191DC8" w:rsidRDefault="00F668F0" w:rsidP="00F668F0">
            <w:pPr>
              <w:rPr>
                <w:rFonts w:ascii="Arial" w:hAnsi="Arial" w:cs="Arial"/>
              </w:rPr>
            </w:pPr>
            <w:r w:rsidRPr="00F668F0">
              <w:rPr>
                <w:rFonts w:ascii="Arial" w:hAnsi="Arial" w:cs="Arial"/>
              </w:rPr>
              <w:t>A support link will be included in the consent and debrief forms to guide participants to professional help if they feel distressed.</w:t>
            </w:r>
          </w:p>
          <w:p w14:paraId="76729CB6" w14:textId="77777777" w:rsidR="00DA33E5" w:rsidRPr="00191DC8" w:rsidRDefault="00DA33E5" w:rsidP="00A91894">
            <w:pPr>
              <w:rPr>
                <w:rFonts w:ascii="Arial" w:hAnsi="Arial" w:cs="Arial"/>
              </w:rPr>
            </w:pPr>
          </w:p>
          <w:p w14:paraId="2A3F8856" w14:textId="45114874" w:rsidR="00B92A19" w:rsidRPr="00191DC8" w:rsidRDefault="00B92A19" w:rsidP="00A91894">
            <w:pPr>
              <w:autoSpaceDE w:val="0"/>
              <w:autoSpaceDN w:val="0"/>
              <w:adjustRightInd w:val="0"/>
              <w:rPr>
                <w:rFonts w:ascii="Arial" w:hAnsi="Arial" w:cs="Arial"/>
                <w:iCs/>
              </w:rPr>
            </w:pPr>
          </w:p>
        </w:tc>
      </w:tr>
      <w:tr w:rsidR="00B92A19" w:rsidRPr="00191DC8" w14:paraId="0B83A03D" w14:textId="77777777" w:rsidTr="0094056C">
        <w:tc>
          <w:tcPr>
            <w:tcW w:w="596" w:type="dxa"/>
            <w:tcBorders>
              <w:bottom w:val="single" w:sz="4" w:space="0" w:color="auto"/>
            </w:tcBorders>
            <w:shd w:val="clear" w:color="auto" w:fill="F2F2F2" w:themeFill="background1" w:themeFillShade="F2"/>
            <w:vAlign w:val="center"/>
          </w:tcPr>
          <w:p w14:paraId="500C5073" w14:textId="77777777" w:rsidR="00B92A19" w:rsidRPr="00191DC8" w:rsidRDefault="00B92A19" w:rsidP="00A91894">
            <w:pPr>
              <w:jc w:val="center"/>
              <w:rPr>
                <w:rFonts w:ascii="Arial" w:hAnsi="Arial" w:cs="Arial"/>
              </w:rPr>
            </w:pPr>
            <w:r w:rsidRPr="00191DC8">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03771C41" w14:textId="77777777" w:rsidR="00B92A19" w:rsidRPr="00191DC8" w:rsidRDefault="00B92A19" w:rsidP="00A91894">
            <w:pPr>
              <w:rPr>
                <w:rFonts w:ascii="Arial" w:hAnsi="Arial" w:cs="Arial"/>
              </w:rPr>
            </w:pPr>
            <w:r w:rsidRPr="00191DC8">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91DC8">
              <w:rPr>
                <w:rFonts w:ascii="Arial" w:hAnsi="Arial" w:cs="Arial"/>
                <w:color w:val="161616"/>
                <w:lang w:eastAsia="en-GB"/>
              </w:rPr>
              <w:t>where applicable, consent procedures should make it clear that if something potentially or actually illegal is discovered in the course of a project, it may need to be disclosed to the proper authorities</w:t>
            </w:r>
          </w:p>
        </w:tc>
      </w:tr>
      <w:tr w:rsidR="00B92A19" w:rsidRPr="00191DC8" w14:paraId="5DAD75D9" w14:textId="77777777" w:rsidTr="0094056C">
        <w:tc>
          <w:tcPr>
            <w:tcW w:w="596" w:type="dxa"/>
            <w:tcBorders>
              <w:top w:val="single" w:sz="4" w:space="0" w:color="auto"/>
              <w:bottom w:val="single" w:sz="4" w:space="0" w:color="auto"/>
            </w:tcBorders>
            <w:vAlign w:val="center"/>
          </w:tcPr>
          <w:p w14:paraId="53A70798" w14:textId="77777777" w:rsidR="00B92A19" w:rsidRPr="00191DC8" w:rsidRDefault="00B92A19" w:rsidP="00A91894">
            <w:pPr>
              <w:jc w:val="center"/>
              <w:rPr>
                <w:rFonts w:ascii="Arial" w:hAnsi="Arial" w:cs="Arial"/>
              </w:rPr>
            </w:pPr>
          </w:p>
        </w:tc>
        <w:tc>
          <w:tcPr>
            <w:tcW w:w="9923" w:type="dxa"/>
            <w:gridSpan w:val="4"/>
            <w:tcBorders>
              <w:top w:val="single" w:sz="4" w:space="0" w:color="auto"/>
              <w:bottom w:val="single" w:sz="4" w:space="0" w:color="auto"/>
            </w:tcBorders>
          </w:tcPr>
          <w:p w14:paraId="49DB3E57" w14:textId="77777777" w:rsidR="00B92A19" w:rsidRPr="00191DC8" w:rsidRDefault="00B92A19" w:rsidP="00A91894">
            <w:pPr>
              <w:rPr>
                <w:rFonts w:ascii="Arial" w:hAnsi="Arial" w:cs="Arial"/>
              </w:rPr>
            </w:pPr>
          </w:p>
          <w:p w14:paraId="0E4606AD" w14:textId="0FCBA6F6" w:rsidR="00F031E0" w:rsidRPr="00191DC8" w:rsidRDefault="00F031E0" w:rsidP="00A91894">
            <w:pPr>
              <w:rPr>
                <w:rFonts w:ascii="Arial" w:hAnsi="Arial" w:cs="Arial"/>
              </w:rPr>
            </w:pPr>
            <w:r w:rsidRPr="00191DC8">
              <w:rPr>
                <w:rFonts w:ascii="Arial" w:hAnsi="Arial" w:cs="Arial"/>
              </w:rPr>
              <w:t xml:space="preserve">Provide support help lines </w:t>
            </w:r>
          </w:p>
          <w:p w14:paraId="60180C2B" w14:textId="1BCE7837" w:rsidR="00F031E0" w:rsidRPr="00191DC8" w:rsidRDefault="00F031E0" w:rsidP="00A91894">
            <w:pPr>
              <w:rPr>
                <w:rFonts w:ascii="Arial" w:hAnsi="Arial" w:cs="Arial"/>
              </w:rPr>
            </w:pPr>
            <w:r w:rsidRPr="00191DC8">
              <w:rPr>
                <w:rFonts w:ascii="Arial" w:hAnsi="Arial" w:cs="Arial"/>
              </w:rPr>
              <w:t xml:space="preserve">Student services </w:t>
            </w:r>
            <w:r w:rsidR="00500ABF" w:rsidRPr="00191DC8">
              <w:rPr>
                <w:rFonts w:ascii="Arial" w:hAnsi="Arial" w:cs="Arial"/>
              </w:rPr>
              <w:t xml:space="preserve">via the Hub </w:t>
            </w:r>
          </w:p>
          <w:p w14:paraId="351BA8AD" w14:textId="77777777" w:rsidR="00500ABF" w:rsidRPr="00191DC8" w:rsidRDefault="00500ABF" w:rsidP="00A91894">
            <w:pPr>
              <w:rPr>
                <w:rFonts w:ascii="Arial" w:hAnsi="Arial" w:cs="Arial"/>
              </w:rPr>
            </w:pPr>
            <w:r w:rsidRPr="00191DC8">
              <w:rPr>
                <w:rFonts w:ascii="Arial" w:hAnsi="Arial" w:cs="Arial"/>
              </w:rPr>
              <w:t xml:space="preserve">NHS services: </w:t>
            </w:r>
            <w:hyperlink r:id="rId110" w:history="1">
              <w:r w:rsidRPr="00191DC8">
                <w:rPr>
                  <w:rStyle w:val="Hyperlink"/>
                  <w:rFonts w:ascii="Arial" w:hAnsi="Arial" w:cs="Arial"/>
                </w:rPr>
                <w:t>https://www.nhs.uk/nhs-services/mental-health-services/</w:t>
              </w:r>
            </w:hyperlink>
          </w:p>
          <w:p w14:paraId="2029E032" w14:textId="2B15477A" w:rsidR="00500ABF" w:rsidRPr="00191DC8" w:rsidRDefault="00500ABF" w:rsidP="00A91894">
            <w:pPr>
              <w:rPr>
                <w:rFonts w:ascii="Arial" w:hAnsi="Arial" w:cs="Arial"/>
              </w:rPr>
            </w:pPr>
            <w:r w:rsidRPr="00191DC8">
              <w:rPr>
                <w:rFonts w:ascii="Arial" w:hAnsi="Arial" w:cs="Arial"/>
              </w:rPr>
              <w:t xml:space="preserve">Mind- mental health helplines: </w:t>
            </w:r>
            <w:hyperlink r:id="rId111" w:history="1">
              <w:r w:rsidRPr="00191DC8">
                <w:rPr>
                  <w:rStyle w:val="Hyperlink"/>
                  <w:rFonts w:ascii="Arial" w:hAnsi="Arial" w:cs="Arial"/>
                </w:rPr>
                <w:t>https://www.mind.org.uk/information-support/guides-to-support-and-services/seeking-help-for-a-mental-health-problem/mental-health-helplines/</w:t>
              </w:r>
            </w:hyperlink>
            <w:r w:rsidRPr="00191DC8">
              <w:rPr>
                <w:rFonts w:ascii="Arial" w:hAnsi="Arial" w:cs="Arial"/>
              </w:rPr>
              <w:t xml:space="preserve">  </w:t>
            </w:r>
          </w:p>
          <w:p w14:paraId="7AF36D90" w14:textId="77777777" w:rsidR="00B92A19" w:rsidRPr="00191DC8" w:rsidRDefault="00B92A19" w:rsidP="00A91894">
            <w:pPr>
              <w:rPr>
                <w:rFonts w:ascii="Arial" w:hAnsi="Arial" w:cs="Arial"/>
              </w:rPr>
            </w:pPr>
          </w:p>
          <w:p w14:paraId="2AFA4172" w14:textId="194CD579" w:rsidR="00B92A19" w:rsidRPr="00191DC8" w:rsidRDefault="00B92A19" w:rsidP="00A91894">
            <w:pPr>
              <w:autoSpaceDE w:val="0"/>
              <w:autoSpaceDN w:val="0"/>
              <w:adjustRightInd w:val="0"/>
              <w:rPr>
                <w:rFonts w:ascii="Arial" w:hAnsi="Arial" w:cs="Arial"/>
                <w:iCs/>
              </w:rPr>
            </w:pPr>
          </w:p>
        </w:tc>
      </w:tr>
      <w:tr w:rsidR="00B92A19" w:rsidRPr="00191DC8" w14:paraId="71366B6F"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191DC8" w:rsidRDefault="00B92A19" w:rsidP="00A91894">
            <w:pPr>
              <w:jc w:val="center"/>
              <w:rPr>
                <w:rFonts w:ascii="Arial" w:hAnsi="Arial" w:cs="Arial"/>
              </w:rPr>
            </w:pPr>
            <w:r w:rsidRPr="00191DC8">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191DC8" w:rsidRDefault="00B92A19" w:rsidP="00A91894">
            <w:pPr>
              <w:rPr>
                <w:rFonts w:ascii="Arial" w:hAnsi="Arial" w:cs="Arial"/>
              </w:rPr>
            </w:pPr>
            <w:r w:rsidRPr="00191DC8">
              <w:rPr>
                <w:rFonts w:ascii="Arial" w:hAnsi="Arial" w:cs="Arial"/>
                <w:b/>
              </w:rPr>
              <w:t>Risks to the investigator</w:t>
            </w:r>
          </w:p>
          <w:p w14:paraId="0B95143F" w14:textId="77777777" w:rsidR="00B92A19" w:rsidRPr="00191DC8" w:rsidRDefault="00B92A19" w:rsidP="00A91894">
            <w:pPr>
              <w:rPr>
                <w:rFonts w:ascii="Arial" w:hAnsi="Arial" w:cs="Arial"/>
              </w:rPr>
            </w:pPr>
            <w:r w:rsidRPr="00191DC8">
              <w:rPr>
                <w:rFonts w:ascii="Arial" w:hAnsi="Arial" w:cs="Arial"/>
              </w:rPr>
              <w:t>For example: personal health &amp; safety, physical harm, emotional distress, risk of accusation of harm/impropriety, conflict of interest</w:t>
            </w:r>
          </w:p>
        </w:tc>
      </w:tr>
      <w:tr w:rsidR="00B92A19" w:rsidRPr="00191DC8" w14:paraId="54C3333E" w14:textId="77777777" w:rsidTr="0094056C">
        <w:tc>
          <w:tcPr>
            <w:tcW w:w="596" w:type="dxa"/>
            <w:tcBorders>
              <w:top w:val="single" w:sz="4" w:space="0" w:color="auto"/>
              <w:bottom w:val="single" w:sz="4" w:space="0" w:color="auto"/>
            </w:tcBorders>
            <w:vAlign w:val="center"/>
          </w:tcPr>
          <w:p w14:paraId="4FC46427"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Risk to the investigator:</w:t>
            </w:r>
          </w:p>
          <w:p w14:paraId="003646E7" w14:textId="03E9F6DC" w:rsidR="00B92A19" w:rsidRPr="00191DC8" w:rsidRDefault="00C41AF1" w:rsidP="00C41AF1">
            <w:pPr>
              <w:autoSpaceDE w:val="0"/>
              <w:autoSpaceDN w:val="0"/>
              <w:adjustRightInd w:val="0"/>
              <w:rPr>
                <w:rFonts w:ascii="Arial" w:hAnsi="Arial" w:cs="Arial"/>
                <w:iCs/>
              </w:rPr>
            </w:pPr>
            <w:r>
              <w:rPr>
                <w:rFonts w:ascii="Arial" w:hAnsi="Arial" w:cs="Arial"/>
              </w:rPr>
              <w:lastRenderedPageBreak/>
              <w:t>P</w:t>
            </w:r>
            <w:r w:rsidRPr="00C41AF1">
              <w:rPr>
                <w:rFonts w:ascii="Arial" w:hAnsi="Arial" w:cs="Arial"/>
              </w:rPr>
              <w:t>otential risk of emotional distress for the researcher when reading participant responses</w:t>
            </w:r>
            <w:r>
              <w:rPr>
                <w:rFonts w:ascii="Arial" w:hAnsi="Arial" w:cs="Arial"/>
              </w:rPr>
              <w:t xml:space="preserve">. </w:t>
            </w:r>
          </w:p>
        </w:tc>
        <w:tc>
          <w:tcPr>
            <w:tcW w:w="4932" w:type="dxa"/>
            <w:gridSpan w:val="3"/>
            <w:tcBorders>
              <w:top w:val="single" w:sz="4" w:space="0" w:color="auto"/>
              <w:bottom w:val="single" w:sz="4" w:space="0" w:color="auto"/>
            </w:tcBorders>
          </w:tcPr>
          <w:p w14:paraId="3D4ACEAE"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lastRenderedPageBreak/>
              <w:t>How you will mitigate the risk to the investigator:</w:t>
            </w:r>
          </w:p>
          <w:p w14:paraId="4A49D441" w14:textId="579E9C06" w:rsidR="00B92A19" w:rsidRPr="00C41AF1" w:rsidRDefault="00C41AF1" w:rsidP="00C41AF1">
            <w:pPr>
              <w:rPr>
                <w:rFonts w:ascii="Arial" w:hAnsi="Arial" w:cs="Arial"/>
              </w:rPr>
            </w:pPr>
            <w:r w:rsidRPr="00C41AF1">
              <w:rPr>
                <w:rFonts w:ascii="Arial" w:hAnsi="Arial" w:cs="Arial"/>
              </w:rPr>
              <w:lastRenderedPageBreak/>
              <w:t>Seek support from a supervisor if experiencing emotional distress.</w:t>
            </w:r>
          </w:p>
          <w:p w14:paraId="517A1D4F" w14:textId="5BA11A3E" w:rsidR="00B92A19" w:rsidRPr="00191DC8" w:rsidRDefault="00B92A19" w:rsidP="00A91894">
            <w:pPr>
              <w:autoSpaceDE w:val="0"/>
              <w:autoSpaceDN w:val="0"/>
              <w:adjustRightInd w:val="0"/>
              <w:rPr>
                <w:rFonts w:ascii="Arial" w:hAnsi="Arial" w:cs="Arial"/>
                <w:iCs/>
              </w:rPr>
            </w:pPr>
          </w:p>
        </w:tc>
      </w:tr>
      <w:tr w:rsidR="00B92A19" w:rsidRPr="00191DC8" w14:paraId="1956235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191DC8" w:rsidRDefault="00B92A19" w:rsidP="00A91894">
            <w:pPr>
              <w:jc w:val="center"/>
              <w:rPr>
                <w:rFonts w:ascii="Arial" w:hAnsi="Arial" w:cs="Arial"/>
              </w:rPr>
            </w:pPr>
            <w:r w:rsidRPr="00191DC8">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191DC8" w:rsidRDefault="00B92A19" w:rsidP="00A91894">
            <w:pPr>
              <w:rPr>
                <w:rFonts w:ascii="Arial" w:hAnsi="Arial" w:cs="Arial"/>
              </w:rPr>
            </w:pPr>
            <w:r w:rsidRPr="00191DC8">
              <w:rPr>
                <w:rFonts w:ascii="Arial" w:hAnsi="Arial" w:cs="Arial"/>
                <w:b/>
              </w:rPr>
              <w:t>University/institutional risks</w:t>
            </w:r>
          </w:p>
          <w:p w14:paraId="52A4DA43" w14:textId="77777777" w:rsidR="00B92A19" w:rsidRPr="00191DC8" w:rsidRDefault="00B92A19" w:rsidP="00A91894">
            <w:pPr>
              <w:rPr>
                <w:rFonts w:ascii="Arial" w:hAnsi="Arial" w:cs="Arial"/>
              </w:rPr>
            </w:pPr>
            <w:r w:rsidRPr="00191DC8">
              <w:rPr>
                <w:rFonts w:ascii="Arial" w:hAnsi="Arial" w:cs="Arial"/>
              </w:rPr>
              <w:t>For example: adverse publicity, financial loss, data protection</w:t>
            </w:r>
          </w:p>
        </w:tc>
      </w:tr>
      <w:tr w:rsidR="00B92A19" w:rsidRPr="00191DC8" w14:paraId="6614F842" w14:textId="77777777" w:rsidTr="00D107AC">
        <w:tc>
          <w:tcPr>
            <w:tcW w:w="596" w:type="dxa"/>
            <w:tcBorders>
              <w:top w:val="single" w:sz="4" w:space="0" w:color="auto"/>
              <w:bottom w:val="single" w:sz="4" w:space="0" w:color="auto"/>
            </w:tcBorders>
            <w:vAlign w:val="center"/>
          </w:tcPr>
          <w:p w14:paraId="18979DA0"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E8EC8E0" w14:textId="77777777" w:rsidR="00500ABF" w:rsidRPr="00191DC8" w:rsidRDefault="00B92A19" w:rsidP="00A91894">
            <w:pPr>
              <w:autoSpaceDE w:val="0"/>
              <w:autoSpaceDN w:val="0"/>
              <w:adjustRightInd w:val="0"/>
              <w:rPr>
                <w:rFonts w:ascii="Arial" w:hAnsi="Arial" w:cs="Arial"/>
              </w:rPr>
            </w:pPr>
            <w:r w:rsidRPr="00191DC8">
              <w:rPr>
                <w:rFonts w:ascii="Arial" w:hAnsi="Arial" w:cs="Arial"/>
              </w:rPr>
              <w:t>Risk to the University:</w:t>
            </w:r>
          </w:p>
          <w:p w14:paraId="636AADEC" w14:textId="72881BA1" w:rsidR="00500ABF" w:rsidRPr="00191DC8" w:rsidRDefault="00500ABF" w:rsidP="00A91894">
            <w:pPr>
              <w:autoSpaceDE w:val="0"/>
              <w:autoSpaceDN w:val="0"/>
              <w:adjustRightInd w:val="0"/>
              <w:rPr>
                <w:rFonts w:ascii="Arial" w:hAnsi="Arial" w:cs="Arial"/>
              </w:rPr>
            </w:pPr>
            <w:r w:rsidRPr="00191DC8">
              <w:rPr>
                <w:rFonts w:ascii="Arial" w:hAnsi="Arial" w:cs="Arial"/>
              </w:rPr>
              <w:t xml:space="preserve">Data protection </w:t>
            </w:r>
          </w:p>
        </w:tc>
        <w:tc>
          <w:tcPr>
            <w:tcW w:w="4932" w:type="dxa"/>
            <w:gridSpan w:val="3"/>
            <w:tcBorders>
              <w:top w:val="single" w:sz="4" w:space="0" w:color="auto"/>
              <w:bottom w:val="single" w:sz="4" w:space="0" w:color="auto"/>
            </w:tcBorders>
          </w:tcPr>
          <w:p w14:paraId="0E9F13A6"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t>How you will mitigate the risk to the University:</w:t>
            </w:r>
          </w:p>
          <w:p w14:paraId="352E9A49" w14:textId="77777777" w:rsidR="00C41AF1" w:rsidRPr="00C41AF1" w:rsidRDefault="00C41AF1" w:rsidP="00C41AF1">
            <w:pPr>
              <w:rPr>
                <w:rFonts w:ascii="Arial" w:hAnsi="Arial" w:cs="Arial"/>
              </w:rPr>
            </w:pPr>
            <w:r w:rsidRPr="00C41AF1">
              <w:rPr>
                <w:rFonts w:ascii="Arial" w:hAnsi="Arial" w:cs="Arial"/>
              </w:rPr>
              <w:t>All participants will remain completely anonymous. No names or identifying information will be collected at any point during the study.</w:t>
            </w:r>
          </w:p>
          <w:p w14:paraId="57E1B7A3" w14:textId="77777777" w:rsidR="00C41AF1" w:rsidRPr="00C41AF1" w:rsidRDefault="00C41AF1" w:rsidP="00C41AF1">
            <w:pPr>
              <w:rPr>
                <w:rFonts w:ascii="Arial" w:hAnsi="Arial" w:cs="Arial"/>
              </w:rPr>
            </w:pPr>
            <w:r w:rsidRPr="00C41AF1">
              <w:rPr>
                <w:rFonts w:ascii="Arial" w:hAnsi="Arial" w:cs="Arial"/>
              </w:rPr>
              <w:t>All data will be stored securely in encrypted files on Microsoft OneDrive, with access restricted to the researcher only.</w:t>
            </w:r>
          </w:p>
          <w:p w14:paraId="094ECF3F" w14:textId="029A3751" w:rsidR="00C41AF1" w:rsidRPr="00C41AF1" w:rsidRDefault="00C41AF1" w:rsidP="00C41AF1">
            <w:pPr>
              <w:rPr>
                <w:rFonts w:ascii="Arial" w:hAnsi="Arial" w:cs="Arial"/>
              </w:rPr>
            </w:pPr>
            <w:r w:rsidRPr="00C41AF1">
              <w:rPr>
                <w:rFonts w:ascii="Arial" w:hAnsi="Arial" w:cs="Arial"/>
              </w:rPr>
              <w:t xml:space="preserve">The researcher will follow the university’s data protection and ethical guidelines throughout the </w:t>
            </w:r>
            <w:r>
              <w:rPr>
                <w:rFonts w:ascii="Arial" w:hAnsi="Arial" w:cs="Arial"/>
              </w:rPr>
              <w:t xml:space="preserve">research </w:t>
            </w:r>
            <w:r w:rsidRPr="00C41AF1">
              <w:rPr>
                <w:rFonts w:ascii="Arial" w:hAnsi="Arial" w:cs="Arial"/>
              </w:rPr>
              <w:t>to ensure compliance and minimize any risk.</w:t>
            </w:r>
          </w:p>
          <w:p w14:paraId="437E79D7" w14:textId="112AE20C" w:rsidR="00464F1A" w:rsidRPr="00191DC8" w:rsidRDefault="00464F1A" w:rsidP="00464F1A">
            <w:pPr>
              <w:rPr>
                <w:rFonts w:ascii="Arial" w:hAnsi="Arial" w:cs="Arial"/>
              </w:rPr>
            </w:pPr>
          </w:p>
        </w:tc>
      </w:tr>
      <w:tr w:rsidR="00B92A19" w:rsidRPr="00191DC8" w14:paraId="616573F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191DC8" w:rsidRDefault="00B92A19" w:rsidP="00A91894">
            <w:pPr>
              <w:jc w:val="center"/>
              <w:rPr>
                <w:rFonts w:ascii="Arial" w:hAnsi="Arial" w:cs="Arial"/>
              </w:rPr>
            </w:pPr>
            <w:r w:rsidRPr="00191DC8">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191DC8" w:rsidRDefault="00B92A19" w:rsidP="00A91894">
            <w:pPr>
              <w:rPr>
                <w:rFonts w:ascii="Arial" w:hAnsi="Arial" w:cs="Arial"/>
              </w:rPr>
            </w:pPr>
            <w:r w:rsidRPr="00191DC8">
              <w:rPr>
                <w:rFonts w:ascii="Arial" w:hAnsi="Arial" w:cs="Arial"/>
                <w:b/>
              </w:rPr>
              <w:t>Environmental risks</w:t>
            </w:r>
          </w:p>
          <w:p w14:paraId="4D0C0696" w14:textId="77777777" w:rsidR="00B92A19" w:rsidRPr="00191DC8" w:rsidRDefault="00B92A19" w:rsidP="00A91894">
            <w:pPr>
              <w:rPr>
                <w:rFonts w:ascii="Arial" w:hAnsi="Arial" w:cs="Arial"/>
              </w:rPr>
            </w:pPr>
            <w:r w:rsidRPr="00191DC8">
              <w:rPr>
                <w:rFonts w:ascii="Arial" w:hAnsi="Arial" w:cs="Arial"/>
              </w:rPr>
              <w:t>For example: accidental spillage of pollutants, damage to local ecosystems</w:t>
            </w:r>
          </w:p>
        </w:tc>
      </w:tr>
      <w:tr w:rsidR="00B92A19" w:rsidRPr="00191DC8" w14:paraId="49454AF4" w14:textId="77777777" w:rsidTr="0094056C">
        <w:tc>
          <w:tcPr>
            <w:tcW w:w="596" w:type="dxa"/>
            <w:tcBorders>
              <w:top w:val="single" w:sz="4" w:space="0" w:color="auto"/>
              <w:bottom w:val="single" w:sz="4" w:space="0" w:color="auto"/>
            </w:tcBorders>
            <w:vAlign w:val="center"/>
          </w:tcPr>
          <w:p w14:paraId="0C1DE163" w14:textId="77777777" w:rsidR="00B92A19" w:rsidRPr="00191DC8" w:rsidRDefault="00B92A19"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Risk to the environment:</w:t>
            </w:r>
          </w:p>
          <w:p w14:paraId="7E64A676" w14:textId="5B2C7B0B" w:rsidR="00470C99" w:rsidRPr="00191DC8" w:rsidRDefault="00470C99" w:rsidP="00A91894">
            <w:pPr>
              <w:rPr>
                <w:rFonts w:ascii="Arial" w:hAnsi="Arial" w:cs="Arial"/>
              </w:rPr>
            </w:pPr>
            <w:r>
              <w:rPr>
                <w:rFonts w:ascii="Arial" w:hAnsi="Arial" w:cs="Arial"/>
              </w:rPr>
              <w:t xml:space="preserve">Definition </w:t>
            </w:r>
          </w:p>
          <w:p w14:paraId="4B3D94D6" w14:textId="49AD12F9" w:rsidR="00B92A19" w:rsidRPr="00191DC8" w:rsidRDefault="00B92A19" w:rsidP="00A91894">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191DC8" w:rsidRDefault="00B92A19" w:rsidP="00A91894">
            <w:pPr>
              <w:autoSpaceDE w:val="0"/>
              <w:autoSpaceDN w:val="0"/>
              <w:adjustRightInd w:val="0"/>
              <w:rPr>
                <w:rFonts w:ascii="Arial" w:hAnsi="Arial" w:cs="Arial"/>
                <w:i/>
                <w:sz w:val="18"/>
                <w:szCs w:val="18"/>
              </w:rPr>
            </w:pPr>
            <w:r w:rsidRPr="00191DC8">
              <w:rPr>
                <w:rFonts w:ascii="Arial" w:hAnsi="Arial" w:cs="Arial"/>
                <w:i/>
                <w:sz w:val="18"/>
                <w:szCs w:val="18"/>
              </w:rPr>
              <w:t>How you will mitigate the risk to environment:</w:t>
            </w:r>
          </w:p>
          <w:p w14:paraId="64B68626" w14:textId="00DE3F71" w:rsidR="00B92A19" w:rsidRPr="00C41AF1" w:rsidRDefault="00C41AF1" w:rsidP="00C41AF1">
            <w:pPr>
              <w:autoSpaceDE w:val="0"/>
              <w:autoSpaceDN w:val="0"/>
              <w:adjustRightInd w:val="0"/>
              <w:rPr>
                <w:rFonts w:ascii="Arial" w:hAnsi="Arial" w:cs="Arial"/>
                <w:iCs/>
              </w:rPr>
            </w:pPr>
            <w:r w:rsidRPr="00C41AF1">
              <w:rPr>
                <w:rFonts w:ascii="Arial" w:hAnsi="Arial" w:cs="Arial"/>
                <w:iCs/>
              </w:rPr>
              <w:t>The questionnaire will be conducted entirely online, avoiding the use of paper or physical resources.</w:t>
            </w:r>
          </w:p>
        </w:tc>
      </w:tr>
    </w:tbl>
    <w:p w14:paraId="025942BE" w14:textId="77777777" w:rsidR="00B92A19" w:rsidRPr="00191DC8" w:rsidRDefault="00B92A19"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92A19" w:rsidRPr="00191DC8" w14:paraId="464C2EA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191DC8" w:rsidRDefault="00B92A19"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191DC8" w:rsidRDefault="00B92A19" w:rsidP="00A91894">
            <w:pPr>
              <w:autoSpaceDE w:val="0"/>
              <w:autoSpaceDN w:val="0"/>
              <w:adjustRightInd w:val="0"/>
              <w:rPr>
                <w:rFonts w:ascii="Arial" w:hAnsi="Arial" w:cs="Arial"/>
                <w:b/>
              </w:rPr>
            </w:pPr>
            <w:r w:rsidRPr="00191DC8">
              <w:rPr>
                <w:rFonts w:ascii="Arial" w:hAnsi="Arial" w:cs="Arial"/>
                <w:b/>
              </w:rPr>
              <w:t>Disclosure and Barring Service</w:t>
            </w:r>
          </w:p>
        </w:tc>
      </w:tr>
      <w:tr w:rsidR="00B92A19" w:rsidRPr="00191DC8" w14:paraId="66D05F3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191DC8" w:rsidRDefault="00B92A19"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191DC8" w:rsidRDefault="00B92A19" w:rsidP="00A91894">
            <w:pPr>
              <w:autoSpaceDE w:val="0"/>
              <w:autoSpaceDN w:val="0"/>
              <w:adjustRightInd w:val="0"/>
              <w:rPr>
                <w:rFonts w:ascii="Arial" w:hAnsi="Arial" w:cs="Arial"/>
                <w:sz w:val="16"/>
                <w:szCs w:val="16"/>
              </w:rPr>
            </w:pPr>
            <w:r w:rsidRPr="00191DC8">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YES</w:t>
            </w:r>
          </w:p>
          <w:p w14:paraId="5F4CBEA5" w14:textId="77777777" w:rsidR="00B92A19" w:rsidRPr="00191DC8" w:rsidRDefault="00B92A19"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NO</w:t>
            </w:r>
          </w:p>
          <w:p w14:paraId="493B9E8D" w14:textId="77777777" w:rsidR="00B92A19" w:rsidRPr="00191DC8" w:rsidRDefault="00B92A19"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191DC8" w:rsidRDefault="00B92A19" w:rsidP="00A91894">
            <w:pPr>
              <w:autoSpaceDE w:val="0"/>
              <w:autoSpaceDN w:val="0"/>
              <w:adjustRightInd w:val="0"/>
              <w:jc w:val="center"/>
              <w:rPr>
                <w:rFonts w:ascii="Arial" w:hAnsi="Arial" w:cs="Arial"/>
                <w:b/>
                <w:bCs/>
              </w:rPr>
            </w:pPr>
            <w:r w:rsidRPr="00191DC8">
              <w:rPr>
                <w:rFonts w:ascii="Arial" w:hAnsi="Arial" w:cs="Arial"/>
                <w:b/>
                <w:bCs/>
              </w:rPr>
              <w:t>N/A</w:t>
            </w:r>
          </w:p>
          <w:p w14:paraId="69185DB9" w14:textId="77777777" w:rsidR="00B92A19" w:rsidRPr="00191DC8" w:rsidRDefault="00B92A19" w:rsidP="00A91894">
            <w:pPr>
              <w:autoSpaceDE w:val="0"/>
              <w:autoSpaceDN w:val="0"/>
              <w:adjustRightInd w:val="0"/>
              <w:jc w:val="center"/>
              <w:rPr>
                <w:rFonts w:ascii="Arial" w:hAnsi="Arial" w:cs="Arial"/>
                <w:b/>
              </w:rPr>
            </w:pPr>
          </w:p>
        </w:tc>
      </w:tr>
      <w:tr w:rsidR="00B92A19" w:rsidRPr="00191DC8" w14:paraId="14994BE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191DC8" w:rsidRDefault="00B92A19" w:rsidP="00A91894">
            <w:pPr>
              <w:autoSpaceDE w:val="0"/>
              <w:autoSpaceDN w:val="0"/>
              <w:adjustRightInd w:val="0"/>
              <w:jc w:val="center"/>
              <w:rPr>
                <w:rFonts w:ascii="Arial" w:hAnsi="Arial" w:cs="Arial"/>
                <w:bCs/>
              </w:rPr>
            </w:pPr>
            <w:r w:rsidRPr="00191DC8">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10502AEB"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012B24" w:rsidRPr="00191DC8">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77777777" w:rsidR="00B92A19" w:rsidRPr="00191DC8" w:rsidRDefault="0000000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r w:rsidR="00B92A19" w:rsidRPr="00191DC8" w14:paraId="79050A03"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191DC8" w:rsidRDefault="00B92A19" w:rsidP="00A91894">
            <w:pPr>
              <w:autoSpaceDE w:val="0"/>
              <w:autoSpaceDN w:val="0"/>
              <w:adjustRightInd w:val="0"/>
              <w:jc w:val="center"/>
              <w:rPr>
                <w:rFonts w:ascii="Arial" w:hAnsi="Arial" w:cs="Arial"/>
                <w:bCs/>
              </w:rPr>
            </w:pPr>
            <w:r w:rsidRPr="00191DC8">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191DC8" w:rsidRDefault="00B92A19" w:rsidP="00A91894">
            <w:pPr>
              <w:autoSpaceDE w:val="0"/>
              <w:autoSpaceDN w:val="0"/>
              <w:adjustRightInd w:val="0"/>
              <w:rPr>
                <w:rFonts w:ascii="Arial" w:hAnsi="Arial" w:cs="Arial"/>
              </w:rPr>
            </w:pPr>
            <w:r w:rsidRPr="00191DC8">
              <w:rPr>
                <w:rFonts w:ascii="Arial" w:hAnsi="Arial" w:cs="Arial"/>
              </w:rPr>
              <w:t xml:space="preserve">If YES, please give the certificate number. If the certificate number is not </w:t>
            </w:r>
            <w:proofErr w:type="gramStart"/>
            <w:r w:rsidRPr="00191DC8">
              <w:rPr>
                <w:rFonts w:ascii="Arial" w:hAnsi="Arial" w:cs="Arial"/>
              </w:rPr>
              <w:t>available</w:t>
            </w:r>
            <w:proofErr w:type="gramEnd"/>
            <w:r w:rsidRPr="00191DC8">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415F281" w14:textId="77777777" w:rsidR="00B92A19" w:rsidRPr="00191DC8" w:rsidRDefault="00B92A19" w:rsidP="00A91894">
            <w:pPr>
              <w:autoSpaceDE w:val="0"/>
              <w:autoSpaceDN w:val="0"/>
              <w:adjustRightInd w:val="0"/>
              <w:jc w:val="center"/>
              <w:rPr>
                <w:rFonts w:ascii="Arial" w:hAnsi="Arial" w:cs="Arial"/>
                <w:b/>
                <w:bCs/>
              </w:rPr>
            </w:pPr>
          </w:p>
        </w:tc>
      </w:tr>
    </w:tbl>
    <w:p w14:paraId="515E1C69" w14:textId="77777777" w:rsidR="00B92A19" w:rsidRPr="00191DC8" w:rsidRDefault="00B92A19" w:rsidP="00A91894">
      <w:pPr>
        <w:autoSpaceDE w:val="0"/>
        <w:autoSpaceDN w:val="0"/>
        <w:adjustRightInd w:val="0"/>
        <w:spacing w:after="240"/>
        <w:jc w:val="both"/>
        <w:rPr>
          <w:rFonts w:ascii="Arial" w:hAnsi="Arial" w:cs="Arial"/>
          <w:b/>
        </w:rPr>
      </w:pPr>
    </w:p>
    <w:p w14:paraId="2274C3C9" w14:textId="77777777" w:rsidR="00B92A19" w:rsidRPr="00191DC8" w:rsidRDefault="00B92A19" w:rsidP="00A91894">
      <w:pPr>
        <w:rPr>
          <w:rFonts w:ascii="Arial" w:hAnsi="Arial" w:cs="Arial"/>
          <w:b/>
        </w:rPr>
      </w:pPr>
      <w:r w:rsidRPr="00191DC8">
        <w:rPr>
          <w:rFonts w:ascii="Arial" w:hAnsi="Arial" w:cs="Arial"/>
          <w:b/>
        </w:rPr>
        <w:t>SECTION I: Feedback, Consent and Confidentiality</w:t>
      </w:r>
    </w:p>
    <w:p w14:paraId="7487AF1D" w14:textId="77777777" w:rsidR="00B92A19" w:rsidRPr="00191DC8" w:rsidRDefault="00B92A19" w:rsidP="00A91894">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B92A19" w:rsidRPr="00191DC8" w14:paraId="0F0D4AF3" w14:textId="77777777" w:rsidTr="00B92A19">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191DC8" w:rsidRDefault="00B92A19" w:rsidP="00A91894">
            <w:pPr>
              <w:rPr>
                <w:rFonts w:ascii="Arial" w:hAnsi="Arial" w:cs="Arial"/>
                <w:bCs/>
              </w:rPr>
            </w:pPr>
            <w:r w:rsidRPr="00191DC8">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191DC8" w:rsidRDefault="00B92A19" w:rsidP="00A91894">
            <w:pPr>
              <w:rPr>
                <w:rFonts w:ascii="Arial" w:hAnsi="Arial" w:cs="Arial"/>
              </w:rPr>
            </w:pPr>
            <w:r w:rsidRPr="00191DC8">
              <w:rPr>
                <w:rFonts w:ascii="Arial" w:hAnsi="Arial" w:cs="Arial"/>
                <w:b/>
              </w:rPr>
              <w:t>Feedback</w:t>
            </w:r>
          </w:p>
          <w:p w14:paraId="384A2229" w14:textId="77777777" w:rsidR="00B92A19" w:rsidRPr="00191DC8" w:rsidRDefault="00B92A19" w:rsidP="00A91894">
            <w:pPr>
              <w:rPr>
                <w:rFonts w:ascii="Arial" w:hAnsi="Arial" w:cs="Arial"/>
              </w:rPr>
            </w:pPr>
            <w:r w:rsidRPr="00191DC8">
              <w:rPr>
                <w:rFonts w:ascii="Arial" w:hAnsi="Arial" w:cs="Arial"/>
              </w:rPr>
              <w:t xml:space="preserve">What de-briefing and feedback will be provided to participants, how will this be done and when? </w:t>
            </w:r>
          </w:p>
        </w:tc>
      </w:tr>
      <w:tr w:rsidR="00B92A19" w:rsidRPr="00191DC8" w14:paraId="6EFB562F" w14:textId="77777777" w:rsidTr="00B92A19">
        <w:trPr>
          <w:trHeight w:val="1712"/>
        </w:trPr>
        <w:tc>
          <w:tcPr>
            <w:tcW w:w="566" w:type="dxa"/>
            <w:tcBorders>
              <w:top w:val="single" w:sz="4" w:space="0" w:color="auto"/>
              <w:bottom w:val="single" w:sz="4" w:space="0" w:color="auto"/>
            </w:tcBorders>
          </w:tcPr>
          <w:p w14:paraId="0C010DC5"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1F79E89A" w14:textId="67343379" w:rsidR="00B92A19" w:rsidRPr="00191DC8" w:rsidRDefault="00B92A19" w:rsidP="00A91894">
            <w:pPr>
              <w:rPr>
                <w:rFonts w:ascii="Arial" w:hAnsi="Arial" w:cs="Arial"/>
              </w:rPr>
            </w:pPr>
          </w:p>
          <w:p w14:paraId="1C291445" w14:textId="1C5D501E" w:rsidR="00130A7E" w:rsidRPr="00191DC8" w:rsidRDefault="00130A7E" w:rsidP="00130A7E">
            <w:pPr>
              <w:rPr>
                <w:rFonts w:ascii="Arial" w:hAnsi="Arial" w:cs="Arial"/>
              </w:rPr>
            </w:pPr>
            <w:r w:rsidRPr="00191DC8">
              <w:rPr>
                <w:rFonts w:ascii="Arial" w:hAnsi="Arial" w:cs="Arial"/>
              </w:rPr>
              <w:t xml:space="preserve">I am going to provide </w:t>
            </w:r>
            <w:r w:rsidR="00C41AF1">
              <w:rPr>
                <w:rFonts w:ascii="Arial" w:hAnsi="Arial" w:cs="Arial"/>
              </w:rPr>
              <w:t xml:space="preserve">a </w:t>
            </w:r>
            <w:r w:rsidRPr="00191DC8">
              <w:rPr>
                <w:rFonts w:ascii="Arial" w:hAnsi="Arial" w:cs="Arial"/>
              </w:rPr>
              <w:t xml:space="preserve">support helpline </w:t>
            </w:r>
            <w:r w:rsidR="008A32A8" w:rsidRPr="00191DC8">
              <w:rPr>
                <w:rFonts w:ascii="Arial" w:hAnsi="Arial" w:cs="Arial"/>
              </w:rPr>
              <w:t>for the participants</w:t>
            </w:r>
            <w:r w:rsidR="00C41AF1">
              <w:rPr>
                <w:rFonts w:ascii="Arial" w:hAnsi="Arial" w:cs="Arial"/>
              </w:rPr>
              <w:t xml:space="preserve">. </w:t>
            </w:r>
          </w:p>
        </w:tc>
      </w:tr>
      <w:tr w:rsidR="00B92A19" w:rsidRPr="00191DC8" w14:paraId="1B0F2AD2" w14:textId="77777777" w:rsidTr="00B92A19">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191DC8" w:rsidRDefault="00B92A19" w:rsidP="00A91894">
            <w:pPr>
              <w:rPr>
                <w:rFonts w:ascii="Arial" w:hAnsi="Arial" w:cs="Arial"/>
                <w:bCs/>
              </w:rPr>
            </w:pPr>
            <w:r w:rsidRPr="00191DC8">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191DC8" w:rsidRDefault="00B92A19" w:rsidP="00A91894">
            <w:pPr>
              <w:rPr>
                <w:rFonts w:ascii="Arial" w:hAnsi="Arial" w:cs="Arial"/>
              </w:rPr>
            </w:pPr>
            <w:r w:rsidRPr="00191DC8">
              <w:rPr>
                <w:rFonts w:ascii="Arial" w:hAnsi="Arial" w:cs="Arial"/>
                <w:b/>
              </w:rPr>
              <w:t>Informed consent</w:t>
            </w:r>
          </w:p>
          <w:p w14:paraId="676B50FF" w14:textId="77777777" w:rsidR="00B92A19" w:rsidRPr="00191DC8" w:rsidRDefault="00B92A19" w:rsidP="00A91894">
            <w:pPr>
              <w:autoSpaceDE w:val="0"/>
              <w:autoSpaceDN w:val="0"/>
              <w:adjustRightInd w:val="0"/>
              <w:rPr>
                <w:rFonts w:ascii="Arial" w:hAnsi="Arial" w:cs="Arial"/>
                <w:lang w:eastAsia="en-GB"/>
              </w:rPr>
            </w:pPr>
            <w:r w:rsidRPr="00191DC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92A19" w:rsidRPr="00191DC8" w14:paraId="0B44C959" w14:textId="77777777" w:rsidTr="00B92A19">
        <w:trPr>
          <w:trHeight w:val="1712"/>
        </w:trPr>
        <w:tc>
          <w:tcPr>
            <w:tcW w:w="566" w:type="dxa"/>
            <w:tcBorders>
              <w:top w:val="single" w:sz="4" w:space="0" w:color="auto"/>
              <w:bottom w:val="single" w:sz="4" w:space="0" w:color="auto"/>
            </w:tcBorders>
          </w:tcPr>
          <w:p w14:paraId="2FEA6826"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5CA6F0B8" w14:textId="52A4FC4E" w:rsidR="00C41AF1" w:rsidRPr="00C41AF1" w:rsidRDefault="00C41AF1" w:rsidP="00C41AF1">
            <w:pPr>
              <w:autoSpaceDE w:val="0"/>
              <w:autoSpaceDN w:val="0"/>
              <w:adjustRightInd w:val="0"/>
              <w:rPr>
                <w:rFonts w:ascii="Arial" w:hAnsi="Arial" w:cs="Arial"/>
              </w:rPr>
            </w:pPr>
            <w:r w:rsidRPr="00C41AF1">
              <w:rPr>
                <w:rFonts w:ascii="Arial" w:hAnsi="Arial" w:cs="Arial"/>
              </w:rPr>
              <w:t xml:space="preserve">Before beginning the questionnaire, participants will be </w:t>
            </w:r>
            <w:r>
              <w:rPr>
                <w:rFonts w:ascii="Arial" w:hAnsi="Arial" w:cs="Arial"/>
              </w:rPr>
              <w:t>provided with</w:t>
            </w:r>
            <w:r w:rsidRPr="00C41AF1">
              <w:rPr>
                <w:rFonts w:ascii="Arial" w:hAnsi="Arial" w:cs="Arial"/>
              </w:rPr>
              <w:t xml:space="preserve"> an information sheet outlining </w:t>
            </w:r>
            <w:r>
              <w:rPr>
                <w:rFonts w:ascii="Arial" w:hAnsi="Arial" w:cs="Arial"/>
              </w:rPr>
              <w:t xml:space="preserve">brief details of </w:t>
            </w:r>
            <w:r w:rsidRPr="00C41AF1">
              <w:rPr>
                <w:rFonts w:ascii="Arial" w:hAnsi="Arial" w:cs="Arial"/>
              </w:rPr>
              <w:t>the purpose of the study, what their participation involves, their right to withdraw at any time, and how their data will be kept anonymous and securely stored.</w:t>
            </w:r>
          </w:p>
          <w:p w14:paraId="0B6DBB1B" w14:textId="77777777" w:rsidR="00C41AF1" w:rsidRPr="00C41AF1" w:rsidRDefault="00C41AF1" w:rsidP="00C41AF1">
            <w:pPr>
              <w:autoSpaceDE w:val="0"/>
              <w:autoSpaceDN w:val="0"/>
              <w:adjustRightInd w:val="0"/>
              <w:rPr>
                <w:rFonts w:ascii="Arial" w:hAnsi="Arial" w:cs="Arial"/>
              </w:rPr>
            </w:pPr>
            <w:r w:rsidRPr="00C41AF1">
              <w:rPr>
                <w:rFonts w:ascii="Arial" w:hAnsi="Arial" w:cs="Arial"/>
              </w:rPr>
              <w:t>Participants will then be asked to tick a box confirming their informed consent before they can proceed with the questionnaire. If a participant does not give consent, they will not be able to access or complete the survey.</w:t>
            </w:r>
          </w:p>
          <w:p w14:paraId="1A42AF1E" w14:textId="772EE227" w:rsidR="00916423" w:rsidRPr="00191DC8" w:rsidRDefault="00916423" w:rsidP="00916423">
            <w:pPr>
              <w:autoSpaceDE w:val="0"/>
              <w:autoSpaceDN w:val="0"/>
              <w:adjustRightInd w:val="0"/>
              <w:rPr>
                <w:rFonts w:ascii="Arial" w:hAnsi="Arial" w:cs="Arial"/>
              </w:rPr>
            </w:pPr>
          </w:p>
        </w:tc>
      </w:tr>
      <w:tr w:rsidR="00B92A19" w:rsidRPr="00191DC8" w14:paraId="3A2FA8B5" w14:textId="77777777" w:rsidTr="00B92A19">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191DC8" w:rsidRDefault="00B92A19" w:rsidP="00A91894">
            <w:pPr>
              <w:rPr>
                <w:rFonts w:ascii="Arial" w:hAnsi="Arial" w:cs="Arial"/>
                <w:bCs/>
              </w:rPr>
            </w:pPr>
            <w:r w:rsidRPr="00191DC8">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191DC8" w:rsidRDefault="00B92A19" w:rsidP="00A91894">
            <w:pPr>
              <w:rPr>
                <w:rFonts w:ascii="Arial" w:hAnsi="Arial" w:cs="Arial"/>
                <w:b/>
              </w:rPr>
            </w:pPr>
            <w:r w:rsidRPr="00191DC8">
              <w:rPr>
                <w:rFonts w:ascii="Arial" w:hAnsi="Arial" w:cs="Arial"/>
                <w:b/>
              </w:rPr>
              <w:t>Confidentiality / Anonymity</w:t>
            </w:r>
          </w:p>
          <w:p w14:paraId="25A4B139" w14:textId="77777777" w:rsidR="00B92A19" w:rsidRPr="00191DC8" w:rsidRDefault="00B92A19" w:rsidP="00A91894">
            <w:pPr>
              <w:rPr>
                <w:rFonts w:ascii="Arial" w:hAnsi="Arial" w:cs="Arial"/>
              </w:rPr>
            </w:pPr>
            <w:r w:rsidRPr="00191DC8">
              <w:rPr>
                <w:rFonts w:ascii="Arial" w:hAnsi="Arial" w:cs="Arial"/>
              </w:rPr>
              <w:t xml:space="preserve">Set out how anonymity of participants and confidentiality will be ensured in any outputs. If anonymity is not being offered, explain why this is the case. </w:t>
            </w:r>
          </w:p>
        </w:tc>
      </w:tr>
      <w:tr w:rsidR="00B92A19" w:rsidRPr="00191DC8" w14:paraId="2CE88CB1" w14:textId="77777777" w:rsidTr="00B92A19">
        <w:trPr>
          <w:trHeight w:val="1737"/>
        </w:trPr>
        <w:tc>
          <w:tcPr>
            <w:tcW w:w="566" w:type="dxa"/>
            <w:tcBorders>
              <w:top w:val="single" w:sz="4" w:space="0" w:color="auto"/>
              <w:bottom w:val="single" w:sz="4" w:space="0" w:color="auto"/>
            </w:tcBorders>
          </w:tcPr>
          <w:p w14:paraId="5167E8CA" w14:textId="77777777" w:rsidR="00B92A19" w:rsidRPr="00191DC8" w:rsidRDefault="00B92A19" w:rsidP="00A91894">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191DC8" w:rsidRDefault="00B92A19" w:rsidP="00A91894">
            <w:pPr>
              <w:rPr>
                <w:rFonts w:ascii="Arial" w:hAnsi="Arial" w:cs="Arial"/>
              </w:rPr>
            </w:pPr>
          </w:p>
          <w:p w14:paraId="1BEB4CA8" w14:textId="1F9EFF1D" w:rsidR="00B92A19" w:rsidRPr="00C41AF1" w:rsidRDefault="00C41AF1" w:rsidP="00C41AF1">
            <w:pPr>
              <w:rPr>
                <w:rFonts w:ascii="Arial" w:hAnsi="Arial" w:cs="Arial"/>
              </w:rPr>
            </w:pPr>
            <w:r w:rsidRPr="00C41AF1">
              <w:rPr>
                <w:rFonts w:ascii="Arial" w:hAnsi="Arial" w:cs="Arial"/>
              </w:rPr>
              <w:t>The questionnaire will not ask for any names or identifying information, and the anonymous response setting will be enabled in Microsoft Forms to ensure that responses cannot be traced back to individual participants.</w:t>
            </w:r>
          </w:p>
        </w:tc>
      </w:tr>
    </w:tbl>
    <w:p w14:paraId="706A3CF6" w14:textId="77777777" w:rsidR="00B92A19" w:rsidRPr="00191DC8" w:rsidRDefault="00B92A19" w:rsidP="00A91894">
      <w:pPr>
        <w:rPr>
          <w:rFonts w:ascii="Arial" w:hAnsi="Arial" w:cs="Arial"/>
        </w:rPr>
      </w:pPr>
    </w:p>
    <w:p w14:paraId="36B1A154" w14:textId="77777777" w:rsidR="00B92A19" w:rsidRPr="00191DC8" w:rsidRDefault="00B92A19" w:rsidP="00A91894">
      <w:pPr>
        <w:rPr>
          <w:rFonts w:ascii="Arial" w:hAnsi="Arial" w:cs="Arial"/>
          <w:b/>
        </w:rPr>
      </w:pPr>
      <w:r w:rsidRPr="00191DC8">
        <w:rPr>
          <w:rFonts w:ascii="Arial" w:hAnsi="Arial" w:cs="Arial"/>
          <w:b/>
        </w:rPr>
        <w:t>SECTION J: Data Protection and Storage</w:t>
      </w:r>
    </w:p>
    <w:p w14:paraId="5786E603" w14:textId="77777777" w:rsidR="00B92A19" w:rsidRPr="00191DC8" w:rsidRDefault="00B92A19"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92A19" w:rsidRPr="00191DC8" w14:paraId="218F5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191DC8" w:rsidRDefault="00B92A19" w:rsidP="00A91894">
            <w:pPr>
              <w:pStyle w:val="NormalWeb"/>
              <w:autoSpaceDE w:val="0"/>
              <w:autoSpaceDN w:val="0"/>
              <w:adjustRightInd w:val="0"/>
              <w:rPr>
                <w:rFonts w:ascii="Arial" w:hAnsi="Arial" w:cs="Arial"/>
                <w:sz w:val="22"/>
                <w:szCs w:val="22"/>
              </w:rPr>
            </w:pPr>
            <w:r w:rsidRPr="00191DC8">
              <w:rPr>
                <w:rFonts w:ascii="Arial" w:hAnsi="Arial" w:cs="Arial"/>
                <w:sz w:val="22"/>
                <w:szCs w:val="22"/>
              </w:rPr>
              <w:t>Does the research activity involve personal da</w:t>
            </w:r>
            <w:r w:rsidRPr="00191DC8">
              <w:rPr>
                <w:rFonts w:ascii="Arial" w:hAnsi="Arial" w:cs="Arial"/>
                <w:sz w:val="22"/>
                <w:szCs w:val="22"/>
                <w:shd w:val="clear" w:color="auto" w:fill="F2F2F2" w:themeFill="background1" w:themeFillShade="F2"/>
              </w:rPr>
              <w:t>t</w:t>
            </w:r>
            <w:r w:rsidRPr="00191DC8">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NO</w:t>
            </w:r>
          </w:p>
        </w:tc>
      </w:tr>
      <w:tr w:rsidR="00B92A19" w:rsidRPr="00191DC8" w14:paraId="1AB7A07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191DC8" w:rsidRDefault="00B92A19"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191DC8">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191DC8" w:rsidRDefault="00B92A19" w:rsidP="00A91894">
            <w:pPr>
              <w:pStyle w:val="NormalWeb"/>
              <w:autoSpaceDE w:val="0"/>
              <w:autoSpaceDN w:val="0"/>
              <w:adjustRightInd w:val="0"/>
              <w:spacing w:before="0" w:beforeAutospacing="0" w:after="0" w:afterAutospacing="0"/>
              <w:rPr>
                <w:rFonts w:ascii="Arial" w:hAnsi="Arial" w:cs="Arial"/>
                <w:sz w:val="22"/>
                <w:szCs w:val="22"/>
              </w:rPr>
            </w:pPr>
            <w:r w:rsidRPr="00191DC8">
              <w:rPr>
                <w:rFonts w:ascii="Arial" w:hAnsi="Arial" w:cs="Arial"/>
                <w:b/>
                <w:bCs/>
                <w:i/>
                <w:iCs/>
                <w:sz w:val="22"/>
                <w:szCs w:val="22"/>
              </w:rPr>
              <w:t>“Personal data”</w:t>
            </w:r>
            <w:r w:rsidRPr="00191DC8">
              <w:rPr>
                <w:rFonts w:ascii="Arial" w:hAnsi="Arial" w:cs="Arial"/>
                <w:i/>
                <w:iCs/>
                <w:sz w:val="22"/>
                <w:szCs w:val="22"/>
              </w:rPr>
              <w:t xml:space="preserve"> </w:t>
            </w:r>
            <w:r w:rsidRPr="00191DC8">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191DC8" w:rsidRDefault="00B92A19" w:rsidP="00A91894">
            <w:pPr>
              <w:pStyle w:val="NormalWeb"/>
              <w:autoSpaceDE w:val="0"/>
              <w:autoSpaceDN w:val="0"/>
              <w:adjustRightInd w:val="0"/>
              <w:jc w:val="center"/>
              <w:rPr>
                <w:rFonts w:ascii="Arial" w:eastAsia="MS Gothic" w:hAnsi="Arial" w:cs="Arial"/>
                <w:sz w:val="22"/>
                <w:szCs w:val="22"/>
              </w:rPr>
            </w:pPr>
            <w:r w:rsidRPr="00191DC8">
              <w:rPr>
                <w:rFonts w:ascii="Segoe UI Symbol" w:eastAsia="MS Gothic" w:hAnsi="Segoe UI Symbol" w:cs="Segoe UI Symbol"/>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45B2C5DA" w:rsidR="00B92A19" w:rsidRPr="00191DC8" w:rsidRDefault="008A32A8" w:rsidP="008A32A8">
            <w:pPr>
              <w:pStyle w:val="NormalWeb"/>
              <w:autoSpaceDE w:val="0"/>
              <w:autoSpaceDN w:val="0"/>
              <w:adjustRightInd w:val="0"/>
              <w:rPr>
                <w:rFonts w:ascii="Arial" w:eastAsia="MS Gothic" w:hAnsi="Arial" w:cs="Arial"/>
                <w:sz w:val="22"/>
                <w:szCs w:val="22"/>
              </w:rPr>
            </w:pPr>
            <w:r w:rsidRPr="00191DC8">
              <w:rPr>
                <w:rFonts w:asciiTheme="minorHAnsi" w:eastAsia="MS Gothic" w:hAnsiTheme="minorHAnsi" w:cstheme="minorHAnsi"/>
                <w:sz w:val="22"/>
                <w:szCs w:val="22"/>
              </w:rPr>
              <w:t xml:space="preserve">  </w:t>
            </w:r>
            <w:r w:rsidRPr="00191DC8">
              <w:rPr>
                <w:rFonts w:ascii="Arial" w:eastAsia="MS Gothic" w:hAnsi="Arial" w:cs="Arial"/>
                <w:sz w:val="22"/>
                <w:szCs w:val="22"/>
              </w:rPr>
              <w:t xml:space="preserve">   </w:t>
            </w:r>
            <w:r w:rsidR="00B56F05" w:rsidRPr="00191DC8">
              <w:rPr>
                <w:rFonts w:ascii="Arial" w:eastAsia="MS Gothic" w:hAnsi="Arial" w:cs="Arial"/>
                <w:sz w:val="22"/>
                <w:szCs w:val="22"/>
              </w:rPr>
              <w:t>X</w:t>
            </w:r>
          </w:p>
        </w:tc>
      </w:tr>
      <w:tr w:rsidR="00B92A19" w:rsidRPr="00191DC8" w14:paraId="3C689EA8"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191DC8" w:rsidRDefault="00B92A19" w:rsidP="00A91894">
            <w:pPr>
              <w:pStyle w:val="NormalWeb"/>
              <w:autoSpaceDE w:val="0"/>
              <w:autoSpaceDN w:val="0"/>
              <w:adjustRightInd w:val="0"/>
              <w:rPr>
                <w:rFonts w:ascii="Arial" w:hAnsi="Arial" w:cs="Arial"/>
              </w:rPr>
            </w:pPr>
            <w:r w:rsidRPr="00191DC8">
              <w:rPr>
                <w:rFonts w:ascii="Arial" w:hAnsi="Arial" w:cs="Arial"/>
                <w:sz w:val="22"/>
                <w:szCs w:val="22"/>
              </w:rPr>
              <w:t>If YES, provide a</w:t>
            </w:r>
            <w:r w:rsidRPr="00191DC8">
              <w:rPr>
                <w:rFonts w:ascii="Arial" w:hAnsi="Arial" w:cs="Arial"/>
                <w:b/>
                <w:bCs/>
                <w:sz w:val="22"/>
                <w:szCs w:val="22"/>
              </w:rPr>
              <w:t xml:space="preserve"> </w:t>
            </w:r>
            <w:r w:rsidRPr="00191DC8">
              <w:rPr>
                <w:rFonts w:ascii="Arial" w:hAnsi="Arial" w:cs="Arial"/>
                <w:sz w:val="22"/>
                <w:szCs w:val="22"/>
              </w:rPr>
              <w:t>description of the data and explain why this data needs to be collected:</w:t>
            </w:r>
          </w:p>
        </w:tc>
      </w:tr>
      <w:tr w:rsidR="00B92A19" w:rsidRPr="00191DC8" w14:paraId="6C47811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191DC8" w:rsidRDefault="00B92A19" w:rsidP="00A91894">
            <w:pPr>
              <w:jc w:val="center"/>
              <w:rPr>
                <w:rFonts w:ascii="Arial" w:hAnsi="Arial" w:cs="Arial"/>
              </w:rPr>
            </w:pPr>
            <w:r w:rsidRPr="00191DC8">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85E7F53" w14:textId="70D0B796" w:rsidR="00B92A19" w:rsidRPr="00191DC8" w:rsidRDefault="00B92A19" w:rsidP="00A91894">
            <w:pPr>
              <w:autoSpaceDE w:val="0"/>
              <w:autoSpaceDN w:val="0"/>
              <w:adjustRightInd w:val="0"/>
              <w:rPr>
                <w:rFonts w:ascii="Arial" w:hAnsi="Arial" w:cs="Arial"/>
                <w:iCs/>
              </w:rPr>
            </w:pPr>
          </w:p>
        </w:tc>
      </w:tr>
      <w:tr w:rsidR="00B92A19" w:rsidRPr="00191DC8" w14:paraId="73D10F8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191DC8" w:rsidRDefault="00B92A19"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191DC8" w:rsidRDefault="00B92A19" w:rsidP="00A91894">
            <w:pPr>
              <w:pStyle w:val="NormalWeb"/>
              <w:autoSpaceDE w:val="0"/>
              <w:autoSpaceDN w:val="0"/>
              <w:adjustRightInd w:val="0"/>
              <w:spacing w:before="0" w:beforeAutospacing="0" w:after="0" w:afterAutospacing="0"/>
              <w:rPr>
                <w:rFonts w:ascii="Arial" w:eastAsiaTheme="minorHAnsi" w:hAnsi="Arial" w:cs="Arial"/>
              </w:rPr>
            </w:pPr>
            <w:r w:rsidRPr="00191DC8">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191DC8" w:rsidRDefault="00B92A19" w:rsidP="00A91894">
            <w:pPr>
              <w:pStyle w:val="NormalWeb"/>
              <w:autoSpaceDE w:val="0"/>
              <w:autoSpaceDN w:val="0"/>
              <w:adjustRightInd w:val="0"/>
              <w:jc w:val="center"/>
              <w:rPr>
                <w:rFonts w:ascii="Arial" w:eastAsia="MS Gothic" w:hAnsi="Arial" w:cs="Arial"/>
                <w:b/>
                <w:bCs/>
                <w:sz w:val="22"/>
                <w:szCs w:val="22"/>
              </w:rPr>
            </w:pPr>
            <w:r w:rsidRPr="00191DC8">
              <w:rPr>
                <w:rFonts w:ascii="Arial" w:hAnsi="Arial" w:cs="Arial"/>
                <w:b/>
                <w:bCs/>
                <w:sz w:val="22"/>
                <w:szCs w:val="22"/>
              </w:rPr>
              <w:t>NO</w:t>
            </w:r>
          </w:p>
        </w:tc>
      </w:tr>
      <w:tr w:rsidR="00B92A19" w:rsidRPr="00191DC8" w14:paraId="733BB8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191DC8" w:rsidRDefault="00B92A19" w:rsidP="00A91894">
            <w:pPr>
              <w:pStyle w:val="NormalWeb"/>
              <w:spacing w:before="0" w:beforeAutospacing="0" w:after="0" w:afterAutospacing="0"/>
              <w:jc w:val="center"/>
              <w:rPr>
                <w:rStyle w:val="Strong"/>
                <w:rFonts w:ascii="Arial" w:hAnsi="Arial" w:cs="Arial"/>
                <w:b w:val="0"/>
                <w:iCs/>
                <w:color w:val="000000"/>
                <w:szCs w:val="23"/>
              </w:rPr>
            </w:pPr>
            <w:r w:rsidRPr="00191DC8">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191DC8" w:rsidRDefault="00B92A19" w:rsidP="00A91894">
            <w:pPr>
              <w:pStyle w:val="NormalWeb"/>
              <w:spacing w:before="0" w:beforeAutospacing="0" w:after="0" w:afterAutospacing="0"/>
              <w:rPr>
                <w:rFonts w:ascii="Arial" w:hAnsi="Arial" w:cs="Arial"/>
              </w:rPr>
            </w:pPr>
            <w:r w:rsidRPr="00191DC8">
              <w:rPr>
                <w:rStyle w:val="Strong"/>
                <w:rFonts w:ascii="Arial" w:hAnsi="Arial" w:cs="Arial"/>
                <w:i/>
                <w:iCs/>
                <w:color w:val="000000"/>
                <w:szCs w:val="23"/>
              </w:rPr>
              <w:t>“Special category data”</w:t>
            </w:r>
            <w:r w:rsidRPr="00191DC8">
              <w:rPr>
                <w:rFonts w:ascii="Arial" w:hAnsi="Arial" w:cs="Arial"/>
                <w:i/>
                <w:iCs/>
                <w:color w:val="000000"/>
                <w:sz w:val="20"/>
                <w:szCs w:val="23"/>
              </w:rPr>
              <w:t> means sensitive personal data consisting of information as to the data subjects’ –</w:t>
            </w:r>
          </w:p>
          <w:p w14:paraId="5A3A4C42"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(a) racial or ethnic origin,</w:t>
            </w:r>
          </w:p>
          <w:p w14:paraId="098C576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(b) political opinions,</w:t>
            </w:r>
          </w:p>
          <w:p w14:paraId="68027CB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lastRenderedPageBreak/>
              <w:t>(c ) religious beliefs or other beliefs of a similar nature,</w:t>
            </w:r>
          </w:p>
          <w:p w14:paraId="42782278"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(e) physical or mental health or condition,</w:t>
            </w:r>
          </w:p>
          <w:p w14:paraId="4A91CD85"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(f) sexual life,</w:t>
            </w:r>
          </w:p>
          <w:p w14:paraId="56863A7C" w14:textId="77777777" w:rsidR="00B92A19" w:rsidRPr="00191DC8" w:rsidRDefault="00B92A19" w:rsidP="00A91894">
            <w:pPr>
              <w:pStyle w:val="NormalWeb"/>
              <w:spacing w:before="0" w:beforeAutospacing="0" w:after="0" w:afterAutospacing="0"/>
              <w:rPr>
                <w:rFonts w:ascii="Arial" w:hAnsi="Arial" w:cs="Arial"/>
              </w:rPr>
            </w:pPr>
            <w:r w:rsidRPr="00191DC8">
              <w:rPr>
                <w:rFonts w:ascii="Arial" w:hAnsi="Arial" w:cs="Arial"/>
                <w:i/>
                <w:iCs/>
                <w:color w:val="000000"/>
                <w:sz w:val="20"/>
                <w:szCs w:val="23"/>
              </w:rPr>
              <w:t>(g) genetics,</w:t>
            </w:r>
          </w:p>
          <w:p w14:paraId="767E98B6" w14:textId="77777777" w:rsidR="00B92A19" w:rsidRPr="00191DC8" w:rsidRDefault="00B92A19" w:rsidP="00A91894">
            <w:pPr>
              <w:pStyle w:val="NormalWeb"/>
              <w:spacing w:before="0" w:beforeAutospacing="0" w:after="0" w:afterAutospacing="0"/>
              <w:rPr>
                <w:rFonts w:ascii="Arial" w:hAnsi="Arial" w:cs="Arial"/>
                <w:i/>
                <w:iCs/>
                <w:color w:val="000000"/>
                <w:sz w:val="20"/>
                <w:szCs w:val="23"/>
              </w:rPr>
            </w:pPr>
            <w:r w:rsidRPr="00191DC8">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191DC8" w:rsidRDefault="00B92A19" w:rsidP="00A91894">
            <w:pPr>
              <w:pStyle w:val="NormalWeb"/>
              <w:autoSpaceDE w:val="0"/>
              <w:autoSpaceDN w:val="0"/>
              <w:adjustRightInd w:val="0"/>
              <w:jc w:val="center"/>
              <w:rPr>
                <w:rFonts w:ascii="Arial" w:hAnsi="Arial" w:cs="Arial"/>
              </w:rPr>
            </w:pPr>
            <w:r w:rsidRPr="00191DC8">
              <w:rPr>
                <w:rFonts w:ascii="Segoe UI Symbol" w:eastAsia="MS Gothic" w:hAnsi="Segoe UI Symbol" w:cs="Segoe UI Symbol"/>
                <w:sz w:val="22"/>
                <w:szCs w:val="22"/>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70CFD950" w:rsidR="00B92A19" w:rsidRPr="00191DC8" w:rsidRDefault="00B56F05" w:rsidP="00A91894">
            <w:pPr>
              <w:pStyle w:val="NormalWeb"/>
              <w:autoSpaceDE w:val="0"/>
              <w:autoSpaceDN w:val="0"/>
              <w:adjustRightInd w:val="0"/>
              <w:jc w:val="center"/>
              <w:rPr>
                <w:rFonts w:ascii="Arial" w:hAnsi="Arial" w:cs="Arial"/>
              </w:rPr>
            </w:pPr>
            <w:r w:rsidRPr="00191DC8">
              <w:rPr>
                <w:rFonts w:ascii="Arial" w:hAnsi="Arial" w:cs="Arial"/>
              </w:rPr>
              <w:t>X</w:t>
            </w:r>
          </w:p>
        </w:tc>
      </w:tr>
      <w:tr w:rsidR="00B92A19" w:rsidRPr="00191DC8" w14:paraId="47EDCF7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191DC8" w:rsidRDefault="00B92A19"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191DC8" w:rsidRDefault="00B92A19" w:rsidP="00A91894">
            <w:pPr>
              <w:pStyle w:val="NormalWeb"/>
              <w:autoSpaceDE w:val="0"/>
              <w:autoSpaceDN w:val="0"/>
              <w:adjustRightInd w:val="0"/>
              <w:rPr>
                <w:rFonts w:ascii="Arial" w:hAnsi="Arial" w:cs="Arial"/>
              </w:rPr>
            </w:pPr>
            <w:r w:rsidRPr="00191DC8">
              <w:rPr>
                <w:rFonts w:ascii="Arial" w:hAnsi="Arial" w:cs="Arial"/>
                <w:sz w:val="22"/>
                <w:szCs w:val="22"/>
              </w:rPr>
              <w:t>If YES, provide a</w:t>
            </w:r>
            <w:r w:rsidRPr="00191DC8">
              <w:rPr>
                <w:rFonts w:ascii="Arial" w:hAnsi="Arial" w:cs="Arial"/>
                <w:b/>
                <w:bCs/>
                <w:sz w:val="22"/>
                <w:szCs w:val="22"/>
              </w:rPr>
              <w:t xml:space="preserve"> </w:t>
            </w:r>
            <w:r w:rsidRPr="00191DC8">
              <w:rPr>
                <w:rFonts w:ascii="Arial" w:hAnsi="Arial" w:cs="Arial"/>
                <w:sz w:val="22"/>
                <w:szCs w:val="22"/>
              </w:rPr>
              <w:t>description of the special category data and explain why this data needs to be collected:</w:t>
            </w:r>
          </w:p>
        </w:tc>
      </w:tr>
      <w:tr w:rsidR="00B92A19" w:rsidRPr="00191DC8" w14:paraId="7E47D0F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191DC8" w:rsidRDefault="00B92A19" w:rsidP="00A91894">
            <w:pPr>
              <w:jc w:val="center"/>
              <w:rPr>
                <w:rFonts w:ascii="Arial" w:hAnsi="Arial" w:cs="Arial"/>
              </w:rPr>
            </w:pPr>
            <w:r w:rsidRPr="00191DC8">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4DD064F" w14:textId="42DBBA91" w:rsidR="00B92A19" w:rsidRPr="00191DC8" w:rsidRDefault="00B92A19" w:rsidP="00A91894">
            <w:pPr>
              <w:autoSpaceDE w:val="0"/>
              <w:autoSpaceDN w:val="0"/>
              <w:adjustRightInd w:val="0"/>
              <w:rPr>
                <w:rFonts w:ascii="Arial" w:hAnsi="Arial" w:cs="Arial"/>
              </w:rPr>
            </w:pPr>
          </w:p>
        </w:tc>
      </w:tr>
    </w:tbl>
    <w:p w14:paraId="2428DD37"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191DC8" w14:paraId="7C4EF622" w14:textId="77777777" w:rsidTr="00CF6CA5">
        <w:trPr>
          <w:trHeight w:val="439"/>
        </w:trPr>
        <w:tc>
          <w:tcPr>
            <w:tcW w:w="562" w:type="dxa"/>
            <w:shd w:val="clear" w:color="auto" w:fill="F2F2F2" w:themeFill="background1" w:themeFillShade="F2"/>
            <w:vAlign w:val="center"/>
          </w:tcPr>
          <w:p w14:paraId="4EBB4B17" w14:textId="77777777" w:rsidR="00B92A19" w:rsidRPr="00191DC8"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
              </w:rPr>
              <w:br w:type="page"/>
            </w:r>
            <w:r w:rsidRPr="00191DC8">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0ED69FB8" w14:textId="77777777" w:rsidTr="009563B2">
        <w:trPr>
          <w:trHeight w:val="439"/>
        </w:trPr>
        <w:tc>
          <w:tcPr>
            <w:tcW w:w="562" w:type="dxa"/>
            <w:shd w:val="clear" w:color="auto" w:fill="F2F2F2" w:themeFill="background1" w:themeFillShade="F2"/>
            <w:vAlign w:val="center"/>
          </w:tcPr>
          <w:p w14:paraId="7C457CD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10FD25CC"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29332AA" w14:textId="77777777" w:rsidTr="009563B2">
        <w:trPr>
          <w:trHeight w:val="403"/>
        </w:trPr>
        <w:tc>
          <w:tcPr>
            <w:tcW w:w="562" w:type="dxa"/>
            <w:shd w:val="clear" w:color="auto" w:fill="F2F2F2" w:themeFill="background1" w:themeFillShade="F2"/>
            <w:vAlign w:val="center"/>
          </w:tcPr>
          <w:p w14:paraId="5ABA1A2D"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52F7B453"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0695840F"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1AB248AF" w14:textId="77777777" w:rsidTr="009563B2">
        <w:trPr>
          <w:trHeight w:val="439"/>
        </w:trPr>
        <w:tc>
          <w:tcPr>
            <w:tcW w:w="562" w:type="dxa"/>
            <w:shd w:val="clear" w:color="auto" w:fill="F2F2F2" w:themeFill="background1" w:themeFillShade="F2"/>
            <w:vAlign w:val="center"/>
          </w:tcPr>
          <w:p w14:paraId="440B9BD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3C6E8731"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A7F3072" w14:textId="77777777" w:rsidTr="009563B2">
        <w:trPr>
          <w:trHeight w:val="403"/>
        </w:trPr>
        <w:tc>
          <w:tcPr>
            <w:tcW w:w="562" w:type="dxa"/>
            <w:shd w:val="clear" w:color="auto" w:fill="F2F2F2" w:themeFill="background1" w:themeFillShade="F2"/>
            <w:vAlign w:val="center"/>
          </w:tcPr>
          <w:p w14:paraId="449B2DD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336E3132"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276A6F7B" w14:textId="77777777" w:rsidTr="009563B2">
        <w:trPr>
          <w:trHeight w:val="403"/>
        </w:trPr>
        <w:tc>
          <w:tcPr>
            <w:tcW w:w="562" w:type="dxa"/>
            <w:shd w:val="clear" w:color="auto" w:fill="F2F2F2" w:themeFill="background1" w:themeFillShade="F2"/>
            <w:vAlign w:val="center"/>
          </w:tcPr>
          <w:p w14:paraId="7C72801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7EEF5FF6" w14:textId="3E750897" w:rsidR="00B92A19" w:rsidRPr="00191DC8" w:rsidRDefault="003F4F9D"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4041627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198CDA5E" w14:textId="77777777" w:rsidTr="009563B2">
        <w:trPr>
          <w:trHeight w:val="403"/>
        </w:trPr>
        <w:tc>
          <w:tcPr>
            <w:tcW w:w="562" w:type="dxa"/>
            <w:shd w:val="clear" w:color="auto" w:fill="F2F2F2" w:themeFill="background1" w:themeFillShade="F2"/>
            <w:vAlign w:val="center"/>
          </w:tcPr>
          <w:p w14:paraId="394380C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4E518D2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37FEF4EE"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7CF8E758" w14:textId="77777777" w:rsidTr="009563B2">
        <w:trPr>
          <w:trHeight w:val="403"/>
        </w:trPr>
        <w:tc>
          <w:tcPr>
            <w:tcW w:w="562" w:type="dxa"/>
            <w:shd w:val="clear" w:color="auto" w:fill="F2F2F2" w:themeFill="background1" w:themeFillShade="F2"/>
            <w:vAlign w:val="center"/>
          </w:tcPr>
          <w:p w14:paraId="4BA20A76"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11</w:t>
            </w:r>
          </w:p>
        </w:tc>
        <w:tc>
          <w:tcPr>
            <w:tcW w:w="7905" w:type="dxa"/>
            <w:shd w:val="clear" w:color="auto" w:fill="F2F2F2" w:themeFill="background1" w:themeFillShade="F2"/>
          </w:tcPr>
          <w:p w14:paraId="22782131"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Other – specify:</w:t>
            </w:r>
          </w:p>
          <w:p w14:paraId="759E23D9" w14:textId="77777777" w:rsidR="00B92A19" w:rsidRPr="00191DC8" w:rsidRDefault="00B92A19"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7036AF88"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4784227C" w14:textId="77777777" w:rsidTr="00CF6CA5">
        <w:trPr>
          <w:trHeight w:val="403"/>
        </w:trPr>
        <w:tc>
          <w:tcPr>
            <w:tcW w:w="562" w:type="dxa"/>
            <w:shd w:val="clear" w:color="auto" w:fill="F2F2F2" w:themeFill="background1" w:themeFillShade="F2"/>
            <w:vAlign w:val="center"/>
          </w:tcPr>
          <w:p w14:paraId="73D00D62" w14:textId="77777777" w:rsidR="00B92A19" w:rsidRPr="00191DC8" w:rsidRDefault="00B92A19" w:rsidP="00A91894">
            <w:pPr>
              <w:autoSpaceDE w:val="0"/>
              <w:autoSpaceDN w:val="0"/>
              <w:adjustRightInd w:val="0"/>
              <w:jc w:val="center"/>
              <w:rPr>
                <w:rFonts w:ascii="Arial" w:hAnsi="Arial" w:cs="Arial"/>
                <w:bCs/>
                <w:sz w:val="22"/>
                <w:szCs w:val="22"/>
              </w:rPr>
            </w:pPr>
            <w:r w:rsidRPr="004F6AC4">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Cs/>
                <w:sz w:val="22"/>
                <w:szCs w:val="22"/>
              </w:rPr>
              <w:t xml:space="preserve">For all stored data, explain the measures in place to ensure the security of the data collected, data confidentiality, including details of backup procedures, </w:t>
            </w:r>
            <w:r w:rsidRPr="00191DC8">
              <w:rPr>
                <w:rFonts w:ascii="Arial" w:hAnsi="Arial" w:cs="Arial"/>
                <w:bCs/>
                <w:sz w:val="22"/>
                <w:szCs w:val="22"/>
                <w:shd w:val="clear" w:color="auto" w:fill="F2F2F2" w:themeFill="background1" w:themeFillShade="F2"/>
              </w:rPr>
              <w:t>password</w:t>
            </w:r>
            <w:r w:rsidRPr="00191DC8">
              <w:rPr>
                <w:rFonts w:ascii="Arial" w:hAnsi="Arial" w:cs="Arial"/>
                <w:bCs/>
                <w:sz w:val="22"/>
                <w:szCs w:val="22"/>
              </w:rPr>
              <w:t xml:space="preserve"> protection, encryption, anonymisation and pseudonymisation</w:t>
            </w:r>
            <w:r w:rsidRPr="00191DC8">
              <w:rPr>
                <w:rFonts w:ascii="Arial" w:hAnsi="Arial" w:cs="Arial"/>
                <w:sz w:val="22"/>
                <w:szCs w:val="22"/>
              </w:rPr>
              <w:t>:</w:t>
            </w:r>
          </w:p>
        </w:tc>
      </w:tr>
      <w:tr w:rsidR="00B92A19" w:rsidRPr="00191DC8" w14:paraId="049BB53B" w14:textId="77777777" w:rsidTr="00CF6CA5">
        <w:trPr>
          <w:trHeight w:val="403"/>
        </w:trPr>
        <w:tc>
          <w:tcPr>
            <w:tcW w:w="562" w:type="dxa"/>
            <w:vAlign w:val="center"/>
          </w:tcPr>
          <w:p w14:paraId="332BC7EA" w14:textId="77777777" w:rsidR="00B92A19" w:rsidRPr="00191DC8" w:rsidRDefault="00B92A19" w:rsidP="00A91894">
            <w:pPr>
              <w:jc w:val="center"/>
              <w:rPr>
                <w:rFonts w:asciiTheme="minorHAnsi" w:hAnsiTheme="minorHAnsi" w:cstheme="minorHAnsi"/>
                <w:sz w:val="22"/>
                <w:szCs w:val="22"/>
              </w:rPr>
            </w:pPr>
          </w:p>
        </w:tc>
        <w:tc>
          <w:tcPr>
            <w:tcW w:w="9923" w:type="dxa"/>
            <w:gridSpan w:val="3"/>
          </w:tcPr>
          <w:p w14:paraId="2AFAF6D6" w14:textId="77777777" w:rsidR="00B92A19" w:rsidRPr="00191DC8" w:rsidRDefault="00B92A19" w:rsidP="00A91894">
            <w:pPr>
              <w:autoSpaceDE w:val="0"/>
              <w:autoSpaceDN w:val="0"/>
              <w:adjustRightInd w:val="0"/>
              <w:rPr>
                <w:rFonts w:asciiTheme="minorHAnsi" w:hAnsiTheme="minorHAnsi" w:cstheme="minorHAnsi"/>
                <w:b/>
                <w:bCs/>
                <w:sz w:val="22"/>
                <w:szCs w:val="22"/>
              </w:rPr>
            </w:pPr>
          </w:p>
          <w:p w14:paraId="14C6ECF5" w14:textId="0AF0BB79" w:rsidR="00916423" w:rsidRPr="00191DC8" w:rsidRDefault="0010668E" w:rsidP="00A91894">
            <w:pPr>
              <w:autoSpaceDE w:val="0"/>
              <w:autoSpaceDN w:val="0"/>
              <w:adjustRightInd w:val="0"/>
              <w:rPr>
                <w:rFonts w:asciiTheme="minorHAnsi" w:hAnsiTheme="minorHAnsi" w:cstheme="minorHAnsi"/>
                <w:sz w:val="22"/>
                <w:szCs w:val="22"/>
              </w:rPr>
            </w:pPr>
            <w:r w:rsidRPr="00191DC8">
              <w:rPr>
                <w:rFonts w:asciiTheme="minorHAnsi" w:hAnsiTheme="minorHAnsi" w:cstheme="minorHAnsi"/>
                <w:sz w:val="22"/>
                <w:szCs w:val="22"/>
              </w:rPr>
              <w:t xml:space="preserve">To ensure confidentiality, the questionnaires will be </w:t>
            </w:r>
            <w:r w:rsidR="004F6AC4" w:rsidRPr="00191DC8">
              <w:rPr>
                <w:rFonts w:asciiTheme="minorHAnsi" w:hAnsiTheme="minorHAnsi" w:cstheme="minorHAnsi"/>
                <w:sz w:val="22"/>
                <w:szCs w:val="22"/>
              </w:rPr>
              <w:t>anonymised,</w:t>
            </w:r>
            <w:r w:rsidR="004F6AC4">
              <w:rPr>
                <w:rFonts w:asciiTheme="minorHAnsi" w:hAnsiTheme="minorHAnsi" w:cstheme="minorHAnsi"/>
                <w:sz w:val="22"/>
                <w:szCs w:val="22"/>
              </w:rPr>
              <w:t xml:space="preserve"> and they will be encryption on to my one drive as </w:t>
            </w:r>
            <w:proofErr w:type="gramStart"/>
            <w:r w:rsidR="004F6AC4">
              <w:rPr>
                <w:rFonts w:asciiTheme="minorHAnsi" w:hAnsiTheme="minorHAnsi" w:cstheme="minorHAnsi"/>
                <w:sz w:val="22"/>
                <w:szCs w:val="22"/>
              </w:rPr>
              <w:t>no</w:t>
            </w:r>
            <w:proofErr w:type="gramEnd"/>
            <w:r w:rsidR="004F6AC4">
              <w:rPr>
                <w:rFonts w:asciiTheme="minorHAnsi" w:hAnsiTheme="minorHAnsi" w:cstheme="minorHAnsi"/>
                <w:sz w:val="22"/>
                <w:szCs w:val="22"/>
              </w:rPr>
              <w:t xml:space="preserve"> else can get on to the response part from the researcher</w:t>
            </w:r>
          </w:p>
          <w:p w14:paraId="3D4E5F60" w14:textId="77777777" w:rsidR="00916423" w:rsidRPr="00191DC8" w:rsidRDefault="00916423" w:rsidP="00A91894">
            <w:pPr>
              <w:autoSpaceDE w:val="0"/>
              <w:autoSpaceDN w:val="0"/>
              <w:adjustRightInd w:val="0"/>
              <w:rPr>
                <w:rFonts w:asciiTheme="minorHAnsi" w:hAnsiTheme="minorHAnsi" w:cstheme="minorHAnsi"/>
                <w:sz w:val="22"/>
                <w:szCs w:val="22"/>
              </w:rPr>
            </w:pPr>
          </w:p>
          <w:p w14:paraId="6005111D" w14:textId="77777777" w:rsidR="00916423" w:rsidRPr="00191DC8" w:rsidRDefault="00916423" w:rsidP="00A91894">
            <w:pPr>
              <w:autoSpaceDE w:val="0"/>
              <w:autoSpaceDN w:val="0"/>
              <w:adjustRightInd w:val="0"/>
              <w:rPr>
                <w:rFonts w:asciiTheme="minorHAnsi" w:hAnsiTheme="minorHAnsi" w:cstheme="minorHAnsi"/>
                <w:sz w:val="22"/>
                <w:szCs w:val="22"/>
              </w:rPr>
            </w:pPr>
          </w:p>
          <w:p w14:paraId="17326D67" w14:textId="7CC62874" w:rsidR="00916423" w:rsidRPr="00191DC8" w:rsidRDefault="00916423" w:rsidP="00A91894">
            <w:pPr>
              <w:autoSpaceDE w:val="0"/>
              <w:autoSpaceDN w:val="0"/>
              <w:adjustRightInd w:val="0"/>
              <w:rPr>
                <w:rFonts w:asciiTheme="minorHAnsi" w:hAnsiTheme="minorHAnsi" w:cstheme="minorHAnsi"/>
                <w:sz w:val="22"/>
                <w:szCs w:val="22"/>
              </w:rPr>
            </w:pPr>
          </w:p>
        </w:tc>
      </w:tr>
    </w:tbl>
    <w:p w14:paraId="64843D5F" w14:textId="77777777" w:rsidR="00B92A19" w:rsidRPr="00191DC8" w:rsidRDefault="00B92A19"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B92A19" w:rsidRPr="00191DC8" w14:paraId="2546F7D1" w14:textId="77777777" w:rsidTr="002132F9">
        <w:trPr>
          <w:trHeight w:val="439"/>
        </w:trPr>
        <w:tc>
          <w:tcPr>
            <w:tcW w:w="562" w:type="dxa"/>
            <w:shd w:val="clear" w:color="auto" w:fill="F2F2F2" w:themeFill="background1" w:themeFillShade="F2"/>
          </w:tcPr>
          <w:p w14:paraId="40335468" w14:textId="77777777" w:rsidR="00B92A19" w:rsidRPr="00191DC8" w:rsidRDefault="00B92A19"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b/>
                <w:bCs/>
                <w:sz w:val="22"/>
                <w:szCs w:val="22"/>
              </w:rPr>
              <w:t>Data Protection</w:t>
            </w:r>
          </w:p>
        </w:tc>
      </w:tr>
      <w:tr w:rsidR="00B92A19" w:rsidRPr="00191DC8" w14:paraId="69E8D50D" w14:textId="77777777" w:rsidTr="009563B2">
        <w:trPr>
          <w:trHeight w:val="439"/>
        </w:trPr>
        <w:tc>
          <w:tcPr>
            <w:tcW w:w="562" w:type="dxa"/>
            <w:shd w:val="clear" w:color="auto" w:fill="F2F2F2" w:themeFill="background1" w:themeFillShade="F2"/>
            <w:vAlign w:val="center"/>
          </w:tcPr>
          <w:p w14:paraId="2E9DD156" w14:textId="77777777" w:rsidR="00B92A19" w:rsidRPr="00191DC8" w:rsidRDefault="00B92A19"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sz w:val="22"/>
                <w:szCs w:val="22"/>
              </w:rPr>
              <w:t xml:space="preserve">Will the research activity </w:t>
            </w:r>
            <w:r w:rsidRPr="00191DC8">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191DC8" w:rsidRDefault="00B92A19" w:rsidP="00A91894">
            <w:pPr>
              <w:autoSpaceDE w:val="0"/>
              <w:autoSpaceDN w:val="0"/>
              <w:adjustRightInd w:val="0"/>
              <w:jc w:val="center"/>
              <w:rPr>
                <w:rFonts w:ascii="Arial" w:hAnsi="Arial" w:cs="Arial"/>
                <w:b/>
                <w:bCs/>
                <w:sz w:val="22"/>
                <w:szCs w:val="22"/>
              </w:rPr>
            </w:pPr>
            <w:r w:rsidRPr="00191DC8">
              <w:rPr>
                <w:rFonts w:ascii="Arial" w:hAnsi="Arial" w:cs="Arial"/>
                <w:b/>
                <w:bCs/>
                <w:sz w:val="22"/>
                <w:szCs w:val="22"/>
              </w:rPr>
              <w:t>NO</w:t>
            </w:r>
          </w:p>
        </w:tc>
      </w:tr>
      <w:tr w:rsidR="00B92A19" w:rsidRPr="00191DC8" w14:paraId="3F2EB291" w14:textId="77777777" w:rsidTr="009563B2">
        <w:trPr>
          <w:trHeight w:val="439"/>
        </w:trPr>
        <w:tc>
          <w:tcPr>
            <w:tcW w:w="562" w:type="dxa"/>
            <w:shd w:val="clear" w:color="auto" w:fill="F2F2F2" w:themeFill="background1" w:themeFillShade="F2"/>
            <w:vAlign w:val="center"/>
          </w:tcPr>
          <w:p w14:paraId="2442331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4D309B2A"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r>
      <w:tr w:rsidR="00B92A19" w:rsidRPr="00191DC8" w14:paraId="34D3FE10" w14:textId="77777777" w:rsidTr="009563B2">
        <w:trPr>
          <w:trHeight w:val="403"/>
        </w:trPr>
        <w:tc>
          <w:tcPr>
            <w:tcW w:w="562" w:type="dxa"/>
            <w:shd w:val="clear" w:color="auto" w:fill="F2F2F2" w:themeFill="background1" w:themeFillShade="F2"/>
            <w:vAlign w:val="center"/>
          </w:tcPr>
          <w:p w14:paraId="7D853A6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4140F3F1"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2596434" w14:textId="77777777" w:rsidTr="009563B2">
        <w:trPr>
          <w:trHeight w:val="439"/>
        </w:trPr>
        <w:tc>
          <w:tcPr>
            <w:tcW w:w="562" w:type="dxa"/>
            <w:shd w:val="clear" w:color="auto" w:fill="F2F2F2" w:themeFill="background1" w:themeFillShade="F2"/>
            <w:vAlign w:val="center"/>
          </w:tcPr>
          <w:p w14:paraId="43C686B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3D4E6FFE"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4C7BC53E" w14:textId="77777777" w:rsidTr="009563B2">
        <w:trPr>
          <w:trHeight w:val="403"/>
        </w:trPr>
        <w:tc>
          <w:tcPr>
            <w:tcW w:w="562" w:type="dxa"/>
            <w:shd w:val="clear" w:color="auto" w:fill="F2F2F2" w:themeFill="background1" w:themeFillShade="F2"/>
            <w:vAlign w:val="center"/>
          </w:tcPr>
          <w:p w14:paraId="1A65FD6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8198BEB"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7199BD4" w14:textId="69CD843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C1C5589" w14:textId="77777777" w:rsidTr="009563B2">
        <w:trPr>
          <w:trHeight w:val="403"/>
        </w:trPr>
        <w:tc>
          <w:tcPr>
            <w:tcW w:w="562" w:type="dxa"/>
            <w:shd w:val="clear" w:color="auto" w:fill="F2F2F2" w:themeFill="background1" w:themeFillShade="F2"/>
            <w:vAlign w:val="center"/>
          </w:tcPr>
          <w:p w14:paraId="434AC253"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64E029B5"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EF68C3C" w14:textId="77777777" w:rsidTr="009563B2">
        <w:trPr>
          <w:trHeight w:val="403"/>
        </w:trPr>
        <w:tc>
          <w:tcPr>
            <w:tcW w:w="562" w:type="dxa"/>
            <w:shd w:val="clear" w:color="auto" w:fill="F2F2F2" w:themeFill="background1" w:themeFillShade="F2"/>
            <w:vAlign w:val="center"/>
          </w:tcPr>
          <w:p w14:paraId="560A3EC9"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34CC91E3"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34E40ECE" w14:textId="77777777" w:rsidTr="009563B2">
        <w:trPr>
          <w:trHeight w:val="403"/>
        </w:trPr>
        <w:tc>
          <w:tcPr>
            <w:tcW w:w="562" w:type="dxa"/>
            <w:shd w:val="clear" w:color="auto" w:fill="F2F2F2" w:themeFill="background1" w:themeFillShade="F2"/>
            <w:vAlign w:val="center"/>
          </w:tcPr>
          <w:p w14:paraId="036EDB34"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61022779"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6C7436EB"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60C87414" w14:textId="77777777" w:rsidTr="009563B2">
        <w:trPr>
          <w:trHeight w:val="403"/>
        </w:trPr>
        <w:tc>
          <w:tcPr>
            <w:tcW w:w="562" w:type="dxa"/>
            <w:shd w:val="clear" w:color="auto" w:fill="F2F2F2" w:themeFill="background1" w:themeFillShade="F2"/>
            <w:vAlign w:val="center"/>
          </w:tcPr>
          <w:p w14:paraId="2C18CCE1"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20</w:t>
            </w:r>
          </w:p>
        </w:tc>
        <w:tc>
          <w:tcPr>
            <w:tcW w:w="7905" w:type="dxa"/>
            <w:shd w:val="clear" w:color="auto" w:fill="F2F2F2" w:themeFill="background1" w:themeFillShade="F2"/>
            <w:vAlign w:val="center"/>
          </w:tcPr>
          <w:p w14:paraId="4E78979F" w14:textId="77777777" w:rsidR="00B92A19" w:rsidRPr="00191DC8" w:rsidRDefault="00B92A19" w:rsidP="00A91894">
            <w:pPr>
              <w:autoSpaceDE w:val="0"/>
              <w:autoSpaceDN w:val="0"/>
              <w:adjustRightInd w:val="0"/>
              <w:rPr>
                <w:rFonts w:ascii="Arial" w:hAnsi="Arial" w:cs="Arial"/>
                <w:b/>
                <w:bCs/>
                <w:sz w:val="22"/>
                <w:szCs w:val="22"/>
              </w:rPr>
            </w:pPr>
            <w:r w:rsidRPr="00191DC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6A7A82A6" w:rsidR="00B92A19" w:rsidRPr="00191DC8" w:rsidRDefault="005B66C1" w:rsidP="00A91894">
                <w:pPr>
                  <w:autoSpaceDE w:val="0"/>
                  <w:autoSpaceDN w:val="0"/>
                  <w:adjustRightInd w:val="0"/>
                  <w:jc w:val="center"/>
                  <w:rPr>
                    <w:rFonts w:ascii="Arial" w:hAnsi="Arial" w:cs="Arial"/>
                    <w:sz w:val="22"/>
                    <w:szCs w:val="22"/>
                  </w:rPr>
                </w:pPr>
                <w:r w:rsidRPr="00191DC8">
                  <w:rPr>
                    <w:rFonts w:ascii="MS Gothic" w:eastAsia="MS Gothic" w:hAnsi="MS Gothic" w:cs="Arial" w:hint="eastAsia"/>
                  </w:rPr>
                  <w:t>☒</w:t>
                </w:r>
              </w:p>
            </w:sdtContent>
          </w:sdt>
        </w:tc>
      </w:tr>
      <w:tr w:rsidR="00B92A19" w:rsidRPr="00191DC8" w14:paraId="21C84E72" w14:textId="77777777" w:rsidTr="009563B2">
        <w:trPr>
          <w:trHeight w:val="403"/>
        </w:trPr>
        <w:tc>
          <w:tcPr>
            <w:tcW w:w="562" w:type="dxa"/>
            <w:shd w:val="clear" w:color="auto" w:fill="F2F2F2" w:themeFill="background1" w:themeFillShade="F2"/>
            <w:vAlign w:val="center"/>
          </w:tcPr>
          <w:p w14:paraId="051A116A" w14:textId="77777777" w:rsidR="00B92A19" w:rsidRPr="00191DC8" w:rsidRDefault="00B92A19" w:rsidP="00A91894">
            <w:pPr>
              <w:spacing w:before="120" w:after="120"/>
              <w:jc w:val="center"/>
              <w:rPr>
                <w:rFonts w:ascii="Arial" w:hAnsi="Arial" w:cs="Arial"/>
                <w:sz w:val="22"/>
                <w:szCs w:val="22"/>
              </w:rPr>
            </w:pPr>
            <w:r w:rsidRPr="00191DC8">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191DC8" w:rsidRDefault="00B92A19" w:rsidP="00A91894">
            <w:pPr>
              <w:spacing w:before="120" w:after="120"/>
              <w:rPr>
                <w:rFonts w:ascii="Arial" w:hAnsi="Arial" w:cs="Arial"/>
                <w:bCs/>
                <w:sz w:val="22"/>
                <w:szCs w:val="22"/>
              </w:rPr>
            </w:pPr>
            <w:r w:rsidRPr="00191DC8">
              <w:rPr>
                <w:rFonts w:ascii="Arial" w:hAnsi="Arial" w:cs="Arial"/>
                <w:sz w:val="22"/>
                <w:szCs w:val="22"/>
              </w:rPr>
              <w:t>If YES</w:t>
            </w:r>
            <w:r w:rsidRPr="00191DC8">
              <w:rPr>
                <w:rFonts w:ascii="Arial" w:hAnsi="Arial" w:cs="Arial"/>
                <w:b/>
                <w:bCs/>
                <w:sz w:val="22"/>
                <w:szCs w:val="22"/>
              </w:rPr>
              <w:t xml:space="preserve"> </w:t>
            </w:r>
            <w:r w:rsidRPr="00191DC8">
              <w:rPr>
                <w:rFonts w:ascii="Arial" w:hAnsi="Arial" w:cs="Arial"/>
                <w:sz w:val="22"/>
                <w:szCs w:val="22"/>
              </w:rPr>
              <w:t xml:space="preserve">to any question, please provide full details, </w:t>
            </w:r>
            <w:r w:rsidRPr="00191DC8">
              <w:rPr>
                <w:rFonts w:ascii="Arial" w:hAnsi="Arial" w:cs="Arial"/>
                <w:bCs/>
                <w:sz w:val="22"/>
                <w:szCs w:val="22"/>
              </w:rPr>
              <w:t>explaining how this will be conducted in accordance with the GDPR and Data Protection Act (2018) (and any international equivalents, where appropriate):</w:t>
            </w:r>
          </w:p>
        </w:tc>
      </w:tr>
      <w:tr w:rsidR="00B92A19" w:rsidRPr="00191DC8" w14:paraId="0CF26783" w14:textId="77777777" w:rsidTr="009563B2">
        <w:trPr>
          <w:trHeight w:val="403"/>
        </w:trPr>
        <w:tc>
          <w:tcPr>
            <w:tcW w:w="562" w:type="dxa"/>
            <w:vAlign w:val="center"/>
          </w:tcPr>
          <w:p w14:paraId="1C762C14"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204833A8" w14:textId="2A0057EA" w:rsidR="00B92A19" w:rsidRPr="00191DC8" w:rsidRDefault="00D26D49" w:rsidP="00A91894">
            <w:pPr>
              <w:autoSpaceDE w:val="0"/>
              <w:autoSpaceDN w:val="0"/>
              <w:adjustRightInd w:val="0"/>
              <w:rPr>
                <w:rFonts w:ascii="Arial" w:hAnsi="Arial" w:cs="Arial"/>
              </w:rPr>
            </w:pPr>
            <w:r w:rsidRPr="00191DC8">
              <w:rPr>
                <w:rFonts w:ascii="Arial" w:hAnsi="Arial" w:cs="Arial"/>
              </w:rPr>
              <w:t xml:space="preserve">Yes, it will be stored to the cloud </w:t>
            </w:r>
          </w:p>
        </w:tc>
      </w:tr>
      <w:tr w:rsidR="00B92A19" w:rsidRPr="00191DC8" w14:paraId="5FECD123" w14:textId="77777777" w:rsidTr="009563B2">
        <w:trPr>
          <w:trHeight w:val="403"/>
        </w:trPr>
        <w:tc>
          <w:tcPr>
            <w:tcW w:w="562" w:type="dxa"/>
            <w:shd w:val="clear" w:color="auto" w:fill="F2F2F2" w:themeFill="background1" w:themeFillShade="F2"/>
            <w:vAlign w:val="center"/>
          </w:tcPr>
          <w:p w14:paraId="4A79B7E6"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List all who will have access to the data generated by the research activity</w:t>
            </w:r>
            <w:r w:rsidRPr="00191DC8">
              <w:rPr>
                <w:rFonts w:ascii="Arial" w:hAnsi="Arial" w:cs="Arial"/>
                <w:sz w:val="22"/>
                <w:szCs w:val="22"/>
              </w:rPr>
              <w:t>:</w:t>
            </w:r>
          </w:p>
        </w:tc>
      </w:tr>
      <w:tr w:rsidR="00B92A19" w:rsidRPr="00191DC8" w14:paraId="74060F26" w14:textId="77777777" w:rsidTr="009563B2">
        <w:trPr>
          <w:trHeight w:val="403"/>
        </w:trPr>
        <w:tc>
          <w:tcPr>
            <w:tcW w:w="562" w:type="dxa"/>
            <w:vAlign w:val="center"/>
          </w:tcPr>
          <w:p w14:paraId="1B201DD5"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vAlign w:val="center"/>
          </w:tcPr>
          <w:p w14:paraId="54058D2E" w14:textId="7FB4F6ED" w:rsidR="00B92A19" w:rsidRPr="00191DC8" w:rsidRDefault="00D26D49" w:rsidP="00D26D49">
            <w:pPr>
              <w:autoSpaceDE w:val="0"/>
              <w:autoSpaceDN w:val="0"/>
              <w:adjustRightInd w:val="0"/>
              <w:rPr>
                <w:rFonts w:ascii="Arial" w:hAnsi="Arial" w:cs="Arial"/>
                <w:sz w:val="22"/>
                <w:szCs w:val="22"/>
              </w:rPr>
            </w:pPr>
            <w:r w:rsidRPr="00191DC8">
              <w:rPr>
                <w:rFonts w:ascii="Arial" w:hAnsi="Arial" w:cs="Arial"/>
                <w:sz w:val="22"/>
                <w:szCs w:val="22"/>
              </w:rPr>
              <w:t xml:space="preserve">Supervisor and researcher </w:t>
            </w:r>
          </w:p>
        </w:tc>
      </w:tr>
      <w:tr w:rsidR="00B92A19" w:rsidRPr="00191DC8" w14:paraId="77D1C918" w14:textId="77777777" w:rsidTr="009563B2">
        <w:trPr>
          <w:trHeight w:val="403"/>
        </w:trPr>
        <w:tc>
          <w:tcPr>
            <w:tcW w:w="562" w:type="dxa"/>
            <w:shd w:val="clear" w:color="auto" w:fill="F2F2F2" w:themeFill="background1" w:themeFillShade="F2"/>
            <w:vAlign w:val="center"/>
          </w:tcPr>
          <w:p w14:paraId="27802529"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List who will have control of, and act as custodian(s) for, data generated by the research activity</w:t>
            </w:r>
            <w:r w:rsidRPr="00191DC8">
              <w:rPr>
                <w:rFonts w:ascii="Arial" w:hAnsi="Arial" w:cs="Arial"/>
                <w:sz w:val="22"/>
                <w:szCs w:val="22"/>
              </w:rPr>
              <w:t>:</w:t>
            </w:r>
          </w:p>
        </w:tc>
      </w:tr>
      <w:tr w:rsidR="00B92A19" w:rsidRPr="00191DC8" w14:paraId="02F80A93" w14:textId="77777777" w:rsidTr="009563B2">
        <w:trPr>
          <w:trHeight w:val="403"/>
        </w:trPr>
        <w:tc>
          <w:tcPr>
            <w:tcW w:w="562" w:type="dxa"/>
            <w:vAlign w:val="center"/>
          </w:tcPr>
          <w:p w14:paraId="461C8EEF"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191DC8" w:rsidRDefault="00B92A19" w:rsidP="00A91894">
            <w:pPr>
              <w:autoSpaceDE w:val="0"/>
              <w:autoSpaceDN w:val="0"/>
              <w:adjustRightInd w:val="0"/>
              <w:rPr>
                <w:rFonts w:ascii="Arial" w:hAnsi="Arial" w:cs="Arial"/>
                <w:sz w:val="22"/>
                <w:szCs w:val="22"/>
              </w:rPr>
            </w:pPr>
          </w:p>
          <w:p w14:paraId="4AF7ECE9" w14:textId="5752A20B" w:rsidR="00B92A19" w:rsidRPr="00191DC8" w:rsidRDefault="00D26D49" w:rsidP="00A91894">
            <w:pPr>
              <w:autoSpaceDE w:val="0"/>
              <w:autoSpaceDN w:val="0"/>
              <w:adjustRightInd w:val="0"/>
              <w:rPr>
                <w:rFonts w:ascii="Arial" w:hAnsi="Arial" w:cs="Arial"/>
                <w:sz w:val="22"/>
                <w:szCs w:val="22"/>
              </w:rPr>
            </w:pPr>
            <w:r w:rsidRPr="00191DC8">
              <w:rPr>
                <w:rFonts w:ascii="Arial" w:hAnsi="Arial" w:cs="Arial"/>
                <w:sz w:val="22"/>
                <w:szCs w:val="22"/>
              </w:rPr>
              <w:t xml:space="preserve">Researcher </w:t>
            </w:r>
          </w:p>
          <w:p w14:paraId="0A5F3EC7" w14:textId="2E62A281" w:rsidR="00B92A19" w:rsidRPr="00191DC8" w:rsidRDefault="00B92A19" w:rsidP="00A91894">
            <w:pPr>
              <w:autoSpaceDE w:val="0"/>
              <w:autoSpaceDN w:val="0"/>
              <w:adjustRightInd w:val="0"/>
              <w:rPr>
                <w:rFonts w:ascii="Arial" w:hAnsi="Arial" w:cs="Arial"/>
                <w:sz w:val="22"/>
                <w:szCs w:val="22"/>
              </w:rPr>
            </w:pPr>
          </w:p>
        </w:tc>
      </w:tr>
      <w:tr w:rsidR="00B92A19" w:rsidRPr="00191DC8" w14:paraId="68D17233" w14:textId="77777777" w:rsidTr="009563B2">
        <w:trPr>
          <w:trHeight w:val="403"/>
        </w:trPr>
        <w:tc>
          <w:tcPr>
            <w:tcW w:w="562" w:type="dxa"/>
            <w:shd w:val="clear" w:color="auto" w:fill="F2F2F2" w:themeFill="background1" w:themeFillShade="F2"/>
            <w:vAlign w:val="center"/>
          </w:tcPr>
          <w:p w14:paraId="00BA5850"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91DC8">
              <w:rPr>
                <w:rFonts w:ascii="Arial" w:hAnsi="Arial" w:cs="Arial"/>
                <w:bCs/>
                <w:sz w:val="22"/>
                <w:szCs w:val="22"/>
              </w:rPr>
              <w:t>why not</w:t>
            </w:r>
            <w:proofErr w:type="gramEnd"/>
            <w:r w:rsidRPr="00191DC8">
              <w:rPr>
                <w:rFonts w:ascii="Arial" w:hAnsi="Arial" w:cs="Arial"/>
                <w:bCs/>
                <w:sz w:val="22"/>
                <w:szCs w:val="22"/>
              </w:rPr>
              <w:t xml:space="preserve">.  </w:t>
            </w:r>
          </w:p>
        </w:tc>
      </w:tr>
      <w:tr w:rsidR="00B92A19" w:rsidRPr="00191DC8" w14:paraId="584EB77C" w14:textId="77777777" w:rsidTr="009563B2">
        <w:trPr>
          <w:trHeight w:val="403"/>
        </w:trPr>
        <w:tc>
          <w:tcPr>
            <w:tcW w:w="562" w:type="dxa"/>
            <w:vAlign w:val="center"/>
          </w:tcPr>
          <w:p w14:paraId="4616F66F"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191DC8" w:rsidRDefault="00B92A19" w:rsidP="00A91894">
            <w:pPr>
              <w:autoSpaceDE w:val="0"/>
              <w:autoSpaceDN w:val="0"/>
              <w:adjustRightInd w:val="0"/>
              <w:rPr>
                <w:rFonts w:ascii="Arial" w:hAnsi="Arial" w:cs="Arial"/>
                <w:sz w:val="22"/>
                <w:szCs w:val="22"/>
              </w:rPr>
            </w:pPr>
          </w:p>
          <w:p w14:paraId="3A519D89" w14:textId="6503C6AA" w:rsidR="002A42BE" w:rsidRPr="00191DC8" w:rsidRDefault="002A42BE" w:rsidP="00A91894">
            <w:pPr>
              <w:autoSpaceDE w:val="0"/>
              <w:autoSpaceDN w:val="0"/>
              <w:adjustRightInd w:val="0"/>
              <w:rPr>
                <w:rFonts w:ascii="Arial" w:hAnsi="Arial" w:cs="Arial"/>
                <w:sz w:val="22"/>
                <w:szCs w:val="22"/>
              </w:rPr>
            </w:pPr>
            <w:r w:rsidRPr="00191DC8">
              <w:rPr>
                <w:rFonts w:ascii="Arial" w:hAnsi="Arial" w:cs="Arial"/>
                <w:sz w:val="22"/>
                <w:szCs w:val="22"/>
              </w:rPr>
              <w:t>It will be the cloud</w:t>
            </w:r>
            <w:r w:rsidR="00637DA3" w:rsidRPr="00191DC8">
              <w:rPr>
                <w:rFonts w:ascii="Arial" w:hAnsi="Arial" w:cs="Arial"/>
                <w:sz w:val="22"/>
                <w:szCs w:val="22"/>
              </w:rPr>
              <w:t xml:space="preserve"> or on </w:t>
            </w:r>
            <w:r w:rsidRPr="00191DC8">
              <w:rPr>
                <w:rFonts w:ascii="Arial" w:hAnsi="Arial" w:cs="Arial"/>
                <w:sz w:val="22"/>
                <w:szCs w:val="22"/>
              </w:rPr>
              <w:t xml:space="preserve">one drive </w:t>
            </w:r>
          </w:p>
          <w:p w14:paraId="58949CC3" w14:textId="19010230" w:rsidR="00B92A19" w:rsidRPr="00191DC8" w:rsidRDefault="00B92A19" w:rsidP="00A91894">
            <w:pPr>
              <w:autoSpaceDE w:val="0"/>
              <w:autoSpaceDN w:val="0"/>
              <w:adjustRightInd w:val="0"/>
              <w:rPr>
                <w:rFonts w:ascii="Arial" w:hAnsi="Arial" w:cs="Arial"/>
                <w:sz w:val="22"/>
                <w:szCs w:val="22"/>
              </w:rPr>
            </w:pPr>
          </w:p>
        </w:tc>
      </w:tr>
      <w:tr w:rsidR="00B92A19" w:rsidRPr="00191DC8" w14:paraId="297AD189" w14:textId="77777777" w:rsidTr="009563B2">
        <w:trPr>
          <w:trHeight w:val="403"/>
        </w:trPr>
        <w:tc>
          <w:tcPr>
            <w:tcW w:w="562" w:type="dxa"/>
            <w:shd w:val="clear" w:color="auto" w:fill="F2F2F2" w:themeFill="background1" w:themeFillShade="F2"/>
            <w:vAlign w:val="center"/>
          </w:tcPr>
          <w:p w14:paraId="5EE1F74C" w14:textId="77777777" w:rsidR="00B92A19" w:rsidRPr="00191DC8" w:rsidRDefault="00B92A19" w:rsidP="00A91894">
            <w:pPr>
              <w:autoSpaceDE w:val="0"/>
              <w:autoSpaceDN w:val="0"/>
              <w:adjustRightInd w:val="0"/>
              <w:jc w:val="center"/>
              <w:rPr>
                <w:rFonts w:ascii="Arial" w:hAnsi="Arial" w:cs="Arial"/>
                <w:sz w:val="22"/>
                <w:szCs w:val="22"/>
              </w:rPr>
            </w:pPr>
            <w:r w:rsidRPr="00191DC8">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sz w:val="22"/>
                <w:szCs w:val="22"/>
              </w:rPr>
              <w:t xml:space="preserve">Please indicate if your data will be stored in the UWTSD Research Data Repository (see </w:t>
            </w:r>
            <w:hyperlink r:id="rId112" w:history="1">
              <w:r w:rsidRPr="00191DC8">
                <w:rPr>
                  <w:rStyle w:val="Hyperlink"/>
                  <w:rFonts w:ascii="Arial" w:hAnsi="Arial" w:cs="Arial"/>
                  <w:color w:val="000000"/>
                  <w:sz w:val="22"/>
                  <w:szCs w:val="22"/>
                </w:rPr>
                <w:t>https://researchdata.uwtsd.ac.uk/</w:t>
              </w:r>
            </w:hyperlink>
            <w:r w:rsidRPr="00191DC8">
              <w:rPr>
                <w:rFonts w:ascii="Arial" w:hAnsi="Arial" w:cs="Arial"/>
                <w:color w:val="000000"/>
                <w:sz w:val="22"/>
                <w:szCs w:val="22"/>
              </w:rPr>
              <w:t xml:space="preserve"> ).   If </w:t>
            </w:r>
            <w:proofErr w:type="gramStart"/>
            <w:r w:rsidRPr="00191DC8">
              <w:rPr>
                <w:rFonts w:ascii="Arial" w:hAnsi="Arial" w:cs="Arial"/>
                <w:color w:val="000000"/>
                <w:sz w:val="22"/>
                <w:szCs w:val="22"/>
              </w:rPr>
              <w:t>so</w:t>
            </w:r>
            <w:proofErr w:type="gramEnd"/>
            <w:r w:rsidRPr="00191DC8">
              <w:rPr>
                <w:rFonts w:ascii="Arial" w:hAnsi="Arial" w:cs="Arial"/>
                <w:color w:val="000000"/>
                <w:sz w:val="22"/>
                <w:szCs w:val="22"/>
              </w:rPr>
              <w:t xml:space="preserve"> please explain. (</w:t>
            </w:r>
            <w:r w:rsidRPr="00191DC8">
              <w:rPr>
                <w:rFonts w:ascii="Arial" w:hAnsi="Arial" w:cs="Arial"/>
                <w:i/>
                <w:color w:val="000000"/>
                <w:sz w:val="22"/>
                <w:szCs w:val="22"/>
              </w:rPr>
              <w:t>Most relevant to academic staff)</w:t>
            </w:r>
            <w:r w:rsidRPr="00191DC8">
              <w:rPr>
                <w:rFonts w:ascii="Arial" w:hAnsi="Arial" w:cs="Arial"/>
                <w:color w:val="000000"/>
              </w:rPr>
              <w:t xml:space="preserve"> </w:t>
            </w:r>
          </w:p>
        </w:tc>
      </w:tr>
      <w:tr w:rsidR="00B92A19" w:rsidRPr="00191DC8" w14:paraId="0D561213" w14:textId="77777777" w:rsidTr="009563B2">
        <w:trPr>
          <w:trHeight w:val="403"/>
        </w:trPr>
        <w:tc>
          <w:tcPr>
            <w:tcW w:w="562" w:type="dxa"/>
            <w:vAlign w:val="center"/>
          </w:tcPr>
          <w:p w14:paraId="67C53954" w14:textId="77777777" w:rsidR="00B92A19" w:rsidRPr="00191DC8" w:rsidRDefault="00B92A19" w:rsidP="00A91894">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191DC8" w:rsidRDefault="00B92A19" w:rsidP="00A91894">
            <w:pPr>
              <w:autoSpaceDE w:val="0"/>
              <w:autoSpaceDN w:val="0"/>
              <w:adjustRightInd w:val="0"/>
              <w:rPr>
                <w:rFonts w:ascii="Arial" w:hAnsi="Arial" w:cs="Arial"/>
                <w:sz w:val="22"/>
                <w:szCs w:val="22"/>
              </w:rPr>
            </w:pPr>
          </w:p>
          <w:p w14:paraId="221B5344" w14:textId="56BD9E50" w:rsidR="00B92A19" w:rsidRPr="00191DC8" w:rsidRDefault="00B92A19" w:rsidP="00A91894">
            <w:pPr>
              <w:autoSpaceDE w:val="0"/>
              <w:autoSpaceDN w:val="0"/>
              <w:adjustRightInd w:val="0"/>
              <w:rPr>
                <w:rFonts w:ascii="Arial" w:hAnsi="Arial" w:cs="Arial"/>
                <w:sz w:val="22"/>
                <w:szCs w:val="22"/>
              </w:rPr>
            </w:pPr>
          </w:p>
        </w:tc>
      </w:tr>
      <w:tr w:rsidR="00B92A19" w:rsidRPr="00191DC8" w14:paraId="323E21FC" w14:textId="77777777" w:rsidTr="00A604AC">
        <w:trPr>
          <w:trHeight w:val="606"/>
        </w:trPr>
        <w:tc>
          <w:tcPr>
            <w:tcW w:w="562" w:type="dxa"/>
            <w:shd w:val="clear" w:color="auto" w:fill="F2F2F2" w:themeFill="background1" w:themeFillShade="F2"/>
            <w:vAlign w:val="center"/>
          </w:tcPr>
          <w:p w14:paraId="3A00297C"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Cs/>
                <w:sz w:val="22"/>
                <w:szCs w:val="22"/>
              </w:rPr>
              <w:t>26</w:t>
            </w:r>
          </w:p>
        </w:tc>
        <w:tc>
          <w:tcPr>
            <w:tcW w:w="7905" w:type="dxa"/>
            <w:shd w:val="clear" w:color="auto" w:fill="F2F2F2" w:themeFill="background1" w:themeFillShade="F2"/>
          </w:tcPr>
          <w:p w14:paraId="334457EF" w14:textId="77777777" w:rsidR="00B92A19" w:rsidRPr="00191DC8" w:rsidRDefault="00B92A19" w:rsidP="00A91894">
            <w:pPr>
              <w:autoSpaceDE w:val="0"/>
              <w:autoSpaceDN w:val="0"/>
              <w:adjustRightInd w:val="0"/>
              <w:rPr>
                <w:rFonts w:ascii="Arial" w:hAnsi="Arial" w:cs="Arial"/>
                <w:color w:val="000000"/>
                <w:sz w:val="22"/>
                <w:szCs w:val="22"/>
              </w:rPr>
            </w:pPr>
            <w:r w:rsidRPr="00191DC8">
              <w:rPr>
                <w:rFonts w:ascii="Arial" w:hAnsi="Arial" w:cs="Arial"/>
                <w:bCs/>
                <w:sz w:val="22"/>
                <w:szCs w:val="22"/>
              </w:rPr>
              <w:t xml:space="preserve">Confirm that you have read the UWTSD guidance on data management (see </w:t>
            </w:r>
            <w:hyperlink r:id="rId113" w:history="1">
              <w:r w:rsidRPr="00191DC8">
                <w:rPr>
                  <w:rStyle w:val="Hyperlink"/>
                  <w:rFonts w:ascii="Arial" w:hAnsi="Arial" w:cs="Arial"/>
                  <w:color w:val="000000"/>
                  <w:sz w:val="22"/>
                  <w:szCs w:val="22"/>
                </w:rPr>
                <w:t>https://www.uwtsd.ac.uk/library/research-data-management/</w:t>
              </w:r>
            </w:hyperlink>
            <w:r w:rsidRPr="00191DC8">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rPr>
              <w:t>YES</w:t>
            </w:r>
          </w:p>
        </w:tc>
        <w:tc>
          <w:tcPr>
            <w:tcW w:w="1026" w:type="dxa"/>
            <w:shd w:val="clear" w:color="auto" w:fill="BFBFBF" w:themeFill="background1" w:themeFillShade="BF"/>
            <w:vAlign w:val="center"/>
          </w:tcPr>
          <w:p w14:paraId="50A05733"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r w:rsidR="00B92A19" w:rsidRPr="00191DC8" w14:paraId="1D516724" w14:textId="77777777" w:rsidTr="00756713">
        <w:trPr>
          <w:trHeight w:val="632"/>
        </w:trPr>
        <w:tc>
          <w:tcPr>
            <w:tcW w:w="562" w:type="dxa"/>
            <w:shd w:val="clear" w:color="auto" w:fill="F2F2F2" w:themeFill="background1" w:themeFillShade="F2"/>
            <w:vAlign w:val="center"/>
          </w:tcPr>
          <w:p w14:paraId="14AA8DF3" w14:textId="77777777" w:rsidR="00B92A19" w:rsidRPr="00191DC8" w:rsidRDefault="00B92A19" w:rsidP="00A91894">
            <w:pPr>
              <w:autoSpaceDE w:val="0"/>
              <w:autoSpaceDN w:val="0"/>
              <w:adjustRightInd w:val="0"/>
              <w:jc w:val="center"/>
              <w:rPr>
                <w:rFonts w:ascii="Arial" w:hAnsi="Arial" w:cs="Arial"/>
                <w:bCs/>
                <w:sz w:val="22"/>
                <w:szCs w:val="22"/>
              </w:rPr>
            </w:pPr>
            <w:r w:rsidRPr="00191DC8">
              <w:rPr>
                <w:rFonts w:ascii="Arial" w:hAnsi="Arial" w:cs="Arial"/>
                <w:bCs/>
                <w:sz w:val="22"/>
                <w:szCs w:val="22"/>
              </w:rPr>
              <w:t>27</w:t>
            </w:r>
          </w:p>
        </w:tc>
        <w:tc>
          <w:tcPr>
            <w:tcW w:w="7905" w:type="dxa"/>
            <w:shd w:val="clear" w:color="auto" w:fill="F2F2F2" w:themeFill="background1" w:themeFillShade="F2"/>
          </w:tcPr>
          <w:p w14:paraId="6E146F1A" w14:textId="77777777" w:rsidR="00B92A19" w:rsidRPr="00191DC8" w:rsidRDefault="00B92A19" w:rsidP="00A91894">
            <w:pPr>
              <w:autoSpaceDE w:val="0"/>
              <w:autoSpaceDN w:val="0"/>
              <w:adjustRightInd w:val="0"/>
              <w:rPr>
                <w:rFonts w:ascii="Arial" w:hAnsi="Arial" w:cs="Arial"/>
                <w:sz w:val="22"/>
                <w:szCs w:val="22"/>
              </w:rPr>
            </w:pPr>
            <w:r w:rsidRPr="00191DC8">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191DC8" w:rsidRDefault="00B92A19" w:rsidP="00A91894">
            <w:pPr>
              <w:autoSpaceDE w:val="0"/>
              <w:autoSpaceDN w:val="0"/>
              <w:adjustRightInd w:val="0"/>
              <w:jc w:val="center"/>
              <w:rPr>
                <w:rFonts w:ascii="Arial" w:hAnsi="Arial" w:cs="Arial"/>
                <w:b/>
                <w:sz w:val="22"/>
                <w:szCs w:val="22"/>
              </w:rPr>
            </w:pPr>
            <w:r w:rsidRPr="00191DC8">
              <w:rPr>
                <w:rFonts w:ascii="Arial" w:hAnsi="Arial" w:cs="Arial"/>
                <w:b/>
                <w:sz w:val="22"/>
              </w:rPr>
              <w:t>YES</w:t>
            </w:r>
          </w:p>
        </w:tc>
        <w:tc>
          <w:tcPr>
            <w:tcW w:w="1026" w:type="dxa"/>
            <w:shd w:val="clear" w:color="auto" w:fill="BFBFBF" w:themeFill="background1" w:themeFillShade="BF"/>
            <w:vAlign w:val="center"/>
          </w:tcPr>
          <w:p w14:paraId="463C95F3" w14:textId="77777777" w:rsidR="00B92A19" w:rsidRPr="00191DC8"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B92A19" w:rsidRPr="00191DC8">
                  <w:rPr>
                    <w:rFonts w:ascii="Segoe UI Symbol" w:eastAsia="MS Gothic" w:hAnsi="Segoe UI Symbol" w:cs="Segoe UI Symbol"/>
                  </w:rPr>
                  <w:t>☐</w:t>
                </w:r>
              </w:sdtContent>
            </w:sdt>
          </w:p>
        </w:tc>
      </w:tr>
    </w:tbl>
    <w:p w14:paraId="1B33427B" w14:textId="2AB7703E" w:rsidR="00B92A19" w:rsidRPr="00191DC8" w:rsidRDefault="00B92A19" w:rsidP="00A91894">
      <w:pPr>
        <w:rPr>
          <w:rFonts w:ascii="Arial" w:hAnsi="Arial" w:cs="Arial"/>
          <w:b/>
          <w:bCs/>
        </w:rPr>
      </w:pPr>
    </w:p>
    <w:p w14:paraId="188A1AAA" w14:textId="77777777" w:rsidR="00B92A19" w:rsidRPr="00191DC8" w:rsidRDefault="00B92A19" w:rsidP="00A91894">
      <w:pPr>
        <w:autoSpaceDE w:val="0"/>
        <w:autoSpaceDN w:val="0"/>
        <w:adjustRightInd w:val="0"/>
        <w:spacing w:after="240"/>
        <w:jc w:val="both"/>
        <w:rPr>
          <w:rFonts w:ascii="Arial" w:hAnsi="Arial" w:cs="Arial"/>
          <w:b/>
        </w:rPr>
      </w:pPr>
      <w:r w:rsidRPr="00191DC8">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92A19" w:rsidRPr="00191DC8" w14:paraId="66C6E8D5" w14:textId="77777777" w:rsidTr="00BC301B">
        <w:trPr>
          <w:trHeight w:val="1807"/>
        </w:trPr>
        <w:tc>
          <w:tcPr>
            <w:tcW w:w="554" w:type="dxa"/>
            <w:shd w:val="clear" w:color="auto" w:fill="F2F2F2" w:themeFill="background1" w:themeFillShade="F2"/>
            <w:vAlign w:val="center"/>
          </w:tcPr>
          <w:p w14:paraId="052DA528" w14:textId="77777777" w:rsidR="00B92A19" w:rsidRPr="00191DC8" w:rsidRDefault="00B92A19" w:rsidP="00A91894">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191DC8" w:rsidRDefault="00B92A19" w:rsidP="00A91894">
            <w:pPr>
              <w:jc w:val="both"/>
              <w:rPr>
                <w:rFonts w:ascii="Arial" w:hAnsi="Arial" w:cs="Arial"/>
                <w:b/>
                <w:bCs/>
                <w:color w:val="000000"/>
              </w:rPr>
            </w:pPr>
            <w:r w:rsidRPr="00191DC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91DC8">
              <w:rPr>
                <w:rFonts w:ascii="Arial" w:hAnsi="Arial" w:cs="Arial"/>
                <w:b/>
                <w:bCs/>
                <w:color w:val="000000"/>
              </w:rPr>
              <w:t>.</w:t>
            </w:r>
          </w:p>
          <w:p w14:paraId="16B48C59" w14:textId="77777777" w:rsidR="00B92A19" w:rsidRPr="00191DC8" w:rsidRDefault="00B92A19" w:rsidP="00A91894">
            <w:pPr>
              <w:jc w:val="both"/>
              <w:rPr>
                <w:rFonts w:ascii="Arial" w:hAnsi="Arial" w:cs="Arial"/>
                <w:b/>
                <w:bCs/>
                <w:color w:val="000000"/>
              </w:rPr>
            </w:pPr>
          </w:p>
          <w:p w14:paraId="2778F7CB" w14:textId="77777777" w:rsidR="00B92A19" w:rsidRPr="00191DC8" w:rsidRDefault="00B92A19" w:rsidP="00A91894">
            <w:pPr>
              <w:jc w:val="both"/>
              <w:rPr>
                <w:rFonts w:ascii="Arial" w:hAnsi="Arial" w:cs="Arial"/>
                <w:color w:val="000080"/>
              </w:rPr>
            </w:pPr>
            <w:r w:rsidRPr="00191DC8">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14" w:history="1">
              <w:r w:rsidRPr="00191DC8">
                <w:rPr>
                  <w:rStyle w:val="Hyperlink"/>
                  <w:rFonts w:ascii="Arial" w:hAnsi="Arial" w:cs="Arial"/>
                </w:rPr>
                <w:t>https://www.uwtsd.ac.uk/research/research-ethics/</w:t>
              </w:r>
            </w:hyperlink>
            <w:r w:rsidRPr="00191DC8">
              <w:rPr>
                <w:rFonts w:ascii="Arial" w:hAnsi="Arial" w:cs="Arial"/>
              </w:rPr>
              <w:t xml:space="preserve"> </w:t>
            </w:r>
          </w:p>
        </w:tc>
      </w:tr>
      <w:tr w:rsidR="00B92A19" w:rsidRPr="00191DC8" w14:paraId="52F805EE"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191DC8" w:rsidRDefault="00B92A19" w:rsidP="00A91894">
            <w:pPr>
              <w:spacing w:before="100" w:beforeAutospacing="1" w:after="100" w:afterAutospacing="1"/>
              <w:jc w:val="center"/>
              <w:rPr>
                <w:rFonts w:ascii="Arial" w:hAnsi="Arial" w:cs="Arial"/>
                <w:bCs/>
              </w:rPr>
            </w:pPr>
            <w:r w:rsidRPr="00191DC8">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191DC8" w:rsidRDefault="00B92A19" w:rsidP="00A91894">
            <w:pPr>
              <w:spacing w:before="100" w:beforeAutospacing="1" w:after="100" w:afterAutospacing="1"/>
              <w:rPr>
                <w:rFonts w:ascii="Arial" w:hAnsi="Arial" w:cs="Arial"/>
              </w:rPr>
            </w:pPr>
            <w:r w:rsidRPr="00191DC8">
              <w:rPr>
                <w:rFonts w:ascii="Arial" w:hAnsi="Arial" w:cs="Arial"/>
                <w:b/>
                <w:bCs/>
              </w:rPr>
              <w:t>Signature of applicant:</w:t>
            </w:r>
          </w:p>
        </w:tc>
        <w:tc>
          <w:tcPr>
            <w:tcW w:w="4820" w:type="dxa"/>
            <w:tcBorders>
              <w:left w:val="single" w:sz="4" w:space="0" w:color="auto"/>
            </w:tcBorders>
            <w:vAlign w:val="center"/>
          </w:tcPr>
          <w:p w14:paraId="3EA81E41" w14:textId="3E34B3D2" w:rsidR="00B92A19" w:rsidRPr="00191DC8" w:rsidRDefault="001C497D" w:rsidP="00A91894">
            <w:pPr>
              <w:spacing w:before="100" w:beforeAutospacing="1" w:after="100" w:afterAutospacing="1"/>
              <w:rPr>
                <w:rFonts w:ascii="Arial" w:hAnsi="Arial" w:cs="Arial"/>
              </w:rPr>
            </w:pPr>
            <w:r w:rsidRPr="00191DC8">
              <w:rPr>
                <w:rFonts w:ascii="Arial" w:hAnsi="Arial" w:cs="Arial"/>
              </w:rPr>
              <w:t xml:space="preserve">Megan Goodier </w:t>
            </w:r>
          </w:p>
        </w:tc>
        <w:tc>
          <w:tcPr>
            <w:tcW w:w="2139" w:type="dxa"/>
            <w:vAlign w:val="center"/>
          </w:tcPr>
          <w:p w14:paraId="529D7330" w14:textId="77777777" w:rsidR="00B92A19" w:rsidRPr="00191DC8" w:rsidRDefault="00B92A19" w:rsidP="00A91894">
            <w:pPr>
              <w:spacing w:before="100" w:beforeAutospacing="1" w:after="100" w:afterAutospacing="1"/>
              <w:rPr>
                <w:rFonts w:ascii="Arial" w:hAnsi="Arial" w:cs="Arial"/>
                <w:b/>
                <w:bCs/>
              </w:rPr>
            </w:pPr>
            <w:r w:rsidRPr="00191DC8">
              <w:rPr>
                <w:rFonts w:ascii="Arial" w:hAnsi="Arial" w:cs="Arial"/>
                <w:b/>
                <w:bCs/>
              </w:rPr>
              <w:t>Date:</w:t>
            </w:r>
          </w:p>
          <w:p w14:paraId="7D58CE87" w14:textId="7A06FB71" w:rsidR="00B92A19" w:rsidRPr="00191DC8" w:rsidRDefault="001C497D" w:rsidP="00A91894">
            <w:pPr>
              <w:spacing w:before="100" w:beforeAutospacing="1" w:after="100" w:afterAutospacing="1"/>
              <w:rPr>
                <w:rFonts w:ascii="Arial" w:hAnsi="Arial" w:cs="Arial"/>
              </w:rPr>
            </w:pPr>
            <w:r w:rsidRPr="00191DC8">
              <w:rPr>
                <w:rFonts w:ascii="Arial" w:hAnsi="Arial" w:cs="Arial"/>
              </w:rPr>
              <w:t>17 March 2025</w:t>
            </w:r>
          </w:p>
        </w:tc>
      </w:tr>
    </w:tbl>
    <w:p w14:paraId="10086317" w14:textId="77777777" w:rsidR="00B92A19" w:rsidRPr="00191DC8" w:rsidRDefault="00B92A19" w:rsidP="00A91894">
      <w:pPr>
        <w:rPr>
          <w:rFonts w:ascii="Arial" w:hAnsi="Arial" w:cs="Arial"/>
        </w:rPr>
      </w:pPr>
    </w:p>
    <w:p w14:paraId="2CCE24DA" w14:textId="77777777" w:rsidR="00B92A19" w:rsidRPr="00191DC8" w:rsidRDefault="00B92A19" w:rsidP="00A91894">
      <w:pPr>
        <w:rPr>
          <w:rFonts w:ascii="Arial" w:hAnsi="Arial" w:cs="Arial"/>
          <w:b/>
          <w:i/>
        </w:rPr>
      </w:pPr>
      <w:r w:rsidRPr="00191DC8">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B92A19" w:rsidRPr="00191DC8" w14:paraId="25DFE90F" w14:textId="77777777" w:rsidTr="005078BE">
        <w:trPr>
          <w:trHeight w:val="346"/>
        </w:trPr>
        <w:tc>
          <w:tcPr>
            <w:tcW w:w="365" w:type="pct"/>
            <w:shd w:val="clear" w:color="auto" w:fill="F2F2F2" w:themeFill="background1" w:themeFillShade="F2"/>
            <w:vAlign w:val="center"/>
          </w:tcPr>
          <w:p w14:paraId="7B687B36" w14:textId="77777777" w:rsidR="00B92A19" w:rsidRPr="00191DC8" w:rsidRDefault="00B92A19" w:rsidP="00A91894">
            <w:pPr>
              <w:pStyle w:val="ListParagraph"/>
              <w:ind w:left="0"/>
              <w:jc w:val="center"/>
              <w:rPr>
                <w:rFonts w:ascii="Arial" w:hAnsi="Arial" w:cs="Arial"/>
              </w:rPr>
            </w:pPr>
            <w:r w:rsidRPr="00191DC8">
              <w:rPr>
                <w:rFonts w:ascii="Arial" w:hAnsi="Arial" w:cs="Arial"/>
              </w:rPr>
              <w:t>2</w:t>
            </w:r>
          </w:p>
        </w:tc>
        <w:tc>
          <w:tcPr>
            <w:tcW w:w="1444" w:type="pct"/>
            <w:shd w:val="clear" w:color="auto" w:fill="F2F2F2" w:themeFill="background1" w:themeFillShade="F2"/>
            <w:vAlign w:val="center"/>
          </w:tcPr>
          <w:p w14:paraId="724BB369" w14:textId="77777777" w:rsidR="00B92A19" w:rsidRPr="00191DC8" w:rsidRDefault="00B92A19" w:rsidP="00A91894">
            <w:pPr>
              <w:pStyle w:val="ListParagraph"/>
              <w:ind w:left="0"/>
              <w:rPr>
                <w:rFonts w:ascii="Arial" w:hAnsi="Arial" w:cs="Arial"/>
              </w:rPr>
            </w:pPr>
            <w:r w:rsidRPr="00191DC8">
              <w:rPr>
                <w:rFonts w:ascii="Arial" w:hAnsi="Arial" w:cs="Arial"/>
              </w:rPr>
              <w:t>Director of Studies/Supervisor:</w:t>
            </w:r>
          </w:p>
        </w:tc>
        <w:tc>
          <w:tcPr>
            <w:tcW w:w="2176" w:type="pct"/>
            <w:shd w:val="clear" w:color="auto" w:fill="auto"/>
            <w:vAlign w:val="center"/>
          </w:tcPr>
          <w:p w14:paraId="5D2EB974" w14:textId="77777777" w:rsidR="00B92A19" w:rsidRPr="00191DC8" w:rsidRDefault="00B92A19" w:rsidP="00A91894">
            <w:pPr>
              <w:pStyle w:val="ListParagraph"/>
              <w:ind w:left="0"/>
              <w:rPr>
                <w:rFonts w:ascii="Arial" w:hAnsi="Arial" w:cs="Arial"/>
              </w:rPr>
            </w:pPr>
          </w:p>
        </w:tc>
        <w:tc>
          <w:tcPr>
            <w:tcW w:w="1014" w:type="pct"/>
            <w:vMerge w:val="restart"/>
          </w:tcPr>
          <w:p w14:paraId="648D9026" w14:textId="77777777" w:rsidR="00B92A19" w:rsidRPr="00191DC8" w:rsidRDefault="00B92A19" w:rsidP="00A91894">
            <w:pPr>
              <w:pStyle w:val="ListParagraph"/>
              <w:ind w:left="0"/>
              <w:rPr>
                <w:rFonts w:ascii="Arial" w:hAnsi="Arial" w:cs="Arial"/>
              </w:rPr>
            </w:pPr>
            <w:r w:rsidRPr="00191DC8">
              <w:rPr>
                <w:rFonts w:ascii="Arial" w:hAnsi="Arial" w:cs="Arial"/>
                <w:b/>
                <w:bCs/>
              </w:rPr>
              <w:t>Date:</w:t>
            </w:r>
          </w:p>
        </w:tc>
      </w:tr>
      <w:tr w:rsidR="00B92A19" w:rsidRPr="00191DC8" w14:paraId="6960E714" w14:textId="77777777" w:rsidTr="005078BE">
        <w:trPr>
          <w:trHeight w:val="347"/>
        </w:trPr>
        <w:tc>
          <w:tcPr>
            <w:tcW w:w="365" w:type="pct"/>
            <w:shd w:val="clear" w:color="auto" w:fill="F2F2F2" w:themeFill="background1" w:themeFillShade="F2"/>
            <w:vAlign w:val="center"/>
          </w:tcPr>
          <w:p w14:paraId="19FCA377" w14:textId="77777777" w:rsidR="00B92A19" w:rsidRPr="00191DC8" w:rsidRDefault="00B92A19" w:rsidP="00A91894">
            <w:pPr>
              <w:pStyle w:val="ListParagraph"/>
              <w:ind w:left="0"/>
              <w:jc w:val="center"/>
              <w:rPr>
                <w:rFonts w:ascii="Arial" w:hAnsi="Arial" w:cs="Arial"/>
              </w:rPr>
            </w:pPr>
            <w:r w:rsidRPr="00191DC8">
              <w:rPr>
                <w:rFonts w:ascii="Arial" w:hAnsi="Arial" w:cs="Arial"/>
              </w:rPr>
              <w:t>3</w:t>
            </w:r>
          </w:p>
        </w:tc>
        <w:tc>
          <w:tcPr>
            <w:tcW w:w="1444" w:type="pct"/>
            <w:shd w:val="clear" w:color="auto" w:fill="F2F2F2" w:themeFill="background1" w:themeFillShade="F2"/>
            <w:vAlign w:val="center"/>
          </w:tcPr>
          <w:p w14:paraId="0C17DCDB" w14:textId="77777777" w:rsidR="00B92A19" w:rsidRPr="00191DC8" w:rsidRDefault="00B92A19" w:rsidP="00A91894">
            <w:pPr>
              <w:pStyle w:val="ListParagraph"/>
              <w:ind w:left="0"/>
              <w:rPr>
                <w:rFonts w:ascii="Arial" w:hAnsi="Arial" w:cs="Arial"/>
              </w:rPr>
            </w:pPr>
            <w:r w:rsidRPr="00191DC8">
              <w:rPr>
                <w:rFonts w:ascii="Arial" w:hAnsi="Arial" w:cs="Arial"/>
              </w:rPr>
              <w:t>Signature:</w:t>
            </w:r>
          </w:p>
        </w:tc>
        <w:tc>
          <w:tcPr>
            <w:tcW w:w="2176" w:type="pct"/>
            <w:shd w:val="clear" w:color="auto" w:fill="auto"/>
            <w:vAlign w:val="center"/>
          </w:tcPr>
          <w:p w14:paraId="0A80821F" w14:textId="77777777" w:rsidR="00B92A19" w:rsidRPr="00191DC8" w:rsidRDefault="00B92A19" w:rsidP="00A91894">
            <w:pPr>
              <w:pStyle w:val="ListParagraph"/>
              <w:ind w:left="0"/>
              <w:rPr>
                <w:rFonts w:ascii="Arial" w:hAnsi="Arial" w:cs="Arial"/>
              </w:rPr>
            </w:pPr>
          </w:p>
          <w:p w14:paraId="7F0C9A74" w14:textId="77777777" w:rsidR="00B92A19" w:rsidRPr="00191DC8" w:rsidRDefault="00B92A19" w:rsidP="00A91894">
            <w:pPr>
              <w:pStyle w:val="ListParagraph"/>
              <w:ind w:left="0"/>
              <w:rPr>
                <w:rFonts w:ascii="Arial" w:hAnsi="Arial" w:cs="Arial"/>
              </w:rPr>
            </w:pPr>
          </w:p>
        </w:tc>
        <w:tc>
          <w:tcPr>
            <w:tcW w:w="1014" w:type="pct"/>
            <w:vMerge/>
            <w:vAlign w:val="center"/>
          </w:tcPr>
          <w:p w14:paraId="218E4103" w14:textId="77777777" w:rsidR="00B92A19" w:rsidRPr="00191DC8" w:rsidRDefault="00B92A19" w:rsidP="00A91894">
            <w:pPr>
              <w:pStyle w:val="ListParagraph"/>
              <w:ind w:left="0"/>
              <w:rPr>
                <w:rFonts w:ascii="Arial" w:hAnsi="Arial" w:cs="Arial"/>
              </w:rPr>
            </w:pPr>
          </w:p>
        </w:tc>
      </w:tr>
    </w:tbl>
    <w:p w14:paraId="458DE60C" w14:textId="77777777" w:rsidR="00B92A19" w:rsidRPr="00191DC8" w:rsidRDefault="00B92A19" w:rsidP="00A91894">
      <w:pPr>
        <w:rPr>
          <w:rFonts w:ascii="Arial" w:hAnsi="Arial" w:cs="Arial"/>
        </w:rPr>
      </w:pPr>
    </w:p>
    <w:p w14:paraId="6FBF36E5" w14:textId="77777777" w:rsidR="00B92A19" w:rsidRPr="00191DC8" w:rsidRDefault="00B92A19" w:rsidP="00A91894">
      <w:pPr>
        <w:rPr>
          <w:rFonts w:ascii="Arial" w:hAnsi="Arial" w:cs="Arial"/>
          <w:b/>
          <w:i/>
        </w:rPr>
      </w:pPr>
      <w:r w:rsidRPr="00191DC8">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B92A19" w:rsidRPr="00191DC8" w14:paraId="5E58C541" w14:textId="77777777" w:rsidTr="005078BE">
        <w:trPr>
          <w:trHeight w:val="346"/>
        </w:trPr>
        <w:tc>
          <w:tcPr>
            <w:tcW w:w="366" w:type="pct"/>
            <w:shd w:val="clear" w:color="auto" w:fill="F2F2F2" w:themeFill="background1" w:themeFillShade="F2"/>
            <w:vAlign w:val="center"/>
          </w:tcPr>
          <w:p w14:paraId="15A9D58C" w14:textId="77777777" w:rsidR="00B92A19" w:rsidRPr="00191DC8" w:rsidRDefault="00B92A19" w:rsidP="00A91894">
            <w:pPr>
              <w:pStyle w:val="ListParagraph"/>
              <w:ind w:left="0"/>
              <w:jc w:val="center"/>
              <w:rPr>
                <w:rFonts w:ascii="Arial" w:hAnsi="Arial" w:cs="Arial"/>
              </w:rPr>
            </w:pPr>
            <w:r w:rsidRPr="00191DC8">
              <w:rPr>
                <w:rFonts w:ascii="Arial" w:hAnsi="Arial" w:cs="Arial"/>
              </w:rPr>
              <w:t>4</w:t>
            </w:r>
          </w:p>
        </w:tc>
        <w:tc>
          <w:tcPr>
            <w:tcW w:w="1444" w:type="pct"/>
            <w:shd w:val="clear" w:color="auto" w:fill="F2F2F2" w:themeFill="background1" w:themeFillShade="F2"/>
            <w:vAlign w:val="center"/>
          </w:tcPr>
          <w:p w14:paraId="2F721422" w14:textId="77777777" w:rsidR="00B92A19" w:rsidRPr="00191DC8" w:rsidRDefault="00B92A19" w:rsidP="00A91894">
            <w:pPr>
              <w:pStyle w:val="ListParagraph"/>
              <w:ind w:left="0"/>
              <w:rPr>
                <w:rFonts w:ascii="Arial" w:hAnsi="Arial" w:cs="Arial"/>
              </w:rPr>
            </w:pPr>
            <w:r w:rsidRPr="00191DC8">
              <w:rPr>
                <w:rFonts w:ascii="Arial" w:hAnsi="Arial" w:cs="Arial"/>
              </w:rPr>
              <w:t>Academic Director/ Assistant Dean:</w:t>
            </w:r>
          </w:p>
        </w:tc>
        <w:tc>
          <w:tcPr>
            <w:tcW w:w="2176" w:type="pct"/>
            <w:shd w:val="clear" w:color="auto" w:fill="auto"/>
            <w:vAlign w:val="center"/>
          </w:tcPr>
          <w:p w14:paraId="467B1FA3" w14:textId="77777777" w:rsidR="00B92A19" w:rsidRPr="00191DC8" w:rsidRDefault="00B92A19" w:rsidP="00A91894">
            <w:pPr>
              <w:pStyle w:val="ListParagraph"/>
              <w:ind w:left="0"/>
              <w:rPr>
                <w:rFonts w:ascii="Arial" w:hAnsi="Arial" w:cs="Arial"/>
              </w:rPr>
            </w:pPr>
          </w:p>
        </w:tc>
        <w:tc>
          <w:tcPr>
            <w:tcW w:w="1013" w:type="pct"/>
            <w:vMerge w:val="restart"/>
          </w:tcPr>
          <w:p w14:paraId="7C798E65" w14:textId="77777777" w:rsidR="00B92A19" w:rsidRPr="00191DC8" w:rsidRDefault="00B92A19" w:rsidP="00A91894">
            <w:pPr>
              <w:pStyle w:val="ListParagraph"/>
              <w:ind w:left="0"/>
              <w:rPr>
                <w:rFonts w:ascii="Arial" w:hAnsi="Arial" w:cs="Arial"/>
              </w:rPr>
            </w:pPr>
            <w:r w:rsidRPr="00191DC8">
              <w:rPr>
                <w:rFonts w:ascii="Arial" w:hAnsi="Arial" w:cs="Arial"/>
                <w:b/>
                <w:bCs/>
              </w:rPr>
              <w:t>Date:</w:t>
            </w:r>
          </w:p>
        </w:tc>
      </w:tr>
      <w:tr w:rsidR="00B92A19" w:rsidRPr="00191DC8" w14:paraId="58100018" w14:textId="77777777" w:rsidTr="005078BE">
        <w:trPr>
          <w:trHeight w:val="347"/>
        </w:trPr>
        <w:tc>
          <w:tcPr>
            <w:tcW w:w="366" w:type="pct"/>
            <w:shd w:val="clear" w:color="auto" w:fill="F2F2F2" w:themeFill="background1" w:themeFillShade="F2"/>
            <w:vAlign w:val="center"/>
          </w:tcPr>
          <w:p w14:paraId="0E944587" w14:textId="77777777" w:rsidR="00B92A19" w:rsidRPr="00191DC8" w:rsidRDefault="00B92A19" w:rsidP="00A91894">
            <w:pPr>
              <w:pStyle w:val="ListParagraph"/>
              <w:ind w:left="0"/>
              <w:jc w:val="center"/>
              <w:rPr>
                <w:rFonts w:ascii="Arial" w:hAnsi="Arial" w:cs="Arial"/>
              </w:rPr>
            </w:pPr>
            <w:r w:rsidRPr="00191DC8">
              <w:rPr>
                <w:rFonts w:ascii="Arial" w:hAnsi="Arial" w:cs="Arial"/>
              </w:rPr>
              <w:t>5</w:t>
            </w:r>
          </w:p>
        </w:tc>
        <w:tc>
          <w:tcPr>
            <w:tcW w:w="1444" w:type="pct"/>
            <w:shd w:val="clear" w:color="auto" w:fill="F2F2F2" w:themeFill="background1" w:themeFillShade="F2"/>
            <w:vAlign w:val="center"/>
          </w:tcPr>
          <w:p w14:paraId="693C09A2" w14:textId="77777777" w:rsidR="00B92A19" w:rsidRPr="00191DC8" w:rsidRDefault="00B92A19" w:rsidP="00A91894">
            <w:pPr>
              <w:pStyle w:val="ListParagraph"/>
              <w:ind w:left="0"/>
              <w:rPr>
                <w:rFonts w:ascii="Arial" w:hAnsi="Arial" w:cs="Arial"/>
              </w:rPr>
            </w:pPr>
            <w:r w:rsidRPr="00191DC8">
              <w:rPr>
                <w:rFonts w:ascii="Arial" w:hAnsi="Arial" w:cs="Arial"/>
              </w:rPr>
              <w:t>Signature:</w:t>
            </w:r>
          </w:p>
        </w:tc>
        <w:tc>
          <w:tcPr>
            <w:tcW w:w="2176" w:type="pct"/>
            <w:shd w:val="clear" w:color="auto" w:fill="auto"/>
            <w:vAlign w:val="center"/>
          </w:tcPr>
          <w:p w14:paraId="3F4A7188" w14:textId="77777777" w:rsidR="00B92A19" w:rsidRPr="00191DC8" w:rsidRDefault="00B92A19" w:rsidP="00A91894">
            <w:pPr>
              <w:pStyle w:val="ListParagraph"/>
              <w:ind w:left="0"/>
              <w:rPr>
                <w:rFonts w:ascii="Arial" w:hAnsi="Arial" w:cs="Arial"/>
              </w:rPr>
            </w:pPr>
          </w:p>
          <w:p w14:paraId="25F2348B" w14:textId="77777777" w:rsidR="00B92A19" w:rsidRPr="00191DC8" w:rsidRDefault="00B92A19" w:rsidP="00A91894">
            <w:pPr>
              <w:pStyle w:val="ListParagraph"/>
              <w:ind w:left="0"/>
              <w:rPr>
                <w:rFonts w:ascii="Arial" w:hAnsi="Arial" w:cs="Arial"/>
              </w:rPr>
            </w:pPr>
          </w:p>
        </w:tc>
        <w:tc>
          <w:tcPr>
            <w:tcW w:w="1013" w:type="pct"/>
            <w:vMerge/>
            <w:vAlign w:val="center"/>
          </w:tcPr>
          <w:p w14:paraId="57D66C92" w14:textId="77777777" w:rsidR="00B92A19" w:rsidRPr="00191DC8" w:rsidRDefault="00B92A19" w:rsidP="00A91894">
            <w:pPr>
              <w:pStyle w:val="ListParagraph"/>
              <w:ind w:left="0"/>
              <w:rPr>
                <w:rFonts w:ascii="Arial" w:hAnsi="Arial" w:cs="Arial"/>
              </w:rPr>
            </w:pPr>
          </w:p>
        </w:tc>
      </w:tr>
    </w:tbl>
    <w:p w14:paraId="78E07780" w14:textId="77777777" w:rsidR="00B92A19" w:rsidRPr="00191DC8" w:rsidRDefault="00B92A19" w:rsidP="00A91894">
      <w:pPr>
        <w:rPr>
          <w:rFonts w:ascii="Arial" w:hAnsi="Arial" w:cs="Arial"/>
          <w:b/>
        </w:rPr>
      </w:pPr>
    </w:p>
    <w:p w14:paraId="56556116" w14:textId="77777777" w:rsidR="00B92A19" w:rsidRPr="00191DC8" w:rsidRDefault="00B92A19" w:rsidP="00A91894">
      <w:pPr>
        <w:autoSpaceDE w:val="0"/>
        <w:autoSpaceDN w:val="0"/>
        <w:adjustRightInd w:val="0"/>
        <w:spacing w:after="240"/>
        <w:jc w:val="both"/>
        <w:rPr>
          <w:rFonts w:ascii="Arial" w:hAnsi="Arial" w:cs="Arial"/>
          <w:bCs/>
        </w:rPr>
      </w:pPr>
      <w:r w:rsidRPr="00191DC8">
        <w:rPr>
          <w:rFonts w:ascii="Arial" w:hAnsi="Arial" w:cs="Arial"/>
          <w:b/>
        </w:rPr>
        <w:lastRenderedPageBreak/>
        <w:t xml:space="preserve">Checklist: </w:t>
      </w:r>
      <w:r w:rsidRPr="00191DC8">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B92A19" w:rsidRPr="00191DC8" w14:paraId="5480E4CC"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2176FE28" w:rsidR="00B92A19" w:rsidRPr="00191DC8" w:rsidRDefault="001C497D" w:rsidP="00A91894">
                <w:pPr>
                  <w:jc w:val="center"/>
                  <w:rPr>
                    <w:rFonts w:ascii="Arial" w:eastAsia="MS Gothic" w:hAnsi="Arial" w:cs="Arial"/>
                    <w:sz w:val="22"/>
                    <w:szCs w:val="22"/>
                  </w:rPr>
                </w:pPr>
                <w:r w:rsidRPr="00191DC8">
                  <w:rPr>
                    <w:rFonts w:ascii="MS Gothic" w:eastAsia="MS Gothic" w:hAnsi="MS Gothic" w:cs="Arial" w:hint="eastAsia"/>
                  </w:rPr>
                  <w:t>☒</w:t>
                </w:r>
              </w:p>
            </w:sdtContent>
          </w:sdt>
        </w:tc>
        <w:tc>
          <w:tcPr>
            <w:tcW w:w="9810" w:type="dxa"/>
            <w:vAlign w:val="center"/>
          </w:tcPr>
          <w:p w14:paraId="0598DDC8" w14:textId="77777777" w:rsidR="00B92A19" w:rsidRPr="00191DC8" w:rsidRDefault="00B92A19" w:rsidP="00A91894">
            <w:pPr>
              <w:rPr>
                <w:rFonts w:ascii="Arial" w:eastAsia="MS Gothic" w:hAnsi="Arial" w:cs="Arial"/>
                <w:bCs/>
                <w:sz w:val="22"/>
                <w:szCs w:val="22"/>
              </w:rPr>
            </w:pPr>
            <w:r w:rsidRPr="00191DC8">
              <w:rPr>
                <w:rFonts w:ascii="Arial" w:eastAsia="MS Gothic" w:hAnsi="Arial" w:cs="Arial"/>
                <w:bCs/>
                <w:sz w:val="22"/>
                <w:szCs w:val="22"/>
              </w:rPr>
              <w:t>I have read the guidance notes supplied before completing the form.</w:t>
            </w:r>
          </w:p>
        </w:tc>
      </w:tr>
      <w:tr w:rsidR="00B92A19" w:rsidRPr="00191DC8" w14:paraId="103E4924"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5BF496D7" w:rsidR="00B92A19" w:rsidRPr="00191DC8" w:rsidRDefault="001C497D" w:rsidP="00A91894">
                <w:pPr>
                  <w:jc w:val="center"/>
                  <w:rPr>
                    <w:rFonts w:ascii="Arial" w:eastAsia="MS Gothic" w:hAnsi="Arial" w:cs="Arial"/>
                    <w:sz w:val="22"/>
                    <w:szCs w:val="22"/>
                  </w:rPr>
                </w:pPr>
                <w:r w:rsidRPr="00191DC8">
                  <w:rPr>
                    <w:rFonts w:ascii="MS Gothic" w:eastAsia="MS Gothic" w:hAnsi="MS Gothic" w:cs="Arial" w:hint="eastAsia"/>
                  </w:rPr>
                  <w:t>☒</w:t>
                </w:r>
              </w:p>
            </w:sdtContent>
          </w:sdt>
        </w:tc>
        <w:tc>
          <w:tcPr>
            <w:tcW w:w="9810" w:type="dxa"/>
            <w:vAlign w:val="center"/>
          </w:tcPr>
          <w:p w14:paraId="0A76F268"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have completed </w:t>
            </w:r>
            <w:r w:rsidRPr="00191DC8">
              <w:rPr>
                <w:rFonts w:ascii="Arial" w:hAnsi="Arial" w:cs="Arial"/>
                <w:b/>
                <w:sz w:val="22"/>
                <w:szCs w:val="22"/>
              </w:rPr>
              <w:t>ALL RELEVANT</w:t>
            </w:r>
            <w:r w:rsidRPr="00191DC8">
              <w:rPr>
                <w:rFonts w:ascii="Arial" w:hAnsi="Arial" w:cs="Arial"/>
                <w:sz w:val="22"/>
                <w:szCs w:val="22"/>
              </w:rPr>
              <w:t xml:space="preserve"> sections of the form in full.</w:t>
            </w:r>
          </w:p>
        </w:tc>
      </w:tr>
      <w:tr w:rsidR="00B92A19" w:rsidRPr="00191DC8" w14:paraId="59E1471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5F5BD4DB"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53114DC4" w14:textId="77777777" w:rsidR="00B92A19" w:rsidRPr="00191DC8" w:rsidRDefault="00B92A19" w:rsidP="00A91894">
            <w:pPr>
              <w:rPr>
                <w:rFonts w:ascii="Arial" w:hAnsi="Arial" w:cs="Arial"/>
                <w:sz w:val="22"/>
                <w:szCs w:val="22"/>
              </w:rPr>
            </w:pPr>
            <w:r w:rsidRPr="00191DC8">
              <w:rPr>
                <w:rFonts w:ascii="Arial" w:hAnsi="Arial" w:cs="Arial"/>
                <w:sz w:val="22"/>
                <w:szCs w:val="22"/>
              </w:rPr>
              <w:t>I confirm that the research activity has received approval in principle</w:t>
            </w:r>
          </w:p>
        </w:tc>
      </w:tr>
      <w:tr w:rsidR="00B92A19" w:rsidRPr="00191DC8" w14:paraId="6880D6CA"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32715D54" w14:textId="6D9276AA"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421631C9" w14:textId="77777777" w:rsidR="00B92A19" w:rsidRPr="00191DC8" w:rsidRDefault="00B92A19" w:rsidP="00A91894">
            <w:pPr>
              <w:rPr>
                <w:rFonts w:ascii="Arial" w:hAnsi="Arial" w:cs="Arial"/>
                <w:sz w:val="22"/>
                <w:szCs w:val="22"/>
              </w:rPr>
            </w:pPr>
            <w:r w:rsidRPr="00191DC8">
              <w:rPr>
                <w:rFonts w:ascii="Arial" w:hAnsi="Arial" w:cs="Arial"/>
                <w:sz w:val="22"/>
                <w:szCs w:val="22"/>
              </w:rPr>
              <w:t>I have attached a copy of final/interim approval from external organisation (</w:t>
            </w:r>
            <w:r w:rsidRPr="00191DC8">
              <w:rPr>
                <w:rFonts w:ascii="Arial" w:hAnsi="Arial" w:cs="Arial"/>
                <w:b/>
                <w:sz w:val="22"/>
                <w:szCs w:val="22"/>
              </w:rPr>
              <w:t>where appropriate</w:t>
            </w:r>
            <w:r w:rsidRPr="00191DC8">
              <w:rPr>
                <w:rFonts w:ascii="Arial" w:hAnsi="Arial" w:cs="Arial"/>
                <w:sz w:val="22"/>
                <w:szCs w:val="22"/>
              </w:rPr>
              <w:t>)</w:t>
            </w:r>
          </w:p>
        </w:tc>
      </w:tr>
      <w:tr w:rsidR="00B92A19" w:rsidRPr="00191DC8" w14:paraId="48F7C6B9"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31BCFD5E" w14:textId="5F24C239" w:rsidR="00B92A19" w:rsidRPr="00191DC8" w:rsidRDefault="001C497D" w:rsidP="00A91894">
                <w:pPr>
                  <w:jc w:val="center"/>
                  <w:rPr>
                    <w:rFonts w:ascii="Arial" w:hAnsi="Arial" w:cs="Arial"/>
                  </w:rPr>
                </w:pPr>
                <w:r w:rsidRPr="00191DC8">
                  <w:rPr>
                    <w:rFonts w:ascii="MS Gothic" w:eastAsia="MS Gothic" w:hAnsi="MS Gothic" w:cs="Arial" w:hint="eastAsia"/>
                  </w:rPr>
                  <w:t>☒</w:t>
                </w:r>
              </w:p>
            </w:sdtContent>
          </w:sdt>
        </w:tc>
        <w:tc>
          <w:tcPr>
            <w:tcW w:w="9810" w:type="dxa"/>
            <w:vAlign w:val="center"/>
          </w:tcPr>
          <w:p w14:paraId="3A50CDE6"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have attached a full risk assessment (where appropriate)  </w:t>
            </w:r>
            <w:r w:rsidRPr="00191DC8">
              <w:rPr>
                <w:rFonts w:ascii="Arial" w:hAnsi="Arial" w:cs="Arial"/>
                <w:i/>
                <w:sz w:val="22"/>
                <w:szCs w:val="22"/>
              </w:rPr>
              <w:t>ONLY TICK IF YOU HAVE</w:t>
            </w:r>
            <w:r w:rsidRPr="00191DC8">
              <w:rPr>
                <w:rFonts w:ascii="Arial" w:hAnsi="Arial" w:cs="Arial"/>
                <w:b/>
                <w:i/>
                <w:sz w:val="22"/>
                <w:szCs w:val="22"/>
              </w:rPr>
              <w:t xml:space="preserve"> ATTACHED A FULL RISK ASSESSMENT</w:t>
            </w:r>
          </w:p>
        </w:tc>
      </w:tr>
      <w:tr w:rsidR="00B92A19" w:rsidRPr="00191DC8" w14:paraId="44C6BDA3"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4D9EF78A"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6FAFC288" w14:textId="77777777" w:rsidR="00B92A19" w:rsidRPr="00191DC8" w:rsidRDefault="00B92A19" w:rsidP="00A91894">
            <w:pPr>
              <w:rPr>
                <w:rFonts w:ascii="Arial" w:hAnsi="Arial" w:cs="Arial"/>
                <w:sz w:val="22"/>
                <w:szCs w:val="22"/>
              </w:rPr>
            </w:pPr>
            <w:r w:rsidRPr="00191DC8">
              <w:rPr>
                <w:rFonts w:ascii="Arial" w:hAnsi="Arial" w:cs="Arial"/>
                <w:sz w:val="22"/>
                <w:szCs w:val="22"/>
              </w:rPr>
              <w:t xml:space="preserve">I understand that it is my responsibility to ensure that the </w:t>
            </w:r>
            <w:proofErr w:type="gramStart"/>
            <w:r w:rsidRPr="00191DC8">
              <w:rPr>
                <w:rFonts w:ascii="Arial" w:hAnsi="Arial" w:cs="Arial"/>
                <w:sz w:val="22"/>
                <w:szCs w:val="22"/>
              </w:rPr>
              <w:t>above named</w:t>
            </w:r>
            <w:proofErr w:type="gramEnd"/>
            <w:r w:rsidRPr="00191DC8">
              <w:rPr>
                <w:rFonts w:ascii="Arial" w:hAnsi="Arial" w:cs="Arial"/>
                <w:sz w:val="22"/>
                <w:szCs w:val="22"/>
              </w:rPr>
              <w:t xml:space="preserve"> research activity will meet the University’s Research Ethics and Integrity Code of Practice.</w:t>
            </w:r>
          </w:p>
        </w:tc>
      </w:tr>
      <w:tr w:rsidR="00B92A19" w:rsidRPr="00191DC8" w14:paraId="223E7E6F"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0A721B28" w:rsidR="00B92A19" w:rsidRPr="00191DC8" w:rsidRDefault="001C497D" w:rsidP="00A91894">
                <w:pPr>
                  <w:jc w:val="center"/>
                  <w:rPr>
                    <w:rFonts w:ascii="Arial" w:hAnsi="Arial" w:cs="Arial"/>
                    <w:sz w:val="22"/>
                    <w:szCs w:val="22"/>
                  </w:rPr>
                </w:pPr>
                <w:r w:rsidRPr="00191DC8">
                  <w:rPr>
                    <w:rFonts w:ascii="MS Gothic" w:eastAsia="MS Gothic" w:hAnsi="MS Gothic" w:cs="Arial" w:hint="eastAsia"/>
                  </w:rPr>
                  <w:t>☒</w:t>
                </w:r>
              </w:p>
            </w:sdtContent>
          </w:sdt>
        </w:tc>
        <w:tc>
          <w:tcPr>
            <w:tcW w:w="9810" w:type="dxa"/>
            <w:vAlign w:val="center"/>
          </w:tcPr>
          <w:p w14:paraId="3D7A91F7" w14:textId="77777777" w:rsidR="00B92A19" w:rsidRPr="00191DC8" w:rsidRDefault="00B92A19" w:rsidP="00A91894">
            <w:pPr>
              <w:rPr>
                <w:rFonts w:ascii="Arial" w:hAnsi="Arial" w:cs="Arial"/>
                <w:sz w:val="22"/>
                <w:szCs w:val="22"/>
              </w:rPr>
            </w:pPr>
            <w:r w:rsidRPr="00191DC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191DC8" w:rsidRDefault="00B92A19"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92A19" w:rsidRPr="00191DC8" w14:paraId="7613726C" w14:textId="77777777" w:rsidTr="002132F9">
        <w:tc>
          <w:tcPr>
            <w:tcW w:w="10485" w:type="dxa"/>
            <w:shd w:val="clear" w:color="auto" w:fill="D9D9D9" w:themeFill="background1" w:themeFillShade="D9"/>
          </w:tcPr>
          <w:p w14:paraId="1F50B3EE" w14:textId="77777777" w:rsidR="00B92A19" w:rsidRPr="00191DC8" w:rsidRDefault="00B92A19"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91DC8">
              <w:rPr>
                <w:rFonts w:ascii="Arial" w:hAnsi="Arial" w:cs="Arial"/>
                <w:b/>
                <w:bCs/>
              </w:rPr>
              <w:t xml:space="preserve">STUDENTS ON UNDERGRADUATE OR TAUGHT MASTERS PROGRAMMES </w:t>
            </w:r>
            <w:r w:rsidRPr="00191DC8">
              <w:rPr>
                <w:rFonts w:ascii="Arial" w:hAnsi="Arial" w:cs="Arial"/>
                <w:bCs/>
              </w:rPr>
              <w:t>should submit this form (and receive the outcome) via systems explained to you by the supervisor/module leader.</w:t>
            </w:r>
          </w:p>
        </w:tc>
      </w:tr>
    </w:tbl>
    <w:p w14:paraId="61B11B80" w14:textId="77777777" w:rsidR="00B26E88" w:rsidRDefault="00B26E88" w:rsidP="00B92A19"/>
    <w:p w14:paraId="0B29C284" w14:textId="77777777" w:rsidR="003222C0" w:rsidRDefault="003222C0" w:rsidP="00B92A19"/>
    <w:p w14:paraId="45E707C9" w14:textId="77777777" w:rsidR="00B26E88" w:rsidRDefault="00B26E88" w:rsidP="00B92A19"/>
    <w:p w14:paraId="075FE9A2" w14:textId="77777777" w:rsidR="00B26E88" w:rsidRDefault="00B26E88" w:rsidP="00B92A19"/>
    <w:p w14:paraId="18F54592" w14:textId="77777777" w:rsidR="00B26E88" w:rsidRDefault="00B26E88" w:rsidP="00B92A19"/>
    <w:p w14:paraId="34968BEC" w14:textId="77777777" w:rsidR="00B26E88" w:rsidRDefault="00B26E88" w:rsidP="00B92A19"/>
    <w:p w14:paraId="0DD3D53B" w14:textId="77777777" w:rsidR="00B26E88" w:rsidRDefault="00B26E88" w:rsidP="00B92A19"/>
    <w:p w14:paraId="79BA62D7" w14:textId="77777777" w:rsidR="00B26E88" w:rsidRDefault="00B26E88" w:rsidP="00B92A19"/>
    <w:p w14:paraId="4267CCB8" w14:textId="77777777" w:rsidR="00B26E88" w:rsidRDefault="00B26E88" w:rsidP="00B92A19"/>
    <w:p w14:paraId="526C4831" w14:textId="77777777" w:rsidR="00B26E88" w:rsidRDefault="00B26E88" w:rsidP="00B92A19"/>
    <w:p w14:paraId="6A6C0497" w14:textId="77777777" w:rsidR="00B26E88" w:rsidRDefault="00B26E88" w:rsidP="00B92A19"/>
    <w:p w14:paraId="5AA303B5" w14:textId="77777777" w:rsidR="00B26E88" w:rsidRDefault="00B26E88" w:rsidP="00B92A19"/>
    <w:p w14:paraId="219E16FC" w14:textId="77777777" w:rsidR="00B26E88" w:rsidRDefault="00B26E88" w:rsidP="00B92A19"/>
    <w:p w14:paraId="1DCA3F90" w14:textId="77777777" w:rsidR="00B26E88" w:rsidRDefault="00B26E88" w:rsidP="00B92A19"/>
    <w:p w14:paraId="4F59869C" w14:textId="77777777" w:rsidR="00B26E88" w:rsidRDefault="00B26E88" w:rsidP="00B92A19"/>
    <w:p w14:paraId="31D9F58F" w14:textId="77777777" w:rsidR="00B26E88" w:rsidRDefault="00B26E88" w:rsidP="00B92A19"/>
    <w:p w14:paraId="08822A70" w14:textId="77777777" w:rsidR="00B26E88" w:rsidRDefault="00B26E88" w:rsidP="00B92A19"/>
    <w:p w14:paraId="795B09E1" w14:textId="77777777" w:rsidR="00B26E88" w:rsidRDefault="00B26E88" w:rsidP="00B92A19"/>
    <w:p w14:paraId="009413B2" w14:textId="77777777" w:rsidR="00B26E88" w:rsidRPr="00191DC8" w:rsidRDefault="00B26E88" w:rsidP="00B92A19"/>
    <w:p w14:paraId="1789629E" w14:textId="609B341B" w:rsidR="00C3508C" w:rsidRPr="00191DC8" w:rsidRDefault="00C3508C" w:rsidP="00C3508C">
      <w:pPr>
        <w:pStyle w:val="Heading1"/>
      </w:pPr>
      <w:bookmarkStart w:id="8" w:name="_Toc161332007"/>
      <w:r w:rsidRPr="00191DC8">
        <w:rPr>
          <w:highlight w:val="yellow"/>
        </w:rPr>
        <w:lastRenderedPageBreak/>
        <w:t>Task 4: Justification of the Chosen Research Method</w:t>
      </w:r>
      <w:bookmarkEnd w:id="8"/>
      <w:r w:rsidRPr="00191DC8">
        <w:t xml:space="preserve"> </w:t>
      </w:r>
    </w:p>
    <w:p w14:paraId="5B1FE9E0" w14:textId="77777777" w:rsidR="00CB51B3" w:rsidRDefault="00CB51B3" w:rsidP="00B92A19">
      <w:pPr>
        <w:rPr>
          <w:color w:val="FF0000"/>
        </w:rPr>
      </w:pPr>
      <w:bookmarkStart w:id="9" w:name="_Hlk196144664"/>
    </w:p>
    <w:p w14:paraId="78DB8A9F" w14:textId="0A90FD4D" w:rsidR="005E5C34" w:rsidRPr="005E5C34" w:rsidRDefault="005E5C34" w:rsidP="005E5C34">
      <w:r w:rsidRPr="005E5C34">
        <w:t xml:space="preserve">According to the UK Government (2020), a mixed methods approach involves gathering and analyzing both quantitative and qualitative data, allowing for a more comprehensive understanding of the research topic. By combining these methods, researchers can address different aspects of a problem, providing a fuller picture of the issue at hand. For this study, the chosen methods include a survey to gather quantitative data and open-ended questions to collect qualitative insights. </w:t>
      </w:r>
    </w:p>
    <w:p w14:paraId="2C000024" w14:textId="5CECDFEB" w:rsidR="005E5C34" w:rsidRPr="005E5C34" w:rsidRDefault="005E5C34" w:rsidP="005E5C34">
      <w:r w:rsidRPr="005E5C34">
        <w:t>According to Wasti, Simkhada, Teijlingen, Sathian, and Banerjee (2022), a mixed-methods approach enhances the depth and breadth of a study by providing a comprehensive understanding of the research topic. However, achieving proficiency in both qualitative and quantitative methods can be challenging due to several factors.</w:t>
      </w:r>
      <w:r>
        <w:t xml:space="preserve"> </w:t>
      </w:r>
      <w:r w:rsidR="004F6AC4" w:rsidRPr="005E5C34">
        <w:t>Mixed methods</w:t>
      </w:r>
      <w:r w:rsidRPr="005E5C34">
        <w:t xml:space="preserve"> research often involves multiple rounds of data collection and independent data analysis, which can be time-consuming and require additional financial resources. Additionally, the use of mixed methods does not automatically lead to higher-quality research. Therefore, this approach is most suitable when the research questions require a combination of qualitative and quantitative insights to fully address the topic.</w:t>
      </w:r>
    </w:p>
    <w:p w14:paraId="4104615B" w14:textId="7DB3F1E4" w:rsidR="005A406B" w:rsidRPr="00A756CD" w:rsidRDefault="00090A2C" w:rsidP="005A406B">
      <w:r w:rsidRPr="00A756CD">
        <w:t xml:space="preserve">Qualitative </w:t>
      </w:r>
      <w:r w:rsidR="00CD51A2" w:rsidRPr="00A756CD">
        <w:t xml:space="preserve">methods is </w:t>
      </w:r>
      <w:r w:rsidR="00683A6A" w:rsidRPr="00A756CD">
        <w:t xml:space="preserve">following the </w:t>
      </w:r>
      <w:r w:rsidRPr="00A756CD">
        <w:t>characteristics of qualitative research, according to Flick (2009:14), will be used if it is not satisfying to answer the question: "the proper selection of suitable theories and methods: the identification and evaluation of various viewpoints the researcher's reflections on their research as a component of the knowledge production process and the variety of approaches and methods." Given that qualitative research is a commonly used research method and has grown significantly in prominence in recent years (Flick 2013:3)</w:t>
      </w:r>
      <w:r w:rsidR="00C30A87" w:rsidRPr="00A756CD">
        <w:t xml:space="preserve">, (Henderson et al, 2016. Page 9). </w:t>
      </w:r>
    </w:p>
    <w:p w14:paraId="7D481827" w14:textId="2468BF1B" w:rsidR="00CB51B3" w:rsidRPr="00A756CD" w:rsidRDefault="00E525FA" w:rsidP="00CB51B3">
      <w:r w:rsidRPr="00A756CD">
        <w:t xml:space="preserve">Qualitive methods </w:t>
      </w:r>
      <w:r w:rsidR="00980643" w:rsidRPr="00A756CD">
        <w:t>th</w:t>
      </w:r>
      <w:r w:rsidR="00E026D0" w:rsidRPr="00A756CD">
        <w:t xml:space="preserve">e is the predicated-on data that cannot be transformed into numerical forms, in contrast to qualitative research it cannot be reduced to averages, maximum and minimum values, or percentages since it is conveyed in words that describe attitudes, feelings, views, ideas, practices, and beliefs. Nevertheless, this kind of content frequently contains nuanced insights into human behaviour that are crucial for comprehending people, societies, and cultures. (Greethan, 2019). </w:t>
      </w:r>
    </w:p>
    <w:p w14:paraId="08DF6D97" w14:textId="4FE9BF70" w:rsidR="00322530" w:rsidRDefault="00CB51B3" w:rsidP="00F35202">
      <w:r w:rsidRPr="00A756CD">
        <w:t xml:space="preserve">Primary </w:t>
      </w:r>
      <w:r w:rsidR="00CD3B48" w:rsidRPr="00A756CD">
        <w:t xml:space="preserve">data is where the researcher goes out and collect data </w:t>
      </w:r>
      <w:r w:rsidRPr="00A756CD">
        <w:t xml:space="preserve">and secondary data </w:t>
      </w:r>
      <w:r w:rsidR="00CD3B48" w:rsidRPr="00A756CD">
        <w:t xml:space="preserve">is already been collected that can be found in books or online website that have previously been published </w:t>
      </w:r>
      <w:r w:rsidR="00CD3B48" w:rsidRPr="00A756CD">
        <w:rPr>
          <w:rFonts w:ascii="Calibri" w:hAnsi="Calibri" w:cs="Calibri"/>
        </w:rPr>
        <w:t>(Adams et al, 2016).</w:t>
      </w:r>
      <w:r w:rsidR="00CB7B07" w:rsidRPr="00A756CD">
        <w:rPr>
          <w:rFonts w:ascii="Calibri" w:hAnsi="Calibri" w:cs="Calibri"/>
        </w:rPr>
        <w:t xml:space="preserve"> The primary research will coming into the questionnaire that will be sent out for participants to take part in and complete whereas the secondary data will be looking at different website or books to help with research and to help with questions that will come up in the </w:t>
      </w:r>
      <w:r w:rsidR="00E220CD" w:rsidRPr="00A756CD">
        <w:rPr>
          <w:rFonts w:ascii="Calibri" w:hAnsi="Calibri" w:cs="Calibri"/>
        </w:rPr>
        <w:t xml:space="preserve">questionnaire. </w:t>
      </w:r>
      <w:bookmarkStart w:id="10" w:name="_Toc161332008"/>
      <w:bookmarkEnd w:id="9"/>
    </w:p>
    <w:p w14:paraId="051BD9F6" w14:textId="3888DF7B" w:rsidR="006E0826" w:rsidRDefault="005852AE" w:rsidP="00F35202">
      <w:r w:rsidRPr="002A418A">
        <w:t xml:space="preserve">The benefits of </w:t>
      </w:r>
      <w:r w:rsidR="00B96FFB">
        <w:t>a</w:t>
      </w:r>
      <w:r w:rsidRPr="002A418A">
        <w:t xml:space="preserve"> questionnaire</w:t>
      </w:r>
      <w:r w:rsidR="00B96FFB">
        <w:t xml:space="preserve"> is w</w:t>
      </w:r>
      <w:r w:rsidR="00B96FFB" w:rsidRPr="00B96FFB">
        <w:t>hen properly designed, questionnaires can produce high-quality, useable data, have good response rates, and offer anonymity, which encourages more candid and honest responses than, say, interviews. This may lessen prejudice. When the following criteria are satisfied, a questionnaire can be an effective tool for gathering data: The majority of respondents are aware of the requirements, and the target audience, although being geographically dispersed, can be precisely defined and identified</w:t>
      </w:r>
      <w:r w:rsidR="00040D70">
        <w:t xml:space="preserve"> (Marshall, 2005).</w:t>
      </w:r>
      <w:r w:rsidRPr="002A418A">
        <w:t>The limitations of questionnaire</w:t>
      </w:r>
      <w:r w:rsidR="009D6ABB">
        <w:t xml:space="preserve">, </w:t>
      </w:r>
      <w:r w:rsidR="00040D70" w:rsidRPr="00040D70">
        <w:t>other data collection methods, questionnaires have drawbacks. They are inappropriate for subjects who are illiterate, visually impaired, or non-native English speakers unless they are translated; the researcher typically has no way of knowing whether the questionnaire was completed by the intended respondent; if the questionnaire causes confusion, the researcher is unable to resolve it; and respondents have limited freedom to express their own opinions on topics unless there are a number of open-ended questions. Response rates to questionnaires can be quite low, but they can be raised with careful preparation, implementation, and design</w:t>
      </w:r>
      <w:r w:rsidR="00040D70">
        <w:t xml:space="preserve"> (Marshall,2005).</w:t>
      </w:r>
    </w:p>
    <w:p w14:paraId="5011279B" w14:textId="77777777" w:rsidR="006E0826" w:rsidRDefault="006E0826" w:rsidP="00F35202"/>
    <w:p w14:paraId="0166BEF7" w14:textId="77777777" w:rsidR="006E0826" w:rsidRPr="002A418A" w:rsidRDefault="006E0826" w:rsidP="00F35202"/>
    <w:p w14:paraId="1E458B07" w14:textId="77777777" w:rsidR="00F7471B" w:rsidRPr="002A418A" w:rsidRDefault="00F7471B" w:rsidP="00F35202"/>
    <w:p w14:paraId="246534A9" w14:textId="3DCBA863" w:rsidR="00B92A19" w:rsidRPr="00191DC8" w:rsidRDefault="00C3508C" w:rsidP="00B92A19">
      <w:pPr>
        <w:pStyle w:val="Heading1"/>
      </w:pPr>
      <w:r w:rsidRPr="00191DC8">
        <w:lastRenderedPageBreak/>
        <w:t>Task 5: Draft Research Questions</w:t>
      </w:r>
      <w:bookmarkStart w:id="11" w:name="_Toc161332009"/>
      <w:bookmarkEnd w:id="10"/>
    </w:p>
    <w:p w14:paraId="755C546B" w14:textId="77777777" w:rsidR="003D26FA" w:rsidRPr="00191DC8" w:rsidRDefault="003D26FA" w:rsidP="002B6FE2">
      <w:pPr>
        <w:rPr>
          <w:rFonts w:ascii="Calibri" w:hAnsi="Calibri" w:cs="Calibri"/>
          <w:color w:val="FF0000"/>
        </w:rPr>
      </w:pPr>
      <w:bookmarkStart w:id="12" w:name="_Hlk193792829"/>
    </w:p>
    <w:p w14:paraId="3B5D92B9" w14:textId="514EA1FA" w:rsidR="003D26FA"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50A8C3EB" wp14:editId="11457ABB">
            <wp:extent cx="4343400" cy="1699260"/>
            <wp:effectExtent l="0" t="0" r="0" b="0"/>
            <wp:docPr id="1832746129" name="Picture 1" descr="A close-up of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46129" name="Picture 1" descr="A close-up of a white box&#10;&#10;AI-generated content may be incorrect."/>
                    <pic:cNvPicPr/>
                  </pic:nvPicPr>
                  <pic:blipFill rotWithShape="1">
                    <a:blip r:embed="rId115"/>
                    <a:srcRect l="6535" r="28110" b="11067"/>
                    <a:stretch/>
                  </pic:blipFill>
                  <pic:spPr bwMode="auto">
                    <a:xfrm>
                      <a:off x="0" y="0"/>
                      <a:ext cx="4343400" cy="1699260"/>
                    </a:xfrm>
                    <a:prstGeom prst="rect">
                      <a:avLst/>
                    </a:prstGeom>
                    <a:ln>
                      <a:noFill/>
                    </a:ln>
                    <a:extLst>
                      <a:ext uri="{53640926-AAD7-44D8-BBD7-CCE9431645EC}">
                        <a14:shadowObscured xmlns:a14="http://schemas.microsoft.com/office/drawing/2010/main"/>
                      </a:ext>
                    </a:extLst>
                  </pic:spPr>
                </pic:pic>
              </a:graphicData>
            </a:graphic>
          </wp:inline>
        </w:drawing>
      </w:r>
    </w:p>
    <w:p w14:paraId="6393CD0B" w14:textId="53F2B6A2"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215550AD" wp14:editId="2099F283">
            <wp:extent cx="2971800" cy="3174181"/>
            <wp:effectExtent l="0" t="0" r="0" b="7620"/>
            <wp:docPr id="498935699"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935699" name="Picture 1" descr="A screenshot of a survey&#10;&#10;AI-generated content may be incorrect."/>
                    <pic:cNvPicPr/>
                  </pic:nvPicPr>
                  <pic:blipFill rotWithShape="1">
                    <a:blip r:embed="rId116"/>
                    <a:srcRect l="12154" t="8249" r="23867" b="5499"/>
                    <a:stretch/>
                  </pic:blipFill>
                  <pic:spPr bwMode="auto">
                    <a:xfrm>
                      <a:off x="0" y="0"/>
                      <a:ext cx="2977753" cy="3180539"/>
                    </a:xfrm>
                    <a:prstGeom prst="rect">
                      <a:avLst/>
                    </a:prstGeom>
                    <a:ln>
                      <a:noFill/>
                    </a:ln>
                    <a:extLst>
                      <a:ext uri="{53640926-AAD7-44D8-BBD7-CCE9431645EC}">
                        <a14:shadowObscured xmlns:a14="http://schemas.microsoft.com/office/drawing/2010/main"/>
                      </a:ext>
                    </a:extLst>
                  </pic:spPr>
                </pic:pic>
              </a:graphicData>
            </a:graphic>
          </wp:inline>
        </w:drawing>
      </w:r>
    </w:p>
    <w:p w14:paraId="13B2A14C" w14:textId="442A6437"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29536561" wp14:editId="55F19E79">
            <wp:extent cx="6645910" cy="2745740"/>
            <wp:effectExtent l="0" t="0" r="2540" b="0"/>
            <wp:docPr id="74529064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290642" name="Picture 1" descr="A white background with black text&#10;&#10;AI-generated content may be incorrect."/>
                    <pic:cNvPicPr/>
                  </pic:nvPicPr>
                  <pic:blipFill>
                    <a:blip r:embed="rId117"/>
                    <a:stretch>
                      <a:fillRect/>
                    </a:stretch>
                  </pic:blipFill>
                  <pic:spPr>
                    <a:xfrm>
                      <a:off x="0" y="0"/>
                      <a:ext cx="6645910" cy="2745740"/>
                    </a:xfrm>
                    <a:prstGeom prst="rect">
                      <a:avLst/>
                    </a:prstGeom>
                  </pic:spPr>
                </pic:pic>
              </a:graphicData>
            </a:graphic>
          </wp:inline>
        </w:drawing>
      </w:r>
    </w:p>
    <w:p w14:paraId="1F7214EE" w14:textId="77777777" w:rsidR="003D26FA" w:rsidRPr="00191DC8" w:rsidRDefault="003D26FA" w:rsidP="002B6FE2">
      <w:pPr>
        <w:rPr>
          <w:rFonts w:ascii="Calibri" w:hAnsi="Calibri" w:cs="Calibri"/>
          <w:color w:val="FF0000"/>
        </w:rPr>
      </w:pPr>
    </w:p>
    <w:p w14:paraId="4F28E857" w14:textId="434161B2" w:rsidR="00E026D0" w:rsidRPr="00191DC8" w:rsidRDefault="00E026D0" w:rsidP="002B6FE2">
      <w:pPr>
        <w:rPr>
          <w:rFonts w:ascii="Calibri" w:hAnsi="Calibri" w:cs="Calibri"/>
          <w:color w:val="FF0000"/>
        </w:rPr>
      </w:pPr>
      <w:r w:rsidRPr="00191DC8">
        <w:rPr>
          <w:rFonts w:ascii="Calibri" w:hAnsi="Calibri" w:cs="Calibri"/>
          <w:noProof/>
          <w:color w:val="FF0000"/>
        </w:rPr>
        <w:lastRenderedPageBreak/>
        <w:drawing>
          <wp:inline distT="0" distB="0" distL="0" distR="0" wp14:anchorId="3E4DB99D" wp14:editId="656C2769">
            <wp:extent cx="4480560" cy="1588702"/>
            <wp:effectExtent l="0" t="0" r="0" b="0"/>
            <wp:docPr id="1321828315"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828315" name="Picture 1" descr="A white background with black text&#10;&#10;AI-generated content may be incorrect."/>
                    <pic:cNvPicPr/>
                  </pic:nvPicPr>
                  <pic:blipFill>
                    <a:blip r:embed="rId118"/>
                    <a:stretch>
                      <a:fillRect/>
                    </a:stretch>
                  </pic:blipFill>
                  <pic:spPr>
                    <a:xfrm>
                      <a:off x="0" y="0"/>
                      <a:ext cx="4496337" cy="1594296"/>
                    </a:xfrm>
                    <a:prstGeom prst="rect">
                      <a:avLst/>
                    </a:prstGeom>
                  </pic:spPr>
                </pic:pic>
              </a:graphicData>
            </a:graphic>
          </wp:inline>
        </w:drawing>
      </w:r>
    </w:p>
    <w:p w14:paraId="40DCF31C" w14:textId="17864483"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14FF0373" wp14:editId="7B1D76B2">
            <wp:extent cx="3154680" cy="914400"/>
            <wp:effectExtent l="0" t="0" r="7620" b="0"/>
            <wp:docPr id="453741562" name="Picture 1" descr="A white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41562" name="Picture 1" descr="A white rectangular object with black text&#10;&#10;AI-generated content may be incorrect."/>
                    <pic:cNvPicPr/>
                  </pic:nvPicPr>
                  <pic:blipFill rotWithShape="1">
                    <a:blip r:embed="rId119"/>
                    <a:srcRect l="6535" t="19381" r="45997" b="14167"/>
                    <a:stretch/>
                  </pic:blipFill>
                  <pic:spPr bwMode="auto">
                    <a:xfrm>
                      <a:off x="0" y="0"/>
                      <a:ext cx="3154680" cy="914400"/>
                    </a:xfrm>
                    <a:prstGeom prst="rect">
                      <a:avLst/>
                    </a:prstGeom>
                    <a:ln>
                      <a:noFill/>
                    </a:ln>
                    <a:extLst>
                      <a:ext uri="{53640926-AAD7-44D8-BBD7-CCE9431645EC}">
                        <a14:shadowObscured xmlns:a14="http://schemas.microsoft.com/office/drawing/2010/main"/>
                      </a:ext>
                    </a:extLst>
                  </pic:spPr>
                </pic:pic>
              </a:graphicData>
            </a:graphic>
          </wp:inline>
        </w:drawing>
      </w:r>
    </w:p>
    <w:p w14:paraId="7E9B8938" w14:textId="77777777" w:rsidR="003D26FA" w:rsidRPr="00191DC8" w:rsidRDefault="003D26FA" w:rsidP="002B6FE2">
      <w:pPr>
        <w:rPr>
          <w:rFonts w:ascii="Calibri" w:hAnsi="Calibri" w:cs="Calibri"/>
          <w:color w:val="FF0000"/>
        </w:rPr>
      </w:pPr>
    </w:p>
    <w:p w14:paraId="10C0C018" w14:textId="77777777" w:rsidR="003D26FA" w:rsidRPr="00191DC8" w:rsidRDefault="003D26FA" w:rsidP="002B6FE2">
      <w:pPr>
        <w:rPr>
          <w:rFonts w:ascii="Calibri" w:hAnsi="Calibri" w:cs="Calibri"/>
          <w:color w:val="FF0000"/>
        </w:rPr>
      </w:pPr>
    </w:p>
    <w:p w14:paraId="1186BE85" w14:textId="77777777" w:rsidR="003D26FA" w:rsidRPr="00191DC8" w:rsidRDefault="003D26FA" w:rsidP="002B6FE2">
      <w:pPr>
        <w:rPr>
          <w:rFonts w:ascii="Calibri" w:hAnsi="Calibri" w:cs="Calibri"/>
          <w:color w:val="FF0000"/>
        </w:rPr>
      </w:pPr>
    </w:p>
    <w:p w14:paraId="4C8CCD76" w14:textId="4560F4A0" w:rsidR="003D26FA"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33957B90" wp14:editId="1D0F3FDA">
            <wp:extent cx="5318760" cy="1868122"/>
            <wp:effectExtent l="0" t="0" r="0" b="0"/>
            <wp:docPr id="170330585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305852" name="Picture 1" descr="A white background with black text&#10;&#10;AI-generated content may be incorrect."/>
                    <pic:cNvPicPr/>
                  </pic:nvPicPr>
                  <pic:blipFill>
                    <a:blip r:embed="rId120"/>
                    <a:stretch>
                      <a:fillRect/>
                    </a:stretch>
                  </pic:blipFill>
                  <pic:spPr>
                    <a:xfrm>
                      <a:off x="0" y="0"/>
                      <a:ext cx="5327962" cy="1871354"/>
                    </a:xfrm>
                    <a:prstGeom prst="rect">
                      <a:avLst/>
                    </a:prstGeom>
                  </pic:spPr>
                </pic:pic>
              </a:graphicData>
            </a:graphic>
          </wp:inline>
        </w:drawing>
      </w:r>
    </w:p>
    <w:p w14:paraId="2B8DB510" w14:textId="2065BC8C"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79FF1D06" wp14:editId="7CD8E771">
            <wp:extent cx="4930140" cy="2427856"/>
            <wp:effectExtent l="0" t="0" r="3810" b="0"/>
            <wp:docPr id="2882137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213719" name="Picture 1" descr="A screenshot of a computer&#10;&#10;AI-generated content may be incorrect."/>
                    <pic:cNvPicPr/>
                  </pic:nvPicPr>
                  <pic:blipFill>
                    <a:blip r:embed="rId121"/>
                    <a:stretch>
                      <a:fillRect/>
                    </a:stretch>
                  </pic:blipFill>
                  <pic:spPr>
                    <a:xfrm>
                      <a:off x="0" y="0"/>
                      <a:ext cx="4933986" cy="2429750"/>
                    </a:xfrm>
                    <a:prstGeom prst="rect">
                      <a:avLst/>
                    </a:prstGeom>
                  </pic:spPr>
                </pic:pic>
              </a:graphicData>
            </a:graphic>
          </wp:inline>
        </w:drawing>
      </w:r>
    </w:p>
    <w:p w14:paraId="7F5DC286" w14:textId="77777777" w:rsidR="003D26FA" w:rsidRPr="00191DC8" w:rsidRDefault="003D26FA" w:rsidP="002B6FE2">
      <w:pPr>
        <w:rPr>
          <w:rFonts w:ascii="Calibri" w:hAnsi="Calibri" w:cs="Calibri"/>
          <w:color w:val="FF0000"/>
        </w:rPr>
      </w:pPr>
    </w:p>
    <w:p w14:paraId="569D7EDD" w14:textId="77777777" w:rsidR="003D26FA" w:rsidRPr="00191DC8" w:rsidRDefault="003D26FA" w:rsidP="002B6FE2">
      <w:pPr>
        <w:rPr>
          <w:rFonts w:ascii="Calibri" w:hAnsi="Calibri" w:cs="Calibri"/>
          <w:color w:val="FF0000"/>
        </w:rPr>
      </w:pPr>
    </w:p>
    <w:p w14:paraId="1961EADB" w14:textId="4D8842EE" w:rsidR="003D26FA" w:rsidRPr="00191DC8" w:rsidRDefault="00E026D0" w:rsidP="002B6FE2">
      <w:pPr>
        <w:rPr>
          <w:rFonts w:ascii="Calibri" w:hAnsi="Calibri" w:cs="Calibri"/>
          <w:color w:val="FF0000"/>
        </w:rPr>
      </w:pPr>
      <w:r w:rsidRPr="00191DC8">
        <w:rPr>
          <w:rFonts w:ascii="Calibri" w:hAnsi="Calibri" w:cs="Calibri"/>
          <w:noProof/>
          <w:color w:val="FF0000"/>
        </w:rPr>
        <w:lastRenderedPageBreak/>
        <w:drawing>
          <wp:inline distT="0" distB="0" distL="0" distR="0" wp14:anchorId="7F7C795A" wp14:editId="5CCC7F7F">
            <wp:extent cx="5173980" cy="1370862"/>
            <wp:effectExtent l="0" t="0" r="0" b="1270"/>
            <wp:docPr id="185662160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621601" name="Picture 1" descr="A white background with black text&#10;&#10;AI-generated content may be incorrect."/>
                    <pic:cNvPicPr/>
                  </pic:nvPicPr>
                  <pic:blipFill>
                    <a:blip r:embed="rId122"/>
                    <a:stretch>
                      <a:fillRect/>
                    </a:stretch>
                  </pic:blipFill>
                  <pic:spPr>
                    <a:xfrm>
                      <a:off x="0" y="0"/>
                      <a:ext cx="5212689" cy="1381118"/>
                    </a:xfrm>
                    <a:prstGeom prst="rect">
                      <a:avLst/>
                    </a:prstGeom>
                  </pic:spPr>
                </pic:pic>
              </a:graphicData>
            </a:graphic>
          </wp:inline>
        </w:drawing>
      </w:r>
    </w:p>
    <w:p w14:paraId="48601DEA" w14:textId="107DD050"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45AD3AFE" wp14:editId="2D318780">
            <wp:extent cx="4038938" cy="2195830"/>
            <wp:effectExtent l="0" t="0" r="0" b="0"/>
            <wp:docPr id="1528636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36532" name="Picture 1" descr="A screenshot of a computer&#10;&#10;AI-generated content may be incorrect."/>
                    <pic:cNvPicPr/>
                  </pic:nvPicPr>
                  <pic:blipFill>
                    <a:blip r:embed="rId123"/>
                    <a:stretch>
                      <a:fillRect/>
                    </a:stretch>
                  </pic:blipFill>
                  <pic:spPr>
                    <a:xfrm>
                      <a:off x="0" y="0"/>
                      <a:ext cx="4050299" cy="2202007"/>
                    </a:xfrm>
                    <a:prstGeom prst="rect">
                      <a:avLst/>
                    </a:prstGeom>
                  </pic:spPr>
                </pic:pic>
              </a:graphicData>
            </a:graphic>
          </wp:inline>
        </w:drawing>
      </w:r>
    </w:p>
    <w:p w14:paraId="792DA84C" w14:textId="4A2E43A3"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6BE5A672" wp14:editId="1E2C69F3">
            <wp:extent cx="5737007" cy="2004060"/>
            <wp:effectExtent l="0" t="0" r="0" b="0"/>
            <wp:docPr id="105925947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59474" name="Picture 1" descr="A white background with black text&#10;&#10;AI-generated content may be incorrect."/>
                    <pic:cNvPicPr/>
                  </pic:nvPicPr>
                  <pic:blipFill>
                    <a:blip r:embed="rId124"/>
                    <a:stretch>
                      <a:fillRect/>
                    </a:stretch>
                  </pic:blipFill>
                  <pic:spPr>
                    <a:xfrm>
                      <a:off x="0" y="0"/>
                      <a:ext cx="5766792" cy="2014465"/>
                    </a:xfrm>
                    <a:prstGeom prst="rect">
                      <a:avLst/>
                    </a:prstGeom>
                  </pic:spPr>
                </pic:pic>
              </a:graphicData>
            </a:graphic>
          </wp:inline>
        </w:drawing>
      </w:r>
    </w:p>
    <w:p w14:paraId="59955D1A" w14:textId="2A54C46A" w:rsidR="00E026D0" w:rsidRPr="00191DC8" w:rsidRDefault="00E026D0" w:rsidP="002B6FE2">
      <w:pPr>
        <w:rPr>
          <w:rFonts w:ascii="Calibri" w:hAnsi="Calibri" w:cs="Calibri"/>
          <w:color w:val="FF0000"/>
        </w:rPr>
      </w:pPr>
      <w:r w:rsidRPr="00191DC8">
        <w:rPr>
          <w:rFonts w:ascii="Calibri" w:hAnsi="Calibri" w:cs="Calibri"/>
          <w:noProof/>
          <w:color w:val="FF0000"/>
        </w:rPr>
        <w:drawing>
          <wp:inline distT="0" distB="0" distL="0" distR="0" wp14:anchorId="10FFE077" wp14:editId="195D07E5">
            <wp:extent cx="5356860" cy="1537267"/>
            <wp:effectExtent l="0" t="0" r="0" b="6350"/>
            <wp:docPr id="20541118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111845" name="Picture 1" descr="A screenshot of a phone&#10;&#10;AI-generated content may be incorrect."/>
                    <pic:cNvPicPr/>
                  </pic:nvPicPr>
                  <pic:blipFill>
                    <a:blip r:embed="rId125"/>
                    <a:stretch>
                      <a:fillRect/>
                    </a:stretch>
                  </pic:blipFill>
                  <pic:spPr>
                    <a:xfrm>
                      <a:off x="0" y="0"/>
                      <a:ext cx="5437267" cy="1560342"/>
                    </a:xfrm>
                    <a:prstGeom prst="rect">
                      <a:avLst/>
                    </a:prstGeom>
                  </pic:spPr>
                </pic:pic>
              </a:graphicData>
            </a:graphic>
          </wp:inline>
        </w:drawing>
      </w:r>
    </w:p>
    <w:p w14:paraId="0DEC086C" w14:textId="77777777" w:rsidR="003D26FA" w:rsidRPr="00191DC8" w:rsidRDefault="003D26FA" w:rsidP="002B6FE2">
      <w:pPr>
        <w:rPr>
          <w:rFonts w:ascii="Calibri" w:hAnsi="Calibri" w:cs="Calibri"/>
          <w:color w:val="FF0000"/>
        </w:rPr>
      </w:pPr>
    </w:p>
    <w:p w14:paraId="676F2E26" w14:textId="77777777" w:rsidR="003D26FA" w:rsidRPr="00191DC8" w:rsidRDefault="003D26FA" w:rsidP="002B6FE2">
      <w:pPr>
        <w:rPr>
          <w:rFonts w:ascii="Calibri" w:hAnsi="Calibri" w:cs="Calibri"/>
          <w:color w:val="FF0000"/>
        </w:rPr>
      </w:pPr>
    </w:p>
    <w:p w14:paraId="509C9367" w14:textId="77777777" w:rsidR="003D26FA" w:rsidRPr="00191DC8" w:rsidRDefault="003D26FA" w:rsidP="002B6FE2">
      <w:pPr>
        <w:rPr>
          <w:rFonts w:ascii="Calibri" w:hAnsi="Calibri" w:cs="Calibri"/>
          <w:color w:val="FF0000"/>
        </w:rPr>
      </w:pPr>
    </w:p>
    <w:p w14:paraId="39CBCD14" w14:textId="77777777" w:rsidR="003D26FA" w:rsidRPr="00191DC8" w:rsidRDefault="003D26FA" w:rsidP="002B6FE2">
      <w:pPr>
        <w:rPr>
          <w:rFonts w:ascii="Calibri" w:hAnsi="Calibri" w:cs="Calibri"/>
          <w:color w:val="FF0000"/>
        </w:rPr>
      </w:pPr>
    </w:p>
    <w:p w14:paraId="11F8C36B" w14:textId="77777777" w:rsidR="003D26FA" w:rsidRPr="00191DC8" w:rsidRDefault="003D26FA" w:rsidP="002B6FE2">
      <w:pPr>
        <w:rPr>
          <w:rFonts w:ascii="Calibri" w:hAnsi="Calibri" w:cs="Calibri"/>
          <w:color w:val="FF0000"/>
        </w:rPr>
      </w:pPr>
    </w:p>
    <w:bookmarkEnd w:id="12"/>
    <w:p w14:paraId="1BF4373E" w14:textId="77777777" w:rsidR="00B47270" w:rsidRDefault="00B47270" w:rsidP="001C497D"/>
    <w:p w14:paraId="40AAD3F4" w14:textId="337A491B" w:rsidR="00B92A19" w:rsidRPr="00191DC8" w:rsidRDefault="00B92A19">
      <w:pPr>
        <w:rPr>
          <w:rFonts w:ascii="Arial" w:eastAsiaTheme="majorEastAsia" w:hAnsi="Arial" w:cstheme="majorBidi"/>
          <w:color w:val="2F5496" w:themeColor="accent1" w:themeShade="BF"/>
          <w:sz w:val="32"/>
          <w:szCs w:val="32"/>
        </w:rPr>
      </w:pPr>
    </w:p>
    <w:p w14:paraId="7AE2A06B" w14:textId="681C0E40" w:rsidR="00C3508C" w:rsidRPr="00191DC8" w:rsidRDefault="00C3508C" w:rsidP="00B92A19">
      <w:pPr>
        <w:pStyle w:val="Heading1"/>
      </w:pPr>
      <w:r w:rsidRPr="00A87875">
        <w:t>Task 6: Evaluation of the Chosen Data Analysis Method</w:t>
      </w:r>
      <w:bookmarkEnd w:id="11"/>
      <w:r w:rsidRPr="00191DC8">
        <w:t xml:space="preserve"> </w:t>
      </w:r>
    </w:p>
    <w:p w14:paraId="7D541E29" w14:textId="77777777" w:rsidR="00C75C69" w:rsidRPr="00191DC8" w:rsidRDefault="00C75C69" w:rsidP="00B92A19"/>
    <w:p w14:paraId="3854D526" w14:textId="2F889478" w:rsidR="00006578" w:rsidRPr="00191DC8" w:rsidRDefault="00006578" w:rsidP="00523961">
      <w:pPr>
        <w:spacing w:line="360" w:lineRule="auto"/>
      </w:pPr>
      <w:r w:rsidRPr="00191DC8">
        <w:t>A thematic analysis is a method used in qualitative research to help researchers organise and understand large and complex sets of data. It involves looking for themes, recurring ideas or patterns, that help explain what the data is saying. To do this, researchers carefully read and re-read the data, usually from written transcripts (King, 2004; Rice &amp; Ezzy, 1999). When done well, thematic analysis can lead to reliable and meaningful findings (Nowell et al., 2017).</w:t>
      </w:r>
    </w:p>
    <w:p w14:paraId="6DD10275" w14:textId="4C6EF986" w:rsidR="00287721" w:rsidRPr="00191DC8" w:rsidRDefault="00006578" w:rsidP="00523961">
      <w:pPr>
        <w:spacing w:line="360" w:lineRule="auto"/>
      </w:pPr>
      <w:r w:rsidRPr="00191DC8">
        <w:t xml:space="preserve">There are two main ways to do thematic analysis: inductive (bottom-up) and deductive (top-down) (Braun and Clarke, 2006). </w:t>
      </w:r>
      <w:r w:rsidR="00287721" w:rsidRPr="00191DC8">
        <w:t>According to Bingham (2023), deductive coding means creating codes before data analysis. These codes help to organise the data into clear categories. Bigham and Witkowsky (2022) explain that these codes can be: organisational (e.g., type of data or when it was collected), based on the research questions (e.g., main topics or areas of interest), based on theory or existing studies (e.g., using specific concepts or terms). On the other hand, inductive means looking through the data and then creating codes, categories, and themes as they appear (Saldana and Omasta, 2017; Miles et al., 2020). This process is flexible and based on what naturally appears in the data.</w:t>
      </w:r>
      <w:r w:rsidRPr="00191DC8">
        <w:t xml:space="preserve"> </w:t>
      </w:r>
      <w:r w:rsidR="00287721" w:rsidRPr="00191DC8">
        <w:t>A common technique in inductive analysis is open coding, where researchers read the data and highlight key ideas or patterns (Glaser and Strauss, 1967). This is also called initial coding (Charmaz, 2014). Researchers then compare these codes with each other, group them into larger categories, and eventually form themes and conclusions. This back-and-forth process is called the constant comparative method (Charmaz, 2014)</w:t>
      </w:r>
    </w:p>
    <w:p w14:paraId="48B36F33" w14:textId="77777777" w:rsidR="00006578" w:rsidRPr="00191DC8" w:rsidRDefault="00006578" w:rsidP="00523961">
      <w:pPr>
        <w:tabs>
          <w:tab w:val="left" w:pos="4215"/>
        </w:tabs>
        <w:spacing w:line="360" w:lineRule="auto"/>
      </w:pPr>
      <w:r w:rsidRPr="00191DC8">
        <w:t>Researchers often use both approaches together. For example, they might start with some themes based on the literature (deductive</w:t>
      </w:r>
      <w:proofErr w:type="gramStart"/>
      <w:r w:rsidRPr="00191DC8">
        <w:t>), but</w:t>
      </w:r>
      <w:proofErr w:type="gramEnd"/>
      <w:r w:rsidRPr="00191DC8">
        <w:t xml:space="preserve"> also stay open to discovering new and unexpected themes from the data itself (inductive). This helps create a deeper and more complete understanding of the topic. Even surprising or unusual themes can be useful and should not be ignored.</w:t>
      </w:r>
    </w:p>
    <w:p w14:paraId="09717028" w14:textId="0CAFA61B" w:rsidR="00006578" w:rsidRPr="00191DC8" w:rsidRDefault="00006578" w:rsidP="00523961">
      <w:pPr>
        <w:tabs>
          <w:tab w:val="left" w:pos="4215"/>
        </w:tabs>
        <w:spacing w:line="360" w:lineRule="auto"/>
      </w:pPr>
      <w:r w:rsidRPr="00191DC8">
        <w:t xml:space="preserve">Thematic analysis involves going back over the data multiple times in a </w:t>
      </w:r>
      <w:r w:rsidRPr="00CB3C44">
        <w:t>careful and organised</w:t>
      </w:r>
      <w:r w:rsidRPr="00191DC8">
        <w:t xml:space="preserve"> way (Cavendish, 2011). The most important part is being systematic</w:t>
      </w:r>
      <w:r w:rsidR="00523961" w:rsidRPr="00191DC8">
        <w:t xml:space="preserve">, </w:t>
      </w:r>
      <w:r w:rsidRPr="00191DC8">
        <w:t>so the final results are strong and trustworthy. To help with this, Braun and Clarke (2006) suggest a six-step process: familiarising with the data – first, researchers read through all the data to get to know it well. This helps them start thinking about possible themes; generating initial codes – next, they go through the data again and begin to label important pieces of information (codes). These are like small notes on what each part of the data is about; searching for themes – once they have a list of codes, the researcher looks for patterns among them. They try to group related codes into broader themes that help answer the research questions.</w:t>
      </w:r>
      <w:r w:rsidR="00523961" w:rsidRPr="00191DC8">
        <w:t xml:space="preserve"> </w:t>
      </w:r>
      <w:r w:rsidRPr="00191DC8">
        <w:t>A theme is something important in the data that keeps showing up and helps explain what</w:t>
      </w:r>
      <w:r w:rsidR="00523961" w:rsidRPr="00191DC8">
        <w:t xml:space="preserve"> is</w:t>
      </w:r>
      <w:r w:rsidRPr="00191DC8">
        <w:t xml:space="preserve"> going on. In this step, codes are treated like puzzle pieces, and the goal is to fit them together to form a bigger picture (Braun &amp; Clarke, 2006; Chamberlain, 2015; Ansari, 2015).</w:t>
      </w:r>
    </w:p>
    <w:p w14:paraId="61FF78E3" w14:textId="77777777" w:rsidR="006E0826" w:rsidRDefault="006E0826" w:rsidP="00B92A19"/>
    <w:p w14:paraId="7754F835" w14:textId="77777777" w:rsidR="00B03EFD" w:rsidRPr="00191DC8" w:rsidRDefault="00B03EFD" w:rsidP="00B92A19"/>
    <w:p w14:paraId="051AC93D" w14:textId="75D1375F" w:rsidR="00D342DD" w:rsidRDefault="00C3508C" w:rsidP="000C7980">
      <w:pPr>
        <w:pStyle w:val="Heading1"/>
      </w:pPr>
      <w:bookmarkStart w:id="13" w:name="_Toc161332010"/>
      <w:r w:rsidRPr="00191DC8">
        <w:lastRenderedPageBreak/>
        <w:t>References</w:t>
      </w:r>
      <w:bookmarkEnd w:id="13"/>
    </w:p>
    <w:p w14:paraId="7AA12998" w14:textId="77777777" w:rsidR="000C7980" w:rsidRPr="000C7980" w:rsidRDefault="000C7980" w:rsidP="000C7980"/>
    <w:p w14:paraId="6FA6E6AC" w14:textId="77777777" w:rsidR="00D342DD" w:rsidRPr="00B41484" w:rsidRDefault="00D342DD" w:rsidP="00D342DD">
      <w:pPr>
        <w:spacing w:line="360" w:lineRule="auto"/>
        <w:rPr>
          <w:rFonts w:ascii="Calibri" w:hAnsi="Calibri" w:cs="Calibri"/>
        </w:rPr>
      </w:pPr>
      <w:r>
        <w:rPr>
          <w:rFonts w:ascii="Calibri" w:hAnsi="Calibri" w:cs="Calibri"/>
        </w:rPr>
        <w:t xml:space="preserve">Adams. M, Forsdyke.D, Gledhill.A, Gledhill.A, Lyodon.C, Manley. C, Sutton. L and Taylor. R, (2016), Sport and exercise sciences, person publishing. </w:t>
      </w:r>
    </w:p>
    <w:p w14:paraId="70EC598E" w14:textId="7F80D890" w:rsidR="00D342DD" w:rsidRPr="00191DC8" w:rsidRDefault="00D342DD" w:rsidP="00D342DD">
      <w:pPr>
        <w:spacing w:line="360" w:lineRule="auto"/>
      </w:pPr>
      <w:r w:rsidRPr="00191DC8">
        <w:t xml:space="preserve">Bingham. A, (2023). </w:t>
      </w:r>
      <w:r w:rsidRPr="00191DC8">
        <w:rPr>
          <w:i/>
          <w:iCs/>
        </w:rPr>
        <w:t xml:space="preserve">From data management to actionable findings: a five-phase process of qualitative analysis. </w:t>
      </w:r>
      <w:r w:rsidRPr="00191DC8">
        <w:t>Available at:</w:t>
      </w:r>
      <w:r w:rsidR="00DF0615">
        <w:t xml:space="preserve"> </w:t>
      </w:r>
      <w:hyperlink r:id="rId126" w:anchor=":~:text=Deductive%20or%20a%20priori%20coding,created%20from%20literature%20or%20theory" w:history="1">
        <w:r w:rsidR="00DF0615" w:rsidRPr="00597383">
          <w:rPr>
            <w:rStyle w:val="Hyperlink"/>
          </w:rPr>
          <w:t>https://journals.sagepub.com/doi/full/10.1177/16094069231183620#:~:text=Deductive%20or%20a%20priori%20coding,created%20from%20literature%20or%20theory</w:t>
        </w:r>
      </w:hyperlink>
      <w:r w:rsidRPr="00191DC8">
        <w:t xml:space="preserve">. (Accessed: 28 March 2025) </w:t>
      </w:r>
    </w:p>
    <w:p w14:paraId="36348D34" w14:textId="77777777" w:rsidR="00D342DD" w:rsidRPr="00191DC8" w:rsidRDefault="00D342DD" w:rsidP="00D342DD">
      <w:pPr>
        <w:spacing w:line="360" w:lineRule="auto"/>
      </w:pPr>
      <w:r w:rsidRPr="00191DC8">
        <w:t xml:space="preserve">Clarke. T and Braun. V, (2016), Thematic analysis, Avaiable at: </w:t>
      </w:r>
      <w:hyperlink r:id="rId127" w:anchor="d1e121" w:history="1">
        <w:r w:rsidRPr="00191DC8">
          <w:rPr>
            <w:rStyle w:val="Hyperlink"/>
          </w:rPr>
          <w:t>https://www.tandfonline.com/doi/full/10.1080/17439760.2016.1262613?casa_token=qDQb1QoNe_oAAAAA:9PprSkfpFHI3rp7GowxyLt0h0iuQcNyh_btHp6xLqPzSGC1ObRVeWtgJwrNmmo1yXf96cNmSFpmW&amp;casa_token=8OxORoO-SlcAAAAA:SmX0-xwlFgIFqdrpq7bf5gUrrk4amRXeO6GR2i9IwZWN0glO4FJDy2M2pePvHZR0zBo0H75fVk7n#d1e121</w:t>
        </w:r>
      </w:hyperlink>
      <w:r w:rsidRPr="00191DC8">
        <w:t xml:space="preserve"> (Accessed: 04 April 2025) </w:t>
      </w:r>
    </w:p>
    <w:p w14:paraId="1919DE08" w14:textId="77777777" w:rsidR="00D342DD" w:rsidRPr="00191DC8" w:rsidRDefault="00D342DD" w:rsidP="00D342DD">
      <w:pPr>
        <w:spacing w:line="360" w:lineRule="auto"/>
      </w:pPr>
      <w:r w:rsidRPr="00191DC8">
        <w:t xml:space="preserve">Dawadi. S, (2020), Thematic Analysis approach: a step-by-step guide for ELT Research practitioners, Avaiable at: </w:t>
      </w:r>
      <w:hyperlink r:id="rId128" w:history="1">
        <w:r w:rsidRPr="00191DC8">
          <w:rPr>
            <w:rStyle w:val="Hyperlink"/>
          </w:rPr>
          <w:t>https://files.eric.ed.gov/fulltext/ED612353.pdf</w:t>
        </w:r>
      </w:hyperlink>
      <w:r w:rsidRPr="00191DC8">
        <w:t xml:space="preserve"> (Accessed: 16 April 2025) </w:t>
      </w:r>
    </w:p>
    <w:p w14:paraId="1067A017" w14:textId="77777777" w:rsidR="00D342DD" w:rsidRPr="00191DC8" w:rsidRDefault="00D342DD" w:rsidP="00D342DD">
      <w:pPr>
        <w:spacing w:line="360" w:lineRule="auto"/>
        <w:rPr>
          <w:rFonts w:ascii="Calibri" w:hAnsi="Calibri" w:cs="Calibri"/>
        </w:rPr>
      </w:pPr>
      <w:r w:rsidRPr="00191DC8">
        <w:rPr>
          <w:rFonts w:ascii="Calibri" w:hAnsi="Calibri" w:cs="Calibri"/>
        </w:rPr>
        <w:t xml:space="preserve">Downing. N, Akinlotan. M and Thornhill. C, (2021) ‘The impact of childhood sexual abuse childhood experiences on adult health related quality of life,’ </w:t>
      </w:r>
      <w:r w:rsidRPr="00191DC8">
        <w:rPr>
          <w:rFonts w:ascii="Calibri" w:hAnsi="Calibri" w:cs="Calibri"/>
          <w:i/>
          <w:iCs/>
        </w:rPr>
        <w:t>Child Abuse and Neglect</w:t>
      </w:r>
      <w:r w:rsidRPr="00191DC8">
        <w:rPr>
          <w:rFonts w:ascii="Calibri" w:hAnsi="Calibri" w:cs="Calibri"/>
        </w:rPr>
        <w:t xml:space="preserve">, 120, p. 105181. DOI: </w:t>
      </w:r>
      <w:hyperlink r:id="rId129" w:tgtFrame="_blank" w:tooltip="Persistent link using digital object identifier" w:history="1">
        <w:r w:rsidRPr="00191DC8">
          <w:rPr>
            <w:rStyle w:val="Hyperlink"/>
            <w:rFonts w:ascii="Calibri" w:hAnsi="Calibri" w:cs="Calibri"/>
          </w:rPr>
          <w:t>https://doi.org/10.1016/j.chiabu.2021.105181</w:t>
        </w:r>
      </w:hyperlink>
      <w:r w:rsidRPr="00191DC8">
        <w:rPr>
          <w:rFonts w:ascii="Calibri" w:hAnsi="Calibri" w:cs="Calibri"/>
        </w:rPr>
        <w:t xml:space="preserve"> (Accessed: 04 February 2025) </w:t>
      </w:r>
    </w:p>
    <w:p w14:paraId="72755B42" w14:textId="77777777" w:rsidR="00D342DD" w:rsidRPr="00191DC8" w:rsidRDefault="00D342DD" w:rsidP="00D342DD">
      <w:pPr>
        <w:spacing w:line="360" w:lineRule="auto"/>
        <w:rPr>
          <w:rFonts w:ascii="Calibri" w:hAnsi="Calibri" w:cs="Calibri"/>
        </w:rPr>
      </w:pPr>
      <w:r w:rsidRPr="006E0826">
        <w:rPr>
          <w:rFonts w:ascii="Calibri" w:hAnsi="Calibri" w:cs="Calibri"/>
        </w:rPr>
        <w:t xml:space="preserve">Finkelhor. D, (2020), Trends in Adverse Childhood Experiences (ACEs) in the United states, Child Abuse and Neglect, Volume 108,DOI: </w:t>
      </w:r>
      <w:hyperlink r:id="rId130" w:history="1">
        <w:r w:rsidRPr="006E0826">
          <w:rPr>
            <w:rStyle w:val="Hyperlink"/>
            <w:rFonts w:ascii="Calibri" w:hAnsi="Calibri" w:cs="Calibri"/>
          </w:rPr>
          <w:t>https://doi.org/10.1016/j.chiabu.2020.104641</w:t>
        </w:r>
      </w:hyperlink>
      <w:r w:rsidRPr="006E0826">
        <w:rPr>
          <w:rFonts w:ascii="Calibri" w:hAnsi="Calibri" w:cs="Calibri"/>
        </w:rPr>
        <w:t>(Accessed: 04 February 2025)</w:t>
      </w:r>
      <w:r w:rsidRPr="00191DC8">
        <w:rPr>
          <w:rFonts w:ascii="Calibri" w:hAnsi="Calibri" w:cs="Calibri"/>
        </w:rPr>
        <w:t xml:space="preserve"> </w:t>
      </w:r>
    </w:p>
    <w:p w14:paraId="1B3AE911" w14:textId="77777777" w:rsidR="00D342DD" w:rsidRPr="00D342DD" w:rsidRDefault="00D342DD" w:rsidP="00D342DD">
      <w:pPr>
        <w:spacing w:line="360" w:lineRule="auto"/>
        <w:rPr>
          <w:rFonts w:ascii="Calibri" w:hAnsi="Calibri" w:cs="Calibri"/>
        </w:rPr>
      </w:pPr>
      <w:r w:rsidRPr="00D342DD">
        <w:t xml:space="preserve">Ford. K, Bellis. M, Hughes, K, Judd. N, Barton. E, (December 2024),  Exploring the intergenerational continuity of ACEs among a sample of Welsh male prisoners: a retrospective cross-sectional study, Child Protection and Practice, volume 3,DIO: </w:t>
      </w:r>
      <w:hyperlink r:id="rId131" w:history="1">
        <w:r w:rsidRPr="00D342DD">
          <w:rPr>
            <w:rStyle w:val="Hyperlink"/>
          </w:rPr>
          <w:t>https://doi.org/10.1016/j.chipro.2024.100053</w:t>
        </w:r>
      </w:hyperlink>
      <w:r w:rsidRPr="00D342DD">
        <w:rPr>
          <w:rFonts w:ascii="Calibri" w:hAnsi="Calibri" w:cs="Calibri"/>
        </w:rPr>
        <w:t xml:space="preserve"> (Accessed: 26 March 2025) </w:t>
      </w:r>
    </w:p>
    <w:p w14:paraId="3E0BEED8" w14:textId="77777777" w:rsidR="00D342DD" w:rsidRPr="006E0826" w:rsidRDefault="00D342DD" w:rsidP="00D342DD">
      <w:pPr>
        <w:spacing w:after="0" w:line="360" w:lineRule="auto"/>
        <w:rPr>
          <w:rFonts w:ascii="Calibri" w:hAnsi="Calibri" w:cs="Calibri"/>
        </w:rPr>
      </w:pPr>
      <w:r w:rsidRPr="006E0826">
        <w:rPr>
          <w:rFonts w:ascii="Calibri" w:hAnsi="Calibri" w:cs="Calibri"/>
        </w:rPr>
        <w:t xml:space="preserve">Goddard. A, (2021), Adverse Childhood experiences and trauma- informed care, Journal of Pediatric Health Care,  Volume 35, Issue 2,DIO: </w:t>
      </w:r>
      <w:hyperlink r:id="rId132" w:tgtFrame="_blank" w:tooltip="Persistent link using digital object identifier" w:history="1">
        <w:r w:rsidRPr="006E0826">
          <w:rPr>
            <w:rStyle w:val="Hyperlink"/>
            <w:rFonts w:ascii="Calibri" w:hAnsi="Calibri" w:cs="Calibri"/>
          </w:rPr>
          <w:t>https://doi.org/10.1016/j.pedhc.2020.09.001</w:t>
        </w:r>
      </w:hyperlink>
      <w:r w:rsidRPr="006E0826">
        <w:rPr>
          <w:rFonts w:ascii="Calibri" w:hAnsi="Calibri" w:cs="Calibri"/>
        </w:rPr>
        <w:t xml:space="preserve">  (Accessed: 03 February 2025) </w:t>
      </w:r>
    </w:p>
    <w:p w14:paraId="6AD69AC0" w14:textId="77777777" w:rsidR="00D342DD" w:rsidRPr="00191DC8" w:rsidRDefault="00D342DD" w:rsidP="00D342DD">
      <w:pPr>
        <w:spacing w:line="360" w:lineRule="auto"/>
        <w:rPr>
          <w:rFonts w:ascii="Calibri" w:hAnsi="Calibri" w:cs="Calibri"/>
        </w:rPr>
      </w:pPr>
      <w:r w:rsidRPr="00B26E88">
        <w:rPr>
          <w:rFonts w:ascii="Calibri" w:hAnsi="Calibri" w:cs="Calibri"/>
        </w:rPr>
        <w:t>Greetham. B, (2019), How to write your undergraduate dissertation, 3</w:t>
      </w:r>
      <w:r w:rsidRPr="00B26E88">
        <w:rPr>
          <w:rFonts w:ascii="Calibri" w:hAnsi="Calibri" w:cs="Calibri"/>
          <w:vertAlign w:val="superscript"/>
        </w:rPr>
        <w:t>rd</w:t>
      </w:r>
      <w:r w:rsidRPr="00B26E88">
        <w:rPr>
          <w:rFonts w:ascii="Calibri" w:hAnsi="Calibri" w:cs="Calibri"/>
        </w:rPr>
        <w:t xml:space="preserve"> edition,  Red Globe Press, 4 Crinin street, London</w:t>
      </w:r>
      <w:r w:rsidRPr="00191DC8">
        <w:rPr>
          <w:rFonts w:ascii="Calibri" w:hAnsi="Calibri" w:cs="Calibri"/>
        </w:rPr>
        <w:t xml:space="preserve"> </w:t>
      </w:r>
    </w:p>
    <w:p w14:paraId="45FBA020" w14:textId="77777777" w:rsidR="00D342DD" w:rsidRPr="00191DC8" w:rsidRDefault="00D342DD" w:rsidP="00D342DD">
      <w:pPr>
        <w:spacing w:line="360" w:lineRule="auto"/>
      </w:pPr>
      <w:r w:rsidRPr="00D342DD">
        <w:t xml:space="preserve">Henderson.S, Palic.M, Vignail.C, Hallier.B, Stanton. J and Radder. L, (2016), Volu.4, No.9, Page 9, journal of sales, retailing and marketing published by: access press UK, Avaiable at: </w:t>
      </w:r>
      <w:hyperlink r:id="rId133" w:history="1">
        <w:r w:rsidRPr="00D342DD">
          <w:rPr>
            <w:rStyle w:val="Hyperlink"/>
          </w:rPr>
          <w:t>https://www.circleinternational.co.uk/wp-content/uploads/2021/01/IJSRM4-9.pdf</w:t>
        </w:r>
      </w:hyperlink>
      <w:r w:rsidRPr="00D342DD">
        <w:t xml:space="preserve"> (Accessed: 25 March 2025)</w:t>
      </w:r>
      <w:r w:rsidRPr="00191DC8">
        <w:t xml:space="preserve"> </w:t>
      </w:r>
    </w:p>
    <w:p w14:paraId="613AC683" w14:textId="77777777" w:rsidR="00D342DD" w:rsidRPr="00191DC8" w:rsidRDefault="00D342DD" w:rsidP="00D342DD">
      <w:pPr>
        <w:spacing w:line="360" w:lineRule="auto"/>
        <w:rPr>
          <w:rFonts w:ascii="Calibri" w:hAnsi="Calibri" w:cs="Calibri"/>
        </w:rPr>
      </w:pPr>
      <w:r w:rsidRPr="00191DC8">
        <w:rPr>
          <w:rFonts w:ascii="Calibri" w:hAnsi="Calibri" w:cs="Calibri"/>
        </w:rPr>
        <w:t xml:space="preserve">HM Inspectorate of Pronation, (2023) </w:t>
      </w:r>
      <w:r w:rsidRPr="00191DC8">
        <w:rPr>
          <w:rFonts w:ascii="Calibri" w:hAnsi="Calibri" w:cs="Calibri"/>
          <w:i/>
          <w:iCs/>
        </w:rPr>
        <w:t>Adversity and trauma</w:t>
      </w:r>
      <w:r w:rsidRPr="00191DC8">
        <w:rPr>
          <w:rFonts w:ascii="Calibri" w:hAnsi="Calibri" w:cs="Calibri"/>
        </w:rPr>
        <w:t xml:space="preserve">. Available at: </w:t>
      </w:r>
      <w:hyperlink r:id="rId134" w:history="1">
        <w:r w:rsidRPr="00191DC8">
          <w:rPr>
            <w:rStyle w:val="Hyperlink"/>
            <w:rFonts w:ascii="Calibri" w:hAnsi="Calibri" w:cs="Calibri"/>
          </w:rPr>
          <w:t>https://www.justiceinspectorates.gov.uk/hmiprobation/research/the-evidence-base-youth-offending-services/specific-areas-of-delivery/adversity-and-trauma/</w:t>
        </w:r>
      </w:hyperlink>
      <w:r w:rsidRPr="00191DC8">
        <w:rPr>
          <w:rFonts w:ascii="Calibri" w:hAnsi="Calibri" w:cs="Calibri"/>
        </w:rPr>
        <w:t xml:space="preserve"> (Accessed: 10 February 2025) </w:t>
      </w:r>
    </w:p>
    <w:p w14:paraId="26DE7618" w14:textId="77777777" w:rsidR="00D342DD" w:rsidRPr="00191DC8" w:rsidRDefault="00D342DD" w:rsidP="00D342DD">
      <w:pPr>
        <w:spacing w:line="360" w:lineRule="auto"/>
      </w:pPr>
      <w:r w:rsidRPr="00191DC8">
        <w:lastRenderedPageBreak/>
        <w:t xml:space="preserve">Indeed, (2025), 6 methods of data collection (with types and examples), Avaiable at: </w:t>
      </w:r>
      <w:hyperlink r:id="rId135" w:history="1">
        <w:r w:rsidRPr="00191DC8">
          <w:rPr>
            <w:rStyle w:val="Hyperlink"/>
          </w:rPr>
          <w:t>https://www.indeed.com/career-advice/career-development/methods-of-data-collection</w:t>
        </w:r>
      </w:hyperlink>
      <w:r w:rsidRPr="00191DC8">
        <w:t xml:space="preserve"> (Accessed: 02 April 2025) </w:t>
      </w:r>
    </w:p>
    <w:p w14:paraId="3F653CC7" w14:textId="77777777" w:rsidR="00D342DD" w:rsidRPr="002A418A" w:rsidRDefault="00D342DD" w:rsidP="00D342DD">
      <w:pPr>
        <w:spacing w:line="360" w:lineRule="auto"/>
      </w:pPr>
      <w:r>
        <w:t xml:space="preserve">Kuphanga.D,(2024), Questionnaires in Research: their role, advantages and main aspects, Avaiable at: </w:t>
      </w:r>
      <w:hyperlink r:id="rId136" w:anchor="pf8" w:history="1">
        <w:r w:rsidRPr="00374345">
          <w:rPr>
            <w:rStyle w:val="Hyperlink"/>
          </w:rPr>
          <w:t>https://www.researchgate.net/publication/378868278_Questionnaires_in_Research_Their_Role_Advantages_and_Main_Aspects#pf8</w:t>
        </w:r>
      </w:hyperlink>
      <w:r w:rsidRPr="002A418A">
        <w:t xml:space="preserve"> (Accessed</w:t>
      </w:r>
      <w:r>
        <w:t xml:space="preserve">: 23 April 2025) </w:t>
      </w:r>
    </w:p>
    <w:p w14:paraId="29D971C4" w14:textId="77777777" w:rsidR="00D342DD" w:rsidRPr="006E0826" w:rsidRDefault="00D342DD" w:rsidP="00D342DD">
      <w:pPr>
        <w:spacing w:after="0" w:line="360" w:lineRule="auto"/>
        <w:rPr>
          <w:rFonts w:ascii="Calibri" w:hAnsi="Calibri" w:cs="Calibri"/>
        </w:rPr>
      </w:pPr>
      <w:r w:rsidRPr="006E0826">
        <w:rPr>
          <w:rFonts w:ascii="Calibri" w:hAnsi="Calibri" w:cs="Calibri"/>
        </w:rPr>
        <w:t xml:space="preserve">Lester. S, Khatwa. M and Sutcliffe. K, (2020), services needs of young people affected by adverse childhood experience (ACEs): A systematic review of UK qualitative evidence, Children and Youth Service Review, volume 118,DIO: </w:t>
      </w:r>
      <w:hyperlink r:id="rId137" w:tgtFrame="_blank" w:tooltip="Persistent link using digital object identifier" w:history="1">
        <w:r w:rsidRPr="006E0826">
          <w:rPr>
            <w:rStyle w:val="Hyperlink"/>
            <w:rFonts w:ascii="Calibri" w:hAnsi="Calibri" w:cs="Calibri"/>
          </w:rPr>
          <w:t>https://doi.org/10.1016/j.childyouth.2020.105429</w:t>
        </w:r>
      </w:hyperlink>
      <w:r w:rsidRPr="006E0826">
        <w:rPr>
          <w:rFonts w:ascii="Calibri" w:hAnsi="Calibri" w:cs="Calibri"/>
        </w:rPr>
        <w:t xml:space="preserve"> (Accessed: 28 January 2025)</w:t>
      </w:r>
    </w:p>
    <w:p w14:paraId="15EE2D05" w14:textId="77777777" w:rsidR="00D342DD" w:rsidRPr="00B26E88" w:rsidRDefault="00D342DD" w:rsidP="00D342DD">
      <w:pPr>
        <w:spacing w:after="0" w:line="360" w:lineRule="auto"/>
        <w:rPr>
          <w:rFonts w:ascii="Calibri" w:hAnsi="Calibri" w:cs="Calibri"/>
        </w:rPr>
      </w:pPr>
      <w:r w:rsidRPr="00B26E88">
        <w:rPr>
          <w:rFonts w:ascii="Calibri" w:hAnsi="Calibri" w:cs="Calibri"/>
        </w:rPr>
        <w:t xml:space="preserve">Madigan. S et al , (2023), Adverse childhood experiences: a meta- analysis of prevalence and moderators among half a million adults in 206 studies, World Psychiatry, Available at: </w:t>
      </w:r>
      <w:hyperlink r:id="rId138" w:history="1">
        <w:r w:rsidRPr="00B26E88">
          <w:rPr>
            <w:rStyle w:val="Hyperlink"/>
            <w:rFonts w:ascii="Calibri" w:hAnsi="Calibri" w:cs="Calibri"/>
          </w:rPr>
          <w:t>https://pmc.ncbi.nlm.nih.gov/articles/PMC10503911/</w:t>
        </w:r>
      </w:hyperlink>
      <w:r w:rsidRPr="00B26E88">
        <w:rPr>
          <w:rFonts w:ascii="Calibri" w:hAnsi="Calibri" w:cs="Calibri"/>
        </w:rPr>
        <w:t xml:space="preserve">  (Accessed: 11 February 2025).</w:t>
      </w:r>
      <w:r w:rsidRPr="00B26E88">
        <w:rPr>
          <w:rFonts w:cs="Arial"/>
          <w:b/>
          <w:bCs/>
        </w:rPr>
        <w:t xml:space="preserve"> </w:t>
      </w:r>
    </w:p>
    <w:p w14:paraId="6D41D0DC" w14:textId="77777777" w:rsidR="00D342DD" w:rsidRPr="00B26E88" w:rsidRDefault="00D342DD" w:rsidP="00D342DD">
      <w:pPr>
        <w:spacing w:after="0" w:line="360" w:lineRule="auto"/>
        <w:rPr>
          <w:rFonts w:ascii="Calibri" w:hAnsi="Calibri" w:cs="Calibri"/>
        </w:rPr>
      </w:pPr>
      <w:r w:rsidRPr="00B26E88">
        <w:rPr>
          <w:rFonts w:ascii="Calibri" w:hAnsi="Calibri" w:cs="Calibri"/>
          <w:lang w:val="it-IT"/>
        </w:rPr>
        <w:t xml:space="preserve">Malvaso. C, Cale. J, Ross. </w:t>
      </w:r>
      <w:r w:rsidRPr="00B26E88">
        <w:rPr>
          <w:rFonts w:ascii="Calibri" w:hAnsi="Calibri" w:cs="Calibri"/>
        </w:rPr>
        <w:t xml:space="preserve">S, (2021), Associations between Adverse Childhood Experiences and Trauma among young people who offend: a systematic literature review, Trauma, Violence and Abuse,  Volume 23, Issue 5, DIO: </w:t>
      </w:r>
      <w:hyperlink r:id="rId139" w:history="1">
        <w:r w:rsidRPr="00B26E88">
          <w:rPr>
            <w:rStyle w:val="Hyperlink"/>
            <w:rFonts w:ascii="Calibri" w:hAnsi="Calibri" w:cs="Calibri"/>
          </w:rPr>
          <w:t>https://doi.org/10.1177/15248380211013132</w:t>
        </w:r>
      </w:hyperlink>
      <w:r w:rsidRPr="00B26E88">
        <w:t xml:space="preserve"> </w:t>
      </w:r>
      <w:r w:rsidRPr="00B26E88">
        <w:rPr>
          <w:rFonts w:ascii="Calibri" w:hAnsi="Calibri" w:cs="Calibri"/>
        </w:rPr>
        <w:t xml:space="preserve">(Accessed: 04 February 2025) </w:t>
      </w:r>
    </w:p>
    <w:p w14:paraId="10F68308" w14:textId="77777777" w:rsidR="00D342DD" w:rsidRPr="00A8058E" w:rsidRDefault="00D342DD" w:rsidP="00D342DD">
      <w:pPr>
        <w:spacing w:line="360" w:lineRule="auto"/>
      </w:pPr>
      <w:r w:rsidRPr="00191DC8">
        <w:rPr>
          <w:rFonts w:ascii="Calibri" w:hAnsi="Calibri" w:cs="Calibri"/>
        </w:rPr>
        <w:t xml:space="preserve">Manchester University, (2025), Adverse Childhood Experience's (ACEs) and attachment, Avaiable at:  </w:t>
      </w:r>
      <w:hyperlink r:id="rId140" w:history="1">
        <w:r w:rsidRPr="00191DC8">
          <w:rPr>
            <w:rStyle w:val="Hyperlink"/>
            <w:rFonts w:ascii="Calibri" w:hAnsi="Calibri" w:cs="Calibri"/>
          </w:rPr>
          <w:t>https://mft.nhs.uk/rmch/services/camhs/young-people/adverse-childhood-experiences-aces-and-attachment/</w:t>
        </w:r>
      </w:hyperlink>
      <w:r w:rsidRPr="00191DC8">
        <w:rPr>
          <w:rFonts w:ascii="Calibri" w:hAnsi="Calibri" w:cs="Calibri"/>
        </w:rPr>
        <w:t xml:space="preserve"> (Accessed: 28 January 2025) </w:t>
      </w:r>
    </w:p>
    <w:p w14:paraId="5C0D8E2A" w14:textId="77777777" w:rsidR="00D342DD" w:rsidRDefault="00D342DD" w:rsidP="00D342DD">
      <w:pPr>
        <w:spacing w:line="360" w:lineRule="auto"/>
      </w:pPr>
      <w:r>
        <w:t xml:space="preserve">Marshall. G, (2005), The purpose, design and administration for data collection, Radiography, Volume 11, Issue 2, </w:t>
      </w:r>
      <w:hyperlink r:id="rId141" w:history="1">
        <w:r w:rsidRPr="00374345">
          <w:rPr>
            <w:rStyle w:val="Hyperlink"/>
          </w:rPr>
          <w:t>https://www.sciencedirect.com/science/article/abs/pii/S1078817404001208</w:t>
        </w:r>
      </w:hyperlink>
      <w:r w:rsidRPr="00774388">
        <w:t xml:space="preserve"> (Accessed: 23 Apr</w:t>
      </w:r>
      <w:r>
        <w:t xml:space="preserve">il 2025) </w:t>
      </w:r>
    </w:p>
    <w:p w14:paraId="0F13CD4F" w14:textId="77777777" w:rsidR="00D342DD" w:rsidRPr="00191DC8" w:rsidRDefault="00D342DD" w:rsidP="00D342DD">
      <w:pPr>
        <w:spacing w:line="360" w:lineRule="auto"/>
        <w:rPr>
          <w:rFonts w:ascii="Calibri" w:hAnsi="Calibri" w:cs="Calibri"/>
        </w:rPr>
      </w:pPr>
      <w:r w:rsidRPr="00A756CD">
        <w:rPr>
          <w:rFonts w:ascii="Calibri" w:hAnsi="Calibri" w:cs="Calibri"/>
        </w:rPr>
        <w:t xml:space="preserve">Office for National Statistics, Child abuse in England and Wales: January 2020,Available at: </w:t>
      </w:r>
      <w:hyperlink r:id="rId142" w:history="1">
        <w:r w:rsidRPr="00A756CD">
          <w:rPr>
            <w:rStyle w:val="Hyperlink"/>
            <w:rFonts w:ascii="Calibri" w:hAnsi="Calibri" w:cs="Calibri"/>
          </w:rPr>
          <w:t>https://www.ons.gov.uk/peoplepopulationandcommunity/crimeandjustice/bulletins/childabuseinenglandandwales/january2020</w:t>
        </w:r>
      </w:hyperlink>
      <w:r w:rsidRPr="00A756CD">
        <w:rPr>
          <w:rFonts w:ascii="Calibri" w:hAnsi="Calibri" w:cs="Calibri"/>
        </w:rPr>
        <w:t xml:space="preserve"> (Accessed: 10 February 2025)</w:t>
      </w:r>
      <w:r w:rsidRPr="00191DC8">
        <w:rPr>
          <w:rFonts w:ascii="Calibri" w:hAnsi="Calibri" w:cs="Calibri"/>
        </w:rPr>
        <w:t xml:space="preserve"> </w:t>
      </w:r>
    </w:p>
    <w:p w14:paraId="05B80055" w14:textId="77777777" w:rsidR="00D342DD" w:rsidRPr="00191DC8" w:rsidRDefault="00D342DD" w:rsidP="00D342DD">
      <w:pPr>
        <w:spacing w:line="360" w:lineRule="auto"/>
        <w:rPr>
          <w:rFonts w:ascii="Calibri" w:hAnsi="Calibri" w:cs="Calibri"/>
        </w:rPr>
      </w:pPr>
      <w:r w:rsidRPr="00191DC8">
        <w:rPr>
          <w:rFonts w:ascii="Calibri" w:hAnsi="Calibri" w:cs="Calibri"/>
        </w:rPr>
        <w:t xml:space="preserve">Review of Adverse Childhood experiences (ACE) policy: report (2021), How the ACE policy has performed and how it can be developed in the future, Available at: </w:t>
      </w:r>
      <w:hyperlink r:id="rId143" w:history="1">
        <w:r w:rsidRPr="00191DC8">
          <w:rPr>
            <w:rStyle w:val="Hyperlink"/>
            <w:rFonts w:ascii="Calibri" w:hAnsi="Calibri" w:cs="Calibri"/>
          </w:rPr>
          <w:t>https://www.gov.wales/review-adverse-childhood-experiences-ace-policy-report-html</w:t>
        </w:r>
      </w:hyperlink>
      <w:r w:rsidRPr="00191DC8">
        <w:rPr>
          <w:rFonts w:ascii="Calibri" w:hAnsi="Calibri" w:cs="Calibri"/>
        </w:rPr>
        <w:t xml:space="preserve"> (Accessed: 03 February 2025) </w:t>
      </w:r>
    </w:p>
    <w:p w14:paraId="7EF16BEE" w14:textId="77777777" w:rsidR="00D342DD" w:rsidRPr="00191DC8" w:rsidRDefault="00D342DD" w:rsidP="00D342DD">
      <w:pPr>
        <w:spacing w:line="360" w:lineRule="auto"/>
        <w:rPr>
          <w:rFonts w:ascii="Calibri" w:hAnsi="Calibri" w:cs="Calibri"/>
        </w:rPr>
      </w:pPr>
      <w:r w:rsidRPr="00191DC8">
        <w:rPr>
          <w:rFonts w:ascii="Calibri" w:hAnsi="Calibri" w:cs="Calibri"/>
        </w:rPr>
        <w:t xml:space="preserve">Scottish Government, (2022), Covid-19 Children and families collective leadership group- short life group on under-18s in custody: report, Avaiable at: </w:t>
      </w:r>
      <w:hyperlink r:id="rId144" w:history="1">
        <w:r w:rsidRPr="00191DC8">
          <w:rPr>
            <w:rStyle w:val="Hyperlink"/>
            <w:rFonts w:ascii="Calibri" w:hAnsi="Calibri" w:cs="Calibri"/>
          </w:rPr>
          <w:t>https://www.gov.scot/publications/covid-19-children-families-collective-leadership-group-short-life-group-under-18s-custody-recommendations-report-short-life-group-under-18s-custody/pages/6/</w:t>
        </w:r>
      </w:hyperlink>
      <w:r w:rsidRPr="00191DC8">
        <w:rPr>
          <w:rFonts w:ascii="Calibri" w:hAnsi="Calibri" w:cs="Calibri"/>
        </w:rPr>
        <w:t xml:space="preserve"> (Accessed: 05 February 2025) </w:t>
      </w:r>
    </w:p>
    <w:p w14:paraId="0EC68C5D" w14:textId="77777777" w:rsidR="00D342DD" w:rsidRPr="00191DC8" w:rsidRDefault="00D342DD" w:rsidP="00D342DD">
      <w:pPr>
        <w:spacing w:line="360" w:lineRule="auto"/>
        <w:rPr>
          <w:rFonts w:ascii="Calibri" w:hAnsi="Calibri" w:cs="Calibri"/>
        </w:rPr>
      </w:pPr>
      <w:r w:rsidRPr="00191DC8">
        <w:rPr>
          <w:rFonts w:ascii="Calibri" w:hAnsi="Calibri" w:cs="Calibri"/>
        </w:rPr>
        <w:t xml:space="preserve">The University of Edinburgh, (2022), Childhood trauma linked to risk of adult crime, Available at: </w:t>
      </w:r>
      <w:hyperlink r:id="rId145" w:history="1">
        <w:r w:rsidRPr="00191DC8">
          <w:rPr>
            <w:rStyle w:val="Hyperlink"/>
            <w:rFonts w:ascii="Calibri" w:hAnsi="Calibri" w:cs="Calibri"/>
          </w:rPr>
          <w:t>https://www.ed.ac.uk/news/2022/vulnerable-children-more-likely-to-offend-as-adult</w:t>
        </w:r>
      </w:hyperlink>
      <w:r w:rsidRPr="00191DC8">
        <w:rPr>
          <w:rFonts w:ascii="Calibri" w:hAnsi="Calibri" w:cs="Calibri"/>
        </w:rPr>
        <w:t xml:space="preserve"> (Accessed: 10 February 2025) </w:t>
      </w:r>
    </w:p>
    <w:p w14:paraId="72038BD9" w14:textId="77777777" w:rsidR="00D342DD" w:rsidRPr="00191DC8" w:rsidRDefault="00D342DD" w:rsidP="00D342DD">
      <w:pPr>
        <w:spacing w:line="360" w:lineRule="auto"/>
      </w:pPr>
      <w:r w:rsidRPr="00191DC8">
        <w:t xml:space="preserve">UK Government, (2020), Mixed methods study, Avaiable at: </w:t>
      </w:r>
      <w:hyperlink r:id="rId146" w:anchor=":~:text=A%20mixed%20methods%20study%20combines,with%20more%20in%2Ddepth%20findings" w:history="1">
        <w:r w:rsidRPr="00191DC8">
          <w:rPr>
            <w:rStyle w:val="Hyperlink"/>
          </w:rPr>
          <w:t>https://www.gov.uk/guidance/mixed-methods-study#:~:text=A%20mixed%20methods%20study%20combines,with%20more%20in%2Ddepth%20findings</w:t>
        </w:r>
      </w:hyperlink>
      <w:r w:rsidRPr="00191DC8">
        <w:t xml:space="preserve"> (Accessed: 02 April 2025) </w:t>
      </w:r>
    </w:p>
    <w:p w14:paraId="0D18E94A" w14:textId="77777777" w:rsidR="00D342DD" w:rsidRDefault="00D342DD" w:rsidP="00D342DD">
      <w:pPr>
        <w:spacing w:after="0" w:line="360" w:lineRule="auto"/>
        <w:rPr>
          <w:rFonts w:ascii="Calibri" w:hAnsi="Calibri" w:cs="Calibri"/>
        </w:rPr>
      </w:pPr>
      <w:r w:rsidRPr="00B26E88">
        <w:rPr>
          <w:rFonts w:ascii="Calibri" w:hAnsi="Calibri" w:cs="Calibri"/>
        </w:rPr>
        <w:lastRenderedPageBreak/>
        <w:t xml:space="preserve">Wales Government, (2021), Review of Adverse Childhood experiences (ACE) policy: report (2021), How the ACE policy has performed and how it can be developed in the future, Available at: </w:t>
      </w:r>
      <w:hyperlink r:id="rId147" w:history="1">
        <w:r w:rsidRPr="00B26E88">
          <w:rPr>
            <w:rStyle w:val="Hyperlink"/>
            <w:rFonts w:ascii="Calibri" w:hAnsi="Calibri" w:cs="Calibri"/>
          </w:rPr>
          <w:t>https://www.gov.wales/review-adverse-childhood-experiences-ace-policy-report-html</w:t>
        </w:r>
      </w:hyperlink>
      <w:r w:rsidRPr="00B26E88">
        <w:rPr>
          <w:rFonts w:ascii="Calibri" w:hAnsi="Calibri" w:cs="Calibri"/>
        </w:rPr>
        <w:t xml:space="preserve"> (Accessed: 03 February 2025)</w:t>
      </w:r>
      <w:r w:rsidRPr="00191DC8">
        <w:rPr>
          <w:rFonts w:ascii="Calibri" w:hAnsi="Calibri" w:cs="Calibri"/>
        </w:rPr>
        <w:t xml:space="preserve"> </w:t>
      </w:r>
    </w:p>
    <w:p w14:paraId="0FBA6D44" w14:textId="77777777" w:rsidR="00D342DD" w:rsidRPr="00191DC8" w:rsidRDefault="00D342DD" w:rsidP="00D342DD">
      <w:pPr>
        <w:spacing w:line="360" w:lineRule="auto"/>
      </w:pPr>
      <w:r w:rsidRPr="00191DC8">
        <w:t xml:space="preserve">Wasti. S, Simkhada.P, Teijlingen.E, Sathian.B and Banerjiee.I, (2022), The growing importance of mixed- methods research in health, Available at: </w:t>
      </w:r>
      <w:hyperlink r:id="rId148" w:history="1">
        <w:r w:rsidRPr="00191DC8">
          <w:rPr>
            <w:rStyle w:val="Hyperlink"/>
          </w:rPr>
          <w:t>https://pmc.ncbi.nlm.nih.gov/articles/PMC9057171/</w:t>
        </w:r>
      </w:hyperlink>
      <w:r w:rsidRPr="00191DC8">
        <w:t xml:space="preserve"> (Accessed: 18 April 2025) </w:t>
      </w:r>
    </w:p>
    <w:p w14:paraId="7DFE71B6" w14:textId="77777777" w:rsidR="00D342DD" w:rsidRPr="00191DC8" w:rsidRDefault="00D342DD" w:rsidP="00D342DD">
      <w:pPr>
        <w:spacing w:line="360" w:lineRule="auto"/>
        <w:rPr>
          <w:rFonts w:ascii="Calibri" w:hAnsi="Calibri" w:cs="Calibri"/>
        </w:rPr>
      </w:pPr>
      <w:bookmarkStart w:id="14" w:name="_Hlk196319386"/>
      <w:r w:rsidRPr="00A6352F">
        <w:rPr>
          <w:rFonts w:ascii="Calibri" w:hAnsi="Calibri" w:cs="Calibri"/>
        </w:rPr>
        <w:t>Welsh Adverse childhood experiences (ACE) study (2015), Adverse</w:t>
      </w:r>
      <w:r w:rsidRPr="00191DC8">
        <w:rPr>
          <w:rFonts w:ascii="Calibri" w:hAnsi="Calibri" w:cs="Calibri"/>
        </w:rPr>
        <w:t xml:space="preserve"> childhood experiences and their impact on health – harming behaviours in the Welsh population, Available at: </w:t>
      </w:r>
      <w:hyperlink r:id="rId149" w:history="1">
        <w:r w:rsidRPr="00191DC8">
          <w:rPr>
            <w:rStyle w:val="Hyperlink"/>
            <w:rFonts w:ascii="Calibri" w:hAnsi="Calibri" w:cs="Calibri"/>
          </w:rPr>
          <w:t>https://www.ljmu.ac.uk/~/media/phi-reports/pdf/2016_01_adverse_childhood_experiences_and_their_impact_on_health_harming_behaviours_in_the.pdf</w:t>
        </w:r>
      </w:hyperlink>
      <w:r w:rsidRPr="00191DC8">
        <w:rPr>
          <w:rFonts w:ascii="Calibri" w:hAnsi="Calibri" w:cs="Calibri"/>
        </w:rPr>
        <w:t xml:space="preserve"> (Accessed: 28 January 2025) </w:t>
      </w:r>
    </w:p>
    <w:bookmarkEnd w:id="14"/>
    <w:p w14:paraId="255D532C" w14:textId="77777777" w:rsidR="00D342DD" w:rsidRPr="00191DC8" w:rsidRDefault="00D342DD" w:rsidP="00D342DD">
      <w:pPr>
        <w:spacing w:line="360" w:lineRule="auto"/>
      </w:pPr>
      <w:r w:rsidRPr="00191DC8">
        <w:rPr>
          <w:rFonts w:cs="Arial"/>
        </w:rPr>
        <w:t xml:space="preserve">World health organisation, (2020), Adverse Childhood Experiences international questionnaire (ACE-IQ), Available at: </w:t>
      </w:r>
      <w:hyperlink r:id="rId150" w:history="1">
        <w:r w:rsidRPr="00191DC8">
          <w:rPr>
            <w:rStyle w:val="Hyperlink"/>
            <w:rFonts w:cs="Arial"/>
          </w:rPr>
          <w:t>https://www.who.int/publications/m/item/adverse-childhood-experiences-international-questionnaire-(ace-iq)</w:t>
        </w:r>
      </w:hyperlink>
      <w:r w:rsidRPr="00191DC8">
        <w:rPr>
          <w:rFonts w:cs="Arial"/>
        </w:rPr>
        <w:t xml:space="preserve"> (Accessed: 18 March 2025)</w:t>
      </w:r>
    </w:p>
    <w:p w14:paraId="084C82CC" w14:textId="77777777" w:rsidR="00D342DD" w:rsidRDefault="00D342DD" w:rsidP="00D342DD">
      <w:pPr>
        <w:spacing w:line="360" w:lineRule="auto"/>
        <w:rPr>
          <w:rFonts w:ascii="Calibri" w:hAnsi="Calibri" w:cs="Calibri"/>
        </w:rPr>
      </w:pPr>
      <w:r w:rsidRPr="00191DC8">
        <w:rPr>
          <w:rFonts w:ascii="Calibri" w:hAnsi="Calibri" w:cs="Calibri"/>
        </w:rPr>
        <w:t xml:space="preserve">Younge minds, (2025), Understanding trauma and adversity, Available at: </w:t>
      </w:r>
      <w:hyperlink r:id="rId151" w:history="1">
        <w:r w:rsidRPr="00191DC8">
          <w:rPr>
            <w:rStyle w:val="Hyperlink"/>
            <w:rFonts w:ascii="Calibri" w:hAnsi="Calibri" w:cs="Calibri"/>
          </w:rPr>
          <w:t>https://www.youngminds.org.uk/professional/resources/understanding-trauma-and-adversity/#:~:text=Adverse%20childhood%20experiences%20(ACEs)%20are,security%2C%20trust%20or%20bodily%20integrity</w:t>
        </w:r>
      </w:hyperlink>
      <w:r w:rsidRPr="00191DC8">
        <w:rPr>
          <w:rFonts w:ascii="Calibri" w:hAnsi="Calibri" w:cs="Calibri"/>
        </w:rPr>
        <w:t xml:space="preserve">  (Accessed: 28 January 2025)</w:t>
      </w:r>
    </w:p>
    <w:sectPr w:rsidR="00D342DD" w:rsidSect="00C446CD">
      <w:pgSz w:w="11906" w:h="16838"/>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DFABA8" w14:textId="77777777" w:rsidR="00B01E28" w:rsidRPr="00191DC8" w:rsidRDefault="00B01E28" w:rsidP="00F811B6">
      <w:pPr>
        <w:spacing w:after="0" w:line="240" w:lineRule="auto"/>
      </w:pPr>
      <w:r w:rsidRPr="00191DC8">
        <w:separator/>
      </w:r>
    </w:p>
  </w:endnote>
  <w:endnote w:type="continuationSeparator" w:id="0">
    <w:p w14:paraId="77C74D4B" w14:textId="77777777" w:rsidR="00B01E28" w:rsidRPr="00191DC8" w:rsidRDefault="00B01E28" w:rsidP="00F811B6">
      <w:pPr>
        <w:spacing w:after="0" w:line="240" w:lineRule="auto"/>
      </w:pPr>
      <w:r w:rsidRPr="00191D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9091527"/>
      <w:docPartObj>
        <w:docPartGallery w:val="Page Numbers (Bottom of Page)"/>
        <w:docPartUnique/>
      </w:docPartObj>
    </w:sdtPr>
    <w:sdtContent>
      <w:p w14:paraId="1D46FCDC" w14:textId="2B70E61D" w:rsidR="00D358CA" w:rsidRPr="00191DC8" w:rsidRDefault="00D358CA">
        <w:pPr>
          <w:pStyle w:val="Footer"/>
          <w:jc w:val="center"/>
        </w:pPr>
        <w:r w:rsidRPr="00191DC8">
          <w:fldChar w:fldCharType="begin"/>
        </w:r>
        <w:r w:rsidRPr="00191DC8">
          <w:instrText xml:space="preserve"> PAGE   \* MERGEFORMAT </w:instrText>
        </w:r>
        <w:r w:rsidRPr="00191DC8">
          <w:fldChar w:fldCharType="separate"/>
        </w:r>
        <w:r w:rsidRPr="00191DC8">
          <w:t>2</w:t>
        </w:r>
        <w:r w:rsidRPr="00191DC8">
          <w:fldChar w:fldCharType="end"/>
        </w:r>
      </w:p>
    </w:sdtContent>
  </w:sdt>
  <w:p w14:paraId="24935280" w14:textId="77777777" w:rsidR="00F811B6" w:rsidRPr="00191DC8" w:rsidRDefault="00F811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A605C" w14:textId="10F70598" w:rsidR="00C02260" w:rsidRPr="00191DC8" w:rsidRDefault="00C02260">
    <w:pPr>
      <w:pStyle w:val="Footer"/>
    </w:pPr>
    <w:r w:rsidRPr="00191DC8">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487B6" w14:textId="77777777" w:rsidR="00B01E28" w:rsidRPr="00191DC8" w:rsidRDefault="00B01E28" w:rsidP="00F811B6">
      <w:pPr>
        <w:spacing w:after="0" w:line="240" w:lineRule="auto"/>
      </w:pPr>
      <w:r w:rsidRPr="00191DC8">
        <w:separator/>
      </w:r>
    </w:p>
  </w:footnote>
  <w:footnote w:type="continuationSeparator" w:id="0">
    <w:p w14:paraId="23633B82" w14:textId="77777777" w:rsidR="00B01E28" w:rsidRPr="00191DC8" w:rsidRDefault="00B01E28" w:rsidP="00F811B6">
      <w:pPr>
        <w:spacing w:after="0" w:line="240" w:lineRule="auto"/>
      </w:pPr>
      <w:r w:rsidRPr="00191D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4BC0"/>
    <w:multiLevelType w:val="multilevel"/>
    <w:tmpl w:val="9564B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73331"/>
    <w:multiLevelType w:val="multilevel"/>
    <w:tmpl w:val="2F4C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67F5B"/>
    <w:multiLevelType w:val="multilevel"/>
    <w:tmpl w:val="4894D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D55108"/>
    <w:multiLevelType w:val="hybridMultilevel"/>
    <w:tmpl w:val="D7D0D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E968F5"/>
    <w:multiLevelType w:val="multilevel"/>
    <w:tmpl w:val="A2E6B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6500524"/>
    <w:multiLevelType w:val="hybridMultilevel"/>
    <w:tmpl w:val="AEFC85A0"/>
    <w:lvl w:ilvl="0" w:tplc="AA10BD18">
      <w:start w:val="1"/>
      <w:numFmt w:val="bullet"/>
      <w:lvlText w:val="•"/>
      <w:lvlJc w:val="left"/>
      <w:pPr>
        <w:tabs>
          <w:tab w:val="num" w:pos="720"/>
        </w:tabs>
        <w:ind w:left="720" w:hanging="360"/>
      </w:pPr>
      <w:rPr>
        <w:rFonts w:ascii="Times New Roman" w:hAnsi="Times New Roman" w:hint="default"/>
      </w:rPr>
    </w:lvl>
    <w:lvl w:ilvl="1" w:tplc="C040DE7A" w:tentative="1">
      <w:start w:val="1"/>
      <w:numFmt w:val="bullet"/>
      <w:lvlText w:val="•"/>
      <w:lvlJc w:val="left"/>
      <w:pPr>
        <w:tabs>
          <w:tab w:val="num" w:pos="1440"/>
        </w:tabs>
        <w:ind w:left="1440" w:hanging="360"/>
      </w:pPr>
      <w:rPr>
        <w:rFonts w:ascii="Times New Roman" w:hAnsi="Times New Roman" w:hint="default"/>
      </w:rPr>
    </w:lvl>
    <w:lvl w:ilvl="2" w:tplc="77AEB49A" w:tentative="1">
      <w:start w:val="1"/>
      <w:numFmt w:val="bullet"/>
      <w:lvlText w:val="•"/>
      <w:lvlJc w:val="left"/>
      <w:pPr>
        <w:tabs>
          <w:tab w:val="num" w:pos="2160"/>
        </w:tabs>
        <w:ind w:left="2160" w:hanging="360"/>
      </w:pPr>
      <w:rPr>
        <w:rFonts w:ascii="Times New Roman" w:hAnsi="Times New Roman" w:hint="default"/>
      </w:rPr>
    </w:lvl>
    <w:lvl w:ilvl="3" w:tplc="1536FB60" w:tentative="1">
      <w:start w:val="1"/>
      <w:numFmt w:val="bullet"/>
      <w:lvlText w:val="•"/>
      <w:lvlJc w:val="left"/>
      <w:pPr>
        <w:tabs>
          <w:tab w:val="num" w:pos="2880"/>
        </w:tabs>
        <w:ind w:left="2880" w:hanging="360"/>
      </w:pPr>
      <w:rPr>
        <w:rFonts w:ascii="Times New Roman" w:hAnsi="Times New Roman" w:hint="default"/>
      </w:rPr>
    </w:lvl>
    <w:lvl w:ilvl="4" w:tplc="360E3BC0" w:tentative="1">
      <w:start w:val="1"/>
      <w:numFmt w:val="bullet"/>
      <w:lvlText w:val="•"/>
      <w:lvlJc w:val="left"/>
      <w:pPr>
        <w:tabs>
          <w:tab w:val="num" w:pos="3600"/>
        </w:tabs>
        <w:ind w:left="3600" w:hanging="360"/>
      </w:pPr>
      <w:rPr>
        <w:rFonts w:ascii="Times New Roman" w:hAnsi="Times New Roman" w:hint="default"/>
      </w:rPr>
    </w:lvl>
    <w:lvl w:ilvl="5" w:tplc="C6AEA5A4" w:tentative="1">
      <w:start w:val="1"/>
      <w:numFmt w:val="bullet"/>
      <w:lvlText w:val="•"/>
      <w:lvlJc w:val="left"/>
      <w:pPr>
        <w:tabs>
          <w:tab w:val="num" w:pos="4320"/>
        </w:tabs>
        <w:ind w:left="4320" w:hanging="360"/>
      </w:pPr>
      <w:rPr>
        <w:rFonts w:ascii="Times New Roman" w:hAnsi="Times New Roman" w:hint="default"/>
      </w:rPr>
    </w:lvl>
    <w:lvl w:ilvl="6" w:tplc="004256D2" w:tentative="1">
      <w:start w:val="1"/>
      <w:numFmt w:val="bullet"/>
      <w:lvlText w:val="•"/>
      <w:lvlJc w:val="left"/>
      <w:pPr>
        <w:tabs>
          <w:tab w:val="num" w:pos="5040"/>
        </w:tabs>
        <w:ind w:left="5040" w:hanging="360"/>
      </w:pPr>
      <w:rPr>
        <w:rFonts w:ascii="Times New Roman" w:hAnsi="Times New Roman" w:hint="default"/>
      </w:rPr>
    </w:lvl>
    <w:lvl w:ilvl="7" w:tplc="0BA045FA" w:tentative="1">
      <w:start w:val="1"/>
      <w:numFmt w:val="bullet"/>
      <w:lvlText w:val="•"/>
      <w:lvlJc w:val="left"/>
      <w:pPr>
        <w:tabs>
          <w:tab w:val="num" w:pos="5760"/>
        </w:tabs>
        <w:ind w:left="5760" w:hanging="360"/>
      </w:pPr>
      <w:rPr>
        <w:rFonts w:ascii="Times New Roman" w:hAnsi="Times New Roman" w:hint="default"/>
      </w:rPr>
    </w:lvl>
    <w:lvl w:ilvl="8" w:tplc="1E0AF04A"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6861D77"/>
    <w:multiLevelType w:val="multilevel"/>
    <w:tmpl w:val="4D1C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3C5635"/>
    <w:multiLevelType w:val="multilevel"/>
    <w:tmpl w:val="FEB6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7306BE"/>
    <w:multiLevelType w:val="multilevel"/>
    <w:tmpl w:val="D242A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DF4970"/>
    <w:multiLevelType w:val="multilevel"/>
    <w:tmpl w:val="220E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A71CE1"/>
    <w:multiLevelType w:val="multilevel"/>
    <w:tmpl w:val="286AB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77A0629"/>
    <w:multiLevelType w:val="hybridMultilevel"/>
    <w:tmpl w:val="F4E22A0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790B67"/>
    <w:multiLevelType w:val="hybridMultilevel"/>
    <w:tmpl w:val="A06E3F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B82F20"/>
    <w:multiLevelType w:val="hybridMultilevel"/>
    <w:tmpl w:val="4380007E"/>
    <w:lvl w:ilvl="0" w:tplc="1DCC6688">
      <w:start w:val="1"/>
      <w:numFmt w:val="bullet"/>
      <w:lvlText w:val="•"/>
      <w:lvlJc w:val="left"/>
      <w:pPr>
        <w:tabs>
          <w:tab w:val="num" w:pos="720"/>
        </w:tabs>
        <w:ind w:left="720" w:hanging="360"/>
      </w:pPr>
      <w:rPr>
        <w:rFonts w:ascii="Arial" w:hAnsi="Arial" w:hint="default"/>
      </w:rPr>
    </w:lvl>
    <w:lvl w:ilvl="1" w:tplc="D1E62510" w:tentative="1">
      <w:start w:val="1"/>
      <w:numFmt w:val="bullet"/>
      <w:lvlText w:val="•"/>
      <w:lvlJc w:val="left"/>
      <w:pPr>
        <w:tabs>
          <w:tab w:val="num" w:pos="1440"/>
        </w:tabs>
        <w:ind w:left="1440" w:hanging="360"/>
      </w:pPr>
      <w:rPr>
        <w:rFonts w:ascii="Arial" w:hAnsi="Arial" w:hint="default"/>
      </w:rPr>
    </w:lvl>
    <w:lvl w:ilvl="2" w:tplc="1A5C9DD0" w:tentative="1">
      <w:start w:val="1"/>
      <w:numFmt w:val="bullet"/>
      <w:lvlText w:val="•"/>
      <w:lvlJc w:val="left"/>
      <w:pPr>
        <w:tabs>
          <w:tab w:val="num" w:pos="2160"/>
        </w:tabs>
        <w:ind w:left="2160" w:hanging="360"/>
      </w:pPr>
      <w:rPr>
        <w:rFonts w:ascii="Arial" w:hAnsi="Arial" w:hint="default"/>
      </w:rPr>
    </w:lvl>
    <w:lvl w:ilvl="3" w:tplc="A84E52D6" w:tentative="1">
      <w:start w:val="1"/>
      <w:numFmt w:val="bullet"/>
      <w:lvlText w:val="•"/>
      <w:lvlJc w:val="left"/>
      <w:pPr>
        <w:tabs>
          <w:tab w:val="num" w:pos="2880"/>
        </w:tabs>
        <w:ind w:left="2880" w:hanging="360"/>
      </w:pPr>
      <w:rPr>
        <w:rFonts w:ascii="Arial" w:hAnsi="Arial" w:hint="default"/>
      </w:rPr>
    </w:lvl>
    <w:lvl w:ilvl="4" w:tplc="41E4125A" w:tentative="1">
      <w:start w:val="1"/>
      <w:numFmt w:val="bullet"/>
      <w:lvlText w:val="•"/>
      <w:lvlJc w:val="left"/>
      <w:pPr>
        <w:tabs>
          <w:tab w:val="num" w:pos="3600"/>
        </w:tabs>
        <w:ind w:left="3600" w:hanging="360"/>
      </w:pPr>
      <w:rPr>
        <w:rFonts w:ascii="Arial" w:hAnsi="Arial" w:hint="default"/>
      </w:rPr>
    </w:lvl>
    <w:lvl w:ilvl="5" w:tplc="5C0A410E" w:tentative="1">
      <w:start w:val="1"/>
      <w:numFmt w:val="bullet"/>
      <w:lvlText w:val="•"/>
      <w:lvlJc w:val="left"/>
      <w:pPr>
        <w:tabs>
          <w:tab w:val="num" w:pos="4320"/>
        </w:tabs>
        <w:ind w:left="4320" w:hanging="360"/>
      </w:pPr>
      <w:rPr>
        <w:rFonts w:ascii="Arial" w:hAnsi="Arial" w:hint="default"/>
      </w:rPr>
    </w:lvl>
    <w:lvl w:ilvl="6" w:tplc="14B23510" w:tentative="1">
      <w:start w:val="1"/>
      <w:numFmt w:val="bullet"/>
      <w:lvlText w:val="•"/>
      <w:lvlJc w:val="left"/>
      <w:pPr>
        <w:tabs>
          <w:tab w:val="num" w:pos="5040"/>
        </w:tabs>
        <w:ind w:left="5040" w:hanging="360"/>
      </w:pPr>
      <w:rPr>
        <w:rFonts w:ascii="Arial" w:hAnsi="Arial" w:hint="default"/>
      </w:rPr>
    </w:lvl>
    <w:lvl w:ilvl="7" w:tplc="0D48EF36" w:tentative="1">
      <w:start w:val="1"/>
      <w:numFmt w:val="bullet"/>
      <w:lvlText w:val="•"/>
      <w:lvlJc w:val="left"/>
      <w:pPr>
        <w:tabs>
          <w:tab w:val="num" w:pos="5760"/>
        </w:tabs>
        <w:ind w:left="5760" w:hanging="360"/>
      </w:pPr>
      <w:rPr>
        <w:rFonts w:ascii="Arial" w:hAnsi="Arial" w:hint="default"/>
      </w:rPr>
    </w:lvl>
    <w:lvl w:ilvl="8" w:tplc="77F2227C"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8"/>
  </w:num>
  <w:num w:numId="2" w16cid:durableId="850493201">
    <w:abstractNumId w:val="19"/>
  </w:num>
  <w:num w:numId="3" w16cid:durableId="1418014885">
    <w:abstractNumId w:val="31"/>
  </w:num>
  <w:num w:numId="4" w16cid:durableId="1351489909">
    <w:abstractNumId w:val="7"/>
  </w:num>
  <w:num w:numId="5" w16cid:durableId="996802858">
    <w:abstractNumId w:val="38"/>
  </w:num>
  <w:num w:numId="6"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9"/>
  </w:num>
  <w:num w:numId="10" w16cid:durableId="465201546">
    <w:abstractNumId w:val="15"/>
  </w:num>
  <w:num w:numId="11" w16cid:durableId="801313199">
    <w:abstractNumId w:val="17"/>
  </w:num>
  <w:num w:numId="12" w16cid:durableId="1932622472">
    <w:abstractNumId w:val="36"/>
  </w:num>
  <w:num w:numId="13" w16cid:durableId="803698313">
    <w:abstractNumId w:val="32"/>
  </w:num>
  <w:num w:numId="14" w16cid:durableId="1870216879">
    <w:abstractNumId w:val="35"/>
  </w:num>
  <w:num w:numId="15" w16cid:durableId="100340676">
    <w:abstractNumId w:val="3"/>
  </w:num>
  <w:num w:numId="16" w16cid:durableId="1557625305">
    <w:abstractNumId w:val="13"/>
  </w:num>
  <w:num w:numId="17" w16cid:durableId="1281380168">
    <w:abstractNumId w:val="14"/>
  </w:num>
  <w:num w:numId="18" w16cid:durableId="1244143853">
    <w:abstractNumId w:val="20"/>
  </w:num>
  <w:num w:numId="19" w16cid:durableId="131824218">
    <w:abstractNumId w:val="23"/>
  </w:num>
  <w:num w:numId="20" w16cid:durableId="395248324">
    <w:abstractNumId w:val="37"/>
  </w:num>
  <w:num w:numId="21" w16cid:durableId="267927197">
    <w:abstractNumId w:val="12"/>
  </w:num>
  <w:num w:numId="22" w16cid:durableId="48654765">
    <w:abstractNumId w:val="24"/>
  </w:num>
  <w:num w:numId="23" w16cid:durableId="1337196786">
    <w:abstractNumId w:val="30"/>
  </w:num>
  <w:num w:numId="24" w16cid:durableId="1755130753">
    <w:abstractNumId w:val="4"/>
  </w:num>
  <w:num w:numId="25" w16cid:durableId="726926220">
    <w:abstractNumId w:val="18"/>
  </w:num>
  <w:num w:numId="26" w16cid:durableId="2083483834">
    <w:abstractNumId w:val="21"/>
  </w:num>
  <w:num w:numId="27" w16cid:durableId="2097245557">
    <w:abstractNumId w:val="40"/>
  </w:num>
  <w:num w:numId="28" w16cid:durableId="475149258">
    <w:abstractNumId w:val="29"/>
  </w:num>
  <w:num w:numId="29" w16cid:durableId="657927126">
    <w:abstractNumId w:val="39"/>
  </w:num>
  <w:num w:numId="30" w16cid:durableId="1798335220">
    <w:abstractNumId w:val="10"/>
  </w:num>
  <w:num w:numId="31" w16cid:durableId="1894809396">
    <w:abstractNumId w:val="34"/>
  </w:num>
  <w:num w:numId="32" w16cid:durableId="1342049960">
    <w:abstractNumId w:val="5"/>
  </w:num>
  <w:num w:numId="33" w16cid:durableId="1347518198">
    <w:abstractNumId w:val="33"/>
  </w:num>
  <w:num w:numId="34" w16cid:durableId="137960096">
    <w:abstractNumId w:val="0"/>
  </w:num>
  <w:num w:numId="35" w16cid:durableId="1379745313">
    <w:abstractNumId w:val="26"/>
  </w:num>
  <w:num w:numId="36" w16cid:durableId="4869616">
    <w:abstractNumId w:val="2"/>
  </w:num>
  <w:num w:numId="37" w16cid:durableId="644626367">
    <w:abstractNumId w:val="6"/>
  </w:num>
  <w:num w:numId="38" w16cid:durableId="178391507">
    <w:abstractNumId w:val="25"/>
  </w:num>
  <w:num w:numId="39" w16cid:durableId="1741751532">
    <w:abstractNumId w:val="11"/>
  </w:num>
  <w:num w:numId="40" w16cid:durableId="1180586931">
    <w:abstractNumId w:val="16"/>
  </w:num>
  <w:num w:numId="41" w16cid:durableId="1534223272">
    <w:abstractNumId w:val="22"/>
  </w:num>
  <w:num w:numId="42" w16cid:durableId="17282168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6578"/>
    <w:rsid w:val="0000710A"/>
    <w:rsid w:val="00011143"/>
    <w:rsid w:val="00012B24"/>
    <w:rsid w:val="000146EC"/>
    <w:rsid w:val="00016E6D"/>
    <w:rsid w:val="00026469"/>
    <w:rsid w:val="000269AB"/>
    <w:rsid w:val="00032205"/>
    <w:rsid w:val="00036DD7"/>
    <w:rsid w:val="00037088"/>
    <w:rsid w:val="00040D70"/>
    <w:rsid w:val="00056385"/>
    <w:rsid w:val="0006300B"/>
    <w:rsid w:val="0006458D"/>
    <w:rsid w:val="00065576"/>
    <w:rsid w:val="0006614E"/>
    <w:rsid w:val="00071B0F"/>
    <w:rsid w:val="000812DE"/>
    <w:rsid w:val="000825AA"/>
    <w:rsid w:val="000858D1"/>
    <w:rsid w:val="00090A2C"/>
    <w:rsid w:val="000918A3"/>
    <w:rsid w:val="0009360E"/>
    <w:rsid w:val="00094D06"/>
    <w:rsid w:val="00096EBF"/>
    <w:rsid w:val="000A34EB"/>
    <w:rsid w:val="000B56A4"/>
    <w:rsid w:val="000C199A"/>
    <w:rsid w:val="000C6951"/>
    <w:rsid w:val="000C7980"/>
    <w:rsid w:val="000D452F"/>
    <w:rsid w:val="000D496A"/>
    <w:rsid w:val="000E428E"/>
    <w:rsid w:val="000F1C80"/>
    <w:rsid w:val="000F23D6"/>
    <w:rsid w:val="000F2DB2"/>
    <w:rsid w:val="000F7455"/>
    <w:rsid w:val="00100161"/>
    <w:rsid w:val="0010668E"/>
    <w:rsid w:val="00113F44"/>
    <w:rsid w:val="00120238"/>
    <w:rsid w:val="00130988"/>
    <w:rsid w:val="00130A7E"/>
    <w:rsid w:val="001406F2"/>
    <w:rsid w:val="001465D5"/>
    <w:rsid w:val="001536E3"/>
    <w:rsid w:val="00153EBC"/>
    <w:rsid w:val="0015651D"/>
    <w:rsid w:val="00156567"/>
    <w:rsid w:val="00165983"/>
    <w:rsid w:val="00170C15"/>
    <w:rsid w:val="0017138C"/>
    <w:rsid w:val="00173CB8"/>
    <w:rsid w:val="00175A9A"/>
    <w:rsid w:val="00180EFD"/>
    <w:rsid w:val="00191DC8"/>
    <w:rsid w:val="001A7B16"/>
    <w:rsid w:val="001C497D"/>
    <w:rsid w:val="001C6FA6"/>
    <w:rsid w:val="001C7700"/>
    <w:rsid w:val="001D5F5C"/>
    <w:rsid w:val="001D745C"/>
    <w:rsid w:val="001D7874"/>
    <w:rsid w:val="001E17A5"/>
    <w:rsid w:val="001F0549"/>
    <w:rsid w:val="001F66CD"/>
    <w:rsid w:val="001F7681"/>
    <w:rsid w:val="002050EF"/>
    <w:rsid w:val="002137BE"/>
    <w:rsid w:val="00215C2E"/>
    <w:rsid w:val="00216D39"/>
    <w:rsid w:val="00221212"/>
    <w:rsid w:val="00225786"/>
    <w:rsid w:val="00227AB0"/>
    <w:rsid w:val="00245460"/>
    <w:rsid w:val="00252AE3"/>
    <w:rsid w:val="00252B49"/>
    <w:rsid w:val="00254F6F"/>
    <w:rsid w:val="00256DBB"/>
    <w:rsid w:val="00275429"/>
    <w:rsid w:val="00277C38"/>
    <w:rsid w:val="00284644"/>
    <w:rsid w:val="00287721"/>
    <w:rsid w:val="00294308"/>
    <w:rsid w:val="002954C8"/>
    <w:rsid w:val="002A418A"/>
    <w:rsid w:val="002A42BE"/>
    <w:rsid w:val="002A4BB3"/>
    <w:rsid w:val="002A4C2D"/>
    <w:rsid w:val="002A5A85"/>
    <w:rsid w:val="002A783F"/>
    <w:rsid w:val="002B0124"/>
    <w:rsid w:val="002B0396"/>
    <w:rsid w:val="002B6FE2"/>
    <w:rsid w:val="002C45C6"/>
    <w:rsid w:val="002D2C0D"/>
    <w:rsid w:val="002E1C27"/>
    <w:rsid w:val="002E5A51"/>
    <w:rsid w:val="00303393"/>
    <w:rsid w:val="003101DF"/>
    <w:rsid w:val="00314E52"/>
    <w:rsid w:val="00316BA4"/>
    <w:rsid w:val="003222C0"/>
    <w:rsid w:val="00322530"/>
    <w:rsid w:val="0032484C"/>
    <w:rsid w:val="0032505D"/>
    <w:rsid w:val="003278A7"/>
    <w:rsid w:val="00332193"/>
    <w:rsid w:val="00342520"/>
    <w:rsid w:val="003576FE"/>
    <w:rsid w:val="0037153E"/>
    <w:rsid w:val="00372DA0"/>
    <w:rsid w:val="0037460F"/>
    <w:rsid w:val="00375A49"/>
    <w:rsid w:val="003817D8"/>
    <w:rsid w:val="00385C28"/>
    <w:rsid w:val="00390746"/>
    <w:rsid w:val="00395081"/>
    <w:rsid w:val="003A1FD2"/>
    <w:rsid w:val="003B33EF"/>
    <w:rsid w:val="003B7750"/>
    <w:rsid w:val="003D26FA"/>
    <w:rsid w:val="003F23D1"/>
    <w:rsid w:val="003F3F2C"/>
    <w:rsid w:val="003F4F9D"/>
    <w:rsid w:val="00404C1E"/>
    <w:rsid w:val="0041603F"/>
    <w:rsid w:val="0042403A"/>
    <w:rsid w:val="00431004"/>
    <w:rsid w:val="004328D0"/>
    <w:rsid w:val="00432E13"/>
    <w:rsid w:val="00445A18"/>
    <w:rsid w:val="00451151"/>
    <w:rsid w:val="00453BE9"/>
    <w:rsid w:val="00464F1A"/>
    <w:rsid w:val="00465500"/>
    <w:rsid w:val="00470C99"/>
    <w:rsid w:val="00474E36"/>
    <w:rsid w:val="00477636"/>
    <w:rsid w:val="00485A4D"/>
    <w:rsid w:val="004860CE"/>
    <w:rsid w:val="004A5D94"/>
    <w:rsid w:val="004B0247"/>
    <w:rsid w:val="004B4E15"/>
    <w:rsid w:val="004C1026"/>
    <w:rsid w:val="004C35ED"/>
    <w:rsid w:val="004C4B89"/>
    <w:rsid w:val="004D0D02"/>
    <w:rsid w:val="004D6516"/>
    <w:rsid w:val="004D783E"/>
    <w:rsid w:val="004F357B"/>
    <w:rsid w:val="004F6AC4"/>
    <w:rsid w:val="00500ABF"/>
    <w:rsid w:val="00504D85"/>
    <w:rsid w:val="005073A3"/>
    <w:rsid w:val="00512F50"/>
    <w:rsid w:val="00514570"/>
    <w:rsid w:val="00514847"/>
    <w:rsid w:val="0051489A"/>
    <w:rsid w:val="00514E51"/>
    <w:rsid w:val="00517458"/>
    <w:rsid w:val="005214D6"/>
    <w:rsid w:val="00522C61"/>
    <w:rsid w:val="00523961"/>
    <w:rsid w:val="00531D7B"/>
    <w:rsid w:val="005356AD"/>
    <w:rsid w:val="00535732"/>
    <w:rsid w:val="00557CE7"/>
    <w:rsid w:val="00562138"/>
    <w:rsid w:val="00571B78"/>
    <w:rsid w:val="0057593F"/>
    <w:rsid w:val="005852AE"/>
    <w:rsid w:val="00586470"/>
    <w:rsid w:val="00587011"/>
    <w:rsid w:val="00593204"/>
    <w:rsid w:val="005A02E7"/>
    <w:rsid w:val="005A406B"/>
    <w:rsid w:val="005B423C"/>
    <w:rsid w:val="005B66C1"/>
    <w:rsid w:val="005C0681"/>
    <w:rsid w:val="005C2007"/>
    <w:rsid w:val="005C2B69"/>
    <w:rsid w:val="005C3320"/>
    <w:rsid w:val="005D5EDC"/>
    <w:rsid w:val="005E1B83"/>
    <w:rsid w:val="005E2054"/>
    <w:rsid w:val="005E20C8"/>
    <w:rsid w:val="005E5C34"/>
    <w:rsid w:val="005F11F0"/>
    <w:rsid w:val="006232EE"/>
    <w:rsid w:val="00623763"/>
    <w:rsid w:val="00631E7D"/>
    <w:rsid w:val="00635868"/>
    <w:rsid w:val="00637DA3"/>
    <w:rsid w:val="0064022F"/>
    <w:rsid w:val="00640D25"/>
    <w:rsid w:val="006441E6"/>
    <w:rsid w:val="006545E6"/>
    <w:rsid w:val="0066253F"/>
    <w:rsid w:val="00664872"/>
    <w:rsid w:val="006669E5"/>
    <w:rsid w:val="00670800"/>
    <w:rsid w:val="0068060C"/>
    <w:rsid w:val="00681815"/>
    <w:rsid w:val="00683A6A"/>
    <w:rsid w:val="006846CC"/>
    <w:rsid w:val="00694DC3"/>
    <w:rsid w:val="00696EDF"/>
    <w:rsid w:val="006A1814"/>
    <w:rsid w:val="006A321C"/>
    <w:rsid w:val="006A7DA4"/>
    <w:rsid w:val="006B14D5"/>
    <w:rsid w:val="006C570D"/>
    <w:rsid w:val="006E06C1"/>
    <w:rsid w:val="006E0826"/>
    <w:rsid w:val="006E643B"/>
    <w:rsid w:val="006F6CEA"/>
    <w:rsid w:val="00701B66"/>
    <w:rsid w:val="0070678A"/>
    <w:rsid w:val="00730061"/>
    <w:rsid w:val="0073121F"/>
    <w:rsid w:val="00733518"/>
    <w:rsid w:val="007432F3"/>
    <w:rsid w:val="0074506F"/>
    <w:rsid w:val="00745270"/>
    <w:rsid w:val="007602FA"/>
    <w:rsid w:val="00767A5E"/>
    <w:rsid w:val="00774388"/>
    <w:rsid w:val="00777340"/>
    <w:rsid w:val="00777B24"/>
    <w:rsid w:val="00781194"/>
    <w:rsid w:val="00792F7E"/>
    <w:rsid w:val="007A20B1"/>
    <w:rsid w:val="007B2BAE"/>
    <w:rsid w:val="007B34B6"/>
    <w:rsid w:val="007B486F"/>
    <w:rsid w:val="007B6D44"/>
    <w:rsid w:val="007E3FD0"/>
    <w:rsid w:val="007F7A19"/>
    <w:rsid w:val="00806186"/>
    <w:rsid w:val="00813FA3"/>
    <w:rsid w:val="0081741A"/>
    <w:rsid w:val="00824973"/>
    <w:rsid w:val="008263B7"/>
    <w:rsid w:val="00832D1F"/>
    <w:rsid w:val="00844381"/>
    <w:rsid w:val="008446EE"/>
    <w:rsid w:val="00850B6A"/>
    <w:rsid w:val="0085385B"/>
    <w:rsid w:val="00855DCF"/>
    <w:rsid w:val="00860A1F"/>
    <w:rsid w:val="008624D9"/>
    <w:rsid w:val="00864477"/>
    <w:rsid w:val="00872A45"/>
    <w:rsid w:val="0087700F"/>
    <w:rsid w:val="008801B5"/>
    <w:rsid w:val="008807E6"/>
    <w:rsid w:val="008809D9"/>
    <w:rsid w:val="00883F73"/>
    <w:rsid w:val="00887B19"/>
    <w:rsid w:val="00894A0D"/>
    <w:rsid w:val="008A32A8"/>
    <w:rsid w:val="008A367D"/>
    <w:rsid w:val="008B29F3"/>
    <w:rsid w:val="008B4B8D"/>
    <w:rsid w:val="008C794F"/>
    <w:rsid w:val="008D4CAD"/>
    <w:rsid w:val="008D6B21"/>
    <w:rsid w:val="008F0CA0"/>
    <w:rsid w:val="008F7830"/>
    <w:rsid w:val="009045EE"/>
    <w:rsid w:val="0090563C"/>
    <w:rsid w:val="009108FB"/>
    <w:rsid w:val="00916423"/>
    <w:rsid w:val="00953322"/>
    <w:rsid w:val="00955D26"/>
    <w:rsid w:val="00960AAF"/>
    <w:rsid w:val="00980643"/>
    <w:rsid w:val="009A3431"/>
    <w:rsid w:val="009A5F36"/>
    <w:rsid w:val="009B201C"/>
    <w:rsid w:val="009C42C3"/>
    <w:rsid w:val="009D3600"/>
    <w:rsid w:val="009D6ABB"/>
    <w:rsid w:val="009E2778"/>
    <w:rsid w:val="009E3A9D"/>
    <w:rsid w:val="009E7CBE"/>
    <w:rsid w:val="009F255F"/>
    <w:rsid w:val="009F2853"/>
    <w:rsid w:val="00A113B8"/>
    <w:rsid w:val="00A27E6C"/>
    <w:rsid w:val="00A344A8"/>
    <w:rsid w:val="00A34567"/>
    <w:rsid w:val="00A35F3B"/>
    <w:rsid w:val="00A42DED"/>
    <w:rsid w:val="00A44852"/>
    <w:rsid w:val="00A45FB0"/>
    <w:rsid w:val="00A505B8"/>
    <w:rsid w:val="00A53ED2"/>
    <w:rsid w:val="00A55A76"/>
    <w:rsid w:val="00A62C48"/>
    <w:rsid w:val="00A6352F"/>
    <w:rsid w:val="00A671F3"/>
    <w:rsid w:val="00A756CD"/>
    <w:rsid w:val="00A76C3E"/>
    <w:rsid w:val="00A8058E"/>
    <w:rsid w:val="00A87875"/>
    <w:rsid w:val="00A910F1"/>
    <w:rsid w:val="00A961A5"/>
    <w:rsid w:val="00A973A4"/>
    <w:rsid w:val="00A97E76"/>
    <w:rsid w:val="00AA6D04"/>
    <w:rsid w:val="00AA7C57"/>
    <w:rsid w:val="00AB6DB1"/>
    <w:rsid w:val="00AB7A17"/>
    <w:rsid w:val="00AC486C"/>
    <w:rsid w:val="00AD5EC3"/>
    <w:rsid w:val="00AD6231"/>
    <w:rsid w:val="00AD6286"/>
    <w:rsid w:val="00AD6BB4"/>
    <w:rsid w:val="00AF5636"/>
    <w:rsid w:val="00AF6A5E"/>
    <w:rsid w:val="00B01E28"/>
    <w:rsid w:val="00B03EFD"/>
    <w:rsid w:val="00B141B2"/>
    <w:rsid w:val="00B26E88"/>
    <w:rsid w:val="00B3336E"/>
    <w:rsid w:val="00B371E5"/>
    <w:rsid w:val="00B40C20"/>
    <w:rsid w:val="00B4573C"/>
    <w:rsid w:val="00B47270"/>
    <w:rsid w:val="00B47895"/>
    <w:rsid w:val="00B53C9E"/>
    <w:rsid w:val="00B5480D"/>
    <w:rsid w:val="00B56F05"/>
    <w:rsid w:val="00B56F15"/>
    <w:rsid w:val="00B5789D"/>
    <w:rsid w:val="00B707B4"/>
    <w:rsid w:val="00B70FEB"/>
    <w:rsid w:val="00B75238"/>
    <w:rsid w:val="00B77BAA"/>
    <w:rsid w:val="00B809CB"/>
    <w:rsid w:val="00B8356B"/>
    <w:rsid w:val="00B8397D"/>
    <w:rsid w:val="00B92A19"/>
    <w:rsid w:val="00B96FFB"/>
    <w:rsid w:val="00BA1A9A"/>
    <w:rsid w:val="00BA2D3D"/>
    <w:rsid w:val="00BA4A42"/>
    <w:rsid w:val="00BB0547"/>
    <w:rsid w:val="00BB4BE4"/>
    <w:rsid w:val="00BC60A8"/>
    <w:rsid w:val="00BD4812"/>
    <w:rsid w:val="00BE1E49"/>
    <w:rsid w:val="00BE4703"/>
    <w:rsid w:val="00BE6142"/>
    <w:rsid w:val="00BF1F87"/>
    <w:rsid w:val="00C02260"/>
    <w:rsid w:val="00C0244F"/>
    <w:rsid w:val="00C06157"/>
    <w:rsid w:val="00C17C38"/>
    <w:rsid w:val="00C22AD8"/>
    <w:rsid w:val="00C30A87"/>
    <w:rsid w:val="00C3508C"/>
    <w:rsid w:val="00C36F0C"/>
    <w:rsid w:val="00C41AF1"/>
    <w:rsid w:val="00C4365A"/>
    <w:rsid w:val="00C446CD"/>
    <w:rsid w:val="00C44BF1"/>
    <w:rsid w:val="00C44DFB"/>
    <w:rsid w:val="00C467D2"/>
    <w:rsid w:val="00C57F7B"/>
    <w:rsid w:val="00C603EB"/>
    <w:rsid w:val="00C62521"/>
    <w:rsid w:val="00C715B3"/>
    <w:rsid w:val="00C73F2E"/>
    <w:rsid w:val="00C75C69"/>
    <w:rsid w:val="00C8714B"/>
    <w:rsid w:val="00C8732B"/>
    <w:rsid w:val="00C875AA"/>
    <w:rsid w:val="00C956F4"/>
    <w:rsid w:val="00CA5B57"/>
    <w:rsid w:val="00CB3C44"/>
    <w:rsid w:val="00CB51B3"/>
    <w:rsid w:val="00CB7B07"/>
    <w:rsid w:val="00CC196A"/>
    <w:rsid w:val="00CC2669"/>
    <w:rsid w:val="00CC6A1B"/>
    <w:rsid w:val="00CC7322"/>
    <w:rsid w:val="00CD0BA7"/>
    <w:rsid w:val="00CD1090"/>
    <w:rsid w:val="00CD3B48"/>
    <w:rsid w:val="00CD51A2"/>
    <w:rsid w:val="00CD6EDD"/>
    <w:rsid w:val="00CE0D46"/>
    <w:rsid w:val="00CF55CE"/>
    <w:rsid w:val="00D05DAF"/>
    <w:rsid w:val="00D05DF8"/>
    <w:rsid w:val="00D1092A"/>
    <w:rsid w:val="00D120C3"/>
    <w:rsid w:val="00D13DA4"/>
    <w:rsid w:val="00D16A54"/>
    <w:rsid w:val="00D20361"/>
    <w:rsid w:val="00D21586"/>
    <w:rsid w:val="00D23C3A"/>
    <w:rsid w:val="00D26D49"/>
    <w:rsid w:val="00D30F78"/>
    <w:rsid w:val="00D30F79"/>
    <w:rsid w:val="00D342DD"/>
    <w:rsid w:val="00D358CA"/>
    <w:rsid w:val="00D37E29"/>
    <w:rsid w:val="00D44095"/>
    <w:rsid w:val="00D549B0"/>
    <w:rsid w:val="00D57829"/>
    <w:rsid w:val="00D61CCA"/>
    <w:rsid w:val="00D650C3"/>
    <w:rsid w:val="00D70A23"/>
    <w:rsid w:val="00D73C13"/>
    <w:rsid w:val="00D756E1"/>
    <w:rsid w:val="00D75B59"/>
    <w:rsid w:val="00D85DC6"/>
    <w:rsid w:val="00D8687F"/>
    <w:rsid w:val="00D91757"/>
    <w:rsid w:val="00D92ADD"/>
    <w:rsid w:val="00D9328A"/>
    <w:rsid w:val="00D95974"/>
    <w:rsid w:val="00D96156"/>
    <w:rsid w:val="00D96B11"/>
    <w:rsid w:val="00D97E1E"/>
    <w:rsid w:val="00DA33E5"/>
    <w:rsid w:val="00DA6924"/>
    <w:rsid w:val="00DB152B"/>
    <w:rsid w:val="00DB5E69"/>
    <w:rsid w:val="00DE1E58"/>
    <w:rsid w:val="00DE52BD"/>
    <w:rsid w:val="00DE6309"/>
    <w:rsid w:val="00DE7ED4"/>
    <w:rsid w:val="00DF0615"/>
    <w:rsid w:val="00E0030B"/>
    <w:rsid w:val="00E014B0"/>
    <w:rsid w:val="00E026D0"/>
    <w:rsid w:val="00E112D0"/>
    <w:rsid w:val="00E147C8"/>
    <w:rsid w:val="00E171F8"/>
    <w:rsid w:val="00E20025"/>
    <w:rsid w:val="00E220CD"/>
    <w:rsid w:val="00E26476"/>
    <w:rsid w:val="00E332EA"/>
    <w:rsid w:val="00E35860"/>
    <w:rsid w:val="00E4286F"/>
    <w:rsid w:val="00E525FA"/>
    <w:rsid w:val="00E5350B"/>
    <w:rsid w:val="00E63572"/>
    <w:rsid w:val="00E709CC"/>
    <w:rsid w:val="00E7376F"/>
    <w:rsid w:val="00E86C1A"/>
    <w:rsid w:val="00EC22B9"/>
    <w:rsid w:val="00EC25FB"/>
    <w:rsid w:val="00EC42EE"/>
    <w:rsid w:val="00ED67C6"/>
    <w:rsid w:val="00EE3427"/>
    <w:rsid w:val="00EF496E"/>
    <w:rsid w:val="00EF5D2D"/>
    <w:rsid w:val="00F031E0"/>
    <w:rsid w:val="00F04961"/>
    <w:rsid w:val="00F0523C"/>
    <w:rsid w:val="00F05748"/>
    <w:rsid w:val="00F05D94"/>
    <w:rsid w:val="00F17A84"/>
    <w:rsid w:val="00F26813"/>
    <w:rsid w:val="00F35202"/>
    <w:rsid w:val="00F360E8"/>
    <w:rsid w:val="00F3717A"/>
    <w:rsid w:val="00F507ED"/>
    <w:rsid w:val="00F56473"/>
    <w:rsid w:val="00F668F0"/>
    <w:rsid w:val="00F7471B"/>
    <w:rsid w:val="00F811B6"/>
    <w:rsid w:val="00F82CFB"/>
    <w:rsid w:val="00F85271"/>
    <w:rsid w:val="00F8677A"/>
    <w:rsid w:val="00F87A4B"/>
    <w:rsid w:val="00F87DB9"/>
    <w:rsid w:val="00F9453C"/>
    <w:rsid w:val="00F951BF"/>
    <w:rsid w:val="00FA6B60"/>
    <w:rsid w:val="00FB4DA0"/>
    <w:rsid w:val="00FC0567"/>
    <w:rsid w:val="00FD3C9E"/>
    <w:rsid w:val="00FD5D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D0B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014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unhideWhenUsed/>
    <w:rsid w:val="00B92A1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eastAsia="Times New Roman" w:hAnsi="Arial" w:cs="Times New Roman"/>
      <w:kern w:val="0"/>
      <w:sz w:val="24"/>
      <w:szCs w:val="20"/>
      <w14:ligatures w14:val="none"/>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Heading2Char">
    <w:name w:val="Heading 2 Char"/>
    <w:basedOn w:val="DefaultParagraphFont"/>
    <w:link w:val="Heading2"/>
    <w:uiPriority w:val="9"/>
    <w:semiHidden/>
    <w:rsid w:val="00CD0BA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014B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5171">
      <w:bodyDiv w:val="1"/>
      <w:marLeft w:val="0"/>
      <w:marRight w:val="0"/>
      <w:marTop w:val="0"/>
      <w:marBottom w:val="0"/>
      <w:divBdr>
        <w:top w:val="none" w:sz="0" w:space="0" w:color="auto"/>
        <w:left w:val="none" w:sz="0" w:space="0" w:color="auto"/>
        <w:bottom w:val="none" w:sz="0" w:space="0" w:color="auto"/>
        <w:right w:val="none" w:sz="0" w:space="0" w:color="auto"/>
      </w:divBdr>
      <w:divsChild>
        <w:div w:id="1272199075">
          <w:marLeft w:val="0"/>
          <w:marRight w:val="0"/>
          <w:marTop w:val="0"/>
          <w:marBottom w:val="120"/>
          <w:divBdr>
            <w:top w:val="none" w:sz="0" w:space="0" w:color="auto"/>
            <w:left w:val="none" w:sz="0" w:space="0" w:color="auto"/>
            <w:bottom w:val="single" w:sz="12" w:space="9" w:color="F0F0F0"/>
            <w:right w:val="none" w:sz="0" w:space="0" w:color="auto"/>
          </w:divBdr>
          <w:divsChild>
            <w:div w:id="601186790">
              <w:marLeft w:val="0"/>
              <w:marRight w:val="0"/>
              <w:marTop w:val="100"/>
              <w:marBottom w:val="100"/>
              <w:divBdr>
                <w:top w:val="none" w:sz="0" w:space="0" w:color="auto"/>
                <w:left w:val="none" w:sz="0" w:space="0" w:color="auto"/>
                <w:bottom w:val="none" w:sz="0" w:space="0" w:color="auto"/>
                <w:right w:val="none" w:sz="0" w:space="0" w:color="auto"/>
              </w:divBdr>
              <w:divsChild>
                <w:div w:id="147837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32461">
      <w:bodyDiv w:val="1"/>
      <w:marLeft w:val="0"/>
      <w:marRight w:val="0"/>
      <w:marTop w:val="0"/>
      <w:marBottom w:val="0"/>
      <w:divBdr>
        <w:top w:val="none" w:sz="0" w:space="0" w:color="auto"/>
        <w:left w:val="none" w:sz="0" w:space="0" w:color="auto"/>
        <w:bottom w:val="none" w:sz="0" w:space="0" w:color="auto"/>
        <w:right w:val="none" w:sz="0" w:space="0" w:color="auto"/>
      </w:divBdr>
    </w:div>
    <w:div w:id="48577998">
      <w:bodyDiv w:val="1"/>
      <w:marLeft w:val="0"/>
      <w:marRight w:val="0"/>
      <w:marTop w:val="0"/>
      <w:marBottom w:val="0"/>
      <w:divBdr>
        <w:top w:val="none" w:sz="0" w:space="0" w:color="auto"/>
        <w:left w:val="none" w:sz="0" w:space="0" w:color="auto"/>
        <w:bottom w:val="none" w:sz="0" w:space="0" w:color="auto"/>
        <w:right w:val="none" w:sz="0" w:space="0" w:color="auto"/>
      </w:divBdr>
    </w:div>
    <w:div w:id="62921662">
      <w:bodyDiv w:val="1"/>
      <w:marLeft w:val="0"/>
      <w:marRight w:val="0"/>
      <w:marTop w:val="0"/>
      <w:marBottom w:val="0"/>
      <w:divBdr>
        <w:top w:val="none" w:sz="0" w:space="0" w:color="auto"/>
        <w:left w:val="none" w:sz="0" w:space="0" w:color="auto"/>
        <w:bottom w:val="none" w:sz="0" w:space="0" w:color="auto"/>
        <w:right w:val="none" w:sz="0" w:space="0" w:color="auto"/>
      </w:divBdr>
      <w:divsChild>
        <w:div w:id="1015232733">
          <w:marLeft w:val="0"/>
          <w:marRight w:val="0"/>
          <w:marTop w:val="0"/>
          <w:marBottom w:val="120"/>
          <w:divBdr>
            <w:top w:val="none" w:sz="0" w:space="0" w:color="auto"/>
            <w:left w:val="none" w:sz="0" w:space="0" w:color="auto"/>
            <w:bottom w:val="none" w:sz="0" w:space="0" w:color="auto"/>
            <w:right w:val="none" w:sz="0" w:space="0" w:color="auto"/>
          </w:divBdr>
          <w:divsChild>
            <w:div w:id="2135053690">
              <w:marLeft w:val="0"/>
              <w:marRight w:val="0"/>
              <w:marTop w:val="0"/>
              <w:marBottom w:val="0"/>
              <w:divBdr>
                <w:top w:val="none" w:sz="0" w:space="0" w:color="auto"/>
                <w:left w:val="none" w:sz="0" w:space="0" w:color="auto"/>
                <w:bottom w:val="none" w:sz="0" w:space="0" w:color="auto"/>
                <w:right w:val="none" w:sz="0" w:space="0" w:color="auto"/>
              </w:divBdr>
              <w:divsChild>
                <w:div w:id="622811335">
                  <w:marLeft w:val="0"/>
                  <w:marRight w:val="0"/>
                  <w:marTop w:val="0"/>
                  <w:marBottom w:val="0"/>
                  <w:divBdr>
                    <w:top w:val="none" w:sz="0" w:space="0" w:color="auto"/>
                    <w:left w:val="none" w:sz="0" w:space="0" w:color="auto"/>
                    <w:bottom w:val="none" w:sz="0" w:space="0" w:color="auto"/>
                    <w:right w:val="none" w:sz="0" w:space="0" w:color="auto"/>
                  </w:divBdr>
                  <w:divsChild>
                    <w:div w:id="44721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357792">
      <w:bodyDiv w:val="1"/>
      <w:marLeft w:val="0"/>
      <w:marRight w:val="0"/>
      <w:marTop w:val="0"/>
      <w:marBottom w:val="0"/>
      <w:divBdr>
        <w:top w:val="none" w:sz="0" w:space="0" w:color="auto"/>
        <w:left w:val="none" w:sz="0" w:space="0" w:color="auto"/>
        <w:bottom w:val="none" w:sz="0" w:space="0" w:color="auto"/>
        <w:right w:val="none" w:sz="0" w:space="0" w:color="auto"/>
      </w:divBdr>
    </w:div>
    <w:div w:id="88475160">
      <w:bodyDiv w:val="1"/>
      <w:marLeft w:val="0"/>
      <w:marRight w:val="0"/>
      <w:marTop w:val="0"/>
      <w:marBottom w:val="0"/>
      <w:divBdr>
        <w:top w:val="none" w:sz="0" w:space="0" w:color="auto"/>
        <w:left w:val="none" w:sz="0" w:space="0" w:color="auto"/>
        <w:bottom w:val="none" w:sz="0" w:space="0" w:color="auto"/>
        <w:right w:val="none" w:sz="0" w:space="0" w:color="auto"/>
      </w:divBdr>
    </w:div>
    <w:div w:id="94904430">
      <w:bodyDiv w:val="1"/>
      <w:marLeft w:val="0"/>
      <w:marRight w:val="0"/>
      <w:marTop w:val="0"/>
      <w:marBottom w:val="0"/>
      <w:divBdr>
        <w:top w:val="none" w:sz="0" w:space="0" w:color="auto"/>
        <w:left w:val="none" w:sz="0" w:space="0" w:color="auto"/>
        <w:bottom w:val="none" w:sz="0" w:space="0" w:color="auto"/>
        <w:right w:val="none" w:sz="0" w:space="0" w:color="auto"/>
      </w:divBdr>
      <w:divsChild>
        <w:div w:id="1026638278">
          <w:marLeft w:val="0"/>
          <w:marRight w:val="0"/>
          <w:marTop w:val="0"/>
          <w:marBottom w:val="0"/>
          <w:divBdr>
            <w:top w:val="none" w:sz="0" w:space="0" w:color="auto"/>
            <w:left w:val="none" w:sz="0" w:space="0" w:color="auto"/>
            <w:bottom w:val="none" w:sz="0" w:space="0" w:color="auto"/>
            <w:right w:val="none" w:sz="0" w:space="0" w:color="auto"/>
          </w:divBdr>
          <w:divsChild>
            <w:div w:id="1059212512">
              <w:marLeft w:val="0"/>
              <w:marRight w:val="0"/>
              <w:marTop w:val="0"/>
              <w:marBottom w:val="0"/>
              <w:divBdr>
                <w:top w:val="none" w:sz="0" w:space="0" w:color="auto"/>
                <w:left w:val="none" w:sz="0" w:space="0" w:color="auto"/>
                <w:bottom w:val="none" w:sz="0" w:space="0" w:color="auto"/>
                <w:right w:val="none" w:sz="0" w:space="0" w:color="auto"/>
              </w:divBdr>
              <w:divsChild>
                <w:div w:id="1326982095">
                  <w:marLeft w:val="0"/>
                  <w:marRight w:val="0"/>
                  <w:marTop w:val="0"/>
                  <w:marBottom w:val="0"/>
                  <w:divBdr>
                    <w:top w:val="none" w:sz="0" w:space="0" w:color="auto"/>
                    <w:left w:val="none" w:sz="0" w:space="0" w:color="auto"/>
                    <w:bottom w:val="none" w:sz="0" w:space="0" w:color="auto"/>
                    <w:right w:val="none" w:sz="0" w:space="0" w:color="auto"/>
                  </w:divBdr>
                  <w:divsChild>
                    <w:div w:id="355615470">
                      <w:marLeft w:val="0"/>
                      <w:marRight w:val="0"/>
                      <w:marTop w:val="0"/>
                      <w:marBottom w:val="0"/>
                      <w:divBdr>
                        <w:top w:val="none" w:sz="0" w:space="0" w:color="auto"/>
                        <w:left w:val="none" w:sz="0" w:space="0" w:color="auto"/>
                        <w:bottom w:val="none" w:sz="0" w:space="0" w:color="auto"/>
                        <w:right w:val="none" w:sz="0" w:space="0" w:color="auto"/>
                      </w:divBdr>
                      <w:divsChild>
                        <w:div w:id="1289819536">
                          <w:marLeft w:val="0"/>
                          <w:marRight w:val="0"/>
                          <w:marTop w:val="0"/>
                          <w:marBottom w:val="0"/>
                          <w:divBdr>
                            <w:top w:val="none" w:sz="0" w:space="0" w:color="auto"/>
                            <w:left w:val="none" w:sz="0" w:space="0" w:color="auto"/>
                            <w:bottom w:val="none" w:sz="0" w:space="0" w:color="auto"/>
                            <w:right w:val="none" w:sz="0" w:space="0" w:color="auto"/>
                          </w:divBdr>
                        </w:div>
                        <w:div w:id="1268848182">
                          <w:marLeft w:val="0"/>
                          <w:marRight w:val="0"/>
                          <w:marTop w:val="0"/>
                          <w:marBottom w:val="0"/>
                          <w:divBdr>
                            <w:top w:val="none" w:sz="0" w:space="0" w:color="auto"/>
                            <w:left w:val="none" w:sz="0" w:space="0" w:color="auto"/>
                            <w:bottom w:val="none" w:sz="0" w:space="0" w:color="auto"/>
                            <w:right w:val="none" w:sz="0" w:space="0" w:color="auto"/>
                          </w:divBdr>
                        </w:div>
                        <w:div w:id="510334889">
                          <w:marLeft w:val="0"/>
                          <w:marRight w:val="0"/>
                          <w:marTop w:val="0"/>
                          <w:marBottom w:val="0"/>
                          <w:divBdr>
                            <w:top w:val="none" w:sz="0" w:space="0" w:color="auto"/>
                            <w:left w:val="none" w:sz="0" w:space="0" w:color="auto"/>
                            <w:bottom w:val="none" w:sz="0" w:space="0" w:color="auto"/>
                            <w:right w:val="none" w:sz="0" w:space="0" w:color="auto"/>
                          </w:divBdr>
                        </w:div>
                        <w:div w:id="1132331288">
                          <w:marLeft w:val="0"/>
                          <w:marRight w:val="0"/>
                          <w:marTop w:val="0"/>
                          <w:marBottom w:val="0"/>
                          <w:divBdr>
                            <w:top w:val="none" w:sz="0" w:space="0" w:color="auto"/>
                            <w:left w:val="none" w:sz="0" w:space="0" w:color="auto"/>
                            <w:bottom w:val="none" w:sz="0" w:space="0" w:color="auto"/>
                            <w:right w:val="none" w:sz="0" w:space="0" w:color="auto"/>
                          </w:divBdr>
                        </w:div>
                        <w:div w:id="11595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710581">
          <w:marLeft w:val="0"/>
          <w:marRight w:val="0"/>
          <w:marTop w:val="0"/>
          <w:marBottom w:val="0"/>
          <w:divBdr>
            <w:top w:val="none" w:sz="0" w:space="0" w:color="auto"/>
            <w:left w:val="none" w:sz="0" w:space="0" w:color="auto"/>
            <w:bottom w:val="none" w:sz="0" w:space="0" w:color="auto"/>
            <w:right w:val="none" w:sz="0" w:space="0" w:color="auto"/>
          </w:divBdr>
          <w:divsChild>
            <w:div w:id="579143029">
              <w:marLeft w:val="0"/>
              <w:marRight w:val="0"/>
              <w:marTop w:val="0"/>
              <w:marBottom w:val="0"/>
              <w:divBdr>
                <w:top w:val="none" w:sz="0" w:space="0" w:color="auto"/>
                <w:left w:val="none" w:sz="0" w:space="0" w:color="auto"/>
                <w:bottom w:val="none" w:sz="0" w:space="0" w:color="auto"/>
                <w:right w:val="none" w:sz="0" w:space="0" w:color="auto"/>
              </w:divBdr>
              <w:divsChild>
                <w:div w:id="1898086006">
                  <w:marLeft w:val="0"/>
                  <w:marRight w:val="0"/>
                  <w:marTop w:val="0"/>
                  <w:marBottom w:val="0"/>
                  <w:divBdr>
                    <w:top w:val="none" w:sz="0" w:space="0" w:color="auto"/>
                    <w:left w:val="none" w:sz="0" w:space="0" w:color="auto"/>
                    <w:bottom w:val="none" w:sz="0" w:space="0" w:color="auto"/>
                    <w:right w:val="none" w:sz="0" w:space="0" w:color="auto"/>
                  </w:divBdr>
                  <w:divsChild>
                    <w:div w:id="36010803">
                      <w:marLeft w:val="0"/>
                      <w:marRight w:val="0"/>
                      <w:marTop w:val="0"/>
                      <w:marBottom w:val="0"/>
                      <w:divBdr>
                        <w:top w:val="none" w:sz="0" w:space="0" w:color="auto"/>
                        <w:left w:val="none" w:sz="0" w:space="0" w:color="auto"/>
                        <w:bottom w:val="none" w:sz="0" w:space="0" w:color="auto"/>
                        <w:right w:val="none" w:sz="0" w:space="0" w:color="auto"/>
                      </w:divBdr>
                      <w:divsChild>
                        <w:div w:id="1593202687">
                          <w:marLeft w:val="0"/>
                          <w:marRight w:val="0"/>
                          <w:marTop w:val="0"/>
                          <w:marBottom w:val="0"/>
                          <w:divBdr>
                            <w:top w:val="none" w:sz="0" w:space="0" w:color="auto"/>
                            <w:left w:val="none" w:sz="0" w:space="0" w:color="auto"/>
                            <w:bottom w:val="none" w:sz="0" w:space="0" w:color="auto"/>
                            <w:right w:val="none" w:sz="0" w:space="0" w:color="auto"/>
                          </w:divBdr>
                        </w:div>
                        <w:div w:id="111215223">
                          <w:marLeft w:val="0"/>
                          <w:marRight w:val="0"/>
                          <w:marTop w:val="0"/>
                          <w:marBottom w:val="0"/>
                          <w:divBdr>
                            <w:top w:val="none" w:sz="0" w:space="0" w:color="auto"/>
                            <w:left w:val="none" w:sz="0" w:space="0" w:color="auto"/>
                            <w:bottom w:val="none" w:sz="0" w:space="0" w:color="auto"/>
                            <w:right w:val="none" w:sz="0" w:space="0" w:color="auto"/>
                          </w:divBdr>
                        </w:div>
                        <w:div w:id="488328397">
                          <w:marLeft w:val="0"/>
                          <w:marRight w:val="0"/>
                          <w:marTop w:val="0"/>
                          <w:marBottom w:val="0"/>
                          <w:divBdr>
                            <w:top w:val="none" w:sz="0" w:space="0" w:color="auto"/>
                            <w:left w:val="none" w:sz="0" w:space="0" w:color="auto"/>
                            <w:bottom w:val="none" w:sz="0" w:space="0" w:color="auto"/>
                            <w:right w:val="none" w:sz="0" w:space="0" w:color="auto"/>
                          </w:divBdr>
                        </w:div>
                        <w:div w:id="2091728277">
                          <w:marLeft w:val="0"/>
                          <w:marRight w:val="0"/>
                          <w:marTop w:val="0"/>
                          <w:marBottom w:val="0"/>
                          <w:divBdr>
                            <w:top w:val="none" w:sz="0" w:space="0" w:color="auto"/>
                            <w:left w:val="none" w:sz="0" w:space="0" w:color="auto"/>
                            <w:bottom w:val="none" w:sz="0" w:space="0" w:color="auto"/>
                            <w:right w:val="none" w:sz="0" w:space="0" w:color="auto"/>
                          </w:divBdr>
                        </w:div>
                        <w:div w:id="364672720">
                          <w:marLeft w:val="0"/>
                          <w:marRight w:val="0"/>
                          <w:marTop w:val="0"/>
                          <w:marBottom w:val="0"/>
                          <w:divBdr>
                            <w:top w:val="none" w:sz="0" w:space="0" w:color="auto"/>
                            <w:left w:val="none" w:sz="0" w:space="0" w:color="auto"/>
                            <w:bottom w:val="none" w:sz="0" w:space="0" w:color="auto"/>
                            <w:right w:val="none" w:sz="0" w:space="0" w:color="auto"/>
                          </w:divBdr>
                        </w:div>
                        <w:div w:id="1055158304">
                          <w:marLeft w:val="0"/>
                          <w:marRight w:val="0"/>
                          <w:marTop w:val="0"/>
                          <w:marBottom w:val="0"/>
                          <w:divBdr>
                            <w:top w:val="none" w:sz="0" w:space="0" w:color="auto"/>
                            <w:left w:val="none" w:sz="0" w:space="0" w:color="auto"/>
                            <w:bottom w:val="none" w:sz="0" w:space="0" w:color="auto"/>
                            <w:right w:val="none" w:sz="0" w:space="0" w:color="auto"/>
                          </w:divBdr>
                        </w:div>
                        <w:div w:id="516778230">
                          <w:marLeft w:val="0"/>
                          <w:marRight w:val="0"/>
                          <w:marTop w:val="0"/>
                          <w:marBottom w:val="0"/>
                          <w:divBdr>
                            <w:top w:val="none" w:sz="0" w:space="0" w:color="auto"/>
                            <w:left w:val="none" w:sz="0" w:space="0" w:color="auto"/>
                            <w:bottom w:val="none" w:sz="0" w:space="0" w:color="auto"/>
                            <w:right w:val="none" w:sz="0" w:space="0" w:color="auto"/>
                          </w:divBdr>
                        </w:div>
                        <w:div w:id="1424301682">
                          <w:marLeft w:val="0"/>
                          <w:marRight w:val="0"/>
                          <w:marTop w:val="0"/>
                          <w:marBottom w:val="0"/>
                          <w:divBdr>
                            <w:top w:val="none" w:sz="0" w:space="0" w:color="auto"/>
                            <w:left w:val="none" w:sz="0" w:space="0" w:color="auto"/>
                            <w:bottom w:val="none" w:sz="0" w:space="0" w:color="auto"/>
                            <w:right w:val="none" w:sz="0" w:space="0" w:color="auto"/>
                          </w:divBdr>
                        </w:div>
                        <w:div w:id="49808786">
                          <w:marLeft w:val="0"/>
                          <w:marRight w:val="0"/>
                          <w:marTop w:val="0"/>
                          <w:marBottom w:val="0"/>
                          <w:divBdr>
                            <w:top w:val="none" w:sz="0" w:space="0" w:color="auto"/>
                            <w:left w:val="none" w:sz="0" w:space="0" w:color="auto"/>
                            <w:bottom w:val="none" w:sz="0" w:space="0" w:color="auto"/>
                            <w:right w:val="none" w:sz="0" w:space="0" w:color="auto"/>
                          </w:divBdr>
                        </w:div>
                        <w:div w:id="740762196">
                          <w:marLeft w:val="0"/>
                          <w:marRight w:val="0"/>
                          <w:marTop w:val="0"/>
                          <w:marBottom w:val="0"/>
                          <w:divBdr>
                            <w:top w:val="none" w:sz="0" w:space="0" w:color="auto"/>
                            <w:left w:val="none" w:sz="0" w:space="0" w:color="auto"/>
                            <w:bottom w:val="none" w:sz="0" w:space="0" w:color="auto"/>
                            <w:right w:val="none" w:sz="0" w:space="0" w:color="auto"/>
                          </w:divBdr>
                        </w:div>
                        <w:div w:id="271716219">
                          <w:marLeft w:val="0"/>
                          <w:marRight w:val="0"/>
                          <w:marTop w:val="0"/>
                          <w:marBottom w:val="0"/>
                          <w:divBdr>
                            <w:top w:val="none" w:sz="0" w:space="0" w:color="auto"/>
                            <w:left w:val="none" w:sz="0" w:space="0" w:color="auto"/>
                            <w:bottom w:val="none" w:sz="0" w:space="0" w:color="auto"/>
                            <w:right w:val="none" w:sz="0" w:space="0" w:color="auto"/>
                          </w:divBdr>
                        </w:div>
                        <w:div w:id="1786537896">
                          <w:marLeft w:val="0"/>
                          <w:marRight w:val="0"/>
                          <w:marTop w:val="0"/>
                          <w:marBottom w:val="0"/>
                          <w:divBdr>
                            <w:top w:val="none" w:sz="0" w:space="0" w:color="auto"/>
                            <w:left w:val="none" w:sz="0" w:space="0" w:color="auto"/>
                            <w:bottom w:val="none" w:sz="0" w:space="0" w:color="auto"/>
                            <w:right w:val="none" w:sz="0" w:space="0" w:color="auto"/>
                          </w:divBdr>
                        </w:div>
                        <w:div w:id="10119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216403">
      <w:bodyDiv w:val="1"/>
      <w:marLeft w:val="0"/>
      <w:marRight w:val="0"/>
      <w:marTop w:val="0"/>
      <w:marBottom w:val="0"/>
      <w:divBdr>
        <w:top w:val="none" w:sz="0" w:space="0" w:color="auto"/>
        <w:left w:val="none" w:sz="0" w:space="0" w:color="auto"/>
        <w:bottom w:val="none" w:sz="0" w:space="0" w:color="auto"/>
        <w:right w:val="none" w:sz="0" w:space="0" w:color="auto"/>
      </w:divBdr>
      <w:divsChild>
        <w:div w:id="529300889">
          <w:marLeft w:val="0"/>
          <w:marRight w:val="0"/>
          <w:marTop w:val="0"/>
          <w:marBottom w:val="0"/>
          <w:divBdr>
            <w:top w:val="none" w:sz="0" w:space="0" w:color="auto"/>
            <w:left w:val="none" w:sz="0" w:space="0" w:color="auto"/>
            <w:bottom w:val="none" w:sz="0" w:space="0" w:color="auto"/>
            <w:right w:val="none" w:sz="0" w:space="0" w:color="auto"/>
          </w:divBdr>
        </w:div>
      </w:divsChild>
    </w:div>
    <w:div w:id="169762616">
      <w:bodyDiv w:val="1"/>
      <w:marLeft w:val="0"/>
      <w:marRight w:val="0"/>
      <w:marTop w:val="0"/>
      <w:marBottom w:val="0"/>
      <w:divBdr>
        <w:top w:val="none" w:sz="0" w:space="0" w:color="auto"/>
        <w:left w:val="none" w:sz="0" w:space="0" w:color="auto"/>
        <w:bottom w:val="none" w:sz="0" w:space="0" w:color="auto"/>
        <w:right w:val="none" w:sz="0" w:space="0" w:color="auto"/>
      </w:divBdr>
    </w:div>
    <w:div w:id="171339506">
      <w:bodyDiv w:val="1"/>
      <w:marLeft w:val="0"/>
      <w:marRight w:val="0"/>
      <w:marTop w:val="0"/>
      <w:marBottom w:val="0"/>
      <w:divBdr>
        <w:top w:val="none" w:sz="0" w:space="0" w:color="auto"/>
        <w:left w:val="none" w:sz="0" w:space="0" w:color="auto"/>
        <w:bottom w:val="none" w:sz="0" w:space="0" w:color="auto"/>
        <w:right w:val="none" w:sz="0" w:space="0" w:color="auto"/>
      </w:divBdr>
    </w:div>
    <w:div w:id="214900336">
      <w:bodyDiv w:val="1"/>
      <w:marLeft w:val="0"/>
      <w:marRight w:val="0"/>
      <w:marTop w:val="0"/>
      <w:marBottom w:val="0"/>
      <w:divBdr>
        <w:top w:val="none" w:sz="0" w:space="0" w:color="auto"/>
        <w:left w:val="none" w:sz="0" w:space="0" w:color="auto"/>
        <w:bottom w:val="none" w:sz="0" w:space="0" w:color="auto"/>
        <w:right w:val="none" w:sz="0" w:space="0" w:color="auto"/>
      </w:divBdr>
    </w:div>
    <w:div w:id="221331193">
      <w:bodyDiv w:val="1"/>
      <w:marLeft w:val="0"/>
      <w:marRight w:val="0"/>
      <w:marTop w:val="0"/>
      <w:marBottom w:val="0"/>
      <w:divBdr>
        <w:top w:val="none" w:sz="0" w:space="0" w:color="auto"/>
        <w:left w:val="none" w:sz="0" w:space="0" w:color="auto"/>
        <w:bottom w:val="none" w:sz="0" w:space="0" w:color="auto"/>
        <w:right w:val="none" w:sz="0" w:space="0" w:color="auto"/>
      </w:divBdr>
    </w:div>
    <w:div w:id="222831675">
      <w:bodyDiv w:val="1"/>
      <w:marLeft w:val="0"/>
      <w:marRight w:val="0"/>
      <w:marTop w:val="0"/>
      <w:marBottom w:val="0"/>
      <w:divBdr>
        <w:top w:val="none" w:sz="0" w:space="0" w:color="auto"/>
        <w:left w:val="none" w:sz="0" w:space="0" w:color="auto"/>
        <w:bottom w:val="none" w:sz="0" w:space="0" w:color="auto"/>
        <w:right w:val="none" w:sz="0" w:space="0" w:color="auto"/>
      </w:divBdr>
    </w:div>
    <w:div w:id="242960274">
      <w:bodyDiv w:val="1"/>
      <w:marLeft w:val="0"/>
      <w:marRight w:val="0"/>
      <w:marTop w:val="0"/>
      <w:marBottom w:val="0"/>
      <w:divBdr>
        <w:top w:val="none" w:sz="0" w:space="0" w:color="auto"/>
        <w:left w:val="none" w:sz="0" w:space="0" w:color="auto"/>
        <w:bottom w:val="none" w:sz="0" w:space="0" w:color="auto"/>
        <w:right w:val="none" w:sz="0" w:space="0" w:color="auto"/>
      </w:divBdr>
    </w:div>
    <w:div w:id="251204682">
      <w:bodyDiv w:val="1"/>
      <w:marLeft w:val="0"/>
      <w:marRight w:val="0"/>
      <w:marTop w:val="0"/>
      <w:marBottom w:val="0"/>
      <w:divBdr>
        <w:top w:val="none" w:sz="0" w:space="0" w:color="auto"/>
        <w:left w:val="none" w:sz="0" w:space="0" w:color="auto"/>
        <w:bottom w:val="none" w:sz="0" w:space="0" w:color="auto"/>
        <w:right w:val="none" w:sz="0" w:space="0" w:color="auto"/>
      </w:divBdr>
    </w:div>
    <w:div w:id="258300012">
      <w:bodyDiv w:val="1"/>
      <w:marLeft w:val="0"/>
      <w:marRight w:val="0"/>
      <w:marTop w:val="0"/>
      <w:marBottom w:val="0"/>
      <w:divBdr>
        <w:top w:val="none" w:sz="0" w:space="0" w:color="auto"/>
        <w:left w:val="none" w:sz="0" w:space="0" w:color="auto"/>
        <w:bottom w:val="none" w:sz="0" w:space="0" w:color="auto"/>
        <w:right w:val="none" w:sz="0" w:space="0" w:color="auto"/>
      </w:divBdr>
    </w:div>
    <w:div w:id="261038589">
      <w:bodyDiv w:val="1"/>
      <w:marLeft w:val="0"/>
      <w:marRight w:val="0"/>
      <w:marTop w:val="0"/>
      <w:marBottom w:val="0"/>
      <w:divBdr>
        <w:top w:val="none" w:sz="0" w:space="0" w:color="auto"/>
        <w:left w:val="none" w:sz="0" w:space="0" w:color="auto"/>
        <w:bottom w:val="none" w:sz="0" w:space="0" w:color="auto"/>
        <w:right w:val="none" w:sz="0" w:space="0" w:color="auto"/>
      </w:divBdr>
      <w:divsChild>
        <w:div w:id="1973170376">
          <w:marLeft w:val="0"/>
          <w:marRight w:val="0"/>
          <w:marTop w:val="0"/>
          <w:marBottom w:val="120"/>
          <w:divBdr>
            <w:top w:val="none" w:sz="0" w:space="0" w:color="auto"/>
            <w:left w:val="none" w:sz="0" w:space="0" w:color="auto"/>
            <w:bottom w:val="none" w:sz="0" w:space="0" w:color="auto"/>
            <w:right w:val="none" w:sz="0" w:space="0" w:color="auto"/>
          </w:divBdr>
          <w:divsChild>
            <w:div w:id="869806740">
              <w:marLeft w:val="0"/>
              <w:marRight w:val="0"/>
              <w:marTop w:val="0"/>
              <w:marBottom w:val="0"/>
              <w:divBdr>
                <w:top w:val="none" w:sz="0" w:space="0" w:color="auto"/>
                <w:left w:val="none" w:sz="0" w:space="0" w:color="auto"/>
                <w:bottom w:val="none" w:sz="0" w:space="0" w:color="auto"/>
                <w:right w:val="none" w:sz="0" w:space="0" w:color="auto"/>
              </w:divBdr>
              <w:divsChild>
                <w:div w:id="1291089216">
                  <w:marLeft w:val="0"/>
                  <w:marRight w:val="0"/>
                  <w:marTop w:val="0"/>
                  <w:marBottom w:val="0"/>
                  <w:divBdr>
                    <w:top w:val="none" w:sz="0" w:space="0" w:color="auto"/>
                    <w:left w:val="none" w:sz="0" w:space="0" w:color="auto"/>
                    <w:bottom w:val="none" w:sz="0" w:space="0" w:color="auto"/>
                    <w:right w:val="none" w:sz="0" w:space="0" w:color="auto"/>
                  </w:divBdr>
                  <w:divsChild>
                    <w:div w:id="1589541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604385">
      <w:bodyDiv w:val="1"/>
      <w:marLeft w:val="0"/>
      <w:marRight w:val="0"/>
      <w:marTop w:val="0"/>
      <w:marBottom w:val="0"/>
      <w:divBdr>
        <w:top w:val="none" w:sz="0" w:space="0" w:color="auto"/>
        <w:left w:val="none" w:sz="0" w:space="0" w:color="auto"/>
        <w:bottom w:val="none" w:sz="0" w:space="0" w:color="auto"/>
        <w:right w:val="none" w:sz="0" w:space="0" w:color="auto"/>
      </w:divBdr>
    </w:div>
    <w:div w:id="283465655">
      <w:bodyDiv w:val="1"/>
      <w:marLeft w:val="0"/>
      <w:marRight w:val="0"/>
      <w:marTop w:val="0"/>
      <w:marBottom w:val="0"/>
      <w:divBdr>
        <w:top w:val="none" w:sz="0" w:space="0" w:color="auto"/>
        <w:left w:val="none" w:sz="0" w:space="0" w:color="auto"/>
        <w:bottom w:val="none" w:sz="0" w:space="0" w:color="auto"/>
        <w:right w:val="none" w:sz="0" w:space="0" w:color="auto"/>
      </w:divBdr>
    </w:div>
    <w:div w:id="340621241">
      <w:bodyDiv w:val="1"/>
      <w:marLeft w:val="0"/>
      <w:marRight w:val="0"/>
      <w:marTop w:val="0"/>
      <w:marBottom w:val="0"/>
      <w:divBdr>
        <w:top w:val="none" w:sz="0" w:space="0" w:color="auto"/>
        <w:left w:val="none" w:sz="0" w:space="0" w:color="auto"/>
        <w:bottom w:val="none" w:sz="0" w:space="0" w:color="auto"/>
        <w:right w:val="none" w:sz="0" w:space="0" w:color="auto"/>
      </w:divBdr>
    </w:div>
    <w:div w:id="361633566">
      <w:bodyDiv w:val="1"/>
      <w:marLeft w:val="0"/>
      <w:marRight w:val="0"/>
      <w:marTop w:val="0"/>
      <w:marBottom w:val="0"/>
      <w:divBdr>
        <w:top w:val="none" w:sz="0" w:space="0" w:color="auto"/>
        <w:left w:val="none" w:sz="0" w:space="0" w:color="auto"/>
        <w:bottom w:val="none" w:sz="0" w:space="0" w:color="auto"/>
        <w:right w:val="none" w:sz="0" w:space="0" w:color="auto"/>
      </w:divBdr>
    </w:div>
    <w:div w:id="378630814">
      <w:bodyDiv w:val="1"/>
      <w:marLeft w:val="0"/>
      <w:marRight w:val="0"/>
      <w:marTop w:val="0"/>
      <w:marBottom w:val="0"/>
      <w:divBdr>
        <w:top w:val="none" w:sz="0" w:space="0" w:color="auto"/>
        <w:left w:val="none" w:sz="0" w:space="0" w:color="auto"/>
        <w:bottom w:val="none" w:sz="0" w:space="0" w:color="auto"/>
        <w:right w:val="none" w:sz="0" w:space="0" w:color="auto"/>
      </w:divBdr>
    </w:div>
    <w:div w:id="420415868">
      <w:bodyDiv w:val="1"/>
      <w:marLeft w:val="0"/>
      <w:marRight w:val="0"/>
      <w:marTop w:val="0"/>
      <w:marBottom w:val="0"/>
      <w:divBdr>
        <w:top w:val="none" w:sz="0" w:space="0" w:color="auto"/>
        <w:left w:val="none" w:sz="0" w:space="0" w:color="auto"/>
        <w:bottom w:val="none" w:sz="0" w:space="0" w:color="auto"/>
        <w:right w:val="none" w:sz="0" w:space="0" w:color="auto"/>
      </w:divBdr>
      <w:divsChild>
        <w:div w:id="109129425">
          <w:marLeft w:val="0"/>
          <w:marRight w:val="0"/>
          <w:marTop w:val="0"/>
          <w:marBottom w:val="120"/>
          <w:divBdr>
            <w:top w:val="none" w:sz="0" w:space="0" w:color="auto"/>
            <w:left w:val="none" w:sz="0" w:space="0" w:color="auto"/>
            <w:bottom w:val="none" w:sz="0" w:space="0" w:color="auto"/>
            <w:right w:val="none" w:sz="0" w:space="0" w:color="auto"/>
          </w:divBdr>
          <w:divsChild>
            <w:div w:id="430246993">
              <w:marLeft w:val="0"/>
              <w:marRight w:val="0"/>
              <w:marTop w:val="0"/>
              <w:marBottom w:val="0"/>
              <w:divBdr>
                <w:top w:val="none" w:sz="0" w:space="0" w:color="auto"/>
                <w:left w:val="none" w:sz="0" w:space="0" w:color="auto"/>
                <w:bottom w:val="none" w:sz="0" w:space="0" w:color="auto"/>
                <w:right w:val="none" w:sz="0" w:space="0" w:color="auto"/>
              </w:divBdr>
              <w:divsChild>
                <w:div w:id="1746487402">
                  <w:marLeft w:val="0"/>
                  <w:marRight w:val="0"/>
                  <w:marTop w:val="0"/>
                  <w:marBottom w:val="0"/>
                  <w:divBdr>
                    <w:top w:val="none" w:sz="0" w:space="0" w:color="auto"/>
                    <w:left w:val="none" w:sz="0" w:space="0" w:color="auto"/>
                    <w:bottom w:val="none" w:sz="0" w:space="0" w:color="auto"/>
                    <w:right w:val="none" w:sz="0" w:space="0" w:color="auto"/>
                  </w:divBdr>
                  <w:divsChild>
                    <w:div w:id="17874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468430">
      <w:bodyDiv w:val="1"/>
      <w:marLeft w:val="0"/>
      <w:marRight w:val="0"/>
      <w:marTop w:val="0"/>
      <w:marBottom w:val="0"/>
      <w:divBdr>
        <w:top w:val="none" w:sz="0" w:space="0" w:color="auto"/>
        <w:left w:val="none" w:sz="0" w:space="0" w:color="auto"/>
        <w:bottom w:val="none" w:sz="0" w:space="0" w:color="auto"/>
        <w:right w:val="none" w:sz="0" w:space="0" w:color="auto"/>
      </w:divBdr>
    </w:div>
    <w:div w:id="452528837">
      <w:bodyDiv w:val="1"/>
      <w:marLeft w:val="0"/>
      <w:marRight w:val="0"/>
      <w:marTop w:val="0"/>
      <w:marBottom w:val="0"/>
      <w:divBdr>
        <w:top w:val="none" w:sz="0" w:space="0" w:color="auto"/>
        <w:left w:val="none" w:sz="0" w:space="0" w:color="auto"/>
        <w:bottom w:val="none" w:sz="0" w:space="0" w:color="auto"/>
        <w:right w:val="none" w:sz="0" w:space="0" w:color="auto"/>
      </w:divBdr>
    </w:div>
    <w:div w:id="456068713">
      <w:bodyDiv w:val="1"/>
      <w:marLeft w:val="0"/>
      <w:marRight w:val="0"/>
      <w:marTop w:val="0"/>
      <w:marBottom w:val="0"/>
      <w:divBdr>
        <w:top w:val="none" w:sz="0" w:space="0" w:color="auto"/>
        <w:left w:val="none" w:sz="0" w:space="0" w:color="auto"/>
        <w:bottom w:val="none" w:sz="0" w:space="0" w:color="auto"/>
        <w:right w:val="none" w:sz="0" w:space="0" w:color="auto"/>
      </w:divBdr>
    </w:div>
    <w:div w:id="469715123">
      <w:bodyDiv w:val="1"/>
      <w:marLeft w:val="0"/>
      <w:marRight w:val="0"/>
      <w:marTop w:val="0"/>
      <w:marBottom w:val="0"/>
      <w:divBdr>
        <w:top w:val="none" w:sz="0" w:space="0" w:color="auto"/>
        <w:left w:val="none" w:sz="0" w:space="0" w:color="auto"/>
        <w:bottom w:val="none" w:sz="0" w:space="0" w:color="auto"/>
        <w:right w:val="none" w:sz="0" w:space="0" w:color="auto"/>
      </w:divBdr>
    </w:div>
    <w:div w:id="475605791">
      <w:bodyDiv w:val="1"/>
      <w:marLeft w:val="0"/>
      <w:marRight w:val="0"/>
      <w:marTop w:val="0"/>
      <w:marBottom w:val="0"/>
      <w:divBdr>
        <w:top w:val="none" w:sz="0" w:space="0" w:color="auto"/>
        <w:left w:val="none" w:sz="0" w:space="0" w:color="auto"/>
        <w:bottom w:val="none" w:sz="0" w:space="0" w:color="auto"/>
        <w:right w:val="none" w:sz="0" w:space="0" w:color="auto"/>
      </w:divBdr>
    </w:div>
    <w:div w:id="477771666">
      <w:bodyDiv w:val="1"/>
      <w:marLeft w:val="0"/>
      <w:marRight w:val="0"/>
      <w:marTop w:val="0"/>
      <w:marBottom w:val="0"/>
      <w:divBdr>
        <w:top w:val="none" w:sz="0" w:space="0" w:color="auto"/>
        <w:left w:val="none" w:sz="0" w:space="0" w:color="auto"/>
        <w:bottom w:val="none" w:sz="0" w:space="0" w:color="auto"/>
        <w:right w:val="none" w:sz="0" w:space="0" w:color="auto"/>
      </w:divBdr>
      <w:divsChild>
        <w:div w:id="386422020">
          <w:marLeft w:val="0"/>
          <w:marRight w:val="0"/>
          <w:marTop w:val="0"/>
          <w:marBottom w:val="0"/>
          <w:divBdr>
            <w:top w:val="none" w:sz="0" w:space="0" w:color="auto"/>
            <w:left w:val="none" w:sz="0" w:space="0" w:color="auto"/>
            <w:bottom w:val="none" w:sz="0" w:space="0" w:color="auto"/>
            <w:right w:val="none" w:sz="0" w:space="0" w:color="auto"/>
          </w:divBdr>
        </w:div>
      </w:divsChild>
    </w:div>
    <w:div w:id="488446324">
      <w:bodyDiv w:val="1"/>
      <w:marLeft w:val="0"/>
      <w:marRight w:val="0"/>
      <w:marTop w:val="0"/>
      <w:marBottom w:val="0"/>
      <w:divBdr>
        <w:top w:val="none" w:sz="0" w:space="0" w:color="auto"/>
        <w:left w:val="none" w:sz="0" w:space="0" w:color="auto"/>
        <w:bottom w:val="none" w:sz="0" w:space="0" w:color="auto"/>
        <w:right w:val="none" w:sz="0" w:space="0" w:color="auto"/>
      </w:divBdr>
    </w:div>
    <w:div w:id="489635382">
      <w:bodyDiv w:val="1"/>
      <w:marLeft w:val="0"/>
      <w:marRight w:val="0"/>
      <w:marTop w:val="0"/>
      <w:marBottom w:val="0"/>
      <w:divBdr>
        <w:top w:val="none" w:sz="0" w:space="0" w:color="auto"/>
        <w:left w:val="none" w:sz="0" w:space="0" w:color="auto"/>
        <w:bottom w:val="none" w:sz="0" w:space="0" w:color="auto"/>
        <w:right w:val="none" w:sz="0" w:space="0" w:color="auto"/>
      </w:divBdr>
    </w:div>
    <w:div w:id="501286051">
      <w:bodyDiv w:val="1"/>
      <w:marLeft w:val="0"/>
      <w:marRight w:val="0"/>
      <w:marTop w:val="0"/>
      <w:marBottom w:val="0"/>
      <w:divBdr>
        <w:top w:val="none" w:sz="0" w:space="0" w:color="auto"/>
        <w:left w:val="none" w:sz="0" w:space="0" w:color="auto"/>
        <w:bottom w:val="none" w:sz="0" w:space="0" w:color="auto"/>
        <w:right w:val="none" w:sz="0" w:space="0" w:color="auto"/>
      </w:divBdr>
    </w:div>
    <w:div w:id="517278921">
      <w:bodyDiv w:val="1"/>
      <w:marLeft w:val="0"/>
      <w:marRight w:val="0"/>
      <w:marTop w:val="0"/>
      <w:marBottom w:val="0"/>
      <w:divBdr>
        <w:top w:val="none" w:sz="0" w:space="0" w:color="auto"/>
        <w:left w:val="none" w:sz="0" w:space="0" w:color="auto"/>
        <w:bottom w:val="none" w:sz="0" w:space="0" w:color="auto"/>
        <w:right w:val="none" w:sz="0" w:space="0" w:color="auto"/>
      </w:divBdr>
    </w:div>
    <w:div w:id="524295970">
      <w:bodyDiv w:val="1"/>
      <w:marLeft w:val="0"/>
      <w:marRight w:val="0"/>
      <w:marTop w:val="0"/>
      <w:marBottom w:val="0"/>
      <w:divBdr>
        <w:top w:val="none" w:sz="0" w:space="0" w:color="auto"/>
        <w:left w:val="none" w:sz="0" w:space="0" w:color="auto"/>
        <w:bottom w:val="none" w:sz="0" w:space="0" w:color="auto"/>
        <w:right w:val="none" w:sz="0" w:space="0" w:color="auto"/>
      </w:divBdr>
    </w:div>
    <w:div w:id="556740192">
      <w:bodyDiv w:val="1"/>
      <w:marLeft w:val="0"/>
      <w:marRight w:val="0"/>
      <w:marTop w:val="0"/>
      <w:marBottom w:val="0"/>
      <w:divBdr>
        <w:top w:val="none" w:sz="0" w:space="0" w:color="auto"/>
        <w:left w:val="none" w:sz="0" w:space="0" w:color="auto"/>
        <w:bottom w:val="none" w:sz="0" w:space="0" w:color="auto"/>
        <w:right w:val="none" w:sz="0" w:space="0" w:color="auto"/>
      </w:divBdr>
    </w:div>
    <w:div w:id="572853824">
      <w:bodyDiv w:val="1"/>
      <w:marLeft w:val="0"/>
      <w:marRight w:val="0"/>
      <w:marTop w:val="0"/>
      <w:marBottom w:val="0"/>
      <w:divBdr>
        <w:top w:val="none" w:sz="0" w:space="0" w:color="auto"/>
        <w:left w:val="none" w:sz="0" w:space="0" w:color="auto"/>
        <w:bottom w:val="none" w:sz="0" w:space="0" w:color="auto"/>
        <w:right w:val="none" w:sz="0" w:space="0" w:color="auto"/>
      </w:divBdr>
    </w:div>
    <w:div w:id="592200667">
      <w:bodyDiv w:val="1"/>
      <w:marLeft w:val="0"/>
      <w:marRight w:val="0"/>
      <w:marTop w:val="0"/>
      <w:marBottom w:val="0"/>
      <w:divBdr>
        <w:top w:val="none" w:sz="0" w:space="0" w:color="auto"/>
        <w:left w:val="none" w:sz="0" w:space="0" w:color="auto"/>
        <w:bottom w:val="none" w:sz="0" w:space="0" w:color="auto"/>
        <w:right w:val="none" w:sz="0" w:space="0" w:color="auto"/>
      </w:divBdr>
    </w:div>
    <w:div w:id="604456891">
      <w:bodyDiv w:val="1"/>
      <w:marLeft w:val="0"/>
      <w:marRight w:val="0"/>
      <w:marTop w:val="0"/>
      <w:marBottom w:val="0"/>
      <w:divBdr>
        <w:top w:val="none" w:sz="0" w:space="0" w:color="auto"/>
        <w:left w:val="none" w:sz="0" w:space="0" w:color="auto"/>
        <w:bottom w:val="none" w:sz="0" w:space="0" w:color="auto"/>
        <w:right w:val="none" w:sz="0" w:space="0" w:color="auto"/>
      </w:divBdr>
      <w:divsChild>
        <w:div w:id="1203127725">
          <w:marLeft w:val="0"/>
          <w:marRight w:val="0"/>
          <w:marTop w:val="0"/>
          <w:marBottom w:val="120"/>
          <w:divBdr>
            <w:top w:val="none" w:sz="0" w:space="0" w:color="auto"/>
            <w:left w:val="none" w:sz="0" w:space="0" w:color="auto"/>
            <w:bottom w:val="none" w:sz="0" w:space="0" w:color="auto"/>
            <w:right w:val="none" w:sz="0" w:space="0" w:color="auto"/>
          </w:divBdr>
        </w:div>
        <w:div w:id="135798530">
          <w:marLeft w:val="0"/>
          <w:marRight w:val="0"/>
          <w:marTop w:val="0"/>
          <w:marBottom w:val="120"/>
          <w:divBdr>
            <w:top w:val="none" w:sz="0" w:space="0" w:color="auto"/>
            <w:left w:val="none" w:sz="0" w:space="0" w:color="auto"/>
            <w:bottom w:val="none" w:sz="0" w:space="0" w:color="auto"/>
            <w:right w:val="none" w:sz="0" w:space="0" w:color="auto"/>
          </w:divBdr>
        </w:div>
      </w:divsChild>
    </w:div>
    <w:div w:id="620771164">
      <w:bodyDiv w:val="1"/>
      <w:marLeft w:val="0"/>
      <w:marRight w:val="0"/>
      <w:marTop w:val="0"/>
      <w:marBottom w:val="0"/>
      <w:divBdr>
        <w:top w:val="none" w:sz="0" w:space="0" w:color="auto"/>
        <w:left w:val="none" w:sz="0" w:space="0" w:color="auto"/>
        <w:bottom w:val="none" w:sz="0" w:space="0" w:color="auto"/>
        <w:right w:val="none" w:sz="0" w:space="0" w:color="auto"/>
      </w:divBdr>
    </w:div>
    <w:div w:id="659120257">
      <w:bodyDiv w:val="1"/>
      <w:marLeft w:val="0"/>
      <w:marRight w:val="0"/>
      <w:marTop w:val="0"/>
      <w:marBottom w:val="0"/>
      <w:divBdr>
        <w:top w:val="none" w:sz="0" w:space="0" w:color="auto"/>
        <w:left w:val="none" w:sz="0" w:space="0" w:color="auto"/>
        <w:bottom w:val="none" w:sz="0" w:space="0" w:color="auto"/>
        <w:right w:val="none" w:sz="0" w:space="0" w:color="auto"/>
      </w:divBdr>
      <w:divsChild>
        <w:div w:id="1806855163">
          <w:marLeft w:val="0"/>
          <w:marRight w:val="0"/>
          <w:marTop w:val="0"/>
          <w:marBottom w:val="0"/>
          <w:divBdr>
            <w:top w:val="none" w:sz="0" w:space="0" w:color="auto"/>
            <w:left w:val="none" w:sz="0" w:space="0" w:color="auto"/>
            <w:bottom w:val="none" w:sz="0" w:space="0" w:color="auto"/>
            <w:right w:val="none" w:sz="0" w:space="0" w:color="auto"/>
          </w:divBdr>
        </w:div>
        <w:div w:id="185337217">
          <w:marLeft w:val="0"/>
          <w:marRight w:val="0"/>
          <w:marTop w:val="0"/>
          <w:marBottom w:val="0"/>
          <w:divBdr>
            <w:top w:val="none" w:sz="0" w:space="0" w:color="auto"/>
            <w:left w:val="none" w:sz="0" w:space="0" w:color="auto"/>
            <w:bottom w:val="none" w:sz="0" w:space="0" w:color="auto"/>
            <w:right w:val="none" w:sz="0" w:space="0" w:color="auto"/>
          </w:divBdr>
          <w:divsChild>
            <w:div w:id="30409287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667026782">
      <w:bodyDiv w:val="1"/>
      <w:marLeft w:val="0"/>
      <w:marRight w:val="0"/>
      <w:marTop w:val="0"/>
      <w:marBottom w:val="0"/>
      <w:divBdr>
        <w:top w:val="none" w:sz="0" w:space="0" w:color="auto"/>
        <w:left w:val="none" w:sz="0" w:space="0" w:color="auto"/>
        <w:bottom w:val="none" w:sz="0" w:space="0" w:color="auto"/>
        <w:right w:val="none" w:sz="0" w:space="0" w:color="auto"/>
      </w:divBdr>
    </w:div>
    <w:div w:id="710037729">
      <w:bodyDiv w:val="1"/>
      <w:marLeft w:val="0"/>
      <w:marRight w:val="0"/>
      <w:marTop w:val="0"/>
      <w:marBottom w:val="0"/>
      <w:divBdr>
        <w:top w:val="none" w:sz="0" w:space="0" w:color="auto"/>
        <w:left w:val="none" w:sz="0" w:space="0" w:color="auto"/>
        <w:bottom w:val="none" w:sz="0" w:space="0" w:color="auto"/>
        <w:right w:val="none" w:sz="0" w:space="0" w:color="auto"/>
      </w:divBdr>
      <w:divsChild>
        <w:div w:id="962879242">
          <w:marLeft w:val="0"/>
          <w:marRight w:val="0"/>
          <w:marTop w:val="0"/>
          <w:marBottom w:val="120"/>
          <w:divBdr>
            <w:top w:val="none" w:sz="0" w:space="0" w:color="auto"/>
            <w:left w:val="none" w:sz="0" w:space="0" w:color="auto"/>
            <w:bottom w:val="single" w:sz="12" w:space="9" w:color="F0F0F0"/>
            <w:right w:val="none" w:sz="0" w:space="0" w:color="auto"/>
          </w:divBdr>
          <w:divsChild>
            <w:div w:id="434986035">
              <w:marLeft w:val="0"/>
              <w:marRight w:val="0"/>
              <w:marTop w:val="100"/>
              <w:marBottom w:val="100"/>
              <w:divBdr>
                <w:top w:val="none" w:sz="0" w:space="0" w:color="auto"/>
                <w:left w:val="none" w:sz="0" w:space="0" w:color="auto"/>
                <w:bottom w:val="none" w:sz="0" w:space="0" w:color="auto"/>
                <w:right w:val="none" w:sz="0" w:space="0" w:color="auto"/>
              </w:divBdr>
              <w:divsChild>
                <w:div w:id="202605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174005">
          <w:marLeft w:val="0"/>
          <w:marRight w:val="0"/>
          <w:marTop w:val="0"/>
          <w:marBottom w:val="0"/>
          <w:divBdr>
            <w:top w:val="none" w:sz="0" w:space="0" w:color="auto"/>
            <w:left w:val="none" w:sz="0" w:space="0" w:color="auto"/>
            <w:bottom w:val="none" w:sz="0" w:space="0" w:color="auto"/>
            <w:right w:val="none" w:sz="0" w:space="0" w:color="auto"/>
          </w:divBdr>
        </w:div>
        <w:div w:id="1581865434">
          <w:marLeft w:val="0"/>
          <w:marRight w:val="0"/>
          <w:marTop w:val="0"/>
          <w:marBottom w:val="120"/>
          <w:divBdr>
            <w:top w:val="none" w:sz="0" w:space="0" w:color="auto"/>
            <w:left w:val="none" w:sz="0" w:space="0" w:color="auto"/>
            <w:bottom w:val="none" w:sz="0" w:space="0" w:color="auto"/>
            <w:right w:val="none" w:sz="0" w:space="0" w:color="auto"/>
          </w:divBdr>
          <w:divsChild>
            <w:div w:id="1988433747">
              <w:marLeft w:val="0"/>
              <w:marRight w:val="0"/>
              <w:marTop w:val="0"/>
              <w:marBottom w:val="0"/>
              <w:divBdr>
                <w:top w:val="none" w:sz="0" w:space="0" w:color="auto"/>
                <w:left w:val="none" w:sz="0" w:space="0" w:color="auto"/>
                <w:bottom w:val="none" w:sz="0" w:space="0" w:color="auto"/>
                <w:right w:val="none" w:sz="0" w:space="0" w:color="auto"/>
              </w:divBdr>
              <w:divsChild>
                <w:div w:id="454952720">
                  <w:marLeft w:val="0"/>
                  <w:marRight w:val="0"/>
                  <w:marTop w:val="0"/>
                  <w:marBottom w:val="0"/>
                  <w:divBdr>
                    <w:top w:val="none" w:sz="0" w:space="0" w:color="auto"/>
                    <w:left w:val="none" w:sz="0" w:space="0" w:color="auto"/>
                    <w:bottom w:val="none" w:sz="0" w:space="0" w:color="auto"/>
                    <w:right w:val="none" w:sz="0" w:space="0" w:color="auto"/>
                  </w:divBdr>
                  <w:divsChild>
                    <w:div w:id="18067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9495842">
      <w:bodyDiv w:val="1"/>
      <w:marLeft w:val="0"/>
      <w:marRight w:val="0"/>
      <w:marTop w:val="0"/>
      <w:marBottom w:val="0"/>
      <w:divBdr>
        <w:top w:val="none" w:sz="0" w:space="0" w:color="auto"/>
        <w:left w:val="none" w:sz="0" w:space="0" w:color="auto"/>
        <w:bottom w:val="none" w:sz="0" w:space="0" w:color="auto"/>
        <w:right w:val="none" w:sz="0" w:space="0" w:color="auto"/>
      </w:divBdr>
    </w:div>
    <w:div w:id="758911392">
      <w:bodyDiv w:val="1"/>
      <w:marLeft w:val="0"/>
      <w:marRight w:val="0"/>
      <w:marTop w:val="0"/>
      <w:marBottom w:val="0"/>
      <w:divBdr>
        <w:top w:val="none" w:sz="0" w:space="0" w:color="auto"/>
        <w:left w:val="none" w:sz="0" w:space="0" w:color="auto"/>
        <w:bottom w:val="none" w:sz="0" w:space="0" w:color="auto"/>
        <w:right w:val="none" w:sz="0" w:space="0" w:color="auto"/>
      </w:divBdr>
    </w:div>
    <w:div w:id="790830098">
      <w:bodyDiv w:val="1"/>
      <w:marLeft w:val="0"/>
      <w:marRight w:val="0"/>
      <w:marTop w:val="0"/>
      <w:marBottom w:val="0"/>
      <w:divBdr>
        <w:top w:val="none" w:sz="0" w:space="0" w:color="auto"/>
        <w:left w:val="none" w:sz="0" w:space="0" w:color="auto"/>
        <w:bottom w:val="none" w:sz="0" w:space="0" w:color="auto"/>
        <w:right w:val="none" w:sz="0" w:space="0" w:color="auto"/>
      </w:divBdr>
      <w:divsChild>
        <w:div w:id="1111240952">
          <w:marLeft w:val="0"/>
          <w:marRight w:val="0"/>
          <w:marTop w:val="0"/>
          <w:marBottom w:val="120"/>
          <w:divBdr>
            <w:top w:val="none" w:sz="0" w:space="0" w:color="auto"/>
            <w:left w:val="none" w:sz="0" w:space="0" w:color="auto"/>
            <w:bottom w:val="none" w:sz="0" w:space="0" w:color="auto"/>
            <w:right w:val="none" w:sz="0" w:space="0" w:color="auto"/>
          </w:divBdr>
          <w:divsChild>
            <w:div w:id="1349596712">
              <w:marLeft w:val="0"/>
              <w:marRight w:val="0"/>
              <w:marTop w:val="0"/>
              <w:marBottom w:val="0"/>
              <w:divBdr>
                <w:top w:val="none" w:sz="0" w:space="0" w:color="auto"/>
                <w:left w:val="none" w:sz="0" w:space="0" w:color="auto"/>
                <w:bottom w:val="none" w:sz="0" w:space="0" w:color="auto"/>
                <w:right w:val="none" w:sz="0" w:space="0" w:color="auto"/>
              </w:divBdr>
              <w:divsChild>
                <w:div w:id="851917033">
                  <w:marLeft w:val="0"/>
                  <w:marRight w:val="0"/>
                  <w:marTop w:val="0"/>
                  <w:marBottom w:val="0"/>
                  <w:divBdr>
                    <w:top w:val="none" w:sz="0" w:space="0" w:color="auto"/>
                    <w:left w:val="none" w:sz="0" w:space="0" w:color="auto"/>
                    <w:bottom w:val="none" w:sz="0" w:space="0" w:color="auto"/>
                    <w:right w:val="none" w:sz="0" w:space="0" w:color="auto"/>
                  </w:divBdr>
                  <w:divsChild>
                    <w:div w:id="75998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5005334">
      <w:bodyDiv w:val="1"/>
      <w:marLeft w:val="0"/>
      <w:marRight w:val="0"/>
      <w:marTop w:val="0"/>
      <w:marBottom w:val="0"/>
      <w:divBdr>
        <w:top w:val="none" w:sz="0" w:space="0" w:color="auto"/>
        <w:left w:val="none" w:sz="0" w:space="0" w:color="auto"/>
        <w:bottom w:val="none" w:sz="0" w:space="0" w:color="auto"/>
        <w:right w:val="none" w:sz="0" w:space="0" w:color="auto"/>
      </w:divBdr>
    </w:div>
    <w:div w:id="808129902">
      <w:bodyDiv w:val="1"/>
      <w:marLeft w:val="0"/>
      <w:marRight w:val="0"/>
      <w:marTop w:val="0"/>
      <w:marBottom w:val="0"/>
      <w:divBdr>
        <w:top w:val="none" w:sz="0" w:space="0" w:color="auto"/>
        <w:left w:val="none" w:sz="0" w:space="0" w:color="auto"/>
        <w:bottom w:val="none" w:sz="0" w:space="0" w:color="auto"/>
        <w:right w:val="none" w:sz="0" w:space="0" w:color="auto"/>
      </w:divBdr>
      <w:divsChild>
        <w:div w:id="316301920">
          <w:marLeft w:val="0"/>
          <w:marRight w:val="0"/>
          <w:marTop w:val="0"/>
          <w:marBottom w:val="0"/>
          <w:divBdr>
            <w:top w:val="none" w:sz="0" w:space="0" w:color="auto"/>
            <w:left w:val="none" w:sz="0" w:space="0" w:color="auto"/>
            <w:bottom w:val="none" w:sz="0" w:space="0" w:color="auto"/>
            <w:right w:val="none" w:sz="0" w:space="0" w:color="auto"/>
          </w:divBdr>
          <w:divsChild>
            <w:div w:id="1997217938">
              <w:marLeft w:val="0"/>
              <w:marRight w:val="0"/>
              <w:marTop w:val="0"/>
              <w:marBottom w:val="0"/>
              <w:divBdr>
                <w:top w:val="none" w:sz="0" w:space="0" w:color="auto"/>
                <w:left w:val="none" w:sz="0" w:space="0" w:color="auto"/>
                <w:bottom w:val="none" w:sz="0" w:space="0" w:color="auto"/>
                <w:right w:val="none" w:sz="0" w:space="0" w:color="auto"/>
              </w:divBdr>
              <w:divsChild>
                <w:div w:id="275602228">
                  <w:marLeft w:val="0"/>
                  <w:marRight w:val="0"/>
                  <w:marTop w:val="0"/>
                  <w:marBottom w:val="0"/>
                  <w:divBdr>
                    <w:top w:val="none" w:sz="0" w:space="0" w:color="auto"/>
                    <w:left w:val="none" w:sz="0" w:space="0" w:color="auto"/>
                    <w:bottom w:val="none" w:sz="0" w:space="0" w:color="auto"/>
                    <w:right w:val="none" w:sz="0" w:space="0" w:color="auto"/>
                  </w:divBdr>
                  <w:divsChild>
                    <w:div w:id="598492192">
                      <w:marLeft w:val="0"/>
                      <w:marRight w:val="0"/>
                      <w:marTop w:val="0"/>
                      <w:marBottom w:val="0"/>
                      <w:divBdr>
                        <w:top w:val="none" w:sz="0" w:space="0" w:color="auto"/>
                        <w:left w:val="none" w:sz="0" w:space="0" w:color="auto"/>
                        <w:bottom w:val="none" w:sz="0" w:space="0" w:color="auto"/>
                        <w:right w:val="none" w:sz="0" w:space="0" w:color="auto"/>
                      </w:divBdr>
                      <w:divsChild>
                        <w:div w:id="297879579">
                          <w:marLeft w:val="0"/>
                          <w:marRight w:val="0"/>
                          <w:marTop w:val="0"/>
                          <w:marBottom w:val="0"/>
                          <w:divBdr>
                            <w:top w:val="none" w:sz="0" w:space="0" w:color="auto"/>
                            <w:left w:val="none" w:sz="0" w:space="0" w:color="auto"/>
                            <w:bottom w:val="none" w:sz="0" w:space="0" w:color="auto"/>
                            <w:right w:val="none" w:sz="0" w:space="0" w:color="auto"/>
                          </w:divBdr>
                        </w:div>
                        <w:div w:id="1441484497">
                          <w:marLeft w:val="0"/>
                          <w:marRight w:val="0"/>
                          <w:marTop w:val="0"/>
                          <w:marBottom w:val="0"/>
                          <w:divBdr>
                            <w:top w:val="none" w:sz="0" w:space="0" w:color="auto"/>
                            <w:left w:val="none" w:sz="0" w:space="0" w:color="auto"/>
                            <w:bottom w:val="none" w:sz="0" w:space="0" w:color="auto"/>
                            <w:right w:val="none" w:sz="0" w:space="0" w:color="auto"/>
                          </w:divBdr>
                        </w:div>
                        <w:div w:id="1288896875">
                          <w:marLeft w:val="0"/>
                          <w:marRight w:val="0"/>
                          <w:marTop w:val="0"/>
                          <w:marBottom w:val="0"/>
                          <w:divBdr>
                            <w:top w:val="none" w:sz="0" w:space="0" w:color="auto"/>
                            <w:left w:val="none" w:sz="0" w:space="0" w:color="auto"/>
                            <w:bottom w:val="none" w:sz="0" w:space="0" w:color="auto"/>
                            <w:right w:val="none" w:sz="0" w:space="0" w:color="auto"/>
                          </w:divBdr>
                        </w:div>
                        <w:div w:id="2106221349">
                          <w:marLeft w:val="0"/>
                          <w:marRight w:val="0"/>
                          <w:marTop w:val="0"/>
                          <w:marBottom w:val="0"/>
                          <w:divBdr>
                            <w:top w:val="none" w:sz="0" w:space="0" w:color="auto"/>
                            <w:left w:val="none" w:sz="0" w:space="0" w:color="auto"/>
                            <w:bottom w:val="none" w:sz="0" w:space="0" w:color="auto"/>
                            <w:right w:val="none" w:sz="0" w:space="0" w:color="auto"/>
                          </w:divBdr>
                        </w:div>
                        <w:div w:id="73416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240303">
          <w:marLeft w:val="0"/>
          <w:marRight w:val="0"/>
          <w:marTop w:val="0"/>
          <w:marBottom w:val="0"/>
          <w:divBdr>
            <w:top w:val="none" w:sz="0" w:space="0" w:color="auto"/>
            <w:left w:val="none" w:sz="0" w:space="0" w:color="auto"/>
            <w:bottom w:val="none" w:sz="0" w:space="0" w:color="auto"/>
            <w:right w:val="none" w:sz="0" w:space="0" w:color="auto"/>
          </w:divBdr>
          <w:divsChild>
            <w:div w:id="1833593887">
              <w:marLeft w:val="0"/>
              <w:marRight w:val="0"/>
              <w:marTop w:val="0"/>
              <w:marBottom w:val="0"/>
              <w:divBdr>
                <w:top w:val="none" w:sz="0" w:space="0" w:color="auto"/>
                <w:left w:val="none" w:sz="0" w:space="0" w:color="auto"/>
                <w:bottom w:val="none" w:sz="0" w:space="0" w:color="auto"/>
                <w:right w:val="none" w:sz="0" w:space="0" w:color="auto"/>
              </w:divBdr>
              <w:divsChild>
                <w:div w:id="1285964654">
                  <w:marLeft w:val="0"/>
                  <w:marRight w:val="0"/>
                  <w:marTop w:val="0"/>
                  <w:marBottom w:val="0"/>
                  <w:divBdr>
                    <w:top w:val="none" w:sz="0" w:space="0" w:color="auto"/>
                    <w:left w:val="none" w:sz="0" w:space="0" w:color="auto"/>
                    <w:bottom w:val="none" w:sz="0" w:space="0" w:color="auto"/>
                    <w:right w:val="none" w:sz="0" w:space="0" w:color="auto"/>
                  </w:divBdr>
                  <w:divsChild>
                    <w:div w:id="429544706">
                      <w:marLeft w:val="0"/>
                      <w:marRight w:val="0"/>
                      <w:marTop w:val="0"/>
                      <w:marBottom w:val="0"/>
                      <w:divBdr>
                        <w:top w:val="none" w:sz="0" w:space="0" w:color="auto"/>
                        <w:left w:val="none" w:sz="0" w:space="0" w:color="auto"/>
                        <w:bottom w:val="none" w:sz="0" w:space="0" w:color="auto"/>
                        <w:right w:val="none" w:sz="0" w:space="0" w:color="auto"/>
                      </w:divBdr>
                      <w:divsChild>
                        <w:div w:id="257368677">
                          <w:marLeft w:val="0"/>
                          <w:marRight w:val="0"/>
                          <w:marTop w:val="0"/>
                          <w:marBottom w:val="0"/>
                          <w:divBdr>
                            <w:top w:val="none" w:sz="0" w:space="0" w:color="auto"/>
                            <w:left w:val="none" w:sz="0" w:space="0" w:color="auto"/>
                            <w:bottom w:val="none" w:sz="0" w:space="0" w:color="auto"/>
                            <w:right w:val="none" w:sz="0" w:space="0" w:color="auto"/>
                          </w:divBdr>
                        </w:div>
                        <w:div w:id="152112705">
                          <w:marLeft w:val="0"/>
                          <w:marRight w:val="0"/>
                          <w:marTop w:val="0"/>
                          <w:marBottom w:val="0"/>
                          <w:divBdr>
                            <w:top w:val="none" w:sz="0" w:space="0" w:color="auto"/>
                            <w:left w:val="none" w:sz="0" w:space="0" w:color="auto"/>
                            <w:bottom w:val="none" w:sz="0" w:space="0" w:color="auto"/>
                            <w:right w:val="none" w:sz="0" w:space="0" w:color="auto"/>
                          </w:divBdr>
                        </w:div>
                        <w:div w:id="1307276367">
                          <w:marLeft w:val="0"/>
                          <w:marRight w:val="0"/>
                          <w:marTop w:val="0"/>
                          <w:marBottom w:val="0"/>
                          <w:divBdr>
                            <w:top w:val="none" w:sz="0" w:space="0" w:color="auto"/>
                            <w:left w:val="none" w:sz="0" w:space="0" w:color="auto"/>
                            <w:bottom w:val="none" w:sz="0" w:space="0" w:color="auto"/>
                            <w:right w:val="none" w:sz="0" w:space="0" w:color="auto"/>
                          </w:divBdr>
                        </w:div>
                        <w:div w:id="392001033">
                          <w:marLeft w:val="0"/>
                          <w:marRight w:val="0"/>
                          <w:marTop w:val="0"/>
                          <w:marBottom w:val="0"/>
                          <w:divBdr>
                            <w:top w:val="none" w:sz="0" w:space="0" w:color="auto"/>
                            <w:left w:val="none" w:sz="0" w:space="0" w:color="auto"/>
                            <w:bottom w:val="none" w:sz="0" w:space="0" w:color="auto"/>
                            <w:right w:val="none" w:sz="0" w:space="0" w:color="auto"/>
                          </w:divBdr>
                        </w:div>
                        <w:div w:id="1412121492">
                          <w:marLeft w:val="0"/>
                          <w:marRight w:val="0"/>
                          <w:marTop w:val="0"/>
                          <w:marBottom w:val="0"/>
                          <w:divBdr>
                            <w:top w:val="none" w:sz="0" w:space="0" w:color="auto"/>
                            <w:left w:val="none" w:sz="0" w:space="0" w:color="auto"/>
                            <w:bottom w:val="none" w:sz="0" w:space="0" w:color="auto"/>
                            <w:right w:val="none" w:sz="0" w:space="0" w:color="auto"/>
                          </w:divBdr>
                        </w:div>
                        <w:div w:id="567493680">
                          <w:marLeft w:val="0"/>
                          <w:marRight w:val="0"/>
                          <w:marTop w:val="0"/>
                          <w:marBottom w:val="0"/>
                          <w:divBdr>
                            <w:top w:val="none" w:sz="0" w:space="0" w:color="auto"/>
                            <w:left w:val="none" w:sz="0" w:space="0" w:color="auto"/>
                            <w:bottom w:val="none" w:sz="0" w:space="0" w:color="auto"/>
                            <w:right w:val="none" w:sz="0" w:space="0" w:color="auto"/>
                          </w:divBdr>
                        </w:div>
                        <w:div w:id="310403976">
                          <w:marLeft w:val="0"/>
                          <w:marRight w:val="0"/>
                          <w:marTop w:val="0"/>
                          <w:marBottom w:val="0"/>
                          <w:divBdr>
                            <w:top w:val="none" w:sz="0" w:space="0" w:color="auto"/>
                            <w:left w:val="none" w:sz="0" w:space="0" w:color="auto"/>
                            <w:bottom w:val="none" w:sz="0" w:space="0" w:color="auto"/>
                            <w:right w:val="none" w:sz="0" w:space="0" w:color="auto"/>
                          </w:divBdr>
                        </w:div>
                        <w:div w:id="242883070">
                          <w:marLeft w:val="0"/>
                          <w:marRight w:val="0"/>
                          <w:marTop w:val="0"/>
                          <w:marBottom w:val="0"/>
                          <w:divBdr>
                            <w:top w:val="none" w:sz="0" w:space="0" w:color="auto"/>
                            <w:left w:val="none" w:sz="0" w:space="0" w:color="auto"/>
                            <w:bottom w:val="none" w:sz="0" w:space="0" w:color="auto"/>
                            <w:right w:val="none" w:sz="0" w:space="0" w:color="auto"/>
                          </w:divBdr>
                        </w:div>
                        <w:div w:id="796412326">
                          <w:marLeft w:val="0"/>
                          <w:marRight w:val="0"/>
                          <w:marTop w:val="0"/>
                          <w:marBottom w:val="0"/>
                          <w:divBdr>
                            <w:top w:val="none" w:sz="0" w:space="0" w:color="auto"/>
                            <w:left w:val="none" w:sz="0" w:space="0" w:color="auto"/>
                            <w:bottom w:val="none" w:sz="0" w:space="0" w:color="auto"/>
                            <w:right w:val="none" w:sz="0" w:space="0" w:color="auto"/>
                          </w:divBdr>
                        </w:div>
                        <w:div w:id="1971813947">
                          <w:marLeft w:val="0"/>
                          <w:marRight w:val="0"/>
                          <w:marTop w:val="0"/>
                          <w:marBottom w:val="0"/>
                          <w:divBdr>
                            <w:top w:val="none" w:sz="0" w:space="0" w:color="auto"/>
                            <w:left w:val="none" w:sz="0" w:space="0" w:color="auto"/>
                            <w:bottom w:val="none" w:sz="0" w:space="0" w:color="auto"/>
                            <w:right w:val="none" w:sz="0" w:space="0" w:color="auto"/>
                          </w:divBdr>
                        </w:div>
                        <w:div w:id="1549992808">
                          <w:marLeft w:val="0"/>
                          <w:marRight w:val="0"/>
                          <w:marTop w:val="0"/>
                          <w:marBottom w:val="0"/>
                          <w:divBdr>
                            <w:top w:val="none" w:sz="0" w:space="0" w:color="auto"/>
                            <w:left w:val="none" w:sz="0" w:space="0" w:color="auto"/>
                            <w:bottom w:val="none" w:sz="0" w:space="0" w:color="auto"/>
                            <w:right w:val="none" w:sz="0" w:space="0" w:color="auto"/>
                          </w:divBdr>
                        </w:div>
                        <w:div w:id="891697376">
                          <w:marLeft w:val="0"/>
                          <w:marRight w:val="0"/>
                          <w:marTop w:val="0"/>
                          <w:marBottom w:val="0"/>
                          <w:divBdr>
                            <w:top w:val="none" w:sz="0" w:space="0" w:color="auto"/>
                            <w:left w:val="none" w:sz="0" w:space="0" w:color="auto"/>
                            <w:bottom w:val="none" w:sz="0" w:space="0" w:color="auto"/>
                            <w:right w:val="none" w:sz="0" w:space="0" w:color="auto"/>
                          </w:divBdr>
                        </w:div>
                        <w:div w:id="1892155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1580643">
      <w:bodyDiv w:val="1"/>
      <w:marLeft w:val="0"/>
      <w:marRight w:val="0"/>
      <w:marTop w:val="0"/>
      <w:marBottom w:val="0"/>
      <w:divBdr>
        <w:top w:val="none" w:sz="0" w:space="0" w:color="auto"/>
        <w:left w:val="none" w:sz="0" w:space="0" w:color="auto"/>
        <w:bottom w:val="none" w:sz="0" w:space="0" w:color="auto"/>
        <w:right w:val="none" w:sz="0" w:space="0" w:color="auto"/>
      </w:divBdr>
      <w:divsChild>
        <w:div w:id="632292191">
          <w:marLeft w:val="0"/>
          <w:marRight w:val="0"/>
          <w:marTop w:val="0"/>
          <w:marBottom w:val="0"/>
          <w:divBdr>
            <w:top w:val="none" w:sz="0" w:space="0" w:color="auto"/>
            <w:left w:val="none" w:sz="0" w:space="0" w:color="auto"/>
            <w:bottom w:val="none" w:sz="0" w:space="0" w:color="auto"/>
            <w:right w:val="none" w:sz="0" w:space="0" w:color="auto"/>
          </w:divBdr>
        </w:div>
        <w:div w:id="1934125061">
          <w:marLeft w:val="0"/>
          <w:marRight w:val="0"/>
          <w:marTop w:val="0"/>
          <w:marBottom w:val="0"/>
          <w:divBdr>
            <w:top w:val="none" w:sz="0" w:space="0" w:color="auto"/>
            <w:left w:val="none" w:sz="0" w:space="0" w:color="auto"/>
            <w:bottom w:val="none" w:sz="0" w:space="0" w:color="auto"/>
            <w:right w:val="none" w:sz="0" w:space="0" w:color="auto"/>
          </w:divBdr>
          <w:divsChild>
            <w:div w:id="1526869455">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826481228">
      <w:bodyDiv w:val="1"/>
      <w:marLeft w:val="0"/>
      <w:marRight w:val="0"/>
      <w:marTop w:val="0"/>
      <w:marBottom w:val="0"/>
      <w:divBdr>
        <w:top w:val="none" w:sz="0" w:space="0" w:color="auto"/>
        <w:left w:val="none" w:sz="0" w:space="0" w:color="auto"/>
        <w:bottom w:val="none" w:sz="0" w:space="0" w:color="auto"/>
        <w:right w:val="none" w:sz="0" w:space="0" w:color="auto"/>
      </w:divBdr>
    </w:div>
    <w:div w:id="862326486">
      <w:bodyDiv w:val="1"/>
      <w:marLeft w:val="0"/>
      <w:marRight w:val="0"/>
      <w:marTop w:val="0"/>
      <w:marBottom w:val="0"/>
      <w:divBdr>
        <w:top w:val="none" w:sz="0" w:space="0" w:color="auto"/>
        <w:left w:val="none" w:sz="0" w:space="0" w:color="auto"/>
        <w:bottom w:val="none" w:sz="0" w:space="0" w:color="auto"/>
        <w:right w:val="none" w:sz="0" w:space="0" w:color="auto"/>
      </w:divBdr>
      <w:divsChild>
        <w:div w:id="1462186933">
          <w:marLeft w:val="0"/>
          <w:marRight w:val="0"/>
          <w:marTop w:val="0"/>
          <w:marBottom w:val="240"/>
          <w:divBdr>
            <w:top w:val="none" w:sz="0" w:space="0" w:color="auto"/>
            <w:left w:val="none" w:sz="0" w:space="0" w:color="auto"/>
            <w:bottom w:val="none" w:sz="0" w:space="0" w:color="auto"/>
            <w:right w:val="none" w:sz="0" w:space="0" w:color="auto"/>
          </w:divBdr>
        </w:div>
        <w:div w:id="1926303783">
          <w:marLeft w:val="0"/>
          <w:marRight w:val="0"/>
          <w:marTop w:val="0"/>
          <w:marBottom w:val="240"/>
          <w:divBdr>
            <w:top w:val="none" w:sz="0" w:space="0" w:color="auto"/>
            <w:left w:val="none" w:sz="0" w:space="0" w:color="auto"/>
            <w:bottom w:val="none" w:sz="0" w:space="0" w:color="auto"/>
            <w:right w:val="none" w:sz="0" w:space="0" w:color="auto"/>
          </w:divBdr>
          <w:divsChild>
            <w:div w:id="2111001927">
              <w:marLeft w:val="0"/>
              <w:marRight w:val="0"/>
              <w:marTop w:val="0"/>
              <w:marBottom w:val="240"/>
              <w:divBdr>
                <w:top w:val="none" w:sz="0" w:space="0" w:color="auto"/>
                <w:left w:val="none" w:sz="0" w:space="0" w:color="auto"/>
                <w:bottom w:val="none" w:sz="0" w:space="0" w:color="auto"/>
                <w:right w:val="none" w:sz="0" w:space="0" w:color="auto"/>
              </w:divBdr>
            </w:div>
            <w:div w:id="410465800">
              <w:marLeft w:val="0"/>
              <w:marRight w:val="0"/>
              <w:marTop w:val="0"/>
              <w:marBottom w:val="240"/>
              <w:divBdr>
                <w:top w:val="none" w:sz="0" w:space="0" w:color="auto"/>
                <w:left w:val="none" w:sz="0" w:space="0" w:color="auto"/>
                <w:bottom w:val="none" w:sz="0" w:space="0" w:color="auto"/>
                <w:right w:val="none" w:sz="0" w:space="0" w:color="auto"/>
              </w:divBdr>
            </w:div>
            <w:div w:id="206821365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67984695">
      <w:bodyDiv w:val="1"/>
      <w:marLeft w:val="0"/>
      <w:marRight w:val="0"/>
      <w:marTop w:val="0"/>
      <w:marBottom w:val="0"/>
      <w:divBdr>
        <w:top w:val="none" w:sz="0" w:space="0" w:color="auto"/>
        <w:left w:val="none" w:sz="0" w:space="0" w:color="auto"/>
        <w:bottom w:val="none" w:sz="0" w:space="0" w:color="auto"/>
        <w:right w:val="none" w:sz="0" w:space="0" w:color="auto"/>
      </w:divBdr>
    </w:div>
    <w:div w:id="878510513">
      <w:bodyDiv w:val="1"/>
      <w:marLeft w:val="0"/>
      <w:marRight w:val="0"/>
      <w:marTop w:val="0"/>
      <w:marBottom w:val="0"/>
      <w:divBdr>
        <w:top w:val="none" w:sz="0" w:space="0" w:color="auto"/>
        <w:left w:val="none" w:sz="0" w:space="0" w:color="auto"/>
        <w:bottom w:val="none" w:sz="0" w:space="0" w:color="auto"/>
        <w:right w:val="none" w:sz="0" w:space="0" w:color="auto"/>
      </w:divBdr>
    </w:div>
    <w:div w:id="884289679">
      <w:bodyDiv w:val="1"/>
      <w:marLeft w:val="0"/>
      <w:marRight w:val="0"/>
      <w:marTop w:val="0"/>
      <w:marBottom w:val="0"/>
      <w:divBdr>
        <w:top w:val="none" w:sz="0" w:space="0" w:color="auto"/>
        <w:left w:val="none" w:sz="0" w:space="0" w:color="auto"/>
        <w:bottom w:val="none" w:sz="0" w:space="0" w:color="auto"/>
        <w:right w:val="none" w:sz="0" w:space="0" w:color="auto"/>
      </w:divBdr>
      <w:divsChild>
        <w:div w:id="607467410">
          <w:marLeft w:val="0"/>
          <w:marRight w:val="0"/>
          <w:marTop w:val="0"/>
          <w:marBottom w:val="240"/>
          <w:divBdr>
            <w:top w:val="none" w:sz="0" w:space="0" w:color="auto"/>
            <w:left w:val="none" w:sz="0" w:space="0" w:color="auto"/>
            <w:bottom w:val="none" w:sz="0" w:space="0" w:color="auto"/>
            <w:right w:val="none" w:sz="0" w:space="0" w:color="auto"/>
          </w:divBdr>
        </w:div>
        <w:div w:id="1452743770">
          <w:marLeft w:val="0"/>
          <w:marRight w:val="0"/>
          <w:marTop w:val="0"/>
          <w:marBottom w:val="240"/>
          <w:divBdr>
            <w:top w:val="none" w:sz="0" w:space="0" w:color="auto"/>
            <w:left w:val="none" w:sz="0" w:space="0" w:color="auto"/>
            <w:bottom w:val="none" w:sz="0" w:space="0" w:color="auto"/>
            <w:right w:val="none" w:sz="0" w:space="0" w:color="auto"/>
          </w:divBdr>
          <w:divsChild>
            <w:div w:id="1747459574">
              <w:marLeft w:val="0"/>
              <w:marRight w:val="0"/>
              <w:marTop w:val="0"/>
              <w:marBottom w:val="240"/>
              <w:divBdr>
                <w:top w:val="none" w:sz="0" w:space="0" w:color="auto"/>
                <w:left w:val="none" w:sz="0" w:space="0" w:color="auto"/>
                <w:bottom w:val="none" w:sz="0" w:space="0" w:color="auto"/>
                <w:right w:val="none" w:sz="0" w:space="0" w:color="auto"/>
              </w:divBdr>
            </w:div>
            <w:div w:id="1784810871">
              <w:marLeft w:val="0"/>
              <w:marRight w:val="0"/>
              <w:marTop w:val="0"/>
              <w:marBottom w:val="240"/>
              <w:divBdr>
                <w:top w:val="none" w:sz="0" w:space="0" w:color="auto"/>
                <w:left w:val="none" w:sz="0" w:space="0" w:color="auto"/>
                <w:bottom w:val="none" w:sz="0" w:space="0" w:color="auto"/>
                <w:right w:val="none" w:sz="0" w:space="0" w:color="auto"/>
              </w:divBdr>
            </w:div>
            <w:div w:id="22040890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886062859">
      <w:bodyDiv w:val="1"/>
      <w:marLeft w:val="0"/>
      <w:marRight w:val="0"/>
      <w:marTop w:val="0"/>
      <w:marBottom w:val="0"/>
      <w:divBdr>
        <w:top w:val="none" w:sz="0" w:space="0" w:color="auto"/>
        <w:left w:val="none" w:sz="0" w:space="0" w:color="auto"/>
        <w:bottom w:val="none" w:sz="0" w:space="0" w:color="auto"/>
        <w:right w:val="none" w:sz="0" w:space="0" w:color="auto"/>
      </w:divBdr>
    </w:div>
    <w:div w:id="910851384">
      <w:bodyDiv w:val="1"/>
      <w:marLeft w:val="0"/>
      <w:marRight w:val="0"/>
      <w:marTop w:val="0"/>
      <w:marBottom w:val="0"/>
      <w:divBdr>
        <w:top w:val="none" w:sz="0" w:space="0" w:color="auto"/>
        <w:left w:val="none" w:sz="0" w:space="0" w:color="auto"/>
        <w:bottom w:val="none" w:sz="0" w:space="0" w:color="auto"/>
        <w:right w:val="none" w:sz="0" w:space="0" w:color="auto"/>
      </w:divBdr>
      <w:divsChild>
        <w:div w:id="1884825060">
          <w:marLeft w:val="0"/>
          <w:marRight w:val="0"/>
          <w:marTop w:val="0"/>
          <w:marBottom w:val="0"/>
          <w:divBdr>
            <w:top w:val="none" w:sz="0" w:space="0" w:color="auto"/>
            <w:left w:val="none" w:sz="0" w:space="0" w:color="auto"/>
            <w:bottom w:val="none" w:sz="0" w:space="0" w:color="auto"/>
            <w:right w:val="none" w:sz="0" w:space="0" w:color="auto"/>
          </w:divBdr>
        </w:div>
      </w:divsChild>
    </w:div>
    <w:div w:id="917059974">
      <w:bodyDiv w:val="1"/>
      <w:marLeft w:val="0"/>
      <w:marRight w:val="0"/>
      <w:marTop w:val="0"/>
      <w:marBottom w:val="0"/>
      <w:divBdr>
        <w:top w:val="none" w:sz="0" w:space="0" w:color="auto"/>
        <w:left w:val="none" w:sz="0" w:space="0" w:color="auto"/>
        <w:bottom w:val="none" w:sz="0" w:space="0" w:color="auto"/>
        <w:right w:val="none" w:sz="0" w:space="0" w:color="auto"/>
      </w:divBdr>
    </w:div>
    <w:div w:id="949167845">
      <w:bodyDiv w:val="1"/>
      <w:marLeft w:val="0"/>
      <w:marRight w:val="0"/>
      <w:marTop w:val="0"/>
      <w:marBottom w:val="0"/>
      <w:divBdr>
        <w:top w:val="none" w:sz="0" w:space="0" w:color="auto"/>
        <w:left w:val="none" w:sz="0" w:space="0" w:color="auto"/>
        <w:bottom w:val="none" w:sz="0" w:space="0" w:color="auto"/>
        <w:right w:val="none" w:sz="0" w:space="0" w:color="auto"/>
      </w:divBdr>
    </w:div>
    <w:div w:id="950166517">
      <w:bodyDiv w:val="1"/>
      <w:marLeft w:val="0"/>
      <w:marRight w:val="0"/>
      <w:marTop w:val="0"/>
      <w:marBottom w:val="0"/>
      <w:divBdr>
        <w:top w:val="none" w:sz="0" w:space="0" w:color="auto"/>
        <w:left w:val="none" w:sz="0" w:space="0" w:color="auto"/>
        <w:bottom w:val="none" w:sz="0" w:space="0" w:color="auto"/>
        <w:right w:val="none" w:sz="0" w:space="0" w:color="auto"/>
      </w:divBdr>
    </w:div>
    <w:div w:id="956445104">
      <w:bodyDiv w:val="1"/>
      <w:marLeft w:val="0"/>
      <w:marRight w:val="0"/>
      <w:marTop w:val="0"/>
      <w:marBottom w:val="0"/>
      <w:divBdr>
        <w:top w:val="none" w:sz="0" w:space="0" w:color="auto"/>
        <w:left w:val="none" w:sz="0" w:space="0" w:color="auto"/>
        <w:bottom w:val="none" w:sz="0" w:space="0" w:color="auto"/>
        <w:right w:val="none" w:sz="0" w:space="0" w:color="auto"/>
      </w:divBdr>
    </w:div>
    <w:div w:id="963727760">
      <w:bodyDiv w:val="1"/>
      <w:marLeft w:val="0"/>
      <w:marRight w:val="0"/>
      <w:marTop w:val="0"/>
      <w:marBottom w:val="0"/>
      <w:divBdr>
        <w:top w:val="none" w:sz="0" w:space="0" w:color="auto"/>
        <w:left w:val="none" w:sz="0" w:space="0" w:color="auto"/>
        <w:bottom w:val="none" w:sz="0" w:space="0" w:color="auto"/>
        <w:right w:val="none" w:sz="0" w:space="0" w:color="auto"/>
      </w:divBdr>
    </w:div>
    <w:div w:id="980307910">
      <w:bodyDiv w:val="1"/>
      <w:marLeft w:val="0"/>
      <w:marRight w:val="0"/>
      <w:marTop w:val="0"/>
      <w:marBottom w:val="0"/>
      <w:divBdr>
        <w:top w:val="none" w:sz="0" w:space="0" w:color="auto"/>
        <w:left w:val="none" w:sz="0" w:space="0" w:color="auto"/>
        <w:bottom w:val="none" w:sz="0" w:space="0" w:color="auto"/>
        <w:right w:val="none" w:sz="0" w:space="0" w:color="auto"/>
      </w:divBdr>
    </w:div>
    <w:div w:id="988053246">
      <w:bodyDiv w:val="1"/>
      <w:marLeft w:val="0"/>
      <w:marRight w:val="0"/>
      <w:marTop w:val="0"/>
      <w:marBottom w:val="0"/>
      <w:divBdr>
        <w:top w:val="none" w:sz="0" w:space="0" w:color="auto"/>
        <w:left w:val="none" w:sz="0" w:space="0" w:color="auto"/>
        <w:bottom w:val="none" w:sz="0" w:space="0" w:color="auto"/>
        <w:right w:val="none" w:sz="0" w:space="0" w:color="auto"/>
      </w:divBdr>
    </w:div>
    <w:div w:id="994339004">
      <w:bodyDiv w:val="1"/>
      <w:marLeft w:val="0"/>
      <w:marRight w:val="0"/>
      <w:marTop w:val="0"/>
      <w:marBottom w:val="0"/>
      <w:divBdr>
        <w:top w:val="none" w:sz="0" w:space="0" w:color="auto"/>
        <w:left w:val="none" w:sz="0" w:space="0" w:color="auto"/>
        <w:bottom w:val="none" w:sz="0" w:space="0" w:color="auto"/>
        <w:right w:val="none" w:sz="0" w:space="0" w:color="auto"/>
      </w:divBdr>
    </w:div>
    <w:div w:id="998575281">
      <w:bodyDiv w:val="1"/>
      <w:marLeft w:val="0"/>
      <w:marRight w:val="0"/>
      <w:marTop w:val="0"/>
      <w:marBottom w:val="0"/>
      <w:divBdr>
        <w:top w:val="none" w:sz="0" w:space="0" w:color="auto"/>
        <w:left w:val="none" w:sz="0" w:space="0" w:color="auto"/>
        <w:bottom w:val="none" w:sz="0" w:space="0" w:color="auto"/>
        <w:right w:val="none" w:sz="0" w:space="0" w:color="auto"/>
      </w:divBdr>
    </w:div>
    <w:div w:id="1007706033">
      <w:bodyDiv w:val="1"/>
      <w:marLeft w:val="0"/>
      <w:marRight w:val="0"/>
      <w:marTop w:val="0"/>
      <w:marBottom w:val="0"/>
      <w:divBdr>
        <w:top w:val="none" w:sz="0" w:space="0" w:color="auto"/>
        <w:left w:val="none" w:sz="0" w:space="0" w:color="auto"/>
        <w:bottom w:val="none" w:sz="0" w:space="0" w:color="auto"/>
        <w:right w:val="none" w:sz="0" w:space="0" w:color="auto"/>
      </w:divBdr>
    </w:div>
    <w:div w:id="1009868684">
      <w:bodyDiv w:val="1"/>
      <w:marLeft w:val="0"/>
      <w:marRight w:val="0"/>
      <w:marTop w:val="0"/>
      <w:marBottom w:val="0"/>
      <w:divBdr>
        <w:top w:val="none" w:sz="0" w:space="0" w:color="auto"/>
        <w:left w:val="none" w:sz="0" w:space="0" w:color="auto"/>
        <w:bottom w:val="none" w:sz="0" w:space="0" w:color="auto"/>
        <w:right w:val="none" w:sz="0" w:space="0" w:color="auto"/>
      </w:divBdr>
      <w:divsChild>
        <w:div w:id="138690495">
          <w:marLeft w:val="0"/>
          <w:marRight w:val="0"/>
          <w:marTop w:val="0"/>
          <w:marBottom w:val="120"/>
          <w:divBdr>
            <w:top w:val="none" w:sz="0" w:space="0" w:color="auto"/>
            <w:left w:val="none" w:sz="0" w:space="0" w:color="auto"/>
            <w:bottom w:val="single" w:sz="12" w:space="9" w:color="F0F0F0"/>
            <w:right w:val="none" w:sz="0" w:space="0" w:color="auto"/>
          </w:divBdr>
          <w:divsChild>
            <w:div w:id="65304391">
              <w:marLeft w:val="0"/>
              <w:marRight w:val="0"/>
              <w:marTop w:val="100"/>
              <w:marBottom w:val="100"/>
              <w:divBdr>
                <w:top w:val="none" w:sz="0" w:space="0" w:color="auto"/>
                <w:left w:val="none" w:sz="0" w:space="0" w:color="auto"/>
                <w:bottom w:val="none" w:sz="0" w:space="0" w:color="auto"/>
                <w:right w:val="none" w:sz="0" w:space="0" w:color="auto"/>
              </w:divBdr>
              <w:divsChild>
                <w:div w:id="1892888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698732">
          <w:marLeft w:val="0"/>
          <w:marRight w:val="0"/>
          <w:marTop w:val="0"/>
          <w:marBottom w:val="0"/>
          <w:divBdr>
            <w:top w:val="none" w:sz="0" w:space="0" w:color="auto"/>
            <w:left w:val="none" w:sz="0" w:space="0" w:color="auto"/>
            <w:bottom w:val="none" w:sz="0" w:space="0" w:color="auto"/>
            <w:right w:val="none" w:sz="0" w:space="0" w:color="auto"/>
          </w:divBdr>
        </w:div>
        <w:div w:id="496771246">
          <w:marLeft w:val="0"/>
          <w:marRight w:val="0"/>
          <w:marTop w:val="0"/>
          <w:marBottom w:val="120"/>
          <w:divBdr>
            <w:top w:val="none" w:sz="0" w:space="0" w:color="auto"/>
            <w:left w:val="none" w:sz="0" w:space="0" w:color="auto"/>
            <w:bottom w:val="none" w:sz="0" w:space="0" w:color="auto"/>
            <w:right w:val="none" w:sz="0" w:space="0" w:color="auto"/>
          </w:divBdr>
          <w:divsChild>
            <w:div w:id="895899191">
              <w:marLeft w:val="0"/>
              <w:marRight w:val="0"/>
              <w:marTop w:val="0"/>
              <w:marBottom w:val="0"/>
              <w:divBdr>
                <w:top w:val="none" w:sz="0" w:space="0" w:color="auto"/>
                <w:left w:val="none" w:sz="0" w:space="0" w:color="auto"/>
                <w:bottom w:val="none" w:sz="0" w:space="0" w:color="auto"/>
                <w:right w:val="none" w:sz="0" w:space="0" w:color="auto"/>
              </w:divBdr>
              <w:divsChild>
                <w:div w:id="2123839306">
                  <w:marLeft w:val="0"/>
                  <w:marRight w:val="0"/>
                  <w:marTop w:val="0"/>
                  <w:marBottom w:val="0"/>
                  <w:divBdr>
                    <w:top w:val="none" w:sz="0" w:space="0" w:color="auto"/>
                    <w:left w:val="none" w:sz="0" w:space="0" w:color="auto"/>
                    <w:bottom w:val="none" w:sz="0" w:space="0" w:color="auto"/>
                    <w:right w:val="none" w:sz="0" w:space="0" w:color="auto"/>
                  </w:divBdr>
                  <w:divsChild>
                    <w:div w:id="150327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6465755">
      <w:bodyDiv w:val="1"/>
      <w:marLeft w:val="0"/>
      <w:marRight w:val="0"/>
      <w:marTop w:val="0"/>
      <w:marBottom w:val="0"/>
      <w:divBdr>
        <w:top w:val="none" w:sz="0" w:space="0" w:color="auto"/>
        <w:left w:val="none" w:sz="0" w:space="0" w:color="auto"/>
        <w:bottom w:val="none" w:sz="0" w:space="0" w:color="auto"/>
        <w:right w:val="none" w:sz="0" w:space="0" w:color="auto"/>
      </w:divBdr>
    </w:div>
    <w:div w:id="1019503986">
      <w:bodyDiv w:val="1"/>
      <w:marLeft w:val="0"/>
      <w:marRight w:val="0"/>
      <w:marTop w:val="0"/>
      <w:marBottom w:val="0"/>
      <w:divBdr>
        <w:top w:val="none" w:sz="0" w:space="0" w:color="auto"/>
        <w:left w:val="none" w:sz="0" w:space="0" w:color="auto"/>
        <w:bottom w:val="none" w:sz="0" w:space="0" w:color="auto"/>
        <w:right w:val="none" w:sz="0" w:space="0" w:color="auto"/>
      </w:divBdr>
    </w:div>
    <w:div w:id="1058477044">
      <w:bodyDiv w:val="1"/>
      <w:marLeft w:val="0"/>
      <w:marRight w:val="0"/>
      <w:marTop w:val="0"/>
      <w:marBottom w:val="0"/>
      <w:divBdr>
        <w:top w:val="none" w:sz="0" w:space="0" w:color="auto"/>
        <w:left w:val="none" w:sz="0" w:space="0" w:color="auto"/>
        <w:bottom w:val="none" w:sz="0" w:space="0" w:color="auto"/>
        <w:right w:val="none" w:sz="0" w:space="0" w:color="auto"/>
      </w:divBdr>
    </w:div>
    <w:div w:id="1097479015">
      <w:bodyDiv w:val="1"/>
      <w:marLeft w:val="0"/>
      <w:marRight w:val="0"/>
      <w:marTop w:val="0"/>
      <w:marBottom w:val="0"/>
      <w:divBdr>
        <w:top w:val="none" w:sz="0" w:space="0" w:color="auto"/>
        <w:left w:val="none" w:sz="0" w:space="0" w:color="auto"/>
        <w:bottom w:val="none" w:sz="0" w:space="0" w:color="auto"/>
        <w:right w:val="none" w:sz="0" w:space="0" w:color="auto"/>
      </w:divBdr>
    </w:div>
    <w:div w:id="1118641789">
      <w:bodyDiv w:val="1"/>
      <w:marLeft w:val="0"/>
      <w:marRight w:val="0"/>
      <w:marTop w:val="0"/>
      <w:marBottom w:val="0"/>
      <w:divBdr>
        <w:top w:val="none" w:sz="0" w:space="0" w:color="auto"/>
        <w:left w:val="none" w:sz="0" w:space="0" w:color="auto"/>
        <w:bottom w:val="none" w:sz="0" w:space="0" w:color="auto"/>
        <w:right w:val="none" w:sz="0" w:space="0" w:color="auto"/>
      </w:divBdr>
      <w:divsChild>
        <w:div w:id="1283807563">
          <w:marLeft w:val="0"/>
          <w:marRight w:val="0"/>
          <w:marTop w:val="0"/>
          <w:marBottom w:val="120"/>
          <w:divBdr>
            <w:top w:val="none" w:sz="0" w:space="0" w:color="auto"/>
            <w:left w:val="none" w:sz="0" w:space="0" w:color="auto"/>
            <w:bottom w:val="none" w:sz="0" w:space="0" w:color="auto"/>
            <w:right w:val="none" w:sz="0" w:space="0" w:color="auto"/>
          </w:divBdr>
          <w:divsChild>
            <w:div w:id="137649164">
              <w:marLeft w:val="0"/>
              <w:marRight w:val="0"/>
              <w:marTop w:val="0"/>
              <w:marBottom w:val="0"/>
              <w:divBdr>
                <w:top w:val="none" w:sz="0" w:space="0" w:color="auto"/>
                <w:left w:val="none" w:sz="0" w:space="0" w:color="auto"/>
                <w:bottom w:val="none" w:sz="0" w:space="0" w:color="auto"/>
                <w:right w:val="none" w:sz="0" w:space="0" w:color="auto"/>
              </w:divBdr>
              <w:divsChild>
                <w:div w:id="1261376116">
                  <w:marLeft w:val="0"/>
                  <w:marRight w:val="0"/>
                  <w:marTop w:val="0"/>
                  <w:marBottom w:val="0"/>
                  <w:divBdr>
                    <w:top w:val="none" w:sz="0" w:space="0" w:color="auto"/>
                    <w:left w:val="none" w:sz="0" w:space="0" w:color="auto"/>
                    <w:bottom w:val="none" w:sz="0" w:space="0" w:color="auto"/>
                    <w:right w:val="none" w:sz="0" w:space="0" w:color="auto"/>
                  </w:divBdr>
                  <w:divsChild>
                    <w:div w:id="38726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3040716">
      <w:bodyDiv w:val="1"/>
      <w:marLeft w:val="0"/>
      <w:marRight w:val="0"/>
      <w:marTop w:val="0"/>
      <w:marBottom w:val="0"/>
      <w:divBdr>
        <w:top w:val="none" w:sz="0" w:space="0" w:color="auto"/>
        <w:left w:val="none" w:sz="0" w:space="0" w:color="auto"/>
        <w:bottom w:val="none" w:sz="0" w:space="0" w:color="auto"/>
        <w:right w:val="none" w:sz="0" w:space="0" w:color="auto"/>
      </w:divBdr>
    </w:div>
    <w:div w:id="1147169409">
      <w:bodyDiv w:val="1"/>
      <w:marLeft w:val="0"/>
      <w:marRight w:val="0"/>
      <w:marTop w:val="0"/>
      <w:marBottom w:val="0"/>
      <w:divBdr>
        <w:top w:val="none" w:sz="0" w:space="0" w:color="auto"/>
        <w:left w:val="none" w:sz="0" w:space="0" w:color="auto"/>
        <w:bottom w:val="none" w:sz="0" w:space="0" w:color="auto"/>
        <w:right w:val="none" w:sz="0" w:space="0" w:color="auto"/>
      </w:divBdr>
    </w:div>
    <w:div w:id="1155956323">
      <w:bodyDiv w:val="1"/>
      <w:marLeft w:val="0"/>
      <w:marRight w:val="0"/>
      <w:marTop w:val="0"/>
      <w:marBottom w:val="0"/>
      <w:divBdr>
        <w:top w:val="none" w:sz="0" w:space="0" w:color="auto"/>
        <w:left w:val="none" w:sz="0" w:space="0" w:color="auto"/>
        <w:bottom w:val="none" w:sz="0" w:space="0" w:color="auto"/>
        <w:right w:val="none" w:sz="0" w:space="0" w:color="auto"/>
      </w:divBdr>
    </w:div>
    <w:div w:id="1199931355">
      <w:bodyDiv w:val="1"/>
      <w:marLeft w:val="0"/>
      <w:marRight w:val="0"/>
      <w:marTop w:val="0"/>
      <w:marBottom w:val="0"/>
      <w:divBdr>
        <w:top w:val="none" w:sz="0" w:space="0" w:color="auto"/>
        <w:left w:val="none" w:sz="0" w:space="0" w:color="auto"/>
        <w:bottom w:val="none" w:sz="0" w:space="0" w:color="auto"/>
        <w:right w:val="none" w:sz="0" w:space="0" w:color="auto"/>
      </w:divBdr>
      <w:divsChild>
        <w:div w:id="1252473054">
          <w:marLeft w:val="0"/>
          <w:marRight w:val="0"/>
          <w:marTop w:val="0"/>
          <w:marBottom w:val="120"/>
          <w:divBdr>
            <w:top w:val="none" w:sz="0" w:space="0" w:color="auto"/>
            <w:left w:val="none" w:sz="0" w:space="0" w:color="auto"/>
            <w:bottom w:val="none" w:sz="0" w:space="0" w:color="auto"/>
            <w:right w:val="none" w:sz="0" w:space="0" w:color="auto"/>
          </w:divBdr>
          <w:divsChild>
            <w:div w:id="764955755">
              <w:marLeft w:val="0"/>
              <w:marRight w:val="0"/>
              <w:marTop w:val="0"/>
              <w:marBottom w:val="0"/>
              <w:divBdr>
                <w:top w:val="none" w:sz="0" w:space="0" w:color="auto"/>
                <w:left w:val="none" w:sz="0" w:space="0" w:color="auto"/>
                <w:bottom w:val="none" w:sz="0" w:space="0" w:color="auto"/>
                <w:right w:val="none" w:sz="0" w:space="0" w:color="auto"/>
              </w:divBdr>
              <w:divsChild>
                <w:div w:id="1123112173">
                  <w:marLeft w:val="0"/>
                  <w:marRight w:val="0"/>
                  <w:marTop w:val="0"/>
                  <w:marBottom w:val="0"/>
                  <w:divBdr>
                    <w:top w:val="none" w:sz="0" w:space="0" w:color="auto"/>
                    <w:left w:val="none" w:sz="0" w:space="0" w:color="auto"/>
                    <w:bottom w:val="none" w:sz="0" w:space="0" w:color="auto"/>
                    <w:right w:val="none" w:sz="0" w:space="0" w:color="auto"/>
                  </w:divBdr>
                  <w:divsChild>
                    <w:div w:id="1867711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6332096">
      <w:bodyDiv w:val="1"/>
      <w:marLeft w:val="0"/>
      <w:marRight w:val="0"/>
      <w:marTop w:val="0"/>
      <w:marBottom w:val="0"/>
      <w:divBdr>
        <w:top w:val="none" w:sz="0" w:space="0" w:color="auto"/>
        <w:left w:val="none" w:sz="0" w:space="0" w:color="auto"/>
        <w:bottom w:val="none" w:sz="0" w:space="0" w:color="auto"/>
        <w:right w:val="none" w:sz="0" w:space="0" w:color="auto"/>
      </w:divBdr>
    </w:div>
    <w:div w:id="1228103778">
      <w:bodyDiv w:val="1"/>
      <w:marLeft w:val="0"/>
      <w:marRight w:val="0"/>
      <w:marTop w:val="0"/>
      <w:marBottom w:val="0"/>
      <w:divBdr>
        <w:top w:val="none" w:sz="0" w:space="0" w:color="auto"/>
        <w:left w:val="none" w:sz="0" w:space="0" w:color="auto"/>
        <w:bottom w:val="none" w:sz="0" w:space="0" w:color="auto"/>
        <w:right w:val="none" w:sz="0" w:space="0" w:color="auto"/>
      </w:divBdr>
    </w:div>
    <w:div w:id="1237546640">
      <w:bodyDiv w:val="1"/>
      <w:marLeft w:val="0"/>
      <w:marRight w:val="0"/>
      <w:marTop w:val="0"/>
      <w:marBottom w:val="0"/>
      <w:divBdr>
        <w:top w:val="none" w:sz="0" w:space="0" w:color="auto"/>
        <w:left w:val="none" w:sz="0" w:space="0" w:color="auto"/>
        <w:bottom w:val="none" w:sz="0" w:space="0" w:color="auto"/>
        <w:right w:val="none" w:sz="0" w:space="0" w:color="auto"/>
      </w:divBdr>
    </w:div>
    <w:div w:id="1243638702">
      <w:bodyDiv w:val="1"/>
      <w:marLeft w:val="0"/>
      <w:marRight w:val="0"/>
      <w:marTop w:val="0"/>
      <w:marBottom w:val="0"/>
      <w:divBdr>
        <w:top w:val="none" w:sz="0" w:space="0" w:color="auto"/>
        <w:left w:val="none" w:sz="0" w:space="0" w:color="auto"/>
        <w:bottom w:val="none" w:sz="0" w:space="0" w:color="auto"/>
        <w:right w:val="none" w:sz="0" w:space="0" w:color="auto"/>
      </w:divBdr>
    </w:div>
    <w:div w:id="1246957320">
      <w:bodyDiv w:val="1"/>
      <w:marLeft w:val="0"/>
      <w:marRight w:val="0"/>
      <w:marTop w:val="0"/>
      <w:marBottom w:val="0"/>
      <w:divBdr>
        <w:top w:val="none" w:sz="0" w:space="0" w:color="auto"/>
        <w:left w:val="none" w:sz="0" w:space="0" w:color="auto"/>
        <w:bottom w:val="none" w:sz="0" w:space="0" w:color="auto"/>
        <w:right w:val="none" w:sz="0" w:space="0" w:color="auto"/>
      </w:divBdr>
    </w:div>
    <w:div w:id="1275164708">
      <w:bodyDiv w:val="1"/>
      <w:marLeft w:val="0"/>
      <w:marRight w:val="0"/>
      <w:marTop w:val="0"/>
      <w:marBottom w:val="0"/>
      <w:divBdr>
        <w:top w:val="none" w:sz="0" w:space="0" w:color="auto"/>
        <w:left w:val="none" w:sz="0" w:space="0" w:color="auto"/>
        <w:bottom w:val="none" w:sz="0" w:space="0" w:color="auto"/>
        <w:right w:val="none" w:sz="0" w:space="0" w:color="auto"/>
      </w:divBdr>
    </w:div>
    <w:div w:id="1276248337">
      <w:bodyDiv w:val="1"/>
      <w:marLeft w:val="0"/>
      <w:marRight w:val="0"/>
      <w:marTop w:val="0"/>
      <w:marBottom w:val="0"/>
      <w:divBdr>
        <w:top w:val="none" w:sz="0" w:space="0" w:color="auto"/>
        <w:left w:val="none" w:sz="0" w:space="0" w:color="auto"/>
        <w:bottom w:val="none" w:sz="0" w:space="0" w:color="auto"/>
        <w:right w:val="none" w:sz="0" w:space="0" w:color="auto"/>
      </w:divBdr>
    </w:div>
    <w:div w:id="1302033791">
      <w:bodyDiv w:val="1"/>
      <w:marLeft w:val="0"/>
      <w:marRight w:val="0"/>
      <w:marTop w:val="0"/>
      <w:marBottom w:val="0"/>
      <w:divBdr>
        <w:top w:val="none" w:sz="0" w:space="0" w:color="auto"/>
        <w:left w:val="none" w:sz="0" w:space="0" w:color="auto"/>
        <w:bottom w:val="none" w:sz="0" w:space="0" w:color="auto"/>
        <w:right w:val="none" w:sz="0" w:space="0" w:color="auto"/>
      </w:divBdr>
    </w:div>
    <w:div w:id="1367557577">
      <w:bodyDiv w:val="1"/>
      <w:marLeft w:val="0"/>
      <w:marRight w:val="0"/>
      <w:marTop w:val="0"/>
      <w:marBottom w:val="0"/>
      <w:divBdr>
        <w:top w:val="none" w:sz="0" w:space="0" w:color="auto"/>
        <w:left w:val="none" w:sz="0" w:space="0" w:color="auto"/>
        <w:bottom w:val="none" w:sz="0" w:space="0" w:color="auto"/>
        <w:right w:val="none" w:sz="0" w:space="0" w:color="auto"/>
      </w:divBdr>
      <w:divsChild>
        <w:div w:id="1621373367">
          <w:marLeft w:val="0"/>
          <w:marRight w:val="0"/>
          <w:marTop w:val="0"/>
          <w:marBottom w:val="0"/>
          <w:divBdr>
            <w:top w:val="none" w:sz="0" w:space="0" w:color="auto"/>
            <w:left w:val="none" w:sz="0" w:space="0" w:color="auto"/>
            <w:bottom w:val="none" w:sz="0" w:space="0" w:color="auto"/>
            <w:right w:val="none" w:sz="0" w:space="0" w:color="auto"/>
          </w:divBdr>
          <w:divsChild>
            <w:div w:id="709115183">
              <w:marLeft w:val="0"/>
              <w:marRight w:val="0"/>
              <w:marTop w:val="0"/>
              <w:marBottom w:val="0"/>
              <w:divBdr>
                <w:top w:val="none" w:sz="0" w:space="0" w:color="auto"/>
                <w:left w:val="none" w:sz="0" w:space="0" w:color="auto"/>
                <w:bottom w:val="none" w:sz="0" w:space="0" w:color="auto"/>
                <w:right w:val="none" w:sz="0" w:space="0" w:color="auto"/>
              </w:divBdr>
              <w:divsChild>
                <w:div w:id="964624946">
                  <w:marLeft w:val="0"/>
                  <w:marRight w:val="0"/>
                  <w:marTop w:val="0"/>
                  <w:marBottom w:val="0"/>
                  <w:divBdr>
                    <w:top w:val="none" w:sz="0" w:space="0" w:color="auto"/>
                    <w:left w:val="none" w:sz="0" w:space="0" w:color="auto"/>
                    <w:bottom w:val="none" w:sz="0" w:space="0" w:color="auto"/>
                    <w:right w:val="none" w:sz="0" w:space="0" w:color="auto"/>
                  </w:divBdr>
                </w:div>
                <w:div w:id="113672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937186">
      <w:bodyDiv w:val="1"/>
      <w:marLeft w:val="0"/>
      <w:marRight w:val="0"/>
      <w:marTop w:val="0"/>
      <w:marBottom w:val="0"/>
      <w:divBdr>
        <w:top w:val="none" w:sz="0" w:space="0" w:color="auto"/>
        <w:left w:val="none" w:sz="0" w:space="0" w:color="auto"/>
        <w:bottom w:val="none" w:sz="0" w:space="0" w:color="auto"/>
        <w:right w:val="none" w:sz="0" w:space="0" w:color="auto"/>
      </w:divBdr>
    </w:div>
    <w:div w:id="1409230418">
      <w:bodyDiv w:val="1"/>
      <w:marLeft w:val="0"/>
      <w:marRight w:val="0"/>
      <w:marTop w:val="0"/>
      <w:marBottom w:val="0"/>
      <w:divBdr>
        <w:top w:val="none" w:sz="0" w:space="0" w:color="auto"/>
        <w:left w:val="none" w:sz="0" w:space="0" w:color="auto"/>
        <w:bottom w:val="none" w:sz="0" w:space="0" w:color="auto"/>
        <w:right w:val="none" w:sz="0" w:space="0" w:color="auto"/>
      </w:divBdr>
    </w:div>
    <w:div w:id="1412652475">
      <w:bodyDiv w:val="1"/>
      <w:marLeft w:val="0"/>
      <w:marRight w:val="0"/>
      <w:marTop w:val="0"/>
      <w:marBottom w:val="0"/>
      <w:divBdr>
        <w:top w:val="none" w:sz="0" w:space="0" w:color="auto"/>
        <w:left w:val="none" w:sz="0" w:space="0" w:color="auto"/>
        <w:bottom w:val="none" w:sz="0" w:space="0" w:color="auto"/>
        <w:right w:val="none" w:sz="0" w:space="0" w:color="auto"/>
      </w:divBdr>
    </w:div>
    <w:div w:id="1413237693">
      <w:bodyDiv w:val="1"/>
      <w:marLeft w:val="0"/>
      <w:marRight w:val="0"/>
      <w:marTop w:val="0"/>
      <w:marBottom w:val="0"/>
      <w:divBdr>
        <w:top w:val="none" w:sz="0" w:space="0" w:color="auto"/>
        <w:left w:val="none" w:sz="0" w:space="0" w:color="auto"/>
        <w:bottom w:val="none" w:sz="0" w:space="0" w:color="auto"/>
        <w:right w:val="none" w:sz="0" w:space="0" w:color="auto"/>
      </w:divBdr>
    </w:div>
    <w:div w:id="1419014380">
      <w:bodyDiv w:val="1"/>
      <w:marLeft w:val="0"/>
      <w:marRight w:val="0"/>
      <w:marTop w:val="0"/>
      <w:marBottom w:val="0"/>
      <w:divBdr>
        <w:top w:val="none" w:sz="0" w:space="0" w:color="auto"/>
        <w:left w:val="none" w:sz="0" w:space="0" w:color="auto"/>
        <w:bottom w:val="none" w:sz="0" w:space="0" w:color="auto"/>
        <w:right w:val="none" w:sz="0" w:space="0" w:color="auto"/>
      </w:divBdr>
    </w:div>
    <w:div w:id="1443306329">
      <w:bodyDiv w:val="1"/>
      <w:marLeft w:val="0"/>
      <w:marRight w:val="0"/>
      <w:marTop w:val="0"/>
      <w:marBottom w:val="0"/>
      <w:divBdr>
        <w:top w:val="none" w:sz="0" w:space="0" w:color="auto"/>
        <w:left w:val="none" w:sz="0" w:space="0" w:color="auto"/>
        <w:bottom w:val="none" w:sz="0" w:space="0" w:color="auto"/>
        <w:right w:val="none" w:sz="0" w:space="0" w:color="auto"/>
      </w:divBdr>
    </w:div>
    <w:div w:id="1446658001">
      <w:bodyDiv w:val="1"/>
      <w:marLeft w:val="0"/>
      <w:marRight w:val="0"/>
      <w:marTop w:val="0"/>
      <w:marBottom w:val="0"/>
      <w:divBdr>
        <w:top w:val="none" w:sz="0" w:space="0" w:color="auto"/>
        <w:left w:val="none" w:sz="0" w:space="0" w:color="auto"/>
        <w:bottom w:val="none" w:sz="0" w:space="0" w:color="auto"/>
        <w:right w:val="none" w:sz="0" w:space="0" w:color="auto"/>
      </w:divBdr>
      <w:divsChild>
        <w:div w:id="1782531966">
          <w:marLeft w:val="0"/>
          <w:marRight w:val="0"/>
          <w:marTop w:val="0"/>
          <w:marBottom w:val="120"/>
          <w:divBdr>
            <w:top w:val="none" w:sz="0" w:space="0" w:color="auto"/>
            <w:left w:val="none" w:sz="0" w:space="0" w:color="auto"/>
            <w:bottom w:val="none" w:sz="0" w:space="0" w:color="auto"/>
            <w:right w:val="none" w:sz="0" w:space="0" w:color="auto"/>
          </w:divBdr>
          <w:divsChild>
            <w:div w:id="55977936">
              <w:marLeft w:val="0"/>
              <w:marRight w:val="0"/>
              <w:marTop w:val="0"/>
              <w:marBottom w:val="0"/>
              <w:divBdr>
                <w:top w:val="none" w:sz="0" w:space="0" w:color="auto"/>
                <w:left w:val="none" w:sz="0" w:space="0" w:color="auto"/>
                <w:bottom w:val="none" w:sz="0" w:space="0" w:color="auto"/>
                <w:right w:val="none" w:sz="0" w:space="0" w:color="auto"/>
              </w:divBdr>
              <w:divsChild>
                <w:div w:id="386221861">
                  <w:marLeft w:val="0"/>
                  <w:marRight w:val="0"/>
                  <w:marTop w:val="0"/>
                  <w:marBottom w:val="0"/>
                  <w:divBdr>
                    <w:top w:val="none" w:sz="0" w:space="0" w:color="auto"/>
                    <w:left w:val="none" w:sz="0" w:space="0" w:color="auto"/>
                    <w:bottom w:val="none" w:sz="0" w:space="0" w:color="auto"/>
                    <w:right w:val="none" w:sz="0" w:space="0" w:color="auto"/>
                  </w:divBdr>
                  <w:divsChild>
                    <w:div w:id="118713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5396597">
      <w:bodyDiv w:val="1"/>
      <w:marLeft w:val="0"/>
      <w:marRight w:val="0"/>
      <w:marTop w:val="0"/>
      <w:marBottom w:val="0"/>
      <w:divBdr>
        <w:top w:val="none" w:sz="0" w:space="0" w:color="auto"/>
        <w:left w:val="none" w:sz="0" w:space="0" w:color="auto"/>
        <w:bottom w:val="none" w:sz="0" w:space="0" w:color="auto"/>
        <w:right w:val="none" w:sz="0" w:space="0" w:color="auto"/>
      </w:divBdr>
      <w:divsChild>
        <w:div w:id="1465612278">
          <w:marLeft w:val="0"/>
          <w:marRight w:val="0"/>
          <w:marTop w:val="0"/>
          <w:marBottom w:val="0"/>
          <w:divBdr>
            <w:top w:val="none" w:sz="0" w:space="0" w:color="auto"/>
            <w:left w:val="none" w:sz="0" w:space="0" w:color="auto"/>
            <w:bottom w:val="none" w:sz="0" w:space="0" w:color="auto"/>
            <w:right w:val="none" w:sz="0" w:space="0" w:color="auto"/>
          </w:divBdr>
          <w:divsChild>
            <w:div w:id="278535838">
              <w:marLeft w:val="0"/>
              <w:marRight w:val="0"/>
              <w:marTop w:val="0"/>
              <w:marBottom w:val="75"/>
              <w:divBdr>
                <w:top w:val="none" w:sz="0" w:space="0" w:color="auto"/>
                <w:left w:val="none" w:sz="0" w:space="0" w:color="auto"/>
                <w:bottom w:val="none" w:sz="0" w:space="0" w:color="auto"/>
                <w:right w:val="none" w:sz="0" w:space="0" w:color="auto"/>
              </w:divBdr>
            </w:div>
            <w:div w:id="643585472">
              <w:marLeft w:val="0"/>
              <w:marRight w:val="0"/>
              <w:marTop w:val="0"/>
              <w:marBottom w:val="75"/>
              <w:divBdr>
                <w:top w:val="none" w:sz="0" w:space="0" w:color="auto"/>
                <w:left w:val="none" w:sz="0" w:space="0" w:color="auto"/>
                <w:bottom w:val="none" w:sz="0" w:space="0" w:color="auto"/>
                <w:right w:val="none" w:sz="0" w:space="0" w:color="auto"/>
              </w:divBdr>
            </w:div>
          </w:divsChild>
        </w:div>
        <w:div w:id="1462771656">
          <w:marLeft w:val="0"/>
          <w:marRight w:val="0"/>
          <w:marTop w:val="150"/>
          <w:marBottom w:val="150"/>
          <w:divBdr>
            <w:top w:val="none" w:sz="0" w:space="0" w:color="auto"/>
            <w:left w:val="none" w:sz="0" w:space="0" w:color="auto"/>
            <w:bottom w:val="none" w:sz="0" w:space="0" w:color="auto"/>
            <w:right w:val="none" w:sz="0" w:space="0" w:color="auto"/>
          </w:divBdr>
        </w:div>
        <w:div w:id="1471170006">
          <w:marLeft w:val="-300"/>
          <w:marRight w:val="0"/>
          <w:marTop w:val="0"/>
          <w:marBottom w:val="150"/>
          <w:divBdr>
            <w:top w:val="none" w:sz="0" w:space="0" w:color="auto"/>
            <w:left w:val="none" w:sz="0" w:space="0" w:color="auto"/>
            <w:bottom w:val="none" w:sz="0" w:space="0" w:color="auto"/>
            <w:right w:val="none" w:sz="0" w:space="0" w:color="auto"/>
          </w:divBdr>
          <w:divsChild>
            <w:div w:id="1586840273">
              <w:marLeft w:val="0"/>
              <w:marRight w:val="0"/>
              <w:marTop w:val="0"/>
              <w:marBottom w:val="0"/>
              <w:divBdr>
                <w:top w:val="none" w:sz="0" w:space="0" w:color="auto"/>
                <w:left w:val="none" w:sz="0" w:space="0" w:color="auto"/>
                <w:bottom w:val="none" w:sz="0" w:space="0" w:color="auto"/>
                <w:right w:val="none" w:sz="0" w:space="0" w:color="auto"/>
              </w:divBdr>
              <w:divsChild>
                <w:div w:id="944384005">
                  <w:marLeft w:val="0"/>
                  <w:marRight w:val="0"/>
                  <w:marTop w:val="0"/>
                  <w:marBottom w:val="0"/>
                  <w:divBdr>
                    <w:top w:val="none" w:sz="0" w:space="0" w:color="auto"/>
                    <w:left w:val="none" w:sz="0" w:space="0" w:color="auto"/>
                    <w:bottom w:val="none" w:sz="0" w:space="0" w:color="auto"/>
                    <w:right w:val="none" w:sz="0" w:space="0" w:color="auto"/>
                  </w:divBdr>
                  <w:divsChild>
                    <w:div w:id="720905967">
                      <w:marLeft w:val="0"/>
                      <w:marRight w:val="0"/>
                      <w:marTop w:val="0"/>
                      <w:marBottom w:val="0"/>
                      <w:divBdr>
                        <w:top w:val="none" w:sz="0" w:space="0" w:color="auto"/>
                        <w:left w:val="none" w:sz="0" w:space="0" w:color="auto"/>
                        <w:bottom w:val="none" w:sz="0" w:space="0" w:color="auto"/>
                        <w:right w:val="none" w:sz="0" w:space="0" w:color="auto"/>
                      </w:divBdr>
                      <w:divsChild>
                        <w:div w:id="183327244">
                          <w:marLeft w:val="-150"/>
                          <w:marRight w:val="0"/>
                          <w:marTop w:val="0"/>
                          <w:marBottom w:val="0"/>
                          <w:divBdr>
                            <w:top w:val="none" w:sz="0" w:space="0" w:color="auto"/>
                            <w:left w:val="none" w:sz="0" w:space="0" w:color="auto"/>
                            <w:bottom w:val="none" w:sz="0" w:space="0" w:color="auto"/>
                            <w:right w:val="none" w:sz="0" w:space="0" w:color="auto"/>
                          </w:divBdr>
                          <w:divsChild>
                            <w:div w:id="1223905372">
                              <w:marLeft w:val="0"/>
                              <w:marRight w:val="0"/>
                              <w:marTop w:val="0"/>
                              <w:marBottom w:val="0"/>
                              <w:divBdr>
                                <w:top w:val="none" w:sz="0" w:space="0" w:color="auto"/>
                                <w:left w:val="none" w:sz="0" w:space="0" w:color="auto"/>
                                <w:bottom w:val="none" w:sz="0" w:space="0" w:color="auto"/>
                                <w:right w:val="none" w:sz="0" w:space="0" w:color="auto"/>
                              </w:divBdr>
                            </w:div>
                            <w:div w:id="1121612268">
                              <w:marLeft w:val="0"/>
                              <w:marRight w:val="0"/>
                              <w:marTop w:val="0"/>
                              <w:marBottom w:val="0"/>
                              <w:divBdr>
                                <w:top w:val="none" w:sz="0" w:space="0" w:color="auto"/>
                                <w:left w:val="none" w:sz="0" w:space="0" w:color="auto"/>
                                <w:bottom w:val="none" w:sz="0" w:space="0" w:color="auto"/>
                                <w:right w:val="none" w:sz="0" w:space="0" w:color="auto"/>
                              </w:divBdr>
                              <w:divsChild>
                                <w:div w:id="810950440">
                                  <w:marLeft w:val="0"/>
                                  <w:marRight w:val="0"/>
                                  <w:marTop w:val="0"/>
                                  <w:marBottom w:val="0"/>
                                  <w:divBdr>
                                    <w:top w:val="none" w:sz="0" w:space="0" w:color="auto"/>
                                    <w:left w:val="none" w:sz="0" w:space="0" w:color="auto"/>
                                    <w:bottom w:val="none" w:sz="0" w:space="0" w:color="auto"/>
                                    <w:right w:val="none" w:sz="0" w:space="0" w:color="auto"/>
                                  </w:divBdr>
                                  <w:divsChild>
                                    <w:div w:id="505247313">
                                      <w:marLeft w:val="0"/>
                                      <w:marRight w:val="0"/>
                                      <w:marTop w:val="0"/>
                                      <w:marBottom w:val="0"/>
                                      <w:divBdr>
                                        <w:top w:val="none" w:sz="0" w:space="0" w:color="auto"/>
                                        <w:left w:val="none" w:sz="0" w:space="0" w:color="auto"/>
                                        <w:bottom w:val="none" w:sz="0" w:space="0" w:color="auto"/>
                                        <w:right w:val="none" w:sz="0" w:space="0" w:color="auto"/>
                                      </w:divBdr>
                                      <w:divsChild>
                                        <w:div w:id="1577741967">
                                          <w:marLeft w:val="0"/>
                                          <w:marRight w:val="0"/>
                                          <w:marTop w:val="0"/>
                                          <w:marBottom w:val="0"/>
                                          <w:divBdr>
                                            <w:top w:val="none" w:sz="0" w:space="0" w:color="auto"/>
                                            <w:left w:val="none" w:sz="0" w:space="0" w:color="auto"/>
                                            <w:bottom w:val="none" w:sz="0" w:space="0" w:color="auto"/>
                                            <w:right w:val="none" w:sz="0" w:space="0" w:color="auto"/>
                                          </w:divBdr>
                                          <w:divsChild>
                                            <w:div w:id="1216548043">
                                              <w:marLeft w:val="0"/>
                                              <w:marRight w:val="0"/>
                                              <w:marTop w:val="0"/>
                                              <w:marBottom w:val="0"/>
                                              <w:divBdr>
                                                <w:top w:val="none" w:sz="0" w:space="0" w:color="auto"/>
                                                <w:left w:val="none" w:sz="0" w:space="0" w:color="auto"/>
                                                <w:bottom w:val="none" w:sz="0" w:space="0" w:color="auto"/>
                                                <w:right w:val="none" w:sz="0" w:space="0" w:color="auto"/>
                                              </w:divBdr>
                                              <w:divsChild>
                                                <w:div w:id="20383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652937">
      <w:bodyDiv w:val="1"/>
      <w:marLeft w:val="0"/>
      <w:marRight w:val="0"/>
      <w:marTop w:val="0"/>
      <w:marBottom w:val="0"/>
      <w:divBdr>
        <w:top w:val="none" w:sz="0" w:space="0" w:color="auto"/>
        <w:left w:val="none" w:sz="0" w:space="0" w:color="auto"/>
        <w:bottom w:val="none" w:sz="0" w:space="0" w:color="auto"/>
        <w:right w:val="none" w:sz="0" w:space="0" w:color="auto"/>
      </w:divBdr>
    </w:div>
    <w:div w:id="1508667086">
      <w:bodyDiv w:val="1"/>
      <w:marLeft w:val="0"/>
      <w:marRight w:val="0"/>
      <w:marTop w:val="0"/>
      <w:marBottom w:val="0"/>
      <w:divBdr>
        <w:top w:val="none" w:sz="0" w:space="0" w:color="auto"/>
        <w:left w:val="none" w:sz="0" w:space="0" w:color="auto"/>
        <w:bottom w:val="none" w:sz="0" w:space="0" w:color="auto"/>
        <w:right w:val="none" w:sz="0" w:space="0" w:color="auto"/>
      </w:divBdr>
    </w:div>
    <w:div w:id="1511405165">
      <w:bodyDiv w:val="1"/>
      <w:marLeft w:val="0"/>
      <w:marRight w:val="0"/>
      <w:marTop w:val="0"/>
      <w:marBottom w:val="0"/>
      <w:divBdr>
        <w:top w:val="none" w:sz="0" w:space="0" w:color="auto"/>
        <w:left w:val="none" w:sz="0" w:space="0" w:color="auto"/>
        <w:bottom w:val="none" w:sz="0" w:space="0" w:color="auto"/>
        <w:right w:val="none" w:sz="0" w:space="0" w:color="auto"/>
      </w:divBdr>
    </w:div>
    <w:div w:id="1523127614">
      <w:bodyDiv w:val="1"/>
      <w:marLeft w:val="0"/>
      <w:marRight w:val="0"/>
      <w:marTop w:val="0"/>
      <w:marBottom w:val="0"/>
      <w:divBdr>
        <w:top w:val="none" w:sz="0" w:space="0" w:color="auto"/>
        <w:left w:val="none" w:sz="0" w:space="0" w:color="auto"/>
        <w:bottom w:val="none" w:sz="0" w:space="0" w:color="auto"/>
        <w:right w:val="none" w:sz="0" w:space="0" w:color="auto"/>
      </w:divBdr>
    </w:div>
    <w:div w:id="1559975614">
      <w:bodyDiv w:val="1"/>
      <w:marLeft w:val="0"/>
      <w:marRight w:val="0"/>
      <w:marTop w:val="0"/>
      <w:marBottom w:val="0"/>
      <w:divBdr>
        <w:top w:val="none" w:sz="0" w:space="0" w:color="auto"/>
        <w:left w:val="none" w:sz="0" w:space="0" w:color="auto"/>
        <w:bottom w:val="none" w:sz="0" w:space="0" w:color="auto"/>
        <w:right w:val="none" w:sz="0" w:space="0" w:color="auto"/>
      </w:divBdr>
      <w:divsChild>
        <w:div w:id="1466006547">
          <w:marLeft w:val="0"/>
          <w:marRight w:val="0"/>
          <w:marTop w:val="0"/>
          <w:marBottom w:val="0"/>
          <w:divBdr>
            <w:top w:val="none" w:sz="0" w:space="0" w:color="auto"/>
            <w:left w:val="none" w:sz="0" w:space="0" w:color="auto"/>
            <w:bottom w:val="none" w:sz="0" w:space="0" w:color="auto"/>
            <w:right w:val="none" w:sz="0" w:space="0" w:color="auto"/>
          </w:divBdr>
          <w:divsChild>
            <w:div w:id="1060863984">
              <w:marLeft w:val="0"/>
              <w:marRight w:val="0"/>
              <w:marTop w:val="0"/>
              <w:marBottom w:val="0"/>
              <w:divBdr>
                <w:top w:val="none" w:sz="0" w:space="0" w:color="auto"/>
                <w:left w:val="none" w:sz="0" w:space="0" w:color="auto"/>
                <w:bottom w:val="none" w:sz="0" w:space="0" w:color="auto"/>
                <w:right w:val="none" w:sz="0" w:space="0" w:color="auto"/>
              </w:divBdr>
              <w:divsChild>
                <w:div w:id="1585529969">
                  <w:marLeft w:val="0"/>
                  <w:marRight w:val="0"/>
                  <w:marTop w:val="0"/>
                  <w:marBottom w:val="0"/>
                  <w:divBdr>
                    <w:top w:val="none" w:sz="0" w:space="0" w:color="auto"/>
                    <w:left w:val="none" w:sz="0" w:space="0" w:color="auto"/>
                    <w:bottom w:val="none" w:sz="0" w:space="0" w:color="auto"/>
                    <w:right w:val="none" w:sz="0" w:space="0" w:color="auto"/>
                  </w:divBdr>
                  <w:divsChild>
                    <w:div w:id="821232779">
                      <w:marLeft w:val="0"/>
                      <w:marRight w:val="0"/>
                      <w:marTop w:val="0"/>
                      <w:marBottom w:val="0"/>
                      <w:divBdr>
                        <w:top w:val="none" w:sz="0" w:space="0" w:color="auto"/>
                        <w:left w:val="none" w:sz="0" w:space="0" w:color="auto"/>
                        <w:bottom w:val="none" w:sz="0" w:space="0" w:color="auto"/>
                        <w:right w:val="none" w:sz="0" w:space="0" w:color="auto"/>
                      </w:divBdr>
                      <w:divsChild>
                        <w:div w:id="217934200">
                          <w:marLeft w:val="0"/>
                          <w:marRight w:val="0"/>
                          <w:marTop w:val="0"/>
                          <w:marBottom w:val="0"/>
                          <w:divBdr>
                            <w:top w:val="none" w:sz="0" w:space="0" w:color="auto"/>
                            <w:left w:val="none" w:sz="0" w:space="0" w:color="auto"/>
                            <w:bottom w:val="none" w:sz="0" w:space="0" w:color="auto"/>
                            <w:right w:val="none" w:sz="0" w:space="0" w:color="auto"/>
                          </w:divBdr>
                        </w:div>
                        <w:div w:id="1360625146">
                          <w:marLeft w:val="0"/>
                          <w:marRight w:val="0"/>
                          <w:marTop w:val="0"/>
                          <w:marBottom w:val="0"/>
                          <w:divBdr>
                            <w:top w:val="none" w:sz="0" w:space="0" w:color="auto"/>
                            <w:left w:val="none" w:sz="0" w:space="0" w:color="auto"/>
                            <w:bottom w:val="none" w:sz="0" w:space="0" w:color="auto"/>
                            <w:right w:val="none" w:sz="0" w:space="0" w:color="auto"/>
                          </w:divBdr>
                        </w:div>
                        <w:div w:id="302733395">
                          <w:marLeft w:val="0"/>
                          <w:marRight w:val="0"/>
                          <w:marTop w:val="0"/>
                          <w:marBottom w:val="0"/>
                          <w:divBdr>
                            <w:top w:val="none" w:sz="0" w:space="0" w:color="auto"/>
                            <w:left w:val="none" w:sz="0" w:space="0" w:color="auto"/>
                            <w:bottom w:val="none" w:sz="0" w:space="0" w:color="auto"/>
                            <w:right w:val="none" w:sz="0" w:space="0" w:color="auto"/>
                          </w:divBdr>
                        </w:div>
                        <w:div w:id="2063601667">
                          <w:marLeft w:val="0"/>
                          <w:marRight w:val="0"/>
                          <w:marTop w:val="0"/>
                          <w:marBottom w:val="0"/>
                          <w:divBdr>
                            <w:top w:val="none" w:sz="0" w:space="0" w:color="auto"/>
                            <w:left w:val="none" w:sz="0" w:space="0" w:color="auto"/>
                            <w:bottom w:val="none" w:sz="0" w:space="0" w:color="auto"/>
                            <w:right w:val="none" w:sz="0" w:space="0" w:color="auto"/>
                          </w:divBdr>
                        </w:div>
                        <w:div w:id="105199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1716197">
          <w:marLeft w:val="0"/>
          <w:marRight w:val="0"/>
          <w:marTop w:val="0"/>
          <w:marBottom w:val="0"/>
          <w:divBdr>
            <w:top w:val="none" w:sz="0" w:space="0" w:color="auto"/>
            <w:left w:val="none" w:sz="0" w:space="0" w:color="auto"/>
            <w:bottom w:val="none" w:sz="0" w:space="0" w:color="auto"/>
            <w:right w:val="none" w:sz="0" w:space="0" w:color="auto"/>
          </w:divBdr>
          <w:divsChild>
            <w:div w:id="706292535">
              <w:marLeft w:val="0"/>
              <w:marRight w:val="0"/>
              <w:marTop w:val="0"/>
              <w:marBottom w:val="0"/>
              <w:divBdr>
                <w:top w:val="none" w:sz="0" w:space="0" w:color="auto"/>
                <w:left w:val="none" w:sz="0" w:space="0" w:color="auto"/>
                <w:bottom w:val="none" w:sz="0" w:space="0" w:color="auto"/>
                <w:right w:val="none" w:sz="0" w:space="0" w:color="auto"/>
              </w:divBdr>
              <w:divsChild>
                <w:div w:id="1687245494">
                  <w:marLeft w:val="0"/>
                  <w:marRight w:val="0"/>
                  <w:marTop w:val="0"/>
                  <w:marBottom w:val="0"/>
                  <w:divBdr>
                    <w:top w:val="none" w:sz="0" w:space="0" w:color="auto"/>
                    <w:left w:val="none" w:sz="0" w:space="0" w:color="auto"/>
                    <w:bottom w:val="none" w:sz="0" w:space="0" w:color="auto"/>
                    <w:right w:val="none" w:sz="0" w:space="0" w:color="auto"/>
                  </w:divBdr>
                  <w:divsChild>
                    <w:div w:id="1753887673">
                      <w:marLeft w:val="0"/>
                      <w:marRight w:val="0"/>
                      <w:marTop w:val="0"/>
                      <w:marBottom w:val="0"/>
                      <w:divBdr>
                        <w:top w:val="none" w:sz="0" w:space="0" w:color="auto"/>
                        <w:left w:val="none" w:sz="0" w:space="0" w:color="auto"/>
                        <w:bottom w:val="none" w:sz="0" w:space="0" w:color="auto"/>
                        <w:right w:val="none" w:sz="0" w:space="0" w:color="auto"/>
                      </w:divBdr>
                      <w:divsChild>
                        <w:div w:id="275453642">
                          <w:marLeft w:val="0"/>
                          <w:marRight w:val="0"/>
                          <w:marTop w:val="0"/>
                          <w:marBottom w:val="0"/>
                          <w:divBdr>
                            <w:top w:val="none" w:sz="0" w:space="0" w:color="auto"/>
                            <w:left w:val="none" w:sz="0" w:space="0" w:color="auto"/>
                            <w:bottom w:val="none" w:sz="0" w:space="0" w:color="auto"/>
                            <w:right w:val="none" w:sz="0" w:space="0" w:color="auto"/>
                          </w:divBdr>
                        </w:div>
                        <w:div w:id="1487018188">
                          <w:marLeft w:val="0"/>
                          <w:marRight w:val="0"/>
                          <w:marTop w:val="0"/>
                          <w:marBottom w:val="0"/>
                          <w:divBdr>
                            <w:top w:val="none" w:sz="0" w:space="0" w:color="auto"/>
                            <w:left w:val="none" w:sz="0" w:space="0" w:color="auto"/>
                            <w:bottom w:val="none" w:sz="0" w:space="0" w:color="auto"/>
                            <w:right w:val="none" w:sz="0" w:space="0" w:color="auto"/>
                          </w:divBdr>
                        </w:div>
                        <w:div w:id="1382630876">
                          <w:marLeft w:val="0"/>
                          <w:marRight w:val="0"/>
                          <w:marTop w:val="0"/>
                          <w:marBottom w:val="0"/>
                          <w:divBdr>
                            <w:top w:val="none" w:sz="0" w:space="0" w:color="auto"/>
                            <w:left w:val="none" w:sz="0" w:space="0" w:color="auto"/>
                            <w:bottom w:val="none" w:sz="0" w:space="0" w:color="auto"/>
                            <w:right w:val="none" w:sz="0" w:space="0" w:color="auto"/>
                          </w:divBdr>
                        </w:div>
                        <w:div w:id="678043959">
                          <w:marLeft w:val="0"/>
                          <w:marRight w:val="0"/>
                          <w:marTop w:val="0"/>
                          <w:marBottom w:val="0"/>
                          <w:divBdr>
                            <w:top w:val="none" w:sz="0" w:space="0" w:color="auto"/>
                            <w:left w:val="none" w:sz="0" w:space="0" w:color="auto"/>
                            <w:bottom w:val="none" w:sz="0" w:space="0" w:color="auto"/>
                            <w:right w:val="none" w:sz="0" w:space="0" w:color="auto"/>
                          </w:divBdr>
                        </w:div>
                        <w:div w:id="1467115603">
                          <w:marLeft w:val="0"/>
                          <w:marRight w:val="0"/>
                          <w:marTop w:val="0"/>
                          <w:marBottom w:val="0"/>
                          <w:divBdr>
                            <w:top w:val="none" w:sz="0" w:space="0" w:color="auto"/>
                            <w:left w:val="none" w:sz="0" w:space="0" w:color="auto"/>
                            <w:bottom w:val="none" w:sz="0" w:space="0" w:color="auto"/>
                            <w:right w:val="none" w:sz="0" w:space="0" w:color="auto"/>
                          </w:divBdr>
                        </w:div>
                        <w:div w:id="1639842597">
                          <w:marLeft w:val="0"/>
                          <w:marRight w:val="0"/>
                          <w:marTop w:val="0"/>
                          <w:marBottom w:val="0"/>
                          <w:divBdr>
                            <w:top w:val="none" w:sz="0" w:space="0" w:color="auto"/>
                            <w:left w:val="none" w:sz="0" w:space="0" w:color="auto"/>
                            <w:bottom w:val="none" w:sz="0" w:space="0" w:color="auto"/>
                            <w:right w:val="none" w:sz="0" w:space="0" w:color="auto"/>
                          </w:divBdr>
                        </w:div>
                        <w:div w:id="922642899">
                          <w:marLeft w:val="0"/>
                          <w:marRight w:val="0"/>
                          <w:marTop w:val="0"/>
                          <w:marBottom w:val="0"/>
                          <w:divBdr>
                            <w:top w:val="none" w:sz="0" w:space="0" w:color="auto"/>
                            <w:left w:val="none" w:sz="0" w:space="0" w:color="auto"/>
                            <w:bottom w:val="none" w:sz="0" w:space="0" w:color="auto"/>
                            <w:right w:val="none" w:sz="0" w:space="0" w:color="auto"/>
                          </w:divBdr>
                        </w:div>
                        <w:div w:id="1963294481">
                          <w:marLeft w:val="0"/>
                          <w:marRight w:val="0"/>
                          <w:marTop w:val="0"/>
                          <w:marBottom w:val="0"/>
                          <w:divBdr>
                            <w:top w:val="none" w:sz="0" w:space="0" w:color="auto"/>
                            <w:left w:val="none" w:sz="0" w:space="0" w:color="auto"/>
                            <w:bottom w:val="none" w:sz="0" w:space="0" w:color="auto"/>
                            <w:right w:val="none" w:sz="0" w:space="0" w:color="auto"/>
                          </w:divBdr>
                        </w:div>
                        <w:div w:id="1353410586">
                          <w:marLeft w:val="0"/>
                          <w:marRight w:val="0"/>
                          <w:marTop w:val="0"/>
                          <w:marBottom w:val="0"/>
                          <w:divBdr>
                            <w:top w:val="none" w:sz="0" w:space="0" w:color="auto"/>
                            <w:left w:val="none" w:sz="0" w:space="0" w:color="auto"/>
                            <w:bottom w:val="none" w:sz="0" w:space="0" w:color="auto"/>
                            <w:right w:val="none" w:sz="0" w:space="0" w:color="auto"/>
                          </w:divBdr>
                        </w:div>
                        <w:div w:id="1631545032">
                          <w:marLeft w:val="0"/>
                          <w:marRight w:val="0"/>
                          <w:marTop w:val="0"/>
                          <w:marBottom w:val="0"/>
                          <w:divBdr>
                            <w:top w:val="none" w:sz="0" w:space="0" w:color="auto"/>
                            <w:left w:val="none" w:sz="0" w:space="0" w:color="auto"/>
                            <w:bottom w:val="none" w:sz="0" w:space="0" w:color="auto"/>
                            <w:right w:val="none" w:sz="0" w:space="0" w:color="auto"/>
                          </w:divBdr>
                        </w:div>
                        <w:div w:id="558324143">
                          <w:marLeft w:val="0"/>
                          <w:marRight w:val="0"/>
                          <w:marTop w:val="0"/>
                          <w:marBottom w:val="0"/>
                          <w:divBdr>
                            <w:top w:val="none" w:sz="0" w:space="0" w:color="auto"/>
                            <w:left w:val="none" w:sz="0" w:space="0" w:color="auto"/>
                            <w:bottom w:val="none" w:sz="0" w:space="0" w:color="auto"/>
                            <w:right w:val="none" w:sz="0" w:space="0" w:color="auto"/>
                          </w:divBdr>
                        </w:div>
                        <w:div w:id="1023172327">
                          <w:marLeft w:val="0"/>
                          <w:marRight w:val="0"/>
                          <w:marTop w:val="0"/>
                          <w:marBottom w:val="0"/>
                          <w:divBdr>
                            <w:top w:val="none" w:sz="0" w:space="0" w:color="auto"/>
                            <w:left w:val="none" w:sz="0" w:space="0" w:color="auto"/>
                            <w:bottom w:val="none" w:sz="0" w:space="0" w:color="auto"/>
                            <w:right w:val="none" w:sz="0" w:space="0" w:color="auto"/>
                          </w:divBdr>
                        </w:div>
                        <w:div w:id="181968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5817776">
      <w:bodyDiv w:val="1"/>
      <w:marLeft w:val="0"/>
      <w:marRight w:val="0"/>
      <w:marTop w:val="0"/>
      <w:marBottom w:val="0"/>
      <w:divBdr>
        <w:top w:val="none" w:sz="0" w:space="0" w:color="auto"/>
        <w:left w:val="none" w:sz="0" w:space="0" w:color="auto"/>
        <w:bottom w:val="none" w:sz="0" w:space="0" w:color="auto"/>
        <w:right w:val="none" w:sz="0" w:space="0" w:color="auto"/>
      </w:divBdr>
    </w:div>
    <w:div w:id="1591353045">
      <w:bodyDiv w:val="1"/>
      <w:marLeft w:val="0"/>
      <w:marRight w:val="0"/>
      <w:marTop w:val="0"/>
      <w:marBottom w:val="0"/>
      <w:divBdr>
        <w:top w:val="none" w:sz="0" w:space="0" w:color="auto"/>
        <w:left w:val="none" w:sz="0" w:space="0" w:color="auto"/>
        <w:bottom w:val="none" w:sz="0" w:space="0" w:color="auto"/>
        <w:right w:val="none" w:sz="0" w:space="0" w:color="auto"/>
      </w:divBdr>
    </w:div>
    <w:div w:id="1642661415">
      <w:bodyDiv w:val="1"/>
      <w:marLeft w:val="0"/>
      <w:marRight w:val="0"/>
      <w:marTop w:val="0"/>
      <w:marBottom w:val="0"/>
      <w:divBdr>
        <w:top w:val="none" w:sz="0" w:space="0" w:color="auto"/>
        <w:left w:val="none" w:sz="0" w:space="0" w:color="auto"/>
        <w:bottom w:val="none" w:sz="0" w:space="0" w:color="auto"/>
        <w:right w:val="none" w:sz="0" w:space="0" w:color="auto"/>
      </w:divBdr>
    </w:div>
    <w:div w:id="1647203292">
      <w:bodyDiv w:val="1"/>
      <w:marLeft w:val="0"/>
      <w:marRight w:val="0"/>
      <w:marTop w:val="0"/>
      <w:marBottom w:val="0"/>
      <w:divBdr>
        <w:top w:val="none" w:sz="0" w:space="0" w:color="auto"/>
        <w:left w:val="none" w:sz="0" w:space="0" w:color="auto"/>
        <w:bottom w:val="none" w:sz="0" w:space="0" w:color="auto"/>
        <w:right w:val="none" w:sz="0" w:space="0" w:color="auto"/>
      </w:divBdr>
    </w:div>
    <w:div w:id="1668560602">
      <w:bodyDiv w:val="1"/>
      <w:marLeft w:val="0"/>
      <w:marRight w:val="0"/>
      <w:marTop w:val="0"/>
      <w:marBottom w:val="0"/>
      <w:divBdr>
        <w:top w:val="none" w:sz="0" w:space="0" w:color="auto"/>
        <w:left w:val="none" w:sz="0" w:space="0" w:color="auto"/>
        <w:bottom w:val="none" w:sz="0" w:space="0" w:color="auto"/>
        <w:right w:val="none" w:sz="0" w:space="0" w:color="auto"/>
      </w:divBdr>
    </w:div>
    <w:div w:id="1669094288">
      <w:bodyDiv w:val="1"/>
      <w:marLeft w:val="0"/>
      <w:marRight w:val="0"/>
      <w:marTop w:val="0"/>
      <w:marBottom w:val="0"/>
      <w:divBdr>
        <w:top w:val="none" w:sz="0" w:space="0" w:color="auto"/>
        <w:left w:val="none" w:sz="0" w:space="0" w:color="auto"/>
        <w:bottom w:val="none" w:sz="0" w:space="0" w:color="auto"/>
        <w:right w:val="none" w:sz="0" w:space="0" w:color="auto"/>
      </w:divBdr>
      <w:divsChild>
        <w:div w:id="1090353119">
          <w:marLeft w:val="0"/>
          <w:marRight w:val="0"/>
          <w:marTop w:val="0"/>
          <w:marBottom w:val="240"/>
          <w:divBdr>
            <w:top w:val="none" w:sz="0" w:space="0" w:color="auto"/>
            <w:left w:val="none" w:sz="0" w:space="0" w:color="auto"/>
            <w:bottom w:val="none" w:sz="0" w:space="0" w:color="auto"/>
            <w:right w:val="none" w:sz="0" w:space="0" w:color="auto"/>
          </w:divBdr>
        </w:div>
        <w:div w:id="647512455">
          <w:marLeft w:val="0"/>
          <w:marRight w:val="0"/>
          <w:marTop w:val="0"/>
          <w:marBottom w:val="240"/>
          <w:divBdr>
            <w:top w:val="none" w:sz="0" w:space="0" w:color="auto"/>
            <w:left w:val="none" w:sz="0" w:space="0" w:color="auto"/>
            <w:bottom w:val="none" w:sz="0" w:space="0" w:color="auto"/>
            <w:right w:val="none" w:sz="0" w:space="0" w:color="auto"/>
          </w:divBdr>
          <w:divsChild>
            <w:div w:id="1374771547">
              <w:marLeft w:val="0"/>
              <w:marRight w:val="0"/>
              <w:marTop w:val="0"/>
              <w:marBottom w:val="240"/>
              <w:divBdr>
                <w:top w:val="none" w:sz="0" w:space="0" w:color="auto"/>
                <w:left w:val="none" w:sz="0" w:space="0" w:color="auto"/>
                <w:bottom w:val="none" w:sz="0" w:space="0" w:color="auto"/>
                <w:right w:val="none" w:sz="0" w:space="0" w:color="auto"/>
              </w:divBdr>
            </w:div>
            <w:div w:id="731736397">
              <w:marLeft w:val="0"/>
              <w:marRight w:val="0"/>
              <w:marTop w:val="0"/>
              <w:marBottom w:val="240"/>
              <w:divBdr>
                <w:top w:val="none" w:sz="0" w:space="0" w:color="auto"/>
                <w:left w:val="none" w:sz="0" w:space="0" w:color="auto"/>
                <w:bottom w:val="none" w:sz="0" w:space="0" w:color="auto"/>
                <w:right w:val="none" w:sz="0" w:space="0" w:color="auto"/>
              </w:divBdr>
            </w:div>
            <w:div w:id="15700007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695423695">
      <w:bodyDiv w:val="1"/>
      <w:marLeft w:val="0"/>
      <w:marRight w:val="0"/>
      <w:marTop w:val="0"/>
      <w:marBottom w:val="0"/>
      <w:divBdr>
        <w:top w:val="none" w:sz="0" w:space="0" w:color="auto"/>
        <w:left w:val="none" w:sz="0" w:space="0" w:color="auto"/>
        <w:bottom w:val="none" w:sz="0" w:space="0" w:color="auto"/>
        <w:right w:val="none" w:sz="0" w:space="0" w:color="auto"/>
      </w:divBdr>
    </w:div>
    <w:div w:id="1701391324">
      <w:bodyDiv w:val="1"/>
      <w:marLeft w:val="0"/>
      <w:marRight w:val="0"/>
      <w:marTop w:val="0"/>
      <w:marBottom w:val="0"/>
      <w:divBdr>
        <w:top w:val="none" w:sz="0" w:space="0" w:color="auto"/>
        <w:left w:val="none" w:sz="0" w:space="0" w:color="auto"/>
        <w:bottom w:val="none" w:sz="0" w:space="0" w:color="auto"/>
        <w:right w:val="none" w:sz="0" w:space="0" w:color="auto"/>
      </w:divBdr>
    </w:div>
    <w:div w:id="1704017700">
      <w:bodyDiv w:val="1"/>
      <w:marLeft w:val="0"/>
      <w:marRight w:val="0"/>
      <w:marTop w:val="0"/>
      <w:marBottom w:val="0"/>
      <w:divBdr>
        <w:top w:val="none" w:sz="0" w:space="0" w:color="auto"/>
        <w:left w:val="none" w:sz="0" w:space="0" w:color="auto"/>
        <w:bottom w:val="none" w:sz="0" w:space="0" w:color="auto"/>
        <w:right w:val="none" w:sz="0" w:space="0" w:color="auto"/>
      </w:divBdr>
      <w:divsChild>
        <w:div w:id="1648363173">
          <w:marLeft w:val="0"/>
          <w:marRight w:val="0"/>
          <w:marTop w:val="0"/>
          <w:marBottom w:val="0"/>
          <w:divBdr>
            <w:top w:val="none" w:sz="0" w:space="0" w:color="auto"/>
            <w:left w:val="none" w:sz="0" w:space="0" w:color="auto"/>
            <w:bottom w:val="none" w:sz="0" w:space="0" w:color="auto"/>
            <w:right w:val="none" w:sz="0" w:space="0" w:color="auto"/>
          </w:divBdr>
        </w:div>
      </w:divsChild>
    </w:div>
    <w:div w:id="1733575185">
      <w:bodyDiv w:val="1"/>
      <w:marLeft w:val="0"/>
      <w:marRight w:val="0"/>
      <w:marTop w:val="0"/>
      <w:marBottom w:val="0"/>
      <w:divBdr>
        <w:top w:val="none" w:sz="0" w:space="0" w:color="auto"/>
        <w:left w:val="none" w:sz="0" w:space="0" w:color="auto"/>
        <w:bottom w:val="none" w:sz="0" w:space="0" w:color="auto"/>
        <w:right w:val="none" w:sz="0" w:space="0" w:color="auto"/>
      </w:divBdr>
      <w:divsChild>
        <w:div w:id="2020958370">
          <w:marLeft w:val="0"/>
          <w:marRight w:val="0"/>
          <w:marTop w:val="0"/>
          <w:marBottom w:val="240"/>
          <w:divBdr>
            <w:top w:val="none" w:sz="0" w:space="0" w:color="auto"/>
            <w:left w:val="none" w:sz="0" w:space="0" w:color="auto"/>
            <w:bottom w:val="none" w:sz="0" w:space="0" w:color="auto"/>
            <w:right w:val="none" w:sz="0" w:space="0" w:color="auto"/>
          </w:divBdr>
        </w:div>
        <w:div w:id="1093477835">
          <w:marLeft w:val="0"/>
          <w:marRight w:val="0"/>
          <w:marTop w:val="0"/>
          <w:marBottom w:val="240"/>
          <w:divBdr>
            <w:top w:val="none" w:sz="0" w:space="0" w:color="auto"/>
            <w:left w:val="none" w:sz="0" w:space="0" w:color="auto"/>
            <w:bottom w:val="none" w:sz="0" w:space="0" w:color="auto"/>
            <w:right w:val="none" w:sz="0" w:space="0" w:color="auto"/>
          </w:divBdr>
          <w:divsChild>
            <w:div w:id="2057316572">
              <w:marLeft w:val="0"/>
              <w:marRight w:val="0"/>
              <w:marTop w:val="0"/>
              <w:marBottom w:val="240"/>
              <w:divBdr>
                <w:top w:val="none" w:sz="0" w:space="0" w:color="auto"/>
                <w:left w:val="none" w:sz="0" w:space="0" w:color="auto"/>
                <w:bottom w:val="none" w:sz="0" w:space="0" w:color="auto"/>
                <w:right w:val="none" w:sz="0" w:space="0" w:color="auto"/>
              </w:divBdr>
            </w:div>
            <w:div w:id="170071063">
              <w:marLeft w:val="0"/>
              <w:marRight w:val="0"/>
              <w:marTop w:val="0"/>
              <w:marBottom w:val="240"/>
              <w:divBdr>
                <w:top w:val="none" w:sz="0" w:space="0" w:color="auto"/>
                <w:left w:val="none" w:sz="0" w:space="0" w:color="auto"/>
                <w:bottom w:val="none" w:sz="0" w:space="0" w:color="auto"/>
                <w:right w:val="none" w:sz="0" w:space="0" w:color="auto"/>
              </w:divBdr>
            </w:div>
            <w:div w:id="108148966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 w:id="1736858848">
      <w:bodyDiv w:val="1"/>
      <w:marLeft w:val="0"/>
      <w:marRight w:val="0"/>
      <w:marTop w:val="0"/>
      <w:marBottom w:val="0"/>
      <w:divBdr>
        <w:top w:val="none" w:sz="0" w:space="0" w:color="auto"/>
        <w:left w:val="none" w:sz="0" w:space="0" w:color="auto"/>
        <w:bottom w:val="none" w:sz="0" w:space="0" w:color="auto"/>
        <w:right w:val="none" w:sz="0" w:space="0" w:color="auto"/>
      </w:divBdr>
    </w:div>
    <w:div w:id="1750926363">
      <w:bodyDiv w:val="1"/>
      <w:marLeft w:val="0"/>
      <w:marRight w:val="0"/>
      <w:marTop w:val="0"/>
      <w:marBottom w:val="0"/>
      <w:divBdr>
        <w:top w:val="none" w:sz="0" w:space="0" w:color="auto"/>
        <w:left w:val="none" w:sz="0" w:space="0" w:color="auto"/>
        <w:bottom w:val="none" w:sz="0" w:space="0" w:color="auto"/>
        <w:right w:val="none" w:sz="0" w:space="0" w:color="auto"/>
      </w:divBdr>
      <w:divsChild>
        <w:div w:id="117727017">
          <w:marLeft w:val="0"/>
          <w:marRight w:val="0"/>
          <w:marTop w:val="0"/>
          <w:marBottom w:val="0"/>
          <w:divBdr>
            <w:top w:val="none" w:sz="0" w:space="0" w:color="auto"/>
            <w:left w:val="none" w:sz="0" w:space="0" w:color="auto"/>
            <w:bottom w:val="none" w:sz="0" w:space="0" w:color="auto"/>
            <w:right w:val="none" w:sz="0" w:space="0" w:color="auto"/>
          </w:divBdr>
          <w:divsChild>
            <w:div w:id="39985788">
              <w:marLeft w:val="0"/>
              <w:marRight w:val="0"/>
              <w:marTop w:val="0"/>
              <w:marBottom w:val="0"/>
              <w:divBdr>
                <w:top w:val="none" w:sz="0" w:space="0" w:color="auto"/>
                <w:left w:val="none" w:sz="0" w:space="0" w:color="auto"/>
                <w:bottom w:val="none" w:sz="0" w:space="0" w:color="auto"/>
                <w:right w:val="none" w:sz="0" w:space="0" w:color="auto"/>
              </w:divBdr>
              <w:divsChild>
                <w:div w:id="1081179558">
                  <w:marLeft w:val="0"/>
                  <w:marRight w:val="0"/>
                  <w:marTop w:val="0"/>
                  <w:marBottom w:val="0"/>
                  <w:divBdr>
                    <w:top w:val="none" w:sz="0" w:space="0" w:color="auto"/>
                    <w:left w:val="none" w:sz="0" w:space="0" w:color="auto"/>
                    <w:bottom w:val="none" w:sz="0" w:space="0" w:color="auto"/>
                    <w:right w:val="none" w:sz="0" w:space="0" w:color="auto"/>
                  </w:divBdr>
                  <w:divsChild>
                    <w:div w:id="542981963">
                      <w:marLeft w:val="0"/>
                      <w:marRight w:val="0"/>
                      <w:marTop w:val="0"/>
                      <w:marBottom w:val="0"/>
                      <w:divBdr>
                        <w:top w:val="none" w:sz="0" w:space="0" w:color="auto"/>
                        <w:left w:val="none" w:sz="0" w:space="0" w:color="auto"/>
                        <w:bottom w:val="none" w:sz="0" w:space="0" w:color="auto"/>
                        <w:right w:val="none" w:sz="0" w:space="0" w:color="auto"/>
                      </w:divBdr>
                      <w:divsChild>
                        <w:div w:id="98180410">
                          <w:marLeft w:val="0"/>
                          <w:marRight w:val="0"/>
                          <w:marTop w:val="0"/>
                          <w:marBottom w:val="0"/>
                          <w:divBdr>
                            <w:top w:val="none" w:sz="0" w:space="0" w:color="auto"/>
                            <w:left w:val="none" w:sz="0" w:space="0" w:color="auto"/>
                            <w:bottom w:val="none" w:sz="0" w:space="0" w:color="auto"/>
                            <w:right w:val="none" w:sz="0" w:space="0" w:color="auto"/>
                          </w:divBdr>
                        </w:div>
                        <w:div w:id="1499152415">
                          <w:marLeft w:val="0"/>
                          <w:marRight w:val="0"/>
                          <w:marTop w:val="0"/>
                          <w:marBottom w:val="0"/>
                          <w:divBdr>
                            <w:top w:val="none" w:sz="0" w:space="0" w:color="auto"/>
                            <w:left w:val="none" w:sz="0" w:space="0" w:color="auto"/>
                            <w:bottom w:val="none" w:sz="0" w:space="0" w:color="auto"/>
                            <w:right w:val="none" w:sz="0" w:space="0" w:color="auto"/>
                          </w:divBdr>
                        </w:div>
                        <w:div w:id="316544307">
                          <w:marLeft w:val="0"/>
                          <w:marRight w:val="0"/>
                          <w:marTop w:val="0"/>
                          <w:marBottom w:val="0"/>
                          <w:divBdr>
                            <w:top w:val="none" w:sz="0" w:space="0" w:color="auto"/>
                            <w:left w:val="none" w:sz="0" w:space="0" w:color="auto"/>
                            <w:bottom w:val="none" w:sz="0" w:space="0" w:color="auto"/>
                            <w:right w:val="none" w:sz="0" w:space="0" w:color="auto"/>
                          </w:divBdr>
                        </w:div>
                        <w:div w:id="1493522165">
                          <w:marLeft w:val="0"/>
                          <w:marRight w:val="0"/>
                          <w:marTop w:val="0"/>
                          <w:marBottom w:val="0"/>
                          <w:divBdr>
                            <w:top w:val="none" w:sz="0" w:space="0" w:color="auto"/>
                            <w:left w:val="none" w:sz="0" w:space="0" w:color="auto"/>
                            <w:bottom w:val="none" w:sz="0" w:space="0" w:color="auto"/>
                            <w:right w:val="none" w:sz="0" w:space="0" w:color="auto"/>
                          </w:divBdr>
                        </w:div>
                        <w:div w:id="288710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6849">
          <w:marLeft w:val="0"/>
          <w:marRight w:val="0"/>
          <w:marTop w:val="0"/>
          <w:marBottom w:val="0"/>
          <w:divBdr>
            <w:top w:val="none" w:sz="0" w:space="0" w:color="auto"/>
            <w:left w:val="none" w:sz="0" w:space="0" w:color="auto"/>
            <w:bottom w:val="none" w:sz="0" w:space="0" w:color="auto"/>
            <w:right w:val="none" w:sz="0" w:space="0" w:color="auto"/>
          </w:divBdr>
          <w:divsChild>
            <w:div w:id="469321829">
              <w:marLeft w:val="0"/>
              <w:marRight w:val="0"/>
              <w:marTop w:val="0"/>
              <w:marBottom w:val="0"/>
              <w:divBdr>
                <w:top w:val="none" w:sz="0" w:space="0" w:color="auto"/>
                <w:left w:val="none" w:sz="0" w:space="0" w:color="auto"/>
                <w:bottom w:val="none" w:sz="0" w:space="0" w:color="auto"/>
                <w:right w:val="none" w:sz="0" w:space="0" w:color="auto"/>
              </w:divBdr>
              <w:divsChild>
                <w:div w:id="1097482966">
                  <w:marLeft w:val="0"/>
                  <w:marRight w:val="0"/>
                  <w:marTop w:val="0"/>
                  <w:marBottom w:val="0"/>
                  <w:divBdr>
                    <w:top w:val="none" w:sz="0" w:space="0" w:color="auto"/>
                    <w:left w:val="none" w:sz="0" w:space="0" w:color="auto"/>
                    <w:bottom w:val="none" w:sz="0" w:space="0" w:color="auto"/>
                    <w:right w:val="none" w:sz="0" w:space="0" w:color="auto"/>
                  </w:divBdr>
                  <w:divsChild>
                    <w:div w:id="1239898186">
                      <w:marLeft w:val="0"/>
                      <w:marRight w:val="0"/>
                      <w:marTop w:val="0"/>
                      <w:marBottom w:val="0"/>
                      <w:divBdr>
                        <w:top w:val="none" w:sz="0" w:space="0" w:color="auto"/>
                        <w:left w:val="none" w:sz="0" w:space="0" w:color="auto"/>
                        <w:bottom w:val="none" w:sz="0" w:space="0" w:color="auto"/>
                        <w:right w:val="none" w:sz="0" w:space="0" w:color="auto"/>
                      </w:divBdr>
                      <w:divsChild>
                        <w:div w:id="1260748425">
                          <w:marLeft w:val="0"/>
                          <w:marRight w:val="0"/>
                          <w:marTop w:val="0"/>
                          <w:marBottom w:val="0"/>
                          <w:divBdr>
                            <w:top w:val="none" w:sz="0" w:space="0" w:color="auto"/>
                            <w:left w:val="none" w:sz="0" w:space="0" w:color="auto"/>
                            <w:bottom w:val="none" w:sz="0" w:space="0" w:color="auto"/>
                            <w:right w:val="none" w:sz="0" w:space="0" w:color="auto"/>
                          </w:divBdr>
                        </w:div>
                        <w:div w:id="11347691">
                          <w:marLeft w:val="0"/>
                          <w:marRight w:val="0"/>
                          <w:marTop w:val="0"/>
                          <w:marBottom w:val="0"/>
                          <w:divBdr>
                            <w:top w:val="none" w:sz="0" w:space="0" w:color="auto"/>
                            <w:left w:val="none" w:sz="0" w:space="0" w:color="auto"/>
                            <w:bottom w:val="none" w:sz="0" w:space="0" w:color="auto"/>
                            <w:right w:val="none" w:sz="0" w:space="0" w:color="auto"/>
                          </w:divBdr>
                        </w:div>
                        <w:div w:id="102581449">
                          <w:marLeft w:val="0"/>
                          <w:marRight w:val="0"/>
                          <w:marTop w:val="0"/>
                          <w:marBottom w:val="0"/>
                          <w:divBdr>
                            <w:top w:val="none" w:sz="0" w:space="0" w:color="auto"/>
                            <w:left w:val="none" w:sz="0" w:space="0" w:color="auto"/>
                            <w:bottom w:val="none" w:sz="0" w:space="0" w:color="auto"/>
                            <w:right w:val="none" w:sz="0" w:space="0" w:color="auto"/>
                          </w:divBdr>
                        </w:div>
                        <w:div w:id="38743674">
                          <w:marLeft w:val="0"/>
                          <w:marRight w:val="0"/>
                          <w:marTop w:val="0"/>
                          <w:marBottom w:val="0"/>
                          <w:divBdr>
                            <w:top w:val="none" w:sz="0" w:space="0" w:color="auto"/>
                            <w:left w:val="none" w:sz="0" w:space="0" w:color="auto"/>
                            <w:bottom w:val="none" w:sz="0" w:space="0" w:color="auto"/>
                            <w:right w:val="none" w:sz="0" w:space="0" w:color="auto"/>
                          </w:divBdr>
                        </w:div>
                        <w:div w:id="294257520">
                          <w:marLeft w:val="0"/>
                          <w:marRight w:val="0"/>
                          <w:marTop w:val="0"/>
                          <w:marBottom w:val="0"/>
                          <w:divBdr>
                            <w:top w:val="none" w:sz="0" w:space="0" w:color="auto"/>
                            <w:left w:val="none" w:sz="0" w:space="0" w:color="auto"/>
                            <w:bottom w:val="none" w:sz="0" w:space="0" w:color="auto"/>
                            <w:right w:val="none" w:sz="0" w:space="0" w:color="auto"/>
                          </w:divBdr>
                        </w:div>
                        <w:div w:id="2044330556">
                          <w:marLeft w:val="0"/>
                          <w:marRight w:val="0"/>
                          <w:marTop w:val="0"/>
                          <w:marBottom w:val="0"/>
                          <w:divBdr>
                            <w:top w:val="none" w:sz="0" w:space="0" w:color="auto"/>
                            <w:left w:val="none" w:sz="0" w:space="0" w:color="auto"/>
                            <w:bottom w:val="none" w:sz="0" w:space="0" w:color="auto"/>
                            <w:right w:val="none" w:sz="0" w:space="0" w:color="auto"/>
                          </w:divBdr>
                        </w:div>
                        <w:div w:id="968432562">
                          <w:marLeft w:val="0"/>
                          <w:marRight w:val="0"/>
                          <w:marTop w:val="0"/>
                          <w:marBottom w:val="0"/>
                          <w:divBdr>
                            <w:top w:val="none" w:sz="0" w:space="0" w:color="auto"/>
                            <w:left w:val="none" w:sz="0" w:space="0" w:color="auto"/>
                            <w:bottom w:val="none" w:sz="0" w:space="0" w:color="auto"/>
                            <w:right w:val="none" w:sz="0" w:space="0" w:color="auto"/>
                          </w:divBdr>
                        </w:div>
                        <w:div w:id="468061591">
                          <w:marLeft w:val="0"/>
                          <w:marRight w:val="0"/>
                          <w:marTop w:val="0"/>
                          <w:marBottom w:val="0"/>
                          <w:divBdr>
                            <w:top w:val="none" w:sz="0" w:space="0" w:color="auto"/>
                            <w:left w:val="none" w:sz="0" w:space="0" w:color="auto"/>
                            <w:bottom w:val="none" w:sz="0" w:space="0" w:color="auto"/>
                            <w:right w:val="none" w:sz="0" w:space="0" w:color="auto"/>
                          </w:divBdr>
                        </w:div>
                        <w:div w:id="1551531903">
                          <w:marLeft w:val="0"/>
                          <w:marRight w:val="0"/>
                          <w:marTop w:val="0"/>
                          <w:marBottom w:val="0"/>
                          <w:divBdr>
                            <w:top w:val="none" w:sz="0" w:space="0" w:color="auto"/>
                            <w:left w:val="none" w:sz="0" w:space="0" w:color="auto"/>
                            <w:bottom w:val="none" w:sz="0" w:space="0" w:color="auto"/>
                            <w:right w:val="none" w:sz="0" w:space="0" w:color="auto"/>
                          </w:divBdr>
                        </w:div>
                        <w:div w:id="1626306529">
                          <w:marLeft w:val="0"/>
                          <w:marRight w:val="0"/>
                          <w:marTop w:val="0"/>
                          <w:marBottom w:val="0"/>
                          <w:divBdr>
                            <w:top w:val="none" w:sz="0" w:space="0" w:color="auto"/>
                            <w:left w:val="none" w:sz="0" w:space="0" w:color="auto"/>
                            <w:bottom w:val="none" w:sz="0" w:space="0" w:color="auto"/>
                            <w:right w:val="none" w:sz="0" w:space="0" w:color="auto"/>
                          </w:divBdr>
                        </w:div>
                        <w:div w:id="468598840">
                          <w:marLeft w:val="0"/>
                          <w:marRight w:val="0"/>
                          <w:marTop w:val="0"/>
                          <w:marBottom w:val="0"/>
                          <w:divBdr>
                            <w:top w:val="none" w:sz="0" w:space="0" w:color="auto"/>
                            <w:left w:val="none" w:sz="0" w:space="0" w:color="auto"/>
                            <w:bottom w:val="none" w:sz="0" w:space="0" w:color="auto"/>
                            <w:right w:val="none" w:sz="0" w:space="0" w:color="auto"/>
                          </w:divBdr>
                        </w:div>
                        <w:div w:id="850532593">
                          <w:marLeft w:val="0"/>
                          <w:marRight w:val="0"/>
                          <w:marTop w:val="0"/>
                          <w:marBottom w:val="0"/>
                          <w:divBdr>
                            <w:top w:val="none" w:sz="0" w:space="0" w:color="auto"/>
                            <w:left w:val="none" w:sz="0" w:space="0" w:color="auto"/>
                            <w:bottom w:val="none" w:sz="0" w:space="0" w:color="auto"/>
                            <w:right w:val="none" w:sz="0" w:space="0" w:color="auto"/>
                          </w:divBdr>
                        </w:div>
                        <w:div w:id="168559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3770823">
      <w:bodyDiv w:val="1"/>
      <w:marLeft w:val="0"/>
      <w:marRight w:val="0"/>
      <w:marTop w:val="0"/>
      <w:marBottom w:val="0"/>
      <w:divBdr>
        <w:top w:val="none" w:sz="0" w:space="0" w:color="auto"/>
        <w:left w:val="none" w:sz="0" w:space="0" w:color="auto"/>
        <w:bottom w:val="none" w:sz="0" w:space="0" w:color="auto"/>
        <w:right w:val="none" w:sz="0" w:space="0" w:color="auto"/>
      </w:divBdr>
    </w:div>
    <w:div w:id="1755934896">
      <w:bodyDiv w:val="1"/>
      <w:marLeft w:val="0"/>
      <w:marRight w:val="0"/>
      <w:marTop w:val="0"/>
      <w:marBottom w:val="0"/>
      <w:divBdr>
        <w:top w:val="none" w:sz="0" w:space="0" w:color="auto"/>
        <w:left w:val="none" w:sz="0" w:space="0" w:color="auto"/>
        <w:bottom w:val="none" w:sz="0" w:space="0" w:color="auto"/>
        <w:right w:val="none" w:sz="0" w:space="0" w:color="auto"/>
      </w:divBdr>
    </w:div>
    <w:div w:id="1757749399">
      <w:bodyDiv w:val="1"/>
      <w:marLeft w:val="0"/>
      <w:marRight w:val="0"/>
      <w:marTop w:val="0"/>
      <w:marBottom w:val="0"/>
      <w:divBdr>
        <w:top w:val="none" w:sz="0" w:space="0" w:color="auto"/>
        <w:left w:val="none" w:sz="0" w:space="0" w:color="auto"/>
        <w:bottom w:val="none" w:sz="0" w:space="0" w:color="auto"/>
        <w:right w:val="none" w:sz="0" w:space="0" w:color="auto"/>
      </w:divBdr>
    </w:div>
    <w:div w:id="1762683427">
      <w:bodyDiv w:val="1"/>
      <w:marLeft w:val="0"/>
      <w:marRight w:val="0"/>
      <w:marTop w:val="0"/>
      <w:marBottom w:val="0"/>
      <w:divBdr>
        <w:top w:val="none" w:sz="0" w:space="0" w:color="auto"/>
        <w:left w:val="none" w:sz="0" w:space="0" w:color="auto"/>
        <w:bottom w:val="none" w:sz="0" w:space="0" w:color="auto"/>
        <w:right w:val="none" w:sz="0" w:space="0" w:color="auto"/>
      </w:divBdr>
    </w:div>
    <w:div w:id="1786458978">
      <w:bodyDiv w:val="1"/>
      <w:marLeft w:val="0"/>
      <w:marRight w:val="0"/>
      <w:marTop w:val="0"/>
      <w:marBottom w:val="0"/>
      <w:divBdr>
        <w:top w:val="none" w:sz="0" w:space="0" w:color="auto"/>
        <w:left w:val="none" w:sz="0" w:space="0" w:color="auto"/>
        <w:bottom w:val="none" w:sz="0" w:space="0" w:color="auto"/>
        <w:right w:val="none" w:sz="0" w:space="0" w:color="auto"/>
      </w:divBdr>
    </w:div>
    <w:div w:id="1824422579">
      <w:bodyDiv w:val="1"/>
      <w:marLeft w:val="0"/>
      <w:marRight w:val="0"/>
      <w:marTop w:val="0"/>
      <w:marBottom w:val="0"/>
      <w:divBdr>
        <w:top w:val="none" w:sz="0" w:space="0" w:color="auto"/>
        <w:left w:val="none" w:sz="0" w:space="0" w:color="auto"/>
        <w:bottom w:val="none" w:sz="0" w:space="0" w:color="auto"/>
        <w:right w:val="none" w:sz="0" w:space="0" w:color="auto"/>
      </w:divBdr>
    </w:div>
    <w:div w:id="1852643092">
      <w:bodyDiv w:val="1"/>
      <w:marLeft w:val="0"/>
      <w:marRight w:val="0"/>
      <w:marTop w:val="0"/>
      <w:marBottom w:val="0"/>
      <w:divBdr>
        <w:top w:val="none" w:sz="0" w:space="0" w:color="auto"/>
        <w:left w:val="none" w:sz="0" w:space="0" w:color="auto"/>
        <w:bottom w:val="none" w:sz="0" w:space="0" w:color="auto"/>
        <w:right w:val="none" w:sz="0" w:space="0" w:color="auto"/>
      </w:divBdr>
      <w:divsChild>
        <w:div w:id="975136398">
          <w:marLeft w:val="0"/>
          <w:marRight w:val="0"/>
          <w:marTop w:val="0"/>
          <w:marBottom w:val="300"/>
          <w:divBdr>
            <w:top w:val="none" w:sz="0" w:space="0" w:color="auto"/>
            <w:left w:val="none" w:sz="0" w:space="0" w:color="auto"/>
            <w:bottom w:val="none" w:sz="0" w:space="0" w:color="auto"/>
            <w:right w:val="none" w:sz="0" w:space="0" w:color="auto"/>
          </w:divBdr>
        </w:div>
        <w:div w:id="1584490579">
          <w:marLeft w:val="0"/>
          <w:marRight w:val="0"/>
          <w:marTop w:val="0"/>
          <w:marBottom w:val="450"/>
          <w:divBdr>
            <w:top w:val="none" w:sz="0" w:space="0" w:color="auto"/>
            <w:left w:val="none" w:sz="0" w:space="0" w:color="auto"/>
            <w:bottom w:val="none" w:sz="0" w:space="0" w:color="auto"/>
            <w:right w:val="none" w:sz="0" w:space="0" w:color="auto"/>
          </w:divBdr>
          <w:divsChild>
            <w:div w:id="207298359">
              <w:marLeft w:val="0"/>
              <w:marRight w:val="300"/>
              <w:marTop w:val="0"/>
              <w:marBottom w:val="0"/>
              <w:divBdr>
                <w:top w:val="none" w:sz="0" w:space="0" w:color="auto"/>
                <w:left w:val="none" w:sz="0" w:space="0" w:color="auto"/>
                <w:bottom w:val="none" w:sz="0" w:space="0" w:color="auto"/>
                <w:right w:val="none" w:sz="0" w:space="0" w:color="auto"/>
              </w:divBdr>
            </w:div>
            <w:div w:id="29033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6721600">
      <w:bodyDiv w:val="1"/>
      <w:marLeft w:val="0"/>
      <w:marRight w:val="0"/>
      <w:marTop w:val="0"/>
      <w:marBottom w:val="0"/>
      <w:divBdr>
        <w:top w:val="none" w:sz="0" w:space="0" w:color="auto"/>
        <w:left w:val="none" w:sz="0" w:space="0" w:color="auto"/>
        <w:bottom w:val="none" w:sz="0" w:space="0" w:color="auto"/>
        <w:right w:val="none" w:sz="0" w:space="0" w:color="auto"/>
      </w:divBdr>
      <w:divsChild>
        <w:div w:id="1770545365">
          <w:marLeft w:val="0"/>
          <w:marRight w:val="0"/>
          <w:marTop w:val="0"/>
          <w:marBottom w:val="120"/>
          <w:divBdr>
            <w:top w:val="none" w:sz="0" w:space="0" w:color="auto"/>
            <w:left w:val="none" w:sz="0" w:space="0" w:color="auto"/>
            <w:bottom w:val="none" w:sz="0" w:space="0" w:color="auto"/>
            <w:right w:val="none" w:sz="0" w:space="0" w:color="auto"/>
          </w:divBdr>
          <w:divsChild>
            <w:div w:id="1348748582">
              <w:marLeft w:val="0"/>
              <w:marRight w:val="0"/>
              <w:marTop w:val="0"/>
              <w:marBottom w:val="0"/>
              <w:divBdr>
                <w:top w:val="none" w:sz="0" w:space="0" w:color="auto"/>
                <w:left w:val="none" w:sz="0" w:space="0" w:color="auto"/>
                <w:bottom w:val="none" w:sz="0" w:space="0" w:color="auto"/>
                <w:right w:val="none" w:sz="0" w:space="0" w:color="auto"/>
              </w:divBdr>
              <w:divsChild>
                <w:div w:id="1147479535">
                  <w:marLeft w:val="0"/>
                  <w:marRight w:val="0"/>
                  <w:marTop w:val="0"/>
                  <w:marBottom w:val="0"/>
                  <w:divBdr>
                    <w:top w:val="none" w:sz="0" w:space="0" w:color="auto"/>
                    <w:left w:val="none" w:sz="0" w:space="0" w:color="auto"/>
                    <w:bottom w:val="none" w:sz="0" w:space="0" w:color="auto"/>
                    <w:right w:val="none" w:sz="0" w:space="0" w:color="auto"/>
                  </w:divBdr>
                  <w:divsChild>
                    <w:div w:id="208922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114571">
      <w:bodyDiv w:val="1"/>
      <w:marLeft w:val="0"/>
      <w:marRight w:val="0"/>
      <w:marTop w:val="0"/>
      <w:marBottom w:val="0"/>
      <w:divBdr>
        <w:top w:val="none" w:sz="0" w:space="0" w:color="auto"/>
        <w:left w:val="none" w:sz="0" w:space="0" w:color="auto"/>
        <w:bottom w:val="none" w:sz="0" w:space="0" w:color="auto"/>
        <w:right w:val="none" w:sz="0" w:space="0" w:color="auto"/>
      </w:divBdr>
    </w:div>
    <w:div w:id="1894539272">
      <w:bodyDiv w:val="1"/>
      <w:marLeft w:val="0"/>
      <w:marRight w:val="0"/>
      <w:marTop w:val="0"/>
      <w:marBottom w:val="0"/>
      <w:divBdr>
        <w:top w:val="none" w:sz="0" w:space="0" w:color="auto"/>
        <w:left w:val="none" w:sz="0" w:space="0" w:color="auto"/>
        <w:bottom w:val="none" w:sz="0" w:space="0" w:color="auto"/>
        <w:right w:val="none" w:sz="0" w:space="0" w:color="auto"/>
      </w:divBdr>
    </w:div>
    <w:div w:id="1895316068">
      <w:bodyDiv w:val="1"/>
      <w:marLeft w:val="0"/>
      <w:marRight w:val="0"/>
      <w:marTop w:val="0"/>
      <w:marBottom w:val="0"/>
      <w:divBdr>
        <w:top w:val="none" w:sz="0" w:space="0" w:color="auto"/>
        <w:left w:val="none" w:sz="0" w:space="0" w:color="auto"/>
        <w:bottom w:val="none" w:sz="0" w:space="0" w:color="auto"/>
        <w:right w:val="none" w:sz="0" w:space="0" w:color="auto"/>
      </w:divBdr>
    </w:div>
    <w:div w:id="1897857949">
      <w:bodyDiv w:val="1"/>
      <w:marLeft w:val="0"/>
      <w:marRight w:val="0"/>
      <w:marTop w:val="0"/>
      <w:marBottom w:val="0"/>
      <w:divBdr>
        <w:top w:val="none" w:sz="0" w:space="0" w:color="auto"/>
        <w:left w:val="none" w:sz="0" w:space="0" w:color="auto"/>
        <w:bottom w:val="none" w:sz="0" w:space="0" w:color="auto"/>
        <w:right w:val="none" w:sz="0" w:space="0" w:color="auto"/>
      </w:divBdr>
    </w:div>
    <w:div w:id="1915310089">
      <w:bodyDiv w:val="1"/>
      <w:marLeft w:val="0"/>
      <w:marRight w:val="0"/>
      <w:marTop w:val="0"/>
      <w:marBottom w:val="0"/>
      <w:divBdr>
        <w:top w:val="none" w:sz="0" w:space="0" w:color="auto"/>
        <w:left w:val="none" w:sz="0" w:space="0" w:color="auto"/>
        <w:bottom w:val="none" w:sz="0" w:space="0" w:color="auto"/>
        <w:right w:val="none" w:sz="0" w:space="0" w:color="auto"/>
      </w:divBdr>
      <w:divsChild>
        <w:div w:id="1375420203">
          <w:marLeft w:val="0"/>
          <w:marRight w:val="0"/>
          <w:marTop w:val="0"/>
          <w:marBottom w:val="0"/>
          <w:divBdr>
            <w:top w:val="none" w:sz="0" w:space="0" w:color="auto"/>
            <w:left w:val="none" w:sz="0" w:space="0" w:color="auto"/>
            <w:bottom w:val="none" w:sz="0" w:space="0" w:color="auto"/>
            <w:right w:val="none" w:sz="0" w:space="0" w:color="auto"/>
          </w:divBdr>
          <w:divsChild>
            <w:div w:id="1739859285">
              <w:marLeft w:val="0"/>
              <w:marRight w:val="0"/>
              <w:marTop w:val="0"/>
              <w:marBottom w:val="0"/>
              <w:divBdr>
                <w:top w:val="none" w:sz="0" w:space="0" w:color="auto"/>
                <w:left w:val="none" w:sz="0" w:space="0" w:color="auto"/>
                <w:bottom w:val="none" w:sz="0" w:space="0" w:color="auto"/>
                <w:right w:val="none" w:sz="0" w:space="0" w:color="auto"/>
              </w:divBdr>
              <w:divsChild>
                <w:div w:id="1100175199">
                  <w:marLeft w:val="0"/>
                  <w:marRight w:val="0"/>
                  <w:marTop w:val="0"/>
                  <w:marBottom w:val="0"/>
                  <w:divBdr>
                    <w:top w:val="none" w:sz="0" w:space="0" w:color="auto"/>
                    <w:left w:val="none" w:sz="0" w:space="0" w:color="auto"/>
                    <w:bottom w:val="none" w:sz="0" w:space="0" w:color="auto"/>
                    <w:right w:val="none" w:sz="0" w:space="0" w:color="auto"/>
                  </w:divBdr>
                </w:div>
                <w:div w:id="209939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6355192">
      <w:bodyDiv w:val="1"/>
      <w:marLeft w:val="0"/>
      <w:marRight w:val="0"/>
      <w:marTop w:val="0"/>
      <w:marBottom w:val="0"/>
      <w:divBdr>
        <w:top w:val="none" w:sz="0" w:space="0" w:color="auto"/>
        <w:left w:val="none" w:sz="0" w:space="0" w:color="auto"/>
        <w:bottom w:val="none" w:sz="0" w:space="0" w:color="auto"/>
        <w:right w:val="none" w:sz="0" w:space="0" w:color="auto"/>
      </w:divBdr>
    </w:div>
    <w:div w:id="1942762582">
      <w:bodyDiv w:val="1"/>
      <w:marLeft w:val="0"/>
      <w:marRight w:val="0"/>
      <w:marTop w:val="0"/>
      <w:marBottom w:val="0"/>
      <w:divBdr>
        <w:top w:val="none" w:sz="0" w:space="0" w:color="auto"/>
        <w:left w:val="none" w:sz="0" w:space="0" w:color="auto"/>
        <w:bottom w:val="none" w:sz="0" w:space="0" w:color="auto"/>
        <w:right w:val="none" w:sz="0" w:space="0" w:color="auto"/>
      </w:divBdr>
    </w:div>
    <w:div w:id="1979728318">
      <w:bodyDiv w:val="1"/>
      <w:marLeft w:val="0"/>
      <w:marRight w:val="0"/>
      <w:marTop w:val="0"/>
      <w:marBottom w:val="0"/>
      <w:divBdr>
        <w:top w:val="none" w:sz="0" w:space="0" w:color="auto"/>
        <w:left w:val="none" w:sz="0" w:space="0" w:color="auto"/>
        <w:bottom w:val="none" w:sz="0" w:space="0" w:color="auto"/>
        <w:right w:val="none" w:sz="0" w:space="0" w:color="auto"/>
      </w:divBdr>
    </w:div>
    <w:div w:id="1989744524">
      <w:bodyDiv w:val="1"/>
      <w:marLeft w:val="0"/>
      <w:marRight w:val="0"/>
      <w:marTop w:val="0"/>
      <w:marBottom w:val="0"/>
      <w:divBdr>
        <w:top w:val="none" w:sz="0" w:space="0" w:color="auto"/>
        <w:left w:val="none" w:sz="0" w:space="0" w:color="auto"/>
        <w:bottom w:val="none" w:sz="0" w:space="0" w:color="auto"/>
        <w:right w:val="none" w:sz="0" w:space="0" w:color="auto"/>
      </w:divBdr>
    </w:div>
    <w:div w:id="1993290836">
      <w:bodyDiv w:val="1"/>
      <w:marLeft w:val="0"/>
      <w:marRight w:val="0"/>
      <w:marTop w:val="0"/>
      <w:marBottom w:val="0"/>
      <w:divBdr>
        <w:top w:val="none" w:sz="0" w:space="0" w:color="auto"/>
        <w:left w:val="none" w:sz="0" w:space="0" w:color="auto"/>
        <w:bottom w:val="none" w:sz="0" w:space="0" w:color="auto"/>
        <w:right w:val="none" w:sz="0" w:space="0" w:color="auto"/>
      </w:divBdr>
      <w:divsChild>
        <w:div w:id="1948809823">
          <w:marLeft w:val="0"/>
          <w:marRight w:val="0"/>
          <w:marTop w:val="0"/>
          <w:marBottom w:val="300"/>
          <w:divBdr>
            <w:top w:val="none" w:sz="0" w:space="0" w:color="auto"/>
            <w:left w:val="none" w:sz="0" w:space="0" w:color="auto"/>
            <w:bottom w:val="none" w:sz="0" w:space="0" w:color="auto"/>
            <w:right w:val="none" w:sz="0" w:space="0" w:color="auto"/>
          </w:divBdr>
        </w:div>
        <w:div w:id="1810509210">
          <w:marLeft w:val="0"/>
          <w:marRight w:val="0"/>
          <w:marTop w:val="0"/>
          <w:marBottom w:val="450"/>
          <w:divBdr>
            <w:top w:val="none" w:sz="0" w:space="0" w:color="auto"/>
            <w:left w:val="none" w:sz="0" w:space="0" w:color="auto"/>
            <w:bottom w:val="none" w:sz="0" w:space="0" w:color="auto"/>
            <w:right w:val="none" w:sz="0" w:space="0" w:color="auto"/>
          </w:divBdr>
          <w:divsChild>
            <w:div w:id="1055006561">
              <w:marLeft w:val="0"/>
              <w:marRight w:val="300"/>
              <w:marTop w:val="0"/>
              <w:marBottom w:val="0"/>
              <w:divBdr>
                <w:top w:val="none" w:sz="0" w:space="0" w:color="auto"/>
                <w:left w:val="none" w:sz="0" w:space="0" w:color="auto"/>
                <w:bottom w:val="none" w:sz="0" w:space="0" w:color="auto"/>
                <w:right w:val="none" w:sz="0" w:space="0" w:color="auto"/>
              </w:divBdr>
            </w:div>
            <w:div w:id="1527479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732512">
      <w:bodyDiv w:val="1"/>
      <w:marLeft w:val="0"/>
      <w:marRight w:val="0"/>
      <w:marTop w:val="0"/>
      <w:marBottom w:val="0"/>
      <w:divBdr>
        <w:top w:val="none" w:sz="0" w:space="0" w:color="auto"/>
        <w:left w:val="none" w:sz="0" w:space="0" w:color="auto"/>
        <w:bottom w:val="none" w:sz="0" w:space="0" w:color="auto"/>
        <w:right w:val="none" w:sz="0" w:space="0" w:color="auto"/>
      </w:divBdr>
    </w:div>
    <w:div w:id="2008827377">
      <w:bodyDiv w:val="1"/>
      <w:marLeft w:val="0"/>
      <w:marRight w:val="0"/>
      <w:marTop w:val="0"/>
      <w:marBottom w:val="0"/>
      <w:divBdr>
        <w:top w:val="none" w:sz="0" w:space="0" w:color="auto"/>
        <w:left w:val="none" w:sz="0" w:space="0" w:color="auto"/>
        <w:bottom w:val="none" w:sz="0" w:space="0" w:color="auto"/>
        <w:right w:val="none" w:sz="0" w:space="0" w:color="auto"/>
      </w:divBdr>
    </w:div>
    <w:div w:id="2017726348">
      <w:bodyDiv w:val="1"/>
      <w:marLeft w:val="0"/>
      <w:marRight w:val="0"/>
      <w:marTop w:val="0"/>
      <w:marBottom w:val="0"/>
      <w:divBdr>
        <w:top w:val="none" w:sz="0" w:space="0" w:color="auto"/>
        <w:left w:val="none" w:sz="0" w:space="0" w:color="auto"/>
        <w:bottom w:val="none" w:sz="0" w:space="0" w:color="auto"/>
        <w:right w:val="none" w:sz="0" w:space="0" w:color="auto"/>
      </w:divBdr>
    </w:div>
    <w:div w:id="2024355314">
      <w:bodyDiv w:val="1"/>
      <w:marLeft w:val="0"/>
      <w:marRight w:val="0"/>
      <w:marTop w:val="0"/>
      <w:marBottom w:val="0"/>
      <w:divBdr>
        <w:top w:val="none" w:sz="0" w:space="0" w:color="auto"/>
        <w:left w:val="none" w:sz="0" w:space="0" w:color="auto"/>
        <w:bottom w:val="none" w:sz="0" w:space="0" w:color="auto"/>
        <w:right w:val="none" w:sz="0" w:space="0" w:color="auto"/>
      </w:divBdr>
    </w:div>
    <w:div w:id="2053263121">
      <w:bodyDiv w:val="1"/>
      <w:marLeft w:val="0"/>
      <w:marRight w:val="0"/>
      <w:marTop w:val="0"/>
      <w:marBottom w:val="0"/>
      <w:divBdr>
        <w:top w:val="none" w:sz="0" w:space="0" w:color="auto"/>
        <w:left w:val="none" w:sz="0" w:space="0" w:color="auto"/>
        <w:bottom w:val="none" w:sz="0" w:space="0" w:color="auto"/>
        <w:right w:val="none" w:sz="0" w:space="0" w:color="auto"/>
      </w:divBdr>
      <w:divsChild>
        <w:div w:id="872763222">
          <w:marLeft w:val="0"/>
          <w:marRight w:val="0"/>
          <w:marTop w:val="0"/>
          <w:marBottom w:val="120"/>
          <w:divBdr>
            <w:top w:val="none" w:sz="0" w:space="0" w:color="auto"/>
            <w:left w:val="none" w:sz="0" w:space="0" w:color="auto"/>
            <w:bottom w:val="none" w:sz="0" w:space="0" w:color="auto"/>
            <w:right w:val="none" w:sz="0" w:space="0" w:color="auto"/>
          </w:divBdr>
        </w:div>
        <w:div w:id="1211920925">
          <w:marLeft w:val="0"/>
          <w:marRight w:val="0"/>
          <w:marTop w:val="0"/>
          <w:marBottom w:val="120"/>
          <w:divBdr>
            <w:top w:val="none" w:sz="0" w:space="0" w:color="auto"/>
            <w:left w:val="none" w:sz="0" w:space="0" w:color="auto"/>
            <w:bottom w:val="none" w:sz="0" w:space="0" w:color="auto"/>
            <w:right w:val="none" w:sz="0" w:space="0" w:color="auto"/>
          </w:divBdr>
        </w:div>
      </w:divsChild>
    </w:div>
    <w:div w:id="2099327623">
      <w:bodyDiv w:val="1"/>
      <w:marLeft w:val="0"/>
      <w:marRight w:val="0"/>
      <w:marTop w:val="0"/>
      <w:marBottom w:val="0"/>
      <w:divBdr>
        <w:top w:val="none" w:sz="0" w:space="0" w:color="auto"/>
        <w:left w:val="none" w:sz="0" w:space="0" w:color="auto"/>
        <w:bottom w:val="none" w:sz="0" w:space="0" w:color="auto"/>
        <w:right w:val="none" w:sz="0" w:space="0" w:color="auto"/>
      </w:divBdr>
      <w:divsChild>
        <w:div w:id="473525237">
          <w:marLeft w:val="0"/>
          <w:marRight w:val="0"/>
          <w:marTop w:val="0"/>
          <w:marBottom w:val="0"/>
          <w:divBdr>
            <w:top w:val="none" w:sz="0" w:space="0" w:color="auto"/>
            <w:left w:val="none" w:sz="0" w:space="0" w:color="auto"/>
            <w:bottom w:val="none" w:sz="0" w:space="0" w:color="auto"/>
            <w:right w:val="none" w:sz="0" w:space="0" w:color="auto"/>
          </w:divBdr>
          <w:divsChild>
            <w:div w:id="125440087">
              <w:marLeft w:val="0"/>
              <w:marRight w:val="0"/>
              <w:marTop w:val="0"/>
              <w:marBottom w:val="75"/>
              <w:divBdr>
                <w:top w:val="none" w:sz="0" w:space="0" w:color="auto"/>
                <w:left w:val="none" w:sz="0" w:space="0" w:color="auto"/>
                <w:bottom w:val="none" w:sz="0" w:space="0" w:color="auto"/>
                <w:right w:val="none" w:sz="0" w:space="0" w:color="auto"/>
              </w:divBdr>
            </w:div>
            <w:div w:id="1565994291">
              <w:marLeft w:val="0"/>
              <w:marRight w:val="0"/>
              <w:marTop w:val="0"/>
              <w:marBottom w:val="75"/>
              <w:divBdr>
                <w:top w:val="none" w:sz="0" w:space="0" w:color="auto"/>
                <w:left w:val="none" w:sz="0" w:space="0" w:color="auto"/>
                <w:bottom w:val="none" w:sz="0" w:space="0" w:color="auto"/>
                <w:right w:val="none" w:sz="0" w:space="0" w:color="auto"/>
              </w:divBdr>
            </w:div>
          </w:divsChild>
        </w:div>
        <w:div w:id="1276981738">
          <w:marLeft w:val="0"/>
          <w:marRight w:val="0"/>
          <w:marTop w:val="150"/>
          <w:marBottom w:val="150"/>
          <w:divBdr>
            <w:top w:val="none" w:sz="0" w:space="0" w:color="auto"/>
            <w:left w:val="none" w:sz="0" w:space="0" w:color="auto"/>
            <w:bottom w:val="none" w:sz="0" w:space="0" w:color="auto"/>
            <w:right w:val="none" w:sz="0" w:space="0" w:color="auto"/>
          </w:divBdr>
        </w:div>
        <w:div w:id="1571382299">
          <w:marLeft w:val="-300"/>
          <w:marRight w:val="0"/>
          <w:marTop w:val="0"/>
          <w:marBottom w:val="150"/>
          <w:divBdr>
            <w:top w:val="none" w:sz="0" w:space="0" w:color="auto"/>
            <w:left w:val="none" w:sz="0" w:space="0" w:color="auto"/>
            <w:bottom w:val="none" w:sz="0" w:space="0" w:color="auto"/>
            <w:right w:val="none" w:sz="0" w:space="0" w:color="auto"/>
          </w:divBdr>
          <w:divsChild>
            <w:div w:id="41638647">
              <w:marLeft w:val="0"/>
              <w:marRight w:val="0"/>
              <w:marTop w:val="0"/>
              <w:marBottom w:val="0"/>
              <w:divBdr>
                <w:top w:val="none" w:sz="0" w:space="0" w:color="auto"/>
                <w:left w:val="none" w:sz="0" w:space="0" w:color="auto"/>
                <w:bottom w:val="none" w:sz="0" w:space="0" w:color="auto"/>
                <w:right w:val="none" w:sz="0" w:space="0" w:color="auto"/>
              </w:divBdr>
              <w:divsChild>
                <w:div w:id="1866214933">
                  <w:marLeft w:val="0"/>
                  <w:marRight w:val="0"/>
                  <w:marTop w:val="0"/>
                  <w:marBottom w:val="0"/>
                  <w:divBdr>
                    <w:top w:val="none" w:sz="0" w:space="0" w:color="auto"/>
                    <w:left w:val="none" w:sz="0" w:space="0" w:color="auto"/>
                    <w:bottom w:val="none" w:sz="0" w:space="0" w:color="auto"/>
                    <w:right w:val="none" w:sz="0" w:space="0" w:color="auto"/>
                  </w:divBdr>
                  <w:divsChild>
                    <w:div w:id="989020317">
                      <w:marLeft w:val="0"/>
                      <w:marRight w:val="0"/>
                      <w:marTop w:val="0"/>
                      <w:marBottom w:val="0"/>
                      <w:divBdr>
                        <w:top w:val="none" w:sz="0" w:space="0" w:color="auto"/>
                        <w:left w:val="none" w:sz="0" w:space="0" w:color="auto"/>
                        <w:bottom w:val="none" w:sz="0" w:space="0" w:color="auto"/>
                        <w:right w:val="none" w:sz="0" w:space="0" w:color="auto"/>
                      </w:divBdr>
                      <w:divsChild>
                        <w:div w:id="1648127405">
                          <w:marLeft w:val="-150"/>
                          <w:marRight w:val="0"/>
                          <w:marTop w:val="0"/>
                          <w:marBottom w:val="0"/>
                          <w:divBdr>
                            <w:top w:val="none" w:sz="0" w:space="0" w:color="auto"/>
                            <w:left w:val="none" w:sz="0" w:space="0" w:color="auto"/>
                            <w:bottom w:val="none" w:sz="0" w:space="0" w:color="auto"/>
                            <w:right w:val="none" w:sz="0" w:space="0" w:color="auto"/>
                          </w:divBdr>
                          <w:divsChild>
                            <w:div w:id="1692411338">
                              <w:marLeft w:val="0"/>
                              <w:marRight w:val="0"/>
                              <w:marTop w:val="0"/>
                              <w:marBottom w:val="0"/>
                              <w:divBdr>
                                <w:top w:val="none" w:sz="0" w:space="0" w:color="auto"/>
                                <w:left w:val="none" w:sz="0" w:space="0" w:color="auto"/>
                                <w:bottom w:val="none" w:sz="0" w:space="0" w:color="auto"/>
                                <w:right w:val="none" w:sz="0" w:space="0" w:color="auto"/>
                              </w:divBdr>
                            </w:div>
                            <w:div w:id="1848910222">
                              <w:marLeft w:val="0"/>
                              <w:marRight w:val="0"/>
                              <w:marTop w:val="0"/>
                              <w:marBottom w:val="0"/>
                              <w:divBdr>
                                <w:top w:val="none" w:sz="0" w:space="0" w:color="auto"/>
                                <w:left w:val="none" w:sz="0" w:space="0" w:color="auto"/>
                                <w:bottom w:val="none" w:sz="0" w:space="0" w:color="auto"/>
                                <w:right w:val="none" w:sz="0" w:space="0" w:color="auto"/>
                              </w:divBdr>
                              <w:divsChild>
                                <w:div w:id="1726180252">
                                  <w:marLeft w:val="0"/>
                                  <w:marRight w:val="0"/>
                                  <w:marTop w:val="0"/>
                                  <w:marBottom w:val="0"/>
                                  <w:divBdr>
                                    <w:top w:val="none" w:sz="0" w:space="0" w:color="auto"/>
                                    <w:left w:val="none" w:sz="0" w:space="0" w:color="auto"/>
                                    <w:bottom w:val="none" w:sz="0" w:space="0" w:color="auto"/>
                                    <w:right w:val="none" w:sz="0" w:space="0" w:color="auto"/>
                                  </w:divBdr>
                                  <w:divsChild>
                                    <w:div w:id="1651709696">
                                      <w:marLeft w:val="0"/>
                                      <w:marRight w:val="0"/>
                                      <w:marTop w:val="0"/>
                                      <w:marBottom w:val="0"/>
                                      <w:divBdr>
                                        <w:top w:val="none" w:sz="0" w:space="0" w:color="auto"/>
                                        <w:left w:val="none" w:sz="0" w:space="0" w:color="auto"/>
                                        <w:bottom w:val="none" w:sz="0" w:space="0" w:color="auto"/>
                                        <w:right w:val="none" w:sz="0" w:space="0" w:color="auto"/>
                                      </w:divBdr>
                                      <w:divsChild>
                                        <w:div w:id="1692141584">
                                          <w:marLeft w:val="0"/>
                                          <w:marRight w:val="0"/>
                                          <w:marTop w:val="0"/>
                                          <w:marBottom w:val="0"/>
                                          <w:divBdr>
                                            <w:top w:val="none" w:sz="0" w:space="0" w:color="auto"/>
                                            <w:left w:val="none" w:sz="0" w:space="0" w:color="auto"/>
                                            <w:bottom w:val="none" w:sz="0" w:space="0" w:color="auto"/>
                                            <w:right w:val="none" w:sz="0" w:space="0" w:color="auto"/>
                                          </w:divBdr>
                                          <w:divsChild>
                                            <w:div w:id="1695375806">
                                              <w:marLeft w:val="0"/>
                                              <w:marRight w:val="0"/>
                                              <w:marTop w:val="0"/>
                                              <w:marBottom w:val="0"/>
                                              <w:divBdr>
                                                <w:top w:val="none" w:sz="0" w:space="0" w:color="auto"/>
                                                <w:left w:val="none" w:sz="0" w:space="0" w:color="auto"/>
                                                <w:bottom w:val="none" w:sz="0" w:space="0" w:color="auto"/>
                                                <w:right w:val="none" w:sz="0" w:space="0" w:color="auto"/>
                                              </w:divBdr>
                                              <w:divsChild>
                                                <w:div w:id="1542937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13430979">
      <w:bodyDiv w:val="1"/>
      <w:marLeft w:val="0"/>
      <w:marRight w:val="0"/>
      <w:marTop w:val="0"/>
      <w:marBottom w:val="0"/>
      <w:divBdr>
        <w:top w:val="none" w:sz="0" w:space="0" w:color="auto"/>
        <w:left w:val="none" w:sz="0" w:space="0" w:color="auto"/>
        <w:bottom w:val="none" w:sz="0" w:space="0" w:color="auto"/>
        <w:right w:val="none" w:sz="0" w:space="0" w:color="auto"/>
      </w:divBdr>
    </w:div>
    <w:div w:id="2124959169">
      <w:bodyDiv w:val="1"/>
      <w:marLeft w:val="0"/>
      <w:marRight w:val="0"/>
      <w:marTop w:val="0"/>
      <w:marBottom w:val="0"/>
      <w:divBdr>
        <w:top w:val="none" w:sz="0" w:space="0" w:color="auto"/>
        <w:left w:val="none" w:sz="0" w:space="0" w:color="auto"/>
        <w:bottom w:val="none" w:sz="0" w:space="0" w:color="auto"/>
        <w:right w:val="none" w:sz="0" w:space="0" w:color="auto"/>
      </w:divBdr>
      <w:divsChild>
        <w:div w:id="829907755">
          <w:marLeft w:val="0"/>
          <w:marRight w:val="0"/>
          <w:marTop w:val="0"/>
          <w:marBottom w:val="120"/>
          <w:divBdr>
            <w:top w:val="none" w:sz="0" w:space="0" w:color="auto"/>
            <w:left w:val="none" w:sz="0" w:space="0" w:color="auto"/>
            <w:bottom w:val="single" w:sz="12" w:space="9" w:color="F0F0F0"/>
            <w:right w:val="none" w:sz="0" w:space="0" w:color="auto"/>
          </w:divBdr>
          <w:divsChild>
            <w:div w:id="1319263533">
              <w:marLeft w:val="0"/>
              <w:marRight w:val="0"/>
              <w:marTop w:val="100"/>
              <w:marBottom w:val="100"/>
              <w:divBdr>
                <w:top w:val="none" w:sz="0" w:space="0" w:color="auto"/>
                <w:left w:val="none" w:sz="0" w:space="0" w:color="auto"/>
                <w:bottom w:val="none" w:sz="0" w:space="0" w:color="auto"/>
                <w:right w:val="none" w:sz="0" w:space="0" w:color="auto"/>
              </w:divBdr>
              <w:divsChild>
                <w:div w:id="79124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845670">
      <w:bodyDiv w:val="1"/>
      <w:marLeft w:val="0"/>
      <w:marRight w:val="0"/>
      <w:marTop w:val="0"/>
      <w:marBottom w:val="0"/>
      <w:divBdr>
        <w:top w:val="none" w:sz="0" w:space="0" w:color="auto"/>
        <w:left w:val="none" w:sz="0" w:space="0" w:color="auto"/>
        <w:bottom w:val="none" w:sz="0" w:space="0" w:color="auto"/>
        <w:right w:val="none" w:sz="0" w:space="0" w:color="auto"/>
      </w:divBdr>
    </w:div>
    <w:div w:id="2144232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6.png"/><Relationship Id="rId21" Type="http://schemas.openxmlformats.org/officeDocument/2006/relationships/hyperlink" Target="https://www.sciencedirect.com/science/article/pii/S0891524520302315" TargetMode="External"/><Relationship Id="rId42" Type="http://schemas.openxmlformats.org/officeDocument/2006/relationships/hyperlink" Target="https://www.sciencedirect.com/science/article/pii/S0891524520302315" TargetMode="External"/><Relationship Id="rId63" Type="http://schemas.openxmlformats.org/officeDocument/2006/relationships/hyperlink" Target="https://www.sciencedirect.com/science/article/pii/S0145213420302969" TargetMode="External"/><Relationship Id="rId84" Type="http://schemas.openxmlformats.org/officeDocument/2006/relationships/hyperlink" Target="https://www.sciencedirect.com/science/article/pii/S0145213420302969" TargetMode="External"/><Relationship Id="rId138" Type="http://schemas.openxmlformats.org/officeDocument/2006/relationships/hyperlink" Target="https://pmc.ncbi.nlm.nih.gov/articles/PMC10503911/" TargetMode="External"/><Relationship Id="rId107" Type="http://schemas.openxmlformats.org/officeDocument/2006/relationships/hyperlink" Target="mailto:pgresearch@uwtsd.ac.uk" TargetMode="External"/><Relationship Id="rId11" Type="http://schemas.openxmlformats.org/officeDocument/2006/relationships/footer" Target="footer2.xml"/><Relationship Id="rId32" Type="http://schemas.openxmlformats.org/officeDocument/2006/relationships/hyperlink" Target="https://www.sciencedirect.com/science/article/pii/S0891524520302315" TargetMode="External"/><Relationship Id="rId53" Type="http://schemas.openxmlformats.org/officeDocument/2006/relationships/hyperlink" Target="https://www-sciencedirect-com.ezproxy.uwtsd.ac.uk/science/article/pii/S0145213421002544" TargetMode="External"/><Relationship Id="rId74" Type="http://schemas.openxmlformats.org/officeDocument/2006/relationships/hyperlink" Target="https://www.sciencedirect.com/science/article/pii/S0145213420302969" TargetMode="External"/><Relationship Id="rId128" Type="http://schemas.openxmlformats.org/officeDocument/2006/relationships/hyperlink" Target="https://files.eric.ed.gov/fulltext/ED612353.pdf" TargetMode="External"/><Relationship Id="rId149" Type="http://schemas.openxmlformats.org/officeDocument/2006/relationships/hyperlink" Target="https://www.ljmu.ac.uk/~/media/phi-reports/pdf/2016_01_adverse_childhood_experiences_and_their_impact_on_health_harming_behaviours_in_the.pdf" TargetMode="External"/><Relationship Id="rId5" Type="http://schemas.openxmlformats.org/officeDocument/2006/relationships/webSettings" Target="webSettings.xml"/><Relationship Id="rId95" Type="http://schemas.openxmlformats.org/officeDocument/2006/relationships/hyperlink" Target="https://www.ons.gov.uk/peoplepopulationandcommunity/crimeandjustice/bulletins/childabuseinenglandandwales/january2020" TargetMode="External"/><Relationship Id="rId22" Type="http://schemas.openxmlformats.org/officeDocument/2006/relationships/hyperlink" Target="https://www.sciencedirect.com/science/article/pii/S0891524520302315" TargetMode="External"/><Relationship Id="rId27" Type="http://schemas.openxmlformats.org/officeDocument/2006/relationships/hyperlink" Target="https://www.sciencedirect.com/science/article/pii/S0891524520302315" TargetMode="External"/><Relationship Id="rId43" Type="http://schemas.openxmlformats.org/officeDocument/2006/relationships/hyperlink" Target="https://www.sciencedirect.com/science/article/pii/S0891524520302315" TargetMode="External"/><Relationship Id="rId48" Type="http://schemas.openxmlformats.org/officeDocument/2006/relationships/hyperlink" Target="https://www-sciencedirect-com.ezproxy.uwtsd.ac.uk/topics/medicine-and-dentistry/systematic-review" TargetMode="External"/><Relationship Id="rId64" Type="http://schemas.openxmlformats.org/officeDocument/2006/relationships/hyperlink" Target="https://www.sciencedirect.com/science/article/pii/S0145213420302969" TargetMode="External"/><Relationship Id="rId69" Type="http://schemas.openxmlformats.org/officeDocument/2006/relationships/hyperlink" Target="https://www.sciencedirect.com/science/article/pii/S0145213420302969" TargetMode="External"/><Relationship Id="rId1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8" Type="http://schemas.openxmlformats.org/officeDocument/2006/relationships/image" Target="media/image7.png"/><Relationship Id="rId134" Type="http://schemas.openxmlformats.org/officeDocument/2006/relationships/hyperlink" Target="https://www.justiceinspectorates.gov.uk/hmiprobation/research/the-evidence-base-youth-offending-services/specific-areas-of-delivery/adversity-and-trauma/" TargetMode="External"/><Relationship Id="rId139" Type="http://schemas.openxmlformats.org/officeDocument/2006/relationships/hyperlink" Target="https://doi.org/10.1177/15248380211013132" TargetMode="External"/><Relationship Id="rId80" Type="http://schemas.openxmlformats.org/officeDocument/2006/relationships/hyperlink" Target="https://www.sciencedirect.com/science/article/pii/S0145213420302969" TargetMode="External"/><Relationship Id="rId85" Type="http://schemas.openxmlformats.org/officeDocument/2006/relationships/hyperlink" Target="https://www.sciencedirect.com/science/article/pii/S0145213420302969" TargetMode="External"/><Relationship Id="rId150" Type="http://schemas.openxmlformats.org/officeDocument/2006/relationships/hyperlink" Target="https://www.who.int/publications/m/item/adverse-childhood-experiences-international-questionnaire-(ace-iq)" TargetMode="External"/><Relationship Id="rId12" Type="http://schemas.openxmlformats.org/officeDocument/2006/relationships/hyperlink" Target="https://www.sciencedirect.com/topics/psychology/traumatic-experience" TargetMode="External"/><Relationship Id="rId17" Type="http://schemas.openxmlformats.org/officeDocument/2006/relationships/hyperlink" Target="https://www.sciencedirect.com/science/article/pii/S0891524520302315" TargetMode="External"/><Relationship Id="rId33" Type="http://schemas.openxmlformats.org/officeDocument/2006/relationships/hyperlink" Target="https://www.sciencedirect.com/science/article/pii/S0891524520302315" TargetMode="External"/><Relationship Id="rId38" Type="http://schemas.openxmlformats.org/officeDocument/2006/relationships/hyperlink" Target="https://www.sciencedirect.com/science/article/pii/S0891524520302315" TargetMode="External"/><Relationship Id="rId59" Type="http://schemas.openxmlformats.org/officeDocument/2006/relationships/hyperlink" Target="https://www.sciencedirect.com/science/article/pii/S0145213420302969" TargetMode="External"/><Relationship Id="rId103" Type="http://schemas.openxmlformats.org/officeDocument/2006/relationships/hyperlink" Target="https://www.ljmu.ac.uk/~/media/phi-reports/pdf/2016_01_adverse_childhood_experiences_and_their_impact_on_health_harming_behaviours_in_the.pdf" TargetMode="External"/><Relationship Id="rId108" Type="http://schemas.openxmlformats.org/officeDocument/2006/relationships/hyperlink" Target="mailto:2304938@student.uwtsd.ac.uk" TargetMode="External"/><Relationship Id="rId124" Type="http://schemas.openxmlformats.org/officeDocument/2006/relationships/image" Target="media/image13.png"/><Relationship Id="rId129" Type="http://schemas.openxmlformats.org/officeDocument/2006/relationships/hyperlink" Target="https://doi.org/10.1016/j.chiabu.2021.105181" TargetMode="External"/><Relationship Id="rId54" Type="http://schemas.openxmlformats.org/officeDocument/2006/relationships/hyperlink" Target="https://www-sciencedirect-com.ezproxy.uwtsd.ac.uk/topics/medicine-and-dentistry/systematic-review" TargetMode="External"/><Relationship Id="rId70" Type="http://schemas.openxmlformats.org/officeDocument/2006/relationships/hyperlink" Target="https://www.sciencedirect.com/science/article/pii/S0145213420302969" TargetMode="External"/><Relationship Id="rId75" Type="http://schemas.openxmlformats.org/officeDocument/2006/relationships/hyperlink" Target="https://www.sciencedirect.com/science/article/pii/S0145213420302969" TargetMode="External"/><Relationship Id="rId91" Type="http://schemas.openxmlformats.org/officeDocument/2006/relationships/hyperlink" Target="https://www-sciencedirect-com.ezproxy.uwtsd.ac.uk/science/article/pii/S0145213421002544" TargetMode="External"/><Relationship Id="rId96" Type="http://schemas.openxmlformats.org/officeDocument/2006/relationships/hyperlink" Target="https://doi.org/10.1016/j.childyouth.2020.105429" TargetMode="External"/><Relationship Id="rId140" Type="http://schemas.openxmlformats.org/officeDocument/2006/relationships/hyperlink" Target="https://mft.nhs.uk/rmch/services/camhs/young-people/adverse-childhood-experiences-aces-and-attachment/" TargetMode="External"/><Relationship Id="rId145" Type="http://schemas.openxmlformats.org/officeDocument/2006/relationships/hyperlink" Target="https://www.ed.ac.uk/news/2022/vulnerable-children-more-likely-to-offend-as-adult"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sciencedirect.com/science/article/pii/S0891524520302315" TargetMode="External"/><Relationship Id="rId28" Type="http://schemas.openxmlformats.org/officeDocument/2006/relationships/hyperlink" Target="https://www.sciencedirect.com/topics/psychology/traumatic-experience" TargetMode="External"/><Relationship Id="rId49" Type="http://schemas.openxmlformats.org/officeDocument/2006/relationships/hyperlink" Target="https://www-sciencedirect-com.ezproxy.uwtsd.ac.uk/science/article/pii/S0145213421002544" TargetMode="External"/><Relationship Id="rId114" Type="http://schemas.openxmlformats.org/officeDocument/2006/relationships/hyperlink" Target="https://www.uwtsd.ac.uk/research/research-ethics/" TargetMode="External"/><Relationship Id="rId119" Type="http://schemas.openxmlformats.org/officeDocument/2006/relationships/image" Target="media/image8.png"/><Relationship Id="rId44" Type="http://schemas.openxmlformats.org/officeDocument/2006/relationships/hyperlink" Target="https://www-sciencedirect-com.ezproxy.uwtsd.ac.uk/science/article/pii/S0145213421002544" TargetMode="External"/><Relationship Id="rId60" Type="http://schemas.openxmlformats.org/officeDocument/2006/relationships/hyperlink" Target="https://www.sciencedirect.com/science/article/pii/S0145213420302969" TargetMode="External"/><Relationship Id="rId65" Type="http://schemas.openxmlformats.org/officeDocument/2006/relationships/hyperlink" Target="https://www.sciencedirect.com/science/article/pii/S0145213420302969" TargetMode="External"/><Relationship Id="rId81" Type="http://schemas.openxmlformats.org/officeDocument/2006/relationships/hyperlink" Target="https://www.sciencedirect.com/science/article/pii/S0145213420302969" TargetMode="External"/><Relationship Id="rId86" Type="http://schemas.openxmlformats.org/officeDocument/2006/relationships/hyperlink" Target="https://www.sciencedirect.com/science/article/pii/S0145213420302969" TargetMode="External"/><Relationship Id="rId130" Type="http://schemas.openxmlformats.org/officeDocument/2006/relationships/hyperlink" Target="https://doi.org/10.1016/j.chiabu.2020.104641" TargetMode="External"/><Relationship Id="rId135" Type="http://schemas.openxmlformats.org/officeDocument/2006/relationships/hyperlink" Target="https://www.indeed.com/career-advice/career-development/methods-of-data-collection" TargetMode="External"/><Relationship Id="rId151" Type="http://schemas.openxmlformats.org/officeDocument/2006/relationships/hyperlink" Target="https://www.youngminds.org.uk/professional/resources/understanding-trauma-and-adversity/" TargetMode="External"/><Relationship Id="rId13" Type="http://schemas.openxmlformats.org/officeDocument/2006/relationships/hyperlink" Target="https://www.sciencedirect.com/topics/psychology/mental-health" TargetMode="External"/><Relationship Id="rId18" Type="http://schemas.openxmlformats.org/officeDocument/2006/relationships/hyperlink" Target="https://www.sciencedirect.com/science/article/pii/S0891524520302315" TargetMode="External"/><Relationship Id="rId39" Type="http://schemas.openxmlformats.org/officeDocument/2006/relationships/hyperlink" Target="https://www.sciencedirect.com/science/article/pii/S0891524520302315" TargetMode="External"/><Relationship Id="rId109" Type="http://schemas.openxmlformats.org/officeDocument/2006/relationships/hyperlink" Target="file:///C:/Users/c.lohmann-hancock/AppData/Local/Microsoft/Windows/INetCache/REICoP-17-20-v3-Final.pdf" TargetMode="External"/><Relationship Id="rId34" Type="http://schemas.openxmlformats.org/officeDocument/2006/relationships/hyperlink" Target="https://www.sciencedirect.com/science/article/pii/S0891524520302315" TargetMode="External"/><Relationship Id="rId50" Type="http://schemas.openxmlformats.org/officeDocument/2006/relationships/hyperlink" Target="https://www-sciencedirect-com.ezproxy.uwtsd.ac.uk/science/article/pii/S0145213421002544" TargetMode="External"/><Relationship Id="rId55" Type="http://schemas.openxmlformats.org/officeDocument/2006/relationships/hyperlink" Target="https://www-sciencedirect-com.ezproxy.uwtsd.ac.uk/science/article/pii/S0145213421002544" TargetMode="External"/><Relationship Id="rId76" Type="http://schemas.openxmlformats.org/officeDocument/2006/relationships/hyperlink" Target="https://www.sciencedirect.com/science/article/pii/S0145213420302969" TargetMode="External"/><Relationship Id="rId97" Type="http://schemas.openxmlformats.org/officeDocument/2006/relationships/hyperlink" Target="https://pmc.ncbi.nlm.nih.gov/articles/PMC10503911/" TargetMode="External"/><Relationship Id="rId104" Type="http://schemas.openxmlformats.org/officeDocument/2006/relationships/hyperlink" Target="https://www.who.int/publications/m/item/adverse-childhood-experiences-international-questionnaire-(ace-iq)" TargetMode="External"/><Relationship Id="rId120" Type="http://schemas.openxmlformats.org/officeDocument/2006/relationships/image" Target="media/image9.png"/><Relationship Id="rId125" Type="http://schemas.openxmlformats.org/officeDocument/2006/relationships/image" Target="media/image14.png"/><Relationship Id="rId141" Type="http://schemas.openxmlformats.org/officeDocument/2006/relationships/hyperlink" Target="https://www.sciencedirect.com/science/article/abs/pii/S1078817404001208" TargetMode="External"/><Relationship Id="rId146" Type="http://schemas.openxmlformats.org/officeDocument/2006/relationships/hyperlink" Target="https://www.gov.uk/guidance/mixed-methods-study" TargetMode="External"/><Relationship Id="rId7" Type="http://schemas.openxmlformats.org/officeDocument/2006/relationships/endnotes" Target="endnotes.xml"/><Relationship Id="rId71" Type="http://schemas.openxmlformats.org/officeDocument/2006/relationships/hyperlink" Target="https://www.sciencedirect.com/topics/medicine-and-dentistry/developmental-toxicity" TargetMode="External"/><Relationship Id="rId92" Type="http://schemas.openxmlformats.org/officeDocument/2006/relationships/hyperlink" Target="https://doi.org/10.1016/j.chiabu.2020.104641" TargetMode="External"/><Relationship Id="rId2" Type="http://schemas.openxmlformats.org/officeDocument/2006/relationships/numbering" Target="numbering.xml"/><Relationship Id="rId29" Type="http://schemas.openxmlformats.org/officeDocument/2006/relationships/hyperlink" Target="https://www.sciencedirect.com/topics/psychology/mental-health" TargetMode="External"/><Relationship Id="rId24" Type="http://schemas.openxmlformats.org/officeDocument/2006/relationships/hyperlink" Target="https://www.sciencedirect.com/science/article/pii/S0891524520302315" TargetMode="External"/><Relationship Id="rId40" Type="http://schemas.openxmlformats.org/officeDocument/2006/relationships/hyperlink" Target="https://www.sciencedirect.com/science/article/pii/S0891524520302315" TargetMode="External"/><Relationship Id="rId45" Type="http://schemas.openxmlformats.org/officeDocument/2006/relationships/hyperlink" Target="https://www-sciencedirect-com.ezproxy.uwtsd.ac.uk/science/article/pii/S0145213421002544" TargetMode="External"/><Relationship Id="rId66" Type="http://schemas.openxmlformats.org/officeDocument/2006/relationships/hyperlink" Target="https://www.sciencedirect.com/science/article/pii/S0145213420302969" TargetMode="External"/><Relationship Id="rId87" Type="http://schemas.openxmlformats.org/officeDocument/2006/relationships/hyperlink" Target="https://www.sciencedirect.com/science/article/pii/S0145213420302969" TargetMode="External"/><Relationship Id="rId110" Type="http://schemas.openxmlformats.org/officeDocument/2006/relationships/hyperlink" Target="https://www.nhs.uk/nhs-services/mental-health-services/" TargetMode="External"/><Relationship Id="rId115" Type="http://schemas.openxmlformats.org/officeDocument/2006/relationships/image" Target="media/image4.png"/><Relationship Id="rId131" Type="http://schemas.openxmlformats.org/officeDocument/2006/relationships/hyperlink" Target="https://doi.org/10.1016/j.chipro.2024.100053" TargetMode="External"/><Relationship Id="rId136" Type="http://schemas.openxmlformats.org/officeDocument/2006/relationships/hyperlink" Target="https://www.researchgate.net/publication/378868278_Questionnaires_in_Research_Their_Role_Advantages_and_Main_Aspects" TargetMode="External"/><Relationship Id="rId61" Type="http://schemas.openxmlformats.org/officeDocument/2006/relationships/hyperlink" Target="https://www.sciencedirect.com/science/article/pii/S0145213420302969" TargetMode="External"/><Relationship Id="rId82" Type="http://schemas.openxmlformats.org/officeDocument/2006/relationships/hyperlink" Target="https://www.sciencedirect.com/science/article/pii/S0145213420302969" TargetMode="External"/><Relationship Id="rId152" Type="http://schemas.openxmlformats.org/officeDocument/2006/relationships/fontTable" Target="fontTable.xml"/><Relationship Id="rId19" Type="http://schemas.openxmlformats.org/officeDocument/2006/relationships/hyperlink" Target="https://www.sciencedirect.com/topics/medicine-and-dentistry/public-health" TargetMode="External"/><Relationship Id="rId14" Type="http://schemas.openxmlformats.org/officeDocument/2006/relationships/hyperlink" Target="https://www.sciencedirect.com/topics/medicine-and-dentistry/pediatrics" TargetMode="External"/><Relationship Id="rId30" Type="http://schemas.openxmlformats.org/officeDocument/2006/relationships/hyperlink" Target="https://www.sciencedirect.com/topics/medicine-and-dentistry/pediatrics" TargetMode="External"/><Relationship Id="rId35" Type="http://schemas.openxmlformats.org/officeDocument/2006/relationships/hyperlink" Target="https://www.sciencedirect.com/topics/medicine-and-dentistry/public-health" TargetMode="External"/><Relationship Id="rId56" Type="http://schemas.openxmlformats.org/officeDocument/2006/relationships/hyperlink" Target="https://www.sciencedirect.com/topics/social-sciences/adverse-childhood-experience" TargetMode="External"/><Relationship Id="rId77" Type="http://schemas.openxmlformats.org/officeDocument/2006/relationships/hyperlink" Target="https://www.sciencedirect.com/science/article/pii/S0145213420302969" TargetMode="External"/><Relationship Id="rId100" Type="http://schemas.openxmlformats.org/officeDocument/2006/relationships/hyperlink" Target="https://www.gov.wales/review-adverse-childhood-experiences-ace-policy-report-html" TargetMode="External"/><Relationship Id="rId105" Type="http://schemas.openxmlformats.org/officeDocument/2006/relationships/hyperlink" Target="https://www.youngminds.org.uk/professional/resources/understanding-trauma-and-adversity/" TargetMode="External"/><Relationship Id="rId126" Type="http://schemas.openxmlformats.org/officeDocument/2006/relationships/hyperlink" Target="https://journals.sagepub.com/doi/full/10.1177/16094069231183620" TargetMode="External"/><Relationship Id="rId147" Type="http://schemas.openxmlformats.org/officeDocument/2006/relationships/hyperlink" Target="https://www.gov.wales/review-adverse-childhood-experiences-ace-policy-report-html" TargetMode="External"/><Relationship Id="rId8" Type="http://schemas.openxmlformats.org/officeDocument/2006/relationships/image" Target="media/image1.png"/><Relationship Id="rId51" Type="http://schemas.openxmlformats.org/officeDocument/2006/relationships/hyperlink" Target="https://www-sciencedirect-com.ezproxy.uwtsd.ac.uk/science/article/pii/S0145213421002544" TargetMode="External"/><Relationship Id="rId72" Type="http://schemas.openxmlformats.org/officeDocument/2006/relationships/hyperlink" Target="https://www.sciencedirect.com/topics/medicine-and-dentistry/developmental-toxicity" TargetMode="External"/><Relationship Id="rId93" Type="http://schemas.openxmlformats.org/officeDocument/2006/relationships/hyperlink" Target="https://doi.org/10.1016/j.pedhc.2020.09.001" TargetMode="External"/><Relationship Id="rId98" Type="http://schemas.openxmlformats.org/officeDocument/2006/relationships/hyperlink" Target="https://doi.org/10.1177/15248380211013132" TargetMode="External"/><Relationship Id="rId121" Type="http://schemas.openxmlformats.org/officeDocument/2006/relationships/image" Target="media/image10.png"/><Relationship Id="rId142" Type="http://schemas.openxmlformats.org/officeDocument/2006/relationships/hyperlink" Target="https://www.ons.gov.uk/peoplepopulationandcommunity/crimeandjustice/bulletins/childabuseinenglandandwales/january2020" TargetMode="External"/><Relationship Id="rId3" Type="http://schemas.openxmlformats.org/officeDocument/2006/relationships/styles" Target="styles.xml"/><Relationship Id="rId25" Type="http://schemas.openxmlformats.org/officeDocument/2006/relationships/hyperlink" Target="https://www.sciencedirect.com/science/article/pii/S0891524520302315" TargetMode="External"/><Relationship Id="rId46" Type="http://schemas.openxmlformats.org/officeDocument/2006/relationships/hyperlink" Target="https://www-sciencedirect-com.ezproxy.uwtsd.ac.uk/science/article/pii/S0145213421002544" TargetMode="External"/><Relationship Id="rId67" Type="http://schemas.openxmlformats.org/officeDocument/2006/relationships/hyperlink" Target="https://www.sciencedirect.com/science/article/pii/S0145213420302969" TargetMode="External"/><Relationship Id="rId116" Type="http://schemas.openxmlformats.org/officeDocument/2006/relationships/image" Target="media/image5.png"/><Relationship Id="rId137" Type="http://schemas.openxmlformats.org/officeDocument/2006/relationships/hyperlink" Target="https://doi.org/10.1016/j.childyouth.2020.105429" TargetMode="External"/><Relationship Id="rId20" Type="http://schemas.openxmlformats.org/officeDocument/2006/relationships/hyperlink" Target="https://www.sciencedirect.com/science/article/pii/S0891524520302315" TargetMode="External"/><Relationship Id="rId41" Type="http://schemas.openxmlformats.org/officeDocument/2006/relationships/hyperlink" Target="https://www.sciencedirect.com/science/article/pii/S0891524520302315" TargetMode="External"/><Relationship Id="rId62" Type="http://schemas.openxmlformats.org/officeDocument/2006/relationships/hyperlink" Target="https://www.sciencedirect.com/science/article/pii/S0145213420302969" TargetMode="External"/><Relationship Id="rId83" Type="http://schemas.openxmlformats.org/officeDocument/2006/relationships/hyperlink" Target="https://www.sciencedirect.com/science/article/pii/S0145213420302969" TargetMode="External"/><Relationship Id="rId88" Type="http://schemas.openxmlformats.org/officeDocument/2006/relationships/hyperlink" Target="https://www.sciencedirect.com/topics/medicine-and-dentistry/developmental-toxicity" TargetMode="External"/><Relationship Id="rId111" Type="http://schemas.openxmlformats.org/officeDocument/2006/relationships/hyperlink" Target="https://www.mind.org.uk/information-support/guides-to-support-and-services/seeking-help-for-a-mental-health-problem/mental-health-helplines/" TargetMode="External"/><Relationship Id="rId132" Type="http://schemas.openxmlformats.org/officeDocument/2006/relationships/hyperlink" Target="https://doi.org/10.1016/j.pedhc.2020.09.001" TargetMode="External"/><Relationship Id="rId153" Type="http://schemas.openxmlformats.org/officeDocument/2006/relationships/theme" Target="theme/theme1.xml"/><Relationship Id="rId15" Type="http://schemas.openxmlformats.org/officeDocument/2006/relationships/hyperlink" Target="https://www.sciencedirect.com/topics/psychology/public-health" TargetMode="External"/><Relationship Id="rId36" Type="http://schemas.openxmlformats.org/officeDocument/2006/relationships/hyperlink" Target="https://www.sciencedirect.com/science/article/pii/S0891524520302315" TargetMode="External"/><Relationship Id="rId57" Type="http://schemas.openxmlformats.org/officeDocument/2006/relationships/hyperlink" Target="https://www.sciencedirect.com/science/article/pii/S0145213420302969" TargetMode="External"/><Relationship Id="rId106" Type="http://schemas.openxmlformats.org/officeDocument/2006/relationships/hyperlink" Target="https://mytsd.uwtsd.ac.uk" TargetMode="External"/><Relationship Id="rId127" Type="http://schemas.openxmlformats.org/officeDocument/2006/relationships/hyperlink" Target="https://www.tandfonline.com/doi/full/10.1080/17439760.2016.1262613?casa_token=qDQb1QoNe_oAAAAA:9PprSkfpFHI3rp7GowxyLt0h0iuQcNyh_btHp6xLqPzSGC1ObRVeWtgJwrNmmo1yXf96cNmSFpmW&amp;casa_token=8OxORoO-SlcAAAAA:SmX0-xwlFgIFqdrpq7bf5gUrrk4amRXeO6GR2i9IwZWN0glO4FJDy2M2pePvHZR0zBo0H75fVk7n" TargetMode="External"/><Relationship Id="rId10" Type="http://schemas.openxmlformats.org/officeDocument/2006/relationships/footer" Target="footer1.xml"/><Relationship Id="rId31" Type="http://schemas.openxmlformats.org/officeDocument/2006/relationships/hyperlink" Target="https://www.sciencedirect.com/topics/psychology/public-health" TargetMode="External"/><Relationship Id="rId52" Type="http://schemas.openxmlformats.org/officeDocument/2006/relationships/hyperlink" Target="https://www-sciencedirect-com.ezproxy.uwtsd.ac.uk/science/article/pii/S0145213421002544" TargetMode="External"/><Relationship Id="rId73" Type="http://schemas.openxmlformats.org/officeDocument/2006/relationships/hyperlink" Target="https://www.sciencedirect.com/topics/social-sciences/adverse-childhood-experience" TargetMode="External"/><Relationship Id="rId78" Type="http://schemas.openxmlformats.org/officeDocument/2006/relationships/hyperlink" Target="https://www.sciencedirect.com/science/article/pii/S0145213420302969" TargetMode="External"/><Relationship Id="rId94" Type="http://schemas.openxmlformats.org/officeDocument/2006/relationships/hyperlink" Target="https://www.justiceinspectorates.gov.uk/hmiprobation/research/the-evidence-base-youth-offending-services/specific-areas-of-delivery/adversity-and-trauma/" TargetMode="External"/><Relationship Id="rId99" Type="http://schemas.openxmlformats.org/officeDocument/2006/relationships/hyperlink" Target="https://mft.nhs.uk/rmch/services/camhs/young-people/adverse-childhood-experiences-aces-and-attachment/" TargetMode="External"/><Relationship Id="rId101" Type="http://schemas.openxmlformats.org/officeDocument/2006/relationships/hyperlink" Target="https://www.gov.scot/publications/covid-19-children-families-collective-leadership-group-short-life-group-under-18s-custody-recommendations-report-short-life-group-under-18s-custody/pages/6/" TargetMode="External"/><Relationship Id="rId122" Type="http://schemas.openxmlformats.org/officeDocument/2006/relationships/image" Target="media/image11.png"/><Relationship Id="rId143" Type="http://schemas.openxmlformats.org/officeDocument/2006/relationships/hyperlink" Target="https://www.gov.wales/review-adverse-childhood-experiences-ace-policy-report-html" TargetMode="External"/><Relationship Id="rId148" Type="http://schemas.openxmlformats.org/officeDocument/2006/relationships/hyperlink" Target="https://pmc.ncbi.nlm.nih.gov/articles/PMC9057171/"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ciencedirect.com/science/article/pii/S0891524520302315" TargetMode="External"/><Relationship Id="rId47" Type="http://schemas.openxmlformats.org/officeDocument/2006/relationships/hyperlink" Target="https://www-sciencedirect-com.ezproxy.uwtsd.ac.uk/science/article/pii/S0145213421002544" TargetMode="External"/><Relationship Id="rId68" Type="http://schemas.openxmlformats.org/officeDocument/2006/relationships/hyperlink" Target="https://www.sciencedirect.com/science/article/pii/S0145213420302969" TargetMode="External"/><Relationship Id="rId89" Type="http://schemas.openxmlformats.org/officeDocument/2006/relationships/hyperlink" Target="https://www.sciencedirect.com/topics/medicine-and-dentistry/developmental-toxicity" TargetMode="External"/><Relationship Id="rId1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33" Type="http://schemas.openxmlformats.org/officeDocument/2006/relationships/hyperlink" Target="https://www.circleinternational.co.uk/wp-content/uploads/2021/01/IJSRM4-9.pdf" TargetMode="External"/><Relationship Id="rId16" Type="http://schemas.openxmlformats.org/officeDocument/2006/relationships/hyperlink" Target="https://www.sciencedirect.com/science/article/pii/S0891524520302315" TargetMode="External"/><Relationship Id="rId37" Type="http://schemas.openxmlformats.org/officeDocument/2006/relationships/hyperlink" Target="https://www.sciencedirect.com/science/article/pii/S0891524520302315" TargetMode="External"/><Relationship Id="rId58" Type="http://schemas.openxmlformats.org/officeDocument/2006/relationships/hyperlink" Target="https://www.sciencedirect.com/science/article/pii/S0145213420302969" TargetMode="External"/><Relationship Id="rId79" Type="http://schemas.openxmlformats.org/officeDocument/2006/relationships/hyperlink" Target="https://www.sciencedirect.com/science/article/pii/S0145213420302969" TargetMode="External"/><Relationship Id="rId102" Type="http://schemas.openxmlformats.org/officeDocument/2006/relationships/hyperlink" Target="https://www.ed.ac.uk/news/2022/vulnerable-children-more-likely-to-offend-as-adult" TargetMode="External"/><Relationship Id="rId123" Type="http://schemas.openxmlformats.org/officeDocument/2006/relationships/image" Target="media/image12.png"/><Relationship Id="rId144" Type="http://schemas.openxmlformats.org/officeDocument/2006/relationships/hyperlink" Target="https://www.gov.scot/publications/covid-19-children-families-collective-leadership-group-short-life-group-under-18s-custody-recommendations-report-short-life-group-under-18s-custody/pages/6/" TargetMode="External"/><Relationship Id="rId9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Pages>
  <Words>8766</Words>
  <Characters>49972</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Megan Goodier (2304938)</cp:lastModifiedBy>
  <cp:revision>3</cp:revision>
  <dcterms:created xsi:type="dcterms:W3CDTF">2025-04-28T11:27:00Z</dcterms:created>
  <dcterms:modified xsi:type="dcterms:W3CDTF">2025-04-28T11:27:00Z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b68e1c9c0f4b1f48d64ea6ac259c5cc3ff93a48e4297d8cacfaec0ba5e05d954</vt:lpwstr>
  </property>
</Properties>
</file>