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A20B1A" w14:textId="0018843E" w:rsidR="00016756" w:rsidRPr="00016756" w:rsidRDefault="00016756" w:rsidP="00016756">
      <w:pPr>
        <w:rPr>
          <w:sz w:val="44"/>
          <w:szCs w:val="44"/>
        </w:rPr>
      </w:pPr>
      <w:r w:rsidRPr="00016756">
        <w:rPr>
          <w:sz w:val="44"/>
          <w:szCs w:val="44"/>
        </w:rPr>
        <w:t>Belief and Belonging: The Journey of Women in Religion</w:t>
      </w:r>
    </w:p>
    <w:p w14:paraId="39066C9B" w14:textId="77777777" w:rsidR="00016756" w:rsidRDefault="00016756" w:rsidP="00016756">
      <w:pPr>
        <w:rPr>
          <w:sz w:val="36"/>
          <w:szCs w:val="36"/>
        </w:rPr>
      </w:pPr>
    </w:p>
    <w:p w14:paraId="6B3CE458" w14:textId="33C34612" w:rsidR="00016756" w:rsidRDefault="00016756" w:rsidP="00016756">
      <w:pPr>
        <w:rPr>
          <w:sz w:val="36"/>
          <w:szCs w:val="36"/>
        </w:rPr>
      </w:pPr>
      <w:r>
        <w:rPr>
          <w:sz w:val="36"/>
          <w:szCs w:val="36"/>
        </w:rPr>
        <w:t xml:space="preserve">Name: Grace Davies-Jones </w:t>
      </w:r>
    </w:p>
    <w:p w14:paraId="462A7CB0" w14:textId="64076E0F" w:rsidR="00016756" w:rsidRDefault="00016756" w:rsidP="00016756">
      <w:pPr>
        <w:rPr>
          <w:sz w:val="36"/>
          <w:szCs w:val="36"/>
        </w:rPr>
      </w:pPr>
      <w:r>
        <w:rPr>
          <w:sz w:val="36"/>
          <w:szCs w:val="36"/>
        </w:rPr>
        <w:t>Student Number: 2224342</w:t>
      </w:r>
    </w:p>
    <w:p w14:paraId="4851F927" w14:textId="5B69ABD5" w:rsidR="00016756" w:rsidRDefault="00016756" w:rsidP="00016756">
      <w:pPr>
        <w:rPr>
          <w:sz w:val="36"/>
          <w:szCs w:val="36"/>
        </w:rPr>
      </w:pPr>
      <w:r>
        <w:rPr>
          <w:sz w:val="36"/>
          <w:szCs w:val="36"/>
        </w:rPr>
        <w:t>Course: BA Design Crafts</w:t>
      </w:r>
    </w:p>
    <w:p w14:paraId="7E2BE5BF" w14:textId="17A9AA8B" w:rsidR="00016756" w:rsidRDefault="00016756" w:rsidP="00016756">
      <w:pPr>
        <w:rPr>
          <w:sz w:val="36"/>
          <w:szCs w:val="36"/>
        </w:rPr>
      </w:pPr>
      <w:r>
        <w:rPr>
          <w:sz w:val="36"/>
          <w:szCs w:val="36"/>
        </w:rPr>
        <w:t>Lecturer: Julia Lockheart</w:t>
      </w:r>
    </w:p>
    <w:p w14:paraId="1FD48818" w14:textId="3F19854B" w:rsidR="00016756" w:rsidRPr="00016756" w:rsidRDefault="00016756" w:rsidP="00016756">
      <w:pPr>
        <w:rPr>
          <w:sz w:val="36"/>
          <w:szCs w:val="36"/>
        </w:rPr>
      </w:pPr>
      <w:r>
        <w:rPr>
          <w:sz w:val="36"/>
          <w:szCs w:val="36"/>
        </w:rPr>
        <w:t>Word Count: 1449</w:t>
      </w:r>
    </w:p>
    <w:p w14:paraId="179269A9" w14:textId="35D218C8" w:rsidR="006D5FEA" w:rsidRPr="00016756" w:rsidRDefault="00016756" w:rsidP="006D5FEA">
      <w:r>
        <w:br w:type="page"/>
      </w:r>
      <w:r w:rsidR="006D5FEA">
        <w:rPr>
          <w:u w:val="single"/>
        </w:rPr>
        <w:lastRenderedPageBreak/>
        <w:t>Introduction</w:t>
      </w:r>
    </w:p>
    <w:p w14:paraId="76D78BC2" w14:textId="1A983A4C" w:rsidR="00B416FC" w:rsidRDefault="00B416FC" w:rsidP="00B416FC">
      <w:r>
        <w:t>Women, since the dawn of time, have woven a tapestry, rich in faith and devotion, contributi</w:t>
      </w:r>
      <w:r w:rsidR="003E1281">
        <w:t>ng</w:t>
      </w:r>
      <w:r>
        <w:t xml:space="preserve"> to the fabrics of religion. Deities, religious leaders, </w:t>
      </w:r>
      <w:r w:rsidR="00C2660E">
        <w:t>practitioners,</w:t>
      </w:r>
      <w:r>
        <w:t xml:space="preserve"> and</w:t>
      </w:r>
      <w:r w:rsidR="00C2660E">
        <w:t xml:space="preserve"> seekers of understanding, Women have been steadfast and forefront. </w:t>
      </w:r>
    </w:p>
    <w:p w14:paraId="35D7BC8F" w14:textId="56F129AA" w:rsidR="00C2660E" w:rsidRDefault="00C2660E" w:rsidP="00B416FC">
      <w:r>
        <w:t xml:space="preserve">This exhibition, showcasing the journey of women in religion, explores the diverse array of experiences of women across various cultures and religions. </w:t>
      </w:r>
      <w:r w:rsidR="00401BB8">
        <w:t>This will be displayed through captivating artwork, an amalgamation of paintings</w:t>
      </w:r>
      <w:r w:rsidR="00096559">
        <w:t xml:space="preserve"> and</w:t>
      </w:r>
      <w:r w:rsidR="00401BB8">
        <w:t xml:space="preserve"> sculptures</w:t>
      </w:r>
      <w:r w:rsidR="00096559">
        <w:t>.</w:t>
      </w:r>
    </w:p>
    <w:p w14:paraId="1EBAA69A" w14:textId="02C1E50C" w:rsidR="00401BB8" w:rsidRDefault="00401BB8" w:rsidP="00B416FC">
      <w:r>
        <w:t xml:space="preserve">We will be delving into the many ways women have found their faith, navigated the complicated structures of religions, and resulted in shaping their communities. Through pioneering female scholars, women who express their devotion through their art and culture and goddesses of great power. </w:t>
      </w:r>
    </w:p>
    <w:p w14:paraId="40E97B4E" w14:textId="2E4127F5" w:rsidR="00401BB8" w:rsidRDefault="00401BB8" w:rsidP="00B416FC">
      <w:r>
        <w:t xml:space="preserve">Both the incredible beauty and profound challenges faced by women through their faith and traditions will be explored, examining the past and present and create conversation about the continued evolution of women in religion. </w:t>
      </w:r>
    </w:p>
    <w:p w14:paraId="7052D50C" w14:textId="182C7419" w:rsidR="00EB386F" w:rsidRPr="00EB386F" w:rsidRDefault="00EB386F" w:rsidP="00B416FC">
      <w:pPr>
        <w:rPr>
          <w:u w:val="single"/>
        </w:rPr>
      </w:pPr>
      <w:r>
        <w:rPr>
          <w:u w:val="single"/>
        </w:rPr>
        <w:t>Venue and Setting</w:t>
      </w:r>
    </w:p>
    <w:p w14:paraId="0F53CBDB" w14:textId="7FD9E92B" w:rsidR="000C1416" w:rsidRPr="00931E40" w:rsidRDefault="005124FD" w:rsidP="00B416FC">
      <w:pPr>
        <w:rPr>
          <w:u w:val="single"/>
        </w:rPr>
      </w:pPr>
      <w:r>
        <w:t>The Former Church of St Michael is the chosen venue for this exhibition. T</w:t>
      </w:r>
      <w:r w:rsidR="00931E40">
        <w:t>h</w:t>
      </w:r>
      <w:r>
        <w:t>e former church was built around 1885. Previously a roman church was settled</w:t>
      </w:r>
      <w:r w:rsidR="001F5195">
        <w:t xml:space="preserve"> on</w:t>
      </w:r>
      <w:r>
        <w:t xml:space="preserve"> the same grounds as the current church</w:t>
      </w:r>
      <w:r w:rsidR="001F5195">
        <w:t>,</w:t>
      </w:r>
      <w:r>
        <w:t xml:space="preserve"> with the first modern recorded burial in the late 18</w:t>
      </w:r>
      <w:r w:rsidRPr="005124FD">
        <w:rPr>
          <w:vertAlign w:val="superscript"/>
        </w:rPr>
        <w:t>th</w:t>
      </w:r>
      <w:r>
        <w:t xml:space="preserve"> century</w:t>
      </w:r>
      <w:r w:rsidR="001F5195">
        <w:t>. The long rich history of this building will give significance to story behind each piece</w:t>
      </w:r>
      <w:r w:rsidR="003239C9">
        <w:t>, at 145.53m</w:t>
      </w:r>
      <w:r w:rsidR="003239C9">
        <w:rPr>
          <w:vertAlign w:val="superscript"/>
        </w:rPr>
        <w:t>2</w:t>
      </w:r>
      <w:r w:rsidR="003239C9">
        <w:t>, this space offers the perfect scale for an exhibition that fosters a sense of closeness, mirroring the intimacy and connection that a strong religious community can provide.</w:t>
      </w:r>
    </w:p>
    <w:p w14:paraId="544D60EF" w14:textId="159BC388" w:rsidR="006D5FEA" w:rsidRDefault="006D5FEA" w:rsidP="006D5FEA"/>
    <w:p w14:paraId="09FFE69C" w14:textId="33A5E9C5" w:rsidR="006D5FEA" w:rsidRPr="006D5FEA" w:rsidRDefault="006D5FEA" w:rsidP="006D5FEA"/>
    <w:p w14:paraId="099A7438" w14:textId="0A22C7DF" w:rsidR="006D5FEA" w:rsidRPr="006D5FEA" w:rsidRDefault="00931E40" w:rsidP="006D5FEA">
      <w:r w:rsidRPr="006D5FEA">
        <w:rPr>
          <w:noProof/>
        </w:rPr>
        <w:drawing>
          <wp:anchor distT="0" distB="0" distL="114300" distR="114300" simplePos="0" relativeHeight="251658240" behindDoc="0" locked="0" layoutInCell="1" allowOverlap="1" wp14:anchorId="25C30EAC" wp14:editId="4C5C50DC">
            <wp:simplePos x="0" y="0"/>
            <wp:positionH relativeFrom="margin">
              <wp:posOffset>-635</wp:posOffset>
            </wp:positionH>
            <wp:positionV relativeFrom="paragraph">
              <wp:posOffset>0</wp:posOffset>
            </wp:positionV>
            <wp:extent cx="3719487" cy="2715658"/>
            <wp:effectExtent l="0" t="0" r="0" b="8890"/>
            <wp:wrapSquare wrapText="bothSides"/>
            <wp:docPr id="714361958" name="Picture 1" descr="A church with a cemetery&#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361958" name="Picture 1" descr="A church with a cemetery&#10;&#10;Description automatically generated">
                      <a:extLst>
                        <a:ext uri="{C183D7F6-B498-43B3-948B-1728B52AA6E4}">
                          <adec:decorative xmlns:adec="http://schemas.microsoft.com/office/drawing/2017/decorative" val="0"/>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3719487" cy="2715658"/>
                    </a:xfrm>
                    <a:prstGeom prst="rect">
                      <a:avLst/>
                    </a:prstGeom>
                  </pic:spPr>
                </pic:pic>
              </a:graphicData>
            </a:graphic>
            <wp14:sizeRelH relativeFrom="page">
              <wp14:pctWidth>0</wp14:pctWidth>
            </wp14:sizeRelH>
            <wp14:sizeRelV relativeFrom="page">
              <wp14:pctHeight>0</wp14:pctHeight>
            </wp14:sizeRelV>
          </wp:anchor>
        </w:drawing>
      </w:r>
    </w:p>
    <w:p w14:paraId="2EA7B5CD" w14:textId="5A02F437" w:rsidR="006D5FEA" w:rsidRPr="006D5FEA" w:rsidRDefault="006D5FEA" w:rsidP="006D5FEA"/>
    <w:p w14:paraId="6E93997B" w14:textId="27EAEA83" w:rsidR="006D5FEA" w:rsidRPr="006D5FEA" w:rsidRDefault="006D5FEA" w:rsidP="006D5FEA"/>
    <w:p w14:paraId="1161263B" w14:textId="0E70A951" w:rsidR="006D5FEA" w:rsidRPr="006D5FEA" w:rsidRDefault="006D5FEA" w:rsidP="006D5FEA"/>
    <w:p w14:paraId="5EF2FBDF" w14:textId="541022B1" w:rsidR="006D5FEA" w:rsidRPr="006D5FEA" w:rsidRDefault="006D5FEA" w:rsidP="006D5FEA"/>
    <w:p w14:paraId="121B367A" w14:textId="6AB3219B" w:rsidR="006D5FEA" w:rsidRPr="006D5FEA" w:rsidRDefault="006D5FEA" w:rsidP="006D5FEA"/>
    <w:p w14:paraId="288AC608" w14:textId="5F496E9B" w:rsidR="006D5FEA" w:rsidRPr="006D5FEA" w:rsidRDefault="006D5FEA" w:rsidP="006D5FEA"/>
    <w:p w14:paraId="04CE09FD" w14:textId="448535DE" w:rsidR="006D5FEA" w:rsidRPr="006D5FEA" w:rsidRDefault="006D5FEA" w:rsidP="006D5FEA"/>
    <w:p w14:paraId="1B13EC2C" w14:textId="1F2525B9" w:rsidR="006D5FEA" w:rsidRDefault="00931E40" w:rsidP="006D5FEA">
      <w:r>
        <w:rPr>
          <w:noProof/>
        </w:rPr>
        <w:lastRenderedPageBreak/>
        <mc:AlternateContent>
          <mc:Choice Requires="wps">
            <w:drawing>
              <wp:anchor distT="0" distB="0" distL="114300" distR="114300" simplePos="0" relativeHeight="251660288" behindDoc="0" locked="0" layoutInCell="1" allowOverlap="1" wp14:anchorId="5C04E19E" wp14:editId="6F24F5E2">
                <wp:simplePos x="0" y="0"/>
                <wp:positionH relativeFrom="margin">
                  <wp:align>left</wp:align>
                </wp:positionH>
                <wp:positionV relativeFrom="paragraph">
                  <wp:posOffset>9525</wp:posOffset>
                </wp:positionV>
                <wp:extent cx="4535805" cy="635"/>
                <wp:effectExtent l="0" t="0" r="0" b="0"/>
                <wp:wrapSquare wrapText="bothSides"/>
                <wp:docPr id="227488691" name="Text Box 1"/>
                <wp:cNvGraphicFramePr/>
                <a:graphic xmlns:a="http://schemas.openxmlformats.org/drawingml/2006/main">
                  <a:graphicData uri="http://schemas.microsoft.com/office/word/2010/wordprocessingShape">
                    <wps:wsp>
                      <wps:cNvSpPr txBox="1"/>
                      <wps:spPr>
                        <a:xfrm>
                          <a:off x="0" y="0"/>
                          <a:ext cx="4535805" cy="635"/>
                        </a:xfrm>
                        <a:prstGeom prst="rect">
                          <a:avLst/>
                        </a:prstGeom>
                        <a:solidFill>
                          <a:prstClr val="white"/>
                        </a:solidFill>
                        <a:ln>
                          <a:noFill/>
                        </a:ln>
                      </wps:spPr>
                      <wps:txbx>
                        <w:txbxContent>
                          <w:p w14:paraId="2B141BCF" w14:textId="7D672719" w:rsidR="006D5FEA" w:rsidRPr="00DA7770" w:rsidRDefault="006D5FEA" w:rsidP="006D5FEA">
                            <w:pPr>
                              <w:pStyle w:val="Caption"/>
                            </w:pPr>
                            <w:r>
                              <w:t xml:space="preserve">Figure </w:t>
                            </w:r>
                            <w:r>
                              <w:fldChar w:fldCharType="begin"/>
                            </w:r>
                            <w:r>
                              <w:instrText xml:space="preserve"> SEQ Figure \* ARABIC </w:instrText>
                            </w:r>
                            <w:r>
                              <w:fldChar w:fldCharType="separate"/>
                            </w:r>
                            <w:r w:rsidR="00EB386F">
                              <w:rPr>
                                <w:noProof/>
                              </w:rPr>
                              <w:t>1</w:t>
                            </w:r>
                            <w:r>
                              <w:fldChar w:fldCharType="end"/>
                            </w:r>
                            <w:r>
                              <w:t xml:space="preserve"> Former St Michael's Church</w:t>
                            </w:r>
                            <w:sdt>
                              <w:sdtPr>
                                <w:id w:val="-1599010946"/>
                                <w:citation/>
                              </w:sdtPr>
                              <w:sdtContent>
                                <w:r>
                                  <w:fldChar w:fldCharType="begin"/>
                                </w:r>
                                <w:r>
                                  <w:instrText xml:space="preserve"> CITATION RJC14 \l 2057 </w:instrText>
                                </w:r>
                                <w:r>
                                  <w:fldChar w:fldCharType="separate"/>
                                </w:r>
                                <w:r>
                                  <w:rPr>
                                    <w:noProof/>
                                  </w:rPr>
                                  <w:t xml:space="preserve"> (RJ Chartered Surveyors,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04E19E" id="_x0000_t202" coordsize="21600,21600" o:spt="202" path="m,l,21600r21600,l21600,xe">
                <v:stroke joinstyle="miter"/>
                <v:path gradientshapeok="t" o:connecttype="rect"/>
              </v:shapetype>
              <v:shape id="Text Box 1" o:spid="_x0000_s1026" type="#_x0000_t202" style="position:absolute;margin-left:0;margin-top:.75pt;width:357.15pt;height:.05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ndFgIAADgEAAAOAAAAZHJzL2Uyb0RvYy54bWysU8Fu2zAMvQ/YPwi6L07apSi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" stroked="f">
                <v:textbox style="mso-fit-shape-to-text:t" inset="0,0,0,0">
                  <w:txbxContent>
                    <w:p w14:paraId="2B141BCF" w14:textId="7D672719" w:rsidR="006D5FEA" w:rsidRPr="00DA7770" w:rsidRDefault="006D5FEA" w:rsidP="006D5FEA">
                      <w:pPr>
                        <w:pStyle w:val="Caption"/>
                      </w:pPr>
                      <w:r>
                        <w:t xml:space="preserve">Figure </w:t>
                      </w:r>
                      <w:r>
                        <w:fldChar w:fldCharType="begin"/>
                      </w:r>
                      <w:r>
                        <w:instrText xml:space="preserve"> SEQ Figure \* ARABIC </w:instrText>
                      </w:r>
                      <w:r>
                        <w:fldChar w:fldCharType="separate"/>
                      </w:r>
                      <w:r w:rsidR="00EB386F">
                        <w:rPr>
                          <w:noProof/>
                        </w:rPr>
                        <w:t>1</w:t>
                      </w:r>
                      <w:r>
                        <w:fldChar w:fldCharType="end"/>
                      </w:r>
                      <w:r>
                        <w:t xml:space="preserve"> Former St Michael's Church</w:t>
                      </w:r>
                      <w:sdt>
                        <w:sdtPr>
                          <w:id w:val="-1599010946"/>
                          <w:citation/>
                        </w:sdtPr>
                        <w:sdtContent>
                          <w:r>
                            <w:fldChar w:fldCharType="begin"/>
                          </w:r>
                          <w:r>
                            <w:instrText xml:space="preserve"> CITATION RJC14 \l 2057 </w:instrText>
                          </w:r>
                          <w:r>
                            <w:fldChar w:fldCharType="separate"/>
                          </w:r>
                          <w:r>
                            <w:rPr>
                              <w:noProof/>
                            </w:rPr>
                            <w:t xml:space="preserve"> (RJ Chartered Surveyors, 2014)</w:t>
                          </w:r>
                          <w:r>
                            <w:fldChar w:fldCharType="end"/>
                          </w:r>
                        </w:sdtContent>
                      </w:sdt>
                    </w:p>
                  </w:txbxContent>
                </v:textbox>
                <w10:wrap type="square" anchorx="margin"/>
              </v:shape>
            </w:pict>
          </mc:Fallback>
        </mc:AlternateContent>
      </w:r>
    </w:p>
    <w:p w14:paraId="5B090131" w14:textId="7269789F" w:rsidR="006D5FEA" w:rsidRPr="006D5FEA" w:rsidRDefault="006D5FEA" w:rsidP="006D5FEA">
      <w:pPr>
        <w:tabs>
          <w:tab w:val="left" w:pos="1005"/>
        </w:tabs>
      </w:pPr>
      <w:r>
        <w:tab/>
      </w:r>
    </w:p>
    <w:p w14:paraId="131DA8D6" w14:textId="4B78E831" w:rsidR="00EF2199" w:rsidRDefault="00EF2199" w:rsidP="00EF2199">
      <w:pPr>
        <w:keepNext/>
      </w:pPr>
    </w:p>
    <w:p w14:paraId="0918ED3B" w14:textId="4E3917AC" w:rsidR="001F5195" w:rsidRDefault="00931E40" w:rsidP="00EF2199">
      <w:pPr>
        <w:pStyle w:val="Caption"/>
      </w:pPr>
      <w:r w:rsidRPr="006D5FEA">
        <w:rPr>
          <w:noProof/>
        </w:rPr>
        <w:drawing>
          <wp:anchor distT="0" distB="0" distL="114300" distR="114300" simplePos="0" relativeHeight="251664384" behindDoc="0" locked="0" layoutInCell="1" allowOverlap="1" wp14:anchorId="2C26C86A" wp14:editId="7F4DF699">
            <wp:simplePos x="0" y="0"/>
            <wp:positionH relativeFrom="margin">
              <wp:align>left</wp:align>
            </wp:positionH>
            <wp:positionV relativeFrom="paragraph">
              <wp:posOffset>191770</wp:posOffset>
            </wp:positionV>
            <wp:extent cx="4055618" cy="2882427"/>
            <wp:effectExtent l="0" t="0" r="2540" b="0"/>
            <wp:wrapSquare wrapText="bothSides"/>
            <wp:docPr id="1223304115" name="Picture 1"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04115" name="Picture 1" descr="A map of a tow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55618" cy="2882427"/>
                    </a:xfrm>
                    <a:prstGeom prst="rect">
                      <a:avLst/>
                    </a:prstGeom>
                  </pic:spPr>
                </pic:pic>
              </a:graphicData>
            </a:graphic>
            <wp14:sizeRelH relativeFrom="page">
              <wp14:pctWidth>0</wp14:pctWidth>
            </wp14:sizeRelH>
            <wp14:sizeRelV relativeFrom="page">
              <wp14:pctHeight>0</wp14:pctHeight>
            </wp14:sizeRelV>
          </wp:anchor>
        </w:drawing>
      </w:r>
    </w:p>
    <w:p w14:paraId="04E71DDA" w14:textId="77777777" w:rsidR="001F5195" w:rsidRDefault="001F5195" w:rsidP="00EF2199">
      <w:pPr>
        <w:pStyle w:val="Caption"/>
      </w:pPr>
    </w:p>
    <w:p w14:paraId="545A78CF" w14:textId="782470E7" w:rsidR="001F5195" w:rsidRDefault="001F5195" w:rsidP="00EF2199">
      <w:pPr>
        <w:pStyle w:val="Caption"/>
      </w:pPr>
    </w:p>
    <w:p w14:paraId="0CFD322F" w14:textId="77777777" w:rsidR="001F5195" w:rsidRDefault="001F5195" w:rsidP="00EF2199">
      <w:pPr>
        <w:pStyle w:val="Caption"/>
      </w:pPr>
    </w:p>
    <w:p w14:paraId="4FE1A7C1" w14:textId="77777777" w:rsidR="001F5195" w:rsidRDefault="001F5195" w:rsidP="00EF2199">
      <w:pPr>
        <w:pStyle w:val="Caption"/>
      </w:pPr>
    </w:p>
    <w:p w14:paraId="16974C5E" w14:textId="77777777" w:rsidR="001F5195" w:rsidRDefault="001F5195" w:rsidP="00EF2199">
      <w:pPr>
        <w:pStyle w:val="Caption"/>
      </w:pPr>
    </w:p>
    <w:p w14:paraId="11E179B2" w14:textId="4401600D" w:rsidR="001F5195" w:rsidRDefault="001F5195" w:rsidP="00EF2199">
      <w:pPr>
        <w:pStyle w:val="Caption"/>
      </w:pPr>
    </w:p>
    <w:p w14:paraId="1A58BC98" w14:textId="77777777" w:rsidR="001F5195" w:rsidRDefault="001F5195" w:rsidP="00EF2199">
      <w:pPr>
        <w:pStyle w:val="Caption"/>
      </w:pPr>
    </w:p>
    <w:p w14:paraId="5B341901" w14:textId="77777777" w:rsidR="00931E40" w:rsidRDefault="00931E40" w:rsidP="001F5195">
      <w:pPr>
        <w:pStyle w:val="Caption"/>
      </w:pPr>
    </w:p>
    <w:p w14:paraId="17B12BFA" w14:textId="77777777" w:rsidR="00931E40" w:rsidRDefault="00931E40" w:rsidP="001F5195">
      <w:pPr>
        <w:pStyle w:val="Caption"/>
      </w:pPr>
    </w:p>
    <w:p w14:paraId="6C9AA0EE" w14:textId="77777777" w:rsidR="00931E40" w:rsidRDefault="00931E40" w:rsidP="001F5195">
      <w:pPr>
        <w:pStyle w:val="Caption"/>
      </w:pPr>
    </w:p>
    <w:p w14:paraId="023608D5" w14:textId="77777777" w:rsidR="00931E40" w:rsidRDefault="00931E40" w:rsidP="001F5195">
      <w:pPr>
        <w:pStyle w:val="Caption"/>
      </w:pPr>
    </w:p>
    <w:p w14:paraId="45C0AFB4" w14:textId="04F4C607" w:rsidR="005124FD" w:rsidRPr="005124FD" w:rsidRDefault="00EF2199" w:rsidP="001F5195">
      <w:pPr>
        <w:pStyle w:val="Caption"/>
      </w:pPr>
      <w:r>
        <w:t xml:space="preserve">Figure </w:t>
      </w:r>
      <w:r>
        <w:fldChar w:fldCharType="begin"/>
      </w:r>
      <w:r>
        <w:instrText xml:space="preserve"> SEQ Figure \* ARABIC </w:instrText>
      </w:r>
      <w:r>
        <w:fldChar w:fldCharType="separate"/>
      </w:r>
      <w:r w:rsidR="00EB386F">
        <w:rPr>
          <w:noProof/>
        </w:rPr>
        <w:t>2</w:t>
      </w:r>
      <w:r>
        <w:fldChar w:fldCharType="end"/>
      </w:r>
      <w:r>
        <w:t xml:space="preserve"> Location of Former St Michael's Church</w:t>
      </w:r>
      <w:sdt>
        <w:sdtPr>
          <w:id w:val="-1932034282"/>
          <w:citation/>
        </w:sdtPr>
        <w:sdtContent>
          <w:r>
            <w:fldChar w:fldCharType="begin"/>
          </w:r>
          <w:r>
            <w:instrText xml:space="preserve"> CITATION RJC14 \l 2057 </w:instrText>
          </w:r>
          <w:r>
            <w:fldChar w:fldCharType="separate"/>
          </w:r>
          <w:r>
            <w:rPr>
              <w:noProof/>
            </w:rPr>
            <w:t xml:space="preserve"> (RJ Chartered Surveyors, 2014)</w:t>
          </w:r>
          <w:r>
            <w:fldChar w:fldCharType="end"/>
          </w:r>
        </w:sdtContent>
      </w:sdt>
    </w:p>
    <w:p w14:paraId="77983FE6" w14:textId="106E2DDF" w:rsidR="005124FD" w:rsidRPr="005124FD" w:rsidRDefault="001F5195" w:rsidP="005124FD">
      <w:r w:rsidRPr="005124FD">
        <w:rPr>
          <w:noProof/>
        </w:rPr>
        <w:drawing>
          <wp:anchor distT="0" distB="0" distL="114300" distR="114300" simplePos="0" relativeHeight="251661312" behindDoc="1" locked="0" layoutInCell="1" allowOverlap="1" wp14:anchorId="0BD03FFB" wp14:editId="6DE27889">
            <wp:simplePos x="0" y="0"/>
            <wp:positionH relativeFrom="margin">
              <wp:align>left</wp:align>
            </wp:positionH>
            <wp:positionV relativeFrom="paragraph">
              <wp:posOffset>123160</wp:posOffset>
            </wp:positionV>
            <wp:extent cx="4100830" cy="3515360"/>
            <wp:effectExtent l="0" t="0" r="0" b="8890"/>
            <wp:wrapSquare wrapText="bothSides"/>
            <wp:docPr id="1382889384" name="Picture 1" descr="A room with red carpet and a stained glass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889384" name="Picture 1" descr="A room with red carpet and a stained glass window&#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100830" cy="3515360"/>
                    </a:xfrm>
                    <a:prstGeom prst="rect">
                      <a:avLst/>
                    </a:prstGeom>
                  </pic:spPr>
                </pic:pic>
              </a:graphicData>
            </a:graphic>
            <wp14:sizeRelH relativeFrom="page">
              <wp14:pctWidth>0</wp14:pctWidth>
            </wp14:sizeRelH>
            <wp14:sizeRelV relativeFrom="page">
              <wp14:pctHeight>0</wp14:pctHeight>
            </wp14:sizeRelV>
          </wp:anchor>
        </w:drawing>
      </w:r>
    </w:p>
    <w:p w14:paraId="510E050A" w14:textId="3C6109A9" w:rsidR="005124FD" w:rsidRPr="005124FD" w:rsidRDefault="005124FD" w:rsidP="005124FD"/>
    <w:p w14:paraId="499191E1" w14:textId="77777777" w:rsidR="005124FD" w:rsidRPr="005124FD" w:rsidRDefault="005124FD" w:rsidP="005124FD"/>
    <w:p w14:paraId="4E30ADD8" w14:textId="77777777" w:rsidR="005124FD" w:rsidRPr="005124FD" w:rsidRDefault="005124FD" w:rsidP="005124FD"/>
    <w:p w14:paraId="179E972F" w14:textId="17FC9083" w:rsidR="005124FD" w:rsidRDefault="005124FD" w:rsidP="005124FD"/>
    <w:p w14:paraId="2C55E74E" w14:textId="60B1E9B4" w:rsidR="005124FD" w:rsidRDefault="005124FD" w:rsidP="005124FD"/>
    <w:p w14:paraId="2AFE5674" w14:textId="3E595783" w:rsidR="005124FD" w:rsidRDefault="005124FD" w:rsidP="005124FD"/>
    <w:p w14:paraId="2CBB1536" w14:textId="6861F8A7" w:rsidR="001F5195" w:rsidRDefault="001F5195" w:rsidP="005124FD"/>
    <w:p w14:paraId="7177D721" w14:textId="2C397EDE" w:rsidR="001F5195" w:rsidRDefault="001F5195" w:rsidP="005124FD"/>
    <w:p w14:paraId="10641013" w14:textId="176E75A2" w:rsidR="001F5195" w:rsidRDefault="001F5195" w:rsidP="005124FD"/>
    <w:p w14:paraId="6CCFE812" w14:textId="6E80776D" w:rsidR="001F5195" w:rsidRDefault="001F5195" w:rsidP="005124FD"/>
    <w:p w14:paraId="498BFFAB" w14:textId="711ACA97" w:rsidR="001F5195" w:rsidRDefault="001F5195" w:rsidP="005124FD">
      <w:r>
        <w:rPr>
          <w:noProof/>
        </w:rPr>
        <mc:AlternateContent>
          <mc:Choice Requires="wps">
            <w:drawing>
              <wp:anchor distT="0" distB="0" distL="114300" distR="114300" simplePos="0" relativeHeight="251663360" behindDoc="0" locked="0" layoutInCell="1" allowOverlap="1" wp14:anchorId="5B56E9E8" wp14:editId="0BA9ACDB">
                <wp:simplePos x="0" y="0"/>
                <wp:positionH relativeFrom="margin">
                  <wp:align>left</wp:align>
                </wp:positionH>
                <wp:positionV relativeFrom="paragraph">
                  <wp:posOffset>153685</wp:posOffset>
                </wp:positionV>
                <wp:extent cx="5267960" cy="635"/>
                <wp:effectExtent l="0" t="0" r="8890" b="0"/>
                <wp:wrapSquare wrapText="bothSides"/>
                <wp:docPr id="1640186092" name="Text Box 1"/>
                <wp:cNvGraphicFramePr/>
                <a:graphic xmlns:a="http://schemas.openxmlformats.org/drawingml/2006/main">
                  <a:graphicData uri="http://schemas.microsoft.com/office/word/2010/wordprocessingShape">
                    <wps:wsp>
                      <wps:cNvSpPr txBox="1"/>
                      <wps:spPr>
                        <a:xfrm>
                          <a:off x="0" y="0"/>
                          <a:ext cx="5267960" cy="635"/>
                        </a:xfrm>
                        <a:prstGeom prst="rect">
                          <a:avLst/>
                        </a:prstGeom>
                        <a:solidFill>
                          <a:prstClr val="white"/>
                        </a:solidFill>
                        <a:ln>
                          <a:noFill/>
                        </a:ln>
                      </wps:spPr>
                      <wps:txbx>
                        <w:txbxContent>
                          <w:p w14:paraId="68AC3350" w14:textId="1804C59C" w:rsidR="005124FD" w:rsidRPr="005124FD" w:rsidRDefault="005124FD" w:rsidP="005124FD">
                            <w:pPr>
                              <w:pStyle w:val="Caption"/>
                            </w:pPr>
                            <w:r>
                              <w:t xml:space="preserve">Figure </w:t>
                            </w:r>
                            <w:r>
                              <w:fldChar w:fldCharType="begin"/>
                            </w:r>
                            <w:r>
                              <w:instrText xml:space="preserve"> SEQ Figure \* ARABIC </w:instrText>
                            </w:r>
                            <w:r>
                              <w:fldChar w:fldCharType="separate"/>
                            </w:r>
                            <w:r w:rsidR="00EB386F">
                              <w:rPr>
                                <w:noProof/>
                              </w:rPr>
                              <w:t>3</w:t>
                            </w:r>
                            <w:r>
                              <w:fldChar w:fldCharType="end"/>
                            </w:r>
                            <w:r>
                              <w:t xml:space="preserve"> Inside of Former St Michael's Church</w:t>
                            </w:r>
                            <w:sdt>
                              <w:sdtPr>
                                <w:id w:val="-714744764"/>
                                <w:citation/>
                              </w:sdtPr>
                              <w:sdtContent>
                                <w:r>
                                  <w:fldChar w:fldCharType="begin"/>
                                </w:r>
                                <w:r>
                                  <w:instrText xml:space="preserve"> CITATION RJC14 \l 2057 </w:instrText>
                                </w:r>
                                <w:r>
                                  <w:fldChar w:fldCharType="separate"/>
                                </w:r>
                                <w:r>
                                  <w:rPr>
                                    <w:noProof/>
                                  </w:rPr>
                                  <w:t xml:space="preserve"> (RJ Chartered Surveyors,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6E9E8" id="_x0000_s1027" type="#_x0000_t202" style="position:absolute;margin-left:0;margin-top:12.1pt;width:414.8pt;height:.05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sA0GAIAAD8EAAAOAAAAZHJzL2Uyb0RvYy54bWysU8Fu2zAMvQ/YPwi6L04yNFu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6b6ezT7YxCkmKzjze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" stroked="f">
                <v:textbox style="mso-fit-shape-to-text:t" inset="0,0,0,0">
                  <w:txbxContent>
                    <w:p w14:paraId="68AC3350" w14:textId="1804C59C" w:rsidR="005124FD" w:rsidRPr="005124FD" w:rsidRDefault="005124FD" w:rsidP="005124FD">
                      <w:pPr>
                        <w:pStyle w:val="Caption"/>
                      </w:pPr>
                      <w:r>
                        <w:t xml:space="preserve">Figure </w:t>
                      </w:r>
                      <w:r>
                        <w:fldChar w:fldCharType="begin"/>
                      </w:r>
                      <w:r>
                        <w:instrText xml:space="preserve"> SEQ Figure \* ARABIC </w:instrText>
                      </w:r>
                      <w:r>
                        <w:fldChar w:fldCharType="separate"/>
                      </w:r>
                      <w:r w:rsidR="00EB386F">
                        <w:rPr>
                          <w:noProof/>
                        </w:rPr>
                        <w:t>3</w:t>
                      </w:r>
                      <w:r>
                        <w:fldChar w:fldCharType="end"/>
                      </w:r>
                      <w:r>
                        <w:t xml:space="preserve"> Inside of Former St Michael's Church</w:t>
                      </w:r>
                      <w:sdt>
                        <w:sdtPr>
                          <w:id w:val="-714744764"/>
                          <w:citation/>
                        </w:sdtPr>
                        <w:sdtContent>
                          <w:r>
                            <w:fldChar w:fldCharType="begin"/>
                          </w:r>
                          <w:r>
                            <w:instrText xml:space="preserve"> CITATION RJC14 \l 2057 </w:instrText>
                          </w:r>
                          <w:r>
                            <w:fldChar w:fldCharType="separate"/>
                          </w:r>
                          <w:r>
                            <w:rPr>
                              <w:noProof/>
                            </w:rPr>
                            <w:t xml:space="preserve"> (RJ Chartered Surveyors, 2014)</w:t>
                          </w:r>
                          <w:r>
                            <w:fldChar w:fldCharType="end"/>
                          </w:r>
                        </w:sdtContent>
                      </w:sdt>
                    </w:p>
                  </w:txbxContent>
                </v:textbox>
                <w10:wrap type="square" anchorx="margin"/>
              </v:shape>
            </w:pict>
          </mc:Fallback>
        </mc:AlternateContent>
      </w:r>
    </w:p>
    <w:p w14:paraId="07954B6D" w14:textId="692709A9" w:rsidR="005124FD" w:rsidRDefault="005124FD" w:rsidP="005124FD"/>
    <w:p w14:paraId="40E1A5D0" w14:textId="77777777" w:rsidR="001F5195" w:rsidRDefault="001F5195" w:rsidP="001F5195">
      <w:pPr>
        <w:jc w:val="center"/>
      </w:pPr>
    </w:p>
    <w:p w14:paraId="74E853F8" w14:textId="77777777" w:rsidR="001F5195" w:rsidRDefault="001F5195" w:rsidP="001F5195">
      <w:pPr>
        <w:jc w:val="center"/>
      </w:pPr>
    </w:p>
    <w:p w14:paraId="2BB65CED" w14:textId="77777777" w:rsidR="001F5195" w:rsidRDefault="001F5195" w:rsidP="001F5195">
      <w:pPr>
        <w:jc w:val="center"/>
      </w:pPr>
    </w:p>
    <w:p w14:paraId="790E8D22" w14:textId="48C8E902" w:rsidR="001F5195" w:rsidRDefault="001F5195" w:rsidP="001F5195">
      <w:pPr>
        <w:jc w:val="center"/>
      </w:pPr>
      <w:r w:rsidRPr="001F5195">
        <w:rPr>
          <w:noProof/>
        </w:rPr>
        <w:drawing>
          <wp:anchor distT="0" distB="0" distL="114300" distR="114300" simplePos="0" relativeHeight="251665408" behindDoc="0" locked="0" layoutInCell="1" allowOverlap="1" wp14:anchorId="7947EE33" wp14:editId="21590B0F">
            <wp:simplePos x="0" y="0"/>
            <wp:positionH relativeFrom="margin">
              <wp:align>left</wp:align>
            </wp:positionH>
            <wp:positionV relativeFrom="paragraph">
              <wp:posOffset>206</wp:posOffset>
            </wp:positionV>
            <wp:extent cx="4896485" cy="3295650"/>
            <wp:effectExtent l="0" t="0" r="0" b="0"/>
            <wp:wrapSquare wrapText="bothSides"/>
            <wp:docPr id="1547900661" name="Picture 1" descr="A drawing of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00661" name="Picture 1" descr="A drawing of a churc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96485" cy="3295650"/>
                    </a:xfrm>
                    <a:prstGeom prst="rect">
                      <a:avLst/>
                    </a:prstGeom>
                  </pic:spPr>
                </pic:pic>
              </a:graphicData>
            </a:graphic>
            <wp14:sizeRelH relativeFrom="page">
              <wp14:pctWidth>0</wp14:pctWidth>
            </wp14:sizeRelH>
            <wp14:sizeRelV relativeFrom="page">
              <wp14:pctHeight>0</wp14:pctHeight>
            </wp14:sizeRelV>
          </wp:anchor>
        </w:drawing>
      </w:r>
    </w:p>
    <w:p w14:paraId="0617EAA7" w14:textId="77777777" w:rsidR="001F5195" w:rsidRPr="001F5195" w:rsidRDefault="001F5195" w:rsidP="001F5195"/>
    <w:p w14:paraId="17089ED4" w14:textId="77777777" w:rsidR="001F5195" w:rsidRPr="001F5195" w:rsidRDefault="001F5195" w:rsidP="001F5195"/>
    <w:p w14:paraId="6C4A0DDC" w14:textId="77777777" w:rsidR="001F5195" w:rsidRPr="001F5195" w:rsidRDefault="001F5195" w:rsidP="001F5195"/>
    <w:p w14:paraId="3118988B" w14:textId="77777777" w:rsidR="001F5195" w:rsidRPr="001F5195" w:rsidRDefault="001F5195" w:rsidP="001F5195"/>
    <w:p w14:paraId="130D3EC7" w14:textId="77777777" w:rsidR="001F5195" w:rsidRPr="001F5195" w:rsidRDefault="001F5195" w:rsidP="001F5195"/>
    <w:p w14:paraId="4AB0F1C5" w14:textId="77777777" w:rsidR="001F5195" w:rsidRPr="001F5195" w:rsidRDefault="001F5195" w:rsidP="001F5195"/>
    <w:p w14:paraId="57B4B7A0" w14:textId="77777777" w:rsidR="001F5195" w:rsidRPr="001F5195" w:rsidRDefault="001F5195" w:rsidP="001F5195"/>
    <w:p w14:paraId="442D4577" w14:textId="77777777" w:rsidR="001F5195" w:rsidRPr="001F5195" w:rsidRDefault="001F5195" w:rsidP="001F5195"/>
    <w:p w14:paraId="7032B526" w14:textId="77777777" w:rsidR="001F5195" w:rsidRPr="001F5195" w:rsidRDefault="001F5195" w:rsidP="001F5195"/>
    <w:p w14:paraId="4A0E018A" w14:textId="5E9FDD8C" w:rsidR="001F5195" w:rsidRPr="001F5195" w:rsidRDefault="001F5195" w:rsidP="001F5195">
      <w:r>
        <w:rPr>
          <w:noProof/>
        </w:rPr>
        <mc:AlternateContent>
          <mc:Choice Requires="wps">
            <w:drawing>
              <wp:anchor distT="0" distB="0" distL="114300" distR="114300" simplePos="0" relativeHeight="251667456" behindDoc="0" locked="0" layoutInCell="1" allowOverlap="1" wp14:anchorId="365A230D" wp14:editId="7785CEFC">
                <wp:simplePos x="0" y="0"/>
                <wp:positionH relativeFrom="margin">
                  <wp:align>left</wp:align>
                </wp:positionH>
                <wp:positionV relativeFrom="paragraph">
                  <wp:posOffset>21797</wp:posOffset>
                </wp:positionV>
                <wp:extent cx="4896485" cy="635"/>
                <wp:effectExtent l="0" t="0" r="0" b="0"/>
                <wp:wrapSquare wrapText="bothSides"/>
                <wp:docPr id="1386597456" name="Text Box 1"/>
                <wp:cNvGraphicFramePr/>
                <a:graphic xmlns:a="http://schemas.openxmlformats.org/drawingml/2006/main">
                  <a:graphicData uri="http://schemas.microsoft.com/office/word/2010/wordprocessingShape">
                    <wps:wsp>
                      <wps:cNvSpPr txBox="1"/>
                      <wps:spPr>
                        <a:xfrm>
                          <a:off x="0" y="0"/>
                          <a:ext cx="4896485" cy="635"/>
                        </a:xfrm>
                        <a:prstGeom prst="rect">
                          <a:avLst/>
                        </a:prstGeom>
                        <a:solidFill>
                          <a:prstClr val="white"/>
                        </a:solidFill>
                        <a:ln>
                          <a:noFill/>
                        </a:ln>
                      </wps:spPr>
                      <wps:txbx>
                        <w:txbxContent>
                          <w:p w14:paraId="21344665" w14:textId="708562E8" w:rsidR="001F5195" w:rsidRPr="00E57D35" w:rsidRDefault="001F5195" w:rsidP="001F5195">
                            <w:pPr>
                              <w:pStyle w:val="Caption"/>
                            </w:pPr>
                            <w:r>
                              <w:t xml:space="preserve">Figure </w:t>
                            </w:r>
                            <w:r>
                              <w:fldChar w:fldCharType="begin"/>
                            </w:r>
                            <w:r>
                              <w:instrText xml:space="preserve"> SEQ Figure \* ARABIC </w:instrText>
                            </w:r>
                            <w:r>
                              <w:fldChar w:fldCharType="separate"/>
                            </w:r>
                            <w:r w:rsidR="00EB386F">
                              <w:rPr>
                                <w:noProof/>
                              </w:rPr>
                              <w:t>4</w:t>
                            </w:r>
                            <w:r>
                              <w:fldChar w:fldCharType="end"/>
                            </w:r>
                            <w:r>
                              <w:t xml:space="preserve"> A floor plan of Former St Michael's Church</w:t>
                            </w:r>
                            <w:sdt>
                              <w:sdtPr>
                                <w:id w:val="-271700953"/>
                                <w:citation/>
                              </w:sdtPr>
                              <w:sdtContent>
                                <w:r>
                                  <w:fldChar w:fldCharType="begin"/>
                                </w:r>
                                <w:r>
                                  <w:instrText xml:space="preserve"> CITATION Pau17 \l 2057 </w:instrText>
                                </w:r>
                                <w:r>
                                  <w:fldChar w:fldCharType="separate"/>
                                </w:r>
                                <w:r>
                                  <w:rPr>
                                    <w:noProof/>
                                  </w:rPr>
                                  <w:t xml:space="preserve"> (Baker,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A230D" id="_x0000_s1028" type="#_x0000_t202" style="position:absolute;margin-left:0;margin-top:1.7pt;width:385.55pt;height:.05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VuDGwIAAD8EAAAOAAAAZHJzL2Uyb0RvYy54bWysU8Fu2zAMvQ/YPwi6L06yNui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" stroked="f">
                <v:textbox style="mso-fit-shape-to-text:t" inset="0,0,0,0">
                  <w:txbxContent>
                    <w:p w14:paraId="21344665" w14:textId="708562E8" w:rsidR="001F5195" w:rsidRPr="00E57D35" w:rsidRDefault="001F5195" w:rsidP="001F5195">
                      <w:pPr>
                        <w:pStyle w:val="Caption"/>
                      </w:pPr>
                      <w:r>
                        <w:t xml:space="preserve">Figure </w:t>
                      </w:r>
                      <w:r>
                        <w:fldChar w:fldCharType="begin"/>
                      </w:r>
                      <w:r>
                        <w:instrText xml:space="preserve"> SEQ Figure \* ARABIC </w:instrText>
                      </w:r>
                      <w:r>
                        <w:fldChar w:fldCharType="separate"/>
                      </w:r>
                      <w:r w:rsidR="00EB386F">
                        <w:rPr>
                          <w:noProof/>
                        </w:rPr>
                        <w:t>4</w:t>
                      </w:r>
                      <w:r>
                        <w:fldChar w:fldCharType="end"/>
                      </w:r>
                      <w:r>
                        <w:t xml:space="preserve"> A floor plan of Former St Michael's Church</w:t>
                      </w:r>
                      <w:sdt>
                        <w:sdtPr>
                          <w:id w:val="-271700953"/>
                          <w:citation/>
                        </w:sdtPr>
                        <w:sdtContent>
                          <w:r>
                            <w:fldChar w:fldCharType="begin"/>
                          </w:r>
                          <w:r>
                            <w:instrText xml:space="preserve"> CITATION Pau17 \l 2057 </w:instrText>
                          </w:r>
                          <w:r>
                            <w:fldChar w:fldCharType="separate"/>
                          </w:r>
                          <w:r>
                            <w:rPr>
                              <w:noProof/>
                            </w:rPr>
                            <w:t xml:space="preserve"> (Baker, 2017)</w:t>
                          </w:r>
                          <w:r>
                            <w:fldChar w:fldCharType="end"/>
                          </w:r>
                        </w:sdtContent>
                      </w:sdt>
                    </w:p>
                  </w:txbxContent>
                </v:textbox>
                <w10:wrap type="square" anchorx="margin"/>
              </v:shape>
            </w:pict>
          </mc:Fallback>
        </mc:AlternateContent>
      </w:r>
    </w:p>
    <w:p w14:paraId="2B4594B5" w14:textId="77777777" w:rsidR="001F5195" w:rsidRDefault="001F5195" w:rsidP="001F5195"/>
    <w:p w14:paraId="2ECD013D" w14:textId="65EEF811" w:rsidR="000C1416" w:rsidRDefault="000C1416" w:rsidP="001F5195">
      <w:r>
        <w:t xml:space="preserve">Upon entering, your focus will be drawn to the original architectural details of this mid-Victorian building. The towering arches, the complex mouldings, the once stained glass will all be basked in a soft ethereal white glow. </w:t>
      </w:r>
      <w:r w:rsidR="001D6C14">
        <w:t xml:space="preserve">The decision for the white glow </w:t>
      </w:r>
      <w:r w:rsidR="00772678">
        <w:t>is</w:t>
      </w:r>
      <w:r w:rsidR="001D6C14">
        <w:t xml:space="preserve"> to signify the purity of women</w:t>
      </w:r>
      <w:r w:rsidR="00772678">
        <w:t xml:space="preserve"> </w:t>
      </w:r>
      <w:sdt>
        <w:sdtPr>
          <w:id w:val="-1097941452"/>
          <w:citation/>
        </w:sdtPr>
        <w:sdtContent>
          <w:r w:rsidR="00772678">
            <w:fldChar w:fldCharType="begin"/>
          </w:r>
          <w:r w:rsidR="00772678">
            <w:instrText xml:space="preserve"> CITATION Ado24 \l 2057 </w:instrText>
          </w:r>
          <w:r w:rsidR="00772678">
            <w:fldChar w:fldCharType="separate"/>
          </w:r>
          <w:r w:rsidR="00772678">
            <w:rPr>
              <w:noProof/>
            </w:rPr>
            <w:t>(Adobe, 2024)</w:t>
          </w:r>
          <w:r w:rsidR="00772678">
            <w:fldChar w:fldCharType="end"/>
          </w:r>
        </w:sdtContent>
      </w:sdt>
      <w:r w:rsidR="001D6C14">
        <w:t xml:space="preserve">. </w:t>
      </w:r>
      <w:r>
        <w:t xml:space="preserve">Allow your gaze to drift upwards, viewing the blank ceiling, and imagine the once vibrant religious iconography that adorned this now empty space, drawing your focus entirely to the </w:t>
      </w:r>
      <w:r w:rsidR="004A0738">
        <w:t xml:space="preserve">striking artworks on display. </w:t>
      </w:r>
    </w:p>
    <w:p w14:paraId="70C214EF" w14:textId="266221C3" w:rsidR="00931E40" w:rsidRDefault="004A0738" w:rsidP="00931E40">
      <w:r>
        <w:t xml:space="preserve">The exhibition displays a thematic journey, allowing you to organically explore the space at your leisure. As you navigate, allow the space to provide a pathway to observe and explore each woman’s experiences and impact within their communities through their beliefs. </w:t>
      </w:r>
      <w:r w:rsidR="004F5F98">
        <w:t xml:space="preserve">Some works will delve into the issues faced by women as cultures evolve, highlighting </w:t>
      </w:r>
      <w:r w:rsidR="001D6C14">
        <w:t xml:space="preserve">the stark differences in traditionalism and the impact of western culture on religion. </w:t>
      </w:r>
    </w:p>
    <w:p w14:paraId="703CCFA7" w14:textId="1CC87B7D" w:rsidR="004D6B69" w:rsidRDefault="004D6B69" w:rsidP="00931E40">
      <w:r>
        <w:t>The first piece displayed will be Rebellious Silence by artist Shirin Neshat.</w:t>
      </w:r>
      <w:r w:rsidR="0021112A">
        <w:t xml:space="preserve">Neshat was born in 1957 in Kazvin, Iran, a town not by two hours from the country’s capital. She studied in the United States however due to the Islamic revolution 1979 she </w:t>
      </w:r>
      <w:r w:rsidR="00931E40">
        <w:t xml:space="preserve"> </w:t>
      </w:r>
      <w:r w:rsidR="0021112A">
        <w:t>was unable to return home. Neshat’s earlier works were photographic series which included ‘’Unveiling’’ 1993 and ‘’Women of Allah’’ 1993-1997.</w:t>
      </w:r>
      <w:sdt>
        <w:sdtPr>
          <w:id w:val="-1921475892"/>
          <w:citation/>
        </w:sdtPr>
        <w:sdtContent>
          <w:r>
            <w:fldChar w:fldCharType="begin"/>
          </w:r>
          <w:r>
            <w:instrText xml:space="preserve"> CITATION Gug \l 2057 </w:instrText>
          </w:r>
          <w:r>
            <w:fldChar w:fldCharType="separate"/>
          </w:r>
          <w:r>
            <w:rPr>
              <w:noProof/>
            </w:rPr>
            <w:t>(Guggenheim, n.d.)</w:t>
          </w:r>
          <w:r>
            <w:fldChar w:fldCharType="end"/>
          </w:r>
        </w:sdtContent>
      </w:sdt>
    </w:p>
    <w:p w14:paraId="790DA6B3" w14:textId="52361DE3" w:rsidR="004D6B69" w:rsidRDefault="00931E40" w:rsidP="004D6B69">
      <w:pPr>
        <w:keepNext/>
      </w:pPr>
      <w:r w:rsidRPr="004D6B69">
        <w:rPr>
          <w:noProof/>
        </w:rPr>
        <w:lastRenderedPageBreak/>
        <w:drawing>
          <wp:anchor distT="0" distB="0" distL="114300" distR="114300" simplePos="0" relativeHeight="251671552" behindDoc="0" locked="0" layoutInCell="1" allowOverlap="1" wp14:anchorId="0D4D4389" wp14:editId="11BF9B1C">
            <wp:simplePos x="0" y="0"/>
            <wp:positionH relativeFrom="margin">
              <wp:posOffset>45720</wp:posOffset>
            </wp:positionH>
            <wp:positionV relativeFrom="paragraph">
              <wp:posOffset>6350</wp:posOffset>
            </wp:positionV>
            <wp:extent cx="3048000" cy="4782185"/>
            <wp:effectExtent l="0" t="0" r="0" b="0"/>
            <wp:wrapSquare wrapText="bothSides"/>
            <wp:docPr id="1303515640" name="Picture 1" descr="A person with a 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15640" name="Picture 1" descr="A person with a swo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048000" cy="4782185"/>
                    </a:xfrm>
                    <a:prstGeom prst="rect">
                      <a:avLst/>
                    </a:prstGeom>
                  </pic:spPr>
                </pic:pic>
              </a:graphicData>
            </a:graphic>
            <wp14:sizeRelH relativeFrom="page">
              <wp14:pctWidth>0</wp14:pctWidth>
            </wp14:sizeRelH>
            <wp14:sizeRelV relativeFrom="page">
              <wp14:pctHeight>0</wp14:pctHeight>
            </wp14:sizeRelV>
          </wp:anchor>
        </w:drawing>
      </w:r>
    </w:p>
    <w:p w14:paraId="51667444" w14:textId="77777777" w:rsidR="00931E40" w:rsidRDefault="00931E40" w:rsidP="004D6B69">
      <w:pPr>
        <w:pStyle w:val="Caption"/>
      </w:pPr>
    </w:p>
    <w:p w14:paraId="76D4FEE1" w14:textId="77777777" w:rsidR="00931E40" w:rsidRDefault="00931E40" w:rsidP="004D6B69">
      <w:pPr>
        <w:pStyle w:val="Caption"/>
      </w:pPr>
    </w:p>
    <w:p w14:paraId="7A7C280E" w14:textId="77777777" w:rsidR="00931E40" w:rsidRDefault="00931E40" w:rsidP="004D6B69">
      <w:pPr>
        <w:pStyle w:val="Caption"/>
      </w:pPr>
    </w:p>
    <w:p w14:paraId="57C6A2CD" w14:textId="77777777" w:rsidR="00931E40" w:rsidRDefault="00931E40" w:rsidP="004D6B69">
      <w:pPr>
        <w:pStyle w:val="Caption"/>
      </w:pPr>
    </w:p>
    <w:p w14:paraId="63278834" w14:textId="77777777" w:rsidR="00931E40" w:rsidRDefault="00931E40" w:rsidP="004D6B69">
      <w:pPr>
        <w:pStyle w:val="Caption"/>
      </w:pPr>
    </w:p>
    <w:p w14:paraId="05385F2D" w14:textId="77777777" w:rsidR="00931E40" w:rsidRDefault="00931E40" w:rsidP="004D6B69">
      <w:pPr>
        <w:pStyle w:val="Caption"/>
      </w:pPr>
    </w:p>
    <w:p w14:paraId="6C7F134A" w14:textId="77777777" w:rsidR="00931E40" w:rsidRDefault="00931E40" w:rsidP="004D6B69">
      <w:pPr>
        <w:pStyle w:val="Caption"/>
      </w:pPr>
    </w:p>
    <w:p w14:paraId="2F055D6B" w14:textId="77777777" w:rsidR="00931E40" w:rsidRDefault="00931E40" w:rsidP="004D6B69">
      <w:pPr>
        <w:pStyle w:val="Caption"/>
      </w:pPr>
    </w:p>
    <w:p w14:paraId="0287117E" w14:textId="77777777" w:rsidR="00931E40" w:rsidRDefault="00931E40" w:rsidP="004D6B69">
      <w:pPr>
        <w:pStyle w:val="Caption"/>
      </w:pPr>
    </w:p>
    <w:p w14:paraId="05E57E58" w14:textId="77777777" w:rsidR="00931E40" w:rsidRDefault="00931E40" w:rsidP="004D6B69">
      <w:pPr>
        <w:pStyle w:val="Caption"/>
      </w:pPr>
    </w:p>
    <w:p w14:paraId="5E811429" w14:textId="77777777" w:rsidR="00931E40" w:rsidRDefault="00931E40" w:rsidP="004D6B69">
      <w:pPr>
        <w:pStyle w:val="Caption"/>
      </w:pPr>
    </w:p>
    <w:p w14:paraId="2E899057" w14:textId="77777777" w:rsidR="00931E40" w:rsidRDefault="00931E40" w:rsidP="004D6B69">
      <w:pPr>
        <w:pStyle w:val="Caption"/>
      </w:pPr>
    </w:p>
    <w:p w14:paraId="5286E53C" w14:textId="77777777" w:rsidR="00931E40" w:rsidRDefault="00931E40" w:rsidP="004D6B69">
      <w:pPr>
        <w:pStyle w:val="Caption"/>
      </w:pPr>
    </w:p>
    <w:p w14:paraId="6F3B1866" w14:textId="77777777" w:rsidR="00931E40" w:rsidRDefault="00931E40" w:rsidP="004D6B69">
      <w:pPr>
        <w:pStyle w:val="Caption"/>
      </w:pPr>
    </w:p>
    <w:p w14:paraId="0511D593" w14:textId="77777777" w:rsidR="00931E40" w:rsidRDefault="00931E40" w:rsidP="004D6B69">
      <w:pPr>
        <w:pStyle w:val="Caption"/>
      </w:pPr>
    </w:p>
    <w:p w14:paraId="2A67AEB2" w14:textId="66DFC256" w:rsidR="001F5195" w:rsidRPr="001F5195" w:rsidRDefault="004D6B69" w:rsidP="004D6B69">
      <w:pPr>
        <w:pStyle w:val="Caption"/>
      </w:pPr>
      <w:r>
        <w:t xml:space="preserve">Figure </w:t>
      </w:r>
      <w:r>
        <w:fldChar w:fldCharType="begin"/>
      </w:r>
      <w:r>
        <w:instrText xml:space="preserve"> SEQ Figure \* ARABIC </w:instrText>
      </w:r>
      <w:r>
        <w:fldChar w:fldCharType="separate"/>
      </w:r>
      <w:r w:rsidR="00EB386F">
        <w:rPr>
          <w:noProof/>
        </w:rPr>
        <w:t>5</w:t>
      </w:r>
      <w:r>
        <w:fldChar w:fldCharType="end"/>
      </w:r>
      <w:r>
        <w:t xml:space="preserve"> Rebellious Silence by Shirin Neshat</w:t>
      </w:r>
      <w:sdt>
        <w:sdtPr>
          <w:id w:val="120191155"/>
          <w:citation/>
        </w:sdtPr>
        <w:sdtContent>
          <w:r>
            <w:fldChar w:fldCharType="begin"/>
          </w:r>
          <w:r>
            <w:instrText xml:space="preserve"> CITATION Sha \l 2057 </w:instrText>
          </w:r>
          <w:r>
            <w:fldChar w:fldCharType="separate"/>
          </w:r>
          <w:r>
            <w:rPr>
              <w:noProof/>
            </w:rPr>
            <w:t xml:space="preserve"> (Neshat)</w:t>
          </w:r>
          <w:r>
            <w:fldChar w:fldCharType="end"/>
          </w:r>
        </w:sdtContent>
      </w:sdt>
    </w:p>
    <w:p w14:paraId="40793AFC" w14:textId="2BA148F8" w:rsidR="001F5195" w:rsidRDefault="004D6B69" w:rsidP="001F5195">
      <w:pPr>
        <w:tabs>
          <w:tab w:val="left" w:pos="904"/>
        </w:tabs>
      </w:pPr>
      <w:r>
        <w:t>This is one of the works in a larger photographic series ‘’Women of Allah’’</w:t>
      </w:r>
      <w:sdt>
        <w:sdtPr>
          <w:id w:val="331107619"/>
          <w:citation/>
        </w:sdtPr>
        <w:sdtContent>
          <w:r>
            <w:fldChar w:fldCharType="begin"/>
          </w:r>
          <w:r>
            <w:instrText xml:space="preserve"> CITATION DrA \l 2057 </w:instrText>
          </w:r>
          <w:r>
            <w:fldChar w:fldCharType="separate"/>
          </w:r>
          <w:r>
            <w:rPr>
              <w:noProof/>
            </w:rPr>
            <w:t xml:space="preserve"> (Young, n.d.)</w:t>
          </w:r>
          <w:r>
            <w:fldChar w:fldCharType="end"/>
          </w:r>
        </w:sdtContent>
      </w:sdt>
      <w:sdt>
        <w:sdtPr>
          <w:id w:val="-2027245908"/>
          <w:citation/>
        </w:sdtPr>
        <w:sdtContent>
          <w:r>
            <w:fldChar w:fldCharType="begin"/>
          </w:r>
          <w:r>
            <w:instrText xml:space="preserve"> CITATION MET \l 2057 </w:instrText>
          </w:r>
          <w:r>
            <w:fldChar w:fldCharType="separate"/>
          </w:r>
          <w:r>
            <w:rPr>
              <w:noProof/>
            </w:rPr>
            <w:t xml:space="preserve"> (MET Museum, n.d.)</w:t>
          </w:r>
          <w:r>
            <w:fldChar w:fldCharType="end"/>
          </w:r>
        </w:sdtContent>
      </w:sdt>
    </w:p>
    <w:p w14:paraId="32606DA4" w14:textId="30ECA0B1" w:rsidR="0021112A" w:rsidRDefault="006403EF" w:rsidP="001F5195">
      <w:pPr>
        <w:tabs>
          <w:tab w:val="left" w:pos="904"/>
        </w:tabs>
      </w:pPr>
      <w:r>
        <w:t xml:space="preserve">The setting: Alone, centred in the whitewash of St Michaels church, the black and white image, suspended on the wall. It draws attention to the distinct contrast between the striking visual imagery used and the bleak nothingness of the white wall behind. </w:t>
      </w:r>
    </w:p>
    <w:p w14:paraId="484B27A3" w14:textId="70B77BB7" w:rsidR="006403EF" w:rsidRDefault="006403EF" w:rsidP="001F5195">
      <w:pPr>
        <w:tabs>
          <w:tab w:val="left" w:pos="904"/>
        </w:tabs>
      </w:pPr>
      <w:r>
        <w:t xml:space="preserve">The Imagery depicts a woman, adorned in a Hijab, armed with a rifle and with religious text in Arabic written across her face. Her gaze, unwavering, and her face split in two by the dark barrel of the vertical rifle. </w:t>
      </w:r>
    </w:p>
    <w:p w14:paraId="33835CE9" w14:textId="1A2929DB" w:rsidR="006403EF" w:rsidRDefault="006403EF" w:rsidP="001F5195">
      <w:pPr>
        <w:tabs>
          <w:tab w:val="left" w:pos="904"/>
        </w:tabs>
      </w:pPr>
      <w:r>
        <w:t>Does this image show strength or repression? It’s left to the observer to interpret the message given by the artist through their works ambiguity</w:t>
      </w:r>
      <w:r w:rsidR="00A95E39">
        <w:t>.</w:t>
      </w:r>
      <w:r>
        <w:t xml:space="preserve"> </w:t>
      </w:r>
      <w:r w:rsidR="00A95E39">
        <w:t xml:space="preserve">Neshat shows juxtaposition using a veiled woman, a symbol of her devotion to her beliefs, holding a weapon. This is a consistent theme through Neshat’s works, which challenge our expectations of women in Islam, forcing us to consider the complexities faced in their experiences.  </w:t>
      </w:r>
    </w:p>
    <w:p w14:paraId="55661949" w14:textId="4595E4DB" w:rsidR="00A95E39" w:rsidRDefault="00A95E39" w:rsidP="001F5195">
      <w:pPr>
        <w:tabs>
          <w:tab w:val="left" w:pos="904"/>
        </w:tabs>
      </w:pPr>
      <w:r>
        <w:t xml:space="preserve">The placement of this piece within the former church adds further meaning through the impact of the silence surrounding the work both visually and audibly. </w:t>
      </w:r>
    </w:p>
    <w:p w14:paraId="3C9C7513" w14:textId="7AEBFF38" w:rsidR="00A95E39" w:rsidRDefault="00A95E39" w:rsidP="001F5195">
      <w:pPr>
        <w:tabs>
          <w:tab w:val="left" w:pos="904"/>
        </w:tabs>
      </w:pPr>
      <w:r>
        <w:lastRenderedPageBreak/>
        <w:t xml:space="preserve">Rebellious Silence serves as an impactful statement within the exhibition. It forces the observer to question their ideas of faiths, societal expectations and the role women play within their cultures. </w:t>
      </w:r>
    </w:p>
    <w:p w14:paraId="2E6CE199" w14:textId="4C26A3F7" w:rsidR="00557053" w:rsidRDefault="00931E40" w:rsidP="001F5195">
      <w:pPr>
        <w:tabs>
          <w:tab w:val="left" w:pos="904"/>
        </w:tabs>
      </w:pPr>
      <w:r w:rsidRPr="00557053">
        <w:rPr>
          <w:noProof/>
        </w:rPr>
        <w:drawing>
          <wp:anchor distT="0" distB="0" distL="114300" distR="114300" simplePos="0" relativeHeight="251668480" behindDoc="0" locked="0" layoutInCell="1" allowOverlap="1" wp14:anchorId="5445085E" wp14:editId="329ED955">
            <wp:simplePos x="0" y="0"/>
            <wp:positionH relativeFrom="margin">
              <wp:align>left</wp:align>
            </wp:positionH>
            <wp:positionV relativeFrom="paragraph">
              <wp:posOffset>304800</wp:posOffset>
            </wp:positionV>
            <wp:extent cx="4163060" cy="4062730"/>
            <wp:effectExtent l="0" t="0" r="8890" b="0"/>
            <wp:wrapSquare wrapText="bothSides"/>
            <wp:docPr id="1036347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347311" name=""/>
                    <pic:cNvPicPr/>
                  </pic:nvPicPr>
                  <pic:blipFill>
                    <a:blip r:embed="rId13">
                      <a:extLst>
                        <a:ext uri="{28A0092B-C50C-407E-A947-70E740481C1C}">
                          <a14:useLocalDpi xmlns:a14="http://schemas.microsoft.com/office/drawing/2010/main" val="0"/>
                        </a:ext>
                      </a:extLst>
                    </a:blip>
                    <a:stretch>
                      <a:fillRect/>
                    </a:stretch>
                  </pic:blipFill>
                  <pic:spPr>
                    <a:xfrm>
                      <a:off x="0" y="0"/>
                      <a:ext cx="4163060" cy="4062730"/>
                    </a:xfrm>
                    <a:prstGeom prst="rect">
                      <a:avLst/>
                    </a:prstGeom>
                  </pic:spPr>
                </pic:pic>
              </a:graphicData>
            </a:graphic>
            <wp14:sizeRelH relativeFrom="page">
              <wp14:pctWidth>0</wp14:pctWidth>
            </wp14:sizeRelH>
            <wp14:sizeRelV relativeFrom="page">
              <wp14:pctHeight>0</wp14:pctHeight>
            </wp14:sizeRelV>
          </wp:anchor>
        </w:drawing>
      </w:r>
      <w:r w:rsidR="00557053">
        <w:t>The next piece is Michaelangelo’s Pieta, 1498-1499.</w:t>
      </w:r>
    </w:p>
    <w:p w14:paraId="06EB65A7" w14:textId="0C44F2E3" w:rsidR="00557053" w:rsidRDefault="00557053" w:rsidP="001F5195">
      <w:pPr>
        <w:tabs>
          <w:tab w:val="left" w:pos="904"/>
        </w:tabs>
      </w:pPr>
      <w:r>
        <w:rPr>
          <w:noProof/>
        </w:rPr>
        <mc:AlternateContent>
          <mc:Choice Requires="wps">
            <w:drawing>
              <wp:anchor distT="0" distB="0" distL="114300" distR="114300" simplePos="0" relativeHeight="251670528" behindDoc="0" locked="0" layoutInCell="1" allowOverlap="1" wp14:anchorId="26A23FF4" wp14:editId="137BAC10">
                <wp:simplePos x="0" y="0"/>
                <wp:positionH relativeFrom="column">
                  <wp:posOffset>0</wp:posOffset>
                </wp:positionH>
                <wp:positionV relativeFrom="paragraph">
                  <wp:posOffset>5094605</wp:posOffset>
                </wp:positionV>
                <wp:extent cx="5163185" cy="635"/>
                <wp:effectExtent l="0" t="0" r="0" b="0"/>
                <wp:wrapSquare wrapText="bothSides"/>
                <wp:docPr id="90915845" name="Text Box 1"/>
                <wp:cNvGraphicFramePr/>
                <a:graphic xmlns:a="http://schemas.openxmlformats.org/drawingml/2006/main">
                  <a:graphicData uri="http://schemas.microsoft.com/office/word/2010/wordprocessingShape">
                    <wps:wsp>
                      <wps:cNvSpPr txBox="1"/>
                      <wps:spPr>
                        <a:xfrm>
                          <a:off x="0" y="0"/>
                          <a:ext cx="5163185" cy="635"/>
                        </a:xfrm>
                        <a:prstGeom prst="rect">
                          <a:avLst/>
                        </a:prstGeom>
                        <a:solidFill>
                          <a:prstClr val="white"/>
                        </a:solidFill>
                        <a:ln>
                          <a:noFill/>
                        </a:ln>
                      </wps:spPr>
                      <wps:txbx>
                        <w:txbxContent>
                          <w:p w14:paraId="7EC6F3C8" w14:textId="6AEFF671" w:rsidR="00557053" w:rsidRPr="00C32FAE" w:rsidRDefault="00557053" w:rsidP="00557053">
                            <w:pPr>
                              <w:pStyle w:val="Caption"/>
                            </w:pPr>
                            <w:r>
                              <w:t xml:space="preserve">Figure </w:t>
                            </w:r>
                            <w:r>
                              <w:fldChar w:fldCharType="begin"/>
                            </w:r>
                            <w:r>
                              <w:instrText xml:space="preserve"> SEQ Figure \* ARABIC </w:instrText>
                            </w:r>
                            <w:r>
                              <w:fldChar w:fldCharType="separate"/>
                            </w:r>
                            <w:r w:rsidR="00EB386F">
                              <w:rPr>
                                <w:noProof/>
                              </w:rPr>
                              <w:t>6</w:t>
                            </w:r>
                            <w:r>
                              <w:fldChar w:fldCharType="end"/>
                            </w:r>
                            <w:r>
                              <w:t xml:space="preserve"> Michelangelo's Pieta</w:t>
                            </w:r>
                            <w:sdt>
                              <w:sdtPr>
                                <w:id w:val="-483239635"/>
                                <w:citation/>
                              </w:sdtPr>
                              <w:sdtContent>
                                <w:r>
                                  <w:fldChar w:fldCharType="begin"/>
                                </w:r>
                                <w:r>
                                  <w:instrText xml:space="preserve"> CITATION Mic \l 2057 </w:instrText>
                                </w:r>
                                <w:r>
                                  <w:fldChar w:fldCharType="separate"/>
                                </w:r>
                                <w:r>
                                  <w:rPr>
                                    <w:noProof/>
                                  </w:rPr>
                                  <w:t xml:space="preserve"> (Michelangelo)</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A23FF4" id="_x0000_s1029" type="#_x0000_t202" style="position:absolute;margin-left:0;margin-top:401.15pt;width:406.5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" stroked="f">
                <v:textbox style="mso-fit-shape-to-text:t" inset="0,0,0,0">
                  <w:txbxContent>
                    <w:p w14:paraId="7EC6F3C8" w14:textId="6AEFF671" w:rsidR="00557053" w:rsidRPr="00C32FAE" w:rsidRDefault="00557053" w:rsidP="00557053">
                      <w:pPr>
                        <w:pStyle w:val="Caption"/>
                      </w:pPr>
                      <w:r>
                        <w:t xml:space="preserve">Figure </w:t>
                      </w:r>
                      <w:r>
                        <w:fldChar w:fldCharType="begin"/>
                      </w:r>
                      <w:r>
                        <w:instrText xml:space="preserve"> SEQ Figure \* ARABIC </w:instrText>
                      </w:r>
                      <w:r>
                        <w:fldChar w:fldCharType="separate"/>
                      </w:r>
                      <w:r w:rsidR="00EB386F">
                        <w:rPr>
                          <w:noProof/>
                        </w:rPr>
                        <w:t>6</w:t>
                      </w:r>
                      <w:r>
                        <w:fldChar w:fldCharType="end"/>
                      </w:r>
                      <w:r>
                        <w:t xml:space="preserve"> Michelangelo's Pieta</w:t>
                      </w:r>
                      <w:sdt>
                        <w:sdtPr>
                          <w:id w:val="-483239635"/>
                          <w:citation/>
                        </w:sdtPr>
                        <w:sdtContent>
                          <w:r>
                            <w:fldChar w:fldCharType="begin"/>
                          </w:r>
                          <w:r>
                            <w:instrText xml:space="preserve"> CITATION Mic \l 2057 </w:instrText>
                          </w:r>
                          <w:r>
                            <w:fldChar w:fldCharType="separate"/>
                          </w:r>
                          <w:r>
                            <w:rPr>
                              <w:noProof/>
                            </w:rPr>
                            <w:t xml:space="preserve"> (Michelangelo)</w:t>
                          </w:r>
                          <w:r>
                            <w:fldChar w:fldCharType="end"/>
                          </w:r>
                        </w:sdtContent>
                      </w:sdt>
                    </w:p>
                  </w:txbxContent>
                </v:textbox>
                <w10:wrap type="square"/>
              </v:shape>
            </w:pict>
          </mc:Fallback>
        </mc:AlternateContent>
      </w:r>
    </w:p>
    <w:p w14:paraId="6C3C7BB0" w14:textId="57CF9EB1" w:rsidR="00557053" w:rsidRPr="00557053" w:rsidRDefault="00557053" w:rsidP="00557053"/>
    <w:p w14:paraId="35BE02EA" w14:textId="3DB1D810" w:rsidR="00557053" w:rsidRPr="00557053" w:rsidRDefault="00557053" w:rsidP="00557053"/>
    <w:p w14:paraId="100949DC" w14:textId="5F8B6BE1" w:rsidR="00557053" w:rsidRPr="00557053" w:rsidRDefault="00557053" w:rsidP="00557053"/>
    <w:p w14:paraId="2DDC8CDB" w14:textId="77777777" w:rsidR="00557053" w:rsidRPr="00557053" w:rsidRDefault="00557053" w:rsidP="00557053"/>
    <w:p w14:paraId="06DB3C6F" w14:textId="77777777" w:rsidR="00557053" w:rsidRPr="00557053" w:rsidRDefault="00557053" w:rsidP="00557053"/>
    <w:p w14:paraId="53551653" w14:textId="77777777" w:rsidR="00557053" w:rsidRPr="00557053" w:rsidRDefault="00557053" w:rsidP="00557053"/>
    <w:p w14:paraId="5C602730" w14:textId="77777777" w:rsidR="00557053" w:rsidRPr="00557053" w:rsidRDefault="00557053" w:rsidP="00557053"/>
    <w:p w14:paraId="0ACF0D81" w14:textId="77777777" w:rsidR="00557053" w:rsidRPr="00557053" w:rsidRDefault="00557053" w:rsidP="00557053"/>
    <w:p w14:paraId="4150CCB6" w14:textId="77777777" w:rsidR="00557053" w:rsidRPr="00557053" w:rsidRDefault="00557053" w:rsidP="00557053"/>
    <w:p w14:paraId="10317A44" w14:textId="77777777" w:rsidR="00557053" w:rsidRPr="00557053" w:rsidRDefault="00557053" w:rsidP="00557053"/>
    <w:p w14:paraId="1CF08B55" w14:textId="77777777" w:rsidR="00557053" w:rsidRPr="00557053" w:rsidRDefault="00557053" w:rsidP="00557053"/>
    <w:p w14:paraId="2BED2049" w14:textId="77777777" w:rsidR="00931E40" w:rsidRDefault="00931E40" w:rsidP="00557053"/>
    <w:p w14:paraId="007DFB53" w14:textId="13046D98" w:rsidR="00557053" w:rsidRDefault="00557053" w:rsidP="00557053">
      <w:r>
        <w:t xml:space="preserve">This is a sculpture depiction of the body of Christ, held by his mother, Mary, following Christ’s crucifixion. The title, Pieta meaning pity, underlines the harrowing imagery portrayed. A mother cradling her </w:t>
      </w:r>
      <w:r w:rsidR="00512621">
        <w:t>sons’</w:t>
      </w:r>
      <w:r>
        <w:t xml:space="preserve"> corpse. </w:t>
      </w:r>
    </w:p>
    <w:p w14:paraId="54FDDFB0" w14:textId="2752EF08" w:rsidR="00557053" w:rsidRDefault="00557053" w:rsidP="00557053">
      <w:r>
        <w:t xml:space="preserve">Michealangelo’s interpretation broke the norm, choosing to depict Mary as a youthful woman, as opposed to the typical portrayals of an elderly mother grieving their son. </w:t>
      </w:r>
      <w:r w:rsidR="00BE4044">
        <w:t>There is no one correct way to interpret this piece, its again left to the observer to conclude its meaning.</w:t>
      </w:r>
    </w:p>
    <w:p w14:paraId="6E9CCB13" w14:textId="470531F9" w:rsidR="00BE4044" w:rsidRDefault="00BE4044" w:rsidP="00557053">
      <w:r>
        <w:t xml:space="preserve">The scale of this sculpture draws meaning. The size of Mary, as the swathes Jesus in her arms, is almost twice the size of the fully grown man. Michelangelo’s desire was to show the proportion, harmony and completion between man and woman. This imagery portrays great strength. Mary shows no signs of difficulty whilst holding the fully grown body of her son and her face is soft. </w:t>
      </w:r>
      <w:r w:rsidR="003E1281">
        <w:t xml:space="preserve">It’s possible the youthful portrayal of Mary </w:t>
      </w:r>
      <w:r w:rsidR="00512621">
        <w:t>reflects</w:t>
      </w:r>
      <w:r w:rsidR="003E1281">
        <w:t xml:space="preserve"> the loss of Michelangelo’s own mother as she died when he was only six and it’s </w:t>
      </w:r>
      <w:r w:rsidR="00005F7A">
        <w:t>theorised,</w:t>
      </w:r>
      <w:r w:rsidR="003E1281">
        <w:t xml:space="preserve"> she was between 20 and 40 years of age.  </w:t>
      </w:r>
      <w:sdt>
        <w:sdtPr>
          <w:id w:val="989137409"/>
          <w:citation/>
        </w:sdtPr>
        <w:sdtContent>
          <w:r w:rsidR="00FD7543">
            <w:fldChar w:fldCharType="begin"/>
          </w:r>
          <w:r w:rsidR="00FD7543">
            <w:instrText xml:space="preserve"> CITATION Ter \l 2057 </w:instrText>
          </w:r>
          <w:r w:rsidR="00FD7543">
            <w:fldChar w:fldCharType="separate"/>
          </w:r>
          <w:r w:rsidR="00FD7543">
            <w:rPr>
              <w:noProof/>
            </w:rPr>
            <w:t>(Klein, n.d.)</w:t>
          </w:r>
          <w:r w:rsidR="00FD7543">
            <w:fldChar w:fldCharType="end"/>
          </w:r>
        </w:sdtContent>
      </w:sdt>
      <w:sdt>
        <w:sdtPr>
          <w:id w:val="-608045276"/>
          <w:citation/>
        </w:sdtPr>
        <w:sdtContent>
          <w:r w:rsidR="00FD7543">
            <w:fldChar w:fldCharType="begin"/>
          </w:r>
          <w:r w:rsidR="00FD7543">
            <w:instrText xml:space="preserve"> CITATION Lee \l 2057 </w:instrText>
          </w:r>
          <w:r w:rsidR="00FD7543">
            <w:fldChar w:fldCharType="separate"/>
          </w:r>
          <w:r w:rsidR="00FD7543">
            <w:rPr>
              <w:noProof/>
            </w:rPr>
            <w:t xml:space="preserve"> (Down, n.d.)</w:t>
          </w:r>
          <w:r w:rsidR="00FD7543">
            <w:fldChar w:fldCharType="end"/>
          </w:r>
        </w:sdtContent>
      </w:sdt>
    </w:p>
    <w:p w14:paraId="3785093E" w14:textId="69359737" w:rsidR="00EB386F" w:rsidRDefault="00512621" w:rsidP="00557053">
      <w:r>
        <w:lastRenderedPageBreak/>
        <w:t xml:space="preserve">The next display is ‘’Domestic Apostles’’ by Jenine Antoni. This is a series of works exploring the intersection of femininity and traditionalism with a theme of religious traditions. </w:t>
      </w:r>
      <w:sdt>
        <w:sdtPr>
          <w:id w:val="1920826382"/>
          <w:citation/>
        </w:sdtPr>
        <w:sdtContent>
          <w:r w:rsidR="00057853">
            <w:fldChar w:fldCharType="begin"/>
          </w:r>
          <w:r w:rsidR="00057853">
            <w:instrText xml:space="preserve"> CITATION Jan3 \l 2057 </w:instrText>
          </w:r>
          <w:r w:rsidR="00057853">
            <w:fldChar w:fldCharType="separate"/>
          </w:r>
          <w:r w:rsidR="00057853">
            <w:rPr>
              <w:noProof/>
            </w:rPr>
            <w:t>(Antoni, The Vow Made, n.d.)</w:t>
          </w:r>
          <w:r w:rsidR="00057853">
            <w:fldChar w:fldCharType="end"/>
          </w:r>
        </w:sdtContent>
      </w:sdt>
    </w:p>
    <w:p w14:paraId="4320B4BD" w14:textId="530539F5" w:rsidR="00EB386F" w:rsidRDefault="00EB386F" w:rsidP="00557053">
      <w:r>
        <w:rPr>
          <w:noProof/>
        </w:rPr>
        <w:drawing>
          <wp:inline distT="0" distB="0" distL="0" distR="0" wp14:anchorId="0A8D4027" wp14:editId="27A4BB13">
            <wp:extent cx="3733800" cy="2799316"/>
            <wp:effectExtent l="0" t="0" r="0" b="1270"/>
            <wp:docPr id="144699001" name="Picture 1" descr="A wooden box with gold coins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9001" name="Picture 1" descr="A wooden box with gold coins in i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41888" cy="2805380"/>
                    </a:xfrm>
                    <a:prstGeom prst="rect">
                      <a:avLst/>
                    </a:prstGeom>
                    <a:noFill/>
                    <a:ln>
                      <a:noFill/>
                    </a:ln>
                  </pic:spPr>
                </pic:pic>
              </a:graphicData>
            </a:graphic>
          </wp:inline>
        </w:drawing>
      </w:r>
    </w:p>
    <w:p w14:paraId="69C25D75" w14:textId="67D97636" w:rsidR="00EB386F" w:rsidRDefault="00EB386F" w:rsidP="00EB386F">
      <w:pPr>
        <w:pStyle w:val="Caption"/>
      </w:pPr>
      <w:r>
        <w:t xml:space="preserve">Figure </w:t>
      </w:r>
      <w:r>
        <w:fldChar w:fldCharType="begin"/>
      </w:r>
      <w:r>
        <w:instrText xml:space="preserve"> SEQ Figure \* ARABIC </w:instrText>
      </w:r>
      <w:r>
        <w:fldChar w:fldCharType="separate"/>
      </w:r>
      <w:r>
        <w:rPr>
          <w:noProof/>
        </w:rPr>
        <w:t>7</w:t>
      </w:r>
      <w:r>
        <w:fldChar w:fldCharType="end"/>
      </w:r>
      <w:r>
        <w:t xml:space="preserve"> I Quiet Myself by Janine Antoni (Antoni)</w:t>
      </w:r>
    </w:p>
    <w:p w14:paraId="3483EF89" w14:textId="0ABE0B86" w:rsidR="00EB386F" w:rsidRDefault="00512621" w:rsidP="00557053">
      <w:r>
        <w:t xml:space="preserve">The first piece displayed from this series is named ‘’I Quiet Myself’’ This sculptural piece offers a set of 9 cards housed in an ornate wooden box. Each of these cards feature an image of a bodily gesture with accompanying text. These serve as prompts for the observer to explore emotional states in physical movement. Antoni draws inspiration from various religious traditions such as Christian prayer cards, Tibetan Buddhist thangkas, and Islamic prayer rods. All of which provide a focus for quiet reflection. </w:t>
      </w:r>
      <w:sdt>
        <w:sdtPr>
          <w:id w:val="2051879731"/>
          <w:citation/>
        </w:sdtPr>
        <w:sdtContent>
          <w:r w:rsidR="00057853">
            <w:fldChar w:fldCharType="begin"/>
          </w:r>
          <w:r w:rsidR="00057853">
            <w:instrText xml:space="preserve"> CITATION Jan1 \l 2057 </w:instrText>
          </w:r>
          <w:r w:rsidR="00057853">
            <w:fldChar w:fldCharType="separate"/>
          </w:r>
          <w:r w:rsidR="00057853">
            <w:rPr>
              <w:noProof/>
            </w:rPr>
            <w:t>(Antoni, I Quiet Myself, n.d.)</w:t>
          </w:r>
          <w:r w:rsidR="00057853">
            <w:fldChar w:fldCharType="end"/>
          </w:r>
        </w:sdtContent>
      </w:sdt>
    </w:p>
    <w:p w14:paraId="5B55BD24" w14:textId="35C2E8B0" w:rsidR="00EB386F" w:rsidRDefault="00EB386F" w:rsidP="00557053">
      <w:r>
        <w:rPr>
          <w:noProof/>
        </w:rPr>
        <w:drawing>
          <wp:inline distT="0" distB="0" distL="0" distR="0" wp14:anchorId="116572DE" wp14:editId="2E1CF30B">
            <wp:extent cx="3704057" cy="2453640"/>
            <wp:effectExtent l="0" t="0" r="0" b="3810"/>
            <wp:docPr id="292275760" name="Picture 2" descr="A person sleep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275760" name="Picture 2" descr="A person sleeping on a bench&#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09173" cy="2457029"/>
                    </a:xfrm>
                    <a:prstGeom prst="rect">
                      <a:avLst/>
                    </a:prstGeom>
                    <a:noFill/>
                    <a:ln>
                      <a:noFill/>
                    </a:ln>
                  </pic:spPr>
                </pic:pic>
              </a:graphicData>
            </a:graphic>
          </wp:inline>
        </w:drawing>
      </w:r>
    </w:p>
    <w:p w14:paraId="43A8563B" w14:textId="21913695" w:rsidR="00EB386F" w:rsidRDefault="00EB386F" w:rsidP="00EB386F">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Lull by Janine Antoni (Antoni)</w:t>
      </w:r>
    </w:p>
    <w:p w14:paraId="472343A0" w14:textId="6F6DF2C0" w:rsidR="00EB386F" w:rsidRDefault="009D633C" w:rsidP="00557053">
      <w:r>
        <w:t xml:space="preserve">The next piece of the collection is Antoni’s ‘’Lull’’ A photograph depicting a businessman with his head swaddled in ties, laying in the lap of a young woman. It’s </w:t>
      </w:r>
      <w:r>
        <w:lastRenderedPageBreak/>
        <w:t>imagery shows the reimagining of the featured Michelangelo’s ‘’Pieta’’ however it plays on the stereotypical role of a breadwinner within society. The symbols of power and success appear restrictive with the businessman rendered vulnerable. This suggests the lack of satisfaction from material success.</w:t>
      </w:r>
      <w:sdt>
        <w:sdtPr>
          <w:id w:val="-1253271432"/>
          <w:citation/>
        </w:sdtPr>
        <w:sdtContent>
          <w:r w:rsidR="00057853">
            <w:fldChar w:fldCharType="begin"/>
          </w:r>
          <w:r w:rsidR="00057853">
            <w:instrText xml:space="preserve"> CITATION Jan2 \l 2057 </w:instrText>
          </w:r>
          <w:r w:rsidR="00057853">
            <w:fldChar w:fldCharType="separate"/>
          </w:r>
          <w:r w:rsidR="00057853">
            <w:rPr>
              <w:noProof/>
            </w:rPr>
            <w:t xml:space="preserve"> (Antoni, Lull, n.d.)</w:t>
          </w:r>
          <w:r w:rsidR="00057853">
            <w:fldChar w:fldCharType="end"/>
          </w:r>
        </w:sdtContent>
      </w:sdt>
    </w:p>
    <w:p w14:paraId="7910B154" w14:textId="77777777" w:rsidR="00EB386F" w:rsidRDefault="00EB386F" w:rsidP="00EB386F">
      <w:pPr>
        <w:keepNext/>
      </w:pPr>
      <w:r>
        <w:rPr>
          <w:noProof/>
        </w:rPr>
        <w:drawing>
          <wp:inline distT="0" distB="0" distL="0" distR="0" wp14:anchorId="3E06250F" wp14:editId="0F00D5F6">
            <wp:extent cx="3017006" cy="3825240"/>
            <wp:effectExtent l="0" t="0" r="0" b="3810"/>
            <wp:docPr id="1810716209" name="Picture 3" descr="A light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16209" name="Picture 3" descr="A light on a tabl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29333" cy="3840870"/>
                    </a:xfrm>
                    <a:prstGeom prst="rect">
                      <a:avLst/>
                    </a:prstGeom>
                    <a:noFill/>
                    <a:ln>
                      <a:noFill/>
                    </a:ln>
                  </pic:spPr>
                </pic:pic>
              </a:graphicData>
            </a:graphic>
          </wp:inline>
        </w:drawing>
      </w:r>
    </w:p>
    <w:p w14:paraId="68DE7FE6" w14:textId="318B93C7" w:rsidR="00EB386F" w:rsidRDefault="00EB386F" w:rsidP="00EB386F">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If I Die Before I Wake by Janine Antoni (Antoni)</w:t>
      </w:r>
    </w:p>
    <w:p w14:paraId="154A1E8E" w14:textId="029D28EB" w:rsidR="00FD7543" w:rsidRDefault="00FD7543" w:rsidP="00557053">
      <w:r>
        <w:t>The final piece in this series is ‘’If I Die Before I Wake’’ A porcelain nightlight depicting clasped praying hands, One young and one older. This reflects the unity of mother and child through prayer and the connectivity of faith through time. This sculpture explores the relationship between childhood prayers, the fears of death and the undying presence of maternal love.</w:t>
      </w:r>
      <w:r w:rsidR="00057853">
        <w:t xml:space="preserve"> The act of prayer before sleep can become intertwines with fears of mortality. Antoni’s imagining of the nightlight suggests the true source of comfort is the protection and unconditional love of a mother.</w:t>
      </w:r>
      <w:r>
        <w:t xml:space="preserve"> </w:t>
      </w:r>
      <w:sdt>
        <w:sdtPr>
          <w:id w:val="1110548706"/>
          <w:citation/>
        </w:sdtPr>
        <w:sdtContent>
          <w:r w:rsidR="00057853">
            <w:fldChar w:fldCharType="begin"/>
          </w:r>
          <w:r w:rsidR="00057853">
            <w:instrText xml:space="preserve">CITATION Jan \l 2057 </w:instrText>
          </w:r>
          <w:r w:rsidR="00057853">
            <w:fldChar w:fldCharType="separate"/>
          </w:r>
          <w:r w:rsidR="00057853">
            <w:rPr>
              <w:noProof/>
            </w:rPr>
            <w:t>(Antoni, Before I Wake, n.d.)</w:t>
          </w:r>
          <w:r w:rsidR="00057853">
            <w:fldChar w:fldCharType="end"/>
          </w:r>
        </w:sdtContent>
      </w:sdt>
    </w:p>
    <w:p w14:paraId="7A328A2C" w14:textId="2722D893" w:rsidR="00057853" w:rsidRDefault="00096559" w:rsidP="00557053">
      <w:r>
        <w:t xml:space="preserve">Belief and belonging: A woman’s journey through religion, reaches its culmination with an invitation to step into ‘’Chair for Reflection’’. In a small, created space, hidden at the back of the venue, bathed in the same gentle ethereal glow is a pristine white chair. This space is a haven for quiet contemplation. The intentional choice of this historic venue and the white interior, surrounded by the empty stained-glass windows and echoes of past faith laid to rest in the surrounding cemetery. The exhibition we curated creates </w:t>
      </w:r>
      <w:r w:rsidR="002A0C4C">
        <w:t xml:space="preserve">a </w:t>
      </w:r>
      <w:r>
        <w:t xml:space="preserve">dialog </w:t>
      </w:r>
      <w:r w:rsidR="002A0C4C">
        <w:t xml:space="preserve">between past religious themes and the modern experiences of women. The works from Jenine Antoni’s ‘’Domestic Apostles’’ explores the sacred in domesticity, in </w:t>
      </w:r>
      <w:r w:rsidR="002A0C4C">
        <w:lastRenderedPageBreak/>
        <w:t>comparison to Shirin Neshat’s ideas of challenging the traditional narratives within Islam. This offers a unique view through which the observer may gain experiences of how women navigate faith and the complexities within. Here the ‘’Chair for Reflection’’ becomes a portal between the curated experience and the personal journeys and explorations of the observer. The simplicity of the chair invites a final moment of solitary introspection, allowing for pause and to process the powerful emotions and questions evoked by the artworks displayed. This includes the unparallel grief and maternal bond amplified in Michelangelo’s ‘’Pieta’’.</w:t>
      </w:r>
      <w:r w:rsidR="0091018D">
        <w:t xml:space="preserve"> Emotions such as these are echoed throughout the venue, embodied in the piece ‘’If I Die Before I Wake’’. </w:t>
      </w:r>
    </w:p>
    <w:p w14:paraId="3D609CD6" w14:textId="36765333" w:rsidR="0091018D" w:rsidRDefault="0091018D" w:rsidP="00557053">
      <w:r>
        <w:t xml:space="preserve">Within this space we aim to create a deeper reflection on the journey to discover one’s own faith, hoping the observer leaves with a lasting appreciation for the complexities and beauty of belief and belonging. </w:t>
      </w:r>
    </w:p>
    <w:sdt>
      <w:sdtPr>
        <w:rPr>
          <w:rFonts w:asciiTheme="minorHAnsi" w:eastAsiaTheme="minorHAnsi" w:hAnsiTheme="minorHAnsi" w:cstheme="minorBidi"/>
          <w:color w:val="auto"/>
          <w:sz w:val="24"/>
          <w:szCs w:val="24"/>
        </w:rPr>
        <w:id w:val="778770544"/>
        <w:docPartObj>
          <w:docPartGallery w:val="Bibliographies"/>
          <w:docPartUnique/>
        </w:docPartObj>
      </w:sdtPr>
      <w:sdtContent>
        <w:p w14:paraId="02FF1D91" w14:textId="28065D4C" w:rsidR="0067042F" w:rsidRDefault="0067042F">
          <w:pPr>
            <w:pStyle w:val="Heading1"/>
          </w:pPr>
          <w:r>
            <w:t>Bibliography</w:t>
          </w:r>
        </w:p>
        <w:sdt>
          <w:sdtPr>
            <w:id w:val="111145805"/>
            <w:bibliography/>
          </w:sdtPr>
          <w:sdtContent>
            <w:p w14:paraId="0F2C4888" w14:textId="77777777" w:rsidR="0067042F" w:rsidRDefault="0067042F" w:rsidP="0067042F">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Adobe. (2024). </w:t>
              </w:r>
              <w:r>
                <w:rPr>
                  <w:i/>
                  <w:iCs/>
                  <w:noProof/>
                </w:rPr>
                <w:t>Inspiration in the colour white</w:t>
              </w:r>
              <w:r>
                <w:rPr>
                  <w:noProof/>
                </w:rPr>
                <w:t>. Retrieved from Adobe: https://www.adobe.com/express/colors/white#:~:text=White%20is%20often%20associated%20with,white%20to%20forms%20of%20purity</w:t>
              </w:r>
            </w:p>
            <w:p w14:paraId="30E737CA" w14:textId="77777777" w:rsidR="0067042F" w:rsidRDefault="0067042F" w:rsidP="0067042F">
              <w:pPr>
                <w:pStyle w:val="Bibliography"/>
                <w:ind w:left="720" w:hanging="720"/>
                <w:rPr>
                  <w:noProof/>
                </w:rPr>
              </w:pPr>
              <w:r>
                <w:rPr>
                  <w:noProof/>
                </w:rPr>
                <w:t xml:space="preserve">Antoni, J. (n.d.). </w:t>
              </w:r>
              <w:r>
                <w:rPr>
                  <w:i/>
                  <w:iCs/>
                  <w:noProof/>
                </w:rPr>
                <w:t>Before I Wake</w:t>
              </w:r>
              <w:r>
                <w:rPr>
                  <w:noProof/>
                </w:rPr>
                <w:t>. Retrieved from Janine Antoni : https://www.janineantoni.net/#/if-i-die-before-i-wake/</w:t>
              </w:r>
            </w:p>
            <w:p w14:paraId="31540492" w14:textId="77777777" w:rsidR="0067042F" w:rsidRDefault="0067042F" w:rsidP="0067042F">
              <w:pPr>
                <w:pStyle w:val="Bibliography"/>
                <w:ind w:left="720" w:hanging="720"/>
                <w:rPr>
                  <w:noProof/>
                </w:rPr>
              </w:pPr>
              <w:r>
                <w:rPr>
                  <w:noProof/>
                </w:rPr>
                <w:t xml:space="preserve">Antoni, J. (n.d.). </w:t>
              </w:r>
              <w:r>
                <w:rPr>
                  <w:i/>
                  <w:iCs/>
                  <w:noProof/>
                </w:rPr>
                <w:t>I Quiet Myself</w:t>
              </w:r>
              <w:r>
                <w:rPr>
                  <w:noProof/>
                </w:rPr>
                <w:t>. Retrieved from Janine Antoni: https://www.janineantoni.net/#/i-quiet-myself/</w:t>
              </w:r>
            </w:p>
            <w:p w14:paraId="7F4013C0" w14:textId="77777777" w:rsidR="0067042F" w:rsidRDefault="0067042F" w:rsidP="0067042F">
              <w:pPr>
                <w:pStyle w:val="Bibliography"/>
                <w:ind w:left="720" w:hanging="720"/>
                <w:rPr>
                  <w:noProof/>
                </w:rPr>
              </w:pPr>
              <w:r>
                <w:rPr>
                  <w:noProof/>
                </w:rPr>
                <w:t xml:space="preserve">Antoni, J. (n.d.). </w:t>
              </w:r>
              <w:r>
                <w:rPr>
                  <w:i/>
                  <w:iCs/>
                  <w:noProof/>
                </w:rPr>
                <w:t>Lull</w:t>
              </w:r>
              <w:r>
                <w:rPr>
                  <w:noProof/>
                </w:rPr>
                <w:t>. Retrieved from Janine Antoni: https://www.janineantoni.net/#/lull/</w:t>
              </w:r>
            </w:p>
            <w:p w14:paraId="5842AE3A" w14:textId="77777777" w:rsidR="0067042F" w:rsidRDefault="0067042F" w:rsidP="0067042F">
              <w:pPr>
                <w:pStyle w:val="Bibliography"/>
                <w:ind w:left="720" w:hanging="720"/>
                <w:rPr>
                  <w:noProof/>
                </w:rPr>
              </w:pPr>
              <w:r>
                <w:rPr>
                  <w:noProof/>
                </w:rPr>
                <w:t xml:space="preserve">Antoni, J. (n.d.). </w:t>
              </w:r>
              <w:r>
                <w:rPr>
                  <w:i/>
                  <w:iCs/>
                  <w:noProof/>
                </w:rPr>
                <w:t>The Vow Made</w:t>
              </w:r>
              <w:r>
                <w:rPr>
                  <w:noProof/>
                </w:rPr>
                <w:t>. Retrieved from Luhring Augstine: https://www.luhringaugustine.com/exhibitions/janine-antoni4</w:t>
              </w:r>
            </w:p>
            <w:p w14:paraId="1122BC1E" w14:textId="77777777" w:rsidR="0067042F" w:rsidRDefault="0067042F" w:rsidP="0067042F">
              <w:pPr>
                <w:pStyle w:val="Bibliography"/>
                <w:ind w:left="720" w:hanging="720"/>
                <w:rPr>
                  <w:noProof/>
                </w:rPr>
              </w:pPr>
              <w:r>
                <w:rPr>
                  <w:noProof/>
                </w:rPr>
                <w:t xml:space="preserve">Baker, P. (2017). </w:t>
              </w:r>
              <w:r>
                <w:rPr>
                  <w:i/>
                  <w:iCs/>
                  <w:noProof/>
                </w:rPr>
                <w:t>CHC Source 557.</w:t>
              </w:r>
              <w:r>
                <w:rPr>
                  <w:noProof/>
                </w:rPr>
                <w:t xml:space="preserve"> Retrieved from CHC Source: https://heritage.churchinwales.org.uk/CHR/SourceDetails.aspx?sourceid=557#CoreDetails</w:t>
              </w:r>
            </w:p>
            <w:p w14:paraId="7C978497" w14:textId="77777777" w:rsidR="0067042F" w:rsidRDefault="0067042F" w:rsidP="0067042F">
              <w:pPr>
                <w:pStyle w:val="Bibliography"/>
                <w:ind w:left="720" w:hanging="720"/>
                <w:rPr>
                  <w:noProof/>
                </w:rPr>
              </w:pPr>
              <w:r>
                <w:rPr>
                  <w:noProof/>
                </w:rPr>
                <w:t xml:space="preserve">Down, L. (n.d.). </w:t>
              </w:r>
              <w:r>
                <w:rPr>
                  <w:i/>
                  <w:iCs/>
                  <w:noProof/>
                </w:rPr>
                <w:t>The Pietá: Michelangelo’s Marvel of Marble and Emotion</w:t>
              </w:r>
              <w:r>
                <w:rPr>
                  <w:noProof/>
                </w:rPr>
                <w:t>. Retrieved from Arts, Artists, Artwork: https://artsartistsartwork.com/the-pieta-michelangelos-marvel-of-marble-and-emotion/#:~:text=Created%20between%201498%20and%201500,single%20slab%20of%20Carrara%20marble</w:t>
              </w:r>
            </w:p>
            <w:p w14:paraId="5BC68FD0" w14:textId="77777777" w:rsidR="0067042F" w:rsidRDefault="0067042F" w:rsidP="0067042F">
              <w:pPr>
                <w:pStyle w:val="Bibliography"/>
                <w:ind w:left="720" w:hanging="720"/>
                <w:rPr>
                  <w:noProof/>
                </w:rPr>
              </w:pPr>
              <w:r>
                <w:rPr>
                  <w:noProof/>
                </w:rPr>
                <w:t xml:space="preserve">Guggenheim. (n.d.). </w:t>
              </w:r>
              <w:r>
                <w:rPr>
                  <w:i/>
                  <w:iCs/>
                  <w:noProof/>
                </w:rPr>
                <w:t>Shirin Neshat</w:t>
              </w:r>
              <w:r>
                <w:rPr>
                  <w:noProof/>
                </w:rPr>
                <w:t>. Retrieved from Guggenheim: https://www.guggenheim.org/artwork/artist/shirin-neshat</w:t>
              </w:r>
            </w:p>
            <w:p w14:paraId="6B87FB3F" w14:textId="77777777" w:rsidR="0067042F" w:rsidRDefault="0067042F" w:rsidP="0067042F">
              <w:pPr>
                <w:pStyle w:val="Bibliography"/>
                <w:ind w:left="720" w:hanging="720"/>
                <w:rPr>
                  <w:noProof/>
                </w:rPr>
              </w:pPr>
              <w:r>
                <w:rPr>
                  <w:noProof/>
                </w:rPr>
                <w:t xml:space="preserve">Klein, T. (n.d.). </w:t>
              </w:r>
              <w:r>
                <w:rPr>
                  <w:i/>
                  <w:iCs/>
                  <w:noProof/>
                </w:rPr>
                <w:t>What Michelangelo’s flawed Pietà teaches us about Mary</w:t>
              </w:r>
              <w:r>
                <w:rPr>
                  <w:noProof/>
                </w:rPr>
                <w:t xml:space="preserve">. Retrieved from America the Jesuit review: </w:t>
              </w:r>
              <w:r>
                <w:rPr>
                  <w:noProof/>
                </w:rPr>
                <w:lastRenderedPageBreak/>
                <w:t>https://www.americamagazine.org/faith/2019/01/01/what-michelangelos-flawed-pieta-teaches-us-about-mary</w:t>
              </w:r>
            </w:p>
            <w:p w14:paraId="5ABE942D" w14:textId="77777777" w:rsidR="0067042F" w:rsidRDefault="0067042F" w:rsidP="0067042F">
              <w:pPr>
                <w:pStyle w:val="Bibliography"/>
                <w:ind w:left="720" w:hanging="720"/>
                <w:rPr>
                  <w:noProof/>
                </w:rPr>
              </w:pPr>
              <w:r>
                <w:rPr>
                  <w:noProof/>
                </w:rPr>
                <w:t xml:space="preserve">MET Museum. (n.d.). </w:t>
              </w:r>
              <w:r>
                <w:rPr>
                  <w:i/>
                  <w:iCs/>
                  <w:noProof/>
                </w:rPr>
                <w:t>Shirin Neshat</w:t>
              </w:r>
              <w:r>
                <w:rPr>
                  <w:noProof/>
                </w:rPr>
                <w:t>. Retrieved from MET Museum: https://www.metmuseum.org/art/collection/search/486834</w:t>
              </w:r>
            </w:p>
            <w:p w14:paraId="5C475897" w14:textId="77777777" w:rsidR="0067042F" w:rsidRDefault="0067042F" w:rsidP="0067042F">
              <w:pPr>
                <w:pStyle w:val="Bibliography"/>
                <w:ind w:left="720" w:hanging="720"/>
                <w:rPr>
                  <w:noProof/>
                </w:rPr>
              </w:pPr>
              <w:r>
                <w:rPr>
                  <w:noProof/>
                </w:rPr>
                <w:t xml:space="preserve">Michelangelo. (n.d.). </w:t>
              </w:r>
              <w:r>
                <w:rPr>
                  <w:i/>
                  <w:iCs/>
                  <w:noProof/>
                </w:rPr>
                <w:t>Pietà.</w:t>
              </w:r>
              <w:r>
                <w:rPr>
                  <w:noProof/>
                </w:rPr>
                <w:t xml:space="preserve"> </w:t>
              </w:r>
            </w:p>
            <w:p w14:paraId="381E7551" w14:textId="77777777" w:rsidR="0067042F" w:rsidRDefault="0067042F" w:rsidP="0067042F">
              <w:pPr>
                <w:pStyle w:val="Bibliography"/>
                <w:ind w:left="720" w:hanging="720"/>
                <w:rPr>
                  <w:noProof/>
                </w:rPr>
              </w:pPr>
              <w:r>
                <w:rPr>
                  <w:noProof/>
                </w:rPr>
                <w:t xml:space="preserve">Neshat, S. (n.d.). </w:t>
              </w:r>
              <w:r>
                <w:rPr>
                  <w:i/>
                  <w:iCs/>
                  <w:noProof/>
                </w:rPr>
                <w:t>Rebellious Silence.</w:t>
              </w:r>
              <w:r>
                <w:rPr>
                  <w:noProof/>
                </w:rPr>
                <w:t xml:space="preserve"> </w:t>
              </w:r>
            </w:p>
            <w:p w14:paraId="038783D0" w14:textId="77777777" w:rsidR="0067042F" w:rsidRDefault="0067042F" w:rsidP="0067042F">
              <w:pPr>
                <w:pStyle w:val="Bibliography"/>
                <w:ind w:left="720" w:hanging="720"/>
                <w:rPr>
                  <w:noProof/>
                </w:rPr>
              </w:pPr>
              <w:r>
                <w:rPr>
                  <w:noProof/>
                </w:rPr>
                <w:t xml:space="preserve">RJ Chartered Surveyors. (2014). </w:t>
              </w:r>
              <w:r>
                <w:rPr>
                  <w:i/>
                  <w:iCs/>
                  <w:noProof/>
                </w:rPr>
                <w:t>For Sale : Former St Michael's Church | Former St Michael's Church, Station Road, Loughor, SA4 6TR.</w:t>
              </w:r>
              <w:r>
                <w:rPr>
                  <w:noProof/>
                </w:rPr>
                <w:t xml:space="preserve"> Retrieved from RJ Chartered Surveyors: https://www.rjcharteredsurveyors.co.uk/properties/former-st-michael-s-church</w:t>
              </w:r>
            </w:p>
            <w:p w14:paraId="00D87ECF" w14:textId="77777777" w:rsidR="0067042F" w:rsidRDefault="0067042F" w:rsidP="0067042F">
              <w:pPr>
                <w:pStyle w:val="Bibliography"/>
                <w:ind w:left="720" w:hanging="720"/>
                <w:rPr>
                  <w:noProof/>
                </w:rPr>
              </w:pPr>
              <w:r>
                <w:rPr>
                  <w:noProof/>
                </w:rPr>
                <w:t xml:space="preserve">Young, D. A. (n.d.). </w:t>
              </w:r>
              <w:r>
                <w:rPr>
                  <w:i/>
                  <w:iCs/>
                  <w:noProof/>
                </w:rPr>
                <w:t>Shirin Neshat, Rebellious Silence, Women of Allah series</w:t>
              </w:r>
              <w:r>
                <w:rPr>
                  <w:noProof/>
                </w:rPr>
                <w:t>. Retrieved from Smart History: https://smarthistory.org/shirin-neshat-rebellious-silence-women-of-allah-series/</w:t>
              </w:r>
            </w:p>
            <w:p w14:paraId="101DE300" w14:textId="3ABE0D05" w:rsidR="0067042F" w:rsidRDefault="0067042F" w:rsidP="0067042F">
              <w:r>
                <w:rPr>
                  <w:b/>
                  <w:bCs/>
                  <w:noProof/>
                </w:rPr>
                <w:fldChar w:fldCharType="end"/>
              </w:r>
            </w:p>
          </w:sdtContent>
        </w:sdt>
      </w:sdtContent>
    </w:sdt>
    <w:p w14:paraId="25B3EFB1" w14:textId="77777777" w:rsidR="0067042F" w:rsidRPr="00557053" w:rsidRDefault="0067042F" w:rsidP="00557053"/>
    <w:sectPr w:rsidR="0067042F" w:rsidRPr="005570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19BB98" w14:textId="77777777" w:rsidR="006330B9" w:rsidRDefault="006330B9" w:rsidP="005124FD">
      <w:pPr>
        <w:spacing w:after="0" w:line="240" w:lineRule="auto"/>
      </w:pPr>
      <w:r>
        <w:separator/>
      </w:r>
    </w:p>
  </w:endnote>
  <w:endnote w:type="continuationSeparator" w:id="0">
    <w:p w14:paraId="6173C6BD" w14:textId="77777777" w:rsidR="006330B9" w:rsidRDefault="006330B9" w:rsidP="00512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B1D05B" w14:textId="77777777" w:rsidR="006330B9" w:rsidRDefault="006330B9" w:rsidP="005124FD">
      <w:pPr>
        <w:spacing w:after="0" w:line="240" w:lineRule="auto"/>
      </w:pPr>
      <w:r>
        <w:separator/>
      </w:r>
    </w:p>
  </w:footnote>
  <w:footnote w:type="continuationSeparator" w:id="0">
    <w:p w14:paraId="49AC8850" w14:textId="77777777" w:rsidR="006330B9" w:rsidRDefault="006330B9" w:rsidP="00512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D6DC4"/>
    <w:multiLevelType w:val="hybridMultilevel"/>
    <w:tmpl w:val="6898F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7432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6FC"/>
    <w:rsid w:val="00005F7A"/>
    <w:rsid w:val="00016756"/>
    <w:rsid w:val="00057853"/>
    <w:rsid w:val="00066919"/>
    <w:rsid w:val="00096559"/>
    <w:rsid w:val="000C1416"/>
    <w:rsid w:val="001D6C14"/>
    <w:rsid w:val="001F5195"/>
    <w:rsid w:val="0021112A"/>
    <w:rsid w:val="002A0C4C"/>
    <w:rsid w:val="003239C9"/>
    <w:rsid w:val="003E1281"/>
    <w:rsid w:val="00401BB8"/>
    <w:rsid w:val="004A0738"/>
    <w:rsid w:val="004D6B69"/>
    <w:rsid w:val="004F5F98"/>
    <w:rsid w:val="005124FD"/>
    <w:rsid w:val="00512621"/>
    <w:rsid w:val="00557053"/>
    <w:rsid w:val="005E720A"/>
    <w:rsid w:val="006330B9"/>
    <w:rsid w:val="006403EF"/>
    <w:rsid w:val="00651187"/>
    <w:rsid w:val="0067042F"/>
    <w:rsid w:val="006B31EE"/>
    <w:rsid w:val="006D5FEA"/>
    <w:rsid w:val="00772678"/>
    <w:rsid w:val="0091018D"/>
    <w:rsid w:val="00931E40"/>
    <w:rsid w:val="009D633C"/>
    <w:rsid w:val="00A95E39"/>
    <w:rsid w:val="00B416FC"/>
    <w:rsid w:val="00BE4044"/>
    <w:rsid w:val="00C2660E"/>
    <w:rsid w:val="00EB386F"/>
    <w:rsid w:val="00EE1D9A"/>
    <w:rsid w:val="00EE7377"/>
    <w:rsid w:val="00EF2199"/>
    <w:rsid w:val="00FD7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925CA2"/>
  <w15:chartTrackingRefBased/>
  <w15:docId w15:val="{D789CC2C-F4FC-4BA0-BE0C-0B1E1B895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6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16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6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6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6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6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6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6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6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6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16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6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6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6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6FC"/>
    <w:rPr>
      <w:rFonts w:eastAsiaTheme="majorEastAsia" w:cstheme="majorBidi"/>
      <w:color w:val="272727" w:themeColor="text1" w:themeTint="D8"/>
    </w:rPr>
  </w:style>
  <w:style w:type="paragraph" w:styleId="Title">
    <w:name w:val="Title"/>
    <w:basedOn w:val="Normal"/>
    <w:next w:val="Normal"/>
    <w:link w:val="TitleChar"/>
    <w:uiPriority w:val="10"/>
    <w:qFormat/>
    <w:rsid w:val="00B416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6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6FC"/>
    <w:pPr>
      <w:spacing w:before="160"/>
      <w:jc w:val="center"/>
    </w:pPr>
    <w:rPr>
      <w:i/>
      <w:iCs/>
      <w:color w:val="404040" w:themeColor="text1" w:themeTint="BF"/>
    </w:rPr>
  </w:style>
  <w:style w:type="character" w:customStyle="1" w:styleId="QuoteChar">
    <w:name w:val="Quote Char"/>
    <w:basedOn w:val="DefaultParagraphFont"/>
    <w:link w:val="Quote"/>
    <w:uiPriority w:val="29"/>
    <w:rsid w:val="00B416FC"/>
    <w:rPr>
      <w:i/>
      <w:iCs/>
      <w:color w:val="404040" w:themeColor="text1" w:themeTint="BF"/>
    </w:rPr>
  </w:style>
  <w:style w:type="paragraph" w:styleId="ListParagraph">
    <w:name w:val="List Paragraph"/>
    <w:basedOn w:val="Normal"/>
    <w:uiPriority w:val="34"/>
    <w:qFormat/>
    <w:rsid w:val="00B416FC"/>
    <w:pPr>
      <w:ind w:left="720"/>
      <w:contextualSpacing/>
    </w:pPr>
  </w:style>
  <w:style w:type="character" w:styleId="IntenseEmphasis">
    <w:name w:val="Intense Emphasis"/>
    <w:basedOn w:val="DefaultParagraphFont"/>
    <w:uiPriority w:val="21"/>
    <w:qFormat/>
    <w:rsid w:val="00B416FC"/>
    <w:rPr>
      <w:i/>
      <w:iCs/>
      <w:color w:val="0F4761" w:themeColor="accent1" w:themeShade="BF"/>
    </w:rPr>
  </w:style>
  <w:style w:type="paragraph" w:styleId="IntenseQuote">
    <w:name w:val="Intense Quote"/>
    <w:basedOn w:val="Normal"/>
    <w:next w:val="Normal"/>
    <w:link w:val="IntenseQuoteChar"/>
    <w:uiPriority w:val="30"/>
    <w:qFormat/>
    <w:rsid w:val="00B416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6FC"/>
    <w:rPr>
      <w:i/>
      <w:iCs/>
      <w:color w:val="0F4761" w:themeColor="accent1" w:themeShade="BF"/>
    </w:rPr>
  </w:style>
  <w:style w:type="character" w:styleId="IntenseReference">
    <w:name w:val="Intense Reference"/>
    <w:basedOn w:val="DefaultParagraphFont"/>
    <w:uiPriority w:val="32"/>
    <w:qFormat/>
    <w:rsid w:val="00B416FC"/>
    <w:rPr>
      <w:b/>
      <w:bCs/>
      <w:smallCaps/>
      <w:color w:val="0F4761" w:themeColor="accent1" w:themeShade="BF"/>
      <w:spacing w:val="5"/>
    </w:rPr>
  </w:style>
  <w:style w:type="paragraph" w:styleId="Caption">
    <w:name w:val="caption"/>
    <w:basedOn w:val="Normal"/>
    <w:next w:val="Normal"/>
    <w:uiPriority w:val="35"/>
    <w:unhideWhenUsed/>
    <w:qFormat/>
    <w:rsid w:val="006D5FEA"/>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F2199"/>
  </w:style>
  <w:style w:type="paragraph" w:styleId="Header">
    <w:name w:val="header"/>
    <w:basedOn w:val="Normal"/>
    <w:link w:val="HeaderChar"/>
    <w:uiPriority w:val="99"/>
    <w:unhideWhenUsed/>
    <w:rsid w:val="00512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4FD"/>
  </w:style>
  <w:style w:type="paragraph" w:styleId="Footer">
    <w:name w:val="footer"/>
    <w:basedOn w:val="Normal"/>
    <w:link w:val="FooterChar"/>
    <w:uiPriority w:val="99"/>
    <w:unhideWhenUsed/>
    <w:rsid w:val="00512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558946">
      <w:bodyDiv w:val="1"/>
      <w:marLeft w:val="0"/>
      <w:marRight w:val="0"/>
      <w:marTop w:val="0"/>
      <w:marBottom w:val="0"/>
      <w:divBdr>
        <w:top w:val="none" w:sz="0" w:space="0" w:color="auto"/>
        <w:left w:val="none" w:sz="0" w:space="0" w:color="auto"/>
        <w:bottom w:val="none" w:sz="0" w:space="0" w:color="auto"/>
        <w:right w:val="none" w:sz="0" w:space="0" w:color="auto"/>
      </w:divBdr>
    </w:div>
    <w:div w:id="316108907">
      <w:bodyDiv w:val="1"/>
      <w:marLeft w:val="0"/>
      <w:marRight w:val="0"/>
      <w:marTop w:val="0"/>
      <w:marBottom w:val="0"/>
      <w:divBdr>
        <w:top w:val="none" w:sz="0" w:space="0" w:color="auto"/>
        <w:left w:val="none" w:sz="0" w:space="0" w:color="auto"/>
        <w:bottom w:val="none" w:sz="0" w:space="0" w:color="auto"/>
        <w:right w:val="none" w:sz="0" w:space="0" w:color="auto"/>
      </w:divBdr>
    </w:div>
    <w:div w:id="424615259">
      <w:bodyDiv w:val="1"/>
      <w:marLeft w:val="0"/>
      <w:marRight w:val="0"/>
      <w:marTop w:val="0"/>
      <w:marBottom w:val="0"/>
      <w:divBdr>
        <w:top w:val="none" w:sz="0" w:space="0" w:color="auto"/>
        <w:left w:val="none" w:sz="0" w:space="0" w:color="auto"/>
        <w:bottom w:val="none" w:sz="0" w:space="0" w:color="auto"/>
        <w:right w:val="none" w:sz="0" w:space="0" w:color="auto"/>
      </w:divBdr>
    </w:div>
    <w:div w:id="501550466">
      <w:bodyDiv w:val="1"/>
      <w:marLeft w:val="0"/>
      <w:marRight w:val="0"/>
      <w:marTop w:val="0"/>
      <w:marBottom w:val="0"/>
      <w:divBdr>
        <w:top w:val="none" w:sz="0" w:space="0" w:color="auto"/>
        <w:left w:val="none" w:sz="0" w:space="0" w:color="auto"/>
        <w:bottom w:val="none" w:sz="0" w:space="0" w:color="auto"/>
        <w:right w:val="none" w:sz="0" w:space="0" w:color="auto"/>
      </w:divBdr>
    </w:div>
    <w:div w:id="624967434">
      <w:bodyDiv w:val="1"/>
      <w:marLeft w:val="0"/>
      <w:marRight w:val="0"/>
      <w:marTop w:val="0"/>
      <w:marBottom w:val="0"/>
      <w:divBdr>
        <w:top w:val="none" w:sz="0" w:space="0" w:color="auto"/>
        <w:left w:val="none" w:sz="0" w:space="0" w:color="auto"/>
        <w:bottom w:val="none" w:sz="0" w:space="0" w:color="auto"/>
        <w:right w:val="none" w:sz="0" w:space="0" w:color="auto"/>
      </w:divBdr>
    </w:div>
    <w:div w:id="696977206">
      <w:bodyDiv w:val="1"/>
      <w:marLeft w:val="0"/>
      <w:marRight w:val="0"/>
      <w:marTop w:val="0"/>
      <w:marBottom w:val="0"/>
      <w:divBdr>
        <w:top w:val="none" w:sz="0" w:space="0" w:color="auto"/>
        <w:left w:val="none" w:sz="0" w:space="0" w:color="auto"/>
        <w:bottom w:val="none" w:sz="0" w:space="0" w:color="auto"/>
        <w:right w:val="none" w:sz="0" w:space="0" w:color="auto"/>
      </w:divBdr>
    </w:div>
    <w:div w:id="716052402">
      <w:bodyDiv w:val="1"/>
      <w:marLeft w:val="0"/>
      <w:marRight w:val="0"/>
      <w:marTop w:val="0"/>
      <w:marBottom w:val="0"/>
      <w:divBdr>
        <w:top w:val="none" w:sz="0" w:space="0" w:color="auto"/>
        <w:left w:val="none" w:sz="0" w:space="0" w:color="auto"/>
        <w:bottom w:val="none" w:sz="0" w:space="0" w:color="auto"/>
        <w:right w:val="none" w:sz="0" w:space="0" w:color="auto"/>
      </w:divBdr>
    </w:div>
    <w:div w:id="777794101">
      <w:bodyDiv w:val="1"/>
      <w:marLeft w:val="0"/>
      <w:marRight w:val="0"/>
      <w:marTop w:val="0"/>
      <w:marBottom w:val="0"/>
      <w:divBdr>
        <w:top w:val="none" w:sz="0" w:space="0" w:color="auto"/>
        <w:left w:val="none" w:sz="0" w:space="0" w:color="auto"/>
        <w:bottom w:val="none" w:sz="0" w:space="0" w:color="auto"/>
        <w:right w:val="none" w:sz="0" w:space="0" w:color="auto"/>
      </w:divBdr>
    </w:div>
    <w:div w:id="810904633">
      <w:bodyDiv w:val="1"/>
      <w:marLeft w:val="0"/>
      <w:marRight w:val="0"/>
      <w:marTop w:val="0"/>
      <w:marBottom w:val="0"/>
      <w:divBdr>
        <w:top w:val="none" w:sz="0" w:space="0" w:color="auto"/>
        <w:left w:val="none" w:sz="0" w:space="0" w:color="auto"/>
        <w:bottom w:val="none" w:sz="0" w:space="0" w:color="auto"/>
        <w:right w:val="none" w:sz="0" w:space="0" w:color="auto"/>
      </w:divBdr>
    </w:div>
    <w:div w:id="826361347">
      <w:bodyDiv w:val="1"/>
      <w:marLeft w:val="0"/>
      <w:marRight w:val="0"/>
      <w:marTop w:val="0"/>
      <w:marBottom w:val="0"/>
      <w:divBdr>
        <w:top w:val="none" w:sz="0" w:space="0" w:color="auto"/>
        <w:left w:val="none" w:sz="0" w:space="0" w:color="auto"/>
        <w:bottom w:val="none" w:sz="0" w:space="0" w:color="auto"/>
        <w:right w:val="none" w:sz="0" w:space="0" w:color="auto"/>
      </w:divBdr>
    </w:div>
    <w:div w:id="895362799">
      <w:bodyDiv w:val="1"/>
      <w:marLeft w:val="0"/>
      <w:marRight w:val="0"/>
      <w:marTop w:val="0"/>
      <w:marBottom w:val="0"/>
      <w:divBdr>
        <w:top w:val="none" w:sz="0" w:space="0" w:color="auto"/>
        <w:left w:val="none" w:sz="0" w:space="0" w:color="auto"/>
        <w:bottom w:val="none" w:sz="0" w:space="0" w:color="auto"/>
        <w:right w:val="none" w:sz="0" w:space="0" w:color="auto"/>
      </w:divBdr>
    </w:div>
    <w:div w:id="979386373">
      <w:bodyDiv w:val="1"/>
      <w:marLeft w:val="0"/>
      <w:marRight w:val="0"/>
      <w:marTop w:val="0"/>
      <w:marBottom w:val="0"/>
      <w:divBdr>
        <w:top w:val="none" w:sz="0" w:space="0" w:color="auto"/>
        <w:left w:val="none" w:sz="0" w:space="0" w:color="auto"/>
        <w:bottom w:val="none" w:sz="0" w:space="0" w:color="auto"/>
        <w:right w:val="none" w:sz="0" w:space="0" w:color="auto"/>
      </w:divBdr>
    </w:div>
    <w:div w:id="1109154597">
      <w:bodyDiv w:val="1"/>
      <w:marLeft w:val="0"/>
      <w:marRight w:val="0"/>
      <w:marTop w:val="0"/>
      <w:marBottom w:val="0"/>
      <w:divBdr>
        <w:top w:val="none" w:sz="0" w:space="0" w:color="auto"/>
        <w:left w:val="none" w:sz="0" w:space="0" w:color="auto"/>
        <w:bottom w:val="none" w:sz="0" w:space="0" w:color="auto"/>
        <w:right w:val="none" w:sz="0" w:space="0" w:color="auto"/>
      </w:divBdr>
    </w:div>
    <w:div w:id="1334409681">
      <w:bodyDiv w:val="1"/>
      <w:marLeft w:val="0"/>
      <w:marRight w:val="0"/>
      <w:marTop w:val="0"/>
      <w:marBottom w:val="0"/>
      <w:divBdr>
        <w:top w:val="none" w:sz="0" w:space="0" w:color="auto"/>
        <w:left w:val="none" w:sz="0" w:space="0" w:color="auto"/>
        <w:bottom w:val="none" w:sz="0" w:space="0" w:color="auto"/>
        <w:right w:val="none" w:sz="0" w:space="0" w:color="auto"/>
      </w:divBdr>
    </w:div>
    <w:div w:id="1551107398">
      <w:bodyDiv w:val="1"/>
      <w:marLeft w:val="0"/>
      <w:marRight w:val="0"/>
      <w:marTop w:val="0"/>
      <w:marBottom w:val="0"/>
      <w:divBdr>
        <w:top w:val="none" w:sz="0" w:space="0" w:color="auto"/>
        <w:left w:val="none" w:sz="0" w:space="0" w:color="auto"/>
        <w:bottom w:val="none" w:sz="0" w:space="0" w:color="auto"/>
        <w:right w:val="none" w:sz="0" w:space="0" w:color="auto"/>
      </w:divBdr>
    </w:div>
    <w:div w:id="1612589525">
      <w:bodyDiv w:val="1"/>
      <w:marLeft w:val="0"/>
      <w:marRight w:val="0"/>
      <w:marTop w:val="0"/>
      <w:marBottom w:val="0"/>
      <w:divBdr>
        <w:top w:val="none" w:sz="0" w:space="0" w:color="auto"/>
        <w:left w:val="none" w:sz="0" w:space="0" w:color="auto"/>
        <w:bottom w:val="none" w:sz="0" w:space="0" w:color="auto"/>
        <w:right w:val="none" w:sz="0" w:space="0" w:color="auto"/>
      </w:divBdr>
    </w:div>
    <w:div w:id="1695959792">
      <w:bodyDiv w:val="1"/>
      <w:marLeft w:val="0"/>
      <w:marRight w:val="0"/>
      <w:marTop w:val="0"/>
      <w:marBottom w:val="0"/>
      <w:divBdr>
        <w:top w:val="none" w:sz="0" w:space="0" w:color="auto"/>
        <w:left w:val="none" w:sz="0" w:space="0" w:color="auto"/>
        <w:bottom w:val="none" w:sz="0" w:space="0" w:color="auto"/>
        <w:right w:val="none" w:sz="0" w:space="0" w:color="auto"/>
      </w:divBdr>
    </w:div>
    <w:div w:id="1830905693">
      <w:bodyDiv w:val="1"/>
      <w:marLeft w:val="0"/>
      <w:marRight w:val="0"/>
      <w:marTop w:val="0"/>
      <w:marBottom w:val="0"/>
      <w:divBdr>
        <w:top w:val="none" w:sz="0" w:space="0" w:color="auto"/>
        <w:left w:val="none" w:sz="0" w:space="0" w:color="auto"/>
        <w:bottom w:val="none" w:sz="0" w:space="0" w:color="auto"/>
        <w:right w:val="none" w:sz="0" w:space="0" w:color="auto"/>
      </w:divBdr>
    </w:div>
    <w:div w:id="1839886984">
      <w:bodyDiv w:val="1"/>
      <w:marLeft w:val="0"/>
      <w:marRight w:val="0"/>
      <w:marTop w:val="0"/>
      <w:marBottom w:val="0"/>
      <w:divBdr>
        <w:top w:val="none" w:sz="0" w:space="0" w:color="auto"/>
        <w:left w:val="none" w:sz="0" w:space="0" w:color="auto"/>
        <w:bottom w:val="none" w:sz="0" w:space="0" w:color="auto"/>
        <w:right w:val="none" w:sz="0" w:space="0" w:color="auto"/>
      </w:divBdr>
    </w:div>
    <w:div w:id="1909487856">
      <w:bodyDiv w:val="1"/>
      <w:marLeft w:val="0"/>
      <w:marRight w:val="0"/>
      <w:marTop w:val="0"/>
      <w:marBottom w:val="0"/>
      <w:divBdr>
        <w:top w:val="none" w:sz="0" w:space="0" w:color="auto"/>
        <w:left w:val="none" w:sz="0" w:space="0" w:color="auto"/>
        <w:bottom w:val="none" w:sz="0" w:space="0" w:color="auto"/>
        <w:right w:val="none" w:sz="0" w:space="0" w:color="auto"/>
      </w:divBdr>
    </w:div>
    <w:div w:id="1943414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RJC14</b:Tag>
    <b:SourceType>DocumentFromInternetSite</b:SourceType>
    <b:Guid>{DDB28C3C-6992-4543-A7F3-FE359F2997E0}</b:Guid>
    <b:Author>
      <b:Author>
        <b:Corporate>RJ Chartered Surveyors</b:Corporate>
      </b:Author>
    </b:Author>
    <b:Title>For Sale : Former St Michael's Church | Former St Michael's Church, Station Road, Loughor, SA4 6TR</b:Title>
    <b:InternetSiteTitle>RJ Chartered Surveyors</b:InternetSiteTitle>
    <b:Year>2014</b:Year>
    <b:URL>https://www.rjcharteredsurveyors.co.uk/properties/former-st-michael-s-church</b:URL>
    <b:RefOrder>1</b:RefOrder>
  </b:Source>
  <b:Source>
    <b:Tag>Pau17</b:Tag>
    <b:SourceType>DocumentFromInternetSite</b:SourceType>
    <b:Guid>{6C8B24F4-F012-4BDD-85D1-24B41D517772}</b:Guid>
    <b:Author>
      <b:Author>
        <b:NameList>
          <b:Person>
            <b:Last>Baker</b:Last>
            <b:First>Paul</b:First>
          </b:Person>
        </b:NameList>
      </b:Author>
    </b:Author>
    <b:Title>CHC Source 557</b:Title>
    <b:InternetSiteTitle>CHC Source</b:InternetSiteTitle>
    <b:Year>2017</b:Year>
    <b:URL>https://heritage.churchinwales.org.uk/CHR/SourceDetails.aspx?sourceid=557#CoreDetails</b:URL>
    <b:RefOrder>13</b:RefOrder>
  </b:Source>
  <b:Source>
    <b:Tag>Ado24</b:Tag>
    <b:SourceType>InternetSite</b:SourceType>
    <b:Guid>{868BF098-8344-4356-8C0B-AEE60BC7CC13}</b:Guid>
    <b:Title>Inspiration in the colour white</b:Title>
    <b:InternetSiteTitle>Adobe</b:InternetSiteTitle>
    <b:Year>2024</b:Year>
    <b:URL>https://www.adobe.com/express/colors/white#:~:text=White%20is%20often%20associated%20with,white%20to%20forms%20of%20purity</b:URL>
    <b:Author>
      <b:Author>
        <b:Corporate>Adobe</b:Corporate>
      </b:Author>
    </b:Author>
    <b:RefOrder>2</b:RefOrder>
  </b:Source>
  <b:Source>
    <b:Tag>Sha</b:Tag>
    <b:SourceType>Art</b:SourceType>
    <b:Guid>{78E6EAA6-536D-4150-B847-8D9F7A8C4ED9}</b:Guid>
    <b:Title>Rebellious Silence</b:Title>
    <b:Author>
      <b:Artist>
        <b:NameList>
          <b:Person>
            <b:Last>Neshat</b:Last>
            <b:First>Sharin</b:First>
          </b:Person>
        </b:NameList>
      </b:Artist>
    </b:Author>
    <b:RefOrder>4</b:RefOrder>
  </b:Source>
  <b:Source>
    <b:Tag>DrA</b:Tag>
    <b:SourceType>InternetSite</b:SourceType>
    <b:Guid>{265DF549-5D07-4E0C-95FF-977FF2601315}</b:Guid>
    <b:Title>Shirin Neshat, Rebellious Silence, Women of Allah series</b:Title>
    <b:Author>
      <b:Author>
        <b:NameList>
          <b:Person>
            <b:Last>Young</b:Last>
            <b:First>Dr.</b:First>
            <b:Middle>Allison</b:Middle>
          </b:Person>
        </b:NameList>
      </b:Author>
    </b:Author>
    <b:InternetSiteTitle>Smart History</b:InternetSiteTitle>
    <b:URL>https://smarthistory.org/shirin-neshat-rebellious-silence-women-of-allah-series/</b:URL>
    <b:RefOrder>5</b:RefOrder>
  </b:Source>
  <b:Source>
    <b:Tag>MET</b:Tag>
    <b:SourceType>InternetSite</b:SourceType>
    <b:Guid>{A9009C4D-0190-4C80-82F8-A96EB788F562}</b:Guid>
    <b:Author>
      <b:Author>
        <b:Corporate>MET Museum</b:Corporate>
      </b:Author>
    </b:Author>
    <b:Title>Shirin Neshat</b:Title>
    <b:InternetSiteTitle>MET Museum</b:InternetSiteTitle>
    <b:URL>https://www.metmuseum.org/art/collection/search/486834</b:URL>
    <b:RefOrder>6</b:RefOrder>
  </b:Source>
  <b:Source>
    <b:Tag>Gug</b:Tag>
    <b:SourceType>InternetSite</b:SourceType>
    <b:Guid>{A0CF0BB4-0DBE-46B5-A730-E529FB2E8F5F}</b:Guid>
    <b:Author>
      <b:Author>
        <b:Corporate>Guggenheim</b:Corporate>
      </b:Author>
    </b:Author>
    <b:Title>Shirin Neshat</b:Title>
    <b:InternetSiteTitle>Guggenheim</b:InternetSiteTitle>
    <b:URL>https://www.guggenheim.org/artwork/artist/shirin-neshat</b:URL>
    <b:RefOrder>3</b:RefOrder>
  </b:Source>
  <b:Source>
    <b:Tag>Mic</b:Tag>
    <b:SourceType>Art</b:SourceType>
    <b:Guid>{2D0295BD-8C1F-4A91-B492-5C437A69E193}</b:Guid>
    <b:Title>Pietà</b:Title>
    <b:Author>
      <b:Artist>
        <b:NameList>
          <b:Person>
            <b:Last>Michelangelo</b:Last>
          </b:Person>
        </b:NameList>
      </b:Artist>
    </b:Author>
    <b:RefOrder>14</b:RefOrder>
  </b:Source>
  <b:Source>
    <b:Tag>Ter</b:Tag>
    <b:SourceType>InternetSite</b:SourceType>
    <b:Guid>{241955BA-F89B-4FF4-8A89-886E4F0A0775}</b:Guid>
    <b:Title>What Michelangelo’s flawed Pietà teaches us about Mary</b:Title>
    <b:Author>
      <b:Author>
        <b:NameList>
          <b:Person>
            <b:Last>Klein</b:Last>
            <b:First>Terrance</b:First>
          </b:Person>
        </b:NameList>
      </b:Author>
    </b:Author>
    <b:InternetSiteTitle>America the Jesuit review</b:InternetSiteTitle>
    <b:URL>https://www.americamagazine.org/faith/2019/01/01/what-michelangelos-flawed-pieta-teaches-us-about-mary</b:URL>
    <b:RefOrder>7</b:RefOrder>
  </b:Source>
  <b:Source>
    <b:Tag>Lee</b:Tag>
    <b:SourceType>InternetSite</b:SourceType>
    <b:Guid>{7B633DCB-C135-44AE-8F79-056186D53217}</b:Guid>
    <b:Author>
      <b:Author>
        <b:NameList>
          <b:Person>
            <b:Last>Down</b:Last>
            <b:First>Lee</b:First>
          </b:Person>
        </b:NameList>
      </b:Author>
    </b:Author>
    <b:Title>The Pietá: Michelangelo’s Marvel of Marble and Emotion</b:Title>
    <b:InternetSiteTitle>Arts, Artists, Artwork</b:InternetSiteTitle>
    <b:URL>https://artsartistsartwork.com/the-pieta-michelangelos-marvel-of-marble-and-emotion/#:~:text=Created%20between%201498%20and%201500,single%20slab%20of%20Carrara%20marble</b:URL>
    <b:RefOrder>8</b:RefOrder>
  </b:Source>
  <b:Source>
    <b:Tag>Jan1</b:Tag>
    <b:SourceType>InternetSite</b:SourceType>
    <b:Guid>{9CF78013-1048-47D5-B5BF-2D917C2B9B76}</b:Guid>
    <b:Author>
      <b:Author>
        <b:NameList>
          <b:Person>
            <b:Last>Antoni</b:Last>
            <b:First>Janine</b:First>
          </b:Person>
        </b:NameList>
      </b:Author>
    </b:Author>
    <b:Title>I Quiet Myself</b:Title>
    <b:InternetSiteTitle>Janine Antoni</b:InternetSiteTitle>
    <b:URL>https://www.janineantoni.net/#/i-quiet-myself/</b:URL>
    <b:RefOrder>10</b:RefOrder>
  </b:Source>
  <b:Source>
    <b:Tag>Jan2</b:Tag>
    <b:SourceType>InternetSite</b:SourceType>
    <b:Guid>{D22FC7A5-D7AC-42FD-9E1C-790C850BCE11}</b:Guid>
    <b:Author>
      <b:Author>
        <b:NameList>
          <b:Person>
            <b:Last>Antoni</b:Last>
            <b:First>Janine</b:First>
          </b:Person>
        </b:NameList>
      </b:Author>
    </b:Author>
    <b:Title>Lull</b:Title>
    <b:InternetSiteTitle>Janine Antoni</b:InternetSiteTitle>
    <b:URL>https://www.janineantoni.net/#/lull/</b:URL>
    <b:RefOrder>11</b:RefOrder>
  </b:Source>
  <b:Source>
    <b:Tag>Jan</b:Tag>
    <b:SourceType>InternetSite</b:SourceType>
    <b:Guid>{09F80D2D-B284-4532-BE73-BA073F85031B}</b:Guid>
    <b:Title>Before I Wake</b:Title>
    <b:InternetSiteTitle>Janine Antoni </b:InternetSiteTitle>
    <b:URL>https://www.janineantoni.net/#/if-i-die-before-i-wake/</b:URL>
    <b:Author>
      <b:Author>
        <b:NameList>
          <b:Person>
            <b:Last>Antoni</b:Last>
            <b:First>Janine</b:First>
          </b:Person>
        </b:NameList>
      </b:Author>
    </b:Author>
    <b:RefOrder>12</b:RefOrder>
  </b:Source>
  <b:Source>
    <b:Tag>Jan3</b:Tag>
    <b:SourceType>InternetSite</b:SourceType>
    <b:Guid>{7F3C4AEC-93A1-45D1-9D95-1083C4D775FE}</b:Guid>
    <b:Title>The Vow Made</b:Title>
    <b:InternetSiteTitle>Luhring Augstine</b:InternetSiteTitle>
    <b:URL>https://www.luhringaugustine.com/exhibitions/janine-antoni4</b:URL>
    <b:Author>
      <b:Author>
        <b:NameList>
          <b:Person>
            <b:Last>Antoni</b:Last>
            <b:First>Janine</b:First>
          </b:Person>
        </b:NameList>
      </b:Author>
    </b:Author>
    <b:RefOrder>9</b:RefOrder>
  </b:Source>
</b:Sources>
</file>

<file path=customXml/itemProps1.xml><?xml version="1.0" encoding="utf-8"?>
<ds:datastoreItem xmlns:ds="http://schemas.openxmlformats.org/officeDocument/2006/customXml" ds:itemID="{5FC032EE-E934-43C4-AEE8-70318BD89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1800</Words>
  <Characters>10260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STEVENS J. (2125060)</dc:creator>
  <cp:keywords/>
  <dc:description/>
  <cp:lastModifiedBy>Grace Davies-Jones (2224342)</cp:lastModifiedBy>
  <cp:revision>3</cp:revision>
  <dcterms:created xsi:type="dcterms:W3CDTF">2024-05-07T00:51:00Z</dcterms:created>
  <dcterms:modified xsi:type="dcterms:W3CDTF">2024-05-07T00:59:00Z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5f95d2df-feec-4b12-9863-506f4a60f584</vt:lpwstr>
  </property>
</Properties>
</file>