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09732" w14:textId="77777777" w:rsidR="00363AF9" w:rsidRPr="00363AF9" w:rsidRDefault="00363AF9" w:rsidP="00363AF9">
      <w:pPr>
        <w:spacing w:after="0" w:line="240" w:lineRule="auto"/>
        <w:jc w:val="center"/>
        <w:rPr>
          <w:rFonts w:ascii="Times New Roman" w:eastAsia="MS Minngs" w:hAnsi="Times New Roman" w:cs="Times New Roman"/>
          <w:b/>
          <w:bCs/>
          <w:sz w:val="28"/>
          <w:szCs w:val="28"/>
          <w:lang w:eastAsia="en-GB"/>
        </w:rPr>
      </w:pPr>
      <w:r w:rsidRPr="00363AF9">
        <w:rPr>
          <w:rFonts w:ascii="Times New Roman" w:eastAsia="MS Minngs" w:hAnsi="Times New Roman" w:cs="Times New Roman"/>
          <w:b/>
          <w:bCs/>
          <w:sz w:val="28"/>
          <w:szCs w:val="28"/>
          <w:lang w:eastAsia="en-GB"/>
        </w:rPr>
        <w:t>School of Sport, Health &amp; Outdoor Education</w:t>
      </w:r>
    </w:p>
    <w:p w14:paraId="53953733" w14:textId="77777777" w:rsidR="00363AF9" w:rsidRPr="00363AF9" w:rsidRDefault="00363AF9" w:rsidP="00363AF9">
      <w:pPr>
        <w:spacing w:after="0" w:line="276" w:lineRule="auto"/>
        <w:rPr>
          <w:rFonts w:ascii="Calibri" w:eastAsia="Calibri" w:hAnsi="Calibri" w:cs="Times New Roman"/>
          <w:b/>
          <w:bCs/>
          <w:sz w:val="16"/>
          <w:szCs w:val="16"/>
        </w:rPr>
      </w:pPr>
    </w:p>
    <w:p w14:paraId="1E7377CC" w14:textId="77777777" w:rsidR="00363AF9" w:rsidRPr="00363AF9" w:rsidRDefault="00363AF9" w:rsidP="00363AF9">
      <w:pPr>
        <w:spacing w:after="0" w:line="240" w:lineRule="auto"/>
        <w:jc w:val="center"/>
        <w:rPr>
          <w:rFonts w:ascii="Times New Roman" w:eastAsia="MS Minngs" w:hAnsi="Times New Roman" w:cs="Times New Roman"/>
          <w:sz w:val="32"/>
          <w:szCs w:val="32"/>
          <w:u w:val="single"/>
          <w:lang w:eastAsia="en-GB"/>
        </w:rPr>
      </w:pPr>
      <w:r w:rsidRPr="00363AF9">
        <w:rPr>
          <w:rFonts w:ascii="Times New Roman" w:eastAsia="MS Minngs" w:hAnsi="Times New Roman" w:cs="Times New Roman"/>
          <w:sz w:val="32"/>
          <w:szCs w:val="32"/>
          <w:u w:val="single"/>
          <w:lang w:eastAsia="en-GB"/>
        </w:rPr>
        <w:t>Assessment Feedback Sheet</w:t>
      </w:r>
    </w:p>
    <w:p w14:paraId="4EC77F89" w14:textId="77777777" w:rsidR="00363AF9" w:rsidRPr="00363AF9" w:rsidRDefault="00363AF9" w:rsidP="00363AF9">
      <w:pPr>
        <w:spacing w:after="0" w:line="240" w:lineRule="auto"/>
        <w:jc w:val="center"/>
        <w:rPr>
          <w:rFonts w:ascii="Times New Roman" w:eastAsia="MS Minngs" w:hAnsi="Times New Roman" w:cs="Times New Roman"/>
          <w:sz w:val="16"/>
          <w:szCs w:val="16"/>
          <w:u w:val="single"/>
          <w:lang w:eastAsia="en-GB"/>
        </w:rPr>
      </w:pPr>
    </w:p>
    <w:p w14:paraId="56748DF9" w14:textId="0D3BB624" w:rsidR="00363AF9" w:rsidRPr="00363AF9" w:rsidRDefault="00363AF9" w:rsidP="00363AF9">
      <w:pPr>
        <w:spacing w:after="0" w:line="240" w:lineRule="auto"/>
        <w:jc w:val="both"/>
        <w:rPr>
          <w:rFonts w:ascii="Times New Roman" w:eastAsia="MS Minngs" w:hAnsi="Times New Roman" w:cs="Times New Roman"/>
          <w:b/>
          <w:bCs/>
          <w:sz w:val="32"/>
          <w:szCs w:val="32"/>
          <w:lang w:eastAsia="en-GB"/>
        </w:rPr>
      </w:pPr>
      <w:r w:rsidRPr="00363AF9">
        <w:rPr>
          <w:rFonts w:ascii="Times New Roman" w:eastAsia="MS Minngs" w:hAnsi="Times New Roman" w:cs="Times New Roman"/>
          <w:b/>
          <w:bCs/>
          <w:sz w:val="24"/>
          <w:szCs w:val="24"/>
          <w:lang w:eastAsia="en-GB"/>
        </w:rPr>
        <w:tab/>
        <w:t xml:space="preserve">                Student No.</w:t>
      </w:r>
      <w:r w:rsidR="00AA5090">
        <w:rPr>
          <w:rFonts w:ascii="Times New Roman" w:eastAsia="MS Minngs" w:hAnsi="Times New Roman" w:cs="Times New Roman"/>
          <w:b/>
          <w:bCs/>
          <w:sz w:val="24"/>
          <w:szCs w:val="24"/>
          <w:lang w:eastAsia="en-GB"/>
        </w:rPr>
        <w:t xml:space="preserve">1902244 </w:t>
      </w:r>
      <w:r w:rsidRPr="00363AF9">
        <w:rPr>
          <w:rFonts w:ascii="Times New Roman" w:eastAsia="MS Minngs" w:hAnsi="Times New Roman" w:cs="Times New Roman"/>
          <w:b/>
          <w:bCs/>
          <w:sz w:val="24"/>
          <w:szCs w:val="24"/>
          <w:lang w:eastAsia="en-GB"/>
        </w:rPr>
        <w:t>/Name:</w:t>
      </w:r>
      <w:r w:rsidR="00AA5090">
        <w:rPr>
          <w:rFonts w:ascii="Times New Roman" w:eastAsia="MS Minngs" w:hAnsi="Times New Roman" w:cs="Times New Roman"/>
          <w:b/>
          <w:bCs/>
          <w:sz w:val="24"/>
          <w:szCs w:val="24"/>
          <w:lang w:eastAsia="en-GB"/>
        </w:rPr>
        <w:t xml:space="preserve"> Declan Davies </w:t>
      </w:r>
      <w:r w:rsidRPr="00363AF9">
        <w:rPr>
          <w:rFonts w:ascii="Times New Roman" w:eastAsia="MS Minngs" w:hAnsi="Times New Roman" w:cs="Times New Roman"/>
          <w:b/>
          <w:bCs/>
          <w:sz w:val="24"/>
          <w:szCs w:val="24"/>
          <w:lang w:eastAsia="en-GB"/>
        </w:rPr>
        <w:tab/>
      </w:r>
    </w:p>
    <w:p w14:paraId="5077762D" w14:textId="77777777" w:rsidR="00363AF9" w:rsidRPr="00363AF9" w:rsidRDefault="00363AF9" w:rsidP="00363AF9">
      <w:pPr>
        <w:spacing w:after="0" w:line="240" w:lineRule="auto"/>
        <w:rPr>
          <w:rFonts w:ascii="Times New Roman" w:eastAsia="MS Minngs" w:hAnsi="Times New Roman" w:cs="Times New Roman"/>
          <w:b/>
          <w:bCs/>
          <w:sz w:val="24"/>
          <w:szCs w:val="24"/>
          <w:lang w:eastAsia="en-GB"/>
        </w:rPr>
      </w:pPr>
      <w:r w:rsidRPr="00363AF9">
        <w:rPr>
          <w:rFonts w:ascii="Times New Roman" w:eastAsia="MS Minngs" w:hAnsi="Times New Roman" w:cs="Times New Roman"/>
          <w:b/>
          <w:bCs/>
          <w:sz w:val="24"/>
          <w:szCs w:val="24"/>
          <w:lang w:eastAsia="en-GB"/>
        </w:rPr>
        <w:t xml:space="preserve">                                               Module: SHSS4078</w:t>
      </w:r>
      <w:r w:rsidRPr="00363AF9">
        <w:rPr>
          <w:rFonts w:ascii="Times New Roman" w:eastAsia="MS Minngs" w:hAnsi="Times New Roman" w:cs="Times New Roman"/>
          <w:b/>
          <w:bCs/>
          <w:sz w:val="24"/>
          <w:szCs w:val="24"/>
          <w:lang w:eastAsia="en-GB"/>
        </w:rPr>
        <w:tab/>
      </w:r>
    </w:p>
    <w:p w14:paraId="11FD8BB2" w14:textId="77777777" w:rsidR="00363AF9" w:rsidRPr="00363AF9" w:rsidRDefault="00363AF9" w:rsidP="00363AF9">
      <w:pPr>
        <w:spacing w:after="0" w:line="240" w:lineRule="auto"/>
        <w:rPr>
          <w:rFonts w:ascii="Times New Roman" w:eastAsia="MS Minngs" w:hAnsi="Times New Roman" w:cs="Times New Roman"/>
          <w:b/>
          <w:bCs/>
          <w:sz w:val="24"/>
          <w:szCs w:val="24"/>
          <w:lang w:eastAsia="en-GB"/>
        </w:rPr>
      </w:pPr>
      <w:r w:rsidRPr="00363AF9">
        <w:rPr>
          <w:rFonts w:ascii="Times New Roman" w:eastAsia="MS Minngs" w:hAnsi="Times New Roman" w:cs="Times New Roman"/>
          <w:b/>
          <w:bCs/>
          <w:sz w:val="24"/>
          <w:szCs w:val="24"/>
          <w:lang w:eastAsia="en-GB"/>
        </w:rPr>
        <w:t xml:space="preserve">                                     Module Code: Adventure: A Risk Worth Taking</w:t>
      </w:r>
    </w:p>
    <w:p w14:paraId="46E4DBFE" w14:textId="77777777" w:rsidR="00363AF9" w:rsidRPr="00363AF9" w:rsidRDefault="00363AF9" w:rsidP="00363AF9">
      <w:pPr>
        <w:spacing w:after="0" w:line="240" w:lineRule="auto"/>
        <w:rPr>
          <w:rFonts w:ascii="Times New Roman" w:eastAsia="MS Minngs" w:hAnsi="Times New Roman" w:cs="Times New Roman"/>
          <w:b/>
          <w:bCs/>
          <w:sz w:val="24"/>
          <w:szCs w:val="24"/>
          <w:lang w:eastAsia="en-GB"/>
        </w:rPr>
      </w:pPr>
    </w:p>
    <w:p w14:paraId="54D87F2E" w14:textId="77777777" w:rsidR="00363AF9" w:rsidRPr="00363AF9" w:rsidRDefault="00363AF9" w:rsidP="00363AF9">
      <w:pPr>
        <w:spacing w:after="0" w:line="240" w:lineRule="auto"/>
        <w:rPr>
          <w:rFonts w:ascii="Times New Roman" w:eastAsia="MS Minngs" w:hAnsi="Times New Roman" w:cs="Times New Roman"/>
          <w:b/>
          <w:bCs/>
          <w:sz w:val="16"/>
          <w:szCs w:val="16"/>
          <w:u w:val="single"/>
          <w:lang w:eastAsia="en-GB"/>
        </w:rPr>
      </w:pPr>
    </w:p>
    <w:tbl>
      <w:tblPr>
        <w:tblW w:w="1129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106"/>
        <w:gridCol w:w="1048"/>
        <w:gridCol w:w="57"/>
        <w:gridCol w:w="1105"/>
        <w:gridCol w:w="1105"/>
        <w:gridCol w:w="1105"/>
        <w:gridCol w:w="228"/>
        <w:gridCol w:w="877"/>
        <w:gridCol w:w="1106"/>
        <w:gridCol w:w="709"/>
      </w:tblGrid>
      <w:tr w:rsidR="00363AF9" w:rsidRPr="00363AF9" w14:paraId="17208ECA" w14:textId="77777777">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hideMark/>
          </w:tcPr>
          <w:p w14:paraId="1093F4BC" w14:textId="77777777" w:rsidR="00363AF9" w:rsidRPr="00363AF9" w:rsidRDefault="00363AF9" w:rsidP="00363AF9">
            <w:pPr>
              <w:spacing w:after="0" w:line="276" w:lineRule="auto"/>
              <w:jc w:val="center"/>
              <w:rPr>
                <w:rFonts w:ascii="Times New Roman" w:eastAsia="MS Minngs" w:hAnsi="Times New Roman" w:cs="Times New Roman"/>
                <w:b/>
                <w:bCs/>
                <w:sz w:val="24"/>
                <w:szCs w:val="24"/>
              </w:rPr>
            </w:pPr>
            <w:r w:rsidRPr="00363AF9">
              <w:rPr>
                <w:rFonts w:ascii="Times New Roman" w:eastAsia="MS Minngs" w:hAnsi="Times New Roman" w:cs="Times New Roman"/>
                <w:b/>
                <w:sz w:val="18"/>
                <w:szCs w:val="18"/>
              </w:rPr>
              <w:t>Personal Evaluation</w:t>
            </w:r>
            <w:r w:rsidRPr="00363AF9">
              <w:rPr>
                <w:rFonts w:ascii="Times New Roman" w:eastAsia="MS Minngs" w:hAnsi="Times New Roman" w:cs="Times New Roman"/>
                <w:bCs/>
                <w:sz w:val="18"/>
                <w:szCs w:val="18"/>
              </w:rPr>
              <w:t xml:space="preserve"> – to support your academic progress please complete the section below </w:t>
            </w:r>
            <w:r w:rsidRPr="00363AF9">
              <w:rPr>
                <w:rFonts w:ascii="Times New Roman" w:eastAsia="MS Minngs" w:hAnsi="Times New Roman" w:cs="Times New Roman"/>
                <w:b/>
                <w:bCs/>
                <w:sz w:val="18"/>
                <w:szCs w:val="18"/>
                <w:u w:val="single"/>
              </w:rPr>
              <w:t>BEFORE</w:t>
            </w:r>
            <w:r w:rsidRPr="00363AF9">
              <w:rPr>
                <w:rFonts w:ascii="Times New Roman" w:eastAsia="MS Minngs" w:hAnsi="Times New Roman" w:cs="Times New Roman"/>
                <w:bCs/>
                <w:sz w:val="18"/>
                <w:szCs w:val="18"/>
              </w:rPr>
              <w:t xml:space="preserve"> submitting your work.</w:t>
            </w:r>
          </w:p>
        </w:tc>
      </w:tr>
      <w:tr w:rsidR="00363AF9" w:rsidRPr="00363AF9" w14:paraId="79C68C45" w14:textId="77777777" w:rsidTr="00AA5090">
        <w:trPr>
          <w:cantSplit/>
          <w:trHeight w:val="525"/>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712A197" w14:textId="77777777" w:rsidR="00363AF9" w:rsidRPr="00363AF9" w:rsidRDefault="00363AF9" w:rsidP="00363AF9">
            <w:pPr>
              <w:spacing w:after="0" w:line="276" w:lineRule="auto"/>
              <w:ind w:left="113" w:right="113"/>
              <w:rPr>
                <w:rFonts w:ascii="Times New Roman" w:eastAsia="Calibri" w:hAnsi="Times New Roman" w:cs="Times New Roman"/>
                <w:sz w:val="16"/>
                <w:szCs w:val="16"/>
              </w:rPr>
            </w:pPr>
            <w:r w:rsidRPr="00363AF9">
              <w:rPr>
                <w:rFonts w:ascii="Times New Roman" w:eastAsia="Calibri"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0CDFF44" w14:textId="25661978" w:rsidR="00AA5090" w:rsidRPr="00AA5090" w:rsidRDefault="00AA5090" w:rsidP="00AA5090">
            <w:pPr>
              <w:spacing w:after="0" w:line="276" w:lineRule="auto"/>
              <w:rPr>
                <w:rFonts w:ascii="Times New Roman" w:eastAsia="MS Minngs" w:hAnsi="Times New Roman" w:cs="Times New Roman"/>
                <w:sz w:val="24"/>
                <w:szCs w:val="24"/>
              </w:rPr>
            </w:pPr>
            <w:r w:rsidRPr="00AA5090">
              <w:rPr>
                <w:rFonts w:ascii="Times New Roman" w:eastAsia="MS Minngs" w:hAnsi="Times New Roman" w:cs="Times New Roman"/>
                <w:sz w:val="24"/>
                <w:szCs w:val="24"/>
              </w:rPr>
              <w:t xml:space="preserve">I consider the best aspect of my work to be my reference list as I feel they have been done correctly. </w:t>
            </w:r>
          </w:p>
        </w:tc>
      </w:tr>
      <w:tr w:rsidR="00363AF9" w:rsidRPr="00363AF9" w14:paraId="4593C95F"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1003897" w14:textId="77777777" w:rsidR="00363AF9" w:rsidRPr="00363AF9" w:rsidRDefault="00363AF9" w:rsidP="00363AF9">
            <w:pPr>
              <w:spacing w:after="0" w:line="276" w:lineRule="auto"/>
              <w:ind w:left="113" w:right="113"/>
              <w:rPr>
                <w:rFonts w:ascii="Times New Roman" w:eastAsia="Calibri" w:hAnsi="Times New Roman" w:cs="Times New Roman"/>
                <w:sz w:val="16"/>
                <w:szCs w:val="16"/>
              </w:rPr>
            </w:pPr>
            <w:r w:rsidRPr="00363AF9">
              <w:rPr>
                <w:rFonts w:ascii="Times New Roman" w:eastAsia="Calibri"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087D219" w14:textId="7480473A" w:rsidR="00363AF9" w:rsidRPr="00AA5090" w:rsidRDefault="00AA5090" w:rsidP="00AA5090">
            <w:pPr>
              <w:spacing w:after="0" w:line="276" w:lineRule="auto"/>
              <w:rPr>
                <w:rFonts w:ascii="Times New Roman" w:eastAsia="MS Minngs" w:hAnsi="Times New Roman" w:cs="Times New Roman"/>
                <w:sz w:val="24"/>
                <w:szCs w:val="24"/>
              </w:rPr>
            </w:pPr>
            <w:r w:rsidRPr="00AA5090">
              <w:rPr>
                <w:rFonts w:ascii="Times New Roman" w:eastAsia="MS Minngs" w:hAnsi="Times New Roman" w:cs="Times New Roman"/>
                <w:sz w:val="24"/>
                <w:szCs w:val="24"/>
              </w:rPr>
              <w:t xml:space="preserve">I think I could have used my time management better as I feel I spent too much time looking up quotes over writing the actual assignment. </w:t>
            </w:r>
          </w:p>
        </w:tc>
      </w:tr>
      <w:tr w:rsidR="00363AF9" w:rsidRPr="00363AF9" w14:paraId="6F363510"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1A11581" w14:textId="77777777" w:rsidR="00363AF9" w:rsidRPr="00363AF9" w:rsidRDefault="00363AF9" w:rsidP="00363AF9">
            <w:pPr>
              <w:spacing w:after="0" w:line="276" w:lineRule="auto"/>
              <w:ind w:left="113" w:right="113"/>
              <w:rPr>
                <w:rFonts w:ascii="Times New Roman" w:eastAsia="Calibri" w:hAnsi="Times New Roman" w:cs="Times New Roman"/>
                <w:sz w:val="16"/>
                <w:szCs w:val="16"/>
              </w:rPr>
            </w:pPr>
            <w:r w:rsidRPr="00363AF9">
              <w:rPr>
                <w:rFonts w:ascii="Times New Roman" w:eastAsia="Calibri"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2BC2E775" w14:textId="5BAB316B" w:rsidR="00363AF9" w:rsidRPr="00AA5090" w:rsidRDefault="00AA5090" w:rsidP="00AA5090">
            <w:pPr>
              <w:spacing w:after="0" w:line="276" w:lineRule="auto"/>
              <w:rPr>
                <w:rFonts w:ascii="Times New Roman" w:eastAsia="MS Minngs" w:hAnsi="Times New Roman" w:cs="Times New Roman"/>
                <w:sz w:val="24"/>
                <w:szCs w:val="24"/>
              </w:rPr>
            </w:pPr>
            <w:r w:rsidRPr="00AA5090">
              <w:rPr>
                <w:rFonts w:ascii="Times New Roman" w:eastAsia="MS Minngs" w:hAnsi="Times New Roman" w:cs="Times New Roman"/>
                <w:sz w:val="24"/>
                <w:szCs w:val="24"/>
              </w:rPr>
              <w:t xml:space="preserve">What I found most satisfying about this submission is looking into books more rather than using texts just online. </w:t>
            </w:r>
          </w:p>
        </w:tc>
      </w:tr>
      <w:tr w:rsidR="00363AF9" w:rsidRPr="00363AF9" w14:paraId="5CA26995"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D9EA48C" w14:textId="77777777" w:rsidR="00363AF9" w:rsidRPr="00363AF9" w:rsidRDefault="00363AF9" w:rsidP="00363AF9">
            <w:pPr>
              <w:spacing w:after="0" w:line="276" w:lineRule="auto"/>
              <w:rPr>
                <w:rFonts w:ascii="Times New Roman" w:eastAsia="MS Minngs" w:hAnsi="Times New Roman" w:cs="Times New Roman"/>
                <w:b/>
                <w:bCs/>
                <w:sz w:val="24"/>
                <w:szCs w:val="24"/>
              </w:rPr>
            </w:pPr>
          </w:p>
          <w:p w14:paraId="1A1B3A8C" w14:textId="77777777" w:rsidR="00363AF9" w:rsidRPr="00363AF9" w:rsidRDefault="00363AF9" w:rsidP="00363AF9">
            <w:pPr>
              <w:spacing w:after="0" w:line="276" w:lineRule="auto"/>
              <w:jc w:val="center"/>
              <w:rPr>
                <w:rFonts w:ascii="Times New Roman" w:eastAsia="MS Minngs" w:hAnsi="Times New Roman" w:cs="Times New Roman"/>
                <w:b/>
                <w:bCs/>
                <w:sz w:val="24"/>
                <w:szCs w:val="24"/>
              </w:rPr>
            </w:pPr>
            <w:r w:rsidRPr="00363AF9">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21A1BC5E" w14:textId="77777777" w:rsidR="00363AF9" w:rsidRPr="00363AF9" w:rsidRDefault="00363AF9" w:rsidP="00363AF9">
            <w:pPr>
              <w:spacing w:after="0" w:line="276" w:lineRule="auto"/>
              <w:ind w:left="113" w:right="113"/>
              <w:rPr>
                <w:rFonts w:ascii="Calibri" w:eastAsia="Calibri" w:hAnsi="Calibri" w:cs="Times New Roman"/>
                <w:sz w:val="16"/>
                <w:szCs w:val="16"/>
              </w:rPr>
            </w:pPr>
            <w:r w:rsidRPr="00363AF9">
              <w:rPr>
                <w:rFonts w:ascii="Calibri" w:eastAsia="Calibri" w:hAnsi="Calibri" w:cs="Times New Roman"/>
                <w:sz w:val="16"/>
                <w:szCs w:val="16"/>
              </w:rPr>
              <w:t>Learning</w:t>
            </w:r>
          </w:p>
          <w:p w14:paraId="54C41BC4" w14:textId="77777777" w:rsidR="00363AF9" w:rsidRPr="00363AF9" w:rsidRDefault="00363AF9" w:rsidP="00363AF9">
            <w:pPr>
              <w:spacing w:after="0" w:line="276" w:lineRule="auto"/>
              <w:ind w:left="113" w:right="113"/>
              <w:rPr>
                <w:rFonts w:ascii="Calibri" w:eastAsia="Calibri" w:hAnsi="Calibri" w:cs="Times New Roman"/>
                <w:sz w:val="16"/>
                <w:szCs w:val="16"/>
              </w:rPr>
            </w:pPr>
            <w:r w:rsidRPr="00363AF9">
              <w:rPr>
                <w:rFonts w:ascii="Calibri" w:eastAsia="Calibri" w:hAnsi="Calibri" w:cs="Times New Roman"/>
                <w:sz w:val="16"/>
                <w:szCs w:val="16"/>
              </w:rPr>
              <w:t>Outcomes</w:t>
            </w:r>
          </w:p>
          <w:p w14:paraId="026A2232" w14:textId="77777777" w:rsidR="00363AF9" w:rsidRPr="00363AF9" w:rsidRDefault="00363AF9" w:rsidP="00363AF9">
            <w:pPr>
              <w:spacing w:after="0" w:line="276" w:lineRule="auto"/>
              <w:ind w:left="113" w:right="113"/>
              <w:rPr>
                <w:rFonts w:ascii="Calibri" w:eastAsia="Calibri" w:hAnsi="Calibri" w:cs="Times New Roman"/>
                <w:sz w:val="16"/>
                <w:szCs w:val="16"/>
              </w:rPr>
            </w:pPr>
          </w:p>
          <w:p w14:paraId="3CAE9289" w14:textId="77777777" w:rsidR="00363AF9" w:rsidRPr="00363AF9" w:rsidRDefault="00363AF9" w:rsidP="00363AF9">
            <w:pPr>
              <w:spacing w:after="0" w:line="276" w:lineRule="auto"/>
              <w:ind w:left="113" w:right="113"/>
              <w:jc w:val="center"/>
              <w:rPr>
                <w:rFonts w:ascii="Times New Roman" w:eastAsia="MS Minngs" w:hAnsi="Times New Roman" w:cs="Times New Roman"/>
                <w:b/>
                <w:bCs/>
                <w:sz w:val="16"/>
                <w:szCs w:val="16"/>
              </w:rPr>
            </w:pPr>
          </w:p>
        </w:tc>
        <w:tc>
          <w:tcPr>
            <w:tcW w:w="8445" w:type="dxa"/>
            <w:gridSpan w:val="10"/>
            <w:tcBorders>
              <w:top w:val="single" w:sz="4" w:space="0" w:color="auto"/>
              <w:left w:val="single" w:sz="6" w:space="0" w:color="auto"/>
              <w:bottom w:val="single" w:sz="6" w:space="0" w:color="auto"/>
              <w:right w:val="thinThickLargeGap" w:sz="24" w:space="0" w:color="auto"/>
            </w:tcBorders>
            <w:hideMark/>
          </w:tcPr>
          <w:p w14:paraId="1038585C" w14:textId="77777777" w:rsidR="00363AF9" w:rsidRPr="00363AF9" w:rsidRDefault="00363AF9" w:rsidP="00363AF9">
            <w:pPr>
              <w:spacing w:after="0" w:line="276" w:lineRule="auto"/>
              <w:jc w:val="center"/>
              <w:rPr>
                <w:rFonts w:ascii="Times New Roman" w:eastAsia="MS Minngs" w:hAnsi="Times New Roman" w:cs="Times New Roman"/>
                <w:b/>
                <w:bCs/>
                <w:sz w:val="24"/>
                <w:szCs w:val="24"/>
              </w:rPr>
            </w:pPr>
            <w:r w:rsidRPr="00363AF9">
              <w:rPr>
                <w:rFonts w:ascii="Times New Roman" w:eastAsia="MS Minngs" w:hAnsi="Times New Roman" w:cs="Times New Roman"/>
                <w:b/>
                <w:bCs/>
                <w:sz w:val="24"/>
                <w:szCs w:val="24"/>
              </w:rPr>
              <w:t>GRADE</w:t>
            </w:r>
          </w:p>
        </w:tc>
      </w:tr>
      <w:tr w:rsidR="00363AF9" w:rsidRPr="00363AF9" w14:paraId="62F60065"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DB960C1" w14:textId="77777777" w:rsidR="00363AF9" w:rsidRPr="00363AF9" w:rsidRDefault="00363AF9" w:rsidP="00363AF9">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2BC1ADF9" w14:textId="77777777" w:rsidR="00363AF9" w:rsidRPr="00363AF9" w:rsidRDefault="00363AF9" w:rsidP="00363AF9">
            <w:pPr>
              <w:spacing w:after="0" w:line="276" w:lineRule="auto"/>
              <w:rPr>
                <w:rFonts w:ascii="Times New Roman" w:eastAsia="MS Minngs" w:hAnsi="Times New Roman" w:cs="Times New Roman"/>
                <w:b/>
                <w:bCs/>
                <w:sz w:val="16"/>
                <w:szCs w:val="16"/>
              </w:rPr>
            </w:pPr>
          </w:p>
        </w:tc>
        <w:tc>
          <w:tcPr>
            <w:tcW w:w="1105" w:type="dxa"/>
            <w:tcBorders>
              <w:top w:val="single" w:sz="6" w:space="0" w:color="auto"/>
              <w:left w:val="single" w:sz="6" w:space="0" w:color="auto"/>
              <w:bottom w:val="single" w:sz="4" w:space="0" w:color="auto"/>
              <w:right w:val="single" w:sz="6" w:space="0" w:color="auto"/>
            </w:tcBorders>
            <w:hideMark/>
          </w:tcPr>
          <w:p w14:paraId="403BE57A"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Poor</w:t>
            </w:r>
          </w:p>
          <w:p w14:paraId="54DF3FC1"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0 – 25%</w:t>
            </w:r>
          </w:p>
        </w:tc>
        <w:tc>
          <w:tcPr>
            <w:tcW w:w="1105" w:type="dxa"/>
            <w:gridSpan w:val="2"/>
            <w:tcBorders>
              <w:top w:val="single" w:sz="6" w:space="0" w:color="auto"/>
              <w:left w:val="single" w:sz="6" w:space="0" w:color="auto"/>
              <w:bottom w:val="single" w:sz="4" w:space="0" w:color="auto"/>
              <w:right w:val="single" w:sz="6" w:space="0" w:color="auto"/>
            </w:tcBorders>
            <w:hideMark/>
          </w:tcPr>
          <w:p w14:paraId="139D9F11"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Unsatisfactory</w:t>
            </w:r>
          </w:p>
          <w:p w14:paraId="20EBFB63"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26-39%</w:t>
            </w:r>
          </w:p>
        </w:tc>
        <w:tc>
          <w:tcPr>
            <w:tcW w:w="1105" w:type="dxa"/>
            <w:tcBorders>
              <w:top w:val="single" w:sz="6" w:space="0" w:color="auto"/>
              <w:left w:val="single" w:sz="6" w:space="0" w:color="auto"/>
              <w:bottom w:val="single" w:sz="6" w:space="0" w:color="auto"/>
              <w:right w:val="single" w:sz="6" w:space="0" w:color="auto"/>
            </w:tcBorders>
            <w:hideMark/>
          </w:tcPr>
          <w:p w14:paraId="1817BEE3"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Satisfactory</w:t>
            </w:r>
          </w:p>
          <w:p w14:paraId="6202CD99"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40 – 49%</w:t>
            </w:r>
          </w:p>
        </w:tc>
        <w:tc>
          <w:tcPr>
            <w:tcW w:w="1105" w:type="dxa"/>
            <w:tcBorders>
              <w:top w:val="single" w:sz="6" w:space="0" w:color="auto"/>
              <w:left w:val="single" w:sz="6" w:space="0" w:color="auto"/>
              <w:bottom w:val="single" w:sz="6" w:space="0" w:color="auto"/>
              <w:right w:val="single" w:sz="6" w:space="0" w:color="auto"/>
            </w:tcBorders>
            <w:hideMark/>
          </w:tcPr>
          <w:p w14:paraId="20965D32"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Good</w:t>
            </w:r>
          </w:p>
          <w:p w14:paraId="43820F3F"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50 – 59%</w:t>
            </w:r>
          </w:p>
        </w:tc>
        <w:tc>
          <w:tcPr>
            <w:tcW w:w="1105" w:type="dxa"/>
            <w:tcBorders>
              <w:top w:val="single" w:sz="6" w:space="0" w:color="auto"/>
              <w:left w:val="single" w:sz="6" w:space="0" w:color="auto"/>
              <w:bottom w:val="single" w:sz="6" w:space="0" w:color="auto"/>
              <w:right w:val="single" w:sz="6" w:space="0" w:color="auto"/>
            </w:tcBorders>
            <w:hideMark/>
          </w:tcPr>
          <w:p w14:paraId="6F8FB3AF"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Very Good</w:t>
            </w:r>
          </w:p>
          <w:p w14:paraId="76ED2B92"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60 – 69%</w:t>
            </w:r>
          </w:p>
        </w:tc>
        <w:tc>
          <w:tcPr>
            <w:tcW w:w="1105" w:type="dxa"/>
            <w:gridSpan w:val="2"/>
            <w:tcBorders>
              <w:top w:val="single" w:sz="6" w:space="0" w:color="auto"/>
              <w:left w:val="single" w:sz="6" w:space="0" w:color="auto"/>
              <w:bottom w:val="single" w:sz="4" w:space="0" w:color="auto"/>
              <w:right w:val="single" w:sz="6" w:space="0" w:color="auto"/>
            </w:tcBorders>
            <w:hideMark/>
          </w:tcPr>
          <w:p w14:paraId="03AD6891"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Excellent</w:t>
            </w:r>
          </w:p>
          <w:p w14:paraId="2E914523"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70 – 85%</w:t>
            </w:r>
          </w:p>
        </w:tc>
        <w:tc>
          <w:tcPr>
            <w:tcW w:w="1106" w:type="dxa"/>
            <w:tcBorders>
              <w:top w:val="single" w:sz="6" w:space="0" w:color="auto"/>
              <w:left w:val="single" w:sz="6" w:space="0" w:color="auto"/>
              <w:bottom w:val="single" w:sz="4" w:space="0" w:color="auto"/>
              <w:right w:val="single" w:sz="6" w:space="0" w:color="auto"/>
            </w:tcBorders>
            <w:hideMark/>
          </w:tcPr>
          <w:p w14:paraId="16162DFA"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Exceptional</w:t>
            </w:r>
          </w:p>
          <w:p w14:paraId="6BEE96A0" w14:textId="77777777" w:rsidR="00363AF9" w:rsidRPr="00363AF9" w:rsidRDefault="00363AF9" w:rsidP="00363AF9">
            <w:pPr>
              <w:spacing w:after="0" w:line="276" w:lineRule="auto"/>
              <w:jc w:val="center"/>
              <w:rPr>
                <w:rFonts w:ascii="Times New Roman" w:eastAsia="MS Minngs" w:hAnsi="Times New Roman" w:cs="Times New Roman"/>
                <w:b/>
                <w:bCs/>
                <w:sz w:val="16"/>
                <w:szCs w:val="16"/>
              </w:rPr>
            </w:pPr>
            <w:r w:rsidRPr="00363AF9">
              <w:rPr>
                <w:rFonts w:ascii="Times New Roman" w:eastAsia="MS Minngs" w:hAnsi="Times New Roman" w:cs="Times New Roman"/>
                <w:b/>
                <w:bCs/>
                <w:sz w:val="16"/>
                <w:szCs w:val="16"/>
              </w:rPr>
              <w:t>86– 100%</w:t>
            </w:r>
          </w:p>
        </w:tc>
        <w:tc>
          <w:tcPr>
            <w:tcW w:w="709" w:type="dxa"/>
            <w:tcBorders>
              <w:top w:val="single" w:sz="6" w:space="0" w:color="auto"/>
              <w:left w:val="single" w:sz="6" w:space="0" w:color="auto"/>
              <w:bottom w:val="single" w:sz="6" w:space="0" w:color="auto"/>
              <w:right w:val="thinThickLargeGap" w:sz="24" w:space="0" w:color="auto"/>
            </w:tcBorders>
          </w:tcPr>
          <w:p w14:paraId="3B156AEA" w14:textId="77777777" w:rsidR="00363AF9" w:rsidRPr="00363AF9" w:rsidRDefault="00363AF9" w:rsidP="00363AF9">
            <w:pPr>
              <w:spacing w:after="0" w:line="276" w:lineRule="auto"/>
              <w:rPr>
                <w:rFonts w:ascii="Times New Roman" w:eastAsia="MS Minngs" w:hAnsi="Times New Roman" w:cs="Times New Roman"/>
                <w:b/>
                <w:bCs/>
                <w:sz w:val="18"/>
                <w:szCs w:val="18"/>
              </w:rPr>
            </w:pPr>
          </w:p>
          <w:p w14:paraId="3FB37756"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 xml:space="preserve">  %</w:t>
            </w:r>
          </w:p>
        </w:tc>
      </w:tr>
      <w:tr w:rsidR="00363AF9" w:rsidRPr="00363AF9" w14:paraId="214C73E6" w14:textId="77777777">
        <w:tc>
          <w:tcPr>
            <w:tcW w:w="2305" w:type="dxa"/>
            <w:tcBorders>
              <w:top w:val="single" w:sz="6" w:space="0" w:color="auto"/>
              <w:left w:val="thinThickLargeGap" w:sz="24" w:space="0" w:color="auto"/>
              <w:bottom w:val="single" w:sz="6" w:space="0" w:color="auto"/>
              <w:right w:val="single" w:sz="4" w:space="0" w:color="auto"/>
            </w:tcBorders>
            <w:hideMark/>
          </w:tcPr>
          <w:p w14:paraId="127A20F3" w14:textId="77777777" w:rsidR="00363AF9" w:rsidRPr="00363AF9" w:rsidRDefault="00363AF9" w:rsidP="00363AF9">
            <w:pPr>
              <w:spacing w:after="0" w:line="276" w:lineRule="auto"/>
              <w:rPr>
                <w:rFonts w:ascii="Times New Roman" w:eastAsia="MS Minngs" w:hAnsi="Times New Roman" w:cs="Times New Roman"/>
                <w:sz w:val="18"/>
                <w:szCs w:val="18"/>
              </w:rPr>
            </w:pPr>
            <w:r w:rsidRPr="00363AF9">
              <w:rPr>
                <w:rFonts w:ascii="Times New Roman" w:eastAsia="MS Minngs" w:hAnsi="Times New Roman" w:cs="Times New Roman"/>
                <w:sz w:val="18"/>
                <w:szCs w:val="18"/>
              </w:rPr>
              <w:t>Introduction of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724EC039" w14:textId="77777777" w:rsidR="00363AF9" w:rsidRPr="00363AF9" w:rsidRDefault="00363AF9" w:rsidP="00363AF9">
            <w:pPr>
              <w:spacing w:after="0" w:line="276" w:lineRule="auto"/>
              <w:jc w:val="center"/>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4</w:t>
            </w:r>
          </w:p>
        </w:tc>
        <w:tc>
          <w:tcPr>
            <w:tcW w:w="1105" w:type="dxa"/>
            <w:tcBorders>
              <w:top w:val="single" w:sz="4" w:space="0" w:color="auto"/>
              <w:left w:val="single" w:sz="6" w:space="0" w:color="auto"/>
              <w:bottom w:val="single" w:sz="4" w:space="0" w:color="auto"/>
              <w:right w:val="single" w:sz="6" w:space="0" w:color="auto"/>
            </w:tcBorders>
          </w:tcPr>
          <w:p w14:paraId="52314284"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46D1ACE0"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74E1EEEE"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1A980D56"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56444CDF" w14:textId="77777777" w:rsidR="00363AF9" w:rsidRPr="00363AF9" w:rsidRDefault="00363AF9" w:rsidP="00363AF9">
            <w:pPr>
              <w:spacing w:after="0" w:line="276" w:lineRule="auto"/>
              <w:jc w:val="right"/>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1545DC6F"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14:paraId="34264480"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hideMark/>
          </w:tcPr>
          <w:p w14:paraId="3B1EA27D"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10%</w:t>
            </w:r>
          </w:p>
        </w:tc>
      </w:tr>
      <w:tr w:rsidR="00363AF9" w:rsidRPr="00363AF9" w14:paraId="0CFDD95A" w14:textId="77777777">
        <w:tc>
          <w:tcPr>
            <w:tcW w:w="2305" w:type="dxa"/>
            <w:tcBorders>
              <w:top w:val="single" w:sz="6" w:space="0" w:color="auto"/>
              <w:left w:val="thinThickLargeGap" w:sz="24" w:space="0" w:color="auto"/>
              <w:bottom w:val="single" w:sz="6" w:space="0" w:color="auto"/>
              <w:right w:val="single" w:sz="4" w:space="0" w:color="auto"/>
            </w:tcBorders>
            <w:hideMark/>
          </w:tcPr>
          <w:p w14:paraId="0D06F3E8" w14:textId="77777777" w:rsidR="00363AF9" w:rsidRPr="00363AF9" w:rsidRDefault="00363AF9" w:rsidP="00363AF9">
            <w:pPr>
              <w:spacing w:after="0" w:line="276" w:lineRule="auto"/>
              <w:rPr>
                <w:rFonts w:ascii="Times New Roman" w:eastAsia="MS Minngs" w:hAnsi="Times New Roman" w:cs="Times New Roman"/>
                <w:sz w:val="18"/>
                <w:szCs w:val="18"/>
              </w:rPr>
            </w:pPr>
            <w:r w:rsidRPr="00363AF9">
              <w:rPr>
                <w:rFonts w:ascii="Times New Roman" w:eastAsia="MS Minngs" w:hAnsi="Times New Roman" w:cs="Times New Roman"/>
                <w:sz w:val="18"/>
                <w:szCs w:val="18"/>
              </w:rPr>
              <w:t xml:space="preserve">Identify the key features of challenging and adventurous outdoor activities </w:t>
            </w:r>
          </w:p>
        </w:tc>
        <w:tc>
          <w:tcPr>
            <w:tcW w:w="540" w:type="dxa"/>
            <w:gridSpan w:val="2"/>
            <w:tcBorders>
              <w:top w:val="single" w:sz="6" w:space="0" w:color="auto"/>
              <w:left w:val="single" w:sz="4" w:space="0" w:color="auto"/>
              <w:bottom w:val="single" w:sz="6" w:space="0" w:color="auto"/>
              <w:right w:val="single" w:sz="6" w:space="0" w:color="auto"/>
            </w:tcBorders>
            <w:hideMark/>
          </w:tcPr>
          <w:p w14:paraId="5EC7CB58" w14:textId="77777777" w:rsidR="00363AF9" w:rsidRPr="00363AF9" w:rsidRDefault="00363AF9" w:rsidP="00363AF9">
            <w:pPr>
              <w:spacing w:after="0" w:line="276" w:lineRule="auto"/>
              <w:jc w:val="center"/>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1,4</w:t>
            </w:r>
          </w:p>
        </w:tc>
        <w:tc>
          <w:tcPr>
            <w:tcW w:w="1105" w:type="dxa"/>
            <w:tcBorders>
              <w:top w:val="single" w:sz="4" w:space="0" w:color="auto"/>
              <w:left w:val="single" w:sz="6" w:space="0" w:color="auto"/>
              <w:bottom w:val="single" w:sz="4" w:space="0" w:color="auto"/>
              <w:right w:val="single" w:sz="6" w:space="0" w:color="auto"/>
            </w:tcBorders>
          </w:tcPr>
          <w:p w14:paraId="31D0D46C"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33720AD4"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39162774"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1F46F13"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3955EEE4" w14:textId="77777777" w:rsidR="00363AF9" w:rsidRPr="00363AF9" w:rsidRDefault="00363AF9" w:rsidP="00363AF9">
            <w:pPr>
              <w:spacing w:after="0" w:line="276" w:lineRule="auto"/>
              <w:jc w:val="right"/>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30BA6324"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14:paraId="797A2C66"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hideMark/>
          </w:tcPr>
          <w:p w14:paraId="5F063A77"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20%</w:t>
            </w:r>
          </w:p>
        </w:tc>
      </w:tr>
      <w:tr w:rsidR="00363AF9" w:rsidRPr="00363AF9" w14:paraId="2C058543" w14:textId="77777777">
        <w:tc>
          <w:tcPr>
            <w:tcW w:w="2305" w:type="dxa"/>
            <w:tcBorders>
              <w:top w:val="single" w:sz="6" w:space="0" w:color="auto"/>
              <w:left w:val="thinThickLargeGap" w:sz="24" w:space="0" w:color="auto"/>
              <w:bottom w:val="single" w:sz="6" w:space="0" w:color="auto"/>
              <w:right w:val="single" w:sz="4" w:space="0" w:color="auto"/>
            </w:tcBorders>
            <w:hideMark/>
          </w:tcPr>
          <w:p w14:paraId="0187F750" w14:textId="77777777" w:rsidR="00363AF9" w:rsidRPr="00363AF9" w:rsidRDefault="00363AF9" w:rsidP="00363AF9">
            <w:pPr>
              <w:spacing w:after="0" w:line="276" w:lineRule="auto"/>
              <w:rPr>
                <w:rFonts w:ascii="Times New Roman" w:eastAsia="MS Minngs" w:hAnsi="Times New Roman" w:cs="Times New Roman"/>
                <w:sz w:val="18"/>
                <w:szCs w:val="18"/>
              </w:rPr>
            </w:pPr>
            <w:r w:rsidRPr="00363AF9">
              <w:rPr>
                <w:rFonts w:ascii="Times New Roman" w:eastAsia="MS Minngs" w:hAnsi="Times New Roman" w:cs="Times New Roman"/>
                <w:sz w:val="18"/>
                <w:szCs w:val="18"/>
              </w:rPr>
              <w:t>Identify potential benefits of engagement with selected outdoor activities</w:t>
            </w:r>
          </w:p>
        </w:tc>
        <w:tc>
          <w:tcPr>
            <w:tcW w:w="540" w:type="dxa"/>
            <w:gridSpan w:val="2"/>
            <w:tcBorders>
              <w:top w:val="single" w:sz="6" w:space="0" w:color="auto"/>
              <w:left w:val="single" w:sz="4" w:space="0" w:color="auto"/>
              <w:bottom w:val="single" w:sz="6" w:space="0" w:color="auto"/>
              <w:right w:val="single" w:sz="6" w:space="0" w:color="auto"/>
            </w:tcBorders>
            <w:hideMark/>
          </w:tcPr>
          <w:p w14:paraId="58277295" w14:textId="77777777" w:rsidR="00363AF9" w:rsidRPr="00363AF9" w:rsidRDefault="00363AF9" w:rsidP="00363AF9">
            <w:pPr>
              <w:spacing w:after="0" w:line="276" w:lineRule="auto"/>
              <w:jc w:val="center"/>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4</w:t>
            </w:r>
          </w:p>
        </w:tc>
        <w:tc>
          <w:tcPr>
            <w:tcW w:w="1105" w:type="dxa"/>
            <w:tcBorders>
              <w:top w:val="single" w:sz="4" w:space="0" w:color="auto"/>
              <w:left w:val="single" w:sz="6" w:space="0" w:color="auto"/>
              <w:bottom w:val="single" w:sz="4" w:space="0" w:color="auto"/>
              <w:right w:val="single" w:sz="6" w:space="0" w:color="auto"/>
            </w:tcBorders>
          </w:tcPr>
          <w:p w14:paraId="7C6392A5"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12FDCB6A"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D716492"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722BFE51"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1CC85BFE" w14:textId="77777777" w:rsidR="00363AF9" w:rsidRPr="00363AF9" w:rsidRDefault="00363AF9" w:rsidP="00363AF9">
            <w:pPr>
              <w:spacing w:after="0" w:line="276" w:lineRule="auto"/>
              <w:jc w:val="right"/>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4D7DEEC6"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14:paraId="733DF10D"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hideMark/>
          </w:tcPr>
          <w:p w14:paraId="2A5578BC"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25%</w:t>
            </w:r>
          </w:p>
        </w:tc>
      </w:tr>
      <w:tr w:rsidR="00363AF9" w:rsidRPr="00363AF9" w14:paraId="7FCBD813" w14:textId="77777777">
        <w:tc>
          <w:tcPr>
            <w:tcW w:w="2305" w:type="dxa"/>
            <w:tcBorders>
              <w:top w:val="single" w:sz="6" w:space="0" w:color="auto"/>
              <w:left w:val="thinThickLargeGap" w:sz="24" w:space="0" w:color="auto"/>
              <w:bottom w:val="single" w:sz="6" w:space="0" w:color="auto"/>
              <w:right w:val="single" w:sz="4" w:space="0" w:color="auto"/>
            </w:tcBorders>
            <w:hideMark/>
          </w:tcPr>
          <w:p w14:paraId="6AD62152" w14:textId="77777777" w:rsidR="00363AF9" w:rsidRPr="00363AF9" w:rsidRDefault="00363AF9" w:rsidP="00363AF9">
            <w:pPr>
              <w:spacing w:after="0" w:line="276" w:lineRule="auto"/>
              <w:rPr>
                <w:rFonts w:ascii="Times New Roman" w:eastAsia="MS Minngs" w:hAnsi="Times New Roman" w:cs="Times New Roman"/>
                <w:sz w:val="18"/>
                <w:szCs w:val="18"/>
              </w:rPr>
            </w:pPr>
            <w:r w:rsidRPr="00363AF9">
              <w:rPr>
                <w:rFonts w:ascii="Times New Roman" w:eastAsia="MS Minngs" w:hAnsi="Times New Roman" w:cs="Times New Roman"/>
                <w:sz w:val="18"/>
                <w:szCs w:val="18"/>
              </w:rPr>
              <w:t xml:space="preserve">Discuss potential factors that may have contributed to what Gill (2007) refers to as a ‘Risk Averse Society’. </w:t>
            </w:r>
          </w:p>
        </w:tc>
        <w:tc>
          <w:tcPr>
            <w:tcW w:w="540" w:type="dxa"/>
            <w:gridSpan w:val="2"/>
            <w:tcBorders>
              <w:top w:val="single" w:sz="6" w:space="0" w:color="auto"/>
              <w:left w:val="single" w:sz="4" w:space="0" w:color="auto"/>
              <w:bottom w:val="single" w:sz="6" w:space="0" w:color="auto"/>
              <w:right w:val="single" w:sz="6" w:space="0" w:color="auto"/>
            </w:tcBorders>
            <w:hideMark/>
          </w:tcPr>
          <w:p w14:paraId="33C939A8" w14:textId="77777777" w:rsidR="00363AF9" w:rsidRPr="00363AF9" w:rsidRDefault="00363AF9" w:rsidP="00363AF9">
            <w:pPr>
              <w:spacing w:after="0" w:line="276" w:lineRule="auto"/>
              <w:jc w:val="center"/>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3,4</w:t>
            </w:r>
          </w:p>
        </w:tc>
        <w:tc>
          <w:tcPr>
            <w:tcW w:w="1105" w:type="dxa"/>
            <w:tcBorders>
              <w:top w:val="single" w:sz="4" w:space="0" w:color="auto"/>
              <w:left w:val="single" w:sz="6" w:space="0" w:color="auto"/>
              <w:bottom w:val="single" w:sz="4" w:space="0" w:color="auto"/>
              <w:right w:val="single" w:sz="6" w:space="0" w:color="auto"/>
            </w:tcBorders>
          </w:tcPr>
          <w:p w14:paraId="49B5A70A"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58D60FA3"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2722B45C" w14:textId="77777777" w:rsidR="00363AF9" w:rsidRPr="00363AF9" w:rsidRDefault="00363AF9" w:rsidP="00363AF9">
            <w:pPr>
              <w:spacing w:after="0" w:line="276" w:lineRule="auto"/>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796E0695" w14:textId="77777777" w:rsidR="00363AF9" w:rsidRPr="00363AF9" w:rsidRDefault="00363AF9" w:rsidP="00363AF9">
            <w:pPr>
              <w:spacing w:after="0" w:line="276" w:lineRule="auto"/>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0CFF882E" w14:textId="77777777" w:rsidR="00363AF9" w:rsidRPr="00363AF9" w:rsidRDefault="00363AF9" w:rsidP="00363AF9">
            <w:pPr>
              <w:spacing w:after="0" w:line="240" w:lineRule="auto"/>
              <w:rPr>
                <w:rFonts w:ascii="Calibri" w:eastAsia="Calibri" w:hAnsi="Calibri"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4217FE8A"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14:paraId="2D8CC5F5"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hideMark/>
          </w:tcPr>
          <w:p w14:paraId="0C9308F8"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25%</w:t>
            </w:r>
          </w:p>
        </w:tc>
      </w:tr>
      <w:tr w:rsidR="00363AF9" w:rsidRPr="00363AF9" w14:paraId="3BD0FF41" w14:textId="77777777">
        <w:tc>
          <w:tcPr>
            <w:tcW w:w="2305" w:type="dxa"/>
            <w:tcBorders>
              <w:top w:val="single" w:sz="6" w:space="0" w:color="auto"/>
              <w:left w:val="thinThickLargeGap" w:sz="24" w:space="0" w:color="auto"/>
              <w:bottom w:val="single" w:sz="6" w:space="0" w:color="auto"/>
              <w:right w:val="single" w:sz="4" w:space="0" w:color="auto"/>
            </w:tcBorders>
            <w:hideMark/>
          </w:tcPr>
          <w:p w14:paraId="4A2D43C4" w14:textId="77777777" w:rsidR="00363AF9" w:rsidRPr="00363AF9" w:rsidRDefault="00363AF9" w:rsidP="00363AF9">
            <w:pPr>
              <w:spacing w:after="0" w:line="276" w:lineRule="auto"/>
              <w:rPr>
                <w:rFonts w:ascii="Times New Roman" w:eastAsia="MS Minngs" w:hAnsi="Times New Roman" w:cs="Times New Roman"/>
                <w:sz w:val="18"/>
                <w:szCs w:val="18"/>
              </w:rPr>
            </w:pPr>
            <w:r w:rsidRPr="00363AF9">
              <w:rPr>
                <w:rFonts w:ascii="Times New Roman" w:eastAsia="MS Minngs" w:hAnsi="Times New Roman" w:cs="Times New Roman"/>
                <w:sz w:val="18"/>
                <w:szCs w:val="18"/>
              </w:rPr>
              <w:t>Appropriate conclusion</w:t>
            </w:r>
          </w:p>
        </w:tc>
        <w:tc>
          <w:tcPr>
            <w:tcW w:w="540" w:type="dxa"/>
            <w:gridSpan w:val="2"/>
            <w:tcBorders>
              <w:top w:val="single" w:sz="6" w:space="0" w:color="auto"/>
              <w:left w:val="single" w:sz="4" w:space="0" w:color="auto"/>
              <w:bottom w:val="single" w:sz="6" w:space="0" w:color="auto"/>
              <w:right w:val="single" w:sz="6" w:space="0" w:color="auto"/>
            </w:tcBorders>
            <w:hideMark/>
          </w:tcPr>
          <w:p w14:paraId="458DA193" w14:textId="77777777" w:rsidR="00363AF9" w:rsidRPr="00363AF9" w:rsidRDefault="00363AF9" w:rsidP="00363AF9">
            <w:pPr>
              <w:spacing w:after="0" w:line="276" w:lineRule="auto"/>
              <w:jc w:val="center"/>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4,5</w:t>
            </w:r>
          </w:p>
        </w:tc>
        <w:tc>
          <w:tcPr>
            <w:tcW w:w="1105" w:type="dxa"/>
            <w:tcBorders>
              <w:top w:val="single" w:sz="4" w:space="0" w:color="auto"/>
              <w:left w:val="single" w:sz="6" w:space="0" w:color="auto"/>
              <w:bottom w:val="single" w:sz="4" w:space="0" w:color="auto"/>
              <w:right w:val="single" w:sz="6" w:space="0" w:color="auto"/>
            </w:tcBorders>
          </w:tcPr>
          <w:p w14:paraId="657C6967"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70E48EEC"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0B4BF344" w14:textId="77777777" w:rsidR="00363AF9" w:rsidRPr="00363AF9" w:rsidRDefault="00363AF9" w:rsidP="00363AF9">
            <w:pPr>
              <w:spacing w:after="0" w:line="276" w:lineRule="auto"/>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7BC0312B" w14:textId="77777777" w:rsidR="00363AF9" w:rsidRPr="00363AF9" w:rsidRDefault="00363AF9" w:rsidP="00363AF9">
            <w:pPr>
              <w:spacing w:after="0" w:line="276" w:lineRule="auto"/>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14:paraId="172B4B0A" w14:textId="77777777" w:rsidR="00363AF9" w:rsidRPr="00363AF9" w:rsidRDefault="00363AF9" w:rsidP="00363AF9">
            <w:pPr>
              <w:spacing w:after="0" w:line="240" w:lineRule="auto"/>
              <w:rPr>
                <w:rFonts w:ascii="Calibri" w:eastAsia="Calibri" w:hAnsi="Calibri"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72EA8164"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14:paraId="2972D377"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hideMark/>
          </w:tcPr>
          <w:p w14:paraId="352732B4"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10%</w:t>
            </w:r>
          </w:p>
        </w:tc>
      </w:tr>
      <w:tr w:rsidR="00363AF9" w:rsidRPr="00363AF9" w14:paraId="780B7171" w14:textId="77777777">
        <w:tc>
          <w:tcPr>
            <w:tcW w:w="2305" w:type="dxa"/>
            <w:tcBorders>
              <w:top w:val="single" w:sz="6" w:space="0" w:color="auto"/>
              <w:left w:val="thinThickLargeGap" w:sz="24" w:space="0" w:color="auto"/>
              <w:bottom w:val="single" w:sz="4" w:space="0" w:color="auto"/>
              <w:right w:val="single" w:sz="4" w:space="0" w:color="auto"/>
            </w:tcBorders>
            <w:hideMark/>
          </w:tcPr>
          <w:p w14:paraId="5BDD2E9D" w14:textId="77777777" w:rsidR="00363AF9" w:rsidRPr="00363AF9" w:rsidRDefault="00363AF9" w:rsidP="00363AF9">
            <w:pPr>
              <w:spacing w:after="0" w:line="276" w:lineRule="auto"/>
              <w:ind w:left="-15"/>
              <w:rPr>
                <w:rFonts w:ascii="Times New Roman" w:eastAsia="MS Minngs" w:hAnsi="Times New Roman" w:cs="Times New Roman"/>
                <w:sz w:val="18"/>
                <w:szCs w:val="18"/>
              </w:rPr>
            </w:pPr>
            <w:r w:rsidRPr="00363AF9">
              <w:rPr>
                <w:rFonts w:ascii="Times New Roman" w:eastAsia="MS Minngs" w:hAnsi="Times New Roman" w:cs="Times New Roman"/>
                <w:sz w:val="18"/>
                <w:szCs w:val="18"/>
              </w:rPr>
              <w:t xml:space="preserve">Quality and range of </w:t>
            </w:r>
            <w:del w:id="0" w:author="Denise Leonard" w:date="2019-09-12T12:07:00Z">
              <w:r w:rsidRPr="00363AF9">
                <w:rPr>
                  <w:rFonts w:ascii="Times New Roman" w:eastAsia="MS Minngs" w:hAnsi="Times New Roman" w:cs="Times New Roman"/>
                  <w:sz w:val="18"/>
                  <w:szCs w:val="18"/>
                </w:rPr>
                <w:delText>appropriate</w:delText>
              </w:r>
            </w:del>
            <w:r w:rsidRPr="00363AF9">
              <w:rPr>
                <w:rFonts w:ascii="Times New Roman" w:eastAsia="MS Minngs" w:hAnsi="Times New Roman" w:cs="Times New Roman"/>
                <w:sz w:val="18"/>
                <w:szCs w:val="18"/>
              </w:rPr>
              <w:t xml:space="preserve"> academic references used</w:t>
            </w:r>
          </w:p>
        </w:tc>
        <w:tc>
          <w:tcPr>
            <w:tcW w:w="540" w:type="dxa"/>
            <w:gridSpan w:val="2"/>
            <w:tcBorders>
              <w:top w:val="single" w:sz="6" w:space="0" w:color="auto"/>
              <w:left w:val="single" w:sz="4" w:space="0" w:color="auto"/>
              <w:bottom w:val="single" w:sz="4" w:space="0" w:color="auto"/>
              <w:right w:val="single" w:sz="6" w:space="0" w:color="auto"/>
            </w:tcBorders>
            <w:hideMark/>
          </w:tcPr>
          <w:p w14:paraId="4F521A3F" w14:textId="77777777" w:rsidR="00363AF9" w:rsidRPr="00363AF9" w:rsidRDefault="00363AF9" w:rsidP="00363AF9">
            <w:pPr>
              <w:spacing w:after="0" w:line="276" w:lineRule="auto"/>
              <w:jc w:val="center"/>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1,2,3,4,5</w:t>
            </w:r>
          </w:p>
        </w:tc>
        <w:tc>
          <w:tcPr>
            <w:tcW w:w="1105" w:type="dxa"/>
            <w:tcBorders>
              <w:top w:val="single" w:sz="4" w:space="0" w:color="auto"/>
              <w:left w:val="single" w:sz="6" w:space="0" w:color="auto"/>
              <w:bottom w:val="single" w:sz="4" w:space="0" w:color="auto"/>
              <w:right w:val="single" w:sz="6" w:space="0" w:color="auto"/>
            </w:tcBorders>
          </w:tcPr>
          <w:p w14:paraId="1BC5BB3B"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0BAC7FD5"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4" w:space="0" w:color="auto"/>
              <w:right w:val="single" w:sz="6" w:space="0" w:color="auto"/>
            </w:tcBorders>
          </w:tcPr>
          <w:p w14:paraId="73B0C719" w14:textId="77777777" w:rsidR="00363AF9" w:rsidRPr="00363AF9" w:rsidRDefault="00363AF9" w:rsidP="00363AF9">
            <w:pPr>
              <w:spacing w:after="0" w:line="276" w:lineRule="auto"/>
              <w:jc w:val="right"/>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4" w:space="0" w:color="auto"/>
              <w:right w:val="single" w:sz="6" w:space="0" w:color="auto"/>
            </w:tcBorders>
          </w:tcPr>
          <w:p w14:paraId="5FD2F72D" w14:textId="77777777" w:rsidR="00363AF9" w:rsidRPr="00363AF9" w:rsidRDefault="00363AF9" w:rsidP="00363AF9">
            <w:pPr>
              <w:spacing w:after="0" w:line="276" w:lineRule="auto"/>
              <w:jc w:val="right"/>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4" w:space="0" w:color="auto"/>
              <w:right w:val="single" w:sz="6" w:space="0" w:color="auto"/>
            </w:tcBorders>
          </w:tcPr>
          <w:p w14:paraId="3B61652C" w14:textId="77777777" w:rsidR="00363AF9" w:rsidRPr="00363AF9" w:rsidRDefault="00363AF9" w:rsidP="00363AF9">
            <w:pPr>
              <w:spacing w:after="0" w:line="276" w:lineRule="auto"/>
              <w:ind w:firstLine="281"/>
              <w:jc w:val="right"/>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22730B13"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14:paraId="327C9352" w14:textId="77777777" w:rsidR="00363AF9" w:rsidRPr="00363AF9" w:rsidRDefault="00363AF9" w:rsidP="00363AF9">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4" w:space="0" w:color="auto"/>
              <w:right w:val="thinThickLargeGap" w:sz="24" w:space="0" w:color="auto"/>
            </w:tcBorders>
            <w:hideMark/>
          </w:tcPr>
          <w:p w14:paraId="702C8C33"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10%</w:t>
            </w:r>
          </w:p>
        </w:tc>
      </w:tr>
      <w:tr w:rsidR="00363AF9" w:rsidRPr="00363AF9" w14:paraId="569337A6" w14:textId="77777777">
        <w:trPr>
          <w:cantSplit/>
          <w:trHeight w:val="282"/>
        </w:trPr>
        <w:tc>
          <w:tcPr>
            <w:tcW w:w="10581" w:type="dxa"/>
            <w:gridSpan w:val="12"/>
            <w:tcBorders>
              <w:top w:val="single" w:sz="4" w:space="0" w:color="auto"/>
              <w:left w:val="thinThickLargeGap" w:sz="24" w:space="0" w:color="auto"/>
              <w:bottom w:val="single" w:sz="4" w:space="0" w:color="auto"/>
              <w:right w:val="single" w:sz="4" w:space="0" w:color="auto"/>
            </w:tcBorders>
            <w:hideMark/>
          </w:tcPr>
          <w:p w14:paraId="6A0BF210" w14:textId="77777777" w:rsidR="00363AF9" w:rsidRPr="00363AF9" w:rsidRDefault="00363AF9" w:rsidP="00363AF9">
            <w:pPr>
              <w:spacing w:after="0" w:line="276" w:lineRule="auto"/>
              <w:rPr>
                <w:rFonts w:ascii="Times New Roman" w:eastAsia="MS Minngs" w:hAnsi="Times New Roman" w:cs="Times New Roman"/>
                <w:b/>
                <w:bCs/>
                <w:sz w:val="24"/>
                <w:szCs w:val="24"/>
              </w:rPr>
            </w:pPr>
            <w:r w:rsidRPr="00363AF9">
              <w:rPr>
                <w:rFonts w:ascii="Times New Roman" w:eastAsia="MS Minngs" w:hAnsi="Times New Roman" w:cs="Times New Roman"/>
                <w:sz w:val="18"/>
                <w:szCs w:val="18"/>
              </w:rPr>
              <w:t xml:space="preserve">It is expected that students will present work that is </w:t>
            </w:r>
            <w:proofErr w:type="gramStart"/>
            <w:r w:rsidRPr="00363AF9">
              <w:rPr>
                <w:rFonts w:ascii="Times New Roman" w:eastAsia="MS Minngs" w:hAnsi="Times New Roman" w:cs="Times New Roman"/>
                <w:sz w:val="18"/>
                <w:szCs w:val="18"/>
              </w:rPr>
              <w:t>proof read</w:t>
            </w:r>
            <w:proofErr w:type="gramEnd"/>
            <w:r w:rsidRPr="00363AF9">
              <w:rPr>
                <w:rFonts w:ascii="Times New Roman" w:eastAsia="MS Minngs" w:hAnsi="Times New Roman" w:cs="Times New Roman"/>
                <w:sz w:val="18"/>
                <w:szCs w:val="18"/>
              </w:rPr>
              <w:t xml:space="preserve">, correctly referenced and adheres to the </w:t>
            </w:r>
            <w:r w:rsidRPr="00363AF9">
              <w:rPr>
                <w:rFonts w:ascii="Times New Roman" w:eastAsia="MS Minngs" w:hAnsi="Times New Roman" w:cs="Times New Roman"/>
                <w:b/>
                <w:sz w:val="18"/>
                <w:szCs w:val="18"/>
              </w:rPr>
              <w:t>Assessment Checklist.</w:t>
            </w:r>
            <w:r w:rsidRPr="00363AF9">
              <w:rPr>
                <w:rFonts w:ascii="Times New Roman" w:eastAsia="MS Minngs" w:hAnsi="Times New Roman" w:cs="Times New Roman"/>
                <w:sz w:val="18"/>
                <w:szCs w:val="18"/>
              </w:rPr>
              <w:t xml:space="preserve"> </w:t>
            </w:r>
            <w:proofErr w:type="gramStart"/>
            <w:r w:rsidRPr="00363AF9">
              <w:rPr>
                <w:rFonts w:ascii="Times New Roman" w:eastAsia="MS Minngs" w:hAnsi="Times New Roman" w:cs="Times New Roman"/>
                <w:sz w:val="18"/>
                <w:szCs w:val="18"/>
              </w:rPr>
              <w:t>Therefore</w:t>
            </w:r>
            <w:proofErr w:type="gramEnd"/>
            <w:r w:rsidRPr="00363AF9">
              <w:rPr>
                <w:rFonts w:ascii="Times New Roman" w:eastAsia="MS Minngs" w:hAnsi="Times New Roman" w:cs="Times New Roman"/>
                <w:sz w:val="18"/>
                <w:szCs w:val="18"/>
              </w:rPr>
              <w:t xml:space="preserve"> a range of 0 – 10 marks will be deducted for non-completion of any of the points on the </w:t>
            </w:r>
            <w:r w:rsidRPr="00363AF9">
              <w:rPr>
                <w:rFonts w:ascii="Times New Roman" w:eastAsia="MS Minngs" w:hAnsi="Times New Roman" w:cs="Times New Roman"/>
                <w:b/>
                <w:sz w:val="18"/>
                <w:szCs w:val="18"/>
              </w:rPr>
              <w:t>checklist below</w:t>
            </w:r>
            <w:r w:rsidRPr="00363AF9">
              <w:rPr>
                <w:rFonts w:ascii="Times New Roman" w:eastAsia="MS Minngs" w:hAnsi="Times New Roman" w:cs="Times New Roman"/>
                <w:sz w:val="18"/>
                <w:szCs w:val="18"/>
              </w:rPr>
              <w:t>.</w:t>
            </w:r>
            <w:bookmarkStart w:id="1" w:name="_GoBack"/>
            <w:bookmarkEnd w:id="1"/>
          </w:p>
        </w:tc>
        <w:tc>
          <w:tcPr>
            <w:tcW w:w="709" w:type="dxa"/>
            <w:tcBorders>
              <w:top w:val="single" w:sz="4" w:space="0" w:color="auto"/>
              <w:left w:val="single" w:sz="4" w:space="0" w:color="auto"/>
              <w:bottom w:val="single" w:sz="4" w:space="0" w:color="auto"/>
              <w:right w:val="thinThickLargeGap" w:sz="24" w:space="0" w:color="auto"/>
            </w:tcBorders>
          </w:tcPr>
          <w:p w14:paraId="67522CF2" w14:textId="77777777" w:rsidR="00363AF9" w:rsidRPr="00363AF9" w:rsidRDefault="00363AF9" w:rsidP="00363AF9">
            <w:pPr>
              <w:spacing w:after="0" w:line="276" w:lineRule="auto"/>
              <w:rPr>
                <w:rFonts w:ascii="Times New Roman" w:eastAsia="MS Minngs" w:hAnsi="Times New Roman" w:cs="Times New Roman"/>
                <w:b/>
                <w:bCs/>
                <w:sz w:val="24"/>
                <w:szCs w:val="24"/>
              </w:rPr>
            </w:pPr>
          </w:p>
        </w:tc>
      </w:tr>
      <w:tr w:rsidR="00363AF9" w:rsidRPr="00363AF9" w14:paraId="3ED8388D" w14:textId="77777777">
        <w:trPr>
          <w:cantSplit/>
          <w:trHeight w:val="4090"/>
        </w:trPr>
        <w:tc>
          <w:tcPr>
            <w:tcW w:w="11290" w:type="dxa"/>
            <w:gridSpan w:val="13"/>
            <w:tcBorders>
              <w:top w:val="single" w:sz="4" w:space="0" w:color="auto"/>
              <w:left w:val="thinThickLargeGap" w:sz="24" w:space="0" w:color="auto"/>
              <w:bottom w:val="single" w:sz="4" w:space="0" w:color="auto"/>
              <w:right w:val="thinThickLargeGap" w:sz="24" w:space="0" w:color="auto"/>
            </w:tcBorders>
          </w:tcPr>
          <w:p w14:paraId="68CABF2F" w14:textId="77777777" w:rsidR="00363AF9" w:rsidRPr="00363AF9" w:rsidRDefault="00363AF9" w:rsidP="00363AF9">
            <w:pPr>
              <w:spacing w:after="0" w:line="276" w:lineRule="auto"/>
              <w:rPr>
                <w:rFonts w:ascii="Times New Roman" w:eastAsia="MS Minngs" w:hAnsi="Times New Roman" w:cs="Times New Roman"/>
                <w:b/>
                <w:bCs/>
                <w:sz w:val="24"/>
                <w:szCs w:val="24"/>
              </w:rPr>
            </w:pPr>
            <w:r w:rsidRPr="00363AF9">
              <w:rPr>
                <w:rFonts w:ascii="Times New Roman" w:eastAsia="MS Minngs" w:hAnsi="Times New Roman" w:cs="Times New Roman"/>
                <w:b/>
                <w:bCs/>
                <w:sz w:val="24"/>
                <w:szCs w:val="24"/>
              </w:rPr>
              <w:lastRenderedPageBreak/>
              <w:t>TUTOR COMMENTS:</w:t>
            </w:r>
          </w:p>
          <w:p w14:paraId="45154CC9"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5D2F8546"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0318A87F"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6404D059"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27B9D9BA"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1FE27490"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4D9E706F"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524C2E09"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4F8EF5B2"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3A74931E"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253CBD7E"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p w14:paraId="263E4B37" w14:textId="77777777" w:rsidR="00363AF9" w:rsidRPr="00363AF9" w:rsidRDefault="00363AF9" w:rsidP="00363AF9">
            <w:pPr>
              <w:spacing w:after="0" w:line="276" w:lineRule="auto"/>
              <w:ind w:left="937" w:right="1152"/>
              <w:jc w:val="both"/>
              <w:rPr>
                <w:rFonts w:ascii="Times New Roman" w:eastAsia="MS Minngs" w:hAnsi="Times New Roman" w:cs="Times New Roman"/>
                <w:b/>
                <w:bCs/>
                <w:sz w:val="24"/>
                <w:szCs w:val="24"/>
              </w:rPr>
            </w:pPr>
          </w:p>
        </w:tc>
      </w:tr>
      <w:tr w:rsidR="00363AF9" w:rsidRPr="00363AF9" w14:paraId="5AC2F583" w14:textId="7777777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07FE3C36"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 xml:space="preserve"> Submission date: </w:t>
            </w:r>
          </w:p>
          <w:p w14:paraId="3F58A5EE"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46E26BC9"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Return date:</w:t>
            </w:r>
          </w:p>
          <w:p w14:paraId="774DCD11"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7EC0F737"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Tutor: Denise Leonard</w:t>
            </w:r>
          </w:p>
        </w:tc>
        <w:tc>
          <w:tcPr>
            <w:tcW w:w="2692" w:type="dxa"/>
            <w:gridSpan w:val="3"/>
            <w:tcBorders>
              <w:top w:val="single" w:sz="4" w:space="0" w:color="auto"/>
              <w:left w:val="single" w:sz="4" w:space="0" w:color="auto"/>
              <w:bottom w:val="thickThinLargeGap" w:sz="24" w:space="0" w:color="auto"/>
              <w:right w:val="thinThickLargeGap" w:sz="24" w:space="0" w:color="auto"/>
            </w:tcBorders>
            <w:hideMark/>
          </w:tcPr>
          <w:p w14:paraId="4BD8E481" w14:textId="77777777" w:rsidR="00363AF9" w:rsidRPr="00363AF9" w:rsidRDefault="00363AF9" w:rsidP="00363AF9">
            <w:pPr>
              <w:spacing w:after="0" w:line="276" w:lineRule="auto"/>
              <w:rPr>
                <w:rFonts w:ascii="Times New Roman" w:eastAsia="MS Minngs" w:hAnsi="Times New Roman" w:cs="Times New Roman"/>
                <w:b/>
                <w:bCs/>
                <w:sz w:val="18"/>
                <w:szCs w:val="18"/>
              </w:rPr>
            </w:pPr>
            <w:r w:rsidRPr="00363AF9">
              <w:rPr>
                <w:rFonts w:ascii="Times New Roman" w:eastAsia="MS Minngs" w:hAnsi="Times New Roman" w:cs="Times New Roman"/>
                <w:b/>
                <w:bCs/>
                <w:sz w:val="18"/>
                <w:szCs w:val="18"/>
              </w:rPr>
              <w:t xml:space="preserve">Mark: </w:t>
            </w:r>
          </w:p>
        </w:tc>
      </w:tr>
    </w:tbl>
    <w:p w14:paraId="0B14BDF0" w14:textId="04519BD4" w:rsidR="00363AF9" w:rsidRDefault="00363AF9" w:rsidP="0077332E">
      <w:pPr>
        <w:jc w:val="center"/>
        <w:rPr>
          <w:rFonts w:ascii="Times New Roman" w:hAnsi="Times New Roman" w:cs="Times New Roman"/>
          <w:b/>
          <w:bCs/>
          <w:sz w:val="28"/>
          <w:szCs w:val="28"/>
          <w:u w:val="single"/>
        </w:rPr>
      </w:pPr>
      <w:r w:rsidRPr="00363AF9">
        <w:rPr>
          <w:rFonts w:ascii="Calibri" w:eastAsia="Calibri" w:hAnsi="Calibri" w:cs="Times New Roman"/>
          <w:sz w:val="24"/>
          <w:szCs w:val="24"/>
        </w:rPr>
        <w:br w:type="page"/>
      </w:r>
    </w:p>
    <w:p w14:paraId="0BA79CF8" w14:textId="2C59C62F" w:rsidR="00BD6038" w:rsidRPr="00BD6038" w:rsidRDefault="0077332E" w:rsidP="0077332E">
      <w:pPr>
        <w:jc w:val="center"/>
        <w:rPr>
          <w:rFonts w:ascii="Times New Roman" w:hAnsi="Times New Roman" w:cs="Times New Roman"/>
          <w:b/>
          <w:bCs/>
          <w:sz w:val="28"/>
          <w:szCs w:val="28"/>
          <w:u w:val="single"/>
        </w:rPr>
      </w:pPr>
      <w:r w:rsidRPr="00BD6038">
        <w:rPr>
          <w:rFonts w:ascii="Times New Roman" w:hAnsi="Times New Roman" w:cs="Times New Roman"/>
          <w:b/>
          <w:bCs/>
          <w:sz w:val="28"/>
          <w:szCs w:val="28"/>
          <w:u w:val="single"/>
        </w:rPr>
        <w:lastRenderedPageBreak/>
        <w:t>Discuss the potential benefits of engaging with challenging and adventurous outdoor activities</w:t>
      </w:r>
      <w:r w:rsidR="00BD6038" w:rsidRPr="00BD6038">
        <w:rPr>
          <w:rFonts w:ascii="Times New Roman" w:hAnsi="Times New Roman" w:cs="Times New Roman"/>
          <w:b/>
          <w:bCs/>
          <w:sz w:val="28"/>
          <w:szCs w:val="28"/>
          <w:u w:val="single"/>
        </w:rPr>
        <w:t xml:space="preserve"> </w:t>
      </w:r>
    </w:p>
    <w:p w14:paraId="32A0AF84" w14:textId="68286E13" w:rsidR="003A747B" w:rsidRDefault="00BD6038" w:rsidP="00BD6038">
      <w:pPr>
        <w:rPr>
          <w:rFonts w:ascii="Times New Roman" w:hAnsi="Times New Roman" w:cs="Times New Roman"/>
          <w:sz w:val="24"/>
          <w:szCs w:val="24"/>
        </w:rPr>
      </w:pPr>
      <w:r w:rsidRPr="00BD6038">
        <w:rPr>
          <w:rFonts w:ascii="Times New Roman" w:hAnsi="Times New Roman" w:cs="Times New Roman"/>
          <w:sz w:val="24"/>
          <w:szCs w:val="24"/>
        </w:rPr>
        <w:t xml:space="preserve">Throughout this essay I will look to define what challenging is and adventurous outdoor activities </w:t>
      </w:r>
      <w:proofErr w:type="gramStart"/>
      <w:r w:rsidRPr="00BD6038">
        <w:rPr>
          <w:rFonts w:ascii="Times New Roman" w:hAnsi="Times New Roman" w:cs="Times New Roman"/>
          <w:sz w:val="24"/>
          <w:szCs w:val="24"/>
        </w:rPr>
        <w:t>and also</w:t>
      </w:r>
      <w:proofErr w:type="gramEnd"/>
      <w:r w:rsidRPr="00BD6038">
        <w:rPr>
          <w:rFonts w:ascii="Times New Roman" w:hAnsi="Times New Roman" w:cs="Times New Roman"/>
          <w:sz w:val="24"/>
          <w:szCs w:val="24"/>
        </w:rPr>
        <w:t xml:space="preserve"> look into how they interlink with each other.</w:t>
      </w:r>
      <w:r>
        <w:rPr>
          <w:rFonts w:ascii="Times New Roman" w:hAnsi="Times New Roman" w:cs="Times New Roman"/>
          <w:sz w:val="24"/>
          <w:szCs w:val="24"/>
        </w:rPr>
        <w:t xml:space="preserve"> I will look at some of the benefits of doing adventure outdoor activities by looking at Gill, T’s point of view and others.</w:t>
      </w:r>
      <w:r w:rsidR="00CC0EB1">
        <w:rPr>
          <w:rFonts w:ascii="Times New Roman" w:hAnsi="Times New Roman" w:cs="Times New Roman"/>
          <w:sz w:val="24"/>
          <w:szCs w:val="24"/>
        </w:rPr>
        <w:t xml:space="preserve"> I will also be defining what perceived risk and real risk is and explain it in depth. </w:t>
      </w:r>
      <w:r>
        <w:rPr>
          <w:rFonts w:ascii="Times New Roman" w:hAnsi="Times New Roman" w:cs="Times New Roman"/>
          <w:sz w:val="24"/>
          <w:szCs w:val="24"/>
        </w:rPr>
        <w:t>I will also use some my own experience through</w:t>
      </w:r>
      <w:r w:rsidR="00CC0EB1">
        <w:rPr>
          <w:rFonts w:ascii="Times New Roman" w:hAnsi="Times New Roman" w:cs="Times New Roman"/>
          <w:sz w:val="24"/>
          <w:szCs w:val="24"/>
        </w:rPr>
        <w:t xml:space="preserve">out the essay when I have found myself benefiting from these. </w:t>
      </w:r>
    </w:p>
    <w:p w14:paraId="2ADB425F" w14:textId="77777777" w:rsidR="008F1C6B" w:rsidRDefault="00F8514B" w:rsidP="00F8514B">
      <w:pPr>
        <w:rPr>
          <w:rFonts w:ascii="Times New Roman" w:hAnsi="Times New Roman" w:cs="Times New Roman"/>
          <w:sz w:val="24"/>
          <w:szCs w:val="24"/>
        </w:rPr>
      </w:pPr>
      <w:r>
        <w:rPr>
          <w:rFonts w:ascii="Times New Roman" w:hAnsi="Times New Roman" w:cs="Times New Roman"/>
          <w:sz w:val="24"/>
          <w:szCs w:val="24"/>
        </w:rPr>
        <w:t xml:space="preserve">For an activity to be challenging there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an element of doubt in the participants mind that they will not be able to complete the outdoor adventure. Barton, B (2007) backs this point up when stating </w:t>
      </w:r>
      <w:r w:rsidRPr="00F8514B">
        <w:rPr>
          <w:rFonts w:ascii="Times New Roman" w:hAnsi="Times New Roman" w:cs="Times New Roman"/>
          <w:sz w:val="24"/>
          <w:szCs w:val="24"/>
        </w:rPr>
        <w:t xml:space="preserve">“Challenge can be sterile without uncertainty of outcome and many feel that the darker side cannot be evaded without corrupting the ideal and purpose of adventuring.” </w:t>
      </w:r>
      <w:r>
        <w:rPr>
          <w:rFonts w:ascii="Times New Roman" w:hAnsi="Times New Roman" w:cs="Times New Roman"/>
          <w:sz w:val="24"/>
          <w:szCs w:val="24"/>
        </w:rPr>
        <w:t xml:space="preserve">This shows that if a participant knows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complete an activity with ease then it is not </w:t>
      </w:r>
      <w:r w:rsidR="0091368E">
        <w:rPr>
          <w:rFonts w:ascii="Times New Roman" w:hAnsi="Times New Roman" w:cs="Times New Roman"/>
          <w:sz w:val="24"/>
          <w:szCs w:val="24"/>
        </w:rPr>
        <w:t>challenging,</w:t>
      </w:r>
      <w:r>
        <w:rPr>
          <w:rFonts w:ascii="Times New Roman" w:hAnsi="Times New Roman" w:cs="Times New Roman"/>
          <w:sz w:val="24"/>
          <w:szCs w:val="24"/>
        </w:rPr>
        <w:t xml:space="preserve"> and this may even take away from the adventure of an outdoor adventure pursuit. </w:t>
      </w:r>
      <w:r w:rsidR="0091368E">
        <w:rPr>
          <w:rFonts w:ascii="Times New Roman" w:hAnsi="Times New Roman" w:cs="Times New Roman"/>
          <w:sz w:val="24"/>
          <w:szCs w:val="24"/>
        </w:rPr>
        <w:t xml:space="preserve">This brings me on to the point of what makes an outdoor adventure an outdoor adventure. An outdoor activity </w:t>
      </w:r>
      <w:proofErr w:type="gramStart"/>
      <w:r w:rsidR="0091368E">
        <w:rPr>
          <w:rFonts w:ascii="Times New Roman" w:hAnsi="Times New Roman" w:cs="Times New Roman"/>
          <w:sz w:val="24"/>
          <w:szCs w:val="24"/>
        </w:rPr>
        <w:t>has to</w:t>
      </w:r>
      <w:proofErr w:type="gramEnd"/>
      <w:r w:rsidR="0091368E">
        <w:rPr>
          <w:rFonts w:ascii="Times New Roman" w:hAnsi="Times New Roman" w:cs="Times New Roman"/>
          <w:sz w:val="24"/>
          <w:szCs w:val="24"/>
        </w:rPr>
        <w:t xml:space="preserve"> have a sense of risk as that is what draws people in as they feel they can’t find it anywhere else. </w:t>
      </w:r>
    </w:p>
    <w:p w14:paraId="393C2ABA" w14:textId="7E890DD3" w:rsidR="008F1C6B" w:rsidRDefault="008F1C6B" w:rsidP="00F8514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EC6F49" wp14:editId="67D55775">
            <wp:extent cx="5730875" cy="3176270"/>
            <wp:effectExtent l="0" t="0" r="317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176270"/>
                    </a:xfrm>
                    <a:prstGeom prst="rect">
                      <a:avLst/>
                    </a:prstGeom>
                    <a:noFill/>
                  </pic:spPr>
                </pic:pic>
              </a:graphicData>
            </a:graphic>
          </wp:inline>
        </w:drawing>
      </w:r>
    </w:p>
    <w:p w14:paraId="34A867CF" w14:textId="77777777" w:rsidR="008F1C6B" w:rsidRDefault="008F1C6B" w:rsidP="00F8514B">
      <w:pPr>
        <w:rPr>
          <w:rFonts w:ascii="Times New Roman" w:hAnsi="Times New Roman" w:cs="Times New Roman"/>
          <w:sz w:val="24"/>
          <w:szCs w:val="24"/>
        </w:rPr>
      </w:pPr>
    </w:p>
    <w:p w14:paraId="030B8B6B" w14:textId="77777777" w:rsidR="008F1C6B" w:rsidRDefault="008F1C6B" w:rsidP="00F8514B">
      <w:pPr>
        <w:rPr>
          <w:rFonts w:ascii="Times New Roman" w:hAnsi="Times New Roman" w:cs="Times New Roman"/>
          <w:sz w:val="24"/>
          <w:szCs w:val="24"/>
        </w:rPr>
      </w:pPr>
    </w:p>
    <w:p w14:paraId="59A29A2A" w14:textId="77777777" w:rsidR="008F1C6B" w:rsidRDefault="008F1C6B" w:rsidP="00F8514B">
      <w:pPr>
        <w:rPr>
          <w:rFonts w:ascii="Times New Roman" w:hAnsi="Times New Roman" w:cs="Times New Roman"/>
          <w:sz w:val="24"/>
          <w:szCs w:val="24"/>
        </w:rPr>
      </w:pPr>
    </w:p>
    <w:p w14:paraId="421B244A" w14:textId="77777777" w:rsidR="00C06781" w:rsidRDefault="0091368E" w:rsidP="00F8514B">
      <w:pPr>
        <w:rPr>
          <w:rFonts w:ascii="Times New Roman" w:hAnsi="Times New Roman" w:cs="Times New Roman"/>
          <w:sz w:val="24"/>
          <w:szCs w:val="24"/>
        </w:rPr>
      </w:pPr>
      <w:r>
        <w:rPr>
          <w:rFonts w:ascii="Times New Roman" w:hAnsi="Times New Roman" w:cs="Times New Roman"/>
          <w:sz w:val="24"/>
          <w:szCs w:val="24"/>
        </w:rPr>
        <w:t xml:space="preserve">Martin, P and Priest, S’s (1986) diagram </w:t>
      </w:r>
      <w:r w:rsidR="008F1C6B">
        <w:rPr>
          <w:rFonts w:ascii="Times New Roman" w:hAnsi="Times New Roman" w:cs="Times New Roman"/>
          <w:sz w:val="24"/>
          <w:szCs w:val="24"/>
        </w:rPr>
        <w:t xml:space="preserve">on </w:t>
      </w:r>
      <w:r w:rsidR="008F1C6B" w:rsidRPr="008F1C6B">
        <w:rPr>
          <w:rFonts w:ascii="Times New Roman" w:hAnsi="Times New Roman" w:cs="Times New Roman"/>
          <w:sz w:val="24"/>
          <w:szCs w:val="24"/>
        </w:rPr>
        <w:t>The Adventure Experience</w:t>
      </w:r>
      <w:r w:rsidR="008F1C6B">
        <w:rPr>
          <w:rFonts w:ascii="Times New Roman" w:hAnsi="Times New Roman" w:cs="Times New Roman"/>
          <w:sz w:val="24"/>
          <w:szCs w:val="24"/>
        </w:rPr>
        <w:t xml:space="preserve"> shows that without the element of risk can’t be an outdoor adventure.</w:t>
      </w:r>
      <w:r w:rsidR="00294581">
        <w:rPr>
          <w:rFonts w:ascii="Times New Roman" w:hAnsi="Times New Roman" w:cs="Times New Roman"/>
          <w:sz w:val="24"/>
          <w:szCs w:val="24"/>
        </w:rPr>
        <w:t xml:space="preserve"> But for people to be drawn into these activities then they </w:t>
      </w:r>
      <w:proofErr w:type="gramStart"/>
      <w:r w:rsidR="00294581">
        <w:rPr>
          <w:rFonts w:ascii="Times New Roman" w:hAnsi="Times New Roman" w:cs="Times New Roman"/>
          <w:sz w:val="24"/>
          <w:szCs w:val="24"/>
        </w:rPr>
        <w:t>have to</w:t>
      </w:r>
      <w:proofErr w:type="gramEnd"/>
      <w:r w:rsidR="00294581">
        <w:rPr>
          <w:rFonts w:ascii="Times New Roman" w:hAnsi="Times New Roman" w:cs="Times New Roman"/>
          <w:sz w:val="24"/>
          <w:szCs w:val="24"/>
        </w:rPr>
        <w:t xml:space="preserve"> feel like they are at risk, but the guide always knows they are safe. Barton, B (2007) backs this point up when stating </w:t>
      </w:r>
      <w:r w:rsidR="00294581" w:rsidRPr="00294581">
        <w:rPr>
          <w:rFonts w:ascii="Times New Roman" w:hAnsi="Times New Roman" w:cs="Times New Roman"/>
          <w:sz w:val="24"/>
          <w:szCs w:val="24"/>
        </w:rPr>
        <w:t>6.</w:t>
      </w:r>
      <w:r w:rsidR="00294581" w:rsidRPr="00294581">
        <w:rPr>
          <w:rFonts w:ascii="Times New Roman" w:hAnsi="Times New Roman" w:cs="Times New Roman"/>
          <w:sz w:val="24"/>
          <w:szCs w:val="24"/>
        </w:rPr>
        <w:tab/>
        <w:t>“In a holistic view of adventure, the attractive and threating elements are in balance and harmony as yin is to yang.”</w:t>
      </w:r>
      <w:r w:rsidR="00294581">
        <w:rPr>
          <w:rFonts w:ascii="Times New Roman" w:hAnsi="Times New Roman" w:cs="Times New Roman"/>
          <w:sz w:val="24"/>
          <w:szCs w:val="24"/>
        </w:rPr>
        <w:t xml:space="preserve">. This shows </w:t>
      </w:r>
      <w:r w:rsidR="00294581">
        <w:rPr>
          <w:rFonts w:ascii="Times New Roman" w:hAnsi="Times New Roman" w:cs="Times New Roman"/>
          <w:sz w:val="24"/>
          <w:szCs w:val="24"/>
        </w:rPr>
        <w:lastRenderedPageBreak/>
        <w:t xml:space="preserve">that it is a balancing act for the activity leader as they </w:t>
      </w:r>
      <w:proofErr w:type="gramStart"/>
      <w:r w:rsidR="00294581">
        <w:rPr>
          <w:rFonts w:ascii="Times New Roman" w:hAnsi="Times New Roman" w:cs="Times New Roman"/>
          <w:sz w:val="24"/>
          <w:szCs w:val="24"/>
        </w:rPr>
        <w:t>have to</w:t>
      </w:r>
      <w:proofErr w:type="gramEnd"/>
      <w:r w:rsidR="00294581">
        <w:rPr>
          <w:rFonts w:ascii="Times New Roman" w:hAnsi="Times New Roman" w:cs="Times New Roman"/>
          <w:sz w:val="24"/>
          <w:szCs w:val="24"/>
        </w:rPr>
        <w:t xml:space="preserve"> make the participant feel as though they are at risk and safe at the sa</w:t>
      </w:r>
      <w:r w:rsidR="004C53A1">
        <w:rPr>
          <w:rFonts w:ascii="Times New Roman" w:hAnsi="Times New Roman" w:cs="Times New Roman"/>
          <w:sz w:val="24"/>
          <w:szCs w:val="24"/>
        </w:rPr>
        <w:t xml:space="preserve">me time. This is because of perceived risk, real risk and absolute risk which is seen from the point of view from the participant and the leader. </w:t>
      </w:r>
      <w:bookmarkStart w:id="2" w:name="_Hlk36207840"/>
      <w:r w:rsidR="004C53A1">
        <w:rPr>
          <w:rFonts w:ascii="Times New Roman" w:hAnsi="Times New Roman" w:cs="Times New Roman"/>
          <w:sz w:val="24"/>
          <w:szCs w:val="24"/>
        </w:rPr>
        <w:t xml:space="preserve">Haddock, J (2008) defines perceived risk as </w:t>
      </w:r>
      <w:bookmarkEnd w:id="2"/>
      <w:r w:rsidR="004C53A1" w:rsidRPr="004C53A1">
        <w:rPr>
          <w:rFonts w:ascii="Times New Roman" w:hAnsi="Times New Roman" w:cs="Times New Roman"/>
          <w:sz w:val="24"/>
          <w:szCs w:val="24"/>
        </w:rPr>
        <w:t>“Any individuals subjective assessment of the real risk present at any time”</w:t>
      </w:r>
      <w:r w:rsidR="004C53A1">
        <w:rPr>
          <w:rFonts w:ascii="Times New Roman" w:hAnsi="Times New Roman" w:cs="Times New Roman"/>
          <w:sz w:val="24"/>
          <w:szCs w:val="24"/>
        </w:rPr>
        <w:t xml:space="preserve">. This means that the participant sees risk that aren’t </w:t>
      </w:r>
      <w:proofErr w:type="gramStart"/>
      <w:r w:rsidR="004C53A1">
        <w:rPr>
          <w:rFonts w:ascii="Times New Roman" w:hAnsi="Times New Roman" w:cs="Times New Roman"/>
          <w:sz w:val="24"/>
          <w:szCs w:val="24"/>
        </w:rPr>
        <w:t>really there</w:t>
      </w:r>
      <w:proofErr w:type="gramEnd"/>
      <w:r w:rsidR="004C53A1">
        <w:rPr>
          <w:rFonts w:ascii="Times New Roman" w:hAnsi="Times New Roman" w:cs="Times New Roman"/>
          <w:sz w:val="24"/>
          <w:szCs w:val="24"/>
        </w:rPr>
        <w:t xml:space="preserve"> which gives them the sense of adventure while doing the activity, but the guide knows they not in any real </w:t>
      </w:r>
      <w:r w:rsidR="00C148F6">
        <w:rPr>
          <w:rFonts w:ascii="Times New Roman" w:hAnsi="Times New Roman" w:cs="Times New Roman"/>
          <w:sz w:val="24"/>
          <w:szCs w:val="24"/>
        </w:rPr>
        <w:t xml:space="preserve">danger. I found myself when at 3 cliff bay participating at rock climbing making up perceived risks as I was scared that the ropes would not hold me but in actual fact there was a very low chance of that happening. </w:t>
      </w:r>
      <w:r w:rsidR="004C53A1">
        <w:rPr>
          <w:rFonts w:ascii="Times New Roman" w:hAnsi="Times New Roman" w:cs="Times New Roman"/>
          <w:sz w:val="24"/>
          <w:szCs w:val="24"/>
        </w:rPr>
        <w:t xml:space="preserve"> </w:t>
      </w:r>
      <w:r w:rsidR="004C53A1" w:rsidRPr="004C53A1">
        <w:rPr>
          <w:rFonts w:ascii="Times New Roman" w:hAnsi="Times New Roman" w:cs="Times New Roman"/>
          <w:sz w:val="24"/>
          <w:szCs w:val="24"/>
        </w:rPr>
        <w:t xml:space="preserve">Haddock, J (2008) defines </w:t>
      </w:r>
      <w:r w:rsidR="00C06781">
        <w:rPr>
          <w:rFonts w:ascii="Times New Roman" w:hAnsi="Times New Roman" w:cs="Times New Roman"/>
          <w:sz w:val="24"/>
          <w:szCs w:val="24"/>
        </w:rPr>
        <w:t>real</w:t>
      </w:r>
      <w:r w:rsidR="004C53A1" w:rsidRPr="004C53A1">
        <w:rPr>
          <w:rFonts w:ascii="Times New Roman" w:hAnsi="Times New Roman" w:cs="Times New Roman"/>
          <w:sz w:val="24"/>
          <w:szCs w:val="24"/>
        </w:rPr>
        <w:t xml:space="preserve"> risk as</w:t>
      </w:r>
      <w:r w:rsidR="004C53A1">
        <w:rPr>
          <w:rFonts w:ascii="Times New Roman" w:hAnsi="Times New Roman" w:cs="Times New Roman"/>
          <w:sz w:val="24"/>
          <w:szCs w:val="24"/>
        </w:rPr>
        <w:t xml:space="preserve"> </w:t>
      </w:r>
      <w:r w:rsidR="00C148F6" w:rsidRPr="00C148F6">
        <w:rPr>
          <w:rFonts w:ascii="Times New Roman" w:hAnsi="Times New Roman" w:cs="Times New Roman"/>
          <w:sz w:val="24"/>
          <w:szCs w:val="24"/>
        </w:rPr>
        <w:t>“The amount of risk that actually exists at any given moment in time”</w:t>
      </w:r>
      <w:r w:rsidR="00C148F6">
        <w:rPr>
          <w:rFonts w:ascii="Times New Roman" w:hAnsi="Times New Roman" w:cs="Times New Roman"/>
          <w:sz w:val="24"/>
          <w:szCs w:val="24"/>
        </w:rPr>
        <w:t xml:space="preserve">. This is where the participant could </w:t>
      </w:r>
      <w:proofErr w:type="gramStart"/>
      <w:r w:rsidR="00C148F6">
        <w:rPr>
          <w:rFonts w:ascii="Times New Roman" w:hAnsi="Times New Roman" w:cs="Times New Roman"/>
          <w:sz w:val="24"/>
          <w:szCs w:val="24"/>
        </w:rPr>
        <w:t>actually injure</w:t>
      </w:r>
      <w:proofErr w:type="gramEnd"/>
      <w:r w:rsidR="00C148F6">
        <w:rPr>
          <w:rFonts w:ascii="Times New Roman" w:hAnsi="Times New Roman" w:cs="Times New Roman"/>
          <w:sz w:val="24"/>
          <w:szCs w:val="24"/>
        </w:rPr>
        <w:t xml:space="preserve"> them selves with bumps, bruises and even broken bones. This shows that whenever doing an activity there is also going to a chance of being at risk no matter what control measures are put in place to lower the possibility of these risks and the severity of the harm they present.  </w:t>
      </w:r>
      <w:r w:rsidR="00C06781" w:rsidRPr="00C06781">
        <w:rPr>
          <w:rFonts w:ascii="Times New Roman" w:hAnsi="Times New Roman" w:cs="Times New Roman"/>
          <w:sz w:val="24"/>
          <w:szCs w:val="24"/>
        </w:rPr>
        <w:t xml:space="preserve">Haddock, J (2008) defines </w:t>
      </w:r>
      <w:r w:rsidR="00C06781">
        <w:rPr>
          <w:rFonts w:ascii="Times New Roman" w:hAnsi="Times New Roman" w:cs="Times New Roman"/>
          <w:sz w:val="24"/>
          <w:szCs w:val="24"/>
        </w:rPr>
        <w:t>absolute</w:t>
      </w:r>
      <w:r w:rsidR="00C06781" w:rsidRPr="00C06781">
        <w:rPr>
          <w:rFonts w:ascii="Times New Roman" w:hAnsi="Times New Roman" w:cs="Times New Roman"/>
          <w:sz w:val="24"/>
          <w:szCs w:val="24"/>
        </w:rPr>
        <w:t xml:space="preserve"> risk as</w:t>
      </w:r>
      <w:r w:rsidR="00C06781">
        <w:rPr>
          <w:rFonts w:ascii="Times New Roman" w:hAnsi="Times New Roman" w:cs="Times New Roman"/>
          <w:sz w:val="24"/>
          <w:szCs w:val="24"/>
        </w:rPr>
        <w:t xml:space="preserve"> </w:t>
      </w:r>
      <w:r w:rsidR="00C06781" w:rsidRPr="00C06781">
        <w:rPr>
          <w:rFonts w:ascii="Times New Roman" w:hAnsi="Times New Roman" w:cs="Times New Roman"/>
          <w:sz w:val="24"/>
          <w:szCs w:val="24"/>
        </w:rPr>
        <w:t xml:space="preserve">“The uppermost limit of the risk inherent in a situation” </w:t>
      </w:r>
      <w:r w:rsidR="00C06781">
        <w:rPr>
          <w:rFonts w:ascii="Times New Roman" w:hAnsi="Times New Roman" w:cs="Times New Roman"/>
          <w:sz w:val="24"/>
          <w:szCs w:val="24"/>
        </w:rPr>
        <w:t xml:space="preserve">this basically means that the risk of doing that certain outdoor activity could result in death. The only time I have ever at been at absolute risk is when I was free climbing with friends on rock faces and this meant on a particular rock location if I had of fallen backwards it would of meant certain injury and a high possibility of death.  </w:t>
      </w:r>
    </w:p>
    <w:p w14:paraId="43AC60E5" w14:textId="7B99F139" w:rsidR="0077332E" w:rsidRDefault="00C06781" w:rsidP="00F8514B">
      <w:pPr>
        <w:rPr>
          <w:rFonts w:ascii="Times New Roman" w:hAnsi="Times New Roman" w:cs="Times New Roman"/>
          <w:sz w:val="24"/>
          <w:szCs w:val="24"/>
        </w:rPr>
      </w:pPr>
      <w:r>
        <w:rPr>
          <w:rFonts w:ascii="Times New Roman" w:hAnsi="Times New Roman" w:cs="Times New Roman"/>
          <w:sz w:val="24"/>
          <w:szCs w:val="24"/>
        </w:rPr>
        <w:t xml:space="preserve">Through doing </w:t>
      </w:r>
      <w:r w:rsidR="006524A4">
        <w:rPr>
          <w:rFonts w:ascii="Times New Roman" w:hAnsi="Times New Roman" w:cs="Times New Roman"/>
          <w:sz w:val="24"/>
          <w:szCs w:val="24"/>
        </w:rPr>
        <w:t>different activities</w:t>
      </w:r>
      <w:r>
        <w:rPr>
          <w:rFonts w:ascii="Times New Roman" w:hAnsi="Times New Roman" w:cs="Times New Roman"/>
          <w:sz w:val="24"/>
          <w:szCs w:val="24"/>
        </w:rPr>
        <w:t xml:space="preserve"> it gives people the chance of getting </w:t>
      </w:r>
      <w:r w:rsidR="006524A4">
        <w:rPr>
          <w:rFonts w:ascii="Times New Roman" w:hAnsi="Times New Roman" w:cs="Times New Roman"/>
          <w:sz w:val="24"/>
          <w:szCs w:val="24"/>
        </w:rPr>
        <w:t xml:space="preserve">experience which helps with judgement as they can compare situations that they have been in before and know what to do the same and differently. Hackitt, J (2008) backs this up when stating </w:t>
      </w:r>
      <w:r w:rsidR="006524A4" w:rsidRPr="006524A4">
        <w:rPr>
          <w:rFonts w:ascii="Times New Roman" w:hAnsi="Times New Roman" w:cs="Times New Roman"/>
          <w:sz w:val="24"/>
          <w:szCs w:val="24"/>
        </w:rPr>
        <w:t>“If the next generation enter the workplace having been protected from all risk, they will not be so much risk averse as completely risk naive.”</w:t>
      </w:r>
      <w:r w:rsidR="006524A4">
        <w:rPr>
          <w:rFonts w:ascii="Times New Roman" w:hAnsi="Times New Roman" w:cs="Times New Roman"/>
          <w:sz w:val="24"/>
          <w:szCs w:val="24"/>
        </w:rPr>
        <w:t xml:space="preserve">. This shows that trainees have to be giving the experience so they can learn and develop better judgment from both success and failures that they have come across  which they could use when coming up with control measures for risks they are now aware of.  </w:t>
      </w:r>
    </w:p>
    <w:p w14:paraId="5BC822C6" w14:textId="1ED174CB" w:rsidR="006524A4" w:rsidRDefault="006524A4" w:rsidP="003A5287">
      <w:pPr>
        <w:rPr>
          <w:rFonts w:ascii="Times New Roman" w:hAnsi="Times New Roman" w:cs="Times New Roman"/>
          <w:sz w:val="24"/>
          <w:szCs w:val="24"/>
        </w:rPr>
      </w:pPr>
      <w:r>
        <w:rPr>
          <w:rFonts w:ascii="Times New Roman" w:hAnsi="Times New Roman" w:cs="Times New Roman"/>
          <w:sz w:val="24"/>
          <w:szCs w:val="24"/>
        </w:rPr>
        <w:t>Judgement is not the only benefit that comes from doing adventure outdoor activities</w:t>
      </w:r>
      <w:r w:rsidR="003A5287">
        <w:rPr>
          <w:rFonts w:ascii="Times New Roman" w:hAnsi="Times New Roman" w:cs="Times New Roman"/>
          <w:sz w:val="24"/>
          <w:szCs w:val="24"/>
        </w:rPr>
        <w:t xml:space="preserve"> as their others such as kids being able to learn responsibility for themselves and being able to move into adulthood. </w:t>
      </w:r>
      <w:bookmarkStart w:id="3" w:name="_Hlk36210749"/>
      <w:r w:rsidR="003A5287">
        <w:rPr>
          <w:rFonts w:ascii="Times New Roman" w:hAnsi="Times New Roman" w:cs="Times New Roman"/>
          <w:sz w:val="24"/>
          <w:szCs w:val="24"/>
        </w:rPr>
        <w:t xml:space="preserve">Gill, T (2010) </w:t>
      </w:r>
      <w:bookmarkEnd w:id="3"/>
      <w:r w:rsidR="003A5287">
        <w:rPr>
          <w:rFonts w:ascii="Times New Roman" w:hAnsi="Times New Roman" w:cs="Times New Roman"/>
          <w:sz w:val="24"/>
          <w:szCs w:val="24"/>
        </w:rPr>
        <w:t xml:space="preserve">backs this up when siting </w:t>
      </w:r>
      <w:r w:rsidR="003A5287" w:rsidRPr="003A5287">
        <w:rPr>
          <w:rFonts w:ascii="Times New Roman" w:hAnsi="Times New Roman" w:cs="Times New Roman"/>
          <w:sz w:val="24"/>
          <w:szCs w:val="24"/>
        </w:rPr>
        <w:t>Judith Hackitt CBE, Chair, Health and Safety Executive</w:t>
      </w:r>
      <w:r w:rsidR="003A5287">
        <w:rPr>
          <w:rFonts w:ascii="Times New Roman" w:hAnsi="Times New Roman" w:cs="Times New Roman"/>
          <w:sz w:val="24"/>
          <w:szCs w:val="24"/>
        </w:rPr>
        <w:t xml:space="preserve">’s speech which states </w:t>
      </w:r>
      <w:r w:rsidR="003A5287" w:rsidRPr="003A5287">
        <w:rPr>
          <w:rFonts w:ascii="Times New Roman" w:hAnsi="Times New Roman" w:cs="Times New Roman"/>
          <w:sz w:val="24"/>
          <w:szCs w:val="24"/>
        </w:rPr>
        <w:t>“Helping young people to experience and handle risk is part of preparing them for</w:t>
      </w:r>
      <w:r w:rsidR="003A5287">
        <w:rPr>
          <w:rFonts w:ascii="Times New Roman" w:hAnsi="Times New Roman" w:cs="Times New Roman"/>
          <w:sz w:val="24"/>
          <w:szCs w:val="24"/>
        </w:rPr>
        <w:t xml:space="preserve"> </w:t>
      </w:r>
      <w:r w:rsidR="003A5287" w:rsidRPr="003A5287">
        <w:rPr>
          <w:rFonts w:ascii="Times New Roman" w:hAnsi="Times New Roman" w:cs="Times New Roman"/>
          <w:sz w:val="24"/>
          <w:szCs w:val="24"/>
        </w:rPr>
        <w:t>adult life and the world of work. Young people can gain this experience from participating in challenging and exciting outdoor events made possible by organizations prepared to adopt a common sense and proportionate approach that balances benefits and risk.”</w:t>
      </w:r>
      <w:r w:rsidR="003A5287">
        <w:rPr>
          <w:rFonts w:ascii="Times New Roman" w:hAnsi="Times New Roman" w:cs="Times New Roman"/>
          <w:sz w:val="24"/>
          <w:szCs w:val="24"/>
        </w:rPr>
        <w:t xml:space="preserve">. This shows that by kids having to take responsibility for them selves when packing clothes and food for activities which helps with moving them into adulthood as they </w:t>
      </w:r>
      <w:proofErr w:type="gramStart"/>
      <w:r w:rsidR="003A5287">
        <w:rPr>
          <w:rFonts w:ascii="Times New Roman" w:hAnsi="Times New Roman" w:cs="Times New Roman"/>
          <w:sz w:val="24"/>
          <w:szCs w:val="24"/>
        </w:rPr>
        <w:t>have to</w:t>
      </w:r>
      <w:proofErr w:type="gramEnd"/>
      <w:r w:rsidR="003A5287">
        <w:rPr>
          <w:rFonts w:ascii="Times New Roman" w:hAnsi="Times New Roman" w:cs="Times New Roman"/>
          <w:sz w:val="24"/>
          <w:szCs w:val="24"/>
        </w:rPr>
        <w:t xml:space="preserve"> look out for themselves. This was prominent when I visited the facility in Nab H </w:t>
      </w:r>
      <w:r w:rsidR="00CD57A0">
        <w:rPr>
          <w:rFonts w:ascii="Times New Roman" w:hAnsi="Times New Roman" w:cs="Times New Roman"/>
          <w:sz w:val="24"/>
          <w:szCs w:val="24"/>
        </w:rPr>
        <w:t xml:space="preserve">as I learnt that the kids who stay there for a week have to pack their own bags and hang up their clothes to dry after an activity. By having them do this themselves this means that they learn from if they don’t pack enough for an activity or forget to put their clothes to dry as they then can’t wear them. This helps them with becoming adults as they learn from there mistakes and take responsibility for the mistakes. </w:t>
      </w:r>
    </w:p>
    <w:p w14:paraId="647A5D4C" w14:textId="408BA095" w:rsidR="00CD57A0" w:rsidRDefault="00CD57A0" w:rsidP="003A5287">
      <w:pPr>
        <w:rPr>
          <w:rFonts w:ascii="Times New Roman" w:hAnsi="Times New Roman" w:cs="Times New Roman"/>
          <w:sz w:val="24"/>
          <w:szCs w:val="24"/>
        </w:rPr>
      </w:pPr>
      <w:r>
        <w:rPr>
          <w:rFonts w:ascii="Times New Roman" w:hAnsi="Times New Roman" w:cs="Times New Roman"/>
          <w:sz w:val="24"/>
          <w:szCs w:val="24"/>
        </w:rPr>
        <w:t xml:space="preserve">What is beneficial about an </w:t>
      </w:r>
      <w:r w:rsidR="002470C9">
        <w:rPr>
          <w:rFonts w:ascii="Times New Roman" w:hAnsi="Times New Roman" w:cs="Times New Roman"/>
          <w:sz w:val="24"/>
          <w:szCs w:val="24"/>
        </w:rPr>
        <w:t xml:space="preserve">outdoor </w:t>
      </w:r>
      <w:r>
        <w:rPr>
          <w:rFonts w:ascii="Times New Roman" w:hAnsi="Times New Roman" w:cs="Times New Roman"/>
          <w:sz w:val="24"/>
          <w:szCs w:val="24"/>
        </w:rPr>
        <w:t xml:space="preserve">adventurous activity is that it allows a child to be a child and enjoy them selves as they problem solve and work together.  </w:t>
      </w:r>
      <w:bookmarkStart w:id="4" w:name="_Hlk36211482"/>
      <w:r w:rsidRPr="00CD57A0">
        <w:rPr>
          <w:rFonts w:ascii="Times New Roman" w:hAnsi="Times New Roman" w:cs="Times New Roman"/>
          <w:sz w:val="24"/>
          <w:szCs w:val="24"/>
        </w:rPr>
        <w:t xml:space="preserve">Gill, T (2010) </w:t>
      </w:r>
      <w:bookmarkEnd w:id="4"/>
      <w:r>
        <w:rPr>
          <w:rFonts w:ascii="Times New Roman" w:hAnsi="Times New Roman" w:cs="Times New Roman"/>
          <w:sz w:val="24"/>
          <w:szCs w:val="24"/>
        </w:rPr>
        <w:t xml:space="preserve">backs this up when stating </w:t>
      </w:r>
      <w:r w:rsidRPr="00CD57A0">
        <w:rPr>
          <w:rFonts w:ascii="Times New Roman" w:hAnsi="Times New Roman" w:cs="Times New Roman"/>
          <w:sz w:val="24"/>
          <w:szCs w:val="24"/>
        </w:rPr>
        <w:t xml:space="preserve">“For the most part, as previous generations have learnt by experience, it is rare indeed that a well-planned exercise leads to accident. It will instead be most likely to bring a </w:t>
      </w:r>
      <w:r w:rsidRPr="00CD57A0">
        <w:rPr>
          <w:rFonts w:ascii="Times New Roman" w:hAnsi="Times New Roman" w:cs="Times New Roman"/>
          <w:sz w:val="24"/>
          <w:szCs w:val="24"/>
        </w:rPr>
        <w:lastRenderedPageBreak/>
        <w:t>sense of enterprise, fun and accomplishment, so vital for maturity, judgement and well-being, which must nearly always offset the residual and inevitable risk</w:t>
      </w:r>
      <w:r>
        <w:rPr>
          <w:rFonts w:ascii="Times New Roman" w:hAnsi="Times New Roman" w:cs="Times New Roman"/>
          <w:sz w:val="24"/>
          <w:szCs w:val="24"/>
        </w:rPr>
        <w:t>”. This shows that it is beneficial to have fun just enjoy your self when doing an activity and how accomplishing something gives you a sense of pride and br</w:t>
      </w:r>
      <w:r w:rsidR="000C7C24">
        <w:rPr>
          <w:rFonts w:ascii="Times New Roman" w:hAnsi="Times New Roman" w:cs="Times New Roman"/>
          <w:sz w:val="24"/>
          <w:szCs w:val="24"/>
        </w:rPr>
        <w:t xml:space="preserve">ings people together. When I was in Llandysul I found myself enjoying the skills challenge when I had to work in a team to win against another team as it was challenging having to build rafts was enjoyable which took away from the perceived risk that could have been there.  </w:t>
      </w:r>
    </w:p>
    <w:p w14:paraId="00E3F4D8" w14:textId="334F0C72" w:rsidR="003D187D" w:rsidRDefault="000C7C24" w:rsidP="003A5287">
      <w:pPr>
        <w:rPr>
          <w:rFonts w:ascii="Times New Roman" w:hAnsi="Times New Roman" w:cs="Times New Roman"/>
          <w:sz w:val="24"/>
          <w:szCs w:val="24"/>
        </w:rPr>
      </w:pPr>
      <w:r>
        <w:rPr>
          <w:rFonts w:ascii="Times New Roman" w:hAnsi="Times New Roman" w:cs="Times New Roman"/>
          <w:sz w:val="24"/>
          <w:szCs w:val="24"/>
        </w:rPr>
        <w:t xml:space="preserve">There are also mental benefits that come from </w:t>
      </w:r>
      <w:r w:rsidR="002470C9">
        <w:rPr>
          <w:rFonts w:ascii="Times New Roman" w:hAnsi="Times New Roman" w:cs="Times New Roman"/>
          <w:sz w:val="24"/>
          <w:szCs w:val="24"/>
        </w:rPr>
        <w:t xml:space="preserve">participating in outdoor adventurous activities as for example it can build a person’s self-esteem back and help with giving a person a sense of freedom from problems in </w:t>
      </w:r>
      <w:r w:rsidR="003D187D">
        <w:rPr>
          <w:rFonts w:ascii="Times New Roman" w:hAnsi="Times New Roman" w:cs="Times New Roman"/>
          <w:sz w:val="24"/>
          <w:szCs w:val="24"/>
        </w:rPr>
        <w:t>their</w:t>
      </w:r>
      <w:r w:rsidR="002470C9">
        <w:rPr>
          <w:rFonts w:ascii="Times New Roman" w:hAnsi="Times New Roman" w:cs="Times New Roman"/>
          <w:sz w:val="24"/>
          <w:szCs w:val="24"/>
        </w:rPr>
        <w:t xml:space="preserve"> life. </w:t>
      </w:r>
      <w:bookmarkStart w:id="5" w:name="_Hlk36211959"/>
      <w:r w:rsidR="002470C9" w:rsidRPr="002470C9">
        <w:rPr>
          <w:rFonts w:ascii="Times New Roman" w:hAnsi="Times New Roman" w:cs="Times New Roman"/>
          <w:sz w:val="24"/>
          <w:szCs w:val="24"/>
        </w:rPr>
        <w:t>Gill, T (2010)</w:t>
      </w:r>
      <w:r w:rsidR="002470C9">
        <w:rPr>
          <w:rFonts w:ascii="Times New Roman" w:hAnsi="Times New Roman" w:cs="Times New Roman"/>
          <w:sz w:val="24"/>
          <w:szCs w:val="24"/>
        </w:rPr>
        <w:t xml:space="preserve"> </w:t>
      </w:r>
      <w:r w:rsidR="003D187D">
        <w:rPr>
          <w:rFonts w:ascii="Times New Roman" w:hAnsi="Times New Roman" w:cs="Times New Roman"/>
          <w:sz w:val="24"/>
          <w:szCs w:val="24"/>
        </w:rPr>
        <w:t xml:space="preserve">supports this when stating </w:t>
      </w:r>
      <w:bookmarkEnd w:id="5"/>
      <w:r w:rsidR="003D187D">
        <w:rPr>
          <w:rFonts w:ascii="Times New Roman" w:hAnsi="Times New Roman" w:cs="Times New Roman"/>
          <w:sz w:val="24"/>
          <w:szCs w:val="24"/>
        </w:rPr>
        <w:t xml:space="preserve">from a </w:t>
      </w:r>
      <w:r w:rsidR="003D187D" w:rsidRPr="003D187D">
        <w:rPr>
          <w:rFonts w:ascii="Times New Roman" w:hAnsi="Times New Roman" w:cs="Times New Roman"/>
          <w:sz w:val="24"/>
          <w:szCs w:val="24"/>
        </w:rPr>
        <w:t>2009 Girlguiding UK research report entitled Redefining Risk: Girls shout out!</w:t>
      </w:r>
      <w:r w:rsidR="003D187D">
        <w:rPr>
          <w:rFonts w:ascii="Times New Roman" w:hAnsi="Times New Roman" w:cs="Times New Roman"/>
          <w:sz w:val="24"/>
          <w:szCs w:val="24"/>
        </w:rPr>
        <w:t xml:space="preserve"> that “</w:t>
      </w:r>
      <w:r w:rsidR="003D187D" w:rsidRPr="003D187D">
        <w:rPr>
          <w:rFonts w:ascii="Times New Roman" w:hAnsi="Times New Roman" w:cs="Times New Roman"/>
          <w:sz w:val="24"/>
          <w:szCs w:val="24"/>
        </w:rPr>
        <w:t>given information and opportunities to experience risk in a positive environment, girls can develop the confidence and skills to make the best decisions for themselves.”</w:t>
      </w:r>
      <w:r w:rsidR="003D187D">
        <w:rPr>
          <w:rFonts w:ascii="Times New Roman" w:hAnsi="Times New Roman" w:cs="Times New Roman"/>
          <w:sz w:val="24"/>
          <w:szCs w:val="24"/>
        </w:rPr>
        <w:t xml:space="preserve"> This shows that by doing activities a person can be up lifted and then make better decisions.   </w:t>
      </w:r>
    </w:p>
    <w:p w14:paraId="7A9D35D2" w14:textId="6BC53B56" w:rsidR="003D187D" w:rsidRDefault="005B3CF7" w:rsidP="003A5287">
      <w:pPr>
        <w:rPr>
          <w:rFonts w:ascii="Times New Roman" w:hAnsi="Times New Roman" w:cs="Times New Roman"/>
          <w:sz w:val="24"/>
          <w:szCs w:val="24"/>
        </w:rPr>
      </w:pPr>
      <w:r>
        <w:rPr>
          <w:rFonts w:ascii="Times New Roman" w:hAnsi="Times New Roman" w:cs="Times New Roman"/>
          <w:sz w:val="24"/>
          <w:szCs w:val="24"/>
        </w:rPr>
        <w:t xml:space="preserve">There have been an increase in the term “cotton wool kids” as children in todays society as seen as either being afraid of the outdoor or not having respect for but why doing outdoor adventurous activities they are able to make a bound with the environment and also know how to conduct themselves safely and properly. </w:t>
      </w:r>
      <w:bookmarkStart w:id="6" w:name="_Hlk36212517"/>
      <w:r w:rsidRPr="005B3CF7">
        <w:rPr>
          <w:rFonts w:ascii="Times New Roman" w:hAnsi="Times New Roman" w:cs="Times New Roman"/>
          <w:sz w:val="24"/>
          <w:szCs w:val="24"/>
        </w:rPr>
        <w:t>Gill, T (2010) supports this when stating</w:t>
      </w:r>
      <w:r>
        <w:rPr>
          <w:rFonts w:ascii="Times New Roman" w:hAnsi="Times New Roman" w:cs="Times New Roman"/>
          <w:sz w:val="24"/>
          <w:szCs w:val="24"/>
        </w:rPr>
        <w:t xml:space="preserve"> </w:t>
      </w:r>
      <w:bookmarkEnd w:id="6"/>
      <w:r w:rsidRPr="005B3CF7">
        <w:rPr>
          <w:rFonts w:ascii="Times New Roman" w:hAnsi="Times New Roman" w:cs="Times New Roman"/>
          <w:sz w:val="24"/>
          <w:szCs w:val="24"/>
        </w:rPr>
        <w:t>“If it is recognized in advance that one of the aims of the visit is to allow participants some freedom, choice and control, and the chance to take a degree of responsibility for their actions, this will support a more balanced approach to interventions. This is especially likely if children themselves are made aware of the expectations about their behaviour and are given the chance to reflect on and discuss how they should respond to the freedoms they have been granted.”</w:t>
      </w:r>
      <w:r>
        <w:rPr>
          <w:rFonts w:ascii="Times New Roman" w:hAnsi="Times New Roman" w:cs="Times New Roman"/>
          <w:sz w:val="24"/>
          <w:szCs w:val="24"/>
        </w:rPr>
        <w:t xml:space="preserve">. This that </w:t>
      </w:r>
      <w:r w:rsidRPr="005B3CF7">
        <w:rPr>
          <w:rFonts w:ascii="Times New Roman" w:hAnsi="Times New Roman" w:cs="Times New Roman"/>
          <w:sz w:val="24"/>
          <w:szCs w:val="24"/>
        </w:rPr>
        <w:t xml:space="preserve">kids learn to be responsible for themselves in the outdoors and know how to conduct themselves compared to kids who have been kept away from the outdoor that are either scared or don’t </w:t>
      </w:r>
      <w:r>
        <w:rPr>
          <w:rFonts w:ascii="Times New Roman" w:hAnsi="Times New Roman" w:cs="Times New Roman"/>
          <w:sz w:val="24"/>
          <w:szCs w:val="24"/>
        </w:rPr>
        <w:t xml:space="preserve">have the skills needed go into the outdoor without </w:t>
      </w:r>
      <w:r w:rsidR="00674B01">
        <w:rPr>
          <w:rFonts w:ascii="Times New Roman" w:hAnsi="Times New Roman" w:cs="Times New Roman"/>
          <w:sz w:val="24"/>
          <w:szCs w:val="24"/>
        </w:rPr>
        <w:t xml:space="preserve">supervision. </w:t>
      </w:r>
    </w:p>
    <w:p w14:paraId="314FA415" w14:textId="2910D118" w:rsidR="00803895" w:rsidRDefault="00674B01" w:rsidP="003A5287">
      <w:pPr>
        <w:rPr>
          <w:rFonts w:ascii="Times New Roman" w:hAnsi="Times New Roman" w:cs="Times New Roman"/>
          <w:sz w:val="24"/>
          <w:szCs w:val="24"/>
        </w:rPr>
      </w:pPr>
      <w:r>
        <w:rPr>
          <w:rFonts w:ascii="Times New Roman" w:hAnsi="Times New Roman" w:cs="Times New Roman"/>
          <w:sz w:val="24"/>
          <w:szCs w:val="24"/>
        </w:rPr>
        <w:t xml:space="preserve">A benefit to doing outdoor adventurous activities it makes you realise what there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to have a real adventure. And there has to be challenge when on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adventure or it doesn’t work. </w:t>
      </w:r>
      <w:r w:rsidRPr="00674B01">
        <w:rPr>
          <w:rFonts w:ascii="Times New Roman" w:hAnsi="Times New Roman" w:cs="Times New Roman"/>
          <w:sz w:val="24"/>
          <w:szCs w:val="24"/>
        </w:rPr>
        <w:t>Gill, T (2010) supports this when stating</w:t>
      </w:r>
      <w:r>
        <w:rPr>
          <w:rFonts w:ascii="Times New Roman" w:hAnsi="Times New Roman" w:cs="Times New Roman"/>
          <w:sz w:val="24"/>
          <w:szCs w:val="24"/>
        </w:rPr>
        <w:t xml:space="preserve"> </w:t>
      </w:r>
      <w:r w:rsidRPr="00674B01">
        <w:rPr>
          <w:rFonts w:ascii="Times New Roman" w:hAnsi="Times New Roman" w:cs="Times New Roman"/>
          <w:sz w:val="24"/>
          <w:szCs w:val="24"/>
        </w:rPr>
        <w:t>“A sense of challenge is part of the essence of true adventure, and a degree of risk is the inevitable consequence. Many of us recognize this from our childhood memories.”</w:t>
      </w:r>
      <w:r>
        <w:rPr>
          <w:rFonts w:ascii="Times New Roman" w:hAnsi="Times New Roman" w:cs="Times New Roman"/>
          <w:sz w:val="24"/>
          <w:szCs w:val="24"/>
        </w:rPr>
        <w:t>.</w:t>
      </w:r>
      <w:r w:rsidRPr="00674B01">
        <w:t xml:space="preserve"> </w:t>
      </w:r>
      <w:r w:rsidRPr="00674B01">
        <w:rPr>
          <w:rFonts w:ascii="Times New Roman" w:hAnsi="Times New Roman" w:cs="Times New Roman"/>
          <w:sz w:val="24"/>
          <w:szCs w:val="24"/>
        </w:rPr>
        <w:t xml:space="preserve">I can compare this to my own experience in the Gower as I </w:t>
      </w:r>
      <w:r>
        <w:rPr>
          <w:rFonts w:ascii="Times New Roman" w:hAnsi="Times New Roman" w:cs="Times New Roman"/>
          <w:sz w:val="24"/>
          <w:szCs w:val="24"/>
        </w:rPr>
        <w:t xml:space="preserve">we were abseiling and then rock climbing back up the face of the cliff. I haven’t got a fear of heights so when </w:t>
      </w:r>
      <w:r w:rsidR="00803895">
        <w:rPr>
          <w:rFonts w:ascii="Times New Roman" w:hAnsi="Times New Roman" w:cs="Times New Roman"/>
          <w:sz w:val="24"/>
          <w:szCs w:val="24"/>
        </w:rPr>
        <w:t xml:space="preserve">abseiling I wasn’t sacred or challenged when leaning over the edge to start my descent. I was still able to enjoy the views, but it didn’t feel like a challenge or a real adventure. This was the same for the climb back up as it didn’t challenge my skills and I was able to get to the stop easy this to me took away from the adventure of the activity. However the next week when I was climbing in 3 cliff bay the climb up really challenge my skills and then when I got to the top I felt a sense of achievement and then as well we took the emergency route exit which to myself as the participant scared me a little. This was a perceived risk as I wasn’t really in any real danger. Because I was challenged throughout the outdoor adventurous activity, I felt like a real adventure compared to my experience when abseiling and climbing in the Gower the week before as I felt safe. </w:t>
      </w:r>
    </w:p>
    <w:p w14:paraId="1F672A67" w14:textId="7A24412E" w:rsidR="00803895" w:rsidRDefault="00803895" w:rsidP="003A5287">
      <w:pPr>
        <w:rPr>
          <w:rFonts w:ascii="Times New Roman" w:hAnsi="Times New Roman" w:cs="Times New Roman"/>
          <w:sz w:val="24"/>
          <w:szCs w:val="24"/>
        </w:rPr>
      </w:pPr>
      <w:r>
        <w:rPr>
          <w:rFonts w:ascii="Times New Roman" w:hAnsi="Times New Roman" w:cs="Times New Roman"/>
          <w:sz w:val="24"/>
          <w:szCs w:val="24"/>
        </w:rPr>
        <w:t xml:space="preserve"> </w:t>
      </w:r>
      <w:r w:rsidR="00917D0A">
        <w:rPr>
          <w:rFonts w:ascii="Times New Roman" w:hAnsi="Times New Roman" w:cs="Times New Roman"/>
          <w:sz w:val="24"/>
          <w:szCs w:val="24"/>
        </w:rPr>
        <w:t xml:space="preserve">So, in conclusion there are many benefits to outdoor adventurous activities. Some of them include </w:t>
      </w:r>
      <w:r w:rsidR="005B6EE4">
        <w:rPr>
          <w:rFonts w:ascii="Times New Roman" w:hAnsi="Times New Roman" w:cs="Times New Roman"/>
          <w:sz w:val="24"/>
          <w:szCs w:val="24"/>
        </w:rPr>
        <w:t xml:space="preserve">children learning to be responsible for there actions in the outdoor and taking the </w:t>
      </w:r>
      <w:r w:rsidR="005B6EE4">
        <w:rPr>
          <w:rFonts w:ascii="Times New Roman" w:hAnsi="Times New Roman" w:cs="Times New Roman"/>
          <w:sz w:val="24"/>
          <w:szCs w:val="24"/>
        </w:rPr>
        <w:lastRenderedPageBreak/>
        <w:t>teachings into adulthood</w:t>
      </w:r>
      <w:r w:rsidR="00917D0A">
        <w:rPr>
          <w:rFonts w:ascii="Times New Roman" w:hAnsi="Times New Roman" w:cs="Times New Roman"/>
          <w:sz w:val="24"/>
          <w:szCs w:val="24"/>
        </w:rPr>
        <w:t>.</w:t>
      </w:r>
      <w:r w:rsidR="005B6EE4">
        <w:rPr>
          <w:rFonts w:ascii="Times New Roman" w:hAnsi="Times New Roman" w:cs="Times New Roman"/>
          <w:sz w:val="24"/>
          <w:szCs w:val="24"/>
        </w:rPr>
        <w:t xml:space="preserve"> Another benefit is also the mental benefits it can have on people especially girls as it can help with building their confidents and reassure themselves in their own ability. </w:t>
      </w:r>
      <w:r w:rsidR="00917D0A">
        <w:rPr>
          <w:rFonts w:ascii="Times New Roman" w:hAnsi="Times New Roman" w:cs="Times New Roman"/>
          <w:sz w:val="24"/>
          <w:szCs w:val="24"/>
        </w:rPr>
        <w:t xml:space="preserve"> In my opinion the biggest benefit is </w:t>
      </w:r>
      <w:r w:rsidR="005B6EE4">
        <w:rPr>
          <w:rFonts w:ascii="Times New Roman" w:hAnsi="Times New Roman" w:cs="Times New Roman"/>
          <w:sz w:val="24"/>
          <w:szCs w:val="24"/>
        </w:rPr>
        <w:t xml:space="preserve">giving trainees the opportunity to get their own experience in the outdoors which will help them with building a better judgment for </w:t>
      </w:r>
      <w:r w:rsidR="005D2B19">
        <w:rPr>
          <w:rFonts w:ascii="Times New Roman" w:hAnsi="Times New Roman" w:cs="Times New Roman"/>
          <w:sz w:val="24"/>
          <w:szCs w:val="24"/>
        </w:rPr>
        <w:t>their</w:t>
      </w:r>
      <w:r w:rsidR="005B6EE4">
        <w:rPr>
          <w:rFonts w:ascii="Times New Roman" w:hAnsi="Times New Roman" w:cs="Times New Roman"/>
          <w:sz w:val="24"/>
          <w:szCs w:val="24"/>
        </w:rPr>
        <w:t xml:space="preserve"> future</w:t>
      </w:r>
      <w:r w:rsidR="00917D0A">
        <w:rPr>
          <w:rFonts w:ascii="Times New Roman" w:hAnsi="Times New Roman" w:cs="Times New Roman"/>
          <w:sz w:val="24"/>
          <w:szCs w:val="24"/>
        </w:rPr>
        <w:t xml:space="preserve">. I believe this because </w:t>
      </w:r>
      <w:r w:rsidR="005D2B19">
        <w:rPr>
          <w:rFonts w:ascii="Times New Roman" w:hAnsi="Times New Roman" w:cs="Times New Roman"/>
          <w:sz w:val="24"/>
          <w:szCs w:val="24"/>
        </w:rPr>
        <w:t xml:space="preserve">without being able to go out into the outdoors they would get the same experience and might be naïve which could lead to more accidents in the outdoors. </w:t>
      </w:r>
      <w:r w:rsidR="00B163C1">
        <w:rPr>
          <w:rFonts w:ascii="Times New Roman" w:hAnsi="Times New Roman" w:cs="Times New Roman"/>
          <w:sz w:val="24"/>
          <w:szCs w:val="24"/>
        </w:rPr>
        <w:t xml:space="preserve"> </w:t>
      </w:r>
    </w:p>
    <w:p w14:paraId="5FEFD931" w14:textId="72E2DBDA" w:rsidR="00B163C1" w:rsidRDefault="00B163C1" w:rsidP="003A5287">
      <w:pPr>
        <w:rPr>
          <w:rFonts w:ascii="Times New Roman" w:hAnsi="Times New Roman" w:cs="Times New Roman"/>
          <w:sz w:val="24"/>
          <w:szCs w:val="24"/>
        </w:rPr>
      </w:pPr>
      <w:r>
        <w:rPr>
          <w:rFonts w:ascii="Times New Roman" w:hAnsi="Times New Roman" w:cs="Times New Roman"/>
          <w:sz w:val="24"/>
          <w:szCs w:val="24"/>
        </w:rPr>
        <w:t xml:space="preserve">Word count: </w:t>
      </w:r>
      <w:r w:rsidRPr="00B163C1">
        <w:rPr>
          <w:rFonts w:ascii="Times New Roman" w:hAnsi="Times New Roman" w:cs="Times New Roman"/>
          <w:sz w:val="24"/>
          <w:szCs w:val="24"/>
        </w:rPr>
        <w:t>1</w:t>
      </w:r>
      <w:r w:rsidR="00363AF9">
        <w:rPr>
          <w:rFonts w:ascii="Times New Roman" w:hAnsi="Times New Roman" w:cs="Times New Roman"/>
          <w:sz w:val="24"/>
          <w:szCs w:val="24"/>
        </w:rPr>
        <w:t>8</w:t>
      </w:r>
      <w:r w:rsidRPr="00B163C1">
        <w:rPr>
          <w:rFonts w:ascii="Times New Roman" w:hAnsi="Times New Roman" w:cs="Times New Roman"/>
          <w:sz w:val="24"/>
          <w:szCs w:val="24"/>
        </w:rPr>
        <w:t>18</w:t>
      </w:r>
      <w:r w:rsidR="000F2644">
        <w:rPr>
          <w:rFonts w:ascii="Times New Roman" w:hAnsi="Times New Roman" w:cs="Times New Roman"/>
          <w:sz w:val="24"/>
          <w:szCs w:val="24"/>
        </w:rPr>
        <w:t xml:space="preserve"> </w:t>
      </w:r>
    </w:p>
    <w:p w14:paraId="2A387DA1" w14:textId="62832039" w:rsidR="000F2644" w:rsidRDefault="000F2644" w:rsidP="003A5287">
      <w:pPr>
        <w:rPr>
          <w:rFonts w:ascii="Times New Roman" w:hAnsi="Times New Roman" w:cs="Times New Roman"/>
          <w:b/>
          <w:bCs/>
          <w:sz w:val="28"/>
          <w:szCs w:val="28"/>
          <w:u w:val="single"/>
        </w:rPr>
      </w:pPr>
      <w:r w:rsidRPr="000F2644">
        <w:rPr>
          <w:rFonts w:ascii="Times New Roman" w:hAnsi="Times New Roman" w:cs="Times New Roman"/>
          <w:b/>
          <w:bCs/>
          <w:sz w:val="28"/>
          <w:szCs w:val="28"/>
          <w:u w:val="single"/>
        </w:rPr>
        <w:t>References</w:t>
      </w:r>
      <w:r>
        <w:rPr>
          <w:rFonts w:ascii="Times New Roman" w:hAnsi="Times New Roman" w:cs="Times New Roman"/>
          <w:b/>
          <w:bCs/>
          <w:sz w:val="28"/>
          <w:szCs w:val="28"/>
          <w:u w:val="single"/>
        </w:rPr>
        <w:t xml:space="preserve"> </w:t>
      </w:r>
    </w:p>
    <w:p w14:paraId="386CBF36" w14:textId="77777777" w:rsidR="00363AF9" w:rsidRPr="00363AF9" w:rsidRDefault="00363AF9" w:rsidP="00363AF9">
      <w:pPr>
        <w:pStyle w:val="ListParagraph"/>
        <w:numPr>
          <w:ilvl w:val="0"/>
          <w:numId w:val="2"/>
        </w:numPr>
        <w:rPr>
          <w:rFonts w:ascii="Times New Roman" w:hAnsi="Times New Roman" w:cs="Times New Roman"/>
          <w:sz w:val="28"/>
          <w:szCs w:val="28"/>
        </w:rPr>
      </w:pPr>
      <w:r w:rsidRPr="00363AF9">
        <w:rPr>
          <w:rFonts w:ascii="Times New Roman" w:hAnsi="Times New Roman" w:cs="Times New Roman"/>
          <w:sz w:val="28"/>
          <w:szCs w:val="28"/>
        </w:rPr>
        <w:t>Attarian, A., (2012) Risk Management in Outdoor Adventure Programs Leeds: Human Kinetics</w:t>
      </w:r>
    </w:p>
    <w:p w14:paraId="06B6FA24" w14:textId="77777777" w:rsidR="00363AF9" w:rsidRPr="00363AF9" w:rsidRDefault="00363AF9" w:rsidP="00363AF9">
      <w:pPr>
        <w:pStyle w:val="ListParagraph"/>
        <w:numPr>
          <w:ilvl w:val="0"/>
          <w:numId w:val="2"/>
        </w:numPr>
        <w:rPr>
          <w:rFonts w:ascii="Times New Roman" w:hAnsi="Times New Roman" w:cs="Times New Roman"/>
          <w:sz w:val="28"/>
          <w:szCs w:val="28"/>
        </w:rPr>
      </w:pPr>
      <w:r w:rsidRPr="00363AF9">
        <w:rPr>
          <w:rFonts w:ascii="Times New Roman" w:hAnsi="Times New Roman" w:cs="Times New Roman"/>
          <w:sz w:val="28"/>
          <w:szCs w:val="28"/>
        </w:rPr>
        <w:t xml:space="preserve">Barton, B., (2007) Safety, Risk &amp; Adventure </w:t>
      </w:r>
      <w:proofErr w:type="gramStart"/>
      <w:r w:rsidRPr="00363AF9">
        <w:rPr>
          <w:rFonts w:ascii="Times New Roman" w:hAnsi="Times New Roman" w:cs="Times New Roman"/>
          <w:sz w:val="28"/>
          <w:szCs w:val="28"/>
        </w:rPr>
        <w:t>In</w:t>
      </w:r>
      <w:proofErr w:type="gramEnd"/>
      <w:r w:rsidRPr="00363AF9">
        <w:rPr>
          <w:rFonts w:ascii="Times New Roman" w:hAnsi="Times New Roman" w:cs="Times New Roman"/>
          <w:sz w:val="28"/>
          <w:szCs w:val="28"/>
        </w:rPr>
        <w:t xml:space="preserve"> Outdoor Activities. London: Sage Publications Ltd </w:t>
      </w:r>
    </w:p>
    <w:p w14:paraId="5B78067E" w14:textId="38AF139D" w:rsidR="000F2644" w:rsidRDefault="00363AF9" w:rsidP="00363AF9">
      <w:pPr>
        <w:pStyle w:val="ListParagraph"/>
        <w:numPr>
          <w:ilvl w:val="0"/>
          <w:numId w:val="2"/>
        </w:numPr>
        <w:rPr>
          <w:rFonts w:ascii="Times New Roman" w:hAnsi="Times New Roman" w:cs="Times New Roman"/>
          <w:sz w:val="28"/>
          <w:szCs w:val="28"/>
        </w:rPr>
      </w:pPr>
      <w:r w:rsidRPr="00363AF9">
        <w:rPr>
          <w:rFonts w:ascii="Times New Roman" w:hAnsi="Times New Roman" w:cs="Times New Roman"/>
          <w:sz w:val="28"/>
          <w:szCs w:val="28"/>
        </w:rPr>
        <w:t xml:space="preserve">Gill, T., (2010) Nothing Ventured: Balancing Risks and Benefits in the Outdoors, English Outdoor Council, (online: </w:t>
      </w:r>
      <w:hyperlink r:id="rId8" w:history="1">
        <w:r w:rsidRPr="000E4D17">
          <w:rPr>
            <w:rStyle w:val="Hyperlink"/>
            <w:rFonts w:ascii="Times New Roman" w:hAnsi="Times New Roman" w:cs="Times New Roman"/>
            <w:sz w:val="28"/>
            <w:szCs w:val="28"/>
          </w:rPr>
          <w:t>http://www.englishoutdoorcouncil.org/wp-content/uploads/Nothing-Ventured.pdf</w:t>
        </w:r>
      </w:hyperlink>
      <w:r w:rsidRPr="00363AF9">
        <w:rPr>
          <w:rFonts w:ascii="Times New Roman" w:hAnsi="Times New Roman" w:cs="Times New Roman"/>
          <w:sz w:val="28"/>
          <w:szCs w:val="28"/>
        </w:rPr>
        <w:t>)</w:t>
      </w:r>
      <w:r>
        <w:rPr>
          <w:rFonts w:ascii="Times New Roman" w:hAnsi="Times New Roman" w:cs="Times New Roman"/>
          <w:sz w:val="28"/>
          <w:szCs w:val="28"/>
        </w:rPr>
        <w:t xml:space="preserve"> </w:t>
      </w:r>
    </w:p>
    <w:p w14:paraId="2CBA03E4" w14:textId="77777777" w:rsidR="00363AF9" w:rsidRPr="00363AF9" w:rsidRDefault="00363AF9" w:rsidP="00363AF9">
      <w:pPr>
        <w:pStyle w:val="ListParagraph"/>
        <w:numPr>
          <w:ilvl w:val="0"/>
          <w:numId w:val="2"/>
        </w:numPr>
        <w:rPr>
          <w:rFonts w:ascii="Times New Roman" w:hAnsi="Times New Roman" w:cs="Times New Roman"/>
          <w:sz w:val="28"/>
          <w:szCs w:val="28"/>
        </w:rPr>
      </w:pPr>
      <w:r w:rsidRPr="00363AF9">
        <w:rPr>
          <w:rFonts w:ascii="Times New Roman" w:hAnsi="Times New Roman" w:cs="Times New Roman"/>
          <w:sz w:val="28"/>
          <w:szCs w:val="28"/>
        </w:rPr>
        <w:t xml:space="preserve">Hackitt, J. (2008) the Chair of the Health and Safety Executive (HSE) </w:t>
      </w:r>
    </w:p>
    <w:p w14:paraId="0226F14C" w14:textId="77777777" w:rsidR="00363AF9" w:rsidRPr="00363AF9" w:rsidRDefault="00363AF9" w:rsidP="00363AF9">
      <w:pPr>
        <w:pStyle w:val="ListParagraph"/>
        <w:numPr>
          <w:ilvl w:val="0"/>
          <w:numId w:val="2"/>
        </w:numPr>
        <w:rPr>
          <w:rFonts w:ascii="Times New Roman" w:hAnsi="Times New Roman" w:cs="Times New Roman"/>
          <w:sz w:val="28"/>
          <w:szCs w:val="28"/>
        </w:rPr>
      </w:pPr>
      <w:r w:rsidRPr="00363AF9">
        <w:rPr>
          <w:rFonts w:ascii="Times New Roman" w:hAnsi="Times New Roman" w:cs="Times New Roman"/>
          <w:sz w:val="28"/>
          <w:szCs w:val="28"/>
        </w:rPr>
        <w:t xml:space="preserve">Haddock, C. (1993) Managing Risks in Outdoor Activities. Wellington: New Zealand Mountain Safety Council Inc. </w:t>
      </w:r>
    </w:p>
    <w:p w14:paraId="0E02830D" w14:textId="77777777" w:rsidR="002809F7" w:rsidRPr="002809F7" w:rsidRDefault="002809F7" w:rsidP="002809F7">
      <w:pPr>
        <w:pStyle w:val="ListParagraph"/>
        <w:numPr>
          <w:ilvl w:val="0"/>
          <w:numId w:val="2"/>
        </w:numPr>
        <w:rPr>
          <w:rFonts w:ascii="Times New Roman" w:hAnsi="Times New Roman" w:cs="Times New Roman"/>
          <w:sz w:val="28"/>
          <w:szCs w:val="28"/>
        </w:rPr>
      </w:pPr>
      <w:r w:rsidRPr="002809F7">
        <w:rPr>
          <w:rFonts w:ascii="Times New Roman" w:hAnsi="Times New Roman" w:cs="Times New Roman"/>
          <w:sz w:val="28"/>
          <w:szCs w:val="28"/>
        </w:rPr>
        <w:t xml:space="preserve">Martin, P. Priest, S. (1986) The Adventure Experience Paradigm, England </w:t>
      </w:r>
    </w:p>
    <w:p w14:paraId="2F903FB5" w14:textId="4A97CF02" w:rsidR="00363AF9" w:rsidRPr="00363AF9" w:rsidRDefault="00363AF9" w:rsidP="002809F7">
      <w:pPr>
        <w:pStyle w:val="ListParagraph"/>
        <w:rPr>
          <w:rFonts w:ascii="Times New Roman" w:hAnsi="Times New Roman" w:cs="Times New Roman"/>
          <w:sz w:val="28"/>
          <w:szCs w:val="28"/>
        </w:rPr>
      </w:pPr>
    </w:p>
    <w:sectPr w:rsidR="00363AF9" w:rsidRPr="00363AF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B2CC46" w14:textId="77777777" w:rsidR="00001462" w:rsidRDefault="00001462" w:rsidP="00492187">
      <w:pPr>
        <w:spacing w:after="0" w:line="240" w:lineRule="auto"/>
      </w:pPr>
      <w:r>
        <w:separator/>
      </w:r>
    </w:p>
  </w:endnote>
  <w:endnote w:type="continuationSeparator" w:id="0">
    <w:p w14:paraId="580C8924" w14:textId="77777777" w:rsidR="00001462" w:rsidRDefault="00001462" w:rsidP="00492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9855807"/>
      <w:docPartObj>
        <w:docPartGallery w:val="Page Numbers (Bottom of Page)"/>
        <w:docPartUnique/>
      </w:docPartObj>
    </w:sdtPr>
    <w:sdtEndPr>
      <w:rPr>
        <w:noProof/>
      </w:rPr>
    </w:sdtEndPr>
    <w:sdtContent>
      <w:p w14:paraId="5DC04FFC" w14:textId="0A930FCF" w:rsidR="00492187" w:rsidRDefault="004921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19CAAD" w14:textId="77777777" w:rsidR="00492187" w:rsidRDefault="00492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021390" w14:textId="77777777" w:rsidR="00001462" w:rsidRDefault="00001462" w:rsidP="00492187">
      <w:pPr>
        <w:spacing w:after="0" w:line="240" w:lineRule="auto"/>
      </w:pPr>
      <w:r>
        <w:separator/>
      </w:r>
    </w:p>
  </w:footnote>
  <w:footnote w:type="continuationSeparator" w:id="0">
    <w:p w14:paraId="1CF5D45B" w14:textId="77777777" w:rsidR="00001462" w:rsidRDefault="00001462" w:rsidP="004921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66CAF"/>
    <w:multiLevelType w:val="hybridMultilevel"/>
    <w:tmpl w:val="8CB4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C64B1"/>
    <w:multiLevelType w:val="hybridMultilevel"/>
    <w:tmpl w:val="286C0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32E"/>
    <w:rsid w:val="00001462"/>
    <w:rsid w:val="000C7C24"/>
    <w:rsid w:val="000F2644"/>
    <w:rsid w:val="00174F03"/>
    <w:rsid w:val="002470C9"/>
    <w:rsid w:val="002809F7"/>
    <w:rsid w:val="00294581"/>
    <w:rsid w:val="00363AF9"/>
    <w:rsid w:val="003A5287"/>
    <w:rsid w:val="003A747B"/>
    <w:rsid w:val="003D187D"/>
    <w:rsid w:val="004207FF"/>
    <w:rsid w:val="00492187"/>
    <w:rsid w:val="004C53A1"/>
    <w:rsid w:val="00530732"/>
    <w:rsid w:val="005B3CF7"/>
    <w:rsid w:val="005B6EE4"/>
    <w:rsid w:val="005D2B19"/>
    <w:rsid w:val="006524A4"/>
    <w:rsid w:val="00674B01"/>
    <w:rsid w:val="0077332E"/>
    <w:rsid w:val="00775B0E"/>
    <w:rsid w:val="00803895"/>
    <w:rsid w:val="008F1C6B"/>
    <w:rsid w:val="0091368E"/>
    <w:rsid w:val="00917D0A"/>
    <w:rsid w:val="00920160"/>
    <w:rsid w:val="00AA5090"/>
    <w:rsid w:val="00B163C1"/>
    <w:rsid w:val="00BD563E"/>
    <w:rsid w:val="00BD6038"/>
    <w:rsid w:val="00C0209C"/>
    <w:rsid w:val="00C06781"/>
    <w:rsid w:val="00C148F6"/>
    <w:rsid w:val="00CC0EB1"/>
    <w:rsid w:val="00CD57A0"/>
    <w:rsid w:val="00DA715B"/>
    <w:rsid w:val="00F85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44EF1"/>
  <w15:chartTrackingRefBased/>
  <w15:docId w15:val="{85EE21C2-427E-4C13-A5BC-B813591BF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715B"/>
    <w:pPr>
      <w:ind w:left="720"/>
      <w:contextualSpacing/>
    </w:pPr>
  </w:style>
  <w:style w:type="character" w:styleId="Hyperlink">
    <w:name w:val="Hyperlink"/>
    <w:basedOn w:val="DefaultParagraphFont"/>
    <w:uiPriority w:val="99"/>
    <w:unhideWhenUsed/>
    <w:rsid w:val="00363AF9"/>
    <w:rPr>
      <w:color w:val="0563C1" w:themeColor="hyperlink"/>
      <w:u w:val="single"/>
    </w:rPr>
  </w:style>
  <w:style w:type="character" w:styleId="UnresolvedMention">
    <w:name w:val="Unresolved Mention"/>
    <w:basedOn w:val="DefaultParagraphFont"/>
    <w:uiPriority w:val="99"/>
    <w:semiHidden/>
    <w:unhideWhenUsed/>
    <w:rsid w:val="00363AF9"/>
    <w:rPr>
      <w:color w:val="605E5C"/>
      <w:shd w:val="clear" w:color="auto" w:fill="E1DFDD"/>
    </w:rPr>
  </w:style>
  <w:style w:type="paragraph" w:styleId="Header">
    <w:name w:val="header"/>
    <w:basedOn w:val="Normal"/>
    <w:link w:val="HeaderChar"/>
    <w:uiPriority w:val="99"/>
    <w:unhideWhenUsed/>
    <w:rsid w:val="00492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187"/>
  </w:style>
  <w:style w:type="paragraph" w:styleId="Footer">
    <w:name w:val="footer"/>
    <w:basedOn w:val="Normal"/>
    <w:link w:val="FooterChar"/>
    <w:uiPriority w:val="99"/>
    <w:unhideWhenUsed/>
    <w:rsid w:val="00492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1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glishoutdoorcouncil.org/wp-content/uploads/Nothing-Ventured.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6</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Davies</dc:creator>
  <cp:keywords/>
  <dc:description/>
  <cp:lastModifiedBy>Declan Davies</cp:lastModifiedBy>
  <cp:revision>15</cp:revision>
  <dcterms:created xsi:type="dcterms:W3CDTF">2020-03-01T21:02:00Z</dcterms:created>
  <dcterms:modified xsi:type="dcterms:W3CDTF">2020-03-27T15:21:00Z</dcterms:modified>
</cp:coreProperties>
</file>