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5742" w:rsidRPr="003235EE" w:rsidRDefault="004D5742" w:rsidP="003235EE">
      <w:pPr>
        <w:spacing w:line="216" w:lineRule="auto"/>
        <w:ind w:left="360"/>
        <w:jc w:val="center"/>
        <w:rPr>
          <w:rFonts w:ascii="Calibri" w:eastAsiaTheme="minorEastAsia" w:hAnsi="Calibri"/>
          <w:b/>
          <w:kern w:val="24"/>
          <w:position w:val="1"/>
          <w:sz w:val="28"/>
          <w:szCs w:val="28"/>
          <w:u w:val="single"/>
        </w:rPr>
      </w:pPr>
      <w:bookmarkStart w:id="0" w:name="_GoBack"/>
      <w:bookmarkEnd w:id="0"/>
      <w:r w:rsidRPr="003235EE">
        <w:rPr>
          <w:rFonts w:ascii="Calibri" w:eastAsiaTheme="minorEastAsia" w:hAnsi="Calibri"/>
          <w:b/>
          <w:kern w:val="24"/>
          <w:position w:val="1"/>
          <w:sz w:val="28"/>
          <w:szCs w:val="28"/>
          <w:u w:val="single"/>
        </w:rPr>
        <w:t>Criminal Damage Worksheet</w:t>
      </w:r>
    </w:p>
    <w:p w:rsidR="004D5742" w:rsidRDefault="004D5742" w:rsidP="006A5712">
      <w:pPr>
        <w:spacing w:line="216" w:lineRule="auto"/>
        <w:ind w:left="360"/>
        <w:jc w:val="center"/>
        <w:rPr>
          <w:rFonts w:ascii="Calibri" w:eastAsiaTheme="minorEastAsia" w:hAnsi="Calibri"/>
          <w:kern w:val="24"/>
          <w:position w:val="1"/>
          <w:sz w:val="28"/>
          <w:szCs w:val="28"/>
        </w:rPr>
      </w:pPr>
    </w:p>
    <w:p w:rsidR="006A5712" w:rsidRPr="00217C4E" w:rsidRDefault="006A5712" w:rsidP="00217C4E">
      <w:pPr>
        <w:pStyle w:val="ListParagraph"/>
        <w:numPr>
          <w:ilvl w:val="0"/>
          <w:numId w:val="11"/>
        </w:numPr>
        <w:spacing w:line="216" w:lineRule="auto"/>
        <w:rPr>
          <w:rFonts w:ascii="Calibri" w:eastAsiaTheme="minorEastAsia" w:hAnsi="Calibri"/>
          <w:b/>
          <w:kern w:val="24"/>
          <w:position w:val="1"/>
        </w:rPr>
      </w:pPr>
      <w:r w:rsidRPr="00217C4E">
        <w:rPr>
          <w:rFonts w:ascii="Calibri" w:eastAsiaTheme="minorEastAsia" w:hAnsi="Calibri"/>
          <w:b/>
          <w:kern w:val="24"/>
          <w:position w:val="1"/>
        </w:rPr>
        <w:t>Fill in the gaps</w:t>
      </w:r>
      <w:r w:rsidR="00217C4E" w:rsidRPr="00217C4E">
        <w:rPr>
          <w:rFonts w:ascii="Calibri" w:eastAsiaTheme="minorEastAsia" w:hAnsi="Calibri"/>
          <w:b/>
          <w:kern w:val="24"/>
          <w:position w:val="1"/>
        </w:rPr>
        <w:t xml:space="preserve"> below to complete the definition of ‘</w:t>
      </w:r>
      <w:r w:rsidRPr="00217C4E">
        <w:rPr>
          <w:rFonts w:ascii="Calibri" w:eastAsiaTheme="minorEastAsia" w:hAnsi="Calibri"/>
          <w:b/>
          <w:kern w:val="24"/>
          <w:position w:val="1"/>
        </w:rPr>
        <w:t>criminal damage</w:t>
      </w:r>
      <w:r w:rsidR="00217C4E" w:rsidRPr="00217C4E">
        <w:rPr>
          <w:rFonts w:ascii="Calibri" w:eastAsiaTheme="minorEastAsia" w:hAnsi="Calibri"/>
          <w:b/>
          <w:kern w:val="24"/>
          <w:position w:val="1"/>
        </w:rPr>
        <w:t>’.</w:t>
      </w:r>
      <w:r w:rsidRPr="00217C4E">
        <w:rPr>
          <w:rFonts w:ascii="Calibri" w:eastAsiaTheme="minorEastAsia" w:hAnsi="Calibri"/>
          <w:b/>
          <w:kern w:val="24"/>
          <w:position w:val="1"/>
        </w:rPr>
        <w:t xml:space="preserve"> </w:t>
      </w:r>
    </w:p>
    <w:p w:rsidR="006A5712" w:rsidRPr="00217C4E" w:rsidRDefault="006A5712" w:rsidP="006A5712">
      <w:pPr>
        <w:pStyle w:val="ListParagraph"/>
        <w:spacing w:line="216" w:lineRule="auto"/>
        <w:jc w:val="center"/>
        <w:rPr>
          <w:rFonts w:ascii="Calibri" w:eastAsiaTheme="minorEastAsia" w:hAnsi="Calibri" w:cstheme="minorBidi"/>
          <w:kern w:val="24"/>
          <w:position w:val="1"/>
        </w:rPr>
      </w:pPr>
    </w:p>
    <w:p w:rsidR="00217C4E" w:rsidRPr="00217C4E" w:rsidRDefault="006A5712" w:rsidP="00217C4E">
      <w:pPr>
        <w:pStyle w:val="ListParagraph"/>
        <w:numPr>
          <w:ilvl w:val="0"/>
          <w:numId w:val="1"/>
        </w:numPr>
        <w:spacing w:line="216" w:lineRule="auto"/>
      </w:pPr>
      <w:r w:rsidRPr="00217C4E">
        <w:rPr>
          <w:rFonts w:ascii="Calibri" w:eastAsiaTheme="minorEastAsia" w:hAnsi="Calibri" w:cstheme="minorBidi"/>
          <w:kern w:val="24"/>
          <w:position w:val="1"/>
        </w:rPr>
        <w:t xml:space="preserve">A person who without </w:t>
      </w:r>
      <w:r w:rsidR="00032B37">
        <w:rPr>
          <w:rFonts w:ascii="Calibri" w:eastAsiaTheme="minorEastAsia" w:hAnsi="Calibri" w:cstheme="minorBidi"/>
          <w:color w:val="FF0000"/>
          <w:kern w:val="24"/>
          <w:position w:val="1"/>
        </w:rPr>
        <w:t>lawful excuse</w:t>
      </w:r>
      <w:r w:rsidRPr="00032B37">
        <w:rPr>
          <w:rFonts w:ascii="Calibri" w:eastAsiaTheme="minorEastAsia" w:hAnsi="Calibri" w:cstheme="minorBidi"/>
          <w:color w:val="FF0000"/>
          <w:kern w:val="24"/>
          <w:position w:val="1"/>
        </w:rPr>
        <w:t xml:space="preserve"> </w:t>
      </w:r>
      <w:r w:rsidRPr="00217C4E">
        <w:rPr>
          <w:rFonts w:ascii="Calibri" w:eastAsiaTheme="minorEastAsia" w:hAnsi="Calibri" w:cstheme="minorBidi"/>
          <w:kern w:val="24"/>
          <w:position w:val="1"/>
        </w:rPr>
        <w:t xml:space="preserve">destroys or </w:t>
      </w:r>
      <w:r w:rsidR="00032B37">
        <w:rPr>
          <w:rFonts w:ascii="Calibri" w:eastAsiaTheme="minorEastAsia" w:hAnsi="Calibri" w:cstheme="minorBidi"/>
          <w:color w:val="FF0000"/>
          <w:kern w:val="24"/>
          <w:position w:val="1"/>
        </w:rPr>
        <w:t xml:space="preserve">damages </w:t>
      </w:r>
      <w:r w:rsidRPr="00217C4E">
        <w:rPr>
          <w:rFonts w:ascii="Calibri" w:eastAsiaTheme="minorEastAsia" w:hAnsi="Calibri" w:cstheme="minorBidi"/>
          <w:kern w:val="24"/>
          <w:position w:val="1"/>
        </w:rPr>
        <w:t xml:space="preserve">any </w:t>
      </w:r>
    </w:p>
    <w:p w:rsidR="00217C4E" w:rsidRPr="00217C4E" w:rsidRDefault="00217C4E" w:rsidP="00217C4E">
      <w:pPr>
        <w:pStyle w:val="ListParagraph"/>
        <w:numPr>
          <w:ilvl w:val="0"/>
          <w:numId w:val="1"/>
        </w:numPr>
        <w:spacing w:line="216" w:lineRule="auto"/>
      </w:pPr>
    </w:p>
    <w:p w:rsidR="00217C4E" w:rsidRPr="00217C4E" w:rsidRDefault="00032B37" w:rsidP="00217C4E">
      <w:pPr>
        <w:pStyle w:val="ListParagraph"/>
        <w:numPr>
          <w:ilvl w:val="0"/>
          <w:numId w:val="1"/>
        </w:numPr>
        <w:spacing w:line="216" w:lineRule="auto"/>
      </w:pPr>
      <w:r>
        <w:rPr>
          <w:rFonts w:ascii="Calibri" w:eastAsiaTheme="minorEastAsia" w:hAnsi="Calibri" w:cstheme="minorBidi"/>
          <w:bCs/>
          <w:color w:val="FF0000"/>
          <w:kern w:val="24"/>
          <w:position w:val="1"/>
        </w:rPr>
        <w:t>property</w:t>
      </w:r>
      <w:r w:rsidR="006A5712" w:rsidRPr="00217C4E">
        <w:rPr>
          <w:rFonts w:ascii="Calibri" w:eastAsiaTheme="minorEastAsia" w:hAnsi="Calibri" w:cstheme="minorBidi"/>
          <w:bCs/>
          <w:kern w:val="24"/>
          <w:position w:val="1"/>
        </w:rPr>
        <w:t xml:space="preserve"> belonging</w:t>
      </w:r>
      <w:r w:rsidR="006A5712" w:rsidRPr="00217C4E">
        <w:rPr>
          <w:rFonts w:ascii="Calibri" w:eastAsiaTheme="minorEastAsia" w:hAnsi="Calibri" w:cstheme="minorBidi"/>
          <w:kern w:val="24"/>
          <w:position w:val="1"/>
        </w:rPr>
        <w:t xml:space="preserve"> </w:t>
      </w:r>
      <w:r w:rsidR="006A5712" w:rsidRPr="00217C4E">
        <w:rPr>
          <w:rFonts w:ascii="Calibri" w:eastAsiaTheme="minorEastAsia" w:hAnsi="Calibri" w:cstheme="minorBidi"/>
          <w:bCs/>
          <w:kern w:val="24"/>
          <w:position w:val="1"/>
        </w:rPr>
        <w:t>to another,</w:t>
      </w:r>
      <w:r w:rsidR="006A5712" w:rsidRPr="00217C4E">
        <w:rPr>
          <w:rFonts w:ascii="Calibri" w:eastAsiaTheme="minorEastAsia" w:hAnsi="Calibri" w:cstheme="minorBidi"/>
          <w:kern w:val="24"/>
          <w:position w:val="1"/>
        </w:rPr>
        <w:t xml:space="preserve"> </w:t>
      </w:r>
      <w:r>
        <w:rPr>
          <w:rFonts w:ascii="Calibri" w:eastAsiaTheme="minorEastAsia" w:hAnsi="Calibri" w:cstheme="minorBidi"/>
          <w:color w:val="FF0000"/>
          <w:kern w:val="24"/>
          <w:position w:val="1"/>
        </w:rPr>
        <w:t>intending</w:t>
      </w:r>
      <w:r w:rsidR="006A5712" w:rsidRPr="00217C4E">
        <w:rPr>
          <w:rFonts w:ascii="Calibri" w:eastAsiaTheme="minorEastAsia" w:hAnsi="Calibri" w:cstheme="minorBidi"/>
          <w:kern w:val="24"/>
          <w:position w:val="1"/>
        </w:rPr>
        <w:t xml:space="preserve"> to</w:t>
      </w:r>
      <w:r w:rsidR="006A5712" w:rsidRPr="00217C4E">
        <w:rPr>
          <w:rFonts w:ascii="Calibri" w:eastAsiaTheme="minorEastAsia" w:hAnsi="Calibri" w:cstheme="minorBidi"/>
          <w:bCs/>
          <w:kern w:val="24"/>
          <w:position w:val="1"/>
        </w:rPr>
        <w:t xml:space="preserve"> </w:t>
      </w:r>
      <w:r w:rsidR="006A5712" w:rsidRPr="00217C4E">
        <w:rPr>
          <w:rFonts w:ascii="Calibri" w:eastAsiaTheme="minorEastAsia" w:hAnsi="Calibri" w:cstheme="minorBidi"/>
          <w:kern w:val="24"/>
          <w:position w:val="1"/>
        </w:rPr>
        <w:t xml:space="preserve">destroy or </w:t>
      </w:r>
      <w:r>
        <w:rPr>
          <w:rFonts w:ascii="Calibri" w:eastAsiaTheme="minorEastAsia" w:hAnsi="Calibri" w:cstheme="minorBidi"/>
          <w:color w:val="FF0000"/>
          <w:kern w:val="24"/>
          <w:position w:val="1"/>
        </w:rPr>
        <w:t xml:space="preserve">damage </w:t>
      </w:r>
      <w:r w:rsidR="006A5712" w:rsidRPr="00217C4E">
        <w:rPr>
          <w:rFonts w:ascii="Calibri" w:eastAsiaTheme="minorEastAsia" w:hAnsi="Calibri" w:cstheme="minorBidi"/>
          <w:kern w:val="24"/>
          <w:position w:val="1"/>
        </w:rPr>
        <w:t xml:space="preserve">any </w:t>
      </w:r>
    </w:p>
    <w:p w:rsidR="00217C4E" w:rsidRPr="00217C4E" w:rsidRDefault="00217C4E" w:rsidP="00217C4E">
      <w:pPr>
        <w:pStyle w:val="ListParagraph"/>
        <w:rPr>
          <w:rFonts w:ascii="Calibri" w:eastAsiaTheme="minorEastAsia" w:hAnsi="Calibri" w:cstheme="minorBidi"/>
          <w:kern w:val="24"/>
          <w:position w:val="1"/>
        </w:rPr>
      </w:pPr>
    </w:p>
    <w:p w:rsidR="00217C4E" w:rsidRPr="00217C4E" w:rsidRDefault="006A5712" w:rsidP="00217C4E">
      <w:pPr>
        <w:pStyle w:val="ListParagraph"/>
        <w:numPr>
          <w:ilvl w:val="0"/>
          <w:numId w:val="1"/>
        </w:numPr>
        <w:spacing w:line="216" w:lineRule="auto"/>
      </w:pPr>
      <w:r w:rsidRPr="00217C4E">
        <w:rPr>
          <w:rFonts w:ascii="Calibri" w:eastAsiaTheme="minorEastAsia" w:hAnsi="Calibri" w:cstheme="minorBidi"/>
          <w:kern w:val="24"/>
          <w:position w:val="1"/>
        </w:rPr>
        <w:t xml:space="preserve">such property or being </w:t>
      </w:r>
      <w:r w:rsidR="00032B37">
        <w:rPr>
          <w:rFonts w:ascii="Calibri" w:eastAsiaTheme="minorEastAsia" w:hAnsi="Calibri" w:cstheme="minorBidi"/>
          <w:color w:val="FF0000"/>
          <w:kern w:val="24"/>
          <w:position w:val="1"/>
        </w:rPr>
        <w:t xml:space="preserve">reckless </w:t>
      </w:r>
      <w:r w:rsidRPr="00217C4E">
        <w:rPr>
          <w:rFonts w:ascii="Calibri" w:eastAsiaTheme="minorEastAsia" w:hAnsi="Calibri" w:cstheme="minorBidi"/>
          <w:kern w:val="24"/>
          <w:position w:val="1"/>
        </w:rPr>
        <w:t>as to whether any such property would</w:t>
      </w:r>
    </w:p>
    <w:p w:rsidR="00217C4E" w:rsidRPr="00217C4E" w:rsidRDefault="00217C4E" w:rsidP="00217C4E">
      <w:pPr>
        <w:pStyle w:val="ListParagraph"/>
        <w:rPr>
          <w:rFonts w:ascii="Calibri" w:eastAsiaTheme="minorEastAsia" w:hAnsi="Calibri" w:cstheme="minorBidi"/>
          <w:kern w:val="24"/>
          <w:position w:val="1"/>
        </w:rPr>
      </w:pPr>
    </w:p>
    <w:p w:rsidR="006A5712" w:rsidRPr="00217C4E" w:rsidRDefault="006A5712" w:rsidP="00217C4E">
      <w:pPr>
        <w:pStyle w:val="ListParagraph"/>
        <w:numPr>
          <w:ilvl w:val="0"/>
          <w:numId w:val="1"/>
        </w:numPr>
        <w:spacing w:line="216" w:lineRule="auto"/>
      </w:pPr>
      <w:r w:rsidRPr="00217C4E">
        <w:rPr>
          <w:rFonts w:ascii="Calibri" w:eastAsiaTheme="minorEastAsia" w:hAnsi="Calibri" w:cstheme="minorBidi"/>
          <w:kern w:val="24"/>
          <w:position w:val="1"/>
        </w:rPr>
        <w:t xml:space="preserve"> be destroyed or damaged shall be guilty of an offence.”</w:t>
      </w:r>
    </w:p>
    <w:p w:rsidR="00217C4E" w:rsidRPr="00217C4E" w:rsidRDefault="00217C4E" w:rsidP="00217C4E">
      <w:pPr>
        <w:pStyle w:val="ListParagraph"/>
      </w:pPr>
    </w:p>
    <w:p w:rsidR="00217C4E" w:rsidRPr="00217C4E" w:rsidRDefault="00217C4E" w:rsidP="00217C4E">
      <w:pPr>
        <w:pStyle w:val="ListParagraph"/>
        <w:numPr>
          <w:ilvl w:val="0"/>
          <w:numId w:val="1"/>
        </w:numPr>
        <w:spacing w:line="216" w:lineRule="auto"/>
      </w:pPr>
    </w:p>
    <w:p w:rsidR="006A5712" w:rsidRPr="00217C4E" w:rsidRDefault="006A5712" w:rsidP="00217C4E">
      <w:pPr>
        <w:numPr>
          <w:ilvl w:val="0"/>
          <w:numId w:val="1"/>
        </w:numPr>
        <w:jc w:val="right"/>
        <w:rPr>
          <w:sz w:val="24"/>
          <w:szCs w:val="24"/>
        </w:rPr>
      </w:pPr>
      <w:r w:rsidRPr="00217C4E">
        <w:rPr>
          <w:bCs/>
          <w:sz w:val="24"/>
          <w:szCs w:val="24"/>
        </w:rPr>
        <w:t xml:space="preserve">Section </w:t>
      </w:r>
      <w:r w:rsidR="00032B37">
        <w:rPr>
          <w:bCs/>
          <w:color w:val="FF0000"/>
          <w:sz w:val="24"/>
          <w:szCs w:val="24"/>
        </w:rPr>
        <w:t>1 (1)</w:t>
      </w:r>
      <w:r w:rsidRPr="00032B37">
        <w:rPr>
          <w:bCs/>
          <w:color w:val="FF0000"/>
          <w:sz w:val="24"/>
          <w:szCs w:val="24"/>
        </w:rPr>
        <w:t xml:space="preserve"> </w:t>
      </w:r>
      <w:r w:rsidRPr="00217C4E">
        <w:rPr>
          <w:bCs/>
          <w:sz w:val="24"/>
          <w:szCs w:val="24"/>
        </w:rPr>
        <w:t>Criminal Damage Act 1971.</w:t>
      </w:r>
    </w:p>
    <w:p w:rsidR="006A5712" w:rsidRDefault="006A5712" w:rsidP="00AA7D26">
      <w:pPr>
        <w:pStyle w:val="NormalWeb"/>
        <w:spacing w:before="0" w:beforeAutospacing="0" w:after="0" w:afterAutospacing="0"/>
        <w:rPr>
          <w:rFonts w:ascii="Calibri" w:eastAsiaTheme="minorEastAsia" w:hAnsi="Calibri" w:cs="Calibri"/>
          <w:bCs/>
          <w:color w:val="000000"/>
          <w:kern w:val="24"/>
          <w:sz w:val="28"/>
          <w:szCs w:val="28"/>
        </w:rPr>
      </w:pPr>
    </w:p>
    <w:p w:rsidR="00217C4E" w:rsidRDefault="00217C4E" w:rsidP="00AA7D26">
      <w:pPr>
        <w:pStyle w:val="NormalWeb"/>
        <w:spacing w:before="0" w:beforeAutospacing="0" w:after="0" w:afterAutospacing="0"/>
        <w:rPr>
          <w:rFonts w:ascii="Calibri" w:eastAsiaTheme="minorEastAsia" w:hAnsi="Calibri" w:cs="Calibri"/>
          <w:bCs/>
          <w:color w:val="000000"/>
          <w:kern w:val="24"/>
          <w:sz w:val="28"/>
          <w:szCs w:val="28"/>
        </w:rPr>
      </w:pPr>
    </w:p>
    <w:p w:rsidR="00217C4E" w:rsidRPr="00032B37" w:rsidRDefault="008E0B68" w:rsidP="00032B37">
      <w:pPr>
        <w:pStyle w:val="NormalWeb"/>
        <w:numPr>
          <w:ilvl w:val="0"/>
          <w:numId w:val="11"/>
        </w:numPr>
        <w:spacing w:before="0" w:beforeAutospacing="0" w:after="0" w:afterAutospacing="0"/>
        <w:ind w:left="284" w:hanging="284"/>
        <w:rPr>
          <w:rFonts w:ascii="Calibri" w:eastAsiaTheme="minorEastAsia" w:hAnsi="Calibri" w:cs="Calibri"/>
          <w:b/>
          <w:bCs/>
          <w:color w:val="000000"/>
          <w:kern w:val="24"/>
        </w:rPr>
      </w:pPr>
      <w:r w:rsidRPr="00217C4E">
        <w:rPr>
          <w:rFonts w:ascii="Calibri" w:eastAsiaTheme="minorEastAsia" w:hAnsi="Calibri" w:cs="Calibri"/>
          <w:b/>
          <w:bCs/>
          <w:color w:val="000000"/>
          <w:kern w:val="24"/>
        </w:rPr>
        <w:t xml:space="preserve">List what defences an individual may have to damage property and give </w:t>
      </w:r>
      <w:r w:rsidR="003226B1" w:rsidRPr="00217C4E">
        <w:rPr>
          <w:rFonts w:ascii="Calibri" w:eastAsiaTheme="minorEastAsia" w:hAnsi="Calibri" w:cs="Calibri"/>
          <w:b/>
          <w:bCs/>
          <w:color w:val="000000"/>
          <w:kern w:val="24"/>
        </w:rPr>
        <w:t>an example for each.</w:t>
      </w:r>
    </w:p>
    <w:tbl>
      <w:tblPr>
        <w:tblStyle w:val="TableGrid"/>
        <w:tblW w:w="0" w:type="auto"/>
        <w:tblInd w:w="-5" w:type="dxa"/>
        <w:tblLook w:val="04A0" w:firstRow="1" w:lastRow="0" w:firstColumn="1" w:lastColumn="0" w:noHBand="0" w:noVBand="1"/>
      </w:tblPr>
      <w:tblGrid>
        <w:gridCol w:w="9021"/>
      </w:tblGrid>
      <w:tr w:rsidR="00217C4E" w:rsidTr="00217C4E">
        <w:tc>
          <w:tcPr>
            <w:tcW w:w="9021" w:type="dxa"/>
          </w:tcPr>
          <w:p w:rsidR="00032B37" w:rsidRPr="003E0A06" w:rsidRDefault="00032B37" w:rsidP="00032B37">
            <w:pPr>
              <w:pStyle w:val="NormalWeb"/>
              <w:spacing w:before="0" w:beforeAutospacing="0" w:after="0" w:afterAutospacing="0"/>
              <w:rPr>
                <w:rFonts w:asciiTheme="minorHAnsi" w:eastAsiaTheme="minorEastAsia" w:hAnsiTheme="minorHAnsi" w:cstheme="minorHAnsi"/>
                <w:color w:val="FF0000"/>
                <w:kern w:val="24"/>
              </w:rPr>
            </w:pPr>
            <w:r w:rsidRPr="003E0A06">
              <w:rPr>
                <w:rFonts w:asciiTheme="minorHAnsi" w:eastAsiaTheme="minorEastAsia" w:hAnsiTheme="minorHAnsi" w:cstheme="minorHAnsi"/>
                <w:bCs/>
                <w:color w:val="FF0000"/>
                <w:kern w:val="24"/>
              </w:rPr>
              <w:t xml:space="preserve">Consent  - </w:t>
            </w:r>
            <w:r w:rsidRPr="003E0A06">
              <w:rPr>
                <w:rFonts w:asciiTheme="minorHAnsi" w:eastAsiaTheme="minorEastAsia" w:hAnsiTheme="minorHAnsi" w:cstheme="minorHAnsi"/>
                <w:color w:val="FF0000"/>
                <w:kern w:val="24"/>
              </w:rPr>
              <w:t>A person entitled to give consent had done so or</w:t>
            </w: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The person who could have consented to the damage taking place would have consented if they knew of the circumstances</w:t>
            </w:r>
          </w:p>
          <w:p w:rsidR="00032B37" w:rsidRPr="003E0A06" w:rsidRDefault="00032B37" w:rsidP="00032B37">
            <w:pPr>
              <w:pStyle w:val="NormalWeb"/>
              <w:spacing w:before="0" w:beforeAutospacing="0" w:after="0" w:afterAutospacing="0"/>
              <w:rPr>
                <w:rFonts w:asciiTheme="minorHAnsi" w:hAnsiTheme="minorHAnsi" w:cstheme="minorHAnsi"/>
              </w:rPr>
            </w:pP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b/>
                <w:bCs/>
                <w:color w:val="FF0000"/>
                <w:kern w:val="24"/>
                <w:sz w:val="24"/>
                <w:szCs w:val="24"/>
                <w:lang w:eastAsia="en-GB"/>
              </w:rPr>
              <w:t xml:space="preserve">PROTECTION </w:t>
            </w: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It is a defence to either:</w:t>
            </w: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 xml:space="preserve">Destroy or damage property provided that at the time of the act they </w:t>
            </w:r>
            <w:r w:rsidRPr="003E0A06">
              <w:rPr>
                <w:rFonts w:eastAsiaTheme="minorEastAsia" w:cstheme="minorHAnsi"/>
                <w:color w:val="FF0000"/>
                <w:kern w:val="24"/>
                <w:sz w:val="24"/>
                <w:szCs w:val="24"/>
                <w:u w:val="single"/>
                <w:lang w:eastAsia="en-GB"/>
              </w:rPr>
              <w:t>believe</w:t>
            </w:r>
            <w:r w:rsidRPr="003E0A06">
              <w:rPr>
                <w:rFonts w:eastAsiaTheme="minorEastAsia" w:cstheme="minorHAnsi"/>
                <w:color w:val="FF0000"/>
                <w:kern w:val="24"/>
                <w:sz w:val="24"/>
                <w:szCs w:val="24"/>
                <w:lang w:eastAsia="en-GB"/>
              </w:rPr>
              <w:t xml:space="preserve"> that both:</w:t>
            </w: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The property was in IMMEDIATE need of protection…</w:t>
            </w: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u w:val="single"/>
                <w:lang w:eastAsia="en-GB"/>
              </w:rPr>
              <w:t>AND</w:t>
            </w:r>
          </w:p>
          <w:p w:rsidR="00217C4E" w:rsidRDefault="00032B37" w:rsidP="00032B37">
            <w:pPr>
              <w:rPr>
                <w:rFonts w:eastAsiaTheme="minorEastAsia" w:cstheme="minorHAnsi"/>
                <w:color w:val="FF0000"/>
                <w:kern w:val="24"/>
                <w:sz w:val="24"/>
                <w:szCs w:val="24"/>
                <w:lang w:eastAsia="en-GB"/>
              </w:rPr>
            </w:pPr>
            <w:r w:rsidRPr="003E0A06">
              <w:rPr>
                <w:rFonts w:eastAsiaTheme="minorEastAsia" w:cstheme="minorHAnsi"/>
                <w:color w:val="FF0000"/>
                <w:kern w:val="24"/>
                <w:sz w:val="24"/>
                <w:szCs w:val="24"/>
                <w:lang w:eastAsia="en-GB"/>
              </w:rPr>
              <w:t xml:space="preserve">… and the means used were </w:t>
            </w:r>
            <w:r w:rsidRPr="003E0A06">
              <w:rPr>
                <w:rFonts w:eastAsiaTheme="minorEastAsia" w:cstheme="minorHAnsi"/>
                <w:color w:val="FF0000"/>
                <w:kern w:val="24"/>
                <w:sz w:val="24"/>
                <w:szCs w:val="24"/>
                <w:u w:val="single"/>
                <w:lang w:eastAsia="en-GB"/>
              </w:rPr>
              <w:t>reasonable</w:t>
            </w:r>
            <w:r w:rsidRPr="003E0A06">
              <w:rPr>
                <w:rFonts w:eastAsiaTheme="minorEastAsia" w:cstheme="minorHAnsi"/>
                <w:color w:val="FF0000"/>
                <w:kern w:val="24"/>
                <w:sz w:val="24"/>
                <w:szCs w:val="24"/>
                <w:lang w:eastAsia="en-GB"/>
              </w:rPr>
              <w:t xml:space="preserve"> in the circumstances</w:t>
            </w:r>
            <w:r>
              <w:rPr>
                <w:rFonts w:eastAsiaTheme="minorEastAsia" w:cstheme="minorHAnsi"/>
                <w:color w:val="FF0000"/>
                <w:kern w:val="24"/>
                <w:sz w:val="24"/>
                <w:szCs w:val="24"/>
                <w:lang w:eastAsia="en-GB"/>
              </w:rPr>
              <w:t>.</w:t>
            </w:r>
          </w:p>
          <w:p w:rsidR="00032B37" w:rsidRPr="00032B37" w:rsidRDefault="00032B37" w:rsidP="00032B37">
            <w:pPr>
              <w:rPr>
                <w:rFonts w:eastAsia="Times New Roman" w:cstheme="minorHAnsi"/>
                <w:color w:val="FF0000"/>
                <w:sz w:val="24"/>
                <w:szCs w:val="24"/>
                <w:lang w:eastAsia="en-GB"/>
              </w:rPr>
            </w:pPr>
          </w:p>
        </w:tc>
      </w:tr>
    </w:tbl>
    <w:p w:rsidR="00217C4E" w:rsidRDefault="00217C4E" w:rsidP="00217C4E">
      <w:pPr>
        <w:pStyle w:val="ListParagraph"/>
        <w:rPr>
          <w:rFonts w:asciiTheme="minorHAnsi" w:hAnsiTheme="minorHAnsi" w:cstheme="minorHAnsi"/>
        </w:rPr>
      </w:pPr>
    </w:p>
    <w:p w:rsidR="00217C4E" w:rsidRDefault="00217C4E" w:rsidP="00217C4E">
      <w:pPr>
        <w:pStyle w:val="ListParagraph"/>
        <w:rPr>
          <w:rFonts w:asciiTheme="minorHAnsi" w:hAnsiTheme="minorHAnsi" w:cstheme="minorHAnsi"/>
        </w:rPr>
      </w:pPr>
    </w:p>
    <w:p w:rsidR="00217C4E" w:rsidRPr="00032B37" w:rsidRDefault="00FC7B4B" w:rsidP="00032B37">
      <w:pPr>
        <w:pStyle w:val="ListParagraph"/>
        <w:numPr>
          <w:ilvl w:val="0"/>
          <w:numId w:val="11"/>
        </w:numPr>
        <w:ind w:left="284" w:hanging="284"/>
        <w:rPr>
          <w:rFonts w:asciiTheme="minorHAnsi" w:hAnsiTheme="minorHAnsi" w:cstheme="minorHAnsi"/>
        </w:rPr>
      </w:pPr>
      <w:r w:rsidRPr="00217C4E">
        <w:rPr>
          <w:rFonts w:asciiTheme="minorHAnsi" w:hAnsiTheme="minorHAnsi" w:cstheme="minorHAnsi"/>
        </w:rPr>
        <w:t>You come across two yout</w:t>
      </w:r>
      <w:r w:rsidR="003226B1" w:rsidRPr="00217C4E">
        <w:rPr>
          <w:rFonts w:asciiTheme="minorHAnsi" w:hAnsiTheme="minorHAnsi" w:cstheme="minorHAnsi"/>
        </w:rPr>
        <w:t>hs who are using a slingshot to</w:t>
      </w:r>
      <w:r w:rsidRPr="00217C4E">
        <w:rPr>
          <w:rFonts w:asciiTheme="minorHAnsi" w:hAnsiTheme="minorHAnsi" w:cstheme="minorHAnsi"/>
        </w:rPr>
        <w:t xml:space="preserve"> fire stones towards the leisure centre car park.  Upon examining the vehicles</w:t>
      </w:r>
      <w:r w:rsidR="000C3E95" w:rsidRPr="00217C4E">
        <w:rPr>
          <w:rFonts w:asciiTheme="minorHAnsi" w:hAnsiTheme="minorHAnsi" w:cstheme="minorHAnsi"/>
        </w:rPr>
        <w:t xml:space="preserve">, you notice that </w:t>
      </w:r>
      <w:r w:rsidRPr="00217C4E">
        <w:rPr>
          <w:rFonts w:asciiTheme="minorHAnsi" w:hAnsiTheme="minorHAnsi" w:cstheme="minorHAnsi"/>
        </w:rPr>
        <w:t>the stone</w:t>
      </w:r>
      <w:r w:rsidR="003226B1" w:rsidRPr="00217C4E">
        <w:rPr>
          <w:rFonts w:asciiTheme="minorHAnsi" w:hAnsiTheme="minorHAnsi" w:cstheme="minorHAnsi"/>
        </w:rPr>
        <w:t>s</w:t>
      </w:r>
      <w:r w:rsidR="000C3E95" w:rsidRPr="00217C4E">
        <w:rPr>
          <w:rFonts w:asciiTheme="minorHAnsi" w:hAnsiTheme="minorHAnsi" w:cstheme="minorHAnsi"/>
        </w:rPr>
        <w:t xml:space="preserve"> have</w:t>
      </w:r>
      <w:r w:rsidRPr="00217C4E">
        <w:rPr>
          <w:rFonts w:asciiTheme="minorHAnsi" w:hAnsiTheme="minorHAnsi" w:cstheme="minorHAnsi"/>
        </w:rPr>
        <w:t xml:space="preserve"> damage</w:t>
      </w:r>
      <w:r w:rsidR="000C3E95" w:rsidRPr="00217C4E">
        <w:rPr>
          <w:rFonts w:asciiTheme="minorHAnsi" w:hAnsiTheme="minorHAnsi" w:cstheme="minorHAnsi"/>
        </w:rPr>
        <w:t>d</w:t>
      </w:r>
      <w:r w:rsidRPr="00217C4E">
        <w:rPr>
          <w:rFonts w:asciiTheme="minorHAnsi" w:hAnsiTheme="minorHAnsi" w:cstheme="minorHAnsi"/>
        </w:rPr>
        <w:t xml:space="preserve"> the roofs of several cars.  The youths apologise and state that they did not mean to hit th</w:t>
      </w:r>
      <w:r w:rsidR="003226B1" w:rsidRPr="00217C4E">
        <w:rPr>
          <w:rFonts w:asciiTheme="minorHAnsi" w:hAnsiTheme="minorHAnsi" w:cstheme="minorHAnsi"/>
        </w:rPr>
        <w:t xml:space="preserve">e vehicles.  </w:t>
      </w:r>
      <w:r w:rsidR="003226B1" w:rsidRPr="00217C4E">
        <w:rPr>
          <w:rFonts w:asciiTheme="minorHAnsi" w:hAnsiTheme="minorHAnsi" w:cstheme="minorHAnsi"/>
          <w:b/>
        </w:rPr>
        <w:t>Have they committed an</w:t>
      </w:r>
      <w:r w:rsidRPr="00217C4E">
        <w:rPr>
          <w:rFonts w:asciiTheme="minorHAnsi" w:hAnsiTheme="minorHAnsi" w:cstheme="minorHAnsi"/>
          <w:b/>
        </w:rPr>
        <w:t xml:space="preserve"> off</w:t>
      </w:r>
      <w:r w:rsidR="00957536" w:rsidRPr="00217C4E">
        <w:rPr>
          <w:rFonts w:asciiTheme="minorHAnsi" w:hAnsiTheme="minorHAnsi" w:cstheme="minorHAnsi"/>
          <w:b/>
        </w:rPr>
        <w:t>ence of criminal damage? Briefly explain</w:t>
      </w:r>
      <w:r w:rsidRPr="00217C4E">
        <w:rPr>
          <w:rFonts w:asciiTheme="minorHAnsi" w:hAnsiTheme="minorHAnsi" w:cstheme="minorHAnsi"/>
          <w:b/>
        </w:rPr>
        <w:t xml:space="preserve"> you</w:t>
      </w:r>
      <w:r w:rsidR="00957536" w:rsidRPr="00217C4E">
        <w:rPr>
          <w:rFonts w:asciiTheme="minorHAnsi" w:hAnsiTheme="minorHAnsi" w:cstheme="minorHAnsi"/>
          <w:b/>
        </w:rPr>
        <w:t>r</w:t>
      </w:r>
      <w:r w:rsidRPr="00217C4E">
        <w:rPr>
          <w:rFonts w:asciiTheme="minorHAnsi" w:hAnsiTheme="minorHAnsi" w:cstheme="minorHAnsi"/>
          <w:b/>
        </w:rPr>
        <w:t xml:space="preserve"> reasoning.</w:t>
      </w:r>
    </w:p>
    <w:tbl>
      <w:tblPr>
        <w:tblStyle w:val="TableGrid"/>
        <w:tblW w:w="0" w:type="auto"/>
        <w:tblInd w:w="-5" w:type="dxa"/>
        <w:tblLook w:val="04A0" w:firstRow="1" w:lastRow="0" w:firstColumn="1" w:lastColumn="0" w:noHBand="0" w:noVBand="1"/>
      </w:tblPr>
      <w:tblGrid>
        <w:gridCol w:w="9021"/>
      </w:tblGrid>
      <w:tr w:rsidR="00217C4E" w:rsidTr="00217C4E">
        <w:tc>
          <w:tcPr>
            <w:tcW w:w="9021" w:type="dxa"/>
          </w:tcPr>
          <w:p w:rsidR="00032B37" w:rsidRPr="00032B37" w:rsidRDefault="00032B37" w:rsidP="00032B37">
            <w:pPr>
              <w:rPr>
                <w:rFonts w:eastAsiaTheme="minorEastAsia" w:cstheme="minorHAnsi"/>
                <w:color w:val="000000" w:themeColor="text1"/>
                <w:kern w:val="24"/>
                <w:sz w:val="24"/>
                <w:szCs w:val="24"/>
                <w:lang w:eastAsia="en-GB"/>
              </w:rPr>
            </w:pPr>
            <w:r w:rsidRPr="00032B37">
              <w:rPr>
                <w:rFonts w:eastAsiaTheme="minorEastAsia" w:cstheme="minorHAnsi"/>
                <w:color w:val="000000" w:themeColor="text1"/>
                <w:kern w:val="24"/>
                <w:sz w:val="24"/>
                <w:szCs w:val="24"/>
                <w:lang w:eastAsia="en-GB"/>
              </w:rPr>
              <w:t xml:space="preserve">Trainer to discuss the element of recklessness </w:t>
            </w:r>
          </w:p>
          <w:p w:rsidR="00032B37" w:rsidRPr="00032B37" w:rsidRDefault="00032B37" w:rsidP="00032B37">
            <w:pPr>
              <w:rPr>
                <w:rFonts w:eastAsiaTheme="minorEastAsia" w:cstheme="minorHAnsi"/>
                <w:color w:val="000000" w:themeColor="text1"/>
                <w:kern w:val="24"/>
                <w:sz w:val="24"/>
                <w:szCs w:val="24"/>
                <w:lang w:eastAsia="en-GB"/>
              </w:rPr>
            </w:pPr>
          </w:p>
          <w:p w:rsidR="00032B37" w:rsidRPr="00032B37" w:rsidRDefault="00032B37" w:rsidP="00032B37">
            <w:pPr>
              <w:rPr>
                <w:rFonts w:eastAsia="Times New Roman" w:cstheme="minorHAnsi"/>
                <w:sz w:val="24"/>
                <w:szCs w:val="24"/>
                <w:lang w:eastAsia="en-GB"/>
              </w:rPr>
            </w:pPr>
            <w:r w:rsidRPr="00032B37">
              <w:rPr>
                <w:rFonts w:eastAsiaTheme="minorEastAsia" w:cstheme="minorHAnsi"/>
                <w:color w:val="000000" w:themeColor="text1"/>
                <w:kern w:val="24"/>
                <w:sz w:val="24"/>
                <w:szCs w:val="24"/>
                <w:lang w:eastAsia="en-GB"/>
              </w:rPr>
              <w:t xml:space="preserve">The police </w:t>
            </w:r>
            <w:r w:rsidRPr="00032B37">
              <w:rPr>
                <w:rFonts w:eastAsiaTheme="minorEastAsia" w:cstheme="minorHAnsi"/>
                <w:b/>
                <w:bCs/>
                <w:color w:val="FF0000"/>
                <w:kern w:val="24"/>
                <w:sz w:val="24"/>
                <w:szCs w:val="24"/>
                <w:lang w:eastAsia="en-GB"/>
              </w:rPr>
              <w:t>must prove</w:t>
            </w:r>
            <w:r w:rsidRPr="00032B37">
              <w:rPr>
                <w:rFonts w:eastAsiaTheme="minorEastAsia" w:cstheme="minorHAnsi"/>
                <w:color w:val="000000" w:themeColor="text1"/>
                <w:kern w:val="24"/>
                <w:sz w:val="24"/>
                <w:szCs w:val="24"/>
                <w:lang w:eastAsia="en-GB"/>
              </w:rPr>
              <w:t>:</w:t>
            </w:r>
          </w:p>
          <w:p w:rsidR="00032B37" w:rsidRPr="00032B37" w:rsidRDefault="00032B37" w:rsidP="00032B37">
            <w:pPr>
              <w:pStyle w:val="ListParagraph"/>
              <w:numPr>
                <w:ilvl w:val="0"/>
                <w:numId w:val="12"/>
              </w:numPr>
              <w:rPr>
                <w:rFonts w:asciiTheme="minorHAnsi" w:hAnsiTheme="minorHAnsi" w:cstheme="minorHAnsi"/>
              </w:rPr>
            </w:pPr>
            <w:r w:rsidRPr="00032B37">
              <w:rPr>
                <w:rFonts w:asciiTheme="minorHAnsi" w:eastAsiaTheme="minorEastAsia" w:hAnsiTheme="minorHAnsi" w:cstheme="minorHAnsi"/>
                <w:color w:val="000000" w:themeColor="text1"/>
                <w:kern w:val="24"/>
              </w:rPr>
              <w:t xml:space="preserve">There is an obvious risk to property </w:t>
            </w:r>
            <w:r w:rsidRPr="00032B37">
              <w:rPr>
                <w:rFonts w:asciiTheme="minorHAnsi" w:eastAsiaTheme="minorEastAsia" w:hAnsiTheme="minorHAnsi" w:cstheme="minorHAnsi"/>
                <w:b/>
                <w:bCs/>
                <w:color w:val="FF0000"/>
                <w:kern w:val="24"/>
              </w:rPr>
              <w:t>AND</w:t>
            </w:r>
            <w:r w:rsidRPr="00032B37">
              <w:rPr>
                <w:rFonts w:asciiTheme="minorHAnsi" w:eastAsiaTheme="minorEastAsia" w:hAnsiTheme="minorHAnsi" w:cstheme="minorHAnsi"/>
                <w:b/>
                <w:bCs/>
                <w:color w:val="000000" w:themeColor="text1"/>
                <w:kern w:val="24"/>
              </w:rPr>
              <w:t xml:space="preserve"> </w:t>
            </w:r>
          </w:p>
          <w:p w:rsidR="00032B37" w:rsidRPr="00032B37" w:rsidRDefault="00032B37" w:rsidP="00032B37">
            <w:pPr>
              <w:pStyle w:val="ListParagraph"/>
              <w:numPr>
                <w:ilvl w:val="0"/>
                <w:numId w:val="12"/>
              </w:numPr>
              <w:rPr>
                <w:rFonts w:asciiTheme="minorHAnsi" w:hAnsiTheme="minorHAnsi" w:cstheme="minorHAnsi"/>
              </w:rPr>
            </w:pPr>
            <w:r w:rsidRPr="00032B37">
              <w:rPr>
                <w:rFonts w:asciiTheme="minorHAnsi" w:eastAsiaTheme="minorEastAsia" w:hAnsiTheme="minorHAnsi" w:cstheme="minorHAnsi"/>
                <w:color w:val="000000" w:themeColor="text1"/>
                <w:kern w:val="24"/>
              </w:rPr>
              <w:t xml:space="preserve">The defendant gave no thought to there being a risk </w:t>
            </w:r>
            <w:r w:rsidRPr="00032B37">
              <w:rPr>
                <w:rFonts w:asciiTheme="minorHAnsi" w:eastAsiaTheme="minorEastAsia" w:hAnsiTheme="minorHAnsi" w:cstheme="minorHAnsi"/>
                <w:b/>
                <w:bCs/>
                <w:color w:val="FF0000"/>
                <w:kern w:val="24"/>
              </w:rPr>
              <w:t>OR</w:t>
            </w:r>
            <w:r w:rsidRPr="00032B37">
              <w:rPr>
                <w:rFonts w:asciiTheme="minorHAnsi" w:eastAsiaTheme="minorEastAsia" w:hAnsiTheme="minorHAnsi" w:cstheme="minorHAnsi"/>
                <w:b/>
                <w:bCs/>
                <w:color w:val="000000" w:themeColor="text1"/>
                <w:kern w:val="24"/>
              </w:rPr>
              <w:t xml:space="preserve"> </w:t>
            </w:r>
          </w:p>
          <w:p w:rsidR="00217C4E" w:rsidRPr="00032B37" w:rsidRDefault="00032B37" w:rsidP="00217C4E">
            <w:pPr>
              <w:pStyle w:val="ListParagraph"/>
              <w:numPr>
                <w:ilvl w:val="0"/>
                <w:numId w:val="12"/>
              </w:numPr>
              <w:rPr>
                <w:rFonts w:asciiTheme="minorHAnsi" w:hAnsiTheme="minorHAnsi" w:cstheme="minorHAnsi"/>
              </w:rPr>
            </w:pPr>
            <w:r w:rsidRPr="00032B37">
              <w:rPr>
                <w:rFonts w:asciiTheme="minorHAnsi" w:eastAsiaTheme="minorEastAsia" w:hAnsiTheme="minorHAnsi" w:cstheme="minorHAnsi"/>
                <w:color w:val="000000" w:themeColor="text1"/>
                <w:kern w:val="24"/>
              </w:rPr>
              <w:t xml:space="preserve">The defendant recognised there was a risk but went on to do it anyway. </w:t>
            </w:r>
          </w:p>
          <w:p w:rsidR="00217C4E" w:rsidRDefault="00217C4E" w:rsidP="00217C4E">
            <w:pPr>
              <w:rPr>
                <w:sz w:val="28"/>
                <w:szCs w:val="28"/>
              </w:rPr>
            </w:pPr>
          </w:p>
        </w:tc>
      </w:tr>
    </w:tbl>
    <w:p w:rsidR="00217C4E" w:rsidRDefault="00217C4E" w:rsidP="006A5712">
      <w:pPr>
        <w:spacing w:after="0" w:line="240" w:lineRule="auto"/>
        <w:rPr>
          <w:rFonts w:ascii="Calibri" w:eastAsiaTheme="minorEastAsia" w:hAnsi="Calibri" w:cs="Calibri"/>
          <w:bCs/>
          <w:color w:val="000000"/>
          <w:kern w:val="24"/>
          <w:sz w:val="28"/>
          <w:szCs w:val="28"/>
          <w:lang w:eastAsia="en-GB"/>
        </w:rPr>
      </w:pPr>
    </w:p>
    <w:p w:rsidR="00217C4E" w:rsidRPr="00032B37" w:rsidRDefault="003226B1" w:rsidP="00032B37">
      <w:pPr>
        <w:pStyle w:val="ListParagraph"/>
        <w:numPr>
          <w:ilvl w:val="0"/>
          <w:numId w:val="11"/>
        </w:numPr>
        <w:ind w:left="284" w:hanging="284"/>
        <w:rPr>
          <w:rFonts w:asciiTheme="minorHAnsi" w:hAnsiTheme="minorHAnsi" w:cstheme="minorHAnsi"/>
        </w:rPr>
      </w:pPr>
      <w:r w:rsidRPr="00217C4E">
        <w:rPr>
          <w:rFonts w:asciiTheme="minorHAnsi" w:hAnsiTheme="minorHAnsi" w:cstheme="minorHAnsi"/>
        </w:rPr>
        <w:lastRenderedPageBreak/>
        <w:t>You attend a call to speak to a Sam Smith.  Mel Jones rang Smith’s friend last night to say they were going to set fire to Smith’s car.  Smith laughed when their friend told them</w:t>
      </w:r>
      <w:r w:rsidR="00B25A17" w:rsidRPr="00217C4E">
        <w:rPr>
          <w:rFonts w:asciiTheme="minorHAnsi" w:hAnsiTheme="minorHAnsi" w:cstheme="minorHAnsi"/>
        </w:rPr>
        <w:t>,</w:t>
      </w:r>
      <w:r w:rsidRPr="00217C4E">
        <w:rPr>
          <w:rFonts w:asciiTheme="minorHAnsi" w:hAnsiTheme="minorHAnsi" w:cstheme="minorHAnsi"/>
        </w:rPr>
        <w:t xml:space="preserve"> as Smith doesn’t believe Jones would have the bottle to do it. </w:t>
      </w:r>
      <w:r w:rsidRPr="00217C4E">
        <w:rPr>
          <w:rFonts w:asciiTheme="minorHAnsi" w:hAnsiTheme="minorHAnsi" w:cstheme="minorHAnsi"/>
          <w:b/>
        </w:rPr>
        <w:t xml:space="preserve">Has Jones committed any offence? Explain what offence and why.  </w:t>
      </w:r>
    </w:p>
    <w:tbl>
      <w:tblPr>
        <w:tblStyle w:val="TableGrid"/>
        <w:tblW w:w="0" w:type="auto"/>
        <w:tblLook w:val="04A0" w:firstRow="1" w:lastRow="0" w:firstColumn="1" w:lastColumn="0" w:noHBand="0" w:noVBand="1"/>
      </w:tblPr>
      <w:tblGrid>
        <w:gridCol w:w="9016"/>
      </w:tblGrid>
      <w:tr w:rsidR="00217C4E" w:rsidTr="00217C4E">
        <w:tc>
          <w:tcPr>
            <w:tcW w:w="9016" w:type="dxa"/>
          </w:tcPr>
          <w:p w:rsidR="00032B37" w:rsidRPr="003E0A06" w:rsidRDefault="00032B37" w:rsidP="00032B37">
            <w:pPr>
              <w:rPr>
                <w:rFonts w:eastAsiaTheme="minorEastAsia" w:cstheme="minorHAnsi"/>
                <w:color w:val="FF0000"/>
                <w:kern w:val="24"/>
                <w:sz w:val="24"/>
                <w:szCs w:val="24"/>
                <w:lang w:eastAsia="en-GB"/>
              </w:rPr>
            </w:pPr>
            <w:r w:rsidRPr="003E0A06">
              <w:rPr>
                <w:rFonts w:eastAsiaTheme="minorEastAsia" w:cstheme="minorHAnsi"/>
                <w:color w:val="FF0000"/>
                <w:kern w:val="24"/>
                <w:sz w:val="24"/>
                <w:szCs w:val="24"/>
                <w:lang w:eastAsia="en-GB"/>
              </w:rPr>
              <w:t>Threats to cause criminal damage</w:t>
            </w:r>
          </w:p>
          <w:p w:rsidR="00032B37" w:rsidRPr="003E0A06" w:rsidRDefault="00032B37" w:rsidP="00032B37">
            <w:pPr>
              <w:rPr>
                <w:rFonts w:eastAsiaTheme="minorEastAsia" w:cstheme="minorHAnsi"/>
                <w:color w:val="FF0000"/>
                <w:kern w:val="24"/>
                <w:sz w:val="24"/>
                <w:szCs w:val="24"/>
                <w:lang w:eastAsia="en-GB"/>
              </w:rPr>
            </w:pPr>
            <w:r w:rsidRPr="003E0A06">
              <w:rPr>
                <w:rFonts w:eastAsiaTheme="minorEastAsia" w:cstheme="minorHAnsi"/>
                <w:color w:val="FF0000"/>
                <w:kern w:val="24"/>
                <w:sz w:val="24"/>
                <w:szCs w:val="24"/>
                <w:lang w:eastAsia="en-GB"/>
              </w:rPr>
              <w:t>Trainer to discuss intent.</w:t>
            </w:r>
          </w:p>
          <w:p w:rsidR="00032B37" w:rsidRPr="003E0A06" w:rsidRDefault="00032B37" w:rsidP="00032B37">
            <w:pPr>
              <w:rPr>
                <w:rFonts w:eastAsiaTheme="minorEastAsia" w:cstheme="minorHAnsi"/>
                <w:color w:val="FF0000"/>
                <w:kern w:val="24"/>
                <w:sz w:val="24"/>
                <w:szCs w:val="24"/>
                <w:lang w:eastAsia="en-GB"/>
              </w:rPr>
            </w:pPr>
          </w:p>
          <w:p w:rsidR="00032B37" w:rsidRPr="003E0A06" w:rsidRDefault="00032B37" w:rsidP="00032B37">
            <w:pPr>
              <w:rPr>
                <w:rFonts w:eastAsia="Times New Roman" w:cstheme="minorHAnsi"/>
                <w:sz w:val="24"/>
                <w:szCs w:val="24"/>
                <w:lang w:eastAsia="en-GB"/>
              </w:rPr>
            </w:pPr>
            <w:r w:rsidRPr="003E0A06">
              <w:rPr>
                <w:rFonts w:eastAsiaTheme="minorEastAsia" w:cstheme="minorHAnsi"/>
                <w:b/>
                <w:bCs/>
                <w:color w:val="000000" w:themeColor="text1"/>
                <w:kern w:val="24"/>
                <w:sz w:val="24"/>
                <w:szCs w:val="24"/>
                <w:lang w:val="en-US" w:eastAsia="en-GB"/>
              </w:rPr>
              <w:t>Intends - it is the offenders intention that is vital not the effect on the victim</w:t>
            </w:r>
          </w:p>
          <w:p w:rsidR="00032B37" w:rsidRPr="003E0A06" w:rsidRDefault="00032B37" w:rsidP="00032B37">
            <w:pPr>
              <w:rPr>
                <w:rFonts w:eastAsia="Times New Roman" w:cstheme="minorHAnsi"/>
                <w:sz w:val="24"/>
                <w:szCs w:val="24"/>
                <w:lang w:eastAsia="en-GB"/>
              </w:rPr>
            </w:pPr>
            <w:r w:rsidRPr="003E0A06">
              <w:rPr>
                <w:rFonts w:eastAsiaTheme="minorEastAsia" w:cstheme="minorHAnsi"/>
                <w:color w:val="000000" w:themeColor="text1"/>
                <w:kern w:val="24"/>
                <w:sz w:val="24"/>
                <w:szCs w:val="24"/>
                <w:lang w:val="en-US" w:eastAsia="en-GB"/>
              </w:rPr>
              <w:t xml:space="preserve">The offender must be shown to have an intention to make the other person fear that the threat would be carried out.  It does not matter if the other person is not put in fear.  </w:t>
            </w:r>
          </w:p>
          <w:p w:rsidR="00217C4E" w:rsidRDefault="00217C4E" w:rsidP="00217C4E">
            <w:pPr>
              <w:rPr>
                <w:sz w:val="28"/>
                <w:szCs w:val="28"/>
              </w:rPr>
            </w:pPr>
          </w:p>
        </w:tc>
      </w:tr>
    </w:tbl>
    <w:p w:rsidR="00217C4E" w:rsidRPr="00217C4E" w:rsidRDefault="00217C4E" w:rsidP="00217C4E">
      <w:pPr>
        <w:rPr>
          <w:sz w:val="28"/>
          <w:szCs w:val="28"/>
        </w:rPr>
      </w:pPr>
    </w:p>
    <w:p w:rsidR="00217C4E" w:rsidRPr="00032B37" w:rsidRDefault="00B25A17" w:rsidP="00032B37">
      <w:pPr>
        <w:pStyle w:val="ListParagraph"/>
        <w:numPr>
          <w:ilvl w:val="0"/>
          <w:numId w:val="11"/>
        </w:numPr>
        <w:ind w:left="284" w:hanging="284"/>
        <w:rPr>
          <w:rFonts w:asciiTheme="minorHAnsi" w:hAnsiTheme="minorHAnsi" w:cstheme="minorHAnsi"/>
        </w:rPr>
      </w:pPr>
      <w:r w:rsidRPr="00217C4E">
        <w:rPr>
          <w:rFonts w:asciiTheme="minorHAnsi" w:hAnsiTheme="minorHAnsi" w:cstheme="minorHAnsi"/>
        </w:rPr>
        <w:t xml:space="preserve">You are on patrol and come across a Jo Lewis standing outside the local butchers shop with a group of demonstrators outside. Jo is an animal rights protestor and is carrying a bucket of red paint and shouting “You’ve got blood on your hands, meat is murder”.  </w:t>
      </w:r>
      <w:r w:rsidRPr="00217C4E">
        <w:rPr>
          <w:rFonts w:asciiTheme="minorHAnsi" w:hAnsiTheme="minorHAnsi" w:cstheme="minorHAnsi"/>
          <w:b/>
        </w:rPr>
        <w:t>What offence could you consider? What points to prove would you need to know?</w:t>
      </w:r>
    </w:p>
    <w:tbl>
      <w:tblPr>
        <w:tblStyle w:val="TableGrid"/>
        <w:tblW w:w="0" w:type="auto"/>
        <w:tblLook w:val="04A0" w:firstRow="1" w:lastRow="0" w:firstColumn="1" w:lastColumn="0" w:noHBand="0" w:noVBand="1"/>
      </w:tblPr>
      <w:tblGrid>
        <w:gridCol w:w="9016"/>
      </w:tblGrid>
      <w:tr w:rsidR="00217C4E" w:rsidTr="00217C4E">
        <w:tc>
          <w:tcPr>
            <w:tcW w:w="9016" w:type="dxa"/>
          </w:tcPr>
          <w:p w:rsidR="00032B37" w:rsidRPr="003E0A06" w:rsidRDefault="00032B37" w:rsidP="00032B37">
            <w:pPr>
              <w:rPr>
                <w:rFonts w:eastAsiaTheme="minorEastAsia" w:cstheme="minorHAnsi"/>
                <w:color w:val="FF0000"/>
                <w:kern w:val="24"/>
                <w:sz w:val="24"/>
                <w:szCs w:val="24"/>
                <w:lang w:eastAsia="en-GB"/>
              </w:rPr>
            </w:pPr>
            <w:r w:rsidRPr="003E0A06">
              <w:rPr>
                <w:rFonts w:eastAsiaTheme="minorEastAsia" w:cstheme="minorHAnsi"/>
                <w:color w:val="FF0000"/>
                <w:kern w:val="24"/>
                <w:sz w:val="24"/>
                <w:szCs w:val="24"/>
                <w:lang w:eastAsia="en-GB"/>
              </w:rPr>
              <w:t xml:space="preserve">Section 3 of the Criminal Damage Act 1971 creates the offence of 'going equipped' intending to destroy or damage property. </w:t>
            </w:r>
          </w:p>
          <w:p w:rsidR="00032B37" w:rsidRPr="003E0A06" w:rsidRDefault="00032B37" w:rsidP="00032B37">
            <w:pPr>
              <w:rPr>
                <w:rFonts w:eastAsia="Times New Roman" w:cstheme="minorHAnsi"/>
                <w:color w:val="FF0000"/>
                <w:sz w:val="24"/>
                <w:szCs w:val="24"/>
                <w:lang w:eastAsia="en-GB"/>
              </w:rPr>
            </w:pPr>
          </w:p>
          <w:p w:rsidR="00032B37" w:rsidRPr="003E0A06" w:rsidRDefault="00032B37" w:rsidP="00032B37">
            <w:pPr>
              <w:jc w:val="center"/>
              <w:rPr>
                <w:rFonts w:eastAsia="Times New Roman" w:cstheme="minorHAnsi"/>
                <w:sz w:val="24"/>
                <w:szCs w:val="24"/>
                <w:lang w:eastAsia="en-GB"/>
              </w:rPr>
            </w:pPr>
            <w:r w:rsidRPr="003E0A06">
              <w:rPr>
                <w:rFonts w:eastAsiaTheme="minorEastAsia" w:cstheme="minorHAnsi"/>
                <w:color w:val="000000"/>
                <w:sz w:val="24"/>
                <w:szCs w:val="24"/>
                <w:lang w:eastAsia="en-GB"/>
              </w:rPr>
              <w:t xml:space="preserve">An offence is committed by a person who has an </w:t>
            </w:r>
            <w:r w:rsidRPr="003E0A06">
              <w:rPr>
                <w:rFonts w:eastAsiaTheme="minorEastAsia" w:cstheme="minorHAnsi"/>
                <w:b/>
                <w:bCs/>
                <w:color w:val="FF0000"/>
                <w:sz w:val="24"/>
                <w:szCs w:val="24"/>
                <w:lang w:eastAsia="en-GB"/>
              </w:rPr>
              <w:t>article</w:t>
            </w:r>
            <w:r w:rsidRPr="003E0A06">
              <w:rPr>
                <w:rFonts w:eastAsiaTheme="minorEastAsia" w:cstheme="minorHAnsi"/>
                <w:color w:val="000000"/>
                <w:sz w:val="24"/>
                <w:szCs w:val="24"/>
                <w:lang w:eastAsia="en-GB"/>
              </w:rPr>
              <w:t xml:space="preserve"> in their custody or under their control, </w:t>
            </w:r>
            <w:r w:rsidRPr="003E0A06">
              <w:rPr>
                <w:rFonts w:eastAsiaTheme="minorEastAsia" w:cstheme="minorHAnsi"/>
                <w:b/>
                <w:bCs/>
                <w:color w:val="FF0000"/>
                <w:sz w:val="24"/>
                <w:szCs w:val="24"/>
                <w:lang w:eastAsia="en-GB"/>
              </w:rPr>
              <w:t>intending</w:t>
            </w:r>
            <w:r w:rsidRPr="003E0A06">
              <w:rPr>
                <w:rFonts w:eastAsiaTheme="minorEastAsia" w:cstheme="minorHAnsi"/>
                <w:color w:val="000000"/>
                <w:sz w:val="24"/>
                <w:szCs w:val="24"/>
                <w:lang w:eastAsia="en-GB"/>
              </w:rPr>
              <w:t xml:space="preserve"> without lawful excuse, to </w:t>
            </w:r>
            <w:r w:rsidRPr="003E0A06">
              <w:rPr>
                <w:rFonts w:eastAsiaTheme="minorEastAsia" w:cstheme="minorHAnsi"/>
                <w:b/>
                <w:bCs/>
                <w:color w:val="FF0000"/>
                <w:sz w:val="24"/>
                <w:szCs w:val="24"/>
                <w:lang w:eastAsia="en-GB"/>
              </w:rPr>
              <w:t xml:space="preserve">use it or cause or permit </w:t>
            </w:r>
            <w:r w:rsidRPr="003E0A06">
              <w:rPr>
                <w:rFonts w:eastAsiaTheme="minorEastAsia" w:cstheme="minorHAnsi"/>
                <w:color w:val="000000"/>
                <w:sz w:val="24"/>
                <w:szCs w:val="24"/>
                <w:lang w:eastAsia="en-GB"/>
              </w:rPr>
              <w:t xml:space="preserve">another to use it to </w:t>
            </w:r>
          </w:p>
          <w:p w:rsidR="00032B37" w:rsidRPr="003E0A06" w:rsidRDefault="00032B37" w:rsidP="00032B37">
            <w:pPr>
              <w:jc w:val="center"/>
              <w:rPr>
                <w:rFonts w:eastAsia="Times New Roman" w:cstheme="minorHAnsi"/>
                <w:sz w:val="24"/>
                <w:szCs w:val="24"/>
                <w:lang w:eastAsia="en-GB"/>
              </w:rPr>
            </w:pPr>
            <w:r w:rsidRPr="003E0A06">
              <w:rPr>
                <w:rFonts w:eastAsiaTheme="minorEastAsia" w:cstheme="minorHAnsi"/>
                <w:color w:val="000000"/>
                <w:sz w:val="24"/>
                <w:szCs w:val="24"/>
                <w:lang w:eastAsia="en-GB"/>
              </w:rPr>
              <w:t xml:space="preserve">to </w:t>
            </w:r>
            <w:r w:rsidRPr="003E0A06">
              <w:rPr>
                <w:rFonts w:eastAsiaTheme="minorEastAsia" w:cstheme="minorHAnsi"/>
                <w:b/>
                <w:bCs/>
                <w:color w:val="FF0000"/>
                <w:sz w:val="24"/>
                <w:szCs w:val="24"/>
                <w:lang w:eastAsia="en-GB"/>
              </w:rPr>
              <w:t xml:space="preserve">destroy/or damage </w:t>
            </w:r>
            <w:r w:rsidRPr="003E0A06">
              <w:rPr>
                <w:rFonts w:eastAsiaTheme="minorEastAsia" w:cstheme="minorHAnsi"/>
                <w:color w:val="000000"/>
                <w:sz w:val="24"/>
                <w:szCs w:val="24"/>
                <w:lang w:eastAsia="en-GB"/>
              </w:rPr>
              <w:t xml:space="preserve">any </w:t>
            </w:r>
            <w:r w:rsidRPr="003E0A06">
              <w:rPr>
                <w:rFonts w:eastAsiaTheme="minorEastAsia" w:cstheme="minorHAnsi"/>
                <w:b/>
                <w:bCs/>
                <w:color w:val="FF0000"/>
                <w:sz w:val="24"/>
                <w:szCs w:val="24"/>
                <w:lang w:eastAsia="en-GB"/>
              </w:rPr>
              <w:t>property belonging to some other person</w:t>
            </w:r>
          </w:p>
          <w:p w:rsidR="00032B37" w:rsidRPr="003E0A06" w:rsidRDefault="00032B37" w:rsidP="00032B37">
            <w:pPr>
              <w:jc w:val="center"/>
              <w:rPr>
                <w:rFonts w:eastAsia="Times New Roman" w:cstheme="minorHAnsi"/>
                <w:sz w:val="24"/>
                <w:szCs w:val="24"/>
                <w:lang w:eastAsia="en-GB"/>
              </w:rPr>
            </w:pPr>
            <w:r w:rsidRPr="003E0A06">
              <w:rPr>
                <w:rFonts w:eastAsiaTheme="minorEastAsia" w:cstheme="minorHAnsi"/>
                <w:b/>
                <w:bCs/>
                <w:color w:val="000000"/>
                <w:sz w:val="24"/>
                <w:szCs w:val="24"/>
                <w:lang w:eastAsia="en-GB"/>
              </w:rPr>
              <w:t>OR</w:t>
            </w:r>
          </w:p>
          <w:p w:rsidR="00217C4E" w:rsidRDefault="00032B37" w:rsidP="00032B37">
            <w:pPr>
              <w:jc w:val="center"/>
              <w:rPr>
                <w:rFonts w:eastAsia="Times New Roman" w:cstheme="minorHAnsi"/>
                <w:sz w:val="24"/>
                <w:szCs w:val="24"/>
                <w:lang w:eastAsia="en-GB"/>
              </w:rPr>
            </w:pPr>
            <w:r w:rsidRPr="003E0A06">
              <w:rPr>
                <w:rFonts w:eastAsiaTheme="minorEastAsia" w:cstheme="minorHAnsi"/>
                <w:color w:val="000000"/>
                <w:sz w:val="24"/>
                <w:szCs w:val="24"/>
                <w:lang w:eastAsia="en-GB"/>
              </w:rPr>
              <w:t xml:space="preserve">To </w:t>
            </w:r>
            <w:r w:rsidRPr="003E0A06">
              <w:rPr>
                <w:rFonts w:eastAsiaTheme="minorEastAsia" w:cstheme="minorHAnsi"/>
                <w:b/>
                <w:bCs/>
                <w:color w:val="FF0000"/>
                <w:sz w:val="24"/>
                <w:szCs w:val="24"/>
                <w:lang w:eastAsia="en-GB"/>
              </w:rPr>
              <w:t xml:space="preserve">destroy/or damage </w:t>
            </w:r>
            <w:r w:rsidRPr="003E0A06">
              <w:rPr>
                <w:rFonts w:eastAsiaTheme="minorEastAsia" w:cstheme="minorHAnsi"/>
                <w:color w:val="000000"/>
                <w:sz w:val="24"/>
                <w:szCs w:val="24"/>
                <w:lang w:eastAsia="en-GB"/>
              </w:rPr>
              <w:t xml:space="preserve">their own or the user’s property in a way which they know is likely to </w:t>
            </w:r>
            <w:r w:rsidRPr="003E0A06">
              <w:rPr>
                <w:rFonts w:eastAsiaTheme="minorEastAsia" w:cstheme="minorHAnsi"/>
                <w:b/>
                <w:bCs/>
                <w:color w:val="FF0000"/>
                <w:sz w:val="24"/>
                <w:szCs w:val="24"/>
                <w:lang w:eastAsia="en-GB"/>
              </w:rPr>
              <w:t xml:space="preserve">endanger the life </w:t>
            </w:r>
            <w:r w:rsidRPr="003E0A06">
              <w:rPr>
                <w:rFonts w:eastAsiaTheme="minorEastAsia" w:cstheme="minorHAnsi"/>
                <w:color w:val="000000"/>
                <w:sz w:val="24"/>
                <w:szCs w:val="24"/>
                <w:lang w:eastAsia="en-GB"/>
              </w:rPr>
              <w:t>of some other person</w:t>
            </w:r>
          </w:p>
          <w:p w:rsidR="00032B37" w:rsidRPr="00032B37" w:rsidRDefault="00032B37" w:rsidP="00032B37">
            <w:pPr>
              <w:jc w:val="center"/>
              <w:rPr>
                <w:rFonts w:eastAsia="Times New Roman" w:cstheme="minorHAnsi"/>
                <w:sz w:val="24"/>
                <w:szCs w:val="24"/>
                <w:lang w:eastAsia="en-GB"/>
              </w:rPr>
            </w:pPr>
          </w:p>
        </w:tc>
      </w:tr>
    </w:tbl>
    <w:p w:rsidR="00217C4E" w:rsidRDefault="00217C4E" w:rsidP="00B25A17">
      <w:pPr>
        <w:rPr>
          <w:sz w:val="28"/>
          <w:szCs w:val="28"/>
        </w:rPr>
      </w:pPr>
    </w:p>
    <w:p w:rsidR="00217C4E" w:rsidRPr="00032B37" w:rsidRDefault="00B25A17" w:rsidP="00032B37">
      <w:pPr>
        <w:pStyle w:val="ListParagraph"/>
        <w:numPr>
          <w:ilvl w:val="0"/>
          <w:numId w:val="11"/>
        </w:numPr>
        <w:ind w:left="284" w:hanging="284"/>
        <w:rPr>
          <w:rFonts w:asciiTheme="minorHAnsi" w:hAnsiTheme="minorHAnsi" w:cstheme="minorHAnsi"/>
        </w:rPr>
      </w:pPr>
      <w:r w:rsidRPr="00217C4E">
        <w:rPr>
          <w:rFonts w:asciiTheme="minorHAnsi" w:hAnsiTheme="minorHAnsi" w:cstheme="minorHAnsi"/>
        </w:rPr>
        <w:t>You are driving back to the station and you see two teenagers climbing over the fence of the local primary school. You stop them and as you speak to them, you see smoke coming from the school shed in the grounds.  One of the boys b</w:t>
      </w:r>
      <w:r w:rsidR="00217C4E">
        <w:rPr>
          <w:rFonts w:asciiTheme="minorHAnsi" w:hAnsiTheme="minorHAnsi" w:cstheme="minorHAnsi"/>
        </w:rPr>
        <w:t xml:space="preserve">egins to cry and tells you they </w:t>
      </w:r>
      <w:r w:rsidRPr="00217C4E">
        <w:rPr>
          <w:rFonts w:asciiTheme="minorHAnsi" w:hAnsiTheme="minorHAnsi" w:cstheme="minorHAnsi"/>
        </w:rPr>
        <w:t>ha</w:t>
      </w:r>
      <w:r w:rsidR="00611B01" w:rsidRPr="00217C4E">
        <w:rPr>
          <w:rFonts w:asciiTheme="minorHAnsi" w:hAnsiTheme="minorHAnsi" w:cstheme="minorHAnsi"/>
        </w:rPr>
        <w:t>ve set fire to it with a</w:t>
      </w:r>
      <w:r w:rsidRPr="00217C4E">
        <w:rPr>
          <w:rFonts w:asciiTheme="minorHAnsi" w:hAnsiTheme="minorHAnsi" w:cstheme="minorHAnsi"/>
        </w:rPr>
        <w:t xml:space="preserve"> lighter. </w:t>
      </w:r>
      <w:r w:rsidRPr="00217C4E">
        <w:rPr>
          <w:rFonts w:asciiTheme="minorHAnsi" w:hAnsiTheme="minorHAnsi" w:cstheme="minorHAnsi"/>
          <w:b/>
        </w:rPr>
        <w:t xml:space="preserve">What are </w:t>
      </w:r>
      <w:r w:rsidR="00611B01" w:rsidRPr="00217C4E">
        <w:rPr>
          <w:rFonts w:asciiTheme="minorHAnsi" w:hAnsiTheme="minorHAnsi" w:cstheme="minorHAnsi"/>
          <w:b/>
        </w:rPr>
        <w:t xml:space="preserve">you </w:t>
      </w:r>
      <w:r w:rsidRPr="00217C4E">
        <w:rPr>
          <w:rFonts w:asciiTheme="minorHAnsi" w:hAnsiTheme="minorHAnsi" w:cstheme="minorHAnsi"/>
          <w:b/>
        </w:rPr>
        <w:t>going to arrest them for?</w:t>
      </w:r>
    </w:p>
    <w:tbl>
      <w:tblPr>
        <w:tblStyle w:val="TableGrid"/>
        <w:tblW w:w="0" w:type="auto"/>
        <w:tblLook w:val="04A0" w:firstRow="1" w:lastRow="0" w:firstColumn="1" w:lastColumn="0" w:noHBand="0" w:noVBand="1"/>
      </w:tblPr>
      <w:tblGrid>
        <w:gridCol w:w="9016"/>
      </w:tblGrid>
      <w:tr w:rsidR="00217C4E" w:rsidTr="00217C4E">
        <w:tc>
          <w:tcPr>
            <w:tcW w:w="9016" w:type="dxa"/>
          </w:tcPr>
          <w:p w:rsidR="00032B37" w:rsidRDefault="00032B37" w:rsidP="00032B37">
            <w:pPr>
              <w:rPr>
                <w:rFonts w:cstheme="minorHAnsi"/>
                <w:color w:val="FF0000"/>
                <w:sz w:val="24"/>
                <w:szCs w:val="24"/>
              </w:rPr>
            </w:pPr>
            <w:r w:rsidRPr="003E0A06">
              <w:rPr>
                <w:rFonts w:cstheme="minorHAnsi"/>
                <w:color w:val="FF0000"/>
                <w:sz w:val="24"/>
                <w:szCs w:val="24"/>
              </w:rPr>
              <w:t>Arson</w:t>
            </w:r>
          </w:p>
          <w:p w:rsidR="00032B37" w:rsidRPr="003E0A06" w:rsidRDefault="00032B37" w:rsidP="00032B37">
            <w:pPr>
              <w:rPr>
                <w:rFonts w:cstheme="minorHAnsi"/>
                <w:color w:val="FF0000"/>
                <w:sz w:val="24"/>
                <w:szCs w:val="24"/>
              </w:rPr>
            </w:pPr>
          </w:p>
          <w:p w:rsidR="00032B37" w:rsidRPr="003E0A06" w:rsidRDefault="00032B37" w:rsidP="00032B37">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 xml:space="preserve">If the damage or destruction is caused by fire, then the offence of </w:t>
            </w:r>
            <w:r w:rsidRPr="003E0A06">
              <w:rPr>
                <w:rFonts w:eastAsiaTheme="minorEastAsia" w:cstheme="minorHAnsi"/>
                <w:b/>
                <w:bCs/>
                <w:color w:val="FF0000"/>
                <w:kern w:val="24"/>
                <w:sz w:val="24"/>
                <w:szCs w:val="24"/>
                <w:lang w:eastAsia="en-GB"/>
              </w:rPr>
              <w:t>Arson</w:t>
            </w:r>
            <w:r w:rsidRPr="003E0A06">
              <w:rPr>
                <w:rFonts w:eastAsiaTheme="minorEastAsia" w:cstheme="minorHAnsi"/>
                <w:color w:val="FF0000"/>
                <w:kern w:val="24"/>
                <w:sz w:val="24"/>
                <w:szCs w:val="24"/>
                <w:lang w:eastAsia="en-GB"/>
              </w:rPr>
              <w:t xml:space="preserve"> (under section 1(3)) should be charged.</w:t>
            </w:r>
          </w:p>
          <w:p w:rsidR="00217C4E" w:rsidRPr="00032B37" w:rsidRDefault="00032B37" w:rsidP="00217C4E">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 xml:space="preserve">For a person to be found guilty of this offence at least some of the damage must have been caused by fire (excluding smoke damage) </w:t>
            </w:r>
          </w:p>
          <w:p w:rsidR="00217C4E" w:rsidRDefault="00217C4E" w:rsidP="00217C4E">
            <w:pPr>
              <w:rPr>
                <w:rFonts w:cstheme="minorHAnsi"/>
              </w:rPr>
            </w:pPr>
          </w:p>
        </w:tc>
      </w:tr>
    </w:tbl>
    <w:p w:rsidR="00217C4E" w:rsidRDefault="00217C4E" w:rsidP="00611B01">
      <w:pPr>
        <w:spacing w:after="0" w:line="240" w:lineRule="auto"/>
        <w:rPr>
          <w:rFonts w:cstheme="minorHAnsi"/>
        </w:rPr>
      </w:pPr>
    </w:p>
    <w:p w:rsidR="00217C4E" w:rsidRDefault="00217C4E" w:rsidP="00611B01">
      <w:pPr>
        <w:spacing w:after="0" w:line="240" w:lineRule="auto"/>
        <w:rPr>
          <w:rFonts w:cstheme="minorHAnsi"/>
        </w:rPr>
      </w:pPr>
    </w:p>
    <w:p w:rsidR="00D85317" w:rsidRDefault="00D85317" w:rsidP="00611B01">
      <w:pPr>
        <w:spacing w:after="0" w:line="240" w:lineRule="auto"/>
        <w:rPr>
          <w:rFonts w:cstheme="minorHAnsi"/>
        </w:rPr>
      </w:pPr>
    </w:p>
    <w:p w:rsidR="00D85317" w:rsidRDefault="00D85317" w:rsidP="00611B01">
      <w:pPr>
        <w:spacing w:after="0" w:line="240" w:lineRule="auto"/>
        <w:rPr>
          <w:rFonts w:cstheme="minorHAnsi"/>
        </w:rPr>
      </w:pPr>
    </w:p>
    <w:p w:rsidR="00D85317" w:rsidRDefault="00D85317" w:rsidP="00611B01">
      <w:pPr>
        <w:spacing w:after="0" w:line="240" w:lineRule="auto"/>
        <w:rPr>
          <w:rFonts w:cstheme="minorHAnsi"/>
        </w:rPr>
      </w:pPr>
    </w:p>
    <w:p w:rsidR="00D85317" w:rsidRDefault="00D85317" w:rsidP="00611B01">
      <w:pPr>
        <w:spacing w:after="0" w:line="240" w:lineRule="auto"/>
        <w:rPr>
          <w:rFonts w:cstheme="minorHAnsi"/>
        </w:rPr>
      </w:pPr>
    </w:p>
    <w:p w:rsidR="00D85317" w:rsidRDefault="00D85317" w:rsidP="00611B01">
      <w:pPr>
        <w:spacing w:after="0" w:line="240" w:lineRule="auto"/>
        <w:rPr>
          <w:rFonts w:cstheme="minorHAnsi"/>
        </w:rPr>
      </w:pPr>
    </w:p>
    <w:p w:rsidR="00217C4E" w:rsidRPr="00032B37" w:rsidRDefault="00611B01" w:rsidP="00217C4E">
      <w:pPr>
        <w:pStyle w:val="ListParagraph"/>
        <w:numPr>
          <w:ilvl w:val="0"/>
          <w:numId w:val="11"/>
        </w:numPr>
        <w:ind w:left="284" w:hanging="284"/>
        <w:rPr>
          <w:rFonts w:ascii="Calibri" w:eastAsiaTheme="minorEastAsia" w:hAnsi="Calibri" w:cs="Calibri"/>
          <w:bCs/>
          <w:color w:val="000000"/>
          <w:kern w:val="24"/>
        </w:rPr>
      </w:pPr>
      <w:r w:rsidRPr="00217C4E">
        <w:rPr>
          <w:rFonts w:ascii="Calibri" w:eastAsiaTheme="minorEastAsia" w:hAnsi="Calibri" w:cs="Calibri"/>
          <w:bCs/>
          <w:color w:val="000000"/>
          <w:kern w:val="24"/>
        </w:rPr>
        <w:lastRenderedPageBreak/>
        <w:t>Jones lives in a block of flats and comes home one night in a drunken state. They take a hacksaw and cut the main gas pipe going into their own home because they are fed up with the massive gas bill.  Jones wakes up the next day and cannot remember what they have done.  What offence would you consider and why?</w:t>
      </w:r>
    </w:p>
    <w:tbl>
      <w:tblPr>
        <w:tblStyle w:val="TableGrid"/>
        <w:tblW w:w="0" w:type="auto"/>
        <w:tblLook w:val="04A0" w:firstRow="1" w:lastRow="0" w:firstColumn="1" w:lastColumn="0" w:noHBand="0" w:noVBand="1"/>
      </w:tblPr>
      <w:tblGrid>
        <w:gridCol w:w="9016"/>
      </w:tblGrid>
      <w:tr w:rsidR="00217C4E" w:rsidTr="00217C4E">
        <w:tc>
          <w:tcPr>
            <w:tcW w:w="9016" w:type="dxa"/>
          </w:tcPr>
          <w:p w:rsidR="00217C4E" w:rsidRDefault="00032B37" w:rsidP="00217C4E">
            <w:pPr>
              <w:rPr>
                <w:rFonts w:eastAsia="Times New Roman" w:cstheme="minorHAnsi"/>
                <w:color w:val="FF0000"/>
                <w:sz w:val="24"/>
                <w:szCs w:val="24"/>
                <w:lang w:eastAsia="en-GB"/>
              </w:rPr>
            </w:pPr>
            <w:r w:rsidRPr="003E0A06">
              <w:rPr>
                <w:rFonts w:eastAsiaTheme="minorEastAsia" w:cstheme="minorHAnsi"/>
                <w:color w:val="FF0000"/>
                <w:kern w:val="24"/>
                <w:sz w:val="24"/>
                <w:szCs w:val="24"/>
                <w:lang w:eastAsia="en-GB"/>
              </w:rPr>
              <w:t xml:space="preserve">Aggravated Criminal damage is where property has been destroyed or damaged with the aggravating factor being that life is endangered by the destruction or damage to the property. </w:t>
            </w:r>
          </w:p>
          <w:p w:rsidR="00032B37" w:rsidRPr="00032B37" w:rsidRDefault="00032B37" w:rsidP="00217C4E">
            <w:pPr>
              <w:rPr>
                <w:rFonts w:eastAsia="Times New Roman" w:cstheme="minorHAnsi"/>
                <w:color w:val="FF0000"/>
                <w:sz w:val="24"/>
                <w:szCs w:val="24"/>
                <w:lang w:eastAsia="en-GB"/>
              </w:rPr>
            </w:pPr>
          </w:p>
        </w:tc>
      </w:tr>
    </w:tbl>
    <w:p w:rsidR="00217C4E" w:rsidRPr="00217C4E" w:rsidRDefault="00217C4E" w:rsidP="00217C4E">
      <w:pPr>
        <w:rPr>
          <w:rFonts w:ascii="Calibri" w:eastAsiaTheme="minorEastAsia" w:hAnsi="Calibri" w:cs="Calibri"/>
          <w:bCs/>
          <w:color w:val="000000"/>
          <w:kern w:val="24"/>
        </w:rPr>
      </w:pPr>
    </w:p>
    <w:p w:rsidR="00B25A17" w:rsidRDefault="00B25A17" w:rsidP="006A5712">
      <w:pPr>
        <w:spacing w:after="0" w:line="240" w:lineRule="auto"/>
        <w:rPr>
          <w:rFonts w:ascii="Calibri" w:eastAsiaTheme="minorEastAsia" w:hAnsi="Calibri" w:cs="Calibri"/>
          <w:bCs/>
          <w:color w:val="000000"/>
          <w:kern w:val="24"/>
          <w:sz w:val="28"/>
          <w:szCs w:val="28"/>
          <w:lang w:eastAsia="en-GB"/>
        </w:rPr>
      </w:pPr>
    </w:p>
    <w:p w:rsidR="004D5742" w:rsidRPr="00D85317" w:rsidRDefault="004D5742" w:rsidP="00D85317">
      <w:pPr>
        <w:pStyle w:val="ListParagraph"/>
        <w:numPr>
          <w:ilvl w:val="0"/>
          <w:numId w:val="11"/>
        </w:numPr>
        <w:spacing w:line="216" w:lineRule="auto"/>
        <w:ind w:left="284" w:hanging="284"/>
        <w:rPr>
          <w:rFonts w:ascii="Calibri" w:eastAsiaTheme="minorEastAsia" w:hAnsi="Calibri" w:cstheme="minorBidi"/>
          <w:b/>
          <w:kern w:val="24"/>
          <w:position w:val="1"/>
        </w:rPr>
      </w:pPr>
      <w:r w:rsidRPr="003235EE">
        <w:rPr>
          <w:rFonts w:ascii="Calibri" w:eastAsiaTheme="minorEastAsia" w:hAnsi="Calibri"/>
          <w:b/>
          <w:kern w:val="24"/>
          <w:position w:val="1"/>
        </w:rPr>
        <w:t xml:space="preserve">Fill in the gaps </w:t>
      </w:r>
      <w:r w:rsidR="00217C4E" w:rsidRPr="003235EE">
        <w:rPr>
          <w:rFonts w:ascii="Calibri" w:eastAsiaTheme="minorEastAsia" w:hAnsi="Calibri"/>
          <w:b/>
          <w:kern w:val="24"/>
          <w:position w:val="1"/>
        </w:rPr>
        <w:t>to complete the definition for ‘</w:t>
      </w:r>
      <w:r w:rsidRPr="003235EE">
        <w:rPr>
          <w:rFonts w:ascii="Calibri" w:eastAsiaTheme="minorEastAsia" w:hAnsi="Calibri"/>
          <w:b/>
          <w:kern w:val="24"/>
          <w:position w:val="1"/>
        </w:rPr>
        <w:t>aggrav</w:t>
      </w:r>
      <w:r w:rsidR="00217C4E" w:rsidRPr="003235EE">
        <w:rPr>
          <w:rFonts w:ascii="Calibri" w:eastAsiaTheme="minorEastAsia" w:hAnsi="Calibri"/>
          <w:b/>
          <w:kern w:val="24"/>
          <w:position w:val="1"/>
        </w:rPr>
        <w:t>ated criminal damage’.</w:t>
      </w:r>
    </w:p>
    <w:p w:rsidR="00D85317" w:rsidRPr="00D85317" w:rsidRDefault="00D85317" w:rsidP="00D85317">
      <w:pPr>
        <w:pStyle w:val="ListParagraph"/>
        <w:spacing w:line="216" w:lineRule="auto"/>
        <w:ind w:left="284"/>
        <w:rPr>
          <w:rFonts w:ascii="Calibri" w:eastAsiaTheme="minorEastAsia" w:hAnsi="Calibri" w:cstheme="minorBidi"/>
          <w:b/>
          <w:kern w:val="24"/>
          <w:position w:val="1"/>
        </w:rPr>
      </w:pPr>
    </w:p>
    <w:p w:rsidR="00217C4E" w:rsidRDefault="004D5742" w:rsidP="00032B37">
      <w:pPr>
        <w:pStyle w:val="NormalWeb"/>
        <w:spacing w:before="0" w:beforeAutospacing="0" w:after="0" w:afterAutospacing="0"/>
        <w:rPr>
          <w:rFonts w:ascii="Calibri" w:eastAsiaTheme="minorEastAsia" w:hAnsi="Calibri" w:cs="Calibri"/>
          <w:kern w:val="24"/>
        </w:rPr>
      </w:pPr>
      <w:r w:rsidRPr="00217C4E">
        <w:rPr>
          <w:rFonts w:ascii="Calibri" w:eastAsiaTheme="minorEastAsia" w:hAnsi="Calibri" w:cs="Calibri"/>
          <w:kern w:val="24"/>
        </w:rPr>
        <w:t xml:space="preserve">A person who without </w:t>
      </w:r>
      <w:r w:rsidR="00032B37" w:rsidRPr="00032B37">
        <w:rPr>
          <w:rFonts w:ascii="Calibri" w:eastAsiaTheme="minorEastAsia" w:hAnsi="Calibri" w:cs="Calibri"/>
          <w:color w:val="FF0000"/>
          <w:kern w:val="24"/>
        </w:rPr>
        <w:t>lawful excuse</w:t>
      </w:r>
      <w:r w:rsidRPr="00032B37">
        <w:rPr>
          <w:rFonts w:ascii="Calibri" w:eastAsiaTheme="minorEastAsia" w:hAnsi="Calibri" w:cs="Calibri"/>
          <w:color w:val="FF0000"/>
          <w:kern w:val="24"/>
          <w:u w:val="single"/>
        </w:rPr>
        <w:t xml:space="preserve"> </w:t>
      </w:r>
      <w:r w:rsidRPr="00217C4E">
        <w:rPr>
          <w:rFonts w:ascii="Calibri" w:eastAsiaTheme="minorEastAsia" w:hAnsi="Calibri" w:cs="Calibri"/>
          <w:kern w:val="24"/>
        </w:rPr>
        <w:t xml:space="preserve">, destroys or </w:t>
      </w:r>
      <w:r w:rsidR="00032B37" w:rsidRPr="00032B37">
        <w:rPr>
          <w:rFonts w:ascii="Calibri" w:eastAsiaTheme="minorEastAsia" w:hAnsi="Calibri" w:cs="Calibri"/>
          <w:color w:val="FF0000"/>
          <w:kern w:val="24"/>
        </w:rPr>
        <w:t>damages</w:t>
      </w:r>
      <w:r w:rsidR="00217C4E" w:rsidRPr="00217C4E">
        <w:rPr>
          <w:rFonts w:ascii="Calibri" w:eastAsiaTheme="minorEastAsia" w:hAnsi="Calibri" w:cs="Calibri"/>
          <w:kern w:val="24"/>
        </w:rPr>
        <w:t xml:space="preserve"> any property,</w:t>
      </w:r>
    </w:p>
    <w:p w:rsidR="00217C4E" w:rsidRPr="00217C4E" w:rsidRDefault="00217C4E" w:rsidP="004D5742">
      <w:pPr>
        <w:pStyle w:val="NormalWeb"/>
        <w:spacing w:before="0" w:beforeAutospacing="0" w:after="0" w:afterAutospacing="0"/>
        <w:jc w:val="center"/>
        <w:rPr>
          <w:rFonts w:ascii="Calibri" w:eastAsiaTheme="minorEastAsia" w:hAnsi="Calibri" w:cs="Calibri"/>
          <w:kern w:val="24"/>
        </w:rPr>
      </w:pPr>
    </w:p>
    <w:p w:rsidR="004D5742" w:rsidRPr="00217C4E" w:rsidRDefault="004D5742" w:rsidP="00217C4E">
      <w:pPr>
        <w:pStyle w:val="NormalWeb"/>
        <w:spacing w:before="0" w:beforeAutospacing="0" w:after="0" w:afterAutospacing="0"/>
        <w:rPr>
          <w:rFonts w:ascii="Calibri" w:eastAsiaTheme="minorEastAsia" w:hAnsi="Calibri" w:cs="Calibri"/>
          <w:kern w:val="24"/>
        </w:rPr>
      </w:pPr>
      <w:r w:rsidRPr="00217C4E">
        <w:rPr>
          <w:rFonts w:ascii="Calibri" w:eastAsiaTheme="minorEastAsia" w:hAnsi="Calibri" w:cs="Calibri"/>
          <w:kern w:val="24"/>
        </w:rPr>
        <w:t>whether belonging to</w:t>
      </w:r>
      <w:r w:rsidR="00032B37">
        <w:rPr>
          <w:rFonts w:ascii="Calibri" w:eastAsiaTheme="minorEastAsia" w:hAnsi="Calibri" w:cs="Calibri"/>
          <w:kern w:val="24"/>
        </w:rPr>
        <w:t xml:space="preserve"> </w:t>
      </w:r>
      <w:r w:rsidR="00032B37">
        <w:rPr>
          <w:rFonts w:ascii="Calibri" w:eastAsiaTheme="minorEastAsia" w:hAnsi="Calibri" w:cs="Calibri"/>
          <w:color w:val="FF0000"/>
          <w:kern w:val="24"/>
        </w:rPr>
        <w:t xml:space="preserve">himself </w:t>
      </w:r>
      <w:r w:rsidRPr="00217C4E">
        <w:rPr>
          <w:rFonts w:ascii="Calibri" w:eastAsiaTheme="minorEastAsia" w:hAnsi="Calibri" w:cs="Calibri"/>
          <w:kern w:val="24"/>
        </w:rPr>
        <w:t xml:space="preserve">or another </w:t>
      </w:r>
      <w:r w:rsidR="00217C4E" w:rsidRPr="00217C4E">
        <w:rPr>
          <w:rFonts w:ascii="Calibri" w:eastAsiaTheme="minorEastAsia" w:hAnsi="Calibri" w:cs="Calibri"/>
          <w:kern w:val="24"/>
        </w:rPr>
        <w:t>–</w:t>
      </w:r>
    </w:p>
    <w:p w:rsidR="00217C4E" w:rsidRPr="00217C4E" w:rsidRDefault="00217C4E" w:rsidP="00217C4E">
      <w:pPr>
        <w:pStyle w:val="NormalWeb"/>
        <w:spacing w:before="0" w:beforeAutospacing="0" w:after="0" w:afterAutospacing="0"/>
        <w:rPr>
          <w:rFonts w:ascii="Calibri" w:hAnsi="Calibri" w:cs="Calibri"/>
        </w:rPr>
      </w:pPr>
    </w:p>
    <w:p w:rsidR="004D5742" w:rsidRPr="00217C4E" w:rsidRDefault="004D5742" w:rsidP="00217C4E">
      <w:pPr>
        <w:pStyle w:val="ListParagraph"/>
        <w:numPr>
          <w:ilvl w:val="0"/>
          <w:numId w:val="2"/>
        </w:numPr>
        <w:tabs>
          <w:tab w:val="clear" w:pos="720"/>
          <w:tab w:val="num" w:pos="426"/>
        </w:tabs>
        <w:ind w:left="426" w:hanging="426"/>
        <w:rPr>
          <w:rFonts w:ascii="Calibri" w:hAnsi="Calibri" w:cs="Calibri"/>
        </w:rPr>
      </w:pPr>
      <w:r w:rsidRPr="00217C4E">
        <w:rPr>
          <w:rFonts w:ascii="Calibri" w:eastAsiaTheme="minorEastAsia" w:hAnsi="Calibri" w:cs="Calibri"/>
          <w:kern w:val="24"/>
        </w:rPr>
        <w:t xml:space="preserve">intending to destroy or damage any property or being </w:t>
      </w:r>
      <w:r w:rsidR="00032B37">
        <w:rPr>
          <w:rFonts w:ascii="Calibri" w:eastAsiaTheme="minorEastAsia" w:hAnsi="Calibri" w:cs="Calibri"/>
          <w:color w:val="FF0000"/>
          <w:kern w:val="24"/>
        </w:rPr>
        <w:t xml:space="preserve">reckless </w:t>
      </w:r>
      <w:r w:rsidRPr="00217C4E">
        <w:rPr>
          <w:rFonts w:ascii="Calibri" w:eastAsiaTheme="minorEastAsia" w:hAnsi="Calibri" w:cs="Calibri"/>
          <w:kern w:val="24"/>
        </w:rPr>
        <w:t>as to whether any property would be destroyed or damaged;</w:t>
      </w:r>
    </w:p>
    <w:p w:rsidR="004D5742" w:rsidRPr="00217C4E" w:rsidRDefault="004D5742" w:rsidP="004D5742">
      <w:pPr>
        <w:pStyle w:val="NormalWeb"/>
        <w:spacing w:before="0" w:beforeAutospacing="0" w:after="0" w:afterAutospacing="0"/>
        <w:jc w:val="center"/>
        <w:rPr>
          <w:rFonts w:ascii="Calibri" w:eastAsiaTheme="minorEastAsia" w:hAnsi="Calibri" w:cs="Calibri"/>
          <w:b/>
          <w:bCs/>
          <w:kern w:val="24"/>
        </w:rPr>
      </w:pPr>
      <w:r w:rsidRPr="00217C4E">
        <w:rPr>
          <w:rFonts w:ascii="Calibri" w:eastAsiaTheme="minorEastAsia" w:hAnsi="Calibri" w:cs="Calibri"/>
          <w:b/>
          <w:bCs/>
          <w:kern w:val="24"/>
        </w:rPr>
        <w:t>and</w:t>
      </w:r>
    </w:p>
    <w:p w:rsidR="00217C4E" w:rsidRPr="00217C4E" w:rsidRDefault="00217C4E" w:rsidP="004D5742">
      <w:pPr>
        <w:pStyle w:val="NormalWeb"/>
        <w:spacing w:before="0" w:beforeAutospacing="0" w:after="0" w:afterAutospacing="0"/>
        <w:jc w:val="center"/>
        <w:rPr>
          <w:rFonts w:ascii="Calibri" w:hAnsi="Calibri" w:cs="Calibri"/>
        </w:rPr>
      </w:pPr>
    </w:p>
    <w:p w:rsidR="003235EE" w:rsidRDefault="004D5742" w:rsidP="003235EE">
      <w:pPr>
        <w:pStyle w:val="NormalWeb"/>
        <w:numPr>
          <w:ilvl w:val="0"/>
          <w:numId w:val="2"/>
        </w:numPr>
        <w:tabs>
          <w:tab w:val="clear" w:pos="720"/>
          <w:tab w:val="num" w:pos="426"/>
        </w:tabs>
        <w:spacing w:before="0" w:beforeAutospacing="0" w:after="0" w:afterAutospacing="0"/>
        <w:ind w:left="426" w:hanging="426"/>
        <w:rPr>
          <w:rFonts w:ascii="Calibri" w:eastAsiaTheme="minorEastAsia" w:hAnsi="Calibri" w:cs="Calibri"/>
          <w:kern w:val="24"/>
        </w:rPr>
      </w:pPr>
      <w:r w:rsidRPr="00217C4E">
        <w:rPr>
          <w:rFonts w:ascii="Calibri" w:eastAsiaTheme="minorEastAsia" w:hAnsi="Calibri" w:cs="Calibri"/>
          <w:kern w:val="24"/>
        </w:rPr>
        <w:t xml:space="preserve">intending by the destruction or damage to </w:t>
      </w:r>
      <w:r w:rsidR="00032B37">
        <w:rPr>
          <w:rFonts w:ascii="Calibri" w:eastAsiaTheme="minorEastAsia" w:hAnsi="Calibri" w:cs="Calibri"/>
          <w:color w:val="FF0000"/>
          <w:kern w:val="24"/>
        </w:rPr>
        <w:t>endanger</w:t>
      </w:r>
      <w:r w:rsidRPr="00217C4E">
        <w:rPr>
          <w:rFonts w:ascii="Calibri" w:eastAsiaTheme="minorEastAsia" w:hAnsi="Calibri" w:cs="Calibri"/>
          <w:kern w:val="24"/>
        </w:rPr>
        <w:t xml:space="preserve"> </w:t>
      </w:r>
      <w:r w:rsidRPr="00217C4E">
        <w:rPr>
          <w:rFonts w:ascii="Calibri" w:eastAsiaTheme="minorEastAsia" w:hAnsi="Calibri" w:cs="Calibri"/>
          <w:bCs/>
          <w:kern w:val="24"/>
        </w:rPr>
        <w:t>the life of another</w:t>
      </w:r>
      <w:r w:rsidRPr="00217C4E">
        <w:rPr>
          <w:rFonts w:ascii="Calibri" w:eastAsiaTheme="minorEastAsia" w:hAnsi="Calibri" w:cs="Calibri"/>
          <w:b/>
          <w:bCs/>
          <w:kern w:val="24"/>
        </w:rPr>
        <w:t xml:space="preserve"> </w:t>
      </w:r>
      <w:r w:rsidRPr="00217C4E">
        <w:rPr>
          <w:rFonts w:ascii="Calibri" w:eastAsiaTheme="minorEastAsia" w:hAnsi="Calibri" w:cs="Calibri"/>
          <w:kern w:val="24"/>
        </w:rPr>
        <w:t xml:space="preserve">or being reckless </w:t>
      </w:r>
    </w:p>
    <w:p w:rsidR="004D5742" w:rsidRPr="00217C4E" w:rsidRDefault="004D5742" w:rsidP="003235EE">
      <w:pPr>
        <w:pStyle w:val="NormalWeb"/>
        <w:spacing w:before="0" w:beforeAutospacing="0" w:after="0" w:afterAutospacing="0"/>
        <w:ind w:left="426"/>
        <w:rPr>
          <w:rFonts w:ascii="Calibri" w:eastAsiaTheme="minorEastAsia" w:hAnsi="Calibri" w:cs="Calibri"/>
          <w:kern w:val="24"/>
        </w:rPr>
      </w:pPr>
      <w:r w:rsidRPr="00217C4E">
        <w:rPr>
          <w:rFonts w:ascii="Calibri" w:eastAsiaTheme="minorEastAsia" w:hAnsi="Calibri" w:cs="Calibri"/>
          <w:kern w:val="24"/>
        </w:rPr>
        <w:t>as to whether the life of another would be thereby endangered;</w:t>
      </w:r>
    </w:p>
    <w:p w:rsidR="00217C4E" w:rsidRPr="00217C4E" w:rsidRDefault="00217C4E" w:rsidP="00217C4E">
      <w:pPr>
        <w:pStyle w:val="NormalWeb"/>
        <w:spacing w:before="0" w:beforeAutospacing="0" w:after="0" w:afterAutospacing="0"/>
        <w:ind w:hanging="142"/>
        <w:jc w:val="right"/>
        <w:rPr>
          <w:rFonts w:ascii="Calibri" w:hAnsi="Calibri" w:cs="Calibri"/>
        </w:rPr>
      </w:pPr>
    </w:p>
    <w:p w:rsidR="004D5742" w:rsidRPr="00217C4E" w:rsidRDefault="00032B37" w:rsidP="00217C4E">
      <w:pPr>
        <w:pStyle w:val="NormalWeb"/>
        <w:spacing w:before="0" w:beforeAutospacing="0" w:after="0" w:afterAutospacing="0"/>
        <w:jc w:val="right"/>
        <w:rPr>
          <w:rFonts w:ascii="Calibri" w:eastAsiaTheme="minorEastAsia" w:hAnsi="Calibri" w:cs="Calibri"/>
          <w:b/>
          <w:bCs/>
          <w:kern w:val="24"/>
        </w:rPr>
      </w:pPr>
      <w:r>
        <w:rPr>
          <w:rFonts w:ascii="Calibri" w:eastAsiaTheme="minorEastAsia" w:hAnsi="Calibri" w:cs="Calibri"/>
          <w:b/>
          <w:bCs/>
          <w:kern w:val="24"/>
        </w:rPr>
        <w:t>Section 1(</w:t>
      </w:r>
      <w:r>
        <w:rPr>
          <w:rFonts w:ascii="Calibri" w:eastAsiaTheme="minorEastAsia" w:hAnsi="Calibri" w:cs="Calibri"/>
          <w:b/>
          <w:bCs/>
          <w:color w:val="FF0000"/>
          <w:kern w:val="24"/>
        </w:rPr>
        <w:t>2</w:t>
      </w:r>
      <w:r>
        <w:rPr>
          <w:rFonts w:ascii="Calibri" w:eastAsiaTheme="minorEastAsia" w:hAnsi="Calibri" w:cs="Calibri"/>
          <w:b/>
          <w:bCs/>
          <w:kern w:val="24"/>
        </w:rPr>
        <w:t>)</w:t>
      </w:r>
      <w:r w:rsidR="004D5742" w:rsidRPr="00217C4E">
        <w:rPr>
          <w:rFonts w:ascii="Calibri" w:eastAsiaTheme="minorEastAsia" w:hAnsi="Calibri" w:cs="Calibri"/>
          <w:b/>
          <w:bCs/>
          <w:kern w:val="24"/>
        </w:rPr>
        <w:t xml:space="preserve"> Criminal Damage Act 1971</w:t>
      </w:r>
    </w:p>
    <w:p w:rsidR="00611B01" w:rsidRDefault="00611B01" w:rsidP="00A60552">
      <w:pPr>
        <w:rPr>
          <w:sz w:val="28"/>
          <w:szCs w:val="28"/>
        </w:rPr>
      </w:pPr>
    </w:p>
    <w:p w:rsidR="00D85317" w:rsidRDefault="00D85317" w:rsidP="00A60552">
      <w:pPr>
        <w:rPr>
          <w:sz w:val="28"/>
          <w:szCs w:val="28"/>
        </w:rPr>
      </w:pPr>
    </w:p>
    <w:p w:rsidR="00611B01" w:rsidRDefault="00611B01" w:rsidP="00032B37">
      <w:pPr>
        <w:pStyle w:val="NormalWeb"/>
        <w:numPr>
          <w:ilvl w:val="0"/>
          <w:numId w:val="11"/>
        </w:numPr>
        <w:spacing w:before="0" w:beforeAutospacing="0" w:after="0" w:afterAutospacing="0"/>
        <w:ind w:left="284" w:hanging="284"/>
        <w:rPr>
          <w:rFonts w:ascii="Calibri" w:eastAsiaTheme="minorEastAsia" w:hAnsi="Calibri" w:cs="Calibri"/>
          <w:b/>
          <w:bCs/>
          <w:kern w:val="24"/>
        </w:rPr>
      </w:pPr>
      <w:r w:rsidRPr="00032B37">
        <w:rPr>
          <w:rFonts w:ascii="Calibri" w:eastAsiaTheme="minorEastAsia" w:hAnsi="Calibri" w:cs="Calibri"/>
          <w:b/>
          <w:bCs/>
          <w:kern w:val="24"/>
        </w:rPr>
        <w:t>When can a person damage their own property in relation to the offence of criminal damage? Give an example.</w:t>
      </w:r>
    </w:p>
    <w:p w:rsidR="00032B37" w:rsidRPr="00032B37" w:rsidRDefault="00032B37" w:rsidP="00032B37">
      <w:pPr>
        <w:pStyle w:val="NormalWeb"/>
        <w:spacing w:before="0" w:beforeAutospacing="0" w:after="0" w:afterAutospacing="0"/>
        <w:rPr>
          <w:rFonts w:ascii="Calibri" w:eastAsiaTheme="minorEastAsia" w:hAnsi="Calibri" w:cs="Calibri"/>
          <w:b/>
          <w:bCs/>
          <w:kern w:val="24"/>
        </w:rPr>
      </w:pPr>
    </w:p>
    <w:tbl>
      <w:tblPr>
        <w:tblStyle w:val="TableGrid"/>
        <w:tblW w:w="0" w:type="auto"/>
        <w:tblLook w:val="04A0" w:firstRow="1" w:lastRow="0" w:firstColumn="1" w:lastColumn="0" w:noHBand="0" w:noVBand="1"/>
      </w:tblPr>
      <w:tblGrid>
        <w:gridCol w:w="9016"/>
      </w:tblGrid>
      <w:tr w:rsidR="00032B37" w:rsidTr="00032B37">
        <w:tc>
          <w:tcPr>
            <w:tcW w:w="9016" w:type="dxa"/>
          </w:tcPr>
          <w:p w:rsidR="00032B37" w:rsidRPr="003E0A06" w:rsidRDefault="00032B37" w:rsidP="00032B37">
            <w:pPr>
              <w:pStyle w:val="NormalWeb"/>
              <w:spacing w:before="0" w:beforeAutospacing="0" w:after="0" w:afterAutospacing="0"/>
              <w:rPr>
                <w:rFonts w:asciiTheme="minorHAnsi" w:hAnsiTheme="minorHAnsi" w:cstheme="minorHAnsi"/>
                <w:color w:val="FF0000"/>
              </w:rPr>
            </w:pPr>
            <w:r w:rsidRPr="003E0A06">
              <w:rPr>
                <w:rFonts w:asciiTheme="minorHAnsi" w:eastAsiaTheme="minorEastAsia" w:hAnsiTheme="minorHAnsi" w:cstheme="minorHAnsi"/>
                <w:b/>
                <w:bCs/>
                <w:color w:val="FF0000"/>
                <w:kern w:val="24"/>
              </w:rPr>
              <w:t>Belonging to another</w:t>
            </w:r>
          </w:p>
          <w:p w:rsidR="00032B37" w:rsidRPr="003E0A06" w:rsidRDefault="00032B37" w:rsidP="00032B37">
            <w:pPr>
              <w:pStyle w:val="NormalWeb"/>
              <w:spacing w:before="0" w:beforeAutospacing="0" w:after="0" w:afterAutospacing="0"/>
              <w:rPr>
                <w:rFonts w:asciiTheme="minorHAnsi" w:hAnsiTheme="minorHAnsi" w:cstheme="minorHAnsi"/>
                <w:color w:val="FF0000"/>
              </w:rPr>
            </w:pPr>
            <w:r w:rsidRPr="003E0A06">
              <w:rPr>
                <w:rFonts w:asciiTheme="minorHAnsi" w:eastAsiaTheme="minorEastAsia" w:hAnsiTheme="minorHAnsi" w:cstheme="minorHAnsi"/>
                <w:color w:val="FF0000"/>
                <w:kern w:val="24"/>
              </w:rPr>
              <w:t>Property belongs to the person who has:</w:t>
            </w:r>
          </w:p>
          <w:p w:rsidR="00032B37" w:rsidRPr="003E0A06" w:rsidRDefault="00032B37" w:rsidP="00032B37">
            <w:pPr>
              <w:pStyle w:val="ListParagraph"/>
              <w:numPr>
                <w:ilvl w:val="0"/>
                <w:numId w:val="13"/>
              </w:numPr>
              <w:rPr>
                <w:rFonts w:asciiTheme="minorHAnsi" w:hAnsiTheme="minorHAnsi" w:cstheme="minorHAnsi"/>
                <w:color w:val="FF0000"/>
              </w:rPr>
            </w:pPr>
            <w:r w:rsidRPr="003E0A06">
              <w:rPr>
                <w:rFonts w:asciiTheme="minorHAnsi" w:eastAsiaTheme="minorEastAsia" w:hAnsiTheme="minorHAnsi" w:cstheme="minorHAnsi"/>
                <w:color w:val="FF0000"/>
                <w:kern w:val="24"/>
              </w:rPr>
              <w:t>the custody or control of it</w:t>
            </w:r>
          </w:p>
          <w:p w:rsidR="00032B37" w:rsidRPr="003E0A06" w:rsidRDefault="00032B37" w:rsidP="00032B37">
            <w:pPr>
              <w:pStyle w:val="ListParagraph"/>
              <w:numPr>
                <w:ilvl w:val="0"/>
                <w:numId w:val="13"/>
              </w:numPr>
              <w:rPr>
                <w:rFonts w:asciiTheme="minorHAnsi" w:hAnsiTheme="minorHAnsi" w:cstheme="minorHAnsi"/>
                <w:color w:val="FF0000"/>
              </w:rPr>
            </w:pPr>
            <w:r w:rsidRPr="003E0A06">
              <w:rPr>
                <w:rFonts w:asciiTheme="minorHAnsi" w:eastAsiaTheme="minorEastAsia" w:hAnsiTheme="minorHAnsi" w:cstheme="minorHAnsi"/>
                <w:color w:val="FF0000"/>
                <w:kern w:val="24"/>
              </w:rPr>
              <w:t>in it any proprietary right or interest, or</w:t>
            </w:r>
          </w:p>
          <w:p w:rsidR="00032B37" w:rsidRPr="003E0A06" w:rsidRDefault="00032B37" w:rsidP="00032B37">
            <w:pPr>
              <w:pStyle w:val="ListParagraph"/>
              <w:numPr>
                <w:ilvl w:val="0"/>
                <w:numId w:val="13"/>
              </w:numPr>
              <w:rPr>
                <w:rFonts w:asciiTheme="minorHAnsi" w:hAnsiTheme="minorHAnsi" w:cstheme="minorHAnsi"/>
                <w:color w:val="FF0000"/>
              </w:rPr>
            </w:pPr>
            <w:r w:rsidRPr="003E0A06">
              <w:rPr>
                <w:rFonts w:asciiTheme="minorHAnsi" w:eastAsiaTheme="minorEastAsia" w:hAnsiTheme="minorHAnsi" w:cstheme="minorHAnsi"/>
                <w:color w:val="FF0000"/>
                <w:kern w:val="24"/>
              </w:rPr>
              <w:t>a charge on it</w:t>
            </w:r>
          </w:p>
          <w:p w:rsidR="00032B37" w:rsidRPr="003E0A06" w:rsidRDefault="00032B37" w:rsidP="00032B37">
            <w:pPr>
              <w:pStyle w:val="NormalWeb"/>
              <w:spacing w:before="0" w:beforeAutospacing="0" w:after="0" w:afterAutospacing="0"/>
              <w:rPr>
                <w:rFonts w:asciiTheme="minorHAnsi" w:hAnsiTheme="minorHAnsi" w:cstheme="minorHAnsi"/>
                <w:color w:val="FF0000"/>
              </w:rPr>
            </w:pPr>
            <w:r w:rsidRPr="003E0A06">
              <w:rPr>
                <w:rFonts w:asciiTheme="minorHAnsi" w:eastAsiaTheme="minorEastAsia" w:hAnsiTheme="minorHAnsi" w:cstheme="minorHAnsi"/>
                <w:color w:val="FF0000"/>
                <w:kern w:val="24"/>
              </w:rPr>
              <w:t>The terms ‘proprietary right or interest’ and ‘legal charge’ may extend ownership of the property to include others who may have a legal interest in or a responsibility for that property.</w:t>
            </w:r>
          </w:p>
          <w:p w:rsidR="00032B37" w:rsidRPr="00032B37" w:rsidRDefault="00032B37" w:rsidP="00032B37">
            <w:pPr>
              <w:pStyle w:val="NormalWeb"/>
              <w:spacing w:before="0" w:beforeAutospacing="0" w:after="0" w:afterAutospacing="0"/>
              <w:rPr>
                <w:rFonts w:asciiTheme="minorHAnsi" w:hAnsiTheme="minorHAnsi" w:cstheme="minorHAnsi"/>
                <w:color w:val="FF0000"/>
              </w:rPr>
            </w:pPr>
            <w:r w:rsidRPr="003E0A06">
              <w:rPr>
                <w:rFonts w:asciiTheme="minorHAnsi" w:eastAsiaTheme="minorEastAsia" w:hAnsiTheme="minorHAnsi" w:cstheme="minorHAnsi"/>
                <w:color w:val="FF0000"/>
                <w:kern w:val="24"/>
              </w:rPr>
              <w:t>It is possible to damage your own property if at the same time it belongs to someone else within the above meaning e.g. a person sets fire to his own house which is subject to a mortgage, can still be charged with the offence as the mortgagor will have a proprietary ri</w:t>
            </w:r>
            <w:r>
              <w:rPr>
                <w:rFonts w:asciiTheme="minorHAnsi" w:eastAsiaTheme="minorEastAsia" w:hAnsiTheme="minorHAnsi" w:cstheme="minorHAnsi"/>
                <w:color w:val="FF0000"/>
                <w:kern w:val="24"/>
              </w:rPr>
              <w:t>ght or interest in the property.</w:t>
            </w:r>
          </w:p>
        </w:tc>
      </w:tr>
    </w:tbl>
    <w:p w:rsidR="00611B01" w:rsidRDefault="00611B01" w:rsidP="00A60552">
      <w:pPr>
        <w:rPr>
          <w:sz w:val="28"/>
          <w:szCs w:val="28"/>
        </w:rPr>
      </w:pPr>
    </w:p>
    <w:sectPr w:rsidR="00611B01" w:rsidSect="00DB4B2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4B2F" w:rsidRDefault="00DB4B2F" w:rsidP="00DB4B2F">
      <w:pPr>
        <w:spacing w:after="0" w:line="240" w:lineRule="auto"/>
      </w:pPr>
      <w:r>
        <w:separator/>
      </w:r>
    </w:p>
  </w:endnote>
  <w:endnote w:type="continuationSeparator" w:id="0">
    <w:p w:rsidR="00DB4B2F" w:rsidRDefault="00DB4B2F" w:rsidP="00DB4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235EE" w:rsidRDefault="00581740" w:rsidP="00581740">
    <w:pPr>
      <w:pStyle w:val="Footer"/>
      <w:rPr>
        <w:color w:val="000000"/>
        <w:sz w:val="17"/>
        <w:szCs w:val="20"/>
      </w:rPr>
    </w:pPr>
    <w:bookmarkStart w:id="3" w:name="TITUS1FooterEvenPages"/>
    <w:r>
      <w:rPr>
        <w:color w:val="000000"/>
        <w:sz w:val="17"/>
        <w:szCs w:val="20"/>
      </w:rPr>
      <w:t> </w:t>
    </w:r>
  </w:p>
  <w:bookmarkEnd w:id="3"/>
  <w:p w:rsidR="00DB4B2F" w:rsidRPr="003235EE" w:rsidRDefault="003235EE">
    <w:pPr>
      <w:pStyle w:val="Footer"/>
      <w:rPr>
        <w:sz w:val="20"/>
        <w:szCs w:val="20"/>
      </w:rPr>
    </w:pPr>
    <w:r w:rsidRPr="003235EE">
      <w:rPr>
        <w:sz w:val="20"/>
        <w:szCs w:val="20"/>
      </w:rPr>
      <w:t>AJW54949</w:t>
    </w:r>
    <w:r w:rsidRPr="003235EE">
      <w:rPr>
        <w:sz w:val="20"/>
        <w:szCs w:val="20"/>
      </w:rPr>
      <w:ptab w:relativeTo="margin" w:alignment="center" w:leader="none"/>
    </w:r>
    <w:r w:rsidRPr="003235EE">
      <w:rPr>
        <w:sz w:val="20"/>
        <w:szCs w:val="20"/>
      </w:rPr>
      <w:t>Version 1.0</w:t>
    </w:r>
    <w:r w:rsidRPr="003235EE">
      <w:rPr>
        <w:sz w:val="20"/>
        <w:szCs w:val="20"/>
      </w:rPr>
      <w:ptab w:relativeTo="margin" w:alignment="right" w:leader="none"/>
    </w:r>
  </w:p>
  <w:p w:rsidR="003235EE" w:rsidRPr="003235EE" w:rsidRDefault="003235EE">
    <w:pPr>
      <w:pStyle w:val="Footer"/>
      <w:rPr>
        <w:sz w:val="20"/>
        <w:szCs w:val="20"/>
      </w:rPr>
    </w:pPr>
    <w:r w:rsidRPr="003235EE">
      <w:rPr>
        <w:sz w:val="20"/>
        <w:szCs w:val="20"/>
      </w:rPr>
      <w:t>December 2018</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235EE" w:rsidRDefault="00581740" w:rsidP="00581740">
    <w:pPr>
      <w:pStyle w:val="Footer"/>
      <w:rPr>
        <w:color w:val="000000"/>
        <w:sz w:val="17"/>
        <w:szCs w:val="20"/>
      </w:rPr>
    </w:pPr>
    <w:bookmarkStart w:id="4" w:name="TITUS1FooterPrimary"/>
    <w:r>
      <w:rPr>
        <w:color w:val="000000"/>
        <w:sz w:val="17"/>
        <w:szCs w:val="20"/>
      </w:rPr>
      <w:t> </w:t>
    </w:r>
  </w:p>
  <w:bookmarkEnd w:id="4"/>
  <w:p w:rsidR="003235EE" w:rsidRPr="003235EE" w:rsidRDefault="003235EE" w:rsidP="003235EE">
    <w:pPr>
      <w:pStyle w:val="Footer"/>
      <w:rPr>
        <w:sz w:val="20"/>
        <w:szCs w:val="20"/>
      </w:rPr>
    </w:pPr>
    <w:r w:rsidRPr="003235EE">
      <w:rPr>
        <w:sz w:val="20"/>
        <w:szCs w:val="20"/>
      </w:rPr>
      <w:t>AJW54949</w:t>
    </w:r>
    <w:r w:rsidRPr="003235EE">
      <w:rPr>
        <w:sz w:val="20"/>
        <w:szCs w:val="20"/>
      </w:rPr>
      <w:ptab w:relativeTo="margin" w:alignment="center" w:leader="none"/>
    </w:r>
    <w:r w:rsidRPr="003235EE">
      <w:rPr>
        <w:sz w:val="20"/>
        <w:szCs w:val="20"/>
      </w:rPr>
      <w:t>Version 1.0</w:t>
    </w:r>
    <w:r w:rsidRPr="003235EE">
      <w:rPr>
        <w:sz w:val="20"/>
        <w:szCs w:val="20"/>
      </w:rPr>
      <w:ptab w:relativeTo="margin" w:alignment="right" w:leader="none"/>
    </w:r>
  </w:p>
  <w:p w:rsidR="003235EE" w:rsidRPr="003235EE" w:rsidRDefault="003235EE" w:rsidP="003235EE">
    <w:pPr>
      <w:pStyle w:val="Footer"/>
      <w:rPr>
        <w:sz w:val="20"/>
        <w:szCs w:val="20"/>
      </w:rPr>
    </w:pPr>
    <w:r w:rsidRPr="003235EE">
      <w:rPr>
        <w:sz w:val="20"/>
        <w:szCs w:val="20"/>
      </w:rPr>
      <w:t>December 2018</w:t>
    </w:r>
  </w:p>
  <w:p w:rsidR="003235EE" w:rsidRDefault="003235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B4B2F" w:rsidRDefault="00581740" w:rsidP="00581740">
    <w:pPr>
      <w:pStyle w:val="Footer"/>
      <w:rPr>
        <w:color w:val="000000"/>
        <w:sz w:val="17"/>
      </w:rPr>
    </w:pPr>
    <w:bookmarkStart w:id="6" w:name="TITUS1FooterFirstPage"/>
    <w:r>
      <w:rPr>
        <w:color w:val="000000"/>
        <w:sz w:val="17"/>
      </w:rPr>
      <w:t> </w:t>
    </w:r>
  </w:p>
  <w:bookmarkEnd w:id="6"/>
  <w:p w:rsidR="00DB4B2F" w:rsidRDefault="00DB4B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4B2F" w:rsidRDefault="00DB4B2F" w:rsidP="00DB4B2F">
      <w:pPr>
        <w:spacing w:after="0" w:line="240" w:lineRule="auto"/>
      </w:pPr>
      <w:r>
        <w:separator/>
      </w:r>
    </w:p>
  </w:footnote>
  <w:footnote w:type="continuationSeparator" w:id="0">
    <w:p w:rsidR="00DB4B2F" w:rsidRDefault="00DB4B2F" w:rsidP="00DB4B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 w:name="TITUS1HeaderEvenPages"/>
  <w:p w:rsidR="00DB4B2F" w:rsidRDefault="00581740" w:rsidP="00581740">
    <w:pPr>
      <w:pStyle w:val="Header"/>
      <w:rPr>
        <w:color w:val="000000"/>
        <w:sz w:val="17"/>
      </w:rPr>
    </w:pPr>
    <w:sdt>
      <w:sdtPr>
        <w:rPr>
          <w:color w:val="000000"/>
          <w:sz w:val="17"/>
        </w:rPr>
        <w:id w:val="1821609432"/>
        <w:docPartObj>
          <w:docPartGallery w:val="Page Numbers (Margins)"/>
          <w:docPartUnique/>
        </w:docPartObj>
      </w:sdtPr>
      <w:sdtContent>
        <w:r w:rsidR="003235EE" w:rsidRPr="003235EE">
          <w:rPr>
            <w:noProof/>
            <w:color w:val="000000"/>
            <w:sz w:val="17"/>
            <w:lang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FdtAIAALU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" o:allowincell="f" filled="f" stroked="f">
                  <v:textbox style="layout-flow:vertical;mso-layout-flow-alt:bottom-to-top;mso-fit-shape-to-text:t">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bookmarkEnd w:id="1"/>
    <w:r>
      <w:rPr>
        <w:color w:val="000000"/>
        <w:sz w:val="17"/>
      </w:rPr>
      <w:t> </w:t>
    </w:r>
  </w:p>
  <w:p w:rsidR="00581740" w:rsidRDefault="00581740" w:rsidP="005817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2" w:name="TITUS1HeaderPrimary"/>
  <w:p w:rsidR="00DB4B2F" w:rsidRDefault="00581740" w:rsidP="00581740">
    <w:pPr>
      <w:pStyle w:val="Header"/>
      <w:rPr>
        <w:color w:val="000000"/>
        <w:sz w:val="17"/>
      </w:rPr>
    </w:pPr>
    <w:sdt>
      <w:sdtPr>
        <w:rPr>
          <w:color w:val="000000"/>
          <w:sz w:val="17"/>
        </w:rPr>
        <w:id w:val="-75820244"/>
        <w:docPartObj>
          <w:docPartGallery w:val="Page Numbers (Margins)"/>
          <w:docPartUnique/>
        </w:docPartObj>
      </w:sdtPr>
      <w:sdtEndPr/>
      <w:sdtContent>
        <w:r w:rsidR="003235EE" w:rsidRPr="003235EE">
          <w:rPr>
            <w:noProof/>
            <w:color w:val="000000"/>
            <w:sz w:val="17"/>
            <w:lang w:eastAsia="en-GB"/>
          </w:rPr>
          <mc:AlternateContent>
            <mc:Choice Requires="wps">
              <w:drawing>
                <wp:anchor distT="0" distB="0" distL="114300" distR="114300" simplePos="0" relativeHeight="251663360" behindDoc="0" locked="0" layoutInCell="0" allowOverlap="1">
                  <wp:simplePos x="0" y="0"/>
                  <wp:positionH relativeFrom="rightMargin">
                    <wp:align>center</wp:align>
                  </wp:positionH>
                  <wp:positionV relativeFrom="margin">
                    <wp:align>bottom</wp:align>
                  </wp:positionV>
                  <wp:extent cx="510540" cy="2183130"/>
                  <wp:effectExtent l="0" t="0" r="381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3" o:spid="_x0000_s1027" style="position:absolute;margin-left:0;margin-top:0;width:40.2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" o:allowincell="f" filled="f" stroked="f">
                  <v:textbox style="layout-flow:vertical;mso-layout-flow-alt:bottom-to-top;mso-fit-shape-to-text:t">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bookmarkEnd w:id="2"/>
    <w:r w:rsidR="003235EE">
      <w:rPr>
        <w:color w:val="000000"/>
        <w:sz w:val="17"/>
      </w:rPr>
      <w:t> </w:t>
    </w:r>
  </w:p>
  <w:p w:rsidR="003235EE" w:rsidRDefault="003235EE" w:rsidP="003235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5" w:name="TITUS1HeaderFirstPage"/>
  <w:p w:rsidR="00DB4B2F" w:rsidRDefault="00581740" w:rsidP="00581740">
    <w:pPr>
      <w:pStyle w:val="Header"/>
      <w:rPr>
        <w:color w:val="000000"/>
        <w:sz w:val="17"/>
      </w:rPr>
    </w:pPr>
    <w:sdt>
      <w:sdtPr>
        <w:rPr>
          <w:color w:val="000000"/>
          <w:sz w:val="17"/>
        </w:rPr>
        <w:id w:val="935095455"/>
        <w:docPartObj>
          <w:docPartGallery w:val="Page Numbers (Margins)"/>
          <w:docPartUnique/>
        </w:docPartObj>
      </w:sdtPr>
      <w:sdtEndPr/>
      <w:sdtContent>
        <w:r w:rsidR="003235EE" w:rsidRPr="003235EE">
          <w:rPr>
            <w:noProof/>
            <w:color w:val="000000"/>
            <w:sz w:val="17"/>
            <w:lang w:eastAsia="en-GB"/>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28"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" o:allowincell="f" filled="f" stroked="f">
                  <v:textbox style="layout-flow:vertical;mso-layout-flow-alt:bottom-to-top;mso-fit-shape-to-text:t">
                    <w:txbxContent>
                      <w:p w:rsidR="003235EE" w:rsidRDefault="003235E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581740" w:rsidRPr="00581740">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r>
          <w:rPr>
            <w:color w:val="000000"/>
            <w:sz w:val="17"/>
          </w:rPr>
          <w:t> </w:t>
        </w:r>
      </w:sdtContent>
    </w:sdt>
    <w:bookmarkEnd w:id="5"/>
    <w:r w:rsidR="003235EE">
      <w:rPr>
        <w:color w:val="000000"/>
        <w:sz w:val="17"/>
      </w:rPr>
      <w:t> </w:t>
    </w:r>
  </w:p>
  <w:p w:rsidR="003235EE" w:rsidRDefault="003235EE" w:rsidP="003235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C36E2C"/>
    <w:multiLevelType w:val="hybridMultilevel"/>
    <w:tmpl w:val="6AF8340E"/>
    <w:lvl w:ilvl="0" w:tplc="502AE360">
      <w:start w:val="1"/>
      <w:numFmt w:val="decimal"/>
      <w:lvlText w:val="%1."/>
      <w:lvlJc w:val="left"/>
      <w:pPr>
        <w:ind w:left="720" w:hanging="360"/>
      </w:pPr>
      <w:rPr>
        <w:rFonts w:eastAsiaTheme="minorEastAsia"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6D4A99"/>
    <w:multiLevelType w:val="hybridMultilevel"/>
    <w:tmpl w:val="0E08973A"/>
    <w:lvl w:ilvl="0" w:tplc="7DB64F56">
      <w:start w:val="1"/>
      <w:numFmt w:val="decimal"/>
      <w:lvlText w:val="%1&gt;"/>
      <w:lvlJc w:val="left"/>
      <w:pPr>
        <w:ind w:left="720" w:hanging="360"/>
      </w:pPr>
      <w:rPr>
        <w:rFonts w:eastAsiaTheme="minorEastAsia"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A62F8"/>
    <w:multiLevelType w:val="hybridMultilevel"/>
    <w:tmpl w:val="15E420A0"/>
    <w:lvl w:ilvl="0" w:tplc="EA10FB94">
      <w:start w:val="1"/>
      <w:numFmt w:val="bullet"/>
      <w:lvlText w:val=" "/>
      <w:lvlJc w:val="left"/>
      <w:pPr>
        <w:tabs>
          <w:tab w:val="num" w:pos="720"/>
        </w:tabs>
        <w:ind w:left="720" w:hanging="360"/>
      </w:pPr>
      <w:rPr>
        <w:rFonts w:ascii="Calibri" w:hAnsi="Calibri" w:hint="default"/>
      </w:rPr>
    </w:lvl>
    <w:lvl w:ilvl="1" w:tplc="FD706508" w:tentative="1">
      <w:start w:val="1"/>
      <w:numFmt w:val="bullet"/>
      <w:lvlText w:val=" "/>
      <w:lvlJc w:val="left"/>
      <w:pPr>
        <w:tabs>
          <w:tab w:val="num" w:pos="1440"/>
        </w:tabs>
        <w:ind w:left="1440" w:hanging="360"/>
      </w:pPr>
      <w:rPr>
        <w:rFonts w:ascii="Calibri" w:hAnsi="Calibri" w:hint="default"/>
      </w:rPr>
    </w:lvl>
    <w:lvl w:ilvl="2" w:tplc="663C65C2" w:tentative="1">
      <w:start w:val="1"/>
      <w:numFmt w:val="bullet"/>
      <w:lvlText w:val=" "/>
      <w:lvlJc w:val="left"/>
      <w:pPr>
        <w:tabs>
          <w:tab w:val="num" w:pos="2160"/>
        </w:tabs>
        <w:ind w:left="2160" w:hanging="360"/>
      </w:pPr>
      <w:rPr>
        <w:rFonts w:ascii="Calibri" w:hAnsi="Calibri" w:hint="default"/>
      </w:rPr>
    </w:lvl>
    <w:lvl w:ilvl="3" w:tplc="34A2B4A2" w:tentative="1">
      <w:start w:val="1"/>
      <w:numFmt w:val="bullet"/>
      <w:lvlText w:val=" "/>
      <w:lvlJc w:val="left"/>
      <w:pPr>
        <w:tabs>
          <w:tab w:val="num" w:pos="2880"/>
        </w:tabs>
        <w:ind w:left="2880" w:hanging="360"/>
      </w:pPr>
      <w:rPr>
        <w:rFonts w:ascii="Calibri" w:hAnsi="Calibri" w:hint="default"/>
      </w:rPr>
    </w:lvl>
    <w:lvl w:ilvl="4" w:tplc="3B9E6A78" w:tentative="1">
      <w:start w:val="1"/>
      <w:numFmt w:val="bullet"/>
      <w:lvlText w:val=" "/>
      <w:lvlJc w:val="left"/>
      <w:pPr>
        <w:tabs>
          <w:tab w:val="num" w:pos="3600"/>
        </w:tabs>
        <w:ind w:left="3600" w:hanging="360"/>
      </w:pPr>
      <w:rPr>
        <w:rFonts w:ascii="Calibri" w:hAnsi="Calibri" w:hint="default"/>
      </w:rPr>
    </w:lvl>
    <w:lvl w:ilvl="5" w:tplc="F894E240" w:tentative="1">
      <w:start w:val="1"/>
      <w:numFmt w:val="bullet"/>
      <w:lvlText w:val=" "/>
      <w:lvlJc w:val="left"/>
      <w:pPr>
        <w:tabs>
          <w:tab w:val="num" w:pos="4320"/>
        </w:tabs>
        <w:ind w:left="4320" w:hanging="360"/>
      </w:pPr>
      <w:rPr>
        <w:rFonts w:ascii="Calibri" w:hAnsi="Calibri" w:hint="default"/>
      </w:rPr>
    </w:lvl>
    <w:lvl w:ilvl="6" w:tplc="30EA1070" w:tentative="1">
      <w:start w:val="1"/>
      <w:numFmt w:val="bullet"/>
      <w:lvlText w:val=" "/>
      <w:lvlJc w:val="left"/>
      <w:pPr>
        <w:tabs>
          <w:tab w:val="num" w:pos="5040"/>
        </w:tabs>
        <w:ind w:left="5040" w:hanging="360"/>
      </w:pPr>
      <w:rPr>
        <w:rFonts w:ascii="Calibri" w:hAnsi="Calibri" w:hint="default"/>
      </w:rPr>
    </w:lvl>
    <w:lvl w:ilvl="7" w:tplc="D8E440E2" w:tentative="1">
      <w:start w:val="1"/>
      <w:numFmt w:val="bullet"/>
      <w:lvlText w:val=" "/>
      <w:lvlJc w:val="left"/>
      <w:pPr>
        <w:tabs>
          <w:tab w:val="num" w:pos="5760"/>
        </w:tabs>
        <w:ind w:left="5760" w:hanging="360"/>
      </w:pPr>
      <w:rPr>
        <w:rFonts w:ascii="Calibri" w:hAnsi="Calibri" w:hint="default"/>
      </w:rPr>
    </w:lvl>
    <w:lvl w:ilvl="8" w:tplc="AF4A3D9C"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5930504"/>
    <w:multiLevelType w:val="hybridMultilevel"/>
    <w:tmpl w:val="A7864E72"/>
    <w:lvl w:ilvl="0" w:tplc="E4DEB92E">
      <w:start w:val="1"/>
      <w:numFmt w:val="decimal"/>
      <w:lvlText w:val="%1."/>
      <w:lvlJc w:val="left"/>
      <w:pPr>
        <w:ind w:left="720" w:hanging="360"/>
      </w:pPr>
      <w:rPr>
        <w:rFonts w:eastAsiaTheme="minorEastAsia"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5C2D68"/>
    <w:multiLevelType w:val="hybridMultilevel"/>
    <w:tmpl w:val="C7A6C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03BFE"/>
    <w:multiLevelType w:val="hybridMultilevel"/>
    <w:tmpl w:val="91BA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B4793"/>
    <w:multiLevelType w:val="hybridMultilevel"/>
    <w:tmpl w:val="1310D0C6"/>
    <w:lvl w:ilvl="0" w:tplc="B79C5712">
      <w:start w:val="1"/>
      <w:numFmt w:val="lowerLetter"/>
      <w:lvlText w:val="(%1)"/>
      <w:lvlJc w:val="left"/>
      <w:pPr>
        <w:tabs>
          <w:tab w:val="num" w:pos="720"/>
        </w:tabs>
        <w:ind w:left="720" w:hanging="360"/>
      </w:pPr>
    </w:lvl>
    <w:lvl w:ilvl="1" w:tplc="B0E0FBE2" w:tentative="1">
      <w:start w:val="1"/>
      <w:numFmt w:val="lowerLetter"/>
      <w:lvlText w:val="(%2)"/>
      <w:lvlJc w:val="left"/>
      <w:pPr>
        <w:tabs>
          <w:tab w:val="num" w:pos="1440"/>
        </w:tabs>
        <w:ind w:left="1440" w:hanging="360"/>
      </w:pPr>
    </w:lvl>
    <w:lvl w:ilvl="2" w:tplc="BAF4DD60" w:tentative="1">
      <w:start w:val="1"/>
      <w:numFmt w:val="lowerLetter"/>
      <w:lvlText w:val="(%3)"/>
      <w:lvlJc w:val="left"/>
      <w:pPr>
        <w:tabs>
          <w:tab w:val="num" w:pos="2160"/>
        </w:tabs>
        <w:ind w:left="2160" w:hanging="360"/>
      </w:pPr>
    </w:lvl>
    <w:lvl w:ilvl="3" w:tplc="477EFE3C" w:tentative="1">
      <w:start w:val="1"/>
      <w:numFmt w:val="lowerLetter"/>
      <w:lvlText w:val="(%4)"/>
      <w:lvlJc w:val="left"/>
      <w:pPr>
        <w:tabs>
          <w:tab w:val="num" w:pos="2880"/>
        </w:tabs>
        <w:ind w:left="2880" w:hanging="360"/>
      </w:pPr>
    </w:lvl>
    <w:lvl w:ilvl="4" w:tplc="DCCCFD46" w:tentative="1">
      <w:start w:val="1"/>
      <w:numFmt w:val="lowerLetter"/>
      <w:lvlText w:val="(%5)"/>
      <w:lvlJc w:val="left"/>
      <w:pPr>
        <w:tabs>
          <w:tab w:val="num" w:pos="3600"/>
        </w:tabs>
        <w:ind w:left="3600" w:hanging="360"/>
      </w:pPr>
    </w:lvl>
    <w:lvl w:ilvl="5" w:tplc="FA2046C2" w:tentative="1">
      <w:start w:val="1"/>
      <w:numFmt w:val="lowerLetter"/>
      <w:lvlText w:val="(%6)"/>
      <w:lvlJc w:val="left"/>
      <w:pPr>
        <w:tabs>
          <w:tab w:val="num" w:pos="4320"/>
        </w:tabs>
        <w:ind w:left="4320" w:hanging="360"/>
      </w:pPr>
    </w:lvl>
    <w:lvl w:ilvl="6" w:tplc="E4B81190" w:tentative="1">
      <w:start w:val="1"/>
      <w:numFmt w:val="lowerLetter"/>
      <w:lvlText w:val="(%7)"/>
      <w:lvlJc w:val="left"/>
      <w:pPr>
        <w:tabs>
          <w:tab w:val="num" w:pos="5040"/>
        </w:tabs>
        <w:ind w:left="5040" w:hanging="360"/>
      </w:pPr>
    </w:lvl>
    <w:lvl w:ilvl="7" w:tplc="0B728C28" w:tentative="1">
      <w:start w:val="1"/>
      <w:numFmt w:val="lowerLetter"/>
      <w:lvlText w:val="(%8)"/>
      <w:lvlJc w:val="left"/>
      <w:pPr>
        <w:tabs>
          <w:tab w:val="num" w:pos="5760"/>
        </w:tabs>
        <w:ind w:left="5760" w:hanging="360"/>
      </w:pPr>
    </w:lvl>
    <w:lvl w:ilvl="8" w:tplc="6B7AA10C" w:tentative="1">
      <w:start w:val="1"/>
      <w:numFmt w:val="lowerLetter"/>
      <w:lvlText w:val="(%9)"/>
      <w:lvlJc w:val="left"/>
      <w:pPr>
        <w:tabs>
          <w:tab w:val="num" w:pos="6480"/>
        </w:tabs>
        <w:ind w:left="6480" w:hanging="360"/>
      </w:pPr>
    </w:lvl>
  </w:abstractNum>
  <w:abstractNum w:abstractNumId="7" w15:restartNumberingAfterBreak="0">
    <w:nsid w:val="6B1B3927"/>
    <w:multiLevelType w:val="hybridMultilevel"/>
    <w:tmpl w:val="8DE29E9A"/>
    <w:lvl w:ilvl="0" w:tplc="E4DEB92E">
      <w:start w:val="1"/>
      <w:numFmt w:val="decimal"/>
      <w:lvlText w:val="%1."/>
      <w:lvlJc w:val="left"/>
      <w:pPr>
        <w:ind w:left="720" w:hanging="360"/>
      </w:pPr>
      <w:rPr>
        <w:rFonts w:eastAsiaTheme="minorEastAsia"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263B4E"/>
    <w:multiLevelType w:val="hybridMultilevel"/>
    <w:tmpl w:val="C1A09434"/>
    <w:lvl w:ilvl="0" w:tplc="3068946A">
      <w:start w:val="1"/>
      <w:numFmt w:val="lowerLetter"/>
      <w:lvlText w:val="%1."/>
      <w:lvlJc w:val="left"/>
      <w:pPr>
        <w:tabs>
          <w:tab w:val="num" w:pos="720"/>
        </w:tabs>
        <w:ind w:left="720" w:hanging="360"/>
      </w:pPr>
    </w:lvl>
    <w:lvl w:ilvl="1" w:tplc="0F5E01C4" w:tentative="1">
      <w:start w:val="1"/>
      <w:numFmt w:val="lowerLetter"/>
      <w:lvlText w:val="%2."/>
      <w:lvlJc w:val="left"/>
      <w:pPr>
        <w:tabs>
          <w:tab w:val="num" w:pos="1440"/>
        </w:tabs>
        <w:ind w:left="1440" w:hanging="360"/>
      </w:pPr>
    </w:lvl>
    <w:lvl w:ilvl="2" w:tplc="3196D8E4" w:tentative="1">
      <w:start w:val="1"/>
      <w:numFmt w:val="lowerLetter"/>
      <w:lvlText w:val="%3."/>
      <w:lvlJc w:val="left"/>
      <w:pPr>
        <w:tabs>
          <w:tab w:val="num" w:pos="2160"/>
        </w:tabs>
        <w:ind w:left="2160" w:hanging="360"/>
      </w:pPr>
    </w:lvl>
    <w:lvl w:ilvl="3" w:tplc="389873F6" w:tentative="1">
      <w:start w:val="1"/>
      <w:numFmt w:val="lowerLetter"/>
      <w:lvlText w:val="%4."/>
      <w:lvlJc w:val="left"/>
      <w:pPr>
        <w:tabs>
          <w:tab w:val="num" w:pos="2880"/>
        </w:tabs>
        <w:ind w:left="2880" w:hanging="360"/>
      </w:pPr>
    </w:lvl>
    <w:lvl w:ilvl="4" w:tplc="47B2EB4A" w:tentative="1">
      <w:start w:val="1"/>
      <w:numFmt w:val="lowerLetter"/>
      <w:lvlText w:val="%5."/>
      <w:lvlJc w:val="left"/>
      <w:pPr>
        <w:tabs>
          <w:tab w:val="num" w:pos="3600"/>
        </w:tabs>
        <w:ind w:left="3600" w:hanging="360"/>
      </w:pPr>
    </w:lvl>
    <w:lvl w:ilvl="5" w:tplc="2F6C8722" w:tentative="1">
      <w:start w:val="1"/>
      <w:numFmt w:val="lowerLetter"/>
      <w:lvlText w:val="%6."/>
      <w:lvlJc w:val="left"/>
      <w:pPr>
        <w:tabs>
          <w:tab w:val="num" w:pos="4320"/>
        </w:tabs>
        <w:ind w:left="4320" w:hanging="360"/>
      </w:pPr>
    </w:lvl>
    <w:lvl w:ilvl="6" w:tplc="CD4450C2" w:tentative="1">
      <w:start w:val="1"/>
      <w:numFmt w:val="lowerLetter"/>
      <w:lvlText w:val="%7."/>
      <w:lvlJc w:val="left"/>
      <w:pPr>
        <w:tabs>
          <w:tab w:val="num" w:pos="5040"/>
        </w:tabs>
        <w:ind w:left="5040" w:hanging="360"/>
      </w:pPr>
    </w:lvl>
    <w:lvl w:ilvl="7" w:tplc="A8881C16" w:tentative="1">
      <w:start w:val="1"/>
      <w:numFmt w:val="lowerLetter"/>
      <w:lvlText w:val="%8."/>
      <w:lvlJc w:val="left"/>
      <w:pPr>
        <w:tabs>
          <w:tab w:val="num" w:pos="5760"/>
        </w:tabs>
        <w:ind w:left="5760" w:hanging="360"/>
      </w:pPr>
    </w:lvl>
    <w:lvl w:ilvl="8" w:tplc="EF3EC102" w:tentative="1">
      <w:start w:val="1"/>
      <w:numFmt w:val="lowerLetter"/>
      <w:lvlText w:val="%9."/>
      <w:lvlJc w:val="left"/>
      <w:pPr>
        <w:tabs>
          <w:tab w:val="num" w:pos="6480"/>
        </w:tabs>
        <w:ind w:left="6480" w:hanging="360"/>
      </w:pPr>
    </w:lvl>
  </w:abstractNum>
  <w:abstractNum w:abstractNumId="9" w15:restartNumberingAfterBreak="0">
    <w:nsid w:val="77CD4E4E"/>
    <w:multiLevelType w:val="hybridMultilevel"/>
    <w:tmpl w:val="21C61570"/>
    <w:lvl w:ilvl="0" w:tplc="56E85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D16862"/>
    <w:multiLevelType w:val="hybridMultilevel"/>
    <w:tmpl w:val="B05C4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AC3FF4"/>
    <w:multiLevelType w:val="hybridMultilevel"/>
    <w:tmpl w:val="52B0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97E42"/>
    <w:multiLevelType w:val="hybridMultilevel"/>
    <w:tmpl w:val="8DCAF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2"/>
  </w:num>
  <w:num w:numId="4">
    <w:abstractNumId w:val="1"/>
  </w:num>
  <w:num w:numId="5">
    <w:abstractNumId w:val="0"/>
  </w:num>
  <w:num w:numId="6">
    <w:abstractNumId w:val="3"/>
  </w:num>
  <w:num w:numId="7">
    <w:abstractNumId w:val="11"/>
  </w:num>
  <w:num w:numId="8">
    <w:abstractNumId w:val="7"/>
  </w:num>
  <w:num w:numId="9">
    <w:abstractNumId w:val="9"/>
  </w:num>
  <w:num w:numId="10">
    <w:abstractNumId w:val="10"/>
  </w:num>
  <w:num w:numId="11">
    <w:abstractNumId w:val="4"/>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858"/>
    <w:rsid w:val="00032B37"/>
    <w:rsid w:val="000C3E95"/>
    <w:rsid w:val="001E2646"/>
    <w:rsid w:val="00217C4E"/>
    <w:rsid w:val="00240923"/>
    <w:rsid w:val="003226B1"/>
    <w:rsid w:val="003235EE"/>
    <w:rsid w:val="003771E0"/>
    <w:rsid w:val="00382495"/>
    <w:rsid w:val="00433ACB"/>
    <w:rsid w:val="004816BF"/>
    <w:rsid w:val="004D5742"/>
    <w:rsid w:val="00581740"/>
    <w:rsid w:val="00611B01"/>
    <w:rsid w:val="00686715"/>
    <w:rsid w:val="006A5712"/>
    <w:rsid w:val="008076F7"/>
    <w:rsid w:val="00813AA9"/>
    <w:rsid w:val="008E0B68"/>
    <w:rsid w:val="00917F94"/>
    <w:rsid w:val="00957536"/>
    <w:rsid w:val="00971B01"/>
    <w:rsid w:val="00A60552"/>
    <w:rsid w:val="00AA7D26"/>
    <w:rsid w:val="00AB3CD5"/>
    <w:rsid w:val="00B22BC4"/>
    <w:rsid w:val="00B25A17"/>
    <w:rsid w:val="00D1016D"/>
    <w:rsid w:val="00D13A88"/>
    <w:rsid w:val="00D85317"/>
    <w:rsid w:val="00DB4B2F"/>
    <w:rsid w:val="00E410AB"/>
    <w:rsid w:val="00E41858"/>
    <w:rsid w:val="00E63981"/>
    <w:rsid w:val="00EB459D"/>
    <w:rsid w:val="00FB2301"/>
    <w:rsid w:val="00FC7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5:chartTrackingRefBased/>
  <w15:docId w15:val="{5BD25CD7-9D3C-486C-A60F-F48CDBC06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85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418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4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B2F"/>
  </w:style>
  <w:style w:type="paragraph" w:styleId="Footer">
    <w:name w:val="footer"/>
    <w:basedOn w:val="Normal"/>
    <w:link w:val="FooterChar"/>
    <w:uiPriority w:val="99"/>
    <w:unhideWhenUsed/>
    <w:rsid w:val="00DB4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B2F"/>
  </w:style>
  <w:style w:type="table" w:styleId="TableGrid">
    <w:name w:val="Table Grid"/>
    <w:basedOn w:val="TableNormal"/>
    <w:uiPriority w:val="39"/>
    <w:rsid w:val="00217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4236855">
      <w:bodyDiv w:val="1"/>
      <w:marLeft w:val="0"/>
      <w:marRight w:val="0"/>
      <w:marTop w:val="0"/>
      <w:marBottom w:val="0"/>
      <w:divBdr>
        <w:top w:val="none" w:sz="0" w:space="0" w:color="auto"/>
        <w:left w:val="none" w:sz="0" w:space="0" w:color="auto"/>
        <w:bottom w:val="none" w:sz="0" w:space="0" w:color="auto"/>
        <w:right w:val="none" w:sz="0" w:space="0" w:color="auto"/>
      </w:divBdr>
      <w:divsChild>
        <w:div w:id="353502768">
          <w:marLeft w:val="806"/>
          <w:marRight w:val="0"/>
          <w:marTop w:val="0"/>
          <w:marBottom w:val="0"/>
          <w:divBdr>
            <w:top w:val="none" w:sz="0" w:space="0" w:color="auto"/>
            <w:left w:val="none" w:sz="0" w:space="0" w:color="auto"/>
            <w:bottom w:val="none" w:sz="0" w:space="0" w:color="auto"/>
            <w:right w:val="none" w:sz="0" w:space="0" w:color="auto"/>
          </w:divBdr>
        </w:div>
      </w:divsChild>
    </w:div>
    <w:div w:id="1823961801">
      <w:bodyDiv w:val="1"/>
      <w:marLeft w:val="0"/>
      <w:marRight w:val="0"/>
      <w:marTop w:val="0"/>
      <w:marBottom w:val="0"/>
      <w:divBdr>
        <w:top w:val="none" w:sz="0" w:space="0" w:color="auto"/>
        <w:left w:val="none" w:sz="0" w:space="0" w:color="auto"/>
        <w:bottom w:val="none" w:sz="0" w:space="0" w:color="auto"/>
        <w:right w:val="none" w:sz="0" w:space="0" w:color="auto"/>
      </w:divBdr>
    </w:div>
    <w:div w:id="2050645597">
      <w:bodyDiv w:val="1"/>
      <w:marLeft w:val="0"/>
      <w:marRight w:val="0"/>
      <w:marTop w:val="0"/>
      <w:marBottom w:val="0"/>
      <w:divBdr>
        <w:top w:val="none" w:sz="0" w:space="0" w:color="auto"/>
        <w:left w:val="none" w:sz="0" w:space="0" w:color="auto"/>
        <w:bottom w:val="none" w:sz="0" w:space="0" w:color="auto"/>
        <w:right w:val="none" w:sz="0" w:space="0" w:color="auto"/>
      </w:divBdr>
      <w:divsChild>
        <w:div w:id="18397843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800</Words>
  <Characters>4560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Ellis,Peter swp3620</dc:creator>
  <cp:keywords/>
  <dc:description/>
  <cp:lastModifiedBy>Jones,Sarah swp5354</cp:lastModifiedBy>
  <cp:revision>3</cp:revision>
  <dcterms:created xsi:type="dcterms:W3CDTF">2018-12-19T13:14:00Z</dcterms:created>
  <dcterms:modified xsi:type="dcterms:W3CDTF">2019-01-25T08:32:00Z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e079084f-e6bd-41cc-9b2d-f593877485ad</vt:lpwstr>
  </property>
  <property fmtid="{D5CDD505-2E9C-101B-9397-08002B2CF9AE}" pid="3" name="Classification">
    <vt:lpwstr>OFFICIAL</vt:lpwstr>
  </property>
  <property fmtid="{D5CDD505-2E9C-101B-9397-08002B2CF9AE}" pid="4" name="Visibility">
    <vt:lpwstr>NOT VISIBLE</vt:lpwstr>
  </property>
</Properties>
</file>