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Explain the advantages and disadvantages of Magistrates in the exercise of justice</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Magistrates, or Justices of the Peace, are invaluable in our legal system; with around 12,000 in England and Wales.  A magistrate is a member of the public, from all walks of life, volunteering for at least 13 days of the year, presiding over family, youth, or criminal cases within local communities, and makes up 85% of the UK judiciary system. Working as a group of three, a ‘bench’, each contributes equally to decisions made; there are two ‘wingers’ and the Presiding Judge with special training acting as chair and speaking on their behalf. Magistrates are supported by a legal advisor that ensures the law is kept and legal procedures/sentencing guidelines are followed. They are unique as they are the only lay judges worldwide who have the power to send a person to prison. </w:t>
      </w:r>
    </w:p>
    <w:p w:rsidR="00000000" w:rsidDel="00000000" w:rsidP="00000000" w:rsidRDefault="00000000" w:rsidRPr="00000000" w14:paraId="00000004">
      <w:pPr>
        <w:rPr>
          <w:b w:val="1"/>
          <w:sz w:val="24"/>
          <w:szCs w:val="24"/>
          <w:u w:val="single"/>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Magistrates are an important part of the judiciary system that represent the communities they serve and so can hand out sentences quickly and fairly.</w:t>
      </w:r>
    </w:p>
    <w:p w:rsidR="00000000" w:rsidDel="00000000" w:rsidP="00000000" w:rsidRDefault="00000000" w:rsidRPr="00000000" w14:paraId="00000006">
      <w:pPr>
        <w:rPr>
          <w:b w:val="1"/>
          <w:sz w:val="24"/>
          <w:szCs w:val="24"/>
          <w:u w:val="single"/>
        </w:rPr>
      </w:pPr>
      <w:r w:rsidDel="00000000" w:rsidR="00000000" w:rsidRPr="00000000">
        <w:rPr>
          <w:rtl w:val="0"/>
        </w:rPr>
      </w:r>
    </w:p>
    <w:p w:rsidR="00000000" w:rsidDel="00000000" w:rsidP="00000000" w:rsidRDefault="00000000" w:rsidRPr="00000000" w14:paraId="00000007">
      <w:pPr>
        <w:rPr>
          <w:sz w:val="24"/>
          <w:szCs w:val="24"/>
          <w:highlight w:val="magenta"/>
        </w:rPr>
      </w:pPr>
      <w:r w:rsidDel="00000000" w:rsidR="00000000" w:rsidRPr="00000000">
        <w:rPr>
          <w:sz w:val="24"/>
          <w:szCs w:val="24"/>
          <w:rtl w:val="0"/>
        </w:rPr>
        <w:t xml:space="preserve">Their origins are in Anglo-Saxon times, developing until the more organised policing system of the late 1800s ( Robert Peel’s Principles/work of Henry and John Fielding) showed a need for a more robust court system. The most famous Magistrate court, 1740-2006, was in Bow Street, where Sir Thomas de Veil, sat at his home as the first Magistrate. 1919 saw the first women becoming Magistrates; followed by the development of the Magistrates Association and special juvenile courts (Act of 1933). ‘</w:t>
      </w:r>
      <w:r w:rsidDel="00000000" w:rsidR="00000000" w:rsidRPr="00000000">
        <w:rPr>
          <w:sz w:val="24"/>
          <w:szCs w:val="24"/>
          <w:rtl w:val="0"/>
        </w:rPr>
        <w:t xml:space="preserve">The Magistrates’ Court Act 1952’ was replaced by the ‘Summary Jurisdiction Act 1879’ (</w:t>
      </w:r>
      <w:r w:rsidDel="00000000" w:rsidR="00000000" w:rsidRPr="00000000">
        <w:rPr>
          <w:i w:val="1"/>
          <w:sz w:val="24"/>
          <w:szCs w:val="24"/>
          <w:rtl w:val="0"/>
        </w:rPr>
        <w:t xml:space="preserve">School of Advanced Study, 2011, page 4</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this meant that a person was now innocent until proven guilty as opposed to guilty unless they could prove they were innocent. </w:t>
      </w:r>
      <w:r w:rsidDel="00000000" w:rsidR="00000000" w:rsidRPr="00000000">
        <w:rPr>
          <w:rtl w:val="0"/>
        </w:rPr>
      </w:r>
    </w:p>
    <w:p w:rsidR="00000000" w:rsidDel="00000000" w:rsidP="00000000" w:rsidRDefault="00000000" w:rsidRPr="00000000" w14:paraId="00000008">
      <w:pPr>
        <w:rPr>
          <w:sz w:val="24"/>
          <w:szCs w:val="24"/>
          <w:highlight w:val="magenta"/>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Magistrates preside over criminal, youth, and family cases; listen to preliminary hearings and carry out trials for either way offences.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Every criminal case starts in a magistrates court.  If it is considered a serious criminal case, such as rape, murder, and robbery it’s passed on straight to Crown Court. With cases of minor assault; motoring offenses, theft, and handling stolen goods the magistrates will deal with it.  A magistrate will decide if a defendant is kept in custody, let out on bail (normally with conditions attached), pays a fine, does community service, or goes to prison for up to 12 months.</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Specially trained Magistrates deal with 10 to 17-year-olds in less formal youth courts; if under 16 then they will be accompanied by a parent/guardian; the public cannot enter the court or details released to the press.  During the hearing, they will be supported by the Youth Offending Team and not the Probationary Service. A youth court will consider cases concerning ASB, drugs, knife crime, or theft and burglary.  If found guilty sentencing follows strict guidelines: conditional discharges, CBO, referrals, Youth Rehabilitation Order, detention (max 2 years), training, bail, and remand. As with criminal courts, serious offenses are passed to Crown Court. (</w:t>
      </w:r>
      <w:r w:rsidDel="00000000" w:rsidR="00000000" w:rsidRPr="00000000">
        <w:rPr>
          <w:i w:val="1"/>
          <w:sz w:val="24"/>
          <w:szCs w:val="24"/>
          <w:rtl w:val="0"/>
        </w:rPr>
        <w:t xml:space="preserve">Sentencing Council 2017</w:t>
      </w:r>
      <w:r w:rsidDel="00000000" w:rsidR="00000000" w:rsidRPr="00000000">
        <w:rPr>
          <w:sz w:val="24"/>
          <w:szCs w:val="24"/>
          <w:rtl w:val="0"/>
        </w:rPr>
        <w:t xml:space="preserve">).</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A magistrate within a family court hears cases related to child adoption, placement in care, access arrangements, and child maintenance or makes court orders to prevent domestic abuse; an important role as it can have an effect on a child's and family's future life.</w:t>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sz w:val="24"/>
          <w:szCs w:val="24"/>
          <w:highlight w:val="white"/>
        </w:rPr>
      </w:pPr>
      <w:r w:rsidDel="00000000" w:rsidR="00000000" w:rsidRPr="00000000">
        <w:rPr>
          <w:sz w:val="24"/>
          <w:szCs w:val="24"/>
          <w:rtl w:val="0"/>
        </w:rPr>
        <w:t xml:space="preserve">Over half the Magistrates courts in England and Wales closed between 2010-2019; new technology was brought in to support online hearings, but this is not always a good thing as many cases still need a face-to-face hearing, it has also meant many users have to travel further which brings in barriers.  According to the National Audit Office, a further 77 closures are planned by 2025-6, worsening the situation, especially for service users who are in rural areas, have financial, transport, or mobility difficulties as well as childcare responsibilities, run a business, or need an interpreter. These issues, along with increased confusion about where to go, a reduction in the reputation of the law, having a magistrate who does not understand local issues, and possible intimidation have all been reported to the </w:t>
      </w:r>
      <w:r w:rsidDel="00000000" w:rsidR="00000000" w:rsidRPr="00000000">
        <w:rPr>
          <w:sz w:val="24"/>
          <w:szCs w:val="24"/>
          <w:highlight w:val="white"/>
          <w:rtl w:val="0"/>
        </w:rPr>
        <w:t xml:space="preserve">HM Courts and Tribunals Service (HMCTS). However, the Magistrates Association, March 2018, says that the benchmark of nearly all service users being able to attend, within a day, etc is too open to interpretation and is a backward step.  They support the 90% of users set down by the Justice Select Committee which says service users have a right to attend court if they want to and not be forced to take part remotely, described as being the “most fundamental of rights” according to Sir Ernest Ryder in a speech to Keele University.  In 2021 Lord Chancellor Robert Buckland announced the removal of the spending cap so Crown Court judges can work more days, a recruitment drive, and an increase of the retirement age to 75 years old; moves welcomed by </w:t>
      </w:r>
      <w:r w:rsidDel="00000000" w:rsidR="00000000" w:rsidRPr="00000000">
        <w:rPr>
          <w:sz w:val="24"/>
          <w:szCs w:val="24"/>
          <w:highlight w:val="white"/>
          <w:rtl w:val="0"/>
        </w:rPr>
        <w:t xml:space="preserve">Law Society president I. Stephanie Boyce</w:t>
      </w:r>
      <w:r w:rsidDel="00000000" w:rsidR="00000000" w:rsidRPr="00000000">
        <w:rPr>
          <w:sz w:val="24"/>
          <w:szCs w:val="24"/>
          <w:highlight w:val="white"/>
          <w:rtl w:val="0"/>
        </w:rPr>
        <w:t xml:space="preserve">.  </w:t>
      </w:r>
    </w:p>
    <w:p w:rsidR="00000000" w:rsidDel="00000000" w:rsidP="00000000" w:rsidRDefault="00000000" w:rsidRPr="00000000" w14:paraId="00000012">
      <w:pP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No formal qualifications or experience are needed due to on-the-job training; they will need to be 18-75 years old. Qualities needed include: being reliable and an upstanding member of the community; being aware of local and national social issues to have empathy with the difficulties faced by individuals in the community; being mature and understanding the need to look logically at cases to reach a fair conclusion; being able to communicate clearly and understand documentation. Serious or several minor offences convictions; mental health issues, a driving ban, and being declared bankrupt will prevent someone from being a magistrate.</w:t>
      </w:r>
    </w:p>
    <w:p w:rsidR="00000000" w:rsidDel="00000000" w:rsidP="00000000" w:rsidRDefault="00000000" w:rsidRPr="00000000" w14:paraId="00000014">
      <w:pPr>
        <w:rPr>
          <w:sz w:val="24"/>
          <w:szCs w:val="24"/>
          <w:highlight w:val="white"/>
        </w:rPr>
      </w:pPr>
      <w:r w:rsidDel="00000000" w:rsidR="00000000" w:rsidRPr="00000000">
        <w:rPr>
          <w:rtl w:val="0"/>
        </w:rPr>
      </w:r>
    </w:p>
    <w:p w:rsidR="00000000" w:rsidDel="00000000" w:rsidP="00000000" w:rsidRDefault="00000000" w:rsidRPr="00000000" w14:paraId="00000015">
      <w:pPr>
        <w:rPr>
          <w:sz w:val="24"/>
          <w:szCs w:val="24"/>
          <w:highlight w:val="white"/>
        </w:rPr>
      </w:pPr>
      <w:r w:rsidDel="00000000" w:rsidR="00000000" w:rsidRPr="00000000">
        <w:rPr>
          <w:sz w:val="24"/>
          <w:szCs w:val="24"/>
          <w:highlight w:val="white"/>
          <w:rtl w:val="0"/>
        </w:rPr>
        <w:t xml:space="preserve">Magistrates hear a</w:t>
      </w:r>
      <w:r w:rsidDel="00000000" w:rsidR="00000000" w:rsidRPr="00000000">
        <w:rPr>
          <w:sz w:val="24"/>
          <w:szCs w:val="24"/>
          <w:highlight w:val="white"/>
          <w:rtl w:val="0"/>
        </w:rPr>
        <w:t xml:space="preserve"> range of cases and hand out different sentences, custodial sentences are limited to 12 months. Waiting time for trial is shorter than for Crown Court and proceedings are less stressful to the defendant.  Magistrates live within the community, so have a good local knowledge of the people and issues; they represent the community with ethnic minorities and women playing a key role in the system.  Magistrates rely on life experience and empathy which increases public confidence in their role.  Magistrates do not need specific training but without them, an extra 100 judges would be needed, each judge is paid £90,000 so an extra £100 million would be needed in funding.</w:t>
      </w:r>
    </w:p>
    <w:p w:rsidR="00000000" w:rsidDel="00000000" w:rsidP="00000000" w:rsidRDefault="00000000" w:rsidRPr="00000000" w14:paraId="00000016">
      <w:pPr>
        <w:rPr>
          <w:sz w:val="24"/>
          <w:szCs w:val="24"/>
          <w:u w:val="single"/>
          <w:shd w:fill="f9f9f9" w:val="clear"/>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M</w:t>
      </w:r>
      <w:r w:rsidDel="00000000" w:rsidR="00000000" w:rsidRPr="00000000">
        <w:rPr>
          <w:sz w:val="24"/>
          <w:szCs w:val="24"/>
          <w:rtl w:val="0"/>
        </w:rPr>
        <w:t xml:space="preserve">agistrates are represented by a cross-section of society but there is a bias towards middle-class, middle-aged white (most defendants are under 25) professional males, this is not reflective of the majority of defendants and can have a negative impact on people's faith in the system and their belief that they are treated fairly. Becoming case-hardened can result in unfairness and harsh sentencing as each case is treated the same and not on unique qualities. Being untrained, easily swayed and probably knowing the local police can increase the level of bias in cases as well. There is the risk that cases that are referred to a Magistrate actually need to be heard in a Crown Court, which can increase time; also there is the danger that cases are too complex to be understood by a normal person. Due to only working 26 half days a year, they may forget correct sentencing which can lead to sentencing inconsistencies. </w:t>
      </w:r>
    </w:p>
    <w:p w:rsidR="00000000" w:rsidDel="00000000" w:rsidP="00000000" w:rsidRDefault="00000000" w:rsidRPr="00000000" w14:paraId="00000018">
      <w:pPr>
        <w:rPr>
          <w:sz w:val="24"/>
          <w:szCs w:val="24"/>
          <w:u w:val="single"/>
          <w:shd w:fill="f9f9f9" w:val="clear"/>
        </w:rPr>
      </w:pPr>
      <w:r w:rsidDel="00000000" w:rsidR="00000000" w:rsidRPr="00000000">
        <w:rPr>
          <w:sz w:val="24"/>
          <w:szCs w:val="24"/>
          <w:u w:val="single"/>
          <w:shd w:fill="f9f9f9" w:val="clear"/>
          <w:rtl w:val="0"/>
        </w:rPr>
        <w:t xml:space="preserve"> </w:t>
      </w:r>
    </w:p>
    <w:p w:rsidR="00000000" w:rsidDel="00000000" w:rsidP="00000000" w:rsidRDefault="00000000" w:rsidRPr="00000000" w14:paraId="00000019">
      <w:pPr>
        <w:rPr>
          <w:sz w:val="24"/>
          <w:szCs w:val="24"/>
          <w:highlight w:val="white"/>
        </w:rPr>
      </w:pPr>
      <w:r w:rsidDel="00000000" w:rsidR="00000000" w:rsidRPr="00000000">
        <w:rPr>
          <w:sz w:val="24"/>
          <w:szCs w:val="24"/>
          <w:rtl w:val="0"/>
        </w:rPr>
        <w:t xml:space="preserve">Courts have changed considerably since 2010 with the justice system seeing a substantial program of reform, focusing less on the need for defendants to be present at certain hearings; leading to extensive court closures, sales of buildings, and the relocation of services. Reforms have seen 51% of courts closed across 151 </w:t>
      </w:r>
      <w:r w:rsidDel="00000000" w:rsidR="00000000" w:rsidRPr="00000000">
        <w:rPr>
          <w:sz w:val="24"/>
          <w:szCs w:val="24"/>
          <w:highlight w:val="white"/>
          <w:rtl w:val="0"/>
        </w:rPr>
        <w:t xml:space="preserve">constituencies, 22 in Wales, their sale releasing £223 million into the public purse. The result of these reforms is that as of 9th February 2023, according to Statista, there has been a considerable increase in the number of outstanding cases waiting to be heard. This ‘controversial Ministry of Justice efficiency exercise’ (</w:t>
      </w:r>
      <w:r w:rsidDel="00000000" w:rsidR="00000000" w:rsidRPr="00000000">
        <w:rPr>
          <w:i w:val="1"/>
          <w:sz w:val="24"/>
          <w:szCs w:val="24"/>
          <w:highlight w:val="white"/>
          <w:rtl w:val="0"/>
        </w:rPr>
        <w:t xml:space="preserve">Bowcott O, 2019b</w:t>
      </w:r>
      <w:r w:rsidDel="00000000" w:rsidR="00000000" w:rsidRPr="00000000">
        <w:rPr>
          <w:sz w:val="24"/>
          <w:szCs w:val="24"/>
          <w:highlight w:val="white"/>
          <w:rtl w:val="0"/>
        </w:rPr>
        <w:t xml:space="preserve">) is linked to the need to generate an extra £1.2 billion in funding for a ‘digital modernisation programme’ of the service (</w:t>
      </w:r>
      <w:r w:rsidDel="00000000" w:rsidR="00000000" w:rsidRPr="00000000">
        <w:rPr>
          <w:i w:val="1"/>
          <w:sz w:val="24"/>
          <w:szCs w:val="24"/>
          <w:highlight w:val="white"/>
          <w:rtl w:val="0"/>
        </w:rPr>
        <w:t xml:space="preserve">Clarke D, 2020</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w:t>
      </w:r>
    </w:p>
    <w:p w:rsidR="00000000" w:rsidDel="00000000" w:rsidP="00000000" w:rsidRDefault="00000000" w:rsidRPr="00000000" w14:paraId="0000001A">
      <w:pPr>
        <w:rPr>
          <w:sz w:val="24"/>
          <w:szCs w:val="24"/>
          <w:highlight w:val="white"/>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Magistrates courts have adapted to constant change and new challenges over the last 650 years; however, they are still as important in our communities and justice system.  The work carried out has changed, but their importance is still very high; prompting the Home Secretary of 2000, Jack Straw to say</w:t>
      </w:r>
      <w:r w:rsidDel="00000000" w:rsidR="00000000" w:rsidRPr="00000000">
        <w:rPr>
          <w:i w:val="1"/>
          <w:sz w:val="24"/>
          <w:szCs w:val="24"/>
          <w:rtl w:val="0"/>
        </w:rPr>
        <w:t xml:space="preserve"> “We doubt that any suggestion that the role of Justice of the Peace be eliminated or greatly diminished would be widely understood or supported” (</w:t>
      </w:r>
      <w:r w:rsidDel="00000000" w:rsidR="00000000" w:rsidRPr="00000000">
        <w:rPr>
          <w:sz w:val="24"/>
          <w:szCs w:val="24"/>
          <w:rtl w:val="0"/>
        </w:rPr>
        <w:t xml:space="preserve">School of Advanced Study, 2011</w:t>
      </w:r>
      <w:r w:rsidDel="00000000" w:rsidR="00000000" w:rsidRPr="00000000">
        <w:rPr>
          <w:i w:val="1"/>
          <w:sz w:val="24"/>
          <w:szCs w:val="24"/>
          <w:rtl w:val="0"/>
        </w:rPr>
        <w:t xml:space="preserve">), </w:t>
      </w:r>
      <w:r w:rsidDel="00000000" w:rsidR="00000000" w:rsidRPr="00000000">
        <w:rPr>
          <w:sz w:val="24"/>
          <w:szCs w:val="24"/>
          <w:rtl w:val="0"/>
        </w:rPr>
        <w:t xml:space="preserve">suggesting that although their use and how the system is set up is under review and changing greatly, there is still a need for them in society. Financial difficulties and more on-the-spot penalties have seen the closure of many courts leading to reliance on remote hearings; suitable in some instances, it has led to difficulties faced by many. Cases heard and communities represented are also changing, however, the court's importance must be remembered and cases that need to be heard should be given priority. In response to delays and increased costs, Policy Exchange has developed a new vision, ‘Future Courts’; where magistrates operate within local police stations at peak times, form justice hubs (about 6 courts), train magistrates to deal with modern-day issues, and recruit more magistrates. As stated by Alan Lambert JP </w:t>
      </w:r>
      <w:r w:rsidDel="00000000" w:rsidR="00000000" w:rsidRPr="00000000">
        <w:rPr>
          <w:i w:val="1"/>
          <w:sz w:val="24"/>
          <w:szCs w:val="24"/>
          <w:rtl w:val="0"/>
        </w:rPr>
        <w:t xml:space="preserve">(School of Advanced Study, 2011, page 5) </w:t>
      </w:r>
      <w:r w:rsidDel="00000000" w:rsidR="00000000" w:rsidRPr="00000000">
        <w:rPr>
          <w:sz w:val="24"/>
          <w:szCs w:val="24"/>
          <w:rtl w:val="0"/>
        </w:rPr>
        <w:t xml:space="preserve">when talking to the Lord Chief Justice, being a magistrate felt like he was “an endangered species”; the reply was simple and thought-provoking “</w:t>
      </w:r>
      <w:r w:rsidDel="00000000" w:rsidR="00000000" w:rsidRPr="00000000">
        <w:rPr>
          <w:i w:val="1"/>
          <w:sz w:val="24"/>
          <w:szCs w:val="24"/>
          <w:rtl w:val="0"/>
        </w:rPr>
        <w:t xml:space="preserve">Where will they find 30,000 volunteers to deal with 95% of all cases coming before the court, and what is more, do it for nothing?</w:t>
      </w:r>
      <w:r w:rsidDel="00000000" w:rsidR="00000000" w:rsidRPr="00000000">
        <w:rPr>
          <w:sz w:val="24"/>
          <w:szCs w:val="24"/>
          <w:rtl w:val="0"/>
        </w:rPr>
        <w:t xml:space="preserve">” which in my opinion, paves the way for Magistrates to run courts for the next 650 years.</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i w:val="1"/>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spacing w:after="240" w:line="360" w:lineRule="auto"/>
        <w:rPr>
          <w:i w:val="1"/>
          <w:sz w:val="24"/>
          <w:szCs w:val="24"/>
        </w:rPr>
      </w:pPr>
      <w:r w:rsidDel="00000000" w:rsidR="00000000" w:rsidRPr="00000000">
        <w:rPr>
          <w:i w:val="1"/>
          <w:sz w:val="24"/>
          <w:szCs w:val="24"/>
          <w:rtl w:val="0"/>
        </w:rPr>
        <w:t xml:space="preserve">Amyaf21 (2018). Magistrates Court. [online] getrevising.co.uk. Available at: https://getrevising.co.uk/grids/magistrates-court [Accessed 25 Apr. 2023].</w:t>
      </w:r>
    </w:p>
    <w:p w:rsidR="00000000" w:rsidDel="00000000" w:rsidP="00000000" w:rsidRDefault="00000000" w:rsidRPr="00000000" w14:paraId="0000003A">
      <w:pPr>
        <w:spacing w:after="240" w:line="360" w:lineRule="auto"/>
        <w:rPr>
          <w:i w:val="1"/>
          <w:sz w:val="24"/>
          <w:szCs w:val="24"/>
        </w:rPr>
      </w:pPr>
      <w:r w:rsidDel="00000000" w:rsidR="00000000" w:rsidRPr="00000000">
        <w:rPr>
          <w:i w:val="1"/>
          <w:sz w:val="24"/>
          <w:szCs w:val="24"/>
          <w:rtl w:val="0"/>
        </w:rPr>
        <w:t xml:space="preserve">Bowcott, O. and Duncan, P. (2019a). Half of magistrates courts in England and Wales closed since 2010. [online] the Guardian. Available at: https://www.theguardian.com/law/2019/jan/27/half-of-magistrates-courts-in-england-and-wales-closed-since-tories-elected [Accessed 25 Apr. 2023].</w:t>
      </w:r>
    </w:p>
    <w:p w:rsidR="00000000" w:rsidDel="00000000" w:rsidP="00000000" w:rsidRDefault="00000000" w:rsidRPr="00000000" w14:paraId="0000003B">
      <w:pPr>
        <w:spacing w:after="240" w:line="360" w:lineRule="auto"/>
        <w:rPr>
          <w:i w:val="1"/>
          <w:sz w:val="24"/>
          <w:szCs w:val="24"/>
        </w:rPr>
      </w:pPr>
      <w:r w:rsidDel="00000000" w:rsidR="00000000" w:rsidRPr="00000000">
        <w:rPr>
          <w:i w:val="1"/>
          <w:sz w:val="24"/>
          <w:szCs w:val="24"/>
          <w:rtl w:val="0"/>
        </w:rPr>
        <w:t xml:space="preserve">Bowcott, O. and Duncan, P. (2019b). Half of magistrates courts in England and Wales closed since 2010. [online] the Guardian. Available at: https://www.theguardian.com/law/2019/jan/27/half-of-magistrates-courts-in-england-and-wales-closed-since-tories-elected [Accessed 24 Apr. 2023].</w:t>
      </w:r>
    </w:p>
    <w:p w:rsidR="00000000" w:rsidDel="00000000" w:rsidP="00000000" w:rsidRDefault="00000000" w:rsidRPr="00000000" w14:paraId="0000003C">
      <w:pPr>
        <w:spacing w:after="240" w:line="360" w:lineRule="auto"/>
        <w:rPr>
          <w:i w:val="1"/>
          <w:sz w:val="24"/>
          <w:szCs w:val="24"/>
        </w:rPr>
      </w:pPr>
      <w:r w:rsidDel="00000000" w:rsidR="00000000" w:rsidRPr="00000000">
        <w:rPr>
          <w:i w:val="1"/>
          <w:sz w:val="24"/>
          <w:szCs w:val="24"/>
          <w:rtl w:val="0"/>
        </w:rPr>
        <w:t xml:space="preserve">carmineproofreading (2021). Disadvantages of Magistrates in England and Wales. [online] Carmine Proofreading. Available at: https://carmineproofreading.wordpress.com/2021/03/06/disadvantages-of-magistrates-in-england-and-wales/ [Accessed 24 Apr. 2023].</w:t>
      </w:r>
    </w:p>
    <w:p w:rsidR="00000000" w:rsidDel="00000000" w:rsidP="00000000" w:rsidRDefault="00000000" w:rsidRPr="00000000" w14:paraId="0000003D">
      <w:pPr>
        <w:spacing w:after="240" w:line="360" w:lineRule="auto"/>
        <w:rPr>
          <w:i w:val="1"/>
          <w:sz w:val="24"/>
          <w:szCs w:val="24"/>
        </w:rPr>
      </w:pPr>
      <w:r w:rsidDel="00000000" w:rsidR="00000000" w:rsidRPr="00000000">
        <w:rPr>
          <w:i w:val="1"/>
          <w:sz w:val="24"/>
          <w:szCs w:val="24"/>
          <w:rtl w:val="0"/>
        </w:rPr>
        <w:t xml:space="preserve">CHAPTER 4 MAGISTRATES. (n.d.). Available at: https://www.criminal-courts-review.org.uk/chpt4.pdf [Accessed 24 Apr. 2023].</w:t>
      </w:r>
    </w:p>
    <w:p w:rsidR="00000000" w:rsidDel="00000000" w:rsidP="00000000" w:rsidRDefault="00000000" w:rsidRPr="00000000" w14:paraId="0000003E">
      <w:pPr>
        <w:spacing w:after="240" w:line="360" w:lineRule="auto"/>
        <w:rPr>
          <w:i w:val="1"/>
          <w:sz w:val="24"/>
          <w:szCs w:val="24"/>
        </w:rPr>
      </w:pPr>
      <w:r w:rsidDel="00000000" w:rsidR="00000000" w:rsidRPr="00000000">
        <w:rPr>
          <w:i w:val="1"/>
          <w:sz w:val="24"/>
          <w:szCs w:val="24"/>
          <w:rtl w:val="0"/>
        </w:rPr>
        <w:t xml:space="preserve">Clark, D. (2020). Constituency data: Magistrates’ court closures. commonslibrary.parliament.uk. [online] Available at: https://commonslibrary.parliament.uk/constituency-data-magistrates-court-closures/ [Accessed 25 Apr. 2023].</w:t>
      </w:r>
    </w:p>
    <w:p w:rsidR="00000000" w:rsidDel="00000000" w:rsidP="00000000" w:rsidRDefault="00000000" w:rsidRPr="00000000" w14:paraId="0000003F">
      <w:pPr>
        <w:spacing w:after="240" w:line="360" w:lineRule="auto"/>
        <w:rPr>
          <w:i w:val="1"/>
          <w:sz w:val="24"/>
          <w:szCs w:val="24"/>
        </w:rPr>
      </w:pPr>
      <w:r w:rsidDel="00000000" w:rsidR="00000000" w:rsidRPr="00000000">
        <w:rPr>
          <w:i w:val="1"/>
          <w:sz w:val="24"/>
          <w:szCs w:val="24"/>
          <w:rtl w:val="0"/>
        </w:rPr>
        <w:t xml:space="preserve">Courts and Tribunlas Judiciary (n.d.). Overview of the judiciary. [online] Courts and Tribunals Judiciary. Available at: https://www.judiciary.uk/about-the-judiciary/history-of-the-judiciary-in-england-and-wales/history-of-the-judiciary/ [Accessed 20 Apr. 2023].</w:t>
      </w:r>
    </w:p>
    <w:p w:rsidR="00000000" w:rsidDel="00000000" w:rsidP="00000000" w:rsidRDefault="00000000" w:rsidRPr="00000000" w14:paraId="00000040">
      <w:pPr>
        <w:spacing w:after="240" w:line="360" w:lineRule="auto"/>
        <w:rPr>
          <w:i w:val="1"/>
          <w:sz w:val="24"/>
          <w:szCs w:val="24"/>
        </w:rPr>
      </w:pPr>
      <w:r w:rsidDel="00000000" w:rsidR="00000000" w:rsidRPr="00000000">
        <w:rPr>
          <w:i w:val="1"/>
          <w:sz w:val="24"/>
          <w:szCs w:val="24"/>
          <w:rtl w:val="0"/>
        </w:rPr>
        <w:t xml:space="preserve">Fouzder2022-02-16T10:26:00+00:00, M. (2022). MoJ lays bare full extent of court closures. [online] Law Gazette. Available at: https://www.lawgazette.co.uk/news/moj-lays-bare-full-extent-of-court-closures/5111525.article#commentsJump [Accessed 26 Apr. 2023].</w:t>
      </w:r>
    </w:p>
    <w:p w:rsidR="00000000" w:rsidDel="00000000" w:rsidP="00000000" w:rsidRDefault="00000000" w:rsidRPr="00000000" w14:paraId="00000041">
      <w:pPr>
        <w:spacing w:after="240" w:line="360" w:lineRule="auto"/>
        <w:rPr>
          <w:i w:val="1"/>
          <w:sz w:val="24"/>
          <w:szCs w:val="24"/>
        </w:rPr>
      </w:pPr>
      <w:r w:rsidDel="00000000" w:rsidR="00000000" w:rsidRPr="00000000">
        <w:rPr>
          <w:i w:val="1"/>
          <w:sz w:val="24"/>
          <w:szCs w:val="24"/>
          <w:rtl w:val="0"/>
        </w:rPr>
        <w:t xml:space="preserve">Government Digital Service (2011a). Become a magistrate. [online] GOV.UK. Available at: https://www.gov.uk/become-magistrate.</w:t>
      </w:r>
    </w:p>
    <w:p w:rsidR="00000000" w:rsidDel="00000000" w:rsidP="00000000" w:rsidRDefault="00000000" w:rsidRPr="00000000" w14:paraId="00000042">
      <w:pPr>
        <w:spacing w:after="240" w:line="360" w:lineRule="auto"/>
        <w:rPr>
          <w:i w:val="1"/>
          <w:sz w:val="24"/>
          <w:szCs w:val="24"/>
        </w:rPr>
      </w:pPr>
      <w:r w:rsidDel="00000000" w:rsidR="00000000" w:rsidRPr="00000000">
        <w:rPr>
          <w:i w:val="1"/>
          <w:sz w:val="24"/>
          <w:szCs w:val="24"/>
          <w:rtl w:val="0"/>
        </w:rPr>
        <w:t xml:space="preserve">Government Digital Service (2011b). Become a magistrate. [online] GOV.UK. Available at: https://www.gov.uk/become-magistrate/can-you-be-a-magistrate [Accessed 23 Apr. 2023].</w:t>
      </w:r>
    </w:p>
    <w:p w:rsidR="00000000" w:rsidDel="00000000" w:rsidP="00000000" w:rsidRDefault="00000000" w:rsidRPr="00000000" w14:paraId="00000043">
      <w:pPr>
        <w:spacing w:after="240" w:line="360" w:lineRule="auto"/>
        <w:rPr>
          <w:i w:val="1"/>
          <w:sz w:val="24"/>
          <w:szCs w:val="24"/>
        </w:rPr>
      </w:pPr>
      <w:r w:rsidDel="00000000" w:rsidR="00000000" w:rsidRPr="00000000">
        <w:rPr>
          <w:i w:val="1"/>
          <w:sz w:val="24"/>
          <w:szCs w:val="24"/>
          <w:rtl w:val="0"/>
        </w:rPr>
        <w:t xml:space="preserve">Hayward, D. (2013). Advantages and disadvantages of Magistrates. [online] getrevising.co.uk. Available at: https://getrevising.co.uk/grids/advantages_and_disadvantages_of_magistrates_3 [Accessed 25 Apr. 2023].</w:t>
      </w:r>
    </w:p>
    <w:p w:rsidR="00000000" w:rsidDel="00000000" w:rsidP="00000000" w:rsidRDefault="00000000" w:rsidRPr="00000000" w14:paraId="00000044">
      <w:pPr>
        <w:spacing w:after="240" w:line="360" w:lineRule="auto"/>
        <w:rPr>
          <w:i w:val="1"/>
          <w:sz w:val="24"/>
          <w:szCs w:val="24"/>
        </w:rPr>
      </w:pPr>
      <w:r w:rsidDel="00000000" w:rsidR="00000000" w:rsidRPr="00000000">
        <w:rPr>
          <w:i w:val="1"/>
          <w:sz w:val="24"/>
          <w:szCs w:val="24"/>
          <w:rtl w:val="0"/>
        </w:rPr>
        <w:t xml:space="preserve">HM Courts and Tribunal Service (2018). Fit for the Future: Transforming the Court and Tribunal Estate. The Magistery Association.</w:t>
      </w:r>
    </w:p>
    <w:p w:rsidR="00000000" w:rsidDel="00000000" w:rsidP="00000000" w:rsidRDefault="00000000" w:rsidRPr="00000000" w14:paraId="00000045">
      <w:pPr>
        <w:spacing w:after="240" w:line="360" w:lineRule="auto"/>
        <w:rPr>
          <w:i w:val="1"/>
          <w:sz w:val="24"/>
          <w:szCs w:val="24"/>
        </w:rPr>
      </w:pPr>
      <w:r w:rsidDel="00000000" w:rsidR="00000000" w:rsidRPr="00000000">
        <w:rPr>
          <w:i w:val="1"/>
          <w:sz w:val="24"/>
          <w:szCs w:val="24"/>
          <w:rtl w:val="0"/>
        </w:rPr>
        <w:t xml:space="preserve">Magistrates Association (2019a). Magistrates Association &gt; About Magistrates. [online] Magistrates-association.org.uk. Available at: https://www.magistrates-association.org.uk/About-Magistrates [Accessed 23 Apr. 2023].</w:t>
      </w:r>
    </w:p>
    <w:p w:rsidR="00000000" w:rsidDel="00000000" w:rsidP="00000000" w:rsidRDefault="00000000" w:rsidRPr="00000000" w14:paraId="00000046">
      <w:pPr>
        <w:spacing w:after="240" w:line="360" w:lineRule="auto"/>
        <w:rPr>
          <w:i w:val="1"/>
          <w:sz w:val="24"/>
          <w:szCs w:val="24"/>
        </w:rPr>
      </w:pPr>
      <w:r w:rsidDel="00000000" w:rsidR="00000000" w:rsidRPr="00000000">
        <w:rPr>
          <w:i w:val="1"/>
          <w:sz w:val="24"/>
          <w:szCs w:val="24"/>
          <w:rtl w:val="0"/>
        </w:rPr>
        <w:t xml:space="preserve">Magistrates Association (2019b). Magistrates Association &gt; About Magistrates &gt; Jurisdiction &gt; Youth Court. [online] Magistrates-association.org.uk. Available at: https://www.magistrates-association.org.uk/About-Magistrates/Jurisdiction/Youth-Court [Accessed 20 Apr. 2023].</w:t>
      </w:r>
    </w:p>
    <w:p w:rsidR="00000000" w:rsidDel="00000000" w:rsidP="00000000" w:rsidRDefault="00000000" w:rsidRPr="00000000" w14:paraId="00000047">
      <w:pPr>
        <w:spacing w:after="240" w:line="360" w:lineRule="auto"/>
        <w:rPr>
          <w:i w:val="1"/>
          <w:sz w:val="24"/>
          <w:szCs w:val="24"/>
        </w:rPr>
      </w:pPr>
      <w:r w:rsidDel="00000000" w:rsidR="00000000" w:rsidRPr="00000000">
        <w:rPr>
          <w:i w:val="1"/>
          <w:sz w:val="24"/>
          <w:szCs w:val="24"/>
          <w:rtl w:val="0"/>
        </w:rPr>
        <w:t xml:space="preserve">McLeod, C., Chambers, M. and Davies, R. (2014). Future Courts: A new vision for summary justicev. [online] Policy Exchange. Available at: https://policyexchange.org.uk/publication/future-courts-a-new-vision-for-summary-justicev/ [Accessed 25 Apr. 2023].</w:t>
      </w:r>
    </w:p>
    <w:p w:rsidR="00000000" w:rsidDel="00000000" w:rsidP="00000000" w:rsidRDefault="00000000" w:rsidRPr="00000000" w14:paraId="00000048">
      <w:pPr>
        <w:spacing w:after="240" w:line="360" w:lineRule="auto"/>
        <w:rPr>
          <w:i w:val="1"/>
          <w:sz w:val="24"/>
          <w:szCs w:val="24"/>
        </w:rPr>
      </w:pPr>
      <w:r w:rsidDel="00000000" w:rsidR="00000000" w:rsidRPr="00000000">
        <w:rPr>
          <w:i w:val="1"/>
          <w:sz w:val="24"/>
          <w:szCs w:val="24"/>
          <w:rtl w:val="0"/>
        </w:rPr>
        <w:t xml:space="preserve">Poppleton, S., Wedlock, E. and Marshall, E. (2021). A Review of Consistency in Sentencing. [online] Available at: https://www.sentencingcouncil.org.uk/wp-content/uploads/A-review-of-consistency-in-sentencing.pdf [Accessed 25 Apr. 2023].</w:t>
      </w:r>
    </w:p>
    <w:p w:rsidR="00000000" w:rsidDel="00000000" w:rsidP="00000000" w:rsidRDefault="00000000" w:rsidRPr="00000000" w14:paraId="00000049">
      <w:pPr>
        <w:spacing w:after="240" w:line="360" w:lineRule="auto"/>
        <w:rPr>
          <w:i w:val="1"/>
          <w:sz w:val="24"/>
          <w:szCs w:val="24"/>
        </w:rPr>
      </w:pPr>
      <w:r w:rsidDel="00000000" w:rsidR="00000000" w:rsidRPr="00000000">
        <w:rPr>
          <w:i w:val="1"/>
          <w:sz w:val="24"/>
          <w:szCs w:val="24"/>
          <w:rtl w:val="0"/>
        </w:rPr>
        <w:t xml:space="preserve">School of Advanced Study (2011). 650 years of the office of Justice of the Peace/Magistrate. [online] School of advanced Study. Available at: https://sas-space.sas.ac.uk/4559/1/1668-2126-1-SM.pdf [Accessed 19 Apr. 2023].</w:t>
      </w:r>
    </w:p>
    <w:p w:rsidR="00000000" w:rsidDel="00000000" w:rsidP="00000000" w:rsidRDefault="00000000" w:rsidRPr="00000000" w14:paraId="0000004A">
      <w:pPr>
        <w:spacing w:after="240" w:line="360" w:lineRule="auto"/>
        <w:rPr>
          <w:i w:val="1"/>
          <w:sz w:val="24"/>
          <w:szCs w:val="24"/>
        </w:rPr>
      </w:pPr>
      <w:r w:rsidDel="00000000" w:rsidR="00000000" w:rsidRPr="00000000">
        <w:rPr>
          <w:i w:val="1"/>
          <w:sz w:val="24"/>
          <w:szCs w:val="24"/>
          <w:rtl w:val="0"/>
        </w:rPr>
        <w:t xml:space="preserve">Sentencing Council (2017). Sentencing Children and Young People Overarching Principles and Offence Specific Guidelines for Sexual Offences and Robbery Definitive Guideline. [online] SentencingCouncil.org. Available at: https://www.sentencingcouncil.org.uk/wp-content/uploads/Sentencing-Children-and-Young-People-definitive-guideline-Web.pdf [Accessed 21 Apr. 2023].</w:t>
      </w:r>
    </w:p>
    <w:p w:rsidR="00000000" w:rsidDel="00000000" w:rsidP="00000000" w:rsidRDefault="00000000" w:rsidRPr="00000000" w14:paraId="0000004B">
      <w:pPr>
        <w:spacing w:after="240" w:line="360" w:lineRule="auto"/>
        <w:rPr>
          <w:i w:val="1"/>
          <w:sz w:val="24"/>
          <w:szCs w:val="24"/>
        </w:rPr>
      </w:pPr>
      <w:r w:rsidDel="00000000" w:rsidR="00000000" w:rsidRPr="00000000">
        <w:rPr>
          <w:i w:val="1"/>
          <w:sz w:val="24"/>
          <w:szCs w:val="24"/>
          <w:rtl w:val="0"/>
        </w:rPr>
        <w:t xml:space="preserve">www.defencesolicitorslondon.co.uk. (2022). Magistrates’ Court in UK presented by our criminal solicitors in London. [online] Available at: https://www.defencesolicitorslondon.co.uk/magistrates-court-in-uk [Accessed 24 Apr. 2023].</w:t>
      </w:r>
    </w:p>
    <w:p w:rsidR="00000000" w:rsidDel="00000000" w:rsidP="00000000" w:rsidRDefault="00000000" w:rsidRPr="00000000" w14:paraId="0000004C">
      <w:pPr>
        <w:spacing w:after="240" w:line="360" w:lineRule="auto"/>
        <w:rPr>
          <w:i w:val="1"/>
          <w:sz w:val="24"/>
          <w:szCs w:val="24"/>
        </w:rPr>
      </w:pPr>
      <w:r w:rsidDel="00000000" w:rsidR="00000000" w:rsidRPr="00000000">
        <w:rPr>
          <w:i w:val="1"/>
          <w:sz w:val="24"/>
          <w:szCs w:val="24"/>
          <w:rtl w:val="0"/>
        </w:rPr>
        <w:t xml:space="preserve">www.lawsociety.org.uk. (2021). Court closures. [online] Available at: https://www.lawsociety.org.uk/campaigns/court-reform/whats-changing/court-closures [Accessed 21 Apr. 2023].</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b w:val="1"/>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