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A6BDC" w14:textId="53BCC278" w:rsidR="00CD1675" w:rsidRDefault="00CD1675">
      <w:pPr>
        <w:pStyle w:val="Title"/>
        <w:jc w:val="center"/>
        <w:rPr>
          <w:b/>
          <w:sz w:val="32"/>
          <w:szCs w:val="24"/>
          <w:lang w:val="en-GB"/>
        </w:rPr>
      </w:pPr>
      <w:bookmarkStart w:id="0" w:name="_qfewclcumzp1" w:colFirst="0" w:colLast="0"/>
      <w:bookmarkEnd w:id="0"/>
      <w:r>
        <w:rPr>
          <w:noProof/>
        </w:rPr>
        <w:drawing>
          <wp:inline distT="0" distB="0" distL="0" distR="0" wp14:anchorId="0B7D5608" wp14:editId="334E3659">
            <wp:extent cx="4197350" cy="24257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08864" cy="2432354"/>
                    </a:xfrm>
                    <a:prstGeom prst="rect">
                      <a:avLst/>
                    </a:prstGeom>
                    <a:noFill/>
                    <a:ln>
                      <a:noFill/>
                    </a:ln>
                  </pic:spPr>
                </pic:pic>
              </a:graphicData>
            </a:graphic>
          </wp:inline>
        </w:drawing>
      </w:r>
    </w:p>
    <w:p w14:paraId="61DF4780" w14:textId="38F8C280" w:rsidR="00F37677" w:rsidRDefault="005F5CA1" w:rsidP="00E1158F">
      <w:pPr>
        <w:pStyle w:val="Title"/>
        <w:jc w:val="center"/>
        <w:rPr>
          <w:b/>
          <w:sz w:val="32"/>
          <w:szCs w:val="24"/>
          <w:lang w:val="en-GB"/>
        </w:rPr>
      </w:pPr>
      <w:r w:rsidRPr="0046611A">
        <w:rPr>
          <w:b/>
          <w:sz w:val="32"/>
          <w:szCs w:val="24"/>
          <w:lang w:val="en-GB"/>
        </w:rPr>
        <w:t>Module Name: Community Engagement</w:t>
      </w:r>
    </w:p>
    <w:p w14:paraId="1BC20CA4" w14:textId="77777777" w:rsidR="00E1158F" w:rsidRPr="00E1158F" w:rsidRDefault="00E1158F" w:rsidP="00E1158F">
      <w:pPr>
        <w:pStyle w:val="Normal1"/>
        <w:rPr>
          <w:lang w:val="en-GB"/>
        </w:rPr>
      </w:pPr>
    </w:p>
    <w:p w14:paraId="4DC6EE63" w14:textId="77777777" w:rsidR="00F37677" w:rsidRDefault="005F5CA1" w:rsidP="00E1158F">
      <w:pPr>
        <w:pStyle w:val="Title"/>
        <w:jc w:val="center"/>
        <w:rPr>
          <w:b/>
          <w:sz w:val="32"/>
          <w:szCs w:val="24"/>
          <w:lang w:val="en-GB"/>
        </w:rPr>
      </w:pPr>
      <w:bookmarkStart w:id="1" w:name="_w999mfqnx0ud" w:colFirst="0" w:colLast="0"/>
      <w:bookmarkEnd w:id="1"/>
      <w:r w:rsidRPr="0046611A">
        <w:rPr>
          <w:b/>
          <w:sz w:val="32"/>
          <w:szCs w:val="24"/>
          <w:lang w:val="en-GB"/>
        </w:rPr>
        <w:t>Module Code: LCBB4002</w:t>
      </w:r>
    </w:p>
    <w:p w14:paraId="42866379" w14:textId="77777777" w:rsidR="00C05493" w:rsidRPr="00C05493" w:rsidRDefault="00C05493" w:rsidP="00C05493">
      <w:pPr>
        <w:pStyle w:val="Normal1"/>
        <w:rPr>
          <w:lang w:val="en-GB"/>
        </w:rPr>
      </w:pPr>
    </w:p>
    <w:p w14:paraId="0A93F2C5" w14:textId="676FAF73" w:rsidR="00E665DC" w:rsidRDefault="00E665DC" w:rsidP="00E1158F">
      <w:pPr>
        <w:jc w:val="center"/>
        <w:rPr>
          <w:rFonts w:eastAsia="Arial"/>
          <w:b/>
          <w:sz w:val="32"/>
          <w:szCs w:val="32"/>
          <w:lang w:val="en-US"/>
        </w:rPr>
      </w:pPr>
      <w:r w:rsidRPr="00E665DC">
        <w:rPr>
          <w:rFonts w:eastAsia="Arial"/>
          <w:b/>
          <w:sz w:val="32"/>
          <w:szCs w:val="32"/>
          <w:lang w:val="en-US"/>
        </w:rPr>
        <w:t xml:space="preserve">Assignment Title: Assessment </w:t>
      </w:r>
      <w:r w:rsidR="00903C32">
        <w:rPr>
          <w:rFonts w:eastAsia="Arial"/>
          <w:b/>
          <w:sz w:val="32"/>
          <w:szCs w:val="32"/>
          <w:lang w:val="en-US"/>
        </w:rPr>
        <w:t xml:space="preserve">2 </w:t>
      </w:r>
      <w:r w:rsidRPr="00E665DC">
        <w:rPr>
          <w:rFonts w:eastAsia="Arial"/>
          <w:b/>
          <w:sz w:val="32"/>
          <w:szCs w:val="32"/>
          <w:lang w:val="en-US"/>
        </w:rPr>
        <w:t>Community Engagement</w:t>
      </w:r>
    </w:p>
    <w:p w14:paraId="0E975568" w14:textId="77777777" w:rsidR="00C05493" w:rsidRPr="00E665DC" w:rsidRDefault="00C05493" w:rsidP="00E1158F">
      <w:pPr>
        <w:jc w:val="center"/>
        <w:rPr>
          <w:b/>
          <w:sz w:val="32"/>
          <w:szCs w:val="32"/>
        </w:rPr>
      </w:pPr>
    </w:p>
    <w:p w14:paraId="52878F48" w14:textId="77777777" w:rsidR="00E665DC" w:rsidRPr="00E665DC" w:rsidRDefault="00E665DC" w:rsidP="00E1158F">
      <w:pPr>
        <w:pStyle w:val="Normal1"/>
        <w:jc w:val="center"/>
        <w:rPr>
          <w:lang w:val="en-GB"/>
        </w:rPr>
      </w:pPr>
    </w:p>
    <w:p w14:paraId="63B43397" w14:textId="0D2DCD94" w:rsidR="00F37677" w:rsidRDefault="005F5CA1" w:rsidP="00E1158F">
      <w:pPr>
        <w:pStyle w:val="Title"/>
        <w:jc w:val="center"/>
        <w:rPr>
          <w:b/>
          <w:sz w:val="32"/>
          <w:szCs w:val="24"/>
          <w:lang w:val="en-GB"/>
        </w:rPr>
      </w:pPr>
      <w:bookmarkStart w:id="2" w:name="_bchapwtdl032" w:colFirst="0" w:colLast="0"/>
      <w:bookmarkEnd w:id="2"/>
      <w:r w:rsidRPr="0046611A">
        <w:rPr>
          <w:b/>
          <w:sz w:val="32"/>
          <w:szCs w:val="24"/>
          <w:lang w:val="en-GB"/>
        </w:rPr>
        <w:t>Student Name:</w:t>
      </w:r>
      <w:r w:rsidR="00A92752">
        <w:rPr>
          <w:b/>
          <w:sz w:val="32"/>
          <w:szCs w:val="24"/>
          <w:lang w:val="en-GB"/>
        </w:rPr>
        <w:t xml:space="preserve"> Cristina Caraman</w:t>
      </w:r>
    </w:p>
    <w:p w14:paraId="725C5182" w14:textId="77777777" w:rsidR="00C05493" w:rsidRPr="00C05493" w:rsidRDefault="00C05493" w:rsidP="00C05493">
      <w:pPr>
        <w:pStyle w:val="Normal1"/>
        <w:rPr>
          <w:lang w:val="en-GB"/>
        </w:rPr>
      </w:pPr>
    </w:p>
    <w:p w14:paraId="46067618" w14:textId="48373BE8" w:rsidR="001C400E" w:rsidRDefault="005F5CA1" w:rsidP="00E1158F">
      <w:pPr>
        <w:pStyle w:val="Title"/>
        <w:jc w:val="center"/>
        <w:rPr>
          <w:b/>
          <w:sz w:val="32"/>
          <w:szCs w:val="24"/>
          <w:lang w:val="en-GB"/>
        </w:rPr>
      </w:pPr>
      <w:bookmarkStart w:id="3" w:name="_iqjt2wfeth6" w:colFirst="0" w:colLast="0"/>
      <w:bookmarkEnd w:id="3"/>
      <w:r w:rsidRPr="0046611A">
        <w:rPr>
          <w:b/>
          <w:sz w:val="32"/>
          <w:szCs w:val="24"/>
          <w:lang w:val="en-GB"/>
        </w:rPr>
        <w:t>Student ID:</w:t>
      </w:r>
      <w:r w:rsidR="00A92752">
        <w:rPr>
          <w:b/>
          <w:sz w:val="32"/>
          <w:szCs w:val="24"/>
          <w:lang w:val="en-GB"/>
        </w:rPr>
        <w:t xml:space="preserve"> 2125666</w:t>
      </w:r>
    </w:p>
    <w:p w14:paraId="5F9C7E85" w14:textId="77777777" w:rsidR="00C05493" w:rsidRPr="00C05493" w:rsidRDefault="00C05493" w:rsidP="00C05493">
      <w:pPr>
        <w:pStyle w:val="Normal1"/>
        <w:rPr>
          <w:lang w:val="en-GB"/>
        </w:rPr>
      </w:pPr>
    </w:p>
    <w:p w14:paraId="145F79AD" w14:textId="77777777" w:rsidR="001C400E" w:rsidRDefault="001C400E" w:rsidP="00C05493">
      <w:pPr>
        <w:pStyle w:val="Title"/>
        <w:jc w:val="left"/>
        <w:rPr>
          <w:b/>
          <w:sz w:val="32"/>
          <w:szCs w:val="32"/>
          <w:lang w:val="en-GB"/>
        </w:rPr>
      </w:pPr>
      <w:r w:rsidRPr="003857A9">
        <w:rPr>
          <w:b/>
          <w:sz w:val="32"/>
          <w:szCs w:val="32"/>
          <w:lang w:val="en-GB"/>
        </w:rPr>
        <w:t>Submission date:</w:t>
      </w:r>
      <w:r>
        <w:rPr>
          <w:b/>
          <w:sz w:val="32"/>
          <w:szCs w:val="32"/>
          <w:lang w:val="en-GB"/>
        </w:rPr>
        <w:t xml:space="preserve"> 09/09/2022</w:t>
      </w:r>
    </w:p>
    <w:p w14:paraId="284F62E7" w14:textId="77777777" w:rsidR="00C05493" w:rsidRPr="00C05493" w:rsidRDefault="00C05493" w:rsidP="00C05493">
      <w:pPr>
        <w:pStyle w:val="Normal1"/>
        <w:rPr>
          <w:lang w:val="en-GB"/>
        </w:rPr>
      </w:pPr>
    </w:p>
    <w:p w14:paraId="1B7D6D80" w14:textId="1C32B87C" w:rsidR="00F37677" w:rsidRPr="0046611A" w:rsidRDefault="006B69C2" w:rsidP="00C05493">
      <w:pPr>
        <w:pStyle w:val="Title"/>
        <w:jc w:val="left"/>
        <w:rPr>
          <w:lang w:val="en-GB"/>
        </w:rPr>
      </w:pPr>
      <w:r>
        <w:rPr>
          <w:b/>
          <w:sz w:val="32"/>
          <w:szCs w:val="32"/>
          <w:lang w:val="en-GB"/>
        </w:rPr>
        <w:t>Lecturer: Anita Nan</w:t>
      </w:r>
      <w:r w:rsidR="005F5CA1" w:rsidRPr="0046611A">
        <w:rPr>
          <w:lang w:val="en-GB"/>
        </w:rPr>
        <w:br w:type="page"/>
      </w:r>
    </w:p>
    <w:p w14:paraId="35DE8DEF" w14:textId="77777777" w:rsidR="00F37677" w:rsidRPr="0046611A" w:rsidRDefault="005F5CA1">
      <w:pPr>
        <w:pStyle w:val="Normal1"/>
        <w:jc w:val="center"/>
        <w:rPr>
          <w:b/>
          <w:lang w:val="en-GB"/>
        </w:rPr>
      </w:pPr>
      <w:r w:rsidRPr="0046611A">
        <w:rPr>
          <w:b/>
          <w:lang w:val="en-GB"/>
        </w:rPr>
        <w:lastRenderedPageBreak/>
        <w:t>Table of Contents</w:t>
      </w:r>
    </w:p>
    <w:sdt>
      <w:sdtPr>
        <w:rPr>
          <w:lang w:val="en-GB"/>
        </w:rPr>
        <w:id w:val="8077467"/>
        <w:docPartObj>
          <w:docPartGallery w:val="Table of Contents"/>
          <w:docPartUnique/>
        </w:docPartObj>
      </w:sdtPr>
      <w:sdtContent>
        <w:p w14:paraId="35F7D9C6" w14:textId="77777777" w:rsidR="00F37677" w:rsidRPr="0046611A" w:rsidRDefault="00A562CE">
          <w:pPr>
            <w:pStyle w:val="Normal1"/>
            <w:tabs>
              <w:tab w:val="right" w:pos="9360"/>
            </w:tabs>
            <w:spacing w:before="80"/>
            <w:rPr>
              <w:lang w:val="en-GB"/>
            </w:rPr>
          </w:pPr>
          <w:r w:rsidRPr="0046611A">
            <w:rPr>
              <w:lang w:val="en-GB"/>
            </w:rPr>
            <w:fldChar w:fldCharType="begin"/>
          </w:r>
          <w:r w:rsidR="005F5CA1" w:rsidRPr="0046611A">
            <w:rPr>
              <w:lang w:val="en-GB"/>
            </w:rPr>
            <w:instrText xml:space="preserve"> TOC \h \u \z </w:instrText>
          </w:r>
          <w:r w:rsidRPr="0046611A">
            <w:rPr>
              <w:lang w:val="en-GB"/>
            </w:rPr>
            <w:fldChar w:fldCharType="separate"/>
          </w:r>
          <w:hyperlink w:anchor="_kticu96nz269">
            <w:r w:rsidR="005F5CA1" w:rsidRPr="0046611A">
              <w:rPr>
                <w:lang w:val="en-GB"/>
              </w:rPr>
              <w:t>Introduction</w:t>
            </w:r>
          </w:hyperlink>
          <w:r w:rsidR="005F5CA1" w:rsidRPr="0046611A">
            <w:rPr>
              <w:lang w:val="en-GB"/>
            </w:rPr>
            <w:tab/>
          </w:r>
          <w:r w:rsidRPr="0046611A">
            <w:rPr>
              <w:lang w:val="en-GB"/>
            </w:rPr>
            <w:fldChar w:fldCharType="begin"/>
          </w:r>
          <w:r w:rsidR="005F5CA1" w:rsidRPr="0046611A">
            <w:rPr>
              <w:lang w:val="en-GB"/>
            </w:rPr>
            <w:instrText xml:space="preserve"> PAGEREF _kticu96nz269 \h </w:instrText>
          </w:r>
          <w:r w:rsidRPr="0046611A">
            <w:rPr>
              <w:lang w:val="en-GB"/>
            </w:rPr>
          </w:r>
          <w:r w:rsidRPr="0046611A">
            <w:rPr>
              <w:lang w:val="en-GB"/>
            </w:rPr>
            <w:fldChar w:fldCharType="separate"/>
          </w:r>
          <w:r w:rsidR="005F5CA1" w:rsidRPr="0046611A">
            <w:rPr>
              <w:lang w:val="en-GB"/>
            </w:rPr>
            <w:t>3</w:t>
          </w:r>
          <w:r w:rsidRPr="0046611A">
            <w:rPr>
              <w:lang w:val="en-GB"/>
            </w:rPr>
            <w:fldChar w:fldCharType="end"/>
          </w:r>
        </w:p>
        <w:p w14:paraId="006A5381" w14:textId="77777777" w:rsidR="00F37677" w:rsidRPr="0046611A" w:rsidRDefault="00000000">
          <w:pPr>
            <w:pStyle w:val="Normal1"/>
            <w:tabs>
              <w:tab w:val="right" w:pos="9360"/>
            </w:tabs>
            <w:spacing w:before="200"/>
            <w:rPr>
              <w:lang w:val="en-GB"/>
            </w:rPr>
          </w:pPr>
          <w:hyperlink w:anchor="_ejyy03gsp45l">
            <w:r w:rsidR="005F5CA1" w:rsidRPr="0046611A">
              <w:rPr>
                <w:lang w:val="en-GB"/>
              </w:rPr>
              <w:t>Community Engagement and its importance</w:t>
            </w:r>
          </w:hyperlink>
          <w:r w:rsidR="005F5CA1" w:rsidRPr="0046611A">
            <w:rPr>
              <w:lang w:val="en-GB"/>
            </w:rPr>
            <w:tab/>
          </w:r>
          <w:r w:rsidR="00A562CE" w:rsidRPr="0046611A">
            <w:rPr>
              <w:lang w:val="en-GB"/>
            </w:rPr>
            <w:fldChar w:fldCharType="begin"/>
          </w:r>
          <w:r w:rsidR="005F5CA1" w:rsidRPr="0046611A">
            <w:rPr>
              <w:lang w:val="en-GB"/>
            </w:rPr>
            <w:instrText xml:space="preserve"> PAGEREF _ejyy03gsp45l \h </w:instrText>
          </w:r>
          <w:r w:rsidR="00A562CE" w:rsidRPr="0046611A">
            <w:rPr>
              <w:lang w:val="en-GB"/>
            </w:rPr>
          </w:r>
          <w:r w:rsidR="00A562CE" w:rsidRPr="0046611A">
            <w:rPr>
              <w:lang w:val="en-GB"/>
            </w:rPr>
            <w:fldChar w:fldCharType="separate"/>
          </w:r>
          <w:r w:rsidR="005F5CA1" w:rsidRPr="0046611A">
            <w:rPr>
              <w:lang w:val="en-GB"/>
            </w:rPr>
            <w:t>4</w:t>
          </w:r>
          <w:r w:rsidR="00A562CE" w:rsidRPr="0046611A">
            <w:rPr>
              <w:lang w:val="en-GB"/>
            </w:rPr>
            <w:fldChar w:fldCharType="end"/>
          </w:r>
        </w:p>
        <w:p w14:paraId="0A1235C9" w14:textId="77777777" w:rsidR="00F37677" w:rsidRPr="0046611A" w:rsidRDefault="00000000">
          <w:pPr>
            <w:pStyle w:val="Normal1"/>
            <w:tabs>
              <w:tab w:val="right" w:pos="9360"/>
            </w:tabs>
            <w:spacing w:before="200"/>
            <w:rPr>
              <w:lang w:val="en-GB"/>
            </w:rPr>
          </w:pPr>
          <w:hyperlink w:anchor="_fxtlv490zdy4">
            <w:r w:rsidR="005F5CA1" w:rsidRPr="0046611A">
              <w:rPr>
                <w:lang w:val="en-GB"/>
              </w:rPr>
              <w:t>Stakeholders and their relationship in community engagement</w:t>
            </w:r>
          </w:hyperlink>
          <w:r w:rsidR="005F5CA1" w:rsidRPr="0046611A">
            <w:rPr>
              <w:lang w:val="en-GB"/>
            </w:rPr>
            <w:tab/>
          </w:r>
          <w:r w:rsidR="00A562CE" w:rsidRPr="0046611A">
            <w:rPr>
              <w:lang w:val="en-GB"/>
            </w:rPr>
            <w:fldChar w:fldCharType="begin"/>
          </w:r>
          <w:r w:rsidR="005F5CA1" w:rsidRPr="0046611A">
            <w:rPr>
              <w:lang w:val="en-GB"/>
            </w:rPr>
            <w:instrText xml:space="preserve"> PAGEREF _fxtlv490zdy4 \h </w:instrText>
          </w:r>
          <w:r w:rsidR="00A562CE" w:rsidRPr="0046611A">
            <w:rPr>
              <w:lang w:val="en-GB"/>
            </w:rPr>
          </w:r>
          <w:r w:rsidR="00A562CE" w:rsidRPr="0046611A">
            <w:rPr>
              <w:lang w:val="en-GB"/>
            </w:rPr>
            <w:fldChar w:fldCharType="separate"/>
          </w:r>
          <w:r w:rsidR="005F5CA1" w:rsidRPr="0046611A">
            <w:rPr>
              <w:lang w:val="en-GB"/>
            </w:rPr>
            <w:t>5</w:t>
          </w:r>
          <w:r w:rsidR="00A562CE" w:rsidRPr="0046611A">
            <w:rPr>
              <w:lang w:val="en-GB"/>
            </w:rPr>
            <w:fldChar w:fldCharType="end"/>
          </w:r>
        </w:p>
        <w:p w14:paraId="77A62327" w14:textId="77777777" w:rsidR="00F37677" w:rsidRPr="0046611A" w:rsidRDefault="00000000">
          <w:pPr>
            <w:pStyle w:val="Normal1"/>
            <w:tabs>
              <w:tab w:val="right" w:pos="9360"/>
            </w:tabs>
            <w:spacing w:before="200"/>
            <w:rPr>
              <w:lang w:val="en-GB"/>
            </w:rPr>
          </w:pPr>
          <w:hyperlink w:anchor="_ohjai1giowve">
            <w:r w:rsidR="005F5CA1" w:rsidRPr="0046611A">
              <w:rPr>
                <w:lang w:val="en-GB"/>
              </w:rPr>
              <w:t>Strategies  to promote stakeholders</w:t>
            </w:r>
          </w:hyperlink>
          <w:r w:rsidR="005F5CA1" w:rsidRPr="0046611A">
            <w:rPr>
              <w:lang w:val="en-GB"/>
            </w:rPr>
            <w:tab/>
          </w:r>
          <w:r w:rsidR="00A562CE" w:rsidRPr="0046611A">
            <w:rPr>
              <w:lang w:val="en-GB"/>
            </w:rPr>
            <w:fldChar w:fldCharType="begin"/>
          </w:r>
          <w:r w:rsidR="005F5CA1" w:rsidRPr="0046611A">
            <w:rPr>
              <w:lang w:val="en-GB"/>
            </w:rPr>
            <w:instrText xml:space="preserve"> PAGEREF _ohjai1giowve \h </w:instrText>
          </w:r>
          <w:r w:rsidR="00A562CE" w:rsidRPr="0046611A">
            <w:rPr>
              <w:lang w:val="en-GB"/>
            </w:rPr>
          </w:r>
          <w:r w:rsidR="00A562CE" w:rsidRPr="0046611A">
            <w:rPr>
              <w:lang w:val="en-GB"/>
            </w:rPr>
            <w:fldChar w:fldCharType="separate"/>
          </w:r>
          <w:r w:rsidR="005F5CA1" w:rsidRPr="0046611A">
            <w:rPr>
              <w:lang w:val="en-GB"/>
            </w:rPr>
            <w:t>6</w:t>
          </w:r>
          <w:r w:rsidR="00A562CE" w:rsidRPr="0046611A">
            <w:rPr>
              <w:lang w:val="en-GB"/>
            </w:rPr>
            <w:fldChar w:fldCharType="end"/>
          </w:r>
        </w:p>
        <w:p w14:paraId="3B9F9148" w14:textId="77777777" w:rsidR="00F37677" w:rsidRPr="0046611A" w:rsidRDefault="00000000">
          <w:pPr>
            <w:pStyle w:val="Normal1"/>
            <w:tabs>
              <w:tab w:val="right" w:pos="9360"/>
            </w:tabs>
            <w:spacing w:before="200"/>
            <w:rPr>
              <w:lang w:val="en-GB"/>
            </w:rPr>
          </w:pPr>
          <w:hyperlink w:anchor="_huu0v65k1ph7">
            <w:r w:rsidR="005F5CA1" w:rsidRPr="0046611A">
              <w:rPr>
                <w:lang w:val="en-GB"/>
              </w:rPr>
              <w:t>Conclusion</w:t>
            </w:r>
          </w:hyperlink>
          <w:r w:rsidR="005F5CA1" w:rsidRPr="0046611A">
            <w:rPr>
              <w:lang w:val="en-GB"/>
            </w:rPr>
            <w:tab/>
          </w:r>
          <w:r w:rsidR="00A562CE" w:rsidRPr="0046611A">
            <w:rPr>
              <w:lang w:val="en-GB"/>
            </w:rPr>
            <w:fldChar w:fldCharType="begin"/>
          </w:r>
          <w:r w:rsidR="005F5CA1" w:rsidRPr="0046611A">
            <w:rPr>
              <w:lang w:val="en-GB"/>
            </w:rPr>
            <w:instrText xml:space="preserve"> PAGEREF _huu0v65k1ph7 \h </w:instrText>
          </w:r>
          <w:r w:rsidR="00A562CE" w:rsidRPr="0046611A">
            <w:rPr>
              <w:lang w:val="en-GB"/>
            </w:rPr>
          </w:r>
          <w:r w:rsidR="00A562CE" w:rsidRPr="0046611A">
            <w:rPr>
              <w:lang w:val="en-GB"/>
            </w:rPr>
            <w:fldChar w:fldCharType="separate"/>
          </w:r>
          <w:r w:rsidR="005F5CA1" w:rsidRPr="0046611A">
            <w:rPr>
              <w:lang w:val="en-GB"/>
            </w:rPr>
            <w:t>8</w:t>
          </w:r>
          <w:r w:rsidR="00A562CE" w:rsidRPr="0046611A">
            <w:rPr>
              <w:lang w:val="en-GB"/>
            </w:rPr>
            <w:fldChar w:fldCharType="end"/>
          </w:r>
        </w:p>
        <w:p w14:paraId="73954DD8" w14:textId="77777777" w:rsidR="00F37677" w:rsidRPr="0046611A" w:rsidRDefault="00000000">
          <w:pPr>
            <w:pStyle w:val="Normal1"/>
            <w:tabs>
              <w:tab w:val="right" w:pos="9360"/>
            </w:tabs>
            <w:spacing w:before="200" w:after="80"/>
            <w:rPr>
              <w:lang w:val="en-GB"/>
            </w:rPr>
          </w:pPr>
          <w:hyperlink w:anchor="_7gpmi3rphzym">
            <w:r w:rsidR="005F5CA1" w:rsidRPr="0046611A">
              <w:rPr>
                <w:lang w:val="en-GB"/>
              </w:rPr>
              <w:t>References</w:t>
            </w:r>
          </w:hyperlink>
          <w:r w:rsidR="005F5CA1" w:rsidRPr="0046611A">
            <w:rPr>
              <w:lang w:val="en-GB"/>
            </w:rPr>
            <w:tab/>
          </w:r>
          <w:r w:rsidR="00A562CE" w:rsidRPr="0046611A">
            <w:rPr>
              <w:lang w:val="en-GB"/>
            </w:rPr>
            <w:fldChar w:fldCharType="begin"/>
          </w:r>
          <w:r w:rsidR="005F5CA1" w:rsidRPr="0046611A">
            <w:rPr>
              <w:lang w:val="en-GB"/>
            </w:rPr>
            <w:instrText xml:space="preserve"> PAGEREF _7gpmi3rphzym \h </w:instrText>
          </w:r>
          <w:r w:rsidR="00A562CE" w:rsidRPr="0046611A">
            <w:rPr>
              <w:lang w:val="en-GB"/>
            </w:rPr>
          </w:r>
          <w:r w:rsidR="00A562CE" w:rsidRPr="0046611A">
            <w:rPr>
              <w:lang w:val="en-GB"/>
            </w:rPr>
            <w:fldChar w:fldCharType="separate"/>
          </w:r>
          <w:r w:rsidR="005F5CA1" w:rsidRPr="0046611A">
            <w:rPr>
              <w:lang w:val="en-GB"/>
            </w:rPr>
            <w:t>9</w:t>
          </w:r>
          <w:r w:rsidR="00A562CE" w:rsidRPr="0046611A">
            <w:rPr>
              <w:lang w:val="en-GB"/>
            </w:rPr>
            <w:fldChar w:fldCharType="end"/>
          </w:r>
          <w:r w:rsidR="00A562CE" w:rsidRPr="0046611A">
            <w:rPr>
              <w:lang w:val="en-GB"/>
            </w:rPr>
            <w:fldChar w:fldCharType="end"/>
          </w:r>
        </w:p>
      </w:sdtContent>
    </w:sdt>
    <w:p w14:paraId="41D85DBE" w14:textId="77777777" w:rsidR="00F37677" w:rsidRPr="0046611A" w:rsidRDefault="00F37677">
      <w:pPr>
        <w:pStyle w:val="Normal1"/>
        <w:rPr>
          <w:b/>
          <w:lang w:val="en-GB"/>
        </w:rPr>
      </w:pPr>
    </w:p>
    <w:p w14:paraId="249108AF" w14:textId="77777777" w:rsidR="00F37677" w:rsidRPr="0046611A" w:rsidRDefault="00F37677">
      <w:pPr>
        <w:pStyle w:val="Normal1"/>
        <w:jc w:val="center"/>
        <w:rPr>
          <w:b/>
          <w:lang w:val="en-GB"/>
        </w:rPr>
      </w:pPr>
    </w:p>
    <w:p w14:paraId="6B06E010" w14:textId="77777777" w:rsidR="00F37677" w:rsidRPr="0046611A" w:rsidRDefault="005F5CA1">
      <w:pPr>
        <w:pStyle w:val="Normal1"/>
        <w:rPr>
          <w:lang w:val="en-GB"/>
        </w:rPr>
      </w:pPr>
      <w:r w:rsidRPr="0046611A">
        <w:rPr>
          <w:lang w:val="en-GB"/>
        </w:rPr>
        <w:br w:type="page"/>
      </w:r>
    </w:p>
    <w:p w14:paraId="01CEB263" w14:textId="77777777" w:rsidR="00F37677" w:rsidRPr="0046611A" w:rsidRDefault="005F5CA1">
      <w:pPr>
        <w:pStyle w:val="Heading1"/>
        <w:rPr>
          <w:b/>
          <w:sz w:val="24"/>
          <w:szCs w:val="24"/>
          <w:lang w:val="en-GB"/>
        </w:rPr>
      </w:pPr>
      <w:bookmarkStart w:id="4" w:name="_kticu96nz269" w:colFirst="0" w:colLast="0"/>
      <w:bookmarkEnd w:id="4"/>
      <w:r w:rsidRPr="0046611A">
        <w:rPr>
          <w:b/>
          <w:sz w:val="24"/>
          <w:szCs w:val="24"/>
          <w:lang w:val="en-GB"/>
        </w:rPr>
        <w:t>Introduction</w:t>
      </w:r>
    </w:p>
    <w:p w14:paraId="719E3B15" w14:textId="593EA591" w:rsidR="00F37677" w:rsidRPr="0046611A" w:rsidRDefault="005F5CA1">
      <w:pPr>
        <w:pStyle w:val="Normal1"/>
        <w:rPr>
          <w:lang w:val="en-GB"/>
        </w:rPr>
      </w:pPr>
      <w:r w:rsidRPr="0046611A">
        <w:rPr>
          <w:lang w:val="en-GB"/>
        </w:rPr>
        <w:t>Public Health safeguards and promotes the health of the communities and the people where they live, work, learn and play. A doctor treats the people who are sick and the individuals who are working in public health give an effort in preventing the people from falling ill or injured in the first instance (</w:t>
      </w:r>
      <w:r w:rsidRPr="0046611A">
        <w:rPr>
          <w:highlight w:val="white"/>
          <w:lang w:val="en-GB"/>
        </w:rPr>
        <w:t>Moorthy and Sankar, 2020</w:t>
      </w:r>
      <w:r w:rsidRPr="0046611A">
        <w:rPr>
          <w:lang w:val="en-GB"/>
        </w:rPr>
        <w:t>). They also promote the well-being of the individuals by motivating the public to adopt healthy behaviours. From running scientific research to teaching</w:t>
      </w:r>
      <w:r w:rsidR="007D2E5C">
        <w:rPr>
          <w:lang w:val="en-GB"/>
        </w:rPr>
        <w:t xml:space="preserve"> them </w:t>
      </w:r>
      <w:r w:rsidRPr="0046611A">
        <w:rPr>
          <w:lang w:val="en-GB"/>
        </w:rPr>
        <w:t>about health in public health field work to make sure the conditions in which the public can stay healthy. I along with the members of the group, Royal Society for Public Health UK are going to conduct a campaign for 3 weeks on heart disease, cancer, lung and liver disease and Covid-19 in Western England as these diseases greatly prevail all over the country (</w:t>
      </w:r>
      <w:r w:rsidRPr="0046611A">
        <w:rPr>
          <w:highlight w:val="white"/>
          <w:lang w:val="en-GB"/>
        </w:rPr>
        <w:t>Marmot, 2020</w:t>
      </w:r>
      <w:r w:rsidRPr="0046611A">
        <w:rPr>
          <w:lang w:val="en-GB"/>
        </w:rPr>
        <w:t xml:space="preserve">). We are going to conduct a </w:t>
      </w:r>
      <w:r w:rsidR="00D44F90" w:rsidRPr="0046611A">
        <w:rPr>
          <w:lang w:val="en-GB"/>
        </w:rPr>
        <w:t>9-day</w:t>
      </w:r>
      <w:r w:rsidRPr="0046611A">
        <w:rPr>
          <w:lang w:val="en-GB"/>
        </w:rPr>
        <w:t xml:space="preserve"> session which educates the public about the diseases which are the most chronic and which will most likely kill the majority of the people in the UK (</w:t>
      </w:r>
      <w:r w:rsidRPr="0046611A">
        <w:rPr>
          <w:highlight w:val="white"/>
          <w:lang w:val="en-GB"/>
        </w:rPr>
        <w:t>Robinson, 2021</w:t>
      </w:r>
      <w:r w:rsidRPr="0046611A">
        <w:rPr>
          <w:lang w:val="en-GB"/>
        </w:rPr>
        <w:t>). We are also going to educate the public about the symptoms of the diseases which they could see and take immediate actions to deal with them.</w:t>
      </w:r>
    </w:p>
    <w:p w14:paraId="5E4D7A88" w14:textId="77777777" w:rsidR="00F37677" w:rsidRPr="0046611A" w:rsidRDefault="005F5CA1">
      <w:pPr>
        <w:pStyle w:val="Normal1"/>
        <w:rPr>
          <w:lang w:val="en-GB"/>
        </w:rPr>
      </w:pPr>
      <w:r w:rsidRPr="0046611A">
        <w:rPr>
          <w:lang w:val="en-GB"/>
        </w:rPr>
        <w:br w:type="page"/>
      </w:r>
    </w:p>
    <w:p w14:paraId="5D62A55F" w14:textId="77777777" w:rsidR="00F37677" w:rsidRPr="0046611A" w:rsidRDefault="005F5CA1">
      <w:pPr>
        <w:pStyle w:val="Heading1"/>
        <w:rPr>
          <w:b/>
          <w:sz w:val="24"/>
          <w:szCs w:val="24"/>
          <w:lang w:val="en-GB"/>
        </w:rPr>
      </w:pPr>
      <w:bookmarkStart w:id="5" w:name="_ejyy03gsp45l" w:colFirst="0" w:colLast="0"/>
      <w:bookmarkEnd w:id="5"/>
      <w:r w:rsidRPr="0046611A">
        <w:rPr>
          <w:b/>
          <w:sz w:val="24"/>
          <w:szCs w:val="24"/>
          <w:lang w:val="en-GB"/>
        </w:rPr>
        <w:t>Community Engagement and its importance</w:t>
      </w:r>
    </w:p>
    <w:p w14:paraId="2C6F11EB" w14:textId="6B8EF5AD" w:rsidR="00F37677" w:rsidRPr="0046611A" w:rsidRDefault="005F5CA1">
      <w:pPr>
        <w:pStyle w:val="Normal1"/>
        <w:rPr>
          <w:lang w:val="en-GB"/>
        </w:rPr>
      </w:pPr>
      <w:r w:rsidRPr="0046611A">
        <w:rPr>
          <w:lang w:val="en-GB"/>
        </w:rPr>
        <w:t>Community engagement can be referred to as the involvement of the public in some kind of event which is beneficiary to the community and very important to the community (</w:t>
      </w:r>
      <w:r w:rsidRPr="0046611A">
        <w:rPr>
          <w:highlight w:val="white"/>
          <w:lang w:val="en-GB"/>
        </w:rPr>
        <w:t xml:space="preserve">Mughal </w:t>
      </w:r>
      <w:r w:rsidRPr="0046611A">
        <w:rPr>
          <w:i/>
          <w:highlight w:val="white"/>
          <w:lang w:val="en-GB"/>
        </w:rPr>
        <w:t>et al</w:t>
      </w:r>
      <w:r w:rsidRPr="0046611A">
        <w:rPr>
          <w:highlight w:val="white"/>
          <w:lang w:val="en-GB"/>
        </w:rPr>
        <w:t>., 2021</w:t>
      </w:r>
      <w:r w:rsidRPr="0046611A">
        <w:rPr>
          <w:lang w:val="en-GB"/>
        </w:rPr>
        <w:t>). In general, community engagement can be defined as the struggle taken by the public with the support of the government or some firms to improve the quality of the public’s life. It can also be called civic engagement or public participation and these terms aims at making a positive change in one’s community which shows itself through action, mixing knowledge, skills, motivation and values (</w:t>
      </w:r>
      <w:r w:rsidRPr="0046611A">
        <w:rPr>
          <w:highlight w:val="white"/>
          <w:lang w:val="en-GB"/>
        </w:rPr>
        <w:t xml:space="preserve">Durrance-Bagale </w:t>
      </w:r>
      <w:r w:rsidRPr="0046611A">
        <w:rPr>
          <w:i/>
          <w:highlight w:val="white"/>
          <w:lang w:val="en-GB"/>
        </w:rPr>
        <w:t>et al</w:t>
      </w:r>
      <w:r w:rsidRPr="0046611A">
        <w:rPr>
          <w:highlight w:val="white"/>
          <w:lang w:val="en-GB"/>
        </w:rPr>
        <w:t>., 2022</w:t>
      </w:r>
      <w:r w:rsidRPr="0046611A">
        <w:rPr>
          <w:lang w:val="en-GB"/>
        </w:rPr>
        <w:t xml:space="preserve">). Community engagement involves activism, community gardening, volunteer work, donating blood, tutoring, environmentalism and many more things. With many kinds of communities, there are also various kinds of models for it which include relationship-establishing projects which help in making the bond between the </w:t>
      </w:r>
      <w:r w:rsidR="0046611A" w:rsidRPr="0046611A">
        <w:rPr>
          <w:lang w:val="en-GB"/>
        </w:rPr>
        <w:t>communities</w:t>
      </w:r>
      <w:r w:rsidRPr="0046611A">
        <w:rPr>
          <w:lang w:val="en-GB"/>
        </w:rPr>
        <w:t xml:space="preserve"> stronger and come together. These models also include community education projects which offer institutional services or help educate the public on some issues, direct service projects which directly offer something to a particular group and many more. Though not all the communities have the same level of engagement by the community, the main aim of conducting the projects </w:t>
      </w:r>
      <w:r w:rsidR="00126121" w:rsidRPr="0046611A">
        <w:rPr>
          <w:lang w:val="en-GB"/>
        </w:rPr>
        <w:t>is</w:t>
      </w:r>
      <w:r w:rsidRPr="0046611A">
        <w:rPr>
          <w:lang w:val="en-GB"/>
        </w:rPr>
        <w:t xml:space="preserve"> </w:t>
      </w:r>
      <w:r w:rsidR="00D0644A">
        <w:rPr>
          <w:lang w:val="en-GB"/>
        </w:rPr>
        <w:t xml:space="preserve">the </w:t>
      </w:r>
      <w:r w:rsidRPr="0046611A">
        <w:rPr>
          <w:lang w:val="en-GB"/>
        </w:rPr>
        <w:t>same which is to benefit the public lifestyle and health (</w:t>
      </w:r>
      <w:r w:rsidRPr="0046611A">
        <w:rPr>
          <w:highlight w:val="white"/>
          <w:lang w:val="en-GB"/>
        </w:rPr>
        <w:t xml:space="preserve">Trottier </w:t>
      </w:r>
      <w:r w:rsidRPr="0046611A">
        <w:rPr>
          <w:i/>
          <w:highlight w:val="white"/>
          <w:lang w:val="en-GB"/>
        </w:rPr>
        <w:t>et al</w:t>
      </w:r>
      <w:r w:rsidRPr="0046611A">
        <w:rPr>
          <w:highlight w:val="white"/>
          <w:lang w:val="en-GB"/>
        </w:rPr>
        <w:t>., 2019</w:t>
      </w:r>
      <w:r w:rsidRPr="0046611A">
        <w:rPr>
          <w:lang w:val="en-GB"/>
        </w:rPr>
        <w:t xml:space="preserve">). Community engagement is generally a part of a dialogue in which the communities and organisations come together and make collective decisions to establish social capital. Community engagement leads to establishing and sustaining the communities cohesively. Convincing stories </w:t>
      </w:r>
      <w:r w:rsidR="00815C87" w:rsidRPr="00815C87">
        <w:rPr>
          <w:lang w:val="en-GB"/>
        </w:rPr>
        <w:t>about the importance of community engagement vary from establishing a change in the local policies and service regulations which not only enhance the daily lives of the community but also help in tailoring the community's future</w:t>
      </w:r>
      <w:r w:rsidRPr="0046611A">
        <w:rPr>
          <w:lang w:val="en-GB"/>
        </w:rPr>
        <w:t xml:space="preserve">. Community engagement also helps in leading to enhanced results or outcomes when the public decision-making bodies and government organisations pursue the aspirations, values and concerns of the communities. The communities, in return, share their feeling, concerns and values with the governing bodies. Getting into the decision-making procedures, public decision-making entities are informed better and </w:t>
      </w:r>
      <w:r w:rsidR="00701F54">
        <w:rPr>
          <w:lang w:val="en-GB"/>
        </w:rPr>
        <w:t>can</w:t>
      </w:r>
      <w:r w:rsidRPr="0046611A">
        <w:rPr>
          <w:lang w:val="en-GB"/>
        </w:rPr>
        <w:t xml:space="preserve"> meet the needs of the community </w:t>
      </w:r>
      <w:r w:rsidR="00D72DE4">
        <w:rPr>
          <w:lang w:val="en-GB"/>
        </w:rPr>
        <w:t>effectively</w:t>
      </w:r>
      <w:r w:rsidRPr="0046611A">
        <w:rPr>
          <w:lang w:val="en-GB"/>
        </w:rPr>
        <w:t>. Making a long-term standing, effective collaborations between the communities and the government organisations also results in a better community ownership sense and an enhanced uptake of services as they are shaped according to the community (</w:t>
      </w:r>
      <w:r w:rsidRPr="0046611A">
        <w:rPr>
          <w:highlight w:val="white"/>
          <w:lang w:val="en-GB"/>
        </w:rPr>
        <w:t>Sudbeck and Bradley, 2018</w:t>
      </w:r>
      <w:r w:rsidRPr="0046611A">
        <w:rPr>
          <w:lang w:val="en-GB"/>
        </w:rPr>
        <w:t xml:space="preserve">). Community engagement also ensures access and empowerment </w:t>
      </w:r>
      <w:r w:rsidR="00815C87" w:rsidRPr="00815C87">
        <w:rPr>
          <w:lang w:val="en-GB"/>
        </w:rPr>
        <w:t>as it is very important for the community's wellbeing</w:t>
      </w:r>
      <w:r w:rsidRPr="0046611A">
        <w:rPr>
          <w:lang w:val="en-GB"/>
        </w:rPr>
        <w:t xml:space="preserve">. Understood via the values of inclusivity and access, where the members of the community are educated and informed on the problems at hand. The locals </w:t>
      </w:r>
      <w:r w:rsidR="00D72DE4">
        <w:rPr>
          <w:lang w:val="en-GB"/>
        </w:rPr>
        <w:t>can</w:t>
      </w:r>
      <w:r w:rsidRPr="0046611A">
        <w:rPr>
          <w:lang w:val="en-GB"/>
        </w:rPr>
        <w:t xml:space="preserve"> provide something meaningful to engagement and also have the ability to tailor those activities. Community engagement makes sure that the community members have access to valued social activities and settings, have a feeling that they can contribute something meaningful to the activities and make functional abilities which enable them to participate fully. By involving diverse voices, generally overlook or marginalised voices are actively strengthened within their community to take part in decision-making which influences their daily lives.</w:t>
      </w:r>
    </w:p>
    <w:p w14:paraId="3C0F2722" w14:textId="77777777" w:rsidR="00F37677" w:rsidRPr="0046611A" w:rsidRDefault="005F5CA1">
      <w:pPr>
        <w:pStyle w:val="Heading1"/>
        <w:rPr>
          <w:b/>
          <w:sz w:val="24"/>
          <w:szCs w:val="24"/>
          <w:lang w:val="en-GB"/>
        </w:rPr>
      </w:pPr>
      <w:bookmarkStart w:id="6" w:name="_fxtlv490zdy4" w:colFirst="0" w:colLast="0"/>
      <w:bookmarkEnd w:id="6"/>
      <w:r w:rsidRPr="0046611A">
        <w:rPr>
          <w:b/>
          <w:sz w:val="24"/>
          <w:szCs w:val="24"/>
          <w:lang w:val="en-GB"/>
        </w:rPr>
        <w:t>Stakeholders and their relationship in community engagement</w:t>
      </w:r>
    </w:p>
    <w:p w14:paraId="2C5D171F" w14:textId="756475E4" w:rsidR="00F37677" w:rsidRPr="0046611A" w:rsidRDefault="005F5CA1">
      <w:pPr>
        <w:pStyle w:val="Normal1"/>
        <w:rPr>
          <w:lang w:val="en-GB"/>
        </w:rPr>
      </w:pPr>
      <w:r w:rsidRPr="0046611A">
        <w:rPr>
          <w:lang w:val="en-GB"/>
        </w:rPr>
        <w:t xml:space="preserve">Stakeholders can be explained as different kinds of people or individuals or groups who are impacted or invested in certain projects. In general, a stakeholder is </w:t>
      </w:r>
      <w:r w:rsidR="00221442" w:rsidRPr="0046611A">
        <w:rPr>
          <w:lang w:val="en-GB"/>
        </w:rPr>
        <w:t>an</w:t>
      </w:r>
      <w:r w:rsidRPr="0046611A">
        <w:rPr>
          <w:lang w:val="en-GB"/>
        </w:rPr>
        <w:t xml:space="preserve"> individual, organisation or group of people who are affected by the result or outcome of a business venture or a project (</w:t>
      </w:r>
      <w:r w:rsidRPr="0046611A">
        <w:rPr>
          <w:highlight w:val="white"/>
          <w:lang w:val="en-GB"/>
        </w:rPr>
        <w:t xml:space="preserve">Derakhshan </w:t>
      </w:r>
      <w:r w:rsidRPr="0046611A">
        <w:rPr>
          <w:i/>
          <w:highlight w:val="white"/>
          <w:lang w:val="en-GB"/>
        </w:rPr>
        <w:t>et al</w:t>
      </w:r>
      <w:r w:rsidRPr="0046611A">
        <w:rPr>
          <w:highlight w:val="white"/>
          <w:lang w:val="en-GB"/>
        </w:rPr>
        <w:t>., 2019</w:t>
      </w:r>
      <w:r w:rsidRPr="0046611A">
        <w:rPr>
          <w:lang w:val="en-GB"/>
        </w:rPr>
        <w:t xml:space="preserve">). In </w:t>
      </w:r>
      <w:r w:rsidR="00221442" w:rsidRPr="0046611A">
        <w:rPr>
          <w:lang w:val="en-GB"/>
        </w:rPr>
        <w:t>public</w:t>
      </w:r>
      <w:r w:rsidRPr="0046611A">
        <w:rPr>
          <w:lang w:val="en-GB"/>
        </w:rPr>
        <w:t xml:space="preserve"> health, the stakeholders include patients, the public, government, schools, professionals, international entities, pharmaceuticals and many more. The most important stakeholders in public health are the patients, professionals (providers) and policymakers. Among these three the most significant stakeholders are the patients, patients are present in every subsidiary and they play a significant role in stakeholder engagement in public health campaigns. Stakeholders are very important for an organisation or a group as they can greatly be advantageous for both the people the organisation impacts and the organisation itself. Stakeholders can help in empowering the </w:t>
      </w:r>
      <w:r w:rsidR="00221442" w:rsidRPr="0046611A">
        <w:rPr>
          <w:lang w:val="en-GB"/>
        </w:rPr>
        <w:t xml:space="preserve">people as they get </w:t>
      </w:r>
      <w:r w:rsidR="0046611A" w:rsidRPr="0046611A">
        <w:rPr>
          <w:lang w:val="en-GB"/>
        </w:rPr>
        <w:t>involved</w:t>
      </w:r>
      <w:r w:rsidRPr="0046611A">
        <w:rPr>
          <w:lang w:val="en-GB"/>
        </w:rPr>
        <w:t xml:space="preserve"> in the process of decision-making. Stakeholder engagement also helps in informing decisions and offering the support which the organisation needs for sustainability for a long time. Engaging the stakeholders can also help highlight the important issues and also motivate the organisation to establish and develop corporate social responsibility (</w:t>
      </w:r>
      <w:r w:rsidRPr="0046611A">
        <w:rPr>
          <w:highlight w:val="white"/>
          <w:lang w:val="en-GB"/>
        </w:rPr>
        <w:t>Benites-Lazaro and Mello-Théry, 2019</w:t>
      </w:r>
      <w:r w:rsidRPr="0046611A">
        <w:rPr>
          <w:lang w:val="en-GB"/>
        </w:rPr>
        <w:t xml:space="preserve">). Trust is one of the most important feelings which </w:t>
      </w:r>
      <w:r w:rsidR="0046611A" w:rsidRPr="0046611A">
        <w:rPr>
          <w:lang w:val="en-GB"/>
        </w:rPr>
        <w:t>need</w:t>
      </w:r>
      <w:r w:rsidRPr="0046611A">
        <w:rPr>
          <w:lang w:val="en-GB"/>
        </w:rPr>
        <w:t xml:space="preserve"> to be present </w:t>
      </w:r>
      <w:r w:rsidR="00893D7F">
        <w:rPr>
          <w:lang w:val="en-GB"/>
        </w:rPr>
        <w:t>to</w:t>
      </w:r>
      <w:r w:rsidRPr="0046611A">
        <w:rPr>
          <w:lang w:val="en-GB"/>
        </w:rPr>
        <w:t xml:space="preserve"> build a strong connection and bond between the stakeholders. The public and patients need to have enough faith in the organisations which will help build and create social capital. They trust the organisations and in return expect benefits and protections from any kind of harm to society or any individual. If there is a presence of trust between the stakeholders, then there will be smooth functioning of any kind of campaign or event. For example, in public health</w:t>
      </w:r>
      <w:r w:rsidR="00893D7F">
        <w:rPr>
          <w:lang w:val="en-GB"/>
        </w:rPr>
        <w:t>,</w:t>
      </w:r>
      <w:r w:rsidRPr="0046611A">
        <w:rPr>
          <w:lang w:val="en-GB"/>
        </w:rPr>
        <w:t xml:space="preserve"> some of the stakeholders such as the medical professionals or the </w:t>
      </w:r>
      <w:r w:rsidR="00221442" w:rsidRPr="0046611A">
        <w:rPr>
          <w:lang w:val="en-GB"/>
        </w:rPr>
        <w:t>government</w:t>
      </w:r>
      <w:r w:rsidRPr="0046611A">
        <w:rPr>
          <w:lang w:val="en-GB"/>
        </w:rPr>
        <w:t xml:space="preserve"> bodies are not trustworthy, </w:t>
      </w:r>
      <w:r w:rsidR="0046611A" w:rsidRPr="0046611A">
        <w:rPr>
          <w:lang w:val="en-GB"/>
        </w:rPr>
        <w:t>and then</w:t>
      </w:r>
      <w:r w:rsidRPr="0046611A">
        <w:rPr>
          <w:lang w:val="en-GB"/>
        </w:rPr>
        <w:t xml:space="preserve"> it will be a hard time for other stakeholders such as the public and the patients when they get infected with any kind of disease or other harms (</w:t>
      </w:r>
      <w:r w:rsidRPr="0046611A">
        <w:rPr>
          <w:highlight w:val="white"/>
          <w:lang w:val="en-GB"/>
        </w:rPr>
        <w:t xml:space="preserve">Adhikari </w:t>
      </w:r>
      <w:r w:rsidRPr="0046611A">
        <w:rPr>
          <w:i/>
          <w:highlight w:val="white"/>
          <w:lang w:val="en-GB"/>
        </w:rPr>
        <w:t>et al</w:t>
      </w:r>
      <w:r w:rsidRPr="0046611A">
        <w:rPr>
          <w:highlight w:val="white"/>
          <w:lang w:val="en-GB"/>
        </w:rPr>
        <w:t>., 2020</w:t>
      </w:r>
      <w:r w:rsidRPr="0046611A">
        <w:rPr>
          <w:lang w:val="en-GB"/>
        </w:rPr>
        <w:t xml:space="preserve">). Hence, it can be said that trust is one of the most important factors between the stakeholders </w:t>
      </w:r>
      <w:r w:rsidR="00893D7F">
        <w:rPr>
          <w:lang w:val="en-GB"/>
        </w:rPr>
        <w:t>to</w:t>
      </w:r>
      <w:r w:rsidRPr="0046611A">
        <w:rPr>
          <w:lang w:val="en-GB"/>
        </w:rPr>
        <w:t xml:space="preserve"> build and maintain a good relationship between them. Another important factor for the establishment and maintenance of good relationships between the stakeholders is empathy. Empathy is the ability to put oneself in others' place and understand and share their feeling. This is a great way to promote brotherhood between </w:t>
      </w:r>
      <w:r w:rsidR="00893D7F">
        <w:rPr>
          <w:lang w:val="en-GB"/>
        </w:rPr>
        <w:t>the</w:t>
      </w:r>
      <w:r w:rsidRPr="0046611A">
        <w:rPr>
          <w:lang w:val="en-GB"/>
        </w:rPr>
        <w:t xml:space="preserve"> stakeholders as everyone will know what things others are going through. An individual being able to empathize with others and view things according to their perspective can also be stated as one of the most important factors in building good relationships between the stakeholders. The stakeholders after being able to put themselves in other stakeholders’ places will help them be more connected as they somehow share the same feeling which will help them work better together. For example, in public health, if the medical professionals understand the seriousness of the patient’s conditions, then they will not stop them </w:t>
      </w:r>
      <w:r w:rsidR="0073318D">
        <w:rPr>
          <w:lang w:val="en-GB"/>
        </w:rPr>
        <w:t>from</w:t>
      </w:r>
      <w:r w:rsidRPr="0046611A">
        <w:rPr>
          <w:lang w:val="en-GB"/>
        </w:rPr>
        <w:t xml:space="preserve"> unnecessary procedures which are needed to get treatment.</w:t>
      </w:r>
    </w:p>
    <w:p w14:paraId="0A4CDCF4" w14:textId="77777777" w:rsidR="00F37677" w:rsidRPr="0046611A" w:rsidRDefault="00221442">
      <w:pPr>
        <w:pStyle w:val="Heading1"/>
        <w:rPr>
          <w:b/>
          <w:sz w:val="24"/>
          <w:szCs w:val="24"/>
          <w:lang w:val="en-GB"/>
        </w:rPr>
      </w:pPr>
      <w:bookmarkStart w:id="7" w:name="_ohjai1giowve" w:colFirst="0" w:colLast="0"/>
      <w:bookmarkEnd w:id="7"/>
      <w:r w:rsidRPr="0046611A">
        <w:rPr>
          <w:b/>
          <w:sz w:val="24"/>
          <w:szCs w:val="24"/>
          <w:lang w:val="en-GB"/>
        </w:rPr>
        <w:t>Strategies to</w:t>
      </w:r>
      <w:r w:rsidR="005F5CA1" w:rsidRPr="0046611A">
        <w:rPr>
          <w:b/>
          <w:sz w:val="24"/>
          <w:szCs w:val="24"/>
          <w:lang w:val="en-GB"/>
        </w:rPr>
        <w:t xml:space="preserve"> promote stakeholders</w:t>
      </w:r>
    </w:p>
    <w:p w14:paraId="41C52434" w14:textId="482E7151" w:rsidR="00F37677" w:rsidRPr="0046611A" w:rsidRDefault="005F5CA1">
      <w:pPr>
        <w:pStyle w:val="Normal1"/>
        <w:rPr>
          <w:lang w:val="en-GB"/>
        </w:rPr>
      </w:pPr>
      <w:r w:rsidRPr="0046611A">
        <w:rPr>
          <w:lang w:val="en-GB"/>
        </w:rPr>
        <w:t xml:space="preserve">Social media has been proven to be one of the most used technologies in the current date and almost every person on this planet uses one or other kinds of social media platform. Some of the social media platforms which are widely used for conversation between different people in or between different communities include Twitter, Facebook, </w:t>
      </w:r>
      <w:r w:rsidR="00221442" w:rsidRPr="0046611A">
        <w:rPr>
          <w:lang w:val="en-GB"/>
        </w:rPr>
        <w:t>Instagram</w:t>
      </w:r>
      <w:r w:rsidRPr="0046611A">
        <w:rPr>
          <w:lang w:val="en-GB"/>
        </w:rPr>
        <w:t xml:space="preserve"> and so on. Stakeholders in public health such as the public, the patients and the government and its bodies have been greatly influenced by social media platforms. These platforms have served as a great way to connect these individuals and communicate their values, feelings and issues. With the help of these social media platforms, the stakeholders get informed about things which have been prevailing over the community and which may or may not pose a threat to it. Social media has helped in creating a sense of oneness and equality among the communities as they get along and align their values and feelings with each other which eventually results in the betterment of the community. Relationship building between the communities is an important thing for the stakeholders to be able to work collaboratively and work in harmony. Social media plays a great role in the current date in creating and maintaining relationships among the people of the communities. Platforms such as LinkedIn, Instagram, Facebook, Twitter and even </w:t>
      </w:r>
      <w:r w:rsidR="002422F1" w:rsidRPr="0046611A">
        <w:rPr>
          <w:lang w:val="en-GB"/>
        </w:rPr>
        <w:t>WhatsApp</w:t>
      </w:r>
      <w:r w:rsidRPr="0046611A">
        <w:rPr>
          <w:lang w:val="en-GB"/>
        </w:rPr>
        <w:t xml:space="preserve"> are helping in the improvement of the way we connect to people all around the world (</w:t>
      </w:r>
      <w:r w:rsidRPr="0046611A">
        <w:rPr>
          <w:highlight w:val="white"/>
          <w:lang w:val="en-GB"/>
        </w:rPr>
        <w:t xml:space="preserve">Stellefson </w:t>
      </w:r>
      <w:r w:rsidRPr="0046611A">
        <w:rPr>
          <w:i/>
          <w:highlight w:val="white"/>
          <w:lang w:val="en-GB"/>
        </w:rPr>
        <w:t>et al</w:t>
      </w:r>
      <w:r w:rsidRPr="0046611A">
        <w:rPr>
          <w:highlight w:val="white"/>
          <w:lang w:val="en-GB"/>
        </w:rPr>
        <w:t>., 2020</w:t>
      </w:r>
      <w:r w:rsidRPr="0046611A">
        <w:rPr>
          <w:lang w:val="en-GB"/>
        </w:rPr>
        <w:t xml:space="preserve">). It has helped the communities to share their feelings and values on its platforms which has provided an opportunity for the organisations to work on it. This will help in building a sense of the reliability of the public on the governing entities who have seen their issues and put in the effort to solve those issues. Social media has provided a platform for the public there their views and also interact with other </w:t>
      </w:r>
      <w:r w:rsidR="0046611A" w:rsidRPr="0046611A">
        <w:rPr>
          <w:lang w:val="en-GB"/>
        </w:rPr>
        <w:t xml:space="preserve">people which also </w:t>
      </w:r>
      <w:r w:rsidR="0073318D">
        <w:rPr>
          <w:lang w:val="en-GB"/>
        </w:rPr>
        <w:t>allows</w:t>
      </w:r>
      <w:r w:rsidRPr="0046611A">
        <w:rPr>
          <w:lang w:val="en-GB"/>
        </w:rPr>
        <w:t xml:space="preserve"> powerful stakeholders such as </w:t>
      </w:r>
      <w:r w:rsidR="00293268">
        <w:rPr>
          <w:lang w:val="en-GB"/>
        </w:rPr>
        <w:t xml:space="preserve">the </w:t>
      </w:r>
      <w:r w:rsidRPr="0046611A">
        <w:rPr>
          <w:lang w:val="en-GB"/>
        </w:rPr>
        <w:t>government</w:t>
      </w:r>
      <w:r w:rsidR="00221442" w:rsidRPr="0046611A">
        <w:rPr>
          <w:lang w:val="en-GB"/>
        </w:rPr>
        <w:t>, decision</w:t>
      </w:r>
      <w:r w:rsidRPr="0046611A">
        <w:rPr>
          <w:lang w:val="en-GB"/>
        </w:rPr>
        <w:t>-making bodies and many more to understand the public. Social media has also helped in facilitating communication between people all over the community. The interaction between the stakeholders further has helped the stakeholders engage more and better understand themselves. This interaction has further increased the level of satisfaction among the public as the organisations now directly know what are the issues faced by the public specifically and work more effectively. For example, in public health, when the public is facing problems with their health and safety, they can interact with the organisations and communicate their issues to the organisations. This will help the organisations to work more effectively on the issues which are being faced by the public thus by doing so, the relationship between the public and the organisations gets strong.</w:t>
      </w:r>
      <w:r w:rsidRPr="0046611A">
        <w:rPr>
          <w:lang w:val="en-GB"/>
        </w:rPr>
        <w:br w:type="page"/>
      </w:r>
    </w:p>
    <w:p w14:paraId="430AB522" w14:textId="77777777" w:rsidR="00F37677" w:rsidRPr="0046611A" w:rsidRDefault="005F5CA1">
      <w:pPr>
        <w:pStyle w:val="Heading1"/>
        <w:rPr>
          <w:b/>
          <w:sz w:val="24"/>
          <w:szCs w:val="24"/>
          <w:lang w:val="en-GB"/>
        </w:rPr>
      </w:pPr>
      <w:bookmarkStart w:id="8" w:name="_huu0v65k1ph7" w:colFirst="0" w:colLast="0"/>
      <w:bookmarkEnd w:id="8"/>
      <w:r w:rsidRPr="0046611A">
        <w:rPr>
          <w:b/>
          <w:sz w:val="24"/>
          <w:szCs w:val="24"/>
          <w:lang w:val="en-GB"/>
        </w:rPr>
        <w:t>Conclusion</w:t>
      </w:r>
    </w:p>
    <w:p w14:paraId="0CD3B5D1" w14:textId="67F8FB72" w:rsidR="00F37677" w:rsidRPr="0046611A" w:rsidRDefault="005F5CA1">
      <w:pPr>
        <w:pStyle w:val="Normal1"/>
        <w:rPr>
          <w:lang w:val="en-GB"/>
        </w:rPr>
      </w:pPr>
      <w:r w:rsidRPr="0046611A">
        <w:rPr>
          <w:lang w:val="en-GB"/>
        </w:rPr>
        <w:t xml:space="preserve">In the current time where the world has been through a lot such as earthquakes, plagues, and recently the Covid pandemic, the engagement between the </w:t>
      </w:r>
      <w:r w:rsidR="00221442" w:rsidRPr="0046611A">
        <w:rPr>
          <w:lang w:val="en-GB"/>
        </w:rPr>
        <w:t>communities</w:t>
      </w:r>
      <w:r w:rsidRPr="0046611A">
        <w:rPr>
          <w:lang w:val="en-GB"/>
        </w:rPr>
        <w:t xml:space="preserve"> plays an important role in making the communities come together and unify. Engagement among the communities is very important because it takes actions which influence the stakeholders with government, funding or political power to put into action public campaigns. It also helps the higher power to form policies which help benefit individual communities and also make changes socially. Community engagement also helps the individual to make sure that their emotional, physical and social need and requirement are met (</w:t>
      </w:r>
      <w:r w:rsidRPr="0046611A">
        <w:rPr>
          <w:highlight w:val="white"/>
          <w:lang w:val="en-GB"/>
        </w:rPr>
        <w:t xml:space="preserve">McMullen </w:t>
      </w:r>
      <w:r w:rsidRPr="0046611A">
        <w:rPr>
          <w:i/>
          <w:highlight w:val="white"/>
          <w:lang w:val="en-GB"/>
        </w:rPr>
        <w:t>et al.</w:t>
      </w:r>
      <w:r w:rsidRPr="0046611A">
        <w:rPr>
          <w:highlight w:val="white"/>
          <w:lang w:val="en-GB"/>
        </w:rPr>
        <w:t>, 2020</w:t>
      </w:r>
      <w:r w:rsidRPr="0046611A">
        <w:rPr>
          <w:lang w:val="en-GB"/>
        </w:rPr>
        <w:t xml:space="preserve">). This is done while offering meaningful and real-world learning chances for the individuals. This report has discussed community engagement and the relationship of the stakeholders of the community with the help of public health. The report has been divided into three major sections which discuss the topic of community engagement. The first section has studied what is community engagement and its importance for the individual in the community. The second section has given a discussion on the stakeholders in a community with an example of public health and has also given the importance of the stakeholders in the engagement of the community. This section has also given the relationship between the </w:t>
      </w:r>
      <w:r w:rsidR="0046611A" w:rsidRPr="0046611A">
        <w:rPr>
          <w:lang w:val="en-GB"/>
        </w:rPr>
        <w:t>stakeholders</w:t>
      </w:r>
      <w:r w:rsidRPr="0046611A">
        <w:rPr>
          <w:lang w:val="en-GB"/>
        </w:rPr>
        <w:t xml:space="preserve"> with the help of an example of public health. The third section has given the discussion on how social media platforms have provided help in building a strong relationship between the stakeholders. Organisations </w:t>
      </w:r>
      <w:r w:rsidR="00293268">
        <w:rPr>
          <w:lang w:val="en-GB"/>
        </w:rPr>
        <w:t>to</w:t>
      </w:r>
      <w:r w:rsidRPr="0046611A">
        <w:rPr>
          <w:lang w:val="en-GB"/>
        </w:rPr>
        <w:t xml:space="preserve"> build and maintain a better relationship between themselves and the stakeholders should try to build a good relationship between them right from the start. They can also keep scheduled meetings in a recurring manner which further increases the involvement of the stakeholders with the organisations thus increasing their bond and connection.</w:t>
      </w:r>
    </w:p>
    <w:p w14:paraId="30F2CBF3" w14:textId="77777777" w:rsidR="00F37677" w:rsidRPr="0046611A" w:rsidRDefault="005F5CA1">
      <w:pPr>
        <w:pStyle w:val="Normal1"/>
        <w:rPr>
          <w:lang w:val="en-GB"/>
        </w:rPr>
      </w:pPr>
      <w:r w:rsidRPr="0046611A">
        <w:rPr>
          <w:lang w:val="en-GB"/>
        </w:rPr>
        <w:br w:type="page"/>
      </w:r>
    </w:p>
    <w:p w14:paraId="6D86E584" w14:textId="77777777" w:rsidR="00F37677" w:rsidRPr="0046611A" w:rsidRDefault="005F5CA1">
      <w:pPr>
        <w:pStyle w:val="Heading1"/>
        <w:rPr>
          <w:b/>
          <w:sz w:val="24"/>
          <w:szCs w:val="24"/>
          <w:lang w:val="en-GB"/>
        </w:rPr>
      </w:pPr>
      <w:bookmarkStart w:id="9" w:name="_7gpmi3rphzym" w:colFirst="0" w:colLast="0"/>
      <w:bookmarkEnd w:id="9"/>
      <w:r w:rsidRPr="0046611A">
        <w:rPr>
          <w:b/>
          <w:sz w:val="24"/>
          <w:szCs w:val="24"/>
          <w:lang w:val="en-GB"/>
        </w:rPr>
        <w:t>References</w:t>
      </w:r>
    </w:p>
    <w:p w14:paraId="6B1FFAA7" w14:textId="77777777" w:rsidR="00221442" w:rsidRPr="0046611A" w:rsidRDefault="00221442">
      <w:pPr>
        <w:pStyle w:val="Normal1"/>
        <w:spacing w:after="200"/>
        <w:rPr>
          <w:highlight w:val="white"/>
          <w:lang w:val="en-GB"/>
        </w:rPr>
      </w:pPr>
      <w:r w:rsidRPr="0046611A">
        <w:rPr>
          <w:highlight w:val="white"/>
          <w:lang w:val="en-GB"/>
        </w:rPr>
        <w:t xml:space="preserve">Adhikari, B., Pell, C. and Cheah, P.Y., 2020. Community engagement and ethical global health research. </w:t>
      </w:r>
      <w:r w:rsidRPr="0046611A">
        <w:rPr>
          <w:i/>
          <w:highlight w:val="white"/>
          <w:lang w:val="en-GB"/>
        </w:rPr>
        <w:t>Global Bioethics</w:t>
      </w:r>
      <w:r w:rsidRPr="0046611A">
        <w:rPr>
          <w:highlight w:val="white"/>
          <w:lang w:val="en-GB"/>
        </w:rPr>
        <w:t xml:space="preserve">, </w:t>
      </w:r>
      <w:r w:rsidRPr="0046611A">
        <w:rPr>
          <w:i/>
          <w:highlight w:val="white"/>
          <w:lang w:val="en-GB"/>
        </w:rPr>
        <w:t>31</w:t>
      </w:r>
      <w:r w:rsidRPr="0046611A">
        <w:rPr>
          <w:highlight w:val="white"/>
          <w:lang w:val="en-GB"/>
        </w:rPr>
        <w:t>(1), pp.1-12.</w:t>
      </w:r>
    </w:p>
    <w:p w14:paraId="44DFC2B1" w14:textId="01C25885" w:rsidR="00221442" w:rsidRPr="0046611A" w:rsidRDefault="00221442">
      <w:pPr>
        <w:pStyle w:val="Normal1"/>
        <w:spacing w:after="200"/>
        <w:rPr>
          <w:highlight w:val="white"/>
          <w:lang w:val="en-GB"/>
        </w:rPr>
      </w:pPr>
      <w:r w:rsidRPr="0046611A">
        <w:rPr>
          <w:highlight w:val="white"/>
          <w:lang w:val="en-GB"/>
        </w:rPr>
        <w:t xml:space="preserve">Benites-Lazaro, L.L. and Mello-Théry, N.A., 2019. Empowering communities? Local stakeholders’ participation in the clean development mechanism in Latin America. </w:t>
      </w:r>
      <w:r w:rsidRPr="0046611A">
        <w:rPr>
          <w:i/>
          <w:highlight w:val="white"/>
          <w:lang w:val="en-GB"/>
        </w:rPr>
        <w:t xml:space="preserve">World </w:t>
      </w:r>
      <w:r w:rsidR="00B54A3A">
        <w:rPr>
          <w:i/>
          <w:highlight w:val="white"/>
          <w:lang w:val="en-GB"/>
        </w:rPr>
        <w:t>Development</w:t>
      </w:r>
      <w:r w:rsidRPr="0046611A">
        <w:rPr>
          <w:highlight w:val="white"/>
          <w:lang w:val="en-GB"/>
        </w:rPr>
        <w:t xml:space="preserve">, </w:t>
      </w:r>
      <w:r w:rsidRPr="0046611A">
        <w:rPr>
          <w:i/>
          <w:highlight w:val="white"/>
          <w:lang w:val="en-GB"/>
        </w:rPr>
        <w:t>114</w:t>
      </w:r>
      <w:r w:rsidRPr="0046611A">
        <w:rPr>
          <w:highlight w:val="white"/>
          <w:lang w:val="en-GB"/>
        </w:rPr>
        <w:t>, pp.254-266.</w:t>
      </w:r>
    </w:p>
    <w:p w14:paraId="573CDB0A" w14:textId="77777777" w:rsidR="00221442" w:rsidRPr="0046611A" w:rsidRDefault="00221442">
      <w:pPr>
        <w:pStyle w:val="Normal1"/>
        <w:spacing w:after="200"/>
        <w:rPr>
          <w:highlight w:val="white"/>
          <w:lang w:val="en-GB"/>
        </w:rPr>
      </w:pPr>
      <w:r w:rsidRPr="0046611A">
        <w:rPr>
          <w:highlight w:val="white"/>
          <w:lang w:val="en-GB"/>
        </w:rPr>
        <w:t xml:space="preserve">Derakhshan, R., Turner, R. and Mancini, M., 2019. Project governance and stakeholders: a literature review. </w:t>
      </w:r>
      <w:r w:rsidRPr="0046611A">
        <w:rPr>
          <w:i/>
          <w:highlight w:val="white"/>
          <w:lang w:val="en-GB"/>
        </w:rPr>
        <w:t>International Journal of Project Management</w:t>
      </w:r>
      <w:r w:rsidRPr="0046611A">
        <w:rPr>
          <w:highlight w:val="white"/>
          <w:lang w:val="en-GB"/>
        </w:rPr>
        <w:t xml:space="preserve">, </w:t>
      </w:r>
      <w:r w:rsidRPr="0046611A">
        <w:rPr>
          <w:i/>
          <w:highlight w:val="white"/>
          <w:lang w:val="en-GB"/>
        </w:rPr>
        <w:t>37</w:t>
      </w:r>
      <w:r w:rsidRPr="0046611A">
        <w:rPr>
          <w:highlight w:val="white"/>
          <w:lang w:val="en-GB"/>
        </w:rPr>
        <w:t>(1), pp.98-116.</w:t>
      </w:r>
    </w:p>
    <w:p w14:paraId="54ABE732" w14:textId="77777777" w:rsidR="00221442" w:rsidRPr="0046611A" w:rsidRDefault="00221442">
      <w:pPr>
        <w:pStyle w:val="Normal1"/>
        <w:spacing w:after="200"/>
        <w:rPr>
          <w:highlight w:val="white"/>
          <w:lang w:val="en-GB"/>
        </w:rPr>
      </w:pPr>
      <w:r w:rsidRPr="0046611A">
        <w:rPr>
          <w:highlight w:val="white"/>
          <w:lang w:val="en-GB"/>
        </w:rPr>
        <w:t xml:space="preserve">Durrance-Bagale, A., Marzouk, M., Tung, L.S., Agarwal, S., Aribou, Z.M., Ibrahim, N.B.M., Mkhallalati, H., Newaz, S., Omar, M., Ung, M. and Zaseela, A., 2022. Community engagement in health systems interventions and research in conflict-affected countries: a scoping review of approaches. </w:t>
      </w:r>
      <w:r w:rsidRPr="0046611A">
        <w:rPr>
          <w:i/>
          <w:highlight w:val="white"/>
          <w:lang w:val="en-GB"/>
        </w:rPr>
        <w:t>Global Health Action</w:t>
      </w:r>
      <w:r w:rsidRPr="0046611A">
        <w:rPr>
          <w:highlight w:val="white"/>
          <w:lang w:val="en-GB"/>
        </w:rPr>
        <w:t xml:space="preserve">, </w:t>
      </w:r>
      <w:r w:rsidRPr="0046611A">
        <w:rPr>
          <w:i/>
          <w:highlight w:val="white"/>
          <w:lang w:val="en-GB"/>
        </w:rPr>
        <w:t>15</w:t>
      </w:r>
      <w:r w:rsidRPr="0046611A">
        <w:rPr>
          <w:highlight w:val="white"/>
          <w:lang w:val="en-GB"/>
        </w:rPr>
        <w:t>(1), p.2074131.</w:t>
      </w:r>
    </w:p>
    <w:p w14:paraId="61D15DD3" w14:textId="499EAA58" w:rsidR="00221442" w:rsidRPr="0046611A" w:rsidRDefault="00221442">
      <w:pPr>
        <w:pStyle w:val="Normal1"/>
        <w:spacing w:after="200"/>
        <w:rPr>
          <w:highlight w:val="white"/>
          <w:lang w:val="en-GB"/>
        </w:rPr>
      </w:pPr>
      <w:r w:rsidRPr="0046611A">
        <w:rPr>
          <w:highlight w:val="white"/>
          <w:lang w:val="en-GB"/>
        </w:rPr>
        <w:t xml:space="preserve">Marmot, M., 2020. Health equity in England: the Marmot review 10 years on. </w:t>
      </w:r>
      <w:r w:rsidR="00B54A3A">
        <w:rPr>
          <w:i/>
          <w:highlight w:val="white"/>
          <w:lang w:val="en-GB"/>
        </w:rPr>
        <w:t>BMJ</w:t>
      </w:r>
      <w:r w:rsidRPr="0046611A">
        <w:rPr>
          <w:highlight w:val="white"/>
          <w:lang w:val="en-GB"/>
        </w:rPr>
        <w:t xml:space="preserve">, </w:t>
      </w:r>
      <w:r w:rsidRPr="0046611A">
        <w:rPr>
          <w:i/>
          <w:highlight w:val="white"/>
          <w:lang w:val="en-GB"/>
        </w:rPr>
        <w:t>368</w:t>
      </w:r>
      <w:r w:rsidRPr="0046611A">
        <w:rPr>
          <w:highlight w:val="white"/>
          <w:lang w:val="en-GB"/>
        </w:rPr>
        <w:t>.</w:t>
      </w:r>
    </w:p>
    <w:p w14:paraId="380960BD" w14:textId="77777777" w:rsidR="00221442" w:rsidRPr="0046611A" w:rsidRDefault="00221442">
      <w:pPr>
        <w:pStyle w:val="Normal1"/>
        <w:spacing w:after="200"/>
        <w:rPr>
          <w:highlight w:val="white"/>
          <w:lang w:val="en-GB"/>
        </w:rPr>
      </w:pPr>
      <w:r w:rsidRPr="0046611A">
        <w:rPr>
          <w:highlight w:val="white"/>
          <w:lang w:val="en-GB"/>
        </w:rPr>
        <w:t xml:space="preserve">McMullen, J.M., George, M., Ingman, B.C., Pulling Kuhn, A., Graham, D.J. and Carson, R.L., 2020. A systematic review of community engagement outcomes research in school‐based health interventions. </w:t>
      </w:r>
      <w:r w:rsidRPr="0046611A">
        <w:rPr>
          <w:i/>
          <w:highlight w:val="white"/>
          <w:lang w:val="en-GB"/>
        </w:rPr>
        <w:t>Journal of School Health</w:t>
      </w:r>
      <w:r w:rsidRPr="0046611A">
        <w:rPr>
          <w:highlight w:val="white"/>
          <w:lang w:val="en-GB"/>
        </w:rPr>
        <w:t xml:space="preserve">, </w:t>
      </w:r>
      <w:r w:rsidRPr="0046611A">
        <w:rPr>
          <w:i/>
          <w:highlight w:val="white"/>
          <w:lang w:val="en-GB"/>
        </w:rPr>
        <w:t>90</w:t>
      </w:r>
      <w:r w:rsidRPr="0046611A">
        <w:rPr>
          <w:highlight w:val="white"/>
          <w:lang w:val="en-GB"/>
        </w:rPr>
        <w:t>(12), pp.985-994.</w:t>
      </w:r>
    </w:p>
    <w:p w14:paraId="5AD0FA84" w14:textId="040E377B" w:rsidR="00221442" w:rsidRPr="0046611A" w:rsidRDefault="00221442">
      <w:pPr>
        <w:pStyle w:val="Normal1"/>
        <w:spacing w:after="200"/>
        <w:rPr>
          <w:highlight w:val="white"/>
          <w:lang w:val="en-GB"/>
        </w:rPr>
      </w:pPr>
      <w:r w:rsidRPr="0046611A">
        <w:rPr>
          <w:highlight w:val="white"/>
          <w:lang w:val="en-GB"/>
        </w:rPr>
        <w:t xml:space="preserve">Moorthy, A. and Sankar, T.K., 2020. Emerging public health challenge in </w:t>
      </w:r>
      <w:r w:rsidR="00815C87">
        <w:rPr>
          <w:highlight w:val="white"/>
          <w:lang w:val="en-GB"/>
        </w:rPr>
        <w:t xml:space="preserve">the </w:t>
      </w:r>
      <w:r w:rsidRPr="0046611A">
        <w:rPr>
          <w:highlight w:val="white"/>
          <w:lang w:val="en-GB"/>
        </w:rPr>
        <w:t xml:space="preserve">UK: perception and belief on increased COVID19 death among BAME healthcare workers. </w:t>
      </w:r>
      <w:r w:rsidRPr="0046611A">
        <w:rPr>
          <w:i/>
          <w:highlight w:val="white"/>
          <w:lang w:val="en-GB"/>
        </w:rPr>
        <w:t>Journal of Public Health</w:t>
      </w:r>
      <w:r w:rsidRPr="0046611A">
        <w:rPr>
          <w:highlight w:val="white"/>
          <w:lang w:val="en-GB"/>
        </w:rPr>
        <w:t xml:space="preserve">, </w:t>
      </w:r>
      <w:r w:rsidRPr="0046611A">
        <w:rPr>
          <w:i/>
          <w:highlight w:val="white"/>
          <w:lang w:val="en-GB"/>
        </w:rPr>
        <w:t>42</w:t>
      </w:r>
      <w:r w:rsidRPr="0046611A">
        <w:rPr>
          <w:highlight w:val="white"/>
          <w:lang w:val="en-GB"/>
        </w:rPr>
        <w:t>(3), pp.486-492.</w:t>
      </w:r>
    </w:p>
    <w:p w14:paraId="1E277B36" w14:textId="597208E7" w:rsidR="00221442" w:rsidRPr="0046611A" w:rsidRDefault="00221442">
      <w:pPr>
        <w:pStyle w:val="Normal1"/>
        <w:spacing w:after="200"/>
        <w:rPr>
          <w:highlight w:val="white"/>
          <w:lang w:val="en-GB"/>
        </w:rPr>
      </w:pPr>
      <w:r w:rsidRPr="0046611A">
        <w:rPr>
          <w:highlight w:val="white"/>
          <w:lang w:val="en-GB"/>
        </w:rPr>
        <w:t>Mughal, R., Thomson, L., Daykin, N. and Chatterjee, H., 2021. Rapid evidence review of community engagement in the UK During the COVID-19 pandemic: How can community assets redress health inequities</w:t>
      </w:r>
      <w:r w:rsidR="00815C87">
        <w:rPr>
          <w:highlight w:val="white"/>
          <w:lang w:val="en-GB"/>
        </w:rPr>
        <w:t>?</w:t>
      </w:r>
    </w:p>
    <w:p w14:paraId="6BAE979D" w14:textId="77777777" w:rsidR="00221442" w:rsidRPr="0046611A" w:rsidRDefault="00221442">
      <w:pPr>
        <w:pStyle w:val="Normal1"/>
        <w:spacing w:after="200"/>
        <w:rPr>
          <w:highlight w:val="white"/>
          <w:lang w:val="en-GB"/>
        </w:rPr>
      </w:pPr>
      <w:r w:rsidRPr="0046611A">
        <w:rPr>
          <w:highlight w:val="white"/>
          <w:lang w:val="en-GB"/>
        </w:rPr>
        <w:t xml:space="preserve">Robinson, S., 2021. Cardiovascular disease. In </w:t>
      </w:r>
      <w:r w:rsidRPr="0046611A">
        <w:rPr>
          <w:i/>
          <w:highlight w:val="white"/>
          <w:lang w:val="en-GB"/>
        </w:rPr>
        <w:t>Priorities for Health Promotion and Public Health</w:t>
      </w:r>
      <w:r w:rsidRPr="0046611A">
        <w:rPr>
          <w:highlight w:val="white"/>
          <w:lang w:val="en-GB"/>
        </w:rPr>
        <w:t xml:space="preserve"> (pp. 355-393). Routledge.</w:t>
      </w:r>
    </w:p>
    <w:p w14:paraId="23FB4970" w14:textId="3FB3D8F8" w:rsidR="00221442" w:rsidRPr="0046611A" w:rsidRDefault="00221442">
      <w:pPr>
        <w:pStyle w:val="Normal1"/>
        <w:spacing w:after="200"/>
        <w:rPr>
          <w:highlight w:val="white"/>
          <w:lang w:val="en-GB"/>
        </w:rPr>
      </w:pPr>
      <w:r w:rsidRPr="0046611A">
        <w:rPr>
          <w:highlight w:val="white"/>
          <w:lang w:val="en-GB"/>
        </w:rPr>
        <w:t xml:space="preserve">Stellefson, M., Paige, S.R., Chaney, B.H. and Chaney, J.D., 2020. </w:t>
      </w:r>
      <w:r w:rsidR="00815C87">
        <w:rPr>
          <w:highlight w:val="white"/>
          <w:lang w:val="en-GB"/>
        </w:rPr>
        <w:t>The evolving</w:t>
      </w:r>
      <w:r w:rsidRPr="0046611A">
        <w:rPr>
          <w:highlight w:val="white"/>
          <w:lang w:val="en-GB"/>
        </w:rPr>
        <w:t xml:space="preserve"> role of social media in health promotion: updated responsibilities for health education specialists. International journal of environmental research and public health, 17(4), p.1153.</w:t>
      </w:r>
    </w:p>
    <w:p w14:paraId="7A3D1AA3" w14:textId="77777777" w:rsidR="00221442" w:rsidRPr="0046611A" w:rsidRDefault="00221442">
      <w:pPr>
        <w:pStyle w:val="Normal1"/>
        <w:spacing w:after="200"/>
        <w:rPr>
          <w:highlight w:val="white"/>
          <w:lang w:val="en-GB"/>
        </w:rPr>
      </w:pPr>
      <w:r w:rsidRPr="0046611A">
        <w:rPr>
          <w:highlight w:val="white"/>
          <w:lang w:val="en-GB"/>
        </w:rPr>
        <w:t xml:space="preserve">Sudbeck, R. and Bradley, M.J., 2018. Importance of Community Engagement for Young Nonprofit Organizations. </w:t>
      </w:r>
      <w:r w:rsidRPr="0046611A">
        <w:rPr>
          <w:i/>
          <w:highlight w:val="white"/>
          <w:lang w:val="en-GB"/>
        </w:rPr>
        <w:t>Parks &amp; Recreation Magazine</w:t>
      </w:r>
      <w:r w:rsidRPr="0046611A">
        <w:rPr>
          <w:highlight w:val="white"/>
          <w:lang w:val="en-GB"/>
        </w:rPr>
        <w:t>, p.40.</w:t>
      </w:r>
    </w:p>
    <w:p w14:paraId="1533CDF6" w14:textId="77777777" w:rsidR="00221442" w:rsidRPr="0046611A" w:rsidRDefault="00221442">
      <w:pPr>
        <w:pStyle w:val="Normal1"/>
        <w:spacing w:after="200"/>
        <w:rPr>
          <w:highlight w:val="white"/>
          <w:lang w:val="en-GB"/>
        </w:rPr>
      </w:pPr>
      <w:r w:rsidRPr="0046611A">
        <w:rPr>
          <w:highlight w:val="white"/>
          <w:lang w:val="en-GB"/>
        </w:rPr>
        <w:t xml:space="preserve">Trottier, B.A., Carlin, D.J., Heacock, M.L., Henry, H.F. and Suk, W.A., 2019. The importance of community engagement and research translation within the NIEHS Superfund Research Program. </w:t>
      </w:r>
      <w:r w:rsidRPr="0046611A">
        <w:rPr>
          <w:i/>
          <w:highlight w:val="white"/>
          <w:lang w:val="en-GB"/>
        </w:rPr>
        <w:t>International journal of environmental research and public health</w:t>
      </w:r>
      <w:r w:rsidRPr="0046611A">
        <w:rPr>
          <w:highlight w:val="white"/>
          <w:lang w:val="en-GB"/>
        </w:rPr>
        <w:t xml:space="preserve">, </w:t>
      </w:r>
      <w:r w:rsidRPr="0046611A">
        <w:rPr>
          <w:i/>
          <w:highlight w:val="white"/>
          <w:lang w:val="en-GB"/>
        </w:rPr>
        <w:t>16</w:t>
      </w:r>
      <w:r w:rsidRPr="0046611A">
        <w:rPr>
          <w:highlight w:val="white"/>
          <w:lang w:val="en-GB"/>
        </w:rPr>
        <w:t>(17), p.3067.</w:t>
      </w:r>
    </w:p>
    <w:sectPr w:rsidR="00221442" w:rsidRPr="0046611A" w:rsidSect="00F3767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C656F" w14:textId="77777777" w:rsidR="00F8761F" w:rsidRDefault="00F8761F" w:rsidP="00F37677">
      <w:pPr>
        <w:spacing w:line="240" w:lineRule="auto"/>
      </w:pPr>
      <w:r>
        <w:separator/>
      </w:r>
    </w:p>
  </w:endnote>
  <w:endnote w:type="continuationSeparator" w:id="0">
    <w:p w14:paraId="26FA2416" w14:textId="77777777" w:rsidR="00F8761F" w:rsidRDefault="00F8761F" w:rsidP="00F376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2295B" w14:textId="77777777" w:rsidR="00F37677" w:rsidRDefault="00A562CE">
    <w:pPr>
      <w:pStyle w:val="Normal1"/>
      <w:jc w:val="right"/>
    </w:pPr>
    <w:r>
      <w:fldChar w:fldCharType="begin"/>
    </w:r>
    <w:r w:rsidR="005F5CA1">
      <w:instrText>PAGE</w:instrText>
    </w:r>
    <w:r>
      <w:fldChar w:fldCharType="separate"/>
    </w:r>
    <w:r w:rsidR="0046611A">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56DB4" w14:textId="77777777" w:rsidR="00F8761F" w:rsidRDefault="00F8761F" w:rsidP="00F37677">
      <w:pPr>
        <w:spacing w:line="240" w:lineRule="auto"/>
      </w:pPr>
      <w:r>
        <w:separator/>
      </w:r>
    </w:p>
  </w:footnote>
  <w:footnote w:type="continuationSeparator" w:id="0">
    <w:p w14:paraId="237017EB" w14:textId="77777777" w:rsidR="00F8761F" w:rsidRDefault="00F8761F" w:rsidP="00F376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7677"/>
    <w:rsid w:val="00091638"/>
    <w:rsid w:val="00126121"/>
    <w:rsid w:val="00155855"/>
    <w:rsid w:val="001C400E"/>
    <w:rsid w:val="00217AED"/>
    <w:rsid w:val="00221442"/>
    <w:rsid w:val="002422F1"/>
    <w:rsid w:val="00266BB8"/>
    <w:rsid w:val="00293268"/>
    <w:rsid w:val="0036656F"/>
    <w:rsid w:val="0046611A"/>
    <w:rsid w:val="005F5CA1"/>
    <w:rsid w:val="006B69C2"/>
    <w:rsid w:val="00701F54"/>
    <w:rsid w:val="0073318D"/>
    <w:rsid w:val="007D2E5C"/>
    <w:rsid w:val="00815C87"/>
    <w:rsid w:val="008927F6"/>
    <w:rsid w:val="00893D7F"/>
    <w:rsid w:val="00903C32"/>
    <w:rsid w:val="00A562CE"/>
    <w:rsid w:val="00A92752"/>
    <w:rsid w:val="00B17D4A"/>
    <w:rsid w:val="00B54A3A"/>
    <w:rsid w:val="00C05493"/>
    <w:rsid w:val="00C1452F"/>
    <w:rsid w:val="00CD1675"/>
    <w:rsid w:val="00D0644A"/>
    <w:rsid w:val="00D44F90"/>
    <w:rsid w:val="00D72DE4"/>
    <w:rsid w:val="00DF6745"/>
    <w:rsid w:val="00E1158F"/>
    <w:rsid w:val="00E665DC"/>
    <w:rsid w:val="00F14139"/>
    <w:rsid w:val="00F37677"/>
    <w:rsid w:val="00F8761F"/>
    <w:rsid w:val="00FA57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64E92"/>
  <w15:docId w15:val="{DB50D5F6-DEAE-4747-B686-51366D759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2CE"/>
    <w:rPr>
      <w:lang w:val="en-GB"/>
    </w:rPr>
  </w:style>
  <w:style w:type="paragraph" w:styleId="Heading1">
    <w:name w:val="heading 1"/>
    <w:basedOn w:val="Normal1"/>
    <w:next w:val="Normal1"/>
    <w:rsid w:val="00F37677"/>
    <w:pPr>
      <w:keepNext/>
      <w:keepLines/>
      <w:spacing w:before="400" w:after="120"/>
      <w:outlineLvl w:val="0"/>
    </w:pPr>
    <w:rPr>
      <w:sz w:val="40"/>
      <w:szCs w:val="40"/>
    </w:rPr>
  </w:style>
  <w:style w:type="paragraph" w:styleId="Heading2">
    <w:name w:val="heading 2"/>
    <w:basedOn w:val="Normal1"/>
    <w:next w:val="Normal1"/>
    <w:rsid w:val="00F37677"/>
    <w:pPr>
      <w:keepNext/>
      <w:keepLines/>
      <w:spacing w:before="360" w:after="120"/>
      <w:outlineLvl w:val="1"/>
    </w:pPr>
    <w:rPr>
      <w:sz w:val="32"/>
      <w:szCs w:val="32"/>
    </w:rPr>
  </w:style>
  <w:style w:type="paragraph" w:styleId="Heading3">
    <w:name w:val="heading 3"/>
    <w:basedOn w:val="Normal1"/>
    <w:next w:val="Normal1"/>
    <w:rsid w:val="00F37677"/>
    <w:pPr>
      <w:keepNext/>
      <w:keepLines/>
      <w:spacing w:before="320" w:after="80"/>
      <w:outlineLvl w:val="2"/>
    </w:pPr>
    <w:rPr>
      <w:color w:val="434343"/>
      <w:sz w:val="28"/>
      <w:szCs w:val="28"/>
    </w:rPr>
  </w:style>
  <w:style w:type="paragraph" w:styleId="Heading4">
    <w:name w:val="heading 4"/>
    <w:basedOn w:val="Normal1"/>
    <w:next w:val="Normal1"/>
    <w:rsid w:val="00F37677"/>
    <w:pPr>
      <w:keepNext/>
      <w:keepLines/>
      <w:spacing w:before="280" w:after="80"/>
      <w:outlineLvl w:val="3"/>
    </w:pPr>
    <w:rPr>
      <w:color w:val="666666"/>
    </w:rPr>
  </w:style>
  <w:style w:type="paragraph" w:styleId="Heading5">
    <w:name w:val="heading 5"/>
    <w:basedOn w:val="Normal1"/>
    <w:next w:val="Normal1"/>
    <w:rsid w:val="00F37677"/>
    <w:pPr>
      <w:keepNext/>
      <w:keepLines/>
      <w:spacing w:before="240" w:after="80"/>
      <w:outlineLvl w:val="4"/>
    </w:pPr>
    <w:rPr>
      <w:color w:val="666666"/>
      <w:sz w:val="22"/>
      <w:szCs w:val="22"/>
    </w:rPr>
  </w:style>
  <w:style w:type="paragraph" w:styleId="Heading6">
    <w:name w:val="heading 6"/>
    <w:basedOn w:val="Normal1"/>
    <w:next w:val="Normal1"/>
    <w:rsid w:val="00F3767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37677"/>
  </w:style>
  <w:style w:type="paragraph" w:styleId="Title">
    <w:name w:val="Title"/>
    <w:basedOn w:val="Normal1"/>
    <w:next w:val="Normal1"/>
    <w:rsid w:val="00F37677"/>
    <w:pPr>
      <w:keepNext/>
      <w:keepLines/>
      <w:spacing w:after="60"/>
    </w:pPr>
    <w:rPr>
      <w:sz w:val="52"/>
      <w:szCs w:val="52"/>
    </w:rPr>
  </w:style>
  <w:style w:type="paragraph" w:styleId="Subtitle">
    <w:name w:val="Subtitle"/>
    <w:basedOn w:val="Normal1"/>
    <w:next w:val="Normal1"/>
    <w:rsid w:val="00F37677"/>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2214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44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10</Pages>
  <Words>2419</Words>
  <Characters>13792</Characters>
  <Application>Microsoft Office Word</Application>
  <DocSecurity>0</DocSecurity>
  <Lines>114</Lines>
  <Paragraphs>32</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Community Engagement and its importance</vt:lpstr>
      <vt:lpstr>Stakeholders and their relationship in community engagement</vt:lpstr>
      <vt:lpstr>Strategies to promote stakeholders</vt:lpstr>
      <vt:lpstr>Conclusion</vt:lpstr>
      <vt:lpstr>References</vt:lpstr>
    </vt:vector>
  </TitlesOfParts>
  <Company/>
  <LinksUpToDate>false</LinksUpToDate>
  <CharactersWithSpaces>16179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2</dc:title>
  <dc:creator>Cristina</dc:creator>
  <cp:lastModifiedBy>Cristina Caraman</cp:lastModifiedBy>
  <cp:revision>29</cp:revision>
  <dcterms:created xsi:type="dcterms:W3CDTF">2022-09-08T19:41:00Z</dcterms:created>
  <dcterms:modified xsi:type="dcterms:W3CDTF">2022-09-08T20:39:00Z</dcterms:modified>
</cp:coreProperties>
</file>