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50104" w14:textId="77777777" w:rsidR="00375F27" w:rsidRDefault="00375F27" w:rsidP="00375F27">
      <w:pPr>
        <w:jc w:val="center"/>
      </w:pPr>
    </w:p>
    <w:p w14:paraId="61428B77" w14:textId="77777777" w:rsidR="00375F27" w:rsidRDefault="00375F27" w:rsidP="00375F27">
      <w:pPr>
        <w:jc w:val="center"/>
      </w:pPr>
    </w:p>
    <w:p w14:paraId="0B3D811A" w14:textId="55F57926" w:rsidR="00375F27" w:rsidRPr="002B5E06" w:rsidRDefault="001D3A9D" w:rsidP="002B5E06">
      <w:pPr>
        <w:jc w:val="center"/>
        <w:rPr>
          <w:rFonts w:ascii="Times New Roman" w:hAnsi="Times New Roman" w:cs="Times New Roman"/>
          <w:sz w:val="40"/>
          <w:szCs w:val="40"/>
        </w:rPr>
      </w:pPr>
      <w:r w:rsidRPr="002B5E06">
        <w:rPr>
          <w:sz w:val="40"/>
          <w:szCs w:val="40"/>
        </w:rPr>
        <w:t>Diana Arsenii</w:t>
      </w:r>
    </w:p>
    <w:p w14:paraId="2686B81C" w14:textId="0F1960C3" w:rsidR="00375F27" w:rsidRPr="002B5E06" w:rsidRDefault="001D3A9D" w:rsidP="00375F27">
      <w:pPr>
        <w:jc w:val="center"/>
        <w:rPr>
          <w:rFonts w:ascii="Times New Roman" w:hAnsi="Times New Roman" w:cs="Times New Roman"/>
          <w:sz w:val="40"/>
          <w:szCs w:val="40"/>
        </w:rPr>
      </w:pPr>
      <w:r w:rsidRPr="002B5E06">
        <w:rPr>
          <w:rFonts w:ascii="Times New Roman" w:hAnsi="Times New Roman" w:cs="Times New Roman"/>
          <w:sz w:val="40"/>
          <w:szCs w:val="40"/>
        </w:rPr>
        <w:t>2115683</w:t>
      </w:r>
    </w:p>
    <w:p w14:paraId="42680916" w14:textId="77777777" w:rsidR="002B5E06" w:rsidRDefault="002B5E06" w:rsidP="00375F27">
      <w:pPr>
        <w:jc w:val="center"/>
        <w:rPr>
          <w:rFonts w:ascii="Times New Roman" w:hAnsi="Times New Roman" w:cs="Times New Roman"/>
          <w:sz w:val="40"/>
          <w:szCs w:val="40"/>
        </w:rPr>
      </w:pPr>
    </w:p>
    <w:p w14:paraId="7C2A5E16" w14:textId="77777777" w:rsidR="002B5E06" w:rsidRDefault="002B5E06" w:rsidP="00375F27">
      <w:pPr>
        <w:jc w:val="center"/>
        <w:rPr>
          <w:rFonts w:ascii="Times New Roman" w:hAnsi="Times New Roman" w:cs="Times New Roman"/>
          <w:sz w:val="40"/>
          <w:szCs w:val="40"/>
        </w:rPr>
      </w:pPr>
    </w:p>
    <w:p w14:paraId="409E892C" w14:textId="77777777" w:rsidR="002B5E06" w:rsidRDefault="002B5E06" w:rsidP="00375F27">
      <w:pPr>
        <w:jc w:val="center"/>
        <w:rPr>
          <w:rFonts w:ascii="Times New Roman" w:hAnsi="Times New Roman" w:cs="Times New Roman"/>
          <w:sz w:val="40"/>
          <w:szCs w:val="40"/>
        </w:rPr>
      </w:pPr>
    </w:p>
    <w:p w14:paraId="51BE06ED" w14:textId="77777777" w:rsidR="002B5E06" w:rsidRDefault="002B5E06" w:rsidP="00375F27">
      <w:pPr>
        <w:jc w:val="center"/>
        <w:rPr>
          <w:rFonts w:ascii="Times New Roman" w:hAnsi="Times New Roman" w:cs="Times New Roman"/>
          <w:sz w:val="40"/>
          <w:szCs w:val="40"/>
        </w:rPr>
      </w:pPr>
    </w:p>
    <w:p w14:paraId="1E33D0B6" w14:textId="77777777" w:rsidR="002B5E06" w:rsidRDefault="002B5E06" w:rsidP="00375F27">
      <w:pPr>
        <w:jc w:val="center"/>
        <w:rPr>
          <w:rFonts w:ascii="Times New Roman" w:hAnsi="Times New Roman" w:cs="Times New Roman"/>
          <w:sz w:val="40"/>
          <w:szCs w:val="40"/>
        </w:rPr>
      </w:pPr>
    </w:p>
    <w:p w14:paraId="08FFA1FE" w14:textId="51F6464B" w:rsidR="00375F27" w:rsidRPr="002B5E06" w:rsidRDefault="00375F27" w:rsidP="00375F27">
      <w:pPr>
        <w:jc w:val="center"/>
        <w:rPr>
          <w:rFonts w:ascii="Times New Roman" w:hAnsi="Times New Roman" w:cs="Times New Roman"/>
          <w:sz w:val="40"/>
          <w:szCs w:val="40"/>
        </w:rPr>
      </w:pPr>
    </w:p>
    <w:p w14:paraId="6FF38DD9" w14:textId="3324993A" w:rsidR="00375F27" w:rsidRPr="002B5E06" w:rsidRDefault="002B5E06" w:rsidP="00375F27">
      <w:pPr>
        <w:jc w:val="center"/>
        <w:rPr>
          <w:rFonts w:ascii="Times New Roman" w:hAnsi="Times New Roman" w:cs="Times New Roman"/>
          <w:sz w:val="40"/>
          <w:szCs w:val="40"/>
        </w:rPr>
      </w:pPr>
      <w:r w:rsidRPr="002B5E06">
        <w:rPr>
          <w:rFonts w:ascii="Times New Roman" w:hAnsi="Times New Roman" w:cs="Times New Roman"/>
          <w:sz w:val="40"/>
          <w:szCs w:val="40"/>
        </w:rPr>
        <w:t>Community Engagement</w:t>
      </w:r>
    </w:p>
    <w:p w14:paraId="1E171679" w14:textId="77309656" w:rsidR="002B5E06" w:rsidRPr="002B5E06" w:rsidRDefault="002B5E06" w:rsidP="00375F27">
      <w:pPr>
        <w:jc w:val="center"/>
        <w:rPr>
          <w:rFonts w:ascii="Times New Roman" w:hAnsi="Times New Roman" w:cs="Times New Roman"/>
          <w:sz w:val="40"/>
          <w:szCs w:val="40"/>
        </w:rPr>
      </w:pPr>
      <w:r w:rsidRPr="002B5E06">
        <w:rPr>
          <w:rFonts w:ascii="Times New Roman" w:hAnsi="Times New Roman" w:cs="Times New Roman"/>
          <w:sz w:val="40"/>
          <w:szCs w:val="40"/>
        </w:rPr>
        <w:t>LCBB4002</w:t>
      </w:r>
    </w:p>
    <w:p w14:paraId="2C4EE79D" w14:textId="77777777" w:rsidR="002B5E06" w:rsidRDefault="002B5E06" w:rsidP="002B5E06">
      <w:pPr>
        <w:jc w:val="center"/>
        <w:rPr>
          <w:rFonts w:ascii="Times New Roman" w:hAnsi="Times New Roman" w:cs="Times New Roman"/>
          <w:sz w:val="40"/>
          <w:szCs w:val="40"/>
        </w:rPr>
      </w:pPr>
    </w:p>
    <w:p w14:paraId="3D079161" w14:textId="77777777" w:rsidR="002B5E06" w:rsidRDefault="002B5E06" w:rsidP="002B5E06">
      <w:pPr>
        <w:jc w:val="center"/>
        <w:rPr>
          <w:rFonts w:ascii="Times New Roman" w:hAnsi="Times New Roman" w:cs="Times New Roman"/>
          <w:sz w:val="40"/>
          <w:szCs w:val="40"/>
        </w:rPr>
      </w:pPr>
    </w:p>
    <w:p w14:paraId="36730CC3" w14:textId="77777777" w:rsidR="002B5E06" w:rsidRDefault="002B5E06" w:rsidP="002B5E06">
      <w:pPr>
        <w:jc w:val="center"/>
        <w:rPr>
          <w:rFonts w:ascii="Times New Roman" w:hAnsi="Times New Roman" w:cs="Times New Roman"/>
          <w:sz w:val="40"/>
          <w:szCs w:val="40"/>
        </w:rPr>
      </w:pPr>
    </w:p>
    <w:p w14:paraId="339F86E1" w14:textId="398DB897" w:rsidR="002B5E06" w:rsidRPr="002B5E06" w:rsidRDefault="002B5E06" w:rsidP="002B5E06">
      <w:pPr>
        <w:jc w:val="center"/>
        <w:rPr>
          <w:rFonts w:ascii="Times New Roman" w:hAnsi="Times New Roman" w:cs="Times New Roman"/>
          <w:sz w:val="40"/>
          <w:szCs w:val="40"/>
        </w:rPr>
      </w:pPr>
      <w:r w:rsidRPr="002B5E06">
        <w:rPr>
          <w:rFonts w:ascii="Times New Roman" w:hAnsi="Times New Roman" w:cs="Times New Roman"/>
          <w:sz w:val="40"/>
          <w:szCs w:val="40"/>
        </w:rPr>
        <w:t>Molly Jack</w:t>
      </w:r>
    </w:p>
    <w:p w14:paraId="2534FC5C" w14:textId="041CE4FD" w:rsidR="00375F27" w:rsidRDefault="00375F27" w:rsidP="00375F27">
      <w:pPr>
        <w:jc w:val="center"/>
        <w:rPr>
          <w:rFonts w:ascii="Times New Roman" w:hAnsi="Times New Roman" w:cs="Times New Roman"/>
          <w:sz w:val="40"/>
          <w:szCs w:val="40"/>
        </w:rPr>
      </w:pPr>
    </w:p>
    <w:p w14:paraId="19294692" w14:textId="5F850CEE" w:rsidR="002B5E06" w:rsidRDefault="002B5E06" w:rsidP="00375F27">
      <w:pPr>
        <w:jc w:val="center"/>
        <w:rPr>
          <w:rFonts w:ascii="Times New Roman" w:hAnsi="Times New Roman" w:cs="Times New Roman"/>
          <w:sz w:val="40"/>
          <w:szCs w:val="40"/>
        </w:rPr>
      </w:pPr>
    </w:p>
    <w:p w14:paraId="0E4DE1A7" w14:textId="77777777" w:rsidR="002B5E06" w:rsidRPr="002B5E06" w:rsidRDefault="002B5E06" w:rsidP="00375F27">
      <w:pPr>
        <w:jc w:val="center"/>
        <w:rPr>
          <w:rFonts w:ascii="Times New Roman" w:hAnsi="Times New Roman" w:cs="Times New Roman"/>
          <w:sz w:val="40"/>
          <w:szCs w:val="40"/>
        </w:rPr>
      </w:pPr>
    </w:p>
    <w:p w14:paraId="09112BB4" w14:textId="254F1A87" w:rsidR="00375F27" w:rsidRPr="002B5E06" w:rsidRDefault="002B5E06" w:rsidP="00375F27">
      <w:pPr>
        <w:jc w:val="center"/>
        <w:rPr>
          <w:sz w:val="32"/>
          <w:szCs w:val="32"/>
        </w:rPr>
      </w:pPr>
      <w:r w:rsidRPr="002B5E06">
        <w:rPr>
          <w:rFonts w:ascii="Times New Roman" w:hAnsi="Times New Roman" w:cs="Times New Roman"/>
          <w:sz w:val="32"/>
          <w:szCs w:val="32"/>
        </w:rPr>
        <w:t>05/2022</w:t>
      </w:r>
    </w:p>
    <w:p w14:paraId="5DC24EF3" w14:textId="42B6AC16" w:rsidR="00375F27" w:rsidRPr="00375F27" w:rsidRDefault="00FC0569" w:rsidP="0068092E">
      <w:pPr>
        <w:pStyle w:val="Titlu1"/>
        <w:spacing w:line="360" w:lineRule="auto"/>
        <w:jc w:val="both"/>
        <w:rPr>
          <w:rFonts w:ascii="Times New Roman" w:hAnsi="Times New Roman" w:cs="Times New Roman"/>
          <w:b/>
          <w:bCs/>
        </w:rPr>
      </w:pPr>
      <w:r w:rsidRPr="00375F27">
        <w:rPr>
          <w:rFonts w:ascii="Times New Roman" w:hAnsi="Times New Roman" w:cs="Times New Roman"/>
          <w:b/>
          <w:bCs/>
        </w:rPr>
        <w:lastRenderedPageBreak/>
        <w:t xml:space="preserve">1.0 Introduction </w:t>
      </w:r>
    </w:p>
    <w:p w14:paraId="03EE1B07" w14:textId="6CDA4230" w:rsidR="0023163F" w:rsidRPr="0023163F" w:rsidRDefault="00FC0569" w:rsidP="0023163F">
      <w:pPr>
        <w:spacing w:line="360" w:lineRule="auto"/>
        <w:jc w:val="both"/>
        <w:rPr>
          <w:rFonts w:ascii="Times New Roman" w:hAnsi="Times New Roman" w:cs="Times New Roman"/>
          <w:sz w:val="24"/>
          <w:szCs w:val="24"/>
        </w:rPr>
      </w:pPr>
      <w:r w:rsidRPr="0023163F">
        <w:rPr>
          <w:rFonts w:ascii="Times New Roman" w:hAnsi="Times New Roman" w:cs="Times New Roman"/>
          <w:sz w:val="24"/>
          <w:szCs w:val="24"/>
        </w:rPr>
        <w:t>T</w:t>
      </w:r>
      <w:r w:rsidRPr="0023163F">
        <w:rPr>
          <w:rFonts w:ascii="Times New Roman" w:hAnsi="Times New Roman" w:cs="Times New Roman"/>
          <w:sz w:val="24"/>
          <w:szCs w:val="24"/>
        </w:rPr>
        <w:t xml:space="preserve">o engage with a community is to work cooperatively with groups of individuals who are </w:t>
      </w:r>
      <w:r w:rsidRPr="0023163F">
        <w:rPr>
          <w:rFonts w:ascii="Times New Roman" w:hAnsi="Times New Roman" w:cs="Times New Roman"/>
          <w:sz w:val="24"/>
          <w:szCs w:val="24"/>
        </w:rPr>
        <w:t xml:space="preserve">connected by a common interest, a specific concern, a shared community interest or a comparable circumstance </w:t>
      </w:r>
      <w:proofErr w:type="gramStart"/>
      <w:r w:rsidRPr="0023163F">
        <w:rPr>
          <w:rFonts w:ascii="Times New Roman" w:hAnsi="Times New Roman" w:cs="Times New Roman"/>
          <w:sz w:val="24"/>
          <w:szCs w:val="24"/>
        </w:rPr>
        <w:t>in order to</w:t>
      </w:r>
      <w:proofErr w:type="gramEnd"/>
      <w:r w:rsidRPr="0023163F">
        <w:rPr>
          <w:rFonts w:ascii="Times New Roman" w:hAnsi="Times New Roman" w:cs="Times New Roman"/>
          <w:sz w:val="24"/>
          <w:szCs w:val="24"/>
        </w:rPr>
        <w:t xml:space="preserve"> solve the problems that impact them. As a potent vehicle for bringing about environmental, social and behavioural changes, it has the p</w:t>
      </w:r>
      <w:r w:rsidRPr="0023163F">
        <w:rPr>
          <w:rFonts w:ascii="Times New Roman" w:hAnsi="Times New Roman" w:cs="Times New Roman"/>
          <w:sz w:val="24"/>
          <w:szCs w:val="24"/>
        </w:rPr>
        <w:t>otential to boost collective well-being significantly. It often entails partnerships and coalitions that assist in mobilizing resources and serving as catalysts for the transformation of policies, programs, and practices, among other things (</w:t>
      </w:r>
      <w:r w:rsidR="00FF5855">
        <w:rPr>
          <w:rFonts w:ascii="Times New Roman" w:hAnsi="Times New Roman" w:cs="Times New Roman"/>
          <w:sz w:val="24"/>
          <w:szCs w:val="24"/>
        </w:rPr>
        <w:t>what is community engagement, n.d.</w:t>
      </w:r>
      <w:r w:rsidRPr="0023163F">
        <w:rPr>
          <w:rFonts w:ascii="Times New Roman" w:hAnsi="Times New Roman" w:cs="Times New Roman"/>
          <w:sz w:val="24"/>
          <w:szCs w:val="24"/>
        </w:rPr>
        <w:t>).</w:t>
      </w:r>
    </w:p>
    <w:p w14:paraId="7C8B9A36" w14:textId="3A5B20DC" w:rsidR="0023163F" w:rsidRPr="0023163F" w:rsidRDefault="00FC0569" w:rsidP="0023163F">
      <w:pPr>
        <w:spacing w:line="360" w:lineRule="auto"/>
        <w:jc w:val="both"/>
        <w:rPr>
          <w:rFonts w:ascii="Times New Roman" w:hAnsi="Times New Roman" w:cs="Times New Roman"/>
          <w:sz w:val="24"/>
          <w:szCs w:val="24"/>
        </w:rPr>
      </w:pPr>
      <w:r w:rsidRPr="0023163F">
        <w:rPr>
          <w:rFonts w:ascii="Times New Roman" w:hAnsi="Times New Roman" w:cs="Times New Roman"/>
          <w:sz w:val="24"/>
          <w:szCs w:val="24"/>
        </w:rPr>
        <w:t xml:space="preserve">Citizen engagement occurs when citizens participate meaningfully in the debates, discussions, decision-making, and execution of initiatives or programs that impact their daily lives. Communities are distinct from one another. </w:t>
      </w:r>
      <w:r w:rsidRPr="0023163F">
        <w:rPr>
          <w:rFonts w:ascii="Times New Roman" w:hAnsi="Times New Roman" w:cs="Times New Roman"/>
          <w:sz w:val="24"/>
          <w:szCs w:val="24"/>
        </w:rPr>
        <w:t>Their history, leaders, power structures, priorities, cultures, and citizenry are all distinct. There is no one strategy or formula for pursuing community involvement activities due to these distinctions. Practitioners led by fundamental beliefs and guidin</w:t>
      </w:r>
      <w:r w:rsidRPr="0023163F">
        <w:rPr>
          <w:rFonts w:ascii="Times New Roman" w:hAnsi="Times New Roman" w:cs="Times New Roman"/>
          <w:sz w:val="24"/>
          <w:szCs w:val="24"/>
        </w:rPr>
        <w:t>g concepts are more likely to succeed in their community involvement endeavours (</w:t>
      </w:r>
      <w:r w:rsidR="00FF5855">
        <w:rPr>
          <w:rFonts w:ascii="Times New Roman" w:hAnsi="Times New Roman" w:cs="Times New Roman"/>
          <w:sz w:val="24"/>
          <w:szCs w:val="24"/>
        </w:rPr>
        <w:t>Hart, 2010</w:t>
      </w:r>
      <w:r w:rsidRPr="0023163F">
        <w:rPr>
          <w:rFonts w:ascii="Times New Roman" w:hAnsi="Times New Roman" w:cs="Times New Roman"/>
          <w:sz w:val="24"/>
          <w:szCs w:val="24"/>
        </w:rPr>
        <w:t>).</w:t>
      </w:r>
    </w:p>
    <w:p w14:paraId="58FD77D2" w14:textId="53C14CB5" w:rsidR="002F495B" w:rsidRDefault="00FC0569" w:rsidP="0023163F">
      <w:pPr>
        <w:spacing w:line="360" w:lineRule="auto"/>
        <w:jc w:val="both"/>
        <w:rPr>
          <w:rFonts w:ascii="Times New Roman" w:hAnsi="Times New Roman" w:cs="Times New Roman"/>
          <w:sz w:val="24"/>
          <w:szCs w:val="24"/>
        </w:rPr>
      </w:pPr>
      <w:r w:rsidRPr="0023163F">
        <w:rPr>
          <w:rFonts w:ascii="Times New Roman" w:hAnsi="Times New Roman" w:cs="Times New Roman"/>
          <w:sz w:val="24"/>
          <w:szCs w:val="24"/>
        </w:rPr>
        <w:t>This report reflects how I, as a community program practitioner, have been able to organize different community programs in the past successfully. Two initiatives</w:t>
      </w:r>
      <w:r w:rsidRPr="0023163F">
        <w:rPr>
          <w:rFonts w:ascii="Times New Roman" w:hAnsi="Times New Roman" w:cs="Times New Roman"/>
          <w:sz w:val="24"/>
          <w:szCs w:val="24"/>
        </w:rPr>
        <w:t xml:space="preserve"> are being considered, and the differences between the two projects, as well as the comparison, analysis, and assessment of the best practices in their approaches to community participation, are being reviewed. Furthermore, there is a discussion of what co</w:t>
      </w:r>
      <w:r w:rsidRPr="0023163F">
        <w:rPr>
          <w:rFonts w:ascii="Times New Roman" w:hAnsi="Times New Roman" w:cs="Times New Roman"/>
          <w:sz w:val="24"/>
          <w:szCs w:val="24"/>
        </w:rPr>
        <w:t>uld have been done differently and why that should have happened. An additional section of the paper highlights the differences that active consultation, effective communication, stakeholders' involvement, and inclusion may make in community engagement and</w:t>
      </w:r>
      <w:r w:rsidRPr="0023163F">
        <w:rPr>
          <w:rFonts w:ascii="Times New Roman" w:hAnsi="Times New Roman" w:cs="Times New Roman"/>
          <w:sz w:val="24"/>
          <w:szCs w:val="24"/>
        </w:rPr>
        <w:t xml:space="preserve"> participation</w:t>
      </w:r>
      <w:r w:rsidR="00014D12" w:rsidRPr="00014D12">
        <w:rPr>
          <w:rFonts w:ascii="Times New Roman" w:hAnsi="Times New Roman" w:cs="Times New Roman"/>
          <w:sz w:val="24"/>
          <w:szCs w:val="24"/>
        </w:rPr>
        <w:t>.</w:t>
      </w:r>
    </w:p>
    <w:p w14:paraId="5596E8E4" w14:textId="5456418F" w:rsidR="00451E74" w:rsidRDefault="00FC0569" w:rsidP="00AC3968">
      <w:pPr>
        <w:pStyle w:val="Titlu1"/>
        <w:spacing w:line="360" w:lineRule="auto"/>
        <w:jc w:val="both"/>
        <w:rPr>
          <w:rFonts w:ascii="Times New Roman" w:hAnsi="Times New Roman" w:cs="Times New Roman"/>
          <w:b/>
          <w:bCs/>
        </w:rPr>
      </w:pPr>
      <w:r w:rsidRPr="00451E74">
        <w:rPr>
          <w:rFonts w:ascii="Times New Roman" w:hAnsi="Times New Roman" w:cs="Times New Roman"/>
          <w:b/>
          <w:bCs/>
        </w:rPr>
        <w:t xml:space="preserve">2.0 </w:t>
      </w:r>
      <w:r w:rsidR="002629F8">
        <w:rPr>
          <w:rFonts w:ascii="Times New Roman" w:hAnsi="Times New Roman" w:cs="Times New Roman"/>
          <w:b/>
          <w:bCs/>
        </w:rPr>
        <w:t>How selected community programs be effectively coordinated</w:t>
      </w:r>
    </w:p>
    <w:p w14:paraId="0C1DF6ED" w14:textId="7C29C431" w:rsidR="00014D12" w:rsidRDefault="00FC0569" w:rsidP="00AC3968">
      <w:pPr>
        <w:pStyle w:val="Titlu2"/>
        <w:spacing w:line="360" w:lineRule="auto"/>
        <w:rPr>
          <w:b/>
          <w:bCs/>
        </w:rPr>
      </w:pPr>
      <w:r w:rsidRPr="00014D12">
        <w:rPr>
          <w:b/>
          <w:bCs/>
        </w:rPr>
        <w:t>2.1 Comparison and Evaluation of pro</w:t>
      </w:r>
      <w:r>
        <w:rPr>
          <w:b/>
          <w:bCs/>
        </w:rPr>
        <w:t>jects</w:t>
      </w:r>
      <w:r w:rsidRPr="00014D12">
        <w:rPr>
          <w:b/>
          <w:bCs/>
        </w:rPr>
        <w:t xml:space="preserve"> conducting</w:t>
      </w:r>
    </w:p>
    <w:p w14:paraId="39DB45F0" w14:textId="3A805E71" w:rsidR="005758CF" w:rsidRDefault="00FC0569" w:rsidP="0023163F">
      <w:pPr>
        <w:spacing w:line="360" w:lineRule="auto"/>
        <w:rPr>
          <w:rFonts w:ascii="Times New Roman" w:hAnsi="Times New Roman" w:cs="Times New Roman"/>
          <w:sz w:val="24"/>
          <w:szCs w:val="24"/>
        </w:rPr>
      </w:pPr>
      <w:r w:rsidRPr="0023163F">
        <w:rPr>
          <w:rFonts w:ascii="Times New Roman" w:hAnsi="Times New Roman" w:cs="Times New Roman"/>
          <w:sz w:val="24"/>
          <w:szCs w:val="24"/>
        </w:rPr>
        <w:t>Two initiatives now taking place in the United Kingdom are being considered, including the LSE program for community involve</w:t>
      </w:r>
      <w:r w:rsidRPr="0023163F">
        <w:rPr>
          <w:rFonts w:ascii="Times New Roman" w:hAnsi="Times New Roman" w:cs="Times New Roman"/>
          <w:sz w:val="24"/>
          <w:szCs w:val="24"/>
        </w:rPr>
        <w:t xml:space="preserve">ment in the United Kingdom. Through the LSE community participation program, which encourages students to make a difference in their communities in the United Kingdom by working in groups to solve difficulties that charitable organizations are </w:t>
      </w:r>
      <w:r w:rsidRPr="0023163F">
        <w:rPr>
          <w:rFonts w:ascii="Times New Roman" w:hAnsi="Times New Roman" w:cs="Times New Roman"/>
          <w:sz w:val="24"/>
          <w:szCs w:val="24"/>
        </w:rPr>
        <w:lastRenderedPageBreak/>
        <w:t>facing, stud</w:t>
      </w:r>
      <w:r w:rsidRPr="0023163F">
        <w:rPr>
          <w:rFonts w:ascii="Times New Roman" w:hAnsi="Times New Roman" w:cs="Times New Roman"/>
          <w:sz w:val="24"/>
          <w:szCs w:val="24"/>
        </w:rPr>
        <w:t>ents may make a difference in their areas. Each team is given a project brief, and during the first ten weeks of the year 2022, they will have an extraordinary opportunity to put their skills to the test to come up with a solution to the problem at hand. I</w:t>
      </w:r>
      <w:r w:rsidRPr="0023163F">
        <w:rPr>
          <w:rFonts w:ascii="Times New Roman" w:hAnsi="Times New Roman" w:cs="Times New Roman"/>
          <w:sz w:val="24"/>
          <w:szCs w:val="24"/>
        </w:rPr>
        <w:t>n addition, it is a component of the Student Futures Civic Engagement strand, which aids students in exploring numerous options for making a difference in their communities.</w:t>
      </w:r>
    </w:p>
    <w:p w14:paraId="7769EE57" w14:textId="108ADA09" w:rsidR="0023163F" w:rsidRPr="0023163F" w:rsidRDefault="00FC0569" w:rsidP="0023163F">
      <w:pPr>
        <w:spacing w:line="360" w:lineRule="auto"/>
        <w:rPr>
          <w:rFonts w:ascii="Times New Roman" w:hAnsi="Times New Roman" w:cs="Times New Roman"/>
          <w:sz w:val="24"/>
          <w:szCs w:val="24"/>
        </w:rPr>
      </w:pPr>
      <w:r w:rsidRPr="00F51E8D">
        <w:rPr>
          <w:rFonts w:ascii="Times New Roman" w:hAnsi="Times New Roman" w:cs="Times New Roman"/>
          <w:sz w:val="24"/>
          <w:szCs w:val="24"/>
        </w:rPr>
        <w:t xml:space="preserve">As a result of the exceptional research, consulting, and other abilities that our </w:t>
      </w:r>
      <w:r w:rsidRPr="00F51E8D">
        <w:rPr>
          <w:rFonts w:ascii="Times New Roman" w:hAnsi="Times New Roman" w:cs="Times New Roman"/>
          <w:sz w:val="24"/>
          <w:szCs w:val="24"/>
        </w:rPr>
        <w:t>students have acquired and are developing at the LSE, I am confident that our charity partners will benefit from our efforts. I am also confident that this opportunity will provide our students with the opportunity to learn new skills, meet new people, imp</w:t>
      </w:r>
      <w:r w:rsidRPr="00F51E8D">
        <w:rPr>
          <w:rFonts w:ascii="Times New Roman" w:hAnsi="Times New Roman" w:cs="Times New Roman"/>
          <w:sz w:val="24"/>
          <w:szCs w:val="24"/>
        </w:rPr>
        <w:t>rove their CV, enrich their experience of studying at the LSE, and create contacts that will be useful in guiding them through their future professional lives. This initiative will potentially make a significant impact on the lives of the people who live i</w:t>
      </w:r>
      <w:r w:rsidRPr="00F51E8D">
        <w:rPr>
          <w:rFonts w:ascii="Times New Roman" w:hAnsi="Times New Roman" w:cs="Times New Roman"/>
          <w:sz w:val="24"/>
          <w:szCs w:val="24"/>
        </w:rPr>
        <w:t>n the areas in which we work. Aside from learning new skills and refining current ones, participants will have the opportunity to meet new people, develop their CVs, expand their experience of studying at the LSE, and gain information and contacts in the c</w:t>
      </w:r>
      <w:r w:rsidRPr="00F51E8D">
        <w:rPr>
          <w:rFonts w:ascii="Times New Roman" w:hAnsi="Times New Roman" w:cs="Times New Roman"/>
          <w:sz w:val="24"/>
          <w:szCs w:val="24"/>
        </w:rPr>
        <w:t>onsulting and non-profit sectors.</w:t>
      </w:r>
    </w:p>
    <w:p w14:paraId="69587B4B" w14:textId="59B73E7B" w:rsidR="00014D12" w:rsidRDefault="00FC0569" w:rsidP="0023163F">
      <w:pPr>
        <w:spacing w:line="360" w:lineRule="auto"/>
        <w:rPr>
          <w:rFonts w:ascii="Times New Roman" w:hAnsi="Times New Roman" w:cs="Times New Roman"/>
          <w:sz w:val="24"/>
          <w:szCs w:val="24"/>
        </w:rPr>
      </w:pPr>
      <w:r w:rsidRPr="0023163F">
        <w:rPr>
          <w:rFonts w:ascii="Times New Roman" w:hAnsi="Times New Roman" w:cs="Times New Roman"/>
          <w:sz w:val="24"/>
          <w:szCs w:val="24"/>
        </w:rPr>
        <w:t xml:space="preserve">The second program, BBC Children in Need, on the other hand, is a community-based initiative that works with impoverished children and young people who are under the age of 18. It is possible to get modest grants of under </w:t>
      </w:r>
      <w:r w:rsidRPr="0023163F">
        <w:rPr>
          <w:rFonts w:ascii="Times New Roman" w:hAnsi="Times New Roman" w:cs="Times New Roman"/>
          <w:sz w:val="24"/>
          <w:szCs w:val="24"/>
        </w:rPr>
        <w:t>£10,000 for one to three years, while the significant awards of above £10,000 are available for one to three years. In the name of the Department for Digital, Media, Culture and Sport, they have been tasked with executing Phase one of the National Youth In</w:t>
      </w:r>
      <w:r w:rsidRPr="0023163F">
        <w:rPr>
          <w:rFonts w:ascii="Times New Roman" w:hAnsi="Times New Roman" w:cs="Times New Roman"/>
          <w:sz w:val="24"/>
          <w:szCs w:val="24"/>
        </w:rPr>
        <w:t xml:space="preserve">vestment Fund. It was for capital financing, which is defined as the expenses of building renovations, the purchase of equipment (including information technology and vehicles), and furnishings and equipment </w:t>
      </w:r>
      <w:r w:rsidR="00FF5855">
        <w:t>(BBC Children in Need, 2022)</w:t>
      </w:r>
      <w:r w:rsidR="00A70280" w:rsidRPr="00A70280">
        <w:rPr>
          <w:rFonts w:ascii="Times New Roman" w:hAnsi="Times New Roman" w:cs="Times New Roman"/>
          <w:sz w:val="24"/>
          <w:szCs w:val="24"/>
        </w:rPr>
        <w:t>.</w:t>
      </w:r>
    </w:p>
    <w:p w14:paraId="55F89A8B" w14:textId="27BB18B6" w:rsidR="0023163F" w:rsidRPr="0023163F" w:rsidRDefault="00FC0569" w:rsidP="0023163F">
      <w:pPr>
        <w:spacing w:line="360" w:lineRule="auto"/>
        <w:rPr>
          <w:rFonts w:ascii="Times New Roman" w:hAnsi="Times New Roman" w:cs="Times New Roman"/>
          <w:sz w:val="24"/>
          <w:szCs w:val="24"/>
        </w:rPr>
      </w:pPr>
      <w:r w:rsidRPr="0023163F">
        <w:rPr>
          <w:rFonts w:ascii="Times New Roman" w:hAnsi="Times New Roman" w:cs="Times New Roman"/>
          <w:sz w:val="24"/>
          <w:szCs w:val="24"/>
        </w:rPr>
        <w:t>Both programs are intended to benefit charities, with the sole distinction being that the LSE project is a for-profit venture. The foundation of this program was motivated by students' desire to get involved in their communities via the completion of a spo</w:t>
      </w:r>
      <w:r w:rsidRPr="0023163F">
        <w:rPr>
          <w:rFonts w:ascii="Times New Roman" w:hAnsi="Times New Roman" w:cs="Times New Roman"/>
          <w:sz w:val="24"/>
          <w:szCs w:val="24"/>
        </w:rPr>
        <w:t>nsored project. It will be an excellent opportunity for students who have never volunteered before to get involved in their community via participation in this program. Unlike this, the BBC Children in Need program is not focused on students; instead, othe</w:t>
      </w:r>
      <w:r w:rsidRPr="0023163F">
        <w:rPr>
          <w:rFonts w:ascii="Times New Roman" w:hAnsi="Times New Roman" w:cs="Times New Roman"/>
          <w:sz w:val="24"/>
          <w:szCs w:val="24"/>
        </w:rPr>
        <w:t>r employees are selected for them who are dealing with disabled young people under the age of 18.</w:t>
      </w:r>
    </w:p>
    <w:p w14:paraId="2A3E3326" w14:textId="6A3A24CD" w:rsidR="00FB1365" w:rsidRDefault="00FC0569" w:rsidP="0023163F">
      <w:pPr>
        <w:spacing w:line="360" w:lineRule="auto"/>
        <w:rPr>
          <w:rFonts w:ascii="Times New Roman" w:hAnsi="Times New Roman" w:cs="Times New Roman"/>
          <w:sz w:val="24"/>
          <w:szCs w:val="24"/>
        </w:rPr>
      </w:pPr>
      <w:r w:rsidRPr="0023163F">
        <w:rPr>
          <w:rFonts w:ascii="Times New Roman" w:hAnsi="Times New Roman" w:cs="Times New Roman"/>
          <w:sz w:val="24"/>
          <w:szCs w:val="24"/>
        </w:rPr>
        <w:lastRenderedPageBreak/>
        <w:t>At the moment, both programs are putting their best practices into action. A nonprofit organization will appoint students to build a plan to aid them in tackl</w:t>
      </w:r>
      <w:r w:rsidRPr="0023163F">
        <w:rPr>
          <w:rFonts w:ascii="Times New Roman" w:hAnsi="Times New Roman" w:cs="Times New Roman"/>
          <w:sz w:val="24"/>
          <w:szCs w:val="24"/>
        </w:rPr>
        <w:t xml:space="preserve">ing an issue they are currently facing, and LSE is following best practices in this regard. It may entail, among other things, determining the best site for a new charity shop, supporting a charity in developing new fundraising strategies, or studying the </w:t>
      </w:r>
      <w:r w:rsidRPr="0023163F">
        <w:rPr>
          <w:rFonts w:ascii="Times New Roman" w:hAnsi="Times New Roman" w:cs="Times New Roman"/>
          <w:sz w:val="24"/>
          <w:szCs w:val="24"/>
        </w:rPr>
        <w:t>impact of a charity's service delivery to improve the organization's performance further. Each group of 6 to 8 students will collaborate to generate actionable suggestions for the problem based on their investigation and analysis of the scenario. After fin</w:t>
      </w:r>
      <w:r w:rsidRPr="0023163F">
        <w:rPr>
          <w:rFonts w:ascii="Times New Roman" w:hAnsi="Times New Roman" w:cs="Times New Roman"/>
          <w:sz w:val="24"/>
          <w:szCs w:val="24"/>
        </w:rPr>
        <w:t>ishing their investigation, they will present their findings to the charity during the tenth week of the Lenten season. As part of the LSE's 'Finals Day,' they will also be required to deliver a presentation to communicate their findings</w:t>
      </w:r>
      <w:r w:rsidRPr="00FB1365">
        <w:rPr>
          <w:rFonts w:ascii="Times New Roman" w:hAnsi="Times New Roman" w:cs="Times New Roman"/>
          <w:sz w:val="24"/>
          <w:szCs w:val="24"/>
        </w:rPr>
        <w:t>.</w:t>
      </w:r>
      <w:r>
        <w:rPr>
          <w:rFonts w:ascii="Times New Roman" w:hAnsi="Times New Roman" w:cs="Times New Roman"/>
          <w:sz w:val="24"/>
          <w:szCs w:val="24"/>
        </w:rPr>
        <w:t xml:space="preserve"> </w:t>
      </w:r>
    </w:p>
    <w:p w14:paraId="0395044C" w14:textId="206D9424" w:rsidR="0023163F" w:rsidRPr="0023163F" w:rsidRDefault="00FC0569" w:rsidP="0023163F">
      <w:pPr>
        <w:spacing w:line="360" w:lineRule="auto"/>
        <w:rPr>
          <w:rFonts w:ascii="Times New Roman" w:hAnsi="Times New Roman" w:cs="Times New Roman"/>
          <w:sz w:val="24"/>
          <w:szCs w:val="24"/>
        </w:rPr>
      </w:pPr>
      <w:r w:rsidRPr="0023163F">
        <w:rPr>
          <w:rFonts w:ascii="Times New Roman" w:hAnsi="Times New Roman" w:cs="Times New Roman"/>
          <w:sz w:val="24"/>
          <w:szCs w:val="24"/>
        </w:rPr>
        <w:t xml:space="preserve">BBC Children in </w:t>
      </w:r>
      <w:r w:rsidRPr="0023163F">
        <w:rPr>
          <w:rFonts w:ascii="Times New Roman" w:hAnsi="Times New Roman" w:cs="Times New Roman"/>
          <w:sz w:val="24"/>
          <w:szCs w:val="24"/>
        </w:rPr>
        <w:t>Need, on the other hand, is putting its best practices into action. All individuals who deal with children are subject to appropriate background checks, such as those conducted by the Disclosure and Barring Service, Disclosure Scotland, or Access NI. It in</w:t>
      </w:r>
      <w:r w:rsidRPr="0023163F">
        <w:rPr>
          <w:rFonts w:ascii="Times New Roman" w:hAnsi="Times New Roman" w:cs="Times New Roman"/>
          <w:sz w:val="24"/>
          <w:szCs w:val="24"/>
        </w:rPr>
        <w:t xml:space="preserve">cludes any staff members, management committee, trustees, or volunteers who have direct contact with minors. Checks are being updated regularly. The policy on safeguarding children outlines the procedures that should be taken in the case of an incident or </w:t>
      </w:r>
      <w:r w:rsidRPr="0023163F">
        <w:rPr>
          <w:rFonts w:ascii="Times New Roman" w:hAnsi="Times New Roman" w:cs="Times New Roman"/>
          <w:sz w:val="24"/>
          <w:szCs w:val="24"/>
        </w:rPr>
        <w:t>disclosure, as well as who should be informed and how to contact them.</w:t>
      </w:r>
    </w:p>
    <w:p w14:paraId="627AA954" w14:textId="5406B57E" w:rsidR="00B30E2C" w:rsidRDefault="00FC0569" w:rsidP="0023163F">
      <w:pPr>
        <w:spacing w:line="360" w:lineRule="auto"/>
        <w:rPr>
          <w:rFonts w:ascii="Times New Roman" w:hAnsi="Times New Roman" w:cs="Times New Roman"/>
          <w:sz w:val="24"/>
          <w:szCs w:val="24"/>
        </w:rPr>
      </w:pPr>
      <w:r w:rsidRPr="0023163F">
        <w:rPr>
          <w:rFonts w:ascii="Times New Roman" w:hAnsi="Times New Roman" w:cs="Times New Roman"/>
          <w:sz w:val="24"/>
          <w:szCs w:val="24"/>
        </w:rPr>
        <w:t>Both projects have been in operation for some years and have effective community-guiding strategies, but several things need to be changed to keep up with the rising demand of today's w</w:t>
      </w:r>
      <w:r w:rsidRPr="0023163F">
        <w:rPr>
          <w:rFonts w:ascii="Times New Roman" w:hAnsi="Times New Roman" w:cs="Times New Roman"/>
          <w:sz w:val="24"/>
          <w:szCs w:val="24"/>
        </w:rPr>
        <w:t>orld. The BBC's Children in Need program, as well as the LSE, will improve significantly in terms of collaboration and project management. BBC Children in Need has always assisted children and young people from all four countries of the United Kingdom, and</w:t>
      </w:r>
      <w:r w:rsidRPr="0023163F">
        <w:rPr>
          <w:rFonts w:ascii="Times New Roman" w:hAnsi="Times New Roman" w:cs="Times New Roman"/>
          <w:sz w:val="24"/>
          <w:szCs w:val="24"/>
        </w:rPr>
        <w:t xml:space="preserve"> we remain fully dedicated to this mission. However, although they are not altering their goal as a funder, they do want to make changes to the way their financing is received. As a result, they should be making efforts to address accessibility, equality, </w:t>
      </w:r>
      <w:r w:rsidRPr="0023163F">
        <w:rPr>
          <w:rFonts w:ascii="Times New Roman" w:hAnsi="Times New Roman" w:cs="Times New Roman"/>
          <w:sz w:val="24"/>
          <w:szCs w:val="24"/>
        </w:rPr>
        <w:t>diversity, and inclusion, as well as making things easier and faster for everyone</w:t>
      </w:r>
      <w:r w:rsidRPr="00B30E2C">
        <w:rPr>
          <w:rFonts w:ascii="Times New Roman" w:hAnsi="Times New Roman" w:cs="Times New Roman"/>
          <w:sz w:val="24"/>
          <w:szCs w:val="24"/>
        </w:rPr>
        <w:t>.</w:t>
      </w:r>
      <w:r>
        <w:rPr>
          <w:rFonts w:ascii="Times New Roman" w:hAnsi="Times New Roman" w:cs="Times New Roman"/>
          <w:sz w:val="24"/>
          <w:szCs w:val="24"/>
        </w:rPr>
        <w:t xml:space="preserve"> </w:t>
      </w:r>
    </w:p>
    <w:p w14:paraId="22B14948" w14:textId="4298FFBE" w:rsidR="007F0A83" w:rsidRPr="00AC3968" w:rsidRDefault="00FC0569" w:rsidP="00B30E2C">
      <w:pPr>
        <w:spacing w:line="360" w:lineRule="auto"/>
        <w:rPr>
          <w:rFonts w:ascii="Times New Roman" w:hAnsi="Times New Roman" w:cs="Times New Roman"/>
          <w:sz w:val="24"/>
          <w:szCs w:val="24"/>
        </w:rPr>
      </w:pPr>
      <w:r w:rsidRPr="0023163F">
        <w:rPr>
          <w:rFonts w:ascii="Times New Roman" w:hAnsi="Times New Roman" w:cs="Times New Roman"/>
          <w:sz w:val="24"/>
          <w:szCs w:val="24"/>
        </w:rPr>
        <w:t>Alternatively, LSE students should be given chances to innovate and create real change inside the institution as part of the LSE Change Makers project, implemented in coope</w:t>
      </w:r>
      <w:r w:rsidRPr="0023163F">
        <w:rPr>
          <w:rFonts w:ascii="Times New Roman" w:hAnsi="Times New Roman" w:cs="Times New Roman"/>
          <w:sz w:val="24"/>
          <w:szCs w:val="24"/>
        </w:rPr>
        <w:t xml:space="preserve">ration with the LSE Students' Union. The LSE community should encourage and enable students to create and generate a varied range of outputs, demonstrate their learning externally, acquire skills in </w:t>
      </w:r>
      <w:r w:rsidRPr="0023163F">
        <w:rPr>
          <w:rFonts w:ascii="Times New Roman" w:hAnsi="Times New Roman" w:cs="Times New Roman"/>
          <w:sz w:val="24"/>
          <w:szCs w:val="24"/>
        </w:rPr>
        <w:lastRenderedPageBreak/>
        <w:t>connecting with communities, and be acknowledged for thei</w:t>
      </w:r>
      <w:r w:rsidRPr="0023163F">
        <w:rPr>
          <w:rFonts w:ascii="Times New Roman" w:hAnsi="Times New Roman" w:cs="Times New Roman"/>
          <w:sz w:val="24"/>
          <w:szCs w:val="24"/>
        </w:rPr>
        <w:t>r contributions to the world even while in the classroom</w:t>
      </w:r>
      <w:r>
        <w:rPr>
          <w:rFonts w:ascii="Times New Roman" w:hAnsi="Times New Roman" w:cs="Times New Roman"/>
          <w:sz w:val="24"/>
          <w:szCs w:val="24"/>
        </w:rPr>
        <w:t>.</w:t>
      </w:r>
    </w:p>
    <w:p w14:paraId="7B857427" w14:textId="16BEF115" w:rsidR="00014D12" w:rsidRDefault="00FC0569" w:rsidP="00014D12">
      <w:pPr>
        <w:pStyle w:val="Titlu2"/>
        <w:rPr>
          <w:b/>
          <w:bCs/>
        </w:rPr>
      </w:pPr>
      <w:r w:rsidRPr="00014D12">
        <w:rPr>
          <w:b/>
          <w:bCs/>
        </w:rPr>
        <w:t>2.2 Differences that active consultation can make in community engagement</w:t>
      </w:r>
    </w:p>
    <w:p w14:paraId="363365E1" w14:textId="396F54E7" w:rsidR="00B30E2C" w:rsidRPr="00416EF1" w:rsidRDefault="00FC0569" w:rsidP="00416EF1">
      <w:pPr>
        <w:spacing w:line="360" w:lineRule="auto"/>
        <w:rPr>
          <w:rFonts w:ascii="Times New Roman" w:hAnsi="Times New Roman" w:cs="Times New Roman"/>
          <w:sz w:val="24"/>
          <w:szCs w:val="24"/>
        </w:rPr>
      </w:pPr>
      <w:r w:rsidRPr="001E5A67">
        <w:rPr>
          <w:rFonts w:ascii="Times New Roman" w:hAnsi="Times New Roman" w:cs="Times New Roman"/>
          <w:sz w:val="24"/>
          <w:szCs w:val="24"/>
        </w:rPr>
        <w:t>Effective community consultation may make a significant impact on the level of participation in a community. An effective co</w:t>
      </w:r>
      <w:r w:rsidRPr="001E5A67">
        <w:rPr>
          <w:rFonts w:ascii="Times New Roman" w:hAnsi="Times New Roman" w:cs="Times New Roman"/>
          <w:sz w:val="24"/>
          <w:szCs w:val="24"/>
        </w:rPr>
        <w:t xml:space="preserve">mmunity consultation process is a participative one that serves as the foundation for actual community development. It allows communities to express their concerns while also identifying the most suitable reactions and solutions to challenges they face in </w:t>
      </w:r>
      <w:r w:rsidRPr="001E5A67">
        <w:rPr>
          <w:rFonts w:ascii="Times New Roman" w:hAnsi="Times New Roman" w:cs="Times New Roman"/>
          <w:sz w:val="24"/>
          <w:szCs w:val="24"/>
        </w:rPr>
        <w:t>their daily lives. If done correctly, community consultation may empower individuals of the community by building their capabilities and the collective capacities of their communities. Including communities in the design and delivery of programs and servic</w:t>
      </w:r>
      <w:r w:rsidRPr="001E5A67">
        <w:rPr>
          <w:rFonts w:ascii="Times New Roman" w:hAnsi="Times New Roman" w:cs="Times New Roman"/>
          <w:sz w:val="24"/>
          <w:szCs w:val="24"/>
        </w:rPr>
        <w:t>es that directly touch them may offer them more control over some of the choices that influence their lives</w:t>
      </w:r>
      <w:r w:rsidR="00416EF1" w:rsidRPr="00416EF1">
        <w:rPr>
          <w:rFonts w:ascii="Times New Roman" w:hAnsi="Times New Roman" w:cs="Times New Roman"/>
          <w:sz w:val="24"/>
          <w:szCs w:val="24"/>
        </w:rPr>
        <w:t>.</w:t>
      </w:r>
    </w:p>
    <w:p w14:paraId="14777E3C" w14:textId="2753B4B5" w:rsidR="00014D12" w:rsidRDefault="00FC0569" w:rsidP="00416EF1">
      <w:pPr>
        <w:pStyle w:val="Titlu2"/>
        <w:spacing w:line="360" w:lineRule="auto"/>
        <w:rPr>
          <w:b/>
          <w:bCs/>
        </w:rPr>
      </w:pPr>
      <w:r w:rsidRPr="00014D12">
        <w:rPr>
          <w:b/>
          <w:bCs/>
        </w:rPr>
        <w:t>2.3 Differences that effective communication can make in community engagement</w:t>
      </w:r>
    </w:p>
    <w:p w14:paraId="51484218" w14:textId="638C3EC6" w:rsidR="00416EF1" w:rsidRPr="00416EF1" w:rsidRDefault="00FC0569" w:rsidP="00416EF1">
      <w:pPr>
        <w:spacing w:line="360" w:lineRule="auto"/>
        <w:rPr>
          <w:rFonts w:ascii="Times New Roman" w:hAnsi="Times New Roman" w:cs="Times New Roman"/>
          <w:sz w:val="24"/>
          <w:szCs w:val="24"/>
        </w:rPr>
      </w:pPr>
      <w:r w:rsidRPr="001E5A67">
        <w:rPr>
          <w:rFonts w:ascii="Times New Roman" w:hAnsi="Times New Roman" w:cs="Times New Roman"/>
          <w:sz w:val="24"/>
          <w:szCs w:val="24"/>
        </w:rPr>
        <w:t>Community involvement and communication are umbrella concepts that re</w:t>
      </w:r>
      <w:r w:rsidRPr="001E5A67">
        <w:rPr>
          <w:rFonts w:ascii="Times New Roman" w:hAnsi="Times New Roman" w:cs="Times New Roman"/>
          <w:sz w:val="24"/>
          <w:szCs w:val="24"/>
        </w:rPr>
        <w:t>fer to the active participation of interested stakeholders, the dissemination of information, and the consultation of all levels of government and other organizations. Both are essential for establishing trust with communities, mobilizing support and owner</w:t>
      </w:r>
      <w:r w:rsidRPr="001E5A67">
        <w:rPr>
          <w:rFonts w:ascii="Times New Roman" w:hAnsi="Times New Roman" w:cs="Times New Roman"/>
          <w:sz w:val="24"/>
          <w:szCs w:val="24"/>
        </w:rPr>
        <w:t>ship, and identifying and resolving disputes while still manageable. Because of this, effective community participation and communication are essential for the successful implementation and long-term sustainability of sanitation projects</w:t>
      </w:r>
      <w:r w:rsidRPr="00416EF1">
        <w:rPr>
          <w:rFonts w:ascii="Times New Roman" w:hAnsi="Times New Roman" w:cs="Times New Roman"/>
          <w:sz w:val="24"/>
          <w:szCs w:val="24"/>
        </w:rPr>
        <w:t>.</w:t>
      </w:r>
    </w:p>
    <w:p w14:paraId="064A732C" w14:textId="46A703D4" w:rsidR="00014D12" w:rsidRDefault="00FC0569" w:rsidP="001E5A67">
      <w:pPr>
        <w:pStyle w:val="Titlu2"/>
        <w:spacing w:line="360" w:lineRule="auto"/>
        <w:rPr>
          <w:b/>
          <w:bCs/>
        </w:rPr>
      </w:pPr>
      <w:r w:rsidRPr="00014D12">
        <w:rPr>
          <w:b/>
          <w:bCs/>
        </w:rPr>
        <w:t>2.4 Differences that stakeholders' participation and inclusion can make in community engagement</w:t>
      </w:r>
    </w:p>
    <w:p w14:paraId="104AA4B3" w14:textId="4A268B69" w:rsidR="00967618" w:rsidRPr="0023163F" w:rsidRDefault="00FC0569" w:rsidP="001E5A67">
      <w:pPr>
        <w:spacing w:line="360" w:lineRule="auto"/>
        <w:rPr>
          <w:rFonts w:ascii="Times New Roman" w:hAnsi="Times New Roman" w:cs="Times New Roman"/>
          <w:sz w:val="24"/>
          <w:szCs w:val="24"/>
        </w:rPr>
      </w:pPr>
      <w:r w:rsidRPr="001E5A67">
        <w:rPr>
          <w:rFonts w:ascii="Times New Roman" w:hAnsi="Times New Roman" w:cs="Times New Roman"/>
          <w:sz w:val="24"/>
          <w:szCs w:val="24"/>
        </w:rPr>
        <w:t xml:space="preserve">Participation of stakeholders is essential to involve the whole community at the same time. Stakeholder participation may benefit in the following ways: People </w:t>
      </w:r>
      <w:r w:rsidRPr="001E5A67">
        <w:rPr>
          <w:rFonts w:ascii="Times New Roman" w:hAnsi="Times New Roman" w:cs="Times New Roman"/>
          <w:sz w:val="24"/>
          <w:szCs w:val="24"/>
        </w:rPr>
        <w:t>should be empowered, thus engaging them in the decision-making process as much as possible. Create long-term change — Stakeholders actively involved in the process may assist in influencing choices and give the support you need for long-term success. Inclu</w:t>
      </w:r>
      <w:r w:rsidRPr="001E5A67">
        <w:rPr>
          <w:rFonts w:ascii="Times New Roman" w:hAnsi="Times New Roman" w:cs="Times New Roman"/>
          <w:sz w:val="24"/>
          <w:szCs w:val="24"/>
        </w:rPr>
        <w:t>sion, on the other hand, is an essential aspect of getting individuals involved in their communities. Inclusive community involvement acknowledges that everyone has a role to play in the process of public participation. The organization creates participati</w:t>
      </w:r>
      <w:r w:rsidRPr="001E5A67">
        <w:rPr>
          <w:rFonts w:ascii="Times New Roman" w:hAnsi="Times New Roman" w:cs="Times New Roman"/>
          <w:sz w:val="24"/>
          <w:szCs w:val="24"/>
        </w:rPr>
        <w:t xml:space="preserve">on opportunities for people through the removal of barriers, the formation of connections, and engagement in meaningful and supportive ways. An inclusive community loves all of its members. It assists them in meeting their fundamental requirements so </w:t>
      </w:r>
      <w:r w:rsidRPr="001E5A67">
        <w:rPr>
          <w:rFonts w:ascii="Times New Roman" w:hAnsi="Times New Roman" w:cs="Times New Roman"/>
          <w:sz w:val="24"/>
          <w:szCs w:val="24"/>
        </w:rPr>
        <w:lastRenderedPageBreak/>
        <w:t xml:space="preserve">that </w:t>
      </w:r>
      <w:r w:rsidRPr="001E5A67">
        <w:rPr>
          <w:rFonts w:ascii="Times New Roman" w:hAnsi="Times New Roman" w:cs="Times New Roman"/>
          <w:sz w:val="24"/>
          <w:szCs w:val="24"/>
        </w:rPr>
        <w:t>they may live with dignity, participate actively in their community, and make a positive contribution to it. Cities and towns can assist inclusive communities in three essential areas: social connectivity, belonging, and participation. Local communities th</w:t>
      </w:r>
      <w:r w:rsidRPr="001E5A67">
        <w:rPr>
          <w:rFonts w:ascii="Times New Roman" w:hAnsi="Times New Roman" w:cs="Times New Roman"/>
          <w:sz w:val="24"/>
          <w:szCs w:val="24"/>
        </w:rPr>
        <w:t>at are inclusive and have strong social networks (also known as "social capital") reap benefits for the whole community, including solid political institutions, increased economic growth, improved health, and more effective public services</w:t>
      </w:r>
      <w:r w:rsidR="0023163F" w:rsidRPr="0023163F">
        <w:rPr>
          <w:rFonts w:ascii="Times New Roman" w:hAnsi="Times New Roman" w:cs="Times New Roman"/>
          <w:sz w:val="24"/>
          <w:szCs w:val="24"/>
        </w:rPr>
        <w:t>.</w:t>
      </w:r>
    </w:p>
    <w:p w14:paraId="5D2537F0" w14:textId="151810EB" w:rsidR="004361A9" w:rsidRPr="005758CF" w:rsidRDefault="00FC0569" w:rsidP="005758CF">
      <w:pPr>
        <w:pStyle w:val="Titlu1"/>
        <w:rPr>
          <w:rFonts w:ascii="Times New Roman" w:hAnsi="Times New Roman" w:cs="Times New Roman"/>
          <w:b/>
          <w:bCs/>
        </w:rPr>
      </w:pPr>
      <w:r w:rsidRPr="002629F8">
        <w:rPr>
          <w:rFonts w:ascii="Times New Roman" w:hAnsi="Times New Roman" w:cs="Times New Roman"/>
          <w:b/>
          <w:bCs/>
        </w:rPr>
        <w:t>3.0</w:t>
      </w:r>
      <w:r w:rsidR="00D73C71" w:rsidRPr="002629F8">
        <w:rPr>
          <w:rFonts w:ascii="Times New Roman" w:hAnsi="Times New Roman" w:cs="Times New Roman"/>
          <w:b/>
          <w:bCs/>
        </w:rPr>
        <w:t xml:space="preserve"> Conclusion</w:t>
      </w:r>
    </w:p>
    <w:p w14:paraId="72A544A1" w14:textId="498CCE6C" w:rsidR="00FF5855" w:rsidRPr="00FF5855" w:rsidRDefault="00FC0569" w:rsidP="00FF5855">
      <w:pPr>
        <w:spacing w:line="360" w:lineRule="auto"/>
        <w:jc w:val="both"/>
        <w:rPr>
          <w:rFonts w:ascii="Times New Roman" w:hAnsi="Times New Roman" w:cs="Times New Roman"/>
          <w:sz w:val="24"/>
          <w:szCs w:val="24"/>
        </w:rPr>
      </w:pPr>
      <w:r w:rsidRPr="00FF5855">
        <w:rPr>
          <w:rFonts w:ascii="Times New Roman" w:hAnsi="Times New Roman" w:cs="Times New Roman"/>
          <w:sz w:val="24"/>
          <w:szCs w:val="24"/>
        </w:rPr>
        <w:t xml:space="preserve">To conclude this whole debate, the following report reflects how I, as a community program practitioner, have been able to arrange many community programs in the past effectively. Both the LSE community-based program and the BBC Children in Need are being </w:t>
      </w:r>
      <w:r w:rsidRPr="00FF5855">
        <w:rPr>
          <w:rFonts w:ascii="Times New Roman" w:hAnsi="Times New Roman" w:cs="Times New Roman"/>
          <w:sz w:val="24"/>
          <w:szCs w:val="24"/>
        </w:rPr>
        <w:t xml:space="preserve">studied, and the comparison, analysis, and evaluation of the best practices in their approaches to community engagement are all being considered as well. It also includes a discussion on what may have been done differently and why it should have been done </w:t>
      </w:r>
      <w:r w:rsidRPr="00FF5855">
        <w:rPr>
          <w:rFonts w:ascii="Times New Roman" w:hAnsi="Times New Roman" w:cs="Times New Roman"/>
          <w:sz w:val="24"/>
          <w:szCs w:val="24"/>
        </w:rPr>
        <w:t>differently in the first place. One of the paper's supplementary sections focuses on the distinctions that may be made in community engagement and participation via active consultation, effective communication, stakeholder involvement, and inclusiveness.</w:t>
      </w:r>
    </w:p>
    <w:p w14:paraId="4946BB84" w14:textId="606408EA" w:rsidR="00FF5855" w:rsidRPr="00FF5855" w:rsidRDefault="00FC0569" w:rsidP="00FF5855">
      <w:pPr>
        <w:spacing w:line="360" w:lineRule="auto"/>
        <w:jc w:val="both"/>
        <w:rPr>
          <w:rFonts w:ascii="Times New Roman" w:hAnsi="Times New Roman" w:cs="Times New Roman"/>
          <w:sz w:val="24"/>
          <w:szCs w:val="24"/>
        </w:rPr>
      </w:pPr>
      <w:r w:rsidRPr="00FF5855">
        <w:rPr>
          <w:rFonts w:ascii="Times New Roman" w:hAnsi="Times New Roman" w:cs="Times New Roman"/>
          <w:sz w:val="24"/>
          <w:szCs w:val="24"/>
        </w:rPr>
        <w:t>T</w:t>
      </w:r>
      <w:r w:rsidRPr="00FF5855">
        <w:rPr>
          <w:rFonts w:ascii="Times New Roman" w:hAnsi="Times New Roman" w:cs="Times New Roman"/>
          <w:sz w:val="24"/>
          <w:szCs w:val="24"/>
        </w:rPr>
        <w:t>he BBC's Children in Need program, as well as the LSE, were found to have made considerable improvements in terms of teamwork and project management as a result of the study. BBC Children in Need has always been committed to assisting children and young pe</w:t>
      </w:r>
      <w:r w:rsidRPr="00FF5855">
        <w:rPr>
          <w:rFonts w:ascii="Times New Roman" w:hAnsi="Times New Roman" w:cs="Times New Roman"/>
          <w:sz w:val="24"/>
          <w:szCs w:val="24"/>
        </w:rPr>
        <w:t>ople from all four nations of the United Kingdom, and we will continue to do so in the foreseeable future. However, they do not want to modify their objective as a donor, but they do wish to adjust how their funds are accepted by the organization. So, they</w:t>
      </w:r>
      <w:r w:rsidRPr="00FF5855">
        <w:rPr>
          <w:rFonts w:ascii="Times New Roman" w:hAnsi="Times New Roman" w:cs="Times New Roman"/>
          <w:sz w:val="24"/>
          <w:szCs w:val="24"/>
        </w:rPr>
        <w:t xml:space="preserve"> should take steps to address issues such as accessibility, equal opportunity, diversity and inclusiveness, and make things more straightforward to do and quicker for everyone.</w:t>
      </w:r>
    </w:p>
    <w:p w14:paraId="39948780" w14:textId="77777777" w:rsidR="00FF5855" w:rsidRPr="00FF5855" w:rsidRDefault="00FF5855" w:rsidP="00FF5855">
      <w:pPr>
        <w:spacing w:line="360" w:lineRule="auto"/>
        <w:jc w:val="both"/>
        <w:rPr>
          <w:rFonts w:ascii="Times New Roman" w:hAnsi="Times New Roman" w:cs="Times New Roman"/>
          <w:sz w:val="24"/>
          <w:szCs w:val="24"/>
        </w:rPr>
      </w:pPr>
    </w:p>
    <w:p w14:paraId="057EDA75" w14:textId="4EB9D0D1" w:rsidR="005758CF" w:rsidRDefault="00FC0569" w:rsidP="00FF5855">
      <w:pPr>
        <w:spacing w:line="360" w:lineRule="auto"/>
        <w:jc w:val="both"/>
        <w:rPr>
          <w:rFonts w:ascii="Times New Roman" w:hAnsi="Times New Roman" w:cs="Times New Roman"/>
          <w:sz w:val="24"/>
          <w:szCs w:val="24"/>
        </w:rPr>
      </w:pPr>
      <w:r w:rsidRPr="00FF5855">
        <w:rPr>
          <w:rFonts w:ascii="Times New Roman" w:hAnsi="Times New Roman" w:cs="Times New Roman"/>
          <w:sz w:val="24"/>
          <w:szCs w:val="24"/>
        </w:rPr>
        <w:t>Alternatively, as part of the LSE Change Makers initiative, which is being con</w:t>
      </w:r>
      <w:r w:rsidRPr="00FF5855">
        <w:rPr>
          <w:rFonts w:ascii="Times New Roman" w:hAnsi="Times New Roman" w:cs="Times New Roman"/>
          <w:sz w:val="24"/>
          <w:szCs w:val="24"/>
        </w:rPr>
        <w:t>ducted in collaboration with the LSE Students' Union, opportunities for LSE students to innovate and effect meaningful change inside the school should be made available to them. During their time in the classroom, the LSE community should encourage and sup</w:t>
      </w:r>
      <w:r w:rsidRPr="00FF5855">
        <w:rPr>
          <w:rFonts w:ascii="Times New Roman" w:hAnsi="Times New Roman" w:cs="Times New Roman"/>
          <w:sz w:val="24"/>
          <w:szCs w:val="24"/>
        </w:rPr>
        <w:t xml:space="preserve">port students in their efforts to create </w:t>
      </w:r>
      <w:r w:rsidRPr="00FF5855">
        <w:rPr>
          <w:rFonts w:ascii="Times New Roman" w:hAnsi="Times New Roman" w:cs="Times New Roman"/>
          <w:sz w:val="24"/>
          <w:szCs w:val="24"/>
        </w:rPr>
        <w:lastRenderedPageBreak/>
        <w:t>and generate a diverse range of outputs, demonstrate their learning externally, develop skills in connecting with communities, and be recognized for their contributions to the world</w:t>
      </w:r>
      <w:r>
        <w:rPr>
          <w:rFonts w:ascii="Times New Roman" w:hAnsi="Times New Roman" w:cs="Times New Roman"/>
          <w:sz w:val="24"/>
          <w:szCs w:val="24"/>
        </w:rPr>
        <w:t>.</w:t>
      </w:r>
    </w:p>
    <w:p w14:paraId="62353C99" w14:textId="6C0222E1" w:rsidR="004361A9" w:rsidRDefault="00FC0569" w:rsidP="004361A9">
      <w:pPr>
        <w:pStyle w:val="Titlu1"/>
        <w:rPr>
          <w:rFonts w:ascii="Times New Roman" w:hAnsi="Times New Roman" w:cs="Times New Roman"/>
          <w:b/>
          <w:bCs/>
        </w:rPr>
      </w:pPr>
      <w:r w:rsidRPr="004361A9">
        <w:rPr>
          <w:rFonts w:ascii="Times New Roman" w:hAnsi="Times New Roman" w:cs="Times New Roman"/>
          <w:b/>
          <w:bCs/>
        </w:rPr>
        <w:t>References</w:t>
      </w:r>
    </w:p>
    <w:p w14:paraId="2900FE76" w14:textId="78B6F097" w:rsidR="004361A9" w:rsidRDefault="004361A9" w:rsidP="004361A9"/>
    <w:p w14:paraId="728294C9" w14:textId="77777777" w:rsidR="00FF5855" w:rsidRPr="00FF5855" w:rsidRDefault="00FC0569" w:rsidP="00FF5855">
      <w:pPr>
        <w:spacing w:after="0" w:line="480" w:lineRule="auto"/>
        <w:ind w:left="720" w:hanging="720"/>
        <w:rPr>
          <w:rFonts w:ascii="Times New Roman" w:eastAsia="Times New Roman" w:hAnsi="Times New Roman" w:cs="Times New Roman"/>
          <w:sz w:val="24"/>
          <w:szCs w:val="24"/>
        </w:rPr>
      </w:pPr>
      <w:r w:rsidRPr="00FF5855">
        <w:rPr>
          <w:rFonts w:ascii="Times New Roman" w:eastAsia="Times New Roman" w:hAnsi="Times New Roman" w:cs="Times New Roman"/>
          <w:sz w:val="24"/>
          <w:szCs w:val="24"/>
        </w:rPr>
        <w:t xml:space="preserve">BBC Children in Need. (2022, 28 april). </w:t>
      </w:r>
      <w:r w:rsidRPr="00FF5855">
        <w:rPr>
          <w:rFonts w:ascii="Times New Roman" w:eastAsia="Times New Roman" w:hAnsi="Times New Roman" w:cs="Times New Roman"/>
          <w:i/>
          <w:iCs/>
          <w:sz w:val="24"/>
          <w:szCs w:val="24"/>
        </w:rPr>
        <w:t>Apply for a grant</w:t>
      </w:r>
      <w:r w:rsidRPr="00FF5855">
        <w:rPr>
          <w:rFonts w:ascii="Times New Roman" w:eastAsia="Times New Roman" w:hAnsi="Times New Roman" w:cs="Times New Roman"/>
          <w:sz w:val="24"/>
          <w:szCs w:val="24"/>
        </w:rPr>
        <w:t>. Geraadpleegd op 5 mei 2022, van https://www.bbcchildreninneed.co.uk/grants/apply/</w:t>
      </w:r>
    </w:p>
    <w:p w14:paraId="55BD0863" w14:textId="77777777" w:rsidR="00FF5855" w:rsidRDefault="00FC0569" w:rsidP="00FF5855">
      <w:pPr>
        <w:pStyle w:val="NormalWeb"/>
        <w:spacing w:before="0" w:beforeAutospacing="0" w:after="0" w:afterAutospacing="0" w:line="480" w:lineRule="auto"/>
        <w:ind w:left="720" w:hanging="720"/>
      </w:pPr>
      <w:r>
        <w:rPr>
          <w:i/>
          <w:iCs/>
        </w:rPr>
        <w:t>What is Community Engagement? (Department of Agricultural Economics, Sociology, and Education)</w:t>
      </w:r>
      <w:r>
        <w:t>. (n.d.). Plone Site.</w:t>
      </w:r>
      <w:r>
        <w:t xml:space="preserve"> Geraadpleegd op 4 mei 2022, van https://aese.psu.edu/research/centers/cecd/engagement-toolbox/engagement/what-is-community-engagement</w:t>
      </w:r>
    </w:p>
    <w:p w14:paraId="4FF7A48B" w14:textId="77777777" w:rsidR="00FF5855" w:rsidRDefault="00FC0569" w:rsidP="00FF5855">
      <w:pPr>
        <w:pStyle w:val="NormalWeb"/>
        <w:spacing w:before="0" w:beforeAutospacing="0" w:after="0" w:afterAutospacing="0" w:line="480" w:lineRule="auto"/>
        <w:ind w:left="720" w:hanging="720"/>
      </w:pPr>
      <w:r>
        <w:t xml:space="preserve">Hart, A., &amp; Northmore, S. (2010). Auditing and Evaluating University-Community Engagement: Lessons from a UK Case Study. </w:t>
      </w:r>
      <w:r>
        <w:rPr>
          <w:i/>
          <w:iCs/>
        </w:rPr>
        <w:t>Higher Education Quarterly</w:t>
      </w:r>
      <w:r>
        <w:t xml:space="preserve">, </w:t>
      </w:r>
      <w:r>
        <w:rPr>
          <w:i/>
          <w:iCs/>
        </w:rPr>
        <w:t>65</w:t>
      </w:r>
      <w:r>
        <w:t>(1), 34–58. https://doi.org/10.1111/j.1468-2273.2010.00466.x</w:t>
      </w:r>
    </w:p>
    <w:p w14:paraId="1D38CD2A" w14:textId="77777777" w:rsidR="00FF5855" w:rsidRPr="004361A9" w:rsidRDefault="00FF5855" w:rsidP="004361A9"/>
    <w:sectPr w:rsidR="00FF5855" w:rsidRPr="004361A9">
      <w:head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B7EE28" w14:textId="77777777" w:rsidR="00FC0569" w:rsidRDefault="00FC0569">
      <w:pPr>
        <w:spacing w:after="0" w:line="240" w:lineRule="auto"/>
      </w:pPr>
      <w:r>
        <w:separator/>
      </w:r>
    </w:p>
  </w:endnote>
  <w:endnote w:type="continuationSeparator" w:id="0">
    <w:p w14:paraId="4187D426" w14:textId="77777777" w:rsidR="00FC0569" w:rsidRDefault="00FC05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010AE5" w14:textId="77777777" w:rsidR="00FC0569" w:rsidRDefault="00FC0569">
      <w:pPr>
        <w:spacing w:after="0" w:line="240" w:lineRule="auto"/>
      </w:pPr>
      <w:r>
        <w:separator/>
      </w:r>
    </w:p>
  </w:footnote>
  <w:footnote w:type="continuationSeparator" w:id="0">
    <w:p w14:paraId="06F686E5" w14:textId="77777777" w:rsidR="00FC0569" w:rsidRDefault="00FC056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56961974"/>
      <w:docPartObj>
        <w:docPartGallery w:val="Page Numbers (Top of Page)"/>
        <w:docPartUnique/>
      </w:docPartObj>
    </w:sdtPr>
    <w:sdtEndPr>
      <w:rPr>
        <w:noProof/>
      </w:rPr>
    </w:sdtEndPr>
    <w:sdtContent>
      <w:p w14:paraId="31A617C6" w14:textId="0C6D3ADD" w:rsidR="001F2134" w:rsidRDefault="00FC0569">
        <w:pPr>
          <w:pStyle w:val="Antet"/>
          <w:jc w:val="right"/>
        </w:pPr>
        <w:r>
          <w:fldChar w:fldCharType="begin"/>
        </w:r>
        <w:r>
          <w:instrText xml:space="preserve"> PAGE   \* MERGEFORMAT </w:instrText>
        </w:r>
        <w:r>
          <w:fldChar w:fldCharType="separate"/>
        </w:r>
        <w:r>
          <w:rPr>
            <w:noProof/>
          </w:rPr>
          <w:t>2</w:t>
        </w:r>
        <w:r>
          <w:rPr>
            <w:noProof/>
          </w:rPr>
          <w:fldChar w:fldCharType="end"/>
        </w:r>
      </w:p>
    </w:sdtContent>
  </w:sdt>
  <w:p w14:paraId="49D10CD1" w14:textId="77777777" w:rsidR="001F2134" w:rsidRDefault="001F2134">
    <w:pPr>
      <w:pStyle w:val="Ante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5F27"/>
    <w:rsid w:val="00014D12"/>
    <w:rsid w:val="000A74E7"/>
    <w:rsid w:val="001D3A9D"/>
    <w:rsid w:val="001E5A67"/>
    <w:rsid w:val="001F2134"/>
    <w:rsid w:val="0023163F"/>
    <w:rsid w:val="002629F8"/>
    <w:rsid w:val="002B5E06"/>
    <w:rsid w:val="002F495B"/>
    <w:rsid w:val="00306F48"/>
    <w:rsid w:val="00375F27"/>
    <w:rsid w:val="00416EF1"/>
    <w:rsid w:val="004361A9"/>
    <w:rsid w:val="00451E74"/>
    <w:rsid w:val="004B263F"/>
    <w:rsid w:val="004F014F"/>
    <w:rsid w:val="00565ECC"/>
    <w:rsid w:val="005758CF"/>
    <w:rsid w:val="0068092E"/>
    <w:rsid w:val="00706744"/>
    <w:rsid w:val="0071048F"/>
    <w:rsid w:val="007571E5"/>
    <w:rsid w:val="00781207"/>
    <w:rsid w:val="007F0A83"/>
    <w:rsid w:val="008E6285"/>
    <w:rsid w:val="008F77AF"/>
    <w:rsid w:val="00967618"/>
    <w:rsid w:val="009959C6"/>
    <w:rsid w:val="009B1AFA"/>
    <w:rsid w:val="009D6CA7"/>
    <w:rsid w:val="00A70280"/>
    <w:rsid w:val="00A85E34"/>
    <w:rsid w:val="00AC3968"/>
    <w:rsid w:val="00AC690F"/>
    <w:rsid w:val="00B30E2C"/>
    <w:rsid w:val="00BB335A"/>
    <w:rsid w:val="00BB6F8C"/>
    <w:rsid w:val="00D73C71"/>
    <w:rsid w:val="00DD1465"/>
    <w:rsid w:val="00DE41B8"/>
    <w:rsid w:val="00F1372E"/>
    <w:rsid w:val="00F51E8D"/>
    <w:rsid w:val="00FB1365"/>
    <w:rsid w:val="00FC0569"/>
    <w:rsid w:val="00FD0C8D"/>
    <w:rsid w:val="00FD4D63"/>
    <w:rsid w:val="00FE75F3"/>
    <w:rsid w:val="00FF5855"/>
    <w:rsid w:val="00FF74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54302A"/>
  <w15:chartTrackingRefBased/>
  <w15:docId w15:val="{D5125C56-C965-4ADD-B5A3-90078CBB59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itlu1">
    <w:name w:val="heading 1"/>
    <w:basedOn w:val="Normal"/>
    <w:next w:val="Normal"/>
    <w:link w:val="Titlu1Caracter"/>
    <w:uiPriority w:val="9"/>
    <w:qFormat/>
    <w:rsid w:val="00375F2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itlu2">
    <w:name w:val="heading 2"/>
    <w:basedOn w:val="Normal"/>
    <w:next w:val="Normal"/>
    <w:link w:val="Titlu2Caracter"/>
    <w:uiPriority w:val="9"/>
    <w:unhideWhenUsed/>
    <w:qFormat/>
    <w:rsid w:val="001F213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Normal"/>
    <w:link w:val="TitluCaracter"/>
    <w:uiPriority w:val="10"/>
    <w:qFormat/>
    <w:rsid w:val="00375F2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375F27"/>
    <w:rPr>
      <w:rFonts w:asciiTheme="majorHAnsi" w:eastAsiaTheme="majorEastAsia" w:hAnsiTheme="majorHAnsi" w:cstheme="majorBidi"/>
      <w:spacing w:val="-10"/>
      <w:kern w:val="28"/>
      <w:sz w:val="56"/>
      <w:szCs w:val="56"/>
    </w:rPr>
  </w:style>
  <w:style w:type="character" w:customStyle="1" w:styleId="Titlu1Caracter">
    <w:name w:val="Titlu 1 Caracter"/>
    <w:basedOn w:val="Fontdeparagrafimplicit"/>
    <w:link w:val="Titlu1"/>
    <w:uiPriority w:val="9"/>
    <w:rsid w:val="00375F27"/>
    <w:rPr>
      <w:rFonts w:asciiTheme="majorHAnsi" w:eastAsiaTheme="majorEastAsia" w:hAnsiTheme="majorHAnsi" w:cstheme="majorBidi"/>
      <w:color w:val="2F5496" w:themeColor="accent1" w:themeShade="BF"/>
      <w:sz w:val="32"/>
      <w:szCs w:val="32"/>
    </w:rPr>
  </w:style>
  <w:style w:type="paragraph" w:styleId="Antet">
    <w:name w:val="header"/>
    <w:basedOn w:val="Normal"/>
    <w:link w:val="AntetCaracter"/>
    <w:uiPriority w:val="99"/>
    <w:unhideWhenUsed/>
    <w:rsid w:val="001F2134"/>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1F2134"/>
  </w:style>
  <w:style w:type="paragraph" w:styleId="Subsol">
    <w:name w:val="footer"/>
    <w:basedOn w:val="Normal"/>
    <w:link w:val="SubsolCaracter"/>
    <w:uiPriority w:val="99"/>
    <w:unhideWhenUsed/>
    <w:rsid w:val="001F2134"/>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1F2134"/>
  </w:style>
  <w:style w:type="character" w:customStyle="1" w:styleId="Titlu2Caracter">
    <w:name w:val="Titlu 2 Caracter"/>
    <w:basedOn w:val="Fontdeparagrafimplicit"/>
    <w:link w:val="Titlu2"/>
    <w:uiPriority w:val="9"/>
    <w:rsid w:val="001F2134"/>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semiHidden/>
    <w:unhideWhenUsed/>
    <w:rsid w:val="008E6285"/>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2019</Words>
  <Characters>11513</Characters>
  <Application>Microsoft Office Word</Application>
  <DocSecurity>0</DocSecurity>
  <Lines>95</Lines>
  <Paragraphs>27</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SKTFSCMA2151830</dc:creator>
  <cp:lastModifiedBy>Diana Arsenii (2115683)</cp:lastModifiedBy>
  <cp:revision>4</cp:revision>
  <dcterms:created xsi:type="dcterms:W3CDTF">2022-05-05T05:06:00Z</dcterms:created>
  <dcterms:modified xsi:type="dcterms:W3CDTF">2022-05-05T22:53:00Z</dcterms:modified>
</cp:coreProperties>
</file>