
<file path=[Content_Types].xml><?xml version="1.0" encoding="utf-8"?>
<Types xmlns="http://schemas.openxmlformats.org/package/2006/content-types">
  <Default Extension="tmp" ContentType="image/png"/>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theme/themeOverride2.xml" ContentType="application/vnd.openxmlformats-officedocument.themeOverride+xml"/>
  <Override PartName="/word/charts/chart5.xml" ContentType="application/vnd.openxmlformats-officedocument.drawingml.chart+xml"/>
  <Override PartName="/word/charts/chart6.xml" ContentType="application/vnd.openxmlformats-officedocument.drawingml.chart+xml"/>
  <Override PartName="/word/theme/themeOverride3.xml" ContentType="application/vnd.openxmlformats-officedocument.themeOverride+xml"/>
  <Override PartName="/word/charts/chart7.xml" ContentType="application/vnd.openxmlformats-officedocument.drawingml.chart+xml"/>
  <Override PartName="/word/charts/chart8.xml" ContentType="application/vnd.openxmlformats-officedocument.drawingml.chart+xml"/>
  <Override PartName="/word/theme/themeOverride4.xml" ContentType="application/vnd.openxmlformats-officedocument.themeOverride+xml"/>
  <Override PartName="/word/charts/chart9.xml" ContentType="application/vnd.openxmlformats-officedocument.drawingml.chart+xml"/>
  <Override PartName="/word/charts/chart10.xml" ContentType="application/vnd.openxmlformats-officedocument.drawingml.chart+xml"/>
  <Override PartName="/word/theme/themeOverride5.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66831264"/>
        <w:docPartObj>
          <w:docPartGallery w:val="Cover Pages"/>
          <w:docPartUnique/>
        </w:docPartObj>
      </w:sdtPr>
      <w:sdtEndPr>
        <w:rPr>
          <w:rFonts w:ascii="Times New Roman" w:hAnsi="Times New Roman" w:cs="Times New Roman"/>
          <w:color w:val="0070C0"/>
          <w:sz w:val="24"/>
        </w:rPr>
      </w:sdtEndPr>
      <w:sdtContent>
        <w:p w:rsidR="00E41ECB" w:rsidRDefault="005923C2">
          <w:r>
            <w:rPr>
              <w:noProof/>
              <w:lang w:eastAsia="en-GB"/>
            </w:rPr>
            <mc:AlternateContent>
              <mc:Choice Requires="wps">
                <w:drawing>
                  <wp:anchor distT="0" distB="0" distL="114300" distR="114300" simplePos="0" relativeHeight="251663360" behindDoc="0" locked="0" layoutInCell="0" allowOverlap="1" wp14:anchorId="5330E3E5" wp14:editId="15A3B43E">
                    <wp:simplePos x="0" y="0"/>
                    <wp:positionH relativeFrom="page">
                      <wp:posOffset>368135</wp:posOffset>
                    </wp:positionH>
                    <wp:positionV relativeFrom="page">
                      <wp:posOffset>1210937</wp:posOffset>
                    </wp:positionV>
                    <wp:extent cx="6970395" cy="1282535"/>
                    <wp:effectExtent l="0" t="0" r="15875" b="1333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1282535"/>
                            </a:xfrm>
                            <a:prstGeom prst="rect">
                              <a:avLst/>
                            </a:prstGeom>
                            <a:solidFill>
                              <a:schemeClr val="tx1"/>
                            </a:solidFill>
                            <a:ln w="19050">
                              <a:solidFill>
                                <a:schemeClr val="tx1"/>
                              </a:solidFill>
                              <a:miter lim="800000"/>
                              <a:headEnd/>
                              <a:tailEnd/>
                            </a:ln>
                          </wps:spPr>
                          <wps:txbx>
                            <w:txbxContent>
                              <w:p w:rsidR="00E41ECB" w:rsidRDefault="00E41ECB" w:rsidP="005923C2">
                                <w:pPr>
                                  <w:pStyle w:val="NoSpacing"/>
                                  <w:jc w:val="center"/>
                                  <w:rPr>
                                    <w:color w:val="FFFFFF" w:themeColor="background1"/>
                                    <w:sz w:val="72"/>
                                    <w:szCs w:val="72"/>
                                  </w:rPr>
                                </w:pPr>
                                <w:sdt>
                                  <w:sdtPr>
                                    <w:rPr>
                                      <w:color w:val="FFFFFF" w:themeColor="background1"/>
                                      <w:sz w:val="72"/>
                                      <w:szCs w:val="72"/>
                                    </w:rPr>
                                    <w:alias w:val="Title"/>
                                    <w:id w:val="-1496191167"/>
                                    <w:dataBinding w:prefixMappings="xmlns:ns0='http://schemas.openxmlformats.org/package/2006/metadata/core-properties' xmlns:ns1='http://purl.org/dc/elements/1.1/'" w:xpath="/ns0:coreProperties[1]/ns1:title[1]" w:storeItemID="{6C3C8BC8-F283-45AE-878A-BAB7291924A1}"/>
                                    <w:text/>
                                  </w:sdtPr>
                                  <w:sdtContent>
                                    <w:r w:rsidR="005923C2">
                                      <w:rPr>
                                        <w:color w:val="FFFFFF" w:themeColor="background1"/>
                                        <w:sz w:val="72"/>
                                        <w:szCs w:val="72"/>
                                      </w:rPr>
                                      <w:t>A report into im</w:t>
                                    </w:r>
                                    <w:r>
                                      <w:rPr>
                                        <w:color w:val="FFFFFF" w:themeColor="background1"/>
                                        <w:sz w:val="72"/>
                                        <w:szCs w:val="72"/>
                                      </w:rPr>
                                      <w:t xml:space="preserve">proving </w:t>
                                    </w:r>
                                    <w:r w:rsidR="005923C2">
                                      <w:rPr>
                                        <w:color w:val="FFFFFF" w:themeColor="background1"/>
                                        <w:sz w:val="72"/>
                                        <w:szCs w:val="72"/>
                                      </w:rPr>
                                      <w:t>n</w:t>
                                    </w:r>
                                    <w:r>
                                      <w:rPr>
                                        <w:color w:val="FFFFFF" w:themeColor="background1"/>
                                        <w:sz w:val="72"/>
                                        <w:szCs w:val="72"/>
                                      </w:rPr>
                                      <w:t>umer</w:t>
                                    </w:r>
                                    <w:r w:rsidR="005923C2">
                                      <w:rPr>
                                        <w:color w:val="FFFFFF" w:themeColor="background1"/>
                                        <w:sz w:val="72"/>
                                        <w:szCs w:val="72"/>
                                      </w:rPr>
                                      <w:t>ical r</w:t>
                                    </w:r>
                                    <w:r>
                                      <w:rPr>
                                        <w:color w:val="FFFFFF" w:themeColor="background1"/>
                                        <w:sz w:val="72"/>
                                        <w:szCs w:val="72"/>
                                      </w:rPr>
                                      <w:t>easoning</w:t>
                                    </w:r>
                                  </w:sdtContent>
                                </w:sdt>
                                <w:r w:rsidR="0090629F">
                                  <w:rPr>
                                    <w:color w:val="FFFFFF" w:themeColor="background1"/>
                                    <w:sz w:val="72"/>
                                    <w:szCs w:val="72"/>
                                  </w:rPr>
                                  <w:t xml:space="preserve"> skills</w:t>
                                </w: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5330E3E5" id="Rectangle 16" o:spid="_x0000_s1026" style="position:absolute;margin-left:29pt;margin-top:95.35pt;width:548.85pt;height:101pt;z-index:251663360;visibility:visible;mso-wrap-style:square;mso-width-percent:900;mso-height-percent:0;mso-wrap-distance-left:9pt;mso-wrap-distance-top:0;mso-wrap-distance-right:9pt;mso-wrap-distance-bottom:0;mso-position-horizontal:absolute;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" o:allowincell="f" fillcolor="black [3213]" strokecolor="black [3213]" strokeweight="1.5pt">
                    <v:textbox inset="14.4pt,,14.4pt">
                      <w:txbxContent>
                        <w:p w:rsidR="00E41ECB" w:rsidRDefault="00E41ECB" w:rsidP="005923C2">
                          <w:pPr>
                            <w:pStyle w:val="NoSpacing"/>
                            <w:jc w:val="center"/>
                            <w:rPr>
                              <w:color w:val="FFFFFF" w:themeColor="background1"/>
                              <w:sz w:val="72"/>
                              <w:szCs w:val="72"/>
                            </w:rPr>
                          </w:pPr>
                          <w:sdt>
                            <w:sdtPr>
                              <w:rPr>
                                <w:color w:val="FFFFFF" w:themeColor="background1"/>
                                <w:sz w:val="72"/>
                                <w:szCs w:val="72"/>
                              </w:rPr>
                              <w:alias w:val="Title"/>
                              <w:id w:val="-1496191167"/>
                              <w:dataBinding w:prefixMappings="xmlns:ns0='http://schemas.openxmlformats.org/package/2006/metadata/core-properties' xmlns:ns1='http://purl.org/dc/elements/1.1/'" w:xpath="/ns0:coreProperties[1]/ns1:title[1]" w:storeItemID="{6C3C8BC8-F283-45AE-878A-BAB7291924A1}"/>
                              <w:text/>
                            </w:sdtPr>
                            <w:sdtContent>
                              <w:r w:rsidR="005923C2">
                                <w:rPr>
                                  <w:color w:val="FFFFFF" w:themeColor="background1"/>
                                  <w:sz w:val="72"/>
                                  <w:szCs w:val="72"/>
                                </w:rPr>
                                <w:t>A report into im</w:t>
                              </w:r>
                              <w:r>
                                <w:rPr>
                                  <w:color w:val="FFFFFF" w:themeColor="background1"/>
                                  <w:sz w:val="72"/>
                                  <w:szCs w:val="72"/>
                                </w:rPr>
                                <w:t xml:space="preserve">proving </w:t>
                              </w:r>
                              <w:r w:rsidR="005923C2">
                                <w:rPr>
                                  <w:color w:val="FFFFFF" w:themeColor="background1"/>
                                  <w:sz w:val="72"/>
                                  <w:szCs w:val="72"/>
                                </w:rPr>
                                <w:t>n</w:t>
                              </w:r>
                              <w:r>
                                <w:rPr>
                                  <w:color w:val="FFFFFF" w:themeColor="background1"/>
                                  <w:sz w:val="72"/>
                                  <w:szCs w:val="72"/>
                                </w:rPr>
                                <w:t>umer</w:t>
                              </w:r>
                              <w:r w:rsidR="005923C2">
                                <w:rPr>
                                  <w:color w:val="FFFFFF" w:themeColor="background1"/>
                                  <w:sz w:val="72"/>
                                  <w:szCs w:val="72"/>
                                </w:rPr>
                                <w:t>ical r</w:t>
                              </w:r>
                              <w:r>
                                <w:rPr>
                                  <w:color w:val="FFFFFF" w:themeColor="background1"/>
                                  <w:sz w:val="72"/>
                                  <w:szCs w:val="72"/>
                                </w:rPr>
                                <w:t>easoning</w:t>
                              </w:r>
                            </w:sdtContent>
                          </w:sdt>
                          <w:r w:rsidR="0090629F">
                            <w:rPr>
                              <w:color w:val="FFFFFF" w:themeColor="background1"/>
                              <w:sz w:val="72"/>
                              <w:szCs w:val="72"/>
                            </w:rPr>
                            <w:t xml:space="preserve"> skills</w:t>
                          </w:r>
                        </w:p>
                      </w:txbxContent>
                    </v:textbox>
                    <w10:wrap anchorx="page" anchory="page"/>
                  </v:rect>
                </w:pict>
              </mc:Fallback>
            </mc:AlternateContent>
          </w:r>
          <w:r w:rsidR="00E41ECB">
            <w:rPr>
              <w:noProof/>
              <w:lang w:eastAsia="en-GB"/>
            </w:rPr>
            <mc:AlternateContent>
              <mc:Choice Requires="wpg">
                <w:drawing>
                  <wp:anchor distT="0" distB="0" distL="114300" distR="114300" simplePos="0" relativeHeight="251655168" behindDoc="0" locked="0" layoutInCell="1" allowOverlap="1" wp14:anchorId="2599C640" wp14:editId="17573E59">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2051335960"/>
                                    <w:showingPlcHdr/>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p w:rsidR="00E41ECB" w:rsidRDefault="005923C2">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E41ECB" w:rsidRDefault="00E41ECB">
                                      <w:pPr>
                                        <w:pStyle w:val="NoSpacing"/>
                                        <w:spacing w:line="360" w:lineRule="auto"/>
                                        <w:rPr>
                                          <w:color w:val="FFFFFF" w:themeColor="background1"/>
                                        </w:rPr>
                                      </w:pPr>
                                      <w:r>
                                        <w:rPr>
                                          <w:color w:val="FFFFFF" w:themeColor="background1"/>
                                          <w:lang w:val="en-GB"/>
                                        </w:rPr>
                                        <w:t>Jonathan Moore</w:t>
                                      </w:r>
                                      <w:r w:rsidR="00CB3284">
                                        <w:rPr>
                                          <w:color w:val="FFFFFF" w:themeColor="background1"/>
                                          <w:lang w:val="en-GB"/>
                                        </w:rPr>
                                        <w:t xml:space="preserve"> 2018</w:t>
                                      </w:r>
                                    </w:p>
                                  </w:sdtContent>
                                </w:sdt>
                                <w:sdt>
                                  <w:sdtPr>
                                    <w:rPr>
                                      <w:color w:val="FFFFFF" w:themeColor="background1"/>
                                    </w:rPr>
                                    <w:alias w:val="Date"/>
                                    <w:id w:val="115346072"/>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E41ECB" w:rsidRDefault="005923C2">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599C640" id="Group 453" o:spid="_x0000_s1027" style="position:absolute;margin-left:193.95pt;margin-top:0;width:245.15pt;height:11in;z-index:25165516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8"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SaJ8QA&#10;AADcAAAADwAAAGRycy9kb3ducmV2LnhtbESPQWsCMRSE70L/Q3iF3jSrVNGtUVqh1ZtoK/b42Dx3&#10;F5OXNYm6/nsjFHocZuYbZjpvrREX8qF2rKDfy0AQF07XXCr4+f7sjkGEiKzROCYFNwownz11pphr&#10;d+UNXbaxFAnCIUcFVYxNLmUoKrIYeq4hTt7BeYsxSV9K7fGa4NbIQZaNpMWa00KFDS0qKo7bs1XQ&#10;LD78ZBzN+WRG6/Xvxu37u6+lUi/P7fsbiEht/A//tVdawetwAo8z6Qj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kmifEAAAA3AAAAA8AAAAAAAAAAAAAAAAAmAIAAGRycy9k&#10;b3ducmV2LnhtbFBLBQYAAAAABAAEAPUAAACJAwAAAAA=&#10;" fillcolor="#a8d08d [1945]" stroked="f" strokecolor="white" strokeweight="1pt">
                      <v:fill r:id="rId7" o:title="" opacity="52428f" color2="white [3212]" o:opacity2="52428f" type="pattern"/>
                      <v:shadow color="#d8d8d8" offset="3pt,3pt"/>
                    </v:rect>
                    <v:rect id="Rectangle 460" o:spid="_x0000_s1029"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tRcIA&#10;AADcAAAADwAAAGRycy9kb3ducmV2LnhtbERP3WrCMBS+H/gO4QjezdQxSumMMh0bKkWw+gDH5qwt&#10;a05KktX69uZisMuP73+5Hk0nBnK+taxgMU9AEFdWt1wruJw/nzMQPiBr7CyTgjt5WK8mT0vMtb3x&#10;iYYy1CKGsM9RQRNCn0vpq4YM+rntiSP3bZ3BEKGrpXZ4i+Gmky9JkkqDLceGBnvaNlT9lL9GwTEr&#10;rqX+wuNhfxnqzcciu1aFV2o2Hd/fQAQaw7/4z73TCl7TOD+eiUd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OS1FwgAAANwAAAAPAAAAAAAAAAAAAAAAAJgCAABkcnMvZG93&#10;bnJldi54bWxQSwUGAAAAAAQABAD1AAAAhwMAAAAA&#10;" fillcolor="#a8d08d [1945]" stroked="f" strokecolor="#d8d8d8"/>
                    <v:rect id="Rectangle 461" o:spid="_x0000_s1030"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4tkcUA&#10;AADcAAAADwAAAGRycy9kb3ducmV2LnhtbESP3WoCMRSE7wXfIRyhd5pVWmm3ZkUUwRaKaO39YXPc&#10;HzcncRPX7ds3hUIvh5n5hlkse9OIjlpfWVYwnSQgiHOrKy4UnD6342cQPiBrbCyTgm/ysMyGgwWm&#10;2t75QN0xFCJC2KeooAzBpVL6vCSDfmIdcfTOtjUYomwLqVu8R7hp5CxJ5tJgxXGhREfrkvLL8WYU&#10;yI/OfW3rl+R0cJv9m3uvr0+4Ueph1K9eQQTqw3/4r73TCh7nU/g9E4+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i2R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sz w:val="96"/>
                                <w:szCs w:val="96"/>
                              </w:rPr>
                              <w:alias w:val="Year"/>
                              <w:id w:val="2051335960"/>
                              <w:showingPlcHdr/>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p w:rsidR="00E41ECB" w:rsidRDefault="005923C2">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1"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E41ECB" w:rsidRDefault="00E41ECB">
                                <w:pPr>
                                  <w:pStyle w:val="NoSpacing"/>
                                  <w:spacing w:line="360" w:lineRule="auto"/>
                                  <w:rPr>
                                    <w:color w:val="FFFFFF" w:themeColor="background1"/>
                                  </w:rPr>
                                </w:pPr>
                                <w:r>
                                  <w:rPr>
                                    <w:color w:val="FFFFFF" w:themeColor="background1"/>
                                    <w:lang w:val="en-GB"/>
                                  </w:rPr>
                                  <w:t>Jonathan Moore</w:t>
                                </w:r>
                                <w:r w:rsidR="00CB3284">
                                  <w:rPr>
                                    <w:color w:val="FFFFFF" w:themeColor="background1"/>
                                    <w:lang w:val="en-GB"/>
                                  </w:rPr>
                                  <w:t xml:space="preserve"> 2018</w:t>
                                </w:r>
                              </w:p>
                            </w:sdtContent>
                          </w:sdt>
                          <w:sdt>
                            <w:sdtPr>
                              <w:rPr>
                                <w:color w:val="FFFFFF" w:themeColor="background1"/>
                              </w:rPr>
                              <w:alias w:val="Date"/>
                              <w:id w:val="115346072"/>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E41ECB" w:rsidRDefault="005923C2">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rsidR="00E41ECB" w:rsidRPr="00771869" w:rsidRDefault="00E41ECB" w:rsidP="00771869">
          <w:pPr>
            <w:rPr>
              <w:rFonts w:ascii="Times New Roman" w:eastAsiaTheme="majorEastAsia" w:hAnsi="Times New Roman" w:cs="Times New Roman"/>
              <w:b/>
              <w:bCs/>
              <w:color w:val="0070C0"/>
              <w:sz w:val="24"/>
              <w:szCs w:val="28"/>
            </w:rPr>
          </w:pPr>
          <w:r>
            <w:rPr>
              <w:noProof/>
              <w:color w:val="0000FF"/>
              <w:lang w:eastAsia="en-GB"/>
            </w:rPr>
            <w:drawing>
              <wp:anchor distT="0" distB="0" distL="114300" distR="114300" simplePos="0" relativeHeight="251658752" behindDoc="0" locked="0" layoutInCell="1" allowOverlap="1">
                <wp:simplePos x="0" y="0"/>
                <wp:positionH relativeFrom="column">
                  <wp:posOffset>154379</wp:posOffset>
                </wp:positionH>
                <wp:positionV relativeFrom="paragraph">
                  <wp:posOffset>2350572</wp:posOffset>
                </wp:positionV>
                <wp:extent cx="6341424" cy="3526161"/>
                <wp:effectExtent l="0" t="0" r="2540" b="0"/>
                <wp:wrapNone/>
                <wp:docPr id="18" name="irc_mi" descr="Image result for numeracy">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numeracy">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5655" cy="35396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color w:val="0070C0"/>
              <w:sz w:val="24"/>
            </w:rPr>
            <w:br w:type="page"/>
          </w:r>
        </w:p>
      </w:sdtContent>
    </w:sdt>
    <w:p w:rsidR="00E41ECB" w:rsidRDefault="00E41ECB">
      <w:pPr>
        <w:rPr>
          <w:rFonts w:ascii="Times New Roman" w:hAnsi="Times New Roman" w:cs="Times New Roman"/>
          <w:color w:val="0070C0"/>
          <w:sz w:val="24"/>
        </w:rPr>
      </w:pPr>
    </w:p>
    <w:p w:rsidR="00E41ECB" w:rsidRPr="00E41ECB" w:rsidRDefault="00E41ECB" w:rsidP="00E41ECB">
      <w:pPr>
        <w:tabs>
          <w:tab w:val="left" w:pos="3011"/>
        </w:tabs>
        <w:jc w:val="center"/>
        <w:rPr>
          <w:rFonts w:ascii="Times New Roman" w:hAnsi="Times New Roman" w:cs="Times New Roman"/>
          <w:b/>
          <w:sz w:val="144"/>
        </w:rPr>
      </w:pPr>
      <w:r w:rsidRPr="00E41ECB">
        <w:rPr>
          <w:rFonts w:ascii="Times New Roman" w:hAnsi="Times New Roman" w:cs="Times New Roman"/>
          <w:b/>
          <w:sz w:val="144"/>
        </w:rPr>
        <w:t>Contents</w:t>
      </w:r>
    </w:p>
    <w:p w:rsidR="00E41ECB" w:rsidRDefault="00E41ECB" w:rsidP="00E41ECB">
      <w:pPr>
        <w:tabs>
          <w:tab w:val="left" w:pos="3011"/>
        </w:tabs>
        <w:jc w:val="center"/>
        <w:rPr>
          <w:rFonts w:ascii="Times New Roman" w:hAnsi="Times New Roman" w:cs="Times New Roman"/>
          <w:sz w:val="24"/>
        </w:rPr>
      </w:pPr>
    </w:p>
    <w:p w:rsidR="00E41ECB" w:rsidRDefault="00C50A7E" w:rsidP="00E41ECB">
      <w:pPr>
        <w:tabs>
          <w:tab w:val="left" w:pos="3011"/>
        </w:tabs>
        <w:jc w:val="center"/>
        <w:rPr>
          <w:rFonts w:ascii="Times New Roman" w:hAnsi="Times New Roman" w:cs="Times New Roman"/>
          <w:sz w:val="40"/>
        </w:rPr>
      </w:pPr>
      <w:hyperlink w:anchor="_Report_Summary" w:history="1">
        <w:r w:rsidR="00E41ECB" w:rsidRPr="00C50A7E">
          <w:rPr>
            <w:rStyle w:val="Hyperlink"/>
            <w:rFonts w:ascii="Times New Roman" w:hAnsi="Times New Roman" w:cs="Times New Roman"/>
            <w:sz w:val="40"/>
          </w:rPr>
          <w:t xml:space="preserve">Report </w:t>
        </w:r>
        <w:r w:rsidR="00E41ECB" w:rsidRPr="00C50A7E">
          <w:rPr>
            <w:rStyle w:val="Hyperlink"/>
            <w:rFonts w:ascii="Times New Roman" w:hAnsi="Times New Roman" w:cs="Times New Roman"/>
            <w:sz w:val="40"/>
          </w:rPr>
          <w:t>s</w:t>
        </w:r>
        <w:r w:rsidR="00E41ECB" w:rsidRPr="00C50A7E">
          <w:rPr>
            <w:rStyle w:val="Hyperlink"/>
            <w:rFonts w:ascii="Times New Roman" w:hAnsi="Times New Roman" w:cs="Times New Roman"/>
            <w:sz w:val="40"/>
          </w:rPr>
          <w:t>ummary</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Introduction" w:history="1">
        <w:r w:rsidR="00E41ECB" w:rsidRPr="00C50A7E">
          <w:rPr>
            <w:rStyle w:val="Hyperlink"/>
            <w:rFonts w:ascii="Times New Roman" w:hAnsi="Times New Roman" w:cs="Times New Roman"/>
            <w:sz w:val="40"/>
          </w:rPr>
          <w:t>Introduction</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Literature_review" w:history="1">
        <w:r w:rsidR="00E41ECB" w:rsidRPr="00C50A7E">
          <w:rPr>
            <w:rStyle w:val="Hyperlink"/>
            <w:rFonts w:ascii="Times New Roman" w:hAnsi="Times New Roman" w:cs="Times New Roman"/>
            <w:sz w:val="40"/>
          </w:rPr>
          <w:t>Literature Review</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Aims" w:history="1">
        <w:r w:rsidR="00E41ECB" w:rsidRPr="00C50A7E">
          <w:rPr>
            <w:rStyle w:val="Hyperlink"/>
            <w:rFonts w:ascii="Times New Roman" w:hAnsi="Times New Roman" w:cs="Times New Roman"/>
            <w:sz w:val="40"/>
          </w:rPr>
          <w:t>Aims</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Findings" w:history="1">
        <w:r w:rsidR="00E41ECB" w:rsidRPr="00C50A7E">
          <w:rPr>
            <w:rStyle w:val="Hyperlink"/>
            <w:rFonts w:ascii="Times New Roman" w:hAnsi="Times New Roman" w:cs="Times New Roman"/>
            <w:sz w:val="40"/>
          </w:rPr>
          <w:t>Findings</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Discussion_and_analysis" w:history="1">
        <w:r w:rsidR="00E41ECB" w:rsidRPr="00C50A7E">
          <w:rPr>
            <w:rStyle w:val="Hyperlink"/>
            <w:rFonts w:ascii="Times New Roman" w:hAnsi="Times New Roman" w:cs="Times New Roman"/>
            <w:sz w:val="40"/>
          </w:rPr>
          <w:t>Discussion and analysis</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Conclusion" w:history="1">
        <w:r w:rsidR="00E41ECB" w:rsidRPr="00C50A7E">
          <w:rPr>
            <w:rStyle w:val="Hyperlink"/>
            <w:rFonts w:ascii="Times New Roman" w:hAnsi="Times New Roman" w:cs="Times New Roman"/>
            <w:sz w:val="40"/>
          </w:rPr>
          <w:t>Conclusion</w:t>
        </w:r>
      </w:hyperlink>
    </w:p>
    <w:p w:rsidR="00E41ECB" w:rsidRPr="00E41ECB" w:rsidRDefault="00E41ECB" w:rsidP="00E41ECB">
      <w:pPr>
        <w:tabs>
          <w:tab w:val="left" w:pos="3011"/>
        </w:tabs>
        <w:jc w:val="center"/>
        <w:rPr>
          <w:rFonts w:ascii="Times New Roman" w:hAnsi="Times New Roman" w:cs="Times New Roman"/>
          <w:sz w:val="40"/>
        </w:rPr>
      </w:pPr>
    </w:p>
    <w:p w:rsidR="00E41ECB" w:rsidRPr="00E41ECB" w:rsidRDefault="00C50A7E" w:rsidP="00E41ECB">
      <w:pPr>
        <w:tabs>
          <w:tab w:val="left" w:pos="3011"/>
        </w:tabs>
        <w:jc w:val="center"/>
        <w:rPr>
          <w:rFonts w:ascii="Times New Roman" w:hAnsi="Times New Roman" w:cs="Times New Roman"/>
          <w:sz w:val="40"/>
        </w:rPr>
      </w:pPr>
      <w:hyperlink w:anchor="_References" w:history="1">
        <w:r w:rsidR="00E41ECB" w:rsidRPr="00C50A7E">
          <w:rPr>
            <w:rStyle w:val="Hyperlink"/>
            <w:rFonts w:ascii="Times New Roman" w:hAnsi="Times New Roman" w:cs="Times New Roman"/>
            <w:sz w:val="40"/>
          </w:rPr>
          <w:t>References</w:t>
        </w:r>
      </w:hyperlink>
    </w:p>
    <w:p w:rsidR="00E41ECB" w:rsidRPr="00E41ECB" w:rsidRDefault="00E41ECB" w:rsidP="00E41ECB">
      <w:pPr>
        <w:tabs>
          <w:tab w:val="left" w:pos="3011"/>
        </w:tabs>
        <w:jc w:val="center"/>
        <w:rPr>
          <w:rFonts w:ascii="Times New Roman" w:hAnsi="Times New Roman" w:cs="Times New Roman"/>
          <w:sz w:val="40"/>
        </w:rPr>
      </w:pPr>
    </w:p>
    <w:p w:rsidR="00E41ECB" w:rsidRPr="00771869" w:rsidRDefault="00C50A7E" w:rsidP="00771869">
      <w:pPr>
        <w:tabs>
          <w:tab w:val="left" w:pos="3011"/>
        </w:tabs>
        <w:jc w:val="center"/>
        <w:rPr>
          <w:rFonts w:ascii="Times New Roman" w:hAnsi="Times New Roman" w:cs="Times New Roman"/>
          <w:sz w:val="40"/>
        </w:rPr>
      </w:pPr>
      <w:hyperlink w:anchor="_Appendices" w:history="1">
        <w:r w:rsidR="00E41ECB" w:rsidRPr="00C50A7E">
          <w:rPr>
            <w:rStyle w:val="Hyperlink"/>
            <w:rFonts w:ascii="Times New Roman" w:hAnsi="Times New Roman" w:cs="Times New Roman"/>
            <w:sz w:val="40"/>
          </w:rPr>
          <w:t>Appendices</w:t>
        </w:r>
      </w:hyperlink>
    </w:p>
    <w:p w:rsidR="00C2292C" w:rsidRPr="00517E63" w:rsidRDefault="003F72AB" w:rsidP="00517E63">
      <w:pPr>
        <w:pStyle w:val="Heading1"/>
        <w:rPr>
          <w:rFonts w:ascii="Times New Roman" w:hAnsi="Times New Roman" w:cs="Times New Roman"/>
          <w:color w:val="0070C0"/>
          <w:sz w:val="24"/>
        </w:rPr>
      </w:pPr>
      <w:bookmarkStart w:id="0" w:name="_Report_Summary"/>
      <w:bookmarkEnd w:id="0"/>
      <w:r w:rsidRPr="00517E63">
        <w:rPr>
          <w:rFonts w:ascii="Times New Roman" w:hAnsi="Times New Roman" w:cs="Times New Roman"/>
          <w:color w:val="0070C0"/>
          <w:sz w:val="24"/>
        </w:rPr>
        <w:t>Report S</w:t>
      </w:r>
      <w:r w:rsidR="00771869">
        <w:rPr>
          <w:rFonts w:ascii="Times New Roman" w:hAnsi="Times New Roman" w:cs="Times New Roman"/>
          <w:color w:val="0070C0"/>
          <w:sz w:val="24"/>
        </w:rPr>
        <w:t>umma</w:t>
      </w:r>
      <w:r w:rsidR="00C919EE" w:rsidRPr="00517E63">
        <w:rPr>
          <w:rFonts w:ascii="Times New Roman" w:hAnsi="Times New Roman" w:cs="Times New Roman"/>
          <w:color w:val="0070C0"/>
          <w:sz w:val="24"/>
        </w:rPr>
        <w:t>ry</w:t>
      </w:r>
      <w:r w:rsidR="00A437CD">
        <w:rPr>
          <w:rFonts w:ascii="Times New Roman" w:hAnsi="Times New Roman" w:cs="Times New Roman"/>
          <w:color w:val="0070C0"/>
          <w:sz w:val="24"/>
        </w:rPr>
        <w:t xml:space="preserve"> </w:t>
      </w:r>
    </w:p>
    <w:p w:rsidR="00203839" w:rsidRPr="006D4632" w:rsidRDefault="00203839" w:rsidP="00203839">
      <w:pPr>
        <w:pStyle w:val="NormalWeb"/>
        <w:spacing w:line="360" w:lineRule="auto"/>
      </w:pPr>
      <w:r>
        <w:t xml:space="preserve">For this report I have worked with the senior management team (SMT) of my primary school to look at creating a strategic direction to inform and develop an effective action plan for numeracy in our school. This led to data scrutiny meetings, self-evaluation of the subject area of numeracy and agreed outcomes of focus on numerical reasoning with this to be put into our school development plan (SDP). </w:t>
      </w:r>
    </w:p>
    <w:p w:rsidR="004017D7" w:rsidRDefault="003B421A" w:rsidP="00CF1A5C">
      <w:pPr>
        <w:pStyle w:val="NormalWeb"/>
        <w:spacing w:line="360" w:lineRule="auto"/>
      </w:pPr>
      <w:r>
        <w:t>My aim has been to provide interesting and engaging learning opportunities to our schools learners with the expectation of increasing their numerical reasoning skills, enjoyment of numeracy and gain more independence</w:t>
      </w:r>
      <w:r w:rsidR="00203839">
        <w:t xml:space="preserve"> when faced with problem solving challenges</w:t>
      </w:r>
      <w:r>
        <w:t xml:space="preserve">. After researching available resources I also held discussions with colleagues within the profession to understand what could best suit the needs of our learners. My findings led to an action </w:t>
      </w:r>
      <w:r w:rsidR="00484255">
        <w:t>plan and steps on how to help the</w:t>
      </w:r>
      <w:r>
        <w:t xml:space="preserve"> staff and learners to achieve the maxim impact from this project.</w:t>
      </w:r>
    </w:p>
    <w:p w:rsidR="00203839" w:rsidRDefault="004017D7" w:rsidP="00CF1A5C">
      <w:pPr>
        <w:pStyle w:val="NormalWeb"/>
        <w:spacing w:line="360" w:lineRule="auto"/>
      </w:pPr>
      <w:r>
        <w:t xml:space="preserve">Throughout this time, evidence from my previous experiences told me that it was going to be important to maintain open and frequent lines of communication with my colleagues in order to support and maximise potential opportunities for learning. Data monitoring and pupil responses have been important evidence for my continual analysis of this project, reflecting </w:t>
      </w:r>
      <w:r w:rsidR="00203839">
        <w:t xml:space="preserve">both the </w:t>
      </w:r>
      <w:r>
        <w:t xml:space="preserve">positives </w:t>
      </w:r>
      <w:r w:rsidR="00DA0046">
        <w:t>and also f</w:t>
      </w:r>
      <w:r w:rsidR="001C785A">
        <w:t>l</w:t>
      </w:r>
      <w:r w:rsidR="00DA0046">
        <w:t xml:space="preserve">agging areas of need for developmental focus going forward. </w:t>
      </w:r>
    </w:p>
    <w:p w:rsidR="00CF1A5C" w:rsidRPr="00C2292C" w:rsidRDefault="00DA0046" w:rsidP="00CF1A5C">
      <w:pPr>
        <w:pStyle w:val="NormalWeb"/>
        <w:spacing w:line="360" w:lineRule="auto"/>
      </w:pPr>
      <w:r>
        <w:t>Further significant evidence of interest will be placed w</w:t>
      </w:r>
      <w:r w:rsidR="004017D7">
        <w:t>ith t</w:t>
      </w:r>
      <w:r>
        <w:t xml:space="preserve">he National test data, which is set to </w:t>
      </w:r>
      <w:r w:rsidR="004017D7">
        <w:t>be scrutinised</w:t>
      </w:r>
      <w:r>
        <w:t xml:space="preserve"> in depth by our board of governors and head teacher</w:t>
      </w:r>
      <w:r w:rsidR="004017D7">
        <w:t xml:space="preserve"> upon completion this</w:t>
      </w:r>
      <w:r>
        <w:t xml:space="preserve"> summer.</w:t>
      </w:r>
      <w:r w:rsidR="00CF1A5C">
        <w:t xml:space="preserve"> Upon completion of this academic year</w:t>
      </w:r>
      <w:r w:rsidR="00484255">
        <w:t>,</w:t>
      </w:r>
      <w:r w:rsidR="00E13022">
        <w:t xml:space="preserve"> I expect to use the evidence from</w:t>
      </w:r>
      <w:r w:rsidR="00CF1A5C">
        <w:t xml:space="preserve"> this project to</w:t>
      </w:r>
      <w:r w:rsidR="00E13022">
        <w:t xml:space="preserve"> help aid my</w:t>
      </w:r>
      <w:r w:rsidR="00CF1A5C">
        <w:t xml:space="preserve"> further develop</w:t>
      </w:r>
      <w:r w:rsidR="00E13022">
        <w:t xml:space="preserve">ment in this </w:t>
      </w:r>
      <w:r w:rsidR="00203839">
        <w:t xml:space="preserve">new </w:t>
      </w:r>
      <w:r w:rsidR="00CF1A5C">
        <w:t xml:space="preserve">role as numeracy leader and </w:t>
      </w:r>
      <w:r w:rsidR="00E13022">
        <w:t xml:space="preserve">inform my </w:t>
      </w:r>
      <w:r w:rsidR="00CF1A5C">
        <w:t>pl</w:t>
      </w:r>
      <w:r w:rsidR="00484255">
        <w:t>anning for</w:t>
      </w:r>
      <w:r w:rsidR="00E13022">
        <w:t xml:space="preserve"> the </w:t>
      </w:r>
      <w:r w:rsidR="00484255">
        <w:t xml:space="preserve">way forward </w:t>
      </w:r>
      <w:r w:rsidR="00E13022">
        <w:t>next year</w:t>
      </w:r>
      <w:r w:rsidR="00CF1A5C">
        <w:t>.</w:t>
      </w:r>
    </w:p>
    <w:p w:rsidR="00B4549C" w:rsidRDefault="00B4549C">
      <w:pPr>
        <w:rPr>
          <w:rFonts w:ascii="Times New Roman" w:eastAsiaTheme="majorEastAsia" w:hAnsi="Times New Roman" w:cs="Times New Roman"/>
          <w:b/>
          <w:bCs/>
          <w:color w:val="0070C0"/>
          <w:sz w:val="24"/>
          <w:szCs w:val="26"/>
        </w:rPr>
      </w:pPr>
      <w:r>
        <w:rPr>
          <w:rFonts w:ascii="Times New Roman" w:hAnsi="Times New Roman" w:cs="Times New Roman"/>
          <w:color w:val="0070C0"/>
          <w:sz w:val="24"/>
        </w:rPr>
        <w:br w:type="page"/>
      </w:r>
    </w:p>
    <w:p w:rsidR="00E149BA" w:rsidRPr="00A437CD" w:rsidRDefault="00C919EE" w:rsidP="00A437CD">
      <w:pPr>
        <w:pStyle w:val="Heading2"/>
        <w:rPr>
          <w:rFonts w:ascii="Times New Roman" w:hAnsi="Times New Roman" w:cs="Times New Roman"/>
          <w:color w:val="0070C0"/>
          <w:sz w:val="24"/>
        </w:rPr>
      </w:pPr>
      <w:bookmarkStart w:id="1" w:name="_Introduction"/>
      <w:bookmarkEnd w:id="1"/>
      <w:r w:rsidRPr="00517E63">
        <w:rPr>
          <w:rFonts w:ascii="Times New Roman" w:hAnsi="Times New Roman" w:cs="Times New Roman"/>
          <w:color w:val="0070C0"/>
          <w:sz w:val="24"/>
        </w:rPr>
        <w:t>Introduction</w:t>
      </w:r>
      <w:r w:rsidR="00A437CD">
        <w:rPr>
          <w:rFonts w:ascii="Times New Roman" w:hAnsi="Times New Roman" w:cs="Times New Roman"/>
          <w:color w:val="0070C0"/>
          <w:sz w:val="24"/>
        </w:rPr>
        <w:t xml:space="preserve"> </w:t>
      </w:r>
    </w:p>
    <w:p w:rsidR="00E149BA" w:rsidRPr="009468A8" w:rsidRDefault="00203839" w:rsidP="00853CC9">
      <w:pPr>
        <w:pStyle w:val="NormalWeb"/>
        <w:spacing w:line="360" w:lineRule="auto"/>
      </w:pPr>
      <w:r>
        <w:t>Excitingly, earlier this year I was appointed subject lead</w:t>
      </w:r>
      <w:r w:rsidR="00484255">
        <w:t>er</w:t>
      </w:r>
      <w:r>
        <w:t xml:space="preserve"> for numeracy. Along with my determination to succeed, came the knowledge that a change of approach and possibly that new ideas might be needed to improve the schools stagnating results of its pupils in the past few years. With the schools target of improving literacy achieved over the previous two years following inspection, attention then turned to this area of the literacy and numeracy framework (LNF), with numeracy being monitored by both the schools governors and the head teacher since September 2016. Although the school is not seen to be failing in this area, it has been flagged as a developmental opportunity for our learners to </w:t>
      </w:r>
      <w:r w:rsidR="00484255">
        <w:t>excel and achieve higher levels</w:t>
      </w:r>
      <w:r>
        <w:t xml:space="preserve">. </w:t>
      </w:r>
    </w:p>
    <w:p w:rsidR="00E149BA" w:rsidRDefault="00E149BA" w:rsidP="00853CC9">
      <w:pPr>
        <w:pStyle w:val="NormalWeb"/>
        <w:spacing w:line="360" w:lineRule="auto"/>
      </w:pPr>
      <w:r>
        <w:t>Using the last three years national test data</w:t>
      </w:r>
      <w:r w:rsidR="00484255">
        <w:t>,</w:t>
      </w:r>
      <w:r>
        <w:t xml:space="preserve"> our school trend has been to have a low percentage of learners achieving at 120+ (MAT) levels in the reasoning aspect of numeracy. With importance of data being highl</w:t>
      </w:r>
      <w:r w:rsidR="009468A8">
        <w:t>ighted by the head teacher</w:t>
      </w:r>
      <w:r>
        <w:t>, the focus on improving reasoning scores in the national tests for all learners with particular aims to increase the number of 120+ achievers within each year group in KS2.</w:t>
      </w:r>
    </w:p>
    <w:p w:rsidR="007D5794" w:rsidRDefault="00853CC9" w:rsidP="00853CC9">
      <w:pPr>
        <w:pStyle w:val="NormalWeb"/>
        <w:spacing w:line="360" w:lineRule="auto"/>
      </w:pPr>
      <w:r>
        <w:t xml:space="preserve">In this report I aim to describe </w:t>
      </w:r>
      <w:r w:rsidR="007D5794">
        <w:t>the steps that I have taken as numeracy lead</w:t>
      </w:r>
      <w:r w:rsidR="00484255">
        <w:t>er</w:t>
      </w:r>
      <w:r w:rsidR="007D5794">
        <w:t xml:space="preserve"> </w:t>
      </w:r>
      <w:r>
        <w:t>with</w:t>
      </w:r>
      <w:r w:rsidR="007D5794">
        <w:t>in my primary school</w:t>
      </w:r>
      <w:r>
        <w:t xml:space="preserve">. I have </w:t>
      </w:r>
      <w:r w:rsidR="004C0890">
        <w:t>evidenced my research in this field and how it has had an impact on my knowledge and understanding for this role</w:t>
      </w:r>
      <w:r w:rsidR="00C60440">
        <w:t>,</w:t>
      </w:r>
      <w:r w:rsidR="004C0890">
        <w:t xml:space="preserve"> </w:t>
      </w:r>
      <w:r>
        <w:t>documented the action plan I put in pl</w:t>
      </w:r>
      <w:r w:rsidR="00C60440">
        <w:t xml:space="preserve">ace for role as subject leader, </w:t>
      </w:r>
      <w:r>
        <w:t>presented how I gathered data and shown how analysis of this data has led to me highlighting</w:t>
      </w:r>
      <w:r w:rsidR="00C60440">
        <w:t xml:space="preserve"> successes and</w:t>
      </w:r>
      <w:r>
        <w:t xml:space="preserve"> further developmental needs to take this report further. </w:t>
      </w:r>
    </w:p>
    <w:p w:rsidR="00A47494" w:rsidRDefault="00A47494" w:rsidP="00831688">
      <w:pPr>
        <w:pStyle w:val="NormalWeb"/>
        <w:spacing w:line="360" w:lineRule="auto"/>
        <w:rPr>
          <w:highlight w:val="cyan"/>
          <w:lang w:val="en"/>
        </w:rPr>
      </w:pPr>
      <w:r w:rsidRPr="00A47494">
        <w:t>The aim was to address these questions</w:t>
      </w:r>
      <w:r>
        <w:rPr>
          <w:lang w:val="en"/>
        </w:rPr>
        <w:t>:</w:t>
      </w:r>
      <w:r>
        <w:rPr>
          <w:noProof/>
        </w:rPr>
        <w:drawing>
          <wp:inline distT="0" distB="0" distL="0" distR="0">
            <wp:extent cx="6151418" cy="2469515"/>
            <wp:effectExtent l="38100" t="0" r="59055" b="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E149BA" w:rsidRPr="00A47494" w:rsidRDefault="009B4BEE" w:rsidP="00831688">
      <w:pPr>
        <w:pStyle w:val="NormalWeb"/>
        <w:spacing w:line="360" w:lineRule="auto"/>
        <w:rPr>
          <w:lang w:val="en"/>
        </w:rPr>
      </w:pPr>
      <w:r>
        <w:t>I have drawn inspiration from past enquiries that have been written in this field.</w:t>
      </w:r>
      <w:r w:rsidR="00831688">
        <w:t xml:space="preserve"> Projects such as the one written by Jack Ellis Crompton (Jan 2016)</w:t>
      </w:r>
      <w:r>
        <w:t xml:space="preserve"> and</w:t>
      </w:r>
      <w:r w:rsidR="00831688">
        <w:t xml:space="preserve"> Victoria </w:t>
      </w:r>
      <w:proofErr w:type="spellStart"/>
      <w:r w:rsidR="00831688">
        <w:t>Girton</w:t>
      </w:r>
      <w:proofErr w:type="spellEnd"/>
      <w:r w:rsidR="00831688">
        <w:t xml:space="preserve">-Smith (Jan 2016) that are </w:t>
      </w:r>
      <w:r>
        <w:t xml:space="preserve">presented in the masters in educational practice research library on the </w:t>
      </w:r>
      <w:proofErr w:type="spellStart"/>
      <w:r>
        <w:t>ewc.wales</w:t>
      </w:r>
      <w:proofErr w:type="spellEnd"/>
      <w:r>
        <w:t xml:space="preserve"> website, have encouraged me in my pursuit for better </w:t>
      </w:r>
      <w:r w:rsidR="00831688">
        <w:t>understanding</w:t>
      </w:r>
      <w:r>
        <w:t xml:space="preserve"> of the topic area and what others had done in the past to </w:t>
      </w:r>
      <w:r w:rsidR="00831688">
        <w:t>address</w:t>
      </w:r>
      <w:r>
        <w:t xml:space="preserve"> a similar project in the </w:t>
      </w:r>
      <w:r w:rsidR="00831688">
        <w:t>field</w:t>
      </w:r>
      <w:r>
        <w:t xml:space="preserve"> of </w:t>
      </w:r>
      <w:r w:rsidR="00831688">
        <w:t>numerical</w:t>
      </w:r>
      <w:r>
        <w:t xml:space="preserve"> reasoning. These projects provided me with </w:t>
      </w:r>
      <w:r w:rsidR="00831688">
        <w:t>evidence sources on how a project like mine</w:t>
      </w:r>
      <w:r>
        <w:t xml:space="preserve"> could be carried out and how to think about showing the outcomes in a report. </w:t>
      </w:r>
      <w:r w:rsidR="00831688">
        <w:t>They also encouraged me by making me more aware that</w:t>
      </w:r>
      <w:r w:rsidR="004C3AE1">
        <w:t xml:space="preserve"> other schools have asked </w:t>
      </w:r>
      <w:r w:rsidR="00831688">
        <w:t>similar questions about numerical reasoning and that this wasn’t just a standalone issue that I was facing here in my own school environment but that it has been raised by fellow colleagues in other school settings also.</w:t>
      </w:r>
    </w:p>
    <w:p w:rsidR="00B4549C" w:rsidRDefault="00B4549C">
      <w:pPr>
        <w:rPr>
          <w:rFonts w:ascii="Times New Roman" w:eastAsiaTheme="majorEastAsia" w:hAnsi="Times New Roman" w:cs="Times New Roman"/>
          <w:b/>
          <w:bCs/>
          <w:color w:val="0070C0"/>
          <w:sz w:val="24"/>
        </w:rPr>
      </w:pPr>
      <w:r>
        <w:rPr>
          <w:rFonts w:ascii="Times New Roman" w:hAnsi="Times New Roman" w:cs="Times New Roman"/>
          <w:color w:val="0070C0"/>
          <w:sz w:val="24"/>
        </w:rPr>
        <w:br w:type="page"/>
      </w:r>
    </w:p>
    <w:p w:rsidR="00C919EE" w:rsidRPr="00517E63" w:rsidRDefault="00771869" w:rsidP="00517E63">
      <w:pPr>
        <w:pStyle w:val="Heading3"/>
        <w:rPr>
          <w:rFonts w:ascii="Times New Roman" w:hAnsi="Times New Roman" w:cs="Times New Roman"/>
          <w:color w:val="0070C0"/>
          <w:sz w:val="24"/>
        </w:rPr>
      </w:pPr>
      <w:bookmarkStart w:id="2" w:name="_Literature_review"/>
      <w:bookmarkEnd w:id="2"/>
      <w:r>
        <w:rPr>
          <w:rFonts w:ascii="Times New Roman" w:hAnsi="Times New Roman" w:cs="Times New Roman"/>
          <w:color w:val="0070C0"/>
          <w:sz w:val="24"/>
        </w:rPr>
        <w:t>L</w:t>
      </w:r>
      <w:r w:rsidR="00E167DC">
        <w:rPr>
          <w:rFonts w:ascii="Times New Roman" w:hAnsi="Times New Roman" w:cs="Times New Roman"/>
          <w:color w:val="0070C0"/>
          <w:sz w:val="24"/>
        </w:rPr>
        <w:t>iterature R</w:t>
      </w:r>
      <w:r w:rsidR="00C919EE" w:rsidRPr="00517E63">
        <w:rPr>
          <w:rFonts w:ascii="Times New Roman" w:hAnsi="Times New Roman" w:cs="Times New Roman"/>
          <w:color w:val="0070C0"/>
          <w:sz w:val="24"/>
        </w:rPr>
        <w:t>eview</w:t>
      </w:r>
    </w:p>
    <w:p w:rsidR="00320797" w:rsidRPr="005E5A1C" w:rsidRDefault="00247543" w:rsidP="005E5A1C">
      <w:pPr>
        <w:pStyle w:val="NormalWeb"/>
        <w:spacing w:line="360" w:lineRule="auto"/>
      </w:pPr>
      <w:r w:rsidRPr="005E5A1C">
        <w:t xml:space="preserve">Studying the literature in this field has </w:t>
      </w:r>
      <w:r w:rsidR="00E1060F" w:rsidRPr="005E5A1C">
        <w:t>helped me</w:t>
      </w:r>
      <w:r w:rsidR="00FD2D64" w:rsidRPr="005E5A1C">
        <w:t xml:space="preserve"> to </w:t>
      </w:r>
      <w:r w:rsidRPr="005E5A1C">
        <w:t>gain a deeper understanding for some of the key research in the field of developing numeracy, I focused on understanding:</w:t>
      </w:r>
    </w:p>
    <w:p w:rsidR="00320797" w:rsidRPr="00E41ECB" w:rsidRDefault="00320797" w:rsidP="005E5A1C">
      <w:pPr>
        <w:pStyle w:val="NormalWeb"/>
        <w:numPr>
          <w:ilvl w:val="0"/>
          <w:numId w:val="13"/>
        </w:numPr>
        <w:spacing w:line="360" w:lineRule="auto"/>
      </w:pPr>
      <w:r w:rsidRPr="00E41ECB">
        <w:t>W</w:t>
      </w:r>
      <w:r w:rsidR="00600652" w:rsidRPr="00E41ECB">
        <w:t>hat</w:t>
      </w:r>
      <w:r w:rsidR="008C1674" w:rsidRPr="00E41ECB">
        <w:t xml:space="preserve"> </w:t>
      </w:r>
      <w:r w:rsidR="00E23095" w:rsidRPr="00E41ECB">
        <w:t xml:space="preserve">numeracy and </w:t>
      </w:r>
      <w:r w:rsidR="00B80A5E" w:rsidRPr="00E41ECB">
        <w:t xml:space="preserve">numerical reasoning </w:t>
      </w:r>
      <w:r w:rsidR="00600652" w:rsidRPr="00E41ECB">
        <w:t>is</w:t>
      </w:r>
    </w:p>
    <w:p w:rsidR="00320797" w:rsidRPr="005E5A1C" w:rsidRDefault="00E23095" w:rsidP="005E5A1C">
      <w:pPr>
        <w:pStyle w:val="NormalWeb"/>
        <w:spacing w:line="360" w:lineRule="auto"/>
      </w:pPr>
      <w:proofErr w:type="spellStart"/>
      <w:r w:rsidRPr="00E41ECB">
        <w:t>Estyn</w:t>
      </w:r>
      <w:proofErr w:type="spellEnd"/>
      <w:r w:rsidRPr="00E41ECB">
        <w:t xml:space="preserve"> defines numeracy as ‘the ability to apply simple numerical facts, skills and reasoning to real-life problems’ (</w:t>
      </w:r>
      <w:proofErr w:type="spellStart"/>
      <w:r w:rsidRPr="00E41ECB">
        <w:t>Estyn</w:t>
      </w:r>
      <w:proofErr w:type="spellEnd"/>
      <w:r w:rsidRPr="00E41ECB">
        <w:t xml:space="preserve"> 2013). </w:t>
      </w:r>
      <w:r w:rsidR="00320797" w:rsidRPr="00E41ECB">
        <w:t>Defining the term numerical reasoning was of importance and the Welsh Government offered a succinct and conclusive definition ‘Through reasoning, people are able to recognise how to use numbers to tackle a real-life situation, and plan a strategy to solve it’ (Wel</w:t>
      </w:r>
      <w:r w:rsidR="008C1674" w:rsidRPr="00E41ECB">
        <w:t>sh Govern</w:t>
      </w:r>
      <w:r w:rsidRPr="00E41ECB">
        <w:t>ment 2012). These documents along with publ</w:t>
      </w:r>
      <w:r w:rsidR="00AC7B24" w:rsidRPr="00E41ECB">
        <w:t xml:space="preserve">ications from National Numeracy, </w:t>
      </w:r>
      <w:r w:rsidR="00CF383A" w:rsidRPr="00E41ECB">
        <w:t xml:space="preserve">discuss what numerical reasoning is and the role of </w:t>
      </w:r>
      <w:r w:rsidR="00AC7B24" w:rsidRPr="00E41ECB">
        <w:t xml:space="preserve">the </w:t>
      </w:r>
      <w:r w:rsidR="00CF383A" w:rsidRPr="00E41ECB">
        <w:t xml:space="preserve">teacher. </w:t>
      </w:r>
      <w:r w:rsidRPr="00E41ECB">
        <w:t>They help to explain</w:t>
      </w:r>
      <w:r w:rsidR="00320797" w:rsidRPr="00E41ECB">
        <w:t xml:space="preserve"> what it should look like in my role in leadership for this area of development </w:t>
      </w:r>
      <w:r w:rsidRPr="00E41ECB">
        <w:t>and</w:t>
      </w:r>
      <w:r w:rsidR="00AC7B24" w:rsidRPr="00E41ECB">
        <w:t xml:space="preserve"> explain</w:t>
      </w:r>
      <w:r w:rsidRPr="00E41ECB">
        <w:t xml:space="preserve"> how teachers should be confident of their abilities to provide pupils with real-life problems to solve </w:t>
      </w:r>
      <w:r w:rsidR="00AC7B24" w:rsidRPr="00E41ECB">
        <w:t>(National Numeracy 2014, 2015).</w:t>
      </w:r>
    </w:p>
    <w:p w:rsidR="00320797" w:rsidRPr="00E41ECB" w:rsidRDefault="00320797" w:rsidP="005E5A1C">
      <w:pPr>
        <w:pStyle w:val="NormalWeb"/>
        <w:numPr>
          <w:ilvl w:val="0"/>
          <w:numId w:val="13"/>
        </w:numPr>
        <w:spacing w:line="360" w:lineRule="auto"/>
      </w:pPr>
      <w:r w:rsidRPr="00E41ECB">
        <w:t>W</w:t>
      </w:r>
      <w:r w:rsidR="00600652" w:rsidRPr="00E41ECB">
        <w:t xml:space="preserve">hy </w:t>
      </w:r>
      <w:r w:rsidR="00132979" w:rsidRPr="00E41ECB">
        <w:t>there is a need for numerical reasoning, promoting creative thinking and increasing levels of independence.</w:t>
      </w:r>
    </w:p>
    <w:p w:rsidR="00320797" w:rsidRPr="00E41ECB" w:rsidRDefault="00DE6CE3" w:rsidP="005E5A1C">
      <w:pPr>
        <w:pStyle w:val="NormalWeb"/>
        <w:spacing w:line="360" w:lineRule="auto"/>
      </w:pPr>
      <w:r w:rsidRPr="00E41ECB">
        <w:t>Reading articles from the National Numeracy website highlighted the importance of how numeracy is used currently today in jobs and the developing markets of ICT (</w:t>
      </w:r>
      <w:r w:rsidR="00320797" w:rsidRPr="00E41ECB">
        <w:t>Why numeracy is important</w:t>
      </w:r>
      <w:r w:rsidRPr="00E41ECB">
        <w:t>). Which is followed by more recent research from a study at UCL and University of Cambridge that highlights that too many adults struggle with basic financial tasks (</w:t>
      </w:r>
      <w:r w:rsidR="00817B55" w:rsidRPr="00E41ECB">
        <w:t xml:space="preserve">National Numeracy </w:t>
      </w:r>
      <w:r w:rsidRPr="00E41ECB">
        <w:t xml:space="preserve">2018). It is important that pupils conduct basic financial calculations and this can be achieved through them learning via real-life problem solving in school. </w:t>
      </w:r>
      <w:proofErr w:type="spellStart"/>
      <w:r w:rsidR="00A9675F">
        <w:t>Dr.</w:t>
      </w:r>
      <w:proofErr w:type="spellEnd"/>
      <w:r w:rsidR="00A9675F">
        <w:t xml:space="preserve"> </w:t>
      </w:r>
      <w:proofErr w:type="spellStart"/>
      <w:r w:rsidR="00132979" w:rsidRPr="00E41ECB">
        <w:t>Attard</w:t>
      </w:r>
      <w:proofErr w:type="spellEnd"/>
      <w:r w:rsidR="00132979" w:rsidRPr="00E41ECB">
        <w:t xml:space="preserve"> </w:t>
      </w:r>
      <w:r w:rsidR="00A9675F">
        <w:t xml:space="preserve">(2017) </w:t>
      </w:r>
      <w:r w:rsidR="00132979" w:rsidRPr="00E41ECB">
        <w:t xml:space="preserve">concludes her article into </w:t>
      </w:r>
      <w:r w:rsidR="00BC17A4" w:rsidRPr="00E41ECB">
        <w:t>pupils’</w:t>
      </w:r>
      <w:r w:rsidR="00132979" w:rsidRPr="00E41ECB">
        <w:t xml:space="preserve"> creative thinking and engagement with the importance not to ignore preparing our pupils for the workforce and the world th</w:t>
      </w:r>
      <w:r w:rsidR="00A9675F">
        <w:t>at is constantly changing</w:t>
      </w:r>
      <w:r w:rsidR="00BC17A4" w:rsidRPr="00E41ECB">
        <w:t>. R</w:t>
      </w:r>
      <w:r w:rsidR="00132979" w:rsidRPr="00E41ECB">
        <w:t>eiterating the need for pupils to be aware of real-life problems and how to solve them</w:t>
      </w:r>
      <w:r w:rsidR="006E7B8D" w:rsidRPr="00E41ECB">
        <w:t>.</w:t>
      </w:r>
      <w:r w:rsidR="00132979" w:rsidRPr="00E41ECB">
        <w:t xml:space="preserve"> </w:t>
      </w:r>
      <w:r w:rsidR="006E7B8D" w:rsidRPr="00E41ECB">
        <w:t>I</w:t>
      </w:r>
      <w:r w:rsidR="00320797" w:rsidRPr="00E41ECB">
        <w:t>n</w:t>
      </w:r>
      <w:r w:rsidR="006E7B8D" w:rsidRPr="00E41ECB">
        <w:t xml:space="preserve">creasing </w:t>
      </w:r>
      <w:r w:rsidR="00A9675F" w:rsidRPr="00E41ECB">
        <w:t>pupils’</w:t>
      </w:r>
      <w:r w:rsidR="006E7B8D" w:rsidRPr="00E41ECB">
        <w:t xml:space="preserve"> confidence with problem solving is seen as being vital to developing independent learners, it allows them to take control of t</w:t>
      </w:r>
      <w:r w:rsidR="00132979" w:rsidRPr="00E41ECB">
        <w:t>heir own learning (</w:t>
      </w:r>
      <w:proofErr w:type="spellStart"/>
      <w:r w:rsidR="00132979" w:rsidRPr="00E41ECB">
        <w:t>Gershon</w:t>
      </w:r>
      <w:proofErr w:type="spellEnd"/>
      <w:r w:rsidR="00132979" w:rsidRPr="00E41ECB">
        <w:t xml:space="preserve"> 2018).</w:t>
      </w:r>
    </w:p>
    <w:p w:rsidR="00320797" w:rsidRPr="00E41ECB" w:rsidRDefault="00320797" w:rsidP="005E5A1C">
      <w:pPr>
        <w:pStyle w:val="NormalWeb"/>
        <w:numPr>
          <w:ilvl w:val="0"/>
          <w:numId w:val="13"/>
        </w:numPr>
        <w:spacing w:line="360" w:lineRule="auto"/>
      </w:pPr>
      <w:r w:rsidRPr="00E41ECB">
        <w:t xml:space="preserve">What others have done in the past to improve numerical </w:t>
      </w:r>
      <w:proofErr w:type="gramStart"/>
      <w:r w:rsidRPr="00E41ECB">
        <w:t>reasoning.</w:t>
      </w:r>
      <w:proofErr w:type="gramEnd"/>
    </w:p>
    <w:p w:rsidR="00320797" w:rsidRPr="00E41ECB" w:rsidRDefault="00320797" w:rsidP="005E5A1C">
      <w:pPr>
        <w:spacing w:line="360" w:lineRule="auto"/>
        <w:rPr>
          <w:rFonts w:ascii="Times New Roman" w:hAnsi="Times New Roman" w:cs="Times New Roman"/>
          <w:sz w:val="24"/>
          <w:szCs w:val="24"/>
          <w:lang w:val="en"/>
        </w:rPr>
      </w:pPr>
      <w:r w:rsidRPr="00E41ECB">
        <w:rPr>
          <w:rFonts w:ascii="Times New Roman" w:hAnsi="Times New Roman" w:cs="Times New Roman"/>
          <w:sz w:val="24"/>
          <w:szCs w:val="24"/>
          <w:lang w:val="en"/>
        </w:rPr>
        <w:t xml:space="preserve">Research into different approaches taken and successes of other schools for developing </w:t>
      </w:r>
      <w:r w:rsidR="00791F8E" w:rsidRPr="00E41ECB">
        <w:rPr>
          <w:rFonts w:ascii="Times New Roman" w:hAnsi="Times New Roman" w:cs="Times New Roman"/>
          <w:sz w:val="24"/>
          <w:szCs w:val="24"/>
          <w:lang w:val="en"/>
        </w:rPr>
        <w:t>m</w:t>
      </w:r>
      <w:r w:rsidR="00167C62" w:rsidRPr="00E41ECB">
        <w:rPr>
          <w:rFonts w:ascii="Times New Roman" w:hAnsi="Times New Roman" w:cs="Times New Roman"/>
          <w:sz w:val="24"/>
          <w:szCs w:val="24"/>
          <w:lang w:val="en"/>
        </w:rPr>
        <w:t xml:space="preserve">athematical reasoning skills can be seen in the EWC projects already mentioned in my introduction. Benefits of these documents have previously been discussed </w:t>
      </w:r>
      <w:r w:rsidRPr="00E41ECB">
        <w:rPr>
          <w:rFonts w:ascii="Times New Roman" w:hAnsi="Times New Roman" w:cs="Times New Roman"/>
          <w:sz w:val="24"/>
          <w:szCs w:val="24"/>
          <w:lang w:val="en"/>
        </w:rPr>
        <w:t xml:space="preserve">(EWC </w:t>
      </w:r>
      <w:proofErr w:type="spellStart"/>
      <w:r w:rsidRPr="00E41ECB">
        <w:rPr>
          <w:rFonts w:ascii="Times New Roman" w:hAnsi="Times New Roman" w:cs="Times New Roman"/>
          <w:sz w:val="24"/>
          <w:szCs w:val="24"/>
          <w:lang w:val="en"/>
        </w:rPr>
        <w:t>mep</w:t>
      </w:r>
      <w:proofErr w:type="spellEnd"/>
      <w:r w:rsidR="00791F8E" w:rsidRPr="00E41ECB">
        <w:rPr>
          <w:rFonts w:ascii="Times New Roman" w:hAnsi="Times New Roman" w:cs="Times New Roman"/>
          <w:sz w:val="24"/>
          <w:szCs w:val="24"/>
          <w:lang w:val="en"/>
        </w:rPr>
        <w:t xml:space="preserve"> projects 2004, 2011)</w:t>
      </w:r>
      <w:r w:rsidR="00167C62" w:rsidRPr="00E41ECB">
        <w:rPr>
          <w:rFonts w:ascii="Times New Roman" w:hAnsi="Times New Roman" w:cs="Times New Roman"/>
          <w:sz w:val="24"/>
          <w:szCs w:val="24"/>
          <w:lang w:val="en"/>
        </w:rPr>
        <w:t xml:space="preserve">. A more recent report into how to support more able and talented pupils provided me with good examples of recent case studies, which explored ways in which pupils could be extended and guided to successful use of skills through using their own learning strategies </w:t>
      </w:r>
      <w:r w:rsidR="00791F8E" w:rsidRPr="00E41ECB">
        <w:rPr>
          <w:rFonts w:ascii="Times New Roman" w:hAnsi="Times New Roman" w:cs="Times New Roman"/>
          <w:sz w:val="24"/>
          <w:szCs w:val="24"/>
          <w:lang w:val="en"/>
        </w:rPr>
        <w:t>(</w:t>
      </w:r>
      <w:proofErr w:type="spellStart"/>
      <w:r w:rsidR="00791F8E" w:rsidRPr="00E41ECB">
        <w:rPr>
          <w:rFonts w:ascii="Times New Roman" w:hAnsi="Times New Roman" w:cs="Times New Roman"/>
          <w:sz w:val="24"/>
          <w:szCs w:val="24"/>
          <w:lang w:val="en"/>
        </w:rPr>
        <w:t>Estyn</w:t>
      </w:r>
      <w:proofErr w:type="spellEnd"/>
      <w:r w:rsidR="00791F8E" w:rsidRPr="00E41ECB">
        <w:rPr>
          <w:rFonts w:ascii="Times New Roman" w:hAnsi="Times New Roman" w:cs="Times New Roman"/>
          <w:sz w:val="24"/>
          <w:szCs w:val="24"/>
          <w:lang w:val="en"/>
        </w:rPr>
        <w:t xml:space="preserve"> </w:t>
      </w:r>
      <w:r w:rsidRPr="00E41ECB">
        <w:rPr>
          <w:rFonts w:ascii="Times New Roman" w:hAnsi="Times New Roman" w:cs="Times New Roman"/>
          <w:sz w:val="24"/>
          <w:szCs w:val="24"/>
          <w:lang w:val="en"/>
        </w:rPr>
        <w:t>2018</w:t>
      </w:r>
      <w:r w:rsidR="00167C62" w:rsidRPr="00E41ECB">
        <w:rPr>
          <w:rFonts w:ascii="Times New Roman" w:hAnsi="Times New Roman" w:cs="Times New Roman"/>
          <w:sz w:val="24"/>
          <w:szCs w:val="24"/>
          <w:lang w:val="en"/>
        </w:rPr>
        <w:t>)</w:t>
      </w:r>
      <w:r w:rsidR="0059428D" w:rsidRPr="00E41ECB">
        <w:rPr>
          <w:rFonts w:ascii="Times New Roman" w:hAnsi="Times New Roman" w:cs="Times New Roman"/>
          <w:sz w:val="24"/>
          <w:szCs w:val="24"/>
          <w:lang w:val="en"/>
        </w:rPr>
        <w:t xml:space="preserve"> Lending more weight to the importance of developing independent learners</w:t>
      </w:r>
      <w:r w:rsidR="00167C62" w:rsidRPr="00E41ECB">
        <w:rPr>
          <w:rFonts w:ascii="Times New Roman" w:hAnsi="Times New Roman" w:cs="Times New Roman"/>
          <w:sz w:val="24"/>
          <w:szCs w:val="24"/>
          <w:lang w:val="en"/>
        </w:rPr>
        <w:t>.</w:t>
      </w:r>
    </w:p>
    <w:p w:rsidR="00600652" w:rsidRPr="00E41ECB" w:rsidRDefault="00320797" w:rsidP="005E5A1C">
      <w:pPr>
        <w:pStyle w:val="NormalWeb"/>
        <w:numPr>
          <w:ilvl w:val="0"/>
          <w:numId w:val="13"/>
        </w:numPr>
        <w:spacing w:line="360" w:lineRule="auto"/>
      </w:pPr>
      <w:r w:rsidRPr="00E41ECB">
        <w:t>I</w:t>
      </w:r>
      <w:r w:rsidR="00B80A5E" w:rsidRPr="00E41ECB">
        <w:t>n what ways</w:t>
      </w:r>
      <w:r w:rsidR="00600652" w:rsidRPr="00E41ECB">
        <w:t xml:space="preserve"> can we do it – linking to </w:t>
      </w:r>
      <w:r w:rsidR="00484255" w:rsidRPr="00E41ECB">
        <w:t xml:space="preserve">suitable </w:t>
      </w:r>
      <w:r w:rsidR="00600652" w:rsidRPr="00E41ECB">
        <w:t xml:space="preserve">resources </w:t>
      </w:r>
      <w:proofErr w:type="gramStart"/>
      <w:r w:rsidR="00600652" w:rsidRPr="00E41ECB">
        <w:t>available.</w:t>
      </w:r>
      <w:proofErr w:type="gramEnd"/>
    </w:p>
    <w:p w:rsidR="0028461A" w:rsidRPr="00E41ECB" w:rsidRDefault="00027EDF" w:rsidP="005E5A1C">
      <w:pPr>
        <w:pStyle w:val="NormalWeb"/>
        <w:spacing w:line="360" w:lineRule="auto"/>
      </w:pPr>
      <w:r w:rsidRPr="00E41ECB">
        <w:t>I researched important ways</w:t>
      </w:r>
      <w:r w:rsidR="00705199" w:rsidRPr="00E41ECB">
        <w:t xml:space="preserve"> </w:t>
      </w:r>
      <w:r w:rsidRPr="00E41ECB">
        <w:t>of how our learners were</w:t>
      </w:r>
      <w:r w:rsidR="00705199" w:rsidRPr="00E41ECB">
        <w:t xml:space="preserve"> g</w:t>
      </w:r>
      <w:r w:rsidRPr="00E41ECB">
        <w:t xml:space="preserve">oing to </w:t>
      </w:r>
      <w:r w:rsidR="00705199" w:rsidRPr="00E41ECB">
        <w:t>achieve suc</w:t>
      </w:r>
      <w:r w:rsidRPr="00E41ECB">
        <w:t>cess and move</w:t>
      </w:r>
      <w:r w:rsidR="00705199" w:rsidRPr="00E41ECB">
        <w:t xml:space="preserve"> </w:t>
      </w:r>
      <w:r w:rsidRPr="00E41ECB">
        <w:t>forward in their learning. NRICH University of Cambridge layouts the importance of understanding the progression in reasoning in order to support pupils so that they can make good progress in numeracy (2014).</w:t>
      </w:r>
      <w:r w:rsidR="00D373F2" w:rsidRPr="00E41ECB">
        <w:t xml:space="preserve"> </w:t>
      </w:r>
      <w:r w:rsidRPr="00E41ECB">
        <w:t xml:space="preserve">They </w:t>
      </w:r>
      <w:r w:rsidR="0028461A" w:rsidRPr="00E41ECB">
        <w:t xml:space="preserve">were </w:t>
      </w:r>
      <w:r w:rsidRPr="00E41ECB">
        <w:t>also</w:t>
      </w:r>
      <w:r w:rsidR="0028461A" w:rsidRPr="00E41ECB">
        <w:t xml:space="preserve"> a very reliable, trustworthy source that gave me a great wealth of knowledge through papers </w:t>
      </w:r>
      <w:r w:rsidRPr="00E41ECB">
        <w:t>detail</w:t>
      </w:r>
      <w:r w:rsidR="0028461A" w:rsidRPr="00E41ECB">
        <w:t>ing</w:t>
      </w:r>
      <w:r w:rsidRPr="00E41ECB">
        <w:t xml:space="preserve"> </w:t>
      </w:r>
      <w:r w:rsidR="000105EB" w:rsidRPr="00E41ECB">
        <w:t xml:space="preserve">how to improve </w:t>
      </w:r>
      <w:r w:rsidR="00D373F2" w:rsidRPr="00E41ECB">
        <w:t>reasoning (</w:t>
      </w:r>
      <w:r w:rsidR="000105EB" w:rsidRPr="00E41ECB">
        <w:t xml:space="preserve">Swan </w:t>
      </w:r>
      <w:r w:rsidRPr="00E41ECB">
        <w:t>20</w:t>
      </w:r>
      <w:r w:rsidR="00D373F2" w:rsidRPr="00E41ECB">
        <w:t>11),</w:t>
      </w:r>
      <w:r w:rsidR="00705199" w:rsidRPr="00E41ECB">
        <w:t xml:space="preserve"> how to make</w:t>
      </w:r>
      <w:r w:rsidR="00221803" w:rsidRPr="00E41ECB">
        <w:t xml:space="preserve"> numeracy </w:t>
      </w:r>
      <w:r w:rsidR="00705199" w:rsidRPr="00E41ECB">
        <w:t>more engaging</w:t>
      </w:r>
      <w:r w:rsidR="00BF0260" w:rsidRPr="00E41ECB">
        <w:t xml:space="preserve"> (</w:t>
      </w:r>
      <w:proofErr w:type="spellStart"/>
      <w:r w:rsidR="005E1231" w:rsidRPr="00E41ECB">
        <w:t>Gilderdale</w:t>
      </w:r>
      <w:proofErr w:type="spellEnd"/>
      <w:r w:rsidR="005E1231" w:rsidRPr="00E41ECB">
        <w:t xml:space="preserve"> </w:t>
      </w:r>
      <w:r w:rsidR="00BF0260" w:rsidRPr="00E41ECB">
        <w:t xml:space="preserve">2009, </w:t>
      </w:r>
      <w:proofErr w:type="spellStart"/>
      <w:r w:rsidR="005E1231" w:rsidRPr="00E41ECB">
        <w:t>Kiddle</w:t>
      </w:r>
      <w:proofErr w:type="spellEnd"/>
      <w:r w:rsidR="005E1231" w:rsidRPr="00E41ECB">
        <w:t xml:space="preserve"> </w:t>
      </w:r>
      <w:r w:rsidR="00BF0260" w:rsidRPr="00E41ECB">
        <w:t>2011</w:t>
      </w:r>
      <w:r w:rsidR="0028461A" w:rsidRPr="00E41ECB">
        <w:t xml:space="preserve">) and </w:t>
      </w:r>
      <w:r w:rsidR="00D373F2" w:rsidRPr="00E41ECB">
        <w:t>how to challe</w:t>
      </w:r>
      <w:r w:rsidR="005E1231" w:rsidRPr="00E41ECB">
        <w:t>nge/develo</w:t>
      </w:r>
      <w:r w:rsidR="00A9675F">
        <w:t>p thinking skills (</w:t>
      </w:r>
      <w:proofErr w:type="spellStart"/>
      <w:r w:rsidR="00A9675F">
        <w:t>Woodham</w:t>
      </w:r>
      <w:proofErr w:type="spellEnd"/>
      <w:r w:rsidR="00A9675F">
        <w:t xml:space="preserve"> 2014,</w:t>
      </w:r>
      <w:r w:rsidR="005E1231" w:rsidRPr="00E41ECB">
        <w:t xml:space="preserve"> Pennant2014).</w:t>
      </w:r>
      <w:r w:rsidR="00D373F2" w:rsidRPr="00E41ECB">
        <w:t xml:space="preserve"> </w:t>
      </w:r>
      <w:r w:rsidR="0028461A" w:rsidRPr="00E41ECB">
        <w:t xml:space="preserve">This collection of informative articles has helped me to consider the importance of the approach that would be taken to best suit our learners needs. </w:t>
      </w:r>
    </w:p>
    <w:p w:rsidR="00705199" w:rsidRPr="00E41ECB" w:rsidRDefault="0028461A" w:rsidP="005E5A1C">
      <w:pPr>
        <w:pStyle w:val="NormalWeb"/>
        <w:spacing w:line="360" w:lineRule="auto"/>
      </w:pPr>
      <w:r w:rsidRPr="00E41ECB">
        <w:rPr>
          <w:lang w:val="en"/>
        </w:rPr>
        <w:t>How to support more able and talented pupils provided me with good examples of recent case studies and</w:t>
      </w:r>
      <w:r w:rsidRPr="00E41ECB">
        <w:t xml:space="preserve"> </w:t>
      </w:r>
      <w:r w:rsidR="00AC2BCB" w:rsidRPr="00E41ECB">
        <w:t xml:space="preserve">evidence on </w:t>
      </w:r>
      <w:r w:rsidRPr="00E41ECB">
        <w:t>how to</w:t>
      </w:r>
      <w:r w:rsidR="00D373F2" w:rsidRPr="00E41ECB">
        <w:t xml:space="preserve"> support MAT</w:t>
      </w:r>
      <w:r w:rsidRPr="00E41ECB">
        <w:t xml:space="preserve"> pupils (</w:t>
      </w:r>
      <w:proofErr w:type="spellStart"/>
      <w:r w:rsidRPr="00E41ECB">
        <w:t>Estyn</w:t>
      </w:r>
      <w:proofErr w:type="spellEnd"/>
      <w:r w:rsidRPr="00E41ECB">
        <w:t xml:space="preserve"> 2018</w:t>
      </w:r>
      <w:r w:rsidR="00D373F2" w:rsidRPr="00E41ECB">
        <w:t>).</w:t>
      </w:r>
      <w:r w:rsidR="000105EB" w:rsidRPr="00E41ECB">
        <w:t xml:space="preserve"> Regan</w:t>
      </w:r>
      <w:r w:rsidR="00A9675F">
        <w:t xml:space="preserve"> (2013)</w:t>
      </w:r>
      <w:r w:rsidR="000105EB" w:rsidRPr="00E41ECB">
        <w:t xml:space="preserve"> outlines three strategies </w:t>
      </w:r>
      <w:r w:rsidR="00AC2BCB" w:rsidRPr="00E41ECB">
        <w:t xml:space="preserve">that could help </w:t>
      </w:r>
      <w:r w:rsidR="000105EB" w:rsidRPr="00E41ECB">
        <w:t>to promote indepe</w:t>
      </w:r>
      <w:r w:rsidR="00AC2BCB" w:rsidRPr="00E41ECB">
        <w:t xml:space="preserve">ndent thinking in the classroom </w:t>
      </w:r>
      <w:r w:rsidR="000105EB" w:rsidRPr="00E41ECB">
        <w:t xml:space="preserve">and </w:t>
      </w:r>
      <w:r w:rsidR="00AC2BCB" w:rsidRPr="00E41ECB">
        <w:t xml:space="preserve">she explains </w:t>
      </w:r>
      <w:r w:rsidR="000105EB" w:rsidRPr="00E41ECB">
        <w:t>how this</w:t>
      </w:r>
      <w:r w:rsidR="005E1231" w:rsidRPr="00E41ECB">
        <w:t xml:space="preserve"> </w:t>
      </w:r>
      <w:r w:rsidR="00AC2BCB" w:rsidRPr="00E41ECB">
        <w:t xml:space="preserve">can </w:t>
      </w:r>
      <w:r w:rsidR="005E1231" w:rsidRPr="00E41ECB">
        <w:t>increase pupil independence</w:t>
      </w:r>
      <w:r w:rsidR="00A9675F">
        <w:t xml:space="preserve"> for success</w:t>
      </w:r>
      <w:r w:rsidR="00731DB6" w:rsidRPr="00E41ECB">
        <w:t>.</w:t>
      </w:r>
    </w:p>
    <w:p w:rsidR="00B4549C" w:rsidRPr="00A9675F" w:rsidRDefault="00AC2BCB" w:rsidP="00A9675F">
      <w:pPr>
        <w:pStyle w:val="NormalWeb"/>
        <w:spacing w:line="360" w:lineRule="auto"/>
      </w:pPr>
      <w:r w:rsidRPr="00E41ECB">
        <w:t>Researching how, next led my research o</w:t>
      </w:r>
      <w:r w:rsidR="00D373F2" w:rsidRPr="00E41ECB">
        <w:t xml:space="preserve">nto </w:t>
      </w:r>
      <w:r w:rsidRPr="00E41ECB">
        <w:t xml:space="preserve">what resources are available that we could use. </w:t>
      </w:r>
      <w:r w:rsidR="00D373F2" w:rsidRPr="00E41ECB">
        <w:t xml:space="preserve"> </w:t>
      </w:r>
      <w:r w:rsidRPr="00E41ECB">
        <w:t xml:space="preserve">A comprehensive </w:t>
      </w:r>
      <w:r w:rsidR="00D373F2" w:rsidRPr="00E41ECB">
        <w:t xml:space="preserve">review of </w:t>
      </w:r>
      <w:r w:rsidRPr="00E41ECB">
        <w:t>reasoning resources from the Welsh Government (2014</w:t>
      </w:r>
      <w:r w:rsidR="00D373F2" w:rsidRPr="00E41ECB">
        <w:t>)</w:t>
      </w:r>
      <w:r w:rsidRPr="00E41ECB">
        <w:t xml:space="preserve"> brought about plenty of consultation with staff and </w:t>
      </w:r>
      <w:r w:rsidR="00D373F2" w:rsidRPr="00E41ECB">
        <w:t>colle</w:t>
      </w:r>
      <w:r w:rsidRPr="00E41ECB">
        <w:t>a</w:t>
      </w:r>
      <w:r w:rsidR="00D373F2" w:rsidRPr="00E41ECB">
        <w:t>gues in other school</w:t>
      </w:r>
      <w:r w:rsidRPr="00E41ECB">
        <w:t xml:space="preserve">s. This led to further research into other reasoning </w:t>
      </w:r>
      <w:r w:rsidR="00D373F2" w:rsidRPr="00E41ECB">
        <w:t>materials</w:t>
      </w:r>
      <w:r w:rsidRPr="00E41ECB">
        <w:t xml:space="preserve"> being used</w:t>
      </w:r>
      <w:r w:rsidR="00D373F2" w:rsidRPr="00E41ECB">
        <w:t xml:space="preserve"> such as b</w:t>
      </w:r>
      <w:r w:rsidRPr="00E41ECB">
        <w:t xml:space="preserve">adger maths, rising stars, and CAME. </w:t>
      </w:r>
      <w:r w:rsidR="00D373F2" w:rsidRPr="00E41ECB">
        <w:t xml:space="preserve"> </w:t>
      </w:r>
      <w:r w:rsidRPr="00E41ECB">
        <w:t>This background research was vital for insuring that we secure resources that would fit our needs and give our pupils the real-life learning opportunities that my researc</w:t>
      </w:r>
      <w:r w:rsidR="00F03B36" w:rsidRPr="00E41ECB">
        <w:t xml:space="preserve">h had clearly pointed towards. My research led to the </w:t>
      </w:r>
      <w:r w:rsidR="008C5E7A" w:rsidRPr="00E41ECB">
        <w:t>resources</w:t>
      </w:r>
      <w:r w:rsidR="00F03B36" w:rsidRPr="00E41ECB">
        <w:t xml:space="preserve"> produced by the learn</w:t>
      </w:r>
      <w:r w:rsidR="008C5E7A" w:rsidRPr="00E41ECB">
        <w:t>ing partnership in Wales (</w:t>
      </w:r>
      <w:r w:rsidR="00D373F2" w:rsidRPr="00E41ECB">
        <w:t>building blocks</w:t>
      </w:r>
      <w:r w:rsidR="008C5E7A" w:rsidRPr="00E41ECB">
        <w:t>)</w:t>
      </w:r>
      <w:r w:rsidR="00F03B36" w:rsidRPr="00E41ECB">
        <w:t xml:space="preserve"> being chosen as the best fit for achieving our learners</w:t>
      </w:r>
      <w:r w:rsidR="008C5E7A" w:rsidRPr="00E41ECB">
        <w:t>’</w:t>
      </w:r>
      <w:r w:rsidR="00F03B36" w:rsidRPr="00E41ECB">
        <w:t xml:space="preserve"> needs (Fig.13)</w:t>
      </w:r>
      <w:r w:rsidR="00D373F2" w:rsidRPr="00E41ECB">
        <w:t>.</w:t>
      </w:r>
    </w:p>
    <w:p w:rsidR="00C919EE" w:rsidRPr="00517E63" w:rsidRDefault="00771869" w:rsidP="00517E63">
      <w:pPr>
        <w:pStyle w:val="Heading4"/>
        <w:rPr>
          <w:rFonts w:ascii="Times New Roman" w:hAnsi="Times New Roman" w:cs="Times New Roman"/>
          <w:i w:val="0"/>
          <w:color w:val="0070C0"/>
          <w:sz w:val="24"/>
        </w:rPr>
      </w:pPr>
      <w:bookmarkStart w:id="3" w:name="_Aims"/>
      <w:bookmarkEnd w:id="3"/>
      <w:r>
        <w:rPr>
          <w:rFonts w:ascii="Times New Roman" w:hAnsi="Times New Roman" w:cs="Times New Roman"/>
          <w:i w:val="0"/>
          <w:color w:val="0070C0"/>
          <w:sz w:val="24"/>
        </w:rPr>
        <w:t>A</w:t>
      </w:r>
      <w:r w:rsidR="00C919EE" w:rsidRPr="00517E63">
        <w:rPr>
          <w:rFonts w:ascii="Times New Roman" w:hAnsi="Times New Roman" w:cs="Times New Roman"/>
          <w:i w:val="0"/>
          <w:color w:val="0070C0"/>
          <w:sz w:val="24"/>
        </w:rPr>
        <w:t>ims</w:t>
      </w:r>
    </w:p>
    <w:p w:rsidR="00D4705D" w:rsidRPr="005E5A1C" w:rsidRDefault="00F06783" w:rsidP="005E5A1C">
      <w:pPr>
        <w:pStyle w:val="NormalWeb"/>
        <w:spacing w:line="360" w:lineRule="auto"/>
      </w:pPr>
      <w:r w:rsidRPr="005E5A1C">
        <w:t xml:space="preserve">In this report and throughout my enquiry I have strived to be ‘ethically sound’. </w:t>
      </w:r>
      <w:r w:rsidR="00B06351" w:rsidRPr="005E5A1C">
        <w:t xml:space="preserve">My ethical awareness coming from </w:t>
      </w:r>
      <w:r w:rsidRPr="005E5A1C">
        <w:t>read</w:t>
      </w:r>
      <w:r w:rsidR="00B06351" w:rsidRPr="005E5A1C">
        <w:t>ing</w:t>
      </w:r>
      <w:r w:rsidRPr="005E5A1C">
        <w:t xml:space="preserve"> the ethical guidelines for educational research (BERA 2011)</w:t>
      </w:r>
      <w:r w:rsidR="00B06351" w:rsidRPr="005E5A1C">
        <w:t>.</w:t>
      </w:r>
      <w:r w:rsidRPr="005E5A1C">
        <w:t xml:space="preserve"> I strived to make sure that my research and my reporting on it in this report </w:t>
      </w:r>
      <w:r w:rsidR="00B06351" w:rsidRPr="005E5A1C">
        <w:t xml:space="preserve">is transparent and maintains integrity. I have purposefully not used my schools/colleagues/pupils names in this report and ensured that all decisions about changes to learners’ provision being made were always in the best interest of our learners. </w:t>
      </w:r>
    </w:p>
    <w:p w:rsidR="00B06351" w:rsidRPr="00F6452B" w:rsidRDefault="00B4549C" w:rsidP="00E41ECB">
      <w:pPr>
        <w:spacing w:line="360" w:lineRule="auto"/>
        <w:rPr>
          <w:rFonts w:ascii="Times New Roman" w:hAnsi="Times New Roman" w:cs="Times New Roman"/>
          <w:sz w:val="24"/>
          <w:szCs w:val="24"/>
          <w:lang w:val="en"/>
        </w:rPr>
      </w:pPr>
      <w:r w:rsidRPr="005E5A1C">
        <w:rPr>
          <w:rFonts w:ascii="Times New Roman" w:hAnsi="Times New Roman" w:cs="Times New Roman"/>
          <w:bCs/>
          <w:sz w:val="24"/>
          <w:szCs w:val="24"/>
          <w:lang w:val="en"/>
        </w:rPr>
        <w:t>Being relatively new to this side of</w:t>
      </w:r>
      <w:r w:rsidR="00D4705D" w:rsidRPr="005E5A1C">
        <w:rPr>
          <w:rFonts w:ascii="Times New Roman" w:hAnsi="Times New Roman" w:cs="Times New Roman"/>
          <w:bCs/>
          <w:sz w:val="24"/>
          <w:szCs w:val="24"/>
          <w:lang w:val="en"/>
        </w:rPr>
        <w:t xml:space="preserve"> the profession, I felt it was important for me to address the question</w:t>
      </w:r>
      <w:r w:rsidRPr="005E5A1C">
        <w:rPr>
          <w:rFonts w:ascii="Times New Roman" w:hAnsi="Times New Roman" w:cs="Times New Roman"/>
          <w:bCs/>
          <w:sz w:val="24"/>
          <w:szCs w:val="24"/>
          <w:lang w:val="en"/>
        </w:rPr>
        <w:t xml:space="preserve"> ‘how best I should approach this task?’ and also asking ‘how was I going to make the most of the time out o</w:t>
      </w:r>
      <w:r w:rsidR="00D4705D" w:rsidRPr="005E5A1C">
        <w:rPr>
          <w:rFonts w:ascii="Times New Roman" w:hAnsi="Times New Roman" w:cs="Times New Roman"/>
          <w:bCs/>
          <w:sz w:val="24"/>
          <w:szCs w:val="24"/>
          <w:lang w:val="en"/>
        </w:rPr>
        <w:t>f class that I was being given</w:t>
      </w:r>
      <w:r w:rsidRPr="005E5A1C">
        <w:rPr>
          <w:rFonts w:ascii="Times New Roman" w:hAnsi="Times New Roman" w:cs="Times New Roman"/>
          <w:bCs/>
          <w:sz w:val="24"/>
          <w:szCs w:val="24"/>
          <w:lang w:val="en"/>
        </w:rPr>
        <w:t>?’  This prompted me to read other similar projects to gain an insight into the structure and content expectations needed, and to also hold discussions with fellow professionals and my colleagues which in turn helped to guide me to the understanding that to create an action plan would be my best way for</w:t>
      </w:r>
      <w:r w:rsidR="00E41ECB">
        <w:rPr>
          <w:rFonts w:ascii="Times New Roman" w:hAnsi="Times New Roman" w:cs="Times New Roman"/>
          <w:bCs/>
          <w:sz w:val="24"/>
          <w:szCs w:val="24"/>
          <w:lang w:val="en"/>
        </w:rPr>
        <w:t xml:space="preserve">ward in order to be sure of success. (Fig. 14) </w:t>
      </w:r>
      <w:r w:rsidRPr="005E5A1C">
        <w:rPr>
          <w:rFonts w:ascii="Times New Roman" w:hAnsi="Times New Roman" w:cs="Times New Roman"/>
          <w:bCs/>
          <w:sz w:val="24"/>
          <w:szCs w:val="24"/>
          <w:lang w:val="en"/>
        </w:rPr>
        <w:t>I took inspiration from these words in a report on the ctu.ku.edu website</w:t>
      </w:r>
      <w:r w:rsidR="00962E05">
        <w:rPr>
          <w:rFonts w:ascii="Times New Roman" w:hAnsi="Times New Roman" w:cs="Times New Roman"/>
          <w:bCs/>
          <w:sz w:val="24"/>
          <w:szCs w:val="24"/>
          <w:lang w:val="en"/>
        </w:rPr>
        <w:t xml:space="preserve"> </w:t>
      </w:r>
      <w:r w:rsidRPr="005E5A1C">
        <w:rPr>
          <w:rFonts w:ascii="Times New Roman" w:hAnsi="Times New Roman" w:cs="Times New Roman"/>
          <w:bCs/>
          <w:sz w:val="24"/>
          <w:szCs w:val="24"/>
          <w:lang w:val="en"/>
        </w:rPr>
        <w:t xml:space="preserve">‘There is an inspirational adage that says, "People don't plan to fail. </w:t>
      </w:r>
      <w:r w:rsidR="00E41ECB">
        <w:rPr>
          <w:rFonts w:ascii="Times New Roman" w:hAnsi="Times New Roman" w:cs="Times New Roman"/>
          <w:bCs/>
          <w:sz w:val="24"/>
          <w:szCs w:val="24"/>
          <w:lang w:val="en"/>
        </w:rPr>
        <w:t>Instead they fail to plan.</w:t>
      </w:r>
      <w:r w:rsidRPr="005E5A1C">
        <w:rPr>
          <w:rFonts w:ascii="Times New Roman" w:hAnsi="Times New Roman" w:cs="Times New Roman"/>
          <w:bCs/>
          <w:sz w:val="24"/>
          <w:szCs w:val="24"/>
          <w:lang w:val="en"/>
        </w:rPr>
        <w:t xml:space="preserve"> Because you certainly don't want to fail, it makes sense to take all of the steps necessary to ensure success, including developing an action plan.’ </w:t>
      </w:r>
      <w:r w:rsidR="00962E05">
        <w:rPr>
          <w:rFonts w:ascii="Times New Roman" w:hAnsi="Times New Roman" w:cs="Times New Roman"/>
          <w:bCs/>
          <w:sz w:val="24"/>
          <w:szCs w:val="24"/>
          <w:lang w:val="en"/>
        </w:rPr>
        <w:t>(Nagy, Fawcett 2018)</w:t>
      </w:r>
      <w:r w:rsidR="00E41ECB">
        <w:rPr>
          <w:rFonts w:ascii="Times New Roman" w:hAnsi="Times New Roman" w:cs="Times New Roman"/>
          <w:bCs/>
          <w:sz w:val="24"/>
          <w:szCs w:val="24"/>
          <w:lang w:val="en"/>
        </w:rPr>
        <w:t>.</w:t>
      </w:r>
      <w:r w:rsidR="00E41ECB" w:rsidRPr="00E41ECB">
        <w:rPr>
          <w:rFonts w:ascii="Times New Roman" w:hAnsi="Times New Roman" w:cs="Times New Roman"/>
          <w:bCs/>
          <w:sz w:val="24"/>
          <w:szCs w:val="24"/>
          <w:lang w:val="en"/>
        </w:rPr>
        <w:t xml:space="preserve"> </w:t>
      </w:r>
    </w:p>
    <w:p w:rsidR="00B06351" w:rsidRPr="005E5A1C" w:rsidRDefault="003B5F38" w:rsidP="005E5A1C">
      <w:pPr>
        <w:pStyle w:val="NormalWeb"/>
        <w:spacing w:line="360" w:lineRule="auto"/>
      </w:pPr>
      <w:r>
        <w:t>I</w:t>
      </w:r>
      <w:r w:rsidR="00B06351" w:rsidRPr="005E5A1C">
        <w:t xml:space="preserve"> carried out a self-evaluation of the subject area of numeracy</w:t>
      </w:r>
      <w:r>
        <w:t xml:space="preserve"> asking these questions:</w:t>
      </w:r>
    </w:p>
    <w:p w:rsidR="00A9675F" w:rsidRPr="005E5A1C" w:rsidRDefault="00A9675F" w:rsidP="00A9675F">
      <w:pPr>
        <w:pStyle w:val="NormalWeb"/>
        <w:spacing w:line="360" w:lineRule="auto"/>
      </w:pPr>
      <w:r>
        <w:rPr>
          <w:noProof/>
        </w:rPr>
        <w:drawing>
          <wp:inline distT="0" distB="0" distL="0" distR="0">
            <wp:extent cx="4750130" cy="2766951"/>
            <wp:effectExtent l="0" t="57150" r="0" b="52705"/>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B06351" w:rsidRPr="005E5A1C" w:rsidRDefault="00B06351" w:rsidP="005E5A1C">
      <w:pPr>
        <w:pStyle w:val="NormalWeb"/>
        <w:spacing w:line="360" w:lineRule="auto"/>
      </w:pPr>
      <w:r w:rsidRPr="005E5A1C">
        <w:t xml:space="preserve">My approach to answering these questions led to me asking staff to complete their own data analysis of their year group and to write a report of where they are ‘right now’. Evidence showed that this activity increased teacher awareness of their own cohorts’ achievements and needs going forward. Using this as a starting point for open staff discussions on ways forward and the focus for the year ahead. This helped lead to all staff being ‘on board’ and having a greater awareness of it being everyone’s responsibility to help to raise standards in reasoning with the common goal of improving opportunities and outcomes for our learners. Evidence also came from me holding a whole staff book scrutiny, which allowed my colleagues to see and discuss as a team, what we were doing well and how we felt we could improve going forward. </w:t>
      </w:r>
      <w:r w:rsidR="00484255" w:rsidRPr="005E5A1C">
        <w:t>(</w:t>
      </w:r>
      <w:r w:rsidRPr="005E5A1C">
        <w:t>From these activities I decided that further training could help to inform our staff and that researching of current resources available to boost staff and learners enthusiasm towards improving things further.</w:t>
      </w:r>
      <w:r w:rsidR="00484255" w:rsidRPr="005E5A1C">
        <w:t>)</w:t>
      </w:r>
    </w:p>
    <w:p w:rsidR="00B06351" w:rsidRPr="005E5A1C" w:rsidRDefault="00B06351" w:rsidP="005E5A1C">
      <w:pPr>
        <w:pStyle w:val="NormalWeb"/>
        <w:spacing w:line="360" w:lineRule="auto"/>
      </w:pPr>
      <w:r w:rsidRPr="005E5A1C">
        <w:t>As a step towards improving things further, I felt that improvement in our knowledge and understanding and our provision for numeracy needed to be a priority to begin with. I furthered my own understanding through training with ERW in St. Clears on a course called Developing Numerical Reasoning in Primary School (Nov 2017), and swiftly fed back to staff how we could develop the opportunities shared to help improve thin</w:t>
      </w:r>
      <w:r w:rsidR="00484255" w:rsidRPr="005E5A1C">
        <w:t>gs further in our school environment</w:t>
      </w:r>
      <w:r w:rsidRPr="005E5A1C">
        <w:t xml:space="preserve">. </w:t>
      </w:r>
    </w:p>
    <w:p w:rsidR="00B4549C" w:rsidRDefault="00B4549C">
      <w:pPr>
        <w:rPr>
          <w:rFonts w:ascii="Times New Roman" w:eastAsiaTheme="majorEastAsia" w:hAnsi="Times New Roman" w:cs="Times New Roman"/>
          <w:b/>
          <w:color w:val="0070C0"/>
          <w:sz w:val="24"/>
          <w:szCs w:val="24"/>
        </w:rPr>
      </w:pPr>
      <w:r>
        <w:rPr>
          <w:rFonts w:ascii="Times New Roman" w:hAnsi="Times New Roman" w:cs="Times New Roman"/>
          <w:b/>
          <w:color w:val="0070C0"/>
          <w:sz w:val="24"/>
          <w:szCs w:val="24"/>
        </w:rPr>
        <w:br w:type="page"/>
      </w:r>
    </w:p>
    <w:p w:rsidR="00C919EE" w:rsidRDefault="00771869" w:rsidP="00517E63">
      <w:pPr>
        <w:pStyle w:val="Heading5"/>
        <w:rPr>
          <w:rFonts w:ascii="Times New Roman" w:hAnsi="Times New Roman" w:cs="Times New Roman"/>
          <w:b/>
          <w:color w:val="0070C0"/>
          <w:sz w:val="24"/>
          <w:szCs w:val="24"/>
        </w:rPr>
      </w:pPr>
      <w:bookmarkStart w:id="4" w:name="_Findings"/>
      <w:bookmarkEnd w:id="4"/>
      <w:r>
        <w:rPr>
          <w:rFonts w:ascii="Times New Roman" w:hAnsi="Times New Roman" w:cs="Times New Roman"/>
          <w:b/>
          <w:color w:val="0070C0"/>
          <w:sz w:val="24"/>
          <w:szCs w:val="24"/>
        </w:rPr>
        <w:t>Findings</w:t>
      </w:r>
    </w:p>
    <w:p w:rsidR="005C7F73" w:rsidRDefault="005C7F73" w:rsidP="005C7F73"/>
    <w:p w:rsidR="005C7F73" w:rsidRDefault="005C7F73" w:rsidP="007125D7">
      <w:pPr>
        <w:pStyle w:val="NormalWeb"/>
        <w:spacing w:line="360" w:lineRule="auto"/>
        <w:rPr>
          <w:color w:val="FF0000"/>
        </w:rPr>
      </w:pPr>
      <w:r w:rsidRPr="007D0CB4">
        <w:rPr>
          <w:color w:val="FF0000"/>
        </w:rPr>
        <w:t xml:space="preserve">Data collection </w:t>
      </w:r>
      <w:r w:rsidR="00BF6C0C">
        <w:rPr>
          <w:color w:val="FF0000"/>
        </w:rPr>
        <w:t xml:space="preserve">– </w:t>
      </w:r>
      <w:proofErr w:type="spellStart"/>
      <w:r w:rsidR="00BF6C0C">
        <w:rPr>
          <w:color w:val="FF0000"/>
        </w:rPr>
        <w:t>incerts</w:t>
      </w:r>
      <w:proofErr w:type="spellEnd"/>
      <w:r w:rsidR="00BF6C0C">
        <w:rPr>
          <w:color w:val="FF0000"/>
        </w:rPr>
        <w:t xml:space="preserve"> (tracking ongoing teacher assessment)</w:t>
      </w:r>
    </w:p>
    <w:p w:rsidR="005C7F73" w:rsidRDefault="005C7F73" w:rsidP="007125D7">
      <w:pPr>
        <w:pStyle w:val="NormalWeb"/>
        <w:spacing w:line="360" w:lineRule="auto"/>
      </w:pPr>
      <w:r>
        <w:t xml:space="preserve">Within our school setting, one of the main tools for monitoring impact and the raising of standards is the use of ongoing tracking of learners’ achievements using the teacher assessment data available on </w:t>
      </w:r>
      <w:proofErr w:type="spellStart"/>
      <w:r>
        <w:t>incerts</w:t>
      </w:r>
      <w:proofErr w:type="spellEnd"/>
      <w:r>
        <w:t xml:space="preserve">. This is data that is regularly undated throughout the year by teachers as they make their professional judgements against </w:t>
      </w:r>
      <w:r w:rsidR="00BF6C0C">
        <w:t>pupils’</w:t>
      </w:r>
      <w:r>
        <w:t xml:space="preserve"> achievements. A snapshot of this data from every KS2 class was taken at the start of the project with the ai</w:t>
      </w:r>
      <w:r w:rsidR="00484255">
        <w:t>m of seeing what progression had</w:t>
      </w:r>
      <w:r>
        <w:t xml:space="preserve"> been made by learners throughout, this is how we demons</w:t>
      </w:r>
      <w:r w:rsidR="008E544E">
        <w:t xml:space="preserve">trate our ‘value added’ to </w:t>
      </w:r>
      <w:r>
        <w:t>pupils’</w:t>
      </w:r>
      <w:r w:rsidR="00BF6C0C">
        <w:t xml:space="preserve"> learning.</w:t>
      </w:r>
    </w:p>
    <w:p w:rsidR="005C7F73" w:rsidRPr="008E544E" w:rsidRDefault="005C7F73" w:rsidP="007125D7">
      <w:pPr>
        <w:spacing w:line="360" w:lineRule="auto"/>
        <w:rPr>
          <w:rFonts w:ascii="Times New Roman" w:hAnsi="Times New Roman" w:cs="Times New Roman"/>
          <w:sz w:val="24"/>
        </w:rPr>
      </w:pPr>
      <w:r w:rsidRPr="008E544E">
        <w:rPr>
          <w:rFonts w:ascii="Times New Roman" w:hAnsi="Times New Roman" w:cs="Times New Roman"/>
          <w:sz w:val="24"/>
        </w:rPr>
        <w:t>Below (fig.1) are examples of data snapshots taken during this academic year. Each strand is monitored throughout the year and highlighted in yellow is the progress made in the using and applying strand of mathematics. This was the strand that staff felt could be used to best show the impact of our numerical reasoning project</w:t>
      </w:r>
      <w:r w:rsidR="00BF6C0C" w:rsidRPr="008E544E">
        <w:rPr>
          <w:rFonts w:ascii="Times New Roman" w:hAnsi="Times New Roman" w:cs="Times New Roman"/>
          <w:sz w:val="24"/>
        </w:rPr>
        <w:t xml:space="preserve"> and the skills pupils are improving</w:t>
      </w:r>
      <w:r w:rsidRPr="008E544E">
        <w:rPr>
          <w:rFonts w:ascii="Times New Roman" w:hAnsi="Times New Roman" w:cs="Times New Roman"/>
          <w:sz w:val="24"/>
        </w:rPr>
        <w:t xml:space="preserve">. </w:t>
      </w:r>
    </w:p>
    <w:p w:rsidR="008F558A" w:rsidRDefault="008F558A" w:rsidP="00517E63">
      <w:pPr>
        <w:pStyle w:val="NormalWeb"/>
        <w:rPr>
          <w:color w:val="FF0000"/>
        </w:rPr>
      </w:pPr>
      <w:r>
        <w:rPr>
          <w:noProof/>
          <w:color w:val="FF0000"/>
        </w:rPr>
        <w:drawing>
          <wp:inline distT="0" distB="0" distL="0" distR="0" wp14:anchorId="30131611" wp14:editId="67425627">
            <wp:extent cx="2687320" cy="29260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3868B.tmp"/>
                    <pic:cNvPicPr/>
                  </pic:nvPicPr>
                  <pic:blipFill rotWithShape="1">
                    <a:blip r:embed="rId20">
                      <a:extLst>
                        <a:ext uri="{28A0092B-C50C-407E-A947-70E740481C1C}">
                          <a14:useLocalDpi xmlns:a14="http://schemas.microsoft.com/office/drawing/2010/main" val="0"/>
                        </a:ext>
                      </a:extLst>
                    </a:blip>
                    <a:srcRect l="22767" t="19746" r="36351" b="18029"/>
                    <a:stretch/>
                  </pic:blipFill>
                  <pic:spPr bwMode="auto">
                    <a:xfrm>
                      <a:off x="0" y="0"/>
                      <a:ext cx="2727577" cy="2969914"/>
                    </a:xfrm>
                    <a:prstGeom prst="rect">
                      <a:avLst/>
                    </a:prstGeom>
                    <a:ln>
                      <a:noFill/>
                    </a:ln>
                    <a:extLst>
                      <a:ext uri="{53640926-AAD7-44D8-BBD7-CCE9431645EC}">
                        <a14:shadowObscured xmlns:a14="http://schemas.microsoft.com/office/drawing/2010/main"/>
                      </a:ext>
                    </a:extLst>
                  </pic:spPr>
                </pic:pic>
              </a:graphicData>
            </a:graphic>
          </wp:inline>
        </w:drawing>
      </w:r>
      <w:r>
        <w:rPr>
          <w:noProof/>
          <w:color w:val="FF0000"/>
        </w:rPr>
        <w:drawing>
          <wp:inline distT="0" distB="0" distL="0" distR="0" wp14:anchorId="76EFF70C" wp14:editId="6EE5823D">
            <wp:extent cx="2084819" cy="255236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3893B.tmp"/>
                    <pic:cNvPicPr/>
                  </pic:nvPicPr>
                  <pic:blipFill rotWithShape="1">
                    <a:blip r:embed="rId21">
                      <a:extLst>
                        <a:ext uri="{28A0092B-C50C-407E-A947-70E740481C1C}">
                          <a14:useLocalDpi xmlns:a14="http://schemas.microsoft.com/office/drawing/2010/main" val="0"/>
                        </a:ext>
                      </a:extLst>
                    </a:blip>
                    <a:srcRect l="23100" t="28574" r="45822" b="18242"/>
                    <a:stretch/>
                  </pic:blipFill>
                  <pic:spPr bwMode="auto">
                    <a:xfrm>
                      <a:off x="0" y="0"/>
                      <a:ext cx="2146612" cy="2628020"/>
                    </a:xfrm>
                    <a:prstGeom prst="rect">
                      <a:avLst/>
                    </a:prstGeom>
                    <a:ln>
                      <a:noFill/>
                    </a:ln>
                    <a:extLst>
                      <a:ext uri="{53640926-AAD7-44D8-BBD7-CCE9431645EC}">
                        <a14:shadowObscured xmlns:a14="http://schemas.microsoft.com/office/drawing/2010/main"/>
                      </a:ext>
                    </a:extLst>
                  </pic:spPr>
                </pic:pic>
              </a:graphicData>
            </a:graphic>
          </wp:inline>
        </w:drawing>
      </w:r>
    </w:p>
    <w:p w:rsidR="00BF6C0C" w:rsidRDefault="00BF6C0C" w:rsidP="007125D7">
      <w:pPr>
        <w:pStyle w:val="NormalWeb"/>
        <w:spacing w:line="360" w:lineRule="auto"/>
      </w:pPr>
      <w:r>
        <w:t>The evidence above (fig.1) suggests that pupils have made progress between these two dates shown in this snapshot. This evidence also correlates with that seen in the other year gro</w:t>
      </w:r>
      <w:r w:rsidR="00E37866">
        <w:t>ups in KS2 to this point.</w:t>
      </w:r>
      <w:r>
        <w:t xml:space="preserve"> </w:t>
      </w:r>
      <w:r w:rsidR="005C7F73">
        <w:t>This tracking of teacher assessment will continue u</w:t>
      </w:r>
      <w:r>
        <w:t xml:space="preserve">ntil the end of the summer term and then be used to report on the impact that can be seen, the ‘value added’ to each pupil. </w:t>
      </w:r>
    </w:p>
    <w:p w:rsidR="005B2FCC" w:rsidRPr="005B2FCC" w:rsidRDefault="005B2FCC" w:rsidP="007125D7">
      <w:pPr>
        <w:pStyle w:val="NormalWeb"/>
        <w:spacing w:line="360" w:lineRule="auto"/>
        <w:rPr>
          <w:color w:val="FF0000"/>
        </w:rPr>
      </w:pPr>
      <w:r w:rsidRPr="007D0CB4">
        <w:rPr>
          <w:color w:val="FF0000"/>
        </w:rPr>
        <w:t xml:space="preserve">Data collection </w:t>
      </w:r>
      <w:r>
        <w:rPr>
          <w:color w:val="FF0000"/>
        </w:rPr>
        <w:t>– pupil voice questionnaire (monitoring pupil responses)</w:t>
      </w:r>
    </w:p>
    <w:p w:rsidR="00E37866" w:rsidRPr="00E37866" w:rsidRDefault="00E37866" w:rsidP="007125D7">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Another source of evidence (fig.2) was a pupil questionnaire that was given out to each child in KS2. Along with teacher commentary in order to explain each question if needed. This questionnaire provided the evidence needed in order to establish the opinions of learners to show the impact on their engagement, enjoyment, skills improvement and independence. Evidence from this part of data collection is seen as vital in the eyes of our learners, who more and more use and understand the term and need for them having their own ‘pupil voices’.</w:t>
      </w:r>
      <w:r w:rsidR="004A2781">
        <w:rPr>
          <w:rFonts w:ascii="Times New Roman" w:eastAsia="Times New Roman" w:hAnsi="Times New Roman" w:cs="Times New Roman"/>
          <w:sz w:val="24"/>
          <w:szCs w:val="24"/>
          <w:lang w:eastAsia="en-GB"/>
        </w:rPr>
        <w:t xml:space="preserve"> Evidence of the questions pupils were given</w:t>
      </w:r>
      <w:r>
        <w:rPr>
          <w:rFonts w:ascii="Times New Roman" w:eastAsia="Times New Roman" w:hAnsi="Times New Roman" w:cs="Times New Roman"/>
          <w:sz w:val="24"/>
          <w:szCs w:val="24"/>
          <w:lang w:eastAsia="en-GB"/>
        </w:rPr>
        <w:t xml:space="preserve"> and its </w:t>
      </w:r>
      <w:r w:rsidR="00A053ED">
        <w:rPr>
          <w:rFonts w:ascii="Times New Roman" w:eastAsia="Times New Roman" w:hAnsi="Times New Roman" w:cs="Times New Roman"/>
          <w:sz w:val="24"/>
          <w:szCs w:val="24"/>
          <w:lang w:eastAsia="en-GB"/>
        </w:rPr>
        <w:t>results are detailed below (fig</w:t>
      </w:r>
      <w:r>
        <w:rPr>
          <w:rFonts w:ascii="Times New Roman" w:eastAsia="Times New Roman" w:hAnsi="Times New Roman" w:cs="Times New Roman"/>
          <w:sz w:val="24"/>
          <w:szCs w:val="24"/>
          <w:lang w:eastAsia="en-GB"/>
        </w:rPr>
        <w:t>.</w:t>
      </w:r>
      <w:r w:rsidR="00A053ED">
        <w:rPr>
          <w:rFonts w:ascii="Times New Roman" w:eastAsia="Times New Roman" w:hAnsi="Times New Roman" w:cs="Times New Roman"/>
          <w:sz w:val="24"/>
          <w:szCs w:val="24"/>
          <w:lang w:eastAsia="en-GB"/>
        </w:rPr>
        <w:t>3-12)</w:t>
      </w:r>
      <w:r w:rsidR="004A2781">
        <w:rPr>
          <w:rFonts w:ascii="Times New Roman" w:eastAsia="Times New Roman" w:hAnsi="Times New Roman" w:cs="Times New Roman"/>
          <w:sz w:val="24"/>
          <w:szCs w:val="24"/>
          <w:lang w:eastAsia="en-GB"/>
        </w:rPr>
        <w:t>.</w:t>
      </w:r>
    </w:p>
    <w:p w:rsidR="00241E89" w:rsidRPr="006B3E19" w:rsidRDefault="00B4549C" w:rsidP="007125D7">
      <w:pPr>
        <w:spacing w:line="360" w:lineRule="auto"/>
        <w:rPr>
          <w:rFonts w:ascii="Times New Roman" w:hAnsi="Times New Roman" w:cs="Times New Roman"/>
          <w:sz w:val="24"/>
        </w:rPr>
      </w:pPr>
      <w:r w:rsidRPr="006B3E19">
        <w:rPr>
          <w:rFonts w:ascii="Times New Roman" w:hAnsi="Times New Roman" w:cs="Times New Roman"/>
          <w:sz w:val="24"/>
        </w:rPr>
        <w:t>Results from KS2 – total number of learners who answered questionnaires 114</w:t>
      </w:r>
    </w:p>
    <w:p w:rsidR="00B4549C" w:rsidRPr="006B3E19" w:rsidRDefault="00B4549C" w:rsidP="007125D7">
      <w:pPr>
        <w:pStyle w:val="ListParagraph"/>
        <w:numPr>
          <w:ilvl w:val="0"/>
          <w:numId w:val="8"/>
        </w:numPr>
        <w:spacing w:line="360" w:lineRule="auto"/>
        <w:rPr>
          <w:rFonts w:ascii="Times New Roman" w:hAnsi="Times New Roman" w:cs="Times New Roman"/>
          <w:sz w:val="24"/>
        </w:rPr>
      </w:pPr>
      <w:r w:rsidRPr="006B3E19">
        <w:rPr>
          <w:rFonts w:ascii="Times New Roman" w:hAnsi="Times New Roman" w:cs="Times New Roman"/>
          <w:sz w:val="24"/>
        </w:rPr>
        <w:t>Have you enjoyed doing a variety of challenging real life activities during thinking Thursday?</w:t>
      </w:r>
    </w:p>
    <w:p w:rsidR="00241E89" w:rsidRDefault="00241E89" w:rsidP="00B4549C">
      <w:pPr>
        <w:ind w:left="360"/>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75C25A2A" wp14:editId="3C09EEC6">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E37866" w:rsidRDefault="00E37866" w:rsidP="007125D7">
      <w:pPr>
        <w:spacing w:line="360" w:lineRule="auto"/>
        <w:ind w:left="360"/>
        <w:rPr>
          <w:rFonts w:ascii="Times New Roman" w:hAnsi="Times New Roman" w:cs="Times New Roman"/>
          <w:sz w:val="24"/>
        </w:rPr>
      </w:pPr>
      <w:r>
        <w:rPr>
          <w:rFonts w:ascii="Times New Roman" w:hAnsi="Times New Roman" w:cs="Times New Roman"/>
          <w:sz w:val="24"/>
        </w:rPr>
        <w:t>(</w:t>
      </w:r>
      <w:r w:rsidR="005B2FCC">
        <w:rPr>
          <w:rFonts w:ascii="Times New Roman" w:hAnsi="Times New Roman" w:cs="Times New Roman"/>
          <w:sz w:val="24"/>
        </w:rPr>
        <w:t>F</w:t>
      </w:r>
      <w:r>
        <w:rPr>
          <w:rFonts w:ascii="Times New Roman" w:hAnsi="Times New Roman" w:cs="Times New Roman"/>
          <w:sz w:val="24"/>
        </w:rPr>
        <w:t>ig.3)</w:t>
      </w:r>
    </w:p>
    <w:p w:rsidR="00B4549C" w:rsidRPr="006B3E19" w:rsidRDefault="00B4549C" w:rsidP="007125D7">
      <w:pPr>
        <w:spacing w:line="360" w:lineRule="auto"/>
        <w:ind w:left="360"/>
        <w:rPr>
          <w:rFonts w:ascii="Times New Roman" w:hAnsi="Times New Roman" w:cs="Times New Roman"/>
          <w:sz w:val="24"/>
        </w:rPr>
      </w:pPr>
      <w:r w:rsidRPr="006B3E19">
        <w:rPr>
          <w:rFonts w:ascii="Times New Roman" w:hAnsi="Times New Roman" w:cs="Times New Roman"/>
          <w:sz w:val="24"/>
        </w:rPr>
        <w:t>Yes = 87 pupils</w:t>
      </w:r>
      <w:proofErr w:type="gramStart"/>
      <w:r w:rsidRPr="006B3E19">
        <w:rPr>
          <w:rFonts w:ascii="Times New Roman" w:hAnsi="Times New Roman" w:cs="Times New Roman"/>
          <w:sz w:val="24"/>
        </w:rPr>
        <w:t>,  No</w:t>
      </w:r>
      <w:proofErr w:type="gramEnd"/>
      <w:r w:rsidRPr="006B3E19">
        <w:rPr>
          <w:rFonts w:ascii="Times New Roman" w:hAnsi="Times New Roman" w:cs="Times New Roman"/>
          <w:sz w:val="24"/>
        </w:rPr>
        <w:t xml:space="preserve"> = 27 pupils</w:t>
      </w:r>
    </w:p>
    <w:p w:rsidR="00B4549C" w:rsidRDefault="00B4549C" w:rsidP="00B4549C">
      <w:r>
        <w:rPr>
          <w:noProof/>
          <w:lang w:eastAsia="en-GB"/>
        </w:rPr>
        <w:drawing>
          <wp:inline distT="0" distB="0" distL="0" distR="0" wp14:anchorId="641A02F6" wp14:editId="54F079D2">
            <wp:extent cx="2475781" cy="2441276"/>
            <wp:effectExtent l="0" t="0" r="1270" b="16510"/>
            <wp:docPr id="5" name="Chart 5" descr="F"/>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4549C" w:rsidRDefault="00E37866" w:rsidP="007125D7">
      <w:pPr>
        <w:spacing w:line="360" w:lineRule="auto"/>
      </w:pPr>
      <w:r>
        <w:t>(Fig.4)</w:t>
      </w:r>
    </w:p>
    <w:p w:rsidR="00B4549C" w:rsidRPr="006B3E19" w:rsidRDefault="00B4549C" w:rsidP="007125D7">
      <w:pPr>
        <w:pStyle w:val="ListParagraph"/>
        <w:numPr>
          <w:ilvl w:val="0"/>
          <w:numId w:val="8"/>
        </w:numPr>
        <w:spacing w:line="360" w:lineRule="auto"/>
        <w:rPr>
          <w:rFonts w:ascii="Times New Roman" w:hAnsi="Times New Roman" w:cs="Times New Roman"/>
          <w:sz w:val="24"/>
        </w:rPr>
      </w:pPr>
      <w:r w:rsidRPr="006B3E19">
        <w:rPr>
          <w:rFonts w:ascii="Times New Roman" w:hAnsi="Times New Roman" w:cs="Times New Roman"/>
          <w:sz w:val="24"/>
        </w:rPr>
        <w:t>How much do you enjoy thinking Thursday?</w:t>
      </w:r>
    </w:p>
    <w:p w:rsidR="000D7669" w:rsidRDefault="000D7669" w:rsidP="00B4549C">
      <w:pPr>
        <w:ind w:left="360"/>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287E610E" wp14:editId="135E21E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E37866" w:rsidRDefault="005B2FCC" w:rsidP="007125D7">
      <w:pPr>
        <w:spacing w:line="360" w:lineRule="auto"/>
        <w:ind w:left="360"/>
        <w:rPr>
          <w:rFonts w:ascii="Times New Roman" w:hAnsi="Times New Roman" w:cs="Times New Roman"/>
          <w:sz w:val="24"/>
        </w:rPr>
      </w:pPr>
      <w:r>
        <w:rPr>
          <w:rFonts w:ascii="Times New Roman" w:hAnsi="Times New Roman" w:cs="Times New Roman"/>
          <w:sz w:val="24"/>
        </w:rPr>
        <w:t>(Fig.</w:t>
      </w:r>
      <w:r w:rsidR="00E37866">
        <w:rPr>
          <w:rFonts w:ascii="Times New Roman" w:hAnsi="Times New Roman" w:cs="Times New Roman"/>
          <w:sz w:val="24"/>
        </w:rPr>
        <w:t>5)</w:t>
      </w:r>
    </w:p>
    <w:p w:rsidR="00B4549C" w:rsidRPr="006B3E19" w:rsidRDefault="00B4549C" w:rsidP="007125D7">
      <w:pPr>
        <w:spacing w:line="360" w:lineRule="auto"/>
        <w:ind w:left="360"/>
        <w:rPr>
          <w:rFonts w:ascii="Times New Roman" w:hAnsi="Times New Roman" w:cs="Times New Roman"/>
          <w:sz w:val="24"/>
        </w:rPr>
      </w:pPr>
      <w:r w:rsidRPr="006B3E19">
        <w:rPr>
          <w:rFonts w:ascii="Times New Roman" w:hAnsi="Times New Roman" w:cs="Times New Roman"/>
          <w:sz w:val="24"/>
        </w:rPr>
        <w:t>1 = 4 pupils, 2 = 4 pupils, 3 = 16 pupils, 4 = 46 pupils, 5 = 44 pupils</w:t>
      </w:r>
    </w:p>
    <w:p w:rsidR="00B4549C" w:rsidRDefault="00B4549C" w:rsidP="00B4549C">
      <w:r>
        <w:rPr>
          <w:noProof/>
          <w:lang w:eastAsia="en-GB"/>
        </w:rPr>
        <w:drawing>
          <wp:inline distT="0" distB="0" distL="0" distR="0" wp14:anchorId="1D47E0F5" wp14:editId="698DCD66">
            <wp:extent cx="2475781" cy="2475781"/>
            <wp:effectExtent l="0" t="0" r="1270" b="1270"/>
            <wp:docPr id="7" name="Chart 7" descr="F"/>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B4549C" w:rsidRPr="006B3E19" w:rsidRDefault="005B2FCC" w:rsidP="007125D7">
      <w:pPr>
        <w:spacing w:line="360" w:lineRule="auto"/>
        <w:rPr>
          <w:rFonts w:ascii="Times New Roman" w:hAnsi="Times New Roman" w:cs="Times New Roman"/>
          <w:sz w:val="24"/>
        </w:rPr>
      </w:pPr>
      <w:r>
        <w:rPr>
          <w:rFonts w:ascii="Times New Roman" w:hAnsi="Times New Roman" w:cs="Times New Roman"/>
          <w:sz w:val="24"/>
        </w:rPr>
        <w:t>(Fig.</w:t>
      </w:r>
      <w:r w:rsidR="00E37866">
        <w:rPr>
          <w:rFonts w:ascii="Times New Roman" w:hAnsi="Times New Roman" w:cs="Times New Roman"/>
          <w:sz w:val="24"/>
        </w:rPr>
        <w:t>6)</w:t>
      </w:r>
    </w:p>
    <w:p w:rsidR="00B4549C" w:rsidRPr="006B3E19" w:rsidRDefault="00B4549C" w:rsidP="007125D7">
      <w:pPr>
        <w:pStyle w:val="ListParagraph"/>
        <w:numPr>
          <w:ilvl w:val="0"/>
          <w:numId w:val="8"/>
        </w:numPr>
        <w:spacing w:line="360" w:lineRule="auto"/>
        <w:rPr>
          <w:rFonts w:ascii="Times New Roman" w:hAnsi="Times New Roman" w:cs="Times New Roman"/>
          <w:sz w:val="24"/>
        </w:rPr>
      </w:pPr>
      <w:r w:rsidRPr="006B3E19">
        <w:rPr>
          <w:rFonts w:ascii="Times New Roman" w:hAnsi="Times New Roman" w:cs="Times New Roman"/>
          <w:sz w:val="24"/>
        </w:rPr>
        <w:t>Do you think doing a variety of challenging real life activities during thinking Thursday has improved your thinking skills?</w:t>
      </w:r>
    </w:p>
    <w:p w:rsidR="00755D1B" w:rsidRDefault="00755D1B" w:rsidP="00B4549C">
      <w:pPr>
        <w:ind w:left="360"/>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000DBD51" wp14:editId="2A24783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5B2FCC" w:rsidRDefault="005B2FCC" w:rsidP="007125D7">
      <w:pPr>
        <w:spacing w:line="360" w:lineRule="auto"/>
        <w:ind w:left="360"/>
        <w:rPr>
          <w:rFonts w:ascii="Times New Roman" w:hAnsi="Times New Roman" w:cs="Times New Roman"/>
          <w:sz w:val="24"/>
        </w:rPr>
      </w:pPr>
      <w:r>
        <w:rPr>
          <w:rFonts w:ascii="Times New Roman" w:hAnsi="Times New Roman" w:cs="Times New Roman"/>
          <w:sz w:val="24"/>
        </w:rPr>
        <w:t>(Fig.7)</w:t>
      </w:r>
    </w:p>
    <w:p w:rsidR="00B4549C" w:rsidRPr="006B3E19" w:rsidRDefault="00B4549C" w:rsidP="007125D7">
      <w:pPr>
        <w:spacing w:line="360" w:lineRule="auto"/>
        <w:ind w:left="360"/>
        <w:rPr>
          <w:rFonts w:ascii="Times New Roman" w:hAnsi="Times New Roman" w:cs="Times New Roman"/>
          <w:sz w:val="24"/>
        </w:rPr>
      </w:pPr>
      <w:r w:rsidRPr="006B3E19">
        <w:rPr>
          <w:rFonts w:ascii="Times New Roman" w:hAnsi="Times New Roman" w:cs="Times New Roman"/>
          <w:sz w:val="24"/>
        </w:rPr>
        <w:t>Yes = 94 pupils, No = 20 pupils</w:t>
      </w:r>
    </w:p>
    <w:p w:rsidR="00B4549C" w:rsidRDefault="00B4549C" w:rsidP="00B4549C">
      <w:pPr>
        <w:ind w:left="360"/>
      </w:pPr>
      <w:r>
        <w:rPr>
          <w:noProof/>
          <w:lang w:eastAsia="en-GB"/>
        </w:rPr>
        <w:drawing>
          <wp:inline distT="0" distB="0" distL="0" distR="0" wp14:anchorId="54237FE9" wp14:editId="70EEF724">
            <wp:extent cx="2475781" cy="2441276"/>
            <wp:effectExtent l="0" t="0" r="1270" b="16510"/>
            <wp:docPr id="8" name="Chart 8" descr="F"/>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B4549C" w:rsidRDefault="005B2FCC" w:rsidP="007125D7">
      <w:pPr>
        <w:spacing w:line="360" w:lineRule="auto"/>
        <w:ind w:left="360"/>
      </w:pPr>
      <w:r>
        <w:t>(Fig.8)</w:t>
      </w:r>
    </w:p>
    <w:p w:rsidR="00B4549C" w:rsidRPr="006B3E19" w:rsidRDefault="00B4549C" w:rsidP="007125D7">
      <w:pPr>
        <w:pStyle w:val="ListParagraph"/>
        <w:numPr>
          <w:ilvl w:val="0"/>
          <w:numId w:val="8"/>
        </w:numPr>
        <w:spacing w:line="360" w:lineRule="auto"/>
        <w:rPr>
          <w:rFonts w:ascii="Times New Roman" w:hAnsi="Times New Roman" w:cs="Times New Roman"/>
          <w:sz w:val="24"/>
        </w:rPr>
      </w:pPr>
      <w:r w:rsidRPr="006B3E19">
        <w:rPr>
          <w:rFonts w:ascii="Times New Roman" w:hAnsi="Times New Roman" w:cs="Times New Roman"/>
          <w:sz w:val="24"/>
        </w:rPr>
        <w:t>Do you enjoy problem solving more, now that we do thinking Thursday?</w:t>
      </w:r>
    </w:p>
    <w:p w:rsidR="00DF3DB3" w:rsidRDefault="00DF3DB3" w:rsidP="00B4549C">
      <w:pPr>
        <w:ind w:left="360"/>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1A8C16B1" wp14:editId="0B4F4C7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5B2FCC" w:rsidRDefault="005B2FCC" w:rsidP="007125D7">
      <w:pPr>
        <w:spacing w:line="360" w:lineRule="auto"/>
        <w:ind w:left="360"/>
        <w:rPr>
          <w:rFonts w:ascii="Times New Roman" w:hAnsi="Times New Roman" w:cs="Times New Roman"/>
          <w:sz w:val="24"/>
        </w:rPr>
      </w:pPr>
      <w:r>
        <w:rPr>
          <w:rFonts w:ascii="Times New Roman" w:hAnsi="Times New Roman" w:cs="Times New Roman"/>
          <w:sz w:val="24"/>
        </w:rPr>
        <w:t>(Fig.9)</w:t>
      </w:r>
    </w:p>
    <w:p w:rsidR="00B4549C" w:rsidRPr="006B3E19" w:rsidRDefault="00B4549C" w:rsidP="007125D7">
      <w:pPr>
        <w:spacing w:line="360" w:lineRule="auto"/>
        <w:ind w:left="360"/>
        <w:rPr>
          <w:rFonts w:ascii="Times New Roman" w:hAnsi="Times New Roman" w:cs="Times New Roman"/>
          <w:sz w:val="24"/>
        </w:rPr>
      </w:pPr>
      <w:r w:rsidRPr="006B3E19">
        <w:rPr>
          <w:rFonts w:ascii="Times New Roman" w:hAnsi="Times New Roman" w:cs="Times New Roman"/>
          <w:sz w:val="24"/>
        </w:rPr>
        <w:t>Yes = 83 pupils, No = 31 pupils</w:t>
      </w:r>
    </w:p>
    <w:p w:rsidR="00B4549C" w:rsidRDefault="00B4549C" w:rsidP="00B4549C">
      <w:r>
        <w:rPr>
          <w:noProof/>
          <w:lang w:eastAsia="en-GB"/>
        </w:rPr>
        <w:drawing>
          <wp:inline distT="0" distB="0" distL="0" distR="0" wp14:anchorId="7C34FB44" wp14:editId="17986CF2">
            <wp:extent cx="2475781" cy="2441276"/>
            <wp:effectExtent l="0" t="0" r="1270" b="16510"/>
            <wp:docPr id="9" name="Chart 9" descr="F"/>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5B2FCC" w:rsidRDefault="005B2FCC" w:rsidP="007125D7">
      <w:pPr>
        <w:spacing w:line="360" w:lineRule="auto"/>
      </w:pPr>
      <w:r>
        <w:t>(Fig.10)</w:t>
      </w:r>
    </w:p>
    <w:p w:rsidR="00B4549C" w:rsidRPr="006B3E19" w:rsidRDefault="00B4549C" w:rsidP="007125D7">
      <w:pPr>
        <w:pStyle w:val="ListParagraph"/>
        <w:numPr>
          <w:ilvl w:val="0"/>
          <w:numId w:val="8"/>
        </w:numPr>
        <w:spacing w:line="360" w:lineRule="auto"/>
        <w:rPr>
          <w:rFonts w:ascii="Times New Roman" w:hAnsi="Times New Roman" w:cs="Times New Roman"/>
          <w:sz w:val="24"/>
        </w:rPr>
      </w:pPr>
      <w:r w:rsidRPr="006B3E19">
        <w:rPr>
          <w:rFonts w:ascii="Times New Roman" w:hAnsi="Times New Roman" w:cs="Times New Roman"/>
          <w:sz w:val="24"/>
        </w:rPr>
        <w:t>Do you feel more confident trying to solve problems on your own during thinking Thursday?</w:t>
      </w:r>
    </w:p>
    <w:p w:rsidR="00DF3DB3" w:rsidRDefault="00DF3DB3" w:rsidP="00B4549C">
      <w:pPr>
        <w:ind w:left="360"/>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4D984286" wp14:editId="653CFAE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5B2FCC" w:rsidRDefault="005B2FCC" w:rsidP="007125D7">
      <w:pPr>
        <w:spacing w:line="360" w:lineRule="auto"/>
        <w:ind w:left="360"/>
        <w:rPr>
          <w:rFonts w:ascii="Times New Roman" w:hAnsi="Times New Roman" w:cs="Times New Roman"/>
          <w:sz w:val="24"/>
        </w:rPr>
      </w:pPr>
      <w:r>
        <w:rPr>
          <w:rFonts w:ascii="Times New Roman" w:hAnsi="Times New Roman" w:cs="Times New Roman"/>
          <w:sz w:val="24"/>
        </w:rPr>
        <w:t>(Fig.11)</w:t>
      </w:r>
    </w:p>
    <w:p w:rsidR="00B4549C" w:rsidRPr="006B3E19" w:rsidRDefault="00B4549C" w:rsidP="007125D7">
      <w:pPr>
        <w:spacing w:line="360" w:lineRule="auto"/>
        <w:ind w:left="360"/>
        <w:rPr>
          <w:rFonts w:ascii="Times New Roman" w:hAnsi="Times New Roman" w:cs="Times New Roman"/>
          <w:sz w:val="24"/>
        </w:rPr>
      </w:pPr>
      <w:r w:rsidRPr="006B3E19">
        <w:rPr>
          <w:rFonts w:ascii="Times New Roman" w:hAnsi="Times New Roman" w:cs="Times New Roman"/>
          <w:sz w:val="24"/>
        </w:rPr>
        <w:t>Yes = 78 pupils, No = 36 pupils</w:t>
      </w:r>
    </w:p>
    <w:p w:rsidR="00B4549C" w:rsidRDefault="00B4549C" w:rsidP="00B4549C">
      <w:r>
        <w:rPr>
          <w:noProof/>
          <w:lang w:eastAsia="en-GB"/>
        </w:rPr>
        <w:drawing>
          <wp:inline distT="0" distB="0" distL="0" distR="0" wp14:anchorId="6F71484D" wp14:editId="67EFA583">
            <wp:extent cx="2475781" cy="2441276"/>
            <wp:effectExtent l="0" t="0" r="1270" b="16510"/>
            <wp:docPr id="10" name="Chart 10" descr="F"/>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517E63" w:rsidRDefault="005B2FCC" w:rsidP="007125D7">
      <w:pPr>
        <w:spacing w:line="360" w:lineRule="auto"/>
      </w:pPr>
      <w:r>
        <w:t>(Fig.12)</w:t>
      </w:r>
    </w:p>
    <w:p w:rsidR="005B2FCC" w:rsidRDefault="005B2FCC" w:rsidP="007125D7">
      <w:pPr>
        <w:pStyle w:val="NormalWeb"/>
        <w:spacing w:line="360" w:lineRule="auto"/>
      </w:pPr>
    </w:p>
    <w:p w:rsidR="005B2FCC" w:rsidRPr="005B2FCC" w:rsidRDefault="005B2FCC" w:rsidP="007125D7">
      <w:pPr>
        <w:pStyle w:val="NormalWeb"/>
        <w:spacing w:line="360" w:lineRule="auto"/>
        <w:rPr>
          <w:color w:val="FF0000"/>
        </w:rPr>
      </w:pPr>
      <w:r w:rsidRPr="007D0CB4">
        <w:rPr>
          <w:color w:val="FF0000"/>
        </w:rPr>
        <w:t xml:space="preserve">Data collection </w:t>
      </w:r>
      <w:r>
        <w:rPr>
          <w:color w:val="FF0000"/>
        </w:rPr>
        <w:t>– national test data (formal reasoning test assessment)</w:t>
      </w:r>
    </w:p>
    <w:p w:rsidR="00BF6C0C" w:rsidRPr="007D0CB4" w:rsidRDefault="00BF6C0C" w:rsidP="007125D7">
      <w:pPr>
        <w:pStyle w:val="NormalWeb"/>
        <w:spacing w:line="360" w:lineRule="auto"/>
      </w:pPr>
      <w:r>
        <w:t>Using the most recent national test results data</w:t>
      </w:r>
      <w:r w:rsidR="005B2FCC">
        <w:t xml:space="preserve"> will be another way in which I</w:t>
      </w:r>
      <w:r w:rsidR="008E544E">
        <w:t xml:space="preserve"> will evidence</w:t>
      </w:r>
      <w:r>
        <w:t xml:space="preserve"> the impact of what has been done, looking at the percentages that fall into each category and seei</w:t>
      </w:r>
      <w:r w:rsidR="008E544E">
        <w:t>ng if the number of learners have</w:t>
      </w:r>
      <w:r>
        <w:t xml:space="preserve"> increased with particular attention on the 120+ (MAT) area.</w:t>
      </w:r>
      <w:r w:rsidR="005B2FCC">
        <w:t xml:space="preserve"> This data isn’t available at this time and will be analysed in the summer term.</w:t>
      </w:r>
    </w:p>
    <w:p w:rsidR="00BF6C0C" w:rsidRDefault="00BF6C0C" w:rsidP="00BF6C0C">
      <w:pPr>
        <w:pStyle w:val="NormalWeb"/>
        <w:rPr>
          <w:color w:val="FF0000"/>
        </w:rPr>
      </w:pPr>
    </w:p>
    <w:p w:rsidR="00BF6C0C" w:rsidRPr="00517E63" w:rsidRDefault="00BF6C0C" w:rsidP="00517E63"/>
    <w:p w:rsidR="00B4549C" w:rsidRDefault="00B4549C">
      <w:pPr>
        <w:rPr>
          <w:rFonts w:ascii="Times New Roman" w:eastAsiaTheme="majorEastAsia" w:hAnsi="Times New Roman" w:cs="Times New Roman"/>
          <w:b/>
          <w:iCs/>
          <w:color w:val="0070C0"/>
          <w:sz w:val="24"/>
          <w:szCs w:val="24"/>
        </w:rPr>
      </w:pPr>
      <w:r>
        <w:rPr>
          <w:rFonts w:ascii="Times New Roman" w:hAnsi="Times New Roman" w:cs="Times New Roman"/>
          <w:b/>
          <w:i/>
          <w:color w:val="0070C0"/>
          <w:sz w:val="24"/>
          <w:szCs w:val="24"/>
        </w:rPr>
        <w:br w:type="page"/>
      </w:r>
    </w:p>
    <w:p w:rsidR="00C919EE" w:rsidRDefault="00771869" w:rsidP="00517E63">
      <w:pPr>
        <w:pStyle w:val="Heading6"/>
        <w:rPr>
          <w:rFonts w:ascii="Times New Roman" w:hAnsi="Times New Roman" w:cs="Times New Roman"/>
          <w:b/>
          <w:i w:val="0"/>
          <w:color w:val="0070C0"/>
          <w:sz w:val="24"/>
          <w:szCs w:val="24"/>
        </w:rPr>
      </w:pPr>
      <w:bookmarkStart w:id="5" w:name="_Discussion_and_analysis"/>
      <w:bookmarkEnd w:id="5"/>
      <w:r>
        <w:rPr>
          <w:rFonts w:ascii="Times New Roman" w:hAnsi="Times New Roman" w:cs="Times New Roman"/>
          <w:b/>
          <w:i w:val="0"/>
          <w:color w:val="0070C0"/>
          <w:sz w:val="24"/>
          <w:szCs w:val="24"/>
        </w:rPr>
        <w:t>D</w:t>
      </w:r>
      <w:r w:rsidR="00C919EE" w:rsidRPr="00517E63">
        <w:rPr>
          <w:rFonts w:ascii="Times New Roman" w:hAnsi="Times New Roman" w:cs="Times New Roman"/>
          <w:b/>
          <w:i w:val="0"/>
          <w:color w:val="0070C0"/>
          <w:sz w:val="24"/>
          <w:szCs w:val="24"/>
        </w:rPr>
        <w:t>iscussion and analysis</w:t>
      </w:r>
    </w:p>
    <w:p w:rsidR="00FB2718" w:rsidRDefault="00FB2718" w:rsidP="00517E63">
      <w:pPr>
        <w:rPr>
          <w:rFonts w:ascii="Times New Roman" w:hAnsi="Times New Roman" w:cs="Times New Roman"/>
          <w:b/>
          <w:bCs/>
          <w:sz w:val="24"/>
          <w:szCs w:val="24"/>
          <w:lang w:val="en"/>
        </w:rPr>
      </w:pPr>
    </w:p>
    <w:p w:rsidR="00FB2718" w:rsidRPr="007125D7" w:rsidRDefault="00FB2718" w:rsidP="007125D7">
      <w:pPr>
        <w:spacing w:line="360" w:lineRule="auto"/>
        <w:rPr>
          <w:rFonts w:ascii="Times New Roman" w:hAnsi="Times New Roman" w:cs="Times New Roman"/>
          <w:b/>
          <w:bCs/>
          <w:sz w:val="24"/>
          <w:szCs w:val="24"/>
          <w:lang w:val="en"/>
        </w:rPr>
      </w:pPr>
      <w:r w:rsidRPr="007125D7">
        <w:rPr>
          <w:rFonts w:ascii="Times New Roman" w:hAnsi="Times New Roman" w:cs="Times New Roman"/>
          <w:b/>
          <w:bCs/>
          <w:sz w:val="24"/>
          <w:szCs w:val="24"/>
          <w:lang w:val="en"/>
        </w:rPr>
        <w:t>Evidence of impact so far</w:t>
      </w:r>
    </w:p>
    <w:p w:rsidR="00FB2718" w:rsidRPr="007125D7" w:rsidRDefault="00FB2718" w:rsidP="007125D7">
      <w:pPr>
        <w:pStyle w:val="ListParagraph"/>
        <w:numPr>
          <w:ilvl w:val="0"/>
          <w:numId w:val="12"/>
        </w:numPr>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Evidence from discussions held with colleagues suggests that the new resources</w:t>
      </w:r>
      <w:r w:rsidR="003D04BF" w:rsidRPr="007125D7">
        <w:rPr>
          <w:rFonts w:ascii="Times New Roman" w:hAnsi="Times New Roman" w:cs="Times New Roman"/>
          <w:sz w:val="24"/>
          <w:szCs w:val="24"/>
          <w:lang w:val="en"/>
        </w:rPr>
        <w:t xml:space="preserve"> and the</w:t>
      </w:r>
      <w:r w:rsidRPr="007125D7">
        <w:rPr>
          <w:rFonts w:ascii="Times New Roman" w:hAnsi="Times New Roman" w:cs="Times New Roman"/>
          <w:sz w:val="24"/>
          <w:szCs w:val="24"/>
          <w:lang w:val="en"/>
        </w:rPr>
        <w:t xml:space="preserve"> way in which they have been mapped out</w:t>
      </w:r>
      <w:r w:rsidR="003D04BF" w:rsidRPr="007125D7">
        <w:rPr>
          <w:rFonts w:ascii="Times New Roman" w:hAnsi="Times New Roman" w:cs="Times New Roman"/>
          <w:sz w:val="24"/>
          <w:szCs w:val="24"/>
          <w:lang w:val="en"/>
        </w:rPr>
        <w:t>,</w:t>
      </w:r>
      <w:r w:rsidR="008E544E" w:rsidRPr="007125D7">
        <w:rPr>
          <w:rFonts w:ascii="Times New Roman" w:hAnsi="Times New Roman" w:cs="Times New Roman"/>
          <w:sz w:val="24"/>
          <w:szCs w:val="24"/>
          <w:lang w:val="en"/>
        </w:rPr>
        <w:t xml:space="preserve"> have</w:t>
      </w:r>
      <w:r w:rsidRPr="007125D7">
        <w:rPr>
          <w:rFonts w:ascii="Times New Roman" w:hAnsi="Times New Roman" w:cs="Times New Roman"/>
          <w:sz w:val="24"/>
          <w:szCs w:val="24"/>
          <w:lang w:val="en"/>
        </w:rPr>
        <w:t xml:space="preserve"> been greeted positively by both staff and pupils</w:t>
      </w:r>
      <w:r w:rsidR="008E544E" w:rsidRPr="007125D7">
        <w:rPr>
          <w:rFonts w:ascii="Times New Roman" w:hAnsi="Times New Roman" w:cs="Times New Roman"/>
          <w:sz w:val="24"/>
          <w:szCs w:val="24"/>
          <w:lang w:val="en"/>
        </w:rPr>
        <w:t>, and have</w:t>
      </w:r>
      <w:r w:rsidR="003D04BF" w:rsidRPr="007125D7">
        <w:rPr>
          <w:rFonts w:ascii="Times New Roman" w:hAnsi="Times New Roman" w:cs="Times New Roman"/>
          <w:sz w:val="24"/>
          <w:szCs w:val="24"/>
          <w:lang w:val="en"/>
        </w:rPr>
        <w:t xml:space="preserve"> been effective in offering pupils the opportunities that were set out earlier in this report.</w:t>
      </w:r>
      <w:r w:rsidRPr="007125D7">
        <w:rPr>
          <w:rFonts w:ascii="Times New Roman" w:hAnsi="Times New Roman" w:cs="Times New Roman"/>
          <w:sz w:val="24"/>
          <w:szCs w:val="24"/>
          <w:lang w:val="en"/>
        </w:rPr>
        <w:t> </w:t>
      </w:r>
      <w:r w:rsidR="003D04BF" w:rsidRPr="007125D7">
        <w:rPr>
          <w:rFonts w:ascii="Times New Roman" w:hAnsi="Times New Roman" w:cs="Times New Roman"/>
          <w:sz w:val="24"/>
          <w:szCs w:val="24"/>
          <w:lang w:val="en"/>
        </w:rPr>
        <w:t>Staff have suggested there is evidence that pupils have displayed g</w:t>
      </w:r>
      <w:r w:rsidRPr="007125D7">
        <w:rPr>
          <w:rFonts w:ascii="Times New Roman" w:hAnsi="Times New Roman" w:cs="Times New Roman"/>
          <w:sz w:val="24"/>
          <w:szCs w:val="24"/>
          <w:lang w:val="en"/>
        </w:rPr>
        <w:t>reater</w:t>
      </w:r>
      <w:r w:rsidR="003D04BF" w:rsidRPr="007125D7">
        <w:rPr>
          <w:rFonts w:ascii="Times New Roman" w:hAnsi="Times New Roman" w:cs="Times New Roman"/>
          <w:sz w:val="24"/>
          <w:szCs w:val="24"/>
          <w:lang w:val="en"/>
        </w:rPr>
        <w:t xml:space="preserve"> independence through taking part in these real-life challenges and also s</w:t>
      </w:r>
      <w:r w:rsidRPr="007125D7">
        <w:rPr>
          <w:rFonts w:ascii="Times New Roman" w:hAnsi="Times New Roman" w:cs="Times New Roman"/>
          <w:sz w:val="24"/>
          <w:szCs w:val="24"/>
          <w:lang w:val="en"/>
        </w:rPr>
        <w:t>taff</w:t>
      </w:r>
      <w:r w:rsidR="003D04BF" w:rsidRPr="007125D7">
        <w:rPr>
          <w:rFonts w:ascii="Times New Roman" w:hAnsi="Times New Roman" w:cs="Times New Roman"/>
          <w:sz w:val="24"/>
          <w:szCs w:val="24"/>
          <w:lang w:val="en"/>
        </w:rPr>
        <w:t xml:space="preserve"> have commented that their own </w:t>
      </w:r>
      <w:r w:rsidRPr="007125D7">
        <w:rPr>
          <w:rFonts w:ascii="Times New Roman" w:hAnsi="Times New Roman" w:cs="Times New Roman"/>
          <w:sz w:val="24"/>
          <w:szCs w:val="24"/>
          <w:lang w:val="en"/>
        </w:rPr>
        <w:t>knowledge and understanding</w:t>
      </w:r>
      <w:r w:rsidR="008E544E" w:rsidRPr="007125D7">
        <w:rPr>
          <w:rFonts w:ascii="Times New Roman" w:hAnsi="Times New Roman" w:cs="Times New Roman"/>
          <w:sz w:val="24"/>
          <w:szCs w:val="24"/>
          <w:lang w:val="en"/>
        </w:rPr>
        <w:t xml:space="preserve"> of numerical reasoning and how it</w:t>
      </w:r>
      <w:r w:rsidR="003D04BF" w:rsidRPr="007125D7">
        <w:rPr>
          <w:rFonts w:ascii="Times New Roman" w:hAnsi="Times New Roman" w:cs="Times New Roman"/>
          <w:sz w:val="24"/>
          <w:szCs w:val="24"/>
          <w:lang w:val="en"/>
        </w:rPr>
        <w:t xml:space="preserve"> can be taught </w:t>
      </w:r>
      <w:r w:rsidRPr="007125D7">
        <w:rPr>
          <w:rFonts w:ascii="Times New Roman" w:hAnsi="Times New Roman" w:cs="Times New Roman"/>
          <w:sz w:val="24"/>
          <w:szCs w:val="24"/>
          <w:lang w:val="en"/>
        </w:rPr>
        <w:t>has improved.</w:t>
      </w:r>
    </w:p>
    <w:p w:rsidR="00FB2718" w:rsidRPr="007125D7" w:rsidRDefault="00FB2718" w:rsidP="007125D7">
      <w:pPr>
        <w:spacing w:line="360" w:lineRule="auto"/>
        <w:rPr>
          <w:rFonts w:ascii="Times New Roman" w:hAnsi="Times New Roman" w:cs="Times New Roman"/>
          <w:sz w:val="24"/>
          <w:szCs w:val="24"/>
          <w:lang w:val="en"/>
        </w:rPr>
      </w:pPr>
    </w:p>
    <w:p w:rsidR="00BC46FC" w:rsidRPr="007125D7" w:rsidRDefault="003D04BF" w:rsidP="007125D7">
      <w:pPr>
        <w:pStyle w:val="ListParagraph"/>
        <w:numPr>
          <w:ilvl w:val="0"/>
          <w:numId w:val="12"/>
        </w:numPr>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Evidence from data gathered using ongoing teacher assessment (</w:t>
      </w:r>
      <w:proofErr w:type="spellStart"/>
      <w:r w:rsidRPr="007125D7">
        <w:rPr>
          <w:rFonts w:ascii="Times New Roman" w:hAnsi="Times New Roman" w:cs="Times New Roman"/>
          <w:sz w:val="24"/>
          <w:szCs w:val="24"/>
          <w:lang w:val="en"/>
        </w:rPr>
        <w:t>incerts</w:t>
      </w:r>
      <w:proofErr w:type="spellEnd"/>
      <w:r w:rsidRPr="007125D7">
        <w:rPr>
          <w:rFonts w:ascii="Times New Roman" w:hAnsi="Times New Roman" w:cs="Times New Roman"/>
          <w:sz w:val="24"/>
          <w:szCs w:val="24"/>
          <w:lang w:val="en"/>
        </w:rPr>
        <w:t xml:space="preserve"> - Fig.1) suggests there is a positive impact on pupils learning. In all of the snapshots taken to date, evidence shows there is an increase in pupils’ ability to use and apply their own numerical reasoning skills. </w:t>
      </w:r>
    </w:p>
    <w:p w:rsidR="006D366C" w:rsidRPr="007125D7" w:rsidRDefault="006D366C" w:rsidP="007125D7">
      <w:pPr>
        <w:pStyle w:val="ListParagraph"/>
        <w:spacing w:line="360" w:lineRule="auto"/>
        <w:rPr>
          <w:rFonts w:ascii="Times New Roman" w:hAnsi="Times New Roman" w:cs="Times New Roman"/>
          <w:sz w:val="24"/>
          <w:szCs w:val="24"/>
          <w:lang w:val="en"/>
        </w:rPr>
      </w:pPr>
    </w:p>
    <w:p w:rsidR="00BC46FC" w:rsidRPr="007125D7" w:rsidRDefault="002C1043"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 xml:space="preserve">This evidence of teacher assessment is important and as a staff we are encouraged to take part in our own </w:t>
      </w:r>
      <w:r w:rsidR="00962E05">
        <w:rPr>
          <w:rFonts w:ascii="Times New Roman" w:hAnsi="Times New Roman" w:cs="Times New Roman"/>
          <w:sz w:val="24"/>
          <w:szCs w:val="24"/>
          <w:lang w:val="en"/>
        </w:rPr>
        <w:t xml:space="preserve">‘in </w:t>
      </w:r>
      <w:r w:rsidRPr="007125D7">
        <w:rPr>
          <w:rFonts w:ascii="Times New Roman" w:hAnsi="Times New Roman" w:cs="Times New Roman"/>
          <w:sz w:val="24"/>
          <w:szCs w:val="24"/>
          <w:lang w:val="en"/>
        </w:rPr>
        <w:t>school</w:t>
      </w:r>
      <w:r w:rsidR="00962E05">
        <w:rPr>
          <w:rFonts w:ascii="Times New Roman" w:hAnsi="Times New Roman" w:cs="Times New Roman"/>
          <w:sz w:val="24"/>
          <w:szCs w:val="24"/>
          <w:lang w:val="en"/>
        </w:rPr>
        <w:t>’</w:t>
      </w:r>
      <w:r w:rsidRPr="007125D7">
        <w:rPr>
          <w:rFonts w:ascii="Times New Roman" w:hAnsi="Times New Roman" w:cs="Times New Roman"/>
          <w:sz w:val="24"/>
          <w:szCs w:val="24"/>
          <w:lang w:val="en"/>
        </w:rPr>
        <w:t xml:space="preserve"> moderation meetin</w:t>
      </w:r>
      <w:r w:rsidR="008E544E" w:rsidRPr="007125D7">
        <w:rPr>
          <w:rFonts w:ascii="Times New Roman" w:hAnsi="Times New Roman" w:cs="Times New Roman"/>
          <w:sz w:val="24"/>
          <w:szCs w:val="24"/>
          <w:lang w:val="en"/>
        </w:rPr>
        <w:t>gs to ensure the quality of our</w:t>
      </w:r>
      <w:r w:rsidRPr="007125D7">
        <w:rPr>
          <w:rFonts w:ascii="Times New Roman" w:hAnsi="Times New Roman" w:cs="Times New Roman"/>
          <w:sz w:val="24"/>
          <w:szCs w:val="24"/>
          <w:lang w:val="en"/>
        </w:rPr>
        <w:t>/colleagues</w:t>
      </w:r>
      <w:r w:rsidR="008E544E" w:rsidRPr="007125D7">
        <w:rPr>
          <w:rFonts w:ascii="Times New Roman" w:hAnsi="Times New Roman" w:cs="Times New Roman"/>
          <w:sz w:val="24"/>
          <w:szCs w:val="24"/>
          <w:lang w:val="en"/>
        </w:rPr>
        <w:t>’</w:t>
      </w:r>
      <w:r w:rsidRPr="007125D7">
        <w:rPr>
          <w:rFonts w:ascii="Times New Roman" w:hAnsi="Times New Roman" w:cs="Times New Roman"/>
          <w:sz w:val="24"/>
          <w:szCs w:val="24"/>
          <w:lang w:val="en"/>
        </w:rPr>
        <w:t xml:space="preserve"> judgments </w:t>
      </w:r>
      <w:r w:rsidR="00BC46FC" w:rsidRPr="007125D7">
        <w:rPr>
          <w:rFonts w:ascii="Times New Roman" w:hAnsi="Times New Roman" w:cs="Times New Roman"/>
          <w:sz w:val="24"/>
          <w:szCs w:val="24"/>
          <w:lang w:val="en"/>
        </w:rPr>
        <w:t xml:space="preserve">about learners that are </w:t>
      </w:r>
      <w:r w:rsidRPr="007125D7">
        <w:rPr>
          <w:rFonts w:ascii="Times New Roman" w:hAnsi="Times New Roman" w:cs="Times New Roman"/>
          <w:sz w:val="24"/>
          <w:szCs w:val="24"/>
          <w:lang w:val="en"/>
        </w:rPr>
        <w:t xml:space="preserve">made. </w:t>
      </w:r>
      <w:r w:rsidR="00BC46FC" w:rsidRPr="007125D7">
        <w:rPr>
          <w:rFonts w:ascii="Times New Roman" w:hAnsi="Times New Roman" w:cs="Times New Roman"/>
          <w:sz w:val="24"/>
          <w:szCs w:val="24"/>
          <w:lang w:val="en"/>
        </w:rPr>
        <w:t>Evidence of ensuring consistency in teacher assessment</w:t>
      </w:r>
      <w:r w:rsidR="0087502B">
        <w:rPr>
          <w:rFonts w:ascii="Times New Roman" w:hAnsi="Times New Roman" w:cs="Times New Roman"/>
          <w:sz w:val="24"/>
          <w:szCs w:val="24"/>
          <w:lang w:val="en"/>
        </w:rPr>
        <w:t xml:space="preserve"> is of importance as set out by the Welsh Government (2008).</w:t>
      </w:r>
    </w:p>
    <w:p w:rsidR="00BC46FC" w:rsidRPr="007125D7" w:rsidRDefault="00BC46FC" w:rsidP="007125D7">
      <w:pPr>
        <w:pStyle w:val="ListParagraph"/>
        <w:spacing w:line="360" w:lineRule="auto"/>
        <w:rPr>
          <w:rFonts w:ascii="Times New Roman" w:hAnsi="Times New Roman" w:cs="Times New Roman"/>
          <w:sz w:val="24"/>
          <w:szCs w:val="24"/>
          <w:lang w:val="en"/>
        </w:rPr>
      </w:pPr>
    </w:p>
    <w:p w:rsidR="00BC46FC" w:rsidRPr="007125D7" w:rsidRDefault="006D366C" w:rsidP="007125D7">
      <w:pPr>
        <w:pStyle w:val="ListParagraph"/>
        <w:spacing w:line="360" w:lineRule="auto"/>
        <w:rPr>
          <w:rFonts w:ascii="Times New Roman" w:hAnsi="Times New Roman" w:cs="Times New Roman"/>
          <w:sz w:val="24"/>
          <w:szCs w:val="24"/>
        </w:rPr>
      </w:pPr>
      <w:r w:rsidRPr="007125D7">
        <w:rPr>
          <w:rFonts w:ascii="Times New Roman" w:hAnsi="Times New Roman" w:cs="Times New Roman"/>
          <w:sz w:val="24"/>
          <w:szCs w:val="24"/>
          <w:lang w:val="en"/>
        </w:rPr>
        <w:t xml:space="preserve">I’ve considered a question that could be raised from this data ‘Are we over reliant on teacher assessments and the quality of these?’ </w:t>
      </w:r>
      <w:r w:rsidR="00BC46FC" w:rsidRPr="007125D7">
        <w:rPr>
          <w:rFonts w:ascii="Times New Roman" w:hAnsi="Times New Roman" w:cs="Times New Roman"/>
          <w:sz w:val="24"/>
          <w:szCs w:val="24"/>
          <w:lang w:val="en"/>
        </w:rPr>
        <w:t xml:space="preserve">Although relying on </w:t>
      </w:r>
      <w:r w:rsidR="00C46F16" w:rsidRPr="007125D7">
        <w:rPr>
          <w:rFonts w:ascii="Times New Roman" w:hAnsi="Times New Roman" w:cs="Times New Roman"/>
          <w:sz w:val="24"/>
          <w:szCs w:val="24"/>
          <w:lang w:val="en"/>
        </w:rPr>
        <w:t xml:space="preserve">this </w:t>
      </w:r>
      <w:r w:rsidR="00BC46FC" w:rsidRPr="007125D7">
        <w:rPr>
          <w:rFonts w:ascii="Times New Roman" w:hAnsi="Times New Roman" w:cs="Times New Roman"/>
          <w:sz w:val="24"/>
          <w:szCs w:val="24"/>
          <w:lang w:val="en"/>
        </w:rPr>
        <w:t>e</w:t>
      </w:r>
      <w:r w:rsidR="002C1043" w:rsidRPr="007125D7">
        <w:rPr>
          <w:rFonts w:ascii="Times New Roman" w:hAnsi="Times New Roman" w:cs="Times New Roman"/>
          <w:sz w:val="24"/>
          <w:szCs w:val="24"/>
          <w:lang w:val="en"/>
        </w:rPr>
        <w:t xml:space="preserve">vidence of </w:t>
      </w:r>
      <w:r w:rsidR="009C777F" w:rsidRPr="007125D7">
        <w:rPr>
          <w:rFonts w:ascii="Times New Roman" w:hAnsi="Times New Roman" w:cs="Times New Roman"/>
          <w:sz w:val="24"/>
          <w:szCs w:val="24"/>
          <w:lang w:val="en"/>
        </w:rPr>
        <w:t>pupils’</w:t>
      </w:r>
      <w:r w:rsidR="00C46F16" w:rsidRPr="007125D7">
        <w:rPr>
          <w:rFonts w:ascii="Times New Roman" w:hAnsi="Times New Roman" w:cs="Times New Roman"/>
          <w:sz w:val="24"/>
          <w:szCs w:val="24"/>
          <w:lang w:val="en"/>
        </w:rPr>
        <w:t xml:space="preserve"> progression shown in the</w:t>
      </w:r>
      <w:r w:rsidR="002C1043" w:rsidRPr="007125D7">
        <w:rPr>
          <w:rFonts w:ascii="Times New Roman" w:hAnsi="Times New Roman" w:cs="Times New Roman"/>
          <w:sz w:val="24"/>
          <w:szCs w:val="24"/>
          <w:lang w:val="en"/>
        </w:rPr>
        <w:t xml:space="preserve"> data</w:t>
      </w:r>
      <w:r w:rsidR="00C46F16" w:rsidRPr="007125D7">
        <w:rPr>
          <w:rFonts w:ascii="Times New Roman" w:hAnsi="Times New Roman" w:cs="Times New Roman"/>
          <w:sz w:val="24"/>
          <w:szCs w:val="24"/>
          <w:lang w:val="en"/>
        </w:rPr>
        <w:t xml:space="preserve"> </w:t>
      </w:r>
      <w:r w:rsidR="002C1043" w:rsidRPr="007125D7">
        <w:rPr>
          <w:rFonts w:ascii="Times New Roman" w:hAnsi="Times New Roman" w:cs="Times New Roman"/>
          <w:sz w:val="24"/>
          <w:szCs w:val="24"/>
          <w:lang w:val="en"/>
        </w:rPr>
        <w:t>form</w:t>
      </w:r>
      <w:r w:rsidR="00BC46FC" w:rsidRPr="007125D7">
        <w:rPr>
          <w:rFonts w:ascii="Times New Roman" w:hAnsi="Times New Roman" w:cs="Times New Roman"/>
          <w:sz w:val="24"/>
          <w:szCs w:val="24"/>
          <w:lang w:val="en"/>
        </w:rPr>
        <w:t xml:space="preserve"> (teacher assessment)</w:t>
      </w:r>
      <w:r w:rsidR="002C1043" w:rsidRPr="007125D7">
        <w:rPr>
          <w:rFonts w:ascii="Times New Roman" w:hAnsi="Times New Roman" w:cs="Times New Roman"/>
          <w:sz w:val="24"/>
          <w:szCs w:val="24"/>
          <w:lang w:val="en"/>
        </w:rPr>
        <w:t xml:space="preserve"> can have it</w:t>
      </w:r>
      <w:r w:rsidR="00BC46FC" w:rsidRPr="007125D7">
        <w:rPr>
          <w:rFonts w:ascii="Times New Roman" w:hAnsi="Times New Roman" w:cs="Times New Roman"/>
          <w:sz w:val="24"/>
          <w:szCs w:val="24"/>
          <w:lang w:val="en"/>
        </w:rPr>
        <w:t>s draw backs and e</w:t>
      </w:r>
      <w:r w:rsidR="002C1043" w:rsidRPr="007125D7">
        <w:rPr>
          <w:rFonts w:ascii="Times New Roman" w:hAnsi="Times New Roman" w:cs="Times New Roman"/>
          <w:sz w:val="24"/>
          <w:szCs w:val="24"/>
          <w:lang w:val="en"/>
        </w:rPr>
        <w:t>vidence suggests that not all professionals</w:t>
      </w:r>
      <w:r w:rsidR="008E544E" w:rsidRPr="007125D7">
        <w:rPr>
          <w:rFonts w:ascii="Times New Roman" w:hAnsi="Times New Roman" w:cs="Times New Roman"/>
          <w:sz w:val="24"/>
          <w:szCs w:val="24"/>
          <w:lang w:val="en"/>
        </w:rPr>
        <w:t xml:space="preserve"> are up to date o</w:t>
      </w:r>
      <w:r w:rsidR="00C46F16" w:rsidRPr="007125D7">
        <w:rPr>
          <w:rFonts w:ascii="Times New Roman" w:hAnsi="Times New Roman" w:cs="Times New Roman"/>
          <w:sz w:val="24"/>
          <w:szCs w:val="24"/>
          <w:lang w:val="en"/>
        </w:rPr>
        <w:t>n their knowle</w:t>
      </w:r>
      <w:r w:rsidR="002C1043" w:rsidRPr="007125D7">
        <w:rPr>
          <w:rFonts w:ascii="Times New Roman" w:hAnsi="Times New Roman" w:cs="Times New Roman"/>
          <w:sz w:val="24"/>
          <w:szCs w:val="24"/>
          <w:lang w:val="en"/>
        </w:rPr>
        <w:t>dge of these skills and how to judge them</w:t>
      </w:r>
      <w:r w:rsidR="00962E05">
        <w:rPr>
          <w:rFonts w:ascii="Times New Roman" w:hAnsi="Times New Roman" w:cs="Times New Roman"/>
          <w:sz w:val="24"/>
          <w:szCs w:val="24"/>
          <w:lang w:val="en"/>
        </w:rPr>
        <w:t>, or at the importance of main</w:t>
      </w:r>
      <w:r w:rsidR="00C46F16" w:rsidRPr="007125D7">
        <w:rPr>
          <w:rFonts w:ascii="Times New Roman" w:hAnsi="Times New Roman" w:cs="Times New Roman"/>
          <w:sz w:val="24"/>
          <w:szCs w:val="24"/>
          <w:lang w:val="en"/>
        </w:rPr>
        <w:t>t</w:t>
      </w:r>
      <w:r w:rsidR="00962E05">
        <w:rPr>
          <w:rFonts w:ascii="Times New Roman" w:hAnsi="Times New Roman" w:cs="Times New Roman"/>
          <w:sz w:val="24"/>
          <w:szCs w:val="24"/>
          <w:lang w:val="en"/>
        </w:rPr>
        <w:t>ai</w:t>
      </w:r>
      <w:r w:rsidR="00C46F16" w:rsidRPr="007125D7">
        <w:rPr>
          <w:rFonts w:ascii="Times New Roman" w:hAnsi="Times New Roman" w:cs="Times New Roman"/>
          <w:sz w:val="24"/>
          <w:szCs w:val="24"/>
          <w:lang w:val="en"/>
        </w:rPr>
        <w:t>ning an</w:t>
      </w:r>
      <w:r w:rsidR="002C1043" w:rsidRPr="007125D7">
        <w:rPr>
          <w:rFonts w:ascii="Times New Roman" w:hAnsi="Times New Roman" w:cs="Times New Roman"/>
          <w:sz w:val="24"/>
          <w:szCs w:val="24"/>
          <w:lang w:val="en"/>
        </w:rPr>
        <w:t xml:space="preserve"> up to date assessme</w:t>
      </w:r>
      <w:r w:rsidR="00C46F16" w:rsidRPr="007125D7">
        <w:rPr>
          <w:rFonts w:ascii="Times New Roman" w:hAnsi="Times New Roman" w:cs="Times New Roman"/>
          <w:sz w:val="24"/>
          <w:szCs w:val="24"/>
          <w:lang w:val="en"/>
        </w:rPr>
        <w:t>n</w:t>
      </w:r>
      <w:r w:rsidR="009C777F">
        <w:rPr>
          <w:rFonts w:ascii="Times New Roman" w:hAnsi="Times New Roman" w:cs="Times New Roman"/>
          <w:sz w:val="24"/>
          <w:szCs w:val="24"/>
          <w:lang w:val="en"/>
        </w:rPr>
        <w:t xml:space="preserve">t file. The assessment reform group supported by the Nuffield foundation, </w:t>
      </w:r>
      <w:r w:rsidR="002C1043" w:rsidRPr="007125D7">
        <w:rPr>
          <w:rFonts w:ascii="Times New Roman" w:hAnsi="Times New Roman" w:cs="Times New Roman"/>
          <w:sz w:val="24"/>
          <w:szCs w:val="24"/>
          <w:lang w:val="en"/>
        </w:rPr>
        <w:t xml:space="preserve">discusses the need for checking </w:t>
      </w:r>
      <w:r w:rsidR="002C1043" w:rsidRPr="007125D7">
        <w:rPr>
          <w:rFonts w:ascii="Times New Roman" w:hAnsi="Times New Roman" w:cs="Times New Roman"/>
          <w:sz w:val="24"/>
          <w:szCs w:val="24"/>
        </w:rPr>
        <w:t>v</w:t>
      </w:r>
      <w:r w:rsidR="00B66E74">
        <w:rPr>
          <w:rFonts w:ascii="Times New Roman" w:hAnsi="Times New Roman" w:cs="Times New Roman"/>
          <w:sz w:val="24"/>
          <w:szCs w:val="24"/>
        </w:rPr>
        <w:t xml:space="preserve">alidity, reliability, and </w:t>
      </w:r>
      <w:r w:rsidR="00AC6B48" w:rsidRPr="007125D7">
        <w:rPr>
          <w:rFonts w:ascii="Times New Roman" w:hAnsi="Times New Roman" w:cs="Times New Roman"/>
          <w:sz w:val="24"/>
          <w:szCs w:val="24"/>
        </w:rPr>
        <w:t>impact</w:t>
      </w:r>
      <w:r w:rsidR="00B66E74">
        <w:rPr>
          <w:rFonts w:ascii="Times New Roman" w:hAnsi="Times New Roman" w:cs="Times New Roman"/>
          <w:sz w:val="24"/>
          <w:szCs w:val="24"/>
        </w:rPr>
        <w:t xml:space="preserve">, along with </w:t>
      </w:r>
      <w:r w:rsidR="002C1043" w:rsidRPr="007125D7">
        <w:rPr>
          <w:rFonts w:ascii="Times New Roman" w:hAnsi="Times New Roman" w:cs="Times New Roman"/>
          <w:sz w:val="24"/>
          <w:szCs w:val="24"/>
        </w:rPr>
        <w:t xml:space="preserve">some of the cons </w:t>
      </w:r>
      <w:r w:rsidR="00C46F16" w:rsidRPr="007125D7">
        <w:rPr>
          <w:rFonts w:ascii="Times New Roman" w:hAnsi="Times New Roman" w:cs="Times New Roman"/>
          <w:sz w:val="24"/>
          <w:szCs w:val="24"/>
        </w:rPr>
        <w:t xml:space="preserve">that can arise from </w:t>
      </w:r>
      <w:r w:rsidR="002C1043" w:rsidRPr="007125D7">
        <w:rPr>
          <w:rFonts w:ascii="Times New Roman" w:hAnsi="Times New Roman" w:cs="Times New Roman"/>
          <w:sz w:val="24"/>
          <w:szCs w:val="24"/>
        </w:rPr>
        <w:t>teacher assessment.</w:t>
      </w:r>
      <w:r w:rsidR="009C777F">
        <w:rPr>
          <w:rFonts w:ascii="Times New Roman" w:hAnsi="Times New Roman" w:cs="Times New Roman"/>
          <w:sz w:val="24"/>
          <w:szCs w:val="24"/>
          <w:lang w:val="en"/>
        </w:rPr>
        <w:t xml:space="preserve"> (2003)</w:t>
      </w:r>
    </w:p>
    <w:p w:rsidR="00BC46FC" w:rsidRPr="007125D7" w:rsidRDefault="00BC46FC" w:rsidP="007125D7">
      <w:pPr>
        <w:pStyle w:val="ListParagraph"/>
        <w:spacing w:line="360" w:lineRule="auto"/>
        <w:rPr>
          <w:rFonts w:ascii="Times New Roman" w:hAnsi="Times New Roman" w:cs="Times New Roman"/>
          <w:sz w:val="24"/>
          <w:szCs w:val="24"/>
        </w:rPr>
      </w:pPr>
    </w:p>
    <w:p w:rsidR="00B13212" w:rsidRPr="007125D7" w:rsidRDefault="00C46F16" w:rsidP="007125D7">
      <w:pPr>
        <w:pStyle w:val="ListParagraph"/>
        <w:numPr>
          <w:ilvl w:val="0"/>
          <w:numId w:val="12"/>
        </w:numPr>
        <w:spacing w:line="360" w:lineRule="auto"/>
        <w:rPr>
          <w:rFonts w:ascii="Times New Roman" w:hAnsi="Times New Roman" w:cs="Times New Roman"/>
          <w:sz w:val="24"/>
          <w:szCs w:val="24"/>
        </w:rPr>
      </w:pPr>
      <w:r w:rsidRPr="007125D7">
        <w:rPr>
          <w:rFonts w:ascii="Times New Roman" w:hAnsi="Times New Roman" w:cs="Times New Roman"/>
          <w:sz w:val="24"/>
          <w:szCs w:val="24"/>
          <w:lang w:val="en"/>
        </w:rPr>
        <w:t>Evidence from p</w:t>
      </w:r>
      <w:r w:rsidR="00FB2718" w:rsidRPr="007125D7">
        <w:rPr>
          <w:rFonts w:ascii="Times New Roman" w:hAnsi="Times New Roman" w:cs="Times New Roman"/>
          <w:sz w:val="24"/>
          <w:szCs w:val="24"/>
          <w:lang w:val="en"/>
        </w:rPr>
        <w:t>upil responses</w:t>
      </w:r>
      <w:r w:rsidRPr="007125D7">
        <w:rPr>
          <w:rFonts w:ascii="Times New Roman" w:hAnsi="Times New Roman" w:cs="Times New Roman"/>
          <w:sz w:val="24"/>
          <w:szCs w:val="24"/>
          <w:lang w:val="en"/>
        </w:rPr>
        <w:t xml:space="preserve"> on the questionnaires (fig.2) has suggested that there is a</w:t>
      </w:r>
      <w:r w:rsidR="00FB2718" w:rsidRPr="007125D7">
        <w:rPr>
          <w:rFonts w:ascii="Times New Roman" w:hAnsi="Times New Roman" w:cs="Times New Roman"/>
          <w:sz w:val="24"/>
          <w:szCs w:val="24"/>
          <w:lang w:val="en"/>
        </w:rPr>
        <w:t xml:space="preserve"> high level of engagemen</w:t>
      </w:r>
      <w:r w:rsidRPr="007125D7">
        <w:rPr>
          <w:rFonts w:ascii="Times New Roman" w:hAnsi="Times New Roman" w:cs="Times New Roman"/>
          <w:sz w:val="24"/>
          <w:szCs w:val="24"/>
          <w:lang w:val="en"/>
        </w:rPr>
        <w:t>t and enthusiasm towards these numerical reasoning activities (fig.3-4,5-6) along with an increase in their thinking skills and independence</w:t>
      </w:r>
      <w:r w:rsidR="00B13212" w:rsidRPr="007125D7">
        <w:rPr>
          <w:rFonts w:ascii="Times New Roman" w:hAnsi="Times New Roman" w:cs="Times New Roman"/>
          <w:sz w:val="24"/>
          <w:szCs w:val="24"/>
          <w:lang w:val="en"/>
        </w:rPr>
        <w:t xml:space="preserve"> when problem solving </w:t>
      </w:r>
      <w:r w:rsidRPr="007125D7">
        <w:rPr>
          <w:rFonts w:ascii="Times New Roman" w:hAnsi="Times New Roman" w:cs="Times New Roman"/>
          <w:sz w:val="24"/>
          <w:szCs w:val="24"/>
          <w:lang w:val="en"/>
        </w:rPr>
        <w:t xml:space="preserve">(fig.7-8,11-12). </w:t>
      </w:r>
    </w:p>
    <w:p w:rsidR="00175A2F" w:rsidRDefault="00175A2F"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Once more pupils commented on feeling involved in the schools actions and a sense of worth through completing this ‘pupil voice’ activity.</w:t>
      </w:r>
    </w:p>
    <w:p w:rsidR="00B13212" w:rsidRPr="00771869" w:rsidRDefault="00514D5A" w:rsidP="004C560B">
      <w:pPr>
        <w:spacing w:line="360" w:lineRule="auto"/>
        <w:rPr>
          <w:rFonts w:ascii="Times New Roman" w:hAnsi="Times New Roman" w:cs="Times New Roman"/>
          <w:sz w:val="24"/>
          <w:szCs w:val="24"/>
        </w:rPr>
      </w:pPr>
      <w:proofErr w:type="spellStart"/>
      <w:r w:rsidRPr="00771869">
        <w:rPr>
          <w:rFonts w:ascii="Times New Roman" w:hAnsi="Times New Roman" w:cs="Times New Roman"/>
          <w:sz w:val="24"/>
          <w:szCs w:val="24"/>
        </w:rPr>
        <w:t>Zemelman</w:t>
      </w:r>
      <w:proofErr w:type="spellEnd"/>
      <w:r w:rsidR="00C8001C">
        <w:rPr>
          <w:rFonts w:ascii="Times New Roman" w:hAnsi="Times New Roman" w:cs="Times New Roman"/>
          <w:sz w:val="24"/>
          <w:szCs w:val="24"/>
        </w:rPr>
        <w:t xml:space="preserve"> </w:t>
      </w:r>
      <w:r w:rsidR="00C8001C" w:rsidRPr="00771869">
        <w:rPr>
          <w:rFonts w:ascii="Times New Roman" w:hAnsi="Times New Roman" w:cs="Times New Roman"/>
          <w:sz w:val="24"/>
          <w:szCs w:val="24"/>
        </w:rPr>
        <w:t>(2016)</w:t>
      </w:r>
      <w:r w:rsidRPr="00771869">
        <w:rPr>
          <w:rFonts w:ascii="Times New Roman" w:hAnsi="Times New Roman" w:cs="Times New Roman"/>
          <w:sz w:val="24"/>
          <w:szCs w:val="24"/>
        </w:rPr>
        <w:t xml:space="preserve"> supports my findings, agreeing that if students identify issues in their school or community, research and plan actions to affect change, and carry them out, then they will become more engaged citizens in our society</w:t>
      </w:r>
      <w:r w:rsidR="00C8001C">
        <w:rPr>
          <w:rFonts w:ascii="Times New Roman" w:hAnsi="Times New Roman" w:cs="Times New Roman"/>
          <w:sz w:val="24"/>
          <w:szCs w:val="24"/>
        </w:rPr>
        <w:t>.</w:t>
      </w:r>
      <w:r w:rsidRPr="00771869">
        <w:rPr>
          <w:rFonts w:ascii="Times New Roman" w:hAnsi="Times New Roman" w:cs="Times New Roman"/>
          <w:sz w:val="24"/>
          <w:szCs w:val="24"/>
        </w:rPr>
        <w:t xml:space="preserve"> </w:t>
      </w:r>
    </w:p>
    <w:p w:rsidR="00B13212" w:rsidRPr="007125D7" w:rsidRDefault="00C46F16"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Question</w:t>
      </w:r>
      <w:r w:rsidR="00B13212" w:rsidRPr="007125D7">
        <w:rPr>
          <w:rFonts w:ascii="Times New Roman" w:hAnsi="Times New Roman" w:cs="Times New Roman"/>
          <w:sz w:val="24"/>
          <w:szCs w:val="24"/>
          <w:lang w:val="en"/>
        </w:rPr>
        <w:t xml:space="preserve"> 1 had the focus of gaging enjoyment of these new real-life challenges with 76%</w:t>
      </w:r>
      <w:r w:rsidRPr="007125D7">
        <w:rPr>
          <w:rFonts w:ascii="Times New Roman" w:hAnsi="Times New Roman" w:cs="Times New Roman"/>
          <w:sz w:val="24"/>
          <w:szCs w:val="24"/>
          <w:lang w:val="en"/>
        </w:rPr>
        <w:t xml:space="preserve"> </w:t>
      </w:r>
      <w:r w:rsidR="00B13212" w:rsidRPr="007125D7">
        <w:rPr>
          <w:rFonts w:ascii="Times New Roman" w:hAnsi="Times New Roman" w:cs="Times New Roman"/>
          <w:sz w:val="24"/>
          <w:szCs w:val="24"/>
          <w:lang w:val="en"/>
        </w:rPr>
        <w:t xml:space="preserve">of KS2 pupils saying that they did. </w:t>
      </w:r>
    </w:p>
    <w:p w:rsidR="00B13212" w:rsidRPr="007125D7" w:rsidRDefault="00B13212"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Question 2 had the focus of gaging pupils</w:t>
      </w:r>
      <w:r w:rsidR="008E544E" w:rsidRPr="007125D7">
        <w:rPr>
          <w:rFonts w:ascii="Times New Roman" w:hAnsi="Times New Roman" w:cs="Times New Roman"/>
          <w:sz w:val="24"/>
          <w:szCs w:val="24"/>
          <w:lang w:val="en"/>
        </w:rPr>
        <w:t>’</w:t>
      </w:r>
      <w:r w:rsidRPr="007125D7">
        <w:rPr>
          <w:rFonts w:ascii="Times New Roman" w:hAnsi="Times New Roman" w:cs="Times New Roman"/>
          <w:sz w:val="24"/>
          <w:szCs w:val="24"/>
          <w:lang w:val="en"/>
        </w:rPr>
        <w:t xml:space="preserve"> enjoyment on a scoring scale and the results suggest that that nearly 80% pupils would rate the </w:t>
      </w:r>
      <w:r w:rsidR="00B66E74" w:rsidRPr="007125D7">
        <w:rPr>
          <w:rFonts w:ascii="Times New Roman" w:hAnsi="Times New Roman" w:cs="Times New Roman"/>
          <w:sz w:val="24"/>
          <w:szCs w:val="24"/>
          <w:lang w:val="en"/>
        </w:rPr>
        <w:t>activities</w:t>
      </w:r>
      <w:r w:rsidRPr="007125D7">
        <w:rPr>
          <w:rFonts w:ascii="Times New Roman" w:hAnsi="Times New Roman" w:cs="Times New Roman"/>
          <w:sz w:val="24"/>
          <w:szCs w:val="24"/>
          <w:lang w:val="en"/>
        </w:rPr>
        <w:t xml:space="preserve"> as enjoyable. </w:t>
      </w:r>
    </w:p>
    <w:p w:rsidR="00FB2718" w:rsidRPr="007125D7" w:rsidRDefault="006D366C"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Question</w:t>
      </w:r>
      <w:r w:rsidR="00533A5E" w:rsidRPr="007125D7">
        <w:rPr>
          <w:rFonts w:ascii="Times New Roman" w:hAnsi="Times New Roman" w:cs="Times New Roman"/>
          <w:sz w:val="24"/>
          <w:szCs w:val="24"/>
          <w:lang w:val="en"/>
        </w:rPr>
        <w:t xml:space="preserve"> 3 asked the pupils to consider if these activities had improved their own thinking skills with the evidence suggesting that this was the case as 82% pupils said yes.</w:t>
      </w:r>
    </w:p>
    <w:p w:rsidR="00533A5E" w:rsidRPr="007125D7" w:rsidRDefault="00533A5E" w:rsidP="007125D7">
      <w:pPr>
        <w:pStyle w:val="ListParagraph"/>
        <w:spacing w:line="360" w:lineRule="auto"/>
        <w:rPr>
          <w:rFonts w:ascii="Times New Roman" w:hAnsi="Times New Roman" w:cs="Times New Roman"/>
          <w:sz w:val="24"/>
          <w:szCs w:val="24"/>
          <w:lang w:val="en"/>
        </w:rPr>
      </w:pPr>
      <w:r w:rsidRPr="007125D7">
        <w:rPr>
          <w:rFonts w:ascii="Times New Roman" w:hAnsi="Times New Roman" w:cs="Times New Roman"/>
          <w:sz w:val="24"/>
          <w:szCs w:val="24"/>
          <w:lang w:val="en"/>
        </w:rPr>
        <w:t>Question 4 was given the focus of gaging whether pupils noticed a difference in their enjoyment for problem solving now that we had made changes, the evidence suggested that this was the case in most classes and overall 73% of pupils stated this. Although there was evidence to suggest that in one classroom (year 5) the pupils felt differently and that they had already previously enjoyed problem solving activities the results were nearly even.</w:t>
      </w:r>
    </w:p>
    <w:p w:rsidR="00175A2F" w:rsidRPr="007125D7" w:rsidRDefault="00175A2F" w:rsidP="007125D7">
      <w:pPr>
        <w:pStyle w:val="ListParagraph"/>
        <w:spacing w:line="360" w:lineRule="auto"/>
        <w:rPr>
          <w:rFonts w:ascii="Times New Roman" w:hAnsi="Times New Roman" w:cs="Times New Roman"/>
          <w:sz w:val="24"/>
          <w:szCs w:val="24"/>
        </w:rPr>
      </w:pPr>
      <w:r w:rsidRPr="007125D7">
        <w:rPr>
          <w:rFonts w:ascii="Times New Roman" w:hAnsi="Times New Roman" w:cs="Times New Roman"/>
          <w:sz w:val="24"/>
          <w:szCs w:val="24"/>
          <w:lang w:val="en"/>
        </w:rPr>
        <w:t>Question 5 had the focus of asking pupils to decide if they’d had an increase in their own levels of confidence when problem solving, to which the evidence would suggest yes as 68% of pupils responded positively.</w:t>
      </w:r>
    </w:p>
    <w:p w:rsidR="00250330" w:rsidRPr="00771869" w:rsidRDefault="0000197D" w:rsidP="007125D7">
      <w:pPr>
        <w:spacing w:line="360" w:lineRule="auto"/>
        <w:rPr>
          <w:rFonts w:ascii="Times New Roman" w:hAnsi="Times New Roman" w:cs="Times New Roman"/>
          <w:sz w:val="24"/>
          <w:szCs w:val="24"/>
        </w:rPr>
      </w:pPr>
      <w:r w:rsidRPr="007125D7">
        <w:rPr>
          <w:rFonts w:ascii="Times New Roman" w:hAnsi="Times New Roman" w:cs="Times New Roman"/>
          <w:sz w:val="24"/>
          <w:szCs w:val="24"/>
        </w:rPr>
        <w:t xml:space="preserve">Further analysis of the data gathered from pupil questionnaires could open discussion on whether specific learning ability groups have noticed the impact of this project. This is something that would take more time to look into and break down for specific groups but could lead to a better awareness of which specific abilities of learners felt more engaged, improved their skills or felt more independent. </w:t>
      </w:r>
      <w:r w:rsidR="00A60C20" w:rsidRPr="007125D7">
        <w:rPr>
          <w:rFonts w:ascii="Times New Roman" w:hAnsi="Times New Roman" w:cs="Times New Roman"/>
          <w:sz w:val="24"/>
          <w:szCs w:val="24"/>
        </w:rPr>
        <w:t>It would be interesting to see which ability group found activities more engaging, challenging, improved skills or gained independence.</w:t>
      </w:r>
      <w:r w:rsidR="00771869">
        <w:rPr>
          <w:rFonts w:ascii="Times New Roman" w:hAnsi="Times New Roman" w:cs="Times New Roman"/>
          <w:sz w:val="24"/>
          <w:szCs w:val="24"/>
        </w:rPr>
        <w:t xml:space="preserve"> </w:t>
      </w:r>
      <w:proofErr w:type="spellStart"/>
      <w:r w:rsidR="00514D5A" w:rsidRPr="00771869">
        <w:rPr>
          <w:rFonts w:ascii="Times New Roman" w:hAnsi="Times New Roman" w:cs="Times New Roman"/>
          <w:sz w:val="24"/>
          <w:szCs w:val="24"/>
        </w:rPr>
        <w:t>Dewwitt</w:t>
      </w:r>
      <w:proofErr w:type="spellEnd"/>
      <w:r w:rsidR="00C8001C">
        <w:rPr>
          <w:rFonts w:ascii="Times New Roman" w:hAnsi="Times New Roman" w:cs="Times New Roman"/>
          <w:sz w:val="24"/>
          <w:szCs w:val="24"/>
        </w:rPr>
        <w:t xml:space="preserve"> (2016)</w:t>
      </w:r>
      <w:r w:rsidR="00514D5A" w:rsidRPr="00771869">
        <w:rPr>
          <w:rFonts w:ascii="Times New Roman" w:hAnsi="Times New Roman" w:cs="Times New Roman"/>
          <w:sz w:val="24"/>
          <w:szCs w:val="24"/>
        </w:rPr>
        <w:t xml:space="preserve"> </w:t>
      </w:r>
      <w:r w:rsidR="004C560B" w:rsidRPr="00771869">
        <w:rPr>
          <w:rFonts w:ascii="Times New Roman" w:hAnsi="Times New Roman" w:cs="Times New Roman"/>
          <w:sz w:val="24"/>
          <w:szCs w:val="24"/>
        </w:rPr>
        <w:t>also q</w:t>
      </w:r>
      <w:r w:rsidR="00514D5A" w:rsidRPr="00771869">
        <w:rPr>
          <w:rFonts w:ascii="Times New Roman" w:hAnsi="Times New Roman" w:cs="Times New Roman"/>
          <w:sz w:val="24"/>
          <w:szCs w:val="24"/>
        </w:rPr>
        <w:t>uestions the engagement of pupils</w:t>
      </w:r>
      <w:r w:rsidR="004C560B" w:rsidRPr="00771869">
        <w:rPr>
          <w:rFonts w:ascii="Times New Roman" w:hAnsi="Times New Roman" w:cs="Times New Roman"/>
          <w:sz w:val="24"/>
          <w:szCs w:val="24"/>
        </w:rPr>
        <w:t xml:space="preserve"> by exploring if</w:t>
      </w:r>
      <w:r w:rsidR="00514D5A" w:rsidRPr="00771869">
        <w:rPr>
          <w:rFonts w:ascii="Times New Roman" w:hAnsi="Times New Roman" w:cs="Times New Roman"/>
          <w:sz w:val="24"/>
          <w:szCs w:val="24"/>
        </w:rPr>
        <w:t xml:space="preserve"> s</w:t>
      </w:r>
      <w:r w:rsidR="00250330" w:rsidRPr="00771869">
        <w:rPr>
          <w:rFonts w:ascii="Times New Roman" w:hAnsi="Times New Roman" w:cs="Times New Roman"/>
          <w:sz w:val="24"/>
          <w:szCs w:val="24"/>
        </w:rPr>
        <w:t>tudent engagemen</w:t>
      </w:r>
      <w:r w:rsidR="00514D5A" w:rsidRPr="00771869">
        <w:rPr>
          <w:rFonts w:ascii="Times New Roman" w:hAnsi="Times New Roman" w:cs="Times New Roman"/>
          <w:sz w:val="24"/>
          <w:szCs w:val="24"/>
        </w:rPr>
        <w:t xml:space="preserve">t is authentic or compliant? He discusses if learners genuinely </w:t>
      </w:r>
      <w:r w:rsidR="004C560B" w:rsidRPr="00771869">
        <w:rPr>
          <w:rFonts w:ascii="Times New Roman" w:hAnsi="Times New Roman" w:cs="Times New Roman"/>
          <w:sz w:val="24"/>
          <w:szCs w:val="24"/>
        </w:rPr>
        <w:t>enjoy the task</w:t>
      </w:r>
      <w:bookmarkStart w:id="6" w:name="_GoBack"/>
      <w:bookmarkEnd w:id="6"/>
      <w:r w:rsidR="004C560B" w:rsidRPr="00771869">
        <w:rPr>
          <w:rFonts w:ascii="Times New Roman" w:hAnsi="Times New Roman" w:cs="Times New Roman"/>
          <w:sz w:val="24"/>
          <w:szCs w:val="24"/>
        </w:rPr>
        <w:t>.</w:t>
      </w:r>
      <w:r w:rsidR="00514D5A">
        <w:rPr>
          <w:rFonts w:ascii="Times New Roman" w:hAnsi="Times New Roman" w:cs="Times New Roman"/>
          <w:sz w:val="24"/>
          <w:szCs w:val="24"/>
        </w:rPr>
        <w:t xml:space="preserve"> </w:t>
      </w:r>
    </w:p>
    <w:p w:rsidR="00517E63" w:rsidRPr="007125D7" w:rsidRDefault="00175A2F" w:rsidP="007125D7">
      <w:pPr>
        <w:spacing w:line="360" w:lineRule="auto"/>
        <w:rPr>
          <w:rFonts w:ascii="Times New Roman" w:hAnsi="Times New Roman" w:cs="Times New Roman"/>
          <w:bCs/>
          <w:sz w:val="24"/>
          <w:szCs w:val="24"/>
          <w:lang w:val="en"/>
        </w:rPr>
      </w:pPr>
      <w:r w:rsidRPr="007125D7">
        <w:rPr>
          <w:rFonts w:ascii="Times New Roman" w:hAnsi="Times New Roman" w:cs="Times New Roman"/>
          <w:bCs/>
          <w:sz w:val="24"/>
          <w:szCs w:val="24"/>
          <w:lang w:val="en"/>
        </w:rPr>
        <w:t xml:space="preserve">Evidence set out above would suggest that carrying out </w:t>
      </w:r>
      <w:r w:rsidR="00991F19" w:rsidRPr="007125D7">
        <w:rPr>
          <w:rFonts w:ascii="Times New Roman" w:hAnsi="Times New Roman" w:cs="Times New Roman"/>
          <w:bCs/>
          <w:sz w:val="24"/>
          <w:szCs w:val="24"/>
          <w:lang w:val="en"/>
        </w:rPr>
        <w:t>this project has been a success but there is also the national test data to consider later this year. The national test data i</w:t>
      </w:r>
      <w:r w:rsidR="008E544E" w:rsidRPr="007125D7">
        <w:rPr>
          <w:rFonts w:ascii="Times New Roman" w:hAnsi="Times New Roman" w:cs="Times New Roman"/>
          <w:bCs/>
          <w:sz w:val="24"/>
          <w:szCs w:val="24"/>
          <w:lang w:val="en"/>
        </w:rPr>
        <w:t>s a focus of the governing body</w:t>
      </w:r>
      <w:r w:rsidR="00991F19" w:rsidRPr="007125D7">
        <w:rPr>
          <w:rFonts w:ascii="Times New Roman" w:hAnsi="Times New Roman" w:cs="Times New Roman"/>
          <w:bCs/>
          <w:sz w:val="24"/>
          <w:szCs w:val="24"/>
          <w:lang w:val="en"/>
        </w:rPr>
        <w:t xml:space="preserve"> and head teacher, whic</w:t>
      </w:r>
      <w:r w:rsidR="008E544E" w:rsidRPr="007125D7">
        <w:rPr>
          <w:rFonts w:ascii="Times New Roman" w:hAnsi="Times New Roman" w:cs="Times New Roman"/>
          <w:bCs/>
          <w:sz w:val="24"/>
          <w:szCs w:val="24"/>
          <w:lang w:val="en"/>
        </w:rPr>
        <w:t>h leads me to the question of ‘I</w:t>
      </w:r>
      <w:r w:rsidR="00991F19" w:rsidRPr="007125D7">
        <w:rPr>
          <w:rFonts w:ascii="Times New Roman" w:hAnsi="Times New Roman" w:cs="Times New Roman"/>
          <w:bCs/>
          <w:sz w:val="24"/>
          <w:szCs w:val="24"/>
          <w:lang w:val="en"/>
        </w:rPr>
        <w:t xml:space="preserve">s </w:t>
      </w:r>
      <w:r w:rsidR="008E544E" w:rsidRPr="007125D7">
        <w:rPr>
          <w:rFonts w:ascii="Times New Roman" w:hAnsi="Times New Roman" w:cs="Times New Roman"/>
          <w:bCs/>
          <w:sz w:val="24"/>
          <w:szCs w:val="24"/>
          <w:lang w:val="en"/>
        </w:rPr>
        <w:t>it always best to re</w:t>
      </w:r>
      <w:r w:rsidR="00991F19" w:rsidRPr="007125D7">
        <w:rPr>
          <w:rFonts w:ascii="Times New Roman" w:hAnsi="Times New Roman" w:cs="Times New Roman"/>
          <w:bCs/>
          <w:sz w:val="24"/>
          <w:szCs w:val="24"/>
          <w:lang w:val="en"/>
        </w:rPr>
        <w:t>ly on test data?’</w:t>
      </w:r>
      <w:r w:rsidR="008E544E" w:rsidRPr="007125D7">
        <w:rPr>
          <w:rFonts w:ascii="Times New Roman" w:hAnsi="Times New Roman" w:cs="Times New Roman"/>
          <w:bCs/>
          <w:sz w:val="24"/>
          <w:szCs w:val="24"/>
          <w:lang w:val="en"/>
        </w:rPr>
        <w:t>,</w:t>
      </w:r>
      <w:r w:rsidR="00991F19" w:rsidRPr="007125D7">
        <w:rPr>
          <w:rFonts w:ascii="Times New Roman" w:hAnsi="Times New Roman" w:cs="Times New Roman"/>
          <w:bCs/>
          <w:sz w:val="24"/>
          <w:szCs w:val="24"/>
          <w:lang w:val="en"/>
        </w:rPr>
        <w:t xml:space="preserve"> when evidence suggests that so many learners struggle with stress and pressure that is placed upon them. Also to ask</w:t>
      </w:r>
      <w:r w:rsidR="008E544E" w:rsidRPr="007125D7">
        <w:rPr>
          <w:rFonts w:ascii="Times New Roman" w:hAnsi="Times New Roman" w:cs="Times New Roman"/>
          <w:bCs/>
          <w:sz w:val="24"/>
          <w:szCs w:val="24"/>
          <w:lang w:val="en"/>
        </w:rPr>
        <w:t>,</w:t>
      </w:r>
      <w:r w:rsidR="00991F19" w:rsidRPr="007125D7">
        <w:rPr>
          <w:rFonts w:ascii="Times New Roman" w:hAnsi="Times New Roman" w:cs="Times New Roman"/>
          <w:bCs/>
          <w:sz w:val="24"/>
          <w:szCs w:val="24"/>
          <w:lang w:val="en"/>
        </w:rPr>
        <w:t xml:space="preserve"> ‘</w:t>
      </w:r>
      <w:r w:rsidR="00991F19" w:rsidRPr="007125D7">
        <w:rPr>
          <w:rFonts w:ascii="Times New Roman" w:hAnsi="Times New Roman" w:cs="Times New Roman"/>
          <w:sz w:val="24"/>
          <w:szCs w:val="24"/>
        </w:rPr>
        <w:t>Is there too much focus on data, instead of what pupils can and cannot do?’</w:t>
      </w:r>
      <w:r w:rsidR="005668E2">
        <w:rPr>
          <w:rFonts w:ascii="Times New Roman" w:hAnsi="Times New Roman" w:cs="Times New Roman"/>
          <w:sz w:val="24"/>
          <w:szCs w:val="24"/>
        </w:rPr>
        <w:t xml:space="preserve"> a</w:t>
      </w:r>
      <w:r w:rsidR="008E544E" w:rsidRPr="007125D7">
        <w:rPr>
          <w:rFonts w:ascii="Times New Roman" w:hAnsi="Times New Roman" w:cs="Times New Roman"/>
          <w:sz w:val="24"/>
          <w:szCs w:val="24"/>
        </w:rPr>
        <w:t xml:space="preserve">s a primary </w:t>
      </w:r>
      <w:r w:rsidR="00991F19" w:rsidRPr="007125D7">
        <w:rPr>
          <w:rFonts w:ascii="Times New Roman" w:hAnsi="Times New Roman" w:cs="Times New Roman"/>
          <w:sz w:val="24"/>
          <w:szCs w:val="24"/>
        </w:rPr>
        <w:t xml:space="preserve">school challenge advisor from </w:t>
      </w:r>
      <w:proofErr w:type="gramStart"/>
      <w:r w:rsidR="00991F19" w:rsidRPr="007125D7">
        <w:rPr>
          <w:rFonts w:ascii="Times New Roman" w:hAnsi="Times New Roman" w:cs="Times New Roman"/>
          <w:sz w:val="24"/>
          <w:szCs w:val="24"/>
        </w:rPr>
        <w:t>Neath</w:t>
      </w:r>
      <w:proofErr w:type="gramEnd"/>
      <w:r w:rsidR="00991F19" w:rsidRPr="007125D7">
        <w:rPr>
          <w:rFonts w:ascii="Times New Roman" w:hAnsi="Times New Roman" w:cs="Times New Roman"/>
          <w:sz w:val="24"/>
          <w:szCs w:val="24"/>
        </w:rPr>
        <w:t xml:space="preserve"> </w:t>
      </w:r>
      <w:r w:rsidR="008E544E" w:rsidRPr="007125D7">
        <w:rPr>
          <w:rFonts w:ascii="Times New Roman" w:hAnsi="Times New Roman" w:cs="Times New Roman"/>
          <w:sz w:val="24"/>
          <w:szCs w:val="24"/>
        </w:rPr>
        <w:t>recently suggested</w:t>
      </w:r>
      <w:r w:rsidR="00991F19" w:rsidRPr="007125D7">
        <w:rPr>
          <w:rFonts w:ascii="Times New Roman" w:hAnsi="Times New Roman" w:cs="Times New Roman"/>
          <w:sz w:val="24"/>
          <w:szCs w:val="24"/>
        </w:rPr>
        <w:t>. Evidence above through quality ongoing teacher assessments and the pupils</w:t>
      </w:r>
      <w:r w:rsidR="008E544E" w:rsidRPr="007125D7">
        <w:rPr>
          <w:rFonts w:ascii="Times New Roman" w:hAnsi="Times New Roman" w:cs="Times New Roman"/>
          <w:sz w:val="24"/>
          <w:szCs w:val="24"/>
        </w:rPr>
        <w:t>’</w:t>
      </w:r>
      <w:r w:rsidR="00991F19" w:rsidRPr="007125D7">
        <w:rPr>
          <w:rFonts w:ascii="Times New Roman" w:hAnsi="Times New Roman" w:cs="Times New Roman"/>
          <w:sz w:val="24"/>
          <w:szCs w:val="24"/>
        </w:rPr>
        <w:t xml:space="preserve"> own responses suggests that test data is not all that can be used to place judgement on this project being a success.</w:t>
      </w:r>
    </w:p>
    <w:p w:rsidR="00991F19" w:rsidRDefault="00991F19" w:rsidP="00517E63">
      <w:pPr>
        <w:rPr>
          <w:rFonts w:ascii="Times New Roman" w:hAnsi="Times New Roman" w:cs="Times New Roman"/>
          <w:sz w:val="24"/>
        </w:rPr>
      </w:pPr>
    </w:p>
    <w:p w:rsidR="00B4549C" w:rsidRPr="00C57CA7" w:rsidRDefault="00B4549C">
      <w:pPr>
        <w:rPr>
          <w:rFonts w:ascii="Times New Roman" w:eastAsiaTheme="majorEastAsia" w:hAnsi="Times New Roman" w:cs="Times New Roman"/>
          <w:b/>
          <w:iCs/>
          <w:color w:val="0070C0"/>
          <w:sz w:val="24"/>
          <w:szCs w:val="24"/>
        </w:rPr>
      </w:pPr>
      <w:r w:rsidRPr="00C57CA7">
        <w:rPr>
          <w:rFonts w:ascii="Times New Roman" w:hAnsi="Times New Roman" w:cs="Times New Roman"/>
          <w:b/>
          <w:i/>
          <w:color w:val="0070C0"/>
          <w:sz w:val="24"/>
          <w:szCs w:val="24"/>
        </w:rPr>
        <w:br w:type="page"/>
      </w:r>
    </w:p>
    <w:p w:rsidR="00C919EE" w:rsidRPr="00517E63" w:rsidRDefault="00771869" w:rsidP="00517E63">
      <w:pPr>
        <w:pStyle w:val="Heading7"/>
        <w:rPr>
          <w:rFonts w:ascii="Times New Roman" w:hAnsi="Times New Roman" w:cs="Times New Roman"/>
          <w:b/>
          <w:i w:val="0"/>
          <w:color w:val="0070C0"/>
          <w:sz w:val="24"/>
          <w:szCs w:val="24"/>
        </w:rPr>
      </w:pPr>
      <w:bookmarkStart w:id="7" w:name="_Conclusion"/>
      <w:bookmarkEnd w:id="7"/>
      <w:r>
        <w:rPr>
          <w:rFonts w:ascii="Times New Roman" w:hAnsi="Times New Roman" w:cs="Times New Roman"/>
          <w:b/>
          <w:i w:val="0"/>
          <w:color w:val="0070C0"/>
          <w:sz w:val="24"/>
          <w:szCs w:val="24"/>
        </w:rPr>
        <w:t>C</w:t>
      </w:r>
      <w:r w:rsidR="00C919EE" w:rsidRPr="00517E63">
        <w:rPr>
          <w:rFonts w:ascii="Times New Roman" w:hAnsi="Times New Roman" w:cs="Times New Roman"/>
          <w:b/>
          <w:i w:val="0"/>
          <w:color w:val="0070C0"/>
          <w:sz w:val="24"/>
          <w:szCs w:val="24"/>
        </w:rPr>
        <w:t>onclusion</w:t>
      </w:r>
    </w:p>
    <w:p w:rsidR="006012DB" w:rsidRDefault="007125D7" w:rsidP="00F44CBB">
      <w:pPr>
        <w:pStyle w:val="NormalWeb"/>
        <w:spacing w:line="360" w:lineRule="auto"/>
      </w:pPr>
      <w:r>
        <w:t>Evidence suggests</w:t>
      </w:r>
      <w:r w:rsidR="006012DB">
        <w:t xml:space="preserve"> that through following the concise information learnt from careful and considered research</w:t>
      </w:r>
      <w:r w:rsidR="0000197D">
        <w:t>,</w:t>
      </w:r>
      <w:r w:rsidR="00C5038A">
        <w:t xml:space="preserve"> we </w:t>
      </w:r>
      <w:r w:rsidR="006012DB">
        <w:t>have a better understanding of numerical reasoning and the ways in which we have helped our learners to achieve success. Tasks undertaken by staff and pupils have had a positive impact on all of the target areas set out, with only the requirement of national test data to be gathered and analysed later this year</w:t>
      </w:r>
      <w:r w:rsidR="0000197D">
        <w:t xml:space="preserve"> still to complete.</w:t>
      </w:r>
    </w:p>
    <w:p w:rsidR="0000197D" w:rsidRDefault="0000197D" w:rsidP="00F44CBB">
      <w:pPr>
        <w:pStyle w:val="NormalWeb"/>
        <w:spacing w:line="360" w:lineRule="auto"/>
      </w:pPr>
      <w:r>
        <w:t xml:space="preserve">Evidence has suggested that </w:t>
      </w:r>
      <w:r w:rsidR="00C5038A">
        <w:t>teachers’</w:t>
      </w:r>
      <w:r>
        <w:t xml:space="preserve"> provi</w:t>
      </w:r>
      <w:r w:rsidR="00C5038A">
        <w:t>si</w:t>
      </w:r>
      <w:r>
        <w:t xml:space="preserve">on of real-life engaging challenges and awareness of assessment have enabled pupils to make continual progress. Pupils positive responses to the new approach and activities presented to them would suggest they have been a success. Evidence from pupil questionnaire responses would suggest that what we have done has had an impact and the desired effect </w:t>
      </w:r>
      <w:r w:rsidR="00C5038A">
        <w:t>achieved</w:t>
      </w:r>
      <w:r>
        <w:t xml:space="preserve"> for many different</w:t>
      </w:r>
      <w:r w:rsidR="00A60C20">
        <w:t xml:space="preserve"> learners, along with opening the door to the possibility of further scrutiny of the responses</w:t>
      </w:r>
      <w:r w:rsidR="008E544E">
        <w:t xml:space="preserve"> in order</w:t>
      </w:r>
      <w:r w:rsidR="00A60C20">
        <w:t xml:space="preserve"> to determine the impact it has had on specific learning groups.</w:t>
      </w:r>
    </w:p>
    <w:p w:rsidR="005C060D" w:rsidRDefault="005C060D" w:rsidP="00F44CBB">
      <w:pPr>
        <w:pStyle w:val="NormalWeb"/>
        <w:spacing w:line="360" w:lineRule="auto"/>
      </w:pPr>
      <w:r>
        <w:t>I firmly believe that evidence indicates that the continuation o</w:t>
      </w:r>
      <w:r w:rsidR="00D26217">
        <w:t xml:space="preserve">f this project will </w:t>
      </w:r>
      <w:r>
        <w:t xml:space="preserve">develop our </w:t>
      </w:r>
      <w:r w:rsidR="005F312B">
        <w:t>learner’s</w:t>
      </w:r>
      <w:r>
        <w:t xml:space="preserve"> numerical reasoning skills and their independent abilities</w:t>
      </w:r>
      <w:r w:rsidR="00D26217">
        <w:t xml:space="preserve"> to problem solve thus resulting in an improvement in reasoning test scores and higher outcomes in each classroom.</w:t>
      </w:r>
      <w:r>
        <w:t xml:space="preserve"> </w:t>
      </w:r>
    </w:p>
    <w:p w:rsidR="00517E63" w:rsidRPr="00AA718C" w:rsidRDefault="001F2A3A" w:rsidP="00F44CBB">
      <w:pPr>
        <w:pStyle w:val="NormalWeb"/>
        <w:spacing w:line="360" w:lineRule="auto"/>
      </w:pPr>
      <w:r>
        <w:t xml:space="preserve">Going forward over the summer term I expect to carry out another </w:t>
      </w:r>
      <w:r>
        <w:rPr>
          <w:lang w:val="en"/>
        </w:rPr>
        <w:t>b</w:t>
      </w:r>
      <w:r w:rsidR="00517E63" w:rsidRPr="007D0CB4">
        <w:rPr>
          <w:lang w:val="en"/>
        </w:rPr>
        <w:t xml:space="preserve">ook scrutiny to look at </w:t>
      </w:r>
      <w:r>
        <w:rPr>
          <w:lang w:val="en"/>
        </w:rPr>
        <w:t xml:space="preserve">the </w:t>
      </w:r>
      <w:r w:rsidR="00517E63" w:rsidRPr="007D0CB4">
        <w:rPr>
          <w:lang w:val="en"/>
        </w:rPr>
        <w:t>progress and coverage of tasks set.</w:t>
      </w:r>
      <w:r>
        <w:rPr>
          <w:lang w:val="en"/>
        </w:rPr>
        <w:t xml:space="preserve"> </w:t>
      </w:r>
      <w:proofErr w:type="spellStart"/>
      <w:r>
        <w:rPr>
          <w:lang w:val="en"/>
        </w:rPr>
        <w:t>Analyse</w:t>
      </w:r>
      <w:proofErr w:type="spellEnd"/>
      <w:r>
        <w:rPr>
          <w:lang w:val="en"/>
        </w:rPr>
        <w:t xml:space="preserve"> the p</w:t>
      </w:r>
      <w:r w:rsidR="00517E63" w:rsidRPr="007D0CB4">
        <w:rPr>
          <w:lang w:val="en"/>
        </w:rPr>
        <w:t>upil voice questionnaire</w:t>
      </w:r>
      <w:r>
        <w:rPr>
          <w:lang w:val="en"/>
        </w:rPr>
        <w:t xml:space="preserve"> further as discussed and also hold informal </w:t>
      </w:r>
      <w:r w:rsidR="00517E63" w:rsidRPr="007D0CB4">
        <w:rPr>
          <w:lang w:val="en"/>
        </w:rPr>
        <w:t>pupil interviews.</w:t>
      </w:r>
      <w:r>
        <w:rPr>
          <w:lang w:val="en"/>
        </w:rPr>
        <w:t xml:space="preserve"> Continue data analysis of</w:t>
      </w:r>
      <w:r w:rsidR="00517E63" w:rsidRPr="007D0CB4">
        <w:rPr>
          <w:lang w:val="en"/>
        </w:rPr>
        <w:t xml:space="preserve"> progress</w:t>
      </w:r>
      <w:r>
        <w:rPr>
          <w:lang w:val="en"/>
        </w:rPr>
        <w:t xml:space="preserve"> being made via the ongoing teacher assessments </w:t>
      </w:r>
      <w:r w:rsidR="00517E63" w:rsidRPr="007D0CB4">
        <w:rPr>
          <w:lang w:val="en"/>
        </w:rPr>
        <w:t xml:space="preserve">from </w:t>
      </w:r>
      <w:proofErr w:type="spellStart"/>
      <w:r>
        <w:rPr>
          <w:lang w:val="en"/>
        </w:rPr>
        <w:t>incerts</w:t>
      </w:r>
      <w:proofErr w:type="spellEnd"/>
      <w:r>
        <w:rPr>
          <w:lang w:val="en"/>
        </w:rPr>
        <w:t xml:space="preserve"> and quantify the total gains for each pupil at the end of the summer term. </w:t>
      </w:r>
      <w:r w:rsidR="00517E63">
        <w:rPr>
          <w:lang w:val="en"/>
        </w:rPr>
        <w:t>F</w:t>
      </w:r>
      <w:r>
        <w:rPr>
          <w:lang w:val="en"/>
        </w:rPr>
        <w:t>inally f</w:t>
      </w:r>
      <w:r w:rsidR="00517E63">
        <w:rPr>
          <w:lang w:val="en"/>
        </w:rPr>
        <w:t>eed</w:t>
      </w:r>
      <w:r>
        <w:rPr>
          <w:lang w:val="en"/>
        </w:rPr>
        <w:t xml:space="preserve">ing back on </w:t>
      </w:r>
      <w:r w:rsidR="00517E63">
        <w:rPr>
          <w:lang w:val="en"/>
        </w:rPr>
        <w:t xml:space="preserve">progress to the head </w:t>
      </w:r>
      <w:r>
        <w:rPr>
          <w:lang w:val="en"/>
        </w:rPr>
        <w:t xml:space="preserve">teacher, </w:t>
      </w:r>
      <w:r w:rsidR="00517E63">
        <w:rPr>
          <w:lang w:val="en"/>
        </w:rPr>
        <w:t>SMT</w:t>
      </w:r>
      <w:r>
        <w:rPr>
          <w:lang w:val="en"/>
        </w:rPr>
        <w:t>, staff and p</w:t>
      </w:r>
      <w:r w:rsidR="00517E63">
        <w:rPr>
          <w:lang w:val="en"/>
        </w:rPr>
        <w:t>resent</w:t>
      </w:r>
      <w:r>
        <w:rPr>
          <w:lang w:val="en"/>
        </w:rPr>
        <w:t>ing</w:t>
      </w:r>
      <w:r w:rsidR="00517E63">
        <w:rPr>
          <w:lang w:val="en"/>
        </w:rPr>
        <w:t xml:space="preserve"> </w:t>
      </w:r>
      <w:r>
        <w:rPr>
          <w:lang w:val="en"/>
        </w:rPr>
        <w:t xml:space="preserve">the project </w:t>
      </w:r>
      <w:r w:rsidR="00517E63">
        <w:rPr>
          <w:lang w:val="en"/>
        </w:rPr>
        <w:t xml:space="preserve">findings to </w:t>
      </w:r>
      <w:r>
        <w:rPr>
          <w:lang w:val="en"/>
        </w:rPr>
        <w:t xml:space="preserve">the schools </w:t>
      </w:r>
      <w:r w:rsidR="00517E63">
        <w:rPr>
          <w:lang w:val="en"/>
        </w:rPr>
        <w:t>governors</w:t>
      </w:r>
      <w:r>
        <w:rPr>
          <w:lang w:val="en"/>
        </w:rPr>
        <w:t>.</w:t>
      </w:r>
      <w:r w:rsidR="00517E63" w:rsidRPr="007D0CB4">
        <w:rPr>
          <w:lang w:val="en"/>
        </w:rPr>
        <w:t> </w:t>
      </w:r>
    </w:p>
    <w:p w:rsidR="00517E63" w:rsidRPr="00517E63" w:rsidRDefault="00517E63" w:rsidP="00517E63">
      <w:pPr>
        <w:rPr>
          <w:rFonts w:ascii="Times New Roman" w:hAnsi="Times New Roman" w:cs="Times New Roman"/>
          <w:b/>
          <w:color w:val="0070C0"/>
          <w:sz w:val="24"/>
          <w:szCs w:val="24"/>
        </w:rPr>
      </w:pPr>
    </w:p>
    <w:p w:rsidR="00B4549C" w:rsidRDefault="00B4549C">
      <w:pPr>
        <w:rPr>
          <w:rFonts w:ascii="Times New Roman" w:eastAsiaTheme="majorEastAsia" w:hAnsi="Times New Roman" w:cs="Times New Roman"/>
          <w:b/>
          <w:color w:val="0070C0"/>
          <w:sz w:val="24"/>
          <w:szCs w:val="24"/>
        </w:rPr>
      </w:pPr>
      <w:r>
        <w:rPr>
          <w:rFonts w:ascii="Times New Roman" w:hAnsi="Times New Roman" w:cs="Times New Roman"/>
          <w:b/>
          <w:color w:val="0070C0"/>
          <w:sz w:val="24"/>
          <w:szCs w:val="24"/>
        </w:rPr>
        <w:br w:type="page"/>
      </w:r>
    </w:p>
    <w:p w:rsidR="00517E63" w:rsidRDefault="00517E63" w:rsidP="00517E63">
      <w:pPr>
        <w:pStyle w:val="Heading8"/>
        <w:rPr>
          <w:rFonts w:ascii="Times New Roman" w:hAnsi="Times New Roman" w:cs="Times New Roman"/>
          <w:b/>
          <w:color w:val="0070C0"/>
          <w:sz w:val="24"/>
          <w:szCs w:val="24"/>
        </w:rPr>
      </w:pPr>
      <w:bookmarkStart w:id="8" w:name="_References"/>
      <w:bookmarkEnd w:id="8"/>
      <w:r w:rsidRPr="00517E63">
        <w:rPr>
          <w:rFonts w:ascii="Times New Roman" w:hAnsi="Times New Roman" w:cs="Times New Roman"/>
          <w:b/>
          <w:color w:val="0070C0"/>
          <w:sz w:val="24"/>
          <w:szCs w:val="24"/>
        </w:rPr>
        <w:t>References</w:t>
      </w:r>
      <w:r w:rsidR="00250330">
        <w:rPr>
          <w:rFonts w:ascii="Times New Roman" w:hAnsi="Times New Roman" w:cs="Times New Roman"/>
          <w:b/>
          <w:color w:val="0070C0"/>
          <w:sz w:val="24"/>
          <w:szCs w:val="24"/>
        </w:rPr>
        <w:t xml:space="preserve"> </w:t>
      </w:r>
    </w:p>
    <w:p w:rsidR="001142C5" w:rsidRPr="008A440B" w:rsidRDefault="001142C5" w:rsidP="008A440B">
      <w:pPr>
        <w:spacing w:line="360" w:lineRule="auto"/>
        <w:rPr>
          <w:rFonts w:ascii="Times New Roman" w:hAnsi="Times New Roman" w:cs="Times New Roman"/>
          <w:sz w:val="24"/>
          <w:szCs w:val="24"/>
        </w:rPr>
      </w:pPr>
    </w:p>
    <w:p w:rsidR="001142C5" w:rsidRPr="00771869" w:rsidRDefault="001142C5" w:rsidP="008A440B">
      <w:pPr>
        <w:spacing w:line="360" w:lineRule="auto"/>
        <w:rPr>
          <w:rStyle w:val="Hyperlink"/>
          <w:rFonts w:ascii="Times New Roman" w:hAnsi="Times New Roman" w:cs="Times New Roman"/>
          <w:color w:val="auto"/>
          <w:sz w:val="24"/>
          <w:szCs w:val="24"/>
          <w:u w:val="none"/>
        </w:rPr>
      </w:pPr>
      <w:r w:rsidRPr="00771869">
        <w:rPr>
          <w:rFonts w:ascii="Times New Roman" w:hAnsi="Times New Roman" w:cs="Times New Roman"/>
          <w:sz w:val="24"/>
          <w:szCs w:val="24"/>
          <w:lang w:val="en"/>
        </w:rPr>
        <w:t>A</w:t>
      </w:r>
      <w:r w:rsidRPr="00771869">
        <w:rPr>
          <w:rFonts w:ascii="Times New Roman" w:hAnsi="Times New Roman" w:cs="Times New Roman"/>
          <w:sz w:val="24"/>
          <w:szCs w:val="24"/>
          <w:lang w:val="en"/>
        </w:rPr>
        <w:t xml:space="preserve">ssessment reform group supported by the Nuffield </w:t>
      </w:r>
      <w:proofErr w:type="gramStart"/>
      <w:r w:rsidRPr="00771869">
        <w:rPr>
          <w:rFonts w:ascii="Times New Roman" w:hAnsi="Times New Roman" w:cs="Times New Roman"/>
          <w:sz w:val="24"/>
          <w:szCs w:val="24"/>
          <w:lang w:val="en"/>
        </w:rPr>
        <w:t>foundation</w:t>
      </w:r>
      <w:r w:rsidRPr="00771869">
        <w:rPr>
          <w:rFonts w:ascii="Times New Roman" w:hAnsi="Times New Roman" w:cs="Times New Roman"/>
          <w:sz w:val="24"/>
          <w:szCs w:val="24"/>
        </w:rPr>
        <w:t xml:space="preserve">  (</w:t>
      </w:r>
      <w:proofErr w:type="gramEnd"/>
      <w:r w:rsidRPr="00771869">
        <w:rPr>
          <w:rFonts w:ascii="Times New Roman" w:hAnsi="Times New Roman" w:cs="Times New Roman"/>
          <w:sz w:val="24"/>
          <w:szCs w:val="24"/>
        </w:rPr>
        <w:t xml:space="preserve">2003) </w:t>
      </w:r>
      <w:r w:rsidRPr="00771869">
        <w:rPr>
          <w:rFonts w:ascii="Times New Roman" w:hAnsi="Times New Roman" w:cs="Times New Roman"/>
          <w:i/>
          <w:sz w:val="24"/>
          <w:szCs w:val="24"/>
        </w:rPr>
        <w:t xml:space="preserve">The role of teachers in the assessment of </w:t>
      </w:r>
      <w:r w:rsidRPr="00771869">
        <w:rPr>
          <w:rFonts w:ascii="Times New Roman" w:hAnsi="Times New Roman" w:cs="Times New Roman"/>
          <w:i/>
          <w:sz w:val="24"/>
          <w:szCs w:val="24"/>
        </w:rPr>
        <w:t>learning</w:t>
      </w:r>
      <w:r w:rsidRPr="00771869">
        <w:rPr>
          <w:rFonts w:ascii="Times New Roman" w:hAnsi="Times New Roman" w:cs="Times New Roman"/>
          <w:i/>
          <w:sz w:val="24"/>
          <w:szCs w:val="24"/>
        </w:rPr>
        <w:t xml:space="preserve"> </w:t>
      </w:r>
      <w:hyperlink r:id="rId32" w:history="1">
        <w:r w:rsidRPr="00771869">
          <w:rPr>
            <w:rStyle w:val="Hyperlink"/>
            <w:rFonts w:ascii="Times New Roman" w:hAnsi="Times New Roman" w:cs="Times New Roman"/>
            <w:sz w:val="24"/>
            <w:szCs w:val="24"/>
          </w:rPr>
          <w:t>https://www.nuffieldfoundation.org/sites/default/files/as</w:t>
        </w:r>
        <w:r w:rsidRPr="00771869">
          <w:rPr>
            <w:rStyle w:val="Hyperlink"/>
            <w:rFonts w:ascii="Times New Roman" w:hAnsi="Times New Roman" w:cs="Times New Roman"/>
            <w:sz w:val="24"/>
            <w:szCs w:val="24"/>
          </w:rPr>
          <w:t>s</w:t>
        </w:r>
        <w:r w:rsidRPr="00771869">
          <w:rPr>
            <w:rStyle w:val="Hyperlink"/>
            <w:rFonts w:ascii="Times New Roman" w:hAnsi="Times New Roman" w:cs="Times New Roman"/>
            <w:sz w:val="24"/>
            <w:szCs w:val="24"/>
          </w:rPr>
          <w:t>essment_booklet.pdf</w:t>
        </w:r>
      </w:hyperlink>
    </w:p>
    <w:p w:rsidR="001142C5" w:rsidRPr="00771869" w:rsidRDefault="001142C5" w:rsidP="00F44CBB">
      <w:pPr>
        <w:pStyle w:val="NormalWeb"/>
        <w:spacing w:line="360" w:lineRule="auto"/>
        <w:rPr>
          <w:color w:val="FF0000"/>
        </w:rPr>
      </w:pPr>
      <w:r w:rsidRPr="00771869">
        <w:rPr>
          <w:rFonts w:eastAsiaTheme="minorHAnsi"/>
          <w:lang w:val="en" w:eastAsia="en-US"/>
        </w:rPr>
        <w:t xml:space="preserve">British Educational Research Association (BERA) (2011) </w:t>
      </w:r>
      <w:r w:rsidRPr="00771869">
        <w:rPr>
          <w:rFonts w:eastAsiaTheme="minorHAnsi"/>
          <w:i/>
          <w:iCs/>
          <w:lang w:val="en" w:eastAsia="en-US"/>
        </w:rPr>
        <w:t>Ethical guidelines for educational research</w:t>
      </w:r>
      <w:r w:rsidRPr="00771869">
        <w:rPr>
          <w:rFonts w:eastAsiaTheme="minorHAnsi"/>
          <w:lang w:val="en" w:eastAsia="en-US"/>
        </w:rPr>
        <w:t>. Available at: </w:t>
      </w:r>
      <w:hyperlink r:id="rId33" w:tgtFrame="_blank" w:history="1">
        <w:r w:rsidRPr="00771869">
          <w:rPr>
            <w:rFonts w:eastAsiaTheme="minorHAnsi"/>
            <w:color w:val="0000FF"/>
            <w:u w:val="single"/>
            <w:lang w:val="en" w:eastAsia="en-US"/>
          </w:rPr>
          <w:t>https://www.bera.ac.uk/researchers-resources/publications/ethical-guidelines-for-educational-research-2011</w:t>
        </w:r>
      </w:hyperlink>
    </w:p>
    <w:p w:rsidR="001142C5" w:rsidRPr="00771869" w:rsidRDefault="001142C5" w:rsidP="00F44CBB">
      <w:pPr>
        <w:spacing w:line="360" w:lineRule="auto"/>
        <w:rPr>
          <w:rFonts w:ascii="Times New Roman" w:hAnsi="Times New Roman" w:cs="Times New Roman"/>
          <w:color w:val="0070C0"/>
          <w:sz w:val="24"/>
          <w:szCs w:val="24"/>
        </w:rPr>
      </w:pPr>
      <w:r w:rsidRPr="00771869">
        <w:rPr>
          <w:rFonts w:ascii="Times New Roman" w:hAnsi="Times New Roman" w:cs="Times New Roman"/>
          <w:sz w:val="24"/>
          <w:szCs w:val="24"/>
        </w:rPr>
        <w:t xml:space="preserve">Collins Dictionary </w:t>
      </w:r>
      <w:hyperlink r:id="rId34" w:history="1">
        <w:r w:rsidRPr="00771869">
          <w:rPr>
            <w:rStyle w:val="Hyperlink"/>
            <w:rFonts w:ascii="Times New Roman" w:hAnsi="Times New Roman" w:cs="Times New Roman"/>
            <w:color w:val="0070C0"/>
            <w:sz w:val="24"/>
            <w:szCs w:val="24"/>
          </w:rPr>
          <w:t>https://www.collinsdictionary.com/dictionary/english/action-plan</w:t>
        </w:r>
      </w:hyperlink>
    </w:p>
    <w:p w:rsidR="001142C5" w:rsidRPr="00771869" w:rsidRDefault="001142C5" w:rsidP="00F44CBB">
      <w:pPr>
        <w:pStyle w:val="NormalWeb"/>
        <w:spacing w:line="360" w:lineRule="auto"/>
      </w:pPr>
      <w:r w:rsidRPr="00771869">
        <w:t xml:space="preserve">Crompton J E (2016) </w:t>
      </w:r>
      <w:proofErr w:type="gramStart"/>
      <w:r w:rsidRPr="00771869">
        <w:rPr>
          <w:i/>
        </w:rPr>
        <w:t>An</w:t>
      </w:r>
      <w:proofErr w:type="gramEnd"/>
      <w:r w:rsidRPr="00771869">
        <w:rPr>
          <w:i/>
        </w:rPr>
        <w:t xml:space="preserve"> enquiry into improving numerical reasoning in a group of higher ability learners in KS2 </w:t>
      </w:r>
      <w:hyperlink r:id="rId35" w:history="1">
        <w:r w:rsidRPr="00771869">
          <w:rPr>
            <w:rStyle w:val="Hyperlink"/>
          </w:rPr>
          <w:t>http://www.ewc.wales/mep/index.php/en/projects/browse-mep-projects/item/14-2004</w:t>
        </w:r>
      </w:hyperlink>
      <w:r w:rsidRPr="00771869">
        <w:t xml:space="preserve"> </w:t>
      </w:r>
    </w:p>
    <w:p w:rsidR="001142C5" w:rsidRPr="00771869" w:rsidRDefault="001142C5" w:rsidP="008A440B">
      <w:pPr>
        <w:spacing w:line="360" w:lineRule="auto"/>
        <w:rPr>
          <w:rFonts w:ascii="Times New Roman" w:hAnsi="Times New Roman" w:cs="Times New Roman"/>
          <w:sz w:val="24"/>
          <w:szCs w:val="24"/>
        </w:rPr>
      </w:pPr>
      <w:r w:rsidRPr="00771869">
        <w:rPr>
          <w:rFonts w:ascii="Times New Roman" w:hAnsi="Times New Roman" w:cs="Times New Roman"/>
          <w:sz w:val="24"/>
          <w:szCs w:val="24"/>
        </w:rPr>
        <w:t xml:space="preserve">Dewitt P (2016) </w:t>
      </w:r>
      <w:r w:rsidRPr="00771869">
        <w:rPr>
          <w:rFonts w:ascii="Times New Roman" w:hAnsi="Times New Roman" w:cs="Times New Roman"/>
          <w:i/>
          <w:sz w:val="24"/>
          <w:szCs w:val="24"/>
        </w:rPr>
        <w:t xml:space="preserve">Student Engagement: Is It Authentic or Compliant? </w:t>
      </w:r>
      <w:hyperlink r:id="rId36" w:history="1">
        <w:r w:rsidRPr="00771869">
          <w:rPr>
            <w:rStyle w:val="Hyperlink"/>
            <w:rFonts w:ascii="Times New Roman" w:hAnsi="Times New Roman" w:cs="Times New Roman"/>
            <w:sz w:val="24"/>
            <w:szCs w:val="24"/>
          </w:rPr>
          <w:t>http://blogs.edweek.org/edweek/finding_common_ground/2016/04/student_engagement_is_it_authentic_or_compliant.html</w:t>
        </w:r>
      </w:hyperlink>
      <w:r w:rsidRPr="00771869">
        <w:rPr>
          <w:rFonts w:ascii="Times New Roman" w:hAnsi="Times New Roman" w:cs="Times New Roman"/>
          <w:sz w:val="24"/>
          <w:szCs w:val="24"/>
        </w:rPr>
        <w:t xml:space="preserve"> </w:t>
      </w:r>
    </w:p>
    <w:p w:rsidR="001142C5" w:rsidRPr="00771869" w:rsidRDefault="001142C5" w:rsidP="00F44CBB">
      <w:pPr>
        <w:spacing w:line="360" w:lineRule="auto"/>
        <w:rPr>
          <w:rFonts w:ascii="Times New Roman" w:hAnsi="Times New Roman" w:cs="Times New Roman"/>
          <w:sz w:val="24"/>
          <w:szCs w:val="24"/>
        </w:rPr>
      </w:pPr>
      <w:r w:rsidRPr="00771869">
        <w:rPr>
          <w:rFonts w:ascii="Times New Roman" w:hAnsi="Times New Roman" w:cs="Times New Roman"/>
          <w:sz w:val="24"/>
          <w:szCs w:val="24"/>
        </w:rPr>
        <w:t xml:space="preserve">Dr </w:t>
      </w:r>
      <w:proofErr w:type="spellStart"/>
      <w:r w:rsidRPr="00771869">
        <w:rPr>
          <w:rFonts w:ascii="Times New Roman" w:hAnsi="Times New Roman" w:cs="Times New Roman"/>
          <w:sz w:val="24"/>
          <w:szCs w:val="24"/>
        </w:rPr>
        <w:t>Attard</w:t>
      </w:r>
      <w:proofErr w:type="spellEnd"/>
      <w:r w:rsidRPr="00771869">
        <w:rPr>
          <w:rFonts w:ascii="Times New Roman" w:hAnsi="Times New Roman" w:cs="Times New Roman"/>
          <w:sz w:val="24"/>
          <w:szCs w:val="24"/>
        </w:rPr>
        <w:t xml:space="preserve"> C (2017</w:t>
      </w:r>
      <w:r w:rsidRPr="00771869">
        <w:rPr>
          <w:rFonts w:ascii="Times New Roman" w:hAnsi="Times New Roman" w:cs="Times New Roman"/>
          <w:i/>
          <w:sz w:val="24"/>
          <w:szCs w:val="24"/>
        </w:rPr>
        <w:t>) Promoting creative and critical thinking in mathematics and numeracy</w:t>
      </w:r>
      <w:r w:rsidRPr="00771869">
        <w:rPr>
          <w:rFonts w:ascii="Times New Roman" w:hAnsi="Times New Roman" w:cs="Times New Roman"/>
          <w:sz w:val="24"/>
          <w:szCs w:val="24"/>
        </w:rPr>
        <w:t xml:space="preserve"> </w:t>
      </w:r>
      <w:hyperlink r:id="rId37" w:history="1">
        <w:r w:rsidRPr="00771869">
          <w:rPr>
            <w:rStyle w:val="Hyperlink"/>
            <w:rFonts w:ascii="Times New Roman" w:hAnsi="Times New Roman" w:cs="Times New Roman"/>
            <w:sz w:val="24"/>
            <w:szCs w:val="24"/>
          </w:rPr>
          <w:t>https://engagingmaths.com/2017/06/25/promoting-creative-and-critical-thinking-in-mathematics-and-numeracy/</w:t>
        </w:r>
      </w:hyperlink>
      <w:r w:rsidRPr="00771869">
        <w:rPr>
          <w:rFonts w:ascii="Times New Roman" w:hAnsi="Times New Roman" w:cs="Times New Roman"/>
          <w:sz w:val="24"/>
          <w:szCs w:val="24"/>
        </w:rPr>
        <w:t xml:space="preserve"> </w:t>
      </w:r>
    </w:p>
    <w:p w:rsidR="001142C5" w:rsidRPr="00771869" w:rsidRDefault="001142C5" w:rsidP="00F44CBB">
      <w:pPr>
        <w:pStyle w:val="NormalWeb"/>
        <w:spacing w:line="360" w:lineRule="auto"/>
        <w:rPr>
          <w:color w:val="FF0000"/>
        </w:rPr>
      </w:pPr>
      <w:proofErr w:type="spellStart"/>
      <w:r w:rsidRPr="00771869">
        <w:t>Estyn</w:t>
      </w:r>
      <w:proofErr w:type="spellEnd"/>
      <w:r w:rsidRPr="00771869">
        <w:t xml:space="preserve"> (2013) </w:t>
      </w:r>
      <w:r w:rsidRPr="00771869">
        <w:rPr>
          <w:i/>
        </w:rPr>
        <w:t xml:space="preserve">Numeracy in Key stages 2 and 3: a baseline study. </w:t>
      </w:r>
      <w:hyperlink r:id="rId38" w:history="1">
        <w:r w:rsidRPr="00771869">
          <w:rPr>
            <w:rStyle w:val="Hyperlink"/>
          </w:rPr>
          <w:t>http://learning.gov.wales/docs/learningwales/publications/140228-what-is-numerical-reasoning-en.pdf</w:t>
        </w:r>
      </w:hyperlink>
    </w:p>
    <w:p w:rsidR="001142C5" w:rsidRPr="00771869" w:rsidRDefault="001142C5" w:rsidP="00F44CBB">
      <w:pPr>
        <w:pStyle w:val="NormalWeb"/>
        <w:spacing w:line="360" w:lineRule="auto"/>
      </w:pPr>
      <w:proofErr w:type="spellStart"/>
      <w:r w:rsidRPr="00771869">
        <w:t>Estyn</w:t>
      </w:r>
      <w:proofErr w:type="spellEnd"/>
      <w:r w:rsidRPr="00771869">
        <w:t xml:space="preserve"> </w:t>
      </w:r>
      <w:r w:rsidRPr="00771869">
        <w:t>(March 2018)</w:t>
      </w:r>
      <w:r w:rsidRPr="00771869">
        <w:t xml:space="preserve"> – </w:t>
      </w:r>
      <w:r w:rsidRPr="00771869">
        <w:rPr>
          <w:i/>
        </w:rPr>
        <w:t>supporting more able and talented pupils</w:t>
      </w:r>
      <w:r w:rsidRPr="00771869">
        <w:t xml:space="preserve"> </w:t>
      </w:r>
      <w:proofErr w:type="spellStart"/>
      <w:r w:rsidRPr="00771869">
        <w:t>Estyn.gov.wales</w:t>
      </w:r>
      <w:proofErr w:type="spellEnd"/>
    </w:p>
    <w:p w:rsidR="001142C5" w:rsidRPr="00771869" w:rsidRDefault="001142C5" w:rsidP="00F44CBB">
      <w:pPr>
        <w:spacing w:line="360" w:lineRule="auto"/>
        <w:rPr>
          <w:rFonts w:ascii="Times New Roman" w:hAnsi="Times New Roman" w:cs="Times New Roman"/>
          <w:sz w:val="24"/>
          <w:szCs w:val="24"/>
        </w:rPr>
      </w:pPr>
      <w:proofErr w:type="spellStart"/>
      <w:r w:rsidRPr="00771869">
        <w:rPr>
          <w:rFonts w:ascii="Times New Roman" w:hAnsi="Times New Roman" w:cs="Times New Roman"/>
          <w:sz w:val="24"/>
          <w:szCs w:val="24"/>
        </w:rPr>
        <w:t>Gershon</w:t>
      </w:r>
      <w:proofErr w:type="spellEnd"/>
      <w:r w:rsidRPr="00771869">
        <w:rPr>
          <w:rFonts w:ascii="Times New Roman" w:hAnsi="Times New Roman" w:cs="Times New Roman"/>
          <w:sz w:val="24"/>
          <w:szCs w:val="24"/>
        </w:rPr>
        <w:t xml:space="preserve"> M (2018) </w:t>
      </w:r>
      <w:r w:rsidRPr="00771869">
        <w:rPr>
          <w:rFonts w:ascii="Times New Roman" w:hAnsi="Times New Roman" w:cs="Times New Roman"/>
          <w:i/>
          <w:sz w:val="24"/>
          <w:szCs w:val="24"/>
        </w:rPr>
        <w:t xml:space="preserve">Independent learning in the classroom </w:t>
      </w:r>
      <w:hyperlink r:id="rId39" w:history="1">
        <w:r w:rsidRPr="00771869">
          <w:rPr>
            <w:rStyle w:val="Hyperlink"/>
            <w:rFonts w:ascii="Times New Roman" w:hAnsi="Times New Roman" w:cs="Times New Roman"/>
            <w:sz w:val="24"/>
            <w:szCs w:val="24"/>
          </w:rPr>
          <w:t>http://mikegershon.com/independent-learning-classroom/</w:t>
        </w:r>
      </w:hyperlink>
    </w:p>
    <w:p w:rsidR="001142C5" w:rsidRPr="00771869" w:rsidRDefault="001142C5" w:rsidP="00F44CBB">
      <w:pPr>
        <w:spacing w:line="360" w:lineRule="auto"/>
        <w:rPr>
          <w:rFonts w:ascii="Times New Roman" w:hAnsi="Times New Roman" w:cs="Times New Roman"/>
          <w:sz w:val="24"/>
          <w:szCs w:val="24"/>
        </w:rPr>
      </w:pPr>
      <w:proofErr w:type="spellStart"/>
      <w:r w:rsidRPr="00771869">
        <w:rPr>
          <w:rStyle w:val="author"/>
          <w:rFonts w:ascii="Times New Roman" w:hAnsi="Times New Roman" w:cs="Times New Roman"/>
          <w:sz w:val="24"/>
          <w:szCs w:val="24"/>
        </w:rPr>
        <w:t>Gilderdale</w:t>
      </w:r>
      <w:proofErr w:type="spellEnd"/>
      <w:r w:rsidRPr="00771869">
        <w:rPr>
          <w:rStyle w:val="author"/>
          <w:rFonts w:ascii="Times New Roman" w:hAnsi="Times New Roman" w:cs="Times New Roman"/>
          <w:sz w:val="24"/>
          <w:szCs w:val="24"/>
        </w:rPr>
        <w:t xml:space="preserve"> C, </w:t>
      </w:r>
      <w:proofErr w:type="spellStart"/>
      <w:r w:rsidRPr="00771869">
        <w:rPr>
          <w:rStyle w:val="author"/>
          <w:rFonts w:ascii="Times New Roman" w:hAnsi="Times New Roman" w:cs="Times New Roman"/>
          <w:sz w:val="24"/>
          <w:szCs w:val="24"/>
        </w:rPr>
        <w:t>Kiddle</w:t>
      </w:r>
      <w:proofErr w:type="spellEnd"/>
      <w:r w:rsidRPr="00771869">
        <w:rPr>
          <w:rStyle w:val="author"/>
          <w:rFonts w:ascii="Times New Roman" w:hAnsi="Times New Roman" w:cs="Times New Roman"/>
          <w:sz w:val="24"/>
          <w:szCs w:val="24"/>
        </w:rPr>
        <w:t xml:space="preserve"> A (2009, 2011) </w:t>
      </w:r>
      <w:r w:rsidRPr="00771869">
        <w:rPr>
          <w:rStyle w:val="author"/>
          <w:rFonts w:ascii="Times New Roman" w:hAnsi="Times New Roman" w:cs="Times New Roman"/>
          <w:i/>
          <w:sz w:val="24"/>
          <w:szCs w:val="24"/>
        </w:rPr>
        <w:t xml:space="preserve">Engaging Students, Developing Confidence, Promoting Independence </w:t>
      </w:r>
      <w:hyperlink r:id="rId40" w:history="1">
        <w:r w:rsidRPr="00771869">
          <w:rPr>
            <w:rStyle w:val="Hyperlink"/>
            <w:rFonts w:ascii="Times New Roman" w:hAnsi="Times New Roman" w:cs="Times New Roman"/>
            <w:sz w:val="24"/>
            <w:szCs w:val="24"/>
          </w:rPr>
          <w:t>https://nrich.m</w:t>
        </w:r>
        <w:r w:rsidRPr="00771869">
          <w:rPr>
            <w:rStyle w:val="Hyperlink"/>
            <w:rFonts w:ascii="Times New Roman" w:hAnsi="Times New Roman" w:cs="Times New Roman"/>
            <w:sz w:val="24"/>
            <w:szCs w:val="24"/>
          </w:rPr>
          <w:t>a</w:t>
        </w:r>
        <w:r w:rsidRPr="00771869">
          <w:rPr>
            <w:rStyle w:val="Hyperlink"/>
            <w:rFonts w:ascii="Times New Roman" w:hAnsi="Times New Roman" w:cs="Times New Roman"/>
            <w:sz w:val="24"/>
            <w:szCs w:val="24"/>
          </w:rPr>
          <w:t>ths.org/6597</w:t>
        </w:r>
      </w:hyperlink>
    </w:p>
    <w:p w:rsidR="001142C5" w:rsidRPr="00771869" w:rsidRDefault="001142C5" w:rsidP="00F44CBB">
      <w:pPr>
        <w:pStyle w:val="NormalWeb"/>
        <w:spacing w:line="360" w:lineRule="auto"/>
        <w:rPr>
          <w:color w:val="FF0000"/>
        </w:rPr>
      </w:pPr>
      <w:proofErr w:type="spellStart"/>
      <w:r w:rsidRPr="00771869">
        <w:t>Girton</w:t>
      </w:r>
      <w:proofErr w:type="spellEnd"/>
      <w:r w:rsidRPr="00771869">
        <w:t xml:space="preserve">-Smith V (2016) </w:t>
      </w:r>
      <w:proofErr w:type="gramStart"/>
      <w:r w:rsidRPr="00771869">
        <w:rPr>
          <w:i/>
        </w:rPr>
        <w:t>An</w:t>
      </w:r>
      <w:proofErr w:type="gramEnd"/>
      <w:r w:rsidRPr="00771869">
        <w:rPr>
          <w:i/>
        </w:rPr>
        <w:t xml:space="preserve"> investigation into the effects of directly teaching numerical reasoning strategies to year 6 pupils </w:t>
      </w:r>
      <w:hyperlink r:id="rId41" w:history="1">
        <w:r w:rsidRPr="00771869">
          <w:rPr>
            <w:rStyle w:val="Hyperlink"/>
          </w:rPr>
          <w:t>http://ww</w:t>
        </w:r>
        <w:r w:rsidRPr="00771869">
          <w:rPr>
            <w:rStyle w:val="Hyperlink"/>
          </w:rPr>
          <w:t>w</w:t>
        </w:r>
        <w:r w:rsidRPr="00771869">
          <w:rPr>
            <w:rStyle w:val="Hyperlink"/>
          </w:rPr>
          <w:t>.ewc.wales/mep/index.php/en/projects/browse-mep-projects/item/21-2011</w:t>
        </w:r>
      </w:hyperlink>
    </w:p>
    <w:p w:rsidR="001142C5" w:rsidRPr="00771869" w:rsidRDefault="001142C5" w:rsidP="001142C5">
      <w:pPr>
        <w:spacing w:after="0" w:line="360" w:lineRule="auto"/>
        <w:rPr>
          <w:rFonts w:ascii="Times New Roman" w:eastAsia="Times New Roman" w:hAnsi="Times New Roman" w:cs="Times New Roman"/>
          <w:color w:val="191919"/>
          <w:sz w:val="24"/>
          <w:szCs w:val="24"/>
          <w:lang w:val="en" w:eastAsia="en-GB"/>
        </w:rPr>
      </w:pPr>
      <w:r w:rsidRPr="00817B55">
        <w:rPr>
          <w:rFonts w:ascii="Times New Roman" w:eastAsia="Times New Roman" w:hAnsi="Times New Roman" w:cs="Times New Roman"/>
          <w:color w:val="191919"/>
          <w:sz w:val="24"/>
          <w:szCs w:val="24"/>
          <w:lang w:val="en" w:eastAsia="en-GB"/>
        </w:rPr>
        <w:t>Nagy</w:t>
      </w:r>
      <w:r w:rsidRPr="00771869">
        <w:rPr>
          <w:rFonts w:ascii="Times New Roman" w:eastAsia="Times New Roman" w:hAnsi="Times New Roman" w:cs="Times New Roman"/>
          <w:color w:val="191919"/>
          <w:sz w:val="24"/>
          <w:szCs w:val="24"/>
          <w:lang w:val="en" w:eastAsia="en-GB"/>
        </w:rPr>
        <w:t xml:space="preserve"> J, </w:t>
      </w:r>
      <w:r w:rsidRPr="00817B55">
        <w:rPr>
          <w:rFonts w:ascii="Times New Roman" w:eastAsia="Times New Roman" w:hAnsi="Times New Roman" w:cs="Times New Roman"/>
          <w:color w:val="191919"/>
          <w:sz w:val="24"/>
          <w:szCs w:val="24"/>
          <w:lang w:val="en" w:eastAsia="en-GB"/>
        </w:rPr>
        <w:t>Fawcett</w:t>
      </w:r>
      <w:r w:rsidRPr="00771869">
        <w:rPr>
          <w:rFonts w:ascii="Times New Roman" w:eastAsia="Times New Roman" w:hAnsi="Times New Roman" w:cs="Times New Roman"/>
          <w:color w:val="191919"/>
          <w:sz w:val="24"/>
          <w:szCs w:val="24"/>
          <w:lang w:val="en" w:eastAsia="en-GB"/>
        </w:rPr>
        <w:t xml:space="preserve"> S (2018) </w:t>
      </w:r>
      <w:r w:rsidRPr="00771869">
        <w:rPr>
          <w:rFonts w:ascii="Times New Roman" w:eastAsia="Times New Roman" w:hAnsi="Times New Roman" w:cs="Times New Roman"/>
          <w:i/>
          <w:color w:val="191919"/>
          <w:sz w:val="24"/>
          <w:szCs w:val="24"/>
          <w:lang w:val="en" w:eastAsia="en-GB"/>
        </w:rPr>
        <w:t xml:space="preserve">Section 5 Developing an action plan </w:t>
      </w:r>
      <w:hyperlink r:id="rId42" w:history="1">
        <w:r w:rsidRPr="00771869">
          <w:rPr>
            <w:rStyle w:val="Hyperlink"/>
            <w:rFonts w:ascii="Times New Roman" w:hAnsi="Times New Roman" w:cs="Times New Roman"/>
            <w:sz w:val="24"/>
            <w:szCs w:val="24"/>
          </w:rPr>
          <w:t>https://ctb.ku.edu/en/table-of-contents/structure/str</w:t>
        </w:r>
        <w:r w:rsidRPr="00771869">
          <w:rPr>
            <w:rStyle w:val="Hyperlink"/>
            <w:rFonts w:ascii="Times New Roman" w:hAnsi="Times New Roman" w:cs="Times New Roman"/>
            <w:sz w:val="24"/>
            <w:szCs w:val="24"/>
          </w:rPr>
          <w:t>a</w:t>
        </w:r>
        <w:r w:rsidRPr="00771869">
          <w:rPr>
            <w:rStyle w:val="Hyperlink"/>
            <w:rFonts w:ascii="Times New Roman" w:hAnsi="Times New Roman" w:cs="Times New Roman"/>
            <w:sz w:val="24"/>
            <w:szCs w:val="24"/>
          </w:rPr>
          <w:t>tegic-planning/develop-action-plans/main</w:t>
        </w:r>
      </w:hyperlink>
    </w:p>
    <w:p w:rsidR="001142C5" w:rsidRPr="00771869" w:rsidRDefault="001142C5" w:rsidP="00F44CBB">
      <w:pPr>
        <w:pStyle w:val="NormalWeb"/>
        <w:spacing w:line="360" w:lineRule="auto"/>
        <w:rPr>
          <w:color w:val="FF0000"/>
        </w:rPr>
      </w:pPr>
      <w:r w:rsidRPr="00771869">
        <w:t xml:space="preserve">National Numeracy (2014) </w:t>
      </w:r>
      <w:r w:rsidRPr="00771869">
        <w:rPr>
          <w:i/>
        </w:rPr>
        <w:t xml:space="preserve">Leadership guide. Developing numerical reasoning: more knowing, less remembering </w:t>
      </w:r>
      <w:hyperlink r:id="rId43" w:history="1">
        <w:r w:rsidRPr="00771869">
          <w:rPr>
            <w:rStyle w:val="Hyperlink"/>
          </w:rPr>
          <w:t>http://learning.gov.wales/docs/learningwales/publications/141007-leadership-guide-en.pdf</w:t>
        </w:r>
      </w:hyperlink>
      <w:r w:rsidRPr="00771869">
        <w:rPr>
          <w:color w:val="FF0000"/>
        </w:rPr>
        <w:t xml:space="preserve"> </w:t>
      </w:r>
    </w:p>
    <w:p w:rsidR="001142C5" w:rsidRPr="00771869" w:rsidRDefault="001142C5" w:rsidP="00F44CBB">
      <w:pPr>
        <w:pStyle w:val="NormalWeb"/>
        <w:spacing w:line="360" w:lineRule="auto"/>
        <w:rPr>
          <w:color w:val="FF0000"/>
        </w:rPr>
      </w:pPr>
      <w:r w:rsidRPr="00771869">
        <w:t xml:space="preserve">National Numeracy (2015) </w:t>
      </w:r>
      <w:r w:rsidRPr="00771869">
        <w:rPr>
          <w:i/>
        </w:rPr>
        <w:t xml:space="preserve">Numeracy and mathematics leaders’ handbook </w:t>
      </w:r>
      <w:hyperlink r:id="rId44" w:history="1">
        <w:r w:rsidRPr="00771869">
          <w:rPr>
            <w:rStyle w:val="Hyperlink"/>
          </w:rPr>
          <w:t>http://learning.gov.wales/docs/learningwales/publications/150209-math-leaders-handbook.pdf</w:t>
        </w:r>
      </w:hyperlink>
      <w:r w:rsidRPr="00771869">
        <w:rPr>
          <w:color w:val="FF0000"/>
        </w:rPr>
        <w:t xml:space="preserve"> </w:t>
      </w:r>
    </w:p>
    <w:p w:rsidR="001142C5" w:rsidRPr="00771869" w:rsidRDefault="001142C5" w:rsidP="00F44CBB">
      <w:pPr>
        <w:spacing w:line="360" w:lineRule="auto"/>
        <w:rPr>
          <w:rFonts w:ascii="Times New Roman" w:hAnsi="Times New Roman" w:cs="Times New Roman"/>
          <w:sz w:val="24"/>
          <w:szCs w:val="24"/>
        </w:rPr>
      </w:pPr>
      <w:r w:rsidRPr="00771869">
        <w:rPr>
          <w:rFonts w:ascii="Times New Roman" w:hAnsi="Times New Roman" w:cs="Times New Roman"/>
          <w:sz w:val="24"/>
          <w:szCs w:val="24"/>
        </w:rPr>
        <w:t>National Numeracy (March 2018)</w:t>
      </w:r>
      <w:r w:rsidRPr="00771869">
        <w:t xml:space="preserve"> </w:t>
      </w:r>
      <w:r w:rsidRPr="00771869">
        <w:rPr>
          <w:rFonts w:ascii="Times New Roman" w:hAnsi="Times New Roman" w:cs="Times New Roman"/>
          <w:i/>
          <w:sz w:val="24"/>
          <w:szCs w:val="24"/>
        </w:rPr>
        <w:t xml:space="preserve">New research highlights too many adults struggle with basic financial tasks </w:t>
      </w:r>
      <w:hyperlink r:id="rId45" w:history="1">
        <w:r w:rsidRPr="00771869">
          <w:rPr>
            <w:rStyle w:val="Hyperlink"/>
            <w:rFonts w:ascii="Times New Roman" w:hAnsi="Times New Roman" w:cs="Times New Roman"/>
            <w:sz w:val="24"/>
            <w:szCs w:val="24"/>
          </w:rPr>
          <w:t>https://www.</w:t>
        </w:r>
        <w:r w:rsidRPr="00771869">
          <w:rPr>
            <w:rStyle w:val="Hyperlink"/>
            <w:rFonts w:ascii="Times New Roman" w:hAnsi="Times New Roman" w:cs="Times New Roman"/>
            <w:sz w:val="24"/>
            <w:szCs w:val="24"/>
          </w:rPr>
          <w:t>n</w:t>
        </w:r>
        <w:r w:rsidRPr="00771869">
          <w:rPr>
            <w:rStyle w:val="Hyperlink"/>
            <w:rFonts w:ascii="Times New Roman" w:hAnsi="Times New Roman" w:cs="Times New Roman"/>
            <w:sz w:val="24"/>
            <w:szCs w:val="24"/>
          </w:rPr>
          <w:t>ationalnumeracy.org.uk/news/new-research-highlights-too-many-adults-struggle-basic-finan</w:t>
        </w:r>
        <w:r w:rsidRPr="00771869">
          <w:rPr>
            <w:rStyle w:val="Hyperlink"/>
            <w:rFonts w:ascii="Times New Roman" w:hAnsi="Times New Roman" w:cs="Times New Roman"/>
            <w:sz w:val="24"/>
            <w:szCs w:val="24"/>
          </w:rPr>
          <w:t>c</w:t>
        </w:r>
        <w:r w:rsidRPr="00771869">
          <w:rPr>
            <w:rStyle w:val="Hyperlink"/>
            <w:rFonts w:ascii="Times New Roman" w:hAnsi="Times New Roman" w:cs="Times New Roman"/>
            <w:sz w:val="24"/>
            <w:szCs w:val="24"/>
          </w:rPr>
          <w:t>ial-tasks</w:t>
        </w:r>
      </w:hyperlink>
    </w:p>
    <w:p w:rsidR="001142C5" w:rsidRPr="00771869" w:rsidRDefault="001142C5" w:rsidP="00F44CBB">
      <w:pPr>
        <w:spacing w:line="360" w:lineRule="auto"/>
        <w:rPr>
          <w:rStyle w:val="Hyperlink"/>
          <w:rFonts w:ascii="Times New Roman" w:hAnsi="Times New Roman" w:cs="Times New Roman"/>
          <w:sz w:val="24"/>
          <w:szCs w:val="24"/>
        </w:rPr>
      </w:pPr>
      <w:r w:rsidRPr="00771869">
        <w:t xml:space="preserve">National Numeracy </w:t>
      </w:r>
      <w:r w:rsidRPr="00771869">
        <w:rPr>
          <w:i/>
        </w:rPr>
        <w:t>Why is numeracy important</w:t>
      </w:r>
      <w:r w:rsidRPr="00771869">
        <w:t xml:space="preserve"> </w:t>
      </w:r>
      <w:hyperlink r:id="rId46" w:history="1">
        <w:r w:rsidRPr="00771869">
          <w:rPr>
            <w:rStyle w:val="Hyperlink"/>
            <w:rFonts w:ascii="Times New Roman" w:hAnsi="Times New Roman" w:cs="Times New Roman"/>
            <w:sz w:val="24"/>
            <w:szCs w:val="24"/>
          </w:rPr>
          <w:t>https://www.national</w:t>
        </w:r>
        <w:r w:rsidRPr="00771869">
          <w:rPr>
            <w:rStyle w:val="Hyperlink"/>
            <w:rFonts w:ascii="Times New Roman" w:hAnsi="Times New Roman" w:cs="Times New Roman"/>
            <w:sz w:val="24"/>
            <w:szCs w:val="24"/>
          </w:rPr>
          <w:t>n</w:t>
        </w:r>
        <w:r w:rsidRPr="00771869">
          <w:rPr>
            <w:rStyle w:val="Hyperlink"/>
            <w:rFonts w:ascii="Times New Roman" w:hAnsi="Times New Roman" w:cs="Times New Roman"/>
            <w:sz w:val="24"/>
            <w:szCs w:val="24"/>
          </w:rPr>
          <w:t>umeracy.org.</w:t>
        </w:r>
        <w:r w:rsidRPr="00771869">
          <w:rPr>
            <w:rStyle w:val="Hyperlink"/>
            <w:rFonts w:ascii="Times New Roman" w:hAnsi="Times New Roman" w:cs="Times New Roman"/>
            <w:sz w:val="24"/>
            <w:szCs w:val="24"/>
          </w:rPr>
          <w:t>u</w:t>
        </w:r>
        <w:r w:rsidRPr="00771869">
          <w:rPr>
            <w:rStyle w:val="Hyperlink"/>
            <w:rFonts w:ascii="Times New Roman" w:hAnsi="Times New Roman" w:cs="Times New Roman"/>
            <w:sz w:val="24"/>
            <w:szCs w:val="24"/>
          </w:rPr>
          <w:t>k/why-numeracy-important</w:t>
        </w:r>
      </w:hyperlink>
    </w:p>
    <w:p w:rsidR="001142C5" w:rsidRPr="00771869" w:rsidRDefault="001142C5" w:rsidP="00F44CBB">
      <w:pPr>
        <w:pStyle w:val="NormalWeb"/>
        <w:spacing w:line="360" w:lineRule="auto"/>
        <w:rPr>
          <w:i/>
          <w:color w:val="FF0000"/>
        </w:rPr>
      </w:pPr>
      <w:proofErr w:type="spellStart"/>
      <w:r w:rsidRPr="00771869">
        <w:t>Nrich</w:t>
      </w:r>
      <w:proofErr w:type="spellEnd"/>
      <w:r w:rsidRPr="00771869">
        <w:t xml:space="preserve"> Primary Team (2014) </w:t>
      </w:r>
      <w:r w:rsidRPr="00771869">
        <w:rPr>
          <w:i/>
        </w:rPr>
        <w:t>Reasoning: the</w:t>
      </w:r>
      <w:r w:rsidRPr="00771869">
        <w:t xml:space="preserve"> </w:t>
      </w:r>
      <w:r w:rsidRPr="00771869">
        <w:rPr>
          <w:i/>
        </w:rPr>
        <w:t>journey from novice to expert</w:t>
      </w:r>
      <w:r w:rsidRPr="00771869">
        <w:rPr>
          <w:i/>
        </w:rPr>
        <w:t xml:space="preserve"> </w:t>
      </w:r>
      <w:hyperlink r:id="rId47" w:history="1">
        <w:r w:rsidRPr="00771869">
          <w:rPr>
            <w:rStyle w:val="Hyperlink"/>
          </w:rPr>
          <w:t>https://nrich.mat</w:t>
        </w:r>
        <w:r w:rsidRPr="00771869">
          <w:rPr>
            <w:rStyle w:val="Hyperlink"/>
          </w:rPr>
          <w:t>h</w:t>
        </w:r>
        <w:r w:rsidRPr="00771869">
          <w:rPr>
            <w:rStyle w:val="Hyperlink"/>
          </w:rPr>
          <w:t>s.org/11336</w:t>
        </w:r>
      </w:hyperlink>
      <w:r w:rsidRPr="00771869">
        <w:rPr>
          <w:color w:val="FF0000"/>
        </w:rPr>
        <w:t xml:space="preserve"> </w:t>
      </w:r>
    </w:p>
    <w:p w:rsidR="001142C5" w:rsidRPr="00771869" w:rsidRDefault="001142C5" w:rsidP="00F44CBB">
      <w:pPr>
        <w:spacing w:line="360" w:lineRule="auto"/>
        <w:rPr>
          <w:rFonts w:ascii="Times New Roman" w:hAnsi="Times New Roman" w:cs="Times New Roman"/>
          <w:sz w:val="24"/>
          <w:szCs w:val="24"/>
        </w:rPr>
      </w:pPr>
      <w:r w:rsidRPr="00771869">
        <w:rPr>
          <w:rFonts w:ascii="Times New Roman" w:hAnsi="Times New Roman" w:cs="Times New Roman"/>
          <w:sz w:val="24"/>
          <w:szCs w:val="24"/>
        </w:rPr>
        <w:t xml:space="preserve">Pennant J (2014) </w:t>
      </w:r>
      <w:r w:rsidRPr="00771869">
        <w:rPr>
          <w:rFonts w:ascii="Times New Roman" w:hAnsi="Times New Roman" w:cs="Times New Roman"/>
          <w:i/>
          <w:sz w:val="24"/>
          <w:szCs w:val="24"/>
        </w:rPr>
        <w:t xml:space="preserve">Developing Excellence in Problem Solving with Young Learners </w:t>
      </w:r>
      <w:hyperlink r:id="rId48" w:history="1">
        <w:r w:rsidRPr="00771869">
          <w:rPr>
            <w:rStyle w:val="Hyperlink"/>
            <w:rFonts w:ascii="Times New Roman" w:hAnsi="Times New Roman" w:cs="Times New Roman"/>
            <w:sz w:val="24"/>
            <w:szCs w:val="24"/>
          </w:rPr>
          <w:t>https://</w:t>
        </w:r>
        <w:r w:rsidRPr="00771869">
          <w:rPr>
            <w:rStyle w:val="Hyperlink"/>
            <w:rFonts w:ascii="Times New Roman" w:hAnsi="Times New Roman" w:cs="Times New Roman"/>
            <w:sz w:val="24"/>
            <w:szCs w:val="24"/>
          </w:rPr>
          <w:t>n</w:t>
        </w:r>
        <w:r w:rsidRPr="00771869">
          <w:rPr>
            <w:rStyle w:val="Hyperlink"/>
            <w:rFonts w:ascii="Times New Roman" w:hAnsi="Times New Roman" w:cs="Times New Roman"/>
            <w:sz w:val="24"/>
            <w:szCs w:val="24"/>
          </w:rPr>
          <w:t>rich.maths.org/10865</w:t>
        </w:r>
      </w:hyperlink>
    </w:p>
    <w:p w:rsidR="001142C5" w:rsidRPr="00771869" w:rsidRDefault="001142C5" w:rsidP="00F44CBB">
      <w:pPr>
        <w:spacing w:line="360" w:lineRule="auto"/>
        <w:rPr>
          <w:rFonts w:ascii="Times New Roman" w:hAnsi="Times New Roman" w:cs="Times New Roman"/>
          <w:sz w:val="24"/>
          <w:szCs w:val="24"/>
        </w:rPr>
      </w:pPr>
      <w:r w:rsidRPr="00771869">
        <w:rPr>
          <w:rFonts w:ascii="Times New Roman" w:hAnsi="Times New Roman" w:cs="Times New Roman"/>
          <w:sz w:val="24"/>
          <w:szCs w:val="24"/>
        </w:rPr>
        <w:t>Regan M (2013</w:t>
      </w:r>
      <w:r w:rsidRPr="00771869">
        <w:rPr>
          <w:rFonts w:ascii="Times New Roman" w:hAnsi="Times New Roman" w:cs="Times New Roman"/>
          <w:i/>
          <w:sz w:val="24"/>
          <w:szCs w:val="24"/>
        </w:rPr>
        <w:t xml:space="preserve">) 3 strategies to promote independent thinking in classrooms </w:t>
      </w:r>
      <w:hyperlink r:id="rId49" w:history="1">
        <w:r w:rsidRPr="00771869">
          <w:rPr>
            <w:rStyle w:val="Hyperlink"/>
            <w:rFonts w:ascii="Times New Roman" w:hAnsi="Times New Roman" w:cs="Times New Roman"/>
            <w:sz w:val="24"/>
            <w:szCs w:val="24"/>
          </w:rPr>
          <w:t>https://www.edutopia.org/blog/3-strategies-promote-independent-thinking-margaret-regan</w:t>
        </w:r>
      </w:hyperlink>
    </w:p>
    <w:p w:rsidR="001142C5" w:rsidRPr="00771869" w:rsidRDefault="001142C5" w:rsidP="00F44CBB">
      <w:pPr>
        <w:spacing w:line="360" w:lineRule="auto"/>
        <w:rPr>
          <w:rFonts w:ascii="Times New Roman" w:hAnsi="Times New Roman" w:cs="Times New Roman"/>
          <w:sz w:val="24"/>
          <w:szCs w:val="24"/>
        </w:rPr>
      </w:pPr>
      <w:r w:rsidRPr="00771869">
        <w:rPr>
          <w:rFonts w:ascii="Times New Roman" w:hAnsi="Times New Roman" w:cs="Times New Roman"/>
          <w:sz w:val="24"/>
          <w:szCs w:val="24"/>
        </w:rPr>
        <w:t xml:space="preserve">Swan M (2011) </w:t>
      </w:r>
      <w:r w:rsidRPr="00771869">
        <w:rPr>
          <w:rFonts w:ascii="Times New Roman" w:hAnsi="Times New Roman" w:cs="Times New Roman"/>
          <w:i/>
          <w:sz w:val="24"/>
          <w:szCs w:val="24"/>
        </w:rPr>
        <w:t xml:space="preserve">Improving Reasoning: Analysing Alternative Approaches </w:t>
      </w:r>
      <w:hyperlink r:id="rId50" w:history="1">
        <w:r w:rsidRPr="00771869">
          <w:rPr>
            <w:rStyle w:val="Hyperlink"/>
            <w:rFonts w:ascii="Times New Roman" w:hAnsi="Times New Roman" w:cs="Times New Roman"/>
            <w:sz w:val="24"/>
            <w:szCs w:val="24"/>
          </w:rPr>
          <w:t>https://nrich</w:t>
        </w:r>
        <w:r w:rsidRPr="00771869">
          <w:rPr>
            <w:rStyle w:val="Hyperlink"/>
            <w:rFonts w:ascii="Times New Roman" w:hAnsi="Times New Roman" w:cs="Times New Roman"/>
            <w:sz w:val="24"/>
            <w:szCs w:val="24"/>
          </w:rPr>
          <w:t>.</w:t>
        </w:r>
        <w:r w:rsidRPr="00771869">
          <w:rPr>
            <w:rStyle w:val="Hyperlink"/>
            <w:rFonts w:ascii="Times New Roman" w:hAnsi="Times New Roman" w:cs="Times New Roman"/>
            <w:sz w:val="24"/>
            <w:szCs w:val="24"/>
          </w:rPr>
          <w:t>maths.org/7812</w:t>
        </w:r>
      </w:hyperlink>
    </w:p>
    <w:p w:rsidR="001142C5" w:rsidRPr="00771869" w:rsidRDefault="001142C5" w:rsidP="008A440B">
      <w:pPr>
        <w:spacing w:line="360" w:lineRule="auto"/>
        <w:rPr>
          <w:rFonts w:ascii="Times New Roman" w:hAnsi="Times New Roman" w:cs="Times New Roman"/>
          <w:sz w:val="24"/>
          <w:szCs w:val="24"/>
        </w:rPr>
      </w:pPr>
      <w:r w:rsidRPr="00771869">
        <w:rPr>
          <w:rFonts w:ascii="Times New Roman" w:hAnsi="Times New Roman" w:cs="Times New Roman"/>
          <w:sz w:val="24"/>
          <w:szCs w:val="24"/>
        </w:rPr>
        <w:t xml:space="preserve">Welsh Government (2008) </w:t>
      </w:r>
      <w:r w:rsidRPr="00771869">
        <w:rPr>
          <w:rFonts w:ascii="Times New Roman" w:hAnsi="Times New Roman" w:cs="Times New Roman"/>
          <w:i/>
          <w:sz w:val="24"/>
          <w:szCs w:val="24"/>
        </w:rPr>
        <w:t xml:space="preserve">Ensuring consistency in teacher assessment Guidance for Key Stages 2 and </w:t>
      </w:r>
      <w:r w:rsidRPr="00771869">
        <w:rPr>
          <w:rFonts w:ascii="Times New Roman" w:hAnsi="Times New Roman" w:cs="Times New Roman"/>
          <w:i/>
          <w:sz w:val="24"/>
          <w:szCs w:val="24"/>
        </w:rPr>
        <w:t>3</w:t>
      </w:r>
      <w:r w:rsidRPr="00771869">
        <w:rPr>
          <w:rFonts w:ascii="Times New Roman" w:hAnsi="Times New Roman" w:cs="Times New Roman"/>
          <w:i/>
          <w:sz w:val="24"/>
          <w:szCs w:val="24"/>
        </w:rPr>
        <w:t xml:space="preserve"> </w:t>
      </w:r>
      <w:hyperlink r:id="rId51" w:history="1">
        <w:r w:rsidRPr="00771869">
          <w:rPr>
            <w:rStyle w:val="Hyperlink"/>
            <w:rFonts w:ascii="Times New Roman" w:hAnsi="Times New Roman" w:cs="Times New Roman"/>
            <w:sz w:val="24"/>
            <w:szCs w:val="24"/>
            <w:lang w:val="en"/>
          </w:rPr>
          <w:t>http://learning.gov.wales/docs/lear</w:t>
        </w:r>
        <w:r w:rsidRPr="00771869">
          <w:rPr>
            <w:rStyle w:val="Hyperlink"/>
            <w:rFonts w:ascii="Times New Roman" w:hAnsi="Times New Roman" w:cs="Times New Roman"/>
            <w:sz w:val="24"/>
            <w:szCs w:val="24"/>
            <w:lang w:val="en"/>
          </w:rPr>
          <w:t>n</w:t>
        </w:r>
        <w:r w:rsidRPr="00771869">
          <w:rPr>
            <w:rStyle w:val="Hyperlink"/>
            <w:rFonts w:ascii="Times New Roman" w:hAnsi="Times New Roman" w:cs="Times New Roman"/>
            <w:sz w:val="24"/>
            <w:szCs w:val="24"/>
            <w:lang w:val="en"/>
          </w:rPr>
          <w:t>i</w:t>
        </w:r>
        <w:r w:rsidRPr="00771869">
          <w:rPr>
            <w:rStyle w:val="Hyperlink"/>
            <w:rFonts w:ascii="Times New Roman" w:hAnsi="Times New Roman" w:cs="Times New Roman"/>
            <w:sz w:val="24"/>
            <w:szCs w:val="24"/>
            <w:lang w:val="en"/>
          </w:rPr>
          <w:t>ngwales/publications/140626-ensuring-consistency-in-teacher-assessment-key-stages-2-3-en.pdf</w:t>
        </w:r>
      </w:hyperlink>
    </w:p>
    <w:p w:rsidR="001142C5" w:rsidRPr="00771869" w:rsidRDefault="001142C5" w:rsidP="00F44CBB">
      <w:pPr>
        <w:pStyle w:val="NormalWeb"/>
        <w:spacing w:line="360" w:lineRule="auto"/>
        <w:rPr>
          <w:color w:val="FF0000"/>
        </w:rPr>
      </w:pPr>
      <w:r w:rsidRPr="00771869">
        <w:t xml:space="preserve">Welsh Government (2014) </w:t>
      </w:r>
      <w:r w:rsidRPr="00771869">
        <w:rPr>
          <w:i/>
        </w:rPr>
        <w:t xml:space="preserve">Review of numerical reasoning teaching resources </w:t>
      </w:r>
      <w:hyperlink r:id="rId52" w:history="1">
        <w:r w:rsidRPr="00771869">
          <w:rPr>
            <w:rStyle w:val="Hyperlink"/>
          </w:rPr>
          <w:t>http://learning</w:t>
        </w:r>
        <w:r w:rsidRPr="00771869">
          <w:rPr>
            <w:rStyle w:val="Hyperlink"/>
          </w:rPr>
          <w:t>.</w:t>
        </w:r>
        <w:r w:rsidRPr="00771869">
          <w:rPr>
            <w:rStyle w:val="Hyperlink"/>
          </w:rPr>
          <w:t>gov.wales/resources/browse-all/review-of-numerical-reasoning-teaching-resources/?lang=en</w:t>
        </w:r>
      </w:hyperlink>
    </w:p>
    <w:p w:rsidR="001142C5" w:rsidRPr="00771869" w:rsidRDefault="001142C5" w:rsidP="00F44CBB">
      <w:pPr>
        <w:pStyle w:val="NormalWeb"/>
        <w:spacing w:line="360" w:lineRule="auto"/>
      </w:pPr>
      <w:r w:rsidRPr="00771869">
        <w:t xml:space="preserve">Welsh Government (June 2012) </w:t>
      </w:r>
      <w:r w:rsidRPr="00771869">
        <w:rPr>
          <w:i/>
        </w:rPr>
        <w:t>Developing numerical reasoning</w:t>
      </w:r>
      <w:r w:rsidRPr="00771869">
        <w:t xml:space="preserve"> </w:t>
      </w:r>
    </w:p>
    <w:p w:rsidR="001142C5" w:rsidRPr="00771869" w:rsidRDefault="001142C5" w:rsidP="00F44CBB">
      <w:pPr>
        <w:spacing w:line="360" w:lineRule="auto"/>
        <w:rPr>
          <w:rFonts w:ascii="Times New Roman" w:hAnsi="Times New Roman" w:cs="Times New Roman"/>
          <w:sz w:val="24"/>
          <w:szCs w:val="24"/>
        </w:rPr>
      </w:pPr>
      <w:proofErr w:type="spellStart"/>
      <w:r w:rsidRPr="00771869">
        <w:rPr>
          <w:rFonts w:ascii="Times New Roman" w:hAnsi="Times New Roman" w:cs="Times New Roman"/>
          <w:sz w:val="24"/>
          <w:szCs w:val="24"/>
        </w:rPr>
        <w:t>Woodham</w:t>
      </w:r>
      <w:proofErr w:type="spellEnd"/>
      <w:r w:rsidRPr="00771869">
        <w:rPr>
          <w:rFonts w:ascii="Times New Roman" w:hAnsi="Times New Roman" w:cs="Times New Roman"/>
          <w:sz w:val="24"/>
          <w:szCs w:val="24"/>
        </w:rPr>
        <w:t xml:space="preserve"> L (2014) </w:t>
      </w:r>
      <w:r w:rsidRPr="00771869">
        <w:rPr>
          <w:rFonts w:ascii="Times New Roman" w:hAnsi="Times New Roman" w:cs="Times New Roman"/>
          <w:i/>
          <w:sz w:val="24"/>
          <w:szCs w:val="24"/>
        </w:rPr>
        <w:t xml:space="preserve">Using NRICH Tasks to Develop Key Problem-solving Skills </w:t>
      </w:r>
      <w:hyperlink r:id="rId53" w:history="1">
        <w:r w:rsidRPr="00771869">
          <w:rPr>
            <w:rStyle w:val="Hyperlink"/>
            <w:rFonts w:ascii="Times New Roman" w:hAnsi="Times New Roman" w:cs="Times New Roman"/>
            <w:sz w:val="24"/>
            <w:szCs w:val="24"/>
          </w:rPr>
          <w:t>https://nri</w:t>
        </w:r>
        <w:r w:rsidRPr="00771869">
          <w:rPr>
            <w:rStyle w:val="Hyperlink"/>
            <w:rFonts w:ascii="Times New Roman" w:hAnsi="Times New Roman" w:cs="Times New Roman"/>
            <w:sz w:val="24"/>
            <w:szCs w:val="24"/>
          </w:rPr>
          <w:t>c</w:t>
        </w:r>
        <w:r w:rsidRPr="00771869">
          <w:rPr>
            <w:rStyle w:val="Hyperlink"/>
            <w:rFonts w:ascii="Times New Roman" w:hAnsi="Times New Roman" w:cs="Times New Roman"/>
            <w:sz w:val="24"/>
            <w:szCs w:val="24"/>
          </w:rPr>
          <w:t>h.maths.org/11082</w:t>
        </w:r>
      </w:hyperlink>
    </w:p>
    <w:p w:rsidR="001142C5" w:rsidRPr="00771869" w:rsidRDefault="001142C5" w:rsidP="008A440B">
      <w:pPr>
        <w:spacing w:line="360" w:lineRule="auto"/>
        <w:rPr>
          <w:rFonts w:ascii="Times New Roman" w:hAnsi="Times New Roman" w:cs="Times New Roman"/>
          <w:sz w:val="24"/>
          <w:szCs w:val="24"/>
        </w:rPr>
      </w:pPr>
      <w:proofErr w:type="spellStart"/>
      <w:r w:rsidRPr="00771869">
        <w:rPr>
          <w:rFonts w:ascii="Times New Roman" w:hAnsi="Times New Roman" w:cs="Times New Roman"/>
          <w:sz w:val="24"/>
          <w:szCs w:val="24"/>
        </w:rPr>
        <w:t>Zemelman</w:t>
      </w:r>
      <w:proofErr w:type="spellEnd"/>
      <w:r w:rsidRPr="00771869">
        <w:rPr>
          <w:rFonts w:ascii="Times New Roman" w:hAnsi="Times New Roman" w:cs="Times New Roman"/>
          <w:sz w:val="24"/>
          <w:szCs w:val="24"/>
        </w:rPr>
        <w:t xml:space="preserve"> S (2016) </w:t>
      </w:r>
      <w:proofErr w:type="gramStart"/>
      <w:r w:rsidRPr="00771869">
        <w:rPr>
          <w:rFonts w:ascii="Times New Roman" w:hAnsi="Times New Roman" w:cs="Times New Roman"/>
          <w:i/>
          <w:sz w:val="24"/>
          <w:szCs w:val="24"/>
        </w:rPr>
        <w:t>From</w:t>
      </w:r>
      <w:proofErr w:type="gramEnd"/>
      <w:r w:rsidRPr="00771869">
        <w:rPr>
          <w:rFonts w:ascii="Times New Roman" w:hAnsi="Times New Roman" w:cs="Times New Roman"/>
          <w:i/>
          <w:sz w:val="24"/>
          <w:szCs w:val="24"/>
        </w:rPr>
        <w:t xml:space="preserve"> inquiry to action</w:t>
      </w:r>
    </w:p>
    <w:p w:rsidR="00AC6B48" w:rsidRDefault="00AC6B48">
      <w:pPr>
        <w:rPr>
          <w:rFonts w:ascii="Times New Roman" w:hAnsi="Times New Roman" w:cs="Times New Roman"/>
          <w:sz w:val="24"/>
        </w:rPr>
      </w:pPr>
    </w:p>
    <w:p w:rsidR="00B4549C" w:rsidRPr="00AC6B48" w:rsidRDefault="00B4549C">
      <w:pPr>
        <w:rPr>
          <w:rFonts w:ascii="Times New Roman" w:hAnsi="Times New Roman" w:cs="Times New Roman"/>
          <w:sz w:val="24"/>
        </w:rPr>
      </w:pPr>
      <w:r>
        <w:rPr>
          <w:rFonts w:ascii="Times New Roman" w:hAnsi="Times New Roman" w:cs="Times New Roman"/>
          <w:b/>
          <w:i/>
          <w:color w:val="0070C0"/>
          <w:sz w:val="24"/>
          <w:szCs w:val="24"/>
        </w:rPr>
        <w:br w:type="page"/>
      </w:r>
    </w:p>
    <w:p w:rsidR="00517E63" w:rsidRDefault="00A437CD" w:rsidP="00517E63">
      <w:pPr>
        <w:pStyle w:val="Heading9"/>
        <w:rPr>
          <w:rFonts w:ascii="Times New Roman" w:hAnsi="Times New Roman" w:cs="Times New Roman"/>
          <w:b/>
          <w:i w:val="0"/>
          <w:color w:val="0070C0"/>
          <w:sz w:val="24"/>
          <w:szCs w:val="24"/>
        </w:rPr>
      </w:pPr>
      <w:bookmarkStart w:id="9" w:name="_Appendices"/>
      <w:bookmarkEnd w:id="9"/>
      <w:r>
        <w:rPr>
          <w:rFonts w:ascii="Times New Roman" w:hAnsi="Times New Roman" w:cs="Times New Roman"/>
          <w:b/>
          <w:i w:val="0"/>
          <w:color w:val="0070C0"/>
          <w:sz w:val="24"/>
          <w:szCs w:val="24"/>
        </w:rPr>
        <w:t>Appendices</w:t>
      </w:r>
    </w:p>
    <w:p w:rsidR="0087713B" w:rsidRDefault="0087713B" w:rsidP="0087713B"/>
    <w:p w:rsidR="0087713B" w:rsidRPr="0087713B" w:rsidRDefault="0087713B" w:rsidP="0087713B">
      <w:r>
        <w:t>Fig.2</w:t>
      </w:r>
    </w:p>
    <w:p w:rsidR="00B4549C" w:rsidRPr="003B68FF" w:rsidRDefault="00B4549C" w:rsidP="00B4549C">
      <w:pPr>
        <w:jc w:val="center"/>
        <w:rPr>
          <w:b/>
          <w:outline/>
          <w:color w:val="ED7D31" w:themeColor="accent2"/>
          <w:sz w:val="96"/>
          <w14:glow w14:rad="228600">
            <w14:schemeClr w14:val="accent4">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3B68FF">
        <w:rPr>
          <w:b/>
          <w:outline/>
          <w:color w:val="ED7D31" w:themeColor="accent2"/>
          <w:sz w:val="96"/>
          <w14:glow w14:rad="228600">
            <w14:schemeClr w14:val="accent4">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Pupil voice </w:t>
      </w:r>
      <w:r>
        <w:rPr>
          <w:sz w:val="52"/>
        </w:rPr>
        <w:t>- W</w:t>
      </w:r>
      <w:r w:rsidRPr="0032522E">
        <w:rPr>
          <w:sz w:val="52"/>
        </w:rPr>
        <w:t>hat do you think?</w:t>
      </w:r>
    </w:p>
    <w:p w:rsidR="00B4549C" w:rsidRPr="00786A19" w:rsidRDefault="00B4549C" w:rsidP="00B4549C">
      <w:pPr>
        <w:rPr>
          <w:sz w:val="28"/>
          <w:u w:val="single"/>
        </w:rPr>
      </w:pPr>
      <w:r w:rsidRPr="00786A19">
        <w:rPr>
          <w:sz w:val="28"/>
          <w:u w:val="single"/>
        </w:rPr>
        <w:t>Questions about numeracy and thinking Thursday (please circle your answers)</w:t>
      </w:r>
    </w:p>
    <w:p w:rsidR="00B4549C" w:rsidRPr="00786A19" w:rsidRDefault="00B4549C" w:rsidP="00B4549C">
      <w:pPr>
        <w:rPr>
          <w:sz w:val="24"/>
        </w:rPr>
      </w:pPr>
    </w:p>
    <w:p w:rsidR="00B4549C" w:rsidRDefault="00B4549C" w:rsidP="00B4549C">
      <w:pPr>
        <w:rPr>
          <w:sz w:val="36"/>
        </w:rPr>
      </w:pPr>
      <w:r w:rsidRPr="0032522E">
        <w:rPr>
          <w:sz w:val="36"/>
        </w:rPr>
        <w:t xml:space="preserve">Year group: </w:t>
      </w:r>
      <w:r w:rsidRPr="006B10B1">
        <w:rPr>
          <w:color w:val="FF0000"/>
          <w:sz w:val="36"/>
        </w:rPr>
        <w:t>_____</w:t>
      </w:r>
    </w:p>
    <w:p w:rsidR="00B4549C" w:rsidRPr="000E0488" w:rsidRDefault="00B4549C" w:rsidP="00B4549C">
      <w:pPr>
        <w:rPr>
          <w:sz w:val="8"/>
        </w:rPr>
      </w:pPr>
    </w:p>
    <w:p w:rsidR="00B4549C" w:rsidRDefault="00B4549C" w:rsidP="00B4549C">
      <w:pPr>
        <w:rPr>
          <w:sz w:val="36"/>
        </w:rPr>
      </w:pPr>
      <w:r>
        <w:rPr>
          <w:sz w:val="36"/>
        </w:rPr>
        <w:t>Have you enjoyed doing a variety of challenging real life activities during thinking Thursday?</w:t>
      </w:r>
    </w:p>
    <w:p w:rsidR="00B4549C" w:rsidRDefault="00B4549C" w:rsidP="00B4549C">
      <w:pPr>
        <w:rPr>
          <w:color w:val="FF0000"/>
          <w:sz w:val="36"/>
        </w:rPr>
      </w:pPr>
      <w:r w:rsidRPr="006B10B1">
        <w:rPr>
          <w:color w:val="FF0000"/>
          <w:sz w:val="36"/>
        </w:rPr>
        <w:t>Yes     /     No</w:t>
      </w:r>
    </w:p>
    <w:p w:rsidR="00B4549C" w:rsidRPr="00786A19" w:rsidRDefault="00B4549C" w:rsidP="00B4549C">
      <w:pPr>
        <w:rPr>
          <w:color w:val="FF0000"/>
          <w:sz w:val="24"/>
        </w:rPr>
      </w:pPr>
    </w:p>
    <w:p w:rsidR="00B4549C" w:rsidRDefault="00B4549C" w:rsidP="00B4549C">
      <w:pPr>
        <w:rPr>
          <w:sz w:val="36"/>
        </w:rPr>
      </w:pPr>
      <w:r>
        <w:rPr>
          <w:sz w:val="36"/>
        </w:rPr>
        <w:t xml:space="preserve">How much do you enjoy thinking Thursday? </w:t>
      </w:r>
    </w:p>
    <w:p w:rsidR="00B4549C" w:rsidRPr="006B10B1" w:rsidRDefault="00B4549C" w:rsidP="00B4549C">
      <w:pPr>
        <w:rPr>
          <w:color w:val="FF0000"/>
          <w:sz w:val="36"/>
        </w:rPr>
      </w:pPr>
      <w:r w:rsidRPr="006B10B1">
        <w:rPr>
          <w:color w:val="FF0000"/>
          <w:sz w:val="36"/>
        </w:rPr>
        <w:t xml:space="preserve">        1</w:t>
      </w:r>
      <w:r w:rsidRPr="006B10B1">
        <w:rPr>
          <w:color w:val="FF0000"/>
          <w:sz w:val="36"/>
        </w:rPr>
        <w:tab/>
      </w:r>
      <w:r w:rsidRPr="006B10B1">
        <w:rPr>
          <w:color w:val="FF0000"/>
          <w:sz w:val="36"/>
        </w:rPr>
        <w:tab/>
        <w:t xml:space="preserve">  2</w:t>
      </w:r>
      <w:r w:rsidRPr="006B10B1">
        <w:rPr>
          <w:color w:val="FF0000"/>
          <w:sz w:val="36"/>
        </w:rPr>
        <w:tab/>
      </w:r>
      <w:r w:rsidRPr="006B10B1">
        <w:rPr>
          <w:color w:val="FF0000"/>
          <w:sz w:val="36"/>
        </w:rPr>
        <w:tab/>
        <w:t xml:space="preserve">  3</w:t>
      </w:r>
      <w:r w:rsidRPr="006B10B1">
        <w:rPr>
          <w:color w:val="FF0000"/>
          <w:sz w:val="36"/>
        </w:rPr>
        <w:tab/>
      </w:r>
      <w:r w:rsidRPr="006B10B1">
        <w:rPr>
          <w:color w:val="FF0000"/>
          <w:sz w:val="36"/>
        </w:rPr>
        <w:tab/>
        <w:t xml:space="preserve">  4</w:t>
      </w:r>
      <w:r w:rsidRPr="006B10B1">
        <w:rPr>
          <w:color w:val="FF0000"/>
          <w:sz w:val="36"/>
        </w:rPr>
        <w:tab/>
      </w:r>
      <w:r w:rsidRPr="006B10B1">
        <w:rPr>
          <w:color w:val="FF0000"/>
          <w:sz w:val="36"/>
        </w:rPr>
        <w:tab/>
        <w:t xml:space="preserve">  5 </w:t>
      </w:r>
    </w:p>
    <w:p w:rsidR="00B4549C" w:rsidRDefault="00B4549C" w:rsidP="00B4549C">
      <w:pPr>
        <w:rPr>
          <w:color w:val="FF0000"/>
          <w:sz w:val="36"/>
        </w:rPr>
      </w:pPr>
      <w:proofErr w:type="gramStart"/>
      <w:r w:rsidRPr="006B10B1">
        <w:rPr>
          <w:color w:val="FF0000"/>
          <w:sz w:val="36"/>
        </w:rPr>
        <w:t>not</w:t>
      </w:r>
      <w:proofErr w:type="gramEnd"/>
      <w:r w:rsidRPr="006B10B1">
        <w:rPr>
          <w:color w:val="FF0000"/>
          <w:sz w:val="36"/>
        </w:rPr>
        <w:t xml:space="preserve"> much    </w:t>
      </w:r>
      <w:r w:rsidRPr="006B10B1">
        <w:rPr>
          <w:color w:val="FF0000"/>
          <w:sz w:val="36"/>
        </w:rPr>
        <w:tab/>
      </w:r>
      <w:r w:rsidRPr="006B10B1">
        <w:rPr>
          <w:color w:val="FF0000"/>
          <w:sz w:val="36"/>
        </w:rPr>
        <w:tab/>
      </w:r>
      <w:r w:rsidRPr="006B10B1">
        <w:rPr>
          <w:color w:val="FF0000"/>
          <w:sz w:val="36"/>
        </w:rPr>
        <w:tab/>
      </w:r>
      <w:r w:rsidRPr="006B10B1">
        <w:rPr>
          <w:color w:val="FF0000"/>
          <w:sz w:val="36"/>
        </w:rPr>
        <w:tab/>
      </w:r>
      <w:r w:rsidRPr="006B10B1">
        <w:rPr>
          <w:color w:val="FF0000"/>
          <w:sz w:val="36"/>
        </w:rPr>
        <w:tab/>
        <w:t xml:space="preserve">             its great</w:t>
      </w:r>
    </w:p>
    <w:p w:rsidR="00B4549C" w:rsidRPr="00B93E07" w:rsidRDefault="00B4549C" w:rsidP="00B4549C">
      <w:pPr>
        <w:rPr>
          <w:color w:val="FF0000"/>
          <w:sz w:val="24"/>
        </w:rPr>
      </w:pPr>
    </w:p>
    <w:p w:rsidR="00B4549C" w:rsidRDefault="00B4549C" w:rsidP="00B4549C">
      <w:pPr>
        <w:rPr>
          <w:sz w:val="36"/>
        </w:rPr>
      </w:pPr>
      <w:r>
        <w:rPr>
          <w:sz w:val="36"/>
        </w:rPr>
        <w:t>Do you think doing a variety of challenging real life activities during thinking Thursday has improved your thinking skills?</w:t>
      </w:r>
    </w:p>
    <w:p w:rsidR="00B4549C" w:rsidRPr="00B93E07" w:rsidRDefault="00B4549C" w:rsidP="00B4549C">
      <w:pPr>
        <w:rPr>
          <w:color w:val="FF0000"/>
          <w:sz w:val="36"/>
        </w:rPr>
      </w:pPr>
      <w:r w:rsidRPr="006B10B1">
        <w:rPr>
          <w:color w:val="FF0000"/>
          <w:sz w:val="36"/>
        </w:rPr>
        <w:t>Yes     /     No</w:t>
      </w:r>
    </w:p>
    <w:p w:rsidR="00B4549C" w:rsidRPr="00786A19" w:rsidRDefault="00B4549C" w:rsidP="00B4549C">
      <w:pPr>
        <w:rPr>
          <w:sz w:val="24"/>
        </w:rPr>
      </w:pPr>
    </w:p>
    <w:p w:rsidR="00B4549C" w:rsidRDefault="00B4549C" w:rsidP="00B4549C">
      <w:pPr>
        <w:rPr>
          <w:sz w:val="36"/>
        </w:rPr>
      </w:pPr>
      <w:r>
        <w:rPr>
          <w:sz w:val="36"/>
        </w:rPr>
        <w:t xml:space="preserve">Do you enjoy problem solving more, now that we do thinking Thursday? </w:t>
      </w:r>
    </w:p>
    <w:p w:rsidR="00B4549C" w:rsidRPr="006B10B1" w:rsidRDefault="00B4549C" w:rsidP="00B4549C">
      <w:pPr>
        <w:rPr>
          <w:color w:val="FF0000"/>
          <w:sz w:val="36"/>
        </w:rPr>
      </w:pPr>
      <w:r w:rsidRPr="006B10B1">
        <w:rPr>
          <w:color w:val="FF0000"/>
          <w:sz w:val="36"/>
        </w:rPr>
        <w:t>Yes     /     No</w:t>
      </w:r>
    </w:p>
    <w:p w:rsidR="00B4549C" w:rsidRPr="00786A19" w:rsidRDefault="00B4549C" w:rsidP="00B4549C">
      <w:pPr>
        <w:rPr>
          <w:sz w:val="24"/>
        </w:rPr>
      </w:pPr>
    </w:p>
    <w:p w:rsidR="00B4549C" w:rsidRDefault="00B4549C" w:rsidP="00B4549C">
      <w:pPr>
        <w:rPr>
          <w:sz w:val="36"/>
        </w:rPr>
      </w:pPr>
      <w:r>
        <w:rPr>
          <w:sz w:val="36"/>
        </w:rPr>
        <w:t xml:space="preserve">Do you feel more confident trying to solve problems on your own during thinking Thursday? </w:t>
      </w:r>
    </w:p>
    <w:p w:rsidR="00B4549C" w:rsidRPr="00786A19" w:rsidRDefault="00B4549C" w:rsidP="00B4549C">
      <w:pPr>
        <w:rPr>
          <w:color w:val="FF0000"/>
          <w:sz w:val="36"/>
        </w:rPr>
      </w:pPr>
      <w:r w:rsidRPr="006B10B1">
        <w:rPr>
          <w:color w:val="FF0000"/>
          <w:sz w:val="36"/>
        </w:rPr>
        <w:t>Yes     /     No</w:t>
      </w:r>
    </w:p>
    <w:p w:rsidR="00C919EE" w:rsidRDefault="00C919EE" w:rsidP="006D4632">
      <w:pPr>
        <w:pStyle w:val="NormalWeb"/>
        <w:rPr>
          <w:color w:val="FF0000"/>
        </w:rPr>
      </w:pPr>
    </w:p>
    <w:p w:rsidR="00B12A3A" w:rsidRDefault="00B12A3A" w:rsidP="006D4632">
      <w:pPr>
        <w:pStyle w:val="NormalWeb"/>
        <w:rPr>
          <w:color w:val="FF0000"/>
        </w:rPr>
      </w:pPr>
    </w:p>
    <w:p w:rsidR="00B12A3A" w:rsidRPr="005E5A1C" w:rsidRDefault="0087713B" w:rsidP="006D4632">
      <w:pPr>
        <w:pStyle w:val="NormalWeb"/>
      </w:pPr>
      <w:r w:rsidRPr="005E5A1C">
        <w:t>Fig. 13</w:t>
      </w:r>
    </w:p>
    <w:p w:rsidR="0087713B" w:rsidRDefault="0087713B" w:rsidP="006D4632">
      <w:pPr>
        <w:pStyle w:val="NormalWeb"/>
      </w:pPr>
      <w:r w:rsidRPr="005E5A1C">
        <w:t xml:space="preserve">Building blocks </w:t>
      </w:r>
      <w:r w:rsidR="005E5A1C" w:rsidRPr="005E5A1C">
        <w:t xml:space="preserve">reasoning material </w:t>
      </w:r>
      <w:r w:rsidRPr="005E5A1C">
        <w:t>example</w:t>
      </w:r>
      <w:r w:rsidR="00DF1D9D">
        <w:t>s</w:t>
      </w:r>
    </w:p>
    <w:p w:rsidR="00DF1D9D" w:rsidRDefault="00DF1D9D" w:rsidP="006D4632">
      <w:pPr>
        <w:pStyle w:val="NormalWeb"/>
      </w:pPr>
      <w:r>
        <w:rPr>
          <w:noProof/>
        </w:rPr>
        <w:drawing>
          <wp:inline distT="0" distB="0" distL="0" distR="0">
            <wp:extent cx="4552950" cy="34004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E8E85D.tmp"/>
                    <pic:cNvPicPr/>
                  </pic:nvPicPr>
                  <pic:blipFill rotWithShape="1">
                    <a:blip r:embed="rId54">
                      <a:extLst>
                        <a:ext uri="{28A0092B-C50C-407E-A947-70E740481C1C}">
                          <a14:useLocalDpi xmlns:a14="http://schemas.microsoft.com/office/drawing/2010/main" val="0"/>
                        </a:ext>
                      </a:extLst>
                    </a:blip>
                    <a:srcRect l="10137" t="8363" r="10425" b="8704"/>
                    <a:stretch/>
                  </pic:blipFill>
                  <pic:spPr bwMode="auto">
                    <a:xfrm>
                      <a:off x="0" y="0"/>
                      <a:ext cx="4552950" cy="3400425"/>
                    </a:xfrm>
                    <a:prstGeom prst="rect">
                      <a:avLst/>
                    </a:prstGeom>
                    <a:ln>
                      <a:noFill/>
                    </a:ln>
                    <a:extLst>
                      <a:ext uri="{53640926-AAD7-44D8-BBD7-CCE9431645EC}">
                        <a14:shadowObscured xmlns:a14="http://schemas.microsoft.com/office/drawing/2010/main"/>
                      </a:ext>
                    </a:extLst>
                  </pic:spPr>
                </pic:pic>
              </a:graphicData>
            </a:graphic>
          </wp:inline>
        </w:drawing>
      </w:r>
    </w:p>
    <w:p w:rsidR="00DF1D9D" w:rsidRDefault="00DF1D9D" w:rsidP="006D4632">
      <w:pPr>
        <w:pStyle w:val="NormalWeb"/>
      </w:pPr>
      <w:r>
        <w:rPr>
          <w:noProof/>
        </w:rPr>
        <w:drawing>
          <wp:inline distT="0" distB="0" distL="0" distR="0">
            <wp:extent cx="4219575" cy="29718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E8985B.tmp"/>
                    <pic:cNvPicPr/>
                  </pic:nvPicPr>
                  <pic:blipFill rotWithShape="1">
                    <a:blip r:embed="rId55">
                      <a:extLst>
                        <a:ext uri="{28A0092B-C50C-407E-A947-70E740481C1C}">
                          <a14:useLocalDpi xmlns:a14="http://schemas.microsoft.com/office/drawing/2010/main" val="0"/>
                        </a:ext>
                      </a:extLst>
                    </a:blip>
                    <a:srcRect l="14625" t="15796" r="11755" b="11724"/>
                    <a:stretch/>
                  </pic:blipFill>
                  <pic:spPr bwMode="auto">
                    <a:xfrm>
                      <a:off x="0" y="0"/>
                      <a:ext cx="4219575" cy="2971800"/>
                    </a:xfrm>
                    <a:prstGeom prst="rect">
                      <a:avLst/>
                    </a:prstGeom>
                    <a:ln>
                      <a:noFill/>
                    </a:ln>
                    <a:extLst>
                      <a:ext uri="{53640926-AAD7-44D8-BBD7-CCE9431645EC}">
                        <a14:shadowObscured xmlns:a14="http://schemas.microsoft.com/office/drawing/2010/main"/>
                      </a:ext>
                    </a:extLst>
                  </pic:spPr>
                </pic:pic>
              </a:graphicData>
            </a:graphic>
          </wp:inline>
        </w:drawing>
      </w:r>
    </w:p>
    <w:p w:rsidR="00DF1D9D" w:rsidRPr="005E5A1C" w:rsidRDefault="00DF1D9D" w:rsidP="006D4632">
      <w:pPr>
        <w:pStyle w:val="NormalWeb"/>
      </w:pPr>
      <w:r>
        <w:rPr>
          <w:noProof/>
        </w:rPr>
        <w:drawing>
          <wp:inline distT="0" distB="0" distL="0" distR="0">
            <wp:extent cx="4362450" cy="3114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E84129.tmp"/>
                    <pic:cNvPicPr/>
                  </pic:nvPicPr>
                  <pic:blipFill rotWithShape="1">
                    <a:blip r:embed="rId56">
                      <a:extLst>
                        <a:ext uri="{28A0092B-C50C-407E-A947-70E740481C1C}">
                          <a14:useLocalDpi xmlns:a14="http://schemas.microsoft.com/office/drawing/2010/main" val="0"/>
                        </a:ext>
                      </a:extLst>
                    </a:blip>
                    <a:srcRect l="11134" t="12080" r="12752" b="11956"/>
                    <a:stretch/>
                  </pic:blipFill>
                  <pic:spPr bwMode="auto">
                    <a:xfrm>
                      <a:off x="0" y="0"/>
                      <a:ext cx="4362450" cy="3114675"/>
                    </a:xfrm>
                    <a:prstGeom prst="rect">
                      <a:avLst/>
                    </a:prstGeom>
                    <a:ln>
                      <a:noFill/>
                    </a:ln>
                    <a:extLst>
                      <a:ext uri="{53640926-AAD7-44D8-BBD7-CCE9431645EC}">
                        <a14:shadowObscured xmlns:a14="http://schemas.microsoft.com/office/drawing/2010/main"/>
                      </a:ext>
                    </a:extLst>
                  </pic:spPr>
                </pic:pic>
              </a:graphicData>
            </a:graphic>
          </wp:inline>
        </w:drawing>
      </w:r>
    </w:p>
    <w:p w:rsidR="0013328F" w:rsidRDefault="0013328F"/>
    <w:p w:rsidR="00E41ECB" w:rsidRDefault="00E41ECB">
      <w:r>
        <w:t>Fig. 14</w:t>
      </w:r>
    </w:p>
    <w:p w:rsidR="00E41ECB" w:rsidRDefault="00E41ECB">
      <w:r>
        <w:t>Action Plan</w:t>
      </w:r>
    </w:p>
    <w:p w:rsidR="00E41ECB" w:rsidRPr="005E5A1C" w:rsidRDefault="00E41ECB" w:rsidP="00E41ECB">
      <w:pPr>
        <w:spacing w:line="360" w:lineRule="auto"/>
        <w:rPr>
          <w:rFonts w:ascii="Times New Roman" w:hAnsi="Times New Roman" w:cs="Times New Roman"/>
          <w:bCs/>
          <w:sz w:val="24"/>
          <w:szCs w:val="24"/>
          <w:lang w:val="en"/>
        </w:rPr>
      </w:pPr>
      <w:r w:rsidRPr="005E5A1C">
        <w:rPr>
          <w:rFonts w:ascii="Times New Roman" w:hAnsi="Times New Roman" w:cs="Times New Roman"/>
          <w:bCs/>
          <w:sz w:val="24"/>
          <w:szCs w:val="24"/>
          <w:lang w:val="en"/>
        </w:rPr>
        <w:t>The definition of an action plan from the Collins dictionary ‘a statement of the steps that need to be taken to achieve a particular goal or objective.’</w:t>
      </w:r>
    </w:p>
    <w:p w:rsidR="00E41ECB" w:rsidRPr="005E5A1C" w:rsidRDefault="00E41ECB" w:rsidP="00E41ECB">
      <w:pPr>
        <w:spacing w:line="360" w:lineRule="auto"/>
        <w:rPr>
          <w:rFonts w:ascii="Times New Roman" w:hAnsi="Times New Roman" w:cs="Times New Roman"/>
          <w:sz w:val="24"/>
          <w:szCs w:val="24"/>
          <w:lang w:val="en"/>
        </w:rPr>
      </w:pPr>
      <w:r w:rsidRPr="005E5A1C">
        <w:rPr>
          <w:rFonts w:ascii="Times New Roman" w:hAnsi="Times New Roman" w:cs="Times New Roman"/>
          <w:b/>
          <w:bCs/>
          <w:sz w:val="24"/>
          <w:szCs w:val="24"/>
          <w:lang w:val="en"/>
        </w:rPr>
        <w:t>My action plan I put in place:</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Analysis of school data to look at where groups of learners are achieving/underachieving so as to highlight potential areas of improvement for learners.</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SMT and staff meetings to discuss the findings of numeracy data analysis and set targets for improving standards.</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Research to define numerical reasoning and role as leader</w:t>
      </w:r>
      <w:r>
        <w:rPr>
          <w:rFonts w:ascii="Times New Roman" w:hAnsi="Times New Roman" w:cs="Times New Roman"/>
          <w:sz w:val="24"/>
          <w:szCs w:val="24"/>
          <w:lang w:val="en"/>
        </w:rPr>
        <w:t>.</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Research into the how to make numeracy activities and challenges more engaging, develop reasoning skills and promote independent learning, and also why these</w:t>
      </w:r>
      <w:r>
        <w:rPr>
          <w:rFonts w:ascii="Times New Roman" w:hAnsi="Times New Roman" w:cs="Times New Roman"/>
          <w:sz w:val="24"/>
          <w:szCs w:val="24"/>
          <w:lang w:val="en"/>
        </w:rPr>
        <w:t xml:space="preserve"> are important to the learners.</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Research into different approaches taken by other schools for developing</w:t>
      </w:r>
      <w:r>
        <w:rPr>
          <w:rFonts w:ascii="Times New Roman" w:hAnsi="Times New Roman" w:cs="Times New Roman"/>
          <w:sz w:val="24"/>
          <w:szCs w:val="24"/>
          <w:lang w:val="en"/>
        </w:rPr>
        <w:t xml:space="preserve"> mathematical reasoning skills.</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Research into resources</w:t>
      </w:r>
      <w:r>
        <w:rPr>
          <w:rFonts w:ascii="Times New Roman" w:hAnsi="Times New Roman" w:cs="Times New Roman"/>
          <w:sz w:val="24"/>
          <w:szCs w:val="24"/>
          <w:lang w:val="en"/>
        </w:rPr>
        <w:t xml:space="preserve"> that are currently available.</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 xml:space="preserve">Decided on appropriate materials that can be used by staff to help develop reasoning skills and give all learners the possibility to explore higher learning and improve independent learning opportunities. </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Map out tasks for current KS2 classes to be used weekly. </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Highlight timetable availability/changes for these tasks to be carried out.</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Take data snapshot of KS2 classes for monitoring of progress of this project.</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Hold a book review meeting with staff to look examples of good practice already happening.</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Meet with KS2 staff to discuss the project that is mapped out in detail, share resources and expectations with each year group teacher.</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Carry out a book scrutiny, look at examples of pupils work to assess how staff are giving opportunities to pupils to record their ideas and monitor use of the resources given.</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Feedback to staff the findings of book scrutiny and show examples of what is going well and what can be improved on.</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 xml:space="preserve">Carry out pupil voice interviews and reflect on their responses, ask learners to give/show specific examples in their books to help reflection/assess learning taken place. </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 xml:space="preserve">Analysis of data using </w:t>
      </w:r>
      <w:proofErr w:type="spellStart"/>
      <w:r w:rsidRPr="005E5A1C">
        <w:rPr>
          <w:rFonts w:ascii="Times New Roman" w:hAnsi="Times New Roman" w:cs="Times New Roman"/>
          <w:sz w:val="24"/>
          <w:szCs w:val="24"/>
          <w:lang w:val="en"/>
        </w:rPr>
        <w:t>incerts</w:t>
      </w:r>
      <w:proofErr w:type="spellEnd"/>
      <w:r w:rsidRPr="005E5A1C">
        <w:rPr>
          <w:rFonts w:ascii="Times New Roman" w:hAnsi="Times New Roman" w:cs="Times New Roman"/>
          <w:sz w:val="24"/>
          <w:szCs w:val="24"/>
          <w:lang w:val="en"/>
        </w:rPr>
        <w:t xml:space="preserve"> information that has been input by class teachers and regularly updated. </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Feedback outcomes to date to head teacher and SMT.</w:t>
      </w:r>
    </w:p>
    <w:p w:rsidR="00E41ECB" w:rsidRPr="005E5A1C" w:rsidRDefault="00E41ECB" w:rsidP="00E41ECB">
      <w:pPr>
        <w:numPr>
          <w:ilvl w:val="0"/>
          <w:numId w:val="2"/>
        </w:numPr>
        <w:spacing w:line="360" w:lineRule="auto"/>
        <w:rPr>
          <w:rFonts w:ascii="Times New Roman" w:hAnsi="Times New Roman" w:cs="Times New Roman"/>
          <w:sz w:val="24"/>
          <w:szCs w:val="24"/>
          <w:lang w:val="en"/>
        </w:rPr>
      </w:pPr>
      <w:proofErr w:type="spellStart"/>
      <w:r w:rsidRPr="005E5A1C">
        <w:rPr>
          <w:rFonts w:ascii="Times New Roman" w:hAnsi="Times New Roman" w:cs="Times New Roman"/>
          <w:sz w:val="24"/>
          <w:szCs w:val="24"/>
          <w:lang w:val="en"/>
        </w:rPr>
        <w:t>Analyse</w:t>
      </w:r>
      <w:proofErr w:type="spellEnd"/>
      <w:r w:rsidRPr="005E5A1C">
        <w:rPr>
          <w:rFonts w:ascii="Times New Roman" w:hAnsi="Times New Roman" w:cs="Times New Roman"/>
          <w:sz w:val="24"/>
          <w:szCs w:val="24"/>
          <w:lang w:val="en"/>
        </w:rPr>
        <w:t xml:space="preserve"> national test data and present to governors and head teacher.</w:t>
      </w:r>
    </w:p>
    <w:p w:rsidR="00E41ECB" w:rsidRPr="00F6452B" w:rsidRDefault="00E41ECB" w:rsidP="00E41ECB">
      <w:pPr>
        <w:numPr>
          <w:ilvl w:val="0"/>
          <w:numId w:val="2"/>
        </w:numPr>
        <w:spacing w:line="360" w:lineRule="auto"/>
        <w:rPr>
          <w:rFonts w:ascii="Times New Roman" w:hAnsi="Times New Roman" w:cs="Times New Roman"/>
          <w:sz w:val="24"/>
          <w:szCs w:val="24"/>
          <w:lang w:val="en"/>
        </w:rPr>
      </w:pPr>
      <w:r w:rsidRPr="005E5A1C">
        <w:rPr>
          <w:rFonts w:ascii="Times New Roman" w:hAnsi="Times New Roman" w:cs="Times New Roman"/>
          <w:sz w:val="24"/>
          <w:szCs w:val="24"/>
          <w:lang w:val="en"/>
        </w:rPr>
        <w:t xml:space="preserve">Create action plan for moving forward next year.  </w:t>
      </w:r>
    </w:p>
    <w:p w:rsidR="00E41ECB" w:rsidRDefault="00E41ECB"/>
    <w:sectPr w:rsidR="00E41ECB" w:rsidSect="00E41E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D30E66"/>
    <w:multiLevelType w:val="hybridMultilevel"/>
    <w:tmpl w:val="46DC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A77325"/>
    <w:multiLevelType w:val="hybridMultilevel"/>
    <w:tmpl w:val="BEAC80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4F0932"/>
    <w:multiLevelType w:val="multilevel"/>
    <w:tmpl w:val="F7A40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6A0E37"/>
    <w:multiLevelType w:val="multilevel"/>
    <w:tmpl w:val="FF3C4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E3F5E80"/>
    <w:multiLevelType w:val="multilevel"/>
    <w:tmpl w:val="30522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AB6297A"/>
    <w:multiLevelType w:val="hybridMultilevel"/>
    <w:tmpl w:val="202EC99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FFC7595"/>
    <w:multiLevelType w:val="hybridMultilevel"/>
    <w:tmpl w:val="DBF27B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42804FC"/>
    <w:multiLevelType w:val="multilevel"/>
    <w:tmpl w:val="B100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9FF6FDC"/>
    <w:multiLevelType w:val="hybridMultilevel"/>
    <w:tmpl w:val="0ABC0A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0AC2037"/>
    <w:multiLevelType w:val="hybridMultilevel"/>
    <w:tmpl w:val="E46806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CB5586B"/>
    <w:multiLevelType w:val="hybridMultilevel"/>
    <w:tmpl w:val="71B0C6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A227126"/>
    <w:multiLevelType w:val="hybridMultilevel"/>
    <w:tmpl w:val="FC90CF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CDF71C5"/>
    <w:multiLevelType w:val="multilevel"/>
    <w:tmpl w:val="C308C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4"/>
  </w:num>
  <w:num w:numId="4">
    <w:abstractNumId w:val="3"/>
  </w:num>
  <w:num w:numId="5">
    <w:abstractNumId w:val="0"/>
  </w:num>
  <w:num w:numId="6">
    <w:abstractNumId w:val="7"/>
  </w:num>
  <w:num w:numId="7">
    <w:abstractNumId w:val="9"/>
  </w:num>
  <w:num w:numId="8">
    <w:abstractNumId w:val="6"/>
  </w:num>
  <w:num w:numId="9">
    <w:abstractNumId w:val="1"/>
  </w:num>
  <w:num w:numId="10">
    <w:abstractNumId w:val="10"/>
  </w:num>
  <w:num w:numId="11">
    <w:abstractNumId w:val="8"/>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632"/>
    <w:rsid w:val="0000197D"/>
    <w:rsid w:val="00002C91"/>
    <w:rsid w:val="000105EB"/>
    <w:rsid w:val="00015780"/>
    <w:rsid w:val="00020722"/>
    <w:rsid w:val="00027EDF"/>
    <w:rsid w:val="000D7669"/>
    <w:rsid w:val="000E3113"/>
    <w:rsid w:val="00107209"/>
    <w:rsid w:val="00113724"/>
    <w:rsid w:val="001142C5"/>
    <w:rsid w:val="00132979"/>
    <w:rsid w:val="0013328F"/>
    <w:rsid w:val="00165C3C"/>
    <w:rsid w:val="00167C62"/>
    <w:rsid w:val="00173DC9"/>
    <w:rsid w:val="00175A2F"/>
    <w:rsid w:val="00181592"/>
    <w:rsid w:val="001B0BDB"/>
    <w:rsid w:val="001C785A"/>
    <w:rsid w:val="001E697E"/>
    <w:rsid w:val="001F2A3A"/>
    <w:rsid w:val="00203839"/>
    <w:rsid w:val="00221803"/>
    <w:rsid w:val="00241E89"/>
    <w:rsid w:val="00247543"/>
    <w:rsid w:val="00250330"/>
    <w:rsid w:val="00252AA4"/>
    <w:rsid w:val="00280A47"/>
    <w:rsid w:val="0028461A"/>
    <w:rsid w:val="002B714F"/>
    <w:rsid w:val="002C1043"/>
    <w:rsid w:val="002E3729"/>
    <w:rsid w:val="00304F44"/>
    <w:rsid w:val="00320797"/>
    <w:rsid w:val="00397ADA"/>
    <w:rsid w:val="003B421A"/>
    <w:rsid w:val="003B5F38"/>
    <w:rsid w:val="003B68FF"/>
    <w:rsid w:val="003D04BF"/>
    <w:rsid w:val="003F72AB"/>
    <w:rsid w:val="004017D7"/>
    <w:rsid w:val="00455D7B"/>
    <w:rsid w:val="00484255"/>
    <w:rsid w:val="00490663"/>
    <w:rsid w:val="00490E28"/>
    <w:rsid w:val="004A2781"/>
    <w:rsid w:val="004B2D65"/>
    <w:rsid w:val="004C0890"/>
    <w:rsid w:val="004C3AE1"/>
    <w:rsid w:val="004C560B"/>
    <w:rsid w:val="004E5DD3"/>
    <w:rsid w:val="0050750D"/>
    <w:rsid w:val="00507857"/>
    <w:rsid w:val="00514D5A"/>
    <w:rsid w:val="00517E63"/>
    <w:rsid w:val="00533A5E"/>
    <w:rsid w:val="0053752D"/>
    <w:rsid w:val="00537F11"/>
    <w:rsid w:val="005631E9"/>
    <w:rsid w:val="005668E2"/>
    <w:rsid w:val="005923C2"/>
    <w:rsid w:val="0059428D"/>
    <w:rsid w:val="00594F49"/>
    <w:rsid w:val="005B2FCC"/>
    <w:rsid w:val="005B406E"/>
    <w:rsid w:val="005C060D"/>
    <w:rsid w:val="005C6925"/>
    <w:rsid w:val="005C7F73"/>
    <w:rsid w:val="005D09E2"/>
    <w:rsid w:val="005E1231"/>
    <w:rsid w:val="005E5A1C"/>
    <w:rsid w:val="005F312B"/>
    <w:rsid w:val="005F3C6A"/>
    <w:rsid w:val="00600652"/>
    <w:rsid w:val="006012DB"/>
    <w:rsid w:val="00626C1B"/>
    <w:rsid w:val="00655BB0"/>
    <w:rsid w:val="006A3B23"/>
    <w:rsid w:val="006B3E19"/>
    <w:rsid w:val="006C0660"/>
    <w:rsid w:val="006D366C"/>
    <w:rsid w:val="006D4632"/>
    <w:rsid w:val="006E7B8D"/>
    <w:rsid w:val="00705199"/>
    <w:rsid w:val="007125D7"/>
    <w:rsid w:val="00720D6E"/>
    <w:rsid w:val="00731DB6"/>
    <w:rsid w:val="00755D1B"/>
    <w:rsid w:val="00771869"/>
    <w:rsid w:val="00791F8E"/>
    <w:rsid w:val="00795D82"/>
    <w:rsid w:val="007D0CB4"/>
    <w:rsid w:val="007D5794"/>
    <w:rsid w:val="008174BC"/>
    <w:rsid w:val="00817B55"/>
    <w:rsid w:val="00827557"/>
    <w:rsid w:val="00831688"/>
    <w:rsid w:val="00853CC9"/>
    <w:rsid w:val="0087502B"/>
    <w:rsid w:val="0087713B"/>
    <w:rsid w:val="00897440"/>
    <w:rsid w:val="008A440B"/>
    <w:rsid w:val="008B3EA7"/>
    <w:rsid w:val="008C1674"/>
    <w:rsid w:val="008C5E7A"/>
    <w:rsid w:val="008E544E"/>
    <w:rsid w:val="008F558A"/>
    <w:rsid w:val="0090629F"/>
    <w:rsid w:val="009237CE"/>
    <w:rsid w:val="009468A8"/>
    <w:rsid w:val="00950C5E"/>
    <w:rsid w:val="00962E05"/>
    <w:rsid w:val="00977BC8"/>
    <w:rsid w:val="00991F19"/>
    <w:rsid w:val="00992099"/>
    <w:rsid w:val="009A4359"/>
    <w:rsid w:val="009B4BEE"/>
    <w:rsid w:val="009C777F"/>
    <w:rsid w:val="009D514A"/>
    <w:rsid w:val="00A053ED"/>
    <w:rsid w:val="00A14B66"/>
    <w:rsid w:val="00A437CD"/>
    <w:rsid w:val="00A47494"/>
    <w:rsid w:val="00A60C20"/>
    <w:rsid w:val="00A637F6"/>
    <w:rsid w:val="00A9675F"/>
    <w:rsid w:val="00A97005"/>
    <w:rsid w:val="00AA718C"/>
    <w:rsid w:val="00AC2BCB"/>
    <w:rsid w:val="00AC6B48"/>
    <w:rsid w:val="00AC7B24"/>
    <w:rsid w:val="00AD290C"/>
    <w:rsid w:val="00AD358F"/>
    <w:rsid w:val="00B06351"/>
    <w:rsid w:val="00B12A3A"/>
    <w:rsid w:val="00B13212"/>
    <w:rsid w:val="00B36631"/>
    <w:rsid w:val="00B4165B"/>
    <w:rsid w:val="00B437A0"/>
    <w:rsid w:val="00B4549C"/>
    <w:rsid w:val="00B655A4"/>
    <w:rsid w:val="00B66E74"/>
    <w:rsid w:val="00B72118"/>
    <w:rsid w:val="00B80A5E"/>
    <w:rsid w:val="00BC17A4"/>
    <w:rsid w:val="00BC46FC"/>
    <w:rsid w:val="00BE67E5"/>
    <w:rsid w:val="00BF0260"/>
    <w:rsid w:val="00BF6C0C"/>
    <w:rsid w:val="00BF7891"/>
    <w:rsid w:val="00C2292C"/>
    <w:rsid w:val="00C46F16"/>
    <w:rsid w:val="00C5038A"/>
    <w:rsid w:val="00C50A7E"/>
    <w:rsid w:val="00C57CA7"/>
    <w:rsid w:val="00C60440"/>
    <w:rsid w:val="00C8001C"/>
    <w:rsid w:val="00C85021"/>
    <w:rsid w:val="00C919EE"/>
    <w:rsid w:val="00CB3284"/>
    <w:rsid w:val="00CC3FCE"/>
    <w:rsid w:val="00CF1A5C"/>
    <w:rsid w:val="00CF383A"/>
    <w:rsid w:val="00D23286"/>
    <w:rsid w:val="00D26217"/>
    <w:rsid w:val="00D27BAC"/>
    <w:rsid w:val="00D373F2"/>
    <w:rsid w:val="00D4705D"/>
    <w:rsid w:val="00DA0046"/>
    <w:rsid w:val="00DC4840"/>
    <w:rsid w:val="00DE34E1"/>
    <w:rsid w:val="00DE6CE3"/>
    <w:rsid w:val="00DF1D9D"/>
    <w:rsid w:val="00DF2484"/>
    <w:rsid w:val="00DF3DB3"/>
    <w:rsid w:val="00E1060F"/>
    <w:rsid w:val="00E13022"/>
    <w:rsid w:val="00E149BA"/>
    <w:rsid w:val="00E167DC"/>
    <w:rsid w:val="00E23095"/>
    <w:rsid w:val="00E37866"/>
    <w:rsid w:val="00E41ECB"/>
    <w:rsid w:val="00E507B5"/>
    <w:rsid w:val="00E6511A"/>
    <w:rsid w:val="00E674C8"/>
    <w:rsid w:val="00E92308"/>
    <w:rsid w:val="00EB126D"/>
    <w:rsid w:val="00EB66C1"/>
    <w:rsid w:val="00EC1A4D"/>
    <w:rsid w:val="00F03B36"/>
    <w:rsid w:val="00F06783"/>
    <w:rsid w:val="00F3091D"/>
    <w:rsid w:val="00F435EA"/>
    <w:rsid w:val="00F44CBB"/>
    <w:rsid w:val="00F6452B"/>
    <w:rsid w:val="00F8408A"/>
    <w:rsid w:val="00FA209C"/>
    <w:rsid w:val="00FB2718"/>
    <w:rsid w:val="00FB2CB3"/>
    <w:rsid w:val="00FC0B23"/>
    <w:rsid w:val="00FD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3742209-D212-4B80-8E44-E65FC654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7857"/>
  </w:style>
  <w:style w:type="paragraph" w:styleId="Heading1">
    <w:name w:val="heading 1"/>
    <w:basedOn w:val="Normal"/>
    <w:next w:val="Normal"/>
    <w:link w:val="Heading1Char"/>
    <w:uiPriority w:val="9"/>
    <w:qFormat/>
    <w:rsid w:val="00517E6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517E63"/>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517E63"/>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020722"/>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517E63"/>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517E63"/>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517E6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517E63"/>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517E6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46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02C91"/>
    <w:pPr>
      <w:ind w:left="720"/>
      <w:contextualSpacing/>
    </w:pPr>
  </w:style>
  <w:style w:type="character" w:styleId="Hyperlink">
    <w:name w:val="Hyperlink"/>
    <w:basedOn w:val="DefaultParagraphFont"/>
    <w:uiPriority w:val="99"/>
    <w:unhideWhenUsed/>
    <w:rsid w:val="00E6511A"/>
    <w:rPr>
      <w:color w:val="0563C1" w:themeColor="hyperlink"/>
      <w:u w:val="single"/>
    </w:rPr>
  </w:style>
  <w:style w:type="character" w:styleId="FollowedHyperlink">
    <w:name w:val="FollowedHyperlink"/>
    <w:basedOn w:val="DefaultParagraphFont"/>
    <w:uiPriority w:val="99"/>
    <w:semiHidden/>
    <w:unhideWhenUsed/>
    <w:rsid w:val="00E92308"/>
    <w:rPr>
      <w:color w:val="954F72" w:themeColor="followedHyperlink"/>
      <w:u w:val="single"/>
    </w:rPr>
  </w:style>
  <w:style w:type="character" w:customStyle="1" w:styleId="Heading4Char">
    <w:name w:val="Heading 4 Char"/>
    <w:basedOn w:val="DefaultParagraphFont"/>
    <w:link w:val="Heading4"/>
    <w:uiPriority w:val="9"/>
    <w:rsid w:val="00020722"/>
    <w:rPr>
      <w:rFonts w:asciiTheme="majorHAnsi" w:eastAsiaTheme="majorEastAsia" w:hAnsiTheme="majorHAnsi" w:cstheme="majorBidi"/>
      <w:b/>
      <w:bCs/>
      <w:i/>
      <w:iCs/>
      <w:color w:val="5B9BD5" w:themeColor="accent1"/>
    </w:rPr>
  </w:style>
  <w:style w:type="paragraph" w:styleId="BalloonText">
    <w:name w:val="Balloon Text"/>
    <w:basedOn w:val="Normal"/>
    <w:link w:val="BalloonTextChar"/>
    <w:uiPriority w:val="99"/>
    <w:semiHidden/>
    <w:unhideWhenUsed/>
    <w:rsid w:val="00015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780"/>
    <w:rPr>
      <w:rFonts w:ascii="Tahoma" w:hAnsi="Tahoma" w:cs="Tahoma"/>
      <w:sz w:val="16"/>
      <w:szCs w:val="16"/>
    </w:rPr>
  </w:style>
  <w:style w:type="character" w:customStyle="1" w:styleId="Heading1Char">
    <w:name w:val="Heading 1 Char"/>
    <w:basedOn w:val="DefaultParagraphFont"/>
    <w:link w:val="Heading1"/>
    <w:uiPriority w:val="9"/>
    <w:rsid w:val="00517E63"/>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517E63"/>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517E63"/>
    <w:rPr>
      <w:rFonts w:asciiTheme="majorHAnsi" w:eastAsiaTheme="majorEastAsia" w:hAnsiTheme="majorHAnsi" w:cstheme="majorBidi"/>
      <w:b/>
      <w:bCs/>
      <w:color w:val="5B9BD5" w:themeColor="accent1"/>
    </w:rPr>
  </w:style>
  <w:style w:type="character" w:customStyle="1" w:styleId="Heading5Char">
    <w:name w:val="Heading 5 Char"/>
    <w:basedOn w:val="DefaultParagraphFont"/>
    <w:link w:val="Heading5"/>
    <w:uiPriority w:val="9"/>
    <w:rsid w:val="00517E63"/>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sid w:val="00517E63"/>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sid w:val="00517E6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517E6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517E63"/>
    <w:rPr>
      <w:rFonts w:asciiTheme="majorHAnsi" w:eastAsiaTheme="majorEastAsia" w:hAnsiTheme="majorHAnsi" w:cstheme="majorBidi"/>
      <w:i/>
      <w:iCs/>
      <w:color w:val="404040" w:themeColor="text1" w:themeTint="BF"/>
      <w:sz w:val="20"/>
      <w:szCs w:val="20"/>
    </w:rPr>
  </w:style>
  <w:style w:type="character" w:customStyle="1" w:styleId="author">
    <w:name w:val="author"/>
    <w:basedOn w:val="DefaultParagraphFont"/>
    <w:rsid w:val="00BF0260"/>
  </w:style>
  <w:style w:type="paragraph" w:styleId="NoSpacing">
    <w:name w:val="No Spacing"/>
    <w:link w:val="NoSpacingChar"/>
    <w:uiPriority w:val="1"/>
    <w:qFormat/>
    <w:rsid w:val="00E41E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1EC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1048458">
      <w:bodyDiv w:val="1"/>
      <w:marLeft w:val="0"/>
      <w:marRight w:val="0"/>
      <w:marTop w:val="0"/>
      <w:marBottom w:val="0"/>
      <w:divBdr>
        <w:top w:val="none" w:sz="0" w:space="0" w:color="auto"/>
        <w:left w:val="none" w:sz="0" w:space="0" w:color="auto"/>
        <w:bottom w:val="none" w:sz="0" w:space="0" w:color="auto"/>
        <w:right w:val="none" w:sz="0" w:space="0" w:color="auto"/>
      </w:divBdr>
      <w:divsChild>
        <w:div w:id="359598383">
          <w:marLeft w:val="0"/>
          <w:marRight w:val="0"/>
          <w:marTop w:val="0"/>
          <w:marBottom w:val="0"/>
          <w:divBdr>
            <w:top w:val="none" w:sz="0" w:space="0" w:color="auto"/>
            <w:left w:val="none" w:sz="0" w:space="0" w:color="auto"/>
            <w:bottom w:val="none" w:sz="0" w:space="0" w:color="auto"/>
            <w:right w:val="none" w:sz="0" w:space="0" w:color="auto"/>
          </w:divBdr>
          <w:divsChild>
            <w:div w:id="1421951708">
              <w:marLeft w:val="-225"/>
              <w:marRight w:val="-225"/>
              <w:marTop w:val="0"/>
              <w:marBottom w:val="0"/>
              <w:divBdr>
                <w:top w:val="none" w:sz="0" w:space="0" w:color="auto"/>
                <w:left w:val="none" w:sz="0" w:space="0" w:color="auto"/>
                <w:bottom w:val="none" w:sz="0" w:space="0" w:color="auto"/>
                <w:right w:val="none" w:sz="0" w:space="0" w:color="auto"/>
              </w:divBdr>
              <w:divsChild>
                <w:div w:id="220750660">
                  <w:marLeft w:val="0"/>
                  <w:marRight w:val="0"/>
                  <w:marTop w:val="0"/>
                  <w:marBottom w:val="0"/>
                  <w:divBdr>
                    <w:top w:val="none" w:sz="0" w:space="0" w:color="auto"/>
                    <w:left w:val="none" w:sz="0" w:space="0" w:color="auto"/>
                    <w:bottom w:val="none" w:sz="0" w:space="0" w:color="auto"/>
                    <w:right w:val="none" w:sz="0" w:space="0" w:color="auto"/>
                  </w:divBdr>
                  <w:divsChild>
                    <w:div w:id="1305696639">
                      <w:marLeft w:val="0"/>
                      <w:marRight w:val="0"/>
                      <w:marTop w:val="0"/>
                      <w:marBottom w:val="0"/>
                      <w:divBdr>
                        <w:top w:val="none" w:sz="0" w:space="0" w:color="auto"/>
                        <w:left w:val="none" w:sz="0" w:space="0" w:color="auto"/>
                        <w:bottom w:val="none" w:sz="0" w:space="0" w:color="auto"/>
                        <w:right w:val="none" w:sz="0" w:space="0" w:color="auto"/>
                      </w:divBdr>
                      <w:divsChild>
                        <w:div w:id="368266601">
                          <w:marLeft w:val="0"/>
                          <w:marRight w:val="0"/>
                          <w:marTop w:val="0"/>
                          <w:marBottom w:val="0"/>
                          <w:divBdr>
                            <w:top w:val="none" w:sz="0" w:space="0" w:color="auto"/>
                            <w:left w:val="none" w:sz="0" w:space="0" w:color="auto"/>
                            <w:bottom w:val="none" w:sz="0" w:space="0" w:color="auto"/>
                            <w:right w:val="none" w:sz="0" w:space="0" w:color="auto"/>
                          </w:divBdr>
                          <w:divsChild>
                            <w:div w:id="1678649104">
                              <w:marLeft w:val="0"/>
                              <w:marRight w:val="0"/>
                              <w:marTop w:val="0"/>
                              <w:marBottom w:val="0"/>
                              <w:divBdr>
                                <w:top w:val="none" w:sz="0" w:space="0" w:color="auto"/>
                                <w:left w:val="none" w:sz="0" w:space="0" w:color="auto"/>
                                <w:bottom w:val="none" w:sz="0" w:space="0" w:color="auto"/>
                                <w:right w:val="none" w:sz="0" w:space="0" w:color="auto"/>
                              </w:divBdr>
                              <w:divsChild>
                                <w:div w:id="692456358">
                                  <w:marLeft w:val="0"/>
                                  <w:marRight w:val="0"/>
                                  <w:marTop w:val="0"/>
                                  <w:marBottom w:val="0"/>
                                  <w:divBdr>
                                    <w:top w:val="none" w:sz="0" w:space="0" w:color="auto"/>
                                    <w:left w:val="none" w:sz="0" w:space="0" w:color="auto"/>
                                    <w:bottom w:val="none" w:sz="0" w:space="0" w:color="auto"/>
                                    <w:right w:val="none" w:sz="0" w:space="0" w:color="auto"/>
                                  </w:divBdr>
                                  <w:divsChild>
                                    <w:div w:id="824247504">
                                      <w:marLeft w:val="0"/>
                                      <w:marRight w:val="0"/>
                                      <w:marTop w:val="0"/>
                                      <w:marBottom w:val="0"/>
                                      <w:divBdr>
                                        <w:top w:val="none" w:sz="0" w:space="0" w:color="auto"/>
                                        <w:left w:val="none" w:sz="0" w:space="0" w:color="auto"/>
                                        <w:bottom w:val="none" w:sz="0" w:space="0" w:color="auto"/>
                                        <w:right w:val="none" w:sz="0" w:space="0" w:color="auto"/>
                                      </w:divBdr>
                                      <w:divsChild>
                                        <w:div w:id="427235301">
                                          <w:marLeft w:val="0"/>
                                          <w:marRight w:val="0"/>
                                          <w:marTop w:val="0"/>
                                          <w:marBottom w:val="0"/>
                                          <w:divBdr>
                                            <w:top w:val="none" w:sz="0" w:space="0" w:color="auto"/>
                                            <w:left w:val="none" w:sz="0" w:space="0" w:color="auto"/>
                                            <w:bottom w:val="none" w:sz="0" w:space="0" w:color="auto"/>
                                            <w:right w:val="none" w:sz="0" w:space="0" w:color="auto"/>
                                          </w:divBdr>
                                          <w:divsChild>
                                            <w:div w:id="30150724">
                                              <w:marLeft w:val="0"/>
                                              <w:marRight w:val="0"/>
                                              <w:marTop w:val="0"/>
                                              <w:marBottom w:val="0"/>
                                              <w:divBdr>
                                                <w:top w:val="none" w:sz="0" w:space="0" w:color="auto"/>
                                                <w:left w:val="none" w:sz="0" w:space="0" w:color="auto"/>
                                                <w:bottom w:val="none" w:sz="0" w:space="0" w:color="auto"/>
                                                <w:right w:val="none" w:sz="0" w:space="0" w:color="auto"/>
                                              </w:divBdr>
                                              <w:divsChild>
                                                <w:div w:id="13587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81911177">
      <w:bodyDiv w:val="1"/>
      <w:marLeft w:val="0"/>
      <w:marRight w:val="0"/>
      <w:marTop w:val="0"/>
      <w:marBottom w:val="0"/>
      <w:divBdr>
        <w:top w:val="none" w:sz="0" w:space="0" w:color="auto"/>
        <w:left w:val="none" w:sz="0" w:space="0" w:color="auto"/>
        <w:bottom w:val="none" w:sz="0" w:space="0" w:color="auto"/>
        <w:right w:val="none" w:sz="0" w:space="0" w:color="auto"/>
      </w:divBdr>
    </w:div>
    <w:div w:id="1672875222">
      <w:bodyDiv w:val="1"/>
      <w:marLeft w:val="0"/>
      <w:marRight w:val="0"/>
      <w:marTop w:val="0"/>
      <w:marBottom w:val="0"/>
      <w:divBdr>
        <w:top w:val="none" w:sz="0" w:space="0" w:color="auto"/>
        <w:left w:val="none" w:sz="0" w:space="0" w:color="auto"/>
        <w:bottom w:val="none" w:sz="0" w:space="0" w:color="auto"/>
        <w:right w:val="none" w:sz="0" w:space="0" w:color="auto"/>
      </w:divBdr>
      <w:divsChild>
        <w:div w:id="113452404">
          <w:marLeft w:val="0"/>
          <w:marRight w:val="0"/>
          <w:marTop w:val="0"/>
          <w:marBottom w:val="0"/>
          <w:divBdr>
            <w:top w:val="none" w:sz="0" w:space="0" w:color="auto"/>
            <w:left w:val="none" w:sz="0" w:space="0" w:color="auto"/>
            <w:bottom w:val="none" w:sz="0" w:space="0" w:color="auto"/>
            <w:right w:val="none" w:sz="0" w:space="0" w:color="auto"/>
          </w:divBdr>
          <w:divsChild>
            <w:div w:id="108745624">
              <w:marLeft w:val="0"/>
              <w:marRight w:val="0"/>
              <w:marTop w:val="0"/>
              <w:marBottom w:val="0"/>
              <w:divBdr>
                <w:top w:val="none" w:sz="0" w:space="0" w:color="auto"/>
                <w:left w:val="none" w:sz="0" w:space="0" w:color="auto"/>
                <w:bottom w:val="none" w:sz="0" w:space="0" w:color="auto"/>
                <w:right w:val="none" w:sz="0" w:space="0" w:color="auto"/>
              </w:divBdr>
              <w:divsChild>
                <w:div w:id="1701934535">
                  <w:marLeft w:val="0"/>
                  <w:marRight w:val="0"/>
                  <w:marTop w:val="0"/>
                  <w:marBottom w:val="0"/>
                  <w:divBdr>
                    <w:top w:val="none" w:sz="0" w:space="0" w:color="auto"/>
                    <w:left w:val="none" w:sz="0" w:space="0" w:color="auto"/>
                    <w:bottom w:val="none" w:sz="0" w:space="0" w:color="auto"/>
                    <w:right w:val="none" w:sz="0" w:space="0" w:color="auto"/>
                  </w:divBdr>
                  <w:divsChild>
                    <w:div w:id="1446073359">
                      <w:marLeft w:val="0"/>
                      <w:marRight w:val="0"/>
                      <w:marTop w:val="0"/>
                      <w:marBottom w:val="0"/>
                      <w:divBdr>
                        <w:top w:val="none" w:sz="0" w:space="0" w:color="auto"/>
                        <w:left w:val="none" w:sz="0" w:space="0" w:color="auto"/>
                        <w:bottom w:val="none" w:sz="0" w:space="0" w:color="auto"/>
                        <w:right w:val="none" w:sz="0" w:space="0" w:color="auto"/>
                      </w:divBdr>
                      <w:divsChild>
                        <w:div w:id="1109089020">
                          <w:marLeft w:val="0"/>
                          <w:marRight w:val="0"/>
                          <w:marTop w:val="0"/>
                          <w:marBottom w:val="0"/>
                          <w:divBdr>
                            <w:top w:val="none" w:sz="0" w:space="0" w:color="auto"/>
                            <w:left w:val="none" w:sz="0" w:space="0" w:color="auto"/>
                            <w:bottom w:val="none" w:sz="0" w:space="0" w:color="auto"/>
                            <w:right w:val="none" w:sz="0" w:space="0" w:color="auto"/>
                          </w:divBdr>
                        </w:div>
                        <w:div w:id="1808625101">
                          <w:marLeft w:val="0"/>
                          <w:marRight w:val="0"/>
                          <w:marTop w:val="0"/>
                          <w:marBottom w:val="0"/>
                          <w:divBdr>
                            <w:top w:val="none" w:sz="0" w:space="0" w:color="auto"/>
                            <w:left w:val="none" w:sz="0" w:space="0" w:color="auto"/>
                            <w:bottom w:val="none" w:sz="0" w:space="0" w:color="auto"/>
                            <w:right w:val="none" w:sz="0" w:space="0" w:color="auto"/>
                          </w:divBdr>
                        </w:div>
                        <w:div w:id="564217785">
                          <w:marLeft w:val="0"/>
                          <w:marRight w:val="0"/>
                          <w:marTop w:val="0"/>
                          <w:marBottom w:val="0"/>
                          <w:divBdr>
                            <w:top w:val="none" w:sz="0" w:space="0" w:color="auto"/>
                            <w:left w:val="none" w:sz="0" w:space="0" w:color="auto"/>
                            <w:bottom w:val="none" w:sz="0" w:space="0" w:color="auto"/>
                            <w:right w:val="none" w:sz="0" w:space="0" w:color="auto"/>
                          </w:divBdr>
                        </w:div>
                        <w:div w:id="84910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5226553">
      <w:bodyDiv w:val="1"/>
      <w:marLeft w:val="0"/>
      <w:marRight w:val="0"/>
      <w:marTop w:val="0"/>
      <w:marBottom w:val="0"/>
      <w:divBdr>
        <w:top w:val="none" w:sz="0" w:space="0" w:color="auto"/>
        <w:left w:val="none" w:sz="0" w:space="0" w:color="auto"/>
        <w:bottom w:val="none" w:sz="0" w:space="0" w:color="auto"/>
        <w:right w:val="none" w:sz="0" w:space="0" w:color="auto"/>
      </w:divBdr>
      <w:divsChild>
        <w:div w:id="1407845622">
          <w:marLeft w:val="0"/>
          <w:marRight w:val="0"/>
          <w:marTop w:val="0"/>
          <w:marBottom w:val="0"/>
          <w:divBdr>
            <w:top w:val="none" w:sz="0" w:space="0" w:color="auto"/>
            <w:left w:val="none" w:sz="0" w:space="0" w:color="auto"/>
            <w:bottom w:val="none" w:sz="0" w:space="0" w:color="auto"/>
            <w:right w:val="none" w:sz="0" w:space="0" w:color="auto"/>
          </w:divBdr>
          <w:divsChild>
            <w:div w:id="1399942340">
              <w:marLeft w:val="-225"/>
              <w:marRight w:val="-225"/>
              <w:marTop w:val="0"/>
              <w:marBottom w:val="0"/>
              <w:divBdr>
                <w:top w:val="none" w:sz="0" w:space="0" w:color="auto"/>
                <w:left w:val="none" w:sz="0" w:space="0" w:color="auto"/>
                <w:bottom w:val="none" w:sz="0" w:space="0" w:color="auto"/>
                <w:right w:val="none" w:sz="0" w:space="0" w:color="auto"/>
              </w:divBdr>
              <w:divsChild>
                <w:div w:id="1158418322">
                  <w:marLeft w:val="0"/>
                  <w:marRight w:val="0"/>
                  <w:marTop w:val="0"/>
                  <w:marBottom w:val="0"/>
                  <w:divBdr>
                    <w:top w:val="none" w:sz="0" w:space="0" w:color="auto"/>
                    <w:left w:val="none" w:sz="0" w:space="0" w:color="auto"/>
                    <w:bottom w:val="none" w:sz="0" w:space="0" w:color="auto"/>
                    <w:right w:val="none" w:sz="0" w:space="0" w:color="auto"/>
                  </w:divBdr>
                  <w:divsChild>
                    <w:div w:id="1844078858">
                      <w:marLeft w:val="0"/>
                      <w:marRight w:val="0"/>
                      <w:marTop w:val="0"/>
                      <w:marBottom w:val="0"/>
                      <w:divBdr>
                        <w:top w:val="none" w:sz="0" w:space="0" w:color="auto"/>
                        <w:left w:val="none" w:sz="0" w:space="0" w:color="auto"/>
                        <w:bottom w:val="none" w:sz="0" w:space="0" w:color="auto"/>
                        <w:right w:val="none" w:sz="0" w:space="0" w:color="auto"/>
                      </w:divBdr>
                      <w:divsChild>
                        <w:div w:id="1020400731">
                          <w:marLeft w:val="0"/>
                          <w:marRight w:val="0"/>
                          <w:marTop w:val="0"/>
                          <w:marBottom w:val="0"/>
                          <w:divBdr>
                            <w:top w:val="none" w:sz="0" w:space="0" w:color="auto"/>
                            <w:left w:val="none" w:sz="0" w:space="0" w:color="auto"/>
                            <w:bottom w:val="none" w:sz="0" w:space="0" w:color="auto"/>
                            <w:right w:val="none" w:sz="0" w:space="0" w:color="auto"/>
                          </w:divBdr>
                          <w:divsChild>
                            <w:div w:id="1390110091">
                              <w:marLeft w:val="0"/>
                              <w:marRight w:val="0"/>
                              <w:marTop w:val="0"/>
                              <w:marBottom w:val="0"/>
                              <w:divBdr>
                                <w:top w:val="none" w:sz="0" w:space="0" w:color="auto"/>
                                <w:left w:val="none" w:sz="0" w:space="0" w:color="auto"/>
                                <w:bottom w:val="none" w:sz="0" w:space="0" w:color="auto"/>
                                <w:right w:val="none" w:sz="0" w:space="0" w:color="auto"/>
                              </w:divBdr>
                              <w:divsChild>
                                <w:div w:id="369185486">
                                  <w:marLeft w:val="0"/>
                                  <w:marRight w:val="0"/>
                                  <w:marTop w:val="0"/>
                                  <w:marBottom w:val="0"/>
                                  <w:divBdr>
                                    <w:top w:val="none" w:sz="0" w:space="0" w:color="auto"/>
                                    <w:left w:val="none" w:sz="0" w:space="0" w:color="auto"/>
                                    <w:bottom w:val="none" w:sz="0" w:space="0" w:color="auto"/>
                                    <w:right w:val="none" w:sz="0" w:space="0" w:color="auto"/>
                                  </w:divBdr>
                                  <w:divsChild>
                                    <w:div w:id="1935629069">
                                      <w:marLeft w:val="0"/>
                                      <w:marRight w:val="0"/>
                                      <w:marTop w:val="0"/>
                                      <w:marBottom w:val="0"/>
                                      <w:divBdr>
                                        <w:top w:val="none" w:sz="0" w:space="0" w:color="auto"/>
                                        <w:left w:val="none" w:sz="0" w:space="0" w:color="auto"/>
                                        <w:bottom w:val="none" w:sz="0" w:space="0" w:color="auto"/>
                                        <w:right w:val="none" w:sz="0" w:space="0" w:color="auto"/>
                                      </w:divBdr>
                                      <w:divsChild>
                                        <w:div w:id="1567566367">
                                          <w:marLeft w:val="0"/>
                                          <w:marRight w:val="0"/>
                                          <w:marTop w:val="0"/>
                                          <w:marBottom w:val="0"/>
                                          <w:divBdr>
                                            <w:top w:val="none" w:sz="0" w:space="0" w:color="auto"/>
                                            <w:left w:val="none" w:sz="0" w:space="0" w:color="auto"/>
                                            <w:bottom w:val="none" w:sz="0" w:space="0" w:color="auto"/>
                                            <w:right w:val="none" w:sz="0" w:space="0" w:color="auto"/>
                                          </w:divBdr>
                                          <w:divsChild>
                                            <w:div w:id="156191335">
                                              <w:marLeft w:val="0"/>
                                              <w:marRight w:val="0"/>
                                              <w:marTop w:val="0"/>
                                              <w:marBottom w:val="0"/>
                                              <w:divBdr>
                                                <w:top w:val="none" w:sz="0" w:space="0" w:color="auto"/>
                                                <w:left w:val="none" w:sz="0" w:space="0" w:color="auto"/>
                                                <w:bottom w:val="none" w:sz="0" w:space="0" w:color="auto"/>
                                                <w:right w:val="none" w:sz="0" w:space="0" w:color="auto"/>
                                              </w:divBdr>
                                              <w:divsChild>
                                                <w:div w:id="953366113">
                                                  <w:marLeft w:val="0"/>
                                                  <w:marRight w:val="0"/>
                                                  <w:marTop w:val="0"/>
                                                  <w:marBottom w:val="0"/>
                                                  <w:divBdr>
                                                    <w:top w:val="none" w:sz="0" w:space="0" w:color="auto"/>
                                                    <w:left w:val="none" w:sz="0" w:space="0" w:color="auto"/>
                                                    <w:bottom w:val="none" w:sz="0" w:space="0" w:color="auto"/>
                                                    <w:right w:val="none" w:sz="0" w:space="0" w:color="auto"/>
                                                  </w:divBdr>
                                                </w:div>
                                                <w:div w:id="129460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chart" Target="charts/chart5.xml"/><Relationship Id="rId39" Type="http://schemas.openxmlformats.org/officeDocument/2006/relationships/hyperlink" Target="http://mikegershon.com/independent-learning-classroom/" TargetMode="External"/><Relationship Id="rId21" Type="http://schemas.openxmlformats.org/officeDocument/2006/relationships/image" Target="media/image4.tmp"/><Relationship Id="rId34" Type="http://schemas.openxmlformats.org/officeDocument/2006/relationships/hyperlink" Target="https://www.collinsdictionary.com/dictionary/english/action-plan" TargetMode="External"/><Relationship Id="rId42" Type="http://schemas.openxmlformats.org/officeDocument/2006/relationships/hyperlink" Target="https://ctb.ku.edu/en/table-of-contents/structure/strategic-planning/develop-action-plans/main" TargetMode="External"/><Relationship Id="rId47" Type="http://schemas.openxmlformats.org/officeDocument/2006/relationships/hyperlink" Target="https://nrich.maths.org/11336" TargetMode="External"/><Relationship Id="rId50" Type="http://schemas.openxmlformats.org/officeDocument/2006/relationships/hyperlink" Target="https://nrich.maths.org/7812" TargetMode="External"/><Relationship Id="rId55" Type="http://schemas.openxmlformats.org/officeDocument/2006/relationships/image" Target="media/image6.tmp"/><Relationship Id="rId7" Type="http://schemas.openxmlformats.org/officeDocument/2006/relationships/image" Target="media/image1.gif"/><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chart" Target="charts/chart4.xml"/><Relationship Id="rId33" Type="http://schemas.openxmlformats.org/officeDocument/2006/relationships/hyperlink" Target="https://www.bera.ac.uk/researchers-resources/publications/ethical-guidelines-for-educational-research-2011" TargetMode="External"/><Relationship Id="rId38" Type="http://schemas.openxmlformats.org/officeDocument/2006/relationships/hyperlink" Target="http://learning.gov.wales/docs/learningwales/publications/140228-what-is-numerical-reasoning-en.pdf" TargetMode="External"/><Relationship Id="rId46" Type="http://schemas.openxmlformats.org/officeDocument/2006/relationships/hyperlink" Target="https://www.nationalnumeracy.org.uk/why-numeracy-important" TargetMode="Externa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3.tmp"/><Relationship Id="rId29" Type="http://schemas.openxmlformats.org/officeDocument/2006/relationships/chart" Target="charts/chart8.xml"/><Relationship Id="rId41" Type="http://schemas.openxmlformats.org/officeDocument/2006/relationships/hyperlink" Target="http://www.ewc.wales/mep/index.php/en/projects/browse-mep-projects/item/21-2011" TargetMode="External"/><Relationship Id="rId54" Type="http://schemas.openxmlformats.org/officeDocument/2006/relationships/image" Target="media/image5.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chart" Target="charts/chart3.xml"/><Relationship Id="rId32" Type="http://schemas.openxmlformats.org/officeDocument/2006/relationships/hyperlink" Target="https://www.nuffieldfoundation.org/sites/default/files/assessment_booklet.pdf" TargetMode="External"/><Relationship Id="rId37" Type="http://schemas.openxmlformats.org/officeDocument/2006/relationships/hyperlink" Target="https://engagingmaths.com/2017/06/25/promoting-creative-and-critical-thinking-in-mathematics-and-numeracy/" TargetMode="External"/><Relationship Id="rId40" Type="http://schemas.openxmlformats.org/officeDocument/2006/relationships/hyperlink" Target="https://nrich.maths.org/6597" TargetMode="External"/><Relationship Id="rId45" Type="http://schemas.openxmlformats.org/officeDocument/2006/relationships/hyperlink" Target="https://www.nationalnumeracy.org.uk/news/new-research-highlights-too-many-adults-struggle-basic-financial-tasks" TargetMode="External"/><Relationship Id="rId53" Type="http://schemas.openxmlformats.org/officeDocument/2006/relationships/hyperlink" Target="https://nrich.maths.org/11082" TargetMode="External"/><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hyperlink" Target="http://blogs.edweek.org/edweek/finding_common_ground/2016/04/student_engagement_is_it_authentic_or_compliant.html" TargetMode="External"/><Relationship Id="rId49" Type="http://schemas.openxmlformats.org/officeDocument/2006/relationships/hyperlink" Target="https://www.edutopia.org/blog/3-strategies-promote-independent-thinking-margaret-regan" TargetMode="External"/><Relationship Id="rId57"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chart" Target="charts/chart10.xml"/><Relationship Id="rId44" Type="http://schemas.openxmlformats.org/officeDocument/2006/relationships/hyperlink" Target="http://learning.gov.wales/docs/learningwales/publications/150209-math-leaders-handbook.pdf" TargetMode="External"/><Relationship Id="rId52" Type="http://schemas.openxmlformats.org/officeDocument/2006/relationships/hyperlink" Target="http://learning.gov.wales/resources/browse-all/review-of-numerical-reasoning-teaching-resources/?lang=en" TargetMode="External"/><Relationship Id="rId4" Type="http://schemas.openxmlformats.org/officeDocument/2006/relationships/styles" Target="style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hyperlink" Target="http://www.ewc.wales/mep/index.php/en/projects/browse-mep-projects/item/14-2004" TargetMode="External"/><Relationship Id="rId43" Type="http://schemas.openxmlformats.org/officeDocument/2006/relationships/hyperlink" Target="http://learning.gov.wales/docs/learningwales/publications/141007-leadership-guide-en.pdf" TargetMode="External"/><Relationship Id="rId48" Type="http://schemas.openxmlformats.org/officeDocument/2006/relationships/hyperlink" Target="https://nrich.maths.org/10865" TargetMode="External"/><Relationship Id="rId56" Type="http://schemas.openxmlformats.org/officeDocument/2006/relationships/image" Target="media/image7.tmp"/><Relationship Id="rId8" Type="http://schemas.openxmlformats.org/officeDocument/2006/relationships/hyperlink" Target="http://www.google.co.uk/url?sa=i&amp;rct=j&amp;q=&amp;esrc=s&amp;source=images&amp;cd=&amp;cad=rja&amp;uact=8&amp;ved=2ahUKEwjz14Xl9eHaAhXKVhQKHdu7BZgQjRx6BAgBEAU&amp;url=http://www.isleworthsyon.org/curriculum/numeracy/&amp;psig=AOvVaw2X9lcwOUoDS8Phhbr7oz9P&amp;ust=1525174997171283" TargetMode="External"/><Relationship Id="rId51" Type="http://schemas.openxmlformats.org/officeDocument/2006/relationships/hyperlink" Target="http://learning.gov.wales/docs/learningwales/publications/140626-ensuring-consistency-in-teacher-assessment-key-stages-2-3-en.pdf" TargetMode="Externa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1.xm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2.xm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3.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8.xlsx"/><Relationship Id="rId1" Type="http://schemas.openxmlformats.org/officeDocument/2006/relationships/themeOverride" Target="../theme/themeOverride4.xml"/></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2" Type="http://schemas.openxmlformats.org/officeDocument/2006/relationships/package" Target="../embeddings/Microsoft_Excel_Worksheet10.xlsx"/><Relationship Id="rId1" Type="http://schemas.openxmlformats.org/officeDocument/2006/relationships/themeOverride" Target="../theme/themeOverrid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Q1 - Have you enjoyed doing a variety of challenging real life activities during thinking Thursday?</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Yes</c:v>
                </c:pt>
              </c:strCache>
            </c:strRef>
          </c:tx>
          <c:spPr>
            <a:solidFill>
              <a:srgbClr val="92D05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Sheet1!$B$2:$B$5</c:f>
              <c:numCache>
                <c:formatCode>General</c:formatCode>
                <c:ptCount val="4"/>
                <c:pt idx="0">
                  <c:v>21</c:v>
                </c:pt>
                <c:pt idx="1">
                  <c:v>26</c:v>
                </c:pt>
                <c:pt idx="2">
                  <c:v>17</c:v>
                </c:pt>
                <c:pt idx="3">
                  <c:v>23</c:v>
                </c:pt>
              </c:numCache>
            </c:numRef>
          </c:val>
        </c:ser>
        <c:ser>
          <c:idx val="1"/>
          <c:order val="1"/>
          <c:tx>
            <c:strRef>
              <c:f>Sheet1!$C$1</c:f>
              <c:strCache>
                <c:ptCount val="1"/>
                <c:pt idx="0">
                  <c:v>No</c:v>
                </c:pt>
              </c:strCache>
            </c:strRef>
          </c:tx>
          <c:spPr>
            <a:solidFill>
              <a:srgbClr val="FF00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Sheet1!$C$2:$C$5</c:f>
              <c:numCache>
                <c:formatCode>General</c:formatCode>
                <c:ptCount val="4"/>
                <c:pt idx="0">
                  <c:v>6</c:v>
                </c:pt>
                <c:pt idx="1">
                  <c:v>2</c:v>
                </c:pt>
                <c:pt idx="2">
                  <c:v>8</c:v>
                </c:pt>
                <c:pt idx="3">
                  <c:v>11</c:v>
                </c:pt>
              </c:numCache>
            </c:numRef>
          </c:val>
        </c:ser>
        <c:dLbls>
          <c:showLegendKey val="0"/>
          <c:showVal val="0"/>
          <c:showCatName val="0"/>
          <c:showSerName val="0"/>
          <c:showPercent val="0"/>
          <c:showBubbleSize val="0"/>
        </c:dLbls>
        <c:gapWidth val="100"/>
        <c:overlap val="-24"/>
        <c:axId val="197701944"/>
        <c:axId val="199472456"/>
      </c:barChart>
      <c:catAx>
        <c:axId val="1977019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9472456"/>
        <c:crosses val="autoZero"/>
        <c:auto val="1"/>
        <c:lblAlgn val="ctr"/>
        <c:lblOffset val="100"/>
        <c:noMultiLvlLbl val="0"/>
      </c:catAx>
      <c:valAx>
        <c:axId val="1994724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77019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title>
      <c:tx>
        <c:rich>
          <a:bodyPr/>
          <a:lstStyle/>
          <a:p>
            <a:pPr>
              <a:defRPr/>
            </a:pPr>
            <a:r>
              <a:rPr lang="en-US"/>
              <a:t>Q1 Enjoyment</a:t>
            </a:r>
            <a:r>
              <a:rPr lang="en-US" baseline="0"/>
              <a:t> of tasks (whole of KS2)</a:t>
            </a:r>
            <a:endParaRPr lang="en-US"/>
          </a:p>
        </c:rich>
      </c:tx>
      <c:layout/>
      <c:overlay val="0"/>
    </c:title>
    <c:autoTitleDeleted val="0"/>
    <c:plotArea>
      <c:layout/>
      <c:pieChart>
        <c:varyColors val="1"/>
        <c:ser>
          <c:idx val="0"/>
          <c:order val="0"/>
          <c:tx>
            <c:strRef>
              <c:f>Sheet1!$B$1</c:f>
              <c:strCache>
                <c:ptCount val="1"/>
                <c:pt idx="0">
                  <c:v>Results of question one</c:v>
                </c:pt>
              </c:strCache>
            </c:strRef>
          </c:tx>
          <c:dPt>
            <c:idx val="0"/>
            <c:bubble3D val="0"/>
            <c:spPr>
              <a:solidFill>
                <a:srgbClr val="92D050"/>
              </a:solidFill>
            </c:spPr>
          </c:dPt>
          <c:dPt>
            <c:idx val="1"/>
            <c:bubble3D val="0"/>
            <c:spPr>
              <a:solidFill>
                <a:srgbClr val="FF0000"/>
              </a:solidFill>
            </c:spPr>
          </c:dPt>
          <c:dLbls>
            <c:spPr>
              <a:noFill/>
              <a:ln>
                <a:noFill/>
              </a:ln>
              <a:effectLst/>
            </c:spPr>
            <c:dLblPos val="bestFit"/>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Sheet1!$A$2:$A$3</c:f>
              <c:strCache>
                <c:ptCount val="2"/>
                <c:pt idx="0">
                  <c:v>yes</c:v>
                </c:pt>
                <c:pt idx="1">
                  <c:v>no</c:v>
                </c:pt>
              </c:strCache>
            </c:strRef>
          </c:cat>
          <c:val>
            <c:numRef>
              <c:f>Sheet1!$B$2:$B$3</c:f>
              <c:numCache>
                <c:formatCode>General</c:formatCode>
                <c:ptCount val="2"/>
                <c:pt idx="0">
                  <c:v>87</c:v>
                </c:pt>
                <c:pt idx="1">
                  <c:v>27</c:v>
                </c:pt>
              </c:numCache>
            </c:numRef>
          </c:val>
        </c:ser>
        <c:dLbls>
          <c:dLblPos val="bestFit"/>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Q2 - How much do you enjoy thinking Thursday?</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score 1 (not enjoyed)</c:v>
                </c:pt>
              </c:strCache>
            </c:strRef>
          </c:tx>
          <c:spPr>
            <a:solidFill>
              <a:srgbClr val="FF0000"/>
            </a:solidFill>
            <a:ln>
              <a:noFill/>
            </a:ln>
            <a:effectLst>
              <a:outerShdw blurRad="57150" dist="19050" dir="5400000" algn="ctr" rotWithShape="0">
                <a:srgbClr val="000000">
                  <a:alpha val="63000"/>
                </a:srgbClr>
              </a:outerShdw>
            </a:effectLst>
          </c:spPr>
          <c:invertIfNegative val="0"/>
          <c:dPt>
            <c:idx val="0"/>
            <c:invertIfNegative val="0"/>
            <c:bubble3D val="0"/>
          </c:dPt>
          <c:dPt>
            <c:idx val="1"/>
            <c:invertIfNegative val="0"/>
            <c:bubble3D val="0"/>
          </c:dPt>
          <c:dPt>
            <c:idx val="2"/>
            <c:invertIfNegative val="0"/>
            <c:bubble3D val="0"/>
          </c:dPt>
          <c:dPt>
            <c:idx val="3"/>
            <c:invertIfNegative val="0"/>
            <c:bubble3D val="0"/>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Sheet1!$B$2:$B$5</c:f>
              <c:numCache>
                <c:formatCode>General</c:formatCode>
                <c:ptCount val="4"/>
                <c:pt idx="0">
                  <c:v>4</c:v>
                </c:pt>
                <c:pt idx="1">
                  <c:v>0</c:v>
                </c:pt>
                <c:pt idx="2">
                  <c:v>0</c:v>
                </c:pt>
                <c:pt idx="3">
                  <c:v>0</c:v>
                </c:pt>
              </c:numCache>
            </c:numRef>
          </c:val>
        </c:ser>
        <c:ser>
          <c:idx val="1"/>
          <c:order val="1"/>
          <c:tx>
            <c:strRef>
              <c:f>Sheet1!$C$1</c:f>
              <c:strCache>
                <c:ptCount val="1"/>
                <c:pt idx="0">
                  <c:v>score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Sheet1!$C$2:$C$5</c:f>
              <c:numCache>
                <c:formatCode>General</c:formatCode>
                <c:ptCount val="4"/>
                <c:pt idx="0">
                  <c:v>1</c:v>
                </c:pt>
                <c:pt idx="1">
                  <c:v>0</c:v>
                </c:pt>
                <c:pt idx="2">
                  <c:v>2</c:v>
                </c:pt>
                <c:pt idx="3">
                  <c:v>1</c:v>
                </c:pt>
              </c:numCache>
            </c:numRef>
          </c:val>
        </c:ser>
        <c:ser>
          <c:idx val="2"/>
          <c:order val="2"/>
          <c:tx>
            <c:strRef>
              <c:f>Sheet1!$D$1</c:f>
              <c:strCache>
                <c:ptCount val="1"/>
                <c:pt idx="0">
                  <c:v>score 3</c:v>
                </c:pt>
              </c:strCache>
            </c:strRef>
          </c:tx>
          <c:spPr>
            <a:solidFill>
              <a:srgbClr val="FFFF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Sheet1!$D$2:$D$5</c:f>
              <c:numCache>
                <c:formatCode>General</c:formatCode>
                <c:ptCount val="4"/>
                <c:pt idx="0">
                  <c:v>3</c:v>
                </c:pt>
                <c:pt idx="1">
                  <c:v>3</c:v>
                </c:pt>
                <c:pt idx="2">
                  <c:v>3</c:v>
                </c:pt>
                <c:pt idx="3">
                  <c:v>7</c:v>
                </c:pt>
              </c:numCache>
            </c:numRef>
          </c:val>
        </c:ser>
        <c:ser>
          <c:idx val="3"/>
          <c:order val="3"/>
          <c:tx>
            <c:strRef>
              <c:f>Sheet1!$E$1</c:f>
              <c:strCache>
                <c:ptCount val="1"/>
                <c:pt idx="0">
                  <c:v>score 4</c:v>
                </c:pt>
              </c:strCache>
            </c:strRef>
          </c:tx>
          <c:spPr>
            <a:solidFill>
              <a:srgbClr val="92D05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Sheet1!$E$2:$E$5</c:f>
              <c:numCache>
                <c:formatCode>General</c:formatCode>
                <c:ptCount val="4"/>
                <c:pt idx="0">
                  <c:v>4</c:v>
                </c:pt>
                <c:pt idx="1">
                  <c:v>7</c:v>
                </c:pt>
                <c:pt idx="2">
                  <c:v>11</c:v>
                </c:pt>
                <c:pt idx="3">
                  <c:v>24</c:v>
                </c:pt>
              </c:numCache>
            </c:numRef>
          </c:val>
        </c:ser>
        <c:ser>
          <c:idx val="4"/>
          <c:order val="4"/>
          <c:tx>
            <c:strRef>
              <c:f>Sheet1!$F$1</c:f>
              <c:strCache>
                <c:ptCount val="1"/>
                <c:pt idx="0">
                  <c:v>score 5 (it's great)</c:v>
                </c:pt>
              </c:strCache>
            </c:strRef>
          </c:tx>
          <c:spPr>
            <a:solidFill>
              <a:srgbClr val="00B05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Sheet1!$F$2:$F$5</c:f>
              <c:numCache>
                <c:formatCode>General</c:formatCode>
                <c:ptCount val="4"/>
                <c:pt idx="0">
                  <c:v>15</c:v>
                </c:pt>
                <c:pt idx="1">
                  <c:v>18</c:v>
                </c:pt>
                <c:pt idx="2">
                  <c:v>9</c:v>
                </c:pt>
                <c:pt idx="3">
                  <c:v>2</c:v>
                </c:pt>
              </c:numCache>
            </c:numRef>
          </c:val>
        </c:ser>
        <c:dLbls>
          <c:dLblPos val="outEnd"/>
          <c:showLegendKey val="0"/>
          <c:showVal val="1"/>
          <c:showCatName val="0"/>
          <c:showSerName val="0"/>
          <c:showPercent val="0"/>
          <c:showBubbleSize val="0"/>
        </c:dLbls>
        <c:gapWidth val="100"/>
        <c:overlap val="-24"/>
        <c:axId val="392046528"/>
        <c:axId val="392046920"/>
      </c:barChart>
      <c:catAx>
        <c:axId val="3920465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046920"/>
        <c:crosses val="autoZero"/>
        <c:auto val="1"/>
        <c:lblAlgn val="ctr"/>
        <c:lblOffset val="100"/>
        <c:noMultiLvlLbl val="0"/>
      </c:catAx>
      <c:valAx>
        <c:axId val="3920469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046528"/>
        <c:crosses val="autoZero"/>
        <c:crossBetween val="between"/>
      </c:valAx>
      <c:spPr>
        <a:noFill/>
        <a:ln>
          <a:noFill/>
        </a:ln>
        <a:effectLst/>
      </c:spPr>
    </c:plotArea>
    <c:legend>
      <c:legendPos val="b"/>
      <c:legendEntry>
        <c:idx val="2"/>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lrMapOvr bg1="lt1" tx1="dk1" bg2="lt2" tx2="dk2" accent1="accent1" accent2="accent2" accent3="accent3" accent4="accent4" accent5="accent5" accent6="accent6" hlink="hlink" folHlink="folHlink"/>
  <c:chart>
    <c:title>
      <c:tx>
        <c:rich>
          <a:bodyPr/>
          <a:lstStyle/>
          <a:p>
            <a:pPr>
              <a:defRPr/>
            </a:pPr>
            <a:r>
              <a:rPr lang="en-GB"/>
              <a:t>Q2 Enjoyment</a:t>
            </a:r>
            <a:r>
              <a:rPr lang="en-GB" baseline="0"/>
              <a:t> of extra timetable slot (whole of KS2)</a:t>
            </a:r>
            <a:endParaRPr lang="en-GB"/>
          </a:p>
        </c:rich>
      </c:tx>
      <c:layout/>
      <c:overlay val="0"/>
    </c:title>
    <c:autoTitleDeleted val="0"/>
    <c:plotArea>
      <c:layout/>
      <c:pieChart>
        <c:varyColors val="1"/>
        <c:ser>
          <c:idx val="0"/>
          <c:order val="0"/>
          <c:tx>
            <c:strRef>
              <c:f>Sheet1!$B$1</c:f>
              <c:strCache>
                <c:ptCount val="1"/>
                <c:pt idx="0">
                  <c:v>Results of question two</c:v>
                </c:pt>
              </c:strCache>
            </c:strRef>
          </c:tx>
          <c:dPt>
            <c:idx val="0"/>
            <c:bubble3D val="0"/>
            <c:spPr>
              <a:solidFill>
                <a:srgbClr val="FF0000"/>
              </a:solidFill>
            </c:spPr>
          </c:dPt>
          <c:dPt>
            <c:idx val="1"/>
            <c:bubble3D val="0"/>
            <c:spPr>
              <a:solidFill>
                <a:srgbClr val="FFC000"/>
              </a:solidFill>
            </c:spPr>
          </c:dPt>
          <c:dPt>
            <c:idx val="2"/>
            <c:bubble3D val="0"/>
            <c:spPr>
              <a:solidFill>
                <a:srgbClr val="FFFF00"/>
              </a:solidFill>
            </c:spPr>
          </c:dPt>
          <c:dPt>
            <c:idx val="3"/>
            <c:bubble3D val="0"/>
            <c:spPr>
              <a:solidFill>
                <a:srgbClr val="92D050"/>
              </a:solidFill>
            </c:spPr>
          </c:dPt>
          <c:dPt>
            <c:idx val="4"/>
            <c:bubble3D val="0"/>
            <c:spPr>
              <a:solidFill>
                <a:srgbClr val="00B050"/>
              </a:solidFill>
            </c:spPr>
          </c:dPt>
          <c:dLbls>
            <c:spPr>
              <a:noFill/>
              <a:ln>
                <a:noFill/>
              </a:ln>
              <a:effectLst/>
            </c:spPr>
            <c:dLblPos val="bestFit"/>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Sheet1!$A$2:$A$6</c:f>
              <c:strCache>
                <c:ptCount val="5"/>
                <c:pt idx="0">
                  <c:v>1 (not much)</c:v>
                </c:pt>
                <c:pt idx="1">
                  <c:v>2</c:v>
                </c:pt>
                <c:pt idx="2">
                  <c:v>3</c:v>
                </c:pt>
                <c:pt idx="3">
                  <c:v>4</c:v>
                </c:pt>
                <c:pt idx="4">
                  <c:v>5 (it's great)</c:v>
                </c:pt>
              </c:strCache>
            </c:strRef>
          </c:cat>
          <c:val>
            <c:numRef>
              <c:f>Sheet1!$B$2:$B$6</c:f>
              <c:numCache>
                <c:formatCode>General</c:formatCode>
                <c:ptCount val="5"/>
                <c:pt idx="0">
                  <c:v>4</c:v>
                </c:pt>
                <c:pt idx="1">
                  <c:v>4</c:v>
                </c:pt>
                <c:pt idx="2">
                  <c:v>16</c:v>
                </c:pt>
                <c:pt idx="3">
                  <c:v>46</c:v>
                </c:pt>
                <c:pt idx="4">
                  <c:v>44</c:v>
                </c:pt>
              </c:numCache>
            </c:numRef>
          </c:val>
        </c:ser>
        <c:dLbls>
          <c:dLblPos val="bestFit"/>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Q3 - Do you think doing a variety of challenging real life activities during thinking Thursday has improved your thinking skills?</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Yes</c:v>
                </c:pt>
              </c:strCache>
            </c:strRef>
          </c:tx>
          <c:spPr>
            <a:solidFill>
              <a:srgbClr val="92D050"/>
            </a:solidFill>
            <a:ln>
              <a:noFill/>
            </a:ln>
            <a:effectLst>
              <a:outerShdw blurRad="57150" dist="19050" dir="5400000" algn="ctr" rotWithShape="0">
                <a:srgbClr val="000000">
                  <a:alpha val="63000"/>
                </a:srgbClr>
              </a:outerShdw>
            </a:effectLst>
          </c:spPr>
          <c:invertIfNegative val="0"/>
          <c:dPt>
            <c:idx val="0"/>
            <c:invertIfNegative val="0"/>
            <c:bubble3D val="0"/>
          </c:dPt>
          <c:dPt>
            <c:idx val="1"/>
            <c:invertIfNegative val="0"/>
            <c:bubble3D val="0"/>
          </c:dPt>
          <c:dPt>
            <c:idx val="2"/>
            <c:invertIfNegative val="0"/>
            <c:bubble3D val="0"/>
          </c:dPt>
          <c:dPt>
            <c:idx val="3"/>
            <c:invertIfNegative val="0"/>
            <c:bubble3D val="0"/>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Sheet1!$B$2:$B$5</c:f>
              <c:numCache>
                <c:formatCode>General</c:formatCode>
                <c:ptCount val="4"/>
                <c:pt idx="0">
                  <c:v>20</c:v>
                </c:pt>
                <c:pt idx="1">
                  <c:v>24</c:v>
                </c:pt>
                <c:pt idx="2">
                  <c:v>21</c:v>
                </c:pt>
                <c:pt idx="3">
                  <c:v>29</c:v>
                </c:pt>
              </c:numCache>
            </c:numRef>
          </c:val>
        </c:ser>
        <c:ser>
          <c:idx val="1"/>
          <c:order val="1"/>
          <c:tx>
            <c:strRef>
              <c:f>Sheet1!$C$1</c:f>
              <c:strCache>
                <c:ptCount val="1"/>
                <c:pt idx="0">
                  <c:v>No</c:v>
                </c:pt>
              </c:strCache>
            </c:strRef>
          </c:tx>
          <c:spPr>
            <a:solidFill>
              <a:srgbClr val="FF00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Sheet1!$C$2:$C$5</c:f>
              <c:numCache>
                <c:formatCode>General</c:formatCode>
                <c:ptCount val="4"/>
                <c:pt idx="0">
                  <c:v>7</c:v>
                </c:pt>
                <c:pt idx="1">
                  <c:v>4</c:v>
                </c:pt>
                <c:pt idx="2">
                  <c:v>4</c:v>
                </c:pt>
                <c:pt idx="3">
                  <c:v>5</c:v>
                </c:pt>
              </c:numCache>
            </c:numRef>
          </c:val>
        </c:ser>
        <c:dLbls>
          <c:dLblPos val="outEnd"/>
          <c:showLegendKey val="0"/>
          <c:showVal val="1"/>
          <c:showCatName val="0"/>
          <c:showSerName val="0"/>
          <c:showPercent val="0"/>
          <c:showBubbleSize val="0"/>
        </c:dLbls>
        <c:gapWidth val="100"/>
        <c:overlap val="-24"/>
        <c:axId val="392048096"/>
        <c:axId val="392048488"/>
      </c:barChart>
      <c:catAx>
        <c:axId val="3920480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048488"/>
        <c:crosses val="autoZero"/>
        <c:auto val="1"/>
        <c:lblAlgn val="ctr"/>
        <c:lblOffset val="100"/>
        <c:noMultiLvlLbl val="0"/>
      </c:catAx>
      <c:valAx>
        <c:axId val="39204848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04809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title>
      <c:tx>
        <c:rich>
          <a:bodyPr/>
          <a:lstStyle/>
          <a:p>
            <a:pPr>
              <a:defRPr/>
            </a:pPr>
            <a:r>
              <a:rPr lang="en-GB"/>
              <a:t>Q3 Improved</a:t>
            </a:r>
            <a:r>
              <a:rPr lang="en-GB" baseline="0"/>
              <a:t> your thinking skills (Whole of KS2)</a:t>
            </a:r>
            <a:endParaRPr lang="en-GB"/>
          </a:p>
        </c:rich>
      </c:tx>
      <c:layout/>
      <c:overlay val="0"/>
    </c:title>
    <c:autoTitleDeleted val="0"/>
    <c:plotArea>
      <c:layout/>
      <c:pieChart>
        <c:varyColors val="1"/>
        <c:ser>
          <c:idx val="0"/>
          <c:order val="0"/>
          <c:tx>
            <c:strRef>
              <c:f>Sheet1!$B$1</c:f>
              <c:strCache>
                <c:ptCount val="1"/>
                <c:pt idx="0">
                  <c:v>Results of question one</c:v>
                </c:pt>
              </c:strCache>
            </c:strRef>
          </c:tx>
          <c:spPr>
            <a:solidFill>
              <a:srgbClr val="FF0000"/>
            </a:solidFill>
          </c:spPr>
          <c:dPt>
            <c:idx val="0"/>
            <c:bubble3D val="0"/>
            <c:spPr>
              <a:solidFill>
                <a:srgbClr val="92D050"/>
              </a:solidFill>
            </c:spPr>
          </c:dPt>
          <c:dLbls>
            <c:spPr>
              <a:noFill/>
              <a:ln>
                <a:noFill/>
              </a:ln>
              <a:effectLst/>
            </c:spPr>
            <c:dLblPos val="bestFit"/>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Sheet1!$A$2:$A$3</c:f>
              <c:strCache>
                <c:ptCount val="2"/>
                <c:pt idx="0">
                  <c:v>yes</c:v>
                </c:pt>
                <c:pt idx="1">
                  <c:v>no</c:v>
                </c:pt>
              </c:strCache>
            </c:strRef>
          </c:cat>
          <c:val>
            <c:numRef>
              <c:f>Sheet1!$B$2:$B$3</c:f>
              <c:numCache>
                <c:formatCode>General</c:formatCode>
                <c:ptCount val="2"/>
                <c:pt idx="0">
                  <c:v>94</c:v>
                </c:pt>
                <c:pt idx="1">
                  <c:v>20</c:v>
                </c:pt>
              </c:numCache>
            </c:numRef>
          </c:val>
        </c:ser>
        <c:dLbls>
          <c:dLblPos val="bestFit"/>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Q4 - Do you enjoy problem solving more, now that we do thinking Thursday?</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Yes</c:v>
                </c:pt>
              </c:strCache>
            </c:strRef>
          </c:tx>
          <c:spPr>
            <a:solidFill>
              <a:srgbClr val="92D050"/>
            </a:solidFill>
            <a:ln>
              <a:noFill/>
            </a:ln>
            <a:effectLst>
              <a:outerShdw blurRad="57150" dist="19050" dir="5400000" algn="ctr" rotWithShape="0">
                <a:srgbClr val="000000">
                  <a:alpha val="63000"/>
                </a:srgbClr>
              </a:outerShdw>
            </a:effectLst>
          </c:spPr>
          <c:invertIfNegative val="0"/>
          <c:dPt>
            <c:idx val="0"/>
            <c:invertIfNegative val="0"/>
            <c:bubble3D val="0"/>
          </c:dPt>
          <c:dPt>
            <c:idx val="1"/>
            <c:invertIfNegative val="0"/>
            <c:bubble3D val="0"/>
          </c:dPt>
          <c:dPt>
            <c:idx val="2"/>
            <c:invertIfNegative val="0"/>
            <c:bubble3D val="0"/>
          </c:dPt>
          <c:dPt>
            <c:idx val="3"/>
            <c:invertIfNegative val="0"/>
            <c:bubble3D val="0"/>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Sheet1!$B$2:$B$5</c:f>
              <c:numCache>
                <c:formatCode>General</c:formatCode>
                <c:ptCount val="4"/>
                <c:pt idx="0">
                  <c:v>18</c:v>
                </c:pt>
                <c:pt idx="1">
                  <c:v>26</c:v>
                </c:pt>
                <c:pt idx="2">
                  <c:v>12</c:v>
                </c:pt>
                <c:pt idx="3">
                  <c:v>27</c:v>
                </c:pt>
              </c:numCache>
            </c:numRef>
          </c:val>
        </c:ser>
        <c:ser>
          <c:idx val="1"/>
          <c:order val="1"/>
          <c:tx>
            <c:strRef>
              <c:f>Sheet1!$C$1</c:f>
              <c:strCache>
                <c:ptCount val="1"/>
                <c:pt idx="0">
                  <c:v>No</c:v>
                </c:pt>
              </c:strCache>
            </c:strRef>
          </c:tx>
          <c:spPr>
            <a:solidFill>
              <a:srgbClr val="FF00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Sheet1!$C$2:$C$5</c:f>
              <c:numCache>
                <c:formatCode>General</c:formatCode>
                <c:ptCount val="4"/>
                <c:pt idx="0">
                  <c:v>9</c:v>
                </c:pt>
                <c:pt idx="1">
                  <c:v>2</c:v>
                </c:pt>
                <c:pt idx="2">
                  <c:v>13</c:v>
                </c:pt>
                <c:pt idx="3">
                  <c:v>7</c:v>
                </c:pt>
              </c:numCache>
            </c:numRef>
          </c:val>
        </c:ser>
        <c:dLbls>
          <c:dLblPos val="outEnd"/>
          <c:showLegendKey val="0"/>
          <c:showVal val="1"/>
          <c:showCatName val="0"/>
          <c:showSerName val="0"/>
          <c:showPercent val="0"/>
          <c:showBubbleSize val="0"/>
        </c:dLbls>
        <c:gapWidth val="100"/>
        <c:overlap val="-24"/>
        <c:axId val="392049664"/>
        <c:axId val="392556952"/>
      </c:barChart>
      <c:catAx>
        <c:axId val="39204966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556952"/>
        <c:crosses val="autoZero"/>
        <c:auto val="1"/>
        <c:lblAlgn val="ctr"/>
        <c:lblOffset val="100"/>
        <c:noMultiLvlLbl val="0"/>
      </c:catAx>
      <c:valAx>
        <c:axId val="3925569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0496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title>
      <c:tx>
        <c:rich>
          <a:bodyPr/>
          <a:lstStyle/>
          <a:p>
            <a:pPr>
              <a:defRPr/>
            </a:pPr>
            <a:r>
              <a:rPr lang="en-GB"/>
              <a:t>Q4 Increase your enthusiasm (Whole of KS2)</a:t>
            </a:r>
          </a:p>
        </c:rich>
      </c:tx>
      <c:layout/>
      <c:overlay val="0"/>
    </c:title>
    <c:autoTitleDeleted val="0"/>
    <c:plotArea>
      <c:layout/>
      <c:pieChart>
        <c:varyColors val="1"/>
        <c:ser>
          <c:idx val="0"/>
          <c:order val="0"/>
          <c:tx>
            <c:strRef>
              <c:f>Sheet1!$B$1</c:f>
              <c:strCache>
                <c:ptCount val="1"/>
                <c:pt idx="0">
                  <c:v>Results of question one</c:v>
                </c:pt>
              </c:strCache>
            </c:strRef>
          </c:tx>
          <c:dPt>
            <c:idx val="0"/>
            <c:bubble3D val="0"/>
            <c:spPr>
              <a:solidFill>
                <a:srgbClr val="92D050"/>
              </a:solidFill>
            </c:spPr>
          </c:dPt>
          <c:dPt>
            <c:idx val="1"/>
            <c:bubble3D val="0"/>
            <c:spPr>
              <a:solidFill>
                <a:srgbClr val="FF0000"/>
              </a:solidFill>
            </c:spPr>
          </c:dPt>
          <c:dLbls>
            <c:spPr>
              <a:noFill/>
              <a:ln>
                <a:noFill/>
              </a:ln>
              <a:effectLst/>
            </c:spPr>
            <c:dLblPos val="bestFit"/>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Sheet1!$A$2:$A$3</c:f>
              <c:strCache>
                <c:ptCount val="2"/>
                <c:pt idx="0">
                  <c:v>yes</c:v>
                </c:pt>
                <c:pt idx="1">
                  <c:v>no</c:v>
                </c:pt>
              </c:strCache>
            </c:strRef>
          </c:cat>
          <c:val>
            <c:numRef>
              <c:f>Sheet1!$B$2:$B$3</c:f>
              <c:numCache>
                <c:formatCode>General</c:formatCode>
                <c:ptCount val="2"/>
                <c:pt idx="0">
                  <c:v>83</c:v>
                </c:pt>
                <c:pt idx="1">
                  <c:v>31</c:v>
                </c:pt>
              </c:numCache>
            </c:numRef>
          </c:val>
        </c:ser>
        <c:dLbls>
          <c:dLblPos val="bestFit"/>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Q5 - Do you feel more confident trying to solve problems on your own during thinking Thursday?</a:t>
            </a:r>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Yes</c:v>
                </c:pt>
              </c:strCache>
            </c:strRef>
          </c:tx>
          <c:spPr>
            <a:solidFill>
              <a:srgbClr val="92D050"/>
            </a:solidFill>
            <a:ln>
              <a:noFill/>
            </a:ln>
            <a:effectLst>
              <a:outerShdw blurRad="57150" dist="19050" dir="5400000" algn="ctr" rotWithShape="0">
                <a:srgbClr val="000000">
                  <a:alpha val="63000"/>
                </a:srgbClr>
              </a:outerShdw>
            </a:effectLst>
          </c:spPr>
          <c:invertIfNegative val="0"/>
          <c:dPt>
            <c:idx val="0"/>
            <c:invertIfNegative val="0"/>
            <c:bubble3D val="0"/>
          </c:dPt>
          <c:dPt>
            <c:idx val="1"/>
            <c:invertIfNegative val="0"/>
            <c:bubble3D val="0"/>
          </c:dPt>
          <c:dPt>
            <c:idx val="2"/>
            <c:invertIfNegative val="0"/>
            <c:bubble3D val="0"/>
          </c:dPt>
          <c:dPt>
            <c:idx val="3"/>
            <c:invertIfNegative val="0"/>
            <c:bubble3D val="0"/>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Sheet1!$B$2:$B$5</c:f>
              <c:numCache>
                <c:formatCode>General</c:formatCode>
                <c:ptCount val="4"/>
                <c:pt idx="0">
                  <c:v>16</c:v>
                </c:pt>
                <c:pt idx="1">
                  <c:v>22</c:v>
                </c:pt>
                <c:pt idx="2">
                  <c:v>14</c:v>
                </c:pt>
                <c:pt idx="3">
                  <c:v>26</c:v>
                </c:pt>
              </c:numCache>
            </c:numRef>
          </c:val>
        </c:ser>
        <c:ser>
          <c:idx val="1"/>
          <c:order val="1"/>
          <c:tx>
            <c:strRef>
              <c:f>Sheet1!$C$1</c:f>
              <c:strCache>
                <c:ptCount val="1"/>
                <c:pt idx="0">
                  <c:v>No</c:v>
                </c:pt>
              </c:strCache>
            </c:strRef>
          </c:tx>
          <c:spPr>
            <a:solidFill>
              <a:srgbClr val="FF0000"/>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Sheet1!$A$2:$A$5</c:f>
              <c:strCache>
                <c:ptCount val="4"/>
                <c:pt idx="0">
                  <c:v>Year 3</c:v>
                </c:pt>
                <c:pt idx="1">
                  <c:v>Year 4</c:v>
                </c:pt>
                <c:pt idx="2">
                  <c:v>Year 5</c:v>
                </c:pt>
                <c:pt idx="3">
                  <c:v>Year 6</c:v>
                </c:pt>
              </c:strCache>
            </c:strRef>
          </c:cat>
          <c:val>
            <c:numRef>
              <c:f>Sheet1!$C$2:$C$5</c:f>
              <c:numCache>
                <c:formatCode>General</c:formatCode>
                <c:ptCount val="4"/>
                <c:pt idx="0">
                  <c:v>11</c:v>
                </c:pt>
                <c:pt idx="1">
                  <c:v>6</c:v>
                </c:pt>
                <c:pt idx="2">
                  <c:v>11</c:v>
                </c:pt>
                <c:pt idx="3">
                  <c:v>8</c:v>
                </c:pt>
              </c:numCache>
            </c:numRef>
          </c:val>
        </c:ser>
        <c:dLbls>
          <c:dLblPos val="outEnd"/>
          <c:showLegendKey val="0"/>
          <c:showVal val="1"/>
          <c:showCatName val="0"/>
          <c:showSerName val="0"/>
          <c:showPercent val="0"/>
          <c:showBubbleSize val="0"/>
        </c:dLbls>
        <c:gapWidth val="100"/>
        <c:overlap val="-24"/>
        <c:axId val="392558128"/>
        <c:axId val="392558520"/>
      </c:barChart>
      <c:catAx>
        <c:axId val="3925581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558520"/>
        <c:crosses val="autoZero"/>
        <c:auto val="1"/>
        <c:lblAlgn val="ctr"/>
        <c:lblOffset val="100"/>
        <c:noMultiLvlLbl val="0"/>
      </c:catAx>
      <c:valAx>
        <c:axId val="39255852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255812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lrMapOvr bg1="lt1" tx1="dk1" bg2="lt2" tx2="dk2" accent1="accent1" accent2="accent2" accent3="accent3" accent4="accent4" accent5="accent5" accent6="accent6" hlink="hlink" folHlink="folHlink"/>
  <c:chart>
    <c:title>
      <c:tx>
        <c:rich>
          <a:bodyPr/>
          <a:lstStyle/>
          <a:p>
            <a:pPr>
              <a:defRPr/>
            </a:pPr>
            <a:r>
              <a:rPr lang="en-GB"/>
              <a:t>Q5 Increase in independence (Whole of KS2)</a:t>
            </a:r>
          </a:p>
        </c:rich>
      </c:tx>
      <c:layout/>
      <c:overlay val="0"/>
    </c:title>
    <c:autoTitleDeleted val="0"/>
    <c:plotArea>
      <c:layout/>
      <c:pieChart>
        <c:varyColors val="1"/>
        <c:ser>
          <c:idx val="0"/>
          <c:order val="0"/>
          <c:tx>
            <c:strRef>
              <c:f>Sheet1!$B$1</c:f>
              <c:strCache>
                <c:ptCount val="1"/>
                <c:pt idx="0">
                  <c:v>Results of question one</c:v>
                </c:pt>
              </c:strCache>
            </c:strRef>
          </c:tx>
          <c:spPr>
            <a:solidFill>
              <a:srgbClr val="92D050"/>
            </a:solidFill>
          </c:spPr>
          <c:dPt>
            <c:idx val="1"/>
            <c:bubble3D val="0"/>
            <c:spPr>
              <a:solidFill>
                <a:srgbClr val="FF0000"/>
              </a:solidFill>
            </c:spPr>
          </c:dPt>
          <c:dLbls>
            <c:spPr>
              <a:noFill/>
              <a:ln>
                <a:noFill/>
              </a:ln>
              <a:effectLst/>
            </c:spPr>
            <c:dLblPos val="bestFit"/>
            <c:showLegendKey val="0"/>
            <c:showVal val="0"/>
            <c:showCatName val="0"/>
            <c:showSerName val="0"/>
            <c:showPercent val="1"/>
            <c:showBubbleSize val="0"/>
            <c:showLeaderLines val="1"/>
            <c:extLst>
              <c:ext xmlns:c15="http://schemas.microsoft.com/office/drawing/2012/chart" uri="{CE6537A1-D6FC-4f65-9D91-7224C49458BB}">
                <c15:layout/>
              </c:ext>
            </c:extLst>
          </c:dLbls>
          <c:cat>
            <c:strRef>
              <c:f>Sheet1!$A$2:$A$3</c:f>
              <c:strCache>
                <c:ptCount val="2"/>
                <c:pt idx="0">
                  <c:v>yes</c:v>
                </c:pt>
                <c:pt idx="1">
                  <c:v>no</c:v>
                </c:pt>
              </c:strCache>
            </c:strRef>
          </c:cat>
          <c:val>
            <c:numRef>
              <c:f>Sheet1!$B$2:$B$3</c:f>
              <c:numCache>
                <c:formatCode>General</c:formatCode>
                <c:ptCount val="2"/>
                <c:pt idx="0">
                  <c:v>78</c:v>
                </c:pt>
                <c:pt idx="1">
                  <c:v>36</c:v>
                </c:pt>
              </c:numCache>
            </c:numRef>
          </c:val>
        </c:ser>
        <c:dLbls>
          <c:dLblPos val="bestFit"/>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A87F1B-8D1D-4E1B-BFCE-9EAFB0571B4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B4D6D35-86E9-45B3-8ADE-6383917192E6}">
      <dgm:prSet/>
      <dgm:spPr/>
      <dgm:t>
        <a:bodyPr/>
        <a:lstStyle/>
        <a:p>
          <a:r>
            <a:rPr lang="en-GB"/>
            <a:t>Can we provide all of our learners with opportunities to extend their own problem solving skills in a wide </a:t>
          </a:r>
          <a:r>
            <a:rPr lang="en-GB">
              <a:solidFill>
                <a:srgbClr val="FFFF00"/>
              </a:solidFill>
            </a:rPr>
            <a:t>range of mathematical activities/challenges</a:t>
          </a:r>
          <a:r>
            <a:rPr lang="en-GB"/>
            <a:t>, that will </a:t>
          </a:r>
          <a:r>
            <a:rPr lang="en-GB">
              <a:solidFill>
                <a:srgbClr val="FFFF00"/>
              </a:solidFill>
            </a:rPr>
            <a:t>encourage engagement</a:t>
          </a:r>
          <a:r>
            <a:rPr lang="en-GB"/>
            <a:t>, </a:t>
          </a:r>
          <a:r>
            <a:rPr lang="en-GB">
              <a:solidFill>
                <a:srgbClr val="FFFF00"/>
              </a:solidFill>
            </a:rPr>
            <a:t>develop reasoning skills</a:t>
          </a:r>
          <a:r>
            <a:rPr lang="en-GB"/>
            <a:t> and </a:t>
          </a:r>
          <a:r>
            <a:rPr lang="en-GB">
              <a:solidFill>
                <a:srgbClr val="FFFF00"/>
              </a:solidFill>
            </a:rPr>
            <a:t>promote independent learning</a:t>
          </a:r>
          <a:r>
            <a:rPr lang="en-GB"/>
            <a:t>?’</a:t>
          </a:r>
        </a:p>
      </dgm:t>
    </dgm:pt>
    <dgm:pt modelId="{3E692925-6E58-4516-82E7-3437D6DA1E13}" type="parTrans" cxnId="{A7E13B5F-F0C8-4FBC-9165-6ACFEE0C4E91}">
      <dgm:prSet/>
      <dgm:spPr/>
      <dgm:t>
        <a:bodyPr/>
        <a:lstStyle/>
        <a:p>
          <a:endParaRPr lang="en-GB"/>
        </a:p>
      </dgm:t>
    </dgm:pt>
    <dgm:pt modelId="{0443B7E8-171C-482A-89FE-E120BBBB4842}" type="sibTrans" cxnId="{A7E13B5F-F0C8-4FBC-9165-6ACFEE0C4E91}">
      <dgm:prSet/>
      <dgm:spPr/>
      <dgm:t>
        <a:bodyPr/>
        <a:lstStyle/>
        <a:p>
          <a:endParaRPr lang="en-GB"/>
        </a:p>
      </dgm:t>
    </dgm:pt>
    <dgm:pt modelId="{31BE0AF5-4F22-41E8-817D-1FFFF850AC76}">
      <dgm:prSet/>
      <dgm:spPr>
        <a:solidFill>
          <a:srgbClr val="7030A0"/>
        </a:solidFill>
      </dgm:spPr>
      <dgm:t>
        <a:bodyPr/>
        <a:lstStyle/>
        <a:p>
          <a:r>
            <a:rPr lang="en-GB"/>
            <a:t>Can this lead to improving standards and an </a:t>
          </a:r>
          <a:r>
            <a:rPr lang="en-GB">
              <a:solidFill>
                <a:srgbClr val="FFFF00"/>
              </a:solidFill>
            </a:rPr>
            <a:t>increase in national test scores for all abilities</a:t>
          </a:r>
          <a:r>
            <a:rPr lang="en-GB"/>
            <a:t>, with our </a:t>
          </a:r>
          <a:r>
            <a:rPr lang="en-GB">
              <a:solidFill>
                <a:srgbClr val="FFFF00"/>
              </a:solidFill>
            </a:rPr>
            <a:t>120+ category showing an increase as well</a:t>
          </a:r>
          <a:r>
            <a:rPr lang="en-GB"/>
            <a:t>?’</a:t>
          </a:r>
        </a:p>
      </dgm:t>
    </dgm:pt>
    <dgm:pt modelId="{D6923D2C-81A7-4530-919F-DECF25B347CC}" type="parTrans" cxnId="{5F73348A-2DA4-4C97-B931-8A52B2894AAE}">
      <dgm:prSet/>
      <dgm:spPr/>
      <dgm:t>
        <a:bodyPr/>
        <a:lstStyle/>
        <a:p>
          <a:endParaRPr lang="en-GB"/>
        </a:p>
      </dgm:t>
    </dgm:pt>
    <dgm:pt modelId="{4F98730D-013D-4D5E-8809-6B4D0F4855E0}" type="sibTrans" cxnId="{5F73348A-2DA4-4C97-B931-8A52B2894AAE}">
      <dgm:prSet/>
      <dgm:spPr/>
      <dgm:t>
        <a:bodyPr/>
        <a:lstStyle/>
        <a:p>
          <a:endParaRPr lang="en-GB"/>
        </a:p>
      </dgm:t>
    </dgm:pt>
    <dgm:pt modelId="{E28EA6CE-A24D-4F8B-80B9-0E7C069A665E}" type="pres">
      <dgm:prSet presAssocID="{56A87F1B-8D1D-4E1B-BFCE-9EAFB0571B41}" presName="diagram" presStyleCnt="0">
        <dgm:presLayoutVars>
          <dgm:dir/>
          <dgm:resizeHandles val="exact"/>
        </dgm:presLayoutVars>
      </dgm:prSet>
      <dgm:spPr/>
    </dgm:pt>
    <dgm:pt modelId="{D805F7B4-732D-4B95-8599-65714BB55BC3}" type="pres">
      <dgm:prSet presAssocID="{3B4D6D35-86E9-45B3-8ADE-6383917192E6}" presName="node" presStyleLbl="node1" presStyleIdx="0" presStyleCnt="2">
        <dgm:presLayoutVars>
          <dgm:bulletEnabled val="1"/>
        </dgm:presLayoutVars>
      </dgm:prSet>
      <dgm:spPr/>
      <dgm:t>
        <a:bodyPr/>
        <a:lstStyle/>
        <a:p>
          <a:endParaRPr lang="en-GB"/>
        </a:p>
      </dgm:t>
    </dgm:pt>
    <dgm:pt modelId="{3BB207B5-8519-4359-A208-D83167088665}" type="pres">
      <dgm:prSet presAssocID="{0443B7E8-171C-482A-89FE-E120BBBB4842}" presName="sibTrans" presStyleCnt="0"/>
      <dgm:spPr/>
    </dgm:pt>
    <dgm:pt modelId="{59ED6A07-2D3C-456B-9618-8CA6BE5A8849}" type="pres">
      <dgm:prSet presAssocID="{31BE0AF5-4F22-41E8-817D-1FFFF850AC76}" presName="node" presStyleLbl="node1" presStyleIdx="1" presStyleCnt="2">
        <dgm:presLayoutVars>
          <dgm:bulletEnabled val="1"/>
        </dgm:presLayoutVars>
      </dgm:prSet>
      <dgm:spPr/>
      <dgm:t>
        <a:bodyPr/>
        <a:lstStyle/>
        <a:p>
          <a:endParaRPr lang="en-GB"/>
        </a:p>
      </dgm:t>
    </dgm:pt>
  </dgm:ptLst>
  <dgm:cxnLst>
    <dgm:cxn modelId="{8B2F748C-7154-49B5-9ED1-96A1CFC14A76}" type="presOf" srcId="{3B4D6D35-86E9-45B3-8ADE-6383917192E6}" destId="{D805F7B4-732D-4B95-8599-65714BB55BC3}" srcOrd="0" destOrd="0" presId="urn:microsoft.com/office/officeart/2005/8/layout/default"/>
    <dgm:cxn modelId="{A7E13B5F-F0C8-4FBC-9165-6ACFEE0C4E91}" srcId="{56A87F1B-8D1D-4E1B-BFCE-9EAFB0571B41}" destId="{3B4D6D35-86E9-45B3-8ADE-6383917192E6}" srcOrd="0" destOrd="0" parTransId="{3E692925-6E58-4516-82E7-3437D6DA1E13}" sibTransId="{0443B7E8-171C-482A-89FE-E120BBBB4842}"/>
    <dgm:cxn modelId="{986A7149-1C6D-45BC-B307-B0A4C38003F6}" type="presOf" srcId="{31BE0AF5-4F22-41E8-817D-1FFFF850AC76}" destId="{59ED6A07-2D3C-456B-9618-8CA6BE5A8849}" srcOrd="0" destOrd="0" presId="urn:microsoft.com/office/officeart/2005/8/layout/default"/>
    <dgm:cxn modelId="{5F73348A-2DA4-4C97-B931-8A52B2894AAE}" srcId="{56A87F1B-8D1D-4E1B-BFCE-9EAFB0571B41}" destId="{31BE0AF5-4F22-41E8-817D-1FFFF850AC76}" srcOrd="1" destOrd="0" parTransId="{D6923D2C-81A7-4530-919F-DECF25B347CC}" sibTransId="{4F98730D-013D-4D5E-8809-6B4D0F4855E0}"/>
    <dgm:cxn modelId="{14BDD3B9-4BD7-4360-A097-8C41E86669F4}" type="presOf" srcId="{56A87F1B-8D1D-4E1B-BFCE-9EAFB0571B41}" destId="{E28EA6CE-A24D-4F8B-80B9-0E7C069A665E}" srcOrd="0" destOrd="0" presId="urn:microsoft.com/office/officeart/2005/8/layout/default"/>
    <dgm:cxn modelId="{45187E62-F904-4342-968B-3318C870A3BB}" type="presParOf" srcId="{E28EA6CE-A24D-4F8B-80B9-0E7C069A665E}" destId="{D805F7B4-732D-4B95-8599-65714BB55BC3}" srcOrd="0" destOrd="0" presId="urn:microsoft.com/office/officeart/2005/8/layout/default"/>
    <dgm:cxn modelId="{D08C0C30-F9CE-4380-A422-A2365B70EA7B}" type="presParOf" srcId="{E28EA6CE-A24D-4F8B-80B9-0E7C069A665E}" destId="{3BB207B5-8519-4359-A208-D83167088665}" srcOrd="1" destOrd="0" presId="urn:microsoft.com/office/officeart/2005/8/layout/default"/>
    <dgm:cxn modelId="{6CD98B47-BEEE-4689-9506-29C60D016E45}" type="presParOf" srcId="{E28EA6CE-A24D-4F8B-80B9-0E7C069A665E}" destId="{59ED6A07-2D3C-456B-9618-8CA6BE5A8849}" srcOrd="2"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88D778C-2A10-4E92-A5D2-64161915BD6D}" type="doc">
      <dgm:prSet loTypeId="urn:microsoft.com/office/officeart/2008/layout/HorizontalMultiLevelHierarchy" loCatId="hierarchy" qsTypeId="urn:microsoft.com/office/officeart/2005/8/quickstyle/3d2" qsCatId="3D" csTypeId="urn:microsoft.com/office/officeart/2005/8/colors/colorful1" csCatId="colorful" phldr="1"/>
      <dgm:spPr/>
      <dgm:t>
        <a:bodyPr/>
        <a:lstStyle/>
        <a:p>
          <a:endParaRPr lang="en-GB"/>
        </a:p>
      </dgm:t>
    </dgm:pt>
    <dgm:pt modelId="{94EA5E4D-8EFA-48B6-B24B-B58CDFA611C6}">
      <dgm:prSet phldrT="[Text]"/>
      <dgm:spPr/>
      <dgm:t>
        <a:bodyPr/>
        <a:lstStyle/>
        <a:p>
          <a:r>
            <a:rPr lang="en-GB"/>
            <a:t>Self-evaluation</a:t>
          </a:r>
        </a:p>
      </dgm:t>
    </dgm:pt>
    <dgm:pt modelId="{C272F63A-EAE8-4ACF-8C62-C71A11585E02}" type="parTrans" cxnId="{86AEE12F-96D7-4D29-ADFD-658501227A67}">
      <dgm:prSet/>
      <dgm:spPr/>
      <dgm:t>
        <a:bodyPr/>
        <a:lstStyle/>
        <a:p>
          <a:endParaRPr lang="en-GB"/>
        </a:p>
      </dgm:t>
    </dgm:pt>
    <dgm:pt modelId="{E4A35101-A095-4DF8-A4CB-9185FD345EB8}" type="sibTrans" cxnId="{86AEE12F-96D7-4D29-ADFD-658501227A67}">
      <dgm:prSet/>
      <dgm:spPr/>
      <dgm:t>
        <a:bodyPr/>
        <a:lstStyle/>
        <a:p>
          <a:endParaRPr lang="en-GB"/>
        </a:p>
      </dgm:t>
    </dgm:pt>
    <dgm:pt modelId="{E1B33757-509D-4C28-A41F-1E96FAD2FFC4}">
      <dgm:prSet phldrT="[Text]"/>
      <dgm:spPr/>
      <dgm:t>
        <a:bodyPr/>
        <a:lstStyle/>
        <a:p>
          <a:r>
            <a:rPr lang="en-GB"/>
            <a:t>How well are we doing?</a:t>
          </a:r>
        </a:p>
      </dgm:t>
    </dgm:pt>
    <dgm:pt modelId="{A4850508-E655-4CC5-83EC-E2FC663D3A8B}" type="parTrans" cxnId="{A6C0572A-34D9-4D0A-8A1E-F9510A9A32DF}">
      <dgm:prSet/>
      <dgm:spPr/>
      <dgm:t>
        <a:bodyPr/>
        <a:lstStyle/>
        <a:p>
          <a:endParaRPr lang="en-GB"/>
        </a:p>
      </dgm:t>
    </dgm:pt>
    <dgm:pt modelId="{CF100C80-D4D3-4121-A98A-7495DFAAF57F}" type="sibTrans" cxnId="{A6C0572A-34D9-4D0A-8A1E-F9510A9A32DF}">
      <dgm:prSet/>
      <dgm:spPr/>
      <dgm:t>
        <a:bodyPr/>
        <a:lstStyle/>
        <a:p>
          <a:endParaRPr lang="en-GB"/>
        </a:p>
      </dgm:t>
    </dgm:pt>
    <dgm:pt modelId="{FEB9A2C1-79D4-4FB1-8649-3EBFE7962E90}">
      <dgm:prSet phldrT="[Text]"/>
      <dgm:spPr/>
      <dgm:t>
        <a:bodyPr/>
        <a:lstStyle/>
        <a:p>
          <a:r>
            <a:rPr lang="en-GB"/>
            <a:t>How do we know?</a:t>
          </a:r>
        </a:p>
      </dgm:t>
    </dgm:pt>
    <dgm:pt modelId="{4F3EAA8C-35A5-4A47-87CC-09CA699143AB}" type="parTrans" cxnId="{3725C994-BA6F-4736-A9D2-97E65D2C1853}">
      <dgm:prSet/>
      <dgm:spPr/>
      <dgm:t>
        <a:bodyPr/>
        <a:lstStyle/>
        <a:p>
          <a:endParaRPr lang="en-GB"/>
        </a:p>
      </dgm:t>
    </dgm:pt>
    <dgm:pt modelId="{74CF8634-6484-4AAF-8894-271D55EA4B24}" type="sibTrans" cxnId="{3725C994-BA6F-4736-A9D2-97E65D2C1853}">
      <dgm:prSet/>
      <dgm:spPr/>
      <dgm:t>
        <a:bodyPr/>
        <a:lstStyle/>
        <a:p>
          <a:endParaRPr lang="en-GB"/>
        </a:p>
      </dgm:t>
    </dgm:pt>
    <dgm:pt modelId="{40C964D5-8B04-4671-A1F2-F7107BF0A0D3}">
      <dgm:prSet phldrT="[Text]"/>
      <dgm:spPr/>
      <dgm:t>
        <a:bodyPr/>
        <a:lstStyle/>
        <a:p>
          <a:r>
            <a:rPr lang="en-GB"/>
            <a:t>How can we improve things further?</a:t>
          </a:r>
        </a:p>
      </dgm:t>
    </dgm:pt>
    <dgm:pt modelId="{2E13722A-2BB3-4322-AD59-0070965B3AB1}" type="parTrans" cxnId="{5745F123-D701-4024-9107-6979B727E03E}">
      <dgm:prSet/>
      <dgm:spPr/>
      <dgm:t>
        <a:bodyPr/>
        <a:lstStyle/>
        <a:p>
          <a:endParaRPr lang="en-GB"/>
        </a:p>
      </dgm:t>
    </dgm:pt>
    <dgm:pt modelId="{EE6B608D-133B-4DFF-9992-E94DA479DC30}" type="sibTrans" cxnId="{5745F123-D701-4024-9107-6979B727E03E}">
      <dgm:prSet/>
      <dgm:spPr/>
      <dgm:t>
        <a:bodyPr/>
        <a:lstStyle/>
        <a:p>
          <a:endParaRPr lang="en-GB"/>
        </a:p>
      </dgm:t>
    </dgm:pt>
    <dgm:pt modelId="{79617CAD-570D-4CAE-9969-A86193E310F0}" type="pres">
      <dgm:prSet presAssocID="{788D778C-2A10-4E92-A5D2-64161915BD6D}" presName="Name0" presStyleCnt="0">
        <dgm:presLayoutVars>
          <dgm:chPref val="1"/>
          <dgm:dir/>
          <dgm:animOne val="branch"/>
          <dgm:animLvl val="lvl"/>
          <dgm:resizeHandles val="exact"/>
        </dgm:presLayoutVars>
      </dgm:prSet>
      <dgm:spPr/>
    </dgm:pt>
    <dgm:pt modelId="{27DA392F-18EA-46FF-A27E-C919FA8A91CD}" type="pres">
      <dgm:prSet presAssocID="{94EA5E4D-8EFA-48B6-B24B-B58CDFA611C6}" presName="root1" presStyleCnt="0"/>
      <dgm:spPr/>
    </dgm:pt>
    <dgm:pt modelId="{D586D872-6AF6-402F-BE3E-2F9BD8CC2A98}" type="pres">
      <dgm:prSet presAssocID="{94EA5E4D-8EFA-48B6-B24B-B58CDFA611C6}" presName="LevelOneTextNode" presStyleLbl="node0" presStyleIdx="0" presStyleCnt="1">
        <dgm:presLayoutVars>
          <dgm:chPref val="3"/>
        </dgm:presLayoutVars>
      </dgm:prSet>
      <dgm:spPr/>
      <dgm:t>
        <a:bodyPr/>
        <a:lstStyle/>
        <a:p>
          <a:endParaRPr lang="en-GB"/>
        </a:p>
      </dgm:t>
    </dgm:pt>
    <dgm:pt modelId="{6C4737B9-9242-4079-9BC8-0FFD1329D346}" type="pres">
      <dgm:prSet presAssocID="{94EA5E4D-8EFA-48B6-B24B-B58CDFA611C6}" presName="level2hierChild" presStyleCnt="0"/>
      <dgm:spPr/>
    </dgm:pt>
    <dgm:pt modelId="{F3C43830-3A3A-4158-AEC4-6658BD237573}" type="pres">
      <dgm:prSet presAssocID="{A4850508-E655-4CC5-83EC-E2FC663D3A8B}" presName="conn2-1" presStyleLbl="parChTrans1D2" presStyleIdx="0" presStyleCnt="3"/>
      <dgm:spPr/>
    </dgm:pt>
    <dgm:pt modelId="{D651FCBC-718D-421B-97AB-10497F58AA6A}" type="pres">
      <dgm:prSet presAssocID="{A4850508-E655-4CC5-83EC-E2FC663D3A8B}" presName="connTx" presStyleLbl="parChTrans1D2" presStyleIdx="0" presStyleCnt="3"/>
      <dgm:spPr/>
    </dgm:pt>
    <dgm:pt modelId="{90049CE9-2B60-47AA-9CE3-925FDD6B941F}" type="pres">
      <dgm:prSet presAssocID="{E1B33757-509D-4C28-A41F-1E96FAD2FFC4}" presName="root2" presStyleCnt="0"/>
      <dgm:spPr/>
    </dgm:pt>
    <dgm:pt modelId="{A8A39E44-3407-4888-A3A3-D563E888536B}" type="pres">
      <dgm:prSet presAssocID="{E1B33757-509D-4C28-A41F-1E96FAD2FFC4}" presName="LevelTwoTextNode" presStyleLbl="node2" presStyleIdx="0" presStyleCnt="3">
        <dgm:presLayoutVars>
          <dgm:chPref val="3"/>
        </dgm:presLayoutVars>
      </dgm:prSet>
      <dgm:spPr/>
      <dgm:t>
        <a:bodyPr/>
        <a:lstStyle/>
        <a:p>
          <a:endParaRPr lang="en-GB"/>
        </a:p>
      </dgm:t>
    </dgm:pt>
    <dgm:pt modelId="{334661FA-8B09-4EB4-ADE9-F1DCCA07C0BF}" type="pres">
      <dgm:prSet presAssocID="{E1B33757-509D-4C28-A41F-1E96FAD2FFC4}" presName="level3hierChild" presStyleCnt="0"/>
      <dgm:spPr/>
    </dgm:pt>
    <dgm:pt modelId="{3F4F70FF-3DDB-4F63-97F8-D452FA084F86}" type="pres">
      <dgm:prSet presAssocID="{4F3EAA8C-35A5-4A47-87CC-09CA699143AB}" presName="conn2-1" presStyleLbl="parChTrans1D2" presStyleIdx="1" presStyleCnt="3"/>
      <dgm:spPr/>
    </dgm:pt>
    <dgm:pt modelId="{E71AF512-7ED0-4E23-B91D-5A1040CCF700}" type="pres">
      <dgm:prSet presAssocID="{4F3EAA8C-35A5-4A47-87CC-09CA699143AB}" presName="connTx" presStyleLbl="parChTrans1D2" presStyleIdx="1" presStyleCnt="3"/>
      <dgm:spPr/>
    </dgm:pt>
    <dgm:pt modelId="{6F81CEC5-BB5F-41C5-A5CC-55DC2C58A43C}" type="pres">
      <dgm:prSet presAssocID="{FEB9A2C1-79D4-4FB1-8649-3EBFE7962E90}" presName="root2" presStyleCnt="0"/>
      <dgm:spPr/>
    </dgm:pt>
    <dgm:pt modelId="{7EE2A326-ABEB-45E2-8FEB-D96D77321661}" type="pres">
      <dgm:prSet presAssocID="{FEB9A2C1-79D4-4FB1-8649-3EBFE7962E90}" presName="LevelTwoTextNode" presStyleLbl="node2" presStyleIdx="1" presStyleCnt="3">
        <dgm:presLayoutVars>
          <dgm:chPref val="3"/>
        </dgm:presLayoutVars>
      </dgm:prSet>
      <dgm:spPr/>
      <dgm:t>
        <a:bodyPr/>
        <a:lstStyle/>
        <a:p>
          <a:endParaRPr lang="en-GB"/>
        </a:p>
      </dgm:t>
    </dgm:pt>
    <dgm:pt modelId="{C18A6E3A-E75B-46DE-96FD-0C193B8C18B0}" type="pres">
      <dgm:prSet presAssocID="{FEB9A2C1-79D4-4FB1-8649-3EBFE7962E90}" presName="level3hierChild" presStyleCnt="0"/>
      <dgm:spPr/>
    </dgm:pt>
    <dgm:pt modelId="{F9DCAC3F-B0A7-4828-83D4-F5B6E7CDBB86}" type="pres">
      <dgm:prSet presAssocID="{2E13722A-2BB3-4322-AD59-0070965B3AB1}" presName="conn2-1" presStyleLbl="parChTrans1D2" presStyleIdx="2" presStyleCnt="3"/>
      <dgm:spPr/>
    </dgm:pt>
    <dgm:pt modelId="{FDA591C8-D1A2-4D3D-B41C-E29681813790}" type="pres">
      <dgm:prSet presAssocID="{2E13722A-2BB3-4322-AD59-0070965B3AB1}" presName="connTx" presStyleLbl="parChTrans1D2" presStyleIdx="2" presStyleCnt="3"/>
      <dgm:spPr/>
    </dgm:pt>
    <dgm:pt modelId="{2DDDAC3D-76F8-4C6A-B1D4-4550217CB33D}" type="pres">
      <dgm:prSet presAssocID="{40C964D5-8B04-4671-A1F2-F7107BF0A0D3}" presName="root2" presStyleCnt="0"/>
      <dgm:spPr/>
    </dgm:pt>
    <dgm:pt modelId="{E604FF25-2806-47FD-BB6C-E9A125A4DCCC}" type="pres">
      <dgm:prSet presAssocID="{40C964D5-8B04-4671-A1F2-F7107BF0A0D3}" presName="LevelTwoTextNode" presStyleLbl="node2" presStyleIdx="2" presStyleCnt="3">
        <dgm:presLayoutVars>
          <dgm:chPref val="3"/>
        </dgm:presLayoutVars>
      </dgm:prSet>
      <dgm:spPr/>
      <dgm:t>
        <a:bodyPr/>
        <a:lstStyle/>
        <a:p>
          <a:endParaRPr lang="en-GB"/>
        </a:p>
      </dgm:t>
    </dgm:pt>
    <dgm:pt modelId="{7CAE14AC-371F-4C3E-B491-826F4853B72E}" type="pres">
      <dgm:prSet presAssocID="{40C964D5-8B04-4671-A1F2-F7107BF0A0D3}" presName="level3hierChild" presStyleCnt="0"/>
      <dgm:spPr/>
    </dgm:pt>
  </dgm:ptLst>
  <dgm:cxnLst>
    <dgm:cxn modelId="{DD924803-A71A-4CCF-BF79-AF85840529ED}" type="presOf" srcId="{788D778C-2A10-4E92-A5D2-64161915BD6D}" destId="{79617CAD-570D-4CAE-9969-A86193E310F0}" srcOrd="0" destOrd="0" presId="urn:microsoft.com/office/officeart/2008/layout/HorizontalMultiLevelHierarchy"/>
    <dgm:cxn modelId="{94613AEB-1EDD-4D64-BD69-AE3AAA97756F}" type="presOf" srcId="{E1B33757-509D-4C28-A41F-1E96FAD2FFC4}" destId="{A8A39E44-3407-4888-A3A3-D563E888536B}" srcOrd="0" destOrd="0" presId="urn:microsoft.com/office/officeart/2008/layout/HorizontalMultiLevelHierarchy"/>
    <dgm:cxn modelId="{3725C994-BA6F-4736-A9D2-97E65D2C1853}" srcId="{94EA5E4D-8EFA-48B6-B24B-B58CDFA611C6}" destId="{FEB9A2C1-79D4-4FB1-8649-3EBFE7962E90}" srcOrd="1" destOrd="0" parTransId="{4F3EAA8C-35A5-4A47-87CC-09CA699143AB}" sibTransId="{74CF8634-6484-4AAF-8894-271D55EA4B24}"/>
    <dgm:cxn modelId="{FFCE4D32-1037-4D70-AD96-86AD0A7155FE}" type="presOf" srcId="{4F3EAA8C-35A5-4A47-87CC-09CA699143AB}" destId="{E71AF512-7ED0-4E23-B91D-5A1040CCF700}" srcOrd="1" destOrd="0" presId="urn:microsoft.com/office/officeart/2008/layout/HorizontalMultiLevelHierarchy"/>
    <dgm:cxn modelId="{F526F04C-3F93-4D19-86C9-E36DF9462B9D}" type="presOf" srcId="{2E13722A-2BB3-4322-AD59-0070965B3AB1}" destId="{F9DCAC3F-B0A7-4828-83D4-F5B6E7CDBB86}" srcOrd="0" destOrd="0" presId="urn:microsoft.com/office/officeart/2008/layout/HorizontalMultiLevelHierarchy"/>
    <dgm:cxn modelId="{79AF6ED8-8438-450D-99C8-985E0132B9E4}" type="presOf" srcId="{4F3EAA8C-35A5-4A47-87CC-09CA699143AB}" destId="{3F4F70FF-3DDB-4F63-97F8-D452FA084F86}" srcOrd="0" destOrd="0" presId="urn:microsoft.com/office/officeart/2008/layout/HorizontalMultiLevelHierarchy"/>
    <dgm:cxn modelId="{C5AEFE29-3380-455D-BD30-4BC19B234BCC}" type="presOf" srcId="{FEB9A2C1-79D4-4FB1-8649-3EBFE7962E90}" destId="{7EE2A326-ABEB-45E2-8FEB-D96D77321661}" srcOrd="0" destOrd="0" presId="urn:microsoft.com/office/officeart/2008/layout/HorizontalMultiLevelHierarchy"/>
    <dgm:cxn modelId="{D3CBE8A6-D98C-4753-B9D9-C38CC47711FF}" type="presOf" srcId="{A4850508-E655-4CC5-83EC-E2FC663D3A8B}" destId="{D651FCBC-718D-421B-97AB-10497F58AA6A}" srcOrd="1" destOrd="0" presId="urn:microsoft.com/office/officeart/2008/layout/HorizontalMultiLevelHierarchy"/>
    <dgm:cxn modelId="{94FEEFCC-F748-4E14-8DFC-1652B1837AFC}" type="presOf" srcId="{40C964D5-8B04-4671-A1F2-F7107BF0A0D3}" destId="{E604FF25-2806-47FD-BB6C-E9A125A4DCCC}" srcOrd="0" destOrd="0" presId="urn:microsoft.com/office/officeart/2008/layout/HorizontalMultiLevelHierarchy"/>
    <dgm:cxn modelId="{AB8FFC2A-1D57-4FFD-BE0C-109647A2A46B}" type="presOf" srcId="{A4850508-E655-4CC5-83EC-E2FC663D3A8B}" destId="{F3C43830-3A3A-4158-AEC4-6658BD237573}" srcOrd="0" destOrd="0" presId="urn:microsoft.com/office/officeart/2008/layout/HorizontalMultiLevelHierarchy"/>
    <dgm:cxn modelId="{742F55D4-C4E6-4FF0-910B-657884D74BF5}" type="presOf" srcId="{2E13722A-2BB3-4322-AD59-0070965B3AB1}" destId="{FDA591C8-D1A2-4D3D-B41C-E29681813790}" srcOrd="1" destOrd="0" presId="urn:microsoft.com/office/officeart/2008/layout/HorizontalMultiLevelHierarchy"/>
    <dgm:cxn modelId="{5745F123-D701-4024-9107-6979B727E03E}" srcId="{94EA5E4D-8EFA-48B6-B24B-B58CDFA611C6}" destId="{40C964D5-8B04-4671-A1F2-F7107BF0A0D3}" srcOrd="2" destOrd="0" parTransId="{2E13722A-2BB3-4322-AD59-0070965B3AB1}" sibTransId="{EE6B608D-133B-4DFF-9992-E94DA479DC30}"/>
    <dgm:cxn modelId="{86AEE12F-96D7-4D29-ADFD-658501227A67}" srcId="{788D778C-2A10-4E92-A5D2-64161915BD6D}" destId="{94EA5E4D-8EFA-48B6-B24B-B58CDFA611C6}" srcOrd="0" destOrd="0" parTransId="{C272F63A-EAE8-4ACF-8C62-C71A11585E02}" sibTransId="{E4A35101-A095-4DF8-A4CB-9185FD345EB8}"/>
    <dgm:cxn modelId="{53E3CEA4-9199-4AA0-8331-1E1162AB3297}" type="presOf" srcId="{94EA5E4D-8EFA-48B6-B24B-B58CDFA611C6}" destId="{D586D872-6AF6-402F-BE3E-2F9BD8CC2A98}" srcOrd="0" destOrd="0" presId="urn:microsoft.com/office/officeart/2008/layout/HorizontalMultiLevelHierarchy"/>
    <dgm:cxn modelId="{A6C0572A-34D9-4D0A-8A1E-F9510A9A32DF}" srcId="{94EA5E4D-8EFA-48B6-B24B-B58CDFA611C6}" destId="{E1B33757-509D-4C28-A41F-1E96FAD2FFC4}" srcOrd="0" destOrd="0" parTransId="{A4850508-E655-4CC5-83EC-E2FC663D3A8B}" sibTransId="{CF100C80-D4D3-4121-A98A-7495DFAAF57F}"/>
    <dgm:cxn modelId="{538E7092-1DF2-4AA2-A62F-F3B5198E9888}" type="presParOf" srcId="{79617CAD-570D-4CAE-9969-A86193E310F0}" destId="{27DA392F-18EA-46FF-A27E-C919FA8A91CD}" srcOrd="0" destOrd="0" presId="urn:microsoft.com/office/officeart/2008/layout/HorizontalMultiLevelHierarchy"/>
    <dgm:cxn modelId="{EB7344AD-CE36-4A3C-93EC-E27AC9C5C072}" type="presParOf" srcId="{27DA392F-18EA-46FF-A27E-C919FA8A91CD}" destId="{D586D872-6AF6-402F-BE3E-2F9BD8CC2A98}" srcOrd="0" destOrd="0" presId="urn:microsoft.com/office/officeart/2008/layout/HorizontalMultiLevelHierarchy"/>
    <dgm:cxn modelId="{7A454F47-BF90-4F76-92D8-5182B26AD8BE}" type="presParOf" srcId="{27DA392F-18EA-46FF-A27E-C919FA8A91CD}" destId="{6C4737B9-9242-4079-9BC8-0FFD1329D346}" srcOrd="1" destOrd="0" presId="urn:microsoft.com/office/officeart/2008/layout/HorizontalMultiLevelHierarchy"/>
    <dgm:cxn modelId="{AC316C7E-85D6-4E1F-9CC0-87BD5053E1BF}" type="presParOf" srcId="{6C4737B9-9242-4079-9BC8-0FFD1329D346}" destId="{F3C43830-3A3A-4158-AEC4-6658BD237573}" srcOrd="0" destOrd="0" presId="urn:microsoft.com/office/officeart/2008/layout/HorizontalMultiLevelHierarchy"/>
    <dgm:cxn modelId="{1B496FD5-AC94-4C0F-9739-19BCD05DA9C2}" type="presParOf" srcId="{F3C43830-3A3A-4158-AEC4-6658BD237573}" destId="{D651FCBC-718D-421B-97AB-10497F58AA6A}" srcOrd="0" destOrd="0" presId="urn:microsoft.com/office/officeart/2008/layout/HorizontalMultiLevelHierarchy"/>
    <dgm:cxn modelId="{8359BA4E-5EE0-4662-B9DA-BBF7FEBD4DC4}" type="presParOf" srcId="{6C4737B9-9242-4079-9BC8-0FFD1329D346}" destId="{90049CE9-2B60-47AA-9CE3-925FDD6B941F}" srcOrd="1" destOrd="0" presId="urn:microsoft.com/office/officeart/2008/layout/HorizontalMultiLevelHierarchy"/>
    <dgm:cxn modelId="{B1AEABFF-80CD-4ABD-A803-F5E3C9A14DFE}" type="presParOf" srcId="{90049CE9-2B60-47AA-9CE3-925FDD6B941F}" destId="{A8A39E44-3407-4888-A3A3-D563E888536B}" srcOrd="0" destOrd="0" presId="urn:microsoft.com/office/officeart/2008/layout/HorizontalMultiLevelHierarchy"/>
    <dgm:cxn modelId="{50E81658-613D-4910-9F9E-53B543347A29}" type="presParOf" srcId="{90049CE9-2B60-47AA-9CE3-925FDD6B941F}" destId="{334661FA-8B09-4EB4-ADE9-F1DCCA07C0BF}" srcOrd="1" destOrd="0" presId="urn:microsoft.com/office/officeart/2008/layout/HorizontalMultiLevelHierarchy"/>
    <dgm:cxn modelId="{7EF6E826-977E-43DB-87E7-33DE7950C718}" type="presParOf" srcId="{6C4737B9-9242-4079-9BC8-0FFD1329D346}" destId="{3F4F70FF-3DDB-4F63-97F8-D452FA084F86}" srcOrd="2" destOrd="0" presId="urn:microsoft.com/office/officeart/2008/layout/HorizontalMultiLevelHierarchy"/>
    <dgm:cxn modelId="{8AFB40A6-F7FC-410C-A045-FF06E1B666E6}" type="presParOf" srcId="{3F4F70FF-3DDB-4F63-97F8-D452FA084F86}" destId="{E71AF512-7ED0-4E23-B91D-5A1040CCF700}" srcOrd="0" destOrd="0" presId="urn:microsoft.com/office/officeart/2008/layout/HorizontalMultiLevelHierarchy"/>
    <dgm:cxn modelId="{6B15DFAB-67F5-4B9F-9993-09DB41A55256}" type="presParOf" srcId="{6C4737B9-9242-4079-9BC8-0FFD1329D346}" destId="{6F81CEC5-BB5F-41C5-A5CC-55DC2C58A43C}" srcOrd="3" destOrd="0" presId="urn:microsoft.com/office/officeart/2008/layout/HorizontalMultiLevelHierarchy"/>
    <dgm:cxn modelId="{553EEB88-95F4-492D-A8AF-FE5BD34F2198}" type="presParOf" srcId="{6F81CEC5-BB5F-41C5-A5CC-55DC2C58A43C}" destId="{7EE2A326-ABEB-45E2-8FEB-D96D77321661}" srcOrd="0" destOrd="0" presId="urn:microsoft.com/office/officeart/2008/layout/HorizontalMultiLevelHierarchy"/>
    <dgm:cxn modelId="{434A8E6A-8EDB-4595-B8B5-4DDF81E2BEF6}" type="presParOf" srcId="{6F81CEC5-BB5F-41C5-A5CC-55DC2C58A43C}" destId="{C18A6E3A-E75B-46DE-96FD-0C193B8C18B0}" srcOrd="1" destOrd="0" presId="urn:microsoft.com/office/officeart/2008/layout/HorizontalMultiLevelHierarchy"/>
    <dgm:cxn modelId="{C05D4E96-17B4-444D-B712-CAF2F43A06DD}" type="presParOf" srcId="{6C4737B9-9242-4079-9BC8-0FFD1329D346}" destId="{F9DCAC3F-B0A7-4828-83D4-F5B6E7CDBB86}" srcOrd="4" destOrd="0" presId="urn:microsoft.com/office/officeart/2008/layout/HorizontalMultiLevelHierarchy"/>
    <dgm:cxn modelId="{EB1791B2-11A8-4231-A37E-7AF79BF3335A}" type="presParOf" srcId="{F9DCAC3F-B0A7-4828-83D4-F5B6E7CDBB86}" destId="{FDA591C8-D1A2-4D3D-B41C-E29681813790}" srcOrd="0" destOrd="0" presId="urn:microsoft.com/office/officeart/2008/layout/HorizontalMultiLevelHierarchy"/>
    <dgm:cxn modelId="{107A8991-8211-4208-8965-75B049FDCE33}" type="presParOf" srcId="{6C4737B9-9242-4079-9BC8-0FFD1329D346}" destId="{2DDDAC3D-76F8-4C6A-B1D4-4550217CB33D}" srcOrd="5" destOrd="0" presId="urn:microsoft.com/office/officeart/2008/layout/HorizontalMultiLevelHierarchy"/>
    <dgm:cxn modelId="{5FFDEFED-1235-4033-AB0C-CF97AD7CCAFD}" type="presParOf" srcId="{2DDDAC3D-76F8-4C6A-B1D4-4550217CB33D}" destId="{E604FF25-2806-47FD-BB6C-E9A125A4DCCC}" srcOrd="0" destOrd="0" presId="urn:microsoft.com/office/officeart/2008/layout/HorizontalMultiLevelHierarchy"/>
    <dgm:cxn modelId="{5DABCC15-FF43-4CD8-9579-6878B053D5A4}" type="presParOf" srcId="{2DDDAC3D-76F8-4C6A-B1D4-4550217CB33D}" destId="{7CAE14AC-371F-4C3E-B491-826F4853B72E}" srcOrd="1" destOrd="0" presId="urn:microsoft.com/office/officeart/2008/layout/HorizontalMultiLevelHierarchy"/>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05F7B4-732D-4B95-8599-65714BB55BC3}">
      <dsp:nvSpPr>
        <dsp:cNvPr id="0" name=""/>
        <dsp:cNvSpPr/>
      </dsp:nvSpPr>
      <dsp:spPr>
        <a:xfrm>
          <a:off x="750" y="356198"/>
          <a:ext cx="2928531" cy="175711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Can we provide all of our learners with opportunities to extend their own problem solving skills in a wide </a:t>
          </a:r>
          <a:r>
            <a:rPr lang="en-GB" sz="1400" kern="1200">
              <a:solidFill>
                <a:srgbClr val="FFFF00"/>
              </a:solidFill>
            </a:rPr>
            <a:t>range of mathematical activities/challenges</a:t>
          </a:r>
          <a:r>
            <a:rPr lang="en-GB" sz="1400" kern="1200"/>
            <a:t>, that will </a:t>
          </a:r>
          <a:r>
            <a:rPr lang="en-GB" sz="1400" kern="1200">
              <a:solidFill>
                <a:srgbClr val="FFFF00"/>
              </a:solidFill>
            </a:rPr>
            <a:t>encourage engagement</a:t>
          </a:r>
          <a:r>
            <a:rPr lang="en-GB" sz="1400" kern="1200"/>
            <a:t>, </a:t>
          </a:r>
          <a:r>
            <a:rPr lang="en-GB" sz="1400" kern="1200">
              <a:solidFill>
                <a:srgbClr val="FFFF00"/>
              </a:solidFill>
            </a:rPr>
            <a:t>develop reasoning skills</a:t>
          </a:r>
          <a:r>
            <a:rPr lang="en-GB" sz="1400" kern="1200"/>
            <a:t> and </a:t>
          </a:r>
          <a:r>
            <a:rPr lang="en-GB" sz="1400" kern="1200">
              <a:solidFill>
                <a:srgbClr val="FFFF00"/>
              </a:solidFill>
            </a:rPr>
            <a:t>promote independent learning</a:t>
          </a:r>
          <a:r>
            <a:rPr lang="en-GB" sz="1400" kern="1200"/>
            <a:t>?’</a:t>
          </a:r>
        </a:p>
      </dsp:txBody>
      <dsp:txXfrm>
        <a:off x="750" y="356198"/>
        <a:ext cx="2928531" cy="1757118"/>
      </dsp:txXfrm>
    </dsp:sp>
    <dsp:sp modelId="{59ED6A07-2D3C-456B-9618-8CA6BE5A8849}">
      <dsp:nvSpPr>
        <dsp:cNvPr id="0" name=""/>
        <dsp:cNvSpPr/>
      </dsp:nvSpPr>
      <dsp:spPr>
        <a:xfrm>
          <a:off x="3222135" y="356198"/>
          <a:ext cx="2928531" cy="1757118"/>
        </a:xfrm>
        <a:prstGeom prst="rect">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Can this lead to improving standards and an </a:t>
          </a:r>
          <a:r>
            <a:rPr lang="en-GB" sz="1400" kern="1200">
              <a:solidFill>
                <a:srgbClr val="FFFF00"/>
              </a:solidFill>
            </a:rPr>
            <a:t>increase in national test scores for all abilities</a:t>
          </a:r>
          <a:r>
            <a:rPr lang="en-GB" sz="1400" kern="1200"/>
            <a:t>, with our </a:t>
          </a:r>
          <a:r>
            <a:rPr lang="en-GB" sz="1400" kern="1200">
              <a:solidFill>
                <a:srgbClr val="FFFF00"/>
              </a:solidFill>
            </a:rPr>
            <a:t>120+ category showing an increase as well</a:t>
          </a:r>
          <a:r>
            <a:rPr lang="en-GB" sz="1400" kern="1200"/>
            <a:t>?’</a:t>
          </a:r>
        </a:p>
      </dsp:txBody>
      <dsp:txXfrm>
        <a:off x="3222135" y="356198"/>
        <a:ext cx="2928531" cy="17571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DCAC3F-B0A7-4828-83D4-F5B6E7CDBB86}">
      <dsp:nvSpPr>
        <dsp:cNvPr id="0" name=""/>
        <dsp:cNvSpPr/>
      </dsp:nvSpPr>
      <dsp:spPr>
        <a:xfrm>
          <a:off x="1603307" y="1383475"/>
          <a:ext cx="344872" cy="657150"/>
        </a:xfrm>
        <a:custGeom>
          <a:avLst/>
          <a:gdLst/>
          <a:ahLst/>
          <a:cxnLst/>
          <a:rect l="0" t="0" r="0" b="0"/>
          <a:pathLst>
            <a:path>
              <a:moveTo>
                <a:pt x="0" y="0"/>
              </a:moveTo>
              <a:lnTo>
                <a:pt x="172436" y="0"/>
              </a:lnTo>
              <a:lnTo>
                <a:pt x="172436" y="657150"/>
              </a:lnTo>
              <a:lnTo>
                <a:pt x="344872" y="657150"/>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57189" y="1693497"/>
        <a:ext cx="37107" cy="37107"/>
      </dsp:txXfrm>
    </dsp:sp>
    <dsp:sp modelId="{3F4F70FF-3DDB-4F63-97F8-D452FA084F86}">
      <dsp:nvSpPr>
        <dsp:cNvPr id="0" name=""/>
        <dsp:cNvSpPr/>
      </dsp:nvSpPr>
      <dsp:spPr>
        <a:xfrm>
          <a:off x="1603307" y="1337755"/>
          <a:ext cx="344872" cy="91440"/>
        </a:xfrm>
        <a:custGeom>
          <a:avLst/>
          <a:gdLst/>
          <a:ahLst/>
          <a:cxnLst/>
          <a:rect l="0" t="0" r="0" b="0"/>
          <a:pathLst>
            <a:path>
              <a:moveTo>
                <a:pt x="0" y="45720"/>
              </a:moveTo>
              <a:lnTo>
                <a:pt x="344872" y="45720"/>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67121" y="1374853"/>
        <a:ext cx="17243" cy="17243"/>
      </dsp:txXfrm>
    </dsp:sp>
    <dsp:sp modelId="{F3C43830-3A3A-4158-AEC4-6658BD237573}">
      <dsp:nvSpPr>
        <dsp:cNvPr id="0" name=""/>
        <dsp:cNvSpPr/>
      </dsp:nvSpPr>
      <dsp:spPr>
        <a:xfrm>
          <a:off x="1603307" y="726324"/>
          <a:ext cx="344872" cy="657150"/>
        </a:xfrm>
        <a:custGeom>
          <a:avLst/>
          <a:gdLst/>
          <a:ahLst/>
          <a:cxnLst/>
          <a:rect l="0" t="0" r="0" b="0"/>
          <a:pathLst>
            <a:path>
              <a:moveTo>
                <a:pt x="0" y="657150"/>
              </a:moveTo>
              <a:lnTo>
                <a:pt x="172436" y="657150"/>
              </a:lnTo>
              <a:lnTo>
                <a:pt x="172436" y="0"/>
              </a:lnTo>
              <a:lnTo>
                <a:pt x="344872" y="0"/>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57189" y="1036346"/>
        <a:ext cx="37107" cy="37107"/>
      </dsp:txXfrm>
    </dsp:sp>
    <dsp:sp modelId="{D586D872-6AF6-402F-BE3E-2F9BD8CC2A98}">
      <dsp:nvSpPr>
        <dsp:cNvPr id="0" name=""/>
        <dsp:cNvSpPr/>
      </dsp:nvSpPr>
      <dsp:spPr>
        <a:xfrm rot="16200000">
          <a:off x="-43028" y="1120615"/>
          <a:ext cx="2766951" cy="52572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21590" tIns="21590" rIns="21590" bIns="21590" numCol="1" spcCol="1270" anchor="ctr" anchorCtr="0">
          <a:noAutofit/>
        </a:bodyPr>
        <a:lstStyle/>
        <a:p>
          <a:pPr lvl="0" algn="ctr" defTabSz="1511300">
            <a:lnSpc>
              <a:spcPct val="90000"/>
            </a:lnSpc>
            <a:spcBef>
              <a:spcPct val="0"/>
            </a:spcBef>
            <a:spcAft>
              <a:spcPct val="35000"/>
            </a:spcAft>
          </a:pPr>
          <a:r>
            <a:rPr lang="en-GB" sz="3400" kern="1200"/>
            <a:t>Self-evaluation</a:t>
          </a:r>
        </a:p>
      </dsp:txBody>
      <dsp:txXfrm>
        <a:off x="-43028" y="1120615"/>
        <a:ext cx="2766951" cy="525720"/>
      </dsp:txXfrm>
    </dsp:sp>
    <dsp:sp modelId="{A8A39E44-3407-4888-A3A3-D563E888536B}">
      <dsp:nvSpPr>
        <dsp:cNvPr id="0" name=""/>
        <dsp:cNvSpPr/>
      </dsp:nvSpPr>
      <dsp:spPr>
        <a:xfrm>
          <a:off x="1948179" y="463464"/>
          <a:ext cx="1724363" cy="525720"/>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How well are we doing?</a:t>
          </a:r>
        </a:p>
      </dsp:txBody>
      <dsp:txXfrm>
        <a:off x="1948179" y="463464"/>
        <a:ext cx="1724363" cy="525720"/>
      </dsp:txXfrm>
    </dsp:sp>
    <dsp:sp modelId="{7EE2A326-ABEB-45E2-8FEB-D96D77321661}">
      <dsp:nvSpPr>
        <dsp:cNvPr id="0" name=""/>
        <dsp:cNvSpPr/>
      </dsp:nvSpPr>
      <dsp:spPr>
        <a:xfrm>
          <a:off x="1948179" y="1120615"/>
          <a:ext cx="1724363" cy="525720"/>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How do we know?</a:t>
          </a:r>
        </a:p>
      </dsp:txBody>
      <dsp:txXfrm>
        <a:off x="1948179" y="1120615"/>
        <a:ext cx="1724363" cy="525720"/>
      </dsp:txXfrm>
    </dsp:sp>
    <dsp:sp modelId="{E604FF25-2806-47FD-BB6C-E9A125A4DCCC}">
      <dsp:nvSpPr>
        <dsp:cNvPr id="0" name=""/>
        <dsp:cNvSpPr/>
      </dsp:nvSpPr>
      <dsp:spPr>
        <a:xfrm>
          <a:off x="1948179" y="1777766"/>
          <a:ext cx="1724363" cy="525720"/>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GB" sz="1500" kern="1200"/>
            <a:t>How can we improve things further?</a:t>
          </a:r>
        </a:p>
      </dsp:txBody>
      <dsp:txXfrm>
        <a:off x="1948179" y="1777766"/>
        <a:ext cx="1724363" cy="52572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E1D4F2-0BA7-4414-BFC0-CE307193F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4750</Words>
  <Characters>27080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A report into improving numerical reasoning</vt:lpstr>
    </vt:vector>
  </TitlesOfParts>
  <Company>Carmarthenshire County Council</Company>
  <LinksUpToDate>false</LinksUpToDate>
  <CharactersWithSpaces>31767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into improving numerical reasoning</dc:title>
  <dc:creator>Jonathan Moore 2018</dc:creator>
  <cp:lastModifiedBy>Teacher</cp:lastModifiedBy>
  <cp:revision>2</cp:revision>
  <cp:lastPrinted>2018-04-29T13:40:00Z</cp:lastPrinted>
  <dcterms:created xsi:type="dcterms:W3CDTF">2018-04-30T12:29:00Z</dcterms:created>
  <dcterms:modified xsi:type="dcterms:W3CDTF">2018-04-30T12:29:00Z</dcterms:modified>
</cp:coreProperties>
</file>