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ayout w:type="fixed"/>
        <w:tblLook w:val="04A0"/>
      </w:tblPr>
      <w:tblGrid>
        <w:gridCol w:w="3510"/>
        <w:gridCol w:w="2127"/>
        <w:gridCol w:w="3606"/>
      </w:tblGrid>
      <w:tr w:rsidR="009427E5" w:rsidRPr="006E39B9" w:rsidTr="00674612">
        <w:tc>
          <w:tcPr>
            <w:tcW w:w="3510" w:type="dxa"/>
          </w:tcPr>
          <w:p w:rsidR="009427E5" w:rsidRPr="006E39B9" w:rsidRDefault="009427E5" w:rsidP="00674612">
            <w:pPr>
              <w:pStyle w:val="Header"/>
              <w:jc w:val="both"/>
              <w:rPr>
                <w:b/>
              </w:rPr>
            </w:pPr>
            <w:r w:rsidRPr="006E39B9">
              <w:rPr>
                <w:b/>
              </w:rPr>
              <w:t>UNIVERSITY OF WALES:</w:t>
            </w:r>
          </w:p>
          <w:p w:rsidR="009427E5" w:rsidRPr="006E39B9" w:rsidRDefault="009427E5" w:rsidP="00674612">
            <w:pPr>
              <w:pStyle w:val="Header"/>
              <w:jc w:val="both"/>
              <w:rPr>
                <w:b/>
              </w:rPr>
            </w:pPr>
            <w:r w:rsidRPr="006E39B9">
              <w:rPr>
                <w:b/>
              </w:rPr>
              <w:t>TRINITY SAINT DAVID</w:t>
            </w:r>
          </w:p>
          <w:p w:rsidR="009427E5" w:rsidRPr="006E39B9" w:rsidRDefault="009427E5" w:rsidP="00674612">
            <w:pPr>
              <w:pStyle w:val="Header"/>
              <w:jc w:val="both"/>
            </w:pPr>
          </w:p>
        </w:tc>
        <w:tc>
          <w:tcPr>
            <w:tcW w:w="2127" w:type="dxa"/>
          </w:tcPr>
          <w:p w:rsidR="009427E5" w:rsidRPr="006E39B9" w:rsidRDefault="002A2FBA" w:rsidP="00410939">
            <w:pPr>
              <w:pStyle w:val="Header"/>
              <w:jc w:val="center"/>
            </w:pPr>
            <w:r w:rsidRPr="006E39B9">
              <w:rPr>
                <w:noProof/>
              </w:rPr>
              <w:drawing>
                <wp:inline distT="0" distB="0" distL="0" distR="0">
                  <wp:extent cx="1162050" cy="485775"/>
                  <wp:effectExtent l="19050" t="0" r="0" b="0"/>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8" cstate="print"/>
                          <a:srcRect/>
                          <a:stretch>
                            <a:fillRect/>
                          </a:stretch>
                        </pic:blipFill>
                        <pic:spPr bwMode="auto">
                          <a:xfrm>
                            <a:off x="0" y="0"/>
                            <a:ext cx="1162050" cy="485775"/>
                          </a:xfrm>
                          <a:prstGeom prst="rect">
                            <a:avLst/>
                          </a:prstGeom>
                          <a:noFill/>
                          <a:ln w="9525">
                            <a:noFill/>
                            <a:miter lim="800000"/>
                            <a:headEnd/>
                            <a:tailEnd/>
                          </a:ln>
                        </pic:spPr>
                      </pic:pic>
                    </a:graphicData>
                  </a:graphic>
                </wp:inline>
              </w:drawing>
            </w:r>
          </w:p>
        </w:tc>
        <w:tc>
          <w:tcPr>
            <w:tcW w:w="3606" w:type="dxa"/>
          </w:tcPr>
          <w:p w:rsidR="009427E5" w:rsidRPr="006E39B9" w:rsidRDefault="009427E5" w:rsidP="00674612">
            <w:pPr>
              <w:pStyle w:val="Header"/>
              <w:jc w:val="right"/>
              <w:rPr>
                <w:b/>
              </w:rPr>
            </w:pPr>
            <w:r w:rsidRPr="006E39B9">
              <w:rPr>
                <w:b/>
              </w:rPr>
              <w:t>PRIFYSGOL CYMRU:</w:t>
            </w:r>
          </w:p>
          <w:p w:rsidR="009427E5" w:rsidRPr="006E39B9" w:rsidRDefault="009427E5" w:rsidP="00674612">
            <w:pPr>
              <w:pStyle w:val="Header"/>
              <w:jc w:val="right"/>
              <w:rPr>
                <w:b/>
                <w:sz w:val="20"/>
              </w:rPr>
            </w:pPr>
            <w:r w:rsidRPr="006E39B9">
              <w:rPr>
                <w:b/>
              </w:rPr>
              <w:t>Y DRINDOD DEWI SANT</w:t>
            </w:r>
          </w:p>
          <w:p w:rsidR="00A72458" w:rsidRPr="006E39B9" w:rsidRDefault="00A72458" w:rsidP="00674612">
            <w:pPr>
              <w:pStyle w:val="Header"/>
              <w:jc w:val="right"/>
            </w:pP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tblPr>
      <w:tblGrid>
        <w:gridCol w:w="4621"/>
        <w:gridCol w:w="4622"/>
      </w:tblGrid>
      <w:tr w:rsidR="000E5EE2" w:rsidRPr="006E39B9" w:rsidTr="005A5B33">
        <w:trPr>
          <w:cantSplit/>
          <w:trHeight w:val="436"/>
        </w:trPr>
        <w:tc>
          <w:tcPr>
            <w:tcW w:w="4621" w:type="dxa"/>
          </w:tcPr>
          <w:p w:rsidR="00405A9E" w:rsidRPr="006E39B9" w:rsidRDefault="00405A9E" w:rsidP="008413BF">
            <w:pPr>
              <w:pStyle w:val="Year"/>
              <w:rPr>
                <w:sz w:val="24"/>
              </w:rPr>
            </w:pPr>
            <w:r w:rsidRPr="006E39B9">
              <w:rPr>
                <w:b w:val="0"/>
                <w:sz w:val="20"/>
              </w:rPr>
              <w:t xml:space="preserve">LOCATION: </w:t>
            </w:r>
            <w:r w:rsidRPr="006E39B9">
              <w:rPr>
                <w:sz w:val="24"/>
              </w:rPr>
              <w:t>LAMPETER</w:t>
            </w:r>
            <w:r w:rsidR="009830A6">
              <w:rPr>
                <w:sz w:val="24"/>
              </w:rPr>
              <w:t>, BRECON</w:t>
            </w:r>
            <w:r w:rsidR="00E30914" w:rsidRPr="006E39B9">
              <w:rPr>
                <w:sz w:val="24"/>
              </w:rPr>
              <w:t xml:space="preserve"> </w:t>
            </w:r>
          </w:p>
        </w:tc>
        <w:tc>
          <w:tcPr>
            <w:tcW w:w="4622" w:type="dxa"/>
          </w:tcPr>
          <w:p w:rsidR="000E5EE2" w:rsidRPr="006E39B9" w:rsidRDefault="00405A9E" w:rsidP="008413BF">
            <w:pPr>
              <w:pStyle w:val="Year"/>
              <w:jc w:val="right"/>
              <w:rPr>
                <w:b w:val="0"/>
                <w:sz w:val="20"/>
              </w:rPr>
            </w:pPr>
            <w:r w:rsidRPr="006E39B9">
              <w:rPr>
                <w:b w:val="0"/>
                <w:sz w:val="20"/>
              </w:rPr>
              <w:t xml:space="preserve">LLEOLIAD: </w:t>
            </w:r>
            <w:r w:rsidRPr="006E39B9">
              <w:rPr>
                <w:sz w:val="24"/>
              </w:rPr>
              <w:t>LLA</w:t>
            </w:r>
            <w:r w:rsidR="005D40D2" w:rsidRPr="006E39B9">
              <w:rPr>
                <w:sz w:val="24"/>
              </w:rPr>
              <w:t>M</w:t>
            </w:r>
            <w:r w:rsidRPr="006E39B9">
              <w:rPr>
                <w:sz w:val="24"/>
              </w:rPr>
              <w:t>BED</w:t>
            </w:r>
            <w:r w:rsidR="009830A6">
              <w:rPr>
                <w:sz w:val="24"/>
              </w:rPr>
              <w:t>, ABERHONDDHU</w:t>
            </w:r>
          </w:p>
        </w:tc>
      </w:tr>
      <w:tr w:rsidR="000E5EE2" w:rsidRPr="006E39B9" w:rsidTr="00405A9E">
        <w:tc>
          <w:tcPr>
            <w:tcW w:w="4621" w:type="dxa"/>
          </w:tcPr>
          <w:p w:rsidR="000E5EE2" w:rsidRPr="006E39B9" w:rsidRDefault="000E5EE2" w:rsidP="008413BF">
            <w:pPr>
              <w:pStyle w:val="Trinity"/>
              <w:ind w:left="5760" w:hanging="5760"/>
            </w:pPr>
            <w:r w:rsidRPr="006E39B9">
              <w:t xml:space="preserve">LEVEL </w:t>
            </w:r>
            <w:r w:rsidR="00147A36" w:rsidRPr="006E39B9">
              <w:t>5</w:t>
            </w:r>
          </w:p>
        </w:tc>
        <w:tc>
          <w:tcPr>
            <w:tcW w:w="4622" w:type="dxa"/>
          </w:tcPr>
          <w:p w:rsidR="000E5EE2" w:rsidRPr="006E39B9" w:rsidRDefault="000E5EE2" w:rsidP="008413BF">
            <w:pPr>
              <w:pStyle w:val="Trinity"/>
              <w:ind w:left="5760" w:hanging="5760"/>
              <w:jc w:val="right"/>
            </w:pPr>
            <w:r w:rsidRPr="006E39B9">
              <w:t xml:space="preserve">LEFEL </w:t>
            </w:r>
            <w:r w:rsidR="00147A36" w:rsidRPr="006E39B9">
              <w:t>5</w:t>
            </w:r>
          </w:p>
        </w:tc>
      </w:tr>
      <w:tr w:rsidR="000E5EE2" w:rsidRPr="006E39B9" w:rsidTr="00405A9E">
        <w:tc>
          <w:tcPr>
            <w:tcW w:w="4621" w:type="dxa"/>
          </w:tcPr>
          <w:p w:rsidR="000E5EE2" w:rsidRPr="006E39B9" w:rsidRDefault="000E5EE2" w:rsidP="000E5EE2">
            <w:pPr>
              <w:pStyle w:val="Exam"/>
            </w:pPr>
            <w:r w:rsidRPr="006E39B9">
              <w:t>EXAMINATION PERIOD</w:t>
            </w:r>
          </w:p>
        </w:tc>
        <w:tc>
          <w:tcPr>
            <w:tcW w:w="4622" w:type="dxa"/>
          </w:tcPr>
          <w:p w:rsidR="000E5EE2" w:rsidRPr="006E39B9" w:rsidRDefault="000E5EE2" w:rsidP="000E5EE2">
            <w:pPr>
              <w:pStyle w:val="Exam"/>
              <w:jc w:val="right"/>
            </w:pPr>
            <w:r w:rsidRPr="006E39B9">
              <w:t>CYFNOD ARHOLIADAU</w:t>
            </w:r>
          </w:p>
        </w:tc>
      </w:tr>
      <w:tr w:rsidR="000E5EE2" w:rsidRPr="006E39B9" w:rsidTr="00405A9E">
        <w:tc>
          <w:tcPr>
            <w:tcW w:w="4621" w:type="dxa"/>
          </w:tcPr>
          <w:p w:rsidR="000E5EE2" w:rsidRPr="006E39B9" w:rsidRDefault="00147A36" w:rsidP="000E5EE2">
            <w:pPr>
              <w:pStyle w:val="Month"/>
              <w:jc w:val="both"/>
            </w:pPr>
            <w:r w:rsidRPr="006E39B9">
              <w:t>January</w:t>
            </w:r>
            <w:r w:rsidR="000E5EE2" w:rsidRPr="006E39B9">
              <w:t xml:space="preserve"> 201</w:t>
            </w:r>
            <w:r w:rsidR="00781F6D" w:rsidRPr="006E39B9">
              <w:t>2</w:t>
            </w:r>
          </w:p>
        </w:tc>
        <w:tc>
          <w:tcPr>
            <w:tcW w:w="4622" w:type="dxa"/>
          </w:tcPr>
          <w:p w:rsidR="000E5EE2" w:rsidRPr="006E39B9" w:rsidRDefault="004A39CF" w:rsidP="004A39CF">
            <w:pPr>
              <w:pStyle w:val="Month"/>
              <w:jc w:val="right"/>
            </w:pPr>
            <w:r w:rsidRPr="006E39B9">
              <w:t xml:space="preserve">IONAWR </w:t>
            </w:r>
            <w:r w:rsidR="000E5EE2" w:rsidRPr="006E39B9">
              <w:t>201</w:t>
            </w:r>
            <w:r w:rsidR="00781F6D" w:rsidRPr="006E39B9">
              <w:t>2</w:t>
            </w:r>
          </w:p>
        </w:tc>
      </w:tr>
    </w:tbl>
    <w:p w:rsidR="00C266FC" w:rsidRPr="006E39B9" w:rsidRDefault="00C266FC" w:rsidP="00D36E75">
      <w:pPr>
        <w:pStyle w:val="Modcode"/>
      </w:pPr>
    </w:p>
    <w:p w:rsidR="00D36E75" w:rsidRPr="006E39B9" w:rsidRDefault="00D36E75" w:rsidP="00D36E75">
      <w:pPr>
        <w:pStyle w:val="Modcode"/>
      </w:pPr>
      <w:r w:rsidRPr="006E39B9">
        <w:t>MODULE CODE</w:t>
      </w:r>
      <w:r w:rsidR="00147A36" w:rsidRPr="006E39B9">
        <w:t>: [</w:t>
      </w:r>
      <w:r w:rsidR="008413BF" w:rsidRPr="006E39B9">
        <w:t>CSEN5002</w:t>
      </w:r>
      <w:r w:rsidR="00147A36" w:rsidRPr="006E39B9">
        <w:t>]</w:t>
      </w:r>
    </w:p>
    <w:p w:rsidR="00D36E75" w:rsidRPr="006E39B9" w:rsidRDefault="008413BF" w:rsidP="00D36E75">
      <w:pPr>
        <w:pStyle w:val="Modname"/>
      </w:pPr>
      <w:r w:rsidRPr="006E39B9">
        <w:t>THE RENAISSANCE</w:t>
      </w:r>
    </w:p>
    <w:p w:rsidR="00C5464C" w:rsidRPr="006E39B9" w:rsidRDefault="00C5464C">
      <w:pPr>
        <w:pStyle w:val="Time"/>
      </w:pPr>
      <w:r w:rsidRPr="006E39B9">
        <w:t xml:space="preserve">TIME: </w:t>
      </w:r>
      <w:r w:rsidR="004A425E" w:rsidRPr="006E39B9">
        <w:t xml:space="preserve"> </w:t>
      </w:r>
      <w:r w:rsidR="008413BF" w:rsidRPr="006E39B9">
        <w:t>1 ½</w:t>
      </w:r>
      <w:r w:rsidR="004A425E" w:rsidRPr="006E39B9">
        <w:t xml:space="preserve"> </w:t>
      </w:r>
      <w:r w:rsidRPr="006E39B9">
        <w:t>HOURS</w:t>
      </w:r>
    </w:p>
    <w:p w:rsidR="00DC3A55" w:rsidRPr="006E39B9" w:rsidRDefault="00DC3A55">
      <w:pPr>
        <w:pStyle w:val="Answer"/>
      </w:pPr>
      <w:r w:rsidRPr="006E39B9">
        <w:t xml:space="preserve">answer </w:t>
      </w:r>
      <w:r w:rsidR="008413BF" w:rsidRPr="006E39B9">
        <w:t>TWO</w:t>
      </w:r>
      <w:r w:rsidRPr="006E39B9">
        <w:t xml:space="preserve"> questions</w:t>
      </w:r>
      <w:r w:rsidR="008413BF" w:rsidRPr="006E39B9">
        <w:t xml:space="preserve">, ONE FROM SECTION </w:t>
      </w:r>
      <w:r w:rsidR="005A102F">
        <w:t>A</w:t>
      </w:r>
      <w:r w:rsidR="008413BF" w:rsidRPr="006E39B9">
        <w:t xml:space="preserve"> AND ONE FROM SECTION </w:t>
      </w:r>
      <w:r w:rsidR="005A102F">
        <w:t>B</w:t>
      </w:r>
    </w:p>
    <w:p w:rsidR="00DC3A55" w:rsidRPr="006E39B9" w:rsidRDefault="00DC3A55">
      <w:pPr>
        <w:pStyle w:val="Answer"/>
      </w:pPr>
    </w:p>
    <w:p w:rsidR="005039BB" w:rsidRDefault="005039BB" w:rsidP="005039BB">
      <w:pPr>
        <w:pStyle w:val="BodyText"/>
        <w:spacing w:after="0"/>
        <w:rPr>
          <w:rFonts w:ascii="Gautami" w:hAnsi="Gautami" w:cs="Gautami"/>
          <w:b/>
          <w:sz w:val="22"/>
          <w:szCs w:val="22"/>
        </w:rPr>
      </w:pPr>
      <w:r>
        <w:rPr>
          <w:rFonts w:ascii="Gautami" w:hAnsi="Gautami" w:cs="Gautami"/>
          <w:b/>
          <w:sz w:val="22"/>
          <w:szCs w:val="22"/>
        </w:rPr>
        <w:t>S</w:t>
      </w:r>
      <w:r w:rsidRPr="00B514A9">
        <w:rPr>
          <w:rFonts w:ascii="Gautami" w:hAnsi="Gautami" w:cs="Gautami"/>
          <w:b/>
          <w:sz w:val="22"/>
          <w:szCs w:val="22"/>
        </w:rPr>
        <w:t xml:space="preserve">ection A is worth </w:t>
      </w:r>
      <w:r>
        <w:rPr>
          <w:rFonts w:ascii="Gautami" w:hAnsi="Gautami" w:cs="Gautami"/>
          <w:b/>
          <w:sz w:val="22"/>
          <w:szCs w:val="22"/>
        </w:rPr>
        <w:t>30</w:t>
      </w:r>
      <w:r w:rsidRPr="00B514A9">
        <w:rPr>
          <w:rFonts w:ascii="Gautami" w:hAnsi="Gautami" w:cs="Gautami"/>
          <w:b/>
          <w:sz w:val="22"/>
          <w:szCs w:val="22"/>
        </w:rPr>
        <w:t xml:space="preserve">%; Section B is worth </w:t>
      </w:r>
      <w:r>
        <w:rPr>
          <w:rFonts w:ascii="Gautami" w:hAnsi="Gautami" w:cs="Gautami"/>
          <w:b/>
          <w:sz w:val="22"/>
          <w:szCs w:val="22"/>
        </w:rPr>
        <w:t>70</w:t>
      </w:r>
      <w:r w:rsidRPr="00B514A9">
        <w:rPr>
          <w:rFonts w:ascii="Gautami" w:hAnsi="Gautami" w:cs="Gautami"/>
          <w:b/>
          <w:sz w:val="22"/>
          <w:szCs w:val="22"/>
        </w:rPr>
        <w:t xml:space="preserve">%. </w:t>
      </w:r>
    </w:p>
    <w:p w:rsidR="005039BB" w:rsidRDefault="005039BB" w:rsidP="005039BB">
      <w:pPr>
        <w:pStyle w:val="BodyText"/>
        <w:rPr>
          <w:rFonts w:ascii="Gautami" w:hAnsi="Gautami" w:cs="Gautami"/>
          <w:b/>
          <w:sz w:val="22"/>
          <w:szCs w:val="22"/>
        </w:rPr>
      </w:pPr>
    </w:p>
    <w:p w:rsidR="005039BB" w:rsidRPr="00B514A9" w:rsidRDefault="005039BB" w:rsidP="005039BB">
      <w:pPr>
        <w:pStyle w:val="BodyText"/>
        <w:rPr>
          <w:rFonts w:ascii="Gautami" w:hAnsi="Gautami" w:cs="Gautami"/>
          <w:b/>
          <w:sz w:val="22"/>
          <w:szCs w:val="22"/>
        </w:rPr>
      </w:pPr>
      <w:r w:rsidRPr="00B514A9">
        <w:rPr>
          <w:rFonts w:ascii="Gautami" w:hAnsi="Gautami" w:cs="Gautami"/>
          <w:b/>
          <w:sz w:val="22"/>
          <w:szCs w:val="22"/>
        </w:rPr>
        <w:t>DO NOT repeat material in your two answers.</w:t>
      </w:r>
    </w:p>
    <w:p w:rsidR="00DC3A55" w:rsidRPr="006E39B9" w:rsidRDefault="00DC3A55">
      <w:pPr>
        <w:pStyle w:val="Answer"/>
      </w:pPr>
    </w:p>
    <w:p w:rsidR="00C5464C" w:rsidRPr="006E39B9"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5672D9" w:rsidRDefault="005672D9" w:rsidP="005672D9">
      <w:pPr>
        <w:pStyle w:val="BodyText"/>
        <w:ind w:left="720"/>
        <w:rPr>
          <w:sz w:val="28"/>
        </w:rPr>
      </w:pPr>
    </w:p>
    <w:p w:rsidR="00D31A6E" w:rsidRPr="007E3A8E" w:rsidRDefault="00D31A6E" w:rsidP="005672D9">
      <w:pPr>
        <w:pStyle w:val="BodyText"/>
        <w:ind w:left="720"/>
        <w:rPr>
          <w:sz w:val="28"/>
        </w:rPr>
      </w:pPr>
    </w:p>
    <w:p w:rsidR="007228A4" w:rsidRDefault="00B22B43" w:rsidP="0063282B">
      <w:r>
        <w:br w:type="page"/>
      </w:r>
    </w:p>
    <w:p w:rsidR="008413BF" w:rsidRPr="008413BF" w:rsidRDefault="0069071C" w:rsidP="0063282B">
      <w:pPr>
        <w:rPr>
          <w:b/>
        </w:rPr>
      </w:pPr>
      <w:r>
        <w:rPr>
          <w:b/>
        </w:rPr>
        <w:lastRenderedPageBreak/>
        <w:t>SECTION A</w:t>
      </w:r>
      <w:r w:rsidR="005039BB">
        <w:rPr>
          <w:b/>
        </w:rPr>
        <w:tab/>
        <w:t>(30%)</w:t>
      </w:r>
    </w:p>
    <w:p w:rsidR="00985088" w:rsidRDefault="00985088" w:rsidP="00985088"/>
    <w:p w:rsidR="005A102F" w:rsidRDefault="005A102F" w:rsidP="00985088">
      <w:pPr>
        <w:rPr>
          <w:b/>
        </w:rPr>
      </w:pPr>
      <w:r>
        <w:rPr>
          <w:b/>
        </w:rPr>
        <w:t xml:space="preserve">ANSWER </w:t>
      </w:r>
      <w:r w:rsidR="00985088">
        <w:rPr>
          <w:b/>
        </w:rPr>
        <w:t>EITHER</w:t>
      </w:r>
      <w:r>
        <w:rPr>
          <w:b/>
        </w:rPr>
        <w:t xml:space="preserve"> QUESTION (1) OR (2)</w:t>
      </w:r>
    </w:p>
    <w:p w:rsidR="005A102F" w:rsidRDefault="005A102F" w:rsidP="00985088">
      <w:pPr>
        <w:rPr>
          <w:b/>
        </w:rPr>
      </w:pPr>
    </w:p>
    <w:p w:rsidR="00985088" w:rsidRPr="00697263" w:rsidRDefault="00985088" w:rsidP="00985088">
      <w:pPr>
        <w:rPr>
          <w:b/>
        </w:rPr>
      </w:pPr>
      <w:r>
        <w:rPr>
          <w:b/>
        </w:rPr>
        <w:t>(1)</w:t>
      </w:r>
      <w:r w:rsidR="005A102F">
        <w:rPr>
          <w:b/>
        </w:rPr>
        <w:tab/>
      </w:r>
      <w:r>
        <w:rPr>
          <w:b/>
        </w:rPr>
        <w:t xml:space="preserve">Comment on the following sonnet from Sidney’s </w:t>
      </w:r>
      <w:proofErr w:type="spellStart"/>
      <w:r>
        <w:rPr>
          <w:b/>
          <w:i/>
        </w:rPr>
        <w:t>Astrophil</w:t>
      </w:r>
      <w:proofErr w:type="spellEnd"/>
      <w:r>
        <w:rPr>
          <w:b/>
          <w:i/>
        </w:rPr>
        <w:t xml:space="preserve"> and Stella</w:t>
      </w:r>
      <w:r>
        <w:rPr>
          <w:b/>
        </w:rPr>
        <w:t xml:space="preserve">. Consider how the situation is presented by </w:t>
      </w:r>
      <w:proofErr w:type="spellStart"/>
      <w:r>
        <w:rPr>
          <w:b/>
        </w:rPr>
        <w:t>Astrophil</w:t>
      </w:r>
      <w:proofErr w:type="spellEnd"/>
      <w:r>
        <w:rPr>
          <w:b/>
        </w:rPr>
        <w:t xml:space="preserve">, how the speaker presents time or the narrative dimension of his situation, and how the language and form of the sonnet contribute to its overall effect. Relate your commentary on this sonnet to the sonnet sequence as a whole. You may wish to consider how the sonnet can relate to views on the power of poetry to move the reader, expressed by Sidney in his </w:t>
      </w:r>
      <w:r>
        <w:rPr>
          <w:b/>
          <w:i/>
        </w:rPr>
        <w:t>Defence of Poesy</w:t>
      </w:r>
      <w:r>
        <w:rPr>
          <w:b/>
        </w:rPr>
        <w:t>.</w:t>
      </w:r>
    </w:p>
    <w:p w:rsidR="00985088" w:rsidRPr="00CC4E68" w:rsidRDefault="00985088" w:rsidP="00985088"/>
    <w:p w:rsidR="00985088" w:rsidRPr="00CC4E68" w:rsidRDefault="00985088" w:rsidP="00985088"/>
    <w:p w:rsidR="00985088" w:rsidRPr="00CC4E68" w:rsidRDefault="00985088" w:rsidP="00985088">
      <w:pPr>
        <w:tabs>
          <w:tab w:val="left" w:pos="1134"/>
        </w:tabs>
        <w:ind w:left="720"/>
      </w:pPr>
      <w:r w:rsidRPr="00E45C5F">
        <w:rPr>
          <w:i/>
        </w:rPr>
        <w:t>STELLA</w:t>
      </w:r>
      <w:r w:rsidRPr="00CC4E68">
        <w:t xml:space="preserve"> </w:t>
      </w:r>
      <w:r>
        <w:t xml:space="preserve">oft sees the </w:t>
      </w:r>
      <w:proofErr w:type="spellStart"/>
      <w:r>
        <w:t>verie</w:t>
      </w:r>
      <w:proofErr w:type="spellEnd"/>
      <w:r>
        <w:t xml:space="preserve"> face of </w:t>
      </w:r>
      <w:proofErr w:type="spellStart"/>
      <w:proofErr w:type="gramStart"/>
      <w:r>
        <w:t>wo</w:t>
      </w:r>
      <w:proofErr w:type="spellEnd"/>
      <w:proofErr w:type="gramEnd"/>
    </w:p>
    <w:p w:rsidR="00985088" w:rsidRPr="00CC4E68" w:rsidRDefault="00985088" w:rsidP="00985088">
      <w:pPr>
        <w:tabs>
          <w:tab w:val="left" w:pos="1134"/>
        </w:tabs>
        <w:ind w:left="720"/>
      </w:pPr>
      <w:r w:rsidRPr="00CC4E68">
        <w:tab/>
      </w:r>
      <w:r>
        <w:t>Paint</w:t>
      </w:r>
      <w:r w:rsidRPr="00CC4E68">
        <w:t>e</w:t>
      </w:r>
      <w:r>
        <w:t xml:space="preserve">d in my </w:t>
      </w:r>
      <w:proofErr w:type="spellStart"/>
      <w:r>
        <w:t>beclowded</w:t>
      </w:r>
      <w:proofErr w:type="spellEnd"/>
      <w:r>
        <w:t xml:space="preserve"> </w:t>
      </w:r>
      <w:proofErr w:type="spellStart"/>
      <w:r>
        <w:t>stormie</w:t>
      </w:r>
      <w:proofErr w:type="spellEnd"/>
      <w:r>
        <w:t xml:space="preserve"> </w:t>
      </w:r>
      <w:proofErr w:type="gramStart"/>
      <w:r>
        <w:t>face :</w:t>
      </w:r>
      <w:proofErr w:type="gramEnd"/>
    </w:p>
    <w:p w:rsidR="00985088" w:rsidRPr="00CC4E68" w:rsidRDefault="00985088" w:rsidP="00985088">
      <w:pPr>
        <w:tabs>
          <w:tab w:val="left" w:pos="1134"/>
        </w:tabs>
        <w:ind w:left="720"/>
      </w:pPr>
      <w:r w:rsidRPr="00CC4E68">
        <w:tab/>
      </w:r>
      <w:r>
        <w:t xml:space="preserve">But cannot skill to </w:t>
      </w:r>
      <w:proofErr w:type="spellStart"/>
      <w:r>
        <w:t>pitie</w:t>
      </w:r>
      <w:proofErr w:type="spellEnd"/>
      <w:r>
        <w:t xml:space="preserve"> my disgrace</w:t>
      </w:r>
      <w:r w:rsidRPr="00CC4E68">
        <w:t>,</w:t>
      </w:r>
    </w:p>
    <w:p w:rsidR="00985088" w:rsidRPr="00CC4E68" w:rsidRDefault="00985088" w:rsidP="00985088">
      <w:pPr>
        <w:tabs>
          <w:tab w:val="left" w:pos="1134"/>
        </w:tabs>
        <w:ind w:left="720"/>
      </w:pPr>
      <w:r>
        <w:t xml:space="preserve">Not though thereof the cause her </w:t>
      </w:r>
      <w:proofErr w:type="spellStart"/>
      <w:r>
        <w:t>selfe</w:t>
      </w:r>
      <w:proofErr w:type="spellEnd"/>
      <w:r>
        <w:t xml:space="preserve"> she </w:t>
      </w:r>
      <w:proofErr w:type="gramStart"/>
      <w:r>
        <w:t>know :</w:t>
      </w:r>
      <w:proofErr w:type="gramEnd"/>
    </w:p>
    <w:p w:rsidR="00985088" w:rsidRPr="00CC4E68" w:rsidRDefault="00985088" w:rsidP="00985088">
      <w:pPr>
        <w:tabs>
          <w:tab w:val="left" w:pos="1134"/>
        </w:tabs>
        <w:ind w:left="720"/>
      </w:pPr>
      <w:r>
        <w:t>Yet hearing late a fable, which did show</w:t>
      </w:r>
      <w:r>
        <w:tab/>
      </w:r>
      <w:r w:rsidRPr="00CC4E68">
        <w:tab/>
      </w:r>
      <w:r w:rsidRPr="00CC4E68">
        <w:tab/>
      </w:r>
      <w:r w:rsidRPr="00CC4E68">
        <w:tab/>
        <w:t>[5]</w:t>
      </w:r>
    </w:p>
    <w:p w:rsidR="00985088" w:rsidRPr="00CC4E68" w:rsidRDefault="00985088" w:rsidP="00985088">
      <w:pPr>
        <w:tabs>
          <w:tab w:val="left" w:pos="1134"/>
        </w:tabs>
        <w:ind w:left="720"/>
      </w:pPr>
      <w:r w:rsidRPr="00CC4E68">
        <w:tab/>
      </w:r>
      <w:r>
        <w:t xml:space="preserve">Of Lovers never </w:t>
      </w:r>
      <w:proofErr w:type="spellStart"/>
      <w:r>
        <w:t>knowne</w:t>
      </w:r>
      <w:proofErr w:type="spellEnd"/>
      <w:r>
        <w:t>, a grievous case,</w:t>
      </w:r>
    </w:p>
    <w:p w:rsidR="00985088" w:rsidRPr="00CC4E68" w:rsidRDefault="00985088" w:rsidP="00985088">
      <w:pPr>
        <w:tabs>
          <w:tab w:val="left" w:pos="1134"/>
        </w:tabs>
        <w:ind w:left="720"/>
      </w:pPr>
      <w:r w:rsidRPr="00CC4E68">
        <w:tab/>
      </w:r>
      <w:proofErr w:type="spellStart"/>
      <w:r>
        <w:t>Pitie</w:t>
      </w:r>
      <w:proofErr w:type="spellEnd"/>
      <w:r>
        <w:t xml:space="preserve"> thereof gate in her breast such place</w:t>
      </w:r>
    </w:p>
    <w:p w:rsidR="00985088" w:rsidRPr="00CC4E68" w:rsidRDefault="00985088" w:rsidP="00985088">
      <w:pPr>
        <w:tabs>
          <w:tab w:val="left" w:pos="1134"/>
        </w:tabs>
        <w:ind w:left="720"/>
      </w:pPr>
      <w:r>
        <w:t xml:space="preserve">That, from the sea </w:t>
      </w:r>
      <w:proofErr w:type="spellStart"/>
      <w:r>
        <w:t>deriv’d</w:t>
      </w:r>
      <w:proofErr w:type="spellEnd"/>
      <w:r>
        <w:t xml:space="preserve">, </w:t>
      </w:r>
      <w:proofErr w:type="spellStart"/>
      <w:r>
        <w:t>teares</w:t>
      </w:r>
      <w:proofErr w:type="spellEnd"/>
      <w:r>
        <w:t>’ spring did flow.</w:t>
      </w:r>
    </w:p>
    <w:p w:rsidR="00985088" w:rsidRPr="00CC4E68" w:rsidRDefault="00985088" w:rsidP="00985088">
      <w:pPr>
        <w:tabs>
          <w:tab w:val="left" w:pos="1134"/>
        </w:tabs>
        <w:ind w:left="720"/>
      </w:pPr>
      <w:r w:rsidRPr="00CC4E68">
        <w:tab/>
      </w:r>
      <w:r>
        <w:t>Alas</w:t>
      </w:r>
      <w:r w:rsidRPr="00CC4E68">
        <w:t>,</w:t>
      </w:r>
      <w:r>
        <w:t xml:space="preserve"> if Fancy </w:t>
      </w:r>
      <w:proofErr w:type="spellStart"/>
      <w:r>
        <w:t>drawne</w:t>
      </w:r>
      <w:proofErr w:type="spellEnd"/>
      <w:r>
        <w:t xml:space="preserve"> by </w:t>
      </w:r>
      <w:proofErr w:type="spellStart"/>
      <w:r>
        <w:t>imag’d</w:t>
      </w:r>
      <w:proofErr w:type="spellEnd"/>
      <w:r>
        <w:t xml:space="preserve"> things,</w:t>
      </w:r>
    </w:p>
    <w:p w:rsidR="00985088" w:rsidRPr="00CC4E68" w:rsidRDefault="00985088" w:rsidP="00985088">
      <w:pPr>
        <w:tabs>
          <w:tab w:val="left" w:pos="1134"/>
        </w:tabs>
        <w:ind w:left="720"/>
      </w:pPr>
      <w:r>
        <w:t>Though false, yet with free scope more grace doth breed</w:t>
      </w:r>
      <w:r w:rsidRPr="00CC4E68">
        <w:t>,</w:t>
      </w:r>
      <w:r w:rsidRPr="00CC4E68">
        <w:tab/>
      </w:r>
      <w:r w:rsidRPr="00CC4E68">
        <w:tab/>
        <w:t>[10]</w:t>
      </w:r>
    </w:p>
    <w:p w:rsidR="00985088" w:rsidRDefault="00985088" w:rsidP="00985088">
      <w:pPr>
        <w:tabs>
          <w:tab w:val="left" w:pos="1134"/>
        </w:tabs>
        <w:ind w:left="720"/>
      </w:pPr>
      <w:r>
        <w:t xml:space="preserve">Then servant’s </w:t>
      </w:r>
      <w:proofErr w:type="spellStart"/>
      <w:r>
        <w:t>wracke</w:t>
      </w:r>
      <w:proofErr w:type="spellEnd"/>
      <w:r>
        <w:t xml:space="preserve">, where new doubts </w:t>
      </w:r>
      <w:proofErr w:type="spellStart"/>
      <w:r>
        <w:t>honor</w:t>
      </w:r>
      <w:proofErr w:type="spellEnd"/>
      <w:r>
        <w:t xml:space="preserve"> </w:t>
      </w:r>
      <w:proofErr w:type="gramStart"/>
      <w:r>
        <w:t>brings</w:t>
      </w:r>
      <w:r w:rsidRPr="00CC4E68">
        <w:t xml:space="preserve"> </w:t>
      </w:r>
      <w:r>
        <w:t>;</w:t>
      </w:r>
      <w:proofErr w:type="gramEnd"/>
    </w:p>
    <w:p w:rsidR="00985088" w:rsidRPr="00CC4E68" w:rsidRDefault="00985088" w:rsidP="00985088">
      <w:pPr>
        <w:tabs>
          <w:tab w:val="left" w:pos="1134"/>
        </w:tabs>
        <w:ind w:left="720"/>
      </w:pPr>
      <w:r>
        <w:t xml:space="preserve">Then </w:t>
      </w:r>
      <w:proofErr w:type="spellStart"/>
      <w:r>
        <w:t>thinke</w:t>
      </w:r>
      <w:proofErr w:type="spellEnd"/>
      <w:r>
        <w:t xml:space="preserve"> my </w:t>
      </w:r>
      <w:proofErr w:type="spellStart"/>
      <w:r>
        <w:t>deare</w:t>
      </w:r>
      <w:proofErr w:type="spellEnd"/>
      <w:r>
        <w:t>, that you in me do ree</w:t>
      </w:r>
      <w:r w:rsidRPr="00CC4E68">
        <w:t>d</w:t>
      </w:r>
    </w:p>
    <w:p w:rsidR="00985088" w:rsidRPr="00CC4E68" w:rsidRDefault="00985088" w:rsidP="00985088">
      <w:pPr>
        <w:tabs>
          <w:tab w:val="left" w:pos="1134"/>
        </w:tabs>
        <w:ind w:left="720"/>
      </w:pPr>
      <w:r w:rsidRPr="00CC4E68">
        <w:tab/>
      </w:r>
      <w:r>
        <w:t xml:space="preserve">Of Lover’s </w:t>
      </w:r>
      <w:proofErr w:type="spellStart"/>
      <w:r>
        <w:t>ruine</w:t>
      </w:r>
      <w:proofErr w:type="spellEnd"/>
      <w:r>
        <w:t xml:space="preserve"> some sad </w:t>
      </w:r>
      <w:proofErr w:type="spellStart"/>
      <w:proofErr w:type="gramStart"/>
      <w:r>
        <w:t>Tragedie</w:t>
      </w:r>
      <w:proofErr w:type="spellEnd"/>
      <w:r>
        <w:t xml:space="preserve"> :</w:t>
      </w:r>
      <w:proofErr w:type="gramEnd"/>
    </w:p>
    <w:p w:rsidR="00985088" w:rsidRPr="00CC4E68" w:rsidRDefault="00985088" w:rsidP="00985088">
      <w:pPr>
        <w:tabs>
          <w:tab w:val="left" w:pos="1134"/>
        </w:tabs>
        <w:ind w:left="720"/>
      </w:pPr>
      <w:r w:rsidRPr="00CC4E68">
        <w:tab/>
      </w:r>
      <w:r>
        <w:t xml:space="preserve">I am not I, </w:t>
      </w:r>
      <w:proofErr w:type="spellStart"/>
      <w:r>
        <w:t>pitie</w:t>
      </w:r>
      <w:proofErr w:type="spellEnd"/>
      <w:r>
        <w:t xml:space="preserve"> the tale of me</w:t>
      </w:r>
      <w:r w:rsidRPr="00CC4E68">
        <w:t>.</w:t>
      </w:r>
    </w:p>
    <w:p w:rsidR="008413BF" w:rsidRDefault="008413BF" w:rsidP="00E05E03"/>
    <w:p w:rsidR="00E63A0C" w:rsidRDefault="00E63A0C" w:rsidP="00E05E03"/>
    <w:p w:rsidR="00985088" w:rsidRPr="00CC4E68" w:rsidRDefault="00985088" w:rsidP="00E05E03"/>
    <w:p w:rsidR="008413BF" w:rsidRPr="00E63A0C" w:rsidRDefault="00386F96" w:rsidP="00E05E03">
      <w:pPr>
        <w:rPr>
          <w:b/>
        </w:rPr>
      </w:pPr>
      <w:r>
        <w:rPr>
          <w:b/>
        </w:rPr>
        <w:t>(2)</w:t>
      </w:r>
      <w:r w:rsidR="005A102F">
        <w:rPr>
          <w:b/>
        </w:rPr>
        <w:tab/>
      </w:r>
      <w:r>
        <w:rPr>
          <w:b/>
        </w:rPr>
        <w:t xml:space="preserve">Comment on the arguments presented by Milton in the following extract from </w:t>
      </w:r>
      <w:r w:rsidR="00B67472">
        <w:rPr>
          <w:b/>
          <w:i/>
        </w:rPr>
        <w:t>The Doctrine and Discipline of Divorce</w:t>
      </w:r>
      <w:r w:rsidR="00B67472">
        <w:rPr>
          <w:b/>
        </w:rPr>
        <w:t>. Consider how the rhetoric and logic of the passage affect its persuasiveness. And relate your commentary on this passage to the whole work from which it is extracted.</w:t>
      </w:r>
      <w:r w:rsidR="00E63A0C">
        <w:rPr>
          <w:b/>
        </w:rPr>
        <w:t xml:space="preserve"> You may wish to consider how the extract contributes to your understanding of the role of </w:t>
      </w:r>
      <w:r w:rsidR="00E63A0C">
        <w:rPr>
          <w:b/>
          <w:i/>
        </w:rPr>
        <w:t>charity</w:t>
      </w:r>
      <w:r w:rsidR="00E63A0C">
        <w:rPr>
          <w:b/>
        </w:rPr>
        <w:t xml:space="preserve"> in Milton’s thinking.</w:t>
      </w:r>
    </w:p>
    <w:p w:rsidR="00386F96" w:rsidRPr="00CC4E68" w:rsidRDefault="00386F96" w:rsidP="00CC4E68">
      <w:pPr>
        <w:rPr>
          <w:szCs w:val="24"/>
        </w:rPr>
      </w:pPr>
    </w:p>
    <w:p w:rsidR="00386F96" w:rsidRPr="00CC4E68" w:rsidRDefault="00386F96" w:rsidP="00CC4E68">
      <w:pPr>
        <w:rPr>
          <w:szCs w:val="24"/>
        </w:rPr>
      </w:pPr>
    </w:p>
    <w:p w:rsidR="00CC4E68" w:rsidRPr="00CC4E68" w:rsidRDefault="00CC4E68" w:rsidP="00CC4E68">
      <w:pPr>
        <w:rPr>
          <w:szCs w:val="24"/>
          <w:lang w:val="en-US" w:eastAsia="en-US"/>
        </w:rPr>
      </w:pPr>
      <w:r w:rsidRPr="00CC4E68">
        <w:rPr>
          <w:color w:val="000000"/>
          <w:szCs w:val="24"/>
          <w:lang w:val="en-US" w:eastAsia="en-US"/>
        </w:rPr>
        <w:t xml:space="preserve">Hitherto the Position undertaken hath bin </w:t>
      </w:r>
      <w:proofErr w:type="spellStart"/>
      <w:r w:rsidRPr="00CC4E68">
        <w:rPr>
          <w:color w:val="000000"/>
          <w:szCs w:val="24"/>
          <w:lang w:val="en-US" w:eastAsia="en-US"/>
        </w:rPr>
        <w:t>declar'd</w:t>
      </w:r>
      <w:proofErr w:type="spellEnd"/>
      <w:r w:rsidRPr="00CC4E68">
        <w:rPr>
          <w:color w:val="000000"/>
          <w:szCs w:val="24"/>
          <w:lang w:val="en-US" w:eastAsia="en-US"/>
        </w:rPr>
        <w:t xml:space="preserve">, and </w:t>
      </w:r>
      <w:proofErr w:type="spellStart"/>
      <w:r w:rsidRPr="00CC4E68">
        <w:rPr>
          <w:color w:val="000000"/>
          <w:szCs w:val="24"/>
          <w:lang w:val="en-US" w:eastAsia="en-US"/>
        </w:rPr>
        <w:t>prov'd</w:t>
      </w:r>
      <w:proofErr w:type="spellEnd"/>
      <w:r w:rsidRPr="00CC4E68">
        <w:rPr>
          <w:color w:val="000000"/>
          <w:szCs w:val="24"/>
          <w:lang w:val="en-US" w:eastAsia="en-US"/>
        </w:rPr>
        <w:t xml:space="preserve"> by a Law of God, that Law </w:t>
      </w:r>
      <w:proofErr w:type="spellStart"/>
      <w:r w:rsidRPr="00CC4E68">
        <w:rPr>
          <w:color w:val="000000"/>
          <w:szCs w:val="24"/>
          <w:lang w:val="en-US" w:eastAsia="en-US"/>
        </w:rPr>
        <w:t>prov'd</w:t>
      </w:r>
      <w:proofErr w:type="spellEnd"/>
      <w:r w:rsidRPr="00CC4E68">
        <w:rPr>
          <w:color w:val="000000"/>
          <w:szCs w:val="24"/>
          <w:lang w:val="en-US" w:eastAsia="en-US"/>
        </w:rPr>
        <w:t xml:space="preserve"> to be moral, and </w:t>
      </w:r>
      <w:proofErr w:type="spellStart"/>
      <w:r w:rsidRPr="00CC4E68">
        <w:rPr>
          <w:color w:val="000000"/>
          <w:szCs w:val="24"/>
          <w:lang w:val="en-US" w:eastAsia="en-US"/>
        </w:rPr>
        <w:t>unabolishable</w:t>
      </w:r>
      <w:proofErr w:type="spellEnd"/>
      <w:r w:rsidRPr="00CC4E68">
        <w:rPr>
          <w:color w:val="000000"/>
          <w:szCs w:val="24"/>
          <w:lang w:val="en-US" w:eastAsia="en-US"/>
        </w:rPr>
        <w:t xml:space="preserve"> for many reasons equal, honest, charitable, just, </w:t>
      </w:r>
      <w:proofErr w:type="spellStart"/>
      <w:r w:rsidRPr="00CC4E68">
        <w:rPr>
          <w:color w:val="000000"/>
          <w:szCs w:val="24"/>
          <w:lang w:val="en-US" w:eastAsia="en-US"/>
        </w:rPr>
        <w:t>annext</w:t>
      </w:r>
      <w:proofErr w:type="spellEnd"/>
      <w:r w:rsidRPr="00CC4E68">
        <w:rPr>
          <w:color w:val="000000"/>
          <w:szCs w:val="24"/>
          <w:lang w:val="en-US" w:eastAsia="en-US"/>
        </w:rPr>
        <w:t xml:space="preserve"> </w:t>
      </w:r>
      <w:proofErr w:type="spellStart"/>
      <w:r w:rsidRPr="00CC4E68">
        <w:rPr>
          <w:color w:val="000000"/>
          <w:szCs w:val="24"/>
          <w:lang w:val="en-US" w:eastAsia="en-US"/>
        </w:rPr>
        <w:t>therto</w:t>
      </w:r>
      <w:proofErr w:type="spellEnd"/>
      <w:r w:rsidRPr="00CC4E68">
        <w:rPr>
          <w:color w:val="000000"/>
          <w:szCs w:val="24"/>
          <w:lang w:val="en-US" w:eastAsia="en-US"/>
        </w:rPr>
        <w:t xml:space="preserve">. It follows now that those places of Scripture which have a seeming to revoke the prudence of </w:t>
      </w:r>
      <w:r w:rsidRPr="00CC4E68">
        <w:rPr>
          <w:i/>
          <w:iCs/>
          <w:color w:val="000000"/>
          <w:szCs w:val="24"/>
          <w:lang w:val="en-US" w:eastAsia="en-US"/>
        </w:rPr>
        <w:t>Moses</w:t>
      </w:r>
      <w:r w:rsidRPr="00CC4E68">
        <w:rPr>
          <w:color w:val="000000"/>
          <w:szCs w:val="24"/>
          <w:lang w:val="en-US" w:eastAsia="en-US"/>
        </w:rPr>
        <w:t xml:space="preserve">, or rather that </w:t>
      </w:r>
      <w:proofErr w:type="spellStart"/>
      <w:r w:rsidRPr="00CC4E68">
        <w:rPr>
          <w:color w:val="000000"/>
          <w:szCs w:val="24"/>
          <w:lang w:val="en-US" w:eastAsia="en-US"/>
        </w:rPr>
        <w:t>mercifull</w:t>
      </w:r>
      <w:proofErr w:type="spellEnd"/>
      <w:r w:rsidRPr="00CC4E68">
        <w:rPr>
          <w:color w:val="000000"/>
          <w:szCs w:val="24"/>
          <w:lang w:val="en-US" w:eastAsia="en-US"/>
        </w:rPr>
        <w:t xml:space="preserve"> decree of </w:t>
      </w:r>
      <w:proofErr w:type="gramStart"/>
      <w:r w:rsidRPr="00CC4E68">
        <w:rPr>
          <w:color w:val="000000"/>
          <w:szCs w:val="24"/>
          <w:lang w:val="en-US" w:eastAsia="en-US"/>
        </w:rPr>
        <w:t>God,</w:t>
      </w:r>
      <w:proofErr w:type="gramEnd"/>
      <w:r w:rsidRPr="00CC4E68">
        <w:rPr>
          <w:color w:val="000000"/>
          <w:szCs w:val="24"/>
          <w:lang w:val="en-US" w:eastAsia="en-US"/>
        </w:rPr>
        <w:t xml:space="preserve"> be forthwith </w:t>
      </w:r>
      <w:proofErr w:type="spellStart"/>
      <w:r w:rsidRPr="00CC4E68">
        <w:rPr>
          <w:color w:val="000000"/>
          <w:szCs w:val="24"/>
          <w:lang w:val="en-US" w:eastAsia="en-US"/>
        </w:rPr>
        <w:t>explain'd</w:t>
      </w:r>
      <w:proofErr w:type="spellEnd"/>
      <w:r w:rsidRPr="00CC4E68">
        <w:rPr>
          <w:color w:val="000000"/>
          <w:szCs w:val="24"/>
          <w:lang w:val="en-US" w:eastAsia="en-US"/>
        </w:rPr>
        <w:t xml:space="preserve"> and </w:t>
      </w:r>
      <w:proofErr w:type="spellStart"/>
      <w:r w:rsidRPr="00CC4E68">
        <w:rPr>
          <w:color w:val="000000"/>
          <w:szCs w:val="24"/>
          <w:lang w:val="en-US" w:eastAsia="en-US"/>
        </w:rPr>
        <w:t>reconcil'd</w:t>
      </w:r>
      <w:proofErr w:type="spellEnd"/>
      <w:r w:rsidRPr="00CC4E68">
        <w:rPr>
          <w:color w:val="000000"/>
          <w:szCs w:val="24"/>
          <w:lang w:val="en-US" w:eastAsia="en-US"/>
        </w:rPr>
        <w:t xml:space="preserve">. For what are all these </w:t>
      </w:r>
      <w:proofErr w:type="spellStart"/>
      <w:r w:rsidRPr="00CC4E68">
        <w:rPr>
          <w:color w:val="000000"/>
          <w:szCs w:val="24"/>
          <w:lang w:val="en-US" w:eastAsia="en-US"/>
        </w:rPr>
        <w:t>reasonings</w:t>
      </w:r>
      <w:proofErr w:type="spellEnd"/>
      <w:r w:rsidRPr="00CC4E68">
        <w:rPr>
          <w:color w:val="000000"/>
          <w:szCs w:val="24"/>
          <w:lang w:val="en-US" w:eastAsia="en-US"/>
        </w:rPr>
        <w:t xml:space="preserve"> worth, will some reply, </w:t>
      </w:r>
      <w:proofErr w:type="spellStart"/>
      <w:r w:rsidRPr="00CC4E68">
        <w:rPr>
          <w:color w:val="000000"/>
          <w:szCs w:val="24"/>
          <w:lang w:val="en-US" w:eastAsia="en-US"/>
        </w:rPr>
        <w:t>whenas</w:t>
      </w:r>
      <w:proofErr w:type="spellEnd"/>
      <w:r w:rsidRPr="00CC4E68">
        <w:rPr>
          <w:color w:val="000000"/>
          <w:szCs w:val="24"/>
          <w:lang w:val="en-US" w:eastAsia="en-US"/>
        </w:rPr>
        <w:t xml:space="preserve"> the </w:t>
      </w:r>
      <w:hyperlink r:id="rId9" w:anchor="words" w:tgtFrame="notes" w:history="1">
        <w:r w:rsidRPr="00CC4E68">
          <w:rPr>
            <w:szCs w:val="24"/>
            <w:lang w:val="en-US" w:eastAsia="en-US"/>
          </w:rPr>
          <w:t xml:space="preserve">words of </w:t>
        </w:r>
      </w:hyperlink>
      <w:r w:rsidRPr="00CC4E68">
        <w:rPr>
          <w:szCs w:val="24"/>
          <w:lang w:val="en-US" w:eastAsia="en-US"/>
        </w:rPr>
        <w:t xml:space="preserve">Christ are plainly against all divorce, except </w:t>
      </w:r>
      <w:r w:rsidRPr="00CC4E68">
        <w:rPr>
          <w:i/>
          <w:iCs/>
          <w:szCs w:val="24"/>
          <w:lang w:val="en-US" w:eastAsia="en-US"/>
        </w:rPr>
        <w:t>in case of fornication</w:t>
      </w:r>
      <w:r w:rsidRPr="00CC4E68">
        <w:rPr>
          <w:szCs w:val="24"/>
          <w:lang w:val="en-US" w:eastAsia="en-US"/>
        </w:rPr>
        <w:t xml:space="preserve">. To whom he whose </w:t>
      </w:r>
      <w:proofErr w:type="spellStart"/>
      <w:r w:rsidRPr="00CC4E68">
        <w:rPr>
          <w:szCs w:val="24"/>
          <w:lang w:val="en-US" w:eastAsia="en-US"/>
        </w:rPr>
        <w:t>minde</w:t>
      </w:r>
      <w:proofErr w:type="spellEnd"/>
      <w:r w:rsidRPr="00CC4E68">
        <w:rPr>
          <w:szCs w:val="24"/>
          <w:lang w:val="en-US" w:eastAsia="en-US"/>
        </w:rPr>
        <w:t xml:space="preserve"> were to answer no more but this, </w:t>
      </w:r>
      <w:r w:rsidRPr="00CC4E68">
        <w:rPr>
          <w:i/>
          <w:iCs/>
          <w:szCs w:val="24"/>
          <w:lang w:val="en-US" w:eastAsia="en-US"/>
        </w:rPr>
        <w:t>except also in case of charity</w:t>
      </w:r>
      <w:r w:rsidRPr="00CC4E68">
        <w:rPr>
          <w:szCs w:val="24"/>
          <w:lang w:val="en-US" w:eastAsia="en-US"/>
        </w:rPr>
        <w:t xml:space="preserve">, might safely appeal to the more plain words of Christ in </w:t>
      </w:r>
      <w:proofErr w:type="spellStart"/>
      <w:r w:rsidRPr="00CC4E68">
        <w:rPr>
          <w:szCs w:val="24"/>
          <w:lang w:val="en-US" w:eastAsia="en-US"/>
        </w:rPr>
        <w:t>defence</w:t>
      </w:r>
      <w:proofErr w:type="spellEnd"/>
      <w:r w:rsidRPr="00CC4E68">
        <w:rPr>
          <w:szCs w:val="24"/>
          <w:lang w:val="en-US" w:eastAsia="en-US"/>
        </w:rPr>
        <w:t xml:space="preserve"> of so excepting. </w:t>
      </w:r>
      <w:r w:rsidRPr="00CC4E68">
        <w:rPr>
          <w:i/>
          <w:iCs/>
          <w:szCs w:val="24"/>
          <w:lang w:val="en-US" w:eastAsia="en-US"/>
        </w:rPr>
        <w:t xml:space="preserve">Thou </w:t>
      </w:r>
      <w:proofErr w:type="spellStart"/>
      <w:r w:rsidRPr="00CC4E68">
        <w:rPr>
          <w:i/>
          <w:iCs/>
          <w:szCs w:val="24"/>
          <w:lang w:val="en-US" w:eastAsia="en-US"/>
        </w:rPr>
        <w:t>shalt</w:t>
      </w:r>
      <w:proofErr w:type="spellEnd"/>
      <w:r w:rsidRPr="00CC4E68">
        <w:rPr>
          <w:i/>
          <w:iCs/>
          <w:szCs w:val="24"/>
          <w:lang w:val="en-US" w:eastAsia="en-US"/>
        </w:rPr>
        <w:t xml:space="preserve"> doe no manner of </w:t>
      </w:r>
      <w:proofErr w:type="spellStart"/>
      <w:r w:rsidRPr="00CC4E68">
        <w:rPr>
          <w:i/>
          <w:iCs/>
          <w:szCs w:val="24"/>
          <w:lang w:val="en-US" w:eastAsia="en-US"/>
        </w:rPr>
        <w:t>worke</w:t>
      </w:r>
      <w:proofErr w:type="spellEnd"/>
      <w:r w:rsidRPr="00CC4E68">
        <w:rPr>
          <w:szCs w:val="24"/>
          <w:lang w:val="en-US" w:eastAsia="en-US"/>
        </w:rPr>
        <w:t xml:space="preserve"> </w:t>
      </w:r>
      <w:proofErr w:type="spellStart"/>
      <w:r w:rsidRPr="00CC4E68">
        <w:rPr>
          <w:szCs w:val="24"/>
          <w:lang w:val="en-US" w:eastAsia="en-US"/>
        </w:rPr>
        <w:t>saith</w:t>
      </w:r>
      <w:proofErr w:type="spellEnd"/>
      <w:r w:rsidRPr="00CC4E68">
        <w:rPr>
          <w:szCs w:val="24"/>
          <w:lang w:val="en-US" w:eastAsia="en-US"/>
        </w:rPr>
        <w:t xml:space="preserve"> the commandment of the Sabbath. Yes </w:t>
      </w:r>
      <w:hyperlink r:id="rId10" w:anchor="saith" w:tgtFrame="notes" w:history="1">
        <w:proofErr w:type="spellStart"/>
        <w:r w:rsidRPr="00CC4E68">
          <w:rPr>
            <w:szCs w:val="24"/>
            <w:lang w:val="en-US" w:eastAsia="en-US"/>
          </w:rPr>
          <w:t>saith</w:t>
        </w:r>
        <w:proofErr w:type="spellEnd"/>
        <w:r w:rsidRPr="00CC4E68">
          <w:rPr>
            <w:szCs w:val="24"/>
            <w:lang w:val="en-US" w:eastAsia="en-US"/>
          </w:rPr>
          <w:t xml:space="preserve"> Christ</w:t>
        </w:r>
      </w:hyperlink>
      <w:r w:rsidRPr="00CC4E68">
        <w:rPr>
          <w:szCs w:val="24"/>
          <w:lang w:val="en-US" w:eastAsia="en-US"/>
        </w:rPr>
        <w:t xml:space="preserve"> works of charity. And shall we be more severe in paraphrasing the </w:t>
      </w:r>
      <w:proofErr w:type="spellStart"/>
      <w:r w:rsidRPr="00CC4E68">
        <w:rPr>
          <w:szCs w:val="24"/>
          <w:lang w:val="en-US" w:eastAsia="en-US"/>
        </w:rPr>
        <w:t>considerat</w:t>
      </w:r>
      <w:proofErr w:type="spellEnd"/>
      <w:r w:rsidRPr="00CC4E68">
        <w:rPr>
          <w:szCs w:val="24"/>
          <w:lang w:val="en-US" w:eastAsia="en-US"/>
        </w:rPr>
        <w:t xml:space="preserve"> and tender Gospel, </w:t>
      </w:r>
      <w:proofErr w:type="gramStart"/>
      <w:r w:rsidRPr="00CC4E68">
        <w:rPr>
          <w:szCs w:val="24"/>
          <w:lang w:val="en-US" w:eastAsia="en-US"/>
        </w:rPr>
        <w:t>then</w:t>
      </w:r>
      <w:proofErr w:type="gramEnd"/>
      <w:r w:rsidRPr="00CC4E68">
        <w:rPr>
          <w:szCs w:val="24"/>
          <w:lang w:val="en-US" w:eastAsia="en-US"/>
        </w:rPr>
        <w:t xml:space="preserve"> he was in expounding the rigid and peremptory Law? What was ever in all appearance </w:t>
      </w:r>
      <w:proofErr w:type="spellStart"/>
      <w:r w:rsidRPr="00CC4E68">
        <w:rPr>
          <w:szCs w:val="24"/>
          <w:lang w:val="en-US" w:eastAsia="en-US"/>
        </w:rPr>
        <w:t>lesse</w:t>
      </w:r>
      <w:proofErr w:type="spellEnd"/>
      <w:r w:rsidRPr="00CC4E68">
        <w:rPr>
          <w:szCs w:val="24"/>
          <w:lang w:val="en-US" w:eastAsia="en-US"/>
        </w:rPr>
        <w:t xml:space="preserve"> made for man, and </w:t>
      </w:r>
      <w:hyperlink r:id="rId11" w:anchor="alone" w:tgtFrame="notes" w:history="1">
        <w:r w:rsidRPr="00CC4E68">
          <w:rPr>
            <w:szCs w:val="24"/>
            <w:lang w:val="en-US" w:eastAsia="en-US"/>
          </w:rPr>
          <w:t xml:space="preserve">more for </w:t>
        </w:r>
      </w:hyperlink>
      <w:r w:rsidRPr="00CC4E68">
        <w:rPr>
          <w:szCs w:val="24"/>
          <w:lang w:val="en-US" w:eastAsia="en-US"/>
        </w:rPr>
        <w:t xml:space="preserve">God alone* then the Sabbath? </w:t>
      </w:r>
      <w:proofErr w:type="gramStart"/>
      <w:r w:rsidRPr="00CC4E68">
        <w:rPr>
          <w:szCs w:val="24"/>
          <w:lang w:val="en-US" w:eastAsia="en-US"/>
        </w:rPr>
        <w:t>yet</w:t>
      </w:r>
      <w:proofErr w:type="gramEnd"/>
      <w:r w:rsidRPr="00CC4E68">
        <w:rPr>
          <w:szCs w:val="24"/>
          <w:lang w:val="en-US" w:eastAsia="en-US"/>
        </w:rPr>
        <w:t xml:space="preserve"> when the good of man comes into the scales, we hear that voice of infinite </w:t>
      </w:r>
      <w:proofErr w:type="spellStart"/>
      <w:r w:rsidRPr="00CC4E68">
        <w:rPr>
          <w:szCs w:val="24"/>
          <w:lang w:val="en-US" w:eastAsia="en-US"/>
        </w:rPr>
        <w:t>goodnesse</w:t>
      </w:r>
      <w:proofErr w:type="spellEnd"/>
      <w:r w:rsidRPr="00CC4E68">
        <w:rPr>
          <w:szCs w:val="24"/>
          <w:lang w:val="en-US" w:eastAsia="en-US"/>
        </w:rPr>
        <w:t xml:space="preserve"> and benignity that </w:t>
      </w:r>
      <w:r w:rsidRPr="00CC4E68">
        <w:rPr>
          <w:i/>
          <w:iCs/>
          <w:szCs w:val="24"/>
          <w:lang w:val="en-US" w:eastAsia="en-US"/>
        </w:rPr>
        <w:t>Sabbath was made for man, not man for Sabbath</w:t>
      </w:r>
      <w:r w:rsidRPr="00CC4E68">
        <w:rPr>
          <w:szCs w:val="24"/>
          <w:lang w:val="en-US" w:eastAsia="en-US"/>
        </w:rPr>
        <w:t xml:space="preserve">. What thing ever was </w:t>
      </w:r>
      <w:hyperlink r:id="rId12" w:anchor="made" w:tgtFrame="notes" w:history="1">
        <w:r w:rsidRPr="00CC4E68">
          <w:rPr>
            <w:szCs w:val="24"/>
            <w:lang w:val="en-US" w:eastAsia="en-US"/>
          </w:rPr>
          <w:t>more made for Man</w:t>
        </w:r>
      </w:hyperlink>
      <w:r w:rsidRPr="00CC4E68">
        <w:rPr>
          <w:szCs w:val="24"/>
          <w:lang w:val="en-US" w:eastAsia="en-US"/>
        </w:rPr>
        <w:t xml:space="preserve"> alone and </w:t>
      </w:r>
      <w:proofErr w:type="spellStart"/>
      <w:r w:rsidRPr="00CC4E68">
        <w:rPr>
          <w:szCs w:val="24"/>
          <w:lang w:val="en-US" w:eastAsia="en-US"/>
        </w:rPr>
        <w:t>lesse</w:t>
      </w:r>
      <w:proofErr w:type="spellEnd"/>
      <w:r w:rsidRPr="00CC4E68">
        <w:rPr>
          <w:szCs w:val="24"/>
          <w:lang w:val="en-US" w:eastAsia="en-US"/>
        </w:rPr>
        <w:t xml:space="preserve"> for God then </w:t>
      </w:r>
      <w:proofErr w:type="spellStart"/>
      <w:r w:rsidRPr="00CC4E68">
        <w:rPr>
          <w:szCs w:val="24"/>
          <w:lang w:val="en-US" w:eastAsia="en-US"/>
        </w:rPr>
        <w:t>mariage</w:t>
      </w:r>
      <w:proofErr w:type="spellEnd"/>
      <w:r w:rsidRPr="00CC4E68">
        <w:rPr>
          <w:szCs w:val="24"/>
          <w:lang w:val="en-US" w:eastAsia="en-US"/>
        </w:rPr>
        <w:t xml:space="preserve">? And shall we load it with </w:t>
      </w:r>
      <w:proofErr w:type="gramStart"/>
      <w:r w:rsidRPr="00CC4E68">
        <w:rPr>
          <w:szCs w:val="24"/>
          <w:lang w:val="en-US" w:eastAsia="en-US"/>
        </w:rPr>
        <w:t>a cruel</w:t>
      </w:r>
      <w:proofErr w:type="gramEnd"/>
      <w:r w:rsidRPr="00CC4E68">
        <w:rPr>
          <w:szCs w:val="24"/>
          <w:lang w:val="en-US" w:eastAsia="en-US"/>
        </w:rPr>
        <w:t xml:space="preserve"> and </w:t>
      </w:r>
      <w:proofErr w:type="spellStart"/>
      <w:r w:rsidRPr="00CC4E68">
        <w:rPr>
          <w:szCs w:val="24"/>
          <w:lang w:val="en-US" w:eastAsia="en-US"/>
        </w:rPr>
        <w:t>senceles</w:t>
      </w:r>
      <w:proofErr w:type="spellEnd"/>
      <w:r w:rsidRPr="00CC4E68">
        <w:rPr>
          <w:szCs w:val="24"/>
          <w:lang w:val="en-US" w:eastAsia="en-US"/>
        </w:rPr>
        <w:t xml:space="preserve"> bondage utterly against both the good of man and the glory of God? Let who so will now listen, I want neither </w:t>
      </w:r>
      <w:hyperlink r:id="rId13" w:anchor="pall" w:tgtFrame="notes" w:history="1">
        <w:r w:rsidRPr="00CC4E68">
          <w:rPr>
            <w:szCs w:val="24"/>
            <w:lang w:val="en-US" w:eastAsia="en-US"/>
          </w:rPr>
          <w:t xml:space="preserve">pall nor </w:t>
        </w:r>
        <w:proofErr w:type="spellStart"/>
        <w:r w:rsidRPr="00CC4E68">
          <w:rPr>
            <w:szCs w:val="24"/>
            <w:lang w:val="en-US" w:eastAsia="en-US"/>
          </w:rPr>
          <w:t>mitre</w:t>
        </w:r>
        <w:proofErr w:type="spellEnd"/>
      </w:hyperlink>
      <w:r w:rsidRPr="00CC4E68">
        <w:rPr>
          <w:szCs w:val="24"/>
          <w:lang w:val="en-US" w:eastAsia="en-US"/>
        </w:rPr>
        <w:t xml:space="preserve">,◊ I stay </w:t>
      </w:r>
      <w:r w:rsidRPr="00CC4E68">
        <w:rPr>
          <w:szCs w:val="24"/>
          <w:lang w:val="en-US" w:eastAsia="en-US"/>
        </w:rPr>
        <w:lastRenderedPageBreak/>
        <w:t xml:space="preserve">neither for ordination </w:t>
      </w:r>
      <w:hyperlink r:id="rId14" w:anchor="nor" w:tgtFrame="notes" w:history="1">
        <w:r w:rsidRPr="00CC4E68">
          <w:rPr>
            <w:szCs w:val="24"/>
            <w:lang w:val="en-US" w:eastAsia="en-US"/>
          </w:rPr>
          <w:t>nor</w:t>
        </w:r>
      </w:hyperlink>
      <w:r w:rsidRPr="00CC4E68">
        <w:rPr>
          <w:szCs w:val="24"/>
          <w:lang w:val="en-US" w:eastAsia="en-US"/>
        </w:rPr>
        <w:t xml:space="preserve"> induction, but in the firm faith of a knowing Christian, which is the best and truest endowment of the </w:t>
      </w:r>
      <w:proofErr w:type="spellStart"/>
      <w:r w:rsidRPr="00CC4E68">
        <w:rPr>
          <w:szCs w:val="24"/>
          <w:lang w:val="en-US" w:eastAsia="en-US"/>
        </w:rPr>
        <w:t>keyes</w:t>
      </w:r>
      <w:proofErr w:type="spellEnd"/>
      <w:r w:rsidRPr="00CC4E68">
        <w:rPr>
          <w:szCs w:val="24"/>
          <w:lang w:val="en-US" w:eastAsia="en-US"/>
        </w:rPr>
        <w:t xml:space="preserve">,# I pronounce, the man who shall bind so cruelly a good and gracious ordinance of God, hath not in that the Spirit of Christ. Yet that every text of Scripture seeming opposite may be attended with a due exposition, this other part ensues, and makes account to find no slender arguments for this assertion out of those very Scriptures, which are commonly </w:t>
      </w:r>
      <w:proofErr w:type="spellStart"/>
      <w:r w:rsidRPr="00CC4E68">
        <w:rPr>
          <w:szCs w:val="24"/>
          <w:lang w:val="en-US" w:eastAsia="en-US"/>
        </w:rPr>
        <w:t>urg'd</w:t>
      </w:r>
      <w:proofErr w:type="spellEnd"/>
      <w:r w:rsidRPr="00CC4E68">
        <w:rPr>
          <w:szCs w:val="24"/>
          <w:lang w:val="en-US" w:eastAsia="en-US"/>
        </w:rPr>
        <w:t xml:space="preserve"> against it.</w:t>
      </w:r>
    </w:p>
    <w:p w:rsidR="00CC4E68" w:rsidRPr="00CC4E68" w:rsidRDefault="00CC4E68" w:rsidP="00CC4E68">
      <w:pPr>
        <w:rPr>
          <w:szCs w:val="24"/>
          <w:lang w:val="en-US" w:eastAsia="en-US"/>
        </w:rPr>
      </w:pPr>
    </w:p>
    <w:p w:rsidR="00CC4E68" w:rsidRPr="00CC4E68" w:rsidRDefault="00CC4E68" w:rsidP="00E63A0C">
      <w:pPr>
        <w:rPr>
          <w:sz w:val="22"/>
          <w:szCs w:val="22"/>
          <w:lang w:val="en-US" w:eastAsia="en-US"/>
        </w:rPr>
      </w:pPr>
    </w:p>
    <w:p w:rsidR="00CC4E68" w:rsidRPr="00CC4E68" w:rsidRDefault="00CC4E68" w:rsidP="00E63A0C">
      <w:pPr>
        <w:ind w:left="2160" w:hanging="2160"/>
        <w:rPr>
          <w:sz w:val="22"/>
          <w:szCs w:val="22"/>
          <w:lang w:val="en-US" w:eastAsia="en-US"/>
        </w:rPr>
      </w:pPr>
      <w:bookmarkStart w:id="0" w:name="alone"/>
      <w:r w:rsidRPr="00CC4E68">
        <w:rPr>
          <w:iCs/>
          <w:color w:val="000000"/>
          <w:sz w:val="22"/>
          <w:szCs w:val="22"/>
          <w:lang w:val="en-US" w:eastAsia="en-US"/>
        </w:rPr>
        <w:t>*</w:t>
      </w:r>
      <w:r w:rsidRPr="00CC4E68">
        <w:rPr>
          <w:i/>
          <w:iCs/>
          <w:color w:val="000000"/>
          <w:sz w:val="22"/>
          <w:szCs w:val="22"/>
          <w:lang w:val="en-US" w:eastAsia="en-US"/>
        </w:rPr>
        <w:t>more for God alone</w:t>
      </w:r>
      <w:bookmarkEnd w:id="0"/>
      <w:r w:rsidRPr="00CC4E68">
        <w:rPr>
          <w:i/>
          <w:iCs/>
          <w:color w:val="000000"/>
          <w:sz w:val="22"/>
          <w:szCs w:val="22"/>
          <w:lang w:val="en-US" w:eastAsia="en-US"/>
        </w:rPr>
        <w:tab/>
      </w:r>
      <w:r w:rsidRPr="00CC4E68">
        <w:rPr>
          <w:color w:val="000000"/>
          <w:sz w:val="22"/>
          <w:szCs w:val="22"/>
          <w:lang w:val="en-US" w:eastAsia="en-US"/>
        </w:rPr>
        <w:t>According to Genesis, God rested from all his work of creation on the seventh day, thus anticipating the institution of the Sabbath as a day of rest</w:t>
      </w:r>
    </w:p>
    <w:p w:rsidR="00CC4E68" w:rsidRPr="00CC4E68" w:rsidRDefault="00CC4E68" w:rsidP="00E63A0C">
      <w:pPr>
        <w:rPr>
          <w:sz w:val="22"/>
          <w:szCs w:val="22"/>
          <w:lang w:val="en-US" w:eastAsia="en-US"/>
        </w:rPr>
      </w:pPr>
      <w:bookmarkStart w:id="1" w:name="pall"/>
    </w:p>
    <w:p w:rsidR="00CC4E68" w:rsidRPr="00CC4E68" w:rsidRDefault="00CC4E68" w:rsidP="00E63A0C">
      <w:pPr>
        <w:ind w:left="2160" w:hanging="2160"/>
        <w:rPr>
          <w:sz w:val="22"/>
          <w:szCs w:val="22"/>
          <w:lang w:val="en-US" w:eastAsia="en-US"/>
        </w:rPr>
      </w:pPr>
      <w:proofErr w:type="gramStart"/>
      <w:r w:rsidRPr="00CC4E68">
        <w:rPr>
          <w:sz w:val="22"/>
          <w:szCs w:val="22"/>
          <w:lang w:val="en-US" w:eastAsia="en-US"/>
        </w:rPr>
        <w:t xml:space="preserve">◊ </w:t>
      </w:r>
      <w:r w:rsidRPr="00CC4E68">
        <w:rPr>
          <w:iCs/>
          <w:color w:val="000000"/>
          <w:sz w:val="22"/>
          <w:szCs w:val="22"/>
          <w:lang w:val="en-US" w:eastAsia="en-US"/>
        </w:rPr>
        <w:t xml:space="preserve"> </w:t>
      </w:r>
      <w:r w:rsidRPr="00CC4E68">
        <w:rPr>
          <w:i/>
          <w:iCs/>
          <w:color w:val="000000"/>
          <w:sz w:val="22"/>
          <w:szCs w:val="22"/>
          <w:lang w:val="en-US" w:eastAsia="en-US"/>
        </w:rPr>
        <w:t>pall</w:t>
      </w:r>
      <w:proofErr w:type="gramEnd"/>
      <w:r w:rsidRPr="00CC4E68">
        <w:rPr>
          <w:i/>
          <w:iCs/>
          <w:color w:val="000000"/>
          <w:sz w:val="22"/>
          <w:szCs w:val="22"/>
          <w:lang w:val="en-US" w:eastAsia="en-US"/>
        </w:rPr>
        <w:t xml:space="preserve"> n</w:t>
      </w:r>
      <w:r w:rsidRPr="00CC4E68">
        <w:rPr>
          <w:i/>
          <w:iCs/>
          <w:sz w:val="22"/>
          <w:szCs w:val="22"/>
          <w:lang w:val="en-US" w:eastAsia="en-US"/>
        </w:rPr>
        <w:t xml:space="preserve">or </w:t>
      </w:r>
      <w:proofErr w:type="spellStart"/>
      <w:r w:rsidRPr="00CC4E68">
        <w:rPr>
          <w:i/>
          <w:iCs/>
          <w:sz w:val="22"/>
          <w:szCs w:val="22"/>
          <w:lang w:val="en-US" w:eastAsia="en-US"/>
        </w:rPr>
        <w:t>mitre</w:t>
      </w:r>
      <w:bookmarkEnd w:id="1"/>
      <w:proofErr w:type="spellEnd"/>
      <w:r w:rsidRPr="00CC4E68">
        <w:rPr>
          <w:sz w:val="22"/>
          <w:szCs w:val="22"/>
          <w:lang w:val="en-US" w:eastAsia="en-US"/>
        </w:rPr>
        <w:tab/>
        <w:t xml:space="preserve">A pall is a liturgical vestment worn by bishops and archbishops; a </w:t>
      </w:r>
      <w:hyperlink r:id="rId15" w:tgtFrame="main" w:history="1">
        <w:proofErr w:type="spellStart"/>
        <w:r w:rsidRPr="00E63A0C">
          <w:rPr>
            <w:sz w:val="22"/>
            <w:szCs w:val="22"/>
            <w:lang w:val="en-US" w:eastAsia="en-US"/>
          </w:rPr>
          <w:t>mitre</w:t>
        </w:r>
        <w:proofErr w:type="spellEnd"/>
      </w:hyperlink>
      <w:r w:rsidRPr="00CC4E68">
        <w:rPr>
          <w:sz w:val="22"/>
          <w:szCs w:val="22"/>
          <w:lang w:val="en-US" w:eastAsia="en-US"/>
        </w:rPr>
        <w:t xml:space="preserve"> is </w:t>
      </w:r>
      <w:proofErr w:type="spellStart"/>
      <w:r w:rsidRPr="00CC4E68">
        <w:rPr>
          <w:sz w:val="22"/>
          <w:szCs w:val="22"/>
          <w:lang w:val="en-US" w:eastAsia="en-US"/>
        </w:rPr>
        <w:t>episcopal</w:t>
      </w:r>
      <w:proofErr w:type="spellEnd"/>
      <w:r w:rsidRPr="00CC4E68">
        <w:rPr>
          <w:sz w:val="22"/>
          <w:szCs w:val="22"/>
          <w:lang w:val="en-US" w:eastAsia="en-US"/>
        </w:rPr>
        <w:t xml:space="preserve"> headgear. </w:t>
      </w:r>
    </w:p>
    <w:p w:rsidR="00CC4E68" w:rsidRPr="00CC4E68" w:rsidRDefault="00CC4E68" w:rsidP="00E63A0C">
      <w:pPr>
        <w:rPr>
          <w:sz w:val="22"/>
          <w:szCs w:val="22"/>
          <w:lang w:val="en-US" w:eastAsia="en-US"/>
        </w:rPr>
      </w:pPr>
    </w:p>
    <w:p w:rsidR="00CC4E68" w:rsidRPr="00CC4E68" w:rsidRDefault="00CC4E68" w:rsidP="00E63A0C">
      <w:pPr>
        <w:rPr>
          <w:sz w:val="22"/>
          <w:szCs w:val="22"/>
          <w:lang w:val="en-US" w:eastAsia="en-US"/>
        </w:rPr>
      </w:pPr>
      <w:r w:rsidRPr="00CC4E68">
        <w:rPr>
          <w:sz w:val="22"/>
          <w:szCs w:val="22"/>
          <w:lang w:val="en-US" w:eastAsia="en-US"/>
        </w:rPr>
        <w:t xml:space="preserve"># </w:t>
      </w:r>
      <w:proofErr w:type="gramStart"/>
      <w:r w:rsidRPr="00CC4E68">
        <w:rPr>
          <w:i/>
          <w:sz w:val="22"/>
          <w:szCs w:val="22"/>
          <w:lang w:val="en-US" w:eastAsia="en-US"/>
        </w:rPr>
        <w:t>the</w:t>
      </w:r>
      <w:proofErr w:type="gramEnd"/>
      <w:r w:rsidRPr="00CC4E68">
        <w:rPr>
          <w:i/>
          <w:sz w:val="22"/>
          <w:szCs w:val="22"/>
          <w:lang w:val="en-US" w:eastAsia="en-US"/>
        </w:rPr>
        <w:t xml:space="preserve"> </w:t>
      </w:r>
      <w:proofErr w:type="spellStart"/>
      <w:r w:rsidRPr="00CC4E68">
        <w:rPr>
          <w:i/>
          <w:sz w:val="22"/>
          <w:szCs w:val="22"/>
          <w:lang w:val="en-US" w:eastAsia="en-US"/>
        </w:rPr>
        <w:t>keyes</w:t>
      </w:r>
      <w:proofErr w:type="spellEnd"/>
      <w:r w:rsidRPr="00CC4E68">
        <w:rPr>
          <w:sz w:val="22"/>
          <w:szCs w:val="22"/>
          <w:lang w:val="en-US" w:eastAsia="en-US"/>
        </w:rPr>
        <w:t xml:space="preserve"> </w:t>
      </w:r>
      <w:r w:rsidRPr="00CC4E68">
        <w:rPr>
          <w:sz w:val="22"/>
          <w:szCs w:val="22"/>
          <w:lang w:val="en-US" w:eastAsia="en-US"/>
        </w:rPr>
        <w:tab/>
      </w:r>
      <w:r w:rsidR="00E63A0C">
        <w:rPr>
          <w:sz w:val="22"/>
          <w:szCs w:val="22"/>
          <w:lang w:val="en-US" w:eastAsia="en-US"/>
        </w:rPr>
        <w:tab/>
      </w:r>
      <w:r w:rsidRPr="00CC4E68">
        <w:rPr>
          <w:sz w:val="22"/>
          <w:szCs w:val="22"/>
          <w:lang w:val="en-US" w:eastAsia="en-US"/>
        </w:rPr>
        <w:t xml:space="preserve">The keys </w:t>
      </w:r>
      <w:r w:rsidRPr="00CC4E68">
        <w:rPr>
          <w:color w:val="000000"/>
          <w:sz w:val="22"/>
          <w:szCs w:val="22"/>
          <w:lang w:val="en-US" w:eastAsia="en-US"/>
        </w:rPr>
        <w:t>of St Peter</w:t>
      </w:r>
    </w:p>
    <w:p w:rsidR="00CC4E68" w:rsidRPr="00CC4E68" w:rsidRDefault="00CC4E68" w:rsidP="00E63A0C">
      <w:pPr>
        <w:rPr>
          <w:sz w:val="22"/>
          <w:szCs w:val="22"/>
          <w:lang w:val="en-US" w:eastAsia="en-US"/>
        </w:rPr>
      </w:pPr>
    </w:p>
    <w:p w:rsidR="00CC4E68" w:rsidRPr="00E63A0C" w:rsidRDefault="00CC4E68" w:rsidP="00E63A0C">
      <w:pPr>
        <w:rPr>
          <w:sz w:val="22"/>
          <w:szCs w:val="22"/>
        </w:rPr>
      </w:pPr>
    </w:p>
    <w:p w:rsidR="00CC4E68" w:rsidRPr="00E63A0C" w:rsidRDefault="00CC4E68" w:rsidP="00E63A0C">
      <w:pPr>
        <w:rPr>
          <w:sz w:val="22"/>
          <w:szCs w:val="22"/>
        </w:rPr>
      </w:pPr>
    </w:p>
    <w:p w:rsidR="00386F96" w:rsidRDefault="0069071C" w:rsidP="00E05E03">
      <w:pPr>
        <w:rPr>
          <w:b/>
        </w:rPr>
      </w:pPr>
      <w:r>
        <w:rPr>
          <w:b/>
        </w:rPr>
        <w:t>SECTION B</w:t>
      </w:r>
      <w:r w:rsidR="005039BB">
        <w:rPr>
          <w:b/>
        </w:rPr>
        <w:tab/>
        <w:t>(70%)</w:t>
      </w:r>
    </w:p>
    <w:p w:rsidR="005A102F" w:rsidRDefault="005A102F" w:rsidP="00E05E03">
      <w:pPr>
        <w:rPr>
          <w:b/>
        </w:rPr>
      </w:pPr>
    </w:p>
    <w:p w:rsidR="005A102F" w:rsidRPr="00386F96" w:rsidRDefault="005A102F" w:rsidP="00E05E03">
      <w:pPr>
        <w:rPr>
          <w:b/>
        </w:rPr>
      </w:pPr>
      <w:r>
        <w:rPr>
          <w:b/>
        </w:rPr>
        <w:t>ANSWER ONE QUESTION</w:t>
      </w:r>
    </w:p>
    <w:p w:rsidR="008413BF" w:rsidRPr="00CB215A" w:rsidRDefault="008413BF" w:rsidP="00E05E03"/>
    <w:p w:rsidR="00F327CC" w:rsidRPr="00C6186C" w:rsidRDefault="00C6186C" w:rsidP="00F327CC">
      <w:pPr>
        <w:numPr>
          <w:ilvl w:val="0"/>
          <w:numId w:val="4"/>
        </w:numPr>
        <w:rPr>
          <w:b/>
        </w:rPr>
      </w:pPr>
      <w:r>
        <w:t xml:space="preserve">How illuminating is it to think of the dramatic world of </w:t>
      </w:r>
      <w:r>
        <w:rPr>
          <w:i/>
        </w:rPr>
        <w:t>King Lear</w:t>
      </w:r>
      <w:r>
        <w:t xml:space="preserve"> as anatomized? Consider this view of the play in relation to the view expounded by Sidney, in his </w:t>
      </w:r>
      <w:r>
        <w:rPr>
          <w:i/>
        </w:rPr>
        <w:t>Defence of Poesy</w:t>
      </w:r>
      <w:r>
        <w:t xml:space="preserve">, that </w:t>
      </w:r>
      <w:r>
        <w:rPr>
          <w:spacing w:val="-3"/>
        </w:rPr>
        <w:t>tragedy is characterised by its opening of ‘the greatest wounds’ and the exposure of moral ‘ulcers that are covered with tissue’.</w:t>
      </w:r>
    </w:p>
    <w:p w:rsidR="00C6186C" w:rsidRPr="00CB215A" w:rsidRDefault="00C6186C" w:rsidP="00C6186C">
      <w:pPr>
        <w:rPr>
          <w:b/>
        </w:rPr>
      </w:pPr>
    </w:p>
    <w:p w:rsidR="00F327CC" w:rsidRPr="006E39B9" w:rsidRDefault="00C6186C" w:rsidP="00F327CC">
      <w:pPr>
        <w:numPr>
          <w:ilvl w:val="0"/>
          <w:numId w:val="4"/>
        </w:numPr>
        <w:rPr>
          <w:b/>
        </w:rPr>
      </w:pPr>
      <w:r>
        <w:t xml:space="preserve">To what extent do you think that </w:t>
      </w:r>
      <w:r>
        <w:rPr>
          <w:i/>
        </w:rPr>
        <w:t>King Lear</w:t>
      </w:r>
      <w:r>
        <w:t xml:space="preserve"> is a tragic dramatic realisation of the destructive consequences of an emergent individualism in the early modern period</w:t>
      </w:r>
      <w:r w:rsidR="006E39B9">
        <w:t>?</w:t>
      </w:r>
    </w:p>
    <w:p w:rsidR="006E39B9" w:rsidRDefault="006E39B9" w:rsidP="006E39B9">
      <w:pPr>
        <w:rPr>
          <w:b/>
        </w:rPr>
      </w:pPr>
    </w:p>
    <w:p w:rsidR="00C6186C" w:rsidRPr="006E39B9" w:rsidRDefault="006E39B9" w:rsidP="00F327CC">
      <w:pPr>
        <w:numPr>
          <w:ilvl w:val="0"/>
          <w:numId w:val="4"/>
        </w:numPr>
        <w:rPr>
          <w:b/>
        </w:rPr>
      </w:pPr>
      <w:r>
        <w:t>To what extent do you agree that the image of the infant Christ in Milton’s ‘Nativity Ode’ enables Milton to make an investment of his nascent poetic subjectivity and creates imaginary narratives projecting a future career?</w:t>
      </w:r>
    </w:p>
    <w:p w:rsidR="006E39B9" w:rsidRDefault="006E39B9" w:rsidP="006E39B9">
      <w:pPr>
        <w:rPr>
          <w:b/>
        </w:rPr>
      </w:pPr>
    </w:p>
    <w:p w:rsidR="00C6186C" w:rsidRPr="006E39B9" w:rsidRDefault="006E39B9" w:rsidP="00F327CC">
      <w:pPr>
        <w:numPr>
          <w:ilvl w:val="0"/>
          <w:numId w:val="4"/>
        </w:numPr>
        <w:rPr>
          <w:b/>
        </w:rPr>
      </w:pPr>
      <w:r>
        <w:t xml:space="preserve">Annabel Patterson has said that the </w:t>
      </w:r>
      <w:proofErr w:type="spellStart"/>
      <w:r>
        <w:t>indistinguishability</w:t>
      </w:r>
      <w:proofErr w:type="spellEnd"/>
      <w:r>
        <w:t xml:space="preserve"> of Milton’s early poems from the poetry of the courtiers, together with the fact that they were published by Humphrey Moseley, ‘makes it difficult to argue that they were </w:t>
      </w:r>
      <w:r>
        <w:rPr>
          <w:i/>
        </w:rPr>
        <w:t>really</w:t>
      </w:r>
      <w:r>
        <w:t xml:space="preserve"> expressions of alienation from the same court culture, a critique posed from within’. Do you agree?</w:t>
      </w:r>
    </w:p>
    <w:p w:rsidR="006E39B9" w:rsidRDefault="006E39B9" w:rsidP="006E39B9">
      <w:pPr>
        <w:rPr>
          <w:b/>
        </w:rPr>
      </w:pPr>
    </w:p>
    <w:p w:rsidR="00C6186C" w:rsidRDefault="006E39B9" w:rsidP="00F327CC">
      <w:pPr>
        <w:numPr>
          <w:ilvl w:val="0"/>
          <w:numId w:val="4"/>
        </w:numPr>
        <w:rPr>
          <w:b/>
        </w:rPr>
      </w:pPr>
      <w:r>
        <w:t xml:space="preserve">Outline the argument in Milton’s </w:t>
      </w:r>
      <w:proofErr w:type="spellStart"/>
      <w:r>
        <w:rPr>
          <w:i/>
        </w:rPr>
        <w:t>Areopagitica</w:t>
      </w:r>
      <w:proofErr w:type="spellEnd"/>
      <w:r>
        <w:t xml:space="preserve"> and contextualise it in relation to the history of licensing in England.</w:t>
      </w:r>
    </w:p>
    <w:p w:rsidR="00E05E03" w:rsidRPr="00CB215A" w:rsidRDefault="00E05E03" w:rsidP="00E05E03"/>
    <w:sectPr w:rsidR="00E05E03" w:rsidRPr="00CB215A" w:rsidSect="00A72458">
      <w:footerReference w:type="default" r:id="rId16"/>
      <w:pgSz w:w="11907" w:h="16840" w:code="9"/>
      <w:pgMar w:top="1134" w:right="1440" w:bottom="1134"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05A9E" w:rsidRDefault="00405A9E">
      <w:r>
        <w:separator/>
      </w:r>
    </w:p>
  </w:endnote>
  <w:endnote w:type="continuationSeparator" w:id="0">
    <w:p w:rsidR="00405A9E" w:rsidRDefault="00405A9E">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Gautami">
    <w:panose1 w:val="02000500000000000000"/>
    <w:charset w:val="00"/>
    <w:family w:val="auto"/>
    <w:pitch w:val="variable"/>
    <w:sig w:usb0="002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05A9E" w:rsidRPr="00A72458" w:rsidRDefault="00405A9E" w:rsidP="00A72458">
    <w:pPr>
      <w:pStyle w:val="Footer"/>
      <w:tabs>
        <w:tab w:val="clear" w:pos="4153"/>
        <w:tab w:val="clear" w:pos="8306"/>
        <w:tab w:val="right" w:pos="9027"/>
      </w:tabs>
    </w:pPr>
    <w:r w:rsidRPr="002227B1">
      <w:rPr>
        <w:lang w:val="en-US"/>
      </w:rPr>
      <w:t xml:space="preserve">Page </w:t>
    </w:r>
    <w:r w:rsidR="00FC6ED1" w:rsidRPr="002227B1">
      <w:rPr>
        <w:lang w:val="en-US"/>
      </w:rPr>
      <w:fldChar w:fldCharType="begin"/>
    </w:r>
    <w:r w:rsidRPr="002227B1">
      <w:rPr>
        <w:lang w:val="en-US"/>
      </w:rPr>
      <w:instrText xml:space="preserve"> PAGE </w:instrText>
    </w:r>
    <w:r w:rsidR="00FC6ED1" w:rsidRPr="002227B1">
      <w:rPr>
        <w:lang w:val="en-US"/>
      </w:rPr>
      <w:fldChar w:fldCharType="separate"/>
    </w:r>
    <w:r w:rsidR="005039BB">
      <w:rPr>
        <w:noProof/>
        <w:lang w:val="en-US"/>
      </w:rPr>
      <w:t>3</w:t>
    </w:r>
    <w:r w:rsidR="00FC6ED1" w:rsidRPr="002227B1">
      <w:rPr>
        <w:lang w:val="en-US"/>
      </w:rPr>
      <w:fldChar w:fldCharType="end"/>
    </w:r>
    <w:r w:rsidRPr="002227B1">
      <w:rPr>
        <w:lang w:val="en-US"/>
      </w:rPr>
      <w:t xml:space="preserve"> of </w:t>
    </w:r>
    <w:r w:rsidR="00FC6ED1" w:rsidRPr="002227B1">
      <w:rPr>
        <w:lang w:val="en-US"/>
      </w:rPr>
      <w:fldChar w:fldCharType="begin"/>
    </w:r>
    <w:r w:rsidRPr="002227B1">
      <w:rPr>
        <w:lang w:val="en-US"/>
      </w:rPr>
      <w:instrText xml:space="preserve"> NUMPAGES </w:instrText>
    </w:r>
    <w:r w:rsidR="00FC6ED1" w:rsidRPr="002227B1">
      <w:rPr>
        <w:lang w:val="en-US"/>
      </w:rPr>
      <w:fldChar w:fldCharType="separate"/>
    </w:r>
    <w:r w:rsidR="005039BB">
      <w:rPr>
        <w:noProof/>
        <w:lang w:val="en-US"/>
      </w:rPr>
      <w:t>3</w:t>
    </w:r>
    <w:r w:rsidR="00FC6ED1" w:rsidRPr="002227B1">
      <w:rPr>
        <w:lang w:val="en-US"/>
      </w:rPr>
      <w:fldChar w:fldCharType="end"/>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05A9E" w:rsidRDefault="00405A9E">
      <w:r>
        <w:separator/>
      </w:r>
    </w:p>
  </w:footnote>
  <w:footnote w:type="continuationSeparator" w:id="0">
    <w:p w:rsidR="00405A9E" w:rsidRDefault="00405A9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displayHorizontalDrawingGridEvery w:val="0"/>
  <w:displayVerticalDrawingGridEvery w:val="0"/>
  <w:doNotUseMarginsForDrawingGridOrigin/>
  <w:noPunctuationKerning/>
  <w:characterSpacingControl w:val="doNotCompress"/>
  <w:hdrShapeDefaults>
    <o:shapedefaults v:ext="edit" spidmax="31745"/>
  </w:hdrShapeDefaults>
  <w:footnotePr>
    <w:footnote w:id="-1"/>
    <w:footnote w:id="0"/>
  </w:footnotePr>
  <w:endnotePr>
    <w:endnote w:id="-1"/>
    <w:endnote w:id="0"/>
  </w:endnotePr>
  <w:compat/>
  <w:rsids>
    <w:rsidRoot w:val="00E0685E"/>
    <w:rsid w:val="00014324"/>
    <w:rsid w:val="000335CD"/>
    <w:rsid w:val="00045DE3"/>
    <w:rsid w:val="0005302D"/>
    <w:rsid w:val="000956BB"/>
    <w:rsid w:val="000D2292"/>
    <w:rsid w:val="000D65A5"/>
    <w:rsid w:val="000E5EE2"/>
    <w:rsid w:val="000F215B"/>
    <w:rsid w:val="000F461F"/>
    <w:rsid w:val="0014784D"/>
    <w:rsid w:val="00147A36"/>
    <w:rsid w:val="0015414A"/>
    <w:rsid w:val="0015599E"/>
    <w:rsid w:val="001C60E5"/>
    <w:rsid w:val="002432C0"/>
    <w:rsid w:val="00250F5B"/>
    <w:rsid w:val="0025252C"/>
    <w:rsid w:val="00256113"/>
    <w:rsid w:val="00274D58"/>
    <w:rsid w:val="00293BAC"/>
    <w:rsid w:val="002A2FBA"/>
    <w:rsid w:val="002D3C39"/>
    <w:rsid w:val="002D6658"/>
    <w:rsid w:val="002E72EF"/>
    <w:rsid w:val="00337C61"/>
    <w:rsid w:val="00355330"/>
    <w:rsid w:val="0036641A"/>
    <w:rsid w:val="00373E3F"/>
    <w:rsid w:val="00386F96"/>
    <w:rsid w:val="003B54C8"/>
    <w:rsid w:val="003B7622"/>
    <w:rsid w:val="003F6D14"/>
    <w:rsid w:val="00405A9E"/>
    <w:rsid w:val="00410939"/>
    <w:rsid w:val="00451825"/>
    <w:rsid w:val="004A3624"/>
    <w:rsid w:val="004A39CF"/>
    <w:rsid w:val="004A425E"/>
    <w:rsid w:val="004A6C5A"/>
    <w:rsid w:val="004C39A6"/>
    <w:rsid w:val="004F45CD"/>
    <w:rsid w:val="004F4B61"/>
    <w:rsid w:val="005039BB"/>
    <w:rsid w:val="00504B0F"/>
    <w:rsid w:val="005108B3"/>
    <w:rsid w:val="00531FF5"/>
    <w:rsid w:val="0055088C"/>
    <w:rsid w:val="0056046A"/>
    <w:rsid w:val="005672D9"/>
    <w:rsid w:val="005876B5"/>
    <w:rsid w:val="005A102F"/>
    <w:rsid w:val="005A5B33"/>
    <w:rsid w:val="005B4884"/>
    <w:rsid w:val="005D2E24"/>
    <w:rsid w:val="005D40D2"/>
    <w:rsid w:val="005E4AD1"/>
    <w:rsid w:val="0062759D"/>
    <w:rsid w:val="0063282B"/>
    <w:rsid w:val="006375E3"/>
    <w:rsid w:val="0065660F"/>
    <w:rsid w:val="00674612"/>
    <w:rsid w:val="00685E99"/>
    <w:rsid w:val="0069071C"/>
    <w:rsid w:val="006D1161"/>
    <w:rsid w:val="006D4DD5"/>
    <w:rsid w:val="006E39B9"/>
    <w:rsid w:val="006F3197"/>
    <w:rsid w:val="00711505"/>
    <w:rsid w:val="0071656A"/>
    <w:rsid w:val="007228A4"/>
    <w:rsid w:val="00762E20"/>
    <w:rsid w:val="00781F6D"/>
    <w:rsid w:val="00785B6C"/>
    <w:rsid w:val="00793568"/>
    <w:rsid w:val="007B420E"/>
    <w:rsid w:val="007D5972"/>
    <w:rsid w:val="007E3A8E"/>
    <w:rsid w:val="008029EE"/>
    <w:rsid w:val="008413BF"/>
    <w:rsid w:val="008526DB"/>
    <w:rsid w:val="008616E4"/>
    <w:rsid w:val="008F0F4A"/>
    <w:rsid w:val="00917F06"/>
    <w:rsid w:val="009427E5"/>
    <w:rsid w:val="0095405E"/>
    <w:rsid w:val="00955A24"/>
    <w:rsid w:val="0097229A"/>
    <w:rsid w:val="009830A6"/>
    <w:rsid w:val="00985088"/>
    <w:rsid w:val="009948F4"/>
    <w:rsid w:val="00996632"/>
    <w:rsid w:val="009F2326"/>
    <w:rsid w:val="00A123FF"/>
    <w:rsid w:val="00A16BB7"/>
    <w:rsid w:val="00A23173"/>
    <w:rsid w:val="00A72458"/>
    <w:rsid w:val="00AD2A94"/>
    <w:rsid w:val="00AF097E"/>
    <w:rsid w:val="00B07A8D"/>
    <w:rsid w:val="00B22B43"/>
    <w:rsid w:val="00B64FDF"/>
    <w:rsid w:val="00B67472"/>
    <w:rsid w:val="00B674C4"/>
    <w:rsid w:val="00B83785"/>
    <w:rsid w:val="00BC4889"/>
    <w:rsid w:val="00BD440E"/>
    <w:rsid w:val="00C02687"/>
    <w:rsid w:val="00C266FC"/>
    <w:rsid w:val="00C5464C"/>
    <w:rsid w:val="00C6186C"/>
    <w:rsid w:val="00C80ED2"/>
    <w:rsid w:val="00C96858"/>
    <w:rsid w:val="00CA70AE"/>
    <w:rsid w:val="00CB215A"/>
    <w:rsid w:val="00CC4CAC"/>
    <w:rsid w:val="00CC4E68"/>
    <w:rsid w:val="00D00220"/>
    <w:rsid w:val="00D31A6E"/>
    <w:rsid w:val="00D3412D"/>
    <w:rsid w:val="00D36E75"/>
    <w:rsid w:val="00D42181"/>
    <w:rsid w:val="00D6332D"/>
    <w:rsid w:val="00D67CD0"/>
    <w:rsid w:val="00D7009C"/>
    <w:rsid w:val="00DC3A55"/>
    <w:rsid w:val="00E05E03"/>
    <w:rsid w:val="00E0685E"/>
    <w:rsid w:val="00E24192"/>
    <w:rsid w:val="00E305F9"/>
    <w:rsid w:val="00E30914"/>
    <w:rsid w:val="00E326F6"/>
    <w:rsid w:val="00E6279E"/>
    <w:rsid w:val="00E63A0C"/>
    <w:rsid w:val="00E77028"/>
    <w:rsid w:val="00EA0B9D"/>
    <w:rsid w:val="00EF3425"/>
    <w:rsid w:val="00F20EC1"/>
    <w:rsid w:val="00F327CC"/>
    <w:rsid w:val="00F43819"/>
    <w:rsid w:val="00F5653E"/>
    <w:rsid w:val="00FC6ED1"/>
    <w:rsid w:val="00FE5E0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174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CC4E68"/>
    <w:rPr>
      <w:rFonts w:ascii="Tahoma" w:hAnsi="Tahoma" w:cs="Tahoma"/>
      <w:sz w:val="16"/>
      <w:szCs w:val="16"/>
    </w:rPr>
  </w:style>
  <w:style w:type="character" w:customStyle="1" w:styleId="BalloonTextChar">
    <w:name w:val="Balloon Text Char"/>
    <w:basedOn w:val="DefaultParagraphFont"/>
    <w:link w:val="BalloonText"/>
    <w:uiPriority w:val="99"/>
    <w:semiHidden/>
    <w:rsid w:val="00CC4E68"/>
    <w:rPr>
      <w:rFonts w:ascii="Tahoma" w:hAnsi="Tahoma" w:cs="Tahoma"/>
      <w:sz w:val="16"/>
      <w:szCs w:val="16"/>
    </w:rPr>
  </w:style>
  <w:style w:type="character" w:styleId="Hyperlink">
    <w:name w:val="Hyperlink"/>
    <w:basedOn w:val="DefaultParagraphFont"/>
    <w:uiPriority w:val="99"/>
    <w:rsid w:val="00CC4E68"/>
    <w:rPr>
      <w:rFonts w:cs="Times New Roman"/>
      <w:color w:val="800080"/>
      <w:u w:val="single"/>
      <w:shd w:val="clear" w:color="auto" w:fill="FFFFFF"/>
    </w:rPr>
  </w:style>
  <w:style w:type="character" w:customStyle="1" w:styleId="varspell1">
    <w:name w:val="varspell1"/>
    <w:basedOn w:val="DefaultParagraphFont"/>
    <w:rsid w:val="00CC4E68"/>
    <w:rPr>
      <w:rFonts w:cs="Times New Roman"/>
      <w:shd w:val="clear" w:color="auto" w:fill="FFFFFF"/>
    </w:rPr>
  </w:style>
  <w:style w:type="character" w:customStyle="1" w:styleId="mi1">
    <w:name w:val="mi1"/>
    <w:basedOn w:val="DefaultParagraphFont"/>
    <w:rsid w:val="00CC4E68"/>
    <w:rPr>
      <w:rFonts w:cs="Times New Roman"/>
      <w:i/>
      <w:iCs/>
    </w:rPr>
  </w:style>
  <w:style w:type="character" w:customStyle="1" w:styleId="BodyTextChar">
    <w:name w:val="Body Text Char"/>
    <w:basedOn w:val="DefaultParagraphFont"/>
    <w:link w:val="BodyText"/>
    <w:rsid w:val="005039BB"/>
    <w:rPr>
      <w:sz w:val="24"/>
    </w:rPr>
  </w:style>
</w:styles>
</file>

<file path=word/webSettings.xml><?xml version="1.0" encoding="utf-8"?>
<w:webSettings xmlns:r="http://schemas.openxmlformats.org/officeDocument/2006/relationships" xmlns:w="http://schemas.openxmlformats.org/wordprocessingml/2006/main">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dartmouth.edu/~milton/reading_room/ddd/book_2/notes.s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dartmouth.edu/~milton/reading_room/ddd/book_2/notes.s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artmouth.edu/~milton/reading_room/ddd/book_2/notes.shtml" TargetMode="External"/><Relationship Id="rId5" Type="http://schemas.openxmlformats.org/officeDocument/2006/relationships/webSettings" Target="webSettings.xml"/><Relationship Id="rId15" Type="http://schemas.openxmlformats.org/officeDocument/2006/relationships/hyperlink" Target="http://www.newadvent.org/cathen/10404a.htm" TargetMode="External"/><Relationship Id="rId10" Type="http://schemas.openxmlformats.org/officeDocument/2006/relationships/hyperlink" Target="http://www.dartmouth.edu/~milton/reading_room/ddd/book_2/notes.shtml" TargetMode="External"/><Relationship Id="rId4" Type="http://schemas.openxmlformats.org/officeDocument/2006/relationships/settings" Target="settings.xml"/><Relationship Id="rId9" Type="http://schemas.openxmlformats.org/officeDocument/2006/relationships/hyperlink" Target="http://www.dartmouth.edu/~milton/reading_room/ddd/book_2/notes.shtml" TargetMode="External"/><Relationship Id="rId14" Type="http://schemas.openxmlformats.org/officeDocument/2006/relationships/hyperlink" Target="http://www.dartmouth.edu/~milton/reading_room/ddd/book_2/not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26A55A-F85E-490D-BA1E-166E4420D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3</Pages>
  <Words>973</Words>
  <Characters>5324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6285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pn021</cp:lastModifiedBy>
  <cp:revision>9</cp:revision>
  <cp:lastPrinted>2010-12-14T12:56:00Z</cp:lastPrinted>
  <dcterms:created xsi:type="dcterms:W3CDTF">2011-10-20T20:12:00Z</dcterms:created>
  <dcterms:modified xsi:type="dcterms:W3CDTF">2012-12-07T10:21:00Z</dcterms:modified>
</cp:coreProperties>
</file>