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244ED3" w14:textId="0240F661" w:rsidR="009B47AE" w:rsidRDefault="004D121C" w:rsidP="00FE3872">
      <w:pPr>
        <w:pStyle w:val="AssignHeader"/>
      </w:pPr>
      <w:r>
        <w:t>ECAD6009-C</w:t>
      </w:r>
      <w:r w:rsidR="009A0ECE">
        <w:t xml:space="preserve"> – Part A </w:t>
      </w:r>
      <w:r w:rsidR="00094741" w:rsidRPr="00094741">
        <w:t xml:space="preserve">Understanding how the learner, the </w:t>
      </w:r>
      <w:proofErr w:type="gramStart"/>
      <w:r w:rsidR="00094741" w:rsidRPr="00094741">
        <w:t>school</w:t>
      </w:r>
      <w:proofErr w:type="gramEnd"/>
      <w:r w:rsidR="00094741" w:rsidRPr="00094741">
        <w:t xml:space="preserve"> and the local community work together to deliver one of the four purposes of the new curriculum: a video presentation that critically examines this process. </w:t>
      </w:r>
    </w:p>
    <w:p w14:paraId="1F48C9B5" w14:textId="77777777" w:rsidR="009B47AE" w:rsidRDefault="009B47AE" w:rsidP="00E611D9">
      <w:pPr>
        <w:pStyle w:val="AssignBody"/>
      </w:pPr>
    </w:p>
    <w:p w14:paraId="0D2F6EA6" w14:textId="492C842B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2150094D" w14:textId="77777777" w:rsidR="00183116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t>Addison, J. T. (1992) ‘</w:t>
      </w:r>
      <w:proofErr w:type="spellStart"/>
      <w:r>
        <w:t>Urie</w:t>
      </w:r>
      <w:proofErr w:type="spellEnd"/>
      <w:r>
        <w:t xml:space="preserve"> Bronfenbrenner’, </w:t>
      </w:r>
      <w:r w:rsidRPr="00785C92">
        <w:rPr>
          <w:i/>
          <w:iCs/>
        </w:rPr>
        <w:t>Human Ecology</w:t>
      </w:r>
      <w:r>
        <w:t xml:space="preserve">, 20(2), pp. 16-20  </w:t>
      </w:r>
    </w:p>
    <w:p w14:paraId="16818885" w14:textId="77777777" w:rsidR="00183116" w:rsidRPr="0036249D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t xml:space="preserve">Black, N. (1994) ‘Why we need qualitative research’, </w:t>
      </w:r>
      <w:r w:rsidRPr="00F707F8">
        <w:rPr>
          <w:i/>
          <w:iCs/>
        </w:rPr>
        <w:t xml:space="preserve">Journal of Epidemiology and Community Health, </w:t>
      </w:r>
      <w:r>
        <w:t>48, pp. 425–426.</w:t>
      </w:r>
    </w:p>
    <w:p w14:paraId="025F1CFA" w14:textId="77777777" w:rsidR="00183116" w:rsidRPr="00DE4E09" w:rsidRDefault="00183116" w:rsidP="00183116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DE4E09">
        <w:rPr>
          <w:rFonts w:cs="Arial"/>
          <w:color w:val="000000"/>
          <w:shd w:val="clear" w:color="auto" w:fill="FFFFFF"/>
        </w:rPr>
        <w:t>Bronfenbrenner, U. (1977)</w:t>
      </w:r>
      <w:r>
        <w:rPr>
          <w:rFonts w:cs="Arial"/>
          <w:color w:val="000000"/>
          <w:shd w:val="clear" w:color="auto" w:fill="FFFFFF"/>
        </w:rPr>
        <w:t xml:space="preserve"> ‘</w:t>
      </w:r>
      <w:hyperlink r:id="rId10" w:history="1">
        <w:r w:rsidRPr="00DE4E09">
          <w:rPr>
            <w:rStyle w:val="Hyperlink"/>
            <w:rFonts w:cs="Arial"/>
            <w:color w:val="auto"/>
            <w:u w:val="none"/>
            <w:shd w:val="clear" w:color="auto" w:fill="FFFFFF"/>
          </w:rPr>
          <w:t>Toward an experimental ecology of human development</w:t>
        </w:r>
      </w:hyperlink>
      <w:r>
        <w:rPr>
          <w:rStyle w:val="Hyperlink"/>
          <w:rFonts w:cs="Arial"/>
          <w:color w:val="auto"/>
          <w:u w:val="none"/>
          <w:shd w:val="clear" w:color="auto" w:fill="FFFFFF"/>
        </w:rPr>
        <w:t>’</w:t>
      </w:r>
      <w:r>
        <w:rPr>
          <w:rFonts w:cs="Arial"/>
          <w:color w:val="000000"/>
          <w:shd w:val="clear" w:color="auto" w:fill="FFFFFF"/>
        </w:rPr>
        <w:t>,</w:t>
      </w:r>
      <w:r w:rsidRPr="00DE4E09">
        <w:rPr>
          <w:rFonts w:cs="Arial"/>
          <w:color w:val="000000"/>
          <w:shd w:val="clear" w:color="auto" w:fill="FFFFFF"/>
        </w:rPr>
        <w:t> </w:t>
      </w:r>
      <w:r w:rsidRPr="00DE4E09">
        <w:rPr>
          <w:rStyle w:val="Emphasis"/>
          <w:rFonts w:cs="Arial"/>
          <w:color w:val="000000"/>
          <w:shd w:val="clear" w:color="auto" w:fill="FFFFFF"/>
        </w:rPr>
        <w:t>American psychologist, 32</w:t>
      </w:r>
      <w:r w:rsidRPr="00DE4E09">
        <w:rPr>
          <w:rFonts w:cs="Arial"/>
          <w:color w:val="000000"/>
          <w:shd w:val="clear" w:color="auto" w:fill="FFFFFF"/>
        </w:rPr>
        <w:t xml:space="preserve">(7), </w:t>
      </w:r>
      <w:r>
        <w:rPr>
          <w:rFonts w:cs="Arial"/>
          <w:color w:val="000000"/>
          <w:shd w:val="clear" w:color="auto" w:fill="FFFFFF"/>
        </w:rPr>
        <w:t>p.</w:t>
      </w:r>
      <w:r w:rsidRPr="00DE4E09">
        <w:rPr>
          <w:rFonts w:cs="Arial"/>
          <w:color w:val="000000"/>
          <w:shd w:val="clear" w:color="auto" w:fill="FFFFFF"/>
        </w:rPr>
        <w:t>513.</w:t>
      </w:r>
    </w:p>
    <w:p w14:paraId="15E76150" w14:textId="77777777" w:rsidR="00183116" w:rsidRDefault="00183116" w:rsidP="00183116">
      <w:pPr>
        <w:pStyle w:val="AssignBody"/>
        <w:numPr>
          <w:ilvl w:val="0"/>
          <w:numId w:val="1"/>
        </w:numPr>
        <w:rPr>
          <w:bCs/>
        </w:rPr>
      </w:pPr>
      <w:r w:rsidRPr="00FE3872">
        <w:rPr>
          <w:bCs/>
        </w:rPr>
        <w:t>Donaldson,</w:t>
      </w:r>
      <w:r>
        <w:rPr>
          <w:bCs/>
        </w:rPr>
        <w:t xml:space="preserve"> G. (</w:t>
      </w:r>
      <w:r w:rsidRPr="00FE3872">
        <w:rPr>
          <w:bCs/>
        </w:rPr>
        <w:t>2015</w:t>
      </w:r>
      <w:r>
        <w:rPr>
          <w:bCs/>
        </w:rPr>
        <w:t>)</w:t>
      </w:r>
      <w:r w:rsidRPr="00FE3872">
        <w:rPr>
          <w:bCs/>
        </w:rPr>
        <w:t xml:space="preserve"> </w:t>
      </w:r>
      <w:r w:rsidRPr="000C3D11">
        <w:rPr>
          <w:bCs/>
          <w:i/>
          <w:iCs/>
        </w:rPr>
        <w:t>Successful Futures</w:t>
      </w:r>
      <w:r>
        <w:rPr>
          <w:bCs/>
          <w:i/>
          <w:iCs/>
        </w:rPr>
        <w:t>.</w:t>
      </w:r>
      <w:r>
        <w:rPr>
          <w:bCs/>
        </w:rPr>
        <w:t xml:space="preserve"> [online] Available at: </w:t>
      </w:r>
      <w:hyperlink r:id="rId11" w:history="1">
        <w:r w:rsidRPr="008478EE">
          <w:rPr>
            <w:rStyle w:val="Hyperlink"/>
            <w:bCs/>
          </w:rPr>
          <w:t>https://gov.wales/sites/default/files/publications/2018-03/successful-futures.pdf</w:t>
        </w:r>
      </w:hyperlink>
      <w:r>
        <w:rPr>
          <w:bCs/>
        </w:rPr>
        <w:t xml:space="preserve"> (Accessed on: 1st May 2021)</w:t>
      </w:r>
    </w:p>
    <w:p w14:paraId="688D0045" w14:textId="77777777" w:rsidR="00183116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Education Endowment Foundation (2018) </w:t>
      </w:r>
      <w:r w:rsidRPr="000C3D11">
        <w:rPr>
          <w:bCs/>
          <w:i/>
          <w:iCs/>
        </w:rPr>
        <w:t>Working with Parents to support Children’s learning.</w:t>
      </w:r>
      <w:r>
        <w:rPr>
          <w:bCs/>
          <w:i/>
          <w:iCs/>
        </w:rPr>
        <w:t xml:space="preserve"> </w:t>
      </w:r>
      <w:r w:rsidRPr="000C3D11">
        <w:rPr>
          <w:bCs/>
        </w:rPr>
        <w:t xml:space="preserve">[online] </w:t>
      </w:r>
      <w:r>
        <w:rPr>
          <w:bCs/>
        </w:rPr>
        <w:t xml:space="preserve">Available at: </w:t>
      </w:r>
      <w:r w:rsidRPr="000C3D11">
        <w:rPr>
          <w:bCs/>
        </w:rPr>
        <w:t xml:space="preserve"> </w:t>
      </w:r>
      <w:hyperlink r:id="rId12" w:anchor="closeSignup" w:history="1">
        <w:r w:rsidRPr="008478EE">
          <w:rPr>
            <w:rStyle w:val="Hyperlink"/>
            <w:bCs/>
          </w:rPr>
          <w:t>https://educationendowmentfoundation.org.uk/tools/guidance-reports/working-with-parents-to-support-childrens-learning/#closeSignup</w:t>
        </w:r>
      </w:hyperlink>
      <w:r>
        <w:rPr>
          <w:bCs/>
        </w:rPr>
        <w:t xml:space="preserve"> (Accessed on: 2</w:t>
      </w:r>
      <w:r w:rsidRPr="000C3D11">
        <w:rPr>
          <w:bCs/>
          <w:vertAlign w:val="superscript"/>
        </w:rPr>
        <w:t>nd</w:t>
      </w:r>
      <w:r>
        <w:rPr>
          <w:bCs/>
        </w:rPr>
        <w:t xml:space="preserve"> May 2021) </w:t>
      </w:r>
    </w:p>
    <w:p w14:paraId="04504F7B" w14:textId="77777777" w:rsidR="00183116" w:rsidRPr="00EB51F4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Edwards (2020) </w:t>
      </w:r>
      <w:r w:rsidRPr="00AC45FA">
        <w:rPr>
          <w:bCs/>
          <w:i/>
          <w:iCs/>
        </w:rPr>
        <w:t>Is your school one that puts families and communities at the heart of its work? ESTYN</w:t>
      </w:r>
      <w:r>
        <w:rPr>
          <w:bCs/>
        </w:rPr>
        <w:t xml:space="preserve"> [blog] Available at:  </w:t>
      </w:r>
      <w:hyperlink r:id="rId13" w:anchor="whatmakesaneffectivecommunityschool" w:history="1">
        <w:r w:rsidRPr="008478EE">
          <w:rPr>
            <w:rStyle w:val="Hyperlink"/>
            <w:bCs/>
          </w:rPr>
          <w:t>https://www.estyn.gov.wales/blog/your-school-one-puts-families-and-communities-heart-its-work#whatmakesaneffectivecommunityschool</w:t>
        </w:r>
      </w:hyperlink>
      <w:r w:rsidRPr="00AC45FA">
        <w:rPr>
          <w:bCs/>
        </w:rPr>
        <w:t xml:space="preserve"> </w:t>
      </w:r>
      <w:r>
        <w:rPr>
          <w:bCs/>
        </w:rPr>
        <w:t>(Accessed on: 1</w:t>
      </w:r>
      <w:r w:rsidRPr="00AC45FA">
        <w:rPr>
          <w:bCs/>
          <w:vertAlign w:val="superscript"/>
        </w:rPr>
        <w:t>st</w:t>
      </w:r>
      <w:r>
        <w:rPr>
          <w:bCs/>
        </w:rPr>
        <w:t xml:space="preserve"> May 2021)</w:t>
      </w:r>
    </w:p>
    <w:p w14:paraId="1805D131" w14:textId="77777777" w:rsidR="00183116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Epstein, J. et al (2018) </w:t>
      </w:r>
      <w:r w:rsidRPr="007325F4">
        <w:rPr>
          <w:bCs/>
          <w:i/>
          <w:iCs/>
        </w:rPr>
        <w:t>School, Family, and Community Partnerships Your Handbook for Action</w:t>
      </w:r>
      <w:r>
        <w:rPr>
          <w:bCs/>
        </w:rPr>
        <w:t>. 4</w:t>
      </w:r>
      <w:r w:rsidRPr="00091F76">
        <w:rPr>
          <w:bCs/>
          <w:vertAlign w:val="superscript"/>
        </w:rPr>
        <w:t>th</w:t>
      </w:r>
      <w:r>
        <w:rPr>
          <w:bCs/>
        </w:rPr>
        <w:t xml:space="preserve">edn. USA: Corwin. </w:t>
      </w:r>
    </w:p>
    <w:p w14:paraId="3236FE6C" w14:textId="77777777" w:rsidR="00183116" w:rsidRPr="00AC45FA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ESTYN (2016) </w:t>
      </w:r>
      <w:r w:rsidRPr="00167547">
        <w:rPr>
          <w:bCs/>
          <w:i/>
          <w:iCs/>
        </w:rPr>
        <w:t>Parental involvement with schools helps pupils achieve</w:t>
      </w:r>
      <w:r>
        <w:rPr>
          <w:bCs/>
        </w:rPr>
        <w:t xml:space="preserve">- ESTYN. [online] Available at: </w:t>
      </w:r>
      <w:hyperlink r:id="rId14" w:history="1">
        <w:r w:rsidRPr="008478EE">
          <w:rPr>
            <w:rStyle w:val="Hyperlink"/>
            <w:bCs/>
          </w:rPr>
          <w:t>https://www.estyn.gov.wales/news/parental-involvement-schools-helps-pupils-achieve</w:t>
        </w:r>
      </w:hyperlink>
      <w:r>
        <w:rPr>
          <w:bCs/>
        </w:rPr>
        <w:t xml:space="preserve"> (Accessed on 1st May 2021)</w:t>
      </w:r>
    </w:p>
    <w:p w14:paraId="02CB42DD" w14:textId="77777777" w:rsidR="00183116" w:rsidRPr="00AC45FA" w:rsidRDefault="00183116" w:rsidP="00183116">
      <w:pPr>
        <w:pStyle w:val="AssignBody"/>
        <w:numPr>
          <w:ilvl w:val="0"/>
          <w:numId w:val="1"/>
        </w:numPr>
        <w:rPr>
          <w:bCs/>
        </w:rPr>
      </w:pPr>
      <w:r w:rsidRPr="00AC45FA">
        <w:rPr>
          <w:bCs/>
        </w:rPr>
        <w:t xml:space="preserve">ESTYN </w:t>
      </w:r>
      <w:r>
        <w:rPr>
          <w:bCs/>
        </w:rPr>
        <w:t>(</w:t>
      </w:r>
      <w:r w:rsidRPr="00AC45FA">
        <w:rPr>
          <w:bCs/>
        </w:rPr>
        <w:t>2020a</w:t>
      </w:r>
      <w:r>
        <w:rPr>
          <w:bCs/>
        </w:rPr>
        <w:t xml:space="preserve">) </w:t>
      </w:r>
      <w:r w:rsidRPr="00B80664">
        <w:rPr>
          <w:bCs/>
          <w:i/>
          <w:iCs/>
        </w:rPr>
        <w:t>Engaging and supporting parents and families</w:t>
      </w:r>
      <w:r>
        <w:rPr>
          <w:bCs/>
        </w:rPr>
        <w:t xml:space="preserve">. [online] Available at: </w:t>
      </w:r>
      <w:hyperlink r:id="rId15" w:history="1">
        <w:r w:rsidRPr="008478EE">
          <w:rPr>
            <w:rStyle w:val="Hyperlink"/>
            <w:bCs/>
          </w:rPr>
          <w:t>https://www.estyn.gov.wales/effective-practice/engaging-and-supporting-parents-and-families</w:t>
        </w:r>
      </w:hyperlink>
      <w:r w:rsidRPr="00AC45FA">
        <w:rPr>
          <w:bCs/>
        </w:rPr>
        <w:t xml:space="preserve"> </w:t>
      </w:r>
      <w:r>
        <w:rPr>
          <w:bCs/>
        </w:rPr>
        <w:t>(Accessed on: 2</w:t>
      </w:r>
      <w:r w:rsidRPr="00B80664">
        <w:rPr>
          <w:bCs/>
          <w:vertAlign w:val="superscript"/>
        </w:rPr>
        <w:t>nd</w:t>
      </w:r>
      <w:r>
        <w:rPr>
          <w:bCs/>
        </w:rPr>
        <w:t xml:space="preserve"> May 2021)</w:t>
      </w:r>
    </w:p>
    <w:p w14:paraId="4AD0D2A7" w14:textId="77777777" w:rsidR="00183116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lastRenderedPageBreak/>
        <w:t xml:space="preserve">ESTYN (2020b) Community schools: families and communities at the heart of school life. [online] Available at: </w:t>
      </w:r>
      <w:hyperlink r:id="rId16" w:history="1">
        <w:r w:rsidRPr="008478EE">
          <w:rPr>
            <w:rStyle w:val="Hyperlink"/>
            <w:bCs/>
          </w:rPr>
          <w:t>https://www.estyn.gov.wales/system/files/2020-07/Community%2520Schools%2520en.pdf</w:t>
        </w:r>
      </w:hyperlink>
      <w:r>
        <w:rPr>
          <w:bCs/>
        </w:rPr>
        <w:t xml:space="preserve"> (Accessed on: 3</w:t>
      </w:r>
      <w:r w:rsidRPr="00BE2AAD">
        <w:rPr>
          <w:bCs/>
          <w:vertAlign w:val="superscript"/>
        </w:rPr>
        <w:t>rd</w:t>
      </w:r>
      <w:r>
        <w:rPr>
          <w:bCs/>
        </w:rPr>
        <w:t xml:space="preserve"> May 2021) </w:t>
      </w:r>
    </w:p>
    <w:p w14:paraId="482E3D9E" w14:textId="77777777" w:rsidR="00183116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rPr>
          <w:bCs/>
        </w:rPr>
        <w:t xml:space="preserve">ESTYN (2020c) </w:t>
      </w:r>
      <w:r w:rsidRPr="009A2B29">
        <w:rPr>
          <w:bCs/>
          <w:i/>
          <w:iCs/>
        </w:rPr>
        <w:t>Encouraging learning as a family</w:t>
      </w:r>
      <w:r>
        <w:rPr>
          <w:bCs/>
        </w:rPr>
        <w:t xml:space="preserve">. [online] Available at: </w:t>
      </w:r>
      <w:hyperlink r:id="rId17" w:history="1">
        <w:r w:rsidRPr="008478EE">
          <w:rPr>
            <w:rStyle w:val="Hyperlink"/>
            <w:bCs/>
          </w:rPr>
          <w:t>https://www.estyn.gov.wales/effective-practice/encouraging-learning-family</w:t>
        </w:r>
      </w:hyperlink>
      <w:r>
        <w:rPr>
          <w:bCs/>
        </w:rPr>
        <w:t xml:space="preserve"> (Accessed on: 2</w:t>
      </w:r>
      <w:r w:rsidRPr="009A2B29">
        <w:rPr>
          <w:bCs/>
          <w:vertAlign w:val="superscript"/>
        </w:rPr>
        <w:t>nd</w:t>
      </w:r>
      <w:r>
        <w:rPr>
          <w:bCs/>
        </w:rPr>
        <w:t xml:space="preserve"> May 2021) </w:t>
      </w:r>
    </w:p>
    <w:p w14:paraId="30FEA4ED" w14:textId="77777777" w:rsidR="00183116" w:rsidRPr="00DF3AA2" w:rsidRDefault="00183116" w:rsidP="00183116">
      <w:pPr>
        <w:pStyle w:val="AssignBody"/>
        <w:numPr>
          <w:ilvl w:val="0"/>
          <w:numId w:val="1"/>
        </w:numPr>
        <w:rPr>
          <w:bCs/>
        </w:rPr>
      </w:pPr>
      <w:r w:rsidRPr="0036249D">
        <w:rPr>
          <w:rFonts w:cs="Arial"/>
          <w:color w:val="000000"/>
          <w:shd w:val="clear" w:color="auto" w:fill="FFFFFF"/>
        </w:rPr>
        <w:t>Meyrick, J.</w:t>
      </w:r>
      <w:r>
        <w:rPr>
          <w:rFonts w:cs="Arial"/>
          <w:color w:val="000000"/>
          <w:shd w:val="clear" w:color="auto" w:fill="FFFFFF"/>
        </w:rPr>
        <w:t xml:space="preserve"> (2006) ‘</w:t>
      </w:r>
      <w:r w:rsidRPr="0036249D">
        <w:rPr>
          <w:rFonts w:cs="Arial"/>
          <w:color w:val="000000"/>
          <w:shd w:val="clear" w:color="auto" w:fill="FFFFFF"/>
        </w:rPr>
        <w:t>What is Good Qualitative Research?</w:t>
      </w:r>
      <w:r>
        <w:rPr>
          <w:rFonts w:cs="Arial"/>
          <w:color w:val="000000"/>
          <w:shd w:val="clear" w:color="auto" w:fill="FFFFFF"/>
        </w:rPr>
        <w:t xml:space="preserve">’ </w:t>
      </w:r>
      <w:r w:rsidRPr="0036249D">
        <w:rPr>
          <w:rFonts w:cs="Arial"/>
          <w:i/>
          <w:iCs/>
          <w:color w:val="000000"/>
          <w:shd w:val="clear" w:color="auto" w:fill="FFFFFF"/>
        </w:rPr>
        <w:t>Journal of Health Psychology</w:t>
      </w:r>
      <w:r w:rsidRPr="0036249D">
        <w:rPr>
          <w:rFonts w:cs="Arial"/>
          <w:color w:val="000000"/>
          <w:shd w:val="clear" w:color="auto" w:fill="FFFFFF"/>
        </w:rPr>
        <w:t>, 11(5), pp.799-808.</w:t>
      </w:r>
    </w:p>
    <w:p w14:paraId="3409D95C" w14:textId="77777777" w:rsidR="00183116" w:rsidRPr="00434491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rPr>
          <w:rFonts w:cs="Arial"/>
          <w:color w:val="000000"/>
          <w:shd w:val="clear" w:color="auto" w:fill="FFFFFF"/>
        </w:rPr>
        <w:t xml:space="preserve">School X (2020) School Improvement Plan. School x: Rhondda Cynon </w:t>
      </w:r>
      <w:proofErr w:type="spellStart"/>
      <w:r>
        <w:rPr>
          <w:rFonts w:cs="Arial"/>
          <w:color w:val="000000"/>
          <w:shd w:val="clear" w:color="auto" w:fill="FFFFFF"/>
        </w:rPr>
        <w:t>Taf</w:t>
      </w:r>
      <w:proofErr w:type="spellEnd"/>
      <w:r>
        <w:rPr>
          <w:rFonts w:cs="Arial"/>
          <w:color w:val="000000"/>
          <w:shd w:val="clear" w:color="auto" w:fill="FFFFFF"/>
        </w:rPr>
        <w:t xml:space="preserve"> </w:t>
      </w:r>
    </w:p>
    <w:p w14:paraId="78E48046" w14:textId="77777777" w:rsidR="00183116" w:rsidRPr="009776FE" w:rsidRDefault="00183116" w:rsidP="00183116">
      <w:pPr>
        <w:pStyle w:val="AssignBody"/>
        <w:numPr>
          <w:ilvl w:val="0"/>
          <w:numId w:val="1"/>
        </w:numPr>
        <w:rPr>
          <w:bCs/>
        </w:rPr>
      </w:pPr>
      <w:r w:rsidRPr="00FE3872">
        <w:rPr>
          <w:bCs/>
        </w:rPr>
        <w:t>Welsh Government</w:t>
      </w:r>
      <w:r>
        <w:rPr>
          <w:bCs/>
        </w:rPr>
        <w:t xml:space="preserve"> (</w:t>
      </w:r>
      <w:r w:rsidRPr="00FE3872">
        <w:rPr>
          <w:bCs/>
        </w:rPr>
        <w:t>2016</w:t>
      </w:r>
      <w:r>
        <w:rPr>
          <w:bCs/>
        </w:rPr>
        <w:t xml:space="preserve">) </w:t>
      </w:r>
      <w:proofErr w:type="spellStart"/>
      <w:r w:rsidRPr="005F5EFE">
        <w:rPr>
          <w:i/>
          <w:iCs/>
        </w:rPr>
        <w:t>FaCE</w:t>
      </w:r>
      <w:proofErr w:type="spellEnd"/>
      <w:r w:rsidRPr="005F5EFE">
        <w:rPr>
          <w:i/>
          <w:iCs/>
        </w:rPr>
        <w:t xml:space="preserve"> the challenge together: Family and community engagement toolkit for schools in Wales</w:t>
      </w:r>
      <w:r>
        <w:t xml:space="preserve">. [online] Available at: </w:t>
      </w:r>
      <w:hyperlink r:id="rId18" w:history="1">
        <w:r w:rsidRPr="008478EE">
          <w:rPr>
            <w:rStyle w:val="Hyperlink"/>
          </w:rPr>
          <w:t>https://gov.wales/sites/default/files/publications/2018-12/face-the-challenge-together-family-and-community-engagement-toolkit-for-schools-in-wales-main-guidance.pdf</w:t>
        </w:r>
      </w:hyperlink>
      <w:r>
        <w:t xml:space="preserve"> (Accessed on: 1st May 2021)</w:t>
      </w:r>
    </w:p>
    <w:p w14:paraId="711A062C" w14:textId="77777777" w:rsidR="00183116" w:rsidRPr="00CF2405" w:rsidRDefault="00183116" w:rsidP="00183116">
      <w:pPr>
        <w:pStyle w:val="AssignBody"/>
        <w:numPr>
          <w:ilvl w:val="0"/>
          <w:numId w:val="1"/>
        </w:numPr>
        <w:rPr>
          <w:bCs/>
        </w:rPr>
      </w:pPr>
      <w:r>
        <w:rPr>
          <w:rFonts w:cs="Arial"/>
          <w:color w:val="000000"/>
          <w:shd w:val="clear" w:color="auto" w:fill="FFFFFF"/>
        </w:rPr>
        <w:t xml:space="preserve">Welsh Government (2020a) </w:t>
      </w:r>
      <w:r w:rsidRPr="005A2921">
        <w:rPr>
          <w:rFonts w:cs="Arial"/>
          <w:i/>
          <w:iCs/>
          <w:color w:val="000000"/>
          <w:shd w:val="clear" w:color="auto" w:fill="FFFFFF"/>
        </w:rPr>
        <w:t>Introduction to the curriculum for Wales guidance</w:t>
      </w:r>
      <w:r>
        <w:rPr>
          <w:rFonts w:cs="Arial"/>
          <w:color w:val="000000"/>
          <w:shd w:val="clear" w:color="auto" w:fill="FFFFFF"/>
        </w:rPr>
        <w:t xml:space="preserve">. [online] Available at: </w:t>
      </w:r>
      <w:hyperlink r:id="rId19" w:history="1">
        <w:r w:rsidRPr="008478EE">
          <w:rPr>
            <w:rStyle w:val="Hyperlink"/>
            <w:rFonts w:cs="Arial"/>
            <w:shd w:val="clear" w:color="auto" w:fill="FFFFFF"/>
          </w:rPr>
          <w:t>https://hwb.gov.wales/curriculum-for-wales/introduction/</w:t>
        </w:r>
      </w:hyperlink>
      <w:r>
        <w:rPr>
          <w:rFonts w:cs="Arial"/>
          <w:color w:val="000000"/>
          <w:shd w:val="clear" w:color="auto" w:fill="FFFFFF"/>
        </w:rPr>
        <w:t xml:space="preserve"> (Accessed on: 2</w:t>
      </w:r>
      <w:r w:rsidRPr="005A2921">
        <w:rPr>
          <w:rFonts w:cs="Arial"/>
          <w:color w:val="000000"/>
          <w:shd w:val="clear" w:color="auto" w:fill="FFFFFF"/>
          <w:vertAlign w:val="superscript"/>
        </w:rPr>
        <w:t>nd</w:t>
      </w:r>
      <w:r>
        <w:rPr>
          <w:rFonts w:cs="Arial"/>
          <w:color w:val="000000"/>
          <w:shd w:val="clear" w:color="auto" w:fill="FFFFFF"/>
        </w:rPr>
        <w:t xml:space="preserve"> May 2021) </w:t>
      </w:r>
    </w:p>
    <w:p w14:paraId="0E6BB2DC" w14:textId="77777777" w:rsidR="00183116" w:rsidRPr="005A2921" w:rsidRDefault="00183116" w:rsidP="00183116">
      <w:pPr>
        <w:pStyle w:val="AssignBody"/>
        <w:numPr>
          <w:ilvl w:val="0"/>
          <w:numId w:val="1"/>
        </w:numPr>
      </w:pPr>
      <w:r>
        <w:t xml:space="preserve">Welsh Government (2020b) </w:t>
      </w:r>
      <w:r w:rsidRPr="001205B6">
        <w:rPr>
          <w:i/>
          <w:iCs/>
        </w:rPr>
        <w:t xml:space="preserve">Professional Standards for teaching and leadership. </w:t>
      </w:r>
      <w:r>
        <w:t>[online] Available at:</w:t>
      </w:r>
      <w:r w:rsidRPr="002B4329">
        <w:t xml:space="preserve"> </w:t>
      </w:r>
      <w:hyperlink r:id="rId20" w:history="1">
        <w:r w:rsidRPr="008478EE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t xml:space="preserve"> </w:t>
      </w:r>
      <w:r w:rsidRPr="008270B0">
        <w:t xml:space="preserve"> </w:t>
      </w:r>
      <w:r>
        <w:t xml:space="preserve"> (Accessed on: 5</w:t>
      </w:r>
      <w:r w:rsidRPr="004F3F9E">
        <w:rPr>
          <w:vertAlign w:val="superscript"/>
        </w:rPr>
        <w:t>th</w:t>
      </w:r>
      <w:r>
        <w:t xml:space="preserve"> May 2021) 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73B291" w14:textId="77777777" w:rsidR="0090246E" w:rsidRDefault="0090246E" w:rsidP="00E611D9">
      <w:pPr>
        <w:spacing w:after="0" w:line="240" w:lineRule="auto"/>
      </w:pPr>
      <w:r>
        <w:separator/>
      </w:r>
    </w:p>
  </w:endnote>
  <w:endnote w:type="continuationSeparator" w:id="0">
    <w:p w14:paraId="5758E38F" w14:textId="77777777" w:rsidR="0090246E" w:rsidRDefault="0090246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00F63D" w14:textId="77777777" w:rsidR="0090246E" w:rsidRDefault="0090246E" w:rsidP="00E611D9">
      <w:pPr>
        <w:spacing w:after="0" w:line="240" w:lineRule="auto"/>
      </w:pPr>
      <w:r>
        <w:separator/>
      </w:r>
    </w:p>
  </w:footnote>
  <w:footnote w:type="continuationSeparator" w:id="0">
    <w:p w14:paraId="109B8C7A" w14:textId="77777777" w:rsidR="0090246E" w:rsidRDefault="0090246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B39828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241E7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4806092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3241E7">
            <w:rPr>
              <w:rFonts w:ascii="Arial" w:hAnsi="Arial" w:cs="Arial"/>
            </w:rPr>
            <w:t>1801006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985547"/>
    <w:multiLevelType w:val="hybridMultilevel"/>
    <w:tmpl w:val="74D48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A17D09"/>
    <w:multiLevelType w:val="hybridMultilevel"/>
    <w:tmpl w:val="3956F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452FF"/>
    <w:rsid w:val="00087FFD"/>
    <w:rsid w:val="00091F76"/>
    <w:rsid w:val="00094741"/>
    <w:rsid w:val="000C3D11"/>
    <w:rsid w:val="000D39DF"/>
    <w:rsid w:val="0014150C"/>
    <w:rsid w:val="0016316B"/>
    <w:rsid w:val="00167547"/>
    <w:rsid w:val="00183116"/>
    <w:rsid w:val="001D2CF5"/>
    <w:rsid w:val="001E3B2D"/>
    <w:rsid w:val="001E798C"/>
    <w:rsid w:val="002229F0"/>
    <w:rsid w:val="00252346"/>
    <w:rsid w:val="00282B2A"/>
    <w:rsid w:val="002B4329"/>
    <w:rsid w:val="002B6004"/>
    <w:rsid w:val="003241E7"/>
    <w:rsid w:val="00326825"/>
    <w:rsid w:val="0036249D"/>
    <w:rsid w:val="003B567F"/>
    <w:rsid w:val="003E55AE"/>
    <w:rsid w:val="00433F17"/>
    <w:rsid w:val="00434491"/>
    <w:rsid w:val="00434BDD"/>
    <w:rsid w:val="00467E4D"/>
    <w:rsid w:val="004911C4"/>
    <w:rsid w:val="004D121C"/>
    <w:rsid w:val="00520EE4"/>
    <w:rsid w:val="005406F6"/>
    <w:rsid w:val="00556AF9"/>
    <w:rsid w:val="00577F8A"/>
    <w:rsid w:val="005956FB"/>
    <w:rsid w:val="005A2921"/>
    <w:rsid w:val="005A6DAF"/>
    <w:rsid w:val="005F5EFE"/>
    <w:rsid w:val="00607A3B"/>
    <w:rsid w:val="006419C3"/>
    <w:rsid w:val="00691A46"/>
    <w:rsid w:val="006B5861"/>
    <w:rsid w:val="006D5631"/>
    <w:rsid w:val="00706CCF"/>
    <w:rsid w:val="007325F4"/>
    <w:rsid w:val="007611D4"/>
    <w:rsid w:val="00785C92"/>
    <w:rsid w:val="007B52B2"/>
    <w:rsid w:val="007F22F2"/>
    <w:rsid w:val="00817F7A"/>
    <w:rsid w:val="008270B0"/>
    <w:rsid w:val="00854206"/>
    <w:rsid w:val="00877A8E"/>
    <w:rsid w:val="0090246E"/>
    <w:rsid w:val="00950E18"/>
    <w:rsid w:val="009666FE"/>
    <w:rsid w:val="00966731"/>
    <w:rsid w:val="009776FE"/>
    <w:rsid w:val="009A0ECE"/>
    <w:rsid w:val="009A2B29"/>
    <w:rsid w:val="009A3701"/>
    <w:rsid w:val="009B47AE"/>
    <w:rsid w:val="00A46E6C"/>
    <w:rsid w:val="00A57F66"/>
    <w:rsid w:val="00A64BB3"/>
    <w:rsid w:val="00AC45FA"/>
    <w:rsid w:val="00AD4EBD"/>
    <w:rsid w:val="00B4074B"/>
    <w:rsid w:val="00B63C3C"/>
    <w:rsid w:val="00B67895"/>
    <w:rsid w:val="00B80664"/>
    <w:rsid w:val="00BC651E"/>
    <w:rsid w:val="00BE2AAD"/>
    <w:rsid w:val="00C26B8E"/>
    <w:rsid w:val="00C53F9A"/>
    <w:rsid w:val="00C906EE"/>
    <w:rsid w:val="00CD1240"/>
    <w:rsid w:val="00CF2405"/>
    <w:rsid w:val="00D03F68"/>
    <w:rsid w:val="00D2118F"/>
    <w:rsid w:val="00D5089D"/>
    <w:rsid w:val="00D50EC5"/>
    <w:rsid w:val="00D553AD"/>
    <w:rsid w:val="00DA1AFA"/>
    <w:rsid w:val="00DE4E09"/>
    <w:rsid w:val="00DF3AA2"/>
    <w:rsid w:val="00E1578A"/>
    <w:rsid w:val="00E368D1"/>
    <w:rsid w:val="00E611D9"/>
    <w:rsid w:val="00E95397"/>
    <w:rsid w:val="00EA5D64"/>
    <w:rsid w:val="00EB51F4"/>
    <w:rsid w:val="00EC305A"/>
    <w:rsid w:val="00EF7650"/>
    <w:rsid w:val="00F03540"/>
    <w:rsid w:val="00F131DA"/>
    <w:rsid w:val="00F36C01"/>
    <w:rsid w:val="00F707F8"/>
    <w:rsid w:val="00FC62AC"/>
    <w:rsid w:val="00FE3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6673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666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66F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34BDD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0452FF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96673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9667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970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6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1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1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5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blog/your-school-one-puts-families-and-communities-heart-its-work" TargetMode="External"/><Relationship Id="rId18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https://educationendowmentfoundation.org.uk/tools/guidance-reports/working-with-parents-to-support-childrens-learning/" TargetMode="External"/><Relationship Id="rId17" Type="http://schemas.openxmlformats.org/officeDocument/2006/relationships/hyperlink" Target="https://www.estyn.gov.wales/effective-practice/encouraging-learning-famil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system/files/2020-07/Community%2520Schools%2520en.pdf" TargetMode="External"/><Relationship Id="rId20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gov.wales/sites/default/files/publications/2018-03/successful-futures.pdf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estyn.gov.wales/effective-practice/engaging-and-supporting-parents-and-familie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1wqtxts1xzle7.cloudfront.net/39743807/Bronfenbrenner_Toward_an_experimental_ecology_of_human_development_1977.pdf?1446806100=&amp;response-content-disposition=inline%3B+filename%3DBronfenbrenner_Toward_an_experimental_ec.pdf&amp;Expires=1604935923&amp;Signature=HtTjzrbxaw~4ZJaAp46g67v9mrAYGMmUVncPbYUuhgqSxpboOLxfnmZu~XoprEjzC2k4d2pTOadTIYkYCzycGSjOti-vEk9f6r3OfUsF9xZLdRJCdI6Ac5vicdtXtu72EtnvbKwQsGAb342jQTIHXt9s~9GmK6NYaCe7LBUCeRB1sr-00HOR~Cm9Tz3wPFrGL~-uCLf7WBqdOIjIQQqGW1fV2~em2KgLx7BMbfasXOQxBVrW9ek-tMbC1hBpGrCAljdn5IvXup5Jk6gPyiOVMiQZy0EwUKKyUXL1DIhjCr3ERuZsQIXSvDjkuMVOMlBqzIfEc~v6KDzO~y5ai7iKGw__&amp;Key-Pair-Id=APKAJLOHF5GGSLRBV4ZA" TargetMode="External"/><Relationship Id="rId19" Type="http://schemas.openxmlformats.org/officeDocument/2006/relationships/hyperlink" Target="https://hwb.gov.wales/curriculum-for-wales/introduction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news/parental-involvement-schools-helps-pupils-achieve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549</TotalTime>
  <Pages>2</Pages>
  <Words>753</Words>
  <Characters>4294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Cora Lewis (1801006)</cp:lastModifiedBy>
  <cp:revision>74</cp:revision>
  <dcterms:created xsi:type="dcterms:W3CDTF">2021-05-03T09:16:00Z</dcterms:created>
  <dcterms:modified xsi:type="dcterms:W3CDTF">2021-05-08T20:21:00Z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