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1CD3C3E" w:rsidP="62EEE395" w:rsidRDefault="41CD3C3E" w14:paraId="1BF68DA6" w14:textId="2CD1C14F">
      <w:pPr>
        <w:rPr>
          <w:rFonts w:ascii="Aptos" w:hAnsi="Aptos" w:eastAsia="Aptos" w:cs="Aptos"/>
          <w:noProof w:val="0"/>
          <w:sz w:val="24"/>
          <w:szCs w:val="24"/>
          <w:lang w:val="en-US"/>
        </w:rPr>
      </w:pPr>
      <w:r w:rsidRPr="37345F7F" w:rsidR="41CD3C3E">
        <w:rPr>
          <w:rFonts w:ascii="Aptos" w:hAnsi="Aptos" w:eastAsia="Aptos" w:cs="Aptos"/>
          <w:b w:val="0"/>
          <w:bCs w:val="0"/>
          <w:i w:val="0"/>
          <w:iCs w:val="0"/>
          <w:caps w:val="0"/>
          <w:smallCaps w:val="0"/>
          <w:noProof w:val="0"/>
          <w:color w:val="000000" w:themeColor="text1" w:themeTint="FF" w:themeShade="FF"/>
          <w:sz w:val="24"/>
          <w:szCs w:val="24"/>
          <w:lang w:val="en-US"/>
        </w:rPr>
        <w:t>In the context of policing, an individual's vulnerability is influenced by a complex interplay of social, economic, psychological, and systemic factors</w:t>
      </w:r>
      <w:r w:rsidRPr="37345F7F" w:rsidR="3FAE5E2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7345F7F" w:rsidR="3FAE5E2E">
        <w:rPr>
          <w:rFonts w:ascii="Times New Roman" w:hAnsi="Times New Roman" w:eastAsia="Times New Roman" w:cs="Times New Roman"/>
          <w:noProof w:val="0"/>
          <w:sz w:val="24"/>
          <w:szCs w:val="24"/>
          <w:lang w:val="en-US"/>
        </w:rPr>
        <w:t>(Keay and Kirby, 2017)</w:t>
      </w:r>
      <w:r w:rsidRPr="37345F7F" w:rsidR="41CD3C3E">
        <w:rPr>
          <w:rFonts w:ascii="Aptos" w:hAnsi="Aptos" w:eastAsia="Aptos" w:cs="Aptos"/>
          <w:b w:val="0"/>
          <w:bCs w:val="0"/>
          <w:i w:val="0"/>
          <w:iCs w:val="0"/>
          <w:caps w:val="0"/>
          <w:smallCaps w:val="0"/>
          <w:noProof w:val="0"/>
          <w:color w:val="000000" w:themeColor="text1" w:themeTint="FF" w:themeShade="FF"/>
          <w:sz w:val="24"/>
          <w:szCs w:val="24"/>
          <w:lang w:val="en-US"/>
        </w:rPr>
        <w:t>.</w:t>
      </w:r>
      <w:r w:rsidRPr="37345F7F" w:rsidR="41CD3C3E">
        <w:rPr>
          <w:rFonts w:ascii="Aptos" w:hAnsi="Aptos" w:eastAsia="Aptos" w:cs="Aptos"/>
          <w:b w:val="0"/>
          <w:bCs w:val="0"/>
          <w:i w:val="0"/>
          <w:iCs w:val="0"/>
          <w:caps w:val="0"/>
          <w:smallCaps w:val="0"/>
          <w:noProof w:val="0"/>
          <w:color w:val="000000" w:themeColor="text1" w:themeTint="FF" w:themeShade="FF"/>
          <w:sz w:val="24"/>
          <w:szCs w:val="24"/>
          <w:lang w:val="en-US"/>
        </w:rPr>
        <w:t xml:space="preserve"> These factors can lead to disparate treatment or outcomes in interactions with law enforcement. Here are some of the primary contributors to vulnerability in policing contexts</w:t>
      </w:r>
      <w:r w:rsidRPr="37345F7F" w:rsidR="1EA9FBB5">
        <w:rPr>
          <w:rFonts w:ascii="Aptos" w:hAnsi="Aptos" w:eastAsia="Aptos" w:cs="Aptos"/>
          <w:b w:val="0"/>
          <w:bCs w:val="0"/>
          <w:i w:val="0"/>
          <w:iCs w:val="0"/>
          <w:caps w:val="0"/>
          <w:smallCaps w:val="0"/>
          <w:noProof w:val="0"/>
          <w:color w:val="000000" w:themeColor="text1" w:themeTint="FF" w:themeShade="FF"/>
          <w:sz w:val="24"/>
          <w:szCs w:val="24"/>
          <w:lang w:val="en-US"/>
        </w:rPr>
        <w:t>.</w:t>
      </w:r>
    </w:p>
    <w:p w:rsidR="1C4EC39E" w:rsidP="37345F7F" w:rsidRDefault="1C4EC39E" w14:paraId="5C7036BA" w14:textId="2FF686B1">
      <w:pPr>
        <w:pStyle w:val="Normal"/>
        <w:rPr>
          <w:rFonts w:ascii="Aptos" w:hAnsi="Aptos" w:eastAsia="Aptos" w:cs="Aptos"/>
          <w:noProof w:val="0"/>
          <w:sz w:val="24"/>
          <w:szCs w:val="24"/>
          <w:lang w:val="en-US"/>
        </w:rPr>
      </w:pPr>
      <w:r w:rsidR="1C4EC39E">
        <w:rPr/>
        <w:t xml:space="preserve">In the context of policing, socioeconomic status (SES) significantly influences individuals' experiences with law enforcement, including the frequency and nature of police interactions, the level of vulnerability to criminalization, and the outcomes of those encounters. SES, which includes factors like income, education, and occupation, shapes how people are treated by the criminal justice system and often </w:t>
      </w:r>
      <w:r w:rsidR="1C4EC39E">
        <w:rPr/>
        <w:t>determines</w:t>
      </w:r>
      <w:r w:rsidR="1C4EC39E">
        <w:rPr/>
        <w:t xml:space="preserve"> their access to legal resources and protections. Policing in lower-SES communities is often characterized by more intensive scrutiny and enforcement</w:t>
      </w:r>
      <w:r w:rsidRPr="37345F7F" w:rsidR="0EA97896">
        <w:rPr>
          <w:rFonts w:ascii="Times New Roman" w:hAnsi="Times New Roman" w:eastAsia="Times New Roman" w:cs="Times New Roman"/>
          <w:noProof w:val="0"/>
          <w:sz w:val="24"/>
          <w:szCs w:val="24"/>
          <w:lang w:val="en-US"/>
        </w:rPr>
        <w:t xml:space="preserve"> </w:t>
      </w:r>
      <w:r w:rsidRPr="37345F7F" w:rsidR="0EA97896">
        <w:rPr>
          <w:rFonts w:ascii="Times New Roman" w:hAnsi="Times New Roman" w:eastAsia="Times New Roman" w:cs="Times New Roman"/>
          <w:noProof w:val="0"/>
          <w:sz w:val="24"/>
          <w:szCs w:val="24"/>
          <w:lang w:val="en-US"/>
        </w:rPr>
        <w:t>(Gaston, Brunson and Grossman, 2020)</w:t>
      </w:r>
      <w:r w:rsidR="1C4EC39E">
        <w:rPr/>
        <w:t>,</w:t>
      </w:r>
      <w:r w:rsidR="1C4EC39E">
        <w:rPr/>
        <w:t xml:space="preserve"> while higher-SES individuals </w:t>
      </w:r>
      <w:r w:rsidR="1C4EC39E">
        <w:rPr/>
        <w:t>generally enjoy</w:t>
      </w:r>
      <w:r w:rsidR="1C4EC39E">
        <w:rPr/>
        <w:t xml:space="preserve"> greater protection and fewer negative encounters with law enforcement.</w:t>
      </w:r>
    </w:p>
    <w:p w:rsidR="53D330A8" w:rsidRDefault="53D330A8" w14:paraId="2FFDE679" w14:textId="001C3BFB">
      <w:r w:rsidRPr="37345F7F" w:rsidR="53D330A8">
        <w:rPr>
          <w:rFonts w:ascii="Aptos" w:hAnsi="Aptos" w:eastAsia="Aptos" w:cs="Aptos"/>
          <w:noProof w:val="0"/>
          <w:sz w:val="24"/>
          <w:szCs w:val="24"/>
          <w:lang w:val="en-US"/>
        </w:rPr>
        <w:t>Increased Surveillance</w:t>
      </w:r>
      <w:r w:rsidRPr="37345F7F" w:rsidR="11621308">
        <w:rPr>
          <w:rFonts w:ascii="Aptos" w:hAnsi="Aptos" w:eastAsia="Aptos" w:cs="Aptos"/>
          <w:noProof w:val="0"/>
          <w:sz w:val="24"/>
          <w:szCs w:val="24"/>
          <w:lang w:val="en-US"/>
        </w:rPr>
        <w:t>,</w:t>
      </w:r>
      <w:r w:rsidRPr="37345F7F" w:rsidR="53D330A8">
        <w:rPr>
          <w:rFonts w:ascii="Aptos" w:hAnsi="Aptos" w:eastAsia="Aptos" w:cs="Aptos"/>
          <w:noProof w:val="0"/>
          <w:sz w:val="24"/>
          <w:szCs w:val="24"/>
          <w:lang w:val="en-US"/>
        </w:rPr>
        <w:t xml:space="preserve"> Low-income neighborhoods are often perceived as having higher crime rates, leading to a heavier police presence (Baranyi et al., 2021). As a result, residents in these areas are more likely to be stopped, searched, and arrested, even for minor infractions. This contributes to over-policing, where lower socioeconomic neighborhoods receive a disproportionate amount of law enforcement attention.</w:t>
      </w:r>
    </w:p>
    <w:p w:rsidR="021718FA" w:rsidRDefault="021718FA" w14:paraId="775AFC7A" w14:textId="57DAF24D">
      <w:bookmarkStart w:name="_Int_vxv6kX3i" w:id="1792693176"/>
      <w:r w:rsidRPr="37345F7F" w:rsidR="021718FA">
        <w:rPr>
          <w:rFonts w:ascii="Aptos" w:hAnsi="Aptos" w:eastAsia="Aptos" w:cs="Aptos"/>
          <w:noProof w:val="0"/>
          <w:sz w:val="24"/>
          <w:szCs w:val="24"/>
          <w:lang w:val="en-US"/>
        </w:rPr>
        <w:t>In</w:t>
      </w:r>
      <w:r w:rsidRPr="37345F7F" w:rsidR="021718FA">
        <w:rPr>
          <w:rFonts w:ascii="Aptos" w:hAnsi="Aptos" w:eastAsia="Aptos" w:cs="Aptos"/>
          <w:noProof w:val="0"/>
          <w:sz w:val="24"/>
          <w:szCs w:val="24"/>
          <w:lang w:val="en-US"/>
        </w:rPr>
        <w:t xml:space="preserve"> order to</w:t>
      </w:r>
      <w:bookmarkEnd w:id="1792693176"/>
      <w:r w:rsidRPr="37345F7F" w:rsidR="021718FA">
        <w:rPr>
          <w:rFonts w:ascii="Aptos" w:hAnsi="Aptos" w:eastAsia="Aptos" w:cs="Aptos"/>
          <w:noProof w:val="0"/>
          <w:sz w:val="24"/>
          <w:szCs w:val="24"/>
          <w:lang w:val="en-US"/>
        </w:rPr>
        <w:t xml:space="preserve"> deter more serious crimes, policies such as "broken windows policing" concentrate on enforcing stricter laws against small offences (such as loitering, public drinking, or graffiti) in low-income </w:t>
      </w:r>
      <w:r w:rsidRPr="37345F7F" w:rsidR="7D26A8F8">
        <w:rPr>
          <w:rFonts w:ascii="Aptos" w:hAnsi="Aptos" w:eastAsia="Aptos" w:cs="Aptos"/>
          <w:noProof w:val="0"/>
          <w:sz w:val="24"/>
          <w:szCs w:val="24"/>
          <w:lang w:val="en-US"/>
        </w:rPr>
        <w:t>neighborhoods</w:t>
      </w:r>
      <w:r w:rsidRPr="37345F7F" w:rsidR="021718FA">
        <w:rPr>
          <w:rFonts w:ascii="Aptos" w:hAnsi="Aptos" w:eastAsia="Aptos" w:cs="Aptos"/>
          <w:noProof w:val="0"/>
          <w:sz w:val="24"/>
          <w:szCs w:val="24"/>
          <w:lang w:val="en-US"/>
        </w:rPr>
        <w:t xml:space="preserve">. Although the goal of this approach is to lower crime, it </w:t>
      </w:r>
      <w:r w:rsidRPr="37345F7F" w:rsidR="021718FA">
        <w:rPr>
          <w:rFonts w:ascii="Aptos" w:hAnsi="Aptos" w:eastAsia="Aptos" w:cs="Aptos"/>
          <w:noProof w:val="0"/>
          <w:sz w:val="24"/>
          <w:szCs w:val="24"/>
          <w:lang w:val="en-US"/>
        </w:rPr>
        <w:t>frequently</w:t>
      </w:r>
      <w:r w:rsidRPr="37345F7F" w:rsidR="021718FA">
        <w:rPr>
          <w:rFonts w:ascii="Aptos" w:hAnsi="Aptos" w:eastAsia="Aptos" w:cs="Aptos"/>
          <w:noProof w:val="0"/>
          <w:sz w:val="24"/>
          <w:szCs w:val="24"/>
          <w:lang w:val="en-US"/>
        </w:rPr>
        <w:t xml:space="preserve"> leads to the </w:t>
      </w:r>
      <w:r w:rsidRPr="37345F7F" w:rsidR="163E0193">
        <w:rPr>
          <w:rFonts w:ascii="Aptos" w:hAnsi="Aptos" w:eastAsia="Aptos" w:cs="Aptos"/>
          <w:noProof w:val="0"/>
          <w:sz w:val="24"/>
          <w:szCs w:val="24"/>
          <w:lang w:val="en-US"/>
        </w:rPr>
        <w:t>criminalization</w:t>
      </w:r>
      <w:r w:rsidRPr="37345F7F" w:rsidR="021718FA">
        <w:rPr>
          <w:rFonts w:ascii="Aptos" w:hAnsi="Aptos" w:eastAsia="Aptos" w:cs="Aptos"/>
          <w:noProof w:val="0"/>
          <w:sz w:val="24"/>
          <w:szCs w:val="24"/>
          <w:lang w:val="en-US"/>
        </w:rPr>
        <w:t xml:space="preserve"> of actions associated with poverty, which disproportionately </w:t>
      </w:r>
      <w:r w:rsidRPr="37345F7F" w:rsidR="021718FA">
        <w:rPr>
          <w:rFonts w:ascii="Aptos" w:hAnsi="Aptos" w:eastAsia="Aptos" w:cs="Aptos"/>
          <w:noProof w:val="0"/>
          <w:sz w:val="24"/>
          <w:szCs w:val="24"/>
          <w:lang w:val="en-US"/>
        </w:rPr>
        <w:t>impacts</w:t>
      </w:r>
      <w:r w:rsidRPr="37345F7F" w:rsidR="021718FA">
        <w:rPr>
          <w:rFonts w:ascii="Aptos" w:hAnsi="Aptos" w:eastAsia="Aptos" w:cs="Aptos"/>
          <w:noProof w:val="0"/>
          <w:sz w:val="24"/>
          <w:szCs w:val="24"/>
          <w:lang w:val="en-US"/>
        </w:rPr>
        <w:t xml:space="preserve"> those from low-SES families.</w:t>
      </w:r>
    </w:p>
    <w:p w:rsidR="73A1B574" w:rsidRDefault="73A1B574" w14:paraId="6C076F10" w14:textId="09A09440">
      <w:r w:rsidRPr="37345F7F" w:rsidR="73A1B574">
        <w:rPr>
          <w:rFonts w:ascii="Aptos" w:hAnsi="Aptos" w:eastAsia="Aptos" w:cs="Aptos"/>
          <w:noProof w:val="0"/>
          <w:sz w:val="24"/>
          <w:szCs w:val="24"/>
          <w:lang w:val="en-US"/>
        </w:rPr>
        <w:t xml:space="preserve">Impact of SES on Youth in Policing. </w:t>
      </w:r>
      <w:r w:rsidRPr="37345F7F" w:rsidR="63E03F1B">
        <w:rPr>
          <w:rFonts w:ascii="Aptos" w:hAnsi="Aptos" w:eastAsia="Aptos" w:cs="Aptos"/>
          <w:noProof w:val="0"/>
          <w:sz w:val="24"/>
          <w:szCs w:val="24"/>
          <w:lang w:val="en-US"/>
        </w:rPr>
        <w:t>School-to-Prison Pipeline</w:t>
      </w:r>
      <w:r w:rsidRPr="37345F7F" w:rsidR="46250D3B">
        <w:rPr>
          <w:rFonts w:ascii="Aptos" w:hAnsi="Aptos" w:eastAsia="Aptos" w:cs="Aptos"/>
          <w:noProof w:val="0"/>
          <w:sz w:val="24"/>
          <w:szCs w:val="24"/>
          <w:lang w:val="en-US"/>
        </w:rPr>
        <w:t xml:space="preserve">, </w:t>
      </w:r>
      <w:r w:rsidRPr="37345F7F" w:rsidR="63E03F1B">
        <w:rPr>
          <w:rFonts w:ascii="Aptos" w:hAnsi="Aptos" w:eastAsia="Aptos" w:cs="Aptos"/>
          <w:noProof w:val="0"/>
          <w:sz w:val="24"/>
          <w:szCs w:val="24"/>
          <w:lang w:val="en-US"/>
        </w:rPr>
        <w:t xml:space="preserve">Kids and teens from low-income families are more likely to go to underfunded schools where there are more police officers on </w:t>
      </w:r>
      <w:r w:rsidRPr="37345F7F" w:rsidR="63E03F1B">
        <w:rPr>
          <w:rFonts w:ascii="Aptos" w:hAnsi="Aptos" w:eastAsia="Aptos" w:cs="Aptos"/>
          <w:noProof w:val="0"/>
          <w:sz w:val="24"/>
          <w:szCs w:val="24"/>
          <w:lang w:val="en-US"/>
        </w:rPr>
        <w:t>duty</w:t>
      </w:r>
      <w:r w:rsidRPr="37345F7F" w:rsidR="7DD452BF">
        <w:rPr>
          <w:rFonts w:ascii="Aptos" w:hAnsi="Aptos" w:eastAsia="Aptos" w:cs="Aptos"/>
          <w:noProof w:val="0"/>
          <w:sz w:val="24"/>
          <w:szCs w:val="24"/>
          <w:lang w:val="en-US"/>
        </w:rPr>
        <w:t xml:space="preserve"> </w:t>
      </w:r>
      <w:r w:rsidRPr="37345F7F" w:rsidR="63E03F1B">
        <w:rPr>
          <w:rFonts w:ascii="Aptos" w:hAnsi="Aptos" w:eastAsia="Aptos" w:cs="Aptos"/>
          <w:noProof w:val="0"/>
          <w:sz w:val="24"/>
          <w:szCs w:val="24"/>
          <w:lang w:val="en-US"/>
        </w:rPr>
        <w:t>.</w:t>
      </w:r>
      <w:r w:rsidRPr="37345F7F" w:rsidR="23DA5092">
        <w:rPr>
          <w:rFonts w:ascii="Times New Roman" w:hAnsi="Times New Roman" w:eastAsia="Times New Roman" w:cs="Times New Roman"/>
          <w:noProof w:val="0"/>
          <w:sz w:val="24"/>
          <w:szCs w:val="24"/>
          <w:lang w:val="en-US"/>
        </w:rPr>
        <w:t xml:space="preserve"> (Census, 2023)</w:t>
      </w:r>
      <w:r w:rsidRPr="37345F7F" w:rsidR="63E03F1B">
        <w:rPr>
          <w:rFonts w:ascii="Aptos" w:hAnsi="Aptos" w:eastAsia="Aptos" w:cs="Aptos"/>
          <w:noProof w:val="0"/>
          <w:sz w:val="24"/>
          <w:szCs w:val="24"/>
          <w:lang w:val="en-US"/>
        </w:rPr>
        <w:t xml:space="preserve"> The school-to-prison pipeline, in which students are referred from educational institutions into the criminal justice system for </w:t>
      </w:r>
      <w:r w:rsidRPr="37345F7F" w:rsidR="63E03F1B">
        <w:rPr>
          <w:rFonts w:ascii="Aptos" w:hAnsi="Aptos" w:eastAsia="Aptos" w:cs="Aptos"/>
          <w:noProof w:val="0"/>
          <w:sz w:val="24"/>
          <w:szCs w:val="24"/>
          <w:lang w:val="en-US"/>
        </w:rPr>
        <w:t>behaviours</w:t>
      </w:r>
      <w:r w:rsidRPr="37345F7F" w:rsidR="63E03F1B">
        <w:rPr>
          <w:rFonts w:ascii="Aptos" w:hAnsi="Aptos" w:eastAsia="Aptos" w:cs="Aptos"/>
          <w:noProof w:val="0"/>
          <w:sz w:val="24"/>
          <w:szCs w:val="24"/>
          <w:lang w:val="en-US"/>
        </w:rPr>
        <w:t xml:space="preserve"> that might be handled differently in wealthier schools, is </w:t>
      </w:r>
      <w:r w:rsidRPr="37345F7F" w:rsidR="63E03F1B">
        <w:rPr>
          <w:rFonts w:ascii="Aptos" w:hAnsi="Aptos" w:eastAsia="Aptos" w:cs="Aptos"/>
          <w:noProof w:val="0"/>
          <w:sz w:val="24"/>
          <w:szCs w:val="24"/>
          <w:lang w:val="en-US"/>
        </w:rPr>
        <w:t>exacerbated</w:t>
      </w:r>
      <w:r w:rsidRPr="37345F7F" w:rsidR="63E03F1B">
        <w:rPr>
          <w:rFonts w:ascii="Aptos" w:hAnsi="Aptos" w:eastAsia="Aptos" w:cs="Aptos"/>
          <w:noProof w:val="0"/>
          <w:sz w:val="24"/>
          <w:szCs w:val="24"/>
          <w:lang w:val="en-US"/>
        </w:rPr>
        <w:t xml:space="preserve"> by the fact that police officers sometimes handle minor disciplinary issues rather than school administrators.</w:t>
      </w:r>
    </w:p>
    <w:p w:rsidR="5CC84577" w:rsidRDefault="5CC84577" w14:paraId="139F09D0" w14:textId="73ED1C19">
      <w:r w:rsidRPr="37345F7F" w:rsidR="5CC84577">
        <w:rPr>
          <w:rFonts w:ascii="Aptos" w:hAnsi="Aptos" w:eastAsia="Aptos" w:cs="Aptos"/>
          <w:noProof w:val="0"/>
          <w:sz w:val="24"/>
          <w:szCs w:val="24"/>
          <w:lang w:val="en-US"/>
        </w:rPr>
        <w:t>Disparities in Juvenile Justice</w:t>
      </w:r>
      <w:r w:rsidRPr="37345F7F" w:rsidR="7B4F6184">
        <w:rPr>
          <w:rFonts w:ascii="Aptos" w:hAnsi="Aptos" w:eastAsia="Aptos" w:cs="Aptos"/>
          <w:noProof w:val="0"/>
          <w:sz w:val="24"/>
          <w:szCs w:val="24"/>
          <w:lang w:val="en-US"/>
        </w:rPr>
        <w:t xml:space="preserve">, </w:t>
      </w:r>
      <w:r w:rsidRPr="37345F7F" w:rsidR="5CC84577">
        <w:rPr>
          <w:rFonts w:ascii="Aptos" w:hAnsi="Aptos" w:eastAsia="Aptos" w:cs="Aptos"/>
          <w:noProof w:val="0"/>
          <w:sz w:val="24"/>
          <w:szCs w:val="24"/>
          <w:lang w:val="en-US"/>
        </w:rPr>
        <w:t xml:space="preserve">Young people from lower socioeconomic backgrounds are also more prone to run afoul of the juvenile justice system, </w:t>
      </w:r>
      <w:r w:rsidRPr="37345F7F" w:rsidR="5CC84577">
        <w:rPr>
          <w:rFonts w:ascii="Aptos" w:hAnsi="Aptos" w:eastAsia="Aptos" w:cs="Aptos"/>
          <w:noProof w:val="0"/>
          <w:sz w:val="24"/>
          <w:szCs w:val="24"/>
          <w:lang w:val="en-US"/>
        </w:rPr>
        <w:t>frequently</w:t>
      </w:r>
      <w:r w:rsidRPr="37345F7F" w:rsidR="5CC84577">
        <w:rPr>
          <w:rFonts w:ascii="Aptos" w:hAnsi="Aptos" w:eastAsia="Aptos" w:cs="Aptos"/>
          <w:noProof w:val="0"/>
          <w:sz w:val="24"/>
          <w:szCs w:val="24"/>
          <w:lang w:val="en-US"/>
        </w:rPr>
        <w:t xml:space="preserve"> receiving more severe punishment for the same offences as their more affluent counterparts. For instance, a wealthy youngster in the same circumstance would be given a warning or offered diversion programs, but a young person from a low-income household might be arrested for shoplifting.</w:t>
      </w:r>
    </w:p>
    <w:p w:rsidR="26934CC7" w:rsidP="13CCB8CC" w:rsidRDefault="26934CC7" w14:paraId="5DFEDF89" w14:textId="026D2202">
      <w:pPr>
        <w:rPr>
          <w:rFonts w:ascii="Aptos" w:hAnsi="Aptos" w:eastAsia="Aptos" w:cs="Aptos"/>
          <w:noProof w:val="0"/>
          <w:sz w:val="24"/>
          <w:szCs w:val="24"/>
          <w:lang w:val="en-US"/>
        </w:rPr>
      </w:pPr>
      <w:r w:rsidRPr="37345F7F" w:rsidR="26934CC7">
        <w:rPr>
          <w:rFonts w:ascii="Aptos" w:hAnsi="Aptos" w:eastAsia="Aptos" w:cs="Aptos"/>
          <w:noProof w:val="0"/>
          <w:sz w:val="24"/>
          <w:szCs w:val="24"/>
          <w:lang w:val="en-US"/>
        </w:rPr>
        <w:t xml:space="preserve">Policing Reforms Addressing SES </w:t>
      </w:r>
      <w:r w:rsidRPr="37345F7F" w:rsidR="26934CC7">
        <w:rPr>
          <w:rFonts w:ascii="Aptos" w:hAnsi="Aptos" w:eastAsia="Aptos" w:cs="Aptos"/>
          <w:noProof w:val="0"/>
          <w:sz w:val="24"/>
          <w:szCs w:val="24"/>
          <w:lang w:val="en-US"/>
        </w:rPr>
        <w:t xml:space="preserve">Disparities,  </w:t>
      </w:r>
      <w:r w:rsidRPr="37345F7F" w:rsidR="26934CC7">
        <w:rPr>
          <w:rFonts w:ascii="Aptos" w:hAnsi="Aptos" w:eastAsia="Aptos" w:cs="Aptos"/>
          <w:noProof w:val="0"/>
          <w:sz w:val="24"/>
          <w:szCs w:val="24"/>
          <w:lang w:val="en-US"/>
        </w:rPr>
        <w:t>Building</w:t>
      </w:r>
      <w:r w:rsidRPr="37345F7F" w:rsidR="26934CC7">
        <w:rPr>
          <w:rFonts w:ascii="Aptos" w:hAnsi="Aptos" w:eastAsia="Aptos" w:cs="Aptos"/>
          <w:noProof w:val="0"/>
          <w:sz w:val="24"/>
          <w:szCs w:val="24"/>
          <w:lang w:val="en-US"/>
        </w:rPr>
        <w:t xml:space="preserve"> Trust</w:t>
      </w:r>
      <w:r w:rsidRPr="37345F7F" w:rsidR="656135DB">
        <w:rPr>
          <w:rFonts w:ascii="Aptos" w:hAnsi="Aptos" w:eastAsia="Aptos" w:cs="Aptos"/>
          <w:noProof w:val="0"/>
          <w:sz w:val="24"/>
          <w:szCs w:val="24"/>
          <w:lang w:val="en-US"/>
        </w:rPr>
        <w:t>,</w:t>
      </w:r>
      <w:r w:rsidRPr="37345F7F" w:rsidR="26934CC7">
        <w:rPr>
          <w:rFonts w:ascii="Aptos" w:hAnsi="Aptos" w:eastAsia="Aptos" w:cs="Aptos"/>
          <w:noProof w:val="0"/>
          <w:sz w:val="24"/>
          <w:szCs w:val="24"/>
          <w:lang w:val="en-US"/>
        </w:rPr>
        <w:t xml:space="preserve"> By encouraging cooperation and trust, community policing tactics </w:t>
      </w:r>
      <w:r w:rsidRPr="37345F7F" w:rsidR="26934CC7">
        <w:rPr>
          <w:rFonts w:ascii="Aptos" w:hAnsi="Aptos" w:eastAsia="Aptos" w:cs="Aptos"/>
          <w:noProof w:val="0"/>
          <w:sz w:val="24"/>
          <w:szCs w:val="24"/>
          <w:lang w:val="en-US"/>
        </w:rPr>
        <w:t>seek</w:t>
      </w:r>
      <w:r w:rsidRPr="37345F7F" w:rsidR="26934CC7">
        <w:rPr>
          <w:rFonts w:ascii="Aptos" w:hAnsi="Aptos" w:eastAsia="Aptos" w:cs="Aptos"/>
          <w:noProof w:val="0"/>
          <w:sz w:val="24"/>
          <w:szCs w:val="24"/>
          <w:lang w:val="en-US"/>
        </w:rPr>
        <w:t xml:space="preserve"> to lessen the hostile relationship that exists between law enforcement and citizens in low-SES communities. </w:t>
      </w:r>
      <w:r w:rsidRPr="37345F7F" w:rsidR="26934CC7">
        <w:rPr>
          <w:rFonts w:ascii="Aptos" w:hAnsi="Aptos" w:eastAsia="Aptos" w:cs="Aptos"/>
          <w:noProof w:val="0"/>
          <w:sz w:val="24"/>
          <w:szCs w:val="24"/>
          <w:lang w:val="en-US"/>
        </w:rPr>
        <w:t>Instead</w:t>
      </w:r>
      <w:r w:rsidRPr="37345F7F" w:rsidR="26934CC7">
        <w:rPr>
          <w:rFonts w:ascii="Aptos" w:hAnsi="Aptos" w:eastAsia="Aptos" w:cs="Aptos"/>
          <w:noProof w:val="0"/>
          <w:sz w:val="24"/>
          <w:szCs w:val="24"/>
          <w:lang w:val="en-US"/>
        </w:rPr>
        <w:t xml:space="preserve"> </w:t>
      </w:r>
      <w:r w:rsidRPr="37345F7F" w:rsidR="26934CC7">
        <w:rPr>
          <w:rFonts w:ascii="Aptos" w:hAnsi="Aptos" w:eastAsia="Aptos" w:cs="Aptos"/>
          <w:noProof w:val="0"/>
          <w:sz w:val="24"/>
          <w:szCs w:val="24"/>
          <w:lang w:val="en-US"/>
        </w:rPr>
        <w:t>than</w:t>
      </w:r>
      <w:r w:rsidRPr="37345F7F" w:rsidR="26934CC7">
        <w:rPr>
          <w:rFonts w:ascii="Aptos" w:hAnsi="Aptos" w:eastAsia="Aptos" w:cs="Aptos"/>
          <w:noProof w:val="0"/>
          <w:sz w:val="24"/>
          <w:szCs w:val="24"/>
          <w:lang w:val="en-US"/>
        </w:rPr>
        <w:t xml:space="preserve"> concentrating only on enforcement, officers collaborate closely with community members to address the underlying causes of crime, such as poverty and a lack of opportunities.</w:t>
      </w:r>
    </w:p>
    <w:p w:rsidR="26934CC7" w:rsidRDefault="26934CC7" w14:paraId="46FC5CA7" w14:textId="54FFF9F1">
      <w:r w:rsidRPr="37345F7F" w:rsidR="26934CC7">
        <w:rPr>
          <w:rFonts w:ascii="Aptos" w:hAnsi="Aptos" w:eastAsia="Aptos" w:cs="Aptos"/>
          <w:noProof w:val="0"/>
          <w:sz w:val="24"/>
          <w:szCs w:val="24"/>
          <w:lang w:val="en-US"/>
        </w:rPr>
        <w:t>Problem-Solving Policing</w:t>
      </w:r>
      <w:r w:rsidRPr="37345F7F" w:rsidR="41D612FF">
        <w:rPr>
          <w:rFonts w:ascii="Aptos" w:hAnsi="Aptos" w:eastAsia="Aptos" w:cs="Aptos"/>
          <w:noProof w:val="0"/>
          <w:sz w:val="24"/>
          <w:szCs w:val="24"/>
          <w:lang w:val="en-US"/>
        </w:rPr>
        <w:t>,</w:t>
      </w:r>
      <w:r w:rsidRPr="37345F7F" w:rsidR="26934CC7">
        <w:rPr>
          <w:rFonts w:ascii="Aptos" w:hAnsi="Aptos" w:eastAsia="Aptos" w:cs="Aptos"/>
          <w:noProof w:val="0"/>
          <w:sz w:val="24"/>
          <w:szCs w:val="24"/>
          <w:lang w:val="en-US"/>
        </w:rPr>
        <w:t xml:space="preserve"> This strategy pushes police to interact with the community to learn about its particular problems and provide long-term fixes that lower crime and enhance quality of life</w:t>
      </w:r>
      <w:r w:rsidRPr="37345F7F" w:rsidR="3B1927CC">
        <w:rPr>
          <w:rFonts w:ascii="Aptos" w:hAnsi="Aptos" w:eastAsia="Aptos" w:cs="Aptos"/>
          <w:noProof w:val="0"/>
          <w:sz w:val="24"/>
          <w:szCs w:val="24"/>
          <w:lang w:val="en-US"/>
        </w:rPr>
        <w:t xml:space="preserve"> </w:t>
      </w:r>
      <w:r w:rsidRPr="37345F7F" w:rsidR="3B1927CC">
        <w:rPr>
          <w:rFonts w:ascii="Times New Roman" w:hAnsi="Times New Roman" w:eastAsia="Times New Roman" w:cs="Times New Roman"/>
          <w:noProof w:val="0"/>
          <w:sz w:val="24"/>
          <w:szCs w:val="24"/>
          <w:lang w:val="en-US"/>
        </w:rPr>
        <w:t>(College of Policing, 2021)</w:t>
      </w:r>
      <w:r w:rsidRPr="37345F7F" w:rsidR="26934CC7">
        <w:rPr>
          <w:rFonts w:ascii="Aptos" w:hAnsi="Aptos" w:eastAsia="Aptos" w:cs="Aptos"/>
          <w:noProof w:val="0"/>
          <w:sz w:val="24"/>
          <w:szCs w:val="24"/>
          <w:lang w:val="en-US"/>
        </w:rPr>
        <w:t>.</w:t>
      </w:r>
      <w:r w:rsidRPr="37345F7F" w:rsidR="26934CC7">
        <w:rPr>
          <w:rFonts w:ascii="Aptos" w:hAnsi="Aptos" w:eastAsia="Aptos" w:cs="Aptos"/>
          <w:noProof w:val="0"/>
          <w:sz w:val="24"/>
          <w:szCs w:val="24"/>
          <w:lang w:val="en-US"/>
        </w:rPr>
        <w:t xml:space="preserve"> This could entail collaborating with </w:t>
      </w:r>
      <w:r w:rsidRPr="37345F7F" w:rsidR="26934CC7">
        <w:rPr>
          <w:rFonts w:ascii="Aptos" w:hAnsi="Aptos" w:eastAsia="Aptos" w:cs="Aptos"/>
          <w:noProof w:val="0"/>
          <w:sz w:val="24"/>
          <w:szCs w:val="24"/>
          <w:lang w:val="en-US"/>
        </w:rPr>
        <w:t>neighbourhood</w:t>
      </w:r>
      <w:r w:rsidRPr="37345F7F" w:rsidR="26934CC7">
        <w:rPr>
          <w:rFonts w:ascii="Aptos" w:hAnsi="Aptos" w:eastAsia="Aptos" w:cs="Aptos"/>
          <w:noProof w:val="0"/>
          <w:sz w:val="24"/>
          <w:szCs w:val="24"/>
          <w:lang w:val="en-US"/>
        </w:rPr>
        <w:t xml:space="preserve"> </w:t>
      </w:r>
      <w:r w:rsidRPr="37345F7F" w:rsidR="26934CC7">
        <w:rPr>
          <w:rFonts w:ascii="Aptos" w:hAnsi="Aptos" w:eastAsia="Aptos" w:cs="Aptos"/>
          <w:noProof w:val="0"/>
          <w:sz w:val="24"/>
          <w:szCs w:val="24"/>
          <w:lang w:val="en-US"/>
        </w:rPr>
        <w:t>organisations</w:t>
      </w:r>
      <w:r w:rsidRPr="37345F7F" w:rsidR="26934CC7">
        <w:rPr>
          <w:rFonts w:ascii="Aptos" w:hAnsi="Aptos" w:eastAsia="Aptos" w:cs="Aptos"/>
          <w:noProof w:val="0"/>
          <w:sz w:val="24"/>
          <w:szCs w:val="24"/>
          <w:lang w:val="en-US"/>
        </w:rPr>
        <w:t xml:space="preserve"> to offer youth resources, career training, or mental health help in low-SES communities.</w:t>
      </w:r>
    </w:p>
    <w:p w:rsidR="5F87D35C" w:rsidP="37345F7F" w:rsidRDefault="5F87D35C" w14:paraId="5541487B" w14:textId="3A6E68CE">
      <w:pPr>
        <w:pStyle w:val="Normal"/>
        <w:rPr>
          <w:rFonts w:ascii="Aptos" w:hAnsi="Aptos" w:eastAsia="Aptos" w:cs="Aptos"/>
          <w:noProof w:val="0"/>
          <w:sz w:val="24"/>
          <w:szCs w:val="24"/>
          <w:lang w:val="en-US"/>
        </w:rPr>
      </w:pPr>
      <w:r w:rsidRPr="37345F7F" w:rsidR="5F87D35C">
        <w:rPr>
          <w:rFonts w:ascii="Aptos" w:hAnsi="Aptos" w:eastAsia="Aptos" w:cs="Aptos"/>
          <w:noProof w:val="0"/>
          <w:sz w:val="24"/>
          <w:szCs w:val="24"/>
          <w:lang w:val="en-US"/>
        </w:rPr>
        <w:t>Implicit Bias Training</w:t>
      </w:r>
      <w:r w:rsidRPr="37345F7F" w:rsidR="22DD2F9C">
        <w:rPr>
          <w:rFonts w:ascii="Aptos" w:hAnsi="Aptos" w:eastAsia="Aptos" w:cs="Aptos"/>
          <w:noProof w:val="0"/>
          <w:sz w:val="24"/>
          <w:szCs w:val="24"/>
          <w:lang w:val="en-US"/>
        </w:rPr>
        <w:t>,</w:t>
      </w:r>
      <w:r w:rsidRPr="37345F7F" w:rsidR="5F87D35C">
        <w:rPr>
          <w:rFonts w:ascii="Aptos" w:hAnsi="Aptos" w:eastAsia="Aptos" w:cs="Aptos"/>
          <w:noProof w:val="0"/>
          <w:sz w:val="24"/>
          <w:szCs w:val="24"/>
          <w:lang w:val="en-US"/>
        </w:rPr>
        <w:t xml:space="preserve"> Police officers are receiving </w:t>
      </w:r>
      <w:r w:rsidRPr="37345F7F" w:rsidR="5F87D35C">
        <w:rPr>
          <w:rFonts w:ascii="Aptos" w:hAnsi="Aptos" w:eastAsia="Aptos" w:cs="Aptos"/>
          <w:noProof w:val="0"/>
          <w:sz w:val="24"/>
          <w:szCs w:val="24"/>
          <w:lang w:val="en-US"/>
        </w:rPr>
        <w:t>more and more</w:t>
      </w:r>
      <w:r w:rsidRPr="37345F7F" w:rsidR="5F87D35C">
        <w:rPr>
          <w:rFonts w:ascii="Aptos" w:hAnsi="Aptos" w:eastAsia="Aptos" w:cs="Aptos"/>
          <w:noProof w:val="0"/>
          <w:sz w:val="24"/>
          <w:szCs w:val="24"/>
          <w:lang w:val="en-US"/>
        </w:rPr>
        <w:t xml:space="preserve"> training on how to </w:t>
      </w:r>
      <w:r w:rsidRPr="37345F7F" w:rsidR="5F87D35C">
        <w:rPr>
          <w:rFonts w:ascii="Aptos" w:hAnsi="Aptos" w:eastAsia="Aptos" w:cs="Aptos"/>
          <w:noProof w:val="0"/>
          <w:sz w:val="24"/>
          <w:szCs w:val="24"/>
          <w:lang w:val="en-US"/>
        </w:rPr>
        <w:t>identify</w:t>
      </w:r>
      <w:r w:rsidRPr="37345F7F" w:rsidR="5F87D35C">
        <w:rPr>
          <w:rFonts w:ascii="Aptos" w:hAnsi="Aptos" w:eastAsia="Aptos" w:cs="Aptos"/>
          <w:noProof w:val="0"/>
          <w:sz w:val="24"/>
          <w:szCs w:val="24"/>
          <w:lang w:val="en-US"/>
        </w:rPr>
        <w:t xml:space="preserve"> and combat their unconscious biases, especially those </w:t>
      </w:r>
      <w:r w:rsidRPr="37345F7F" w:rsidR="5F87D35C">
        <w:rPr>
          <w:rFonts w:ascii="Aptos" w:hAnsi="Aptos" w:eastAsia="Aptos" w:cs="Aptos"/>
          <w:noProof w:val="0"/>
          <w:sz w:val="24"/>
          <w:szCs w:val="24"/>
          <w:lang w:val="en-US"/>
        </w:rPr>
        <w:t>pertaining to</w:t>
      </w:r>
      <w:r w:rsidRPr="37345F7F" w:rsidR="5F87D35C">
        <w:rPr>
          <w:rFonts w:ascii="Aptos" w:hAnsi="Aptos" w:eastAsia="Aptos" w:cs="Aptos"/>
          <w:noProof w:val="0"/>
          <w:sz w:val="24"/>
          <w:szCs w:val="24"/>
          <w:lang w:val="en-US"/>
        </w:rPr>
        <w:t xml:space="preserve"> race and class. By increasing understanding of how prejudice might affect policing actions, this training </w:t>
      </w:r>
      <w:r w:rsidRPr="37345F7F" w:rsidR="5F87D35C">
        <w:rPr>
          <w:rFonts w:ascii="Aptos" w:hAnsi="Aptos" w:eastAsia="Aptos" w:cs="Aptos"/>
          <w:noProof w:val="0"/>
          <w:sz w:val="24"/>
          <w:szCs w:val="24"/>
          <w:lang w:val="en-US"/>
        </w:rPr>
        <w:t>seeks</w:t>
      </w:r>
      <w:r w:rsidRPr="37345F7F" w:rsidR="5F87D35C">
        <w:rPr>
          <w:rFonts w:ascii="Aptos" w:hAnsi="Aptos" w:eastAsia="Aptos" w:cs="Aptos"/>
          <w:noProof w:val="0"/>
          <w:sz w:val="24"/>
          <w:szCs w:val="24"/>
          <w:lang w:val="en-US"/>
        </w:rPr>
        <w:t xml:space="preserve"> to lessen the disproportionate targeting of communities of </w:t>
      </w:r>
      <w:r w:rsidRPr="37345F7F" w:rsidR="5F87D35C">
        <w:rPr>
          <w:rFonts w:ascii="Aptos" w:hAnsi="Aptos" w:eastAsia="Aptos" w:cs="Aptos"/>
          <w:noProof w:val="0"/>
          <w:sz w:val="24"/>
          <w:szCs w:val="24"/>
          <w:lang w:val="en-US"/>
        </w:rPr>
        <w:t>colour</w:t>
      </w:r>
      <w:r w:rsidRPr="37345F7F" w:rsidR="5F87D35C">
        <w:rPr>
          <w:rFonts w:ascii="Aptos" w:hAnsi="Aptos" w:eastAsia="Aptos" w:cs="Aptos"/>
          <w:noProof w:val="0"/>
          <w:sz w:val="24"/>
          <w:szCs w:val="24"/>
          <w:lang w:val="en-US"/>
        </w:rPr>
        <w:t xml:space="preserve"> and low-SES individuals.</w:t>
      </w:r>
    </w:p>
    <w:p w:rsidR="5F87D35C" w:rsidRDefault="5F87D35C" w14:paraId="2E8AC6E1" w14:textId="7D928D6A">
      <w:r w:rsidRPr="13CCB8CC" w:rsidR="5F87D35C">
        <w:rPr>
          <w:rFonts w:ascii="Aptos" w:hAnsi="Aptos" w:eastAsia="Aptos" w:cs="Aptos"/>
          <w:noProof w:val="0"/>
          <w:sz w:val="24"/>
          <w:szCs w:val="24"/>
          <w:lang w:val="en-US"/>
        </w:rPr>
        <w:t>In order to</w:t>
      </w:r>
      <w:r w:rsidRPr="13CCB8CC" w:rsidR="5F87D35C">
        <w:rPr>
          <w:rFonts w:ascii="Aptos" w:hAnsi="Aptos" w:eastAsia="Aptos" w:cs="Aptos"/>
          <w:noProof w:val="0"/>
          <w:sz w:val="24"/>
          <w:szCs w:val="24"/>
          <w:lang w:val="en-US"/>
        </w:rPr>
        <w:t xml:space="preserve"> have a deeper understanding of the social and cultural aspects of the communities they serve, officers are now receiving training in cultural competency. This makes it easier for law enforcement to interact politely and reduces the likelihood of confrontation with low-SES communities.</w:t>
      </w:r>
    </w:p>
    <w:p w:rsidR="438069DA" w:rsidP="37345F7F" w:rsidRDefault="438069DA" w14:paraId="668A76A5" w14:textId="4F3FC42A">
      <w:pPr>
        <w:pStyle w:val="Normal"/>
        <w:rPr>
          <w:rFonts w:ascii="Aptos" w:hAnsi="Aptos" w:eastAsia="Aptos" w:cs="Aptos"/>
          <w:noProof w:val="0"/>
          <w:sz w:val="24"/>
          <w:szCs w:val="24"/>
          <w:lang w:val="en-US"/>
        </w:rPr>
      </w:pPr>
      <w:r w:rsidRPr="37345F7F" w:rsidR="438069DA">
        <w:rPr>
          <w:rFonts w:ascii="Aptos" w:hAnsi="Aptos" w:eastAsia="Aptos" w:cs="Aptos"/>
          <w:noProof w:val="0"/>
          <w:sz w:val="24"/>
          <w:szCs w:val="24"/>
          <w:lang w:val="en-US"/>
        </w:rPr>
        <w:t xml:space="preserve">Socioeconomic status plays a significant role in shaping an individual’s experience with policing. People from lower-SES backgrounds are more likely to </w:t>
      </w:r>
      <w:r w:rsidRPr="37345F7F" w:rsidR="438069DA">
        <w:rPr>
          <w:rFonts w:ascii="Aptos" w:hAnsi="Aptos" w:eastAsia="Aptos" w:cs="Aptos"/>
          <w:noProof w:val="0"/>
          <w:sz w:val="24"/>
          <w:szCs w:val="24"/>
          <w:lang w:val="en-US"/>
        </w:rPr>
        <w:t>encounter</w:t>
      </w:r>
      <w:r w:rsidRPr="37345F7F" w:rsidR="438069DA">
        <w:rPr>
          <w:rFonts w:ascii="Aptos" w:hAnsi="Aptos" w:eastAsia="Aptos" w:cs="Aptos"/>
          <w:noProof w:val="0"/>
          <w:sz w:val="24"/>
          <w:szCs w:val="24"/>
          <w:lang w:val="en-US"/>
        </w:rPr>
        <w:t xml:space="preserve"> the criminal justice system, face harsher treatment, and experience difficulties in navigating legal processes due to economic disadvantages. Over-policing, criminalization of poverty, and limited access to legal resources make low-SES individuals particularly vulnerable in the policing context. Addressing these disparities requires reforms such as community policing, decriminalization of minor offenses, implicit bias training, and bail reform, which aim to create a more </w:t>
      </w:r>
      <w:r w:rsidRPr="37345F7F" w:rsidR="438069DA">
        <w:rPr>
          <w:rFonts w:ascii="Aptos" w:hAnsi="Aptos" w:eastAsia="Aptos" w:cs="Aptos"/>
          <w:noProof w:val="0"/>
          <w:sz w:val="24"/>
          <w:szCs w:val="24"/>
          <w:lang w:val="en-US"/>
        </w:rPr>
        <w:t>equitable</w:t>
      </w:r>
      <w:r w:rsidRPr="37345F7F" w:rsidR="438069DA">
        <w:rPr>
          <w:rFonts w:ascii="Aptos" w:hAnsi="Aptos" w:eastAsia="Aptos" w:cs="Aptos"/>
          <w:noProof w:val="0"/>
          <w:sz w:val="24"/>
          <w:szCs w:val="24"/>
          <w:lang w:val="en-US"/>
        </w:rPr>
        <w:t xml:space="preserve"> and just system for individuals across the socioeconomic spectrum.</w:t>
      </w:r>
    </w:p>
    <w:p w:rsidR="67A65AD8" w:rsidP="37345F7F" w:rsidRDefault="67A65AD8" w14:paraId="5FB0E43C" w14:textId="2DD7E6FE">
      <w:pPr>
        <w:pStyle w:val="Normal"/>
        <w:rPr>
          <w:rFonts w:ascii="Aptos" w:hAnsi="Aptos" w:eastAsia="Aptos" w:cs="Aptos"/>
          <w:noProof w:val="0"/>
          <w:sz w:val="24"/>
          <w:szCs w:val="24"/>
          <w:lang w:val="en-US"/>
        </w:rPr>
      </w:pPr>
      <w:r w:rsidRPr="37345F7F" w:rsidR="67A65AD8">
        <w:rPr>
          <w:rFonts w:ascii="Aptos" w:hAnsi="Aptos" w:eastAsia="Aptos" w:cs="Aptos"/>
          <w:noProof w:val="0"/>
          <w:sz w:val="24"/>
          <w:szCs w:val="24"/>
          <w:lang w:val="en-US"/>
        </w:rPr>
        <w:t>Race and ethnicity play a critical role in shaping individuals' experiences with policing in the UK, and these factors often intersect with other forms of disadvantage, such as socioeconomic status, to create increased vulnerability</w:t>
      </w:r>
      <w:r w:rsidRPr="37345F7F" w:rsidR="6913411B">
        <w:rPr>
          <w:rFonts w:ascii="Aptos" w:hAnsi="Aptos" w:eastAsia="Aptos" w:cs="Aptos"/>
          <w:noProof w:val="0"/>
          <w:sz w:val="24"/>
          <w:szCs w:val="24"/>
          <w:lang w:val="en-US"/>
        </w:rPr>
        <w:t xml:space="preserve"> </w:t>
      </w:r>
      <w:r w:rsidRPr="37345F7F" w:rsidR="6913411B">
        <w:rPr>
          <w:rFonts w:ascii="Times New Roman" w:hAnsi="Times New Roman" w:eastAsia="Times New Roman" w:cs="Times New Roman"/>
          <w:noProof w:val="0"/>
          <w:sz w:val="24"/>
          <w:szCs w:val="24"/>
          <w:lang w:val="en-US"/>
        </w:rPr>
        <w:t>(Roberts et al., 2020)</w:t>
      </w:r>
      <w:r w:rsidRPr="37345F7F" w:rsidR="67A65AD8">
        <w:rPr>
          <w:rFonts w:ascii="Aptos" w:hAnsi="Aptos" w:eastAsia="Aptos" w:cs="Aptos"/>
          <w:noProof w:val="0"/>
          <w:sz w:val="24"/>
          <w:szCs w:val="24"/>
          <w:lang w:val="en-US"/>
        </w:rPr>
        <w:t>. For many ethnic minority communities, particularly Black, Asian, and other minority ethnic (BAME) groups, there are long-standing concerns about racial bias, discrimination, and disproportionate policing practices. These dynamics can contribute to a heightened sense of vulnerability, mistrust in the police, and unequal treatment in the criminal justice system.</w:t>
      </w:r>
    </w:p>
    <w:p w:rsidR="67A65AD8" w:rsidRDefault="67A65AD8" w14:paraId="4175103F" w14:textId="7DC844EB">
      <w:r w:rsidRPr="37345F7F" w:rsidR="67A65AD8">
        <w:rPr>
          <w:rFonts w:ascii="Aptos" w:hAnsi="Aptos" w:eastAsia="Aptos" w:cs="Aptos"/>
          <w:noProof w:val="0"/>
          <w:sz w:val="24"/>
          <w:szCs w:val="24"/>
          <w:lang w:val="en-US"/>
        </w:rPr>
        <w:t>The relationship between race and policing in the UK is shaped by a complex history of colonialism, immigration, and racial inequality. Throughout the 20th century, significant waves of immigration from former British colonies brought people of African, Caribbean, South Asian, and other non-white backgrounds to the UK</w:t>
      </w:r>
      <w:r w:rsidRPr="37345F7F" w:rsidR="58369BA9">
        <w:rPr>
          <w:rFonts w:ascii="Times New Roman" w:hAnsi="Times New Roman" w:eastAsia="Times New Roman" w:cs="Times New Roman"/>
          <w:noProof w:val="0"/>
          <w:sz w:val="24"/>
          <w:szCs w:val="24"/>
          <w:lang w:val="en-US"/>
        </w:rPr>
        <w:t xml:space="preserve"> </w:t>
      </w:r>
      <w:r w:rsidRPr="37345F7F" w:rsidR="58369BA9">
        <w:rPr>
          <w:rFonts w:ascii="Times New Roman" w:hAnsi="Times New Roman" w:eastAsia="Times New Roman" w:cs="Times New Roman"/>
          <w:noProof w:val="0"/>
          <w:sz w:val="24"/>
          <w:szCs w:val="24"/>
          <w:lang w:val="en-US"/>
        </w:rPr>
        <w:t>(Lowe, 2020)</w:t>
      </w:r>
      <w:r w:rsidRPr="37345F7F" w:rsidR="67A65AD8">
        <w:rPr>
          <w:rFonts w:ascii="Aptos" w:hAnsi="Aptos" w:eastAsia="Aptos" w:cs="Aptos"/>
          <w:noProof w:val="0"/>
          <w:sz w:val="24"/>
          <w:szCs w:val="24"/>
          <w:lang w:val="en-US"/>
        </w:rPr>
        <w:t>.</w:t>
      </w:r>
      <w:r w:rsidRPr="37345F7F" w:rsidR="67A65AD8">
        <w:rPr>
          <w:rFonts w:ascii="Aptos" w:hAnsi="Aptos" w:eastAsia="Aptos" w:cs="Aptos"/>
          <w:noProof w:val="0"/>
          <w:sz w:val="24"/>
          <w:szCs w:val="24"/>
          <w:lang w:val="en-US"/>
        </w:rPr>
        <w:t xml:space="preserve"> However, many of these communities faced racial discrimination in employment, housing, education, and interactions with law enforcement.</w:t>
      </w:r>
    </w:p>
    <w:p w:rsidR="34E6B75F" w:rsidRDefault="34E6B75F" w14:paraId="2E56E3A0" w14:textId="2DCF2D8C">
      <w:r w:rsidRPr="13CCB8CC" w:rsidR="34E6B75F">
        <w:rPr>
          <w:rFonts w:ascii="Aptos" w:hAnsi="Aptos" w:eastAsia="Aptos" w:cs="Aptos"/>
          <w:noProof w:val="0"/>
          <w:sz w:val="24"/>
          <w:szCs w:val="24"/>
          <w:lang w:val="en-US"/>
        </w:rPr>
        <w:t>The main causes of racial and ethnic vulnerability in the UK's disproportionate use of stop and search</w:t>
      </w:r>
    </w:p>
    <w:p w:rsidR="34E6B75F" w:rsidP="37345F7F" w:rsidRDefault="34E6B75F" w14:paraId="4B979E83" w14:textId="28821374">
      <w:pPr>
        <w:pStyle w:val="Normal"/>
      </w:pPr>
      <w:r w:rsidRPr="37345F7F" w:rsidR="34E6B75F">
        <w:rPr>
          <w:rFonts w:ascii="Aptos" w:hAnsi="Aptos" w:eastAsia="Aptos" w:cs="Aptos"/>
          <w:noProof w:val="0"/>
          <w:sz w:val="24"/>
          <w:szCs w:val="24"/>
          <w:lang w:val="en-US"/>
        </w:rPr>
        <w:t xml:space="preserve">Racial Disparities in Stop and Search: The employment of stop and search powers under laws such as the Criminal Justice and Public Order </w:t>
      </w:r>
      <w:r w:rsidRPr="37345F7F" w:rsidR="34E6B75F">
        <w:rPr>
          <w:rFonts w:ascii="Aptos" w:hAnsi="Aptos" w:eastAsia="Aptos" w:cs="Aptos"/>
          <w:noProof w:val="0"/>
          <w:sz w:val="24"/>
          <w:szCs w:val="24"/>
          <w:lang w:val="en-US"/>
        </w:rPr>
        <w:t>Act</w:t>
      </w:r>
      <w:r w:rsidRPr="37345F7F" w:rsidR="34E6B75F">
        <w:rPr>
          <w:rFonts w:ascii="Aptos" w:hAnsi="Aptos" w:eastAsia="Aptos" w:cs="Aptos"/>
          <w:noProof w:val="0"/>
          <w:sz w:val="24"/>
          <w:szCs w:val="24"/>
          <w:lang w:val="en-US"/>
        </w:rPr>
        <w:t xml:space="preserve"> and the Police and Criminal Evidence Act (PACE) is one of the most contentious policing practices in the United Kingdom</w:t>
      </w:r>
      <w:r w:rsidRPr="37345F7F" w:rsidR="1EC9124A">
        <w:rPr>
          <w:rFonts w:ascii="Times New Roman" w:hAnsi="Times New Roman" w:eastAsia="Times New Roman" w:cs="Times New Roman"/>
          <w:noProof w:val="0"/>
          <w:sz w:val="24"/>
          <w:szCs w:val="24"/>
          <w:lang w:val="en-US"/>
        </w:rPr>
        <w:t xml:space="preserve"> (College of Policing, 2017)</w:t>
      </w:r>
      <w:r w:rsidRPr="37345F7F" w:rsidR="34E6B75F">
        <w:rPr>
          <w:rFonts w:ascii="Aptos" w:hAnsi="Aptos" w:eastAsia="Aptos" w:cs="Aptos"/>
          <w:noProof w:val="0"/>
          <w:sz w:val="24"/>
          <w:szCs w:val="24"/>
          <w:lang w:val="en-US"/>
        </w:rPr>
        <w:t xml:space="preserve">. When compared to white people, Black people are disproportionately stopped and searched, according to data. Black people are </w:t>
      </w:r>
      <w:r w:rsidRPr="37345F7F" w:rsidR="34E6B75F">
        <w:rPr>
          <w:rFonts w:ascii="Aptos" w:hAnsi="Aptos" w:eastAsia="Aptos" w:cs="Aptos"/>
          <w:noProof w:val="0"/>
          <w:sz w:val="24"/>
          <w:szCs w:val="24"/>
          <w:lang w:val="en-US"/>
        </w:rPr>
        <w:t>roughly seven</w:t>
      </w:r>
      <w:r w:rsidRPr="37345F7F" w:rsidR="34E6B75F">
        <w:rPr>
          <w:rFonts w:ascii="Aptos" w:hAnsi="Aptos" w:eastAsia="Aptos" w:cs="Aptos"/>
          <w:noProof w:val="0"/>
          <w:sz w:val="24"/>
          <w:szCs w:val="24"/>
          <w:lang w:val="en-US"/>
        </w:rPr>
        <w:t xml:space="preserve"> times more likely than white people to be stopped and searched, and members of Asian and mixed-race communities are also disproportionately targeted, according to Home Office data.</w:t>
      </w:r>
    </w:p>
    <w:p w:rsidR="34E6B75F" w:rsidP="13CCB8CC" w:rsidRDefault="34E6B75F" w14:paraId="642CB28E" w14:textId="23C65FBE">
      <w:pPr>
        <w:rPr>
          <w:rFonts w:ascii="Aptos" w:hAnsi="Aptos" w:eastAsia="Aptos" w:cs="Aptos"/>
          <w:noProof w:val="0"/>
          <w:sz w:val="24"/>
          <w:szCs w:val="24"/>
          <w:lang w:val="en-US"/>
        </w:rPr>
      </w:pPr>
      <w:r w:rsidRPr="37345F7F" w:rsidR="34E6B75F">
        <w:rPr>
          <w:rFonts w:ascii="Aptos" w:hAnsi="Aptos" w:eastAsia="Aptos" w:cs="Aptos"/>
          <w:noProof w:val="0"/>
          <w:sz w:val="24"/>
          <w:szCs w:val="24"/>
          <w:lang w:val="en-US"/>
        </w:rPr>
        <w:t>Impact on Vulnerability: The overuse of stop and search among ethnic minority groups creates a sense of surveillance and criminalization. This constant scrutiny not only increases the likelihood of being criminalized for minor offenses but also contributes to feelings of marginalization and mistrust in the police. Ethnic minority individuals, particularly young Black men, are often viewed with suspicion, which makes them more vulnerable to negative police encounters, wrongful arrests, and even police violence.</w:t>
      </w:r>
    </w:p>
    <w:p w:rsidR="5D31D831" w:rsidP="37345F7F" w:rsidRDefault="5D31D831" w14:paraId="439E1C24" w14:textId="04128E4C">
      <w:pPr>
        <w:pStyle w:val="Normal"/>
        <w:rPr>
          <w:rFonts w:ascii="Aptos" w:hAnsi="Aptos" w:eastAsia="Aptos" w:cs="Aptos"/>
          <w:noProof w:val="0"/>
          <w:sz w:val="24"/>
          <w:szCs w:val="24"/>
          <w:lang w:val="en-US"/>
        </w:rPr>
      </w:pPr>
      <w:r w:rsidRPr="37345F7F" w:rsidR="5D31D831">
        <w:rPr>
          <w:rFonts w:ascii="Aptos" w:hAnsi="Aptos" w:eastAsia="Aptos" w:cs="Aptos"/>
          <w:noProof w:val="0"/>
          <w:sz w:val="24"/>
          <w:szCs w:val="24"/>
          <w:lang w:val="en-US"/>
        </w:rPr>
        <w:t xml:space="preserve">Systemic and structural practices within the police force that disadvantage specific racial and ethnic groups are referred to as "institutional racism," a phrase </w:t>
      </w:r>
      <w:r w:rsidRPr="37345F7F" w:rsidR="5D31D831">
        <w:rPr>
          <w:rFonts w:ascii="Aptos" w:hAnsi="Aptos" w:eastAsia="Aptos" w:cs="Aptos"/>
          <w:noProof w:val="0"/>
          <w:sz w:val="24"/>
          <w:szCs w:val="24"/>
          <w:lang w:val="en-US"/>
        </w:rPr>
        <w:t>popularised</w:t>
      </w:r>
      <w:r w:rsidRPr="37345F7F" w:rsidR="5D31D831">
        <w:rPr>
          <w:rFonts w:ascii="Aptos" w:hAnsi="Aptos" w:eastAsia="Aptos" w:cs="Aptos"/>
          <w:noProof w:val="0"/>
          <w:sz w:val="24"/>
          <w:szCs w:val="24"/>
          <w:lang w:val="en-US"/>
        </w:rPr>
        <w:t xml:space="preserve"> by the Macpherson Report. It refers to the rules, practices, and societal norms that support inequality rather than just the biases of certain officers</w:t>
      </w:r>
      <w:r w:rsidRPr="37345F7F" w:rsidR="0609FC93">
        <w:rPr>
          <w:rFonts w:ascii="Aptos" w:hAnsi="Aptos" w:eastAsia="Aptos" w:cs="Aptos"/>
          <w:noProof w:val="0"/>
          <w:sz w:val="24"/>
          <w:szCs w:val="24"/>
          <w:lang w:val="en-US"/>
        </w:rPr>
        <w:t xml:space="preserve"> </w:t>
      </w:r>
      <w:r w:rsidRPr="37345F7F" w:rsidR="0609FC93">
        <w:rPr>
          <w:rFonts w:ascii="Times New Roman" w:hAnsi="Times New Roman" w:eastAsia="Times New Roman" w:cs="Times New Roman"/>
          <w:noProof w:val="0"/>
          <w:sz w:val="24"/>
          <w:szCs w:val="24"/>
          <w:lang w:val="en-US"/>
        </w:rPr>
        <w:t>(Phillips, 2011)</w:t>
      </w:r>
      <w:r w:rsidRPr="37345F7F" w:rsidR="5D31D831">
        <w:rPr>
          <w:rFonts w:ascii="Aptos" w:hAnsi="Aptos" w:eastAsia="Aptos" w:cs="Aptos"/>
          <w:noProof w:val="0"/>
          <w:sz w:val="24"/>
          <w:szCs w:val="24"/>
          <w:lang w:val="en-US"/>
        </w:rPr>
        <w:t>.</w:t>
      </w:r>
    </w:p>
    <w:p w:rsidR="5D31D831" w:rsidRDefault="5D31D831" w14:paraId="0F11882A" w14:textId="166E6E3C">
      <w:r w:rsidRPr="13CCB8CC" w:rsidR="5D31D831">
        <w:rPr>
          <w:rFonts w:ascii="Aptos" w:hAnsi="Aptos" w:eastAsia="Aptos" w:cs="Aptos"/>
          <w:noProof w:val="0"/>
          <w:sz w:val="24"/>
          <w:szCs w:val="24"/>
          <w:lang w:val="en-US"/>
        </w:rPr>
        <w:t xml:space="preserve">Decision-Making Racial Bias: From first interactions with law enforcement to the choice to make an arrest, file a charge, or bring charges, racial and ethnic minorities may experience bias at </w:t>
      </w:r>
      <w:r w:rsidRPr="13CCB8CC" w:rsidR="5D31D831">
        <w:rPr>
          <w:rFonts w:ascii="Aptos" w:hAnsi="Aptos" w:eastAsia="Aptos" w:cs="Aptos"/>
          <w:noProof w:val="0"/>
          <w:sz w:val="24"/>
          <w:szCs w:val="24"/>
          <w:lang w:val="en-US"/>
        </w:rPr>
        <w:t>different phases</w:t>
      </w:r>
      <w:r w:rsidRPr="13CCB8CC" w:rsidR="5D31D831">
        <w:rPr>
          <w:rFonts w:ascii="Aptos" w:hAnsi="Aptos" w:eastAsia="Aptos" w:cs="Aptos"/>
          <w:noProof w:val="0"/>
          <w:sz w:val="24"/>
          <w:szCs w:val="24"/>
          <w:lang w:val="en-US"/>
        </w:rPr>
        <w:t xml:space="preserve"> of the policing process. Police officers' decisions can be influenced by racial prejudices, such as the belief that Black and minority ethnic (BAME) people are more prone to commit crimes. This can result in disproportionate arrests and harsher treatment.</w:t>
      </w:r>
    </w:p>
    <w:p w:rsidR="7229CC8A" w:rsidP="13CCB8CC" w:rsidRDefault="7229CC8A" w14:paraId="142A3D56" w14:textId="46000DF7">
      <w:pPr>
        <w:rPr>
          <w:rFonts w:ascii="Aptos" w:hAnsi="Aptos" w:eastAsia="Aptos" w:cs="Aptos"/>
          <w:noProof w:val="0"/>
          <w:sz w:val="24"/>
          <w:szCs w:val="24"/>
          <w:lang w:val="en-US"/>
        </w:rPr>
      </w:pPr>
      <w:r w:rsidRPr="13CCB8CC" w:rsidR="7229CC8A">
        <w:rPr>
          <w:rFonts w:ascii="Aptos" w:hAnsi="Aptos" w:eastAsia="Aptos" w:cs="Aptos"/>
          <w:noProof w:val="0"/>
          <w:sz w:val="24"/>
          <w:szCs w:val="24"/>
          <w:lang w:val="en-US"/>
        </w:rPr>
        <w:t>Impact on Vulnerability: Institutional racism and implicit bias increase the vulnerability of ethnic minority groups to unfair treatment. This can result in longer sentences, higher rates of incarceration, and poorer outcomes in the criminal justice system for BAME individuals. These practices reinforce racial inequality and perpetuate cycles of disadvantage.</w:t>
      </w:r>
    </w:p>
    <w:p w:rsidR="13CCB8CC" w:rsidP="13CCB8CC" w:rsidRDefault="13CCB8CC" w14:paraId="7EB7BC13" w14:textId="5A026C86">
      <w:pPr>
        <w:rPr>
          <w:rFonts w:ascii="Aptos" w:hAnsi="Aptos" w:eastAsia="Aptos" w:cs="Aptos"/>
          <w:noProof w:val="0"/>
          <w:sz w:val="24"/>
          <w:szCs w:val="24"/>
          <w:lang w:val="en-US"/>
        </w:rPr>
      </w:pPr>
    </w:p>
    <w:p w:rsidR="13CCB8CC" w:rsidRDefault="13CCB8CC" w14:paraId="63E4533A" w14:textId="1519F2F7"/>
    <w:p w:rsidR="7229CC8A" w:rsidP="37345F7F" w:rsidRDefault="7229CC8A" w14:paraId="1E3A86C3" w14:textId="345B80AA">
      <w:pPr>
        <w:rPr>
          <w:rFonts w:ascii="Aptos" w:hAnsi="Aptos" w:eastAsia="Aptos" w:cs="Aptos"/>
          <w:noProof w:val="0"/>
          <w:sz w:val="24"/>
          <w:szCs w:val="24"/>
          <w:lang w:val="en-US"/>
        </w:rPr>
      </w:pPr>
      <w:r w:rsidRPr="37345F7F" w:rsidR="7229CC8A">
        <w:rPr>
          <w:rFonts w:ascii="Aptos" w:hAnsi="Aptos" w:eastAsia="Aptos" w:cs="Aptos"/>
          <w:noProof w:val="0"/>
          <w:sz w:val="24"/>
          <w:szCs w:val="24"/>
          <w:lang w:val="en-US"/>
        </w:rPr>
        <w:t>Erosion of Trust</w:t>
      </w:r>
      <w:r w:rsidRPr="37345F7F" w:rsidR="13F4D809">
        <w:rPr>
          <w:rFonts w:ascii="Aptos" w:hAnsi="Aptos" w:eastAsia="Aptos" w:cs="Aptos"/>
          <w:noProof w:val="0"/>
          <w:sz w:val="24"/>
          <w:szCs w:val="24"/>
          <w:lang w:val="en-US"/>
        </w:rPr>
        <w:t xml:space="preserve">, </w:t>
      </w:r>
      <w:r w:rsidRPr="37345F7F" w:rsidR="7229CC8A">
        <w:rPr>
          <w:rFonts w:ascii="Aptos" w:hAnsi="Aptos" w:eastAsia="Aptos" w:cs="Aptos"/>
          <w:noProof w:val="0"/>
          <w:sz w:val="24"/>
          <w:szCs w:val="24"/>
          <w:lang w:val="en-US"/>
        </w:rPr>
        <w:t xml:space="preserve">The relationship between ethnic minority populations and law enforcement has significantly deteriorated as a result of racial bias, disproportionate </w:t>
      </w:r>
      <w:r w:rsidRPr="37345F7F" w:rsidR="7229CC8A">
        <w:rPr>
          <w:rFonts w:ascii="Aptos" w:hAnsi="Aptos" w:eastAsia="Aptos" w:cs="Aptos"/>
          <w:noProof w:val="0"/>
          <w:sz w:val="24"/>
          <w:szCs w:val="24"/>
          <w:lang w:val="en-US"/>
        </w:rPr>
        <w:t xml:space="preserve">policing, and </w:t>
      </w:r>
      <w:r w:rsidRPr="37345F7F" w:rsidR="7229CC8A">
        <w:rPr>
          <w:rFonts w:ascii="Aptos" w:hAnsi="Aptos" w:eastAsia="Aptos" w:cs="Aptos"/>
          <w:noProof w:val="0"/>
          <w:sz w:val="24"/>
          <w:szCs w:val="24"/>
          <w:lang w:val="en-US"/>
        </w:rPr>
        <w:t>unfavourable</w:t>
      </w:r>
      <w:r w:rsidRPr="37345F7F" w:rsidR="7229CC8A">
        <w:rPr>
          <w:rFonts w:ascii="Aptos" w:hAnsi="Aptos" w:eastAsia="Aptos" w:cs="Aptos"/>
          <w:noProof w:val="0"/>
          <w:sz w:val="24"/>
          <w:szCs w:val="24"/>
          <w:lang w:val="en-US"/>
        </w:rPr>
        <w:t xml:space="preserve"> police encounters. </w:t>
      </w:r>
      <w:r w:rsidRPr="37345F7F" w:rsidR="7229CC8A">
        <w:rPr>
          <w:rFonts w:ascii="Aptos" w:hAnsi="Aptos" w:eastAsia="Aptos" w:cs="Aptos"/>
          <w:noProof w:val="0"/>
          <w:sz w:val="24"/>
          <w:szCs w:val="24"/>
          <w:lang w:val="en-US"/>
        </w:rPr>
        <w:t>In Black and Muslim communities, where people may believe that the police do not act in their best interests or that they are treated unfairly because of their ethnicity or religion, this mistrust is especially noticeable.</w:t>
      </w:r>
    </w:p>
    <w:p w:rsidR="7229CC8A" w:rsidP="13CCB8CC" w:rsidRDefault="7229CC8A" w14:paraId="0151CA52" w14:textId="2D54E5B8">
      <w:pPr>
        <w:rPr>
          <w:rFonts w:ascii="Aptos" w:hAnsi="Aptos" w:eastAsia="Aptos" w:cs="Aptos"/>
          <w:noProof w:val="0"/>
          <w:sz w:val="24"/>
          <w:szCs w:val="24"/>
          <w:lang w:val="en-US"/>
        </w:rPr>
      </w:pPr>
      <w:r w:rsidRPr="37345F7F" w:rsidR="7229CC8A">
        <w:rPr>
          <w:rFonts w:ascii="Aptos" w:hAnsi="Aptos" w:eastAsia="Aptos" w:cs="Aptos"/>
          <w:noProof w:val="0"/>
          <w:sz w:val="24"/>
          <w:szCs w:val="24"/>
          <w:lang w:val="en-US"/>
        </w:rPr>
        <w:t>Impact on Vulnerability</w:t>
      </w:r>
      <w:r w:rsidRPr="37345F7F" w:rsidR="01C46A73">
        <w:rPr>
          <w:rFonts w:ascii="Aptos" w:hAnsi="Aptos" w:eastAsia="Aptos" w:cs="Aptos"/>
          <w:noProof w:val="0"/>
          <w:sz w:val="24"/>
          <w:szCs w:val="24"/>
          <w:lang w:val="en-US"/>
        </w:rPr>
        <w:t>,</w:t>
      </w:r>
      <w:r w:rsidRPr="37345F7F" w:rsidR="7229CC8A">
        <w:rPr>
          <w:rFonts w:ascii="Aptos" w:hAnsi="Aptos" w:eastAsia="Aptos" w:cs="Aptos"/>
          <w:noProof w:val="0"/>
          <w:sz w:val="24"/>
          <w:szCs w:val="24"/>
          <w:lang w:val="en-US"/>
        </w:rPr>
        <w:t xml:space="preserve"> Mistrust in law enforcement makes ethnic minorities less likely to report crimes, seek help from the police, or cooperate with investigations, leaving them more vulnerable to crime and exploitation. Additionally, when victims of crime from BAME communities do not feel that they will be treated fairly by the police, they may be less likely to engage with the justice system, further perpetuating their vulnerability.</w:t>
      </w:r>
    </w:p>
    <w:p w:rsidR="39E35EC1" w:rsidRDefault="39E35EC1" w14:paraId="5C058485" w14:textId="08C973BE">
      <w:r w:rsidRPr="37345F7F" w:rsidR="39E35EC1">
        <w:rPr>
          <w:rFonts w:ascii="Aptos" w:hAnsi="Aptos" w:eastAsia="Aptos" w:cs="Aptos"/>
          <w:noProof w:val="0"/>
          <w:sz w:val="24"/>
          <w:szCs w:val="24"/>
          <w:lang w:val="en-US"/>
        </w:rPr>
        <w:t>There have been initiatives in recent years to lessen the vulnerability of ethnic minority groups and rectify the racial inequities in UK policing. Among these reforms are the following</w:t>
      </w:r>
      <w:r w:rsidRPr="37345F7F" w:rsidR="217341EA">
        <w:rPr>
          <w:rFonts w:ascii="Aptos" w:hAnsi="Aptos" w:eastAsia="Aptos" w:cs="Aptos"/>
          <w:noProof w:val="0"/>
          <w:sz w:val="24"/>
          <w:szCs w:val="24"/>
          <w:lang w:val="en-US"/>
        </w:rPr>
        <w:t xml:space="preserve">, </w:t>
      </w:r>
      <w:r w:rsidRPr="37345F7F" w:rsidR="39E35EC1">
        <w:rPr>
          <w:rFonts w:ascii="Aptos" w:hAnsi="Aptos" w:eastAsia="Aptos" w:cs="Aptos"/>
          <w:noProof w:val="0"/>
          <w:sz w:val="24"/>
          <w:szCs w:val="24"/>
          <w:lang w:val="en-US"/>
        </w:rPr>
        <w:t>Body-Worn Cameras</w:t>
      </w:r>
      <w:r w:rsidRPr="37345F7F" w:rsidR="19CC8B31">
        <w:rPr>
          <w:rFonts w:ascii="Aptos" w:hAnsi="Aptos" w:eastAsia="Aptos" w:cs="Aptos"/>
          <w:noProof w:val="0"/>
          <w:sz w:val="24"/>
          <w:szCs w:val="24"/>
          <w:lang w:val="en-US"/>
        </w:rPr>
        <w:t>,</w:t>
      </w:r>
      <w:r w:rsidRPr="37345F7F" w:rsidR="39E35EC1">
        <w:rPr>
          <w:rFonts w:ascii="Aptos" w:hAnsi="Aptos" w:eastAsia="Aptos" w:cs="Aptos"/>
          <w:noProof w:val="0"/>
          <w:sz w:val="24"/>
          <w:szCs w:val="24"/>
          <w:lang w:val="en-US"/>
        </w:rPr>
        <w:t xml:space="preserve"> The goal of allowing police officers to wear body cameras is to increase public-police interactions' accountability and transparency, especially in areas where disproportionate policing has occurred</w:t>
      </w:r>
      <w:r w:rsidRPr="37345F7F" w:rsidR="47320D03">
        <w:rPr>
          <w:rFonts w:ascii="Times New Roman" w:hAnsi="Times New Roman" w:eastAsia="Times New Roman" w:cs="Times New Roman"/>
          <w:noProof w:val="0"/>
          <w:sz w:val="24"/>
          <w:szCs w:val="24"/>
          <w:lang w:val="en-US"/>
        </w:rPr>
        <w:t xml:space="preserve"> (Johnson, 2024)</w:t>
      </w:r>
      <w:r w:rsidRPr="37345F7F" w:rsidR="39E35EC1">
        <w:rPr>
          <w:rFonts w:ascii="Aptos" w:hAnsi="Aptos" w:eastAsia="Aptos" w:cs="Aptos"/>
          <w:noProof w:val="0"/>
          <w:sz w:val="24"/>
          <w:szCs w:val="24"/>
          <w:lang w:val="en-US"/>
        </w:rPr>
        <w:t>.</w:t>
      </w:r>
    </w:p>
    <w:p w:rsidR="39E35EC1" w:rsidP="37345F7F" w:rsidRDefault="39E35EC1" w14:paraId="2979A7AD" w14:textId="302DCDB5">
      <w:pPr>
        <w:pStyle w:val="Normal"/>
      </w:pPr>
      <w:r w:rsidRPr="37345F7F" w:rsidR="39E35EC1">
        <w:rPr>
          <w:rFonts w:ascii="Aptos" w:hAnsi="Aptos" w:eastAsia="Aptos" w:cs="Aptos"/>
          <w:noProof w:val="0"/>
          <w:sz w:val="24"/>
          <w:szCs w:val="24"/>
          <w:lang w:val="en-US"/>
        </w:rPr>
        <w:t>Stop and Search Reforms</w:t>
      </w:r>
      <w:r w:rsidRPr="37345F7F" w:rsidR="7D58CACB">
        <w:rPr>
          <w:rFonts w:ascii="Aptos" w:hAnsi="Aptos" w:eastAsia="Aptos" w:cs="Aptos"/>
          <w:noProof w:val="0"/>
          <w:sz w:val="24"/>
          <w:szCs w:val="24"/>
          <w:lang w:val="en-US"/>
        </w:rPr>
        <w:t>,</w:t>
      </w:r>
      <w:r w:rsidRPr="37345F7F" w:rsidR="39E35EC1">
        <w:rPr>
          <w:rFonts w:ascii="Aptos" w:hAnsi="Aptos" w:eastAsia="Aptos" w:cs="Aptos"/>
          <w:noProof w:val="0"/>
          <w:sz w:val="24"/>
          <w:szCs w:val="24"/>
          <w:lang w:val="en-US"/>
        </w:rPr>
        <w:t xml:space="preserve"> To guarantee that stop and search powers are not being abused or </w:t>
      </w:r>
      <w:r w:rsidRPr="37345F7F" w:rsidR="39E35EC1">
        <w:rPr>
          <w:rFonts w:ascii="Aptos" w:hAnsi="Aptos" w:eastAsia="Aptos" w:cs="Aptos"/>
          <w:noProof w:val="0"/>
          <w:sz w:val="24"/>
          <w:szCs w:val="24"/>
          <w:lang w:val="en-US"/>
        </w:rPr>
        <w:t>utilised</w:t>
      </w:r>
      <w:r w:rsidRPr="37345F7F" w:rsidR="39E35EC1">
        <w:rPr>
          <w:rFonts w:ascii="Aptos" w:hAnsi="Aptos" w:eastAsia="Aptos" w:cs="Aptos"/>
          <w:noProof w:val="0"/>
          <w:sz w:val="24"/>
          <w:szCs w:val="24"/>
          <w:lang w:val="en-US"/>
        </w:rPr>
        <w:t xml:space="preserve"> disproportionately based on race, efforts are being made to make them more visible and responsible. This includes tighter recording requirements and increased oversight.</w:t>
      </w:r>
    </w:p>
    <w:p w:rsidR="5749E6FC" w:rsidP="37345F7F" w:rsidRDefault="5749E6FC" w14:paraId="51943447" w14:textId="52B297D6">
      <w:pPr>
        <w:pStyle w:val="Normal"/>
        <w:rPr>
          <w:rFonts w:ascii="Aptos" w:hAnsi="Aptos" w:eastAsia="Aptos" w:cs="Aptos"/>
          <w:noProof w:val="0"/>
          <w:sz w:val="24"/>
          <w:szCs w:val="24"/>
          <w:lang w:val="en-US"/>
        </w:rPr>
      </w:pPr>
      <w:r w:rsidRPr="37345F7F" w:rsidR="5749E6FC">
        <w:rPr>
          <w:rFonts w:ascii="Aptos" w:hAnsi="Aptos" w:eastAsia="Aptos" w:cs="Aptos"/>
          <w:noProof w:val="0"/>
          <w:sz w:val="24"/>
          <w:szCs w:val="24"/>
          <w:lang w:val="en-US"/>
        </w:rPr>
        <w:t xml:space="preserve">Mental health and disability are </w:t>
      </w:r>
      <w:r w:rsidRPr="37345F7F" w:rsidR="5749E6FC">
        <w:rPr>
          <w:rFonts w:ascii="Aptos" w:hAnsi="Aptos" w:eastAsia="Aptos" w:cs="Aptos"/>
          <w:noProof w:val="0"/>
          <w:sz w:val="24"/>
          <w:szCs w:val="24"/>
          <w:lang w:val="en-US"/>
        </w:rPr>
        <w:t>important elements</w:t>
      </w:r>
      <w:r w:rsidRPr="37345F7F" w:rsidR="5749E6FC">
        <w:rPr>
          <w:rFonts w:ascii="Aptos" w:hAnsi="Aptos" w:eastAsia="Aptos" w:cs="Aptos"/>
          <w:noProof w:val="0"/>
          <w:sz w:val="24"/>
          <w:szCs w:val="24"/>
          <w:lang w:val="en-US"/>
        </w:rPr>
        <w:t xml:space="preserve"> that contribute to an individual's vulnerability in the context of UK police. Interactions with the police </w:t>
      </w:r>
      <w:r w:rsidRPr="37345F7F" w:rsidR="5749E6FC">
        <w:rPr>
          <w:rFonts w:ascii="Aptos" w:hAnsi="Aptos" w:eastAsia="Aptos" w:cs="Aptos"/>
          <w:noProof w:val="0"/>
          <w:sz w:val="24"/>
          <w:szCs w:val="24"/>
          <w:lang w:val="en-US"/>
        </w:rPr>
        <w:t>frequently</w:t>
      </w:r>
      <w:r w:rsidRPr="37345F7F" w:rsidR="5749E6FC">
        <w:rPr>
          <w:rFonts w:ascii="Aptos" w:hAnsi="Aptos" w:eastAsia="Aptos" w:cs="Aptos"/>
          <w:noProof w:val="0"/>
          <w:sz w:val="24"/>
          <w:szCs w:val="24"/>
          <w:lang w:val="en-US"/>
        </w:rPr>
        <w:t xml:space="preserve"> result in disproportionately poor results for people with mental health conditions or impairments, such as increased rates of incarceration, use of force, and even death</w:t>
      </w:r>
      <w:r w:rsidRPr="37345F7F" w:rsidR="67E2B008">
        <w:rPr>
          <w:rFonts w:ascii="Times New Roman" w:hAnsi="Times New Roman" w:eastAsia="Times New Roman" w:cs="Times New Roman"/>
          <w:noProof w:val="0"/>
          <w:sz w:val="24"/>
          <w:szCs w:val="24"/>
          <w:lang w:val="en-US"/>
        </w:rPr>
        <w:t xml:space="preserve"> (College of Policing, 2016)</w:t>
      </w:r>
      <w:r w:rsidRPr="37345F7F" w:rsidR="5749E6FC">
        <w:rPr>
          <w:rFonts w:ascii="Aptos" w:hAnsi="Aptos" w:eastAsia="Aptos" w:cs="Aptos"/>
          <w:noProof w:val="0"/>
          <w:sz w:val="24"/>
          <w:szCs w:val="24"/>
          <w:lang w:val="en-US"/>
        </w:rPr>
        <w:t xml:space="preserve">. These vulnerabilities are caused by </w:t>
      </w:r>
      <w:r w:rsidRPr="37345F7F" w:rsidR="5749E6FC">
        <w:rPr>
          <w:rFonts w:ascii="Aptos" w:hAnsi="Aptos" w:eastAsia="Aptos" w:cs="Aptos"/>
          <w:noProof w:val="0"/>
          <w:sz w:val="24"/>
          <w:szCs w:val="24"/>
          <w:lang w:val="en-US"/>
        </w:rPr>
        <w:t>a number of</w:t>
      </w:r>
      <w:r w:rsidRPr="37345F7F" w:rsidR="5749E6FC">
        <w:rPr>
          <w:rFonts w:ascii="Aptos" w:hAnsi="Aptos" w:eastAsia="Aptos" w:cs="Aptos"/>
          <w:noProof w:val="0"/>
          <w:sz w:val="24"/>
          <w:szCs w:val="24"/>
          <w:lang w:val="en-US"/>
        </w:rPr>
        <w:t xml:space="preserve"> factors, including the </w:t>
      </w:r>
      <w:r w:rsidRPr="37345F7F" w:rsidR="5749E6FC">
        <w:rPr>
          <w:rFonts w:ascii="Aptos" w:hAnsi="Aptos" w:eastAsia="Aptos" w:cs="Aptos"/>
          <w:noProof w:val="0"/>
          <w:sz w:val="24"/>
          <w:szCs w:val="24"/>
          <w:lang w:val="en-US"/>
        </w:rPr>
        <w:t>criminalisation</w:t>
      </w:r>
      <w:r w:rsidRPr="37345F7F" w:rsidR="5749E6FC">
        <w:rPr>
          <w:rFonts w:ascii="Aptos" w:hAnsi="Aptos" w:eastAsia="Aptos" w:cs="Aptos"/>
          <w:noProof w:val="0"/>
          <w:sz w:val="24"/>
          <w:szCs w:val="24"/>
          <w:lang w:val="en-US"/>
        </w:rPr>
        <w:t xml:space="preserve"> of </w:t>
      </w:r>
      <w:r w:rsidRPr="37345F7F" w:rsidR="5749E6FC">
        <w:rPr>
          <w:rFonts w:ascii="Aptos" w:hAnsi="Aptos" w:eastAsia="Aptos" w:cs="Aptos"/>
          <w:noProof w:val="0"/>
          <w:sz w:val="24"/>
          <w:szCs w:val="24"/>
          <w:lang w:val="en-US"/>
        </w:rPr>
        <w:t>behaviours</w:t>
      </w:r>
      <w:r w:rsidRPr="37345F7F" w:rsidR="5749E6FC">
        <w:rPr>
          <w:rFonts w:ascii="Aptos" w:hAnsi="Aptos" w:eastAsia="Aptos" w:cs="Aptos"/>
          <w:noProof w:val="0"/>
          <w:sz w:val="24"/>
          <w:szCs w:val="24"/>
          <w:lang w:val="en-US"/>
        </w:rPr>
        <w:t xml:space="preserve"> linked to mental illness or disabilities, poor mental health care, a lack of training for police, and stigma.</w:t>
      </w:r>
    </w:p>
    <w:p w:rsidR="5749E6FC" w:rsidP="37345F7F" w:rsidRDefault="5749E6FC" w14:paraId="4954DBF6" w14:textId="189C3675">
      <w:pPr>
        <w:rPr>
          <w:rFonts w:ascii="Aptos" w:hAnsi="Aptos" w:eastAsia="Aptos" w:cs="Aptos"/>
          <w:noProof w:val="0"/>
          <w:sz w:val="24"/>
          <w:szCs w:val="24"/>
          <w:lang w:val="en-US"/>
        </w:rPr>
      </w:pPr>
      <w:r w:rsidRPr="37345F7F" w:rsidR="5749E6FC">
        <w:rPr>
          <w:rFonts w:ascii="Aptos" w:hAnsi="Aptos" w:eastAsia="Aptos" w:cs="Aptos"/>
          <w:noProof w:val="0"/>
          <w:sz w:val="24"/>
          <w:szCs w:val="24"/>
          <w:lang w:val="en-US"/>
        </w:rPr>
        <w:t>Primary Factors Contributing to Vulnerability for Individuals with Mental Health Issues and Disabilities in Policing</w:t>
      </w:r>
      <w:r w:rsidRPr="37345F7F" w:rsidR="7CA52CD7">
        <w:rPr>
          <w:rFonts w:ascii="Aptos" w:hAnsi="Aptos" w:eastAsia="Aptos" w:cs="Aptos"/>
          <w:noProof w:val="0"/>
          <w:sz w:val="24"/>
          <w:szCs w:val="24"/>
          <w:lang w:val="en-US"/>
        </w:rPr>
        <w:t xml:space="preserve"> are, </w:t>
      </w:r>
      <w:r w:rsidRPr="37345F7F" w:rsidR="5749E6FC">
        <w:rPr>
          <w:rFonts w:ascii="Aptos" w:hAnsi="Aptos" w:eastAsia="Aptos" w:cs="Aptos"/>
          <w:noProof w:val="0"/>
          <w:sz w:val="24"/>
          <w:szCs w:val="24"/>
          <w:lang w:val="en-US"/>
        </w:rPr>
        <w:t>Criminalization of Mental Health Crises</w:t>
      </w:r>
      <w:r w:rsidRPr="37345F7F" w:rsidR="5DE25907">
        <w:rPr>
          <w:rFonts w:ascii="Aptos" w:hAnsi="Aptos" w:eastAsia="Aptos" w:cs="Aptos"/>
          <w:noProof w:val="0"/>
          <w:sz w:val="24"/>
          <w:szCs w:val="24"/>
          <w:lang w:val="en-US"/>
        </w:rPr>
        <w:t xml:space="preserve">, </w:t>
      </w:r>
      <w:r w:rsidRPr="37345F7F" w:rsidR="5749E6FC">
        <w:rPr>
          <w:rFonts w:ascii="Aptos" w:hAnsi="Aptos" w:eastAsia="Aptos" w:cs="Aptos"/>
          <w:noProof w:val="0"/>
          <w:sz w:val="24"/>
          <w:szCs w:val="24"/>
          <w:lang w:val="en-US"/>
        </w:rPr>
        <w:t>Frequent Contact with Police</w:t>
      </w:r>
      <w:r w:rsidRPr="37345F7F" w:rsidR="0D981290">
        <w:rPr>
          <w:rFonts w:ascii="Aptos" w:hAnsi="Aptos" w:eastAsia="Aptos" w:cs="Aptos"/>
          <w:noProof w:val="0"/>
          <w:sz w:val="24"/>
          <w:szCs w:val="24"/>
          <w:lang w:val="en-US"/>
        </w:rPr>
        <w:t xml:space="preserve">. </w:t>
      </w:r>
      <w:r w:rsidRPr="37345F7F" w:rsidR="5749E6FC">
        <w:rPr>
          <w:rFonts w:ascii="Aptos" w:hAnsi="Aptos" w:eastAsia="Aptos" w:cs="Aptos"/>
          <w:noProof w:val="0"/>
          <w:sz w:val="24"/>
          <w:szCs w:val="24"/>
          <w:lang w:val="en-US"/>
        </w:rPr>
        <w:t xml:space="preserve">People with mental health problems are more likely to </w:t>
      </w:r>
      <w:r w:rsidRPr="37345F7F" w:rsidR="5749E6FC">
        <w:rPr>
          <w:rFonts w:ascii="Aptos" w:hAnsi="Aptos" w:eastAsia="Aptos" w:cs="Aptos"/>
          <w:noProof w:val="0"/>
          <w:sz w:val="24"/>
          <w:szCs w:val="24"/>
          <w:lang w:val="en-US"/>
        </w:rPr>
        <w:t>come into contact with</w:t>
      </w:r>
      <w:r w:rsidRPr="37345F7F" w:rsidR="5749E6FC">
        <w:rPr>
          <w:rFonts w:ascii="Aptos" w:hAnsi="Aptos" w:eastAsia="Aptos" w:cs="Aptos"/>
          <w:noProof w:val="0"/>
          <w:sz w:val="24"/>
          <w:szCs w:val="24"/>
          <w:lang w:val="en-US"/>
        </w:rPr>
        <w:t xml:space="preserve"> the police during a mental health crisis, often because they are in distress, confused, or </w:t>
      </w:r>
      <w:r w:rsidRPr="37345F7F" w:rsidR="5749E6FC">
        <w:rPr>
          <w:rFonts w:ascii="Aptos" w:hAnsi="Aptos" w:eastAsia="Aptos" w:cs="Aptos"/>
          <w:noProof w:val="0"/>
          <w:sz w:val="24"/>
          <w:szCs w:val="24"/>
          <w:lang w:val="en-US"/>
        </w:rPr>
        <w:t>exhibiting</w:t>
      </w:r>
      <w:r w:rsidRPr="37345F7F" w:rsidR="5749E6FC">
        <w:rPr>
          <w:rFonts w:ascii="Aptos" w:hAnsi="Aptos" w:eastAsia="Aptos" w:cs="Aptos"/>
          <w:noProof w:val="0"/>
          <w:sz w:val="24"/>
          <w:szCs w:val="24"/>
          <w:lang w:val="en-US"/>
        </w:rPr>
        <w:t xml:space="preserve"> behaviors that are perceived as disruptive or threatening</w:t>
      </w:r>
      <w:r w:rsidRPr="37345F7F" w:rsidR="72B517B9">
        <w:rPr>
          <w:rFonts w:ascii="Times New Roman" w:hAnsi="Times New Roman" w:eastAsia="Times New Roman" w:cs="Times New Roman"/>
          <w:noProof w:val="0"/>
          <w:sz w:val="24"/>
          <w:szCs w:val="24"/>
          <w:lang w:val="en-US"/>
        </w:rPr>
        <w:t xml:space="preserve"> (Mind Organization, n.d.)</w:t>
      </w:r>
      <w:r w:rsidRPr="37345F7F" w:rsidR="5749E6FC">
        <w:rPr>
          <w:rFonts w:ascii="Aptos" w:hAnsi="Aptos" w:eastAsia="Aptos" w:cs="Aptos"/>
          <w:noProof w:val="0"/>
          <w:sz w:val="24"/>
          <w:szCs w:val="24"/>
          <w:lang w:val="en-US"/>
        </w:rPr>
        <w:t xml:space="preserve">. Police are </w:t>
      </w:r>
      <w:r w:rsidRPr="37345F7F" w:rsidR="5749E6FC">
        <w:rPr>
          <w:rFonts w:ascii="Aptos" w:hAnsi="Aptos" w:eastAsia="Aptos" w:cs="Aptos"/>
          <w:noProof w:val="0"/>
          <w:sz w:val="24"/>
          <w:szCs w:val="24"/>
          <w:lang w:val="en-US"/>
        </w:rPr>
        <w:t>frequently</w:t>
      </w:r>
      <w:r w:rsidRPr="37345F7F" w:rsidR="5749E6FC">
        <w:rPr>
          <w:rFonts w:ascii="Aptos" w:hAnsi="Aptos" w:eastAsia="Aptos" w:cs="Aptos"/>
          <w:noProof w:val="0"/>
          <w:sz w:val="24"/>
          <w:szCs w:val="24"/>
          <w:lang w:val="en-US"/>
        </w:rPr>
        <w:t xml:space="preserve"> called to respond to individuals experiencing mental health crises due to a lack of adequate mental health services, making law enforcement the default response in these situations.</w:t>
      </w:r>
    </w:p>
    <w:p w:rsidR="5749E6FC" w:rsidP="13CCB8CC" w:rsidRDefault="5749E6FC" w14:paraId="40F79200" w14:textId="474C83F2">
      <w:pPr>
        <w:rPr>
          <w:rFonts w:ascii="Aptos" w:hAnsi="Aptos" w:eastAsia="Aptos" w:cs="Aptos"/>
          <w:noProof w:val="0"/>
          <w:sz w:val="24"/>
          <w:szCs w:val="24"/>
          <w:lang w:val="en-US"/>
        </w:rPr>
      </w:pPr>
      <w:r w:rsidRPr="13CCB8CC" w:rsidR="5749E6FC">
        <w:rPr>
          <w:rFonts w:ascii="Aptos" w:hAnsi="Aptos" w:eastAsia="Aptos" w:cs="Aptos"/>
          <w:noProof w:val="0"/>
          <w:sz w:val="24"/>
          <w:szCs w:val="24"/>
          <w:lang w:val="en-US"/>
        </w:rPr>
        <w:t xml:space="preserve">Criminalization of Symptoms, </w:t>
      </w:r>
      <w:r w:rsidRPr="13CCB8CC" w:rsidR="5749E6FC">
        <w:rPr>
          <w:rFonts w:ascii="Aptos" w:hAnsi="Aptos" w:eastAsia="Aptos" w:cs="Aptos"/>
          <w:noProof w:val="0"/>
          <w:sz w:val="24"/>
          <w:szCs w:val="24"/>
          <w:lang w:val="en-US"/>
        </w:rPr>
        <w:t>Criminalising</w:t>
      </w:r>
      <w:r w:rsidRPr="13CCB8CC" w:rsidR="5749E6FC">
        <w:rPr>
          <w:rFonts w:ascii="Aptos" w:hAnsi="Aptos" w:eastAsia="Aptos" w:cs="Aptos"/>
          <w:noProof w:val="0"/>
          <w:sz w:val="24"/>
          <w:szCs w:val="24"/>
          <w:lang w:val="en-US"/>
        </w:rPr>
        <w:t xml:space="preserve"> </w:t>
      </w:r>
      <w:r w:rsidRPr="13CCB8CC" w:rsidR="5749E6FC">
        <w:rPr>
          <w:rFonts w:ascii="Aptos" w:hAnsi="Aptos" w:eastAsia="Aptos" w:cs="Aptos"/>
          <w:noProof w:val="0"/>
          <w:sz w:val="24"/>
          <w:szCs w:val="24"/>
          <w:lang w:val="en-US"/>
        </w:rPr>
        <w:t>behaviours</w:t>
      </w:r>
      <w:r w:rsidRPr="13CCB8CC" w:rsidR="5749E6FC">
        <w:rPr>
          <w:rFonts w:ascii="Aptos" w:hAnsi="Aptos" w:eastAsia="Aptos" w:cs="Aptos"/>
          <w:noProof w:val="0"/>
          <w:sz w:val="24"/>
          <w:szCs w:val="24"/>
          <w:lang w:val="en-US"/>
        </w:rPr>
        <w:t xml:space="preserve"> linked to mental health crises, such irregular speech, agitation, or public disturbances, can result in arrests or detentions that are inappropriate for someone who needs medical attention. Because of this </w:t>
      </w:r>
      <w:r w:rsidRPr="13CCB8CC" w:rsidR="5749E6FC">
        <w:rPr>
          <w:rFonts w:ascii="Aptos" w:hAnsi="Aptos" w:eastAsia="Aptos" w:cs="Aptos"/>
          <w:noProof w:val="0"/>
          <w:sz w:val="24"/>
          <w:szCs w:val="24"/>
          <w:lang w:val="en-US"/>
        </w:rPr>
        <w:t>criminalisation</w:t>
      </w:r>
      <w:r w:rsidRPr="13CCB8CC" w:rsidR="5749E6FC">
        <w:rPr>
          <w:rFonts w:ascii="Aptos" w:hAnsi="Aptos" w:eastAsia="Aptos" w:cs="Aptos"/>
          <w:noProof w:val="0"/>
          <w:sz w:val="24"/>
          <w:szCs w:val="24"/>
          <w:lang w:val="en-US"/>
        </w:rPr>
        <w:t xml:space="preserve">, people with mental health disorders </w:t>
      </w:r>
      <w:r w:rsidRPr="13CCB8CC" w:rsidR="5749E6FC">
        <w:rPr>
          <w:rFonts w:ascii="Aptos" w:hAnsi="Aptos" w:eastAsia="Aptos" w:cs="Aptos"/>
          <w:noProof w:val="0"/>
          <w:sz w:val="24"/>
          <w:szCs w:val="24"/>
          <w:lang w:val="en-US"/>
        </w:rPr>
        <w:t>frequently</w:t>
      </w:r>
      <w:r w:rsidRPr="13CCB8CC" w:rsidR="5749E6FC">
        <w:rPr>
          <w:rFonts w:ascii="Aptos" w:hAnsi="Aptos" w:eastAsia="Aptos" w:cs="Aptos"/>
          <w:noProof w:val="0"/>
          <w:sz w:val="24"/>
          <w:szCs w:val="24"/>
          <w:lang w:val="en-US"/>
        </w:rPr>
        <w:t xml:space="preserve"> go through the criminal justice system instead of getting the mental health care they need.</w:t>
      </w:r>
    </w:p>
    <w:p w:rsidR="5749E6FC" w:rsidRDefault="5749E6FC" w14:paraId="1DC3AEDD" w14:textId="78A1FE03">
      <w:r w:rsidRPr="37345F7F" w:rsidR="5749E6FC">
        <w:rPr>
          <w:rFonts w:ascii="Aptos" w:hAnsi="Aptos" w:eastAsia="Aptos" w:cs="Aptos"/>
          <w:noProof w:val="0"/>
          <w:sz w:val="24"/>
          <w:szCs w:val="24"/>
          <w:lang w:val="en-US"/>
        </w:rPr>
        <w:t>Effect on susceptibility</w:t>
      </w:r>
      <w:r w:rsidRPr="37345F7F" w:rsidR="0E8F9D70">
        <w:rPr>
          <w:rFonts w:ascii="Aptos" w:hAnsi="Aptos" w:eastAsia="Aptos" w:cs="Aptos"/>
          <w:noProof w:val="0"/>
          <w:sz w:val="24"/>
          <w:szCs w:val="24"/>
          <w:lang w:val="en-US"/>
        </w:rPr>
        <w:t>,</w:t>
      </w:r>
      <w:r w:rsidRPr="37345F7F" w:rsidR="5749E6FC">
        <w:rPr>
          <w:rFonts w:ascii="Aptos" w:hAnsi="Aptos" w:eastAsia="Aptos" w:cs="Aptos"/>
          <w:noProof w:val="0"/>
          <w:sz w:val="24"/>
          <w:szCs w:val="24"/>
          <w:lang w:val="en-US"/>
        </w:rPr>
        <w:t xml:space="preserve"> Because they are more likely to be arrested, jailed, or exposed to force instead of obtaining the necessary medical or psychological care, people with mental health issues are made even more vulnerable </w:t>
      </w:r>
      <w:r w:rsidRPr="37345F7F" w:rsidR="5749E6FC">
        <w:rPr>
          <w:rFonts w:ascii="Aptos" w:hAnsi="Aptos" w:eastAsia="Aptos" w:cs="Aptos"/>
          <w:noProof w:val="0"/>
          <w:sz w:val="24"/>
          <w:szCs w:val="24"/>
          <w:lang w:val="en-US"/>
        </w:rPr>
        <w:t>by</w:t>
      </w:r>
      <w:r w:rsidRPr="37345F7F" w:rsidR="5749E6FC">
        <w:rPr>
          <w:rFonts w:ascii="Aptos" w:hAnsi="Aptos" w:eastAsia="Aptos" w:cs="Aptos"/>
          <w:noProof w:val="0"/>
          <w:sz w:val="24"/>
          <w:szCs w:val="24"/>
          <w:lang w:val="en-US"/>
        </w:rPr>
        <w:t xml:space="preserve"> this </w:t>
      </w:r>
      <w:r w:rsidRPr="37345F7F" w:rsidR="5749E6FC">
        <w:rPr>
          <w:rFonts w:ascii="Aptos" w:hAnsi="Aptos" w:eastAsia="Aptos" w:cs="Aptos"/>
          <w:noProof w:val="0"/>
          <w:sz w:val="24"/>
          <w:szCs w:val="24"/>
          <w:lang w:val="en-US"/>
        </w:rPr>
        <w:t>criminalisation</w:t>
      </w:r>
      <w:r w:rsidRPr="37345F7F" w:rsidR="5749E6FC">
        <w:rPr>
          <w:rFonts w:ascii="Aptos" w:hAnsi="Aptos" w:eastAsia="Aptos" w:cs="Aptos"/>
          <w:noProof w:val="0"/>
          <w:sz w:val="24"/>
          <w:szCs w:val="24"/>
          <w:lang w:val="en-US"/>
        </w:rPr>
        <w:t xml:space="preserve">. Furthermore, there is a greater chance of damage and escalation when individuals with mental health disorders struggle to </w:t>
      </w:r>
      <w:r w:rsidRPr="37345F7F" w:rsidR="5749E6FC">
        <w:rPr>
          <w:rFonts w:ascii="Aptos" w:hAnsi="Aptos" w:eastAsia="Aptos" w:cs="Aptos"/>
          <w:noProof w:val="0"/>
          <w:sz w:val="24"/>
          <w:szCs w:val="24"/>
          <w:lang w:val="en-US"/>
        </w:rPr>
        <w:t>comprehend</w:t>
      </w:r>
      <w:r w:rsidRPr="37345F7F" w:rsidR="5749E6FC">
        <w:rPr>
          <w:rFonts w:ascii="Aptos" w:hAnsi="Aptos" w:eastAsia="Aptos" w:cs="Aptos"/>
          <w:noProof w:val="0"/>
          <w:sz w:val="24"/>
          <w:szCs w:val="24"/>
          <w:lang w:val="en-US"/>
        </w:rPr>
        <w:t xml:space="preserve"> police orders or behave in ways that police expect.</w:t>
      </w:r>
    </w:p>
    <w:p w:rsidR="5749E6FC" w:rsidP="13CCB8CC" w:rsidRDefault="5749E6FC" w14:paraId="29DD7715" w14:textId="33DD1214">
      <w:pPr>
        <w:rPr>
          <w:rFonts w:ascii="Aptos" w:hAnsi="Aptos" w:eastAsia="Aptos" w:cs="Aptos"/>
          <w:noProof w:val="0"/>
          <w:sz w:val="24"/>
          <w:szCs w:val="24"/>
          <w:lang w:val="en-US"/>
        </w:rPr>
      </w:pPr>
      <w:r w:rsidRPr="37345F7F" w:rsidR="5749E6FC">
        <w:rPr>
          <w:rFonts w:ascii="Aptos" w:hAnsi="Aptos" w:eastAsia="Aptos" w:cs="Aptos"/>
          <w:noProof w:val="0"/>
          <w:sz w:val="24"/>
          <w:szCs w:val="24"/>
          <w:lang w:val="en-US"/>
        </w:rPr>
        <w:t>Impact on Vulnerability</w:t>
      </w:r>
      <w:r w:rsidRPr="37345F7F" w:rsidR="16E98921">
        <w:rPr>
          <w:rFonts w:ascii="Aptos" w:hAnsi="Aptos" w:eastAsia="Aptos" w:cs="Aptos"/>
          <w:noProof w:val="0"/>
          <w:sz w:val="24"/>
          <w:szCs w:val="24"/>
          <w:lang w:val="en-US"/>
        </w:rPr>
        <w:t>,</w:t>
      </w:r>
      <w:r w:rsidRPr="37345F7F" w:rsidR="5749E6FC">
        <w:rPr>
          <w:rFonts w:ascii="Aptos" w:hAnsi="Aptos" w:eastAsia="Aptos" w:cs="Aptos"/>
          <w:noProof w:val="0"/>
          <w:sz w:val="24"/>
          <w:szCs w:val="24"/>
          <w:lang w:val="en-US"/>
        </w:rPr>
        <w:t xml:space="preserve"> This criminalization </w:t>
      </w:r>
      <w:r w:rsidRPr="37345F7F" w:rsidR="5749E6FC">
        <w:rPr>
          <w:rFonts w:ascii="Aptos" w:hAnsi="Aptos" w:eastAsia="Aptos" w:cs="Aptos"/>
          <w:noProof w:val="0"/>
          <w:sz w:val="24"/>
          <w:szCs w:val="24"/>
          <w:lang w:val="en-US"/>
        </w:rPr>
        <w:t>exacerbates</w:t>
      </w:r>
      <w:r w:rsidRPr="37345F7F" w:rsidR="5749E6FC">
        <w:rPr>
          <w:rFonts w:ascii="Aptos" w:hAnsi="Aptos" w:eastAsia="Aptos" w:cs="Aptos"/>
          <w:noProof w:val="0"/>
          <w:sz w:val="24"/>
          <w:szCs w:val="24"/>
          <w:lang w:val="en-US"/>
        </w:rPr>
        <w:t xml:space="preserve"> the vulnerability of individuals with mental health conditions, as they are more likely to be arrested, detained, or subjected to the use of force rather than receiving the medical or psychological care they need. Additionally, people with mental health issues may have difficulty understanding police commands or interacting in ways that police expect, increasing the risk of escalation and harm.</w:t>
      </w:r>
    </w:p>
    <w:p w:rsidR="5749E6FC" w:rsidP="37345F7F" w:rsidRDefault="5749E6FC" w14:paraId="3B11014A" w14:textId="40350407">
      <w:pPr>
        <w:pStyle w:val="Normal"/>
      </w:pPr>
      <w:r w:rsidRPr="37345F7F" w:rsidR="5749E6FC">
        <w:rPr>
          <w:rFonts w:ascii="Aptos" w:hAnsi="Aptos" w:eastAsia="Aptos" w:cs="Aptos"/>
          <w:noProof w:val="0"/>
          <w:sz w:val="24"/>
          <w:szCs w:val="24"/>
          <w:lang w:val="en-US"/>
        </w:rPr>
        <w:t xml:space="preserve">Police Use of Force Against Mentally Ill People: Research </w:t>
      </w:r>
      <w:r w:rsidRPr="37345F7F" w:rsidR="5749E6FC">
        <w:rPr>
          <w:rFonts w:ascii="Aptos" w:hAnsi="Aptos" w:eastAsia="Aptos" w:cs="Aptos"/>
          <w:noProof w:val="0"/>
          <w:sz w:val="24"/>
          <w:szCs w:val="24"/>
          <w:lang w:val="en-US"/>
        </w:rPr>
        <w:t>indicates</w:t>
      </w:r>
      <w:r w:rsidRPr="37345F7F" w:rsidR="5749E6FC">
        <w:rPr>
          <w:rFonts w:ascii="Aptos" w:hAnsi="Aptos" w:eastAsia="Aptos" w:cs="Aptos"/>
          <w:noProof w:val="0"/>
          <w:sz w:val="24"/>
          <w:szCs w:val="24"/>
          <w:lang w:val="en-US"/>
        </w:rPr>
        <w:t xml:space="preserve"> that individuals with mental health disorders are more likely to experience police use of force</w:t>
      </w:r>
      <w:r w:rsidRPr="37345F7F" w:rsidR="6B4A7A14">
        <w:rPr>
          <w:rFonts w:ascii="Aptos" w:hAnsi="Aptos" w:eastAsia="Aptos" w:cs="Aptos"/>
          <w:noProof w:val="0"/>
          <w:sz w:val="24"/>
          <w:szCs w:val="24"/>
          <w:lang w:val="en-US"/>
        </w:rPr>
        <w:t xml:space="preserve"> </w:t>
      </w:r>
      <w:r w:rsidRPr="37345F7F" w:rsidR="6B4A7A14">
        <w:rPr>
          <w:rFonts w:ascii="Times New Roman" w:hAnsi="Times New Roman" w:eastAsia="Times New Roman" w:cs="Times New Roman"/>
          <w:noProof w:val="0"/>
          <w:sz w:val="24"/>
          <w:szCs w:val="24"/>
          <w:lang w:val="en-US"/>
        </w:rPr>
        <w:t>(</w:t>
      </w:r>
      <w:r w:rsidRPr="37345F7F" w:rsidR="6B4A7A14">
        <w:rPr>
          <w:rFonts w:ascii="Times New Roman" w:hAnsi="Times New Roman" w:eastAsia="Times New Roman" w:cs="Times New Roman"/>
          <w:noProof w:val="0"/>
          <w:sz w:val="24"/>
          <w:szCs w:val="24"/>
          <w:lang w:val="en-US"/>
        </w:rPr>
        <w:t>Laniyonu</w:t>
      </w:r>
      <w:r w:rsidRPr="37345F7F" w:rsidR="6B4A7A14">
        <w:rPr>
          <w:rFonts w:ascii="Times New Roman" w:hAnsi="Times New Roman" w:eastAsia="Times New Roman" w:cs="Times New Roman"/>
          <w:noProof w:val="0"/>
          <w:sz w:val="24"/>
          <w:szCs w:val="24"/>
          <w:lang w:val="en-US"/>
        </w:rPr>
        <w:t xml:space="preserve"> </w:t>
      </w:r>
      <w:r w:rsidRPr="37345F7F" w:rsidR="6B4A7A14">
        <w:rPr>
          <w:rFonts w:ascii="Times New Roman" w:hAnsi="Times New Roman" w:eastAsia="Times New Roman" w:cs="Times New Roman"/>
          <w:noProof w:val="0"/>
          <w:sz w:val="24"/>
          <w:szCs w:val="24"/>
          <w:lang w:val="en-US"/>
        </w:rPr>
        <w:t>and</w:t>
      </w:r>
      <w:r w:rsidRPr="37345F7F" w:rsidR="6B4A7A14">
        <w:rPr>
          <w:rFonts w:ascii="Times New Roman" w:hAnsi="Times New Roman" w:eastAsia="Times New Roman" w:cs="Times New Roman"/>
          <w:noProof w:val="0"/>
          <w:sz w:val="24"/>
          <w:szCs w:val="24"/>
          <w:lang w:val="en-US"/>
        </w:rPr>
        <w:t xml:space="preserve"> </w:t>
      </w:r>
      <w:r w:rsidRPr="37345F7F" w:rsidR="6B4A7A14">
        <w:rPr>
          <w:rFonts w:ascii="Times New Roman" w:hAnsi="Times New Roman" w:eastAsia="Times New Roman" w:cs="Times New Roman"/>
          <w:noProof w:val="0"/>
          <w:sz w:val="24"/>
          <w:szCs w:val="24"/>
          <w:lang w:val="en-US"/>
        </w:rPr>
        <w:t>Goff, 2021)</w:t>
      </w:r>
      <w:r w:rsidRPr="37345F7F" w:rsidR="5749E6FC">
        <w:rPr>
          <w:rFonts w:ascii="Aptos" w:hAnsi="Aptos" w:eastAsia="Aptos" w:cs="Aptos"/>
          <w:noProof w:val="0"/>
          <w:sz w:val="24"/>
          <w:szCs w:val="24"/>
          <w:lang w:val="en-US"/>
        </w:rPr>
        <w:t xml:space="preserve">. Tasers, physical restraints, and in severe situations, guns, may be used in this situation. Inappropriate use of force may result from police officers misinterpreting signs of mental illness, such as unpredictable </w:t>
      </w:r>
      <w:r w:rsidRPr="37345F7F" w:rsidR="5749E6FC">
        <w:rPr>
          <w:rFonts w:ascii="Aptos" w:hAnsi="Aptos" w:eastAsia="Aptos" w:cs="Aptos"/>
          <w:noProof w:val="0"/>
          <w:sz w:val="24"/>
          <w:szCs w:val="24"/>
          <w:lang w:val="en-US"/>
        </w:rPr>
        <w:t>behaviour</w:t>
      </w:r>
      <w:r w:rsidRPr="37345F7F" w:rsidR="5749E6FC">
        <w:rPr>
          <w:rFonts w:ascii="Aptos" w:hAnsi="Aptos" w:eastAsia="Aptos" w:cs="Aptos"/>
          <w:noProof w:val="0"/>
          <w:sz w:val="24"/>
          <w:szCs w:val="24"/>
          <w:lang w:val="en-US"/>
        </w:rPr>
        <w:t xml:space="preserve"> or non-compliance, as a threat.</w:t>
      </w:r>
    </w:p>
    <w:p w:rsidR="5749E6FC" w:rsidRDefault="5749E6FC" w14:paraId="3D547B5E" w14:textId="43336C98">
      <w:r w:rsidRPr="37345F7F" w:rsidR="5749E6FC">
        <w:rPr>
          <w:rFonts w:ascii="Aptos" w:hAnsi="Aptos" w:eastAsia="Aptos" w:cs="Aptos"/>
          <w:noProof w:val="0"/>
          <w:sz w:val="24"/>
          <w:szCs w:val="24"/>
          <w:lang w:val="en-US"/>
        </w:rPr>
        <w:t xml:space="preserve">High-Profile Cases: In </w:t>
      </w:r>
      <w:r w:rsidRPr="37345F7F" w:rsidR="5749E6FC">
        <w:rPr>
          <w:rFonts w:ascii="Aptos" w:hAnsi="Aptos" w:eastAsia="Aptos" w:cs="Aptos"/>
          <w:noProof w:val="0"/>
          <w:sz w:val="24"/>
          <w:szCs w:val="24"/>
          <w:lang w:val="en-US"/>
        </w:rPr>
        <w:t>a number of</w:t>
      </w:r>
      <w:r w:rsidRPr="37345F7F" w:rsidR="5749E6FC">
        <w:rPr>
          <w:rFonts w:ascii="Aptos" w:hAnsi="Aptos" w:eastAsia="Aptos" w:cs="Aptos"/>
          <w:noProof w:val="0"/>
          <w:sz w:val="24"/>
          <w:szCs w:val="24"/>
          <w:lang w:val="en-US"/>
        </w:rPr>
        <w:t xml:space="preserve"> well-known incidents in the UK, police officers have used excessive force on people who have mental health conditions, sometimes to the point of death. The 2008 death of Sean Rigg, a Black man with schizophrenia, who passed away while being held by the police, for instance, brought attention to the risks that people with mental illnesses face when they deal with law enforcement</w:t>
      </w:r>
      <w:r w:rsidRPr="37345F7F" w:rsidR="3591E75E">
        <w:rPr>
          <w:rFonts w:ascii="Aptos" w:hAnsi="Aptos" w:eastAsia="Aptos" w:cs="Aptos"/>
          <w:noProof w:val="0"/>
          <w:sz w:val="24"/>
          <w:szCs w:val="24"/>
          <w:lang w:val="en-US"/>
        </w:rPr>
        <w:t xml:space="preserve"> </w:t>
      </w:r>
      <w:r w:rsidRPr="37345F7F" w:rsidR="3591E75E">
        <w:rPr>
          <w:rFonts w:ascii="Times New Roman" w:hAnsi="Times New Roman" w:eastAsia="Times New Roman" w:cs="Times New Roman"/>
          <w:noProof w:val="0"/>
          <w:sz w:val="24"/>
          <w:szCs w:val="24"/>
          <w:lang w:val="en-US"/>
        </w:rPr>
        <w:t>(BBC, 2019)</w:t>
      </w:r>
      <w:r w:rsidRPr="37345F7F" w:rsidR="5749E6FC">
        <w:rPr>
          <w:rFonts w:ascii="Aptos" w:hAnsi="Aptos" w:eastAsia="Aptos" w:cs="Aptos"/>
          <w:noProof w:val="0"/>
          <w:sz w:val="24"/>
          <w:szCs w:val="24"/>
          <w:lang w:val="en-US"/>
        </w:rPr>
        <w:t>.</w:t>
      </w:r>
    </w:p>
    <w:p w:rsidR="5749E6FC" w:rsidP="13CCB8CC" w:rsidRDefault="5749E6FC" w14:paraId="3B4D7865" w14:textId="75B400EE">
      <w:pPr>
        <w:pStyle w:val="Normal"/>
      </w:pPr>
      <w:r w:rsidRPr="37345F7F" w:rsidR="5749E6FC">
        <w:rPr>
          <w:rFonts w:ascii="Aptos" w:hAnsi="Aptos" w:eastAsia="Aptos" w:cs="Aptos"/>
          <w:noProof w:val="0"/>
          <w:sz w:val="24"/>
          <w:szCs w:val="24"/>
          <w:lang w:val="en-US"/>
        </w:rPr>
        <w:t>In response to the challenges posed by mental health and disability in policing, there have been several reforms and initiatives aimed at improving outcomes for individuals with mental health conditions or disabilities when they encounter law enforcement.</w:t>
      </w:r>
    </w:p>
    <w:p w:rsidR="5749E6FC" w:rsidP="13CCB8CC" w:rsidRDefault="5749E6FC" w14:paraId="04D02292" w14:textId="701988AC">
      <w:pPr>
        <w:pStyle w:val="Normal"/>
      </w:pPr>
      <w:r w:rsidRPr="37345F7F" w:rsidR="5749E6FC">
        <w:rPr>
          <w:rFonts w:ascii="Aptos" w:hAnsi="Aptos" w:eastAsia="Aptos" w:cs="Aptos"/>
          <w:noProof w:val="0"/>
          <w:sz w:val="24"/>
          <w:szCs w:val="24"/>
          <w:lang w:val="en-US"/>
        </w:rPr>
        <w:t>Mental Health Professionals in Police Stations</w:t>
      </w:r>
      <w:r w:rsidRPr="37345F7F" w:rsidR="414C8776">
        <w:rPr>
          <w:rFonts w:ascii="Aptos" w:hAnsi="Aptos" w:eastAsia="Aptos" w:cs="Aptos"/>
          <w:noProof w:val="0"/>
          <w:sz w:val="24"/>
          <w:szCs w:val="24"/>
          <w:lang w:val="en-US"/>
        </w:rPr>
        <w:t>,</w:t>
      </w:r>
      <w:r w:rsidRPr="37345F7F" w:rsidR="5749E6FC">
        <w:rPr>
          <w:rFonts w:ascii="Aptos" w:hAnsi="Aptos" w:eastAsia="Aptos" w:cs="Aptos"/>
          <w:noProof w:val="0"/>
          <w:sz w:val="24"/>
          <w:szCs w:val="24"/>
          <w:lang w:val="en-US"/>
        </w:rPr>
        <w:t xml:space="preserve"> Many police stations now include liaison and diversion services, where mental health professionals work alongside the police to </w:t>
      </w:r>
      <w:r w:rsidRPr="37345F7F" w:rsidR="5749E6FC">
        <w:rPr>
          <w:rFonts w:ascii="Aptos" w:hAnsi="Aptos" w:eastAsia="Aptos" w:cs="Aptos"/>
          <w:noProof w:val="0"/>
          <w:sz w:val="24"/>
          <w:szCs w:val="24"/>
          <w:lang w:val="en-US"/>
        </w:rPr>
        <w:t>identify</w:t>
      </w:r>
      <w:r w:rsidRPr="37345F7F" w:rsidR="5749E6FC">
        <w:rPr>
          <w:rFonts w:ascii="Aptos" w:hAnsi="Aptos" w:eastAsia="Aptos" w:cs="Aptos"/>
          <w:noProof w:val="0"/>
          <w:sz w:val="24"/>
          <w:szCs w:val="24"/>
          <w:lang w:val="en-US"/>
        </w:rPr>
        <w:t xml:space="preserve"> individuals with mental health issues or disabilities at the point of arrest. These professionals can assess whether an individual should be diverted into mental health services rather than processed through the criminal justice system.</w:t>
      </w:r>
    </w:p>
    <w:p w:rsidR="5749E6FC" w:rsidP="37345F7F" w:rsidRDefault="5749E6FC" w14:paraId="5542B58C" w14:textId="1A6EAD23">
      <w:pPr>
        <w:pStyle w:val="Normal"/>
        <w:rPr>
          <w:rFonts w:ascii="Aptos" w:hAnsi="Aptos" w:eastAsia="Aptos" w:cs="Aptos"/>
          <w:noProof w:val="0"/>
          <w:sz w:val="24"/>
          <w:szCs w:val="24"/>
          <w:lang w:val="en-US"/>
        </w:rPr>
      </w:pPr>
      <w:r w:rsidRPr="37345F7F" w:rsidR="5749E6FC">
        <w:rPr>
          <w:rFonts w:ascii="Aptos" w:hAnsi="Aptos" w:eastAsia="Aptos" w:cs="Aptos"/>
          <w:noProof w:val="0"/>
          <w:sz w:val="24"/>
          <w:szCs w:val="24"/>
          <w:lang w:val="en-US"/>
        </w:rPr>
        <w:t>Impact of Diversion</w:t>
      </w:r>
      <w:r w:rsidRPr="37345F7F" w:rsidR="6C033351">
        <w:rPr>
          <w:rFonts w:ascii="Aptos" w:hAnsi="Aptos" w:eastAsia="Aptos" w:cs="Aptos"/>
          <w:noProof w:val="0"/>
          <w:sz w:val="24"/>
          <w:szCs w:val="24"/>
          <w:lang w:val="en-US"/>
        </w:rPr>
        <w:t>,</w:t>
      </w:r>
      <w:r w:rsidRPr="37345F7F" w:rsidR="5749E6FC">
        <w:rPr>
          <w:rFonts w:ascii="Aptos" w:hAnsi="Aptos" w:eastAsia="Aptos" w:cs="Aptos"/>
          <w:noProof w:val="0"/>
          <w:sz w:val="24"/>
          <w:szCs w:val="24"/>
          <w:lang w:val="en-US"/>
        </w:rPr>
        <w:t xml:space="preserve"> Diversion schemes help reduce the criminalization of mental health conditions and ensure that individuals receive the treatment they need rather than being unnecessarily detained or prosecuted</w:t>
      </w:r>
      <w:r w:rsidRPr="37345F7F" w:rsidR="14691881">
        <w:rPr>
          <w:rFonts w:ascii="Aptos" w:hAnsi="Aptos" w:eastAsia="Aptos" w:cs="Aptos"/>
          <w:noProof w:val="0"/>
          <w:sz w:val="24"/>
          <w:szCs w:val="24"/>
          <w:lang w:val="en-US"/>
        </w:rPr>
        <w:t xml:space="preserve"> (Brady, Burgess and </w:t>
      </w:r>
      <w:r w:rsidRPr="37345F7F" w:rsidR="14691881">
        <w:rPr>
          <w:rFonts w:ascii="Aptos" w:hAnsi="Aptos" w:eastAsia="Aptos" w:cs="Aptos"/>
          <w:noProof w:val="0"/>
          <w:sz w:val="24"/>
          <w:szCs w:val="24"/>
          <w:lang w:val="en-US"/>
        </w:rPr>
        <w:t>Osrin</w:t>
      </w:r>
      <w:r w:rsidRPr="37345F7F" w:rsidR="14691881">
        <w:rPr>
          <w:rFonts w:ascii="Aptos" w:hAnsi="Aptos" w:eastAsia="Aptos" w:cs="Aptos"/>
          <w:noProof w:val="0"/>
          <w:sz w:val="24"/>
          <w:szCs w:val="24"/>
          <w:lang w:val="en-US"/>
        </w:rPr>
        <w:t xml:space="preserve">, 2022). </w:t>
      </w:r>
      <w:r w:rsidRPr="37345F7F" w:rsidR="5749E6FC">
        <w:rPr>
          <w:rFonts w:ascii="Aptos" w:hAnsi="Aptos" w:eastAsia="Aptos" w:cs="Aptos"/>
          <w:noProof w:val="0"/>
          <w:sz w:val="24"/>
          <w:szCs w:val="24"/>
          <w:lang w:val="en-US"/>
        </w:rPr>
        <w:t>This approach reduces the vulnerability of individuals with mental health issues and provides a more compassionate response to crises.</w:t>
      </w:r>
    </w:p>
    <w:p w:rsidR="1B941F16" w:rsidP="37345F7F" w:rsidRDefault="1B941F16" w14:paraId="489B8376" w14:textId="1F8B56B4">
      <w:pPr>
        <w:pStyle w:val="Normal"/>
        <w:rPr>
          <w:rFonts w:ascii="Aptos" w:hAnsi="Aptos" w:eastAsia="Aptos" w:cs="Aptos"/>
          <w:noProof w:val="0"/>
          <w:sz w:val="24"/>
          <w:szCs w:val="24"/>
          <w:lang w:val="en-US"/>
        </w:rPr>
      </w:pPr>
      <w:r w:rsidRPr="37345F7F" w:rsidR="1B941F16">
        <w:rPr>
          <w:rFonts w:ascii="Aptos" w:hAnsi="Aptos" w:eastAsia="Aptos" w:cs="Aptos"/>
          <w:noProof w:val="0"/>
          <w:sz w:val="24"/>
          <w:szCs w:val="24"/>
          <w:lang w:val="en-US"/>
        </w:rPr>
        <w:t>Socioeconomic status is a powerful determinant of an individual's quality of life, influencing everything from education and health to employment and interactions with societal institutions like the justice system. It shapes opportunities, access to resources, and social experiences. Addressing SES disparities is crucial for improving equality and fostering social mobility across generations. Policymakers and institutions must work to reduce the impact of SES on individuals’ life outcomes, focusing on improving access to education, healthcare, housing, and employment opportunities for those from lower-SES backgrounds.</w:t>
      </w:r>
    </w:p>
    <w:p w:rsidR="37345F7F" w:rsidP="37345F7F" w:rsidRDefault="37345F7F" w14:paraId="2A2BFBF0" w14:textId="4FB3D33C">
      <w:pPr>
        <w:pStyle w:val="Normal"/>
        <w:rPr>
          <w:rFonts w:ascii="Aptos" w:hAnsi="Aptos" w:eastAsia="Aptos" w:cs="Aptos"/>
          <w:noProof w:val="0"/>
          <w:sz w:val="24"/>
          <w:szCs w:val="24"/>
          <w:lang w:val="en-US"/>
        </w:rPr>
      </w:pPr>
    </w:p>
    <w:p w:rsidR="5B2FDE28" w:rsidP="37345F7F" w:rsidRDefault="5B2FDE28" w14:paraId="3D949374" w14:textId="1BAC196E">
      <w:pPr>
        <w:pStyle w:val="Heading1"/>
        <w:spacing w:before="0" w:beforeAutospacing="off" w:after="360" w:afterAutospacing="off" w:line="360" w:lineRule="auto"/>
        <w:jc w:val="left"/>
      </w:pPr>
      <w:r w:rsidRPr="37345F7F" w:rsidR="5B2FDE28">
        <w:rPr>
          <w:rFonts w:ascii="Times New Roman" w:hAnsi="Times New Roman" w:eastAsia="Times New Roman" w:cs="Times New Roman"/>
          <w:b w:val="1"/>
          <w:bCs w:val="1"/>
          <w:noProof w:val="0"/>
          <w:sz w:val="36"/>
          <w:szCs w:val="36"/>
          <w:lang w:val="en-US"/>
        </w:rPr>
        <w:t>Reference list</w:t>
      </w:r>
    </w:p>
    <w:p w:rsidR="5B2FDE28" w:rsidP="37345F7F" w:rsidRDefault="5B2FDE28" w14:paraId="69F27D9D" w14:textId="394547F8">
      <w:pPr>
        <w:spacing w:before="0" w:beforeAutospacing="off" w:after="240" w:afterAutospacing="off" w:line="360" w:lineRule="auto"/>
      </w:pPr>
      <w:r w:rsidRPr="37345F7F" w:rsidR="5B2FDE28">
        <w:rPr>
          <w:rFonts w:ascii="Times New Roman" w:hAnsi="Times New Roman" w:eastAsia="Times New Roman" w:cs="Times New Roman"/>
          <w:noProof w:val="0"/>
          <w:sz w:val="24"/>
          <w:szCs w:val="24"/>
          <w:lang w:val="en-US"/>
        </w:rPr>
        <w:t xml:space="preserve">Baranyi, G., Di Marco, M.H., Russ, T.C., Dibben, C. and Pearce, J. (2021). The impact of neighbourhood crime on mental health: A systematic review and meta-analysis. </w:t>
      </w:r>
      <w:r w:rsidRPr="37345F7F" w:rsidR="5B2FDE28">
        <w:rPr>
          <w:rFonts w:ascii="Times New Roman" w:hAnsi="Times New Roman" w:eastAsia="Times New Roman" w:cs="Times New Roman"/>
          <w:i w:val="1"/>
          <w:iCs w:val="1"/>
          <w:noProof w:val="0"/>
          <w:sz w:val="24"/>
          <w:szCs w:val="24"/>
          <w:lang w:val="en-US"/>
        </w:rPr>
        <w:t>Social Science &amp; Medicine</w:t>
      </w:r>
      <w:r w:rsidRPr="37345F7F" w:rsidR="5B2FDE28">
        <w:rPr>
          <w:rFonts w:ascii="Times New Roman" w:hAnsi="Times New Roman" w:eastAsia="Times New Roman" w:cs="Times New Roman"/>
          <w:noProof w:val="0"/>
          <w:sz w:val="24"/>
          <w:szCs w:val="24"/>
          <w:lang w:val="en-US"/>
        </w:rPr>
        <w:t>, 282(1), p.114106. doi:https://doi.org/10.1016/j.socscimed.2021.114106.</w:t>
      </w:r>
    </w:p>
    <w:p w:rsidR="5B2FDE28" w:rsidP="37345F7F" w:rsidRDefault="5B2FDE28" w14:paraId="77321A6B" w14:textId="4EB66A0B">
      <w:pPr>
        <w:spacing w:before="0" w:beforeAutospacing="off" w:after="240" w:afterAutospacing="off" w:line="360" w:lineRule="auto"/>
      </w:pPr>
      <w:r w:rsidRPr="37345F7F" w:rsidR="5B2FDE28">
        <w:rPr>
          <w:rFonts w:ascii="Times New Roman" w:hAnsi="Times New Roman" w:eastAsia="Times New Roman" w:cs="Times New Roman"/>
          <w:noProof w:val="0"/>
          <w:sz w:val="24"/>
          <w:szCs w:val="24"/>
          <w:lang w:val="en-US"/>
        </w:rPr>
        <w:t xml:space="preserve">BBC (2019). Sean Rigg death: Met Police cleared of misconduct over custody death. </w:t>
      </w:r>
      <w:r w:rsidRPr="37345F7F" w:rsidR="5B2FDE28">
        <w:rPr>
          <w:rFonts w:ascii="Times New Roman" w:hAnsi="Times New Roman" w:eastAsia="Times New Roman" w:cs="Times New Roman"/>
          <w:i w:val="1"/>
          <w:iCs w:val="1"/>
          <w:noProof w:val="0"/>
          <w:sz w:val="24"/>
          <w:szCs w:val="24"/>
          <w:lang w:val="en-US"/>
        </w:rPr>
        <w:t>BBC News</w:t>
      </w:r>
      <w:r w:rsidRPr="37345F7F" w:rsidR="5B2FDE28">
        <w:rPr>
          <w:rFonts w:ascii="Times New Roman" w:hAnsi="Times New Roman" w:eastAsia="Times New Roman" w:cs="Times New Roman"/>
          <w:noProof w:val="0"/>
          <w:sz w:val="24"/>
          <w:szCs w:val="24"/>
          <w:lang w:val="en-US"/>
        </w:rPr>
        <w:t xml:space="preserve">. [online] 1 Mar. Available at: </w:t>
      </w:r>
      <w:hyperlink r:id="R966bea9f51b44cd8">
        <w:r w:rsidRPr="37345F7F" w:rsidR="5B2FDE28">
          <w:rPr>
            <w:rStyle w:val="Hyperlink"/>
            <w:rFonts w:ascii="Times New Roman" w:hAnsi="Times New Roman" w:eastAsia="Times New Roman" w:cs="Times New Roman"/>
            <w:noProof w:val="0"/>
            <w:sz w:val="24"/>
            <w:szCs w:val="24"/>
            <w:lang w:val="en-US"/>
          </w:rPr>
          <w:t>https://www.bbc.co.uk/news/uk-england-london-47415005</w:t>
        </w:r>
      </w:hyperlink>
      <w:r w:rsidRPr="37345F7F" w:rsidR="5B2FDE28">
        <w:rPr>
          <w:rFonts w:ascii="Times New Roman" w:hAnsi="Times New Roman" w:eastAsia="Times New Roman" w:cs="Times New Roman"/>
          <w:noProof w:val="0"/>
          <w:sz w:val="24"/>
          <w:szCs w:val="24"/>
          <w:lang w:val="en-US"/>
        </w:rPr>
        <w:t>.</w:t>
      </w:r>
    </w:p>
    <w:p w:rsidR="5B2FDE28" w:rsidP="37345F7F" w:rsidRDefault="5B2FDE28" w14:paraId="5AC9F57E" w14:textId="48869CCC">
      <w:pPr>
        <w:spacing w:before="0" w:beforeAutospacing="off" w:after="240" w:afterAutospacing="off" w:line="360" w:lineRule="auto"/>
      </w:pPr>
      <w:r w:rsidRPr="37345F7F" w:rsidR="5B2FDE28">
        <w:rPr>
          <w:rFonts w:ascii="Times New Roman" w:hAnsi="Times New Roman" w:eastAsia="Times New Roman" w:cs="Times New Roman"/>
          <w:noProof w:val="0"/>
          <w:sz w:val="24"/>
          <w:szCs w:val="24"/>
          <w:lang w:val="en-US"/>
        </w:rPr>
        <w:t xml:space="preserve">Brady, C., Burgess, R.A. and Osrin, D. (2022). Understanding diversion programmes as an intervention for women with mental health issues: A realist review. </w:t>
      </w:r>
      <w:r w:rsidRPr="37345F7F" w:rsidR="5B2FDE28">
        <w:rPr>
          <w:rFonts w:ascii="Times New Roman" w:hAnsi="Times New Roman" w:eastAsia="Times New Roman" w:cs="Times New Roman"/>
          <w:i w:val="1"/>
          <w:iCs w:val="1"/>
          <w:noProof w:val="0"/>
          <w:sz w:val="24"/>
          <w:szCs w:val="24"/>
          <w:lang w:val="en-US"/>
        </w:rPr>
        <w:t>SSM - Mental Health</w:t>
      </w:r>
      <w:r w:rsidRPr="37345F7F" w:rsidR="5B2FDE28">
        <w:rPr>
          <w:rFonts w:ascii="Times New Roman" w:hAnsi="Times New Roman" w:eastAsia="Times New Roman" w:cs="Times New Roman"/>
          <w:noProof w:val="0"/>
          <w:sz w:val="24"/>
          <w:szCs w:val="24"/>
          <w:lang w:val="en-US"/>
        </w:rPr>
        <w:t>, 2, p.100066. doi:https://doi.org/10.1016/j.ssmmh.2022.100066.</w:t>
      </w:r>
    </w:p>
    <w:p w:rsidR="5B2FDE28" w:rsidP="37345F7F" w:rsidRDefault="5B2FDE28" w14:paraId="6A072A27" w14:textId="576DE9B9">
      <w:pPr>
        <w:spacing w:before="0" w:beforeAutospacing="off" w:after="240" w:afterAutospacing="off" w:line="360" w:lineRule="auto"/>
      </w:pPr>
      <w:r w:rsidRPr="37345F7F" w:rsidR="5B2FDE28">
        <w:rPr>
          <w:rFonts w:ascii="Times New Roman" w:hAnsi="Times New Roman" w:eastAsia="Times New Roman" w:cs="Times New Roman"/>
          <w:noProof w:val="0"/>
          <w:sz w:val="24"/>
          <w:szCs w:val="24"/>
          <w:lang w:val="en-US"/>
        </w:rPr>
        <w:t xml:space="preserve">Census (2023). </w:t>
      </w:r>
      <w:r w:rsidRPr="37345F7F" w:rsidR="5B2FDE28">
        <w:rPr>
          <w:rFonts w:ascii="Times New Roman" w:hAnsi="Times New Roman" w:eastAsia="Times New Roman" w:cs="Times New Roman"/>
          <w:i w:val="1"/>
          <w:iCs w:val="1"/>
          <w:noProof w:val="0"/>
          <w:sz w:val="24"/>
          <w:szCs w:val="24"/>
          <w:lang w:val="en-US"/>
        </w:rPr>
        <w:t>Young people from disadvantaged backgrounds feel less in control of their futures - Office for National Statistics</w:t>
      </w:r>
      <w:r w:rsidRPr="37345F7F" w:rsidR="5B2FDE28">
        <w:rPr>
          <w:rFonts w:ascii="Times New Roman" w:hAnsi="Times New Roman" w:eastAsia="Times New Roman" w:cs="Times New Roman"/>
          <w:noProof w:val="0"/>
          <w:sz w:val="24"/>
          <w:szCs w:val="24"/>
          <w:lang w:val="en-US"/>
        </w:rPr>
        <w:t xml:space="preserve">. [online] </w:t>
      </w:r>
      <w:hyperlink>
        <w:r w:rsidRPr="37345F7F" w:rsidR="5B2FDE28">
          <w:rPr>
            <w:rStyle w:val="Hyperlink"/>
            <w:rFonts w:ascii="Times New Roman" w:hAnsi="Times New Roman" w:eastAsia="Times New Roman" w:cs="Times New Roman"/>
            <w:noProof w:val="0"/>
            <w:sz w:val="24"/>
            <w:szCs w:val="24"/>
            <w:lang w:val="en-US"/>
          </w:rPr>
          <w:t>www.ons.gov.uk</w:t>
        </w:r>
      </w:hyperlink>
      <w:r w:rsidRPr="37345F7F" w:rsidR="5B2FDE28">
        <w:rPr>
          <w:rFonts w:ascii="Times New Roman" w:hAnsi="Times New Roman" w:eastAsia="Times New Roman" w:cs="Times New Roman"/>
          <w:noProof w:val="0"/>
          <w:sz w:val="24"/>
          <w:szCs w:val="24"/>
          <w:lang w:val="en-US"/>
        </w:rPr>
        <w:t xml:space="preserve">. Available at: </w:t>
      </w:r>
      <w:hyperlink r:id="R9d8ee7f948a84691">
        <w:r w:rsidRPr="37345F7F" w:rsidR="5B2FDE28">
          <w:rPr>
            <w:rStyle w:val="Hyperlink"/>
            <w:rFonts w:ascii="Times New Roman" w:hAnsi="Times New Roman" w:eastAsia="Times New Roman" w:cs="Times New Roman"/>
            <w:noProof w:val="0"/>
            <w:sz w:val="24"/>
            <w:szCs w:val="24"/>
            <w:lang w:val="en-US"/>
          </w:rPr>
          <w:t>https://www.ons.gov.uk/peoplepopulationandcommunity/educationandchildcare/articles/youngpeoplefromdisadvantagedbackgroundsfeellessincontroloftheirfutures/2023-11-06</w:t>
        </w:r>
      </w:hyperlink>
      <w:r w:rsidRPr="37345F7F" w:rsidR="5B2FDE28">
        <w:rPr>
          <w:rFonts w:ascii="Times New Roman" w:hAnsi="Times New Roman" w:eastAsia="Times New Roman" w:cs="Times New Roman"/>
          <w:noProof w:val="0"/>
          <w:sz w:val="24"/>
          <w:szCs w:val="24"/>
          <w:lang w:val="en-US"/>
        </w:rPr>
        <w:t>.</w:t>
      </w:r>
    </w:p>
    <w:p w:rsidR="5B2FDE28" w:rsidP="37345F7F" w:rsidRDefault="5B2FDE28" w14:paraId="2A7251F1" w14:textId="73953660">
      <w:pPr>
        <w:spacing w:before="0" w:beforeAutospacing="off" w:after="240" w:afterAutospacing="off" w:line="360" w:lineRule="auto"/>
      </w:pPr>
      <w:r w:rsidRPr="37345F7F" w:rsidR="5B2FDE28">
        <w:rPr>
          <w:rFonts w:ascii="Times New Roman" w:hAnsi="Times New Roman" w:eastAsia="Times New Roman" w:cs="Times New Roman"/>
          <w:noProof w:val="0"/>
          <w:sz w:val="24"/>
          <w:szCs w:val="24"/>
          <w:lang w:val="en-US"/>
        </w:rPr>
        <w:t xml:space="preserve">College of Policing (2016). </w:t>
      </w:r>
      <w:r w:rsidRPr="37345F7F" w:rsidR="5B2FDE28">
        <w:rPr>
          <w:rFonts w:ascii="Times New Roman" w:hAnsi="Times New Roman" w:eastAsia="Times New Roman" w:cs="Times New Roman"/>
          <w:i w:val="1"/>
          <w:iCs w:val="1"/>
          <w:noProof w:val="0"/>
          <w:sz w:val="24"/>
          <w:szCs w:val="24"/>
          <w:lang w:val="en-US"/>
        </w:rPr>
        <w:t>Mental Vulnerability and Illness</w:t>
      </w:r>
      <w:r w:rsidRPr="37345F7F" w:rsidR="5B2FDE28">
        <w:rPr>
          <w:rFonts w:ascii="Times New Roman" w:hAnsi="Times New Roman" w:eastAsia="Times New Roman" w:cs="Times New Roman"/>
          <w:noProof w:val="0"/>
          <w:sz w:val="24"/>
          <w:szCs w:val="24"/>
          <w:lang w:val="en-US"/>
        </w:rPr>
        <w:t xml:space="preserve">. [online] College of Policing. Available at: </w:t>
      </w:r>
      <w:hyperlink r:id="Rf9f17b25a8544da9">
        <w:r w:rsidRPr="37345F7F" w:rsidR="5B2FDE28">
          <w:rPr>
            <w:rStyle w:val="Hyperlink"/>
            <w:rFonts w:ascii="Times New Roman" w:hAnsi="Times New Roman" w:eastAsia="Times New Roman" w:cs="Times New Roman"/>
            <w:noProof w:val="0"/>
            <w:sz w:val="24"/>
            <w:szCs w:val="24"/>
            <w:lang w:val="en-US"/>
          </w:rPr>
          <w:t>https://www.college.police.uk/app/mental-health/mental-vulnerability-and-illness</w:t>
        </w:r>
      </w:hyperlink>
      <w:r w:rsidRPr="37345F7F" w:rsidR="5B2FDE28">
        <w:rPr>
          <w:rFonts w:ascii="Times New Roman" w:hAnsi="Times New Roman" w:eastAsia="Times New Roman" w:cs="Times New Roman"/>
          <w:noProof w:val="0"/>
          <w:sz w:val="24"/>
          <w:szCs w:val="24"/>
          <w:lang w:val="en-US"/>
        </w:rPr>
        <w:t>.</w:t>
      </w:r>
    </w:p>
    <w:p w:rsidR="5B2FDE28" w:rsidP="37345F7F" w:rsidRDefault="5B2FDE28" w14:paraId="6CFDA288" w14:textId="78C8ACAD">
      <w:pPr>
        <w:spacing w:before="0" w:beforeAutospacing="off" w:after="240" w:afterAutospacing="off" w:line="360" w:lineRule="auto"/>
      </w:pPr>
      <w:r w:rsidRPr="37345F7F" w:rsidR="5B2FDE28">
        <w:rPr>
          <w:rFonts w:ascii="Times New Roman" w:hAnsi="Times New Roman" w:eastAsia="Times New Roman" w:cs="Times New Roman"/>
          <w:noProof w:val="0"/>
          <w:sz w:val="24"/>
          <w:szCs w:val="24"/>
          <w:lang w:val="en-US"/>
        </w:rPr>
        <w:t xml:space="preserve">College of Policing (2017). </w:t>
      </w:r>
      <w:r w:rsidRPr="37345F7F" w:rsidR="5B2FDE28">
        <w:rPr>
          <w:rFonts w:ascii="Times New Roman" w:hAnsi="Times New Roman" w:eastAsia="Times New Roman" w:cs="Times New Roman"/>
          <w:i w:val="1"/>
          <w:iCs w:val="1"/>
          <w:noProof w:val="0"/>
          <w:sz w:val="24"/>
          <w:szCs w:val="24"/>
          <w:lang w:val="en-US"/>
        </w:rPr>
        <w:t>Stop and Search</w:t>
      </w:r>
      <w:r w:rsidRPr="37345F7F" w:rsidR="5B2FDE28">
        <w:rPr>
          <w:rFonts w:ascii="Times New Roman" w:hAnsi="Times New Roman" w:eastAsia="Times New Roman" w:cs="Times New Roman"/>
          <w:noProof w:val="0"/>
          <w:sz w:val="24"/>
          <w:szCs w:val="24"/>
          <w:lang w:val="en-US"/>
        </w:rPr>
        <w:t xml:space="preserve">. [online] College of Policing. Available at: </w:t>
      </w:r>
      <w:hyperlink r:id="R3357e7c5e8564a12">
        <w:r w:rsidRPr="37345F7F" w:rsidR="5B2FDE28">
          <w:rPr>
            <w:rStyle w:val="Hyperlink"/>
            <w:rFonts w:ascii="Times New Roman" w:hAnsi="Times New Roman" w:eastAsia="Times New Roman" w:cs="Times New Roman"/>
            <w:noProof w:val="0"/>
            <w:sz w:val="24"/>
            <w:szCs w:val="24"/>
            <w:lang w:val="en-US"/>
          </w:rPr>
          <w:t>https://www.college.police.uk/app/stop-and-search/stop-and-search</w:t>
        </w:r>
      </w:hyperlink>
      <w:r w:rsidRPr="37345F7F" w:rsidR="5B2FDE28">
        <w:rPr>
          <w:rFonts w:ascii="Times New Roman" w:hAnsi="Times New Roman" w:eastAsia="Times New Roman" w:cs="Times New Roman"/>
          <w:noProof w:val="0"/>
          <w:sz w:val="24"/>
          <w:szCs w:val="24"/>
          <w:lang w:val="en-US"/>
        </w:rPr>
        <w:t>.</w:t>
      </w:r>
    </w:p>
    <w:p w:rsidR="5B2FDE28" w:rsidP="37345F7F" w:rsidRDefault="5B2FDE28" w14:paraId="1CB5A05B" w14:textId="0A1DDE49">
      <w:pPr>
        <w:spacing w:before="0" w:beforeAutospacing="off" w:after="240" w:afterAutospacing="off" w:line="360" w:lineRule="auto"/>
      </w:pPr>
      <w:r w:rsidRPr="37345F7F" w:rsidR="5B2FDE28">
        <w:rPr>
          <w:rFonts w:ascii="Times New Roman" w:hAnsi="Times New Roman" w:eastAsia="Times New Roman" w:cs="Times New Roman"/>
          <w:noProof w:val="0"/>
          <w:sz w:val="24"/>
          <w:szCs w:val="24"/>
          <w:lang w:val="en-US"/>
        </w:rPr>
        <w:t xml:space="preserve">College of Policing (2021). </w:t>
      </w:r>
      <w:r w:rsidRPr="37345F7F" w:rsidR="5B2FDE28">
        <w:rPr>
          <w:rFonts w:ascii="Times New Roman" w:hAnsi="Times New Roman" w:eastAsia="Times New Roman" w:cs="Times New Roman"/>
          <w:i w:val="1"/>
          <w:iCs w:val="1"/>
          <w:noProof w:val="0"/>
          <w:sz w:val="24"/>
          <w:szCs w:val="24"/>
          <w:lang w:val="en-US"/>
        </w:rPr>
        <w:t>Problem-oriented policing Effective implementation of problem solving Scope of practice guidelines</w:t>
      </w:r>
      <w:r w:rsidRPr="37345F7F" w:rsidR="5B2FDE28">
        <w:rPr>
          <w:rFonts w:ascii="Times New Roman" w:hAnsi="Times New Roman" w:eastAsia="Times New Roman" w:cs="Times New Roman"/>
          <w:noProof w:val="0"/>
          <w:sz w:val="24"/>
          <w:szCs w:val="24"/>
          <w:lang w:val="en-US"/>
        </w:rPr>
        <w:t xml:space="preserve">. [online] Available at: </w:t>
      </w:r>
      <w:hyperlink r:id="R57a1e6265e7d4680">
        <w:r w:rsidRPr="37345F7F" w:rsidR="5B2FDE28">
          <w:rPr>
            <w:rStyle w:val="Hyperlink"/>
            <w:rFonts w:ascii="Times New Roman" w:hAnsi="Times New Roman" w:eastAsia="Times New Roman" w:cs="Times New Roman"/>
            <w:noProof w:val="0"/>
            <w:sz w:val="24"/>
            <w:szCs w:val="24"/>
            <w:lang w:val="en-US"/>
          </w:rPr>
          <w:t>https://assets.college.police.uk/s3fs-public/2021-05/problem-solving-scope-of-practice-guidelines-250521.pdf</w:t>
        </w:r>
      </w:hyperlink>
      <w:r w:rsidRPr="37345F7F" w:rsidR="5B2FDE28">
        <w:rPr>
          <w:rFonts w:ascii="Times New Roman" w:hAnsi="Times New Roman" w:eastAsia="Times New Roman" w:cs="Times New Roman"/>
          <w:noProof w:val="0"/>
          <w:sz w:val="24"/>
          <w:szCs w:val="24"/>
          <w:lang w:val="en-US"/>
        </w:rPr>
        <w:t>.</w:t>
      </w:r>
    </w:p>
    <w:p w:rsidR="5B2FDE28" w:rsidP="37345F7F" w:rsidRDefault="5B2FDE28" w14:paraId="7D410906" w14:textId="34EE6B49">
      <w:pPr>
        <w:spacing w:before="0" w:beforeAutospacing="off" w:after="240" w:afterAutospacing="off" w:line="360" w:lineRule="auto"/>
      </w:pPr>
      <w:r w:rsidRPr="37345F7F" w:rsidR="5B2FDE28">
        <w:rPr>
          <w:rFonts w:ascii="Times New Roman" w:hAnsi="Times New Roman" w:eastAsia="Times New Roman" w:cs="Times New Roman"/>
          <w:noProof w:val="0"/>
          <w:sz w:val="24"/>
          <w:szCs w:val="24"/>
          <w:lang w:val="en-US"/>
        </w:rPr>
        <w:t xml:space="preserve">Gaston, S., Brunson, R.K. and Grossman, L.S. (2020). Are Minorities Subjected to, or Insulated from, Racialized Policing in Majority–minority Community Contexts? </w:t>
      </w:r>
      <w:r w:rsidRPr="37345F7F" w:rsidR="5B2FDE28">
        <w:rPr>
          <w:rFonts w:ascii="Times New Roman" w:hAnsi="Times New Roman" w:eastAsia="Times New Roman" w:cs="Times New Roman"/>
          <w:i w:val="1"/>
          <w:iCs w:val="1"/>
          <w:noProof w:val="0"/>
          <w:sz w:val="24"/>
          <w:szCs w:val="24"/>
          <w:lang w:val="en-US"/>
        </w:rPr>
        <w:t>The British Journal of Criminology</w:t>
      </w:r>
      <w:r w:rsidRPr="37345F7F" w:rsidR="5B2FDE28">
        <w:rPr>
          <w:rFonts w:ascii="Times New Roman" w:hAnsi="Times New Roman" w:eastAsia="Times New Roman" w:cs="Times New Roman"/>
          <w:noProof w:val="0"/>
          <w:sz w:val="24"/>
          <w:szCs w:val="24"/>
          <w:lang w:val="en-US"/>
        </w:rPr>
        <w:t>, [online] 60(6), pp.1416–1437. doi:https://doi.org/10.1093/bjc/azaa038.</w:t>
      </w:r>
    </w:p>
    <w:p w:rsidR="5B2FDE28" w:rsidP="37345F7F" w:rsidRDefault="5B2FDE28" w14:paraId="0910CE6B" w14:textId="1D8E293F">
      <w:pPr>
        <w:spacing w:before="0" w:beforeAutospacing="off" w:after="240" w:afterAutospacing="off" w:line="360" w:lineRule="auto"/>
      </w:pPr>
      <w:r w:rsidRPr="37345F7F" w:rsidR="5B2FDE28">
        <w:rPr>
          <w:rFonts w:ascii="Times New Roman" w:hAnsi="Times New Roman" w:eastAsia="Times New Roman" w:cs="Times New Roman"/>
          <w:noProof w:val="0"/>
          <w:sz w:val="24"/>
          <w:szCs w:val="24"/>
          <w:lang w:val="en-US"/>
        </w:rPr>
        <w:t xml:space="preserve">Johnson, J. (2024). </w:t>
      </w:r>
      <w:r w:rsidRPr="37345F7F" w:rsidR="5B2FDE28">
        <w:rPr>
          <w:rFonts w:ascii="Times New Roman" w:hAnsi="Times New Roman" w:eastAsia="Times New Roman" w:cs="Times New Roman"/>
          <w:i w:val="1"/>
          <w:iCs w:val="1"/>
          <w:noProof w:val="0"/>
          <w:sz w:val="24"/>
          <w:szCs w:val="24"/>
          <w:lang w:val="en-US"/>
        </w:rPr>
        <w:t>Why Body-Worn Cameras Are Essential for Modern Law Enforcement - LINSTAR Security</w:t>
      </w:r>
      <w:r w:rsidRPr="37345F7F" w:rsidR="5B2FDE28">
        <w:rPr>
          <w:rFonts w:ascii="Times New Roman" w:hAnsi="Times New Roman" w:eastAsia="Times New Roman" w:cs="Times New Roman"/>
          <w:noProof w:val="0"/>
          <w:sz w:val="24"/>
          <w:szCs w:val="24"/>
          <w:lang w:val="en-US"/>
        </w:rPr>
        <w:t xml:space="preserve">. [online] LINSTAR Security. Available at: </w:t>
      </w:r>
      <w:hyperlink r:id="R0a96ff5876674514">
        <w:r w:rsidRPr="37345F7F" w:rsidR="5B2FDE28">
          <w:rPr>
            <w:rStyle w:val="Hyperlink"/>
            <w:rFonts w:ascii="Times New Roman" w:hAnsi="Times New Roman" w:eastAsia="Times New Roman" w:cs="Times New Roman"/>
            <w:noProof w:val="0"/>
            <w:sz w:val="24"/>
            <w:szCs w:val="24"/>
            <w:lang w:val="en-US"/>
          </w:rPr>
          <w:t>https://linstar.com/2024/11/06/why-body-worn-cameras-are-essential-for-modern-law-enforcement/</w:t>
        </w:r>
      </w:hyperlink>
      <w:r w:rsidRPr="37345F7F" w:rsidR="5B2FDE28">
        <w:rPr>
          <w:rFonts w:ascii="Times New Roman" w:hAnsi="Times New Roman" w:eastAsia="Times New Roman" w:cs="Times New Roman"/>
          <w:noProof w:val="0"/>
          <w:sz w:val="24"/>
          <w:szCs w:val="24"/>
          <w:lang w:val="en-US"/>
        </w:rPr>
        <w:t xml:space="preserve"> [Accessed 8 Nov. 2024].</w:t>
      </w:r>
    </w:p>
    <w:p w:rsidR="5B2FDE28" w:rsidP="37345F7F" w:rsidRDefault="5B2FDE28" w14:paraId="3A284288" w14:textId="3634BD95">
      <w:pPr>
        <w:spacing w:before="0" w:beforeAutospacing="off" w:after="240" w:afterAutospacing="off" w:line="360" w:lineRule="auto"/>
      </w:pPr>
      <w:r w:rsidRPr="37345F7F" w:rsidR="5B2FDE28">
        <w:rPr>
          <w:rFonts w:ascii="Times New Roman" w:hAnsi="Times New Roman" w:eastAsia="Times New Roman" w:cs="Times New Roman"/>
          <w:noProof w:val="0"/>
          <w:sz w:val="24"/>
          <w:szCs w:val="24"/>
          <w:lang w:val="en-US"/>
        </w:rPr>
        <w:t xml:space="preserve">Keay, S. and Kirby, S. (2017). Defining Vulnerability: From the Conceptual to the Operational. </w:t>
      </w:r>
      <w:r w:rsidRPr="37345F7F" w:rsidR="5B2FDE28">
        <w:rPr>
          <w:rFonts w:ascii="Times New Roman" w:hAnsi="Times New Roman" w:eastAsia="Times New Roman" w:cs="Times New Roman"/>
          <w:i w:val="1"/>
          <w:iCs w:val="1"/>
          <w:noProof w:val="0"/>
          <w:sz w:val="24"/>
          <w:szCs w:val="24"/>
          <w:lang w:val="en-US"/>
        </w:rPr>
        <w:t>Policing: A Journal of Policy and Practice</w:t>
      </w:r>
      <w:r w:rsidRPr="37345F7F" w:rsidR="5B2FDE28">
        <w:rPr>
          <w:rFonts w:ascii="Times New Roman" w:hAnsi="Times New Roman" w:eastAsia="Times New Roman" w:cs="Times New Roman"/>
          <w:noProof w:val="0"/>
          <w:sz w:val="24"/>
          <w:szCs w:val="24"/>
          <w:lang w:val="en-US"/>
        </w:rPr>
        <w:t>, [online] 12(4), pp.428–438. doi:https://doi.org/10.1093/police/pax046.</w:t>
      </w:r>
    </w:p>
    <w:p w:rsidR="5B2FDE28" w:rsidP="37345F7F" w:rsidRDefault="5B2FDE28" w14:paraId="6A2311FA" w14:textId="4A658B3C">
      <w:pPr>
        <w:spacing w:before="0" w:beforeAutospacing="off" w:after="240" w:afterAutospacing="off" w:line="360" w:lineRule="auto"/>
      </w:pPr>
      <w:r w:rsidRPr="37345F7F" w:rsidR="5B2FDE28">
        <w:rPr>
          <w:rFonts w:ascii="Times New Roman" w:hAnsi="Times New Roman" w:eastAsia="Times New Roman" w:cs="Times New Roman"/>
          <w:noProof w:val="0"/>
          <w:sz w:val="24"/>
          <w:szCs w:val="24"/>
          <w:lang w:val="en-US"/>
        </w:rPr>
        <w:t xml:space="preserve">Laniyonu, A. and Goff, P.A. (2021). Measuring disparities in police use of force and injury among persons with serious mental illness. </w:t>
      </w:r>
      <w:r w:rsidRPr="37345F7F" w:rsidR="5B2FDE28">
        <w:rPr>
          <w:rFonts w:ascii="Times New Roman" w:hAnsi="Times New Roman" w:eastAsia="Times New Roman" w:cs="Times New Roman"/>
          <w:i w:val="1"/>
          <w:iCs w:val="1"/>
          <w:noProof w:val="0"/>
          <w:sz w:val="24"/>
          <w:szCs w:val="24"/>
          <w:lang w:val="en-US"/>
        </w:rPr>
        <w:t>BMC Psychiatry</w:t>
      </w:r>
      <w:r w:rsidRPr="37345F7F" w:rsidR="5B2FDE28">
        <w:rPr>
          <w:rFonts w:ascii="Times New Roman" w:hAnsi="Times New Roman" w:eastAsia="Times New Roman" w:cs="Times New Roman"/>
          <w:noProof w:val="0"/>
          <w:sz w:val="24"/>
          <w:szCs w:val="24"/>
          <w:lang w:val="en-US"/>
        </w:rPr>
        <w:t>, 21(1). doi:https://doi.org/10.1186/s12888-021-03510-w.</w:t>
      </w:r>
    </w:p>
    <w:p w:rsidR="5B2FDE28" w:rsidP="37345F7F" w:rsidRDefault="5B2FDE28" w14:paraId="1C29A438" w14:textId="7F8991C6">
      <w:pPr>
        <w:spacing w:before="0" w:beforeAutospacing="off" w:after="240" w:afterAutospacing="off" w:line="360" w:lineRule="auto"/>
      </w:pPr>
      <w:r w:rsidRPr="37345F7F" w:rsidR="5B2FDE28">
        <w:rPr>
          <w:rFonts w:ascii="Times New Roman" w:hAnsi="Times New Roman" w:eastAsia="Times New Roman" w:cs="Times New Roman"/>
          <w:noProof w:val="0"/>
          <w:sz w:val="24"/>
          <w:szCs w:val="24"/>
          <w:lang w:val="en-US"/>
        </w:rPr>
        <w:t xml:space="preserve">Lowe, K. (2020). Five times immigration changed the UK. </w:t>
      </w:r>
      <w:r w:rsidRPr="37345F7F" w:rsidR="5B2FDE28">
        <w:rPr>
          <w:rFonts w:ascii="Times New Roman" w:hAnsi="Times New Roman" w:eastAsia="Times New Roman" w:cs="Times New Roman"/>
          <w:i w:val="1"/>
          <w:iCs w:val="1"/>
          <w:noProof w:val="0"/>
          <w:sz w:val="24"/>
          <w:szCs w:val="24"/>
          <w:lang w:val="en-US"/>
        </w:rPr>
        <w:t>BBC News</w:t>
      </w:r>
      <w:r w:rsidRPr="37345F7F" w:rsidR="5B2FDE28">
        <w:rPr>
          <w:rFonts w:ascii="Times New Roman" w:hAnsi="Times New Roman" w:eastAsia="Times New Roman" w:cs="Times New Roman"/>
          <w:noProof w:val="0"/>
          <w:sz w:val="24"/>
          <w:szCs w:val="24"/>
          <w:lang w:val="en-US"/>
        </w:rPr>
        <w:t xml:space="preserve">. [online] 20 Jan. Available at: </w:t>
      </w:r>
      <w:hyperlink r:id="R1d896a00115d433e">
        <w:r w:rsidRPr="37345F7F" w:rsidR="5B2FDE28">
          <w:rPr>
            <w:rStyle w:val="Hyperlink"/>
            <w:rFonts w:ascii="Times New Roman" w:hAnsi="Times New Roman" w:eastAsia="Times New Roman" w:cs="Times New Roman"/>
            <w:noProof w:val="0"/>
            <w:sz w:val="24"/>
            <w:szCs w:val="24"/>
            <w:lang w:val="en-US"/>
          </w:rPr>
          <w:t>https://www.bbc.co.uk/news/uk-politics-51134644</w:t>
        </w:r>
      </w:hyperlink>
      <w:r w:rsidRPr="37345F7F" w:rsidR="5B2FDE28">
        <w:rPr>
          <w:rFonts w:ascii="Times New Roman" w:hAnsi="Times New Roman" w:eastAsia="Times New Roman" w:cs="Times New Roman"/>
          <w:noProof w:val="0"/>
          <w:sz w:val="24"/>
          <w:szCs w:val="24"/>
          <w:lang w:val="en-US"/>
        </w:rPr>
        <w:t>.</w:t>
      </w:r>
    </w:p>
    <w:p w:rsidR="5B2FDE28" w:rsidP="37345F7F" w:rsidRDefault="5B2FDE28" w14:paraId="78FF43ED" w14:textId="2C7B0C60">
      <w:pPr>
        <w:spacing w:before="0" w:beforeAutospacing="off" w:after="240" w:afterAutospacing="off" w:line="360" w:lineRule="auto"/>
      </w:pPr>
      <w:r w:rsidRPr="37345F7F" w:rsidR="5B2FDE28">
        <w:rPr>
          <w:rFonts w:ascii="Times New Roman" w:hAnsi="Times New Roman" w:eastAsia="Times New Roman" w:cs="Times New Roman"/>
          <w:noProof w:val="0"/>
          <w:sz w:val="24"/>
          <w:szCs w:val="24"/>
          <w:lang w:val="en-US"/>
        </w:rPr>
        <w:t xml:space="preserve">Phillips, C. (2011). Institutional Racism and Ethnic Inequalities: An Expanded Multilevel Framework. </w:t>
      </w:r>
      <w:r w:rsidRPr="37345F7F" w:rsidR="5B2FDE28">
        <w:rPr>
          <w:rFonts w:ascii="Times New Roman" w:hAnsi="Times New Roman" w:eastAsia="Times New Roman" w:cs="Times New Roman"/>
          <w:i w:val="1"/>
          <w:iCs w:val="1"/>
          <w:noProof w:val="0"/>
          <w:sz w:val="24"/>
          <w:szCs w:val="24"/>
          <w:lang w:val="en-US"/>
        </w:rPr>
        <w:t>Journal of Social Policy</w:t>
      </w:r>
      <w:r w:rsidRPr="37345F7F" w:rsidR="5B2FDE28">
        <w:rPr>
          <w:rFonts w:ascii="Times New Roman" w:hAnsi="Times New Roman" w:eastAsia="Times New Roman" w:cs="Times New Roman"/>
          <w:noProof w:val="0"/>
          <w:sz w:val="24"/>
          <w:szCs w:val="24"/>
          <w:lang w:val="en-US"/>
        </w:rPr>
        <w:t>, [online] 40(1), pp.173–192. doi:https://doi.org/10.1017/s0047279410000565.</w:t>
      </w:r>
    </w:p>
    <w:p w:rsidR="5B2FDE28" w:rsidP="37345F7F" w:rsidRDefault="5B2FDE28" w14:paraId="6BE57E70" w14:textId="23D7DF41">
      <w:pPr>
        <w:spacing w:before="0" w:beforeAutospacing="off" w:after="240" w:afterAutospacing="off" w:line="360" w:lineRule="auto"/>
      </w:pPr>
      <w:r w:rsidRPr="37345F7F" w:rsidR="5B2FDE28">
        <w:rPr>
          <w:rFonts w:ascii="Times New Roman" w:hAnsi="Times New Roman" w:eastAsia="Times New Roman" w:cs="Times New Roman"/>
          <w:noProof w:val="0"/>
          <w:sz w:val="24"/>
          <w:szCs w:val="24"/>
          <w:lang w:val="en-US"/>
        </w:rPr>
        <w:t xml:space="preserve">Roberts, S.O., Bareket-Shavit, C., Dollins, F.A., Goldie, P.D. and Mortenson, E. (2020). Racial inequality in psychological research: Trends of the past and recommendations for the future. </w:t>
      </w:r>
      <w:r w:rsidRPr="37345F7F" w:rsidR="5B2FDE28">
        <w:rPr>
          <w:rFonts w:ascii="Times New Roman" w:hAnsi="Times New Roman" w:eastAsia="Times New Roman" w:cs="Times New Roman"/>
          <w:i w:val="1"/>
          <w:iCs w:val="1"/>
          <w:noProof w:val="0"/>
          <w:sz w:val="24"/>
          <w:szCs w:val="24"/>
          <w:lang w:val="en-US"/>
        </w:rPr>
        <w:t>Perspectives on Psychological Science</w:t>
      </w:r>
      <w:r w:rsidRPr="37345F7F" w:rsidR="5B2FDE28">
        <w:rPr>
          <w:rFonts w:ascii="Times New Roman" w:hAnsi="Times New Roman" w:eastAsia="Times New Roman" w:cs="Times New Roman"/>
          <w:noProof w:val="0"/>
          <w:sz w:val="24"/>
          <w:szCs w:val="24"/>
          <w:lang w:val="en-US"/>
        </w:rPr>
        <w:t>, [online] 15(6), pp.1295–1309. doi:https://doi.org/10.1177/1745691620927709.</w:t>
      </w:r>
    </w:p>
    <w:p w:rsidR="5B2FDE28" w:rsidP="37345F7F" w:rsidRDefault="5B2FDE28" w14:paraId="31A4A909" w14:textId="43542C24">
      <w:pPr>
        <w:spacing w:before="0" w:beforeAutospacing="off" w:after="240" w:afterAutospacing="off" w:line="360" w:lineRule="auto"/>
      </w:pPr>
      <w:hyperlink>
        <w:r w:rsidRPr="37345F7F" w:rsidR="5B2FDE28">
          <w:rPr>
            <w:rStyle w:val="Hyperlink"/>
            <w:rFonts w:ascii="Times New Roman" w:hAnsi="Times New Roman" w:eastAsia="Times New Roman" w:cs="Times New Roman"/>
            <w:noProof w:val="0"/>
            <w:sz w:val="24"/>
            <w:szCs w:val="24"/>
            <w:lang w:val="en-US"/>
          </w:rPr>
          <w:t>www.mind.org.uk</w:t>
        </w:r>
      </w:hyperlink>
      <w:r w:rsidRPr="37345F7F" w:rsidR="5B2FDE28">
        <w:rPr>
          <w:rFonts w:ascii="Times New Roman" w:hAnsi="Times New Roman" w:eastAsia="Times New Roman" w:cs="Times New Roman"/>
          <w:noProof w:val="0"/>
          <w:sz w:val="24"/>
          <w:szCs w:val="24"/>
          <w:lang w:val="en-US"/>
        </w:rPr>
        <w:t xml:space="preserve">. (n.d.). </w:t>
      </w:r>
      <w:r w:rsidRPr="37345F7F" w:rsidR="5B2FDE28">
        <w:rPr>
          <w:rFonts w:ascii="Times New Roman" w:hAnsi="Times New Roman" w:eastAsia="Times New Roman" w:cs="Times New Roman"/>
          <w:i w:val="1"/>
          <w:iCs w:val="1"/>
          <w:noProof w:val="0"/>
          <w:sz w:val="24"/>
          <w:szCs w:val="24"/>
          <w:lang w:val="en-US"/>
        </w:rPr>
        <w:t>When might I interact with the police?</w:t>
      </w:r>
      <w:r w:rsidRPr="37345F7F" w:rsidR="5B2FDE28">
        <w:rPr>
          <w:rFonts w:ascii="Times New Roman" w:hAnsi="Times New Roman" w:eastAsia="Times New Roman" w:cs="Times New Roman"/>
          <w:noProof w:val="0"/>
          <w:sz w:val="24"/>
          <w:szCs w:val="24"/>
          <w:lang w:val="en-US"/>
        </w:rPr>
        <w:t xml:space="preserve"> [online] Available at: </w:t>
      </w:r>
      <w:hyperlink r:id="Re88affb766194f0b">
        <w:r w:rsidRPr="37345F7F" w:rsidR="5B2FDE28">
          <w:rPr>
            <w:rStyle w:val="Hyperlink"/>
            <w:rFonts w:ascii="Times New Roman" w:hAnsi="Times New Roman" w:eastAsia="Times New Roman" w:cs="Times New Roman"/>
            <w:noProof w:val="0"/>
            <w:sz w:val="24"/>
            <w:szCs w:val="24"/>
            <w:lang w:val="en-US"/>
          </w:rPr>
          <w:t>https://www.mind.org.uk/information-support/legal-rights/police-and-mental-health/police-involvement/</w:t>
        </w:r>
      </w:hyperlink>
      <w:r w:rsidRPr="37345F7F" w:rsidR="5B2FDE28">
        <w:rPr>
          <w:rFonts w:ascii="Times New Roman" w:hAnsi="Times New Roman" w:eastAsia="Times New Roman" w:cs="Times New Roman"/>
          <w:noProof w:val="0"/>
          <w:sz w:val="24"/>
          <w:szCs w:val="24"/>
          <w:lang w:val="en-US"/>
        </w:rPr>
        <w:t>.</w:t>
      </w:r>
    </w:p>
    <w:p w:rsidR="37345F7F" w:rsidP="37345F7F" w:rsidRDefault="37345F7F" w14:paraId="6EC92975" w14:textId="5CE48F18">
      <w:pPr>
        <w:pStyle w:val="Normal"/>
        <w:rPr>
          <w:rFonts w:ascii="Aptos" w:hAnsi="Aptos" w:eastAsia="Aptos" w:cs="Aptos"/>
          <w:noProof w:val="0"/>
          <w:sz w:val="24"/>
          <w:szCs w:val="24"/>
          <w:lang w:val="en-US"/>
        </w:rPr>
      </w:pPr>
    </w:p>
    <w:p w:rsidR="13CCB8CC" w:rsidP="13CCB8CC" w:rsidRDefault="13CCB8CC" w14:paraId="5A3F36D3" w14:textId="0520A9C0">
      <w:pPr>
        <w:rPr>
          <w:rFonts w:ascii="Aptos" w:hAnsi="Aptos" w:eastAsia="Aptos" w:cs="Aptos"/>
          <w:noProof w:val="0"/>
          <w:sz w:val="24"/>
          <w:szCs w:val="24"/>
          <w:lang w:val="en-US"/>
        </w:rPr>
      </w:pPr>
    </w:p>
    <w:p w:rsidR="13CCB8CC" w:rsidP="13CCB8CC" w:rsidRDefault="13CCB8CC" w14:paraId="06BF3C41" w14:textId="35AD4AE4">
      <w:pPr>
        <w:pStyle w:val="Normal"/>
        <w:rPr>
          <w:rFonts w:ascii="Aptos" w:hAnsi="Aptos" w:eastAsia="Aptos" w:cs="Aptos"/>
          <w:noProof w:val="0"/>
          <w:sz w:val="24"/>
          <w:szCs w:val="24"/>
          <w:lang w:val="en-US"/>
        </w:rPr>
      </w:pPr>
    </w:p>
    <w:p w:rsidR="13CCB8CC" w:rsidP="13CCB8CC" w:rsidRDefault="13CCB8CC" w14:paraId="30EBAF3A" w14:textId="5A5131F7">
      <w:pPr>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vxv6kX3i" int2:invalidationBookmarkName="" int2:hashCode="3KKjJeR/dxf+gy" int2:id="zhN7nDsU">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6E8846"/>
    <w:rsid w:val="00ED2DCC"/>
    <w:rsid w:val="01C46A73"/>
    <w:rsid w:val="021718FA"/>
    <w:rsid w:val="0321B1C5"/>
    <w:rsid w:val="038BADD7"/>
    <w:rsid w:val="03DCFCA7"/>
    <w:rsid w:val="05A1326C"/>
    <w:rsid w:val="0609FC93"/>
    <w:rsid w:val="08C3D180"/>
    <w:rsid w:val="08F6E315"/>
    <w:rsid w:val="0D981290"/>
    <w:rsid w:val="0E8F9D70"/>
    <w:rsid w:val="0EA97896"/>
    <w:rsid w:val="11621308"/>
    <w:rsid w:val="13CCB8CC"/>
    <w:rsid w:val="13F4D809"/>
    <w:rsid w:val="14691881"/>
    <w:rsid w:val="163E0193"/>
    <w:rsid w:val="16E98921"/>
    <w:rsid w:val="17217640"/>
    <w:rsid w:val="173A5ACA"/>
    <w:rsid w:val="19CC8B31"/>
    <w:rsid w:val="1B941F16"/>
    <w:rsid w:val="1BF077DB"/>
    <w:rsid w:val="1C4EC39E"/>
    <w:rsid w:val="1EA9FBB5"/>
    <w:rsid w:val="1EC9124A"/>
    <w:rsid w:val="1F4D5B7A"/>
    <w:rsid w:val="20431ACC"/>
    <w:rsid w:val="217341EA"/>
    <w:rsid w:val="22A95AA0"/>
    <w:rsid w:val="22DD2F9C"/>
    <w:rsid w:val="23DA5092"/>
    <w:rsid w:val="255E8B12"/>
    <w:rsid w:val="26934CC7"/>
    <w:rsid w:val="2915113E"/>
    <w:rsid w:val="293B529F"/>
    <w:rsid w:val="2D72E98C"/>
    <w:rsid w:val="33913517"/>
    <w:rsid w:val="34E6B75F"/>
    <w:rsid w:val="3591E75E"/>
    <w:rsid w:val="35E8F800"/>
    <w:rsid w:val="36A191B2"/>
    <w:rsid w:val="37345F7F"/>
    <w:rsid w:val="3947C349"/>
    <w:rsid w:val="39E35EC1"/>
    <w:rsid w:val="3AC0D182"/>
    <w:rsid w:val="3B1927CC"/>
    <w:rsid w:val="3B8A3292"/>
    <w:rsid w:val="3F45CC48"/>
    <w:rsid w:val="3FAE5E2E"/>
    <w:rsid w:val="40E089A7"/>
    <w:rsid w:val="414C8776"/>
    <w:rsid w:val="4171CAC2"/>
    <w:rsid w:val="41CD3C3E"/>
    <w:rsid w:val="41D612FF"/>
    <w:rsid w:val="422D39E0"/>
    <w:rsid w:val="42BFAAAA"/>
    <w:rsid w:val="438069DA"/>
    <w:rsid w:val="43859184"/>
    <w:rsid w:val="43EB940E"/>
    <w:rsid w:val="46250D3B"/>
    <w:rsid w:val="47320D03"/>
    <w:rsid w:val="4AFB46EA"/>
    <w:rsid w:val="513303AC"/>
    <w:rsid w:val="5360B778"/>
    <w:rsid w:val="53D330A8"/>
    <w:rsid w:val="557838FC"/>
    <w:rsid w:val="5749E6FC"/>
    <w:rsid w:val="576E8846"/>
    <w:rsid w:val="58369BA9"/>
    <w:rsid w:val="594C61F0"/>
    <w:rsid w:val="59EDD67D"/>
    <w:rsid w:val="5B2FDE28"/>
    <w:rsid w:val="5C2770A5"/>
    <w:rsid w:val="5CC84577"/>
    <w:rsid w:val="5D31D831"/>
    <w:rsid w:val="5DE25907"/>
    <w:rsid w:val="5F87D35C"/>
    <w:rsid w:val="60C45E0E"/>
    <w:rsid w:val="62A7883A"/>
    <w:rsid w:val="62B685C7"/>
    <w:rsid w:val="62D04C7B"/>
    <w:rsid w:val="62EEE395"/>
    <w:rsid w:val="63648318"/>
    <w:rsid w:val="63E03F1B"/>
    <w:rsid w:val="656135DB"/>
    <w:rsid w:val="67A65AD8"/>
    <w:rsid w:val="67B85E88"/>
    <w:rsid w:val="67E2B008"/>
    <w:rsid w:val="6913411B"/>
    <w:rsid w:val="695B6454"/>
    <w:rsid w:val="69D95B2B"/>
    <w:rsid w:val="6AED5478"/>
    <w:rsid w:val="6B4A7A14"/>
    <w:rsid w:val="6BDE3995"/>
    <w:rsid w:val="6C033351"/>
    <w:rsid w:val="6F521FDC"/>
    <w:rsid w:val="6F95A416"/>
    <w:rsid w:val="707B0374"/>
    <w:rsid w:val="70C44EDC"/>
    <w:rsid w:val="7229CC8A"/>
    <w:rsid w:val="72B517B9"/>
    <w:rsid w:val="72EC49D9"/>
    <w:rsid w:val="73A1B574"/>
    <w:rsid w:val="73CE3070"/>
    <w:rsid w:val="769539ED"/>
    <w:rsid w:val="7719C154"/>
    <w:rsid w:val="79B7A856"/>
    <w:rsid w:val="7B4F6184"/>
    <w:rsid w:val="7C6A35DE"/>
    <w:rsid w:val="7CA52CD7"/>
    <w:rsid w:val="7D26A8F8"/>
    <w:rsid w:val="7D58CACB"/>
    <w:rsid w:val="7DD452BF"/>
    <w:rsid w:val="7DF09710"/>
    <w:rsid w:val="7F393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E8846"/>
  <w15:chartTrackingRefBased/>
  <w15:docId w15:val="{7D42940D-8177-4229-9029-3236084249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bc.co.uk/news/uk-england-london-47415005" TargetMode="External" Id="R966bea9f51b44cd8" /><Relationship Type="http://schemas.openxmlformats.org/officeDocument/2006/relationships/hyperlink" Target="https://www.ons.gov.uk/peoplepopulationandcommunity/educationandchildcare/articles/youngpeoplefromdisadvantagedbackgroundsfeellessincontroloftheirfutures/2023-11-06" TargetMode="External" Id="R9d8ee7f948a84691" /><Relationship Type="http://schemas.openxmlformats.org/officeDocument/2006/relationships/hyperlink" Target="https://www.college.police.uk/app/mental-health/mental-vulnerability-and-illness" TargetMode="External" Id="Rf9f17b25a8544da9" /><Relationship Type="http://schemas.openxmlformats.org/officeDocument/2006/relationships/hyperlink" Target="https://www.college.police.uk/app/stop-and-search/stop-and-search" TargetMode="External" Id="R3357e7c5e8564a12" /><Relationship Type="http://schemas.openxmlformats.org/officeDocument/2006/relationships/hyperlink" Target="https://assets.college.police.uk/s3fs-public/2021-05/problem-solving-scope-of-practice-guidelines-250521.pdf" TargetMode="External" Id="R57a1e6265e7d4680" /><Relationship Type="http://schemas.openxmlformats.org/officeDocument/2006/relationships/hyperlink" Target="https://linstar.com/2024/11/06/why-body-worn-cameras-are-essential-for-modern-law-enforcement/" TargetMode="External" Id="R0a96ff5876674514" /><Relationship Type="http://schemas.openxmlformats.org/officeDocument/2006/relationships/hyperlink" Target="https://www.bbc.co.uk/news/uk-politics-51134644" TargetMode="External" Id="R1d896a00115d433e" /><Relationship Type="http://schemas.openxmlformats.org/officeDocument/2006/relationships/hyperlink" Target="https://www.mind.org.uk/information-support/legal-rights/police-and-mental-health/police-involvement/" TargetMode="External" Id="Re88affb766194f0b" /><Relationship Type="http://schemas.microsoft.com/office/2020/10/relationships/intelligence" Target="intelligence2.xml" Id="R6a175ac4f8b9428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2024-11-06T19:55:49.3221329Z</dcterms:created>
  <dcterms:modified xsi:type="dcterms:W3CDTF">2024-11-08T23:17:24.0140451Z</dcterms:modified>
  <dc:creator>Luke Darnell (2306084)</dc:creator>
  <lastModifiedBy>Luke Darnell (2306084)</lastModifiedBy>
</coreProperties>
</file>