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29E78" w14:textId="76BECFC5" w:rsidR="000C1E45" w:rsidRPr="003E7BE7" w:rsidRDefault="003E7BE7">
      <w:pPr>
        <w:rPr>
          <w:u w:val="single"/>
        </w:rPr>
      </w:pPr>
      <w:r w:rsidRPr="003E7BE7">
        <w:rPr>
          <w:u w:val="single"/>
        </w:rPr>
        <w:t>Welsh Written Self-Reflection</w:t>
      </w:r>
    </w:p>
    <w:p w14:paraId="329C8008" w14:textId="38E88088" w:rsidR="003E7BE7" w:rsidRDefault="003E7BE7"/>
    <w:tbl>
      <w:tblPr>
        <w:tblStyle w:val="TableGrid3"/>
        <w:tblW w:w="0" w:type="auto"/>
        <w:tblLook w:val="04A0" w:firstRow="1" w:lastRow="0" w:firstColumn="1" w:lastColumn="0" w:noHBand="0" w:noVBand="1"/>
      </w:tblPr>
      <w:tblGrid>
        <w:gridCol w:w="1838"/>
        <w:gridCol w:w="7172"/>
      </w:tblGrid>
      <w:tr w:rsidR="00C27A38" w:rsidRPr="009950A6" w14:paraId="0D93E00A" w14:textId="77777777" w:rsidTr="00FF7C82">
        <w:tc>
          <w:tcPr>
            <w:tcW w:w="9010" w:type="dxa"/>
            <w:gridSpan w:val="2"/>
            <w:shd w:val="clear" w:color="auto" w:fill="D9E2F3" w:themeFill="accent1" w:themeFillTint="33"/>
          </w:tcPr>
          <w:p w14:paraId="2140B688" w14:textId="77777777" w:rsidR="00C27A38" w:rsidRPr="009950A6" w:rsidRDefault="00C27A38" w:rsidP="00FF7C82">
            <w:pPr>
              <w:rPr>
                <w:b/>
              </w:rPr>
            </w:pPr>
            <w:r w:rsidRPr="009950A6">
              <w:rPr>
                <w:b/>
              </w:rPr>
              <w:t xml:space="preserve">Reflective Analysis of Teaching and Strategies </w:t>
            </w:r>
            <w:proofErr w:type="gramStart"/>
            <w:r w:rsidRPr="009950A6">
              <w:rPr>
                <w:b/>
              </w:rPr>
              <w:t>For</w:t>
            </w:r>
            <w:proofErr w:type="gramEnd"/>
            <w:r w:rsidRPr="009950A6">
              <w:rPr>
                <w:b/>
              </w:rPr>
              <w:t xml:space="preserve"> Development – including justification/rationale for pedagogical choices</w:t>
            </w:r>
          </w:p>
          <w:p w14:paraId="4AA741CB" w14:textId="77777777" w:rsidR="00C27A38" w:rsidRPr="009950A6" w:rsidRDefault="00C27A38" w:rsidP="00FF7C82">
            <w:pPr>
              <w:rPr>
                <w:sz w:val="20"/>
                <w:szCs w:val="20"/>
              </w:rPr>
            </w:pPr>
          </w:p>
        </w:tc>
      </w:tr>
      <w:tr w:rsidR="00C27A38" w:rsidRPr="009950A6" w14:paraId="11DC9398" w14:textId="77777777" w:rsidTr="00FF7C82">
        <w:tc>
          <w:tcPr>
            <w:tcW w:w="1838" w:type="dxa"/>
            <w:shd w:val="clear" w:color="auto" w:fill="D9E2F3" w:themeFill="accent1" w:themeFillTint="33"/>
          </w:tcPr>
          <w:p w14:paraId="7D06AA8F" w14:textId="77777777" w:rsidR="00C27A38" w:rsidRPr="009950A6" w:rsidRDefault="00C27A38" w:rsidP="00FF7C82">
            <w:pPr>
              <w:rPr>
                <w:sz w:val="20"/>
                <w:szCs w:val="20"/>
              </w:rPr>
            </w:pPr>
            <w:r w:rsidRPr="009950A6">
              <w:rPr>
                <w:sz w:val="20"/>
                <w:szCs w:val="20"/>
              </w:rPr>
              <w:t xml:space="preserve">Evidence of my Effective Practice </w:t>
            </w:r>
          </w:p>
          <w:p w14:paraId="03CA225E" w14:textId="77777777" w:rsidR="00C27A38" w:rsidRPr="009950A6" w:rsidRDefault="00C27A38" w:rsidP="00FF7C82">
            <w:pPr>
              <w:rPr>
                <w:sz w:val="20"/>
                <w:szCs w:val="20"/>
              </w:rPr>
            </w:pPr>
          </w:p>
          <w:p w14:paraId="7C9531B5" w14:textId="77777777" w:rsidR="00C27A38" w:rsidRPr="009950A6" w:rsidRDefault="00C27A38" w:rsidP="00FF7C82">
            <w:pPr>
              <w:rPr>
                <w:sz w:val="20"/>
                <w:szCs w:val="20"/>
              </w:rPr>
            </w:pPr>
          </w:p>
        </w:tc>
        <w:tc>
          <w:tcPr>
            <w:tcW w:w="7172" w:type="dxa"/>
          </w:tcPr>
          <w:p w14:paraId="72506917" w14:textId="3A5D6BFC" w:rsidR="00C27A38" w:rsidRPr="009950A6" w:rsidRDefault="00447AB5" w:rsidP="00C27A38">
            <w:pPr>
              <w:rPr>
                <w:sz w:val="20"/>
                <w:szCs w:val="20"/>
              </w:rPr>
            </w:pPr>
            <w:r>
              <w:rPr>
                <w:sz w:val="20"/>
                <w:szCs w:val="20"/>
              </w:rPr>
              <w:t xml:space="preserve">I felt that during my welsh lesson on body parts, I spoke a lot of incidental </w:t>
            </w:r>
            <w:r w:rsidR="008378D7">
              <w:rPr>
                <w:sz w:val="20"/>
                <w:szCs w:val="20"/>
              </w:rPr>
              <w:t>W</w:t>
            </w:r>
            <w:r>
              <w:rPr>
                <w:sz w:val="20"/>
                <w:szCs w:val="20"/>
              </w:rPr>
              <w:t xml:space="preserve">elsh throughout and included both written and spoken examples to increase pupils’ exposure to </w:t>
            </w:r>
            <w:r w:rsidR="008378D7">
              <w:rPr>
                <w:sz w:val="20"/>
                <w:szCs w:val="20"/>
              </w:rPr>
              <w:t>W</w:t>
            </w:r>
            <w:r>
              <w:rPr>
                <w:sz w:val="20"/>
                <w:szCs w:val="20"/>
              </w:rPr>
              <w:t xml:space="preserve">elsh sentence patterns. However, I could have still increased this and improved my pronunciation of some of the words. I also felt that my resources to support the pupils learning were well planned since it ensures that they could follow along with the lesson easily but also, they had visuals to link to the words we were repeating. This will then help them to memorise the different phrases in the future. I </w:t>
            </w:r>
            <w:r w:rsidR="008378D7">
              <w:rPr>
                <w:sz w:val="20"/>
                <w:szCs w:val="20"/>
              </w:rPr>
              <w:t xml:space="preserve">integrated </w:t>
            </w:r>
            <w:r>
              <w:rPr>
                <w:sz w:val="20"/>
                <w:szCs w:val="20"/>
              </w:rPr>
              <w:t xml:space="preserve">a song into the lesson that is a commonly known song in English </w:t>
            </w:r>
            <w:r w:rsidR="008378D7">
              <w:rPr>
                <w:sz w:val="20"/>
                <w:szCs w:val="20"/>
              </w:rPr>
              <w:t xml:space="preserve">as </w:t>
            </w:r>
            <w:r>
              <w:rPr>
                <w:sz w:val="20"/>
                <w:szCs w:val="20"/>
              </w:rPr>
              <w:t xml:space="preserve">‘Head, </w:t>
            </w:r>
            <w:r w:rsidR="008378D7">
              <w:rPr>
                <w:sz w:val="20"/>
                <w:szCs w:val="20"/>
              </w:rPr>
              <w:t>S</w:t>
            </w:r>
            <w:r>
              <w:rPr>
                <w:sz w:val="20"/>
                <w:szCs w:val="20"/>
              </w:rPr>
              <w:t xml:space="preserve">houlders, </w:t>
            </w:r>
            <w:r w:rsidR="008378D7">
              <w:rPr>
                <w:sz w:val="20"/>
                <w:szCs w:val="20"/>
              </w:rPr>
              <w:t>K</w:t>
            </w:r>
            <w:r>
              <w:rPr>
                <w:sz w:val="20"/>
                <w:szCs w:val="20"/>
              </w:rPr>
              <w:t xml:space="preserve">nees and </w:t>
            </w:r>
            <w:r w:rsidR="008378D7">
              <w:rPr>
                <w:sz w:val="20"/>
                <w:szCs w:val="20"/>
              </w:rPr>
              <w:t>T</w:t>
            </w:r>
            <w:r>
              <w:rPr>
                <w:sz w:val="20"/>
                <w:szCs w:val="20"/>
              </w:rPr>
              <w:t xml:space="preserve">oes’. This was an effective aspect of my lesson because they pupils </w:t>
            </w:r>
            <w:r w:rsidR="008378D7">
              <w:rPr>
                <w:sz w:val="20"/>
                <w:szCs w:val="20"/>
              </w:rPr>
              <w:t>were</w:t>
            </w:r>
            <w:r>
              <w:rPr>
                <w:sz w:val="20"/>
                <w:szCs w:val="20"/>
              </w:rPr>
              <w:t xml:space="preserve"> more likely to remember the song and can refer to it in the future to remind them of the different body parts. </w:t>
            </w:r>
          </w:p>
        </w:tc>
      </w:tr>
      <w:tr w:rsidR="00C27A38" w:rsidRPr="009950A6" w14:paraId="1D061FC9" w14:textId="77777777" w:rsidTr="00FF7C82">
        <w:trPr>
          <w:trHeight w:val="437"/>
        </w:trPr>
        <w:tc>
          <w:tcPr>
            <w:tcW w:w="1838" w:type="dxa"/>
            <w:shd w:val="clear" w:color="auto" w:fill="D9E2F3" w:themeFill="accent1" w:themeFillTint="33"/>
          </w:tcPr>
          <w:p w14:paraId="5616D88D" w14:textId="77777777" w:rsidR="00C27A38" w:rsidRPr="009950A6" w:rsidRDefault="00C27A38" w:rsidP="00FF7C82">
            <w:pPr>
              <w:rPr>
                <w:sz w:val="20"/>
                <w:szCs w:val="20"/>
              </w:rPr>
            </w:pPr>
            <w:r w:rsidRPr="009950A6">
              <w:rPr>
                <w:sz w:val="20"/>
                <w:szCs w:val="20"/>
              </w:rPr>
              <w:t>Areas for my Development</w:t>
            </w:r>
          </w:p>
          <w:p w14:paraId="457E8B1D" w14:textId="77777777" w:rsidR="00C27A38" w:rsidRPr="009950A6" w:rsidRDefault="00C27A38" w:rsidP="00FF7C82">
            <w:pPr>
              <w:rPr>
                <w:sz w:val="20"/>
                <w:szCs w:val="20"/>
              </w:rPr>
            </w:pPr>
          </w:p>
          <w:p w14:paraId="22ABB4F9" w14:textId="77777777" w:rsidR="00C27A38" w:rsidRPr="009950A6" w:rsidRDefault="00C27A38" w:rsidP="00FF7C82">
            <w:pPr>
              <w:rPr>
                <w:sz w:val="20"/>
                <w:szCs w:val="20"/>
              </w:rPr>
            </w:pPr>
            <w:r w:rsidRPr="009950A6">
              <w:rPr>
                <w:sz w:val="20"/>
                <w:szCs w:val="20"/>
              </w:rPr>
              <w:t>Personal Targets for Progress</w:t>
            </w:r>
          </w:p>
          <w:p w14:paraId="304A7B57" w14:textId="77777777" w:rsidR="00C27A38" w:rsidRPr="009950A6" w:rsidRDefault="00C27A38" w:rsidP="00FF7C82">
            <w:pPr>
              <w:rPr>
                <w:sz w:val="20"/>
                <w:szCs w:val="20"/>
              </w:rPr>
            </w:pPr>
          </w:p>
        </w:tc>
        <w:tc>
          <w:tcPr>
            <w:tcW w:w="7172" w:type="dxa"/>
          </w:tcPr>
          <w:p w14:paraId="7689BC34" w14:textId="3A0008E6" w:rsidR="00C27A38" w:rsidRPr="009950A6" w:rsidRDefault="00447AB5" w:rsidP="00C27A38">
            <w:pPr>
              <w:rPr>
                <w:sz w:val="20"/>
                <w:szCs w:val="20"/>
              </w:rPr>
            </w:pPr>
            <w:r>
              <w:rPr>
                <w:sz w:val="20"/>
                <w:szCs w:val="20"/>
              </w:rPr>
              <w:t xml:space="preserve">In my future practice, I am going to try to improve my pronunciation when speaking </w:t>
            </w:r>
            <w:r w:rsidR="008378D7">
              <w:rPr>
                <w:sz w:val="20"/>
                <w:szCs w:val="20"/>
              </w:rPr>
              <w:t>W</w:t>
            </w:r>
            <w:r>
              <w:rPr>
                <w:sz w:val="20"/>
                <w:szCs w:val="20"/>
              </w:rPr>
              <w:t xml:space="preserve">elsh during </w:t>
            </w:r>
            <w:r w:rsidR="008378D7">
              <w:rPr>
                <w:sz w:val="20"/>
                <w:szCs w:val="20"/>
              </w:rPr>
              <w:t>W</w:t>
            </w:r>
            <w:r>
              <w:rPr>
                <w:sz w:val="20"/>
                <w:szCs w:val="20"/>
              </w:rPr>
              <w:t>elsh lessons since I feel this is my biggest weakness. I particularly found it difficult to pronounce “</w:t>
            </w:r>
            <w:proofErr w:type="spellStart"/>
            <w:r w:rsidR="008378D7">
              <w:rPr>
                <w:sz w:val="20"/>
                <w:szCs w:val="20"/>
              </w:rPr>
              <w:t>ysgrifennwch</w:t>
            </w:r>
            <w:proofErr w:type="spellEnd"/>
            <w:r>
              <w:rPr>
                <w:sz w:val="20"/>
                <w:szCs w:val="20"/>
              </w:rPr>
              <w:t>” and “</w:t>
            </w:r>
            <w:proofErr w:type="spellStart"/>
            <w:r w:rsidR="008378D7">
              <w:rPr>
                <w:sz w:val="20"/>
                <w:szCs w:val="20"/>
              </w:rPr>
              <w:t>dysgu</w:t>
            </w:r>
            <w:proofErr w:type="spellEnd"/>
            <w:r w:rsidR="008378D7">
              <w:rPr>
                <w:sz w:val="20"/>
                <w:szCs w:val="20"/>
              </w:rPr>
              <w:t>”.</w:t>
            </w:r>
            <w:r>
              <w:rPr>
                <w:sz w:val="20"/>
                <w:szCs w:val="20"/>
              </w:rPr>
              <w:t xml:space="preserve"> I am going to improve my pronunciation skills by using the </w:t>
            </w:r>
            <w:r w:rsidR="000A4868">
              <w:rPr>
                <w:sz w:val="20"/>
                <w:szCs w:val="20"/>
              </w:rPr>
              <w:t>W</w:t>
            </w:r>
            <w:r>
              <w:rPr>
                <w:sz w:val="20"/>
                <w:szCs w:val="20"/>
              </w:rPr>
              <w:t xml:space="preserve">elsh app Duolingo and also conversing more in </w:t>
            </w:r>
            <w:r w:rsidR="0036371A">
              <w:rPr>
                <w:sz w:val="20"/>
                <w:szCs w:val="20"/>
              </w:rPr>
              <w:t>W</w:t>
            </w:r>
            <w:r>
              <w:rPr>
                <w:sz w:val="20"/>
                <w:szCs w:val="20"/>
              </w:rPr>
              <w:t xml:space="preserve">elsh with my friends that are fluent. I also want to increase the amount of incidental </w:t>
            </w:r>
            <w:r w:rsidR="0036371A">
              <w:rPr>
                <w:sz w:val="20"/>
                <w:szCs w:val="20"/>
              </w:rPr>
              <w:t>W</w:t>
            </w:r>
            <w:r>
              <w:rPr>
                <w:sz w:val="20"/>
                <w:szCs w:val="20"/>
              </w:rPr>
              <w:t xml:space="preserve">elsh I use throughout both my English and Welsh based lessons. This will then increase pupils’ exposure to </w:t>
            </w:r>
            <w:r w:rsidR="0036371A">
              <w:rPr>
                <w:sz w:val="20"/>
                <w:szCs w:val="20"/>
              </w:rPr>
              <w:t>W</w:t>
            </w:r>
            <w:r>
              <w:rPr>
                <w:sz w:val="20"/>
                <w:szCs w:val="20"/>
              </w:rPr>
              <w:t xml:space="preserve">elsh and develop their understanding of </w:t>
            </w:r>
            <w:r w:rsidR="0036371A">
              <w:rPr>
                <w:sz w:val="20"/>
                <w:szCs w:val="20"/>
              </w:rPr>
              <w:t>W</w:t>
            </w:r>
            <w:r>
              <w:rPr>
                <w:sz w:val="20"/>
                <w:szCs w:val="20"/>
              </w:rPr>
              <w:t xml:space="preserve">elsh patterns and common phrases. I am going to improve this by learning more </w:t>
            </w:r>
            <w:r w:rsidR="0036371A">
              <w:rPr>
                <w:sz w:val="20"/>
                <w:szCs w:val="20"/>
              </w:rPr>
              <w:t>W</w:t>
            </w:r>
            <w:r>
              <w:rPr>
                <w:sz w:val="20"/>
                <w:szCs w:val="20"/>
              </w:rPr>
              <w:t xml:space="preserve">elsh phrases and sentence patterns to use for ‘slot </w:t>
            </w:r>
            <w:proofErr w:type="spellStart"/>
            <w:r>
              <w:rPr>
                <w:sz w:val="20"/>
                <w:szCs w:val="20"/>
              </w:rPr>
              <w:t>drilio</w:t>
            </w:r>
            <w:proofErr w:type="spellEnd"/>
            <w:r>
              <w:rPr>
                <w:sz w:val="20"/>
                <w:szCs w:val="20"/>
              </w:rPr>
              <w:t xml:space="preserve">’ sessions that I can complete every day in my future practice. </w:t>
            </w:r>
          </w:p>
        </w:tc>
      </w:tr>
    </w:tbl>
    <w:p w14:paraId="4A97C223" w14:textId="77777777" w:rsidR="003E7BE7" w:rsidRDefault="003E7BE7"/>
    <w:sectPr w:rsidR="003E7BE7" w:rsidSect="00B7345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BE7"/>
    <w:rsid w:val="000A4868"/>
    <w:rsid w:val="0036371A"/>
    <w:rsid w:val="003E7BE7"/>
    <w:rsid w:val="00447AB5"/>
    <w:rsid w:val="005161A6"/>
    <w:rsid w:val="005518FF"/>
    <w:rsid w:val="00690B2E"/>
    <w:rsid w:val="008378D7"/>
    <w:rsid w:val="00A5741F"/>
    <w:rsid w:val="00A64270"/>
    <w:rsid w:val="00B30129"/>
    <w:rsid w:val="00B73453"/>
    <w:rsid w:val="00C27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BD6578"/>
  <w14:defaultImageDpi w14:val="32767"/>
  <w15:chartTrackingRefBased/>
  <w15:docId w15:val="{3DDF7603-AF5F-2247-A9D9-DFBFE1CCA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C27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7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Olivia</dc:creator>
  <cp:keywords/>
  <dc:description/>
  <cp:lastModifiedBy>Leonard, Olivia</cp:lastModifiedBy>
  <cp:revision>2</cp:revision>
  <dcterms:created xsi:type="dcterms:W3CDTF">2020-04-25T09:35:00Z</dcterms:created>
  <dcterms:modified xsi:type="dcterms:W3CDTF">2020-04-25T09:35:00Z</dcterms:modified>
</cp:coreProperties>
</file>