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464C" w:rsidRPr="007A2699" w:rsidRDefault="0065464C" w:rsidP="0065464C">
      <w:pPr>
        <w:pStyle w:val="Title"/>
      </w:pPr>
      <w:r w:rsidRPr="007A2699">
        <w:t>School of Sport, Health &amp; Outdoor Education</w:t>
      </w:r>
    </w:p>
    <w:p w:rsidR="0065464C" w:rsidRPr="00DB29C9" w:rsidRDefault="0065464C" w:rsidP="0065464C">
      <w:pPr>
        <w:rPr>
          <w:b/>
          <w:bCs/>
          <w:sz w:val="16"/>
          <w:szCs w:val="16"/>
        </w:rPr>
      </w:pPr>
    </w:p>
    <w:p w:rsidR="0065464C" w:rsidRPr="007A2699" w:rsidRDefault="0065464C" w:rsidP="0065464C">
      <w:pPr>
        <w:pStyle w:val="Subtitle"/>
      </w:pPr>
      <w:r>
        <w:t>Assessment Feedback Sheet</w:t>
      </w:r>
    </w:p>
    <w:p w:rsidR="0065464C" w:rsidRPr="00DB29C9" w:rsidRDefault="0065464C" w:rsidP="0065464C">
      <w:pPr>
        <w:pStyle w:val="Subtitle"/>
        <w:rPr>
          <w:sz w:val="16"/>
          <w:szCs w:val="16"/>
        </w:rPr>
      </w:pPr>
    </w:p>
    <w:p w:rsidR="0065464C" w:rsidRPr="00952485" w:rsidRDefault="0065464C" w:rsidP="0065464C">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 xml:space="preserve"> 1805495/Richard Clark</w:t>
      </w:r>
      <w:r>
        <w:rPr>
          <w:b/>
          <w:bCs/>
          <w:sz w:val="24"/>
          <w:szCs w:val="24"/>
          <w:u w:val="none"/>
        </w:rPr>
        <w:tab/>
      </w:r>
    </w:p>
    <w:p w:rsidR="0065464C" w:rsidRPr="00952485" w:rsidRDefault="0065464C" w:rsidP="0065464C">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The Great Outdoors</w:t>
      </w:r>
      <w:r>
        <w:rPr>
          <w:b/>
          <w:bCs/>
          <w:sz w:val="24"/>
          <w:szCs w:val="24"/>
          <w:u w:val="none"/>
        </w:rPr>
        <w:tab/>
      </w:r>
    </w:p>
    <w:p w:rsidR="0065464C" w:rsidRDefault="0065464C" w:rsidP="0065464C">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SHSS4076</w:t>
      </w:r>
    </w:p>
    <w:p w:rsidR="0065464C" w:rsidRDefault="0065464C" w:rsidP="0065464C">
      <w:pPr>
        <w:pStyle w:val="Subtitle"/>
        <w:jc w:val="left"/>
        <w:rPr>
          <w:b/>
          <w:bCs/>
          <w:sz w:val="24"/>
          <w:szCs w:val="24"/>
          <w:u w:val="none"/>
        </w:rPr>
      </w:pPr>
      <w:r>
        <w:rPr>
          <w:b/>
          <w:bCs/>
          <w:sz w:val="24"/>
          <w:szCs w:val="24"/>
          <w:u w:val="none"/>
        </w:rPr>
        <w:t xml:space="preserve">        </w:t>
      </w:r>
    </w:p>
    <w:p w:rsidR="0065464C" w:rsidRDefault="0065464C" w:rsidP="0065464C">
      <w:pPr>
        <w:pStyle w:val="Subtitle"/>
        <w:jc w:val="left"/>
        <w:rPr>
          <w:b/>
          <w:bCs/>
          <w:sz w:val="24"/>
          <w:szCs w:val="24"/>
          <w:u w:val="none"/>
        </w:rPr>
      </w:pPr>
      <w:r>
        <w:rPr>
          <w:b/>
          <w:bCs/>
          <w:sz w:val="24"/>
          <w:szCs w:val="24"/>
          <w:u w:val="none"/>
        </w:rPr>
        <w:t xml:space="preserve">                            Submission date: </w:t>
      </w:r>
      <w:r w:rsidRPr="005637E6">
        <w:rPr>
          <w:b/>
          <w:bCs/>
          <w:sz w:val="24"/>
          <w:szCs w:val="24"/>
          <w:u w:val="none"/>
        </w:rPr>
        <w:t>By 3 pm on Friday 23 November 2018</w:t>
      </w:r>
    </w:p>
    <w:p w:rsidR="0065464C" w:rsidRDefault="0065464C" w:rsidP="0065464C">
      <w:pPr>
        <w:pStyle w:val="Subtitle"/>
        <w:jc w:val="left"/>
        <w:rPr>
          <w:b/>
          <w:bCs/>
          <w:sz w:val="24"/>
          <w:szCs w:val="24"/>
          <w:u w:val="none"/>
        </w:rPr>
      </w:pPr>
    </w:p>
    <w:p w:rsidR="0065464C" w:rsidRPr="00E02EA9" w:rsidRDefault="0065464C" w:rsidP="0065464C">
      <w:pPr>
        <w:pStyle w:val="Subtitle"/>
        <w:jc w:val="left"/>
        <w:rPr>
          <w:sz w:val="24"/>
          <w:szCs w:val="24"/>
          <w:u w:val="none"/>
        </w:rPr>
      </w:pPr>
      <w:r>
        <w:rPr>
          <w:b/>
          <w:bCs/>
          <w:sz w:val="24"/>
          <w:szCs w:val="24"/>
          <w:u w:val="none"/>
        </w:rPr>
        <w:t xml:space="preserve">Module assessment: </w:t>
      </w:r>
      <w:r w:rsidRPr="00E02EA9">
        <w:rPr>
          <w:sz w:val="24"/>
          <w:szCs w:val="24"/>
          <w:u w:val="none"/>
        </w:rPr>
        <w:t xml:space="preserve">How important is environmental learning to outdoor </w:t>
      </w:r>
      <w:r>
        <w:rPr>
          <w:sz w:val="24"/>
          <w:szCs w:val="24"/>
          <w:u w:val="none"/>
        </w:rPr>
        <w:t>adventure education? (2000</w:t>
      </w:r>
      <w:r w:rsidRPr="00E02EA9">
        <w:rPr>
          <w:sz w:val="24"/>
          <w:szCs w:val="24"/>
          <w:u w:val="none"/>
        </w:rPr>
        <w:t xml:space="preserve"> words)</w:t>
      </w:r>
    </w:p>
    <w:p w:rsidR="0065464C" w:rsidRDefault="0065464C" w:rsidP="0065464C">
      <w:pPr>
        <w:pStyle w:val="Subtitle"/>
        <w:jc w:val="left"/>
        <w:rPr>
          <w:b/>
          <w:bCs/>
          <w:sz w:val="24"/>
          <w:szCs w:val="24"/>
          <w:u w:val="none"/>
        </w:rPr>
      </w:pPr>
    </w:p>
    <w:tbl>
      <w:tblPr>
        <w:tblW w:w="1098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0"/>
        <w:gridCol w:w="7560"/>
      </w:tblGrid>
      <w:tr w:rsidR="0065464C" w:rsidRPr="003E28EA" w:rsidTr="00BC261A">
        <w:tc>
          <w:tcPr>
            <w:tcW w:w="10980" w:type="dxa"/>
            <w:gridSpan w:val="2"/>
          </w:tcPr>
          <w:p w:rsidR="0065464C" w:rsidRPr="008D4E60" w:rsidRDefault="0065464C" w:rsidP="00BC261A">
            <w:pPr>
              <w:pStyle w:val="Subtitle"/>
              <w:tabs>
                <w:tab w:val="left" w:pos="5850"/>
              </w:tabs>
              <w:jc w:val="left"/>
              <w:rPr>
                <w:rFonts w:eastAsia="Times New Roman"/>
                <w:u w:val="none"/>
                <w:lang w:eastAsia="en-US"/>
              </w:rPr>
            </w:pPr>
            <w:r w:rsidRPr="008D4E60">
              <w:rPr>
                <w:rFonts w:eastAsia="Times New Roman"/>
                <w:b/>
                <w:bCs/>
                <w:sz w:val="18"/>
                <w:szCs w:val="18"/>
                <w:u w:val="none"/>
                <w:lang w:eastAsia="en-US"/>
              </w:rPr>
              <w:t>Personal Evaluation</w:t>
            </w:r>
            <w:r w:rsidRPr="008D4E60">
              <w:rPr>
                <w:rFonts w:eastAsia="Times New Roman"/>
                <w:sz w:val="18"/>
                <w:szCs w:val="18"/>
                <w:u w:val="none"/>
                <w:lang w:eastAsia="en-US"/>
              </w:rPr>
              <w:t xml:space="preserve"> – to support your academic progress please complete the section below </w:t>
            </w:r>
            <w:r w:rsidRPr="008D4E60">
              <w:rPr>
                <w:rFonts w:eastAsia="Times New Roman"/>
                <w:b/>
                <w:bCs/>
                <w:sz w:val="18"/>
                <w:szCs w:val="18"/>
                <w:lang w:eastAsia="en-US"/>
              </w:rPr>
              <w:t>BEFORE</w:t>
            </w:r>
            <w:r w:rsidRPr="008D4E60">
              <w:rPr>
                <w:rFonts w:eastAsia="Times New Roman"/>
                <w:sz w:val="18"/>
                <w:szCs w:val="18"/>
                <w:u w:val="none"/>
                <w:lang w:eastAsia="en-US"/>
              </w:rPr>
              <w:t xml:space="preserve"> submitting your work.</w:t>
            </w:r>
          </w:p>
        </w:tc>
      </w:tr>
      <w:tr w:rsidR="0065464C" w:rsidRPr="003E28EA" w:rsidTr="00BC261A">
        <w:tc>
          <w:tcPr>
            <w:tcW w:w="3420" w:type="dxa"/>
          </w:tcPr>
          <w:p w:rsidR="0065464C" w:rsidRPr="008D4E60" w:rsidRDefault="0065464C" w:rsidP="00BC261A">
            <w:pPr>
              <w:pStyle w:val="Subtitle"/>
              <w:jc w:val="left"/>
              <w:rPr>
                <w:rFonts w:eastAsia="Times New Roman"/>
                <w:sz w:val="18"/>
                <w:szCs w:val="18"/>
                <w:u w:val="none"/>
                <w:lang w:eastAsia="en-US"/>
              </w:rPr>
            </w:pPr>
            <w:r w:rsidRPr="008D4E60">
              <w:rPr>
                <w:rFonts w:eastAsia="Times New Roman"/>
                <w:sz w:val="18"/>
                <w:szCs w:val="18"/>
                <w:u w:val="none"/>
                <w:lang w:eastAsia="en-US"/>
              </w:rPr>
              <w:t>What do you consider to be the best aspects of this work?</w:t>
            </w:r>
          </w:p>
        </w:tc>
        <w:tc>
          <w:tcPr>
            <w:tcW w:w="7560" w:type="dxa"/>
          </w:tcPr>
          <w:p w:rsidR="0065464C" w:rsidRPr="008D4E60" w:rsidRDefault="0065464C" w:rsidP="0065464C">
            <w:pPr>
              <w:pStyle w:val="Subtitle"/>
              <w:tabs>
                <w:tab w:val="left" w:pos="5850"/>
              </w:tabs>
              <w:rPr>
                <w:rFonts w:eastAsia="Times New Roman"/>
                <w:u w:val="none"/>
                <w:lang w:eastAsia="en-US"/>
              </w:rPr>
            </w:pPr>
            <w:r>
              <w:rPr>
                <w:rFonts w:eastAsia="Times New Roman"/>
                <w:u w:val="none"/>
                <w:lang w:eastAsia="en-US"/>
              </w:rPr>
              <w:t>I think it flows nicely</w:t>
            </w:r>
          </w:p>
        </w:tc>
      </w:tr>
      <w:tr w:rsidR="0065464C" w:rsidRPr="003E28EA" w:rsidTr="00BC261A">
        <w:tc>
          <w:tcPr>
            <w:tcW w:w="3420" w:type="dxa"/>
          </w:tcPr>
          <w:p w:rsidR="0065464C" w:rsidRPr="008D4E60" w:rsidRDefault="0065464C" w:rsidP="00BC261A">
            <w:pPr>
              <w:pStyle w:val="Subtitle"/>
              <w:jc w:val="left"/>
              <w:rPr>
                <w:rFonts w:eastAsia="Times New Roman"/>
                <w:sz w:val="18"/>
                <w:szCs w:val="18"/>
                <w:u w:val="none"/>
                <w:lang w:eastAsia="en-US"/>
              </w:rPr>
            </w:pPr>
            <w:r w:rsidRPr="008D4E60">
              <w:rPr>
                <w:rFonts w:eastAsia="Times New Roman"/>
                <w:sz w:val="18"/>
                <w:szCs w:val="18"/>
                <w:u w:val="none"/>
                <w:lang w:eastAsia="en-US"/>
              </w:rPr>
              <w:t>Which aspects do you consider could have been improved in this piece of work?</w:t>
            </w:r>
          </w:p>
        </w:tc>
        <w:tc>
          <w:tcPr>
            <w:tcW w:w="7560" w:type="dxa"/>
          </w:tcPr>
          <w:p w:rsidR="0065464C" w:rsidRPr="008D4E60" w:rsidRDefault="0065464C" w:rsidP="0065464C">
            <w:pPr>
              <w:pStyle w:val="Subtitle"/>
              <w:tabs>
                <w:tab w:val="left" w:pos="5850"/>
              </w:tabs>
              <w:rPr>
                <w:rFonts w:eastAsia="Times New Roman"/>
                <w:u w:val="none"/>
                <w:lang w:eastAsia="en-US"/>
              </w:rPr>
            </w:pPr>
            <w:r>
              <w:rPr>
                <w:rFonts w:eastAsia="Times New Roman"/>
                <w:u w:val="none"/>
                <w:lang w:eastAsia="en-US"/>
              </w:rPr>
              <w:t>Should have read more journals</w:t>
            </w:r>
          </w:p>
        </w:tc>
      </w:tr>
      <w:tr w:rsidR="0065464C" w:rsidRPr="003E28EA" w:rsidTr="00BC261A">
        <w:tc>
          <w:tcPr>
            <w:tcW w:w="3420" w:type="dxa"/>
          </w:tcPr>
          <w:p w:rsidR="0065464C" w:rsidRPr="008D4E60" w:rsidRDefault="0065464C" w:rsidP="00BC261A">
            <w:pPr>
              <w:pStyle w:val="Subtitle"/>
              <w:jc w:val="left"/>
              <w:rPr>
                <w:rFonts w:eastAsia="Times New Roman"/>
                <w:sz w:val="18"/>
                <w:szCs w:val="18"/>
                <w:u w:val="none"/>
                <w:lang w:eastAsia="en-US"/>
              </w:rPr>
            </w:pPr>
            <w:r w:rsidRPr="008D4E60">
              <w:rPr>
                <w:rFonts w:eastAsia="Times New Roman"/>
                <w:sz w:val="18"/>
                <w:szCs w:val="18"/>
                <w:u w:val="none"/>
                <w:lang w:eastAsia="en-US"/>
              </w:rPr>
              <w:t>What have you found most satisfying whilst undertaking this submission?</w:t>
            </w:r>
          </w:p>
        </w:tc>
        <w:tc>
          <w:tcPr>
            <w:tcW w:w="7560" w:type="dxa"/>
          </w:tcPr>
          <w:p w:rsidR="0065464C" w:rsidRPr="008D4E60" w:rsidRDefault="0065464C" w:rsidP="0065464C">
            <w:pPr>
              <w:pStyle w:val="Subtitle"/>
              <w:tabs>
                <w:tab w:val="left" w:pos="5850"/>
              </w:tabs>
              <w:rPr>
                <w:rFonts w:eastAsia="Times New Roman"/>
                <w:u w:val="none"/>
                <w:lang w:eastAsia="en-US"/>
              </w:rPr>
            </w:pPr>
            <w:r>
              <w:rPr>
                <w:rFonts w:eastAsia="Times New Roman"/>
                <w:u w:val="none"/>
                <w:lang w:eastAsia="en-US"/>
              </w:rPr>
              <w:t>Linking information</w:t>
            </w:r>
          </w:p>
        </w:tc>
      </w:tr>
    </w:tbl>
    <w:p w:rsidR="0065464C" w:rsidRPr="00DB29C9" w:rsidRDefault="0065464C" w:rsidP="0065464C">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65464C" w:rsidRPr="00313008" w:rsidTr="00BC261A">
        <w:trPr>
          <w:cantSplit/>
        </w:trPr>
        <w:tc>
          <w:tcPr>
            <w:tcW w:w="2305" w:type="dxa"/>
            <w:vMerge w:val="restart"/>
            <w:tcBorders>
              <w:top w:val="thinThickLargeGap" w:sz="24" w:space="0" w:color="auto"/>
              <w:left w:val="thinThickLargeGap" w:sz="24" w:space="0" w:color="auto"/>
              <w:bottom w:val="single" w:sz="6" w:space="0" w:color="auto"/>
            </w:tcBorders>
          </w:tcPr>
          <w:p w:rsidR="0065464C" w:rsidRPr="00313008" w:rsidRDefault="0065464C" w:rsidP="00BC261A">
            <w:pPr>
              <w:pStyle w:val="Subtitle"/>
              <w:jc w:val="left"/>
              <w:rPr>
                <w:b/>
                <w:bCs/>
                <w:sz w:val="24"/>
                <w:szCs w:val="24"/>
                <w:u w:val="none"/>
              </w:rPr>
            </w:pPr>
          </w:p>
          <w:p w:rsidR="0065464C" w:rsidRPr="009574BA" w:rsidRDefault="0065464C" w:rsidP="00BC261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thinThickLargeGap" w:sz="24" w:space="0" w:color="auto"/>
              <w:bottom w:val="single" w:sz="6" w:space="0" w:color="auto"/>
              <w:right w:val="single" w:sz="6" w:space="0" w:color="auto"/>
            </w:tcBorders>
            <w:textDirection w:val="btLr"/>
          </w:tcPr>
          <w:p w:rsidR="0065464C" w:rsidRPr="00313008" w:rsidRDefault="0065464C" w:rsidP="00BC261A">
            <w:pPr>
              <w:ind w:left="113" w:right="113"/>
              <w:rPr>
                <w:sz w:val="16"/>
                <w:szCs w:val="16"/>
              </w:rPr>
            </w:pPr>
            <w:r w:rsidRPr="00313008">
              <w:rPr>
                <w:sz w:val="16"/>
                <w:szCs w:val="16"/>
              </w:rPr>
              <w:t>Learning</w:t>
            </w:r>
          </w:p>
          <w:p w:rsidR="0065464C" w:rsidRPr="00313008" w:rsidRDefault="0065464C" w:rsidP="00BC261A">
            <w:pPr>
              <w:ind w:left="113" w:right="113"/>
              <w:rPr>
                <w:sz w:val="16"/>
                <w:szCs w:val="16"/>
              </w:rPr>
            </w:pPr>
            <w:r w:rsidRPr="00313008">
              <w:rPr>
                <w:sz w:val="16"/>
                <w:szCs w:val="16"/>
              </w:rPr>
              <w:t>Outcomes</w:t>
            </w:r>
          </w:p>
          <w:p w:rsidR="0065464C" w:rsidRPr="00313008" w:rsidRDefault="0065464C" w:rsidP="00BC261A">
            <w:pPr>
              <w:ind w:left="113" w:right="113"/>
              <w:rPr>
                <w:sz w:val="16"/>
                <w:szCs w:val="16"/>
              </w:rPr>
            </w:pPr>
          </w:p>
          <w:p w:rsidR="0065464C" w:rsidRPr="00313008" w:rsidRDefault="0065464C" w:rsidP="00BC261A">
            <w:pPr>
              <w:pStyle w:val="Subtitle"/>
              <w:ind w:left="113" w:right="113"/>
              <w:rPr>
                <w:b/>
                <w:bCs/>
                <w:sz w:val="16"/>
                <w:szCs w:val="16"/>
                <w:u w:val="none"/>
              </w:rPr>
            </w:pPr>
          </w:p>
        </w:tc>
        <w:tc>
          <w:tcPr>
            <w:tcW w:w="8100" w:type="dxa"/>
            <w:gridSpan w:val="11"/>
            <w:tcBorders>
              <w:top w:val="thinThickLargeGap" w:sz="24" w:space="0" w:color="auto"/>
              <w:left w:val="single" w:sz="6" w:space="0" w:color="auto"/>
              <w:bottom w:val="single" w:sz="6" w:space="0" w:color="auto"/>
              <w:right w:val="thickThinLargeGap" w:sz="24" w:space="0" w:color="auto"/>
            </w:tcBorders>
          </w:tcPr>
          <w:p w:rsidR="0065464C" w:rsidRPr="00313008" w:rsidRDefault="0065464C" w:rsidP="00BC261A">
            <w:pPr>
              <w:pStyle w:val="Subtitle"/>
              <w:rPr>
                <w:b/>
                <w:bCs/>
                <w:sz w:val="24"/>
                <w:szCs w:val="24"/>
                <w:u w:val="none"/>
              </w:rPr>
            </w:pPr>
            <w:r w:rsidRPr="00313008">
              <w:rPr>
                <w:b/>
                <w:bCs/>
                <w:sz w:val="24"/>
                <w:szCs w:val="24"/>
                <w:u w:val="none"/>
              </w:rPr>
              <w:t>GRADE</w:t>
            </w:r>
          </w:p>
        </w:tc>
      </w:tr>
      <w:tr w:rsidR="0065464C" w:rsidRPr="00313008" w:rsidTr="00BC261A">
        <w:trPr>
          <w:cantSplit/>
        </w:trPr>
        <w:tc>
          <w:tcPr>
            <w:tcW w:w="2305" w:type="dxa"/>
            <w:vMerge/>
            <w:tcBorders>
              <w:top w:val="single" w:sz="6" w:space="0" w:color="auto"/>
              <w:left w:val="thinThickLargeGap" w:sz="24" w:space="0" w:color="auto"/>
              <w:bottom w:val="single" w:sz="6" w:space="0" w:color="auto"/>
            </w:tcBorders>
          </w:tcPr>
          <w:p w:rsidR="0065464C" w:rsidRPr="00313008" w:rsidRDefault="0065464C" w:rsidP="00BC261A">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65464C" w:rsidRPr="00313008" w:rsidRDefault="0065464C" w:rsidP="00BC261A">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65464C" w:rsidRDefault="0065464C" w:rsidP="00BC261A">
            <w:pPr>
              <w:pStyle w:val="Subtitle"/>
              <w:jc w:val="left"/>
              <w:rPr>
                <w:sz w:val="16"/>
                <w:szCs w:val="16"/>
                <w:u w:val="none"/>
              </w:rPr>
            </w:pPr>
            <w:r>
              <w:rPr>
                <w:sz w:val="16"/>
                <w:szCs w:val="16"/>
                <w:u w:val="none"/>
              </w:rPr>
              <w:t xml:space="preserve">  Poor</w:t>
            </w:r>
          </w:p>
          <w:p w:rsidR="0065464C" w:rsidRPr="00890C6B" w:rsidRDefault="0065464C" w:rsidP="00BC261A">
            <w:pPr>
              <w:pStyle w:val="Subtitle"/>
              <w:jc w:val="left"/>
              <w:rPr>
                <w:b/>
                <w:bCs/>
                <w:sz w:val="16"/>
                <w:szCs w:val="16"/>
                <w:u w:val="none"/>
              </w:rPr>
            </w:pPr>
            <w:r>
              <w:rPr>
                <w:sz w:val="16"/>
                <w:szCs w:val="16"/>
                <w:u w:val="none"/>
              </w:rPr>
              <w:t>&lt; 19%</w:t>
            </w:r>
          </w:p>
        </w:tc>
        <w:tc>
          <w:tcPr>
            <w:tcW w:w="923" w:type="dxa"/>
            <w:tcBorders>
              <w:top w:val="single" w:sz="6" w:space="0" w:color="auto"/>
              <w:left w:val="single" w:sz="6" w:space="0" w:color="auto"/>
              <w:right w:val="single" w:sz="6" w:space="0" w:color="auto"/>
            </w:tcBorders>
          </w:tcPr>
          <w:p w:rsidR="0065464C" w:rsidRDefault="0065464C" w:rsidP="00BC261A">
            <w:pPr>
              <w:pStyle w:val="Subtitle"/>
              <w:jc w:val="left"/>
              <w:rPr>
                <w:b/>
                <w:bCs/>
                <w:sz w:val="16"/>
                <w:szCs w:val="16"/>
                <w:u w:val="none"/>
              </w:rPr>
            </w:pPr>
            <w:r>
              <w:rPr>
                <w:b/>
                <w:bCs/>
                <w:sz w:val="16"/>
                <w:szCs w:val="16"/>
                <w:u w:val="none"/>
              </w:rPr>
              <w:t xml:space="preserve">  Weak</w:t>
            </w:r>
          </w:p>
          <w:p w:rsidR="0065464C" w:rsidRPr="00890C6B" w:rsidRDefault="0065464C" w:rsidP="00BC261A">
            <w:pPr>
              <w:pStyle w:val="Subtitle"/>
              <w:jc w:val="left"/>
              <w:rPr>
                <w:b/>
                <w:bCs/>
                <w:sz w:val="16"/>
                <w:szCs w:val="16"/>
                <w:u w:val="none"/>
              </w:rPr>
            </w:pPr>
            <w:r>
              <w:rPr>
                <w:b/>
                <w:bCs/>
                <w:sz w:val="16"/>
                <w:szCs w:val="16"/>
                <w:u w:val="none"/>
              </w:rPr>
              <w:t>20 – 29%</w:t>
            </w:r>
          </w:p>
        </w:tc>
        <w:tc>
          <w:tcPr>
            <w:tcW w:w="922" w:type="dxa"/>
            <w:gridSpan w:val="2"/>
            <w:tcBorders>
              <w:top w:val="single" w:sz="6" w:space="0" w:color="auto"/>
              <w:left w:val="single" w:sz="6" w:space="0" w:color="auto"/>
              <w:right w:val="single" w:sz="6" w:space="0" w:color="auto"/>
            </w:tcBorders>
          </w:tcPr>
          <w:p w:rsidR="0065464C" w:rsidRDefault="0065464C" w:rsidP="00BC261A">
            <w:pPr>
              <w:pStyle w:val="Subtitle"/>
              <w:rPr>
                <w:b/>
                <w:bCs/>
                <w:sz w:val="16"/>
                <w:szCs w:val="16"/>
                <w:u w:val="none"/>
              </w:rPr>
            </w:pPr>
            <w:r>
              <w:rPr>
                <w:b/>
                <w:bCs/>
                <w:sz w:val="16"/>
                <w:szCs w:val="16"/>
                <w:u w:val="none"/>
              </w:rPr>
              <w:t>Unsatisfactory</w:t>
            </w:r>
          </w:p>
          <w:p w:rsidR="0065464C" w:rsidRPr="00890C6B" w:rsidRDefault="0065464C" w:rsidP="00BC261A">
            <w:pPr>
              <w:pStyle w:val="Subtitle"/>
              <w:rPr>
                <w:b/>
                <w:bCs/>
                <w:sz w:val="16"/>
                <w:szCs w:val="16"/>
                <w:u w:val="none"/>
              </w:rPr>
            </w:pPr>
            <w:r>
              <w:rPr>
                <w:b/>
                <w:bCs/>
                <w:sz w:val="16"/>
                <w:szCs w:val="16"/>
                <w:u w:val="none"/>
              </w:rPr>
              <w:t>30 – 39%</w:t>
            </w:r>
          </w:p>
        </w:tc>
        <w:tc>
          <w:tcPr>
            <w:tcW w:w="923" w:type="dxa"/>
            <w:tcBorders>
              <w:top w:val="single" w:sz="6" w:space="0" w:color="auto"/>
              <w:left w:val="single" w:sz="6" w:space="0" w:color="auto"/>
              <w:right w:val="single" w:sz="6" w:space="0" w:color="auto"/>
            </w:tcBorders>
          </w:tcPr>
          <w:p w:rsidR="0065464C" w:rsidRDefault="0065464C" w:rsidP="00BC261A">
            <w:pPr>
              <w:pStyle w:val="Subtitle"/>
              <w:rPr>
                <w:b/>
                <w:bCs/>
                <w:sz w:val="16"/>
                <w:szCs w:val="16"/>
                <w:u w:val="none"/>
              </w:rPr>
            </w:pPr>
            <w:r>
              <w:rPr>
                <w:b/>
                <w:bCs/>
                <w:sz w:val="16"/>
                <w:szCs w:val="16"/>
                <w:u w:val="none"/>
              </w:rPr>
              <w:t>Satisfactory</w:t>
            </w:r>
          </w:p>
          <w:p w:rsidR="0065464C" w:rsidRPr="00890C6B" w:rsidRDefault="0065464C" w:rsidP="00BC261A">
            <w:pPr>
              <w:pStyle w:val="Subtitle"/>
              <w:rPr>
                <w:b/>
                <w:bCs/>
                <w:sz w:val="16"/>
                <w:szCs w:val="16"/>
                <w:u w:val="none"/>
              </w:rPr>
            </w:pPr>
            <w:r>
              <w:rPr>
                <w:b/>
                <w:bCs/>
                <w:sz w:val="16"/>
                <w:szCs w:val="16"/>
                <w:u w:val="none"/>
              </w:rPr>
              <w:t>40 – 49%</w:t>
            </w:r>
          </w:p>
        </w:tc>
        <w:tc>
          <w:tcPr>
            <w:tcW w:w="922" w:type="dxa"/>
            <w:tcBorders>
              <w:top w:val="single" w:sz="6" w:space="0" w:color="auto"/>
              <w:left w:val="single" w:sz="6" w:space="0" w:color="auto"/>
              <w:right w:val="single" w:sz="6" w:space="0" w:color="auto"/>
            </w:tcBorders>
          </w:tcPr>
          <w:p w:rsidR="0065464C" w:rsidRDefault="0065464C" w:rsidP="00BC261A">
            <w:pPr>
              <w:pStyle w:val="Subtitle"/>
              <w:rPr>
                <w:b/>
                <w:bCs/>
                <w:sz w:val="16"/>
                <w:szCs w:val="16"/>
                <w:u w:val="none"/>
              </w:rPr>
            </w:pPr>
            <w:r>
              <w:rPr>
                <w:b/>
                <w:bCs/>
                <w:sz w:val="16"/>
                <w:szCs w:val="16"/>
                <w:u w:val="none"/>
              </w:rPr>
              <w:t>Good</w:t>
            </w:r>
          </w:p>
          <w:p w:rsidR="0065464C" w:rsidRPr="00890C6B" w:rsidRDefault="0065464C" w:rsidP="00BC261A">
            <w:pPr>
              <w:pStyle w:val="Subtitle"/>
              <w:rPr>
                <w:b/>
                <w:bCs/>
                <w:sz w:val="16"/>
                <w:szCs w:val="16"/>
                <w:u w:val="none"/>
              </w:rPr>
            </w:pPr>
            <w:r>
              <w:rPr>
                <w:b/>
                <w:bCs/>
                <w:sz w:val="16"/>
                <w:szCs w:val="16"/>
                <w:u w:val="none"/>
              </w:rPr>
              <w:t>50 – 59%</w:t>
            </w:r>
          </w:p>
        </w:tc>
        <w:tc>
          <w:tcPr>
            <w:tcW w:w="923" w:type="dxa"/>
            <w:tcBorders>
              <w:top w:val="single" w:sz="6" w:space="0" w:color="auto"/>
              <w:left w:val="single" w:sz="6" w:space="0" w:color="auto"/>
              <w:right w:val="single" w:sz="6" w:space="0" w:color="auto"/>
            </w:tcBorders>
          </w:tcPr>
          <w:p w:rsidR="0065464C" w:rsidRDefault="0065464C" w:rsidP="00BC261A">
            <w:pPr>
              <w:pStyle w:val="Subtitle"/>
              <w:rPr>
                <w:b/>
                <w:bCs/>
                <w:sz w:val="16"/>
                <w:szCs w:val="16"/>
                <w:u w:val="none"/>
              </w:rPr>
            </w:pPr>
            <w:r>
              <w:rPr>
                <w:b/>
                <w:bCs/>
                <w:sz w:val="16"/>
                <w:szCs w:val="16"/>
                <w:u w:val="none"/>
              </w:rPr>
              <w:t>Very Good</w:t>
            </w:r>
          </w:p>
          <w:p w:rsidR="0065464C" w:rsidRPr="00890C6B" w:rsidRDefault="0065464C" w:rsidP="00BC261A">
            <w:pPr>
              <w:pStyle w:val="Subtitle"/>
              <w:rPr>
                <w:b/>
                <w:bCs/>
                <w:sz w:val="16"/>
                <w:szCs w:val="16"/>
                <w:u w:val="none"/>
              </w:rPr>
            </w:pPr>
            <w:r>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65464C" w:rsidRDefault="0065464C" w:rsidP="00BC261A">
            <w:pPr>
              <w:pStyle w:val="Subtitle"/>
              <w:rPr>
                <w:b/>
                <w:bCs/>
                <w:sz w:val="16"/>
                <w:szCs w:val="16"/>
                <w:u w:val="none"/>
              </w:rPr>
            </w:pPr>
            <w:r>
              <w:rPr>
                <w:b/>
                <w:bCs/>
                <w:sz w:val="16"/>
                <w:szCs w:val="16"/>
                <w:u w:val="none"/>
              </w:rPr>
              <w:t>Excellent</w:t>
            </w:r>
          </w:p>
          <w:p w:rsidR="0065464C" w:rsidRPr="00890C6B" w:rsidRDefault="0065464C" w:rsidP="00BC261A">
            <w:pPr>
              <w:pStyle w:val="Subtitle"/>
              <w:rPr>
                <w:b/>
                <w:bCs/>
                <w:sz w:val="16"/>
                <w:szCs w:val="16"/>
                <w:u w:val="none"/>
              </w:rPr>
            </w:pPr>
            <w:r>
              <w:rPr>
                <w:b/>
                <w:bCs/>
                <w:sz w:val="16"/>
                <w:szCs w:val="16"/>
                <w:u w:val="none"/>
              </w:rPr>
              <w:t>70 – 84%</w:t>
            </w:r>
          </w:p>
        </w:tc>
        <w:tc>
          <w:tcPr>
            <w:tcW w:w="923" w:type="dxa"/>
            <w:tcBorders>
              <w:top w:val="single" w:sz="6" w:space="0" w:color="auto"/>
              <w:left w:val="single" w:sz="6" w:space="0" w:color="auto"/>
              <w:right w:val="single" w:sz="6" w:space="0" w:color="auto"/>
            </w:tcBorders>
          </w:tcPr>
          <w:p w:rsidR="0065464C" w:rsidRDefault="0065464C" w:rsidP="00BC261A">
            <w:pPr>
              <w:pStyle w:val="Subtitle"/>
              <w:rPr>
                <w:b/>
                <w:bCs/>
                <w:sz w:val="16"/>
                <w:szCs w:val="16"/>
                <w:u w:val="none"/>
              </w:rPr>
            </w:pPr>
            <w:r>
              <w:rPr>
                <w:b/>
                <w:bCs/>
                <w:sz w:val="16"/>
                <w:szCs w:val="16"/>
                <w:u w:val="none"/>
              </w:rPr>
              <w:t xml:space="preserve">Exceptional </w:t>
            </w:r>
          </w:p>
          <w:p w:rsidR="0065464C" w:rsidRPr="00890C6B" w:rsidRDefault="0065464C" w:rsidP="00BC261A">
            <w:pPr>
              <w:pStyle w:val="Subtitle"/>
              <w:rPr>
                <w:b/>
                <w:bCs/>
                <w:sz w:val="16"/>
                <w:szCs w:val="16"/>
                <w:u w:val="none"/>
              </w:rPr>
            </w:pPr>
            <w:r>
              <w:rPr>
                <w:b/>
                <w:bCs/>
                <w:sz w:val="16"/>
                <w:szCs w:val="16"/>
                <w:u w:val="none"/>
              </w:rPr>
              <w:t>85 – 100%</w:t>
            </w:r>
          </w:p>
        </w:tc>
        <w:tc>
          <w:tcPr>
            <w:tcW w:w="720" w:type="dxa"/>
            <w:tcBorders>
              <w:top w:val="single" w:sz="6" w:space="0" w:color="auto"/>
              <w:left w:val="single" w:sz="6" w:space="0" w:color="auto"/>
              <w:bottom w:val="single" w:sz="6" w:space="0" w:color="auto"/>
              <w:right w:val="thickThinLargeGap" w:sz="24" w:space="0" w:color="auto"/>
            </w:tcBorders>
          </w:tcPr>
          <w:p w:rsidR="0065464C" w:rsidRPr="00313008" w:rsidRDefault="0065464C" w:rsidP="00BC261A">
            <w:pPr>
              <w:pStyle w:val="Subtitle"/>
              <w:jc w:val="left"/>
              <w:rPr>
                <w:b/>
                <w:bCs/>
                <w:sz w:val="18"/>
                <w:szCs w:val="18"/>
                <w:u w:val="none"/>
              </w:rPr>
            </w:pPr>
          </w:p>
          <w:p w:rsidR="0065464C" w:rsidRPr="00313008" w:rsidRDefault="0065464C" w:rsidP="00BC261A">
            <w:pPr>
              <w:pStyle w:val="Subtitle"/>
              <w:jc w:val="left"/>
              <w:rPr>
                <w:b/>
                <w:bCs/>
                <w:sz w:val="18"/>
                <w:szCs w:val="18"/>
                <w:u w:val="none"/>
              </w:rPr>
            </w:pPr>
            <w:r w:rsidRPr="00313008">
              <w:rPr>
                <w:b/>
                <w:bCs/>
                <w:sz w:val="18"/>
                <w:szCs w:val="18"/>
                <w:u w:val="none"/>
              </w:rPr>
              <w:t xml:space="preserve">  %</w:t>
            </w:r>
          </w:p>
        </w:tc>
      </w:tr>
      <w:tr w:rsidR="0065464C" w:rsidRPr="009574BA" w:rsidTr="00BC261A">
        <w:tc>
          <w:tcPr>
            <w:tcW w:w="2305" w:type="dxa"/>
            <w:tcBorders>
              <w:top w:val="single" w:sz="6" w:space="0" w:color="auto"/>
              <w:left w:val="thinThickLargeGap" w:sz="24" w:space="0" w:color="auto"/>
              <w:bottom w:val="single" w:sz="6" w:space="0" w:color="auto"/>
            </w:tcBorders>
          </w:tcPr>
          <w:p w:rsidR="0065464C" w:rsidRPr="009574BA" w:rsidRDefault="0065464C" w:rsidP="00BC261A">
            <w:pPr>
              <w:pStyle w:val="Subtitle"/>
              <w:ind w:left="-15"/>
              <w:jc w:val="left"/>
              <w:rPr>
                <w:sz w:val="18"/>
                <w:szCs w:val="18"/>
                <w:u w:val="none"/>
              </w:rPr>
            </w:pPr>
            <w:r>
              <w:rPr>
                <w:sz w:val="18"/>
                <w:szCs w:val="18"/>
                <w:u w:val="none"/>
              </w:rPr>
              <w:t xml:space="preserve">Appropriate use of relevant </w:t>
            </w:r>
            <w:proofErr w:type="gramStart"/>
            <w:r>
              <w:rPr>
                <w:sz w:val="18"/>
                <w:szCs w:val="18"/>
                <w:u w:val="none"/>
              </w:rPr>
              <w:t>high quality</w:t>
            </w:r>
            <w:proofErr w:type="gramEnd"/>
            <w:r>
              <w:rPr>
                <w:sz w:val="18"/>
                <w:szCs w:val="18"/>
                <w:u w:val="none"/>
              </w:rPr>
              <w:t xml:space="preserve"> sources of information </w:t>
            </w:r>
          </w:p>
        </w:tc>
        <w:tc>
          <w:tcPr>
            <w:tcW w:w="540" w:type="dxa"/>
            <w:gridSpan w:val="2"/>
            <w:tcBorders>
              <w:top w:val="single" w:sz="6" w:space="0" w:color="auto"/>
              <w:bottom w:val="single" w:sz="6" w:space="0" w:color="auto"/>
              <w:right w:val="single" w:sz="6" w:space="0" w:color="auto"/>
            </w:tcBorders>
          </w:tcPr>
          <w:p w:rsidR="0065464C" w:rsidRPr="009574BA" w:rsidRDefault="0065464C" w:rsidP="00BC261A">
            <w:pPr>
              <w:pStyle w:val="Subtitle"/>
              <w:rPr>
                <w:sz w:val="18"/>
                <w:szCs w:val="18"/>
                <w:u w:val="none"/>
              </w:rPr>
            </w:pPr>
            <w:r>
              <w:rPr>
                <w:sz w:val="18"/>
                <w:szCs w:val="18"/>
                <w:u w:val="none"/>
              </w:rPr>
              <w:t>1,2, 3</w:t>
            </w:r>
          </w:p>
          <w:p w:rsidR="0065464C" w:rsidRPr="009574BA" w:rsidRDefault="0065464C" w:rsidP="00BC261A">
            <w:pPr>
              <w:pStyle w:val="Subtitle"/>
              <w:rPr>
                <w:sz w:val="18"/>
                <w:szCs w:val="18"/>
                <w:u w:val="none"/>
              </w:rPr>
            </w:pPr>
          </w:p>
        </w:tc>
        <w:tc>
          <w:tcPr>
            <w:tcW w:w="922" w:type="dxa"/>
            <w:tcBorders>
              <w:left w:val="single" w:sz="6" w:space="0" w:color="auto"/>
              <w:right w:val="single" w:sz="6" w:space="0" w:color="auto"/>
            </w:tcBorders>
          </w:tcPr>
          <w:p w:rsidR="0065464C" w:rsidRPr="009574BA" w:rsidRDefault="0065464C" w:rsidP="00BC261A">
            <w:pPr>
              <w:pStyle w:val="Subtitle"/>
              <w:rPr>
                <w:sz w:val="18"/>
                <w:szCs w:val="18"/>
                <w:u w:val="none"/>
              </w:rPr>
            </w:pPr>
          </w:p>
        </w:tc>
        <w:tc>
          <w:tcPr>
            <w:tcW w:w="923" w:type="dxa"/>
            <w:tcBorders>
              <w:left w:val="single" w:sz="6" w:space="0" w:color="auto"/>
              <w:right w:val="single" w:sz="6" w:space="0" w:color="auto"/>
            </w:tcBorders>
          </w:tcPr>
          <w:p w:rsidR="0065464C" w:rsidRPr="009574BA" w:rsidRDefault="0065464C" w:rsidP="00BC261A">
            <w:pPr>
              <w:pStyle w:val="Subtitle"/>
              <w:rPr>
                <w:sz w:val="18"/>
                <w:szCs w:val="18"/>
                <w:u w:val="none"/>
              </w:rPr>
            </w:pPr>
          </w:p>
        </w:tc>
        <w:tc>
          <w:tcPr>
            <w:tcW w:w="922" w:type="dxa"/>
            <w:gridSpan w:val="2"/>
            <w:tcBorders>
              <w:left w:val="single" w:sz="6" w:space="0" w:color="auto"/>
              <w:right w:val="single" w:sz="6" w:space="0" w:color="auto"/>
            </w:tcBorders>
          </w:tcPr>
          <w:p w:rsidR="0065464C" w:rsidRPr="009574BA" w:rsidRDefault="0065464C" w:rsidP="00BC261A">
            <w:pPr>
              <w:pStyle w:val="Subtitle"/>
              <w:rPr>
                <w:sz w:val="18"/>
                <w:szCs w:val="18"/>
                <w:u w:val="none"/>
              </w:rPr>
            </w:pPr>
          </w:p>
        </w:tc>
        <w:tc>
          <w:tcPr>
            <w:tcW w:w="923" w:type="dxa"/>
            <w:tcBorders>
              <w:left w:val="single" w:sz="6" w:space="0" w:color="auto"/>
              <w:right w:val="single" w:sz="6" w:space="0" w:color="auto"/>
            </w:tcBorders>
          </w:tcPr>
          <w:p w:rsidR="0065464C" w:rsidRPr="009574BA" w:rsidRDefault="0065464C" w:rsidP="00BC261A">
            <w:pPr>
              <w:pStyle w:val="Subtitle"/>
              <w:rPr>
                <w:sz w:val="18"/>
                <w:szCs w:val="18"/>
                <w:u w:val="none"/>
              </w:rPr>
            </w:pPr>
          </w:p>
        </w:tc>
        <w:tc>
          <w:tcPr>
            <w:tcW w:w="922" w:type="dxa"/>
            <w:tcBorders>
              <w:left w:val="single" w:sz="6" w:space="0" w:color="auto"/>
              <w:right w:val="single" w:sz="6" w:space="0" w:color="auto"/>
            </w:tcBorders>
          </w:tcPr>
          <w:p w:rsidR="0065464C" w:rsidRPr="009574BA" w:rsidRDefault="0065464C" w:rsidP="00BC261A">
            <w:pPr>
              <w:pStyle w:val="Subtitle"/>
              <w:rPr>
                <w:sz w:val="18"/>
                <w:szCs w:val="18"/>
                <w:u w:val="none"/>
              </w:rPr>
            </w:pPr>
          </w:p>
        </w:tc>
        <w:tc>
          <w:tcPr>
            <w:tcW w:w="923" w:type="dxa"/>
            <w:tcBorders>
              <w:left w:val="single" w:sz="6" w:space="0" w:color="auto"/>
              <w:right w:val="single" w:sz="6" w:space="0" w:color="auto"/>
            </w:tcBorders>
          </w:tcPr>
          <w:p w:rsidR="0065464C" w:rsidRPr="009574BA" w:rsidRDefault="0065464C" w:rsidP="00BC261A">
            <w:pPr>
              <w:pStyle w:val="Subtitle"/>
              <w:rPr>
                <w:sz w:val="18"/>
                <w:szCs w:val="18"/>
                <w:u w:val="none"/>
              </w:rPr>
            </w:pPr>
          </w:p>
        </w:tc>
        <w:tc>
          <w:tcPr>
            <w:tcW w:w="922" w:type="dxa"/>
            <w:gridSpan w:val="2"/>
            <w:tcBorders>
              <w:left w:val="single" w:sz="6" w:space="0" w:color="auto"/>
              <w:right w:val="single" w:sz="6" w:space="0" w:color="auto"/>
            </w:tcBorders>
          </w:tcPr>
          <w:p w:rsidR="0065464C" w:rsidRPr="009574BA" w:rsidRDefault="0065464C" w:rsidP="00BC261A">
            <w:pPr>
              <w:pStyle w:val="Subtitle"/>
              <w:rPr>
                <w:sz w:val="18"/>
                <w:szCs w:val="18"/>
                <w:u w:val="none"/>
              </w:rPr>
            </w:pPr>
          </w:p>
        </w:tc>
        <w:tc>
          <w:tcPr>
            <w:tcW w:w="923" w:type="dxa"/>
            <w:tcBorders>
              <w:left w:val="single" w:sz="6" w:space="0" w:color="auto"/>
              <w:right w:val="single" w:sz="6" w:space="0" w:color="auto"/>
            </w:tcBorders>
          </w:tcPr>
          <w:p w:rsidR="0065464C" w:rsidRPr="009574BA" w:rsidRDefault="0065464C" w:rsidP="00BC261A">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65464C" w:rsidRPr="00C806E5" w:rsidRDefault="0065464C" w:rsidP="00BC261A">
            <w:pPr>
              <w:pStyle w:val="Subtitle"/>
              <w:jc w:val="left"/>
              <w:rPr>
                <w:b/>
                <w:bCs/>
                <w:sz w:val="18"/>
                <w:szCs w:val="18"/>
                <w:u w:val="none"/>
              </w:rPr>
            </w:pPr>
            <w:r>
              <w:rPr>
                <w:b/>
                <w:bCs/>
                <w:sz w:val="18"/>
                <w:szCs w:val="18"/>
                <w:u w:val="none"/>
              </w:rPr>
              <w:t>50</w:t>
            </w:r>
            <w:r w:rsidRPr="00C806E5">
              <w:rPr>
                <w:b/>
                <w:bCs/>
                <w:sz w:val="18"/>
                <w:szCs w:val="18"/>
                <w:u w:val="none"/>
              </w:rPr>
              <w:t>%</w:t>
            </w:r>
          </w:p>
        </w:tc>
      </w:tr>
      <w:tr w:rsidR="0065464C" w:rsidRPr="00313008" w:rsidTr="00BC261A">
        <w:tc>
          <w:tcPr>
            <w:tcW w:w="2305" w:type="dxa"/>
            <w:tcBorders>
              <w:top w:val="single" w:sz="6" w:space="0" w:color="auto"/>
              <w:left w:val="thinThickLargeGap" w:sz="24" w:space="0" w:color="auto"/>
              <w:bottom w:val="single" w:sz="6" w:space="0" w:color="auto"/>
            </w:tcBorders>
          </w:tcPr>
          <w:p w:rsidR="0065464C" w:rsidRPr="00313008" w:rsidRDefault="0065464C" w:rsidP="00BC261A">
            <w:pPr>
              <w:pStyle w:val="Subtitle"/>
              <w:jc w:val="left"/>
              <w:rPr>
                <w:sz w:val="18"/>
                <w:szCs w:val="18"/>
                <w:u w:val="none"/>
              </w:rPr>
            </w:pPr>
            <w:r>
              <w:rPr>
                <w:sz w:val="18"/>
                <w:szCs w:val="18"/>
                <w:u w:val="none"/>
              </w:rPr>
              <w:t>In-depth discussion of issues</w:t>
            </w:r>
          </w:p>
        </w:tc>
        <w:tc>
          <w:tcPr>
            <w:tcW w:w="540" w:type="dxa"/>
            <w:gridSpan w:val="2"/>
            <w:tcBorders>
              <w:top w:val="single" w:sz="6" w:space="0" w:color="auto"/>
              <w:bottom w:val="single" w:sz="6" w:space="0" w:color="auto"/>
              <w:right w:val="single" w:sz="6" w:space="0" w:color="auto"/>
            </w:tcBorders>
          </w:tcPr>
          <w:p w:rsidR="0065464C" w:rsidRPr="00A12C5A" w:rsidRDefault="0065464C" w:rsidP="00BC261A">
            <w:pPr>
              <w:pStyle w:val="Subtitle"/>
              <w:rPr>
                <w:sz w:val="18"/>
                <w:szCs w:val="18"/>
                <w:u w:val="none"/>
              </w:rPr>
            </w:pPr>
            <w:r w:rsidRPr="00A12C5A">
              <w:rPr>
                <w:sz w:val="18"/>
                <w:szCs w:val="18"/>
                <w:u w:val="none"/>
              </w:rPr>
              <w:t>2,3</w:t>
            </w:r>
            <w:r>
              <w:rPr>
                <w:sz w:val="18"/>
                <w:szCs w:val="18"/>
                <w:u w:val="none"/>
              </w:rPr>
              <w:t>,4</w:t>
            </w:r>
          </w:p>
        </w:tc>
        <w:tc>
          <w:tcPr>
            <w:tcW w:w="922" w:type="dxa"/>
            <w:tcBorders>
              <w:left w:val="single" w:sz="6" w:space="0" w:color="auto"/>
              <w:right w:val="single" w:sz="6" w:space="0" w:color="auto"/>
            </w:tcBorders>
          </w:tcPr>
          <w:p w:rsidR="0065464C" w:rsidRPr="00313008" w:rsidRDefault="0065464C" w:rsidP="00BC261A">
            <w:pPr>
              <w:pStyle w:val="Subtitle"/>
              <w:rPr>
                <w:sz w:val="18"/>
                <w:szCs w:val="18"/>
                <w:u w:val="none"/>
              </w:rPr>
            </w:pPr>
          </w:p>
        </w:tc>
        <w:tc>
          <w:tcPr>
            <w:tcW w:w="923" w:type="dxa"/>
            <w:tcBorders>
              <w:left w:val="single" w:sz="6" w:space="0" w:color="auto"/>
              <w:right w:val="single" w:sz="6" w:space="0" w:color="auto"/>
            </w:tcBorders>
          </w:tcPr>
          <w:p w:rsidR="0065464C" w:rsidRPr="00313008" w:rsidRDefault="0065464C" w:rsidP="00BC261A">
            <w:pPr>
              <w:pStyle w:val="Subtitle"/>
              <w:rPr>
                <w:sz w:val="18"/>
                <w:szCs w:val="18"/>
                <w:u w:val="none"/>
              </w:rPr>
            </w:pPr>
          </w:p>
        </w:tc>
        <w:tc>
          <w:tcPr>
            <w:tcW w:w="922" w:type="dxa"/>
            <w:gridSpan w:val="2"/>
            <w:tcBorders>
              <w:left w:val="single" w:sz="6" w:space="0" w:color="auto"/>
              <w:right w:val="single" w:sz="6" w:space="0" w:color="auto"/>
            </w:tcBorders>
          </w:tcPr>
          <w:p w:rsidR="0065464C" w:rsidRPr="00313008" w:rsidRDefault="0065464C" w:rsidP="00BC261A">
            <w:pPr>
              <w:pStyle w:val="Subtitle"/>
              <w:rPr>
                <w:sz w:val="18"/>
                <w:szCs w:val="18"/>
                <w:u w:val="none"/>
              </w:rPr>
            </w:pPr>
          </w:p>
        </w:tc>
        <w:tc>
          <w:tcPr>
            <w:tcW w:w="923" w:type="dxa"/>
            <w:tcBorders>
              <w:left w:val="single" w:sz="6" w:space="0" w:color="auto"/>
              <w:right w:val="single" w:sz="6" w:space="0" w:color="auto"/>
            </w:tcBorders>
          </w:tcPr>
          <w:p w:rsidR="0065464C" w:rsidRPr="00313008" w:rsidRDefault="0065464C" w:rsidP="00BC261A">
            <w:pPr>
              <w:pStyle w:val="Subtitle"/>
              <w:rPr>
                <w:sz w:val="18"/>
                <w:szCs w:val="18"/>
                <w:u w:val="none"/>
              </w:rPr>
            </w:pPr>
          </w:p>
        </w:tc>
        <w:tc>
          <w:tcPr>
            <w:tcW w:w="922" w:type="dxa"/>
            <w:tcBorders>
              <w:left w:val="single" w:sz="6" w:space="0" w:color="auto"/>
              <w:right w:val="single" w:sz="6" w:space="0" w:color="auto"/>
            </w:tcBorders>
          </w:tcPr>
          <w:p w:rsidR="0065464C" w:rsidRPr="00313008" w:rsidRDefault="0065464C" w:rsidP="00BC261A">
            <w:pPr>
              <w:pStyle w:val="Subtitle"/>
              <w:rPr>
                <w:sz w:val="18"/>
                <w:szCs w:val="18"/>
                <w:u w:val="none"/>
              </w:rPr>
            </w:pPr>
          </w:p>
        </w:tc>
        <w:tc>
          <w:tcPr>
            <w:tcW w:w="923" w:type="dxa"/>
            <w:tcBorders>
              <w:left w:val="single" w:sz="6" w:space="0" w:color="auto"/>
              <w:right w:val="single" w:sz="6" w:space="0" w:color="auto"/>
            </w:tcBorders>
          </w:tcPr>
          <w:p w:rsidR="0065464C" w:rsidRPr="00313008" w:rsidRDefault="0065464C" w:rsidP="00BC261A">
            <w:pPr>
              <w:pStyle w:val="Subtitle"/>
              <w:rPr>
                <w:sz w:val="18"/>
                <w:szCs w:val="18"/>
                <w:u w:val="none"/>
              </w:rPr>
            </w:pPr>
          </w:p>
        </w:tc>
        <w:tc>
          <w:tcPr>
            <w:tcW w:w="922" w:type="dxa"/>
            <w:gridSpan w:val="2"/>
            <w:tcBorders>
              <w:left w:val="single" w:sz="6" w:space="0" w:color="auto"/>
              <w:right w:val="single" w:sz="6" w:space="0" w:color="auto"/>
            </w:tcBorders>
          </w:tcPr>
          <w:p w:rsidR="0065464C" w:rsidRPr="00313008" w:rsidRDefault="0065464C" w:rsidP="00BC261A">
            <w:pPr>
              <w:pStyle w:val="Subtitle"/>
              <w:rPr>
                <w:sz w:val="18"/>
                <w:szCs w:val="18"/>
                <w:u w:val="none"/>
              </w:rPr>
            </w:pPr>
          </w:p>
        </w:tc>
        <w:tc>
          <w:tcPr>
            <w:tcW w:w="923" w:type="dxa"/>
            <w:tcBorders>
              <w:left w:val="single" w:sz="6" w:space="0" w:color="auto"/>
              <w:right w:val="single" w:sz="6" w:space="0" w:color="auto"/>
            </w:tcBorders>
          </w:tcPr>
          <w:p w:rsidR="0065464C" w:rsidRPr="00313008" w:rsidRDefault="0065464C" w:rsidP="00BC261A">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65464C" w:rsidRPr="00313008" w:rsidRDefault="0065464C" w:rsidP="00BC261A">
            <w:pPr>
              <w:pStyle w:val="Subtitle"/>
              <w:jc w:val="left"/>
              <w:rPr>
                <w:b/>
                <w:bCs/>
                <w:sz w:val="18"/>
                <w:szCs w:val="18"/>
                <w:u w:val="none"/>
              </w:rPr>
            </w:pPr>
            <w:r>
              <w:rPr>
                <w:b/>
                <w:bCs/>
                <w:sz w:val="18"/>
                <w:szCs w:val="18"/>
                <w:u w:val="none"/>
              </w:rPr>
              <w:t>3</w:t>
            </w:r>
            <w:r w:rsidRPr="00313008">
              <w:rPr>
                <w:b/>
                <w:bCs/>
                <w:sz w:val="18"/>
                <w:szCs w:val="18"/>
                <w:u w:val="none"/>
              </w:rPr>
              <w:t>0%</w:t>
            </w:r>
          </w:p>
        </w:tc>
      </w:tr>
      <w:tr w:rsidR="0065464C" w:rsidRPr="00313008" w:rsidTr="00BC261A">
        <w:tc>
          <w:tcPr>
            <w:tcW w:w="2305" w:type="dxa"/>
            <w:tcBorders>
              <w:top w:val="single" w:sz="6" w:space="0" w:color="auto"/>
              <w:left w:val="thinThickLargeGap" w:sz="24" w:space="0" w:color="auto"/>
              <w:bottom w:val="single" w:sz="6" w:space="0" w:color="auto"/>
            </w:tcBorders>
          </w:tcPr>
          <w:p w:rsidR="0065464C" w:rsidRPr="00313008" w:rsidRDefault="0065464C" w:rsidP="00BC261A">
            <w:pPr>
              <w:pStyle w:val="Subtitle"/>
              <w:jc w:val="left"/>
              <w:rPr>
                <w:sz w:val="18"/>
                <w:szCs w:val="18"/>
                <w:u w:val="none"/>
              </w:rPr>
            </w:pPr>
            <w:r>
              <w:rPr>
                <w:sz w:val="18"/>
                <w:szCs w:val="18"/>
                <w:u w:val="none"/>
              </w:rPr>
              <w:t>Structure and organisation of argument</w:t>
            </w:r>
          </w:p>
        </w:tc>
        <w:tc>
          <w:tcPr>
            <w:tcW w:w="540" w:type="dxa"/>
            <w:gridSpan w:val="2"/>
            <w:tcBorders>
              <w:top w:val="single" w:sz="6" w:space="0" w:color="auto"/>
              <w:bottom w:val="single" w:sz="6" w:space="0" w:color="auto"/>
              <w:right w:val="single" w:sz="6" w:space="0" w:color="auto"/>
            </w:tcBorders>
          </w:tcPr>
          <w:p w:rsidR="0065464C" w:rsidRPr="00A12C5A" w:rsidRDefault="0065464C" w:rsidP="00BC261A">
            <w:pPr>
              <w:pStyle w:val="Subtitle"/>
              <w:rPr>
                <w:sz w:val="18"/>
                <w:szCs w:val="18"/>
                <w:u w:val="none"/>
              </w:rPr>
            </w:pPr>
            <w:r w:rsidRPr="00A12C5A">
              <w:rPr>
                <w:sz w:val="18"/>
                <w:szCs w:val="18"/>
                <w:u w:val="none"/>
              </w:rPr>
              <w:t>1, 2,3</w:t>
            </w:r>
          </w:p>
        </w:tc>
        <w:tc>
          <w:tcPr>
            <w:tcW w:w="922" w:type="dxa"/>
            <w:tcBorders>
              <w:left w:val="single" w:sz="6" w:space="0" w:color="auto"/>
              <w:right w:val="single" w:sz="6" w:space="0" w:color="auto"/>
            </w:tcBorders>
          </w:tcPr>
          <w:p w:rsidR="0065464C" w:rsidRPr="00313008" w:rsidRDefault="0065464C" w:rsidP="00BC261A">
            <w:pPr>
              <w:pStyle w:val="Subtitle"/>
              <w:rPr>
                <w:sz w:val="18"/>
                <w:szCs w:val="18"/>
                <w:u w:val="none"/>
              </w:rPr>
            </w:pPr>
          </w:p>
        </w:tc>
        <w:tc>
          <w:tcPr>
            <w:tcW w:w="923" w:type="dxa"/>
            <w:tcBorders>
              <w:left w:val="single" w:sz="6" w:space="0" w:color="auto"/>
              <w:right w:val="single" w:sz="6" w:space="0" w:color="auto"/>
            </w:tcBorders>
          </w:tcPr>
          <w:p w:rsidR="0065464C" w:rsidRPr="00313008" w:rsidRDefault="0065464C" w:rsidP="00BC261A">
            <w:pPr>
              <w:pStyle w:val="Subtitle"/>
              <w:rPr>
                <w:sz w:val="18"/>
                <w:szCs w:val="18"/>
                <w:u w:val="none"/>
              </w:rPr>
            </w:pPr>
          </w:p>
        </w:tc>
        <w:tc>
          <w:tcPr>
            <w:tcW w:w="922" w:type="dxa"/>
            <w:gridSpan w:val="2"/>
            <w:tcBorders>
              <w:left w:val="single" w:sz="6" w:space="0" w:color="auto"/>
              <w:right w:val="single" w:sz="6" w:space="0" w:color="auto"/>
            </w:tcBorders>
          </w:tcPr>
          <w:p w:rsidR="0065464C" w:rsidRPr="00313008" w:rsidRDefault="0065464C" w:rsidP="00BC261A">
            <w:pPr>
              <w:pStyle w:val="Subtitle"/>
              <w:rPr>
                <w:sz w:val="18"/>
                <w:szCs w:val="18"/>
                <w:u w:val="none"/>
              </w:rPr>
            </w:pPr>
          </w:p>
        </w:tc>
        <w:tc>
          <w:tcPr>
            <w:tcW w:w="923" w:type="dxa"/>
            <w:tcBorders>
              <w:left w:val="single" w:sz="6" w:space="0" w:color="auto"/>
              <w:right w:val="single" w:sz="6" w:space="0" w:color="auto"/>
            </w:tcBorders>
          </w:tcPr>
          <w:p w:rsidR="0065464C" w:rsidRPr="00313008" w:rsidRDefault="0065464C" w:rsidP="00BC261A">
            <w:pPr>
              <w:pStyle w:val="Subtitle"/>
              <w:rPr>
                <w:sz w:val="18"/>
                <w:szCs w:val="18"/>
                <w:u w:val="none"/>
              </w:rPr>
            </w:pPr>
          </w:p>
        </w:tc>
        <w:tc>
          <w:tcPr>
            <w:tcW w:w="922" w:type="dxa"/>
            <w:tcBorders>
              <w:left w:val="single" w:sz="6" w:space="0" w:color="auto"/>
              <w:right w:val="single" w:sz="6" w:space="0" w:color="auto"/>
            </w:tcBorders>
          </w:tcPr>
          <w:p w:rsidR="0065464C" w:rsidRPr="00313008" w:rsidRDefault="0065464C" w:rsidP="00BC261A">
            <w:pPr>
              <w:pStyle w:val="Subtitle"/>
              <w:rPr>
                <w:sz w:val="18"/>
                <w:szCs w:val="18"/>
                <w:u w:val="none"/>
              </w:rPr>
            </w:pPr>
          </w:p>
        </w:tc>
        <w:tc>
          <w:tcPr>
            <w:tcW w:w="923" w:type="dxa"/>
            <w:tcBorders>
              <w:left w:val="single" w:sz="6" w:space="0" w:color="auto"/>
              <w:right w:val="single" w:sz="6" w:space="0" w:color="auto"/>
            </w:tcBorders>
          </w:tcPr>
          <w:p w:rsidR="0065464C" w:rsidRPr="00313008" w:rsidRDefault="0065464C" w:rsidP="00BC261A">
            <w:pPr>
              <w:pStyle w:val="Subtitle"/>
              <w:rPr>
                <w:sz w:val="18"/>
                <w:szCs w:val="18"/>
                <w:u w:val="none"/>
              </w:rPr>
            </w:pPr>
          </w:p>
        </w:tc>
        <w:tc>
          <w:tcPr>
            <w:tcW w:w="922" w:type="dxa"/>
            <w:gridSpan w:val="2"/>
            <w:tcBorders>
              <w:left w:val="single" w:sz="6" w:space="0" w:color="auto"/>
              <w:right w:val="single" w:sz="6" w:space="0" w:color="auto"/>
            </w:tcBorders>
          </w:tcPr>
          <w:p w:rsidR="0065464C" w:rsidRPr="00313008" w:rsidRDefault="0065464C" w:rsidP="00BC261A">
            <w:pPr>
              <w:pStyle w:val="Subtitle"/>
              <w:rPr>
                <w:sz w:val="18"/>
                <w:szCs w:val="18"/>
                <w:u w:val="none"/>
              </w:rPr>
            </w:pPr>
          </w:p>
        </w:tc>
        <w:tc>
          <w:tcPr>
            <w:tcW w:w="923" w:type="dxa"/>
            <w:tcBorders>
              <w:left w:val="single" w:sz="6" w:space="0" w:color="auto"/>
              <w:right w:val="single" w:sz="6" w:space="0" w:color="auto"/>
            </w:tcBorders>
          </w:tcPr>
          <w:p w:rsidR="0065464C" w:rsidRPr="00313008" w:rsidRDefault="0065464C" w:rsidP="00BC261A">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65464C" w:rsidRPr="00313008" w:rsidRDefault="0065464C" w:rsidP="00BC261A">
            <w:pPr>
              <w:pStyle w:val="Subtitle"/>
              <w:jc w:val="left"/>
              <w:rPr>
                <w:b/>
                <w:bCs/>
                <w:sz w:val="18"/>
                <w:szCs w:val="18"/>
                <w:u w:val="none"/>
              </w:rPr>
            </w:pPr>
            <w:r>
              <w:rPr>
                <w:b/>
                <w:bCs/>
                <w:sz w:val="18"/>
                <w:szCs w:val="18"/>
                <w:u w:val="none"/>
              </w:rPr>
              <w:t>10</w:t>
            </w:r>
            <w:r w:rsidRPr="00313008">
              <w:rPr>
                <w:b/>
                <w:bCs/>
                <w:sz w:val="18"/>
                <w:szCs w:val="18"/>
                <w:u w:val="none"/>
              </w:rPr>
              <w:t>%</w:t>
            </w:r>
          </w:p>
        </w:tc>
      </w:tr>
      <w:tr w:rsidR="0065464C" w:rsidRPr="00313008" w:rsidTr="00BC261A">
        <w:tc>
          <w:tcPr>
            <w:tcW w:w="2305" w:type="dxa"/>
            <w:tcBorders>
              <w:top w:val="single" w:sz="6" w:space="0" w:color="auto"/>
              <w:left w:val="thinThickLargeGap" w:sz="24" w:space="0" w:color="auto"/>
              <w:bottom w:val="single" w:sz="6" w:space="0" w:color="auto"/>
            </w:tcBorders>
          </w:tcPr>
          <w:p w:rsidR="0065464C" w:rsidRPr="00313008" w:rsidRDefault="0065464C" w:rsidP="00BC261A">
            <w:pPr>
              <w:pStyle w:val="Subtitle"/>
              <w:ind w:left="-15"/>
              <w:jc w:val="left"/>
              <w:rPr>
                <w:sz w:val="18"/>
                <w:szCs w:val="18"/>
                <w:u w:val="none"/>
              </w:rPr>
            </w:pPr>
            <w:r>
              <w:rPr>
                <w:sz w:val="18"/>
                <w:szCs w:val="18"/>
                <w:u w:val="none"/>
              </w:rPr>
              <w:t>Conclusion</w:t>
            </w:r>
          </w:p>
        </w:tc>
        <w:tc>
          <w:tcPr>
            <w:tcW w:w="540" w:type="dxa"/>
            <w:gridSpan w:val="2"/>
            <w:tcBorders>
              <w:top w:val="single" w:sz="6" w:space="0" w:color="auto"/>
              <w:bottom w:val="single" w:sz="6" w:space="0" w:color="auto"/>
              <w:right w:val="single" w:sz="6" w:space="0" w:color="auto"/>
            </w:tcBorders>
          </w:tcPr>
          <w:p w:rsidR="0065464C" w:rsidRPr="00A12C5A" w:rsidRDefault="0065464C" w:rsidP="00BC261A">
            <w:pPr>
              <w:pStyle w:val="Subtitle"/>
              <w:rPr>
                <w:sz w:val="18"/>
                <w:szCs w:val="18"/>
                <w:u w:val="none"/>
              </w:rPr>
            </w:pPr>
            <w:r w:rsidRPr="00A12C5A">
              <w:rPr>
                <w:sz w:val="18"/>
                <w:szCs w:val="18"/>
                <w:u w:val="none"/>
              </w:rPr>
              <w:t>1, 2, 3</w:t>
            </w:r>
          </w:p>
        </w:tc>
        <w:tc>
          <w:tcPr>
            <w:tcW w:w="922" w:type="dxa"/>
            <w:tcBorders>
              <w:left w:val="single" w:sz="6" w:space="0" w:color="auto"/>
              <w:bottom w:val="single" w:sz="6" w:space="0" w:color="auto"/>
              <w:right w:val="single" w:sz="6" w:space="0" w:color="auto"/>
            </w:tcBorders>
          </w:tcPr>
          <w:p w:rsidR="0065464C" w:rsidRPr="00313008" w:rsidRDefault="0065464C" w:rsidP="00BC261A">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65464C" w:rsidRPr="00313008" w:rsidRDefault="0065464C" w:rsidP="00BC261A">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rsidR="0065464C" w:rsidRPr="00313008" w:rsidRDefault="0065464C" w:rsidP="00BC261A">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65464C" w:rsidRPr="00313008" w:rsidRDefault="0065464C" w:rsidP="00BC261A">
            <w:pPr>
              <w:pStyle w:val="Subtitle"/>
              <w:rPr>
                <w:sz w:val="18"/>
                <w:szCs w:val="18"/>
                <w:u w:val="none"/>
              </w:rPr>
            </w:pPr>
          </w:p>
        </w:tc>
        <w:tc>
          <w:tcPr>
            <w:tcW w:w="922" w:type="dxa"/>
            <w:tcBorders>
              <w:left w:val="single" w:sz="6" w:space="0" w:color="auto"/>
              <w:bottom w:val="single" w:sz="6" w:space="0" w:color="auto"/>
              <w:right w:val="single" w:sz="6" w:space="0" w:color="auto"/>
            </w:tcBorders>
          </w:tcPr>
          <w:p w:rsidR="0065464C" w:rsidRPr="00313008" w:rsidRDefault="0065464C" w:rsidP="00BC261A">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65464C" w:rsidRPr="00313008" w:rsidRDefault="0065464C" w:rsidP="00BC261A">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rsidR="0065464C" w:rsidRPr="00313008" w:rsidRDefault="0065464C" w:rsidP="00BC261A">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65464C" w:rsidRPr="00313008" w:rsidRDefault="0065464C" w:rsidP="00BC261A">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65464C" w:rsidRPr="00313008" w:rsidRDefault="0065464C" w:rsidP="00BC261A">
            <w:pPr>
              <w:pStyle w:val="Subtitle"/>
              <w:jc w:val="left"/>
              <w:rPr>
                <w:b/>
                <w:bCs/>
                <w:sz w:val="18"/>
                <w:szCs w:val="18"/>
                <w:u w:val="none"/>
              </w:rPr>
            </w:pPr>
            <w:r>
              <w:rPr>
                <w:b/>
                <w:bCs/>
                <w:sz w:val="18"/>
                <w:szCs w:val="18"/>
                <w:u w:val="none"/>
              </w:rPr>
              <w:t>1</w:t>
            </w:r>
            <w:r w:rsidRPr="00313008">
              <w:rPr>
                <w:b/>
                <w:bCs/>
                <w:sz w:val="18"/>
                <w:szCs w:val="18"/>
                <w:u w:val="none"/>
              </w:rPr>
              <w:t>0%</w:t>
            </w:r>
          </w:p>
        </w:tc>
      </w:tr>
      <w:tr w:rsidR="0065464C" w:rsidRPr="00313008" w:rsidTr="00BC261A">
        <w:tc>
          <w:tcPr>
            <w:tcW w:w="10225" w:type="dxa"/>
            <w:gridSpan w:val="13"/>
            <w:tcBorders>
              <w:top w:val="nil"/>
              <w:left w:val="thinThickLargeGap" w:sz="24" w:space="0" w:color="auto"/>
              <w:bottom w:val="single" w:sz="6" w:space="0" w:color="auto"/>
            </w:tcBorders>
            <w:vAlign w:val="center"/>
          </w:tcPr>
          <w:p w:rsidR="0065464C" w:rsidRPr="00313008" w:rsidRDefault="0065464C" w:rsidP="00BC261A">
            <w:pPr>
              <w:pStyle w:val="Subtitle"/>
              <w:jc w:val="left"/>
              <w:rPr>
                <w:sz w:val="18"/>
                <w:szCs w:val="18"/>
                <w:u w:val="none"/>
              </w:rPr>
            </w:pPr>
            <w:r>
              <w:rPr>
                <w:sz w:val="18"/>
                <w:szCs w:val="18"/>
                <w:u w:val="none"/>
              </w:rPr>
              <w:t>It is expec</w:t>
            </w:r>
            <w:r w:rsidRPr="00313008">
              <w:rPr>
                <w:sz w:val="18"/>
                <w:szCs w:val="18"/>
                <w:u w:val="none"/>
              </w:rPr>
              <w:t xml:space="preserve">ted that students will present work </w:t>
            </w:r>
            <w:r>
              <w:rPr>
                <w:sz w:val="18"/>
                <w:szCs w:val="18"/>
                <w:u w:val="none"/>
              </w:rPr>
              <w:t>that is proof read and follows the</w:t>
            </w:r>
            <w:r w:rsidRPr="00313008">
              <w:rPr>
                <w:sz w:val="18"/>
                <w:szCs w:val="18"/>
                <w:u w:val="none"/>
              </w:rPr>
              <w:t xml:space="preserve"> </w:t>
            </w:r>
            <w:r w:rsidRPr="00313008">
              <w:rPr>
                <w:b/>
                <w:bCs/>
                <w:sz w:val="18"/>
                <w:szCs w:val="18"/>
              </w:rPr>
              <w:t>School Reference Guide</w:t>
            </w:r>
            <w:r>
              <w:rPr>
                <w:sz w:val="18"/>
                <w:szCs w:val="18"/>
                <w:u w:val="none"/>
              </w:rPr>
              <w:t xml:space="preserve"> and </w:t>
            </w:r>
            <w:r w:rsidRPr="009574BA">
              <w:rPr>
                <w:b/>
                <w:bCs/>
                <w:sz w:val="18"/>
                <w:szCs w:val="18"/>
              </w:rPr>
              <w:t>Assessment Checklist</w:t>
            </w:r>
            <w:r>
              <w:rPr>
                <w:b/>
                <w:bCs/>
                <w:sz w:val="18"/>
                <w:szCs w:val="18"/>
              </w:rPr>
              <w:t>.</w:t>
            </w:r>
            <w:r>
              <w:rPr>
                <w:sz w:val="18"/>
                <w:szCs w:val="18"/>
                <w:u w:val="none"/>
              </w:rPr>
              <w:t xml:space="preserve"> </w:t>
            </w:r>
            <w:proofErr w:type="gramStart"/>
            <w:r w:rsidRPr="00313008">
              <w:rPr>
                <w:sz w:val="18"/>
                <w:szCs w:val="18"/>
                <w:u w:val="none"/>
              </w:rPr>
              <w:t>Therefore</w:t>
            </w:r>
            <w:proofErr w:type="gramEnd"/>
            <w:r w:rsidRPr="00313008">
              <w:rPr>
                <w:sz w:val="18"/>
                <w:szCs w:val="18"/>
                <w:u w:val="none"/>
              </w:rPr>
              <w:t xml:space="preserve"> a range of 0 – 10 marks will be deducted for poor </w:t>
            </w:r>
            <w:r w:rsidRPr="009574BA">
              <w:rPr>
                <w:sz w:val="18"/>
                <w:szCs w:val="18"/>
                <w:u w:val="none"/>
              </w:rPr>
              <w:t>referencing</w:t>
            </w:r>
            <w:r w:rsidRPr="00313008">
              <w:rPr>
                <w:sz w:val="18"/>
                <w:szCs w:val="18"/>
                <w:u w:val="none"/>
              </w:rPr>
              <w:t xml:space="preserve">, spelling, grammar, punctuation, and presentation. </w:t>
            </w:r>
          </w:p>
        </w:tc>
        <w:tc>
          <w:tcPr>
            <w:tcW w:w="720" w:type="dxa"/>
            <w:tcBorders>
              <w:top w:val="nil"/>
              <w:bottom w:val="single" w:sz="6" w:space="0" w:color="auto"/>
              <w:right w:val="thickThinLargeGap" w:sz="24" w:space="0" w:color="auto"/>
            </w:tcBorders>
            <w:vAlign w:val="center"/>
          </w:tcPr>
          <w:p w:rsidR="0065464C" w:rsidRPr="00313008" w:rsidRDefault="0065464C" w:rsidP="00BC261A">
            <w:pPr>
              <w:pStyle w:val="Subtitle"/>
              <w:jc w:val="left"/>
              <w:rPr>
                <w:sz w:val="18"/>
                <w:szCs w:val="18"/>
                <w:u w:val="none"/>
              </w:rPr>
            </w:pPr>
          </w:p>
        </w:tc>
      </w:tr>
      <w:tr w:rsidR="0065464C" w:rsidRPr="00313008" w:rsidTr="00BC261A">
        <w:trPr>
          <w:cantSplit/>
          <w:trHeight w:val="4341"/>
        </w:trPr>
        <w:tc>
          <w:tcPr>
            <w:tcW w:w="10945" w:type="dxa"/>
            <w:gridSpan w:val="14"/>
            <w:tcBorders>
              <w:left w:val="thinThickLargeGap" w:sz="24" w:space="0" w:color="auto"/>
              <w:right w:val="thickThinLargeGap" w:sz="24" w:space="0" w:color="auto"/>
            </w:tcBorders>
          </w:tcPr>
          <w:p w:rsidR="0065464C" w:rsidRPr="00313008" w:rsidRDefault="0065464C" w:rsidP="00BC261A">
            <w:pPr>
              <w:pStyle w:val="Subtitle"/>
              <w:jc w:val="left"/>
              <w:rPr>
                <w:b/>
                <w:bCs/>
                <w:sz w:val="24"/>
                <w:szCs w:val="24"/>
                <w:u w:val="none"/>
              </w:rPr>
            </w:pPr>
            <w:r w:rsidRPr="00313008">
              <w:rPr>
                <w:b/>
                <w:bCs/>
                <w:sz w:val="24"/>
                <w:szCs w:val="24"/>
                <w:u w:val="none"/>
              </w:rPr>
              <w:t>TUTOR COMMENTS:</w:t>
            </w:r>
          </w:p>
          <w:p w:rsidR="0065464C" w:rsidRDefault="0065464C" w:rsidP="00BC261A">
            <w:pPr>
              <w:pStyle w:val="Subtitle"/>
              <w:ind w:left="937" w:right="1152"/>
              <w:jc w:val="both"/>
              <w:rPr>
                <w:b/>
                <w:bCs/>
                <w:sz w:val="24"/>
                <w:szCs w:val="24"/>
                <w:u w:val="none"/>
              </w:rPr>
            </w:pPr>
          </w:p>
          <w:p w:rsidR="0065464C" w:rsidRDefault="0065464C" w:rsidP="00BC261A">
            <w:pPr>
              <w:pStyle w:val="Subtitle"/>
              <w:ind w:left="937" w:right="1152"/>
              <w:jc w:val="both"/>
              <w:rPr>
                <w:b/>
                <w:bCs/>
                <w:sz w:val="24"/>
                <w:szCs w:val="24"/>
                <w:u w:val="none"/>
              </w:rPr>
            </w:pPr>
          </w:p>
          <w:p w:rsidR="0065464C" w:rsidRDefault="0065464C" w:rsidP="00BC261A">
            <w:pPr>
              <w:pStyle w:val="Subtitle"/>
              <w:ind w:right="1152"/>
              <w:jc w:val="both"/>
              <w:rPr>
                <w:b/>
                <w:bCs/>
                <w:sz w:val="24"/>
                <w:szCs w:val="24"/>
                <w:u w:val="none"/>
              </w:rPr>
            </w:pPr>
          </w:p>
          <w:p w:rsidR="0065464C" w:rsidRDefault="0065464C" w:rsidP="00BC261A">
            <w:pPr>
              <w:pStyle w:val="Subtitle"/>
              <w:ind w:left="937" w:right="1152"/>
              <w:jc w:val="both"/>
              <w:rPr>
                <w:b/>
                <w:bCs/>
                <w:sz w:val="24"/>
                <w:szCs w:val="24"/>
                <w:u w:val="none"/>
              </w:rPr>
            </w:pPr>
          </w:p>
          <w:p w:rsidR="0065464C" w:rsidRDefault="0065464C" w:rsidP="00BC261A">
            <w:pPr>
              <w:pStyle w:val="Subtitle"/>
              <w:ind w:left="937" w:right="1152"/>
              <w:jc w:val="both"/>
              <w:rPr>
                <w:b/>
                <w:bCs/>
                <w:sz w:val="24"/>
                <w:szCs w:val="24"/>
                <w:u w:val="none"/>
              </w:rPr>
            </w:pPr>
          </w:p>
          <w:p w:rsidR="0065464C" w:rsidRDefault="0065464C" w:rsidP="00BC261A">
            <w:pPr>
              <w:pStyle w:val="Subtitle"/>
              <w:ind w:left="937" w:right="1152"/>
              <w:jc w:val="both"/>
              <w:rPr>
                <w:b/>
                <w:bCs/>
                <w:sz w:val="24"/>
                <w:szCs w:val="24"/>
                <w:u w:val="none"/>
              </w:rPr>
            </w:pPr>
          </w:p>
          <w:p w:rsidR="0065464C" w:rsidRDefault="0065464C" w:rsidP="00BC261A">
            <w:pPr>
              <w:pStyle w:val="Subtitle"/>
              <w:ind w:left="937" w:right="1152"/>
              <w:jc w:val="both"/>
              <w:rPr>
                <w:b/>
                <w:bCs/>
                <w:sz w:val="24"/>
                <w:szCs w:val="24"/>
                <w:u w:val="none"/>
              </w:rPr>
            </w:pPr>
          </w:p>
          <w:p w:rsidR="0065464C" w:rsidRPr="00313008" w:rsidRDefault="0065464C" w:rsidP="00BC261A">
            <w:pPr>
              <w:pStyle w:val="Subtitle"/>
              <w:ind w:right="1152"/>
              <w:jc w:val="both"/>
              <w:rPr>
                <w:b/>
                <w:bCs/>
                <w:sz w:val="24"/>
                <w:szCs w:val="24"/>
                <w:u w:val="none"/>
              </w:rPr>
            </w:pPr>
          </w:p>
        </w:tc>
      </w:tr>
      <w:tr w:rsidR="0065464C" w:rsidRPr="00313008" w:rsidTr="00BC261A">
        <w:trPr>
          <w:cantSplit/>
          <w:trHeight w:val="365"/>
        </w:trPr>
        <w:tc>
          <w:tcPr>
            <w:tcW w:w="2661" w:type="dxa"/>
            <w:gridSpan w:val="2"/>
            <w:tcBorders>
              <w:left w:val="thinThickLargeGap" w:sz="24" w:space="0" w:color="auto"/>
              <w:bottom w:val="thickThinLargeGap" w:sz="24" w:space="0" w:color="auto"/>
            </w:tcBorders>
          </w:tcPr>
          <w:p w:rsidR="0065464C" w:rsidRPr="00313008" w:rsidRDefault="0065464C" w:rsidP="00BC261A">
            <w:pPr>
              <w:pStyle w:val="Subtitle"/>
              <w:jc w:val="left"/>
              <w:rPr>
                <w:b/>
                <w:bCs/>
                <w:sz w:val="18"/>
                <w:szCs w:val="18"/>
                <w:u w:val="none"/>
              </w:rPr>
            </w:pPr>
            <w:r w:rsidRPr="00313008">
              <w:rPr>
                <w:b/>
                <w:bCs/>
                <w:sz w:val="18"/>
                <w:szCs w:val="18"/>
                <w:u w:val="none"/>
              </w:rPr>
              <w:t xml:space="preserve"> Submission date: </w:t>
            </w:r>
          </w:p>
          <w:p w:rsidR="0065464C" w:rsidRPr="00313008" w:rsidRDefault="0065464C" w:rsidP="00BC261A">
            <w:pPr>
              <w:pStyle w:val="Subtitle"/>
              <w:jc w:val="left"/>
              <w:rPr>
                <w:b/>
                <w:bCs/>
                <w:sz w:val="18"/>
                <w:szCs w:val="18"/>
                <w:u w:val="none"/>
              </w:rPr>
            </w:pPr>
          </w:p>
        </w:tc>
        <w:tc>
          <w:tcPr>
            <w:tcW w:w="2337" w:type="dxa"/>
            <w:gridSpan w:val="4"/>
            <w:tcBorders>
              <w:bottom w:val="thickThinLargeGap" w:sz="24" w:space="0" w:color="auto"/>
            </w:tcBorders>
          </w:tcPr>
          <w:p w:rsidR="0065464C" w:rsidRPr="00313008" w:rsidRDefault="0065464C" w:rsidP="00BC261A">
            <w:pPr>
              <w:pStyle w:val="Subtitle"/>
              <w:jc w:val="left"/>
              <w:rPr>
                <w:b/>
                <w:bCs/>
                <w:sz w:val="18"/>
                <w:szCs w:val="18"/>
                <w:u w:val="none"/>
              </w:rPr>
            </w:pPr>
            <w:r>
              <w:rPr>
                <w:b/>
                <w:bCs/>
                <w:sz w:val="18"/>
                <w:szCs w:val="18"/>
                <w:u w:val="none"/>
              </w:rPr>
              <w:t>Return date:</w:t>
            </w:r>
          </w:p>
          <w:p w:rsidR="0065464C" w:rsidRPr="00313008" w:rsidRDefault="0065464C" w:rsidP="00BC261A">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rsidR="0065464C" w:rsidRPr="00313008" w:rsidRDefault="0065464C" w:rsidP="00BC261A">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ckThinLargeGap" w:sz="24" w:space="0" w:color="auto"/>
            </w:tcBorders>
          </w:tcPr>
          <w:p w:rsidR="0065464C" w:rsidRPr="00313008" w:rsidRDefault="0065464C" w:rsidP="00BC261A">
            <w:pPr>
              <w:pStyle w:val="Subtitle"/>
              <w:jc w:val="left"/>
              <w:rPr>
                <w:b/>
                <w:bCs/>
                <w:sz w:val="18"/>
                <w:szCs w:val="18"/>
                <w:u w:val="none"/>
              </w:rPr>
            </w:pPr>
            <w:r w:rsidRPr="00313008">
              <w:rPr>
                <w:b/>
                <w:bCs/>
                <w:sz w:val="18"/>
                <w:szCs w:val="18"/>
                <w:u w:val="none"/>
              </w:rPr>
              <w:t xml:space="preserve">Mark: </w:t>
            </w:r>
          </w:p>
        </w:tc>
      </w:tr>
    </w:tbl>
    <w:p w:rsidR="0065464C" w:rsidRDefault="0065464C" w:rsidP="0065464C"/>
    <w:p w:rsidR="00C909FB" w:rsidRPr="00C909FB" w:rsidRDefault="0065464C" w:rsidP="00591618">
      <w:pPr>
        <w:spacing w:line="360" w:lineRule="auto"/>
        <w:rPr>
          <w:rFonts w:ascii="Times New Roman" w:eastAsia="Times New Roman" w:hAnsi="Times New Roman" w:cs="Times New Roman"/>
          <w:lang w:eastAsia="en-GB"/>
        </w:rPr>
      </w:pPr>
      <w:r>
        <w:br w:type="page"/>
      </w:r>
      <w:r w:rsidR="00C909FB" w:rsidRPr="00C909FB">
        <w:rPr>
          <w:rFonts w:ascii="Times New Roman" w:eastAsia="Times New Roman" w:hAnsi="Times New Roman" w:cs="Times New Roman"/>
          <w:color w:val="212121"/>
          <w:sz w:val="28"/>
          <w:szCs w:val="28"/>
          <w:u w:val="single"/>
          <w:shd w:val="clear" w:color="auto" w:fill="FFFFFF"/>
          <w:lang w:eastAsia="en-GB"/>
        </w:rPr>
        <w:lastRenderedPageBreak/>
        <w:t>Is Environmental Learning an Important Outcome of Outdoor</w:t>
      </w:r>
      <w:r w:rsidR="006E4F59">
        <w:rPr>
          <w:rFonts w:ascii="Times New Roman" w:eastAsia="Times New Roman" w:hAnsi="Times New Roman" w:cs="Times New Roman"/>
          <w:color w:val="212121"/>
          <w:sz w:val="28"/>
          <w:szCs w:val="28"/>
          <w:u w:val="single"/>
          <w:shd w:val="clear" w:color="auto" w:fill="FFFFFF"/>
          <w:lang w:eastAsia="en-GB"/>
        </w:rPr>
        <w:t xml:space="preserve"> Adventure Education</w:t>
      </w:r>
      <w:r w:rsidR="00C909FB" w:rsidRPr="00C909FB">
        <w:rPr>
          <w:rFonts w:ascii="Helvetica Neue" w:eastAsia="Times New Roman" w:hAnsi="Helvetica Neue" w:cs="Times New Roman"/>
          <w:color w:val="212121"/>
          <w:sz w:val="23"/>
          <w:szCs w:val="23"/>
          <w:lang w:eastAsia="en-GB"/>
        </w:rPr>
        <w:br/>
      </w:r>
      <w:r w:rsidR="00C909FB" w:rsidRPr="00C909FB">
        <w:rPr>
          <w:rFonts w:ascii="Times New Roman" w:eastAsia="Times New Roman" w:hAnsi="Times New Roman" w:cs="Times New Roman"/>
          <w:color w:val="212121"/>
          <w:lang w:eastAsia="en-GB"/>
        </w:rPr>
        <w:br/>
      </w:r>
      <w:r w:rsidR="00C909FB" w:rsidRPr="00C909FB">
        <w:rPr>
          <w:rFonts w:ascii="Times New Roman" w:eastAsia="Times New Roman" w:hAnsi="Times New Roman" w:cs="Times New Roman"/>
          <w:color w:val="212121"/>
          <w:shd w:val="clear" w:color="auto" w:fill="FFFFFF"/>
          <w:lang w:eastAsia="en-GB"/>
        </w:rPr>
        <w:t xml:space="preserve">When talking about the outcomes of outdoor adventure education the focus tends to fall on the personal and social benefits. </w:t>
      </w:r>
      <w:r w:rsidR="006E4F59">
        <w:rPr>
          <w:rFonts w:ascii="Times New Roman" w:eastAsia="Times New Roman" w:hAnsi="Times New Roman" w:cs="Times New Roman"/>
          <w:color w:val="212121"/>
          <w:shd w:val="clear" w:color="auto" w:fill="FFFFFF"/>
          <w:lang w:eastAsia="en-GB"/>
        </w:rPr>
        <w:t>Is there a need for environmental learning to achieve these outcomes or should adventure education and environmental education be kept separate?</w:t>
      </w:r>
      <w:r w:rsidR="00C909FB" w:rsidRPr="00C909FB">
        <w:rPr>
          <w:rFonts w:ascii="Times New Roman" w:eastAsia="Times New Roman" w:hAnsi="Times New Roman" w:cs="Times New Roman"/>
          <w:color w:val="212121"/>
          <w:lang w:eastAsia="en-GB"/>
        </w:rPr>
        <w:br/>
      </w:r>
      <w:r w:rsidR="00C909FB" w:rsidRPr="00C909FB">
        <w:rPr>
          <w:rFonts w:ascii="Times New Roman" w:eastAsia="Times New Roman" w:hAnsi="Times New Roman" w:cs="Times New Roman"/>
          <w:color w:val="212121"/>
          <w:lang w:eastAsia="en-GB"/>
        </w:rPr>
        <w:br/>
      </w:r>
      <w:r w:rsidR="00C909FB" w:rsidRPr="00C909FB">
        <w:rPr>
          <w:rFonts w:ascii="Times New Roman" w:eastAsia="Times New Roman" w:hAnsi="Times New Roman" w:cs="Times New Roman"/>
          <w:color w:val="212121"/>
          <w:shd w:val="clear" w:color="auto" w:fill="FFFFFF"/>
          <w:lang w:eastAsia="en-GB"/>
        </w:rPr>
        <w:t> ‘Environmental learning is education about the environment, in the environment, for the environment.’ (Institute for Environmental Learning</w:t>
      </w:r>
      <w:r w:rsidR="00C909FB" w:rsidRPr="00112FDE">
        <w:rPr>
          <w:rFonts w:ascii="Times New Roman" w:eastAsia="Times New Roman" w:hAnsi="Times New Roman" w:cs="Times New Roman"/>
          <w:color w:val="000000" w:themeColor="text1"/>
          <w:shd w:val="clear" w:color="auto" w:fill="FFFFFF"/>
          <w:lang w:eastAsia="en-GB"/>
        </w:rPr>
        <w:t xml:space="preserve">, </w:t>
      </w:r>
      <w:r w:rsidR="00112FDE" w:rsidRPr="00112FDE">
        <w:rPr>
          <w:rFonts w:ascii="Times New Roman" w:eastAsia="Times New Roman" w:hAnsi="Times New Roman" w:cs="Times New Roman"/>
          <w:color w:val="000000" w:themeColor="text1"/>
          <w:shd w:val="clear" w:color="auto" w:fill="FFFFFF"/>
          <w:lang w:eastAsia="en-GB"/>
        </w:rPr>
        <w:t>no d</w:t>
      </w:r>
      <w:r w:rsidR="00C909FB" w:rsidRPr="00112FDE">
        <w:rPr>
          <w:rFonts w:ascii="Times New Roman" w:eastAsia="Times New Roman" w:hAnsi="Times New Roman" w:cs="Times New Roman"/>
          <w:color w:val="000000" w:themeColor="text1"/>
          <w:shd w:val="clear" w:color="auto" w:fill="FFFFFF"/>
          <w:lang w:eastAsia="en-GB"/>
        </w:rPr>
        <w:t>ate</w:t>
      </w:r>
      <w:r w:rsidR="00C909FB" w:rsidRPr="00C909FB">
        <w:rPr>
          <w:rFonts w:ascii="Times New Roman" w:eastAsia="Times New Roman" w:hAnsi="Times New Roman" w:cs="Times New Roman"/>
          <w:color w:val="212121"/>
          <w:shd w:val="clear" w:color="auto" w:fill="FFFFFF"/>
          <w:lang w:eastAsia="en-GB"/>
        </w:rPr>
        <w:t>) This draws an interesting comparison to the original origins of outdoor education. Priest (1986) states that outdoor education has evolved, he quotes (Donaldson and Donaldson</w:t>
      </w:r>
      <w:r w:rsidR="00112FDE">
        <w:rPr>
          <w:rFonts w:ascii="Times New Roman" w:eastAsia="Times New Roman" w:hAnsi="Times New Roman" w:cs="Times New Roman"/>
          <w:color w:val="212121"/>
          <w:shd w:val="clear" w:color="auto" w:fill="FFFFFF"/>
          <w:lang w:eastAsia="en-GB"/>
        </w:rPr>
        <w:t>,</w:t>
      </w:r>
      <w:r w:rsidR="00C909FB" w:rsidRPr="00C909FB">
        <w:rPr>
          <w:rFonts w:ascii="Times New Roman" w:eastAsia="Times New Roman" w:hAnsi="Times New Roman" w:cs="Times New Roman"/>
          <w:color w:val="212121"/>
          <w:shd w:val="clear" w:color="auto" w:fill="FFFFFF"/>
          <w:lang w:eastAsia="en-GB"/>
        </w:rPr>
        <w:t xml:space="preserve"> 1958</w:t>
      </w:r>
      <w:r w:rsidR="00112FDE">
        <w:rPr>
          <w:rFonts w:ascii="Times New Roman" w:eastAsia="Times New Roman" w:hAnsi="Times New Roman" w:cs="Times New Roman"/>
          <w:color w:val="212121"/>
          <w:shd w:val="clear" w:color="auto" w:fill="FFFFFF"/>
          <w:lang w:eastAsia="en-GB"/>
        </w:rPr>
        <w:t>,</w:t>
      </w:r>
      <w:r w:rsidR="00112FDE" w:rsidRPr="00112FDE">
        <w:rPr>
          <w:rFonts w:ascii="Times New Roman" w:eastAsia="Times New Roman" w:hAnsi="Times New Roman" w:cs="Times New Roman"/>
          <w:color w:val="212121"/>
          <w:shd w:val="clear" w:color="auto" w:fill="FFFFFF"/>
          <w:lang w:eastAsia="en-GB"/>
        </w:rPr>
        <w:t xml:space="preserve"> </w:t>
      </w:r>
      <w:r w:rsidR="00112FDE" w:rsidRPr="00C909FB">
        <w:rPr>
          <w:rFonts w:ascii="Times New Roman" w:eastAsia="Times New Roman" w:hAnsi="Times New Roman" w:cs="Times New Roman"/>
          <w:color w:val="212121"/>
          <w:shd w:val="clear" w:color="auto" w:fill="FFFFFF"/>
          <w:lang w:eastAsia="en-GB"/>
        </w:rPr>
        <w:t>p.63</w:t>
      </w:r>
      <w:r w:rsidR="00112FDE">
        <w:rPr>
          <w:rFonts w:ascii="Times New Roman" w:eastAsia="Times New Roman" w:hAnsi="Times New Roman" w:cs="Times New Roman"/>
          <w:color w:val="212121"/>
          <w:shd w:val="clear" w:color="auto" w:fill="FFFFFF"/>
          <w:lang w:eastAsia="en-GB"/>
        </w:rPr>
        <w:t>,</w:t>
      </w:r>
      <w:r w:rsidR="00C909FB" w:rsidRPr="00C909FB">
        <w:rPr>
          <w:rFonts w:ascii="Times New Roman" w:eastAsia="Times New Roman" w:hAnsi="Times New Roman" w:cs="Times New Roman"/>
          <w:color w:val="212121"/>
          <w:shd w:val="clear" w:color="auto" w:fill="FFFFFF"/>
          <w:lang w:eastAsia="en-GB"/>
        </w:rPr>
        <w:t xml:space="preserve"> </w:t>
      </w:r>
      <w:r w:rsidR="00112FDE">
        <w:rPr>
          <w:rFonts w:ascii="Times New Roman" w:eastAsia="Times New Roman" w:hAnsi="Times New Roman" w:cs="Times New Roman"/>
          <w:color w:val="212121"/>
          <w:shd w:val="clear" w:color="auto" w:fill="FFFFFF"/>
          <w:lang w:eastAsia="en-GB"/>
        </w:rPr>
        <w:t>cited in Priest, 1986</w:t>
      </w:r>
      <w:r w:rsidR="00C909FB" w:rsidRPr="00C909FB">
        <w:rPr>
          <w:rFonts w:ascii="Times New Roman" w:eastAsia="Times New Roman" w:hAnsi="Times New Roman" w:cs="Times New Roman"/>
          <w:color w:val="212121"/>
          <w:shd w:val="clear" w:color="auto" w:fill="FFFFFF"/>
          <w:lang w:eastAsia="en-GB"/>
        </w:rPr>
        <w:t>) who stated that outdoor education was ‘education in, about and for the outdoors.’</w:t>
      </w:r>
      <w:r w:rsidR="00C909FB" w:rsidRPr="00C909FB">
        <w:rPr>
          <w:rFonts w:ascii="Times New Roman" w:eastAsia="Times New Roman" w:hAnsi="Times New Roman" w:cs="Times New Roman"/>
          <w:color w:val="212121"/>
          <w:lang w:eastAsia="en-GB"/>
        </w:rPr>
        <w:br/>
      </w:r>
      <w:r w:rsidR="00C909FB" w:rsidRPr="00C909FB">
        <w:rPr>
          <w:rFonts w:ascii="Times New Roman" w:eastAsia="Times New Roman" w:hAnsi="Times New Roman" w:cs="Times New Roman"/>
          <w:color w:val="212121"/>
          <w:shd w:val="clear" w:color="auto" w:fill="FFFFFF"/>
          <w:lang w:eastAsia="en-GB"/>
        </w:rPr>
        <w:t>When Donaldson and Donaldson wrote this they focused on three main points:</w:t>
      </w:r>
      <w:r w:rsidR="00C909FB" w:rsidRPr="00C909FB">
        <w:rPr>
          <w:rFonts w:ascii="Times New Roman" w:eastAsia="Times New Roman" w:hAnsi="Times New Roman" w:cs="Times New Roman"/>
          <w:color w:val="212121"/>
          <w:lang w:eastAsia="en-GB"/>
        </w:rPr>
        <w:br/>
      </w:r>
      <w:r w:rsidR="00C909FB" w:rsidRPr="00C909FB">
        <w:rPr>
          <w:rFonts w:ascii="Times New Roman" w:eastAsia="Times New Roman" w:hAnsi="Times New Roman" w:cs="Times New Roman"/>
          <w:color w:val="212121"/>
          <w:shd w:val="clear" w:color="auto" w:fill="FFFFFF"/>
          <w:lang w:eastAsia="en-GB"/>
        </w:rPr>
        <w:t>In – meaning the location, out of doors</w:t>
      </w:r>
      <w:r w:rsidR="00C909FB" w:rsidRPr="00C909FB">
        <w:rPr>
          <w:rFonts w:ascii="Times New Roman" w:eastAsia="Times New Roman" w:hAnsi="Times New Roman" w:cs="Times New Roman"/>
          <w:color w:val="212121"/>
          <w:lang w:eastAsia="en-GB"/>
        </w:rPr>
        <w:br/>
      </w:r>
      <w:r w:rsidR="00C909FB" w:rsidRPr="00C909FB">
        <w:rPr>
          <w:rFonts w:ascii="Times New Roman" w:eastAsia="Times New Roman" w:hAnsi="Times New Roman" w:cs="Times New Roman"/>
          <w:color w:val="212121"/>
          <w:shd w:val="clear" w:color="auto" w:fill="FFFFFF"/>
          <w:lang w:eastAsia="en-GB"/>
        </w:rPr>
        <w:t>About – referring to the subject matter learning about nature and the environment </w:t>
      </w:r>
      <w:r w:rsidR="00C909FB" w:rsidRPr="00C909FB">
        <w:rPr>
          <w:rFonts w:ascii="Times New Roman" w:eastAsia="Times New Roman" w:hAnsi="Times New Roman" w:cs="Times New Roman"/>
          <w:color w:val="212121"/>
          <w:lang w:eastAsia="en-GB"/>
        </w:rPr>
        <w:br/>
      </w:r>
      <w:r w:rsidR="00C909FB" w:rsidRPr="00C909FB">
        <w:rPr>
          <w:rFonts w:ascii="Times New Roman" w:eastAsia="Times New Roman" w:hAnsi="Times New Roman" w:cs="Times New Roman"/>
          <w:color w:val="212121"/>
          <w:shd w:val="clear" w:color="auto" w:fill="FFFFFF"/>
          <w:lang w:eastAsia="en-GB"/>
        </w:rPr>
        <w:t>For – referring to the purpose of outdoor education, for the future benefits of our planet</w:t>
      </w:r>
      <w:r w:rsidR="00112FDE">
        <w:rPr>
          <w:rFonts w:ascii="Times New Roman" w:eastAsia="Times New Roman" w:hAnsi="Times New Roman" w:cs="Times New Roman"/>
          <w:color w:val="212121"/>
          <w:shd w:val="clear" w:color="auto" w:fill="FFFFFF"/>
          <w:lang w:eastAsia="en-GB"/>
        </w:rPr>
        <w:t>’</w:t>
      </w:r>
      <w:r w:rsidR="00C909FB" w:rsidRPr="00C909FB">
        <w:rPr>
          <w:rFonts w:ascii="Times New Roman" w:eastAsia="Times New Roman" w:hAnsi="Times New Roman" w:cs="Times New Roman"/>
          <w:color w:val="212121"/>
          <w:shd w:val="clear" w:color="auto" w:fill="FFFFFF"/>
          <w:lang w:eastAsia="en-GB"/>
        </w:rPr>
        <w:t>s finite resources</w:t>
      </w:r>
      <w:r w:rsidR="00112FDE">
        <w:rPr>
          <w:rFonts w:ascii="Times New Roman" w:eastAsia="Times New Roman" w:hAnsi="Times New Roman" w:cs="Times New Roman"/>
          <w:color w:val="212121"/>
          <w:shd w:val="clear" w:color="auto" w:fill="FFFFFF"/>
          <w:lang w:eastAsia="en-GB"/>
        </w:rPr>
        <w:t>.</w:t>
      </w:r>
      <w:r w:rsidR="00C909FB" w:rsidRPr="00C909FB">
        <w:rPr>
          <w:rFonts w:ascii="Times New Roman" w:eastAsia="Times New Roman" w:hAnsi="Times New Roman" w:cs="Times New Roman"/>
          <w:color w:val="212121"/>
          <w:lang w:eastAsia="en-GB"/>
        </w:rPr>
        <w:br/>
      </w:r>
      <w:r w:rsidR="00C909FB" w:rsidRPr="00C909FB">
        <w:rPr>
          <w:rFonts w:ascii="Times New Roman" w:eastAsia="Times New Roman" w:hAnsi="Times New Roman" w:cs="Times New Roman"/>
          <w:color w:val="212121"/>
          <w:shd w:val="clear" w:color="auto" w:fill="FFFFFF"/>
          <w:lang w:eastAsia="en-GB"/>
        </w:rPr>
        <w:t> Priest (1986) states that many educators have been critical of this and believe more of the focus on outdoor education should be on independent learning, free thinking, and self-reliant problem solving. Priest (1986) offers a redefinition on the subject:</w:t>
      </w:r>
      <w:r w:rsidR="00D03AA5">
        <w:rPr>
          <w:rFonts w:ascii="Times New Roman" w:eastAsia="Times New Roman" w:hAnsi="Times New Roman" w:cs="Times New Roman"/>
          <w:color w:val="212121"/>
          <w:shd w:val="clear" w:color="auto" w:fill="FFFFFF"/>
          <w:lang w:eastAsia="en-GB"/>
        </w:rPr>
        <w:t xml:space="preserve"> </w:t>
      </w:r>
      <w:r w:rsidR="00C909FB" w:rsidRPr="00C909FB">
        <w:rPr>
          <w:rFonts w:ascii="Times New Roman" w:eastAsia="Times New Roman" w:hAnsi="Times New Roman" w:cs="Times New Roman"/>
          <w:color w:val="212121"/>
          <w:shd w:val="clear" w:color="auto" w:fill="FFFFFF"/>
          <w:lang w:eastAsia="en-GB"/>
        </w:rPr>
        <w:t>‘Outdoor education is an experiential process of learning by doing, which takes place primarily through exposure to the out-of-doors. In outdoor education the emphasis for the subject of learning is placed on relationships, relationships concerning people and natural resources.’</w:t>
      </w:r>
      <w:r w:rsidR="00112FDE">
        <w:rPr>
          <w:rFonts w:ascii="Times New Roman" w:eastAsia="Times New Roman" w:hAnsi="Times New Roman" w:cs="Times New Roman"/>
          <w:color w:val="212121"/>
          <w:lang w:eastAsia="en-GB"/>
        </w:rPr>
        <w:t xml:space="preserve"> </w:t>
      </w:r>
      <w:r w:rsidR="00C909FB" w:rsidRPr="00C909FB">
        <w:rPr>
          <w:rFonts w:ascii="Times New Roman" w:eastAsia="Times New Roman" w:hAnsi="Times New Roman" w:cs="Times New Roman"/>
          <w:color w:val="212121"/>
          <w:shd w:val="clear" w:color="auto" w:fill="FFFFFF"/>
          <w:lang w:eastAsia="en-GB"/>
        </w:rPr>
        <w:t xml:space="preserve">This definition is founded on six </w:t>
      </w:r>
      <w:r w:rsidR="004518CD" w:rsidRPr="00C909FB">
        <w:rPr>
          <w:rFonts w:ascii="Times New Roman" w:eastAsia="Times New Roman" w:hAnsi="Times New Roman" w:cs="Times New Roman"/>
          <w:color w:val="212121"/>
          <w:shd w:val="clear" w:color="auto" w:fill="FFFFFF"/>
          <w:lang w:eastAsia="en-GB"/>
        </w:rPr>
        <w:t>interrelated</w:t>
      </w:r>
      <w:r w:rsidR="00112FDE">
        <w:rPr>
          <w:rFonts w:ascii="Times New Roman" w:eastAsia="Times New Roman" w:hAnsi="Times New Roman" w:cs="Times New Roman"/>
          <w:color w:val="212121"/>
          <w:shd w:val="clear" w:color="auto" w:fill="FFFFFF"/>
          <w:lang w:eastAsia="en-GB"/>
        </w:rPr>
        <w:t xml:space="preserve"> points -</w:t>
      </w:r>
      <w:r w:rsidR="00C909FB" w:rsidRPr="00C909FB">
        <w:rPr>
          <w:rFonts w:ascii="Times New Roman" w:eastAsia="Times New Roman" w:hAnsi="Times New Roman" w:cs="Times New Roman"/>
          <w:color w:val="212121"/>
          <w:shd w:val="clear" w:color="auto" w:fill="FFFFFF"/>
          <w:lang w:eastAsia="en-GB"/>
        </w:rPr>
        <w:t> Learning that is better suited to outside of a classroom</w:t>
      </w:r>
      <w:r w:rsidR="00112FDE">
        <w:rPr>
          <w:rFonts w:ascii="Times New Roman" w:eastAsia="Times New Roman" w:hAnsi="Times New Roman" w:cs="Times New Roman"/>
          <w:color w:val="212121"/>
          <w:shd w:val="clear" w:color="auto" w:fill="FFFFFF"/>
          <w:lang w:eastAsia="en-GB"/>
        </w:rPr>
        <w:t>;</w:t>
      </w:r>
      <w:r w:rsidR="00AF3051">
        <w:rPr>
          <w:rFonts w:ascii="Times New Roman" w:eastAsia="Times New Roman" w:hAnsi="Times New Roman" w:cs="Times New Roman"/>
          <w:color w:val="212121"/>
          <w:lang w:eastAsia="en-GB"/>
        </w:rPr>
        <w:t xml:space="preserve"> </w:t>
      </w:r>
      <w:r w:rsidR="00C909FB" w:rsidRPr="00C909FB">
        <w:rPr>
          <w:rFonts w:ascii="Times New Roman" w:eastAsia="Times New Roman" w:hAnsi="Times New Roman" w:cs="Times New Roman"/>
          <w:color w:val="212121"/>
          <w:shd w:val="clear" w:color="auto" w:fill="FFFFFF"/>
          <w:lang w:eastAsia="en-GB"/>
        </w:rPr>
        <w:t>The learning process is experiential, meaning it is better learning by doing than being taught in theory</w:t>
      </w:r>
      <w:r w:rsidR="00AF3051">
        <w:rPr>
          <w:rFonts w:ascii="Times New Roman" w:eastAsia="Times New Roman" w:hAnsi="Times New Roman" w:cs="Times New Roman"/>
          <w:color w:val="212121"/>
          <w:shd w:val="clear" w:color="auto" w:fill="FFFFFF"/>
          <w:lang w:eastAsia="en-GB"/>
        </w:rPr>
        <w:t>;</w:t>
      </w:r>
      <w:r w:rsidR="00AF3051">
        <w:rPr>
          <w:rFonts w:ascii="Times New Roman" w:eastAsia="Times New Roman" w:hAnsi="Times New Roman" w:cs="Times New Roman"/>
          <w:color w:val="212121"/>
          <w:lang w:eastAsia="en-GB"/>
        </w:rPr>
        <w:t xml:space="preserve"> </w:t>
      </w:r>
      <w:r w:rsidR="00C909FB" w:rsidRPr="00C909FB">
        <w:rPr>
          <w:rFonts w:ascii="Times New Roman" w:eastAsia="Times New Roman" w:hAnsi="Times New Roman" w:cs="Times New Roman"/>
          <w:color w:val="212121"/>
          <w:shd w:val="clear" w:color="auto" w:fill="FFFFFF"/>
          <w:lang w:eastAsia="en-GB"/>
        </w:rPr>
        <w:t>Primarily, almost all the learning is done outside</w:t>
      </w:r>
      <w:r w:rsidR="00AF3051">
        <w:rPr>
          <w:rFonts w:ascii="Times New Roman" w:eastAsia="Times New Roman" w:hAnsi="Times New Roman" w:cs="Times New Roman"/>
          <w:color w:val="212121"/>
          <w:shd w:val="clear" w:color="auto" w:fill="FFFFFF"/>
          <w:lang w:eastAsia="en-GB"/>
        </w:rPr>
        <w:t xml:space="preserve">; </w:t>
      </w:r>
      <w:r w:rsidR="00C909FB" w:rsidRPr="00C909FB">
        <w:rPr>
          <w:rFonts w:ascii="Times New Roman" w:eastAsia="Times New Roman" w:hAnsi="Times New Roman" w:cs="Times New Roman"/>
          <w:color w:val="212121"/>
          <w:shd w:val="clear" w:color="auto" w:fill="FFFFFF"/>
          <w:lang w:eastAsia="en-GB"/>
        </w:rPr>
        <w:t>Learning involving all six senses and also the three domains of learning (co</w:t>
      </w:r>
      <w:r w:rsidR="00AF3051">
        <w:rPr>
          <w:rFonts w:ascii="Times New Roman" w:eastAsia="Times New Roman" w:hAnsi="Times New Roman" w:cs="Times New Roman"/>
          <w:color w:val="212121"/>
          <w:shd w:val="clear" w:color="auto" w:fill="FFFFFF"/>
          <w:lang w:eastAsia="en-GB"/>
        </w:rPr>
        <w:t>gnitive, affective and motoric), that is,</w:t>
      </w:r>
      <w:r w:rsidR="00C909FB" w:rsidRPr="00C909FB">
        <w:rPr>
          <w:rFonts w:ascii="Times New Roman" w:eastAsia="Times New Roman" w:hAnsi="Times New Roman" w:cs="Times New Roman"/>
          <w:color w:val="212121"/>
          <w:shd w:val="clear" w:color="auto" w:fill="FFFFFF"/>
          <w:lang w:eastAsia="en-GB"/>
        </w:rPr>
        <w:t xml:space="preserve"> the senses of sound,</w:t>
      </w:r>
      <w:r w:rsidR="004518CD">
        <w:rPr>
          <w:rFonts w:ascii="Times New Roman" w:eastAsia="Times New Roman" w:hAnsi="Times New Roman" w:cs="Times New Roman"/>
          <w:color w:val="212121"/>
          <w:shd w:val="clear" w:color="auto" w:fill="FFFFFF"/>
          <w:lang w:eastAsia="en-GB"/>
        </w:rPr>
        <w:t xml:space="preserve"> </w:t>
      </w:r>
      <w:r w:rsidR="00C909FB" w:rsidRPr="00C909FB">
        <w:rPr>
          <w:rFonts w:ascii="Times New Roman" w:eastAsia="Times New Roman" w:hAnsi="Times New Roman" w:cs="Times New Roman"/>
          <w:color w:val="212121"/>
          <w:shd w:val="clear" w:color="auto" w:fill="FFFFFF"/>
          <w:lang w:eastAsia="en-GB"/>
        </w:rPr>
        <w:t>touch,</w:t>
      </w:r>
      <w:r w:rsidR="004518CD">
        <w:rPr>
          <w:rFonts w:ascii="Times New Roman" w:eastAsia="Times New Roman" w:hAnsi="Times New Roman" w:cs="Times New Roman"/>
          <w:color w:val="212121"/>
          <w:shd w:val="clear" w:color="auto" w:fill="FFFFFF"/>
          <w:lang w:eastAsia="en-GB"/>
        </w:rPr>
        <w:t xml:space="preserve"> </w:t>
      </w:r>
      <w:r w:rsidR="00C909FB" w:rsidRPr="00C909FB">
        <w:rPr>
          <w:rFonts w:ascii="Times New Roman" w:eastAsia="Times New Roman" w:hAnsi="Times New Roman" w:cs="Times New Roman"/>
          <w:color w:val="212121"/>
          <w:shd w:val="clear" w:color="auto" w:fill="FFFFFF"/>
          <w:lang w:eastAsia="en-GB"/>
        </w:rPr>
        <w:t>taste</w:t>
      </w:r>
      <w:r w:rsidR="00112FDE">
        <w:rPr>
          <w:rFonts w:ascii="Times New Roman" w:eastAsia="Times New Roman" w:hAnsi="Times New Roman" w:cs="Times New Roman"/>
          <w:color w:val="212121"/>
          <w:shd w:val="clear" w:color="auto" w:fill="FFFFFF"/>
          <w:lang w:eastAsia="en-GB"/>
        </w:rPr>
        <w:t>, sight,</w:t>
      </w:r>
      <w:r w:rsidR="00C909FB" w:rsidRPr="00C909FB">
        <w:rPr>
          <w:rFonts w:ascii="Times New Roman" w:eastAsia="Times New Roman" w:hAnsi="Times New Roman" w:cs="Times New Roman"/>
          <w:color w:val="212121"/>
          <w:shd w:val="clear" w:color="auto" w:fill="FFFFFF"/>
          <w:lang w:eastAsia="en-GB"/>
        </w:rPr>
        <w:t xml:space="preserve"> smell</w:t>
      </w:r>
      <w:r w:rsidR="00112FDE">
        <w:rPr>
          <w:rFonts w:ascii="Times New Roman" w:eastAsia="Times New Roman" w:hAnsi="Times New Roman" w:cs="Times New Roman"/>
          <w:color w:val="212121"/>
          <w:shd w:val="clear" w:color="auto" w:fill="FFFFFF"/>
          <w:lang w:eastAsia="en-GB"/>
        </w:rPr>
        <w:t xml:space="preserve"> and intuition</w:t>
      </w:r>
      <w:r w:rsidR="00C909FB" w:rsidRPr="00C909FB">
        <w:rPr>
          <w:rFonts w:ascii="Times New Roman" w:eastAsia="Times New Roman" w:hAnsi="Times New Roman" w:cs="Times New Roman"/>
          <w:color w:val="212121"/>
          <w:shd w:val="clear" w:color="auto" w:fill="FFFFFF"/>
          <w:lang w:eastAsia="en-GB"/>
        </w:rPr>
        <w:t xml:space="preserve"> which are,</w:t>
      </w:r>
      <w:r w:rsidR="004518CD">
        <w:rPr>
          <w:rFonts w:ascii="Times New Roman" w:eastAsia="Times New Roman" w:hAnsi="Times New Roman" w:cs="Times New Roman"/>
          <w:color w:val="212121"/>
          <w:shd w:val="clear" w:color="auto" w:fill="FFFFFF"/>
          <w:lang w:eastAsia="en-GB"/>
        </w:rPr>
        <w:t xml:space="preserve"> </w:t>
      </w:r>
      <w:r w:rsidR="00C909FB" w:rsidRPr="00C909FB">
        <w:rPr>
          <w:rFonts w:ascii="Times New Roman" w:eastAsia="Times New Roman" w:hAnsi="Times New Roman" w:cs="Times New Roman"/>
          <w:color w:val="212121"/>
          <w:shd w:val="clear" w:color="auto" w:fill="FFFFFF"/>
          <w:lang w:eastAsia="en-GB"/>
        </w:rPr>
        <w:t>in turn,</w:t>
      </w:r>
      <w:r w:rsidR="004518CD">
        <w:rPr>
          <w:rFonts w:ascii="Times New Roman" w:eastAsia="Times New Roman" w:hAnsi="Times New Roman" w:cs="Times New Roman"/>
          <w:color w:val="212121"/>
          <w:shd w:val="clear" w:color="auto" w:fill="FFFFFF"/>
          <w:lang w:eastAsia="en-GB"/>
        </w:rPr>
        <w:t xml:space="preserve"> </w:t>
      </w:r>
      <w:r w:rsidR="00C909FB" w:rsidRPr="00C909FB">
        <w:rPr>
          <w:rFonts w:ascii="Times New Roman" w:eastAsia="Times New Roman" w:hAnsi="Times New Roman" w:cs="Times New Roman"/>
          <w:color w:val="212121"/>
          <w:shd w:val="clear" w:color="auto" w:fill="FFFFFF"/>
          <w:lang w:eastAsia="en-GB"/>
        </w:rPr>
        <w:t xml:space="preserve">linked by the three domains </w:t>
      </w:r>
      <w:r w:rsidR="004518CD" w:rsidRPr="00C909FB">
        <w:rPr>
          <w:rFonts w:ascii="Times New Roman" w:eastAsia="Times New Roman" w:hAnsi="Times New Roman" w:cs="Times New Roman"/>
          <w:color w:val="212121"/>
          <w:shd w:val="clear" w:color="auto" w:fill="FFFFFF"/>
          <w:lang w:eastAsia="en-GB"/>
        </w:rPr>
        <w:t>mentioned</w:t>
      </w:r>
      <w:r w:rsidR="00C909FB" w:rsidRPr="00C909FB">
        <w:rPr>
          <w:rFonts w:ascii="Times New Roman" w:eastAsia="Times New Roman" w:hAnsi="Times New Roman" w:cs="Times New Roman"/>
          <w:color w:val="212121"/>
          <w:shd w:val="clear" w:color="auto" w:fill="FFFFFF"/>
          <w:lang w:eastAsia="en-GB"/>
        </w:rPr>
        <w:t xml:space="preserve"> above</w:t>
      </w:r>
      <w:r w:rsidR="00AF3051">
        <w:rPr>
          <w:rFonts w:ascii="Times New Roman" w:eastAsia="Times New Roman" w:hAnsi="Times New Roman" w:cs="Times New Roman"/>
          <w:color w:val="212121"/>
          <w:shd w:val="clear" w:color="auto" w:fill="FFFFFF"/>
          <w:lang w:eastAsia="en-GB"/>
        </w:rPr>
        <w:t xml:space="preserve">; </w:t>
      </w:r>
      <w:r w:rsidR="00C909FB" w:rsidRPr="00C909FB">
        <w:rPr>
          <w:rFonts w:ascii="Times New Roman" w:eastAsia="Times New Roman" w:hAnsi="Times New Roman" w:cs="Times New Roman"/>
          <w:color w:val="212121"/>
          <w:shd w:val="clear" w:color="auto" w:fill="FFFFFF"/>
          <w:lang w:eastAsia="en-GB"/>
        </w:rPr>
        <w:t xml:space="preserve">Learning based upon interdisciplinary curriculum matter, </w:t>
      </w:r>
      <w:proofErr w:type="spellStart"/>
      <w:r w:rsidR="00C909FB" w:rsidRPr="00C909FB">
        <w:rPr>
          <w:rFonts w:ascii="Times New Roman" w:eastAsia="Times New Roman" w:hAnsi="Times New Roman" w:cs="Times New Roman"/>
          <w:color w:val="212121"/>
          <w:shd w:val="clear" w:color="auto" w:fill="FFFFFF"/>
          <w:lang w:eastAsia="en-GB"/>
        </w:rPr>
        <w:t>i.e</w:t>
      </w:r>
      <w:proofErr w:type="spellEnd"/>
      <w:r w:rsidR="00C909FB" w:rsidRPr="00C909FB">
        <w:rPr>
          <w:rFonts w:ascii="Times New Roman" w:eastAsia="Times New Roman" w:hAnsi="Times New Roman" w:cs="Times New Roman"/>
          <w:color w:val="212121"/>
          <w:shd w:val="clear" w:color="auto" w:fill="FFFFFF"/>
          <w:lang w:eastAsia="en-GB"/>
        </w:rPr>
        <w:t>:</w:t>
      </w:r>
      <w:r w:rsidR="004518CD">
        <w:rPr>
          <w:rFonts w:ascii="Times New Roman" w:eastAsia="Times New Roman" w:hAnsi="Times New Roman" w:cs="Times New Roman"/>
          <w:color w:val="212121"/>
          <w:shd w:val="clear" w:color="auto" w:fill="FFFFFF"/>
          <w:lang w:eastAsia="en-GB"/>
        </w:rPr>
        <w:t xml:space="preserve"> linking learned information fr</w:t>
      </w:r>
      <w:r w:rsidR="00C909FB" w:rsidRPr="00C909FB">
        <w:rPr>
          <w:rFonts w:ascii="Times New Roman" w:eastAsia="Times New Roman" w:hAnsi="Times New Roman" w:cs="Times New Roman"/>
          <w:color w:val="212121"/>
          <w:shd w:val="clear" w:color="auto" w:fill="FFFFFF"/>
          <w:lang w:eastAsia="en-GB"/>
        </w:rPr>
        <w:t xml:space="preserve">om various parts </w:t>
      </w:r>
      <w:r w:rsidR="00AF3051">
        <w:rPr>
          <w:rFonts w:ascii="Times New Roman" w:eastAsia="Times New Roman" w:hAnsi="Times New Roman" w:cs="Times New Roman"/>
          <w:color w:val="212121"/>
          <w:shd w:val="clear" w:color="auto" w:fill="FFFFFF"/>
          <w:lang w:eastAsia="en-GB"/>
        </w:rPr>
        <w:t>of a studied curriculum such as that taught in school classr</w:t>
      </w:r>
      <w:r w:rsidR="00C909FB" w:rsidRPr="00C909FB">
        <w:rPr>
          <w:rFonts w:ascii="Times New Roman" w:eastAsia="Times New Roman" w:hAnsi="Times New Roman" w:cs="Times New Roman"/>
          <w:color w:val="212121"/>
          <w:shd w:val="clear" w:color="auto" w:fill="FFFFFF"/>
          <w:lang w:eastAsia="en-GB"/>
        </w:rPr>
        <w:t>ooms, or a sea life study group who pool their knowledge during field trips</w:t>
      </w:r>
      <w:r w:rsidR="00AF3051">
        <w:rPr>
          <w:rFonts w:ascii="Times New Roman" w:eastAsia="Times New Roman" w:hAnsi="Times New Roman" w:cs="Times New Roman"/>
          <w:color w:val="212121"/>
          <w:shd w:val="clear" w:color="auto" w:fill="FFFFFF"/>
          <w:lang w:eastAsia="en-GB"/>
        </w:rPr>
        <w:t>;</w:t>
      </w:r>
      <w:r w:rsidR="00AF3051">
        <w:rPr>
          <w:rFonts w:ascii="Times New Roman" w:eastAsia="Times New Roman" w:hAnsi="Times New Roman" w:cs="Times New Roman"/>
          <w:color w:val="212121"/>
          <w:lang w:eastAsia="en-GB"/>
        </w:rPr>
        <w:t xml:space="preserve"> m</w:t>
      </w:r>
      <w:r w:rsidR="00C909FB" w:rsidRPr="00C909FB">
        <w:rPr>
          <w:rFonts w:ascii="Times New Roman" w:eastAsia="Times New Roman" w:hAnsi="Times New Roman" w:cs="Times New Roman"/>
          <w:color w:val="212121"/>
          <w:shd w:val="clear" w:color="auto" w:fill="FFFFFF"/>
          <w:lang w:eastAsia="en-GB"/>
        </w:rPr>
        <w:t>ost importantly</w:t>
      </w:r>
      <w:r w:rsidR="00AF3051">
        <w:rPr>
          <w:rFonts w:ascii="Times New Roman" w:eastAsia="Times New Roman" w:hAnsi="Times New Roman" w:cs="Times New Roman"/>
          <w:color w:val="212121"/>
          <w:shd w:val="clear" w:color="auto" w:fill="FFFFFF"/>
          <w:lang w:eastAsia="en-GB"/>
        </w:rPr>
        <w:t>,</w:t>
      </w:r>
      <w:r w:rsidR="00C909FB" w:rsidRPr="00C909FB">
        <w:rPr>
          <w:rFonts w:ascii="Times New Roman" w:eastAsia="Times New Roman" w:hAnsi="Times New Roman" w:cs="Times New Roman"/>
          <w:color w:val="212121"/>
          <w:shd w:val="clear" w:color="auto" w:fill="FFFFFF"/>
          <w:lang w:eastAsia="en-GB"/>
        </w:rPr>
        <w:t xml:space="preserve"> learning and experiencing </w:t>
      </w:r>
      <w:r w:rsidR="00AF3051">
        <w:rPr>
          <w:rFonts w:ascii="Times New Roman" w:eastAsia="Times New Roman" w:hAnsi="Times New Roman" w:cs="Times New Roman"/>
          <w:color w:val="212121"/>
          <w:shd w:val="clear" w:color="auto" w:fill="FFFFFF"/>
          <w:lang w:eastAsia="en-GB"/>
        </w:rPr>
        <w:t xml:space="preserve">four categories of relationship these being </w:t>
      </w:r>
      <w:r w:rsidR="00C909FB" w:rsidRPr="00C909FB">
        <w:rPr>
          <w:rFonts w:ascii="Times New Roman" w:eastAsia="Times New Roman" w:hAnsi="Times New Roman" w:cs="Times New Roman"/>
          <w:color w:val="212121"/>
          <w:shd w:val="clear" w:color="auto" w:fill="FFFFFF"/>
          <w:lang w:eastAsia="en-GB"/>
        </w:rPr>
        <w:t>the interpersonal, intrapersonal, ecosystemic and the ekistic.</w:t>
      </w:r>
      <w:r w:rsidR="00C909FB" w:rsidRPr="00C909FB">
        <w:rPr>
          <w:rFonts w:ascii="Times New Roman" w:eastAsia="Times New Roman" w:hAnsi="Times New Roman" w:cs="Times New Roman"/>
          <w:color w:val="212121"/>
          <w:lang w:eastAsia="en-GB"/>
        </w:rPr>
        <w:br/>
      </w:r>
      <w:r w:rsidR="00AF3051">
        <w:rPr>
          <w:rFonts w:ascii="Times New Roman" w:eastAsia="Times New Roman" w:hAnsi="Times New Roman" w:cs="Times New Roman"/>
          <w:color w:val="212121"/>
          <w:shd w:val="clear" w:color="auto" w:fill="FFFFFF"/>
          <w:lang w:eastAsia="en-GB"/>
        </w:rPr>
        <w:lastRenderedPageBreak/>
        <w:t>Priest (1986) goes on to say that i</w:t>
      </w:r>
      <w:r w:rsidR="00C909FB" w:rsidRPr="00C909FB">
        <w:rPr>
          <w:rFonts w:ascii="Times New Roman" w:eastAsia="Times New Roman" w:hAnsi="Times New Roman" w:cs="Times New Roman"/>
          <w:color w:val="212121"/>
          <w:shd w:val="clear" w:color="auto" w:fill="FFFFFF"/>
          <w:lang w:eastAsia="en-GB"/>
        </w:rPr>
        <w:t xml:space="preserve">nterpersonal relationships are those that </w:t>
      </w:r>
      <w:r w:rsidR="004518CD" w:rsidRPr="00C909FB">
        <w:rPr>
          <w:rFonts w:ascii="Times New Roman" w:eastAsia="Times New Roman" w:hAnsi="Times New Roman" w:cs="Times New Roman"/>
          <w:color w:val="212121"/>
          <w:shd w:val="clear" w:color="auto" w:fill="FFFFFF"/>
          <w:lang w:eastAsia="en-GB"/>
        </w:rPr>
        <w:t>exist</w:t>
      </w:r>
      <w:r w:rsidR="00C909FB" w:rsidRPr="00C909FB">
        <w:rPr>
          <w:rFonts w:ascii="Times New Roman" w:eastAsia="Times New Roman" w:hAnsi="Times New Roman" w:cs="Times New Roman"/>
          <w:color w:val="212121"/>
          <w:shd w:val="clear" w:color="auto" w:fill="FFFFFF"/>
          <w:lang w:eastAsia="en-GB"/>
        </w:rPr>
        <w:t xml:space="preserve"> between people and how they react with one another. Intrapersonal is how a person reacts to their own abilities and how they personally handle situations. Ecosystemic is the relationship nature has wit</w:t>
      </w:r>
      <w:r w:rsidR="00AF3051">
        <w:rPr>
          <w:rFonts w:ascii="Times New Roman" w:eastAsia="Times New Roman" w:hAnsi="Times New Roman" w:cs="Times New Roman"/>
          <w:color w:val="212121"/>
          <w:shd w:val="clear" w:color="auto" w:fill="FFFFFF"/>
          <w:lang w:eastAsia="en-GB"/>
        </w:rPr>
        <w:t>h itself, how everything is linked</w:t>
      </w:r>
      <w:r w:rsidR="00C909FB" w:rsidRPr="00C909FB">
        <w:rPr>
          <w:rFonts w:ascii="Times New Roman" w:eastAsia="Times New Roman" w:hAnsi="Times New Roman" w:cs="Times New Roman"/>
          <w:color w:val="212121"/>
          <w:shd w:val="clear" w:color="auto" w:fill="FFFFFF"/>
          <w:lang w:eastAsia="en-GB"/>
        </w:rPr>
        <w:t xml:space="preserve"> and, for example, the food chain and how it can adjust naturally to survive. An ekistic relationship is the relationship between people and their surroundings</w:t>
      </w:r>
      <w:r w:rsidR="00AF3051">
        <w:rPr>
          <w:rFonts w:ascii="Times New Roman" w:eastAsia="Times New Roman" w:hAnsi="Times New Roman" w:cs="Times New Roman"/>
          <w:color w:val="212121"/>
          <w:shd w:val="clear" w:color="auto" w:fill="FFFFFF"/>
          <w:lang w:eastAsia="en-GB"/>
        </w:rPr>
        <w:t>,</w:t>
      </w:r>
      <w:r w:rsidR="00C909FB" w:rsidRPr="00C909FB">
        <w:rPr>
          <w:rFonts w:ascii="Times New Roman" w:eastAsia="Times New Roman" w:hAnsi="Times New Roman" w:cs="Times New Roman"/>
          <w:color w:val="212121"/>
          <w:shd w:val="clear" w:color="auto" w:fill="FFFFFF"/>
          <w:lang w:eastAsia="en-GB"/>
        </w:rPr>
        <w:t xml:space="preserve"> for example</w:t>
      </w:r>
      <w:r w:rsidR="00AF3051">
        <w:rPr>
          <w:rFonts w:ascii="Times New Roman" w:eastAsia="Times New Roman" w:hAnsi="Times New Roman" w:cs="Times New Roman"/>
          <w:color w:val="212121"/>
          <w:shd w:val="clear" w:color="auto" w:fill="FFFFFF"/>
          <w:lang w:eastAsia="en-GB"/>
        </w:rPr>
        <w:t>,</w:t>
      </w:r>
      <w:r w:rsidR="00C909FB" w:rsidRPr="00C909FB">
        <w:rPr>
          <w:rFonts w:ascii="Times New Roman" w:eastAsia="Times New Roman" w:hAnsi="Times New Roman" w:cs="Times New Roman"/>
          <w:color w:val="212121"/>
          <w:shd w:val="clear" w:color="auto" w:fill="FFFFFF"/>
          <w:lang w:eastAsia="en-GB"/>
        </w:rPr>
        <w:t xml:space="preserve"> how people affect the areas in which they encounter the environment in which they find themselves.</w:t>
      </w:r>
      <w:r w:rsidR="00AF3051">
        <w:rPr>
          <w:rFonts w:ascii="Times New Roman" w:eastAsia="Times New Roman" w:hAnsi="Times New Roman" w:cs="Times New Roman"/>
          <w:color w:val="212121"/>
          <w:lang w:eastAsia="en-GB"/>
        </w:rPr>
        <w:t xml:space="preserve"> </w:t>
      </w:r>
      <w:r w:rsidR="00C909FB" w:rsidRPr="00C909FB">
        <w:rPr>
          <w:rFonts w:ascii="Times New Roman" w:eastAsia="Times New Roman" w:hAnsi="Times New Roman" w:cs="Times New Roman"/>
          <w:color w:val="212121"/>
          <w:shd w:val="clear" w:color="auto" w:fill="FFFFFF"/>
          <w:lang w:eastAsia="en-GB"/>
        </w:rPr>
        <w:t>Interpersonal and intrapersonal relationships are closely related to one another and, in terms of outdoor education, relate more to the adventure side of outdoor learning, whereas the ecosyst</w:t>
      </w:r>
      <w:r w:rsidR="0038506E">
        <w:rPr>
          <w:rFonts w:ascii="Times New Roman" w:eastAsia="Times New Roman" w:hAnsi="Times New Roman" w:cs="Times New Roman"/>
          <w:color w:val="212121"/>
          <w:shd w:val="clear" w:color="auto" w:fill="FFFFFF"/>
          <w:lang w:eastAsia="en-GB"/>
        </w:rPr>
        <w:t>e</w:t>
      </w:r>
      <w:r w:rsidR="00C909FB" w:rsidRPr="00C909FB">
        <w:rPr>
          <w:rFonts w:ascii="Times New Roman" w:eastAsia="Times New Roman" w:hAnsi="Times New Roman" w:cs="Times New Roman"/>
          <w:color w:val="212121"/>
          <w:shd w:val="clear" w:color="auto" w:fill="FFFFFF"/>
          <w:lang w:eastAsia="en-GB"/>
        </w:rPr>
        <w:t>mic and the ekistic relationships point towards the more traditional view of outdoor education and point more towards environmental learning.</w:t>
      </w:r>
      <w:r w:rsidR="00C909FB" w:rsidRPr="00C909FB">
        <w:rPr>
          <w:rFonts w:ascii="Times New Roman" w:eastAsia="Times New Roman" w:hAnsi="Times New Roman" w:cs="Times New Roman"/>
          <w:color w:val="212121"/>
          <w:lang w:eastAsia="en-GB"/>
        </w:rPr>
        <w:br/>
      </w:r>
      <w:r w:rsidR="00C909FB" w:rsidRPr="00C909FB">
        <w:rPr>
          <w:rFonts w:ascii="Times New Roman" w:eastAsia="Times New Roman" w:hAnsi="Times New Roman" w:cs="Times New Roman"/>
          <w:color w:val="212121"/>
          <w:shd w:val="clear" w:color="auto" w:fill="FFFFFF"/>
          <w:lang w:eastAsia="en-GB"/>
        </w:rPr>
        <w:t>Priest (1986) designed a good analogy of a large tree representing outdoor education. The tree splits into two major branches, one branch being the adventure side of outdoor lea</w:t>
      </w:r>
      <w:r w:rsidR="00AF3051">
        <w:rPr>
          <w:rFonts w:ascii="Times New Roman" w:eastAsia="Times New Roman" w:hAnsi="Times New Roman" w:cs="Times New Roman"/>
          <w:color w:val="212121"/>
          <w:shd w:val="clear" w:color="auto" w:fill="FFFFFF"/>
          <w:lang w:eastAsia="en-GB"/>
        </w:rPr>
        <w:t>r</w:t>
      </w:r>
      <w:r w:rsidR="00C909FB" w:rsidRPr="00C909FB">
        <w:rPr>
          <w:rFonts w:ascii="Times New Roman" w:eastAsia="Times New Roman" w:hAnsi="Times New Roman" w:cs="Times New Roman"/>
          <w:color w:val="212121"/>
          <w:shd w:val="clear" w:color="auto" w:fill="FFFFFF"/>
          <w:lang w:eastAsia="en-GB"/>
        </w:rPr>
        <w:t>ning and the other being the environmental learning side. Both branches are full of leaves which creates a canopy which symbolises experiential learning and the four relationships. At the base of the tree are the roots in the soil that represents the six senses and the three domains of learning being absorbed by the tree</w:t>
      </w:r>
      <w:r w:rsidR="00AF3051">
        <w:rPr>
          <w:rFonts w:ascii="Times New Roman" w:eastAsia="Times New Roman" w:hAnsi="Times New Roman" w:cs="Times New Roman"/>
          <w:color w:val="212121"/>
          <w:shd w:val="clear" w:color="auto" w:fill="FFFFFF"/>
          <w:lang w:eastAsia="en-GB"/>
        </w:rPr>
        <w:t>’</w:t>
      </w:r>
      <w:r w:rsidR="00C909FB" w:rsidRPr="00C909FB">
        <w:rPr>
          <w:rFonts w:ascii="Times New Roman" w:eastAsia="Times New Roman" w:hAnsi="Times New Roman" w:cs="Times New Roman"/>
          <w:color w:val="212121"/>
          <w:shd w:val="clear" w:color="auto" w:fill="FFFFFF"/>
          <w:lang w:eastAsia="en-GB"/>
        </w:rPr>
        <w:t>s roots, which "anchor" the tree firmly.</w:t>
      </w:r>
      <w:r w:rsidR="00C909FB" w:rsidRPr="00C909FB">
        <w:rPr>
          <w:rFonts w:ascii="Times New Roman" w:eastAsia="Times New Roman" w:hAnsi="Times New Roman" w:cs="Times New Roman"/>
          <w:color w:val="212121"/>
          <w:lang w:eastAsia="en-GB"/>
        </w:rPr>
        <w:br/>
      </w:r>
      <w:r w:rsidR="00C909FB" w:rsidRPr="00C909FB">
        <w:rPr>
          <w:rFonts w:ascii="Times New Roman" w:eastAsia="Times New Roman" w:hAnsi="Times New Roman" w:cs="Times New Roman"/>
          <w:color w:val="212121"/>
          <w:shd w:val="clear" w:color="auto" w:fill="FFFFFF"/>
          <w:lang w:eastAsia="en-GB"/>
        </w:rPr>
        <w:t>The analogy of the tree is saying that, although there are two separate ways in which outdoor education is taught, what is learnt will be much the same.</w:t>
      </w:r>
      <w:r w:rsidR="00C909FB" w:rsidRPr="00C909FB">
        <w:rPr>
          <w:rFonts w:ascii="Times New Roman" w:eastAsia="Times New Roman" w:hAnsi="Times New Roman" w:cs="Times New Roman"/>
          <w:color w:val="212121"/>
          <w:lang w:eastAsia="en-GB"/>
        </w:rPr>
        <w:br/>
      </w:r>
      <w:r w:rsidR="00C909FB" w:rsidRPr="00C909FB">
        <w:rPr>
          <w:rFonts w:ascii="Times New Roman" w:eastAsia="Times New Roman" w:hAnsi="Times New Roman" w:cs="Times New Roman"/>
          <w:color w:val="212121"/>
          <w:shd w:val="clear" w:color="auto" w:fill="FFFFFF"/>
          <w:lang w:eastAsia="en-GB"/>
        </w:rPr>
        <w:t>Saying this</w:t>
      </w:r>
      <w:r w:rsidR="00AF3051">
        <w:rPr>
          <w:rFonts w:ascii="Times New Roman" w:eastAsia="Times New Roman" w:hAnsi="Times New Roman" w:cs="Times New Roman"/>
          <w:color w:val="212121"/>
          <w:shd w:val="clear" w:color="auto" w:fill="FFFFFF"/>
          <w:lang w:eastAsia="en-GB"/>
        </w:rPr>
        <w:t>,</w:t>
      </w:r>
      <w:r w:rsidR="00C909FB" w:rsidRPr="00C909FB">
        <w:rPr>
          <w:rFonts w:ascii="Times New Roman" w:eastAsia="Times New Roman" w:hAnsi="Times New Roman" w:cs="Times New Roman"/>
          <w:color w:val="212121"/>
          <w:shd w:val="clear" w:color="auto" w:fill="FFFFFF"/>
          <w:lang w:eastAsia="en-GB"/>
        </w:rPr>
        <w:t xml:space="preserve"> is it possible to gain the interpersonal and intrapersonal outcomes without the need of environmental education?</w:t>
      </w:r>
      <w:r w:rsidR="00AF3051">
        <w:rPr>
          <w:rFonts w:ascii="Times New Roman" w:eastAsia="Times New Roman" w:hAnsi="Times New Roman" w:cs="Times New Roman"/>
          <w:color w:val="212121"/>
          <w:lang w:eastAsia="en-GB"/>
        </w:rPr>
        <w:t xml:space="preserve"> </w:t>
      </w:r>
      <w:r w:rsidR="00C909FB" w:rsidRPr="00C909FB">
        <w:rPr>
          <w:rFonts w:ascii="Times New Roman" w:eastAsia="Times New Roman" w:hAnsi="Times New Roman" w:cs="Times New Roman"/>
          <w:color w:val="212121"/>
          <w:shd w:val="clear" w:color="auto" w:fill="FFFFFF"/>
          <w:lang w:eastAsia="en-GB"/>
        </w:rPr>
        <w:t xml:space="preserve">According the </w:t>
      </w:r>
      <w:proofErr w:type="spellStart"/>
      <w:r w:rsidR="00C909FB" w:rsidRPr="00C909FB">
        <w:rPr>
          <w:rFonts w:ascii="Times New Roman" w:eastAsia="Times New Roman" w:hAnsi="Times New Roman" w:cs="Times New Roman"/>
          <w:color w:val="212121"/>
          <w:shd w:val="clear" w:color="auto" w:fill="FFFFFF"/>
          <w:lang w:eastAsia="en-GB"/>
        </w:rPr>
        <w:t>Mortlock</w:t>
      </w:r>
      <w:proofErr w:type="spellEnd"/>
      <w:r w:rsidR="00C909FB" w:rsidRPr="00C909FB">
        <w:rPr>
          <w:rFonts w:ascii="Times New Roman" w:eastAsia="Times New Roman" w:hAnsi="Times New Roman" w:cs="Times New Roman"/>
          <w:color w:val="212121"/>
          <w:shd w:val="clear" w:color="auto" w:fill="FFFFFF"/>
          <w:lang w:eastAsia="en-GB"/>
        </w:rPr>
        <w:t xml:space="preserve"> (1984</w:t>
      </w:r>
      <w:r w:rsidR="00AE51D1">
        <w:rPr>
          <w:rFonts w:ascii="Times New Roman" w:eastAsia="Times New Roman" w:hAnsi="Times New Roman" w:cs="Times New Roman"/>
          <w:color w:val="212121"/>
          <w:shd w:val="clear" w:color="auto" w:fill="FFFFFF"/>
          <w:lang w:eastAsia="en-GB"/>
        </w:rPr>
        <w:t>, p.19</w:t>
      </w:r>
      <w:r w:rsidR="00C909FB" w:rsidRPr="00C909FB">
        <w:rPr>
          <w:rFonts w:ascii="Times New Roman" w:eastAsia="Times New Roman" w:hAnsi="Times New Roman" w:cs="Times New Roman"/>
          <w:color w:val="212121"/>
          <w:shd w:val="clear" w:color="auto" w:fill="FFFFFF"/>
          <w:lang w:eastAsia="en-GB"/>
        </w:rPr>
        <w:t>)</w:t>
      </w:r>
      <w:r w:rsidR="00AF3051">
        <w:rPr>
          <w:rFonts w:ascii="Times New Roman" w:eastAsia="Times New Roman" w:hAnsi="Times New Roman" w:cs="Times New Roman"/>
          <w:color w:val="212121"/>
          <w:shd w:val="clear" w:color="auto" w:fill="FFFFFF"/>
          <w:lang w:eastAsia="en-GB"/>
        </w:rPr>
        <w:t>,</w:t>
      </w:r>
      <w:r w:rsidR="00C909FB" w:rsidRPr="00C909FB">
        <w:rPr>
          <w:rFonts w:ascii="Times New Roman" w:eastAsia="Times New Roman" w:hAnsi="Times New Roman" w:cs="Times New Roman"/>
          <w:color w:val="212121"/>
          <w:shd w:val="clear" w:color="auto" w:fill="FFFFFF"/>
          <w:lang w:eastAsia="en-GB"/>
        </w:rPr>
        <w:t xml:space="preserve"> </w:t>
      </w:r>
      <w:r w:rsidR="00FA7DBF">
        <w:rPr>
          <w:rFonts w:ascii="Times New Roman" w:eastAsia="Times New Roman" w:hAnsi="Times New Roman" w:cs="Times New Roman"/>
          <w:color w:val="212121"/>
          <w:shd w:val="clear" w:color="auto" w:fill="FFFFFF"/>
          <w:lang w:eastAsia="en-GB"/>
        </w:rPr>
        <w:t>t</w:t>
      </w:r>
      <w:r w:rsidR="00C909FB" w:rsidRPr="00C909FB">
        <w:rPr>
          <w:rFonts w:ascii="Times New Roman" w:eastAsia="Times New Roman" w:hAnsi="Times New Roman" w:cs="Times New Roman"/>
          <w:color w:val="212121"/>
          <w:shd w:val="clear" w:color="auto" w:fill="FFFFFF"/>
          <w:lang w:eastAsia="en-GB"/>
        </w:rPr>
        <w:t>o adventure in the natural environment will challenge an individual’s physical, mental and emotional capabilities. It is a state of mind that accepts unpleasant feelings of fear, uncertainty and discomfort because, on accomplishing the challenge, the unpleasant feeling will be</w:t>
      </w:r>
      <w:r w:rsidR="004518CD">
        <w:rPr>
          <w:rFonts w:ascii="Times New Roman" w:eastAsia="Times New Roman" w:hAnsi="Times New Roman" w:cs="Times New Roman"/>
          <w:color w:val="212121"/>
          <w:shd w:val="clear" w:color="auto" w:fill="FFFFFF"/>
          <w:lang w:eastAsia="en-GB"/>
        </w:rPr>
        <w:t xml:space="preserve"> </w:t>
      </w:r>
      <w:r w:rsidR="00C909FB" w:rsidRPr="00C909FB">
        <w:rPr>
          <w:rFonts w:ascii="Times New Roman" w:eastAsia="Times New Roman" w:hAnsi="Times New Roman" w:cs="Times New Roman"/>
          <w:color w:val="212121"/>
          <w:shd w:val="clear" w:color="auto" w:fill="FFFFFF"/>
          <w:lang w:eastAsia="en-GB"/>
        </w:rPr>
        <w:t>counterbalanced by feelings of exhilaration and joy. He believes adventure is very important for personal growth and that</w:t>
      </w:r>
      <w:r w:rsidR="00AF3051">
        <w:rPr>
          <w:rFonts w:ascii="Times New Roman" w:eastAsia="Times New Roman" w:hAnsi="Times New Roman" w:cs="Times New Roman"/>
          <w:color w:val="212121"/>
          <w:shd w:val="clear" w:color="auto" w:fill="FFFFFF"/>
          <w:lang w:eastAsia="en-GB"/>
        </w:rPr>
        <w:t>,</w:t>
      </w:r>
      <w:r w:rsidR="00C909FB" w:rsidRPr="00C909FB">
        <w:rPr>
          <w:rFonts w:ascii="Times New Roman" w:eastAsia="Times New Roman" w:hAnsi="Times New Roman" w:cs="Times New Roman"/>
          <w:color w:val="212121"/>
          <w:shd w:val="clear" w:color="auto" w:fill="FFFFFF"/>
          <w:lang w:eastAsia="en-GB"/>
        </w:rPr>
        <w:t xml:space="preserve"> even if unsuccessful in overcoming the challenge</w:t>
      </w:r>
      <w:r w:rsidR="00AF3051">
        <w:rPr>
          <w:rFonts w:ascii="Times New Roman" w:eastAsia="Times New Roman" w:hAnsi="Times New Roman" w:cs="Times New Roman"/>
          <w:color w:val="212121"/>
          <w:shd w:val="clear" w:color="auto" w:fill="FFFFFF"/>
          <w:lang w:eastAsia="en-GB"/>
        </w:rPr>
        <w:t>,</w:t>
      </w:r>
      <w:r w:rsidR="00C909FB" w:rsidRPr="00C909FB">
        <w:rPr>
          <w:rFonts w:ascii="Times New Roman" w:eastAsia="Times New Roman" w:hAnsi="Times New Roman" w:cs="Times New Roman"/>
          <w:color w:val="212121"/>
          <w:shd w:val="clear" w:color="auto" w:fill="FFFFFF"/>
          <w:lang w:eastAsia="en-GB"/>
        </w:rPr>
        <w:t xml:space="preserve"> as long as the individual has given it the</w:t>
      </w:r>
      <w:r w:rsidR="00FA7DBF">
        <w:rPr>
          <w:rFonts w:ascii="Times New Roman" w:eastAsia="Times New Roman" w:hAnsi="Times New Roman" w:cs="Times New Roman"/>
          <w:color w:val="212121"/>
          <w:shd w:val="clear" w:color="auto" w:fill="FFFFFF"/>
          <w:lang w:eastAsia="en-GB"/>
        </w:rPr>
        <w:t>ir</w:t>
      </w:r>
      <w:r w:rsidR="00C909FB" w:rsidRPr="00C909FB">
        <w:rPr>
          <w:rFonts w:ascii="Times New Roman" w:eastAsia="Times New Roman" w:hAnsi="Times New Roman" w:cs="Times New Roman"/>
          <w:color w:val="212121"/>
          <w:shd w:val="clear" w:color="auto" w:fill="FFFFFF"/>
          <w:lang w:eastAsia="en-GB"/>
        </w:rPr>
        <w:t xml:space="preserve"> all and tried the</w:t>
      </w:r>
      <w:r w:rsidR="00FA7DBF">
        <w:rPr>
          <w:rFonts w:ascii="Times New Roman" w:eastAsia="Times New Roman" w:hAnsi="Times New Roman" w:cs="Times New Roman"/>
          <w:color w:val="212121"/>
          <w:shd w:val="clear" w:color="auto" w:fill="FFFFFF"/>
          <w:lang w:eastAsia="en-GB"/>
        </w:rPr>
        <w:t>ir</w:t>
      </w:r>
      <w:r w:rsidR="00C909FB" w:rsidRPr="00C909FB">
        <w:rPr>
          <w:rFonts w:ascii="Times New Roman" w:eastAsia="Times New Roman" w:hAnsi="Times New Roman" w:cs="Times New Roman"/>
          <w:color w:val="212121"/>
          <w:shd w:val="clear" w:color="auto" w:fill="FFFFFF"/>
          <w:lang w:eastAsia="en-GB"/>
        </w:rPr>
        <w:t xml:space="preserve"> </w:t>
      </w:r>
      <w:r w:rsidR="0038506E" w:rsidRPr="00C909FB">
        <w:rPr>
          <w:rFonts w:ascii="Times New Roman" w:eastAsia="Times New Roman" w:hAnsi="Times New Roman" w:cs="Times New Roman"/>
          <w:color w:val="212121"/>
          <w:shd w:val="clear" w:color="auto" w:fill="FFFFFF"/>
          <w:lang w:eastAsia="en-GB"/>
        </w:rPr>
        <w:t>hardest,</w:t>
      </w:r>
      <w:r w:rsidR="00C909FB" w:rsidRPr="00C909FB">
        <w:rPr>
          <w:rFonts w:ascii="Times New Roman" w:eastAsia="Times New Roman" w:hAnsi="Times New Roman" w:cs="Times New Roman"/>
          <w:color w:val="212121"/>
          <w:shd w:val="clear" w:color="auto" w:fill="FFFFFF"/>
          <w:lang w:eastAsia="en-GB"/>
        </w:rPr>
        <w:t xml:space="preserve"> they will </w:t>
      </w:r>
      <w:r w:rsidR="00AF3051">
        <w:rPr>
          <w:rFonts w:ascii="Times New Roman" w:eastAsia="Times New Roman" w:hAnsi="Times New Roman" w:cs="Times New Roman"/>
          <w:color w:val="212121"/>
          <w:shd w:val="clear" w:color="auto" w:fill="FFFFFF"/>
          <w:lang w:eastAsia="en-GB"/>
        </w:rPr>
        <w:t>encounter</w:t>
      </w:r>
      <w:r w:rsidR="00C909FB" w:rsidRPr="00C909FB">
        <w:rPr>
          <w:rFonts w:ascii="Times New Roman" w:eastAsia="Times New Roman" w:hAnsi="Times New Roman" w:cs="Times New Roman"/>
          <w:color w:val="212121"/>
          <w:shd w:val="clear" w:color="auto" w:fill="FFFFFF"/>
          <w:lang w:eastAsia="en-GB"/>
        </w:rPr>
        <w:t xml:space="preserve"> a ‘peak experience’ and will have personally developed from</w:t>
      </w:r>
      <w:r w:rsidR="00AF3051">
        <w:rPr>
          <w:rFonts w:ascii="Times New Roman" w:eastAsia="Times New Roman" w:hAnsi="Times New Roman" w:cs="Times New Roman"/>
          <w:color w:val="212121"/>
          <w:shd w:val="clear" w:color="auto" w:fill="FFFFFF"/>
          <w:lang w:eastAsia="en-GB"/>
        </w:rPr>
        <w:t xml:space="preserve"> this</w:t>
      </w:r>
      <w:r w:rsidR="00C909FB" w:rsidRPr="00C909FB">
        <w:rPr>
          <w:rFonts w:ascii="Times New Roman" w:eastAsia="Times New Roman" w:hAnsi="Times New Roman" w:cs="Times New Roman"/>
          <w:color w:val="212121"/>
          <w:shd w:val="clear" w:color="auto" w:fill="FFFFFF"/>
          <w:lang w:eastAsia="en-GB"/>
        </w:rPr>
        <w:t>.  </w:t>
      </w:r>
      <w:r w:rsidR="00C909FB" w:rsidRPr="00C909FB">
        <w:rPr>
          <w:rFonts w:ascii="Times New Roman" w:eastAsia="Times New Roman" w:hAnsi="Times New Roman" w:cs="Times New Roman"/>
          <w:color w:val="212121"/>
          <w:lang w:eastAsia="en-GB"/>
        </w:rPr>
        <w:br/>
      </w:r>
      <w:r w:rsidR="00C909FB" w:rsidRPr="00C909FB">
        <w:rPr>
          <w:rFonts w:ascii="Times New Roman" w:eastAsia="Times New Roman" w:hAnsi="Times New Roman" w:cs="Times New Roman"/>
          <w:color w:val="212121"/>
          <w:shd w:val="clear" w:color="auto" w:fill="FFFFFF"/>
          <w:lang w:eastAsia="en-GB"/>
        </w:rPr>
        <w:t>Mortlock (1984) says ‘in the natural environment’</w:t>
      </w:r>
      <w:r w:rsidR="004518CD">
        <w:rPr>
          <w:rFonts w:ascii="Times New Roman" w:eastAsia="Times New Roman" w:hAnsi="Times New Roman" w:cs="Times New Roman"/>
          <w:color w:val="212121"/>
          <w:shd w:val="clear" w:color="auto" w:fill="FFFFFF"/>
          <w:lang w:eastAsia="en-GB"/>
        </w:rPr>
        <w:t xml:space="preserve"> </w:t>
      </w:r>
      <w:r w:rsidR="00C909FB" w:rsidRPr="00C909FB">
        <w:rPr>
          <w:rFonts w:ascii="Times New Roman" w:eastAsia="Times New Roman" w:hAnsi="Times New Roman" w:cs="Times New Roman"/>
          <w:color w:val="212121"/>
          <w:shd w:val="clear" w:color="auto" w:fill="FFFFFF"/>
          <w:lang w:eastAsia="en-GB"/>
        </w:rPr>
        <w:t>is necessary, but some believe that the s</w:t>
      </w:r>
      <w:r w:rsidR="00D940D5">
        <w:rPr>
          <w:rFonts w:ascii="Times New Roman" w:eastAsia="Times New Roman" w:hAnsi="Times New Roman" w:cs="Times New Roman"/>
          <w:color w:val="212121"/>
          <w:shd w:val="clear" w:color="auto" w:fill="FFFFFF"/>
          <w:lang w:eastAsia="en-GB"/>
        </w:rPr>
        <w:t>ame outcome is achievable in an</w:t>
      </w:r>
      <w:r w:rsidR="00C909FB" w:rsidRPr="00C909FB">
        <w:rPr>
          <w:rFonts w:ascii="Times New Roman" w:eastAsia="Times New Roman" w:hAnsi="Times New Roman" w:cs="Times New Roman"/>
          <w:color w:val="212121"/>
          <w:shd w:val="clear" w:color="auto" w:fill="FFFFFF"/>
          <w:lang w:eastAsia="en-GB"/>
        </w:rPr>
        <w:t xml:space="preserve"> urban settin</w:t>
      </w:r>
      <w:r w:rsidR="00D940D5">
        <w:rPr>
          <w:rFonts w:ascii="Times New Roman" w:eastAsia="Times New Roman" w:hAnsi="Times New Roman" w:cs="Times New Roman"/>
          <w:color w:val="212121"/>
          <w:shd w:val="clear" w:color="auto" w:fill="FFFFFF"/>
          <w:lang w:eastAsia="en-GB"/>
        </w:rPr>
        <w:t xml:space="preserve">g well away from nature.  </w:t>
      </w:r>
      <w:proofErr w:type="spellStart"/>
      <w:r w:rsidR="00D940D5">
        <w:rPr>
          <w:rFonts w:ascii="Times New Roman" w:eastAsia="Times New Roman" w:hAnsi="Times New Roman" w:cs="Times New Roman"/>
          <w:color w:val="212121"/>
          <w:shd w:val="clear" w:color="auto" w:fill="FFFFFF"/>
          <w:lang w:eastAsia="en-GB"/>
        </w:rPr>
        <w:t>Puk</w:t>
      </w:r>
      <w:proofErr w:type="spellEnd"/>
      <w:r w:rsidR="00C909FB" w:rsidRPr="00C909FB">
        <w:rPr>
          <w:rFonts w:ascii="Times New Roman" w:eastAsia="Times New Roman" w:hAnsi="Times New Roman" w:cs="Times New Roman"/>
          <w:color w:val="212121"/>
          <w:shd w:val="clear" w:color="auto" w:fill="FFFFFF"/>
          <w:lang w:eastAsia="en-GB"/>
        </w:rPr>
        <w:t xml:space="preserve"> (1999) also believes adventure is a state of mind and quotes Bisson &amp; </w:t>
      </w:r>
      <w:proofErr w:type="spellStart"/>
      <w:r w:rsidR="00C909FB" w:rsidRPr="00C909FB">
        <w:rPr>
          <w:rFonts w:ascii="Times New Roman" w:eastAsia="Times New Roman" w:hAnsi="Times New Roman" w:cs="Times New Roman"/>
          <w:color w:val="212121"/>
          <w:shd w:val="clear" w:color="auto" w:fill="FFFFFF"/>
          <w:lang w:eastAsia="en-GB"/>
        </w:rPr>
        <w:t>Luckner</w:t>
      </w:r>
      <w:proofErr w:type="spellEnd"/>
      <w:r w:rsidR="00C909FB" w:rsidRPr="00C909FB">
        <w:rPr>
          <w:rFonts w:ascii="Times New Roman" w:eastAsia="Times New Roman" w:hAnsi="Times New Roman" w:cs="Times New Roman"/>
          <w:color w:val="212121"/>
          <w:shd w:val="clear" w:color="auto" w:fill="FFFFFF"/>
          <w:lang w:eastAsia="en-GB"/>
        </w:rPr>
        <w:t xml:space="preserve"> </w:t>
      </w:r>
      <w:r w:rsidR="00D940D5">
        <w:rPr>
          <w:rFonts w:ascii="Times New Roman" w:eastAsia="Times New Roman" w:hAnsi="Times New Roman" w:cs="Times New Roman"/>
          <w:color w:val="212121"/>
          <w:shd w:val="clear" w:color="auto" w:fill="FFFFFF"/>
          <w:lang w:eastAsia="en-GB"/>
        </w:rPr>
        <w:t xml:space="preserve">(1996, p.108, cited in </w:t>
      </w:r>
      <w:proofErr w:type="spellStart"/>
      <w:r w:rsidR="00D940D5">
        <w:rPr>
          <w:rFonts w:ascii="Times New Roman" w:eastAsia="Times New Roman" w:hAnsi="Times New Roman" w:cs="Times New Roman"/>
          <w:color w:val="212121"/>
          <w:shd w:val="clear" w:color="auto" w:fill="FFFFFF"/>
          <w:lang w:eastAsia="en-GB"/>
        </w:rPr>
        <w:t>Puk</w:t>
      </w:r>
      <w:proofErr w:type="spellEnd"/>
      <w:r w:rsidR="00D940D5">
        <w:rPr>
          <w:rFonts w:ascii="Times New Roman" w:eastAsia="Times New Roman" w:hAnsi="Times New Roman" w:cs="Times New Roman"/>
          <w:color w:val="212121"/>
          <w:shd w:val="clear" w:color="auto" w:fill="FFFFFF"/>
          <w:lang w:eastAsia="en-GB"/>
        </w:rPr>
        <w:t>, 1999, p.56</w:t>
      </w:r>
      <w:r w:rsidR="00C909FB" w:rsidRPr="00C909FB">
        <w:rPr>
          <w:rFonts w:ascii="Times New Roman" w:eastAsia="Times New Roman" w:hAnsi="Times New Roman" w:cs="Times New Roman"/>
          <w:color w:val="212121"/>
          <w:shd w:val="clear" w:color="auto" w:fill="FFFFFF"/>
          <w:lang w:eastAsia="en-GB"/>
        </w:rPr>
        <w:t>) saying to experience</w:t>
      </w:r>
      <w:r w:rsidR="00FA7DBF">
        <w:rPr>
          <w:rFonts w:ascii="Times New Roman" w:eastAsia="Times New Roman" w:hAnsi="Times New Roman" w:cs="Times New Roman"/>
          <w:color w:val="212121"/>
          <w:lang w:eastAsia="en-GB"/>
        </w:rPr>
        <w:t xml:space="preserve"> </w:t>
      </w:r>
      <w:r w:rsidR="00C909FB" w:rsidRPr="00C909FB">
        <w:rPr>
          <w:rFonts w:ascii="Times New Roman" w:eastAsia="Times New Roman" w:hAnsi="Times New Roman" w:cs="Times New Roman"/>
          <w:color w:val="212121"/>
          <w:shd w:val="clear" w:color="auto" w:fill="FFFFFF"/>
          <w:lang w:eastAsia="en-GB"/>
        </w:rPr>
        <w:t>adventure ‘means to discover and push the frontiers of new physical and emotional grounds,’ and adds that the individual has to explore the limits of his or her boundaries, wi</w:t>
      </w:r>
      <w:r w:rsidR="00D940D5">
        <w:rPr>
          <w:rFonts w:ascii="Times New Roman" w:eastAsia="Times New Roman" w:hAnsi="Times New Roman" w:cs="Times New Roman"/>
          <w:color w:val="212121"/>
          <w:shd w:val="clear" w:color="auto" w:fill="FFFFFF"/>
          <w:lang w:eastAsia="en-GB"/>
        </w:rPr>
        <w:t xml:space="preserve">th an uncertain outcome. </w:t>
      </w:r>
      <w:proofErr w:type="spellStart"/>
      <w:r w:rsidR="00D940D5">
        <w:rPr>
          <w:rFonts w:ascii="Times New Roman" w:eastAsia="Times New Roman" w:hAnsi="Times New Roman" w:cs="Times New Roman"/>
          <w:color w:val="212121"/>
          <w:shd w:val="clear" w:color="auto" w:fill="FFFFFF"/>
          <w:lang w:eastAsia="en-GB"/>
        </w:rPr>
        <w:t>Puk</w:t>
      </w:r>
      <w:proofErr w:type="spellEnd"/>
      <w:r w:rsidR="00D940D5">
        <w:rPr>
          <w:rFonts w:ascii="Times New Roman" w:eastAsia="Times New Roman" w:hAnsi="Times New Roman" w:cs="Times New Roman"/>
          <w:color w:val="212121"/>
          <w:shd w:val="clear" w:color="auto" w:fill="FFFFFF"/>
          <w:lang w:eastAsia="en-GB"/>
        </w:rPr>
        <w:t xml:space="preserve"> </w:t>
      </w:r>
      <w:r w:rsidR="00C909FB" w:rsidRPr="00C909FB">
        <w:rPr>
          <w:rFonts w:ascii="Times New Roman" w:eastAsia="Times New Roman" w:hAnsi="Times New Roman" w:cs="Times New Roman"/>
          <w:color w:val="212121"/>
          <w:shd w:val="clear" w:color="auto" w:fill="FFFFFF"/>
          <w:lang w:eastAsia="en-GB"/>
        </w:rPr>
        <w:t xml:space="preserve">(1999) argues that personal growth </w:t>
      </w:r>
      <w:r w:rsidR="00C909FB" w:rsidRPr="00C909FB">
        <w:rPr>
          <w:rFonts w:ascii="Times New Roman" w:eastAsia="Times New Roman" w:hAnsi="Times New Roman" w:cs="Times New Roman"/>
          <w:color w:val="212121"/>
          <w:shd w:val="clear" w:color="auto" w:fill="FFFFFF"/>
          <w:lang w:eastAsia="en-GB"/>
        </w:rPr>
        <w:lastRenderedPageBreak/>
        <w:t xml:space="preserve">through adventure education can happen anywhere and does not have to involve a natural environment. For example, a student commando crawling across a rope suspended above the ground will still challenge their own physical and emotional frontiers and feel a great </w:t>
      </w:r>
      <w:r w:rsidR="000E0296">
        <w:rPr>
          <w:rFonts w:ascii="Times New Roman" w:eastAsia="Times New Roman" w:hAnsi="Times New Roman" w:cs="Times New Roman"/>
          <w:color w:val="212121"/>
          <w:shd w:val="clear" w:color="auto" w:fill="FFFFFF"/>
          <w:lang w:eastAsia="en-GB"/>
        </w:rPr>
        <w:t>sense of achievement whether th</w:t>
      </w:r>
      <w:r w:rsidR="00C909FB" w:rsidRPr="00C909FB">
        <w:rPr>
          <w:rFonts w:ascii="Times New Roman" w:eastAsia="Times New Roman" w:hAnsi="Times New Roman" w:cs="Times New Roman"/>
          <w:color w:val="212121"/>
          <w:shd w:val="clear" w:color="auto" w:fill="FFFFFF"/>
          <w:lang w:eastAsia="en-GB"/>
        </w:rPr>
        <w:t>ey are doing it in a local gymnasium or out in the wilderness. </w:t>
      </w:r>
      <w:r w:rsidR="00C909FB" w:rsidRPr="00C909FB">
        <w:rPr>
          <w:rFonts w:ascii="Times New Roman" w:eastAsia="Times New Roman" w:hAnsi="Times New Roman" w:cs="Times New Roman"/>
          <w:color w:val="212121"/>
          <w:lang w:eastAsia="en-GB"/>
        </w:rPr>
        <w:br/>
      </w:r>
      <w:proofErr w:type="spellStart"/>
      <w:r w:rsidR="00D940D5">
        <w:rPr>
          <w:rFonts w:ascii="Times New Roman" w:eastAsia="Times New Roman" w:hAnsi="Times New Roman" w:cs="Times New Roman"/>
          <w:color w:val="212121"/>
          <w:shd w:val="clear" w:color="auto" w:fill="FFFFFF"/>
          <w:lang w:eastAsia="en-GB"/>
        </w:rPr>
        <w:t>Puk</w:t>
      </w:r>
      <w:proofErr w:type="spellEnd"/>
      <w:r w:rsidR="00D940D5">
        <w:rPr>
          <w:rFonts w:ascii="Times New Roman" w:eastAsia="Times New Roman" w:hAnsi="Times New Roman" w:cs="Times New Roman"/>
          <w:color w:val="212121"/>
          <w:shd w:val="clear" w:color="auto" w:fill="FFFFFF"/>
          <w:lang w:eastAsia="en-GB"/>
        </w:rPr>
        <w:t xml:space="preserve"> </w:t>
      </w:r>
      <w:r w:rsidR="00C909FB" w:rsidRPr="00C909FB">
        <w:rPr>
          <w:rFonts w:ascii="Times New Roman" w:eastAsia="Times New Roman" w:hAnsi="Times New Roman" w:cs="Times New Roman"/>
          <w:color w:val="212121"/>
          <w:shd w:val="clear" w:color="auto" w:fill="FFFFFF"/>
          <w:lang w:eastAsia="en-GB"/>
        </w:rPr>
        <w:t>(1999) also goes on to say he believes that adventurous activities should be encouraged in urban settings to minimise the damage being done to natural environments by the mad rush of adventure seekers believing they can only experience the thrills and personal gains of adventure in an exotic or natural setting. </w:t>
      </w:r>
      <w:r w:rsidR="00D940D5">
        <w:rPr>
          <w:rFonts w:ascii="Times New Roman" w:eastAsia="Times New Roman" w:hAnsi="Times New Roman" w:cs="Times New Roman"/>
          <w:color w:val="212121"/>
          <w:shd w:val="clear" w:color="auto" w:fill="FFFFFF"/>
          <w:lang w:eastAsia="en-GB"/>
        </w:rPr>
        <w:t xml:space="preserve">In the same argument Potter and </w:t>
      </w:r>
      <w:proofErr w:type="spellStart"/>
      <w:r w:rsidR="00D940D5">
        <w:rPr>
          <w:rFonts w:ascii="Times New Roman" w:eastAsia="Times New Roman" w:hAnsi="Times New Roman" w:cs="Times New Roman"/>
          <w:color w:val="212121"/>
          <w:shd w:val="clear" w:color="auto" w:fill="FFFFFF"/>
          <w:lang w:eastAsia="en-GB"/>
        </w:rPr>
        <w:t>Gray</w:t>
      </w:r>
      <w:proofErr w:type="spellEnd"/>
      <w:r w:rsidR="00D940D5">
        <w:rPr>
          <w:rFonts w:ascii="Times New Roman" w:eastAsia="Times New Roman" w:hAnsi="Times New Roman" w:cs="Times New Roman"/>
          <w:color w:val="212121"/>
          <w:shd w:val="clear" w:color="auto" w:fill="FFFFFF"/>
          <w:lang w:eastAsia="en-GB"/>
        </w:rPr>
        <w:t xml:space="preserve"> </w:t>
      </w:r>
      <w:r w:rsidR="00C909FB" w:rsidRPr="00C909FB">
        <w:rPr>
          <w:rFonts w:ascii="Times New Roman" w:eastAsia="Times New Roman" w:hAnsi="Times New Roman" w:cs="Times New Roman"/>
          <w:color w:val="212121"/>
          <w:shd w:val="clear" w:color="auto" w:fill="FFFFFF"/>
          <w:lang w:eastAsia="en-GB"/>
        </w:rPr>
        <w:t>(1999</w:t>
      </w:r>
      <w:r w:rsidR="00CD2708">
        <w:rPr>
          <w:rFonts w:ascii="Times New Roman" w:eastAsia="Times New Roman" w:hAnsi="Times New Roman" w:cs="Times New Roman"/>
          <w:color w:val="212121"/>
          <w:shd w:val="clear" w:color="auto" w:fill="FFFFFF"/>
          <w:lang w:eastAsia="en-GB"/>
        </w:rPr>
        <w:t>)</w:t>
      </w:r>
      <w:r w:rsidR="00C909FB" w:rsidRPr="00C909FB">
        <w:rPr>
          <w:rFonts w:ascii="Times New Roman" w:eastAsia="Times New Roman" w:hAnsi="Times New Roman" w:cs="Times New Roman"/>
          <w:color w:val="212121"/>
          <w:shd w:val="clear" w:color="auto" w:fill="FFFFFF"/>
          <w:lang w:eastAsia="en-GB"/>
        </w:rPr>
        <w:t xml:space="preserve"> agree that adventure can be experienced in an urban environmen</w:t>
      </w:r>
      <w:r w:rsidR="000E0296">
        <w:rPr>
          <w:rFonts w:ascii="Times New Roman" w:eastAsia="Times New Roman" w:hAnsi="Times New Roman" w:cs="Times New Roman"/>
          <w:color w:val="212121"/>
          <w:shd w:val="clear" w:color="auto" w:fill="FFFFFF"/>
          <w:lang w:eastAsia="en-GB"/>
        </w:rPr>
        <w:t>t and should be promoted as it </w:t>
      </w:r>
      <w:r w:rsidR="00CD2708">
        <w:rPr>
          <w:rFonts w:ascii="Times New Roman" w:eastAsia="Times New Roman" w:hAnsi="Times New Roman" w:cs="Times New Roman"/>
          <w:color w:val="212121"/>
          <w:shd w:val="clear" w:color="auto" w:fill="FFFFFF"/>
          <w:lang w:eastAsia="en-GB"/>
        </w:rPr>
        <w:t xml:space="preserve">is </w:t>
      </w:r>
      <w:r w:rsidR="00C909FB" w:rsidRPr="00C909FB">
        <w:rPr>
          <w:rFonts w:ascii="Times New Roman" w:eastAsia="Times New Roman" w:hAnsi="Times New Roman" w:cs="Times New Roman"/>
          <w:color w:val="212121"/>
          <w:shd w:val="clear" w:color="auto" w:fill="FFFFFF"/>
          <w:lang w:eastAsia="en-GB"/>
        </w:rPr>
        <w:t xml:space="preserve">more easily accessed and a more </w:t>
      </w:r>
      <w:r w:rsidR="0038506E" w:rsidRPr="00C909FB">
        <w:rPr>
          <w:rFonts w:ascii="Times New Roman" w:eastAsia="Times New Roman" w:hAnsi="Times New Roman" w:cs="Times New Roman"/>
          <w:color w:val="212121"/>
          <w:shd w:val="clear" w:color="auto" w:fill="FFFFFF"/>
          <w:lang w:eastAsia="en-GB"/>
        </w:rPr>
        <w:t>cost-efficient</w:t>
      </w:r>
      <w:r w:rsidR="00C909FB" w:rsidRPr="00C909FB">
        <w:rPr>
          <w:rFonts w:ascii="Times New Roman" w:eastAsia="Times New Roman" w:hAnsi="Times New Roman" w:cs="Times New Roman"/>
          <w:color w:val="212121"/>
          <w:shd w:val="clear" w:color="auto" w:fill="FFFFFF"/>
          <w:lang w:eastAsia="en-GB"/>
        </w:rPr>
        <w:t xml:space="preserve"> </w:t>
      </w:r>
      <w:r w:rsidR="000E0296">
        <w:rPr>
          <w:rFonts w:ascii="Times New Roman" w:eastAsia="Times New Roman" w:hAnsi="Times New Roman" w:cs="Times New Roman"/>
          <w:color w:val="212121"/>
          <w:shd w:val="clear" w:color="auto" w:fill="FFFFFF"/>
          <w:lang w:eastAsia="en-GB"/>
        </w:rPr>
        <w:t>means of seeking adventure for </w:t>
      </w:r>
      <w:r w:rsidR="00C909FB" w:rsidRPr="00C909FB">
        <w:rPr>
          <w:rFonts w:ascii="Times New Roman" w:eastAsia="Times New Roman" w:hAnsi="Times New Roman" w:cs="Times New Roman"/>
          <w:color w:val="212121"/>
          <w:shd w:val="clear" w:color="auto" w:fill="FFFFFF"/>
          <w:lang w:eastAsia="en-GB"/>
        </w:rPr>
        <w:t>personal and social gains, but strongly disagree that a student will get all they need from this experience to gain the full potential of personal growth through adventure. They believe that to fully appreciate the full potential of adventure the student has to experience connectedness with their surroundings through person-nature interaction and argue that a big part of the emotional relationship between person and nature needs to be experienced to aid a full understanding of adventure.</w:t>
      </w:r>
    </w:p>
    <w:p w:rsidR="00C909FB" w:rsidRDefault="00C909FB" w:rsidP="00591618">
      <w:pPr>
        <w:spacing w:line="360" w:lineRule="auto"/>
        <w:rPr>
          <w:rFonts w:ascii="Times New Roman" w:hAnsi="Times New Roman" w:cs="Times New Roman"/>
        </w:rPr>
      </w:pPr>
      <w:r>
        <w:rPr>
          <w:rFonts w:ascii="Times New Roman" w:eastAsia="Times New Roman" w:hAnsi="Times New Roman" w:cs="Times New Roman"/>
          <w:lang w:eastAsia="en-GB"/>
        </w:rPr>
        <w:t>In 2015</w:t>
      </w:r>
      <w:r w:rsidR="00CD2708">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the </w:t>
      </w:r>
      <w:r>
        <w:rPr>
          <w:rFonts w:ascii="Times New Roman" w:hAnsi="Times New Roman" w:cs="Times New Roman"/>
        </w:rPr>
        <w:t>wildlife trust challenged people to go outdoors and experience nature for thirty days in a row</w:t>
      </w:r>
      <w:r w:rsidR="00CD2708">
        <w:rPr>
          <w:rFonts w:ascii="Times New Roman" w:hAnsi="Times New Roman" w:cs="Times New Roman"/>
        </w:rPr>
        <w:t xml:space="preserve"> (</w:t>
      </w:r>
      <w:r w:rsidR="00631B89">
        <w:rPr>
          <w:rFonts w:ascii="Times New Roman" w:hAnsi="Times New Roman" w:cs="Times New Roman"/>
        </w:rPr>
        <w:t xml:space="preserve">Wildlife Trust, </w:t>
      </w:r>
      <w:r w:rsidR="00CD2708">
        <w:rPr>
          <w:rFonts w:ascii="Times New Roman" w:hAnsi="Times New Roman" w:cs="Times New Roman"/>
        </w:rPr>
        <w:t xml:space="preserve">cited in </w:t>
      </w:r>
      <w:r w:rsidR="00631B89">
        <w:rPr>
          <w:rFonts w:ascii="Times New Roman" w:hAnsi="Times New Roman" w:cs="Times New Roman"/>
        </w:rPr>
        <w:t>Richardson et al, 2016)</w:t>
      </w:r>
      <w:r>
        <w:rPr>
          <w:rFonts w:ascii="Times New Roman" w:hAnsi="Times New Roman" w:cs="Times New Roman"/>
        </w:rPr>
        <w:t>, this could include simply going for a short walk or taking part in any adventurous activity as long as its outdoors and involves studying and observing nature. As people continue to be defined by technology, we seem to be being dragged further and further away from nature, the aim of 30 Days Wild was to reintroduce people to nature using technology, the idea is for an individual to get out and experience nature and to talk about it on social media. The campaign was very popular with an estimated 18,500 people taking part. Samples of those who took part where found to have increased happiness, health, connection to nature and pro-nature behaviours. The results of the 30 days wild where so successful the wildlife trust have encouraged it every year since. From the 1</w:t>
      </w:r>
      <w:r w:rsidRPr="00EE49FD">
        <w:rPr>
          <w:rFonts w:ascii="Times New Roman" w:hAnsi="Times New Roman" w:cs="Times New Roman"/>
          <w:vertAlign w:val="superscript"/>
        </w:rPr>
        <w:t>st</w:t>
      </w:r>
      <w:r>
        <w:rPr>
          <w:rFonts w:ascii="Times New Roman" w:hAnsi="Times New Roman" w:cs="Times New Roman"/>
        </w:rPr>
        <w:t xml:space="preserve"> to 30</w:t>
      </w:r>
      <w:r w:rsidRPr="00EE49FD">
        <w:rPr>
          <w:rFonts w:ascii="Times New Roman" w:hAnsi="Times New Roman" w:cs="Times New Roman"/>
          <w:vertAlign w:val="superscript"/>
        </w:rPr>
        <w:t>th</w:t>
      </w:r>
      <w:r>
        <w:rPr>
          <w:rFonts w:ascii="Times New Roman" w:hAnsi="Times New Roman" w:cs="Times New Roman"/>
        </w:rPr>
        <w:t xml:space="preserve"> June.</w:t>
      </w:r>
    </w:p>
    <w:p w:rsidR="00C909FB" w:rsidRDefault="00C909FB" w:rsidP="00591618">
      <w:pPr>
        <w:spacing w:line="360" w:lineRule="auto"/>
        <w:rPr>
          <w:rFonts w:ascii="Times New Roman" w:hAnsi="Times New Roman" w:cs="Times New Roman"/>
        </w:rPr>
      </w:pPr>
    </w:p>
    <w:p w:rsidR="00C909FB" w:rsidRDefault="00C909FB" w:rsidP="00591618">
      <w:pPr>
        <w:spacing w:line="360" w:lineRule="auto"/>
        <w:rPr>
          <w:rFonts w:ascii="Times New Roman" w:hAnsi="Times New Roman" w:cs="Times New Roman"/>
        </w:rPr>
      </w:pPr>
      <w:r>
        <w:rPr>
          <w:rFonts w:ascii="Times New Roman" w:hAnsi="Times New Roman" w:cs="Times New Roman"/>
        </w:rPr>
        <w:t>There are countless other studies that indicate the importance of people</w:t>
      </w:r>
      <w:r w:rsidR="00FA7DBF">
        <w:rPr>
          <w:rFonts w:ascii="Times New Roman" w:hAnsi="Times New Roman" w:cs="Times New Roman"/>
        </w:rPr>
        <w:t>’</w:t>
      </w:r>
      <w:r>
        <w:rPr>
          <w:rFonts w:ascii="Times New Roman" w:hAnsi="Times New Roman" w:cs="Times New Roman"/>
        </w:rPr>
        <w:t>s connections with nature and how being in a natural environment is fundamental to a person’s good health and wellbeing. This has been in Norwegian culture for centuries, they have a term for it called ‘</w:t>
      </w:r>
      <w:proofErr w:type="spellStart"/>
      <w:r>
        <w:rPr>
          <w:rFonts w:ascii="Times New Roman" w:hAnsi="Times New Roman" w:cs="Times New Roman"/>
        </w:rPr>
        <w:t>Friluftsliv</w:t>
      </w:r>
      <w:proofErr w:type="spellEnd"/>
      <w:r>
        <w:rPr>
          <w:rFonts w:ascii="Times New Roman" w:hAnsi="Times New Roman" w:cs="Times New Roman"/>
        </w:rPr>
        <w:t>’</w:t>
      </w:r>
      <w:r w:rsidR="00D03AA5">
        <w:rPr>
          <w:rFonts w:ascii="Times New Roman" w:hAnsi="Times New Roman" w:cs="Times New Roman"/>
        </w:rPr>
        <w:t xml:space="preserve"> (Visit Norway.com, no date)</w:t>
      </w:r>
      <w:r>
        <w:rPr>
          <w:rFonts w:ascii="Times New Roman" w:hAnsi="Times New Roman" w:cs="Times New Roman"/>
        </w:rPr>
        <w:t xml:space="preserve"> which loosely translates to ‘open air life.’ They even have a law, </w:t>
      </w:r>
      <w:r w:rsidR="0038506E">
        <w:rPr>
          <w:rFonts w:ascii="Times New Roman" w:hAnsi="Times New Roman" w:cs="Times New Roman"/>
        </w:rPr>
        <w:t>A</w:t>
      </w:r>
      <w:r>
        <w:rPr>
          <w:rFonts w:ascii="Times New Roman" w:hAnsi="Times New Roman" w:cs="Times New Roman"/>
        </w:rPr>
        <w:t xml:space="preserve">llemannsrett which translates to ‘all man’s right’, which encourages </w:t>
      </w:r>
      <w:r w:rsidR="0038506E">
        <w:rPr>
          <w:rFonts w:ascii="Times New Roman" w:hAnsi="Times New Roman" w:cs="Times New Roman"/>
        </w:rPr>
        <w:lastRenderedPageBreak/>
        <w:t>F</w:t>
      </w:r>
      <w:r>
        <w:rPr>
          <w:rFonts w:ascii="Times New Roman" w:hAnsi="Times New Roman" w:cs="Times New Roman"/>
        </w:rPr>
        <w:t xml:space="preserve">riluftsliv, by allowing public access, via foot or ski, to anywhere in the country no matter who owns it. The benefits of </w:t>
      </w:r>
      <w:r w:rsidR="0038506E">
        <w:rPr>
          <w:rFonts w:ascii="Times New Roman" w:hAnsi="Times New Roman" w:cs="Times New Roman"/>
        </w:rPr>
        <w:t>F</w:t>
      </w:r>
      <w:r>
        <w:rPr>
          <w:rFonts w:ascii="Times New Roman" w:hAnsi="Times New Roman" w:cs="Times New Roman"/>
        </w:rPr>
        <w:t>riluftsliv include increased physical activity and reduced stress.</w:t>
      </w:r>
    </w:p>
    <w:p w:rsidR="00C909FB" w:rsidRDefault="00C909FB" w:rsidP="00591618">
      <w:pPr>
        <w:spacing w:line="360" w:lineRule="auto"/>
        <w:rPr>
          <w:rFonts w:ascii="Times New Roman" w:hAnsi="Times New Roman" w:cs="Times New Roman"/>
        </w:rPr>
      </w:pPr>
    </w:p>
    <w:p w:rsidR="00C909FB" w:rsidRDefault="00C909FB" w:rsidP="00591618">
      <w:pPr>
        <w:spacing w:line="360" w:lineRule="auto"/>
        <w:rPr>
          <w:rFonts w:ascii="Times New Roman" w:hAnsi="Times New Roman" w:cs="Times New Roman"/>
        </w:rPr>
      </w:pPr>
      <w:r>
        <w:rPr>
          <w:rFonts w:ascii="Times New Roman" w:hAnsi="Times New Roman" w:cs="Times New Roman"/>
        </w:rPr>
        <w:t xml:space="preserve">There are other reason’s it is important to know and have an understanding of the environment in which you are taking part in an outdoor activity. With most if not all outdoor activities it is important to take the weather into consideration so that an individual taking part in the activity can prepare and take appropriate clothing with them. </w:t>
      </w:r>
    </w:p>
    <w:p w:rsidR="00C909FB" w:rsidRDefault="00C909FB" w:rsidP="00591618">
      <w:pPr>
        <w:spacing w:line="360" w:lineRule="auto"/>
        <w:rPr>
          <w:rFonts w:ascii="Times New Roman" w:hAnsi="Times New Roman" w:cs="Times New Roman"/>
        </w:rPr>
      </w:pPr>
      <w:r>
        <w:rPr>
          <w:rFonts w:ascii="Times New Roman" w:hAnsi="Times New Roman" w:cs="Times New Roman"/>
        </w:rPr>
        <w:t>If taking part in any water-based activity involving the sea, it is very important to take into consideration the tide table. There have been many cases around the coast of the UK involving people picking cockles, famou</w:t>
      </w:r>
      <w:r w:rsidR="001A4765">
        <w:rPr>
          <w:rFonts w:ascii="Times New Roman" w:hAnsi="Times New Roman" w:cs="Times New Roman"/>
        </w:rPr>
        <w:t>sly the Morecombe Bay tragedy (The Guardian,</w:t>
      </w:r>
      <w:r>
        <w:rPr>
          <w:rFonts w:ascii="Times New Roman" w:hAnsi="Times New Roman" w:cs="Times New Roman"/>
        </w:rPr>
        <w:t xml:space="preserve"> 2004), where nineteen cockle</w:t>
      </w:r>
      <w:r w:rsidR="0038506E">
        <w:rPr>
          <w:rFonts w:ascii="Times New Roman" w:hAnsi="Times New Roman" w:cs="Times New Roman"/>
        </w:rPr>
        <w:t xml:space="preserve"> pickers</w:t>
      </w:r>
      <w:r>
        <w:rPr>
          <w:rFonts w:ascii="Times New Roman" w:hAnsi="Times New Roman" w:cs="Times New Roman"/>
        </w:rPr>
        <w:t xml:space="preserve"> drowned when cut off by the quickly rising tides in the area.</w:t>
      </w:r>
    </w:p>
    <w:p w:rsidR="00C909FB" w:rsidRDefault="00C909FB" w:rsidP="00591618">
      <w:pPr>
        <w:spacing w:line="360" w:lineRule="auto"/>
        <w:rPr>
          <w:rFonts w:ascii="Times New Roman" w:hAnsi="Times New Roman" w:cs="Times New Roman"/>
        </w:rPr>
      </w:pPr>
      <w:r>
        <w:rPr>
          <w:rFonts w:ascii="Times New Roman" w:hAnsi="Times New Roman" w:cs="Times New Roman"/>
        </w:rPr>
        <w:t>The RNLI state on their website that when going to the beach it</w:t>
      </w:r>
      <w:r w:rsidR="000E0296">
        <w:rPr>
          <w:rFonts w:ascii="Times New Roman" w:hAnsi="Times New Roman" w:cs="Times New Roman"/>
        </w:rPr>
        <w:t xml:space="preserve"> i</w:t>
      </w:r>
      <w:r>
        <w:rPr>
          <w:rFonts w:ascii="Times New Roman" w:hAnsi="Times New Roman" w:cs="Times New Roman"/>
        </w:rPr>
        <w:t>s important to check tide tables and constantly watch the water level making sure you leave yourself enough time to get off the beach</w:t>
      </w:r>
      <w:r w:rsidR="00297A52">
        <w:rPr>
          <w:rFonts w:ascii="Times New Roman" w:hAnsi="Times New Roman" w:cs="Times New Roman"/>
        </w:rPr>
        <w:t xml:space="preserve"> (RNLI</w:t>
      </w:r>
      <w:r w:rsidR="00BF7CCE">
        <w:rPr>
          <w:rFonts w:ascii="Times New Roman" w:hAnsi="Times New Roman" w:cs="Times New Roman"/>
        </w:rPr>
        <w:t>, 2018)</w:t>
      </w:r>
      <w:r>
        <w:rPr>
          <w:rFonts w:ascii="Times New Roman" w:hAnsi="Times New Roman" w:cs="Times New Roman"/>
        </w:rPr>
        <w:t xml:space="preserve">.  </w:t>
      </w:r>
    </w:p>
    <w:p w:rsidR="00111A23" w:rsidRDefault="00111A23" w:rsidP="00591618">
      <w:pPr>
        <w:spacing w:line="360" w:lineRule="auto"/>
        <w:rPr>
          <w:rFonts w:ascii="Times New Roman" w:hAnsi="Times New Roman" w:cs="Times New Roman"/>
        </w:rPr>
      </w:pPr>
    </w:p>
    <w:p w:rsidR="00111A23" w:rsidRPr="0082237B" w:rsidRDefault="00111A23" w:rsidP="00591618">
      <w:pPr>
        <w:spacing w:line="360" w:lineRule="auto"/>
        <w:rPr>
          <w:rFonts w:ascii="Times New Roman" w:hAnsi="Times New Roman" w:cs="Times New Roman"/>
        </w:rPr>
      </w:pPr>
      <w:r>
        <w:rPr>
          <w:rFonts w:ascii="Times New Roman" w:hAnsi="Times New Roman" w:cs="Times New Roman"/>
        </w:rPr>
        <w:t>Another key argument into why it i</w:t>
      </w:r>
      <w:r w:rsidR="003A0625">
        <w:rPr>
          <w:rFonts w:ascii="Times New Roman" w:hAnsi="Times New Roman" w:cs="Times New Roman"/>
        </w:rPr>
        <w:t xml:space="preserve">s important for an element of environmental </w:t>
      </w:r>
      <w:r w:rsidR="004518CD">
        <w:rPr>
          <w:rFonts w:ascii="Times New Roman" w:hAnsi="Times New Roman" w:cs="Times New Roman"/>
        </w:rPr>
        <w:t xml:space="preserve">learning is the damage some </w:t>
      </w:r>
      <w:r w:rsidR="0038506E">
        <w:rPr>
          <w:rFonts w:ascii="Times New Roman" w:hAnsi="Times New Roman" w:cs="Times New Roman"/>
        </w:rPr>
        <w:t>adventure-based</w:t>
      </w:r>
      <w:r w:rsidR="003A0625">
        <w:rPr>
          <w:rFonts w:ascii="Times New Roman" w:hAnsi="Times New Roman" w:cs="Times New Roman"/>
        </w:rPr>
        <w:t xml:space="preserve"> activities are having on nature and ecosystems that find themselves in the paths of the activity. </w:t>
      </w:r>
      <w:r w:rsidR="00BF7CCE">
        <w:rPr>
          <w:rFonts w:ascii="Times New Roman" w:hAnsi="Times New Roman" w:cs="Times New Roman"/>
        </w:rPr>
        <w:t xml:space="preserve">Davis </w:t>
      </w:r>
      <w:r w:rsidR="003A0625">
        <w:rPr>
          <w:rFonts w:ascii="Times New Roman" w:hAnsi="Times New Roman" w:cs="Times New Roman"/>
        </w:rPr>
        <w:t>(1997) wrote a journal about the impact climbing has on the environment, environmenta</w:t>
      </w:r>
      <w:r w:rsidR="00554CCD">
        <w:rPr>
          <w:rFonts w:ascii="Times New Roman" w:hAnsi="Times New Roman" w:cs="Times New Roman"/>
        </w:rPr>
        <w:t>list argued that climbers where, disturbing small ecosystems, d</w:t>
      </w:r>
      <w:r w:rsidR="003A0625">
        <w:rPr>
          <w:rFonts w:ascii="Times New Roman" w:hAnsi="Times New Roman" w:cs="Times New Roman"/>
        </w:rPr>
        <w:t>efacing rock faces and gradually over time wearing away the cliff</w:t>
      </w:r>
      <w:r w:rsidR="00554CCD">
        <w:rPr>
          <w:rFonts w:ascii="Times New Roman" w:hAnsi="Times New Roman" w:cs="Times New Roman"/>
        </w:rPr>
        <w:t xml:space="preserve"> face</w:t>
      </w:r>
      <w:r w:rsidR="003A0625">
        <w:rPr>
          <w:rFonts w:ascii="Times New Roman" w:hAnsi="Times New Roman" w:cs="Times New Roman"/>
        </w:rPr>
        <w:t>, this raise</w:t>
      </w:r>
      <w:r w:rsidR="00554CCD">
        <w:rPr>
          <w:rFonts w:ascii="Times New Roman" w:hAnsi="Times New Roman" w:cs="Times New Roman"/>
        </w:rPr>
        <w:t xml:space="preserve">s issues on both sides of the argument, one damage being done was damaging the environment and two, if something does not change the climbers will have eroded away the areas in much they climb and at the very least left the rock weakened increasing the chance of rock falls. After eventually getting together and discuss the issue, climbers and environmentalist came to an agreement, which limited the climbing to seasonal periods and also the education of the climbers on what to avoid to </w:t>
      </w:r>
      <w:r w:rsidR="004518CD">
        <w:rPr>
          <w:rFonts w:ascii="Times New Roman" w:hAnsi="Times New Roman" w:cs="Times New Roman"/>
        </w:rPr>
        <w:t>minimaliz</w:t>
      </w:r>
      <w:r w:rsidR="006E4F59">
        <w:rPr>
          <w:rFonts w:ascii="Times New Roman" w:hAnsi="Times New Roman" w:cs="Times New Roman"/>
        </w:rPr>
        <w:t>e</w:t>
      </w:r>
      <w:r w:rsidR="00554CCD">
        <w:rPr>
          <w:rFonts w:ascii="Times New Roman" w:hAnsi="Times New Roman" w:cs="Times New Roman"/>
        </w:rPr>
        <w:t xml:space="preserve"> the </w:t>
      </w:r>
      <w:r w:rsidR="006E4F59">
        <w:rPr>
          <w:rFonts w:ascii="Times New Roman" w:hAnsi="Times New Roman" w:cs="Times New Roman"/>
        </w:rPr>
        <w:t>damage they w</w:t>
      </w:r>
      <w:r w:rsidR="00554CCD">
        <w:rPr>
          <w:rFonts w:ascii="Times New Roman" w:hAnsi="Times New Roman" w:cs="Times New Roman"/>
        </w:rPr>
        <w:t xml:space="preserve">ere doing to the </w:t>
      </w:r>
      <w:r w:rsidR="006E4F59">
        <w:rPr>
          <w:rFonts w:ascii="Times New Roman" w:hAnsi="Times New Roman" w:cs="Times New Roman"/>
        </w:rPr>
        <w:t>natural</w:t>
      </w:r>
      <w:r w:rsidR="00554CCD">
        <w:rPr>
          <w:rFonts w:ascii="Times New Roman" w:hAnsi="Times New Roman" w:cs="Times New Roman"/>
        </w:rPr>
        <w:t xml:space="preserve"> </w:t>
      </w:r>
      <w:r w:rsidR="006E4F59">
        <w:rPr>
          <w:rFonts w:ascii="Times New Roman" w:hAnsi="Times New Roman" w:cs="Times New Roman"/>
        </w:rPr>
        <w:t>environment.</w:t>
      </w:r>
    </w:p>
    <w:p w:rsidR="00A212DB" w:rsidRDefault="00A212DB" w:rsidP="00591618">
      <w:pPr>
        <w:spacing w:line="360" w:lineRule="auto"/>
      </w:pPr>
    </w:p>
    <w:p w:rsidR="00C909FB" w:rsidRDefault="00C909FB" w:rsidP="00591618">
      <w:pPr>
        <w:spacing w:line="360" w:lineRule="auto"/>
        <w:rPr>
          <w:rFonts w:ascii="Times New Roman" w:hAnsi="Times New Roman" w:cs="Times New Roman"/>
        </w:rPr>
      </w:pPr>
      <w:r w:rsidRPr="00C909FB">
        <w:rPr>
          <w:rFonts w:ascii="Times New Roman" w:hAnsi="Times New Roman" w:cs="Times New Roman"/>
        </w:rPr>
        <w:t>In conclusion</w:t>
      </w:r>
      <w:r>
        <w:rPr>
          <w:rFonts w:ascii="Times New Roman" w:hAnsi="Times New Roman" w:cs="Times New Roman"/>
        </w:rPr>
        <w:t xml:space="preserve">, while </w:t>
      </w:r>
      <w:r w:rsidR="00BF7CCE">
        <w:rPr>
          <w:rFonts w:ascii="Times New Roman" w:hAnsi="Times New Roman" w:cs="Times New Roman"/>
        </w:rPr>
        <w:t>according to Puk (1999)</w:t>
      </w:r>
      <w:r w:rsidR="000E0296">
        <w:rPr>
          <w:rFonts w:ascii="Times New Roman" w:hAnsi="Times New Roman" w:cs="Times New Roman"/>
        </w:rPr>
        <w:t xml:space="preserve"> </w:t>
      </w:r>
      <w:r>
        <w:rPr>
          <w:rFonts w:ascii="Times New Roman" w:hAnsi="Times New Roman" w:cs="Times New Roman"/>
        </w:rPr>
        <w:t>it is possible to have an adventure experience without there being any ‘environmental learning’ outcome, the individual will not experience the f</w:t>
      </w:r>
      <w:r w:rsidR="000E0296">
        <w:rPr>
          <w:rFonts w:ascii="Times New Roman" w:hAnsi="Times New Roman" w:cs="Times New Roman"/>
        </w:rPr>
        <w:t>ull potential of the personal benefits by pushing their ‘physical and emotional frontiers</w:t>
      </w:r>
      <w:r w:rsidR="0038506E">
        <w:rPr>
          <w:rFonts w:ascii="Times New Roman" w:hAnsi="Times New Roman" w:cs="Times New Roman"/>
        </w:rPr>
        <w:t>.</w:t>
      </w:r>
      <w:r w:rsidR="000E0296">
        <w:rPr>
          <w:rFonts w:ascii="Times New Roman" w:hAnsi="Times New Roman" w:cs="Times New Roman"/>
        </w:rPr>
        <w:t xml:space="preserve">’ </w:t>
      </w:r>
      <w:r w:rsidR="0038506E">
        <w:rPr>
          <w:rFonts w:ascii="Times New Roman" w:hAnsi="Times New Roman" w:cs="Times New Roman"/>
        </w:rPr>
        <w:lastRenderedPageBreak/>
        <w:t>T</w:t>
      </w:r>
      <w:r w:rsidR="000E0296">
        <w:rPr>
          <w:rFonts w:ascii="Times New Roman" w:hAnsi="Times New Roman" w:cs="Times New Roman"/>
        </w:rPr>
        <w:t xml:space="preserve">o fully appreciate the </w:t>
      </w:r>
      <w:r w:rsidR="0038506E">
        <w:rPr>
          <w:rFonts w:ascii="Times New Roman" w:hAnsi="Times New Roman" w:cs="Times New Roman"/>
        </w:rPr>
        <w:t>p</w:t>
      </w:r>
      <w:r w:rsidR="000E0296">
        <w:rPr>
          <w:rFonts w:ascii="Times New Roman" w:hAnsi="Times New Roman" w:cs="Times New Roman"/>
        </w:rPr>
        <w:t>hysical, emotional and mental benefits of outdoor adventure education they have to</w:t>
      </w:r>
      <w:r w:rsidR="00BF7CCE">
        <w:rPr>
          <w:rFonts w:ascii="Times New Roman" w:hAnsi="Times New Roman" w:cs="Times New Roman"/>
        </w:rPr>
        <w:t xml:space="preserve"> feel connectedness with nature</w:t>
      </w:r>
      <w:r w:rsidR="000E0296">
        <w:rPr>
          <w:rFonts w:ascii="Times New Roman" w:hAnsi="Times New Roman" w:cs="Times New Roman"/>
        </w:rPr>
        <w:t xml:space="preserve"> </w:t>
      </w:r>
      <w:r w:rsidR="00BF7CCE">
        <w:rPr>
          <w:rFonts w:ascii="Times New Roman" w:hAnsi="Times New Roman" w:cs="Times New Roman"/>
        </w:rPr>
        <w:t xml:space="preserve">(Potter &amp; Grey, </w:t>
      </w:r>
      <w:r w:rsidR="000E0296">
        <w:rPr>
          <w:rFonts w:ascii="Times New Roman" w:hAnsi="Times New Roman" w:cs="Times New Roman"/>
        </w:rPr>
        <w:t>1999).</w:t>
      </w:r>
    </w:p>
    <w:p w:rsidR="00111A23" w:rsidRDefault="00111A23" w:rsidP="00591618">
      <w:pPr>
        <w:spacing w:line="360" w:lineRule="auto"/>
        <w:rPr>
          <w:rFonts w:ascii="Times New Roman" w:hAnsi="Times New Roman" w:cs="Times New Roman"/>
        </w:rPr>
      </w:pPr>
      <w:r>
        <w:rPr>
          <w:rFonts w:ascii="Times New Roman" w:hAnsi="Times New Roman" w:cs="Times New Roman"/>
        </w:rPr>
        <w:t xml:space="preserve">There have been various studies including the 30 </w:t>
      </w:r>
      <w:r w:rsidR="0038506E">
        <w:rPr>
          <w:rFonts w:ascii="Times New Roman" w:hAnsi="Times New Roman" w:cs="Times New Roman"/>
        </w:rPr>
        <w:t>D</w:t>
      </w:r>
      <w:r>
        <w:rPr>
          <w:rFonts w:ascii="Times New Roman" w:hAnsi="Times New Roman" w:cs="Times New Roman"/>
        </w:rPr>
        <w:t xml:space="preserve">ays </w:t>
      </w:r>
      <w:r w:rsidR="0038506E">
        <w:rPr>
          <w:rFonts w:ascii="Times New Roman" w:hAnsi="Times New Roman" w:cs="Times New Roman"/>
        </w:rPr>
        <w:t>W</w:t>
      </w:r>
      <w:r>
        <w:rPr>
          <w:rFonts w:ascii="Times New Roman" w:hAnsi="Times New Roman" w:cs="Times New Roman"/>
        </w:rPr>
        <w:t xml:space="preserve">ild </w:t>
      </w:r>
      <w:r w:rsidR="0038506E">
        <w:rPr>
          <w:rFonts w:ascii="Times New Roman" w:hAnsi="Times New Roman" w:cs="Times New Roman"/>
        </w:rPr>
        <w:t>C</w:t>
      </w:r>
      <w:r>
        <w:rPr>
          <w:rFonts w:ascii="Times New Roman" w:hAnsi="Times New Roman" w:cs="Times New Roman"/>
        </w:rPr>
        <w:t>ampaign, which highlight the importance of the human nature relationship and how its beneficial to health and happiness.</w:t>
      </w:r>
    </w:p>
    <w:p w:rsidR="000E0296" w:rsidRDefault="000E0296" w:rsidP="00591618">
      <w:pPr>
        <w:spacing w:line="360" w:lineRule="auto"/>
        <w:rPr>
          <w:rFonts w:ascii="Times New Roman" w:hAnsi="Times New Roman" w:cs="Times New Roman"/>
        </w:rPr>
      </w:pPr>
      <w:r>
        <w:rPr>
          <w:rFonts w:ascii="Times New Roman" w:hAnsi="Times New Roman" w:cs="Times New Roman"/>
        </w:rPr>
        <w:t>Taking into account Priest</w:t>
      </w:r>
      <w:r w:rsidR="0038506E">
        <w:rPr>
          <w:rFonts w:ascii="Times New Roman" w:hAnsi="Times New Roman" w:cs="Times New Roman"/>
        </w:rPr>
        <w:t>’</w:t>
      </w:r>
      <w:r>
        <w:rPr>
          <w:rFonts w:ascii="Times New Roman" w:hAnsi="Times New Roman" w:cs="Times New Roman"/>
        </w:rPr>
        <w:t xml:space="preserve">s (1986) </w:t>
      </w:r>
      <w:r w:rsidR="00111A23">
        <w:rPr>
          <w:rFonts w:ascii="Times New Roman" w:hAnsi="Times New Roman" w:cs="Times New Roman"/>
        </w:rPr>
        <w:t xml:space="preserve">metaphor of a tree, there are two ways of teaching and learning outdoor education, the environmental branch and the adventure branch, but although different methods, their outcomes are very similar and you will inevitably learn and experience similar things. </w:t>
      </w:r>
    </w:p>
    <w:p w:rsidR="00111A23" w:rsidRDefault="00111A23" w:rsidP="00591618">
      <w:pPr>
        <w:spacing w:line="360" w:lineRule="auto"/>
        <w:rPr>
          <w:rFonts w:ascii="Times New Roman" w:hAnsi="Times New Roman" w:cs="Times New Roman"/>
        </w:rPr>
      </w:pPr>
      <w:r>
        <w:rPr>
          <w:rFonts w:ascii="Times New Roman" w:hAnsi="Times New Roman" w:cs="Times New Roman"/>
        </w:rPr>
        <w:t>When taking part in an adventurous activity there are c</w:t>
      </w:r>
      <w:r w:rsidR="005A6D6A">
        <w:rPr>
          <w:rFonts w:ascii="Times New Roman" w:hAnsi="Times New Roman" w:cs="Times New Roman"/>
        </w:rPr>
        <w:t>er</w:t>
      </w:r>
      <w:r>
        <w:rPr>
          <w:rFonts w:ascii="Times New Roman" w:hAnsi="Times New Roman" w:cs="Times New Roman"/>
        </w:rPr>
        <w:t xml:space="preserve">tain elements of nature that should be taken into consideration for safety purposes e.g. weather and tides.  </w:t>
      </w:r>
    </w:p>
    <w:p w:rsidR="006E4F59" w:rsidRDefault="005A6D6A" w:rsidP="00591618">
      <w:pPr>
        <w:spacing w:line="360" w:lineRule="auto"/>
        <w:rPr>
          <w:rFonts w:ascii="Times New Roman" w:hAnsi="Times New Roman" w:cs="Times New Roman"/>
        </w:rPr>
      </w:pPr>
      <w:r>
        <w:rPr>
          <w:rFonts w:ascii="Times New Roman" w:hAnsi="Times New Roman" w:cs="Times New Roman"/>
        </w:rPr>
        <w:t>Finally,</w:t>
      </w:r>
      <w:r w:rsidR="006E4F59">
        <w:rPr>
          <w:rFonts w:ascii="Times New Roman" w:hAnsi="Times New Roman" w:cs="Times New Roman"/>
        </w:rPr>
        <w:t xml:space="preserve"> and in my opinion most importantly</w:t>
      </w:r>
      <w:r>
        <w:rPr>
          <w:rFonts w:ascii="Times New Roman" w:hAnsi="Times New Roman" w:cs="Times New Roman"/>
        </w:rPr>
        <w:t>,</w:t>
      </w:r>
      <w:r w:rsidR="006E4F59">
        <w:rPr>
          <w:rFonts w:ascii="Times New Roman" w:hAnsi="Times New Roman" w:cs="Times New Roman"/>
        </w:rPr>
        <w:t xml:space="preserve"> environmental learning is an important outcome of any adventurous activity taking place outdoors, so that we can teach and learn the importance of not damaging natural environments, </w:t>
      </w:r>
      <w:r w:rsidR="00ED60ED">
        <w:rPr>
          <w:rFonts w:ascii="Times New Roman" w:hAnsi="Times New Roman" w:cs="Times New Roman"/>
        </w:rPr>
        <w:t xml:space="preserve">to protect life and </w:t>
      </w:r>
      <w:r w:rsidR="0038506E">
        <w:rPr>
          <w:rFonts w:ascii="Times New Roman" w:hAnsi="Times New Roman" w:cs="Times New Roman"/>
        </w:rPr>
        <w:t>minimalise</w:t>
      </w:r>
      <w:r w:rsidR="00ED60ED">
        <w:rPr>
          <w:rFonts w:ascii="Times New Roman" w:hAnsi="Times New Roman" w:cs="Times New Roman"/>
        </w:rPr>
        <w:t xml:space="preserve"> damage done to local eco systems</w:t>
      </w:r>
      <w:r w:rsidR="0038506E">
        <w:rPr>
          <w:rFonts w:ascii="Times New Roman" w:hAnsi="Times New Roman" w:cs="Times New Roman"/>
        </w:rPr>
        <w:t>.</w:t>
      </w:r>
      <w:r w:rsidR="00ED60ED">
        <w:rPr>
          <w:rFonts w:ascii="Times New Roman" w:hAnsi="Times New Roman" w:cs="Times New Roman"/>
        </w:rPr>
        <w:t xml:space="preserve"> </w:t>
      </w:r>
      <w:r w:rsidR="0038506E">
        <w:rPr>
          <w:rFonts w:ascii="Times New Roman" w:hAnsi="Times New Roman" w:cs="Times New Roman"/>
        </w:rPr>
        <w:t>Additionally, if we fail to do this</w:t>
      </w:r>
      <w:r w:rsidR="00ED60ED">
        <w:rPr>
          <w:rFonts w:ascii="Times New Roman" w:hAnsi="Times New Roman" w:cs="Times New Roman"/>
        </w:rPr>
        <w:t xml:space="preserve">, these areas </w:t>
      </w:r>
      <w:r w:rsidR="0038506E">
        <w:rPr>
          <w:rFonts w:ascii="Times New Roman" w:hAnsi="Times New Roman" w:cs="Times New Roman"/>
        </w:rPr>
        <w:t xml:space="preserve">will no longer be available for </w:t>
      </w:r>
      <w:r w:rsidR="00ED60ED">
        <w:rPr>
          <w:rFonts w:ascii="Times New Roman" w:hAnsi="Times New Roman" w:cs="Times New Roman"/>
        </w:rPr>
        <w:t>to use for adventurous activities in the future.</w:t>
      </w:r>
    </w:p>
    <w:p w:rsidR="00C74158" w:rsidRDefault="00C74158" w:rsidP="00C909FB">
      <w:pPr>
        <w:rPr>
          <w:rFonts w:ascii="Times New Roman" w:hAnsi="Times New Roman" w:cs="Times New Roman"/>
        </w:rPr>
      </w:pPr>
    </w:p>
    <w:p w:rsidR="00C74158" w:rsidRDefault="00C74158" w:rsidP="00C909FB">
      <w:pPr>
        <w:rPr>
          <w:rFonts w:ascii="Times New Roman" w:hAnsi="Times New Roman" w:cs="Times New Roman"/>
        </w:rPr>
      </w:pPr>
      <w:r>
        <w:rPr>
          <w:rFonts w:ascii="Times New Roman" w:hAnsi="Times New Roman" w:cs="Times New Roman"/>
        </w:rPr>
        <w:t>Word Count:</w:t>
      </w:r>
      <w:r w:rsidR="00591618">
        <w:rPr>
          <w:rFonts w:ascii="Times New Roman" w:hAnsi="Times New Roman" w:cs="Times New Roman"/>
        </w:rPr>
        <w:t xml:space="preserve"> 1880</w:t>
      </w:r>
    </w:p>
    <w:p w:rsidR="00C74158" w:rsidRDefault="00C74158" w:rsidP="00C909FB">
      <w:pPr>
        <w:rPr>
          <w:rFonts w:ascii="Times New Roman" w:hAnsi="Times New Roman" w:cs="Times New Roman"/>
        </w:rPr>
      </w:pPr>
    </w:p>
    <w:p w:rsidR="00C74158" w:rsidRDefault="00C74158" w:rsidP="00C909FB">
      <w:pPr>
        <w:rPr>
          <w:rFonts w:ascii="Times New Roman" w:hAnsi="Times New Roman" w:cs="Times New Roman"/>
        </w:rPr>
      </w:pPr>
    </w:p>
    <w:p w:rsidR="00C74158" w:rsidRPr="00591618" w:rsidRDefault="00C74158" w:rsidP="00C74158">
      <w:pPr>
        <w:rPr>
          <w:rFonts w:ascii="Times New Roman" w:hAnsi="Times New Roman" w:cs="Times New Roman"/>
          <w:sz w:val="28"/>
          <w:szCs w:val="28"/>
          <w:u w:val="single"/>
        </w:rPr>
      </w:pPr>
      <w:bookmarkStart w:id="0" w:name="_GoBack"/>
      <w:r w:rsidRPr="00591618">
        <w:rPr>
          <w:rFonts w:ascii="Times New Roman" w:hAnsi="Times New Roman" w:cs="Times New Roman"/>
          <w:sz w:val="28"/>
          <w:szCs w:val="28"/>
          <w:u w:val="single"/>
        </w:rPr>
        <w:t>References</w:t>
      </w:r>
    </w:p>
    <w:bookmarkEnd w:id="0"/>
    <w:p w:rsidR="00C74158" w:rsidRPr="001E002C" w:rsidRDefault="00C74158" w:rsidP="00C74158">
      <w:pPr>
        <w:rPr>
          <w:rFonts w:ascii="Times New Roman" w:hAnsi="Times New Roman" w:cs="Times New Roman"/>
        </w:rPr>
      </w:pPr>
    </w:p>
    <w:p w:rsidR="00C74158" w:rsidRPr="001E002C" w:rsidRDefault="00C74158" w:rsidP="00C74158">
      <w:pPr>
        <w:rPr>
          <w:rFonts w:ascii="Times New Roman" w:hAnsi="Times New Roman" w:cs="Times New Roman"/>
        </w:rPr>
      </w:pPr>
      <w:r w:rsidRPr="001E002C">
        <w:rPr>
          <w:rFonts w:ascii="Times New Roman" w:hAnsi="Times New Roman" w:cs="Times New Roman"/>
        </w:rPr>
        <w:t xml:space="preserve">Berry, M. and Hodgson, C. (eds.) (2011) </w:t>
      </w:r>
      <w:r w:rsidRPr="001E002C">
        <w:rPr>
          <w:rFonts w:ascii="Times New Roman" w:hAnsi="Times New Roman" w:cs="Times New Roman"/>
          <w:i/>
        </w:rPr>
        <w:t>Adventure Education an Introduction</w:t>
      </w:r>
      <w:r w:rsidRPr="001E002C">
        <w:rPr>
          <w:rFonts w:ascii="Times New Roman" w:hAnsi="Times New Roman" w:cs="Times New Roman"/>
        </w:rPr>
        <w:t>. London: Routledge.</w:t>
      </w:r>
    </w:p>
    <w:p w:rsidR="00C74158" w:rsidRPr="001E002C" w:rsidRDefault="00C74158" w:rsidP="00C74158">
      <w:pPr>
        <w:rPr>
          <w:rFonts w:ascii="Times New Roman" w:hAnsi="Times New Roman" w:cs="Times New Roman"/>
        </w:rPr>
      </w:pPr>
    </w:p>
    <w:p w:rsidR="00C74158" w:rsidRPr="001E002C" w:rsidRDefault="00C74158" w:rsidP="00C74158">
      <w:pPr>
        <w:rPr>
          <w:rFonts w:ascii="Times New Roman" w:hAnsi="Times New Roman" w:cs="Times New Roman"/>
        </w:rPr>
      </w:pPr>
      <w:r w:rsidRPr="001E002C">
        <w:rPr>
          <w:rFonts w:ascii="Times New Roman" w:hAnsi="Times New Roman" w:cs="Times New Roman"/>
        </w:rPr>
        <w:t xml:space="preserve">Davis, J. (1997) </w:t>
      </w:r>
      <w:r w:rsidRPr="001E002C">
        <w:rPr>
          <w:rFonts w:ascii="Times New Roman" w:hAnsi="Times New Roman" w:cs="Times New Roman"/>
          <w:i/>
        </w:rPr>
        <w:t>Climbing and Respecting the Environment.</w:t>
      </w:r>
      <w:r w:rsidRPr="001E002C">
        <w:rPr>
          <w:rFonts w:ascii="Times New Roman" w:hAnsi="Times New Roman" w:cs="Times New Roman"/>
        </w:rPr>
        <w:t xml:space="preserve"> Available at </w:t>
      </w:r>
      <w:hyperlink r:id="rId6" w:history="1">
        <w:r w:rsidRPr="001E002C">
          <w:rPr>
            <w:rStyle w:val="Hyperlink"/>
            <w:rFonts w:ascii="Times New Roman" w:hAnsi="Times New Roman" w:cs="Times New Roman"/>
          </w:rPr>
          <w:t>http://darwin.bio.uci.edu/sustain/global/sensem/davis.htm</w:t>
        </w:r>
      </w:hyperlink>
      <w:r w:rsidRPr="001E002C">
        <w:rPr>
          <w:rFonts w:ascii="Times New Roman" w:hAnsi="Times New Roman" w:cs="Times New Roman"/>
        </w:rPr>
        <w:t xml:space="preserve"> (Accessed: 22 November 2018). </w:t>
      </w:r>
    </w:p>
    <w:p w:rsidR="00C74158" w:rsidRPr="001E002C" w:rsidRDefault="00C74158" w:rsidP="00C74158">
      <w:pPr>
        <w:rPr>
          <w:rFonts w:ascii="Times New Roman" w:hAnsi="Times New Roman" w:cs="Times New Roman"/>
        </w:rPr>
      </w:pPr>
    </w:p>
    <w:p w:rsidR="00C74158" w:rsidRPr="001E002C" w:rsidRDefault="00C74158" w:rsidP="00C74158">
      <w:pPr>
        <w:rPr>
          <w:rFonts w:ascii="Times New Roman" w:hAnsi="Times New Roman" w:cs="Times New Roman"/>
        </w:rPr>
      </w:pPr>
      <w:r w:rsidRPr="001E002C">
        <w:rPr>
          <w:rFonts w:ascii="Times New Roman" w:hAnsi="Times New Roman" w:cs="Times New Roman"/>
        </w:rPr>
        <w:t xml:space="preserve">Dickson, T.J., </w:t>
      </w:r>
      <w:proofErr w:type="spellStart"/>
      <w:r w:rsidRPr="001E002C">
        <w:rPr>
          <w:rFonts w:ascii="Times New Roman" w:hAnsi="Times New Roman" w:cs="Times New Roman"/>
        </w:rPr>
        <w:t>Gray</w:t>
      </w:r>
      <w:proofErr w:type="spellEnd"/>
      <w:r w:rsidRPr="001E002C">
        <w:rPr>
          <w:rFonts w:ascii="Times New Roman" w:hAnsi="Times New Roman" w:cs="Times New Roman"/>
        </w:rPr>
        <w:t xml:space="preserve">, T. and </w:t>
      </w:r>
      <w:proofErr w:type="spellStart"/>
      <w:r w:rsidRPr="001E002C">
        <w:rPr>
          <w:rFonts w:ascii="Times New Roman" w:hAnsi="Times New Roman" w:cs="Times New Roman"/>
        </w:rPr>
        <w:t>Hayllar</w:t>
      </w:r>
      <w:proofErr w:type="spellEnd"/>
      <w:r w:rsidRPr="001E002C">
        <w:rPr>
          <w:rFonts w:ascii="Times New Roman" w:hAnsi="Times New Roman" w:cs="Times New Roman"/>
        </w:rPr>
        <w:t>, B. (eds.) (2005)</w:t>
      </w:r>
      <w:r w:rsidRPr="001E002C">
        <w:rPr>
          <w:rFonts w:ascii="Times New Roman" w:hAnsi="Times New Roman" w:cs="Times New Roman"/>
          <w:i/>
        </w:rPr>
        <w:t xml:space="preserve"> Outdoor and Experiential Learning: Views from the Top. </w:t>
      </w:r>
      <w:r w:rsidRPr="001E002C">
        <w:rPr>
          <w:rFonts w:ascii="Times New Roman" w:hAnsi="Times New Roman" w:cs="Times New Roman"/>
        </w:rPr>
        <w:t>New Zealand: Otago University Print.</w:t>
      </w:r>
    </w:p>
    <w:p w:rsidR="00C74158" w:rsidRPr="001E002C" w:rsidRDefault="00C74158" w:rsidP="00C74158">
      <w:pPr>
        <w:rPr>
          <w:rFonts w:ascii="Times New Roman" w:hAnsi="Times New Roman" w:cs="Times New Roman"/>
        </w:rPr>
      </w:pPr>
    </w:p>
    <w:p w:rsidR="00C74158" w:rsidRPr="001E002C" w:rsidRDefault="00C74158" w:rsidP="00C74158">
      <w:pPr>
        <w:rPr>
          <w:rFonts w:ascii="Times New Roman" w:hAnsi="Times New Roman" w:cs="Times New Roman"/>
        </w:rPr>
      </w:pPr>
      <w:r w:rsidRPr="001E002C">
        <w:rPr>
          <w:rFonts w:ascii="Times New Roman" w:hAnsi="Times New Roman" w:cs="Times New Roman"/>
        </w:rPr>
        <w:t xml:space="preserve">Institute for Environmental Learning (no date) </w:t>
      </w:r>
      <w:r w:rsidRPr="001E002C">
        <w:rPr>
          <w:rFonts w:ascii="Times New Roman" w:hAnsi="Times New Roman" w:cs="Times New Roman"/>
          <w:i/>
        </w:rPr>
        <w:t>What is Environmental Learning?</w:t>
      </w:r>
      <w:r w:rsidRPr="001E002C">
        <w:rPr>
          <w:rFonts w:ascii="Times New Roman" w:hAnsi="Times New Roman" w:cs="Times New Roman"/>
        </w:rPr>
        <w:t xml:space="preserve"> Available at: </w:t>
      </w:r>
      <w:hyperlink r:id="rId7" w:history="1">
        <w:r w:rsidRPr="001E002C">
          <w:rPr>
            <w:rStyle w:val="Hyperlink"/>
            <w:rFonts w:ascii="Times New Roman" w:hAnsi="Times New Roman" w:cs="Times New Roman"/>
          </w:rPr>
          <w:t>http://www.eco-learning.org</w:t>
        </w:r>
      </w:hyperlink>
      <w:r w:rsidRPr="001E002C">
        <w:rPr>
          <w:rFonts w:ascii="Times New Roman" w:hAnsi="Times New Roman" w:cs="Times New Roman"/>
        </w:rPr>
        <w:t xml:space="preserve"> (Accessed: 23 November 2018)</w:t>
      </w:r>
    </w:p>
    <w:p w:rsidR="00C74158" w:rsidRPr="001E002C" w:rsidRDefault="00C74158" w:rsidP="00C74158">
      <w:pPr>
        <w:rPr>
          <w:rFonts w:ascii="Times New Roman" w:hAnsi="Times New Roman" w:cs="Times New Roman"/>
        </w:rPr>
      </w:pPr>
    </w:p>
    <w:p w:rsidR="00C74158" w:rsidRPr="001E002C" w:rsidRDefault="00C74158" w:rsidP="00C74158">
      <w:pPr>
        <w:rPr>
          <w:rFonts w:ascii="Times New Roman" w:hAnsi="Times New Roman" w:cs="Times New Roman"/>
        </w:rPr>
      </w:pPr>
      <w:proofErr w:type="spellStart"/>
      <w:r w:rsidRPr="001E002C">
        <w:rPr>
          <w:rFonts w:ascii="Times New Roman" w:hAnsi="Times New Roman" w:cs="Times New Roman"/>
        </w:rPr>
        <w:t>Mortlock</w:t>
      </w:r>
      <w:proofErr w:type="spellEnd"/>
      <w:r w:rsidRPr="001E002C">
        <w:rPr>
          <w:rFonts w:ascii="Times New Roman" w:hAnsi="Times New Roman" w:cs="Times New Roman"/>
        </w:rPr>
        <w:t xml:space="preserve">, C. (1984) </w:t>
      </w:r>
      <w:r w:rsidRPr="001E002C">
        <w:rPr>
          <w:rFonts w:ascii="Times New Roman" w:hAnsi="Times New Roman" w:cs="Times New Roman"/>
          <w:i/>
        </w:rPr>
        <w:t>The Adventure Alternative.</w:t>
      </w:r>
      <w:r w:rsidRPr="001E002C">
        <w:rPr>
          <w:rFonts w:ascii="Times New Roman" w:hAnsi="Times New Roman" w:cs="Times New Roman"/>
        </w:rPr>
        <w:t xml:space="preserve"> </w:t>
      </w:r>
      <w:proofErr w:type="spellStart"/>
      <w:r w:rsidRPr="001E002C">
        <w:rPr>
          <w:rFonts w:ascii="Times New Roman" w:hAnsi="Times New Roman" w:cs="Times New Roman"/>
        </w:rPr>
        <w:t>Milnthorpe</w:t>
      </w:r>
      <w:proofErr w:type="spellEnd"/>
      <w:r w:rsidRPr="001E002C">
        <w:rPr>
          <w:rFonts w:ascii="Times New Roman" w:hAnsi="Times New Roman" w:cs="Times New Roman"/>
        </w:rPr>
        <w:t>, Cumbria: Cicerone Press.</w:t>
      </w:r>
    </w:p>
    <w:p w:rsidR="00C74158" w:rsidRPr="001E002C" w:rsidRDefault="00C74158" w:rsidP="00C74158">
      <w:pPr>
        <w:rPr>
          <w:rFonts w:ascii="Times New Roman" w:hAnsi="Times New Roman" w:cs="Times New Roman"/>
        </w:rPr>
      </w:pPr>
    </w:p>
    <w:p w:rsidR="00C74158" w:rsidRPr="001E002C" w:rsidRDefault="00C74158" w:rsidP="00C74158">
      <w:pPr>
        <w:rPr>
          <w:rFonts w:ascii="Times New Roman" w:hAnsi="Times New Roman" w:cs="Times New Roman"/>
        </w:rPr>
      </w:pPr>
      <w:r w:rsidRPr="001E002C">
        <w:rPr>
          <w:rFonts w:ascii="Times New Roman" w:hAnsi="Times New Roman" w:cs="Times New Roman"/>
        </w:rPr>
        <w:t xml:space="preserve">Oliver, M. (2004) ‘Tides kill 19 cockle pickers’, </w:t>
      </w:r>
      <w:r w:rsidRPr="001E002C">
        <w:rPr>
          <w:rFonts w:ascii="Times New Roman" w:hAnsi="Times New Roman" w:cs="Times New Roman"/>
          <w:i/>
        </w:rPr>
        <w:t>The Guardian</w:t>
      </w:r>
      <w:r w:rsidRPr="001E002C">
        <w:rPr>
          <w:rFonts w:ascii="Times New Roman" w:hAnsi="Times New Roman" w:cs="Times New Roman"/>
        </w:rPr>
        <w:t xml:space="preserve">, 6 February 2004 [Online]. Available at: </w:t>
      </w:r>
      <w:hyperlink r:id="rId8" w:history="1">
        <w:r w:rsidRPr="001E002C">
          <w:rPr>
            <w:rStyle w:val="Hyperlink"/>
            <w:rFonts w:ascii="Times New Roman" w:hAnsi="Times New Roman" w:cs="Times New Roman"/>
          </w:rPr>
          <w:t>https://www.theguardian.com/world/2004/feb/06/china.uk</w:t>
        </w:r>
      </w:hyperlink>
      <w:r w:rsidRPr="001E002C">
        <w:rPr>
          <w:rFonts w:ascii="Times New Roman" w:hAnsi="Times New Roman" w:cs="Times New Roman"/>
        </w:rPr>
        <w:t xml:space="preserve"> (Accessed: 20 November 2018).</w:t>
      </w:r>
    </w:p>
    <w:p w:rsidR="00C74158" w:rsidRPr="001E002C" w:rsidRDefault="00C74158" w:rsidP="00C74158">
      <w:pPr>
        <w:rPr>
          <w:rFonts w:ascii="Times New Roman" w:hAnsi="Times New Roman" w:cs="Times New Roman"/>
        </w:rPr>
      </w:pPr>
    </w:p>
    <w:p w:rsidR="00C74158" w:rsidRPr="001E002C" w:rsidRDefault="00C74158" w:rsidP="00C74158">
      <w:pPr>
        <w:rPr>
          <w:rFonts w:ascii="Times New Roman" w:hAnsi="Times New Roman" w:cs="Times New Roman"/>
        </w:rPr>
      </w:pPr>
      <w:r w:rsidRPr="001E002C">
        <w:rPr>
          <w:rFonts w:ascii="Times New Roman" w:hAnsi="Times New Roman" w:cs="Times New Roman"/>
        </w:rPr>
        <w:t xml:space="preserve">Potter, T.G. and </w:t>
      </w:r>
      <w:proofErr w:type="spellStart"/>
      <w:r w:rsidRPr="001E002C">
        <w:rPr>
          <w:rFonts w:ascii="Times New Roman" w:hAnsi="Times New Roman" w:cs="Times New Roman"/>
        </w:rPr>
        <w:t>Gray</w:t>
      </w:r>
      <w:proofErr w:type="spellEnd"/>
      <w:r w:rsidRPr="001E002C">
        <w:rPr>
          <w:rFonts w:ascii="Times New Roman" w:hAnsi="Times New Roman" w:cs="Times New Roman"/>
        </w:rPr>
        <w:t xml:space="preserve">, T.L. (1999) ‘Should We Use Urban Settings to Promote Adventure Education? No’, in </w:t>
      </w:r>
      <w:proofErr w:type="spellStart"/>
      <w:r w:rsidRPr="001E002C">
        <w:rPr>
          <w:rFonts w:ascii="Times New Roman" w:hAnsi="Times New Roman" w:cs="Times New Roman"/>
        </w:rPr>
        <w:t>Wurdinger</w:t>
      </w:r>
      <w:proofErr w:type="spellEnd"/>
      <w:r w:rsidRPr="001E002C">
        <w:rPr>
          <w:rFonts w:ascii="Times New Roman" w:hAnsi="Times New Roman" w:cs="Times New Roman"/>
        </w:rPr>
        <w:t xml:space="preserve">, S.D., and Potter, T. G. (1999) (eds.) </w:t>
      </w:r>
      <w:r w:rsidRPr="001E002C">
        <w:rPr>
          <w:rFonts w:ascii="Times New Roman" w:hAnsi="Times New Roman" w:cs="Times New Roman"/>
          <w:i/>
        </w:rPr>
        <w:t xml:space="preserve">Controversial Issues in </w:t>
      </w:r>
      <w:r w:rsidRPr="001E002C">
        <w:rPr>
          <w:rFonts w:ascii="Times New Roman" w:hAnsi="Times New Roman" w:cs="Times New Roman"/>
          <w:i/>
        </w:rPr>
        <w:lastRenderedPageBreak/>
        <w:t>Adventure Education: A Critical Examination</w:t>
      </w:r>
      <w:r w:rsidRPr="001E002C">
        <w:rPr>
          <w:rFonts w:ascii="Times New Roman" w:hAnsi="Times New Roman" w:cs="Times New Roman"/>
        </w:rPr>
        <w:t>. United States of America: Kendall Hunt Publishing Company, p. 63-72.</w:t>
      </w:r>
    </w:p>
    <w:p w:rsidR="00C74158" w:rsidRPr="001E002C" w:rsidRDefault="00C74158" w:rsidP="00C74158">
      <w:pPr>
        <w:rPr>
          <w:rFonts w:ascii="Times New Roman" w:hAnsi="Times New Roman" w:cs="Times New Roman"/>
        </w:rPr>
      </w:pPr>
    </w:p>
    <w:p w:rsidR="00C74158" w:rsidRPr="001E002C" w:rsidRDefault="00C74158" w:rsidP="00C74158">
      <w:pPr>
        <w:rPr>
          <w:rFonts w:ascii="Times New Roman" w:hAnsi="Times New Roman" w:cs="Times New Roman"/>
        </w:rPr>
      </w:pPr>
      <w:r w:rsidRPr="001E002C">
        <w:rPr>
          <w:rFonts w:ascii="Times New Roman" w:hAnsi="Times New Roman" w:cs="Times New Roman"/>
        </w:rPr>
        <w:t xml:space="preserve">Priest, S. (1986) ‘Redefining Outdoor Education: A Matter of Many Relationships’, </w:t>
      </w:r>
      <w:r w:rsidRPr="001E002C">
        <w:rPr>
          <w:rFonts w:ascii="Times New Roman" w:hAnsi="Times New Roman" w:cs="Times New Roman"/>
          <w:i/>
        </w:rPr>
        <w:t>Journal of Environmental Education</w:t>
      </w:r>
      <w:r w:rsidRPr="001E002C">
        <w:rPr>
          <w:rFonts w:ascii="Times New Roman" w:hAnsi="Times New Roman" w:cs="Times New Roman"/>
        </w:rPr>
        <w:t xml:space="preserve">, 17(3), pp. 13-15.  </w:t>
      </w:r>
    </w:p>
    <w:p w:rsidR="00C74158" w:rsidRPr="001E002C" w:rsidRDefault="00C74158" w:rsidP="00C74158">
      <w:pPr>
        <w:rPr>
          <w:rFonts w:ascii="Times New Roman" w:hAnsi="Times New Roman" w:cs="Times New Roman"/>
        </w:rPr>
      </w:pPr>
    </w:p>
    <w:p w:rsidR="00C74158" w:rsidRPr="001E002C" w:rsidRDefault="00C74158" w:rsidP="00C74158">
      <w:pPr>
        <w:rPr>
          <w:rFonts w:ascii="Times New Roman" w:hAnsi="Times New Roman" w:cs="Times New Roman"/>
        </w:rPr>
      </w:pPr>
      <w:r w:rsidRPr="001E002C">
        <w:rPr>
          <w:rFonts w:ascii="Times New Roman" w:hAnsi="Times New Roman" w:cs="Times New Roman"/>
        </w:rPr>
        <w:t xml:space="preserve">Prouty, D., </w:t>
      </w:r>
      <w:proofErr w:type="spellStart"/>
      <w:r w:rsidRPr="001E002C">
        <w:rPr>
          <w:rFonts w:ascii="Times New Roman" w:hAnsi="Times New Roman" w:cs="Times New Roman"/>
        </w:rPr>
        <w:t>Panicucci</w:t>
      </w:r>
      <w:proofErr w:type="spellEnd"/>
      <w:r w:rsidRPr="001E002C">
        <w:rPr>
          <w:rFonts w:ascii="Times New Roman" w:hAnsi="Times New Roman" w:cs="Times New Roman"/>
        </w:rPr>
        <w:t xml:space="preserve">, J. and Collinson, R. (eds.) (2007) </w:t>
      </w:r>
      <w:r w:rsidRPr="001E002C">
        <w:rPr>
          <w:rFonts w:ascii="Times New Roman" w:hAnsi="Times New Roman" w:cs="Times New Roman"/>
          <w:i/>
        </w:rPr>
        <w:t xml:space="preserve">Adventure Education: Theory and Applications. </w:t>
      </w:r>
      <w:r w:rsidRPr="001E002C">
        <w:rPr>
          <w:rFonts w:ascii="Times New Roman" w:hAnsi="Times New Roman" w:cs="Times New Roman"/>
        </w:rPr>
        <w:t xml:space="preserve">United States: Human Kinetic. </w:t>
      </w:r>
    </w:p>
    <w:p w:rsidR="00C74158" w:rsidRPr="001E002C" w:rsidRDefault="00C74158" w:rsidP="00C74158">
      <w:pPr>
        <w:rPr>
          <w:rFonts w:ascii="Times New Roman" w:hAnsi="Times New Roman" w:cs="Times New Roman"/>
        </w:rPr>
      </w:pPr>
    </w:p>
    <w:p w:rsidR="00C74158" w:rsidRPr="001E002C" w:rsidRDefault="00C74158" w:rsidP="00C74158">
      <w:pPr>
        <w:rPr>
          <w:rFonts w:ascii="Times New Roman" w:hAnsi="Times New Roman" w:cs="Times New Roman"/>
        </w:rPr>
      </w:pPr>
      <w:proofErr w:type="spellStart"/>
      <w:r w:rsidRPr="001E002C">
        <w:rPr>
          <w:rFonts w:ascii="Times New Roman" w:hAnsi="Times New Roman" w:cs="Times New Roman"/>
        </w:rPr>
        <w:t>Puk</w:t>
      </w:r>
      <w:proofErr w:type="spellEnd"/>
      <w:r w:rsidRPr="001E002C">
        <w:rPr>
          <w:rFonts w:ascii="Times New Roman" w:hAnsi="Times New Roman" w:cs="Times New Roman"/>
        </w:rPr>
        <w:t xml:space="preserve">, T. (1999) ‘Should We Use Urban Settings to Promote Adventure Education? Yes’, in </w:t>
      </w:r>
      <w:proofErr w:type="spellStart"/>
      <w:r w:rsidRPr="001E002C">
        <w:rPr>
          <w:rFonts w:ascii="Times New Roman" w:hAnsi="Times New Roman" w:cs="Times New Roman"/>
        </w:rPr>
        <w:t>Wurdinger</w:t>
      </w:r>
      <w:proofErr w:type="spellEnd"/>
      <w:r w:rsidRPr="001E002C">
        <w:rPr>
          <w:rFonts w:ascii="Times New Roman" w:hAnsi="Times New Roman" w:cs="Times New Roman"/>
        </w:rPr>
        <w:t xml:space="preserve">, S.D., and Potter, T. G. (1999) (eds.) </w:t>
      </w:r>
      <w:r w:rsidRPr="001E002C">
        <w:rPr>
          <w:rFonts w:ascii="Times New Roman" w:hAnsi="Times New Roman" w:cs="Times New Roman"/>
          <w:i/>
        </w:rPr>
        <w:t>Controversial Issues in Adventure Education: A Critical Examination</w:t>
      </w:r>
      <w:r w:rsidRPr="001E002C">
        <w:rPr>
          <w:rFonts w:ascii="Times New Roman" w:hAnsi="Times New Roman" w:cs="Times New Roman"/>
        </w:rPr>
        <w:t>. United States of America: Kendall Hunt Publishing Company, p. 55-62.</w:t>
      </w:r>
    </w:p>
    <w:p w:rsidR="00C74158" w:rsidRPr="001E002C" w:rsidRDefault="00C74158" w:rsidP="00C74158">
      <w:pPr>
        <w:rPr>
          <w:rFonts w:ascii="Times New Roman" w:hAnsi="Times New Roman" w:cs="Times New Roman"/>
        </w:rPr>
      </w:pPr>
    </w:p>
    <w:p w:rsidR="00C74158" w:rsidRPr="001E002C" w:rsidRDefault="00C74158" w:rsidP="00C74158">
      <w:pPr>
        <w:rPr>
          <w:rFonts w:ascii="Times New Roman" w:hAnsi="Times New Roman" w:cs="Times New Roman"/>
        </w:rPr>
      </w:pPr>
      <w:r w:rsidRPr="001E002C">
        <w:rPr>
          <w:rFonts w:ascii="Times New Roman" w:hAnsi="Times New Roman" w:cs="Times New Roman"/>
        </w:rPr>
        <w:t xml:space="preserve">Richardson, M., Cormack, A., </w:t>
      </w:r>
      <w:proofErr w:type="spellStart"/>
      <w:r w:rsidRPr="001E002C">
        <w:rPr>
          <w:rFonts w:ascii="Times New Roman" w:hAnsi="Times New Roman" w:cs="Times New Roman"/>
        </w:rPr>
        <w:t>McRobert</w:t>
      </w:r>
      <w:proofErr w:type="spellEnd"/>
      <w:r w:rsidRPr="001E002C">
        <w:rPr>
          <w:rFonts w:ascii="Times New Roman" w:hAnsi="Times New Roman" w:cs="Times New Roman"/>
        </w:rPr>
        <w:t xml:space="preserve">, L., and Underhill, R. (2016) </w:t>
      </w:r>
      <w:r w:rsidRPr="001E002C">
        <w:rPr>
          <w:rFonts w:ascii="Times New Roman" w:hAnsi="Times New Roman" w:cs="Times New Roman"/>
          <w:i/>
        </w:rPr>
        <w:t xml:space="preserve">30 Days Wild: Development and Evaluation of a </w:t>
      </w:r>
      <w:proofErr w:type="gramStart"/>
      <w:r w:rsidRPr="001E002C">
        <w:rPr>
          <w:rFonts w:ascii="Times New Roman" w:hAnsi="Times New Roman" w:cs="Times New Roman"/>
          <w:i/>
        </w:rPr>
        <w:t>Large Scale</w:t>
      </w:r>
      <w:proofErr w:type="gramEnd"/>
      <w:r w:rsidRPr="001E002C">
        <w:rPr>
          <w:rFonts w:ascii="Times New Roman" w:hAnsi="Times New Roman" w:cs="Times New Roman"/>
          <w:i/>
        </w:rPr>
        <w:t xml:space="preserve"> Nature Engagement Campaign to Improve Well-being</w:t>
      </w:r>
      <w:r w:rsidRPr="001E002C">
        <w:rPr>
          <w:rFonts w:ascii="Times New Roman" w:hAnsi="Times New Roman" w:cs="Times New Roman"/>
        </w:rPr>
        <w:t xml:space="preserve">. </w:t>
      </w:r>
      <w:proofErr w:type="spellStart"/>
      <w:r w:rsidRPr="001E002C">
        <w:rPr>
          <w:rFonts w:ascii="Times New Roman" w:hAnsi="Times New Roman" w:cs="Times New Roman"/>
        </w:rPr>
        <w:t>PLoS</w:t>
      </w:r>
      <w:proofErr w:type="spellEnd"/>
      <w:r w:rsidRPr="001E002C">
        <w:rPr>
          <w:rFonts w:ascii="Times New Roman" w:hAnsi="Times New Roman" w:cs="Times New Roman"/>
        </w:rPr>
        <w:t xml:space="preserve"> ONE 11(2): e0149777. </w:t>
      </w:r>
      <w:proofErr w:type="gramStart"/>
      <w:r w:rsidRPr="001E002C">
        <w:rPr>
          <w:rFonts w:ascii="Times New Roman" w:hAnsi="Times New Roman" w:cs="Times New Roman"/>
        </w:rPr>
        <w:t>doi:10.1371/journal.pone</w:t>
      </w:r>
      <w:proofErr w:type="gramEnd"/>
      <w:r w:rsidRPr="001E002C">
        <w:rPr>
          <w:rFonts w:ascii="Times New Roman" w:hAnsi="Times New Roman" w:cs="Times New Roman"/>
        </w:rPr>
        <w:t xml:space="preserve">.0149777. Available at: </w:t>
      </w:r>
      <w:hyperlink r:id="rId9" w:history="1">
        <w:r w:rsidRPr="001E002C">
          <w:rPr>
            <w:rStyle w:val="Hyperlink"/>
            <w:rFonts w:ascii="Times New Roman" w:hAnsi="Times New Roman" w:cs="Times New Roman"/>
          </w:rPr>
          <w:t>https://journals.plos.org/plosone/article?id=10.1371%2Fjournal.pone.0149777&amp;fbclid=IwAR31yWW4BrAliMykeR1doSofD9yWzq1h_2SXrHjOs3VWfnEKt-Kt1MAprfQ</w:t>
        </w:r>
      </w:hyperlink>
    </w:p>
    <w:p w:rsidR="00C74158" w:rsidRPr="001E002C" w:rsidRDefault="00C74158" w:rsidP="00C74158">
      <w:pPr>
        <w:rPr>
          <w:rFonts w:ascii="Times New Roman" w:hAnsi="Times New Roman" w:cs="Times New Roman"/>
        </w:rPr>
      </w:pPr>
      <w:r w:rsidRPr="001E002C">
        <w:rPr>
          <w:rFonts w:ascii="Times New Roman" w:hAnsi="Times New Roman" w:cs="Times New Roman"/>
        </w:rPr>
        <w:t>(Accessed: 25 November 2018)</w:t>
      </w:r>
    </w:p>
    <w:p w:rsidR="00C74158" w:rsidRPr="001E002C" w:rsidRDefault="00C74158" w:rsidP="00C74158">
      <w:pPr>
        <w:rPr>
          <w:rFonts w:ascii="Times New Roman" w:hAnsi="Times New Roman" w:cs="Times New Roman"/>
        </w:rPr>
      </w:pPr>
    </w:p>
    <w:p w:rsidR="00C74158" w:rsidRPr="001E002C" w:rsidRDefault="00C74158" w:rsidP="00C74158">
      <w:pPr>
        <w:rPr>
          <w:rFonts w:ascii="Times New Roman" w:hAnsi="Times New Roman" w:cs="Times New Roman"/>
        </w:rPr>
      </w:pPr>
      <w:r w:rsidRPr="001E002C">
        <w:rPr>
          <w:rFonts w:ascii="Times New Roman" w:hAnsi="Times New Roman" w:cs="Times New Roman"/>
        </w:rPr>
        <w:t xml:space="preserve">RNLI (2018) </w:t>
      </w:r>
      <w:r w:rsidRPr="001E002C">
        <w:rPr>
          <w:rFonts w:ascii="Times New Roman" w:hAnsi="Times New Roman" w:cs="Times New Roman"/>
          <w:i/>
        </w:rPr>
        <w:t>Tides.</w:t>
      </w:r>
      <w:r w:rsidRPr="001E002C">
        <w:rPr>
          <w:rFonts w:ascii="Times New Roman" w:hAnsi="Times New Roman" w:cs="Times New Roman"/>
        </w:rPr>
        <w:t xml:space="preserve"> Available at: </w:t>
      </w:r>
      <w:hyperlink r:id="rId10" w:history="1">
        <w:r w:rsidRPr="001E002C">
          <w:rPr>
            <w:rStyle w:val="Hyperlink"/>
            <w:rFonts w:ascii="Times New Roman" w:hAnsi="Times New Roman" w:cs="Times New Roman"/>
          </w:rPr>
          <w:t>https://rnli.org/safety/know-the-risks/tides</w:t>
        </w:r>
      </w:hyperlink>
      <w:r w:rsidRPr="001E002C">
        <w:rPr>
          <w:rFonts w:ascii="Times New Roman" w:hAnsi="Times New Roman" w:cs="Times New Roman"/>
        </w:rPr>
        <w:t xml:space="preserve"> (Accessed: 20 November 2018). </w:t>
      </w:r>
    </w:p>
    <w:p w:rsidR="00C74158" w:rsidRPr="001E002C" w:rsidRDefault="00C74158" w:rsidP="00C74158">
      <w:pPr>
        <w:rPr>
          <w:rFonts w:ascii="Times New Roman" w:hAnsi="Times New Roman" w:cs="Times New Roman"/>
        </w:rPr>
      </w:pPr>
    </w:p>
    <w:p w:rsidR="00C74158" w:rsidRPr="001E002C" w:rsidRDefault="00C74158" w:rsidP="00C74158">
      <w:pPr>
        <w:rPr>
          <w:rFonts w:ascii="Times New Roman" w:hAnsi="Times New Roman" w:cs="Times New Roman"/>
        </w:rPr>
      </w:pPr>
      <w:r w:rsidRPr="001E002C">
        <w:rPr>
          <w:rFonts w:ascii="Times New Roman" w:hAnsi="Times New Roman" w:cs="Times New Roman"/>
        </w:rPr>
        <w:t xml:space="preserve">Visit Norway.com (no date) </w:t>
      </w:r>
      <w:proofErr w:type="spellStart"/>
      <w:r w:rsidRPr="001E002C">
        <w:rPr>
          <w:rFonts w:ascii="Times New Roman" w:hAnsi="Times New Roman" w:cs="Times New Roman"/>
          <w:i/>
        </w:rPr>
        <w:t>Friluftsliv</w:t>
      </w:r>
      <w:proofErr w:type="spellEnd"/>
      <w:r w:rsidRPr="001E002C">
        <w:rPr>
          <w:rFonts w:ascii="Times New Roman" w:hAnsi="Times New Roman" w:cs="Times New Roman"/>
          <w:i/>
        </w:rPr>
        <w:t xml:space="preserve"> Fact Sheet</w:t>
      </w:r>
      <w:r w:rsidRPr="001E002C">
        <w:rPr>
          <w:rFonts w:ascii="Times New Roman" w:hAnsi="Times New Roman" w:cs="Times New Roman"/>
        </w:rPr>
        <w:t xml:space="preserve">. Available at: </w:t>
      </w:r>
      <w:proofErr w:type="gramStart"/>
      <w:r w:rsidRPr="001E002C">
        <w:rPr>
          <w:rFonts w:ascii="Times New Roman" w:hAnsi="Times New Roman" w:cs="Times New Roman"/>
        </w:rPr>
        <w:t>https://thenoec.files.wordpress.com/2011/05/friluftsliv-fact-sheet-2.pdf  (</w:t>
      </w:r>
      <w:proofErr w:type="gramEnd"/>
      <w:r w:rsidRPr="001E002C">
        <w:rPr>
          <w:rFonts w:ascii="Times New Roman" w:hAnsi="Times New Roman" w:cs="Times New Roman"/>
        </w:rPr>
        <w:t>Accessed 25 November 2018)</w:t>
      </w:r>
      <w:r>
        <w:rPr>
          <w:rFonts w:ascii="Times New Roman" w:hAnsi="Times New Roman" w:cs="Times New Roman"/>
        </w:rPr>
        <w:t>.</w:t>
      </w:r>
    </w:p>
    <w:p w:rsidR="00C74158" w:rsidRDefault="00C74158" w:rsidP="00C74158"/>
    <w:p w:rsidR="00C74158" w:rsidRPr="00C909FB" w:rsidRDefault="00C74158" w:rsidP="00C909FB">
      <w:pPr>
        <w:rPr>
          <w:rFonts w:ascii="Times New Roman" w:hAnsi="Times New Roman" w:cs="Times New Roman"/>
        </w:rPr>
      </w:pPr>
    </w:p>
    <w:sectPr w:rsidR="00C74158" w:rsidRPr="00C909FB" w:rsidSect="00600194">
      <w:headerReference w:type="default"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7A30" w:rsidRDefault="00697A30" w:rsidP="004D1C54">
      <w:r>
        <w:separator/>
      </w:r>
    </w:p>
  </w:endnote>
  <w:endnote w:type="continuationSeparator" w:id="0">
    <w:p w:rsidR="00697A30" w:rsidRDefault="00697A30" w:rsidP="004D1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MS Minngs">
    <w:altName w:val="MS Mincho"/>
    <w:panose1 w:val="020B0604020202020204"/>
    <w:charset w:val="80"/>
    <w:family w:val="roman"/>
    <w:notTrueType/>
    <w:pitch w:val="fixed"/>
    <w:sig w:usb0="00000000" w:usb1="08070000" w:usb2="00000010" w:usb3="00000000" w:csb0="00020000"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4462859"/>
      <w:docPartObj>
        <w:docPartGallery w:val="Page Numbers (Bottom of Page)"/>
        <w:docPartUnique/>
      </w:docPartObj>
    </w:sdtPr>
    <w:sdtEndPr>
      <w:rPr>
        <w:noProof/>
      </w:rPr>
    </w:sdtEndPr>
    <w:sdtContent>
      <w:p w:rsidR="004D1C54" w:rsidRDefault="004D1C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D1C54" w:rsidRDefault="004D1C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7A30" w:rsidRDefault="00697A30" w:rsidP="004D1C54">
      <w:r>
        <w:separator/>
      </w:r>
    </w:p>
  </w:footnote>
  <w:footnote w:type="continuationSeparator" w:id="0">
    <w:p w:rsidR="00697A30" w:rsidRDefault="00697A30" w:rsidP="004D1C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C54" w:rsidRDefault="004D1C54">
    <w:pPr>
      <w:pStyle w:val="Header"/>
    </w:pPr>
    <w:r>
      <w:t>Richard Clark                                                                                                                    1805495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9FB"/>
    <w:rsid w:val="000E0296"/>
    <w:rsid w:val="00111A23"/>
    <w:rsid w:val="00112FDE"/>
    <w:rsid w:val="001A4765"/>
    <w:rsid w:val="00297A52"/>
    <w:rsid w:val="002C39BD"/>
    <w:rsid w:val="0038506E"/>
    <w:rsid w:val="003A0625"/>
    <w:rsid w:val="00400733"/>
    <w:rsid w:val="004518CD"/>
    <w:rsid w:val="004D1C54"/>
    <w:rsid w:val="00554CCD"/>
    <w:rsid w:val="00591618"/>
    <w:rsid w:val="005A6D6A"/>
    <w:rsid w:val="00600194"/>
    <w:rsid w:val="00631B89"/>
    <w:rsid w:val="0065464C"/>
    <w:rsid w:val="00697A30"/>
    <w:rsid w:val="006E4F59"/>
    <w:rsid w:val="00964B1B"/>
    <w:rsid w:val="00A212DB"/>
    <w:rsid w:val="00A86CB3"/>
    <w:rsid w:val="00AE51D1"/>
    <w:rsid w:val="00AF3051"/>
    <w:rsid w:val="00BF7CCE"/>
    <w:rsid w:val="00C74158"/>
    <w:rsid w:val="00C909FB"/>
    <w:rsid w:val="00CD2708"/>
    <w:rsid w:val="00D03AA5"/>
    <w:rsid w:val="00D940D5"/>
    <w:rsid w:val="00ED60ED"/>
    <w:rsid w:val="00F42547"/>
    <w:rsid w:val="00FA7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1EB7E"/>
  <w15:chartTrackingRefBased/>
  <w15:docId w15:val="{2CFB237D-14E8-0741-ABE6-3184B3AD9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909FB"/>
  </w:style>
  <w:style w:type="paragraph" w:styleId="Header">
    <w:name w:val="header"/>
    <w:basedOn w:val="Normal"/>
    <w:link w:val="HeaderChar"/>
    <w:uiPriority w:val="99"/>
    <w:unhideWhenUsed/>
    <w:rsid w:val="004D1C54"/>
    <w:pPr>
      <w:tabs>
        <w:tab w:val="center" w:pos="4513"/>
        <w:tab w:val="right" w:pos="9026"/>
      </w:tabs>
    </w:pPr>
  </w:style>
  <w:style w:type="character" w:customStyle="1" w:styleId="HeaderChar">
    <w:name w:val="Header Char"/>
    <w:basedOn w:val="DefaultParagraphFont"/>
    <w:link w:val="Header"/>
    <w:uiPriority w:val="99"/>
    <w:rsid w:val="004D1C54"/>
  </w:style>
  <w:style w:type="paragraph" w:styleId="Footer">
    <w:name w:val="footer"/>
    <w:basedOn w:val="Normal"/>
    <w:link w:val="FooterChar"/>
    <w:uiPriority w:val="99"/>
    <w:unhideWhenUsed/>
    <w:rsid w:val="004D1C54"/>
    <w:pPr>
      <w:tabs>
        <w:tab w:val="center" w:pos="4513"/>
        <w:tab w:val="right" w:pos="9026"/>
      </w:tabs>
    </w:pPr>
  </w:style>
  <w:style w:type="character" w:customStyle="1" w:styleId="FooterChar">
    <w:name w:val="Footer Char"/>
    <w:basedOn w:val="DefaultParagraphFont"/>
    <w:link w:val="Footer"/>
    <w:uiPriority w:val="99"/>
    <w:rsid w:val="004D1C54"/>
  </w:style>
  <w:style w:type="paragraph" w:styleId="Title">
    <w:name w:val="Title"/>
    <w:basedOn w:val="Normal"/>
    <w:link w:val="TitleChar"/>
    <w:uiPriority w:val="99"/>
    <w:qFormat/>
    <w:rsid w:val="0065464C"/>
    <w:pPr>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99"/>
    <w:rsid w:val="0065464C"/>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65464C"/>
    <w:pPr>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65464C"/>
    <w:rPr>
      <w:rFonts w:ascii="Times New Roman" w:eastAsia="MS Minngs" w:hAnsi="Times New Roman" w:cs="Times New Roman"/>
      <w:sz w:val="32"/>
      <w:szCs w:val="32"/>
      <w:u w:val="single"/>
      <w:lang w:eastAsia="en-GB"/>
    </w:rPr>
  </w:style>
  <w:style w:type="character" w:styleId="Hyperlink">
    <w:name w:val="Hyperlink"/>
    <w:basedOn w:val="DefaultParagraphFont"/>
    <w:uiPriority w:val="99"/>
    <w:unhideWhenUsed/>
    <w:rsid w:val="00C74158"/>
    <w:rPr>
      <w:color w:val="0563C1" w:themeColor="hyperlink"/>
      <w:u w:val="single"/>
    </w:rPr>
  </w:style>
  <w:style w:type="character" w:styleId="FollowedHyperlink">
    <w:name w:val="FollowedHyperlink"/>
    <w:basedOn w:val="DefaultParagraphFont"/>
    <w:uiPriority w:val="99"/>
    <w:semiHidden/>
    <w:unhideWhenUsed/>
    <w:rsid w:val="00C741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84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world/2004/feb/06/china.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eco-learning.org"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arwin.bio.uci.edu/sustain/global/sensem/davis.htm"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rnli.org/safety/know-the-risks/tides" TargetMode="External"/><Relationship Id="rId4" Type="http://schemas.openxmlformats.org/officeDocument/2006/relationships/footnotes" Target="footnotes.xml"/><Relationship Id="rId9" Type="http://schemas.openxmlformats.org/officeDocument/2006/relationships/hyperlink" Target="https://journals.plos.org/plosone/article?id=10.1371%2Fjournal.pone.0149777&amp;fbclid=IwAR31yWW4BrAliMykeR1doSofD9yWzq1h_2SXrHjOs3VWfnEKt-Kt1MAprfQ"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2443</Words>
  <Characters>13930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2018-11-29T09:57:00Z</dcterms:created>
  <dcterms:modified xsi:type="dcterms:W3CDTF">2018-11-29T09:57:00Z</dcterms:modified>
</cp:coreProperties>
</file>