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rPr>
        <w:id w:val="-1090783623"/>
        <w:docPartObj>
          <w:docPartGallery w:val="Cover Pages"/>
          <w:docPartUnique/>
        </w:docPartObj>
      </w:sdtPr>
      <w:sdtEndPr>
        <w:rPr>
          <w:caps/>
          <w:color w:val="4472C4" w:themeColor="accent1"/>
          <w:sz w:val="64"/>
          <w:szCs w:val="64"/>
        </w:rPr>
      </w:sdtEndPr>
      <w:sdtContent>
        <w:p w14:paraId="11A1899A" w14:textId="5B95D0DA" w:rsidR="005934A5" w:rsidRDefault="00000000">
          <w:pPr>
            <w:pStyle w:val="NoSpacing"/>
          </w:pPr>
          <w:r>
            <w:rPr>
              <w:noProof/>
            </w:rPr>
            <w:pict w14:anchorId="1E02A7DB">
              <v:group id="Group 1"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694F978" w14:textId="01AA1D22" w:rsidR="005934A5" w:rsidRDefault="00000000" w:rsidP="006C2DE7">
                        <w:pPr>
                          <w:pStyle w:val="NoSpacing"/>
                          <w:rPr>
                            <w:color w:val="FFFFFF" w:themeColor="background1"/>
                            <w:sz w:val="28"/>
                            <w:szCs w:val="28"/>
                          </w:rPr>
                        </w:pP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r w:rsidR="006C2DE7">
                              <w:rPr>
                                <w:color w:val="FFFFFF" w:themeColor="background1"/>
                                <w:sz w:val="28"/>
                                <w:szCs w:val="28"/>
                              </w:rPr>
                              <w:t>November</w:t>
                            </w:r>
                          </w:sdtContent>
                        </w:sdt>
                        <w:r w:rsidR="006C2DE7">
                          <w:rPr>
                            <w:color w:val="FFFFFF" w:themeColor="background1"/>
                            <w:sz w:val="28"/>
                            <w:szCs w:val="28"/>
                          </w:rPr>
                          <w:t xml:space="preserve"> 2023</w:t>
                        </w:r>
                      </w:p>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1F7D701A" w14:textId="1F37AAC7" w:rsidR="005934A5" w:rsidRDefault="00000000">
          <w:pPr>
            <w:rPr>
              <w:caps/>
              <w:color w:val="4472C4" w:themeColor="accent1"/>
              <w:sz w:val="64"/>
              <w:szCs w:val="64"/>
            </w:rPr>
          </w:pPr>
          <w:r>
            <w:rPr>
              <w:noProof/>
            </w:rPr>
            <w:pict w14:anchorId="1E18D234">
              <v:shapetype id="_x0000_t202" coordsize="21600,21600" o:spt="202" path="m,l,21600r21600,l21600,xe">
                <v:stroke joinstyle="miter"/>
                <v:path gradientshapeok="t" o:connecttype="rect"/>
              </v:shapetype>
              <v:shape id="Text Box 3" o:spid="_x0000_s1027" type="#_x0000_t202" style="position:absolute;margin-left:0;margin-top:0;width:306pt;height:255.6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" filled="f" stroked="f" strokeweight=".5pt">
                <v:textbox inset="0,0,0,0">
                  <w:txbxContent>
                    <w:p w14:paraId="485BA085" w14:textId="3FB84146" w:rsidR="005934A5" w:rsidRPr="009462C1" w:rsidRDefault="005934A5" w:rsidP="005934A5">
                      <w:pPr>
                        <w:jc w:val="center"/>
                        <w:rPr>
                          <w:rFonts w:ascii="Arial" w:hAnsi="Arial" w:cs="Arial"/>
                          <w:sz w:val="52"/>
                          <w:szCs w:val="52"/>
                        </w:rPr>
                      </w:pPr>
                      <w:r w:rsidRPr="009462C1">
                        <w:rPr>
                          <w:rFonts w:ascii="Arial" w:hAnsi="Arial" w:cs="Arial"/>
                          <w:sz w:val="52"/>
                          <w:szCs w:val="52"/>
                        </w:rPr>
                        <w:t>Intercultural Competence</w:t>
                      </w:r>
                      <w:r w:rsidR="00C90E91" w:rsidRPr="009462C1">
                        <w:rPr>
                          <w:rFonts w:ascii="Arial" w:hAnsi="Arial" w:cs="Arial"/>
                          <w:sz w:val="52"/>
                          <w:szCs w:val="52"/>
                        </w:rPr>
                        <w:t xml:space="preserve"> and Leadership</w:t>
                      </w:r>
                    </w:p>
                    <w:p w14:paraId="524A90CA" w14:textId="7E29FBEF" w:rsidR="005934A5" w:rsidRDefault="00000000" w:rsidP="005934A5">
                      <w:pPr>
                        <w:pStyle w:val="NoSpacing"/>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5934A5">
                            <w:rPr>
                              <w:color w:val="404040" w:themeColor="text1" w:themeTint="BF"/>
                              <w:sz w:val="36"/>
                              <w:szCs w:val="36"/>
                            </w:rPr>
                            <w:t xml:space="preserve">     </w:t>
                          </w:r>
                        </w:sdtContent>
                      </w:sdt>
                    </w:p>
                  </w:txbxContent>
                </v:textbox>
                <w10:wrap anchorx="page" anchory="page"/>
              </v:shape>
            </w:pict>
          </w:r>
          <w:r>
            <w:rPr>
              <w:noProof/>
            </w:rPr>
            <w:pict w14:anchorId="50639F17">
              <v:shape id="Text Box 2" o:spid="_x0000_s1026" type="#_x0000_t202" style="position:absolute;margin-left:250.2pt;margin-top:562.2pt;width:279.6pt;height:203.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" filled="f" stroked="f" strokeweight=".5pt">
                <v:textbox inset="0,0,0,0">
                  <w:txbxContent>
                    <w:p w14:paraId="7EDDCD3F" w14:textId="77777777" w:rsidR="005934A5" w:rsidRPr="00901C01" w:rsidRDefault="005934A5" w:rsidP="005934A5">
                      <w:pPr>
                        <w:spacing w:line="360" w:lineRule="auto"/>
                        <w:jc w:val="center"/>
                        <w:rPr>
                          <w:rFonts w:ascii="Arial" w:hAnsi="Arial" w:cs="Arial"/>
                          <w:kern w:val="0"/>
                          <w14:ligatures w14:val="none"/>
                        </w:rPr>
                      </w:pPr>
                      <w:r w:rsidRPr="00901C01">
                        <w:rPr>
                          <w:rFonts w:ascii="Arial" w:hAnsi="Arial" w:cs="Arial"/>
                          <w:kern w:val="0"/>
                          <w14:ligatures w14:val="none"/>
                        </w:rPr>
                        <w:t>Student Name: Andreea Balanescu</w:t>
                      </w:r>
                    </w:p>
                    <w:p w14:paraId="1E17DD81" w14:textId="77777777" w:rsidR="005934A5" w:rsidRPr="00901C01" w:rsidRDefault="005934A5" w:rsidP="005934A5">
                      <w:pPr>
                        <w:spacing w:line="360" w:lineRule="auto"/>
                        <w:jc w:val="center"/>
                        <w:rPr>
                          <w:rFonts w:ascii="Arial" w:hAnsi="Arial" w:cs="Arial"/>
                          <w:kern w:val="0"/>
                          <w14:ligatures w14:val="none"/>
                        </w:rPr>
                      </w:pPr>
                      <w:r w:rsidRPr="00901C01">
                        <w:rPr>
                          <w:rFonts w:ascii="Arial" w:hAnsi="Arial" w:cs="Arial"/>
                          <w:kern w:val="0"/>
                          <w14:ligatures w14:val="none"/>
                        </w:rPr>
                        <w:t>Student ID</w:t>
                      </w:r>
                      <w:r>
                        <w:rPr>
                          <w:rFonts w:ascii="Arial" w:hAnsi="Arial" w:cs="Arial"/>
                          <w:kern w:val="0"/>
                          <w14:ligatures w14:val="none"/>
                        </w:rPr>
                        <w:t xml:space="preserve">: </w:t>
                      </w:r>
                      <w:r w:rsidRPr="00901C01">
                        <w:rPr>
                          <w:rFonts w:ascii="Arial" w:hAnsi="Arial" w:cs="Arial"/>
                          <w:kern w:val="0"/>
                          <w14:ligatures w14:val="none"/>
                        </w:rPr>
                        <w:t>2211130</w:t>
                      </w:r>
                    </w:p>
                    <w:p w14:paraId="14995BD5" w14:textId="77777777" w:rsidR="005934A5" w:rsidRPr="00901C01" w:rsidRDefault="005934A5" w:rsidP="005934A5">
                      <w:pPr>
                        <w:spacing w:line="360" w:lineRule="auto"/>
                        <w:jc w:val="center"/>
                        <w:rPr>
                          <w:rFonts w:ascii="Arial" w:hAnsi="Arial" w:cs="Arial"/>
                          <w:kern w:val="0"/>
                          <w14:ligatures w14:val="none"/>
                        </w:rPr>
                      </w:pPr>
                      <w:r w:rsidRPr="00901C01">
                        <w:rPr>
                          <w:rFonts w:ascii="Arial" w:hAnsi="Arial" w:cs="Arial"/>
                          <w:kern w:val="0"/>
                          <w14:ligatures w14:val="none"/>
                        </w:rPr>
                        <w:t xml:space="preserve">Module: </w:t>
                      </w:r>
                      <w:r w:rsidRPr="00901C01">
                        <w:rPr>
                          <w:rFonts w:ascii="Arial" w:hAnsi="Arial" w:cs="Arial"/>
                        </w:rPr>
                        <w:t>Foreign Languages and Cultural Awareness</w:t>
                      </w:r>
                      <w:r>
                        <w:rPr>
                          <w:rFonts w:ascii="Arial" w:hAnsi="Arial" w:cs="Arial"/>
                        </w:rPr>
                        <w:t xml:space="preserve"> (BMIH5003)</w:t>
                      </w:r>
                    </w:p>
                    <w:p w14:paraId="5A64B62C" w14:textId="77777777" w:rsidR="005934A5" w:rsidRPr="00901C01" w:rsidRDefault="005934A5" w:rsidP="005934A5">
                      <w:pPr>
                        <w:spacing w:line="360" w:lineRule="auto"/>
                        <w:jc w:val="center"/>
                        <w:rPr>
                          <w:rFonts w:ascii="Arial" w:hAnsi="Arial" w:cs="Arial"/>
                          <w:kern w:val="0"/>
                          <w14:ligatures w14:val="none"/>
                        </w:rPr>
                      </w:pPr>
                      <w:r w:rsidRPr="00901C01">
                        <w:rPr>
                          <w:rFonts w:ascii="Arial" w:hAnsi="Arial" w:cs="Arial"/>
                          <w:kern w:val="0"/>
                          <w14:ligatures w14:val="none"/>
                        </w:rPr>
                        <w:t>Lecturer name: Lisa Bassler</w:t>
                      </w:r>
                    </w:p>
                    <w:p w14:paraId="64AD8DE0" w14:textId="69319B9E" w:rsidR="005934A5" w:rsidRPr="00901C01" w:rsidRDefault="005934A5" w:rsidP="005934A5">
                      <w:pPr>
                        <w:spacing w:line="360" w:lineRule="auto"/>
                        <w:jc w:val="center"/>
                        <w:rPr>
                          <w:rFonts w:ascii="Arial" w:hAnsi="Arial" w:cs="Arial"/>
                          <w:kern w:val="0"/>
                          <w14:ligatures w14:val="none"/>
                        </w:rPr>
                      </w:pPr>
                      <w:r w:rsidRPr="00901C01">
                        <w:rPr>
                          <w:rFonts w:ascii="Arial" w:hAnsi="Arial" w:cs="Arial"/>
                          <w:kern w:val="0"/>
                          <w14:ligatures w14:val="none"/>
                        </w:rPr>
                        <w:t xml:space="preserve">Word count: </w:t>
                      </w:r>
                      <w:r w:rsidR="00BF2843">
                        <w:rPr>
                          <w:rFonts w:ascii="Arial" w:hAnsi="Arial" w:cs="Arial"/>
                          <w:kern w:val="0"/>
                          <w14:ligatures w14:val="none"/>
                        </w:rPr>
                        <w:t>1099</w:t>
                      </w:r>
                    </w:p>
                    <w:p w14:paraId="3850BAC4" w14:textId="364F5308" w:rsidR="005934A5" w:rsidRDefault="005934A5" w:rsidP="005934A5">
                      <w:pPr>
                        <w:pStyle w:val="NoSpacing"/>
                        <w:rPr>
                          <w:color w:val="595959" w:themeColor="text1" w:themeTint="A6"/>
                          <w:sz w:val="20"/>
                          <w:szCs w:val="20"/>
                        </w:rPr>
                      </w:pPr>
                    </w:p>
                  </w:txbxContent>
                </v:textbox>
                <w10:wrap anchorx="page" anchory="page"/>
              </v:shape>
            </w:pict>
          </w:r>
          <w:r w:rsidR="005934A5">
            <w:rPr>
              <w:caps/>
              <w:color w:val="4472C4" w:themeColor="accent1"/>
              <w:sz w:val="64"/>
              <w:szCs w:val="64"/>
            </w:rPr>
            <w:br w:type="page"/>
          </w:r>
        </w:p>
      </w:sdtContent>
    </w:sdt>
    <w:p w14:paraId="0C9D7F4C" w14:textId="77777777" w:rsidR="006C2DE7" w:rsidRDefault="006C2DE7" w:rsidP="006C2DE7">
      <w:pPr>
        <w:pStyle w:val="Heading1"/>
        <w:rPr>
          <w:lang w:val="ro-RO"/>
        </w:rPr>
      </w:pPr>
      <w:bookmarkStart w:id="0" w:name="_Toc150334254"/>
      <w:r>
        <w:rPr>
          <w:lang w:val="ro-RO"/>
        </w:rPr>
        <w:lastRenderedPageBreak/>
        <w:t>Executive Summary</w:t>
      </w:r>
      <w:bookmarkEnd w:id="0"/>
    </w:p>
    <w:p w14:paraId="78F90961" w14:textId="77777777" w:rsidR="006C2DE7" w:rsidRDefault="006C2DE7" w:rsidP="006C2DE7">
      <w:pPr>
        <w:pStyle w:val="Heading1"/>
        <w:rPr>
          <w:lang w:val="ro-RO"/>
        </w:rPr>
      </w:pPr>
    </w:p>
    <w:p w14:paraId="7FC5B417" w14:textId="1EE2E8AA" w:rsidR="006C2DE7" w:rsidRPr="00994A1B" w:rsidRDefault="006C2DE7" w:rsidP="006C2DE7">
      <w:pPr>
        <w:spacing w:line="360" w:lineRule="auto"/>
        <w:jc w:val="both"/>
        <w:rPr>
          <w:rFonts w:ascii="Arial" w:hAnsi="Arial" w:cs="Arial"/>
        </w:rPr>
      </w:pPr>
      <w:r w:rsidRPr="00994A1B">
        <w:rPr>
          <w:rFonts w:ascii="Arial" w:hAnsi="Arial" w:cs="Arial"/>
          <w:lang w:val="ro-RO"/>
        </w:rPr>
        <w:t xml:space="preserve">Diversity Hotel &amp; Spa, a prestigious </w:t>
      </w:r>
      <w:r w:rsidR="00411F39">
        <w:rPr>
          <w:rFonts w:ascii="Arial" w:hAnsi="Arial" w:cs="Arial"/>
          <w:lang w:val="ro-RO"/>
        </w:rPr>
        <w:t>five</w:t>
      </w:r>
      <w:r w:rsidRPr="00994A1B">
        <w:rPr>
          <w:rFonts w:ascii="Arial" w:hAnsi="Arial" w:cs="Arial"/>
          <w:lang w:val="ro-RO"/>
        </w:rPr>
        <w:t>-star hotel chain based in London, is to expand its operations in Japan, a country with a deep and unique culture. This report</w:t>
      </w:r>
      <w:r w:rsidRPr="00994A1B">
        <w:rPr>
          <w:rFonts w:ascii="Arial" w:hAnsi="Arial" w:cs="Arial"/>
        </w:rPr>
        <w:t xml:space="preserve"> examines the essence of Japanese culture, focusing on business and hospitality aspects, to prepare staff and management for operational success in this new location. The GLOBE</w:t>
      </w:r>
      <w:r w:rsidR="00511435">
        <w:rPr>
          <w:rFonts w:ascii="Arial" w:hAnsi="Arial" w:cs="Arial"/>
        </w:rPr>
        <w:t xml:space="preserve"> (Global Leadership and Organisational Behaviour Effectiveness) </w:t>
      </w:r>
      <w:r w:rsidRPr="00994A1B">
        <w:rPr>
          <w:rFonts w:ascii="Arial" w:hAnsi="Arial" w:cs="Arial"/>
        </w:rPr>
        <w:t>study was used as a basis to better understand cultural differences, highlighting Japanese particularities in the areas</w:t>
      </w:r>
      <w:r w:rsidR="008B769A">
        <w:rPr>
          <w:rFonts w:ascii="Arial" w:hAnsi="Arial" w:cs="Arial"/>
        </w:rPr>
        <w:t xml:space="preserve"> of </w:t>
      </w:r>
      <w:r w:rsidR="00411F39">
        <w:rPr>
          <w:rFonts w:ascii="Arial" w:hAnsi="Arial" w:cs="Arial"/>
        </w:rPr>
        <w:t>nine</w:t>
      </w:r>
      <w:r w:rsidR="008B769A">
        <w:rPr>
          <w:rFonts w:ascii="Arial" w:hAnsi="Arial" w:cs="Arial"/>
        </w:rPr>
        <w:t xml:space="preserve"> cultural dimensions: uncertainty avoidance,</w:t>
      </w:r>
      <w:r w:rsidRPr="00994A1B">
        <w:rPr>
          <w:rFonts w:ascii="Arial" w:hAnsi="Arial" w:cs="Arial"/>
        </w:rPr>
        <w:t xml:space="preserve"> power distance,</w:t>
      </w:r>
      <w:r w:rsidR="008B769A">
        <w:rPr>
          <w:rFonts w:ascii="Arial" w:hAnsi="Arial" w:cs="Arial"/>
        </w:rPr>
        <w:t xml:space="preserve"> institutional</w:t>
      </w:r>
      <w:r w:rsidRPr="00994A1B">
        <w:rPr>
          <w:rFonts w:ascii="Arial" w:hAnsi="Arial" w:cs="Arial"/>
        </w:rPr>
        <w:t xml:space="preserve"> collectivism,</w:t>
      </w:r>
      <w:r w:rsidR="008B769A">
        <w:rPr>
          <w:rFonts w:ascii="Arial" w:hAnsi="Arial" w:cs="Arial"/>
        </w:rPr>
        <w:t xml:space="preserve"> in-group collectivism, gender egalitarianism, future orientation, assertiveness, performance orientation, and human orientation</w:t>
      </w:r>
      <w:r w:rsidRPr="00994A1B">
        <w:rPr>
          <w:rFonts w:ascii="Arial" w:hAnsi="Arial" w:cs="Arial"/>
        </w:rPr>
        <w:t>. Understanding and respecting these cultural values is important to the hotel chain’s success in Japan. The recommendations provided are aimed at optimising hotel services to match customer expectations and to ensure effective communication between the management team and local staff.</w:t>
      </w:r>
    </w:p>
    <w:p w14:paraId="2CE9D218" w14:textId="5E9ACCF7" w:rsidR="00605B40" w:rsidRDefault="00605B40" w:rsidP="006C2DE7">
      <w:pPr>
        <w:pStyle w:val="Heading1"/>
        <w:rPr>
          <w:lang w:val="ro-RO"/>
        </w:rPr>
      </w:pPr>
    </w:p>
    <w:p w14:paraId="025928F3" w14:textId="77777777" w:rsidR="006C2DE7" w:rsidRDefault="006C2DE7" w:rsidP="006C2DE7">
      <w:pPr>
        <w:rPr>
          <w:lang w:val="ro-RO"/>
        </w:rPr>
      </w:pPr>
    </w:p>
    <w:p w14:paraId="46F4C484" w14:textId="77777777" w:rsidR="006C2DE7" w:rsidRDefault="006C2DE7" w:rsidP="006C2DE7">
      <w:pPr>
        <w:rPr>
          <w:lang w:val="ro-RO"/>
        </w:rPr>
      </w:pPr>
    </w:p>
    <w:p w14:paraId="72B41699" w14:textId="77777777" w:rsidR="006C2DE7" w:rsidRDefault="006C2DE7" w:rsidP="006C2DE7">
      <w:pPr>
        <w:rPr>
          <w:lang w:val="ro-RO"/>
        </w:rPr>
      </w:pPr>
    </w:p>
    <w:p w14:paraId="3A796ACC" w14:textId="77777777" w:rsidR="006C2DE7" w:rsidRDefault="006C2DE7" w:rsidP="006C2DE7">
      <w:pPr>
        <w:rPr>
          <w:lang w:val="ro-RO"/>
        </w:rPr>
      </w:pPr>
    </w:p>
    <w:p w14:paraId="0F5E0139" w14:textId="77777777" w:rsidR="006C2DE7" w:rsidRDefault="006C2DE7" w:rsidP="006C2DE7">
      <w:pPr>
        <w:rPr>
          <w:lang w:val="ro-RO"/>
        </w:rPr>
      </w:pPr>
    </w:p>
    <w:p w14:paraId="4E99B69C" w14:textId="77777777" w:rsidR="006C2DE7" w:rsidRDefault="006C2DE7" w:rsidP="006C2DE7">
      <w:pPr>
        <w:rPr>
          <w:lang w:val="ro-RO"/>
        </w:rPr>
      </w:pPr>
    </w:p>
    <w:p w14:paraId="5404AA7C" w14:textId="77777777" w:rsidR="006C2DE7" w:rsidRDefault="006C2DE7" w:rsidP="006C2DE7">
      <w:pPr>
        <w:rPr>
          <w:lang w:val="ro-RO"/>
        </w:rPr>
      </w:pPr>
    </w:p>
    <w:p w14:paraId="61132F60" w14:textId="77777777" w:rsidR="006C2DE7" w:rsidRDefault="006C2DE7" w:rsidP="006C2DE7">
      <w:pPr>
        <w:rPr>
          <w:lang w:val="ro-RO"/>
        </w:rPr>
      </w:pPr>
    </w:p>
    <w:p w14:paraId="7230ABB8" w14:textId="77777777" w:rsidR="006C2DE7" w:rsidRDefault="006C2DE7" w:rsidP="006C2DE7">
      <w:pPr>
        <w:rPr>
          <w:lang w:val="ro-RO"/>
        </w:rPr>
      </w:pPr>
    </w:p>
    <w:p w14:paraId="2710EAC4" w14:textId="77777777" w:rsidR="006C2DE7" w:rsidRDefault="006C2DE7" w:rsidP="006C2DE7">
      <w:pPr>
        <w:rPr>
          <w:lang w:val="ro-RO"/>
        </w:rPr>
      </w:pPr>
    </w:p>
    <w:p w14:paraId="7CA88961" w14:textId="77777777" w:rsidR="006C2DE7" w:rsidRDefault="006C2DE7" w:rsidP="006C2DE7">
      <w:pPr>
        <w:rPr>
          <w:lang w:val="ro-RO"/>
        </w:rPr>
      </w:pPr>
    </w:p>
    <w:p w14:paraId="1054668F" w14:textId="77777777" w:rsidR="006C2DE7" w:rsidRDefault="006C2DE7" w:rsidP="006C2DE7">
      <w:pPr>
        <w:rPr>
          <w:lang w:val="ro-RO"/>
        </w:rPr>
      </w:pPr>
    </w:p>
    <w:p w14:paraId="46343527" w14:textId="77777777" w:rsidR="006C2DE7" w:rsidRDefault="006C2DE7" w:rsidP="006C2DE7">
      <w:pPr>
        <w:rPr>
          <w:lang w:val="ro-RO"/>
        </w:rPr>
      </w:pPr>
    </w:p>
    <w:p w14:paraId="6D4B3AEC" w14:textId="77777777" w:rsidR="006C2DE7" w:rsidRDefault="006C2DE7" w:rsidP="006C2DE7">
      <w:pPr>
        <w:rPr>
          <w:lang w:val="ro-RO"/>
        </w:rPr>
      </w:pPr>
    </w:p>
    <w:p w14:paraId="4559EB37" w14:textId="77777777" w:rsidR="006C2DE7" w:rsidRDefault="006C2DE7" w:rsidP="006C2DE7">
      <w:pPr>
        <w:rPr>
          <w:lang w:val="ro-RO"/>
        </w:rPr>
      </w:pPr>
    </w:p>
    <w:p w14:paraId="3BD444EE" w14:textId="77777777" w:rsidR="006C2DE7" w:rsidRDefault="006C2DE7" w:rsidP="006C2DE7">
      <w:pPr>
        <w:rPr>
          <w:lang w:val="ro-RO"/>
        </w:rPr>
      </w:pPr>
    </w:p>
    <w:p w14:paraId="1B787049" w14:textId="77777777" w:rsidR="006C2DE7" w:rsidRDefault="006C2DE7" w:rsidP="006C2DE7">
      <w:pPr>
        <w:rPr>
          <w:lang w:val="ro-RO"/>
        </w:rPr>
      </w:pPr>
    </w:p>
    <w:p w14:paraId="025AA261" w14:textId="77777777" w:rsidR="006C2DE7" w:rsidRPr="006C2DE7" w:rsidRDefault="006C2DE7" w:rsidP="006C2DE7">
      <w:pPr>
        <w:rPr>
          <w:lang w:val="ro-RO"/>
        </w:rPr>
      </w:pPr>
    </w:p>
    <w:sdt>
      <w:sdtPr>
        <w:rPr>
          <w:rFonts w:ascii="Arial" w:eastAsiaTheme="minorHAnsi" w:hAnsi="Arial" w:cs="Arial"/>
          <w:color w:val="auto"/>
          <w:kern w:val="2"/>
          <w:sz w:val="22"/>
          <w:szCs w:val="22"/>
          <w:lang w:val="en-GB"/>
        </w:rPr>
        <w:id w:val="-1008593175"/>
        <w:docPartObj>
          <w:docPartGallery w:val="Table of Contents"/>
          <w:docPartUnique/>
        </w:docPartObj>
      </w:sdtPr>
      <w:sdtEndPr>
        <w:rPr>
          <w:b/>
          <w:bCs/>
          <w:noProof/>
        </w:rPr>
      </w:sdtEndPr>
      <w:sdtContent>
        <w:p w14:paraId="49BDB2E7" w14:textId="089ECD5C" w:rsidR="005003B1" w:rsidRPr="00281590" w:rsidRDefault="005003B1">
          <w:pPr>
            <w:pStyle w:val="TOCHeading"/>
            <w:rPr>
              <w:rFonts w:ascii="Arial" w:hAnsi="Arial" w:cs="Arial"/>
            </w:rPr>
          </w:pPr>
          <w:r w:rsidRPr="00281590">
            <w:rPr>
              <w:rFonts w:ascii="Arial" w:hAnsi="Arial" w:cs="Arial"/>
            </w:rPr>
            <w:t>Contents</w:t>
          </w:r>
        </w:p>
        <w:p w14:paraId="0E1B9C5B" w14:textId="47382A49" w:rsidR="00671EE2" w:rsidRPr="00281590" w:rsidRDefault="005003B1">
          <w:pPr>
            <w:pStyle w:val="TOC1"/>
            <w:rPr>
              <w:rFonts w:eastAsiaTheme="minorEastAsia"/>
              <w:b w:val="0"/>
              <w:bCs w:val="0"/>
              <w:lang w:eastAsia="en-GB"/>
            </w:rPr>
          </w:pPr>
          <w:r w:rsidRPr="00281590">
            <w:fldChar w:fldCharType="begin"/>
          </w:r>
          <w:r w:rsidRPr="00281590">
            <w:instrText xml:space="preserve"> TOC \o "1-3" \h \z \u </w:instrText>
          </w:r>
          <w:r w:rsidRPr="00281590">
            <w:fldChar w:fldCharType="separate"/>
          </w:r>
          <w:hyperlink w:anchor="_Toc150334254" w:history="1">
            <w:r w:rsidR="00671EE2" w:rsidRPr="00281590">
              <w:rPr>
                <w:rStyle w:val="Hyperlink"/>
                <w:lang w:val="ro-RO"/>
              </w:rPr>
              <w:t>Executive Summary</w:t>
            </w:r>
            <w:r w:rsidR="00671EE2" w:rsidRPr="00281590">
              <w:rPr>
                <w:webHidden/>
              </w:rPr>
              <w:tab/>
            </w:r>
            <w:r w:rsidR="00671EE2" w:rsidRPr="00281590">
              <w:rPr>
                <w:webHidden/>
              </w:rPr>
              <w:fldChar w:fldCharType="begin"/>
            </w:r>
            <w:r w:rsidR="00671EE2" w:rsidRPr="00281590">
              <w:rPr>
                <w:webHidden/>
              </w:rPr>
              <w:instrText xml:space="preserve"> PAGEREF _Toc150334254 \h </w:instrText>
            </w:r>
            <w:r w:rsidR="00671EE2" w:rsidRPr="00281590">
              <w:rPr>
                <w:webHidden/>
              </w:rPr>
            </w:r>
            <w:r w:rsidR="00671EE2" w:rsidRPr="00281590">
              <w:rPr>
                <w:webHidden/>
              </w:rPr>
              <w:fldChar w:fldCharType="separate"/>
            </w:r>
            <w:r w:rsidR="00671EE2" w:rsidRPr="00281590">
              <w:rPr>
                <w:webHidden/>
              </w:rPr>
              <w:t>1</w:t>
            </w:r>
            <w:r w:rsidR="00671EE2" w:rsidRPr="00281590">
              <w:rPr>
                <w:webHidden/>
              </w:rPr>
              <w:fldChar w:fldCharType="end"/>
            </w:r>
          </w:hyperlink>
        </w:p>
        <w:p w14:paraId="544A1411" w14:textId="28606F77" w:rsidR="00671EE2" w:rsidRPr="00281590" w:rsidRDefault="00000000">
          <w:pPr>
            <w:pStyle w:val="TOC1"/>
            <w:rPr>
              <w:rFonts w:eastAsiaTheme="minorEastAsia"/>
              <w:b w:val="0"/>
              <w:bCs w:val="0"/>
              <w:lang w:eastAsia="en-GB"/>
            </w:rPr>
          </w:pPr>
          <w:hyperlink w:anchor="_Toc150334255" w:history="1">
            <w:r w:rsidR="00671EE2" w:rsidRPr="00281590">
              <w:rPr>
                <w:rStyle w:val="Hyperlink"/>
                <w:rFonts w:eastAsiaTheme="majorEastAsia"/>
              </w:rPr>
              <w:t>Introduction</w:t>
            </w:r>
            <w:r w:rsidR="00671EE2" w:rsidRPr="00281590">
              <w:rPr>
                <w:webHidden/>
              </w:rPr>
              <w:tab/>
            </w:r>
            <w:r w:rsidR="00671EE2" w:rsidRPr="00281590">
              <w:rPr>
                <w:webHidden/>
              </w:rPr>
              <w:fldChar w:fldCharType="begin"/>
            </w:r>
            <w:r w:rsidR="00671EE2" w:rsidRPr="00281590">
              <w:rPr>
                <w:webHidden/>
              </w:rPr>
              <w:instrText xml:space="preserve"> PAGEREF _Toc150334255 \h </w:instrText>
            </w:r>
            <w:r w:rsidR="00671EE2" w:rsidRPr="00281590">
              <w:rPr>
                <w:webHidden/>
              </w:rPr>
            </w:r>
            <w:r w:rsidR="00671EE2" w:rsidRPr="00281590">
              <w:rPr>
                <w:webHidden/>
              </w:rPr>
              <w:fldChar w:fldCharType="separate"/>
            </w:r>
            <w:r w:rsidR="00671EE2" w:rsidRPr="00281590">
              <w:rPr>
                <w:webHidden/>
              </w:rPr>
              <w:t>3</w:t>
            </w:r>
            <w:r w:rsidR="00671EE2" w:rsidRPr="00281590">
              <w:rPr>
                <w:webHidden/>
              </w:rPr>
              <w:fldChar w:fldCharType="end"/>
            </w:r>
          </w:hyperlink>
        </w:p>
        <w:p w14:paraId="38F0B52E" w14:textId="44FE6DC0" w:rsidR="00671EE2" w:rsidRPr="00281590" w:rsidRDefault="00000000">
          <w:pPr>
            <w:pStyle w:val="TOC1"/>
            <w:rPr>
              <w:rFonts w:eastAsiaTheme="minorEastAsia"/>
              <w:b w:val="0"/>
              <w:bCs w:val="0"/>
              <w:lang w:eastAsia="en-GB"/>
            </w:rPr>
          </w:pPr>
          <w:hyperlink w:anchor="_Toc150334256" w:history="1">
            <w:r w:rsidR="00671EE2" w:rsidRPr="00281590">
              <w:rPr>
                <w:rStyle w:val="Hyperlink"/>
                <w:rFonts w:eastAsiaTheme="majorEastAsia"/>
              </w:rPr>
              <w:t>Main Body</w:t>
            </w:r>
            <w:r w:rsidR="00671EE2" w:rsidRPr="00281590">
              <w:rPr>
                <w:webHidden/>
              </w:rPr>
              <w:tab/>
            </w:r>
            <w:r w:rsidR="00671EE2" w:rsidRPr="00281590">
              <w:rPr>
                <w:webHidden/>
              </w:rPr>
              <w:fldChar w:fldCharType="begin"/>
            </w:r>
            <w:r w:rsidR="00671EE2" w:rsidRPr="00281590">
              <w:rPr>
                <w:webHidden/>
              </w:rPr>
              <w:instrText xml:space="preserve"> PAGEREF _Toc150334256 \h </w:instrText>
            </w:r>
            <w:r w:rsidR="00671EE2" w:rsidRPr="00281590">
              <w:rPr>
                <w:webHidden/>
              </w:rPr>
            </w:r>
            <w:r w:rsidR="00671EE2" w:rsidRPr="00281590">
              <w:rPr>
                <w:webHidden/>
              </w:rPr>
              <w:fldChar w:fldCharType="separate"/>
            </w:r>
            <w:r w:rsidR="00671EE2" w:rsidRPr="00281590">
              <w:rPr>
                <w:webHidden/>
              </w:rPr>
              <w:t>3</w:t>
            </w:r>
            <w:r w:rsidR="00671EE2" w:rsidRPr="00281590">
              <w:rPr>
                <w:webHidden/>
              </w:rPr>
              <w:fldChar w:fldCharType="end"/>
            </w:r>
          </w:hyperlink>
        </w:p>
        <w:p w14:paraId="056379DC" w14:textId="3515BB34" w:rsidR="00671EE2" w:rsidRPr="00281590" w:rsidRDefault="00000000">
          <w:pPr>
            <w:pStyle w:val="TOC2"/>
            <w:tabs>
              <w:tab w:val="right" w:leader="dot" w:pos="9016"/>
            </w:tabs>
            <w:rPr>
              <w:rFonts w:ascii="Arial" w:eastAsiaTheme="minorEastAsia" w:hAnsi="Arial" w:cs="Arial"/>
              <w:noProof/>
              <w:lang w:eastAsia="en-GB"/>
            </w:rPr>
          </w:pPr>
          <w:hyperlink w:anchor="_Toc150334257" w:history="1">
            <w:r w:rsidR="00671EE2" w:rsidRPr="00281590">
              <w:rPr>
                <w:rStyle w:val="Hyperlink"/>
                <w:rFonts w:ascii="Arial" w:eastAsiaTheme="majorEastAsia" w:hAnsi="Arial" w:cs="Arial"/>
                <w:b/>
                <w:bCs/>
                <w:noProof/>
              </w:rPr>
              <w:t>Culture overview</w:t>
            </w:r>
            <w:r w:rsidR="00671EE2" w:rsidRPr="00281590">
              <w:rPr>
                <w:rFonts w:ascii="Arial" w:hAnsi="Arial" w:cs="Arial"/>
                <w:noProof/>
                <w:webHidden/>
              </w:rPr>
              <w:tab/>
            </w:r>
            <w:r w:rsidR="00671EE2" w:rsidRPr="00281590">
              <w:rPr>
                <w:rFonts w:ascii="Arial" w:hAnsi="Arial" w:cs="Arial"/>
                <w:b/>
                <w:bCs/>
                <w:noProof/>
                <w:webHidden/>
              </w:rPr>
              <w:fldChar w:fldCharType="begin"/>
            </w:r>
            <w:r w:rsidR="00671EE2" w:rsidRPr="00281590">
              <w:rPr>
                <w:rFonts w:ascii="Arial" w:hAnsi="Arial" w:cs="Arial"/>
                <w:b/>
                <w:bCs/>
                <w:noProof/>
                <w:webHidden/>
              </w:rPr>
              <w:instrText xml:space="preserve"> PAGEREF _Toc150334257 \h </w:instrText>
            </w:r>
            <w:r w:rsidR="00671EE2" w:rsidRPr="00281590">
              <w:rPr>
                <w:rFonts w:ascii="Arial" w:hAnsi="Arial" w:cs="Arial"/>
                <w:b/>
                <w:bCs/>
                <w:noProof/>
                <w:webHidden/>
              </w:rPr>
            </w:r>
            <w:r w:rsidR="00671EE2" w:rsidRPr="00281590">
              <w:rPr>
                <w:rFonts w:ascii="Arial" w:hAnsi="Arial" w:cs="Arial"/>
                <w:b/>
                <w:bCs/>
                <w:noProof/>
                <w:webHidden/>
              </w:rPr>
              <w:fldChar w:fldCharType="separate"/>
            </w:r>
            <w:r w:rsidR="00671EE2" w:rsidRPr="00281590">
              <w:rPr>
                <w:rFonts w:ascii="Arial" w:hAnsi="Arial" w:cs="Arial"/>
                <w:b/>
                <w:bCs/>
                <w:noProof/>
                <w:webHidden/>
              </w:rPr>
              <w:t>3</w:t>
            </w:r>
            <w:r w:rsidR="00671EE2" w:rsidRPr="00281590">
              <w:rPr>
                <w:rFonts w:ascii="Arial" w:hAnsi="Arial" w:cs="Arial"/>
                <w:b/>
                <w:bCs/>
                <w:noProof/>
                <w:webHidden/>
              </w:rPr>
              <w:fldChar w:fldCharType="end"/>
            </w:r>
          </w:hyperlink>
        </w:p>
        <w:p w14:paraId="54469FB9" w14:textId="0F6645E5" w:rsidR="00671EE2" w:rsidRPr="00281590" w:rsidRDefault="00000000">
          <w:pPr>
            <w:pStyle w:val="TOC2"/>
            <w:tabs>
              <w:tab w:val="right" w:leader="dot" w:pos="9016"/>
            </w:tabs>
            <w:rPr>
              <w:rFonts w:ascii="Arial" w:eastAsiaTheme="minorEastAsia" w:hAnsi="Arial" w:cs="Arial"/>
              <w:noProof/>
              <w:lang w:eastAsia="en-GB"/>
            </w:rPr>
          </w:pPr>
          <w:hyperlink w:anchor="_Toc150334258" w:history="1">
            <w:r w:rsidR="00671EE2" w:rsidRPr="00281590">
              <w:rPr>
                <w:rStyle w:val="Hyperlink"/>
                <w:rFonts w:ascii="Arial" w:eastAsiaTheme="majorEastAsia" w:hAnsi="Arial" w:cs="Arial"/>
                <w:b/>
                <w:bCs/>
                <w:noProof/>
              </w:rPr>
              <w:t>Challenges in Communication</w:t>
            </w:r>
            <w:r w:rsidR="00671EE2" w:rsidRPr="00281590">
              <w:rPr>
                <w:rFonts w:ascii="Arial" w:hAnsi="Arial" w:cs="Arial"/>
                <w:noProof/>
                <w:webHidden/>
              </w:rPr>
              <w:tab/>
            </w:r>
            <w:r w:rsidR="00671EE2" w:rsidRPr="00281590">
              <w:rPr>
                <w:rFonts w:ascii="Arial" w:hAnsi="Arial" w:cs="Arial"/>
                <w:b/>
                <w:bCs/>
                <w:noProof/>
                <w:webHidden/>
              </w:rPr>
              <w:fldChar w:fldCharType="begin"/>
            </w:r>
            <w:r w:rsidR="00671EE2" w:rsidRPr="00281590">
              <w:rPr>
                <w:rFonts w:ascii="Arial" w:hAnsi="Arial" w:cs="Arial"/>
                <w:b/>
                <w:bCs/>
                <w:noProof/>
                <w:webHidden/>
              </w:rPr>
              <w:instrText xml:space="preserve"> PAGEREF _Toc150334258 \h </w:instrText>
            </w:r>
            <w:r w:rsidR="00671EE2" w:rsidRPr="00281590">
              <w:rPr>
                <w:rFonts w:ascii="Arial" w:hAnsi="Arial" w:cs="Arial"/>
                <w:b/>
                <w:bCs/>
                <w:noProof/>
                <w:webHidden/>
              </w:rPr>
            </w:r>
            <w:r w:rsidR="00671EE2" w:rsidRPr="00281590">
              <w:rPr>
                <w:rFonts w:ascii="Arial" w:hAnsi="Arial" w:cs="Arial"/>
                <w:b/>
                <w:bCs/>
                <w:noProof/>
                <w:webHidden/>
              </w:rPr>
              <w:fldChar w:fldCharType="separate"/>
            </w:r>
            <w:r w:rsidR="00671EE2" w:rsidRPr="00281590">
              <w:rPr>
                <w:rFonts w:ascii="Arial" w:hAnsi="Arial" w:cs="Arial"/>
                <w:b/>
                <w:bCs/>
                <w:noProof/>
                <w:webHidden/>
              </w:rPr>
              <w:t>4</w:t>
            </w:r>
            <w:r w:rsidR="00671EE2" w:rsidRPr="00281590">
              <w:rPr>
                <w:rFonts w:ascii="Arial" w:hAnsi="Arial" w:cs="Arial"/>
                <w:b/>
                <w:bCs/>
                <w:noProof/>
                <w:webHidden/>
              </w:rPr>
              <w:fldChar w:fldCharType="end"/>
            </w:r>
          </w:hyperlink>
        </w:p>
        <w:p w14:paraId="346A5BE4" w14:textId="13BF4706" w:rsidR="00671EE2" w:rsidRPr="00281590" w:rsidRDefault="00000000">
          <w:pPr>
            <w:pStyle w:val="TOC2"/>
            <w:tabs>
              <w:tab w:val="right" w:leader="dot" w:pos="9016"/>
            </w:tabs>
            <w:rPr>
              <w:rFonts w:ascii="Arial" w:eastAsiaTheme="minorEastAsia" w:hAnsi="Arial" w:cs="Arial"/>
              <w:noProof/>
              <w:lang w:eastAsia="en-GB"/>
            </w:rPr>
          </w:pPr>
          <w:hyperlink w:anchor="_Toc150334259" w:history="1">
            <w:r w:rsidR="00671EE2" w:rsidRPr="00281590">
              <w:rPr>
                <w:rStyle w:val="Hyperlink"/>
                <w:rFonts w:ascii="Arial" w:eastAsiaTheme="majorEastAsia" w:hAnsi="Arial" w:cs="Arial"/>
                <w:b/>
                <w:bCs/>
                <w:noProof/>
              </w:rPr>
              <w:t>Country analysis through the lens of the GLOBE Project</w:t>
            </w:r>
            <w:r w:rsidR="00671EE2" w:rsidRPr="00281590">
              <w:rPr>
                <w:rFonts w:ascii="Arial" w:hAnsi="Arial" w:cs="Arial"/>
                <w:noProof/>
                <w:webHidden/>
              </w:rPr>
              <w:tab/>
            </w:r>
            <w:r w:rsidR="00671EE2" w:rsidRPr="00281590">
              <w:rPr>
                <w:rFonts w:ascii="Arial" w:hAnsi="Arial" w:cs="Arial"/>
                <w:b/>
                <w:bCs/>
                <w:noProof/>
                <w:webHidden/>
              </w:rPr>
              <w:fldChar w:fldCharType="begin"/>
            </w:r>
            <w:r w:rsidR="00671EE2" w:rsidRPr="00281590">
              <w:rPr>
                <w:rFonts w:ascii="Arial" w:hAnsi="Arial" w:cs="Arial"/>
                <w:b/>
                <w:bCs/>
                <w:noProof/>
                <w:webHidden/>
              </w:rPr>
              <w:instrText xml:space="preserve"> PAGEREF _Toc150334259 \h </w:instrText>
            </w:r>
            <w:r w:rsidR="00671EE2" w:rsidRPr="00281590">
              <w:rPr>
                <w:rFonts w:ascii="Arial" w:hAnsi="Arial" w:cs="Arial"/>
                <w:b/>
                <w:bCs/>
                <w:noProof/>
                <w:webHidden/>
              </w:rPr>
            </w:r>
            <w:r w:rsidR="00671EE2" w:rsidRPr="00281590">
              <w:rPr>
                <w:rFonts w:ascii="Arial" w:hAnsi="Arial" w:cs="Arial"/>
                <w:b/>
                <w:bCs/>
                <w:noProof/>
                <w:webHidden/>
              </w:rPr>
              <w:fldChar w:fldCharType="separate"/>
            </w:r>
            <w:r w:rsidR="00671EE2" w:rsidRPr="00281590">
              <w:rPr>
                <w:rFonts w:ascii="Arial" w:hAnsi="Arial" w:cs="Arial"/>
                <w:b/>
                <w:bCs/>
                <w:noProof/>
                <w:webHidden/>
              </w:rPr>
              <w:t>4</w:t>
            </w:r>
            <w:r w:rsidR="00671EE2" w:rsidRPr="00281590">
              <w:rPr>
                <w:rFonts w:ascii="Arial" w:hAnsi="Arial" w:cs="Arial"/>
                <w:b/>
                <w:bCs/>
                <w:noProof/>
                <w:webHidden/>
              </w:rPr>
              <w:fldChar w:fldCharType="end"/>
            </w:r>
          </w:hyperlink>
        </w:p>
        <w:p w14:paraId="6F5411F1" w14:textId="2DDC6732" w:rsidR="00671EE2" w:rsidRPr="00281590" w:rsidRDefault="00000000">
          <w:pPr>
            <w:pStyle w:val="TOC2"/>
            <w:tabs>
              <w:tab w:val="right" w:leader="dot" w:pos="9016"/>
            </w:tabs>
            <w:rPr>
              <w:rFonts w:ascii="Arial" w:eastAsiaTheme="minorEastAsia" w:hAnsi="Arial" w:cs="Arial"/>
              <w:b/>
              <w:bCs/>
              <w:noProof/>
              <w:lang w:eastAsia="en-GB"/>
            </w:rPr>
          </w:pPr>
          <w:hyperlink w:anchor="_Toc150334260" w:history="1">
            <w:r w:rsidR="00671EE2" w:rsidRPr="00281590">
              <w:rPr>
                <w:rStyle w:val="Hyperlink"/>
                <w:rFonts w:ascii="Arial" w:eastAsiaTheme="majorEastAsia" w:hAnsi="Arial" w:cs="Arial"/>
                <w:b/>
                <w:bCs/>
                <w:noProof/>
              </w:rPr>
              <w:t>The importance of cultural intelligence</w:t>
            </w:r>
            <w:r w:rsidR="00671EE2" w:rsidRPr="00281590">
              <w:rPr>
                <w:rFonts w:ascii="Arial" w:hAnsi="Arial" w:cs="Arial"/>
                <w:noProof/>
                <w:webHidden/>
              </w:rPr>
              <w:tab/>
            </w:r>
            <w:r w:rsidR="00671EE2" w:rsidRPr="00281590">
              <w:rPr>
                <w:rFonts w:ascii="Arial" w:hAnsi="Arial" w:cs="Arial"/>
                <w:b/>
                <w:bCs/>
                <w:noProof/>
                <w:webHidden/>
              </w:rPr>
              <w:fldChar w:fldCharType="begin"/>
            </w:r>
            <w:r w:rsidR="00671EE2" w:rsidRPr="00281590">
              <w:rPr>
                <w:rFonts w:ascii="Arial" w:hAnsi="Arial" w:cs="Arial"/>
                <w:b/>
                <w:bCs/>
                <w:noProof/>
                <w:webHidden/>
              </w:rPr>
              <w:instrText xml:space="preserve"> PAGEREF _Toc150334260 \h </w:instrText>
            </w:r>
            <w:r w:rsidR="00671EE2" w:rsidRPr="00281590">
              <w:rPr>
                <w:rFonts w:ascii="Arial" w:hAnsi="Arial" w:cs="Arial"/>
                <w:b/>
                <w:bCs/>
                <w:noProof/>
                <w:webHidden/>
              </w:rPr>
            </w:r>
            <w:r w:rsidR="00671EE2" w:rsidRPr="00281590">
              <w:rPr>
                <w:rFonts w:ascii="Arial" w:hAnsi="Arial" w:cs="Arial"/>
                <w:b/>
                <w:bCs/>
                <w:noProof/>
                <w:webHidden/>
              </w:rPr>
              <w:fldChar w:fldCharType="separate"/>
            </w:r>
            <w:r w:rsidR="00671EE2" w:rsidRPr="00281590">
              <w:rPr>
                <w:rFonts w:ascii="Arial" w:hAnsi="Arial" w:cs="Arial"/>
                <w:b/>
                <w:bCs/>
                <w:noProof/>
                <w:webHidden/>
              </w:rPr>
              <w:t>8</w:t>
            </w:r>
            <w:r w:rsidR="00671EE2" w:rsidRPr="00281590">
              <w:rPr>
                <w:rFonts w:ascii="Arial" w:hAnsi="Arial" w:cs="Arial"/>
                <w:b/>
                <w:bCs/>
                <w:noProof/>
                <w:webHidden/>
              </w:rPr>
              <w:fldChar w:fldCharType="end"/>
            </w:r>
          </w:hyperlink>
        </w:p>
        <w:p w14:paraId="07413BC5" w14:textId="65D1ACB7" w:rsidR="00671EE2" w:rsidRPr="00281590" w:rsidRDefault="00000000">
          <w:pPr>
            <w:pStyle w:val="TOC1"/>
            <w:rPr>
              <w:rFonts w:eastAsiaTheme="minorEastAsia"/>
              <w:b w:val="0"/>
              <w:bCs w:val="0"/>
              <w:lang w:eastAsia="en-GB"/>
            </w:rPr>
          </w:pPr>
          <w:hyperlink w:anchor="_Toc150334261" w:history="1">
            <w:r w:rsidR="00671EE2" w:rsidRPr="00281590">
              <w:rPr>
                <w:rStyle w:val="Hyperlink"/>
                <w:rFonts w:eastAsiaTheme="majorEastAsia"/>
              </w:rPr>
              <w:t>Conclusion</w:t>
            </w:r>
            <w:r w:rsidR="00671EE2" w:rsidRPr="00281590">
              <w:rPr>
                <w:webHidden/>
              </w:rPr>
              <w:tab/>
            </w:r>
            <w:r w:rsidR="00671EE2" w:rsidRPr="00281590">
              <w:rPr>
                <w:webHidden/>
              </w:rPr>
              <w:fldChar w:fldCharType="begin"/>
            </w:r>
            <w:r w:rsidR="00671EE2" w:rsidRPr="00281590">
              <w:rPr>
                <w:webHidden/>
              </w:rPr>
              <w:instrText xml:space="preserve"> PAGEREF _Toc150334261 \h </w:instrText>
            </w:r>
            <w:r w:rsidR="00671EE2" w:rsidRPr="00281590">
              <w:rPr>
                <w:webHidden/>
              </w:rPr>
            </w:r>
            <w:r w:rsidR="00671EE2" w:rsidRPr="00281590">
              <w:rPr>
                <w:webHidden/>
              </w:rPr>
              <w:fldChar w:fldCharType="separate"/>
            </w:r>
            <w:r w:rsidR="00671EE2" w:rsidRPr="00281590">
              <w:rPr>
                <w:webHidden/>
              </w:rPr>
              <w:t>8</w:t>
            </w:r>
            <w:r w:rsidR="00671EE2" w:rsidRPr="00281590">
              <w:rPr>
                <w:webHidden/>
              </w:rPr>
              <w:fldChar w:fldCharType="end"/>
            </w:r>
          </w:hyperlink>
        </w:p>
        <w:p w14:paraId="6C9EB9B9" w14:textId="7A6A2EF9" w:rsidR="00671EE2" w:rsidRPr="00281590" w:rsidRDefault="00000000">
          <w:pPr>
            <w:pStyle w:val="TOC1"/>
            <w:rPr>
              <w:rFonts w:eastAsiaTheme="minorEastAsia"/>
              <w:b w:val="0"/>
              <w:bCs w:val="0"/>
              <w:lang w:eastAsia="en-GB"/>
            </w:rPr>
          </w:pPr>
          <w:hyperlink w:anchor="_Toc150334262" w:history="1">
            <w:r w:rsidR="00671EE2" w:rsidRPr="00281590">
              <w:rPr>
                <w:rStyle w:val="Hyperlink"/>
                <w:rFonts w:eastAsiaTheme="majorEastAsia"/>
              </w:rPr>
              <w:t>Recommendation</w:t>
            </w:r>
            <w:r w:rsidR="00671EE2" w:rsidRPr="00281590">
              <w:rPr>
                <w:webHidden/>
              </w:rPr>
              <w:tab/>
            </w:r>
            <w:r w:rsidR="00671EE2" w:rsidRPr="00281590">
              <w:rPr>
                <w:webHidden/>
              </w:rPr>
              <w:fldChar w:fldCharType="begin"/>
            </w:r>
            <w:r w:rsidR="00671EE2" w:rsidRPr="00281590">
              <w:rPr>
                <w:webHidden/>
              </w:rPr>
              <w:instrText xml:space="preserve"> PAGEREF _Toc150334262 \h </w:instrText>
            </w:r>
            <w:r w:rsidR="00671EE2" w:rsidRPr="00281590">
              <w:rPr>
                <w:webHidden/>
              </w:rPr>
            </w:r>
            <w:r w:rsidR="00671EE2" w:rsidRPr="00281590">
              <w:rPr>
                <w:webHidden/>
              </w:rPr>
              <w:fldChar w:fldCharType="separate"/>
            </w:r>
            <w:r w:rsidR="00671EE2" w:rsidRPr="00281590">
              <w:rPr>
                <w:webHidden/>
              </w:rPr>
              <w:t>8</w:t>
            </w:r>
            <w:r w:rsidR="00671EE2" w:rsidRPr="00281590">
              <w:rPr>
                <w:webHidden/>
              </w:rPr>
              <w:fldChar w:fldCharType="end"/>
            </w:r>
          </w:hyperlink>
        </w:p>
        <w:p w14:paraId="2047E126" w14:textId="6609CBE5" w:rsidR="00671EE2" w:rsidRPr="00281590" w:rsidRDefault="00000000">
          <w:pPr>
            <w:pStyle w:val="TOC1"/>
            <w:rPr>
              <w:rFonts w:eastAsiaTheme="minorEastAsia"/>
              <w:b w:val="0"/>
              <w:bCs w:val="0"/>
              <w:lang w:eastAsia="en-GB"/>
            </w:rPr>
          </w:pPr>
          <w:hyperlink w:anchor="_Toc150334263" w:history="1">
            <w:r w:rsidR="00671EE2" w:rsidRPr="00281590">
              <w:rPr>
                <w:rStyle w:val="Hyperlink"/>
              </w:rPr>
              <w:t>Reference list:</w:t>
            </w:r>
            <w:r w:rsidR="00671EE2" w:rsidRPr="00281590">
              <w:rPr>
                <w:webHidden/>
              </w:rPr>
              <w:tab/>
            </w:r>
            <w:r w:rsidR="00671EE2" w:rsidRPr="00281590">
              <w:rPr>
                <w:webHidden/>
              </w:rPr>
              <w:fldChar w:fldCharType="begin"/>
            </w:r>
            <w:r w:rsidR="00671EE2" w:rsidRPr="00281590">
              <w:rPr>
                <w:webHidden/>
              </w:rPr>
              <w:instrText xml:space="preserve"> PAGEREF _Toc150334263 \h </w:instrText>
            </w:r>
            <w:r w:rsidR="00671EE2" w:rsidRPr="00281590">
              <w:rPr>
                <w:webHidden/>
              </w:rPr>
            </w:r>
            <w:r w:rsidR="00671EE2" w:rsidRPr="00281590">
              <w:rPr>
                <w:webHidden/>
              </w:rPr>
              <w:fldChar w:fldCharType="separate"/>
            </w:r>
            <w:r w:rsidR="00671EE2" w:rsidRPr="00281590">
              <w:rPr>
                <w:webHidden/>
              </w:rPr>
              <w:t>9</w:t>
            </w:r>
            <w:r w:rsidR="00671EE2" w:rsidRPr="00281590">
              <w:rPr>
                <w:webHidden/>
              </w:rPr>
              <w:fldChar w:fldCharType="end"/>
            </w:r>
          </w:hyperlink>
        </w:p>
        <w:p w14:paraId="0D8515C6" w14:textId="37A211A2" w:rsidR="005003B1" w:rsidRPr="00281590" w:rsidRDefault="005003B1">
          <w:pPr>
            <w:rPr>
              <w:rFonts w:ascii="Arial" w:hAnsi="Arial" w:cs="Arial"/>
            </w:rPr>
          </w:pPr>
          <w:r w:rsidRPr="00281590">
            <w:rPr>
              <w:rFonts w:ascii="Arial" w:hAnsi="Arial" w:cs="Arial"/>
              <w:b/>
              <w:bCs/>
              <w:noProof/>
            </w:rPr>
            <w:fldChar w:fldCharType="end"/>
          </w:r>
          <w:r w:rsidR="00281590" w:rsidRPr="00281590">
            <w:rPr>
              <w:rFonts w:ascii="Arial" w:hAnsi="Arial" w:cs="Arial"/>
              <w:b/>
              <w:bCs/>
              <w:noProof/>
            </w:rPr>
            <w:t>Appendix 1</w:t>
          </w:r>
          <w:r w:rsidR="00281590">
            <w:rPr>
              <w:rFonts w:ascii="Arial" w:hAnsi="Arial" w:cs="Arial"/>
              <w:b/>
              <w:bCs/>
              <w:noProof/>
            </w:rPr>
            <w:t xml:space="preserve">…………………………………………………………………………………………  </w:t>
          </w:r>
          <w:r w:rsidR="00BE69F7">
            <w:rPr>
              <w:rFonts w:ascii="Arial" w:hAnsi="Arial" w:cs="Arial"/>
              <w:b/>
              <w:bCs/>
              <w:noProof/>
            </w:rPr>
            <w:t>11</w:t>
          </w:r>
        </w:p>
      </w:sdtContent>
    </w:sdt>
    <w:p w14:paraId="3096FC18" w14:textId="0A2D853C" w:rsidR="005934A5" w:rsidRPr="005934A5" w:rsidRDefault="005934A5" w:rsidP="005934A5">
      <w:pPr>
        <w:rPr>
          <w:rFonts w:ascii="Times New Roman" w:hAnsi="Times New Roman" w:cs="Times New Roman"/>
          <w:sz w:val="24"/>
          <w:szCs w:val="24"/>
          <w:lang w:val="ro-RO"/>
        </w:rPr>
      </w:pPr>
    </w:p>
    <w:p w14:paraId="7B827AB5" w14:textId="61A79E0E" w:rsidR="00994A1B" w:rsidRPr="00A5211C" w:rsidRDefault="005934A5" w:rsidP="00A5211C">
      <w:pPr>
        <w:rPr>
          <w:lang w:val="ro-RO"/>
        </w:rPr>
      </w:pPr>
      <w:r>
        <w:rPr>
          <w:lang w:val="ro-RO"/>
        </w:rPr>
        <w:br w:type="page"/>
      </w:r>
    </w:p>
    <w:p w14:paraId="57AA6717" w14:textId="77777777" w:rsidR="00994A1B" w:rsidRPr="00994A1B" w:rsidRDefault="00994A1B" w:rsidP="00994A1B">
      <w:pPr>
        <w:keepNext/>
        <w:keepLines/>
        <w:spacing w:before="240" w:after="0" w:line="360" w:lineRule="auto"/>
        <w:ind w:firstLine="720"/>
        <w:jc w:val="both"/>
        <w:outlineLvl w:val="0"/>
        <w:rPr>
          <w:rFonts w:ascii="Arial" w:eastAsiaTheme="majorEastAsia" w:hAnsi="Arial" w:cs="Arial"/>
          <w:b/>
          <w:bCs/>
          <w:color w:val="2F5496" w:themeColor="accent1" w:themeShade="BF"/>
        </w:rPr>
      </w:pPr>
      <w:bookmarkStart w:id="1" w:name="_Toc149084337"/>
      <w:bookmarkStart w:id="2" w:name="_Toc149588132"/>
      <w:bookmarkStart w:id="3" w:name="_Toc150334255"/>
      <w:r w:rsidRPr="00994A1B">
        <w:rPr>
          <w:rFonts w:ascii="Arial" w:eastAsiaTheme="majorEastAsia" w:hAnsi="Arial" w:cs="Arial"/>
          <w:b/>
          <w:bCs/>
          <w:color w:val="2F5496" w:themeColor="accent1" w:themeShade="BF"/>
        </w:rPr>
        <w:lastRenderedPageBreak/>
        <w:t>Introduction</w:t>
      </w:r>
      <w:bookmarkEnd w:id="1"/>
      <w:bookmarkEnd w:id="2"/>
      <w:bookmarkEnd w:id="3"/>
    </w:p>
    <w:p w14:paraId="59B8ACD5" w14:textId="3DAFD340" w:rsidR="00994A1B" w:rsidRPr="00994A1B" w:rsidRDefault="00994A1B" w:rsidP="00A5211C">
      <w:pPr>
        <w:spacing w:line="360" w:lineRule="auto"/>
        <w:ind w:firstLine="720"/>
        <w:jc w:val="both"/>
        <w:rPr>
          <w:rFonts w:ascii="Arial" w:hAnsi="Arial" w:cs="Arial"/>
        </w:rPr>
      </w:pPr>
      <w:r w:rsidRPr="00994A1B">
        <w:rPr>
          <w:rFonts w:ascii="Arial" w:hAnsi="Arial" w:cs="Arial"/>
        </w:rPr>
        <w:t>In a globali</w:t>
      </w:r>
      <w:r w:rsidR="00873FFD">
        <w:rPr>
          <w:rFonts w:ascii="Arial" w:hAnsi="Arial" w:cs="Arial"/>
        </w:rPr>
        <w:t>s</w:t>
      </w:r>
      <w:r w:rsidRPr="00994A1B">
        <w:rPr>
          <w:rFonts w:ascii="Arial" w:hAnsi="Arial" w:cs="Arial"/>
        </w:rPr>
        <w:t xml:space="preserve">ed world, understanding cultural differences is critical to business success, especially in the hospitality industry, where customer satisfaction is closely tied to their cultural experiences and interactions (Kelly, 2023). As Diversity Hotel &amp; Spa expands its operations in Japan, it is vital to inform and adapt to the complexities and nuances of the local culture. This report will take a detailed look at key aspects of Japanese </w:t>
      </w:r>
      <w:r w:rsidR="00C07E8B">
        <w:rPr>
          <w:rFonts w:ascii="Arial" w:hAnsi="Arial" w:cs="Arial"/>
        </w:rPr>
        <w:t>organisational behaviour and culture</w:t>
      </w:r>
      <w:r w:rsidRPr="00994A1B">
        <w:rPr>
          <w:rFonts w:ascii="Arial" w:hAnsi="Arial" w:cs="Arial"/>
        </w:rPr>
        <w:t xml:space="preserve"> and provide recommendations for effectively addressing the challenges and opportunities. </w:t>
      </w:r>
    </w:p>
    <w:p w14:paraId="766F9AF4" w14:textId="6C2BAEBD" w:rsidR="00940A12" w:rsidRDefault="00994A1B" w:rsidP="00940A12">
      <w:pPr>
        <w:keepNext/>
        <w:keepLines/>
        <w:spacing w:before="240" w:after="0" w:line="360" w:lineRule="auto"/>
        <w:ind w:firstLine="720"/>
        <w:jc w:val="both"/>
        <w:outlineLvl w:val="0"/>
        <w:rPr>
          <w:rFonts w:ascii="Arial" w:eastAsiaTheme="majorEastAsia" w:hAnsi="Arial" w:cs="Arial"/>
          <w:b/>
          <w:bCs/>
          <w:color w:val="2F5496" w:themeColor="accent1" w:themeShade="BF"/>
        </w:rPr>
      </w:pPr>
      <w:bookmarkStart w:id="4" w:name="_Toc149084338"/>
      <w:bookmarkStart w:id="5" w:name="_Toc149588133"/>
      <w:bookmarkStart w:id="6" w:name="_Toc150334256"/>
      <w:r w:rsidRPr="00994A1B">
        <w:rPr>
          <w:rFonts w:ascii="Arial" w:eastAsiaTheme="majorEastAsia" w:hAnsi="Arial" w:cs="Arial"/>
          <w:b/>
          <w:bCs/>
          <w:color w:val="2F5496" w:themeColor="accent1" w:themeShade="BF"/>
        </w:rPr>
        <w:t>Main Bod</w:t>
      </w:r>
      <w:bookmarkEnd w:id="4"/>
      <w:bookmarkEnd w:id="5"/>
      <w:r w:rsidR="00940A12">
        <w:rPr>
          <w:rFonts w:ascii="Arial" w:eastAsiaTheme="majorEastAsia" w:hAnsi="Arial" w:cs="Arial"/>
          <w:b/>
          <w:bCs/>
          <w:color w:val="2F5496" w:themeColor="accent1" w:themeShade="BF"/>
        </w:rPr>
        <w:t>y</w:t>
      </w:r>
      <w:bookmarkEnd w:id="6"/>
    </w:p>
    <w:p w14:paraId="66B32A20" w14:textId="478D0D9E" w:rsidR="00994A1B" w:rsidRPr="00994A1B" w:rsidRDefault="00940A12" w:rsidP="00940A12">
      <w:pPr>
        <w:spacing w:line="360" w:lineRule="auto"/>
        <w:jc w:val="both"/>
        <w:rPr>
          <w:rFonts w:ascii="Arial" w:hAnsi="Arial" w:cs="Arial"/>
        </w:rPr>
      </w:pPr>
      <w:r>
        <w:rPr>
          <w:rFonts w:ascii="Arial" w:eastAsiaTheme="majorEastAsia" w:hAnsi="Arial" w:cs="Arial"/>
          <w:b/>
          <w:bCs/>
          <w:color w:val="2F5496" w:themeColor="accent1" w:themeShade="BF"/>
        </w:rPr>
        <w:t xml:space="preserve">            </w:t>
      </w:r>
      <w:r w:rsidR="00994A1B" w:rsidRPr="00994A1B">
        <w:rPr>
          <w:rFonts w:ascii="Arial" w:hAnsi="Arial" w:cs="Arial"/>
        </w:rPr>
        <w:t xml:space="preserve">According to Britannica </w:t>
      </w:r>
      <w:r w:rsidR="00411F39">
        <w:rPr>
          <w:rFonts w:ascii="Arial" w:hAnsi="Arial" w:cs="Arial"/>
        </w:rPr>
        <w:t>(</w:t>
      </w:r>
      <w:r w:rsidR="00994A1B" w:rsidRPr="00994A1B">
        <w:rPr>
          <w:rFonts w:ascii="Arial" w:hAnsi="Arial" w:cs="Arial"/>
        </w:rPr>
        <w:t xml:space="preserve">2019), Japan is recognised globally for its deep and diverse culture, which combines ancient traditions with modern innovations. This unique mix presents </w:t>
      </w:r>
      <w:r w:rsidR="00545047">
        <w:rPr>
          <w:rFonts w:ascii="Arial" w:hAnsi="Arial" w:cs="Arial"/>
        </w:rPr>
        <w:t>several</w:t>
      </w:r>
      <w:r w:rsidR="00994A1B" w:rsidRPr="00994A1B">
        <w:rPr>
          <w:rFonts w:ascii="Arial" w:hAnsi="Arial" w:cs="Arial"/>
        </w:rPr>
        <w:t xml:space="preserve"> opportunities as well as challenges for foreign companies looking to expand into the Japanese market.</w:t>
      </w:r>
    </w:p>
    <w:p w14:paraId="0263E898" w14:textId="77777777" w:rsidR="00994A1B" w:rsidRPr="00994A1B" w:rsidRDefault="00994A1B" w:rsidP="00994A1B">
      <w:pPr>
        <w:keepNext/>
        <w:keepLines/>
        <w:spacing w:before="40" w:after="0" w:line="360" w:lineRule="auto"/>
        <w:ind w:firstLine="720"/>
        <w:jc w:val="both"/>
        <w:outlineLvl w:val="1"/>
        <w:rPr>
          <w:rFonts w:ascii="Arial" w:eastAsiaTheme="majorEastAsia" w:hAnsi="Arial" w:cs="Arial"/>
          <w:b/>
          <w:bCs/>
          <w:color w:val="2F5496" w:themeColor="accent1" w:themeShade="BF"/>
        </w:rPr>
      </w:pPr>
      <w:bookmarkStart w:id="7" w:name="_Toc149084339"/>
      <w:bookmarkStart w:id="8" w:name="_Toc149588134"/>
      <w:bookmarkStart w:id="9" w:name="_Toc150334257"/>
      <w:r w:rsidRPr="00994A1B">
        <w:rPr>
          <w:rFonts w:ascii="Arial" w:eastAsiaTheme="majorEastAsia" w:hAnsi="Arial" w:cs="Arial"/>
          <w:b/>
          <w:bCs/>
          <w:color w:val="2F5496" w:themeColor="accent1" w:themeShade="BF"/>
        </w:rPr>
        <w:t>Culture overview</w:t>
      </w:r>
      <w:bookmarkEnd w:id="7"/>
      <w:bookmarkEnd w:id="8"/>
      <w:bookmarkEnd w:id="9"/>
    </w:p>
    <w:p w14:paraId="4DDEAFF6" w14:textId="5EA0C5FE" w:rsidR="00994A1B" w:rsidRPr="00994A1B" w:rsidRDefault="00994A1B" w:rsidP="00994A1B">
      <w:pPr>
        <w:spacing w:line="360" w:lineRule="auto"/>
        <w:ind w:firstLine="720"/>
        <w:jc w:val="both"/>
        <w:rPr>
          <w:rFonts w:ascii="Arial" w:hAnsi="Arial" w:cs="Arial"/>
        </w:rPr>
      </w:pPr>
      <w:r w:rsidRPr="00994A1B">
        <w:rPr>
          <w:rFonts w:ascii="Arial" w:hAnsi="Arial" w:cs="Arial"/>
          <w:b/>
          <w:bCs/>
        </w:rPr>
        <w:t>Language:</w:t>
      </w:r>
      <w:r w:rsidRPr="00994A1B">
        <w:rPr>
          <w:rFonts w:ascii="Arial" w:hAnsi="Arial" w:cs="Arial"/>
        </w:rPr>
        <w:t xml:space="preserve"> Japanese is the main language. However, in the big cities, English is commonly spoken, especially in </w:t>
      </w:r>
      <w:r w:rsidR="00411F39" w:rsidRPr="00994A1B">
        <w:rPr>
          <w:rFonts w:ascii="Arial" w:hAnsi="Arial" w:cs="Arial"/>
        </w:rPr>
        <w:t>business.</w:t>
      </w:r>
    </w:p>
    <w:p w14:paraId="731158AB" w14:textId="055F290C" w:rsidR="00994A1B" w:rsidRPr="00994A1B" w:rsidRDefault="00994A1B" w:rsidP="00994A1B">
      <w:pPr>
        <w:spacing w:line="360" w:lineRule="auto"/>
        <w:ind w:firstLine="720"/>
        <w:jc w:val="both"/>
        <w:rPr>
          <w:rFonts w:ascii="Arial" w:hAnsi="Arial" w:cs="Arial"/>
        </w:rPr>
      </w:pPr>
      <w:r w:rsidRPr="00994A1B">
        <w:rPr>
          <w:rFonts w:ascii="Arial" w:hAnsi="Arial" w:cs="Arial"/>
          <w:b/>
          <w:bCs/>
        </w:rPr>
        <w:t>Religion and Traditions:</w:t>
      </w:r>
      <w:r w:rsidRPr="00994A1B">
        <w:rPr>
          <w:rFonts w:ascii="Arial" w:hAnsi="Arial" w:cs="Arial"/>
        </w:rPr>
        <w:t xml:space="preserve"> Japan has two main religions: Shintoism and Buddhism</w:t>
      </w:r>
      <w:r w:rsidR="00411F39">
        <w:rPr>
          <w:rFonts w:ascii="Arial" w:hAnsi="Arial" w:cs="Arial"/>
        </w:rPr>
        <w:t>, b</w:t>
      </w:r>
      <w:r w:rsidRPr="00994A1B">
        <w:rPr>
          <w:rFonts w:ascii="Arial" w:hAnsi="Arial" w:cs="Arial"/>
        </w:rPr>
        <w:t>oth influence daily habits and behaviours</w:t>
      </w:r>
      <w:r w:rsidR="00411F39">
        <w:rPr>
          <w:rFonts w:ascii="Arial" w:hAnsi="Arial" w:cs="Arial"/>
        </w:rPr>
        <w:t>.</w:t>
      </w:r>
    </w:p>
    <w:p w14:paraId="7B8382F7" w14:textId="360616F7" w:rsidR="00994A1B" w:rsidRPr="00994A1B" w:rsidRDefault="00994A1B" w:rsidP="00994A1B">
      <w:pPr>
        <w:spacing w:line="360" w:lineRule="auto"/>
        <w:ind w:firstLine="720"/>
        <w:jc w:val="both"/>
        <w:rPr>
          <w:rFonts w:ascii="Arial" w:hAnsi="Arial" w:cs="Arial"/>
        </w:rPr>
      </w:pPr>
      <w:r w:rsidRPr="00994A1B">
        <w:rPr>
          <w:rFonts w:ascii="Arial" w:hAnsi="Arial" w:cs="Arial"/>
          <w:b/>
          <w:bCs/>
        </w:rPr>
        <w:t>Etiquette:</w:t>
      </w:r>
      <w:r w:rsidRPr="00994A1B">
        <w:rPr>
          <w:rFonts w:ascii="Arial" w:hAnsi="Arial" w:cs="Arial"/>
        </w:rPr>
        <w:t xml:space="preserve"> The Japanese value respect and politeness. Bowing is common, and </w:t>
      </w:r>
      <w:r w:rsidR="00843514" w:rsidRPr="00994A1B">
        <w:rPr>
          <w:rFonts w:ascii="Arial" w:hAnsi="Arial" w:cs="Arial"/>
        </w:rPr>
        <w:t>businesspeople</w:t>
      </w:r>
      <w:r w:rsidRPr="00994A1B">
        <w:rPr>
          <w:rFonts w:ascii="Arial" w:hAnsi="Arial" w:cs="Arial"/>
        </w:rPr>
        <w:t xml:space="preserve"> must exchange business cards with both hands. </w:t>
      </w:r>
    </w:p>
    <w:p w14:paraId="782B4A04" w14:textId="73CD54BF" w:rsidR="00994A1B" w:rsidRPr="00994A1B" w:rsidRDefault="00994A1B" w:rsidP="00994A1B">
      <w:pPr>
        <w:spacing w:line="360" w:lineRule="auto"/>
        <w:jc w:val="both"/>
        <w:rPr>
          <w:rFonts w:ascii="Arial" w:hAnsi="Arial" w:cs="Arial"/>
        </w:rPr>
      </w:pPr>
      <w:r w:rsidRPr="00994A1B">
        <w:rPr>
          <w:rFonts w:ascii="Arial" w:hAnsi="Arial" w:cs="Arial"/>
        </w:rPr>
        <w:t>(Britannica, 2019)</w:t>
      </w:r>
      <w:r w:rsidR="00A5211C">
        <w:rPr>
          <w:rFonts w:ascii="Arial" w:hAnsi="Arial" w:cs="Arial"/>
        </w:rPr>
        <w:t>.</w:t>
      </w:r>
    </w:p>
    <w:p w14:paraId="31673B9C" w14:textId="4EBF0FA6" w:rsidR="00994A1B" w:rsidRPr="00940A12" w:rsidRDefault="00940A12" w:rsidP="00940A12">
      <w:pPr>
        <w:spacing w:line="360" w:lineRule="auto"/>
        <w:jc w:val="both"/>
        <w:rPr>
          <w:rFonts w:ascii="Arial" w:hAnsi="Arial" w:cs="Arial"/>
        </w:rPr>
      </w:pPr>
      <w:bookmarkStart w:id="10" w:name="_Toc149084341"/>
      <w:bookmarkStart w:id="11" w:name="_Toc149588136"/>
      <w:r>
        <w:rPr>
          <w:rFonts w:ascii="Arial" w:eastAsiaTheme="majorEastAsia" w:hAnsi="Arial" w:cs="Arial"/>
          <w:b/>
          <w:bCs/>
          <w:color w:val="2F5496" w:themeColor="accent1" w:themeShade="BF"/>
        </w:rPr>
        <w:t xml:space="preserve">    </w:t>
      </w:r>
      <w:r w:rsidR="00994A1B" w:rsidRPr="00994A1B">
        <w:rPr>
          <w:rFonts w:ascii="Arial" w:eastAsiaTheme="majorEastAsia" w:hAnsi="Arial" w:cs="Arial"/>
          <w:b/>
          <w:bCs/>
          <w:color w:val="2F5496" w:themeColor="accent1" w:themeShade="BF"/>
        </w:rPr>
        <w:t>Cultural and Behavioural Differences Table</w:t>
      </w:r>
      <w:bookmarkEnd w:id="10"/>
      <w:bookmarkEnd w:id="11"/>
    </w:p>
    <w:tbl>
      <w:tblPr>
        <w:tblStyle w:val="TableGrid"/>
        <w:tblW w:w="0" w:type="auto"/>
        <w:tblLook w:val="04A0" w:firstRow="1" w:lastRow="0" w:firstColumn="1" w:lastColumn="0" w:noHBand="0" w:noVBand="1"/>
      </w:tblPr>
      <w:tblGrid>
        <w:gridCol w:w="3005"/>
        <w:gridCol w:w="3005"/>
        <w:gridCol w:w="3006"/>
      </w:tblGrid>
      <w:tr w:rsidR="00994A1B" w:rsidRPr="00994A1B" w14:paraId="2B278127" w14:textId="77777777" w:rsidTr="00464B68">
        <w:tc>
          <w:tcPr>
            <w:tcW w:w="3005" w:type="dxa"/>
          </w:tcPr>
          <w:p w14:paraId="6066AEAE" w14:textId="77777777" w:rsidR="00994A1B" w:rsidRPr="00994A1B" w:rsidRDefault="00994A1B" w:rsidP="00994A1B">
            <w:pPr>
              <w:spacing w:line="360" w:lineRule="auto"/>
              <w:jc w:val="both"/>
              <w:rPr>
                <w:rFonts w:ascii="Arial" w:hAnsi="Arial" w:cs="Arial"/>
              </w:rPr>
            </w:pPr>
            <w:r w:rsidRPr="00994A1B">
              <w:rPr>
                <w:rFonts w:ascii="Arial" w:hAnsi="Arial" w:cs="Arial"/>
              </w:rPr>
              <w:t xml:space="preserve">Feature </w:t>
            </w:r>
          </w:p>
        </w:tc>
        <w:tc>
          <w:tcPr>
            <w:tcW w:w="3005" w:type="dxa"/>
          </w:tcPr>
          <w:p w14:paraId="5E482F56" w14:textId="77777777" w:rsidR="00994A1B" w:rsidRPr="00994A1B" w:rsidRDefault="00994A1B" w:rsidP="00994A1B">
            <w:pPr>
              <w:spacing w:line="360" w:lineRule="auto"/>
              <w:jc w:val="both"/>
              <w:rPr>
                <w:rFonts w:ascii="Arial" w:hAnsi="Arial" w:cs="Arial"/>
              </w:rPr>
            </w:pPr>
            <w:r w:rsidRPr="00994A1B">
              <w:rPr>
                <w:rFonts w:ascii="Arial" w:hAnsi="Arial" w:cs="Arial"/>
              </w:rPr>
              <w:t>UK</w:t>
            </w:r>
          </w:p>
        </w:tc>
        <w:tc>
          <w:tcPr>
            <w:tcW w:w="3006" w:type="dxa"/>
          </w:tcPr>
          <w:p w14:paraId="124CE630" w14:textId="77777777" w:rsidR="00994A1B" w:rsidRPr="00994A1B" w:rsidRDefault="00994A1B" w:rsidP="00994A1B">
            <w:pPr>
              <w:spacing w:line="360" w:lineRule="auto"/>
              <w:jc w:val="both"/>
              <w:rPr>
                <w:rFonts w:ascii="Arial" w:hAnsi="Arial" w:cs="Arial"/>
              </w:rPr>
            </w:pPr>
            <w:r w:rsidRPr="00994A1B">
              <w:rPr>
                <w:rFonts w:ascii="Arial" w:hAnsi="Arial" w:cs="Arial"/>
              </w:rPr>
              <w:t>Japan</w:t>
            </w:r>
          </w:p>
        </w:tc>
      </w:tr>
      <w:tr w:rsidR="00994A1B" w:rsidRPr="00994A1B" w14:paraId="68651DFE" w14:textId="77777777" w:rsidTr="00464B68">
        <w:tc>
          <w:tcPr>
            <w:tcW w:w="3005" w:type="dxa"/>
          </w:tcPr>
          <w:p w14:paraId="2592741C" w14:textId="77777777" w:rsidR="00994A1B" w:rsidRPr="00994A1B" w:rsidRDefault="00994A1B" w:rsidP="00994A1B">
            <w:pPr>
              <w:spacing w:line="360" w:lineRule="auto"/>
              <w:jc w:val="both"/>
              <w:rPr>
                <w:rFonts w:ascii="Arial" w:hAnsi="Arial" w:cs="Arial"/>
              </w:rPr>
            </w:pPr>
            <w:r w:rsidRPr="00994A1B">
              <w:rPr>
                <w:rFonts w:ascii="Arial" w:hAnsi="Arial" w:cs="Arial"/>
              </w:rPr>
              <w:t xml:space="preserve">Hello </w:t>
            </w:r>
          </w:p>
        </w:tc>
        <w:tc>
          <w:tcPr>
            <w:tcW w:w="3005" w:type="dxa"/>
          </w:tcPr>
          <w:p w14:paraId="7E7D1FD3" w14:textId="77777777" w:rsidR="00994A1B" w:rsidRPr="00994A1B" w:rsidRDefault="00994A1B" w:rsidP="00994A1B">
            <w:pPr>
              <w:spacing w:line="360" w:lineRule="auto"/>
              <w:jc w:val="both"/>
              <w:rPr>
                <w:rFonts w:ascii="Arial" w:hAnsi="Arial" w:cs="Arial"/>
              </w:rPr>
            </w:pPr>
            <w:r w:rsidRPr="00994A1B">
              <w:rPr>
                <w:rFonts w:ascii="Arial" w:hAnsi="Arial" w:cs="Arial"/>
              </w:rPr>
              <w:t>Handshake</w:t>
            </w:r>
          </w:p>
        </w:tc>
        <w:tc>
          <w:tcPr>
            <w:tcW w:w="3006" w:type="dxa"/>
          </w:tcPr>
          <w:p w14:paraId="213AD0B3" w14:textId="77777777" w:rsidR="00994A1B" w:rsidRPr="00994A1B" w:rsidRDefault="00994A1B" w:rsidP="00994A1B">
            <w:pPr>
              <w:spacing w:line="360" w:lineRule="auto"/>
              <w:jc w:val="both"/>
              <w:rPr>
                <w:rFonts w:ascii="Arial" w:hAnsi="Arial" w:cs="Arial"/>
              </w:rPr>
            </w:pPr>
            <w:r w:rsidRPr="00994A1B">
              <w:rPr>
                <w:rFonts w:ascii="Arial" w:hAnsi="Arial" w:cs="Arial"/>
              </w:rPr>
              <w:t>Bow</w:t>
            </w:r>
          </w:p>
        </w:tc>
      </w:tr>
      <w:tr w:rsidR="00994A1B" w:rsidRPr="00994A1B" w14:paraId="465DB5EA" w14:textId="77777777" w:rsidTr="00464B68">
        <w:tc>
          <w:tcPr>
            <w:tcW w:w="3005" w:type="dxa"/>
          </w:tcPr>
          <w:p w14:paraId="0A3C979B" w14:textId="77777777" w:rsidR="00994A1B" w:rsidRPr="00994A1B" w:rsidRDefault="00994A1B" w:rsidP="00994A1B">
            <w:pPr>
              <w:spacing w:line="360" w:lineRule="auto"/>
              <w:jc w:val="both"/>
              <w:rPr>
                <w:rFonts w:ascii="Arial" w:hAnsi="Arial" w:cs="Arial"/>
              </w:rPr>
            </w:pPr>
            <w:r w:rsidRPr="00994A1B">
              <w:rPr>
                <w:rFonts w:ascii="Arial" w:hAnsi="Arial" w:cs="Arial"/>
              </w:rPr>
              <w:t>Communication</w:t>
            </w:r>
          </w:p>
        </w:tc>
        <w:tc>
          <w:tcPr>
            <w:tcW w:w="3005" w:type="dxa"/>
          </w:tcPr>
          <w:p w14:paraId="5190D239" w14:textId="77777777" w:rsidR="00994A1B" w:rsidRPr="00994A1B" w:rsidRDefault="00994A1B" w:rsidP="00994A1B">
            <w:pPr>
              <w:spacing w:line="360" w:lineRule="auto"/>
              <w:jc w:val="both"/>
              <w:rPr>
                <w:rFonts w:ascii="Arial" w:hAnsi="Arial" w:cs="Arial"/>
              </w:rPr>
            </w:pPr>
            <w:r w:rsidRPr="00994A1B">
              <w:rPr>
                <w:rFonts w:ascii="Arial" w:hAnsi="Arial" w:cs="Arial"/>
              </w:rPr>
              <w:t>Direct and open</w:t>
            </w:r>
          </w:p>
        </w:tc>
        <w:tc>
          <w:tcPr>
            <w:tcW w:w="3006" w:type="dxa"/>
          </w:tcPr>
          <w:p w14:paraId="3BDDC866" w14:textId="77777777" w:rsidR="00994A1B" w:rsidRPr="00994A1B" w:rsidRDefault="00994A1B" w:rsidP="00994A1B">
            <w:pPr>
              <w:spacing w:line="360" w:lineRule="auto"/>
              <w:jc w:val="both"/>
              <w:rPr>
                <w:rFonts w:ascii="Arial" w:hAnsi="Arial" w:cs="Arial"/>
              </w:rPr>
            </w:pPr>
            <w:r w:rsidRPr="00994A1B">
              <w:rPr>
                <w:rFonts w:ascii="Arial" w:hAnsi="Arial" w:cs="Arial"/>
              </w:rPr>
              <w:t>Indirect and subtle</w:t>
            </w:r>
          </w:p>
        </w:tc>
      </w:tr>
      <w:tr w:rsidR="00994A1B" w:rsidRPr="00994A1B" w14:paraId="56BD8756" w14:textId="77777777" w:rsidTr="00464B68">
        <w:tc>
          <w:tcPr>
            <w:tcW w:w="3005" w:type="dxa"/>
          </w:tcPr>
          <w:p w14:paraId="1418A914" w14:textId="77777777" w:rsidR="00994A1B" w:rsidRPr="00994A1B" w:rsidRDefault="00994A1B" w:rsidP="00994A1B">
            <w:pPr>
              <w:spacing w:line="360" w:lineRule="auto"/>
              <w:jc w:val="both"/>
              <w:rPr>
                <w:rFonts w:ascii="Arial" w:hAnsi="Arial" w:cs="Arial"/>
              </w:rPr>
            </w:pPr>
            <w:r w:rsidRPr="00994A1B">
              <w:rPr>
                <w:rFonts w:ascii="Arial" w:hAnsi="Arial" w:cs="Arial"/>
              </w:rPr>
              <w:t xml:space="preserve">Punctuality </w:t>
            </w:r>
          </w:p>
        </w:tc>
        <w:tc>
          <w:tcPr>
            <w:tcW w:w="3005" w:type="dxa"/>
          </w:tcPr>
          <w:p w14:paraId="111B1A4B" w14:textId="77777777" w:rsidR="00994A1B" w:rsidRPr="00994A1B" w:rsidRDefault="00994A1B" w:rsidP="00994A1B">
            <w:pPr>
              <w:spacing w:line="360" w:lineRule="auto"/>
              <w:jc w:val="both"/>
              <w:rPr>
                <w:rFonts w:ascii="Arial" w:hAnsi="Arial" w:cs="Arial"/>
              </w:rPr>
            </w:pPr>
            <w:r w:rsidRPr="00994A1B">
              <w:rPr>
                <w:rFonts w:ascii="Arial" w:hAnsi="Arial" w:cs="Arial"/>
              </w:rPr>
              <w:t>Important, but with a certain flexibility</w:t>
            </w:r>
          </w:p>
        </w:tc>
        <w:tc>
          <w:tcPr>
            <w:tcW w:w="3006" w:type="dxa"/>
          </w:tcPr>
          <w:p w14:paraId="57CC614C" w14:textId="7CD3E627" w:rsidR="00994A1B" w:rsidRPr="00994A1B" w:rsidRDefault="00994A1B" w:rsidP="00994A1B">
            <w:pPr>
              <w:spacing w:line="360" w:lineRule="auto"/>
              <w:jc w:val="both"/>
              <w:rPr>
                <w:rFonts w:ascii="Arial" w:hAnsi="Arial" w:cs="Arial"/>
              </w:rPr>
            </w:pPr>
            <w:r w:rsidRPr="00994A1B">
              <w:rPr>
                <w:rFonts w:ascii="Arial" w:hAnsi="Arial" w:cs="Arial"/>
              </w:rPr>
              <w:t>Essential</w:t>
            </w:r>
            <w:r w:rsidR="00411F39">
              <w:rPr>
                <w:rFonts w:ascii="Arial" w:hAnsi="Arial" w:cs="Arial"/>
              </w:rPr>
              <w:t xml:space="preserve">, </w:t>
            </w:r>
            <w:r w:rsidRPr="00994A1B">
              <w:rPr>
                <w:rFonts w:ascii="Arial" w:hAnsi="Arial" w:cs="Arial"/>
              </w:rPr>
              <w:t>being late is considered rude</w:t>
            </w:r>
          </w:p>
        </w:tc>
      </w:tr>
      <w:tr w:rsidR="00994A1B" w:rsidRPr="00994A1B" w14:paraId="713A3F0D" w14:textId="77777777" w:rsidTr="00464B68">
        <w:tc>
          <w:tcPr>
            <w:tcW w:w="3005" w:type="dxa"/>
          </w:tcPr>
          <w:p w14:paraId="3FFDC935" w14:textId="77777777" w:rsidR="00994A1B" w:rsidRPr="00994A1B" w:rsidRDefault="00994A1B" w:rsidP="00994A1B">
            <w:pPr>
              <w:spacing w:line="360" w:lineRule="auto"/>
              <w:jc w:val="both"/>
              <w:rPr>
                <w:rFonts w:ascii="Arial" w:hAnsi="Arial" w:cs="Arial"/>
              </w:rPr>
            </w:pPr>
            <w:r w:rsidRPr="00994A1B">
              <w:rPr>
                <w:rFonts w:ascii="Arial" w:hAnsi="Arial" w:cs="Arial"/>
              </w:rPr>
              <w:t xml:space="preserve">Work style </w:t>
            </w:r>
          </w:p>
        </w:tc>
        <w:tc>
          <w:tcPr>
            <w:tcW w:w="3005" w:type="dxa"/>
          </w:tcPr>
          <w:p w14:paraId="061CBD5D" w14:textId="77777777" w:rsidR="00994A1B" w:rsidRPr="00994A1B" w:rsidRDefault="00994A1B" w:rsidP="00994A1B">
            <w:pPr>
              <w:spacing w:line="360" w:lineRule="auto"/>
              <w:jc w:val="both"/>
              <w:rPr>
                <w:rFonts w:ascii="Arial" w:hAnsi="Arial" w:cs="Arial"/>
              </w:rPr>
            </w:pPr>
            <w:r w:rsidRPr="00994A1B">
              <w:rPr>
                <w:rFonts w:ascii="Arial" w:hAnsi="Arial" w:cs="Arial"/>
              </w:rPr>
              <w:t>Individualistic</w:t>
            </w:r>
          </w:p>
        </w:tc>
        <w:tc>
          <w:tcPr>
            <w:tcW w:w="3006" w:type="dxa"/>
          </w:tcPr>
          <w:p w14:paraId="17995ABA" w14:textId="77777777" w:rsidR="00994A1B" w:rsidRPr="00994A1B" w:rsidRDefault="00994A1B" w:rsidP="00994A1B">
            <w:pPr>
              <w:spacing w:line="360" w:lineRule="auto"/>
              <w:jc w:val="both"/>
              <w:rPr>
                <w:rFonts w:ascii="Arial" w:hAnsi="Arial" w:cs="Arial"/>
              </w:rPr>
            </w:pPr>
            <w:r w:rsidRPr="00994A1B">
              <w:rPr>
                <w:rFonts w:ascii="Arial" w:hAnsi="Arial" w:cs="Arial"/>
              </w:rPr>
              <w:t>Collectivist</w:t>
            </w:r>
          </w:p>
        </w:tc>
      </w:tr>
      <w:tr w:rsidR="00994A1B" w:rsidRPr="00994A1B" w14:paraId="147807C2" w14:textId="77777777" w:rsidTr="00464B68">
        <w:tc>
          <w:tcPr>
            <w:tcW w:w="3005" w:type="dxa"/>
          </w:tcPr>
          <w:p w14:paraId="6291B960" w14:textId="77777777" w:rsidR="00994A1B" w:rsidRPr="00994A1B" w:rsidRDefault="00994A1B" w:rsidP="00994A1B">
            <w:pPr>
              <w:spacing w:line="360" w:lineRule="auto"/>
              <w:jc w:val="both"/>
              <w:rPr>
                <w:rFonts w:ascii="Arial" w:hAnsi="Arial" w:cs="Arial"/>
              </w:rPr>
            </w:pPr>
            <w:r w:rsidRPr="00994A1B">
              <w:rPr>
                <w:rFonts w:ascii="Arial" w:hAnsi="Arial" w:cs="Arial"/>
              </w:rPr>
              <w:t>Gifts</w:t>
            </w:r>
          </w:p>
        </w:tc>
        <w:tc>
          <w:tcPr>
            <w:tcW w:w="3005" w:type="dxa"/>
          </w:tcPr>
          <w:p w14:paraId="0B818832" w14:textId="77777777" w:rsidR="00994A1B" w:rsidRPr="00994A1B" w:rsidRDefault="00994A1B" w:rsidP="00994A1B">
            <w:pPr>
              <w:spacing w:line="360" w:lineRule="auto"/>
              <w:jc w:val="both"/>
              <w:rPr>
                <w:rFonts w:ascii="Arial" w:hAnsi="Arial" w:cs="Arial"/>
              </w:rPr>
            </w:pPr>
            <w:r w:rsidRPr="00994A1B">
              <w:rPr>
                <w:rFonts w:ascii="Arial" w:hAnsi="Arial" w:cs="Arial"/>
              </w:rPr>
              <w:t>Occasional</w:t>
            </w:r>
          </w:p>
        </w:tc>
        <w:tc>
          <w:tcPr>
            <w:tcW w:w="3006" w:type="dxa"/>
          </w:tcPr>
          <w:p w14:paraId="0352A45C" w14:textId="77777777" w:rsidR="00994A1B" w:rsidRPr="00994A1B" w:rsidRDefault="00994A1B" w:rsidP="00994A1B">
            <w:pPr>
              <w:spacing w:line="360" w:lineRule="auto"/>
              <w:jc w:val="both"/>
              <w:rPr>
                <w:rFonts w:ascii="Arial" w:hAnsi="Arial" w:cs="Arial"/>
              </w:rPr>
            </w:pPr>
            <w:r w:rsidRPr="00994A1B">
              <w:rPr>
                <w:rFonts w:ascii="Arial" w:hAnsi="Arial" w:cs="Arial"/>
              </w:rPr>
              <w:t>Often given and have special meanings</w:t>
            </w:r>
          </w:p>
        </w:tc>
      </w:tr>
    </w:tbl>
    <w:p w14:paraId="189F3FCE" w14:textId="3EECAC7E" w:rsidR="00994A1B" w:rsidRPr="00994A1B" w:rsidRDefault="00994A1B" w:rsidP="00994A1B">
      <w:pPr>
        <w:spacing w:line="360" w:lineRule="auto"/>
        <w:jc w:val="both"/>
        <w:rPr>
          <w:rFonts w:ascii="Arial" w:hAnsi="Arial" w:cs="Arial"/>
        </w:rPr>
      </w:pPr>
      <w:bookmarkStart w:id="12" w:name="_Toc149084342"/>
      <w:r w:rsidRPr="00994A1B">
        <w:rPr>
          <w:rFonts w:ascii="Arial" w:hAnsi="Arial" w:cs="Arial"/>
        </w:rPr>
        <w:t>(Jessica, 2023)</w:t>
      </w:r>
      <w:r w:rsidR="00843514">
        <w:rPr>
          <w:rFonts w:ascii="Arial" w:hAnsi="Arial" w:cs="Arial"/>
        </w:rPr>
        <w:t>.</w:t>
      </w:r>
    </w:p>
    <w:p w14:paraId="13C44226" w14:textId="77777777" w:rsidR="00994A1B" w:rsidRPr="00994A1B" w:rsidRDefault="00994A1B" w:rsidP="00994A1B">
      <w:pPr>
        <w:keepNext/>
        <w:keepLines/>
        <w:spacing w:before="40" w:after="0" w:line="360" w:lineRule="auto"/>
        <w:ind w:firstLine="720"/>
        <w:jc w:val="both"/>
        <w:outlineLvl w:val="1"/>
        <w:rPr>
          <w:rFonts w:ascii="Arial" w:eastAsiaTheme="majorEastAsia" w:hAnsi="Arial" w:cs="Arial"/>
          <w:b/>
          <w:bCs/>
          <w:color w:val="2F5496" w:themeColor="accent1" w:themeShade="BF"/>
        </w:rPr>
      </w:pPr>
      <w:bookmarkStart w:id="13" w:name="_Toc149084343"/>
      <w:bookmarkStart w:id="14" w:name="_Toc149588138"/>
      <w:bookmarkStart w:id="15" w:name="_Toc150334258"/>
      <w:bookmarkEnd w:id="12"/>
      <w:r w:rsidRPr="00994A1B">
        <w:rPr>
          <w:rFonts w:ascii="Arial" w:eastAsiaTheme="majorEastAsia" w:hAnsi="Arial" w:cs="Arial"/>
          <w:b/>
          <w:bCs/>
          <w:color w:val="2F5496" w:themeColor="accent1" w:themeShade="BF"/>
        </w:rPr>
        <w:lastRenderedPageBreak/>
        <w:t>Challenges in Communication</w:t>
      </w:r>
      <w:bookmarkEnd w:id="13"/>
      <w:bookmarkEnd w:id="14"/>
      <w:bookmarkEnd w:id="15"/>
    </w:p>
    <w:p w14:paraId="53626128" w14:textId="3F5163D2" w:rsidR="00994A1B" w:rsidRDefault="00994A1B" w:rsidP="00A5211C">
      <w:pPr>
        <w:spacing w:line="360" w:lineRule="auto"/>
        <w:ind w:firstLine="720"/>
        <w:jc w:val="both"/>
        <w:rPr>
          <w:rFonts w:ascii="Arial" w:hAnsi="Arial" w:cs="Arial"/>
        </w:rPr>
      </w:pPr>
      <w:r w:rsidRPr="00994A1B">
        <w:rPr>
          <w:rFonts w:ascii="Arial" w:hAnsi="Arial" w:cs="Arial"/>
        </w:rPr>
        <w:t>Language can be a major barrier. Although many Japanese learn English, the level of proficiency can vary</w:t>
      </w:r>
      <w:r w:rsidR="00BE69F7">
        <w:rPr>
          <w:rFonts w:ascii="Arial" w:hAnsi="Arial" w:cs="Arial"/>
        </w:rPr>
        <w:t>,</w:t>
      </w:r>
      <w:r w:rsidRPr="00994A1B">
        <w:rPr>
          <w:rFonts w:ascii="Arial" w:hAnsi="Arial" w:cs="Arial"/>
        </w:rPr>
        <w:t xml:space="preserve"> Japanese culture values subtlety and non-verbal communication, which can lead to misunderstandings</w:t>
      </w:r>
      <w:r w:rsidR="00666053">
        <w:rPr>
          <w:rFonts w:ascii="Arial" w:hAnsi="Arial" w:cs="Arial"/>
        </w:rPr>
        <w:t xml:space="preserve"> </w:t>
      </w:r>
      <w:r w:rsidRPr="00994A1B">
        <w:rPr>
          <w:rFonts w:ascii="Arial" w:hAnsi="Arial" w:cs="Arial"/>
        </w:rPr>
        <w:t>(</w:t>
      </w:r>
      <w:proofErr w:type="spellStart"/>
      <w:r w:rsidRPr="00994A1B">
        <w:rPr>
          <w:rFonts w:ascii="Arial" w:hAnsi="Arial" w:cs="Arial"/>
        </w:rPr>
        <w:t>Buarqoub</w:t>
      </w:r>
      <w:proofErr w:type="spellEnd"/>
      <w:r w:rsidRPr="00994A1B">
        <w:rPr>
          <w:rFonts w:ascii="Arial" w:hAnsi="Arial" w:cs="Arial"/>
        </w:rPr>
        <w:t xml:space="preserve">, 2019). </w:t>
      </w:r>
    </w:p>
    <w:p w14:paraId="3C3AB3B4" w14:textId="6F4BAA06" w:rsidR="00D7378D" w:rsidRPr="00994A1B" w:rsidRDefault="00D7378D" w:rsidP="00A5211C">
      <w:pPr>
        <w:spacing w:line="360" w:lineRule="auto"/>
        <w:ind w:firstLine="720"/>
        <w:jc w:val="both"/>
        <w:rPr>
          <w:rFonts w:ascii="Arial" w:hAnsi="Arial" w:cs="Arial"/>
        </w:rPr>
      </w:pPr>
      <w:r w:rsidRPr="00D7378D">
        <w:rPr>
          <w:rFonts w:ascii="Arial" w:hAnsi="Arial" w:cs="Arial"/>
        </w:rPr>
        <w:t xml:space="preserve">The influence of value incongruence on the affective </w:t>
      </w:r>
      <w:r w:rsidR="00666053" w:rsidRPr="00D7378D">
        <w:rPr>
          <w:rFonts w:ascii="Arial" w:hAnsi="Arial" w:cs="Arial"/>
        </w:rPr>
        <w:t>commitment is</w:t>
      </w:r>
      <w:r w:rsidRPr="00D7378D">
        <w:rPr>
          <w:rFonts w:ascii="Arial" w:hAnsi="Arial" w:cs="Arial"/>
        </w:rPr>
        <w:t xml:space="preserve"> moderated by national cultural values. Specifically, the more central a corporate value is inside the value system of the host country, the more harmful the impact of value incongruence</w:t>
      </w:r>
      <w:r w:rsidR="00B45E61">
        <w:rPr>
          <w:rFonts w:ascii="Arial" w:hAnsi="Arial" w:cs="Arial"/>
        </w:rPr>
        <w:t xml:space="preserve"> (</w:t>
      </w:r>
      <w:proofErr w:type="spellStart"/>
      <w:r w:rsidR="00B45E61" w:rsidRPr="00D7378D">
        <w:rPr>
          <w:rFonts w:ascii="Arial" w:eastAsia="Times New Roman" w:hAnsi="Arial" w:cs="Arial"/>
          <w:kern w:val="0"/>
          <w:lang w:eastAsia="en-GB"/>
          <w14:ligatures w14:val="none"/>
        </w:rPr>
        <w:t>Minbaeva</w:t>
      </w:r>
      <w:proofErr w:type="spellEnd"/>
      <w:r w:rsidR="00B45E61" w:rsidRPr="00D7378D">
        <w:rPr>
          <w:rFonts w:ascii="Arial" w:eastAsia="Times New Roman" w:hAnsi="Arial" w:cs="Arial"/>
          <w:kern w:val="0"/>
          <w:lang w:eastAsia="en-GB"/>
          <w14:ligatures w14:val="none"/>
        </w:rPr>
        <w:t>, Rabbiosi and Stahl</w:t>
      </w:r>
      <w:r w:rsidR="00B45E61">
        <w:rPr>
          <w:rFonts w:ascii="Arial" w:eastAsia="Times New Roman" w:hAnsi="Arial" w:cs="Arial"/>
          <w:kern w:val="0"/>
          <w:lang w:eastAsia="en-GB"/>
          <w14:ligatures w14:val="none"/>
        </w:rPr>
        <w:t xml:space="preserve">, </w:t>
      </w:r>
      <w:r w:rsidR="00B45E61" w:rsidRPr="00D7378D">
        <w:rPr>
          <w:rFonts w:ascii="Arial" w:eastAsia="Times New Roman" w:hAnsi="Arial" w:cs="Arial"/>
          <w:kern w:val="0"/>
          <w:lang w:eastAsia="en-GB"/>
          <w14:ligatures w14:val="none"/>
        </w:rPr>
        <w:t>2018)</w:t>
      </w:r>
      <w:r w:rsidR="00E75886">
        <w:rPr>
          <w:rFonts w:ascii="Arial" w:eastAsia="Times New Roman" w:hAnsi="Arial" w:cs="Arial"/>
          <w:kern w:val="0"/>
          <w:lang w:eastAsia="en-GB"/>
          <w14:ligatures w14:val="none"/>
        </w:rPr>
        <w:t>.</w:t>
      </w:r>
    </w:p>
    <w:p w14:paraId="3E20A93B" w14:textId="0631BB68" w:rsidR="00C30E5F" w:rsidRDefault="00994A1B" w:rsidP="00C30E5F">
      <w:pPr>
        <w:keepNext/>
        <w:keepLines/>
        <w:spacing w:before="40" w:after="0" w:line="360" w:lineRule="auto"/>
        <w:ind w:firstLine="720"/>
        <w:jc w:val="both"/>
        <w:outlineLvl w:val="1"/>
        <w:rPr>
          <w:rFonts w:ascii="Arial" w:eastAsiaTheme="majorEastAsia" w:hAnsi="Arial" w:cs="Arial"/>
          <w:b/>
          <w:bCs/>
          <w:color w:val="2F5496" w:themeColor="accent1" w:themeShade="BF"/>
        </w:rPr>
      </w:pPr>
      <w:bookmarkStart w:id="16" w:name="_Toc149084344"/>
      <w:bookmarkStart w:id="17" w:name="_Toc149588139"/>
      <w:bookmarkStart w:id="18" w:name="_Toc150334259"/>
      <w:r w:rsidRPr="00994A1B">
        <w:rPr>
          <w:rFonts w:ascii="Arial" w:eastAsiaTheme="majorEastAsia" w:hAnsi="Arial" w:cs="Arial"/>
          <w:b/>
          <w:bCs/>
          <w:color w:val="2F5496" w:themeColor="accent1" w:themeShade="BF"/>
        </w:rPr>
        <w:t>Country analysis through the lens of the GLOBE Project</w:t>
      </w:r>
      <w:bookmarkEnd w:id="16"/>
      <w:bookmarkEnd w:id="17"/>
      <w:bookmarkEnd w:id="18"/>
    </w:p>
    <w:p w14:paraId="0762F638" w14:textId="6F7E841E" w:rsidR="00C30E5F" w:rsidRDefault="00940A12" w:rsidP="00E75886">
      <w:pPr>
        <w:spacing w:line="360" w:lineRule="auto"/>
        <w:jc w:val="both"/>
        <w:rPr>
          <w:rFonts w:ascii="Arial" w:hAnsi="Arial" w:cs="Arial"/>
        </w:rPr>
      </w:pPr>
      <w:r>
        <w:rPr>
          <w:rFonts w:ascii="Arial" w:eastAsiaTheme="majorEastAsia" w:hAnsi="Arial" w:cs="Arial"/>
          <w:b/>
          <w:bCs/>
          <w:color w:val="2F5496" w:themeColor="accent1" w:themeShade="BF"/>
        </w:rPr>
        <w:t xml:space="preserve">       </w:t>
      </w:r>
      <w:r w:rsidR="00B16DEF">
        <w:rPr>
          <w:rFonts w:ascii="Arial" w:hAnsi="Arial" w:cs="Arial"/>
        </w:rPr>
        <w:t xml:space="preserve"> </w:t>
      </w:r>
      <w:r w:rsidR="00C30E5F">
        <w:rPr>
          <w:rFonts w:ascii="Arial" w:hAnsi="Arial" w:cs="Arial"/>
        </w:rPr>
        <w:t xml:space="preserve">According to House </w:t>
      </w:r>
      <w:r w:rsidR="00C30E5F" w:rsidRPr="00C30E5F">
        <w:rPr>
          <w:rFonts w:ascii="Arial" w:hAnsi="Arial" w:cs="Arial"/>
          <w:i/>
          <w:iCs/>
        </w:rPr>
        <w:t>et al</w:t>
      </w:r>
      <w:r w:rsidR="00C30E5F">
        <w:rPr>
          <w:rFonts w:ascii="Arial" w:hAnsi="Arial" w:cs="Arial"/>
        </w:rPr>
        <w:t xml:space="preserve"> (2002), t</w:t>
      </w:r>
      <w:r w:rsidR="00C30E5F" w:rsidRPr="00C30E5F">
        <w:rPr>
          <w:rFonts w:ascii="Arial" w:hAnsi="Arial" w:cs="Arial"/>
        </w:rPr>
        <w:t xml:space="preserve">he characteristics and practices that distinguish </w:t>
      </w:r>
      <w:r w:rsidR="00666053">
        <w:rPr>
          <w:rFonts w:ascii="Arial" w:hAnsi="Arial" w:cs="Arial"/>
        </w:rPr>
        <w:t>one culture</w:t>
      </w:r>
      <w:r w:rsidR="00C30E5F" w:rsidRPr="00C30E5F">
        <w:rPr>
          <w:rFonts w:ascii="Arial" w:hAnsi="Arial" w:cs="Arial"/>
        </w:rPr>
        <w:t xml:space="preserve"> from another, as well as strategic organizational contingencies,</w:t>
      </w:r>
      <w:r w:rsidR="00D46F60">
        <w:rPr>
          <w:rFonts w:ascii="Arial" w:hAnsi="Arial" w:cs="Arial"/>
        </w:rPr>
        <w:t xml:space="preserve"> values and beliefs</w:t>
      </w:r>
      <w:r w:rsidR="00C30E5F" w:rsidRPr="00C30E5F">
        <w:rPr>
          <w:rFonts w:ascii="Arial" w:hAnsi="Arial" w:cs="Arial"/>
        </w:rPr>
        <w:t xml:space="preserve"> are predictive of the leader's </w:t>
      </w:r>
      <w:r w:rsidR="00C30E5F">
        <w:rPr>
          <w:rFonts w:ascii="Arial" w:hAnsi="Arial" w:cs="Arial"/>
        </w:rPr>
        <w:t>behaviour</w:t>
      </w:r>
      <w:r w:rsidR="00C30E5F" w:rsidRPr="00C30E5F">
        <w:rPr>
          <w:rFonts w:ascii="Arial" w:hAnsi="Arial" w:cs="Arial"/>
        </w:rPr>
        <w:t>, and organizational practices</w:t>
      </w:r>
      <w:r w:rsidR="00666053">
        <w:rPr>
          <w:rFonts w:ascii="Arial" w:hAnsi="Arial" w:cs="Arial"/>
        </w:rPr>
        <w:t>.</w:t>
      </w:r>
    </w:p>
    <w:p w14:paraId="09F39801" w14:textId="106A89C6" w:rsidR="00E75886" w:rsidRDefault="00C30E5F" w:rsidP="00E75886">
      <w:pPr>
        <w:spacing w:line="360" w:lineRule="auto"/>
        <w:jc w:val="both"/>
        <w:rPr>
          <w:rFonts w:ascii="Arial" w:hAnsi="Arial" w:cs="Arial"/>
        </w:rPr>
      </w:pPr>
      <w:r>
        <w:rPr>
          <w:rFonts w:ascii="Arial" w:hAnsi="Arial" w:cs="Arial"/>
        </w:rPr>
        <w:t>A</w:t>
      </w:r>
      <w:r w:rsidR="00B16DEF">
        <w:rPr>
          <w:rFonts w:ascii="Arial" w:hAnsi="Arial" w:cs="Arial"/>
        </w:rPr>
        <w:t xml:space="preserve"> cultural visualisation presented in the models below shows Japan</w:t>
      </w:r>
      <w:r w:rsidR="00BA7E78">
        <w:rPr>
          <w:rFonts w:ascii="Arial" w:hAnsi="Arial" w:cs="Arial"/>
        </w:rPr>
        <w:t xml:space="preserve"> (Model 1)</w:t>
      </w:r>
      <w:r w:rsidR="00B16DEF">
        <w:rPr>
          <w:rFonts w:ascii="Arial" w:hAnsi="Arial" w:cs="Arial"/>
        </w:rPr>
        <w:t xml:space="preserve"> and </w:t>
      </w:r>
      <w:r w:rsidR="00BA7E78">
        <w:rPr>
          <w:rFonts w:ascii="Arial" w:hAnsi="Arial" w:cs="Arial"/>
        </w:rPr>
        <w:t xml:space="preserve">the </w:t>
      </w:r>
      <w:r w:rsidR="00B16DEF">
        <w:rPr>
          <w:rFonts w:ascii="Arial" w:hAnsi="Arial" w:cs="Arial"/>
        </w:rPr>
        <w:t>United Kingdom</w:t>
      </w:r>
      <w:r w:rsidR="00BA7E78">
        <w:rPr>
          <w:rFonts w:ascii="Arial" w:hAnsi="Arial" w:cs="Arial"/>
        </w:rPr>
        <w:t xml:space="preserve"> (Model 2) </w:t>
      </w:r>
      <w:r w:rsidR="00C011D1">
        <w:rPr>
          <w:rFonts w:ascii="Arial" w:hAnsi="Arial" w:cs="Arial"/>
        </w:rPr>
        <w:t xml:space="preserve">indicating </w:t>
      </w:r>
      <w:r w:rsidR="00516D11">
        <w:rPr>
          <w:rFonts w:ascii="Arial" w:hAnsi="Arial" w:cs="Arial"/>
        </w:rPr>
        <w:t>nine</w:t>
      </w:r>
      <w:r w:rsidR="00C011D1">
        <w:rPr>
          <w:rFonts w:ascii="Arial" w:hAnsi="Arial" w:cs="Arial"/>
        </w:rPr>
        <w:t xml:space="preserve"> cultural dimensions and </w:t>
      </w:r>
      <w:r w:rsidR="00BA7E78">
        <w:rPr>
          <w:rFonts w:ascii="Arial" w:hAnsi="Arial" w:cs="Arial"/>
        </w:rPr>
        <w:t>country analysis leadership and cultural practice through GLOBE practice and country value score.</w:t>
      </w:r>
    </w:p>
    <w:p w14:paraId="65A94B77" w14:textId="77777777" w:rsidR="00BA7E78" w:rsidRDefault="00BA7E78" w:rsidP="00E75886">
      <w:pPr>
        <w:spacing w:line="360" w:lineRule="auto"/>
        <w:jc w:val="both"/>
        <w:rPr>
          <w:rFonts w:ascii="Arial" w:hAnsi="Arial" w:cs="Arial"/>
        </w:rPr>
      </w:pPr>
    </w:p>
    <w:p w14:paraId="769AB949" w14:textId="77777777" w:rsidR="00BA7E78" w:rsidRDefault="00BA7E78" w:rsidP="00E75886">
      <w:pPr>
        <w:spacing w:line="360" w:lineRule="auto"/>
        <w:jc w:val="both"/>
        <w:rPr>
          <w:rFonts w:ascii="Arial" w:hAnsi="Arial" w:cs="Arial"/>
        </w:rPr>
      </w:pPr>
    </w:p>
    <w:p w14:paraId="60884797" w14:textId="77777777" w:rsidR="00BA7E78" w:rsidRDefault="00BA7E78" w:rsidP="00E75886">
      <w:pPr>
        <w:spacing w:line="360" w:lineRule="auto"/>
        <w:jc w:val="both"/>
        <w:rPr>
          <w:rFonts w:ascii="Arial" w:hAnsi="Arial" w:cs="Arial"/>
        </w:rPr>
      </w:pPr>
    </w:p>
    <w:p w14:paraId="3003B8A6" w14:textId="77777777" w:rsidR="00605D5A" w:rsidRDefault="00605D5A" w:rsidP="00E75886">
      <w:pPr>
        <w:spacing w:line="360" w:lineRule="auto"/>
        <w:jc w:val="both"/>
        <w:rPr>
          <w:rFonts w:ascii="Arial" w:hAnsi="Arial" w:cs="Arial"/>
        </w:rPr>
      </w:pPr>
    </w:p>
    <w:p w14:paraId="4ACC8694" w14:textId="77777777" w:rsidR="00212510" w:rsidRDefault="00212510" w:rsidP="00E75886">
      <w:pPr>
        <w:spacing w:line="360" w:lineRule="auto"/>
        <w:jc w:val="both"/>
        <w:rPr>
          <w:rFonts w:ascii="Arial" w:hAnsi="Arial" w:cs="Arial"/>
        </w:rPr>
      </w:pPr>
    </w:p>
    <w:p w14:paraId="5BDB3EF5" w14:textId="77777777" w:rsidR="00212510" w:rsidRDefault="00212510" w:rsidP="00E75886">
      <w:pPr>
        <w:spacing w:line="360" w:lineRule="auto"/>
        <w:jc w:val="both"/>
        <w:rPr>
          <w:rFonts w:ascii="Arial" w:hAnsi="Arial" w:cs="Arial"/>
        </w:rPr>
      </w:pPr>
    </w:p>
    <w:p w14:paraId="15025372" w14:textId="77777777" w:rsidR="00212510" w:rsidRDefault="00212510" w:rsidP="00E75886">
      <w:pPr>
        <w:spacing w:line="360" w:lineRule="auto"/>
        <w:jc w:val="both"/>
        <w:rPr>
          <w:rFonts w:ascii="Arial" w:hAnsi="Arial" w:cs="Arial"/>
        </w:rPr>
      </w:pPr>
    </w:p>
    <w:p w14:paraId="060C9582" w14:textId="77777777" w:rsidR="00212510" w:rsidRDefault="00212510" w:rsidP="00E75886">
      <w:pPr>
        <w:spacing w:line="360" w:lineRule="auto"/>
        <w:jc w:val="both"/>
        <w:rPr>
          <w:rFonts w:ascii="Arial" w:hAnsi="Arial" w:cs="Arial"/>
        </w:rPr>
      </w:pPr>
    </w:p>
    <w:p w14:paraId="73D603CE" w14:textId="77777777" w:rsidR="00212510" w:rsidRDefault="00212510" w:rsidP="00E75886">
      <w:pPr>
        <w:spacing w:line="360" w:lineRule="auto"/>
        <w:jc w:val="both"/>
        <w:rPr>
          <w:rFonts w:ascii="Arial" w:hAnsi="Arial" w:cs="Arial"/>
        </w:rPr>
      </w:pPr>
    </w:p>
    <w:p w14:paraId="2E630347" w14:textId="77777777" w:rsidR="00212510" w:rsidRDefault="00212510" w:rsidP="00E75886">
      <w:pPr>
        <w:spacing w:line="360" w:lineRule="auto"/>
        <w:jc w:val="both"/>
        <w:rPr>
          <w:rFonts w:ascii="Arial" w:hAnsi="Arial" w:cs="Arial"/>
        </w:rPr>
      </w:pPr>
    </w:p>
    <w:p w14:paraId="312FDC86" w14:textId="77777777" w:rsidR="00212510" w:rsidRDefault="00212510" w:rsidP="00E75886">
      <w:pPr>
        <w:spacing w:line="360" w:lineRule="auto"/>
        <w:jc w:val="both"/>
        <w:rPr>
          <w:rFonts w:ascii="Arial" w:hAnsi="Arial" w:cs="Arial"/>
        </w:rPr>
      </w:pPr>
    </w:p>
    <w:p w14:paraId="7159B2C3" w14:textId="77777777" w:rsidR="00212510" w:rsidRDefault="00212510" w:rsidP="00E75886">
      <w:pPr>
        <w:spacing w:line="360" w:lineRule="auto"/>
        <w:jc w:val="both"/>
        <w:rPr>
          <w:rFonts w:ascii="Arial" w:hAnsi="Arial" w:cs="Arial"/>
        </w:rPr>
      </w:pPr>
    </w:p>
    <w:p w14:paraId="751594F3" w14:textId="77777777" w:rsidR="00666053" w:rsidRDefault="00666053" w:rsidP="00E75886">
      <w:pPr>
        <w:spacing w:line="360" w:lineRule="auto"/>
        <w:jc w:val="both"/>
        <w:rPr>
          <w:rFonts w:ascii="Arial" w:hAnsi="Arial" w:cs="Arial"/>
        </w:rPr>
      </w:pPr>
    </w:p>
    <w:p w14:paraId="1A741177" w14:textId="77777777" w:rsidR="00666053" w:rsidRDefault="00666053" w:rsidP="00E75886">
      <w:pPr>
        <w:spacing w:line="360" w:lineRule="auto"/>
        <w:jc w:val="both"/>
        <w:rPr>
          <w:rFonts w:ascii="Arial" w:hAnsi="Arial" w:cs="Arial"/>
        </w:rPr>
      </w:pPr>
    </w:p>
    <w:p w14:paraId="2062B7DB" w14:textId="58003167" w:rsidR="00BA7E78" w:rsidRDefault="00605D5A" w:rsidP="00E75886">
      <w:pPr>
        <w:spacing w:line="360" w:lineRule="auto"/>
        <w:jc w:val="both"/>
        <w:rPr>
          <w:rFonts w:ascii="Arial" w:hAnsi="Arial" w:cs="Arial"/>
        </w:rPr>
      </w:pPr>
      <w:r>
        <w:rPr>
          <w:rFonts w:ascii="Arial" w:hAnsi="Arial" w:cs="Arial"/>
        </w:rPr>
        <w:lastRenderedPageBreak/>
        <w:t>Model 1 JAPAN Globe</w:t>
      </w:r>
      <w:r w:rsidR="00CC668E">
        <w:rPr>
          <w:rFonts w:ascii="Arial" w:hAnsi="Arial" w:cs="Arial"/>
        </w:rPr>
        <w:t>2020</w:t>
      </w:r>
      <w:r w:rsidR="00516D11">
        <w:rPr>
          <w:rFonts w:ascii="Arial" w:hAnsi="Arial" w:cs="Arial"/>
        </w:rPr>
        <w:t>,</w:t>
      </w:r>
      <w:r>
        <w:rPr>
          <w:rFonts w:ascii="Arial" w:hAnsi="Arial" w:cs="Arial"/>
        </w:rPr>
        <w:t xml:space="preserve"> Country map Japan, (202</w:t>
      </w:r>
      <w:r w:rsidR="00B904F2">
        <w:rPr>
          <w:rFonts w:ascii="Arial" w:hAnsi="Arial" w:cs="Arial"/>
        </w:rPr>
        <w:t>3</w:t>
      </w:r>
      <w:r w:rsidR="00CC668E">
        <w:rPr>
          <w:rFonts w:ascii="Arial" w:hAnsi="Arial" w:cs="Arial"/>
        </w:rPr>
        <w:t>a</w:t>
      </w:r>
      <w:r>
        <w:rPr>
          <w:rFonts w:ascii="Arial" w:hAnsi="Arial" w:cs="Arial"/>
        </w:rPr>
        <w:t>)</w:t>
      </w:r>
    </w:p>
    <w:p w14:paraId="19250F11" w14:textId="5BC368DE" w:rsidR="00BA7E78" w:rsidRDefault="00BA7E78" w:rsidP="00E75886">
      <w:pPr>
        <w:spacing w:line="360" w:lineRule="auto"/>
        <w:jc w:val="both"/>
        <w:rPr>
          <w:rFonts w:ascii="Arial" w:hAnsi="Arial" w:cs="Arial"/>
        </w:rPr>
      </w:pPr>
      <w:r w:rsidRPr="00940A12">
        <w:rPr>
          <w:rFonts w:ascii="Arial" w:hAnsi="Arial" w:cs="Arial"/>
          <w:noProof/>
        </w:rPr>
        <w:drawing>
          <wp:inline distT="0" distB="0" distL="0" distR="0" wp14:anchorId="729AF8B1" wp14:editId="3E439BA8">
            <wp:extent cx="5372100" cy="5876925"/>
            <wp:effectExtent l="0" t="0" r="0" b="9525"/>
            <wp:docPr id="1521178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7853" name="Picture 1" descr="A screenshot of a computer&#10;&#10;Description automatically generated"/>
                    <pic:cNvPicPr/>
                  </pic:nvPicPr>
                  <pic:blipFill>
                    <a:blip r:embed="rId9"/>
                    <a:stretch>
                      <a:fillRect/>
                    </a:stretch>
                  </pic:blipFill>
                  <pic:spPr>
                    <a:xfrm>
                      <a:off x="0" y="0"/>
                      <a:ext cx="5372100" cy="5876925"/>
                    </a:xfrm>
                    <a:prstGeom prst="rect">
                      <a:avLst/>
                    </a:prstGeom>
                  </pic:spPr>
                </pic:pic>
              </a:graphicData>
            </a:graphic>
          </wp:inline>
        </w:drawing>
      </w:r>
    </w:p>
    <w:p w14:paraId="254E64BC" w14:textId="122F4894" w:rsidR="00994A1B" w:rsidRPr="00994A1B" w:rsidRDefault="00E75886" w:rsidP="00B16DEF">
      <w:pPr>
        <w:spacing w:line="360" w:lineRule="auto"/>
        <w:jc w:val="both"/>
        <w:rPr>
          <w:rFonts w:ascii="Arial" w:hAnsi="Arial" w:cs="Arial"/>
        </w:rPr>
      </w:pPr>
      <w:r>
        <w:rPr>
          <w:rFonts w:ascii="Arial" w:hAnsi="Arial" w:cs="Arial"/>
        </w:rPr>
        <w:t xml:space="preserve">     </w:t>
      </w:r>
      <w:r w:rsidR="00BA7E78">
        <w:rPr>
          <w:rFonts w:ascii="Arial" w:hAnsi="Arial" w:cs="Arial"/>
        </w:rPr>
        <w:t>Part of the Confucian Asia cluster Japan</w:t>
      </w:r>
      <w:r w:rsidR="00666053">
        <w:rPr>
          <w:rFonts w:ascii="Arial" w:hAnsi="Arial" w:cs="Arial"/>
        </w:rPr>
        <w:t>,</w:t>
      </w:r>
      <w:r w:rsidR="00BA7E78">
        <w:rPr>
          <w:rFonts w:ascii="Arial" w:hAnsi="Arial" w:cs="Arial"/>
        </w:rPr>
        <w:t xml:space="preserve"> a</w:t>
      </w:r>
      <w:r w:rsidR="00BA7E78" w:rsidRPr="00994A1B">
        <w:rPr>
          <w:rFonts w:ascii="Arial" w:hAnsi="Arial" w:cs="Arial"/>
        </w:rPr>
        <w:t>ccordin</w:t>
      </w:r>
      <w:r w:rsidR="00BA7E78">
        <w:rPr>
          <w:rFonts w:ascii="Arial" w:hAnsi="Arial" w:cs="Arial"/>
        </w:rPr>
        <w:t>g</w:t>
      </w:r>
      <w:r w:rsidR="00BA7E78" w:rsidRPr="00994A1B">
        <w:rPr>
          <w:rFonts w:ascii="Arial" w:hAnsi="Arial" w:cs="Arial"/>
        </w:rPr>
        <w:t xml:space="preserve"> to the GLOBE study</w:t>
      </w:r>
      <w:r w:rsidR="00637A0F">
        <w:rPr>
          <w:rFonts w:ascii="Arial" w:hAnsi="Arial" w:cs="Arial"/>
        </w:rPr>
        <w:t>,</w:t>
      </w:r>
      <w:r w:rsidR="00994A1B" w:rsidRPr="00994A1B">
        <w:rPr>
          <w:rFonts w:ascii="Arial" w:hAnsi="Arial" w:cs="Arial"/>
        </w:rPr>
        <w:t xml:space="preserve"> has </w:t>
      </w:r>
      <w:r w:rsidR="00516D11">
        <w:rPr>
          <w:rFonts w:ascii="Arial" w:hAnsi="Arial" w:cs="Arial"/>
        </w:rPr>
        <w:t xml:space="preserve">a relatively </w:t>
      </w:r>
      <w:r w:rsidR="00B16DEF" w:rsidRPr="00994A1B">
        <w:rPr>
          <w:rFonts w:ascii="Arial" w:hAnsi="Arial" w:cs="Arial"/>
        </w:rPr>
        <w:t>high</w:t>
      </w:r>
      <w:r w:rsidR="00B16DEF">
        <w:rPr>
          <w:rFonts w:ascii="Arial" w:hAnsi="Arial" w:cs="Arial"/>
        </w:rPr>
        <w:t>-power</w:t>
      </w:r>
      <w:r w:rsidR="00994A1B" w:rsidRPr="00994A1B">
        <w:rPr>
          <w:rFonts w:ascii="Arial" w:hAnsi="Arial" w:cs="Arial"/>
        </w:rPr>
        <w:t xml:space="preserve"> distance</w:t>
      </w:r>
      <w:r w:rsidR="00516D11">
        <w:rPr>
          <w:rFonts w:ascii="Arial" w:hAnsi="Arial" w:cs="Arial"/>
        </w:rPr>
        <w:t xml:space="preserve"> in practice</w:t>
      </w:r>
      <w:r w:rsidR="00994A1B" w:rsidRPr="00994A1B">
        <w:rPr>
          <w:rFonts w:ascii="Arial" w:hAnsi="Arial" w:cs="Arial"/>
        </w:rPr>
        <w:t>, meaning that hierarchy is respected and valued in the b</w:t>
      </w:r>
      <w:r w:rsidR="00BA7E78">
        <w:rPr>
          <w:rFonts w:ascii="Arial" w:hAnsi="Arial" w:cs="Arial"/>
        </w:rPr>
        <w:t>u</w:t>
      </w:r>
      <w:r w:rsidR="00994A1B" w:rsidRPr="00994A1B">
        <w:rPr>
          <w:rFonts w:ascii="Arial" w:hAnsi="Arial" w:cs="Arial"/>
        </w:rPr>
        <w:t>siness environment. Japanese culture is largely collectivist. Team</w:t>
      </w:r>
      <w:r w:rsidR="00C011D1">
        <w:rPr>
          <w:rFonts w:ascii="Arial" w:hAnsi="Arial" w:cs="Arial"/>
        </w:rPr>
        <w:t xml:space="preserve"> orientated leadership</w:t>
      </w:r>
      <w:r w:rsidR="00994A1B" w:rsidRPr="00994A1B">
        <w:rPr>
          <w:rFonts w:ascii="Arial" w:hAnsi="Arial" w:cs="Arial"/>
        </w:rPr>
        <w:t xml:space="preserve"> and group harmony are essential</w:t>
      </w:r>
      <w:r w:rsidR="00605D5A">
        <w:rPr>
          <w:rFonts w:ascii="Arial" w:hAnsi="Arial" w:cs="Arial"/>
        </w:rPr>
        <w:t>, with desire for performance orientation</w:t>
      </w:r>
      <w:r w:rsidR="00C011D1">
        <w:rPr>
          <w:rFonts w:ascii="Arial" w:hAnsi="Arial" w:cs="Arial"/>
        </w:rPr>
        <w:t xml:space="preserve"> (Globe</w:t>
      </w:r>
      <w:r w:rsidR="00CC668E">
        <w:rPr>
          <w:rFonts w:ascii="Arial" w:hAnsi="Arial" w:cs="Arial"/>
        </w:rPr>
        <w:t>2020</w:t>
      </w:r>
      <w:r w:rsidR="00C011D1">
        <w:rPr>
          <w:rFonts w:ascii="Arial" w:hAnsi="Arial" w:cs="Arial"/>
        </w:rPr>
        <w:t>, 2</w:t>
      </w:r>
      <w:r w:rsidR="00B904F2">
        <w:rPr>
          <w:rFonts w:ascii="Arial" w:hAnsi="Arial" w:cs="Arial"/>
        </w:rPr>
        <w:t>023</w:t>
      </w:r>
      <w:r w:rsidR="00C011D1">
        <w:rPr>
          <w:rFonts w:ascii="Arial" w:hAnsi="Arial" w:cs="Arial"/>
        </w:rPr>
        <w:t>).</w:t>
      </w:r>
    </w:p>
    <w:p w14:paraId="7EE066E9" w14:textId="02FFCDBA" w:rsidR="00940A12" w:rsidRDefault="00994A1B" w:rsidP="00E75886">
      <w:pPr>
        <w:spacing w:line="360" w:lineRule="auto"/>
        <w:jc w:val="both"/>
        <w:rPr>
          <w:rFonts w:ascii="Arial" w:hAnsi="Arial" w:cs="Arial"/>
        </w:rPr>
      </w:pPr>
      <w:r w:rsidRPr="00994A1B">
        <w:rPr>
          <w:rFonts w:ascii="Arial" w:hAnsi="Arial" w:cs="Arial"/>
          <w:b/>
          <w:bCs/>
        </w:rPr>
        <w:t xml:space="preserve"> </w:t>
      </w:r>
      <w:r w:rsidR="0040332C">
        <w:rPr>
          <w:rFonts w:ascii="Arial" w:hAnsi="Arial" w:cs="Arial"/>
          <w:b/>
          <w:bCs/>
        </w:rPr>
        <w:t xml:space="preserve">   </w:t>
      </w:r>
      <w:r w:rsidRPr="00994A1B">
        <w:rPr>
          <w:rFonts w:ascii="Arial" w:hAnsi="Arial" w:cs="Arial"/>
        </w:rPr>
        <w:t>The Japanese</w:t>
      </w:r>
      <w:r w:rsidR="00E75886">
        <w:rPr>
          <w:rFonts w:ascii="Arial" w:hAnsi="Arial" w:cs="Arial"/>
        </w:rPr>
        <w:t xml:space="preserve"> managers </w:t>
      </w:r>
      <w:r w:rsidR="00EB7DB7">
        <w:rPr>
          <w:rFonts w:ascii="Arial" w:hAnsi="Arial" w:cs="Arial"/>
        </w:rPr>
        <w:t xml:space="preserve">need to ask for every detail before making important decisions because of the high </w:t>
      </w:r>
      <w:r w:rsidRPr="00994A1B">
        <w:rPr>
          <w:rFonts w:ascii="Arial" w:hAnsi="Arial" w:cs="Arial"/>
        </w:rPr>
        <w:t>uncertainty avoidance. They appreciate clear regulations and well-defined procedures</w:t>
      </w:r>
      <w:r w:rsidR="00EB7DB7">
        <w:rPr>
          <w:rFonts w:ascii="Arial" w:hAnsi="Arial" w:cs="Arial"/>
        </w:rPr>
        <w:t xml:space="preserve">, </w:t>
      </w:r>
      <w:r w:rsidR="00D510BB">
        <w:rPr>
          <w:rFonts w:ascii="Arial" w:hAnsi="Arial" w:cs="Arial"/>
        </w:rPr>
        <w:t xml:space="preserve">but </w:t>
      </w:r>
      <w:r w:rsidR="00EB7DB7">
        <w:rPr>
          <w:rFonts w:ascii="Arial" w:hAnsi="Arial" w:cs="Arial"/>
        </w:rPr>
        <w:t xml:space="preserve">changes are difficult to put </w:t>
      </w:r>
      <w:r w:rsidR="00C17F00">
        <w:rPr>
          <w:rFonts w:ascii="Arial" w:hAnsi="Arial" w:cs="Arial"/>
        </w:rPr>
        <w:t>into</w:t>
      </w:r>
      <w:r w:rsidR="00EB7DB7">
        <w:rPr>
          <w:rFonts w:ascii="Arial" w:hAnsi="Arial" w:cs="Arial"/>
        </w:rPr>
        <w:t xml:space="preserve"> practice in Japan, with </w:t>
      </w:r>
      <w:r w:rsidR="00C17F00">
        <w:rPr>
          <w:rFonts w:ascii="Arial" w:hAnsi="Arial" w:cs="Arial"/>
        </w:rPr>
        <w:t>long-term</w:t>
      </w:r>
      <w:r w:rsidR="00EB7DB7">
        <w:rPr>
          <w:rFonts w:ascii="Arial" w:hAnsi="Arial" w:cs="Arial"/>
        </w:rPr>
        <w:t xml:space="preserve"> orientation Japan is constantly open for investments (</w:t>
      </w:r>
      <w:r w:rsidR="00605D5A">
        <w:rPr>
          <w:rFonts w:ascii="Arial" w:hAnsi="Arial" w:cs="Arial"/>
        </w:rPr>
        <w:t>Hofstede</w:t>
      </w:r>
      <w:r w:rsidR="00EB7DB7">
        <w:rPr>
          <w:rFonts w:ascii="Arial" w:hAnsi="Arial" w:cs="Arial"/>
        </w:rPr>
        <w:t xml:space="preserve"> Insights, </w:t>
      </w:r>
      <w:r w:rsidR="0040332C">
        <w:rPr>
          <w:rFonts w:ascii="Arial" w:hAnsi="Arial" w:cs="Arial"/>
        </w:rPr>
        <w:t>20</w:t>
      </w:r>
      <w:r w:rsidR="00EB7DB7">
        <w:rPr>
          <w:rFonts w:ascii="Arial" w:hAnsi="Arial" w:cs="Arial"/>
        </w:rPr>
        <w:t>23)</w:t>
      </w:r>
      <w:r w:rsidR="0040332C">
        <w:rPr>
          <w:rFonts w:ascii="Arial" w:hAnsi="Arial" w:cs="Arial"/>
        </w:rPr>
        <w:t>.</w:t>
      </w:r>
    </w:p>
    <w:p w14:paraId="66994A20" w14:textId="1C837DCD" w:rsidR="00D510BB" w:rsidRDefault="00D510BB" w:rsidP="00E75886">
      <w:pPr>
        <w:spacing w:line="360" w:lineRule="auto"/>
        <w:jc w:val="both"/>
        <w:rPr>
          <w:rFonts w:ascii="Arial" w:hAnsi="Arial" w:cs="Arial"/>
        </w:rPr>
      </w:pPr>
      <w:r>
        <w:rPr>
          <w:rFonts w:ascii="Arial" w:hAnsi="Arial" w:cs="Arial"/>
        </w:rPr>
        <w:lastRenderedPageBreak/>
        <w:t>According to the Globe</w:t>
      </w:r>
      <w:r w:rsidR="0086638D">
        <w:rPr>
          <w:rFonts w:ascii="Arial" w:hAnsi="Arial" w:cs="Arial"/>
        </w:rPr>
        <w:t xml:space="preserve"> Japan</w:t>
      </w:r>
      <w:r>
        <w:rPr>
          <w:rFonts w:ascii="Arial" w:hAnsi="Arial" w:cs="Arial"/>
        </w:rPr>
        <w:t xml:space="preserve"> country map</w:t>
      </w:r>
      <w:r w:rsidR="0086638D">
        <w:rPr>
          <w:rFonts w:ascii="Arial" w:hAnsi="Arial" w:cs="Arial"/>
        </w:rPr>
        <w:t xml:space="preserve"> (2023</w:t>
      </w:r>
      <w:r w:rsidR="00CC668E">
        <w:rPr>
          <w:rFonts w:ascii="Arial" w:hAnsi="Arial" w:cs="Arial"/>
        </w:rPr>
        <w:t>a</w:t>
      </w:r>
      <w:r w:rsidR="0086638D">
        <w:rPr>
          <w:rFonts w:ascii="Arial" w:hAnsi="Arial" w:cs="Arial"/>
        </w:rPr>
        <w:t>)</w:t>
      </w:r>
      <w:r>
        <w:rPr>
          <w:rFonts w:ascii="Arial" w:hAnsi="Arial" w:cs="Arial"/>
        </w:rPr>
        <w:t xml:space="preserve"> as presented above Japan tends to have a different score in practice than</w:t>
      </w:r>
      <w:r w:rsidR="00BE69F7">
        <w:rPr>
          <w:rFonts w:ascii="Arial" w:hAnsi="Arial" w:cs="Arial"/>
        </w:rPr>
        <w:t xml:space="preserve"> value </w:t>
      </w:r>
      <w:r>
        <w:rPr>
          <w:rFonts w:ascii="Arial" w:hAnsi="Arial" w:cs="Arial"/>
        </w:rPr>
        <w:t xml:space="preserve">as we can see in assertiveness and institutional </w:t>
      </w:r>
      <w:r w:rsidR="0086638D">
        <w:rPr>
          <w:rFonts w:ascii="Arial" w:hAnsi="Arial" w:cs="Arial"/>
        </w:rPr>
        <w:t>collectivism.</w:t>
      </w:r>
      <w:r w:rsidR="00671EE2" w:rsidRPr="00671EE2">
        <w:t xml:space="preserve"> </w:t>
      </w:r>
      <w:r w:rsidR="00671EE2" w:rsidRPr="00671EE2">
        <w:rPr>
          <w:rFonts w:ascii="Arial" w:hAnsi="Arial" w:cs="Arial"/>
        </w:rPr>
        <w:t>GLOBE offers managers an intriguing beginning point for preparing for cross-cultural communication and conflict resolution. Knowing that</w:t>
      </w:r>
      <w:r w:rsidR="00BE69F7">
        <w:rPr>
          <w:rFonts w:ascii="Arial" w:hAnsi="Arial" w:cs="Arial"/>
        </w:rPr>
        <w:t xml:space="preserve"> </w:t>
      </w:r>
      <w:r w:rsidR="00671EE2" w:rsidRPr="00671EE2">
        <w:rPr>
          <w:rFonts w:ascii="Arial" w:hAnsi="Arial" w:cs="Arial"/>
        </w:rPr>
        <w:t>values</w:t>
      </w:r>
      <w:r w:rsidR="00BE69F7">
        <w:rPr>
          <w:rFonts w:ascii="Arial" w:hAnsi="Arial" w:cs="Arial"/>
        </w:rPr>
        <w:t xml:space="preserve"> like</w:t>
      </w:r>
      <w:r w:rsidR="00671EE2" w:rsidRPr="00671EE2">
        <w:rPr>
          <w:rFonts w:ascii="Arial" w:hAnsi="Arial" w:cs="Arial"/>
        </w:rPr>
        <w:t xml:space="preserve"> uncertainty avoidance, for example, might help </w:t>
      </w:r>
      <w:r w:rsidR="00671EE2">
        <w:rPr>
          <w:rFonts w:ascii="Arial" w:hAnsi="Arial" w:cs="Arial"/>
        </w:rPr>
        <w:t>a</w:t>
      </w:r>
      <w:r w:rsidR="00671EE2" w:rsidRPr="00671EE2">
        <w:rPr>
          <w:rFonts w:ascii="Arial" w:hAnsi="Arial" w:cs="Arial"/>
        </w:rPr>
        <w:t xml:space="preserve"> </w:t>
      </w:r>
      <w:r w:rsidR="00EF06DB" w:rsidRPr="00671EE2">
        <w:rPr>
          <w:rFonts w:ascii="Arial" w:hAnsi="Arial" w:cs="Arial"/>
        </w:rPr>
        <w:t xml:space="preserve">manager </w:t>
      </w:r>
      <w:r w:rsidR="00BE69F7">
        <w:rPr>
          <w:rFonts w:ascii="Arial" w:hAnsi="Arial" w:cs="Arial"/>
        </w:rPr>
        <w:t>plan</w:t>
      </w:r>
      <w:r w:rsidR="00671EE2" w:rsidRPr="00671EE2">
        <w:rPr>
          <w:rFonts w:ascii="Arial" w:hAnsi="Arial" w:cs="Arial"/>
        </w:rPr>
        <w:t xml:space="preserve"> and enforce timeliness </w:t>
      </w:r>
      <w:r w:rsidR="00671EE2">
        <w:rPr>
          <w:rFonts w:ascii="Arial" w:hAnsi="Arial" w:cs="Arial"/>
        </w:rPr>
        <w:t>(</w:t>
      </w:r>
      <w:r w:rsidR="00671EE2" w:rsidRPr="00C251FB">
        <w:rPr>
          <w:rFonts w:ascii="Arial" w:hAnsi="Arial" w:cs="Arial"/>
        </w:rPr>
        <w:t>Javidan and House,</w:t>
      </w:r>
      <w:r w:rsidR="00671EE2">
        <w:rPr>
          <w:rFonts w:ascii="Arial" w:hAnsi="Arial" w:cs="Arial"/>
        </w:rPr>
        <w:t xml:space="preserve"> </w:t>
      </w:r>
      <w:r w:rsidR="00671EE2" w:rsidRPr="00C251FB">
        <w:rPr>
          <w:rFonts w:ascii="Arial" w:hAnsi="Arial" w:cs="Arial"/>
        </w:rPr>
        <w:t>2001)</w:t>
      </w:r>
      <w:r w:rsidR="00671EE2">
        <w:rPr>
          <w:rFonts w:ascii="Arial" w:hAnsi="Arial" w:cs="Arial"/>
        </w:rPr>
        <w:t>.</w:t>
      </w:r>
    </w:p>
    <w:p w14:paraId="77D47BF4" w14:textId="57737505" w:rsidR="002C5F48" w:rsidRDefault="002C5F48" w:rsidP="00511435">
      <w:pPr>
        <w:spacing w:line="360" w:lineRule="auto"/>
        <w:ind w:firstLine="720"/>
        <w:jc w:val="both"/>
        <w:rPr>
          <w:rFonts w:ascii="Arial" w:eastAsia="Times New Roman" w:hAnsi="Arial" w:cs="Arial"/>
          <w:kern w:val="0"/>
          <w:lang w:eastAsia="en-GB"/>
          <w14:ligatures w14:val="none"/>
        </w:rPr>
      </w:pPr>
      <w:r w:rsidRPr="00511435">
        <w:rPr>
          <w:rFonts w:ascii="Arial" w:hAnsi="Arial" w:cs="Arial"/>
          <w:noProof/>
        </w:rPr>
        <w:t xml:space="preserve">Japanese culture has </w:t>
      </w:r>
      <w:r w:rsidR="0086638D">
        <w:rPr>
          <w:rFonts w:ascii="Arial" w:hAnsi="Arial" w:cs="Arial"/>
          <w:noProof/>
        </w:rPr>
        <w:t>distinctive</w:t>
      </w:r>
      <w:r w:rsidRPr="00511435">
        <w:rPr>
          <w:rFonts w:ascii="Arial" w:hAnsi="Arial" w:cs="Arial"/>
          <w:noProof/>
        </w:rPr>
        <w:t xml:space="preserve"> </w:t>
      </w:r>
      <w:r w:rsidR="00D510BB">
        <w:rPr>
          <w:rFonts w:ascii="Arial" w:hAnsi="Arial" w:cs="Arial"/>
          <w:noProof/>
        </w:rPr>
        <w:t>features</w:t>
      </w:r>
      <w:r w:rsidR="00637A0F">
        <w:rPr>
          <w:rFonts w:ascii="Arial" w:hAnsi="Arial" w:cs="Arial"/>
          <w:noProof/>
        </w:rPr>
        <w:t>,</w:t>
      </w:r>
      <w:r w:rsidRPr="00511435">
        <w:rPr>
          <w:rFonts w:ascii="Arial" w:hAnsi="Arial" w:cs="Arial"/>
          <w:noProof/>
        </w:rPr>
        <w:t xml:space="preserve"> in the recent study of ethical or </w:t>
      </w:r>
      <w:r w:rsidR="0086638D">
        <w:rPr>
          <w:rFonts w:ascii="Arial" w:hAnsi="Arial" w:cs="Arial"/>
          <w:noProof/>
        </w:rPr>
        <w:t>unethical</w:t>
      </w:r>
      <w:r w:rsidRPr="00511435">
        <w:rPr>
          <w:rFonts w:ascii="Arial" w:hAnsi="Arial" w:cs="Arial"/>
          <w:noProof/>
        </w:rPr>
        <w:t xml:space="preserve"> leadership in </w:t>
      </w:r>
      <w:r w:rsidR="0086638D">
        <w:rPr>
          <w:rFonts w:ascii="Arial" w:hAnsi="Arial" w:cs="Arial"/>
          <w:noProof/>
        </w:rPr>
        <w:t>Japanese</w:t>
      </w:r>
      <w:r w:rsidRPr="00511435">
        <w:rPr>
          <w:rFonts w:ascii="Arial" w:hAnsi="Arial" w:cs="Arial"/>
          <w:noProof/>
        </w:rPr>
        <w:t xml:space="preserve"> culture</w:t>
      </w:r>
      <w:r w:rsidR="0027291F" w:rsidRPr="00511435">
        <w:rPr>
          <w:rFonts w:ascii="Arial" w:hAnsi="Arial" w:cs="Arial"/>
          <w:noProof/>
        </w:rPr>
        <w:t xml:space="preserve"> </w:t>
      </w:r>
      <w:r w:rsidR="00637A0F">
        <w:rPr>
          <w:rFonts w:ascii="Arial" w:hAnsi="Arial" w:cs="Arial"/>
          <w:noProof/>
        </w:rPr>
        <w:t>resulted</w:t>
      </w:r>
      <w:r w:rsidR="0027291F" w:rsidRPr="00511435">
        <w:rPr>
          <w:rFonts w:ascii="Arial" w:hAnsi="Arial" w:cs="Arial"/>
          <w:noProof/>
        </w:rPr>
        <w:t xml:space="preserve"> </w:t>
      </w:r>
      <w:r w:rsidR="00C17F00">
        <w:rPr>
          <w:rFonts w:ascii="Arial" w:hAnsi="Arial" w:cs="Arial"/>
          <w:noProof/>
        </w:rPr>
        <w:t>in</w:t>
      </w:r>
      <w:r w:rsidR="0079576B" w:rsidRPr="00511435">
        <w:rPr>
          <w:rFonts w:ascii="Arial" w:hAnsi="Arial" w:cs="Arial"/>
          <w:noProof/>
        </w:rPr>
        <w:t xml:space="preserve"> low “consideration and respect for others” low character and high</w:t>
      </w:r>
      <w:r w:rsidR="0027291F" w:rsidRPr="00511435">
        <w:rPr>
          <w:rFonts w:ascii="Arial" w:hAnsi="Arial" w:cs="Arial"/>
          <w:noProof/>
        </w:rPr>
        <w:t xml:space="preserve"> "Lack of accountability, compliance, and transparency</w:t>
      </w:r>
      <w:r w:rsidR="0086638D">
        <w:rPr>
          <w:rFonts w:ascii="Arial" w:hAnsi="Arial" w:cs="Arial"/>
          <w:noProof/>
        </w:rPr>
        <w:t>”,</w:t>
      </w:r>
      <w:r w:rsidR="0027291F" w:rsidRPr="00511435">
        <w:rPr>
          <w:rFonts w:ascii="Arial" w:hAnsi="Arial" w:cs="Arial"/>
          <w:noProof/>
        </w:rPr>
        <w:t xml:space="preserve"> the lowest percentage in "Deception and dishonesty</w:t>
      </w:r>
      <w:r w:rsidR="0086638D">
        <w:rPr>
          <w:rFonts w:ascii="Arial" w:hAnsi="Arial" w:cs="Arial"/>
          <w:noProof/>
        </w:rPr>
        <w:t>”</w:t>
      </w:r>
      <w:r w:rsidR="0027291F" w:rsidRPr="00511435">
        <w:rPr>
          <w:rFonts w:ascii="Arial" w:hAnsi="Arial" w:cs="Arial"/>
          <w:noProof/>
        </w:rPr>
        <w:t xml:space="preserve">, </w:t>
      </w:r>
      <w:r w:rsidR="00605D5A">
        <w:rPr>
          <w:rFonts w:ascii="Arial" w:hAnsi="Arial" w:cs="Arial"/>
          <w:noProof/>
        </w:rPr>
        <w:t>a</w:t>
      </w:r>
      <w:r w:rsidR="0027291F" w:rsidRPr="00511435">
        <w:rPr>
          <w:rFonts w:ascii="Arial" w:hAnsi="Arial" w:cs="Arial"/>
          <w:noProof/>
        </w:rPr>
        <w:t>nd "Lack of personal values or moral code</w:t>
      </w:r>
      <w:r w:rsidR="0086638D">
        <w:rPr>
          <w:rFonts w:ascii="Arial" w:hAnsi="Arial" w:cs="Arial"/>
          <w:noProof/>
        </w:rPr>
        <w:t>”</w:t>
      </w:r>
      <w:r w:rsidR="00AD6189" w:rsidRPr="00511435">
        <w:rPr>
          <w:rFonts w:ascii="Arial" w:hAnsi="Arial" w:cs="Arial"/>
          <w:noProof/>
        </w:rPr>
        <w:t>, leaders working in Japan</w:t>
      </w:r>
      <w:r w:rsidR="00C17F00">
        <w:rPr>
          <w:rFonts w:ascii="Arial" w:hAnsi="Arial" w:cs="Arial"/>
          <w:noProof/>
        </w:rPr>
        <w:t xml:space="preserve"> </w:t>
      </w:r>
      <w:r w:rsidR="00AD6189" w:rsidRPr="00511435">
        <w:rPr>
          <w:rFonts w:ascii="Arial" w:hAnsi="Arial" w:cs="Arial"/>
          <w:noProof/>
        </w:rPr>
        <w:t xml:space="preserve">need to pay attention to these traits, </w:t>
      </w:r>
      <w:r w:rsidR="00C17F00">
        <w:rPr>
          <w:rFonts w:ascii="Arial" w:hAnsi="Arial" w:cs="Arial"/>
          <w:noProof/>
        </w:rPr>
        <w:t>and</w:t>
      </w:r>
      <w:r w:rsidR="00AD6189" w:rsidRPr="00511435">
        <w:rPr>
          <w:rFonts w:ascii="Arial" w:hAnsi="Arial" w:cs="Arial"/>
          <w:noProof/>
        </w:rPr>
        <w:t xml:space="preserve"> related practices </w:t>
      </w:r>
      <w:r w:rsidR="00511435" w:rsidRPr="00511435">
        <w:rPr>
          <w:rFonts w:ascii="Arial" w:hAnsi="Arial" w:cs="Arial"/>
          <w:noProof/>
        </w:rPr>
        <w:t xml:space="preserve">and </w:t>
      </w:r>
      <w:r w:rsidR="00AD6189" w:rsidRPr="00511435">
        <w:rPr>
          <w:rFonts w:ascii="Arial" w:hAnsi="Arial" w:cs="Arial"/>
          <w:noProof/>
        </w:rPr>
        <w:t xml:space="preserve">understand </w:t>
      </w:r>
      <w:r w:rsidR="003402CC" w:rsidRPr="00511435">
        <w:rPr>
          <w:rFonts w:ascii="Arial" w:hAnsi="Arial" w:cs="Arial"/>
          <w:noProof/>
        </w:rPr>
        <w:t>Japanese</w:t>
      </w:r>
      <w:r w:rsidR="00AD6189" w:rsidRPr="00511435">
        <w:rPr>
          <w:rFonts w:ascii="Arial" w:hAnsi="Arial" w:cs="Arial"/>
          <w:noProof/>
        </w:rPr>
        <w:t xml:space="preserve"> </w:t>
      </w:r>
      <w:r w:rsidR="003402CC" w:rsidRPr="00511435">
        <w:rPr>
          <w:rFonts w:ascii="Arial" w:hAnsi="Arial" w:cs="Arial"/>
          <w:noProof/>
        </w:rPr>
        <w:t>ethical</w:t>
      </w:r>
      <w:r w:rsidR="00AD6189" w:rsidRPr="00511435">
        <w:rPr>
          <w:rFonts w:ascii="Arial" w:hAnsi="Arial" w:cs="Arial"/>
          <w:noProof/>
        </w:rPr>
        <w:t xml:space="preserve"> leadership </w:t>
      </w:r>
      <w:r w:rsidR="003402CC" w:rsidRPr="00511435">
        <w:rPr>
          <w:rFonts w:ascii="Arial" w:hAnsi="Arial" w:cs="Arial"/>
          <w:noProof/>
        </w:rPr>
        <w:t xml:space="preserve">for successful </w:t>
      </w:r>
      <w:r w:rsidR="00605D5A">
        <w:rPr>
          <w:rFonts w:ascii="Arial" w:hAnsi="Arial" w:cs="Arial"/>
          <w:noProof/>
        </w:rPr>
        <w:t>development</w:t>
      </w:r>
      <w:r w:rsidR="003402CC" w:rsidRPr="00511435">
        <w:rPr>
          <w:rFonts w:ascii="Arial" w:hAnsi="Arial" w:cs="Arial"/>
          <w:noProof/>
        </w:rPr>
        <w:t xml:space="preserve"> </w:t>
      </w:r>
      <w:r w:rsidR="00B45E61" w:rsidRPr="00511435">
        <w:rPr>
          <w:rFonts w:ascii="Arial" w:hAnsi="Arial" w:cs="Arial"/>
          <w:noProof/>
        </w:rPr>
        <w:t>(</w:t>
      </w:r>
      <w:r w:rsidR="00B45E61" w:rsidRPr="00511435">
        <w:rPr>
          <w:rFonts w:ascii="Arial" w:eastAsia="Times New Roman" w:hAnsi="Arial" w:cs="Arial"/>
          <w:kern w:val="0"/>
          <w:lang w:eastAsia="en-GB"/>
          <w14:ligatures w14:val="none"/>
        </w:rPr>
        <w:t>Kimura and Nishikawa, 2018)</w:t>
      </w:r>
      <w:r w:rsidR="00511435" w:rsidRPr="00511435">
        <w:rPr>
          <w:rFonts w:ascii="Arial" w:eastAsia="Times New Roman" w:hAnsi="Arial" w:cs="Arial"/>
          <w:kern w:val="0"/>
          <w:lang w:eastAsia="en-GB"/>
          <w14:ligatures w14:val="none"/>
        </w:rPr>
        <w:t>.</w:t>
      </w:r>
    </w:p>
    <w:p w14:paraId="35512C0C" w14:textId="5B1512CB" w:rsidR="00013FFF" w:rsidRDefault="00A6321E" w:rsidP="009E2433">
      <w:pPr>
        <w:spacing w:line="360" w:lineRule="auto"/>
        <w:ind w:firstLine="720"/>
        <w:jc w:val="both"/>
        <w:rPr>
          <w:rFonts w:ascii="Arial" w:eastAsia="Times New Roman" w:hAnsi="Arial" w:cs="Arial"/>
          <w:kern w:val="0"/>
          <w:lang w:eastAsia="en-GB"/>
          <w14:ligatures w14:val="none"/>
        </w:rPr>
      </w:pPr>
      <w:r w:rsidRPr="00A6321E">
        <w:rPr>
          <w:rFonts w:ascii="Arial" w:eastAsia="Times New Roman" w:hAnsi="Arial" w:cs="Arial"/>
          <w:kern w:val="0"/>
          <w:lang w:eastAsia="en-GB"/>
          <w14:ligatures w14:val="none"/>
        </w:rPr>
        <w:t xml:space="preserve">English </w:t>
      </w:r>
      <w:r w:rsidR="009E2433">
        <w:rPr>
          <w:rFonts w:ascii="Arial" w:eastAsia="Times New Roman" w:hAnsi="Arial" w:cs="Arial"/>
          <w:kern w:val="0"/>
          <w:lang w:eastAsia="en-GB"/>
          <w14:ligatures w14:val="none"/>
        </w:rPr>
        <w:t>managers</w:t>
      </w:r>
      <w:r w:rsidRPr="00A6321E">
        <w:rPr>
          <w:rFonts w:ascii="Arial" w:eastAsia="Times New Roman" w:hAnsi="Arial" w:cs="Arial"/>
          <w:kern w:val="0"/>
          <w:lang w:eastAsia="en-GB"/>
          <w14:ligatures w14:val="none"/>
        </w:rPr>
        <w:t xml:space="preserve"> can achieve success by learning about the Japanese negotiating style. The Japanese value humility, </w:t>
      </w:r>
      <w:r w:rsidR="00BF2843">
        <w:rPr>
          <w:rFonts w:ascii="Arial" w:eastAsia="Times New Roman" w:hAnsi="Arial" w:cs="Arial"/>
          <w:kern w:val="0"/>
          <w:lang w:eastAsia="en-GB"/>
          <w14:ligatures w14:val="none"/>
        </w:rPr>
        <w:t xml:space="preserve">and </w:t>
      </w:r>
      <w:r w:rsidRPr="00A6321E">
        <w:rPr>
          <w:rFonts w:ascii="Arial" w:eastAsia="Times New Roman" w:hAnsi="Arial" w:cs="Arial"/>
          <w:kern w:val="0"/>
          <w:lang w:eastAsia="en-GB"/>
          <w14:ligatures w14:val="none"/>
        </w:rPr>
        <w:t>harmony,</w:t>
      </w:r>
      <w:r w:rsidR="00BF2843">
        <w:rPr>
          <w:rFonts w:ascii="Arial" w:eastAsia="Times New Roman" w:hAnsi="Arial" w:cs="Arial"/>
          <w:kern w:val="0"/>
          <w:lang w:eastAsia="en-GB"/>
          <w14:ligatures w14:val="none"/>
        </w:rPr>
        <w:t xml:space="preserve"> </w:t>
      </w:r>
      <w:r w:rsidRPr="00A6321E">
        <w:rPr>
          <w:rFonts w:ascii="Arial" w:eastAsia="Times New Roman" w:hAnsi="Arial" w:cs="Arial"/>
          <w:kern w:val="0"/>
          <w:lang w:eastAsia="en-GB"/>
          <w14:ligatures w14:val="none"/>
        </w:rPr>
        <w:t xml:space="preserve">focusing on the group rather than the individual. They also believe that work should never be done for personal gain, even though work is very important </w:t>
      </w:r>
      <w:r w:rsidR="00637A0F">
        <w:rPr>
          <w:rFonts w:ascii="Arial" w:eastAsia="Times New Roman" w:hAnsi="Arial" w:cs="Arial"/>
          <w:kern w:val="0"/>
          <w:lang w:eastAsia="en-GB"/>
          <w14:ligatures w14:val="none"/>
        </w:rPr>
        <w:t>in Japan</w:t>
      </w:r>
      <w:r w:rsidRPr="00A6321E">
        <w:rPr>
          <w:rFonts w:ascii="Arial" w:eastAsia="Times New Roman" w:hAnsi="Arial" w:cs="Arial"/>
          <w:kern w:val="0"/>
          <w:lang w:eastAsia="en-GB"/>
          <w14:ligatures w14:val="none"/>
        </w:rPr>
        <w:t xml:space="preserve"> compared to the British who view work as leisure time. The Japanese also hide their emotions</w:t>
      </w:r>
      <w:r w:rsidR="00CD4222">
        <w:rPr>
          <w:rFonts w:ascii="Arial" w:eastAsia="Times New Roman" w:hAnsi="Arial" w:cs="Arial"/>
          <w:kern w:val="0"/>
          <w:lang w:eastAsia="en-GB"/>
          <w14:ligatures w14:val="none"/>
        </w:rPr>
        <w:t>,</w:t>
      </w:r>
      <w:r w:rsidR="00CD4222" w:rsidRPr="00A6321E">
        <w:rPr>
          <w:rFonts w:ascii="Arial" w:eastAsia="Times New Roman" w:hAnsi="Arial" w:cs="Arial"/>
          <w:kern w:val="0"/>
          <w:lang w:eastAsia="en-GB"/>
          <w14:ligatures w14:val="none"/>
        </w:rPr>
        <w:t xml:space="preserve"> face</w:t>
      </w:r>
      <w:r w:rsidRPr="00A6321E">
        <w:rPr>
          <w:rFonts w:ascii="Arial" w:eastAsia="Times New Roman" w:hAnsi="Arial" w:cs="Arial"/>
          <w:kern w:val="0"/>
          <w:lang w:eastAsia="en-GB"/>
          <w14:ligatures w14:val="none"/>
        </w:rPr>
        <w:t>-saving</w:t>
      </w:r>
      <w:r>
        <w:rPr>
          <w:rFonts w:ascii="Arial" w:eastAsia="Times New Roman" w:hAnsi="Arial" w:cs="Arial"/>
          <w:kern w:val="0"/>
          <w:lang w:eastAsia="en-GB"/>
          <w14:ligatures w14:val="none"/>
        </w:rPr>
        <w:t xml:space="preserve"> is important</w:t>
      </w:r>
      <w:r w:rsidR="00BF2843">
        <w:rPr>
          <w:rFonts w:ascii="Arial" w:eastAsia="Times New Roman" w:hAnsi="Arial" w:cs="Arial"/>
          <w:kern w:val="0"/>
          <w:lang w:eastAsia="en-GB"/>
          <w14:ligatures w14:val="none"/>
        </w:rPr>
        <w:t xml:space="preserve"> in making decisions </w:t>
      </w:r>
      <w:r w:rsidR="00A4160C">
        <w:rPr>
          <w:rFonts w:ascii="Arial" w:eastAsia="Times New Roman" w:hAnsi="Arial" w:cs="Arial"/>
          <w:kern w:val="0"/>
          <w:lang w:eastAsia="en-GB"/>
          <w14:ligatures w14:val="none"/>
        </w:rPr>
        <w:t>(</w:t>
      </w:r>
      <w:proofErr w:type="spellStart"/>
      <w:r w:rsidR="00A4160C">
        <w:rPr>
          <w:rFonts w:ascii="Arial" w:eastAsia="Times New Roman" w:hAnsi="Arial" w:cs="Arial"/>
          <w:kern w:val="0"/>
          <w:lang w:eastAsia="en-GB"/>
          <w14:ligatures w14:val="none"/>
        </w:rPr>
        <w:t>Deresky</w:t>
      </w:r>
      <w:proofErr w:type="spellEnd"/>
      <w:r w:rsidR="00A4160C">
        <w:rPr>
          <w:rFonts w:ascii="Arial" w:eastAsia="Times New Roman" w:hAnsi="Arial" w:cs="Arial"/>
          <w:kern w:val="0"/>
          <w:lang w:eastAsia="en-GB"/>
          <w14:ligatures w14:val="none"/>
        </w:rPr>
        <w:t>, 2017).</w:t>
      </w:r>
    </w:p>
    <w:p w14:paraId="69DC1391" w14:textId="30FF43DD" w:rsidR="00974DCE" w:rsidRDefault="00CD4222" w:rsidP="009E2433">
      <w:pPr>
        <w:spacing w:line="360" w:lineRule="auto"/>
        <w:ind w:firstLine="720"/>
        <w:jc w:val="both"/>
        <w:rPr>
          <w:rFonts w:ascii="Arial" w:eastAsia="Times New Roman" w:hAnsi="Arial" w:cs="Arial"/>
          <w:kern w:val="0"/>
          <w:lang w:eastAsia="en-GB"/>
          <w14:ligatures w14:val="none"/>
        </w:rPr>
      </w:pPr>
      <w:r w:rsidRPr="00CD4222">
        <w:rPr>
          <w:rFonts w:ascii="Arial" w:hAnsi="Arial" w:cs="Arial"/>
        </w:rPr>
        <w:t>Expressions of "no" in Japanese can lead to misunderstandings</w:t>
      </w:r>
      <w:r w:rsidR="00BF2843">
        <w:rPr>
          <w:rFonts w:ascii="Arial" w:hAnsi="Arial" w:cs="Arial"/>
        </w:rPr>
        <w:t xml:space="preserve"> </w:t>
      </w:r>
      <w:r w:rsidR="00637A0F">
        <w:rPr>
          <w:rFonts w:ascii="Arial" w:hAnsi="Arial" w:cs="Arial"/>
        </w:rPr>
        <w:t>in</w:t>
      </w:r>
      <w:r w:rsidR="00C80BB6">
        <w:rPr>
          <w:rFonts w:ascii="Arial" w:hAnsi="Arial" w:cs="Arial"/>
        </w:rPr>
        <w:t xml:space="preserve"> </w:t>
      </w:r>
      <w:r w:rsidR="00637A0F">
        <w:rPr>
          <w:rFonts w:ascii="Arial" w:hAnsi="Arial" w:cs="Arial"/>
        </w:rPr>
        <w:t xml:space="preserve">the </w:t>
      </w:r>
      <w:r w:rsidR="00C80BB6">
        <w:rPr>
          <w:rFonts w:ascii="Arial" w:hAnsi="Arial" w:cs="Arial"/>
        </w:rPr>
        <w:t>communication process</w:t>
      </w:r>
      <w:r>
        <w:rPr>
          <w:rFonts w:ascii="Arial" w:hAnsi="Arial" w:cs="Arial"/>
        </w:rPr>
        <w:t>,</w:t>
      </w:r>
      <w:r w:rsidRPr="00CD4222">
        <w:rPr>
          <w:rFonts w:ascii="Arial" w:hAnsi="Arial" w:cs="Arial"/>
        </w:rPr>
        <w:t xml:space="preserve"> they avoid saying "no," but "it is very difficult" also counts as a "no", and "yes" does not always mean "yes." Instead, they communicate indirectly through a high-context culture, avoiding words and hand gestures, </w:t>
      </w:r>
      <w:r w:rsidR="00637A0F">
        <w:rPr>
          <w:rFonts w:ascii="Arial" w:hAnsi="Arial" w:cs="Arial"/>
        </w:rPr>
        <w:t xml:space="preserve">and </w:t>
      </w:r>
      <w:r w:rsidRPr="00CD4222">
        <w:rPr>
          <w:rFonts w:ascii="Arial" w:hAnsi="Arial" w:cs="Arial"/>
        </w:rPr>
        <w:t xml:space="preserve">lowering </w:t>
      </w:r>
      <w:r>
        <w:rPr>
          <w:rFonts w:ascii="Arial" w:hAnsi="Arial" w:cs="Arial"/>
        </w:rPr>
        <w:t>their</w:t>
      </w:r>
      <w:r w:rsidRPr="00CD4222">
        <w:rPr>
          <w:rFonts w:ascii="Arial" w:hAnsi="Arial" w:cs="Arial"/>
        </w:rPr>
        <w:t xml:space="preserve"> </w:t>
      </w:r>
      <w:r>
        <w:rPr>
          <w:rFonts w:ascii="Arial" w:hAnsi="Arial" w:cs="Arial"/>
        </w:rPr>
        <w:t>eyes</w:t>
      </w:r>
      <w:r w:rsidRPr="00CD4222">
        <w:rPr>
          <w:rFonts w:ascii="Arial" w:hAnsi="Arial" w:cs="Arial"/>
        </w:rPr>
        <w:t xml:space="preserve"> as a sign of respect, </w:t>
      </w:r>
      <w:r w:rsidR="00637A0F">
        <w:rPr>
          <w:rFonts w:ascii="Arial" w:hAnsi="Arial" w:cs="Arial"/>
        </w:rPr>
        <w:t>i</w:t>
      </w:r>
      <w:r w:rsidRPr="00CD4222">
        <w:rPr>
          <w:rFonts w:ascii="Arial" w:hAnsi="Arial" w:cs="Arial"/>
        </w:rPr>
        <w:t xml:space="preserve">n contrast to British people, </w:t>
      </w:r>
      <w:r>
        <w:rPr>
          <w:rFonts w:ascii="Arial" w:hAnsi="Arial" w:cs="Arial"/>
        </w:rPr>
        <w:t xml:space="preserve">the </w:t>
      </w:r>
      <w:r w:rsidRPr="00CD4222">
        <w:rPr>
          <w:rFonts w:ascii="Arial" w:hAnsi="Arial" w:cs="Arial"/>
        </w:rPr>
        <w:t>Japanese place a high value on peace and loyalty</w:t>
      </w:r>
      <w:r w:rsidR="00212510" w:rsidRPr="00212510">
        <w:rPr>
          <w:rFonts w:ascii="Arial" w:hAnsi="Arial" w:cs="Arial"/>
        </w:rPr>
        <w:t xml:space="preserve"> </w:t>
      </w:r>
      <w:r w:rsidR="00212510">
        <w:rPr>
          <w:rFonts w:ascii="Arial" w:hAnsi="Arial" w:cs="Arial"/>
        </w:rPr>
        <w:t>(</w:t>
      </w:r>
      <w:r w:rsidR="00212510" w:rsidRPr="00212510">
        <w:rPr>
          <w:rFonts w:ascii="Arial" w:hAnsi="Arial" w:cs="Arial"/>
        </w:rPr>
        <w:t>Abramson and Moran,</w:t>
      </w:r>
      <w:r w:rsidR="00212510">
        <w:rPr>
          <w:rFonts w:ascii="Arial" w:hAnsi="Arial" w:cs="Arial"/>
        </w:rPr>
        <w:t xml:space="preserve"> </w:t>
      </w:r>
      <w:r w:rsidR="00212510" w:rsidRPr="00212510">
        <w:rPr>
          <w:rFonts w:ascii="Arial" w:hAnsi="Arial" w:cs="Arial"/>
        </w:rPr>
        <w:t>2018)</w:t>
      </w:r>
      <w:r w:rsidR="00212510">
        <w:rPr>
          <w:rFonts w:ascii="Arial" w:hAnsi="Arial" w:cs="Arial"/>
        </w:rPr>
        <w:t>.</w:t>
      </w:r>
    </w:p>
    <w:p w14:paraId="71F549ED" w14:textId="77777777" w:rsidR="00605D5A" w:rsidRDefault="00605D5A" w:rsidP="00511435">
      <w:pPr>
        <w:spacing w:line="360" w:lineRule="auto"/>
        <w:ind w:firstLine="720"/>
        <w:jc w:val="both"/>
        <w:rPr>
          <w:rFonts w:ascii="Arial" w:eastAsia="Times New Roman" w:hAnsi="Arial" w:cs="Arial"/>
          <w:kern w:val="0"/>
          <w:lang w:eastAsia="en-GB"/>
          <w14:ligatures w14:val="none"/>
        </w:rPr>
      </w:pPr>
    </w:p>
    <w:p w14:paraId="4CEF9F97" w14:textId="77777777" w:rsidR="00605D5A" w:rsidRDefault="00605D5A" w:rsidP="00605D5A">
      <w:pPr>
        <w:spacing w:line="360" w:lineRule="auto"/>
        <w:ind w:firstLine="720"/>
        <w:jc w:val="both"/>
        <w:rPr>
          <w:rFonts w:ascii="Arial" w:eastAsia="Times New Roman" w:hAnsi="Arial" w:cs="Arial"/>
          <w:kern w:val="0"/>
          <w:lang w:eastAsia="en-GB"/>
          <w14:ligatures w14:val="none"/>
        </w:rPr>
      </w:pPr>
    </w:p>
    <w:p w14:paraId="50D61CFD" w14:textId="47C3EFAA" w:rsidR="0028481F" w:rsidRPr="0028481F" w:rsidRDefault="00605D5A" w:rsidP="009E2433">
      <w:pPr>
        <w:spacing w:line="360" w:lineRule="auto"/>
        <w:ind w:firstLine="720"/>
        <w:jc w:val="both"/>
        <w:rPr>
          <w:rFonts w:ascii="Arial" w:eastAsiaTheme="majorEastAsia" w:hAnsi="Arial" w:cs="Arial"/>
        </w:rPr>
      </w:pPr>
      <w:r>
        <w:rPr>
          <w:rFonts w:ascii="Arial" w:eastAsia="Times New Roman" w:hAnsi="Arial" w:cs="Arial"/>
          <w:kern w:val="0"/>
          <w:lang w:eastAsia="en-GB"/>
          <w14:ligatures w14:val="none"/>
        </w:rPr>
        <w:lastRenderedPageBreak/>
        <w:t xml:space="preserve">Model 2 </w:t>
      </w:r>
      <w:r w:rsidR="0040332C">
        <w:rPr>
          <w:rFonts w:ascii="Arial" w:eastAsia="Times New Roman" w:hAnsi="Arial" w:cs="Arial"/>
          <w:kern w:val="0"/>
          <w:lang w:eastAsia="en-GB"/>
          <w14:ligatures w14:val="none"/>
        </w:rPr>
        <w:t>ENGLAND</w:t>
      </w:r>
      <w:r>
        <w:rPr>
          <w:rFonts w:ascii="Arial" w:eastAsia="Times New Roman" w:hAnsi="Arial" w:cs="Arial"/>
          <w:kern w:val="0"/>
          <w:lang w:eastAsia="en-GB"/>
          <w14:ligatures w14:val="none"/>
        </w:rPr>
        <w:t xml:space="preserve"> GLOBE</w:t>
      </w:r>
      <w:r w:rsidR="00CC668E">
        <w:rPr>
          <w:rFonts w:ascii="Arial" w:eastAsia="Times New Roman" w:hAnsi="Arial" w:cs="Arial"/>
          <w:kern w:val="0"/>
          <w:lang w:eastAsia="en-GB"/>
          <w14:ligatures w14:val="none"/>
        </w:rPr>
        <w:t>2020</w:t>
      </w:r>
      <w:r>
        <w:rPr>
          <w:rFonts w:ascii="Arial" w:eastAsia="Times New Roman" w:hAnsi="Arial" w:cs="Arial"/>
          <w:kern w:val="0"/>
          <w:lang w:eastAsia="en-GB"/>
          <w14:ligatures w14:val="none"/>
        </w:rPr>
        <w:t xml:space="preserve"> Country Map </w:t>
      </w:r>
      <w:r w:rsidR="0040332C">
        <w:rPr>
          <w:rFonts w:ascii="Arial" w:eastAsia="Times New Roman" w:hAnsi="Arial" w:cs="Arial"/>
          <w:kern w:val="0"/>
          <w:lang w:eastAsia="en-GB"/>
          <w14:ligatures w14:val="none"/>
        </w:rPr>
        <w:t>England</w:t>
      </w:r>
      <w:r w:rsidR="00CD4222">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(202</w:t>
      </w:r>
      <w:r w:rsidR="00B904F2">
        <w:rPr>
          <w:rFonts w:ascii="Arial" w:eastAsia="Times New Roman" w:hAnsi="Arial" w:cs="Arial"/>
          <w:kern w:val="0"/>
          <w:lang w:eastAsia="en-GB"/>
          <w14:ligatures w14:val="none"/>
        </w:rPr>
        <w:t>3</w:t>
      </w:r>
      <w:r w:rsidR="00CC668E">
        <w:rPr>
          <w:rFonts w:ascii="Arial" w:eastAsia="Times New Roman" w:hAnsi="Arial" w:cs="Arial"/>
          <w:kern w:val="0"/>
          <w:lang w:eastAsia="en-GB"/>
          <w14:ligatures w14:val="none"/>
        </w:rPr>
        <w:t>b</w:t>
      </w:r>
      <w:r>
        <w:rPr>
          <w:rFonts w:ascii="Arial" w:eastAsia="Times New Roman" w:hAnsi="Arial" w:cs="Arial"/>
          <w:kern w:val="0"/>
          <w:lang w:eastAsia="en-GB"/>
          <w14:ligatures w14:val="none"/>
        </w:rPr>
        <w:t>)</w:t>
      </w:r>
      <w:r w:rsidR="00B068BB" w:rsidRPr="00B068BB">
        <w:rPr>
          <w:rFonts w:ascii="Arial" w:hAnsi="Arial" w:cs="Arial"/>
          <w:noProof/>
        </w:rPr>
        <w:drawing>
          <wp:inline distT="0" distB="0" distL="0" distR="0" wp14:anchorId="3A783211" wp14:editId="174F2390">
            <wp:extent cx="5731510" cy="6584950"/>
            <wp:effectExtent l="0" t="0" r="2540" b="6350"/>
            <wp:docPr id="1249927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27184" name="Picture 1" descr="A screenshot of a computer&#10;&#10;Description automatically generated"/>
                    <pic:cNvPicPr/>
                  </pic:nvPicPr>
                  <pic:blipFill>
                    <a:blip r:embed="rId10"/>
                    <a:stretch>
                      <a:fillRect/>
                    </a:stretch>
                  </pic:blipFill>
                  <pic:spPr>
                    <a:xfrm>
                      <a:off x="0" y="0"/>
                      <a:ext cx="5731510" cy="6584950"/>
                    </a:xfrm>
                    <a:prstGeom prst="rect">
                      <a:avLst/>
                    </a:prstGeom>
                  </pic:spPr>
                </pic:pic>
              </a:graphicData>
            </a:graphic>
          </wp:inline>
        </w:drawing>
      </w:r>
      <w:bookmarkStart w:id="19" w:name="_Toc149084345"/>
      <w:bookmarkStart w:id="20" w:name="_Toc149588140"/>
      <w:r>
        <w:rPr>
          <w:rFonts w:ascii="Arial" w:hAnsi="Arial" w:cs="Arial"/>
          <w:noProof/>
        </w:rPr>
        <w:t xml:space="preserve">         </w:t>
      </w:r>
      <w:r w:rsidR="0040332C">
        <w:rPr>
          <w:rFonts w:ascii="Arial" w:eastAsiaTheme="majorEastAsia" w:hAnsi="Arial" w:cs="Arial"/>
        </w:rPr>
        <w:t>England</w:t>
      </w:r>
      <w:r w:rsidR="00BB584A">
        <w:rPr>
          <w:rFonts w:ascii="Arial" w:eastAsiaTheme="majorEastAsia" w:hAnsi="Arial" w:cs="Arial"/>
        </w:rPr>
        <w:t xml:space="preserve"> is recognised as a wealthy country with people that value innovation and creativity, culture can influence creativity and which is not perceived in other culture</w:t>
      </w:r>
      <w:r w:rsidR="00382180">
        <w:rPr>
          <w:rFonts w:ascii="Arial" w:eastAsiaTheme="majorEastAsia" w:hAnsi="Arial" w:cs="Arial"/>
        </w:rPr>
        <w:t xml:space="preserve"> like east Asia where they are less creative, values like power distance, collectivism and </w:t>
      </w:r>
      <w:r w:rsidR="00924F3C">
        <w:rPr>
          <w:rFonts w:ascii="Arial" w:eastAsiaTheme="majorEastAsia" w:hAnsi="Arial" w:cs="Arial"/>
        </w:rPr>
        <w:t xml:space="preserve">high </w:t>
      </w:r>
      <w:r w:rsidR="00382180">
        <w:rPr>
          <w:rFonts w:ascii="Arial" w:eastAsiaTheme="majorEastAsia" w:hAnsi="Arial" w:cs="Arial"/>
        </w:rPr>
        <w:t>uncertainty avoidance can influence unique ideas in contrast values like high individualism, low powe</w:t>
      </w:r>
      <w:r w:rsidR="00186ECB">
        <w:rPr>
          <w:rFonts w:ascii="Arial" w:eastAsiaTheme="majorEastAsia" w:hAnsi="Arial" w:cs="Arial"/>
        </w:rPr>
        <w:t>r</w:t>
      </w:r>
      <w:r w:rsidR="00382180">
        <w:rPr>
          <w:rFonts w:ascii="Arial" w:eastAsiaTheme="majorEastAsia" w:hAnsi="Arial" w:cs="Arial"/>
        </w:rPr>
        <w:t xml:space="preserve"> distance and low uncerta</w:t>
      </w:r>
      <w:r w:rsidR="00186ECB">
        <w:rPr>
          <w:rFonts w:ascii="Arial" w:eastAsiaTheme="majorEastAsia" w:hAnsi="Arial" w:cs="Arial"/>
        </w:rPr>
        <w:t>inty avoidance they are more likely to development and express unique ideas</w:t>
      </w:r>
      <w:r w:rsidR="00924F3C" w:rsidRPr="00924F3C">
        <w:t xml:space="preserve"> </w:t>
      </w:r>
      <w:r w:rsidR="00924F3C" w:rsidRPr="00511435">
        <w:rPr>
          <w:rFonts w:ascii="Arial" w:hAnsi="Arial" w:cs="Arial"/>
        </w:rPr>
        <w:t>(Kwan and Liou, 2018).</w:t>
      </w:r>
      <w:r w:rsidR="00186ECB">
        <w:rPr>
          <w:rFonts w:ascii="Arial" w:eastAsiaTheme="majorEastAsia" w:hAnsi="Arial" w:cs="Arial"/>
        </w:rPr>
        <w:t xml:space="preserve"> English manager </w:t>
      </w:r>
      <w:r w:rsidR="00511435">
        <w:rPr>
          <w:rFonts w:ascii="Arial" w:eastAsiaTheme="majorEastAsia" w:hAnsi="Arial" w:cs="Arial"/>
        </w:rPr>
        <w:t>must</w:t>
      </w:r>
      <w:r w:rsidR="00186ECB">
        <w:rPr>
          <w:rFonts w:ascii="Arial" w:eastAsiaTheme="majorEastAsia" w:hAnsi="Arial" w:cs="Arial"/>
        </w:rPr>
        <w:t xml:space="preserve"> be aware of culture-creativity/innovation in the new hotel in Japan, team creativity</w:t>
      </w:r>
      <w:r w:rsidR="00924F3C">
        <w:rPr>
          <w:rFonts w:ascii="Arial" w:eastAsiaTheme="majorEastAsia" w:hAnsi="Arial" w:cs="Arial"/>
        </w:rPr>
        <w:t xml:space="preserve"> can be influenced by cultural </w:t>
      </w:r>
      <w:r w:rsidR="00924F3C">
        <w:rPr>
          <w:rFonts w:ascii="Arial" w:eastAsiaTheme="majorEastAsia" w:hAnsi="Arial" w:cs="Arial"/>
        </w:rPr>
        <w:lastRenderedPageBreak/>
        <w:t>values and norms</w:t>
      </w:r>
      <w:r w:rsidR="00F077AA">
        <w:rPr>
          <w:rFonts w:ascii="Arial" w:eastAsiaTheme="majorEastAsia" w:hAnsi="Arial" w:cs="Arial"/>
        </w:rPr>
        <w:t xml:space="preserve">, </w:t>
      </w:r>
      <w:r w:rsidR="00281590">
        <w:rPr>
          <w:rFonts w:ascii="Arial" w:eastAsiaTheme="majorEastAsia" w:hAnsi="Arial" w:cs="Arial"/>
        </w:rPr>
        <w:t>even if both countries have</w:t>
      </w:r>
      <w:r w:rsidR="00F077AA">
        <w:rPr>
          <w:rFonts w:ascii="Arial" w:eastAsiaTheme="majorEastAsia" w:hAnsi="Arial" w:cs="Arial"/>
        </w:rPr>
        <w:t xml:space="preserve"> similar scores on cultural </w:t>
      </w:r>
      <w:r w:rsidR="001B1947">
        <w:rPr>
          <w:rFonts w:ascii="Arial" w:eastAsiaTheme="majorEastAsia" w:hAnsi="Arial" w:cs="Arial"/>
        </w:rPr>
        <w:t>practices (</w:t>
      </w:r>
      <w:r w:rsidR="00281590">
        <w:rPr>
          <w:rFonts w:ascii="Arial" w:eastAsiaTheme="majorEastAsia" w:hAnsi="Arial" w:cs="Arial"/>
        </w:rPr>
        <w:t>see Appendix 1).</w:t>
      </w:r>
      <w:r w:rsidR="00F077AA">
        <w:rPr>
          <w:rFonts w:ascii="Arial" w:eastAsiaTheme="majorEastAsia" w:hAnsi="Arial" w:cs="Arial"/>
        </w:rPr>
        <w:t xml:space="preserve"> </w:t>
      </w:r>
    </w:p>
    <w:p w14:paraId="339BD8AE" w14:textId="52676250" w:rsidR="00994A1B" w:rsidRPr="00994A1B" w:rsidRDefault="00994A1B" w:rsidP="00994A1B">
      <w:pPr>
        <w:keepNext/>
        <w:keepLines/>
        <w:spacing w:before="40" w:after="0" w:line="360" w:lineRule="auto"/>
        <w:ind w:firstLine="720"/>
        <w:jc w:val="both"/>
        <w:outlineLvl w:val="1"/>
        <w:rPr>
          <w:rFonts w:ascii="Arial" w:eastAsiaTheme="majorEastAsia" w:hAnsi="Arial" w:cs="Arial"/>
          <w:b/>
          <w:bCs/>
          <w:color w:val="2F5496" w:themeColor="accent1" w:themeShade="BF"/>
        </w:rPr>
      </w:pPr>
      <w:bookmarkStart w:id="21" w:name="_Toc150334260"/>
      <w:r w:rsidRPr="00994A1B">
        <w:rPr>
          <w:rFonts w:ascii="Arial" w:eastAsiaTheme="majorEastAsia" w:hAnsi="Arial" w:cs="Arial"/>
          <w:b/>
          <w:bCs/>
          <w:color w:val="2F5496" w:themeColor="accent1" w:themeShade="BF"/>
        </w:rPr>
        <w:t>The importance of cultural intelligence</w:t>
      </w:r>
      <w:bookmarkEnd w:id="19"/>
      <w:bookmarkEnd w:id="20"/>
      <w:bookmarkEnd w:id="21"/>
    </w:p>
    <w:p w14:paraId="137B924C" w14:textId="2CECD6C9" w:rsidR="00A5211C" w:rsidRDefault="00994A1B" w:rsidP="00A5211C">
      <w:pPr>
        <w:spacing w:line="360" w:lineRule="auto"/>
        <w:ind w:firstLine="720"/>
        <w:jc w:val="both"/>
        <w:rPr>
          <w:rFonts w:ascii="Arial" w:hAnsi="Arial" w:cs="Arial"/>
        </w:rPr>
      </w:pPr>
      <w:r w:rsidRPr="00994A1B">
        <w:rPr>
          <w:rFonts w:ascii="Arial" w:hAnsi="Arial" w:cs="Arial"/>
        </w:rPr>
        <w:t>According to Lacalle</w:t>
      </w:r>
      <w:r w:rsidR="00A5211C">
        <w:rPr>
          <w:rFonts w:ascii="Arial" w:hAnsi="Arial" w:cs="Arial"/>
        </w:rPr>
        <w:t xml:space="preserve"> (</w:t>
      </w:r>
      <w:r w:rsidR="00A5211C" w:rsidRPr="00994A1B">
        <w:rPr>
          <w:rFonts w:ascii="Arial" w:hAnsi="Arial" w:cs="Arial"/>
        </w:rPr>
        <w:t>2021</w:t>
      </w:r>
      <w:r w:rsidRPr="00994A1B">
        <w:rPr>
          <w:rFonts w:ascii="Arial" w:hAnsi="Arial" w:cs="Arial"/>
        </w:rPr>
        <w:t>), in the hospitality industry, understanding and adapting to the local culture is essential</w:t>
      </w:r>
      <w:r w:rsidR="00B16DEF">
        <w:rPr>
          <w:rFonts w:ascii="Arial" w:hAnsi="Arial" w:cs="Arial"/>
        </w:rPr>
        <w:t>,</w:t>
      </w:r>
      <w:r w:rsidRPr="00994A1B">
        <w:rPr>
          <w:rFonts w:ascii="Arial" w:hAnsi="Arial" w:cs="Arial"/>
        </w:rPr>
        <w:t xml:space="preserve"> </w:t>
      </w:r>
      <w:r w:rsidR="00B16DEF">
        <w:rPr>
          <w:rFonts w:ascii="Arial" w:hAnsi="Arial" w:cs="Arial"/>
        </w:rPr>
        <w:t>c</w:t>
      </w:r>
      <w:r w:rsidRPr="00994A1B">
        <w:rPr>
          <w:rFonts w:ascii="Arial" w:hAnsi="Arial" w:cs="Arial"/>
        </w:rPr>
        <w:t>ultural differences can influence customer expectations, staff-customer interaction, and service standards</w:t>
      </w:r>
      <w:r w:rsidR="00B16DEF">
        <w:rPr>
          <w:rFonts w:ascii="Arial" w:hAnsi="Arial" w:cs="Arial"/>
        </w:rPr>
        <w:t>,</w:t>
      </w:r>
      <w:r w:rsidRPr="00994A1B">
        <w:rPr>
          <w:rFonts w:ascii="Arial" w:hAnsi="Arial" w:cs="Arial"/>
        </w:rPr>
        <w:t xml:space="preserve"> </w:t>
      </w:r>
      <w:r w:rsidR="00EF06DB">
        <w:rPr>
          <w:rFonts w:ascii="Arial" w:hAnsi="Arial" w:cs="Arial"/>
        </w:rPr>
        <w:t xml:space="preserve">and </w:t>
      </w:r>
      <w:r w:rsidR="00B16DEF">
        <w:rPr>
          <w:rFonts w:ascii="Arial" w:hAnsi="Arial" w:cs="Arial"/>
        </w:rPr>
        <w:t xml:space="preserve">a </w:t>
      </w:r>
      <w:r w:rsidRPr="00994A1B">
        <w:rPr>
          <w:rFonts w:ascii="Arial" w:hAnsi="Arial" w:cs="Arial"/>
        </w:rPr>
        <w:t xml:space="preserve">lack of cultural sensitivity can lead to misunderstandings and potentially negative reviews. </w:t>
      </w:r>
    </w:p>
    <w:p w14:paraId="29E4F09F" w14:textId="77777777" w:rsidR="00994A1B" w:rsidRPr="00994A1B" w:rsidRDefault="00994A1B" w:rsidP="00994A1B">
      <w:pPr>
        <w:keepNext/>
        <w:keepLines/>
        <w:spacing w:before="240" w:after="0" w:line="360" w:lineRule="auto"/>
        <w:ind w:firstLine="720"/>
        <w:jc w:val="both"/>
        <w:outlineLvl w:val="0"/>
        <w:rPr>
          <w:rFonts w:ascii="Arial" w:eastAsiaTheme="majorEastAsia" w:hAnsi="Arial" w:cs="Arial"/>
          <w:b/>
          <w:bCs/>
          <w:color w:val="2F5496" w:themeColor="accent1" w:themeShade="BF"/>
        </w:rPr>
      </w:pPr>
      <w:bookmarkStart w:id="22" w:name="_Toc149084346"/>
      <w:bookmarkStart w:id="23" w:name="_Toc149588141"/>
      <w:bookmarkStart w:id="24" w:name="_Toc150334261"/>
      <w:r w:rsidRPr="00994A1B">
        <w:rPr>
          <w:rFonts w:ascii="Arial" w:eastAsiaTheme="majorEastAsia" w:hAnsi="Arial" w:cs="Arial"/>
          <w:b/>
          <w:bCs/>
          <w:color w:val="2F5496" w:themeColor="accent1" w:themeShade="BF"/>
        </w:rPr>
        <w:t>Conclusion</w:t>
      </w:r>
      <w:bookmarkEnd w:id="22"/>
      <w:bookmarkEnd w:id="23"/>
      <w:bookmarkEnd w:id="24"/>
    </w:p>
    <w:p w14:paraId="6223B97B" w14:textId="6294A967" w:rsidR="00994A1B" w:rsidRPr="00994A1B" w:rsidRDefault="00994A1B" w:rsidP="009C49A9">
      <w:pPr>
        <w:spacing w:line="360" w:lineRule="auto"/>
        <w:ind w:firstLine="720"/>
        <w:jc w:val="both"/>
        <w:rPr>
          <w:rFonts w:ascii="Arial" w:hAnsi="Arial" w:cs="Arial"/>
        </w:rPr>
      </w:pPr>
      <w:r w:rsidRPr="00994A1B">
        <w:rPr>
          <w:rFonts w:ascii="Arial" w:hAnsi="Arial" w:cs="Arial"/>
        </w:rPr>
        <w:t xml:space="preserve">Adapting to a new culture is a </w:t>
      </w:r>
      <w:r w:rsidR="00CC59A6" w:rsidRPr="00994A1B">
        <w:rPr>
          <w:rFonts w:ascii="Arial" w:hAnsi="Arial" w:cs="Arial"/>
        </w:rPr>
        <w:t>journey, full</w:t>
      </w:r>
      <w:r w:rsidRPr="00994A1B">
        <w:rPr>
          <w:rFonts w:ascii="Arial" w:hAnsi="Arial" w:cs="Arial"/>
        </w:rPr>
        <w:t xml:space="preserve"> of opportunities to learn and grow. </w:t>
      </w:r>
      <w:r w:rsidR="00CC59A6">
        <w:rPr>
          <w:rFonts w:ascii="Arial" w:hAnsi="Arial" w:cs="Arial"/>
        </w:rPr>
        <w:t>With its rich traditions and deep values, Japan presents</w:t>
      </w:r>
      <w:r w:rsidRPr="00994A1B">
        <w:rPr>
          <w:rFonts w:ascii="Arial" w:hAnsi="Arial" w:cs="Arial"/>
        </w:rPr>
        <w:t xml:space="preserve"> challenges and opportunities for Diversity Hotel &amp; Spa. </w:t>
      </w:r>
      <w:r w:rsidR="00CC59A6">
        <w:rPr>
          <w:rFonts w:ascii="Arial" w:hAnsi="Arial" w:cs="Arial"/>
        </w:rPr>
        <w:t>S</w:t>
      </w:r>
      <w:r w:rsidRPr="00994A1B">
        <w:rPr>
          <w:rFonts w:ascii="Arial" w:hAnsi="Arial" w:cs="Arial"/>
        </w:rPr>
        <w:t xml:space="preserve">uccess depends on </w:t>
      </w:r>
      <w:r w:rsidR="00CC59A6">
        <w:rPr>
          <w:rFonts w:ascii="Arial" w:hAnsi="Arial" w:cs="Arial"/>
        </w:rPr>
        <w:t>the</w:t>
      </w:r>
      <w:r w:rsidRPr="00994A1B">
        <w:rPr>
          <w:rFonts w:ascii="Arial" w:hAnsi="Arial" w:cs="Arial"/>
        </w:rPr>
        <w:t xml:space="preserve"> ability to navigate these cultural differences sensitively and respectfully. By understanding and capitalizing on these differences, can provide an exceptional experience to customers and grow </w:t>
      </w:r>
      <w:r w:rsidR="00CC59A6">
        <w:rPr>
          <w:rFonts w:ascii="Arial" w:hAnsi="Arial" w:cs="Arial"/>
        </w:rPr>
        <w:t>the</w:t>
      </w:r>
      <w:r w:rsidRPr="00994A1B">
        <w:rPr>
          <w:rFonts w:ascii="Arial" w:hAnsi="Arial" w:cs="Arial"/>
        </w:rPr>
        <w:t xml:space="preserve"> brand in the heart of Japan. </w:t>
      </w:r>
    </w:p>
    <w:p w14:paraId="0F8F7DFA" w14:textId="77777777" w:rsidR="00994A1B" w:rsidRPr="00994A1B" w:rsidRDefault="00994A1B" w:rsidP="00994A1B">
      <w:pPr>
        <w:keepNext/>
        <w:keepLines/>
        <w:spacing w:before="240" w:after="0" w:line="360" w:lineRule="auto"/>
        <w:ind w:firstLine="720"/>
        <w:jc w:val="both"/>
        <w:outlineLvl w:val="0"/>
        <w:rPr>
          <w:rFonts w:ascii="Arial" w:eastAsiaTheme="majorEastAsia" w:hAnsi="Arial" w:cs="Arial"/>
          <w:b/>
          <w:bCs/>
          <w:color w:val="2F5496" w:themeColor="accent1" w:themeShade="BF"/>
        </w:rPr>
      </w:pPr>
      <w:bookmarkStart w:id="25" w:name="_Toc149084347"/>
      <w:bookmarkStart w:id="26" w:name="_Toc149588142"/>
      <w:bookmarkStart w:id="27" w:name="_Toc150334262"/>
      <w:r w:rsidRPr="00994A1B">
        <w:rPr>
          <w:rFonts w:ascii="Arial" w:eastAsiaTheme="majorEastAsia" w:hAnsi="Arial" w:cs="Arial"/>
          <w:b/>
          <w:bCs/>
          <w:color w:val="2F5496" w:themeColor="accent1" w:themeShade="BF"/>
        </w:rPr>
        <w:t>Recommendation</w:t>
      </w:r>
      <w:bookmarkEnd w:id="25"/>
      <w:bookmarkEnd w:id="26"/>
      <w:bookmarkEnd w:id="27"/>
    </w:p>
    <w:p w14:paraId="0EE08E94" w14:textId="3B3D41DE" w:rsidR="00994A1B" w:rsidRPr="00994A1B" w:rsidRDefault="00994A1B" w:rsidP="00994A1B">
      <w:pPr>
        <w:spacing w:line="360" w:lineRule="auto"/>
        <w:jc w:val="both"/>
        <w:rPr>
          <w:rFonts w:ascii="Arial" w:hAnsi="Arial" w:cs="Arial"/>
        </w:rPr>
      </w:pPr>
      <w:r w:rsidRPr="00994A1B">
        <w:rPr>
          <w:rFonts w:ascii="Arial" w:hAnsi="Arial" w:cs="Arial"/>
          <w:b/>
          <w:bCs/>
        </w:rPr>
        <w:tab/>
      </w:r>
      <w:r w:rsidRPr="00994A1B">
        <w:rPr>
          <w:rFonts w:ascii="Arial" w:hAnsi="Arial" w:cs="Arial"/>
        </w:rPr>
        <w:t xml:space="preserve">Based on the analysis of Japanese culture </w:t>
      </w:r>
      <w:r w:rsidR="009C49A9" w:rsidRPr="00994A1B">
        <w:rPr>
          <w:rFonts w:ascii="Arial" w:hAnsi="Arial" w:cs="Arial"/>
        </w:rPr>
        <w:t>and</w:t>
      </w:r>
      <w:r w:rsidRPr="00994A1B">
        <w:rPr>
          <w:rFonts w:ascii="Arial" w:hAnsi="Arial" w:cs="Arial"/>
        </w:rPr>
        <w:t xml:space="preserve"> the potential challenges identified, the following recommendations</w:t>
      </w:r>
      <w:r w:rsidR="00D9759B">
        <w:rPr>
          <w:rFonts w:ascii="Arial" w:hAnsi="Arial" w:cs="Arial"/>
        </w:rPr>
        <w:t xml:space="preserve"> for the general manager</w:t>
      </w:r>
      <w:r w:rsidR="009C49A9">
        <w:rPr>
          <w:rFonts w:ascii="Arial" w:hAnsi="Arial" w:cs="Arial"/>
        </w:rPr>
        <w:t xml:space="preserve"> are</w:t>
      </w:r>
      <w:r w:rsidRPr="00994A1B">
        <w:rPr>
          <w:rFonts w:ascii="Arial" w:hAnsi="Arial" w:cs="Arial"/>
        </w:rPr>
        <w:t xml:space="preserve"> to ensure the operational success of Diversity Hotel &amp; Spa in Japan:</w:t>
      </w:r>
    </w:p>
    <w:p w14:paraId="00FE4FAD" w14:textId="703425E1" w:rsidR="00F00471" w:rsidRDefault="00994A1B" w:rsidP="00C41681">
      <w:pPr>
        <w:numPr>
          <w:ilvl w:val="0"/>
          <w:numId w:val="1"/>
        </w:numPr>
        <w:spacing w:line="360" w:lineRule="auto"/>
        <w:contextualSpacing/>
        <w:jc w:val="both"/>
        <w:rPr>
          <w:rFonts w:ascii="Arial" w:hAnsi="Arial" w:cs="Arial"/>
        </w:rPr>
      </w:pPr>
      <w:r w:rsidRPr="00707AD1">
        <w:rPr>
          <w:rFonts w:ascii="Arial" w:hAnsi="Arial" w:cs="Arial"/>
        </w:rPr>
        <w:t xml:space="preserve">Cultural </w:t>
      </w:r>
      <w:r w:rsidR="00F077AA" w:rsidRPr="00707AD1">
        <w:rPr>
          <w:rFonts w:ascii="Arial" w:hAnsi="Arial" w:cs="Arial"/>
        </w:rPr>
        <w:t>adaptability</w:t>
      </w:r>
      <w:r w:rsidRPr="00994A1B">
        <w:rPr>
          <w:rFonts w:ascii="Arial" w:hAnsi="Arial" w:cs="Arial"/>
          <w:b/>
          <w:bCs/>
        </w:rPr>
        <w:t>:</w:t>
      </w:r>
      <w:r w:rsidR="00973C8E">
        <w:rPr>
          <w:rFonts w:ascii="Arial" w:hAnsi="Arial" w:cs="Arial"/>
        </w:rPr>
        <w:t xml:space="preserve"> </w:t>
      </w:r>
      <w:r w:rsidR="00260A09">
        <w:rPr>
          <w:rFonts w:ascii="Arial" w:hAnsi="Arial" w:cs="Arial"/>
        </w:rPr>
        <w:t>motivate the employers, build personal relationships</w:t>
      </w:r>
      <w:r w:rsidR="00C41681">
        <w:rPr>
          <w:rFonts w:ascii="Arial" w:hAnsi="Arial" w:cs="Arial"/>
        </w:rPr>
        <w:t>,</w:t>
      </w:r>
      <w:r w:rsidR="00260A09">
        <w:rPr>
          <w:rFonts w:ascii="Arial" w:hAnsi="Arial" w:cs="Arial"/>
        </w:rPr>
        <w:t xml:space="preserve"> </w:t>
      </w:r>
      <w:r w:rsidR="00C41681">
        <w:rPr>
          <w:rFonts w:ascii="Arial" w:hAnsi="Arial" w:cs="Arial"/>
        </w:rPr>
        <w:t xml:space="preserve">and </w:t>
      </w:r>
      <w:r w:rsidR="00260A09">
        <w:rPr>
          <w:rFonts w:ascii="Arial" w:hAnsi="Arial" w:cs="Arial"/>
        </w:rPr>
        <w:t>understand Japanese life and culture</w:t>
      </w:r>
      <w:r w:rsidR="00707AD1">
        <w:rPr>
          <w:rFonts w:ascii="Arial" w:hAnsi="Arial" w:cs="Arial"/>
        </w:rPr>
        <w:t>.</w:t>
      </w:r>
      <w:r w:rsidR="00260A09">
        <w:rPr>
          <w:rFonts w:ascii="Arial" w:hAnsi="Arial" w:cs="Arial"/>
        </w:rPr>
        <w:t xml:space="preserve"> </w:t>
      </w:r>
    </w:p>
    <w:p w14:paraId="0786758F" w14:textId="7C75AB3C" w:rsidR="00F00471" w:rsidRPr="00707AD1" w:rsidRDefault="00707AD1" w:rsidP="00C41681">
      <w:pPr>
        <w:numPr>
          <w:ilvl w:val="0"/>
          <w:numId w:val="1"/>
        </w:numPr>
        <w:spacing w:line="360" w:lineRule="auto"/>
        <w:contextualSpacing/>
        <w:jc w:val="both"/>
        <w:rPr>
          <w:rFonts w:ascii="Arial" w:hAnsi="Arial" w:cs="Arial"/>
        </w:rPr>
      </w:pPr>
      <w:r>
        <w:rPr>
          <w:rFonts w:ascii="Arial" w:hAnsi="Arial" w:cs="Arial"/>
        </w:rPr>
        <w:t>Aware of the high context culture,</w:t>
      </w:r>
      <w:r w:rsidR="00260A09">
        <w:rPr>
          <w:rFonts w:ascii="Arial" w:hAnsi="Arial" w:cs="Arial"/>
        </w:rPr>
        <w:t xml:space="preserve"> careful about manners and </w:t>
      </w:r>
      <w:r w:rsidR="00F00471">
        <w:rPr>
          <w:rFonts w:ascii="Arial" w:hAnsi="Arial" w:cs="Arial"/>
        </w:rPr>
        <w:t>behaviour</w:t>
      </w:r>
    </w:p>
    <w:p w14:paraId="645B64AB" w14:textId="2E2B1851" w:rsidR="00F00471" w:rsidRPr="00707AD1" w:rsidRDefault="00994A1B" w:rsidP="00C41681">
      <w:pPr>
        <w:numPr>
          <w:ilvl w:val="0"/>
          <w:numId w:val="1"/>
        </w:numPr>
        <w:spacing w:line="360" w:lineRule="auto"/>
        <w:contextualSpacing/>
        <w:jc w:val="both"/>
        <w:rPr>
          <w:rFonts w:ascii="Arial" w:hAnsi="Arial" w:cs="Arial"/>
        </w:rPr>
      </w:pPr>
      <w:r w:rsidRPr="00994A1B">
        <w:rPr>
          <w:rFonts w:ascii="Arial" w:hAnsi="Arial" w:cs="Arial"/>
        </w:rPr>
        <w:t xml:space="preserve"> Hire local bilingual staff to facilitate communication between management teams. It will serve as a bridge between the local culture and the international needs of the hotel. </w:t>
      </w:r>
      <w:bookmarkStart w:id="28" w:name="_Toc149588143"/>
      <w:bookmarkStart w:id="29" w:name="_Toc150334263"/>
    </w:p>
    <w:p w14:paraId="575FF9B1" w14:textId="77777777" w:rsidR="009E2433" w:rsidRDefault="009E2433" w:rsidP="009E2433">
      <w:pPr>
        <w:keepNext/>
        <w:keepLines/>
        <w:spacing w:before="240" w:after="0" w:line="360" w:lineRule="auto"/>
        <w:jc w:val="center"/>
        <w:outlineLvl w:val="0"/>
        <w:rPr>
          <w:rFonts w:ascii="Arial" w:hAnsi="Arial" w:cs="Arial"/>
        </w:rPr>
      </w:pPr>
    </w:p>
    <w:p w14:paraId="0D8D4F38" w14:textId="77777777" w:rsidR="009E2433" w:rsidRDefault="009E2433" w:rsidP="009E2433">
      <w:pPr>
        <w:keepNext/>
        <w:keepLines/>
        <w:spacing w:before="240" w:after="0" w:line="360" w:lineRule="auto"/>
        <w:jc w:val="center"/>
        <w:outlineLvl w:val="0"/>
        <w:rPr>
          <w:rFonts w:ascii="Arial" w:hAnsi="Arial" w:cs="Arial"/>
        </w:rPr>
      </w:pPr>
    </w:p>
    <w:p w14:paraId="7AF032AF" w14:textId="77777777" w:rsidR="009E2433" w:rsidRDefault="009E2433" w:rsidP="009E2433">
      <w:pPr>
        <w:keepNext/>
        <w:keepLines/>
        <w:spacing w:before="240" w:after="0" w:line="360" w:lineRule="auto"/>
        <w:jc w:val="center"/>
        <w:outlineLvl w:val="0"/>
        <w:rPr>
          <w:rFonts w:ascii="Arial" w:hAnsi="Arial" w:cs="Arial"/>
        </w:rPr>
      </w:pPr>
    </w:p>
    <w:p w14:paraId="71EF02C5" w14:textId="77777777" w:rsidR="009E2433" w:rsidRDefault="009E2433" w:rsidP="009E2433">
      <w:pPr>
        <w:keepNext/>
        <w:keepLines/>
        <w:spacing w:before="240" w:after="0" w:line="360" w:lineRule="auto"/>
        <w:jc w:val="center"/>
        <w:outlineLvl w:val="0"/>
        <w:rPr>
          <w:rFonts w:ascii="Arial" w:hAnsi="Arial" w:cs="Arial"/>
        </w:rPr>
      </w:pPr>
    </w:p>
    <w:p w14:paraId="2DF95749" w14:textId="77777777" w:rsidR="009E2433" w:rsidRDefault="009E2433" w:rsidP="009E2433">
      <w:pPr>
        <w:keepNext/>
        <w:keepLines/>
        <w:spacing w:before="240" w:after="0" w:line="360" w:lineRule="auto"/>
        <w:jc w:val="center"/>
        <w:outlineLvl w:val="0"/>
        <w:rPr>
          <w:rFonts w:ascii="Arial" w:hAnsi="Arial" w:cs="Arial"/>
        </w:rPr>
      </w:pPr>
    </w:p>
    <w:p w14:paraId="36F0F1B9" w14:textId="794A2EFB" w:rsidR="00707AD1" w:rsidRDefault="009E2433" w:rsidP="009E2433">
      <w:pPr>
        <w:keepNext/>
        <w:keepLines/>
        <w:spacing w:before="240" w:after="0" w:line="360" w:lineRule="auto"/>
        <w:jc w:val="center"/>
        <w:outlineLvl w:val="0"/>
        <w:rPr>
          <w:rFonts w:ascii="Arial" w:hAnsi="Arial" w:cs="Arial"/>
        </w:rPr>
      </w:pPr>
      <w:r w:rsidRPr="009E2433">
        <w:rPr>
          <w:rFonts w:ascii="Arial" w:hAnsi="Arial" w:cs="Arial"/>
        </w:rPr>
        <w:t>Reference list:</w:t>
      </w:r>
    </w:p>
    <w:p w14:paraId="1B4F38EC" w14:textId="77777777" w:rsidR="009E2433" w:rsidRDefault="009E2433" w:rsidP="009E2433">
      <w:pPr>
        <w:keepNext/>
        <w:keepLines/>
        <w:spacing w:before="240" w:after="0" w:line="360" w:lineRule="auto"/>
        <w:jc w:val="center"/>
        <w:outlineLvl w:val="0"/>
        <w:rPr>
          <w:rFonts w:ascii="Arial" w:hAnsi="Arial" w:cs="Arial"/>
        </w:rPr>
      </w:pPr>
    </w:p>
    <w:bookmarkEnd w:id="28"/>
    <w:bookmarkEnd w:id="29"/>
    <w:p w14:paraId="0E0E9CD1" w14:textId="47728DDF" w:rsidR="00BF3043" w:rsidRDefault="00BF3043" w:rsidP="00E27E5A">
      <w:pPr>
        <w:spacing w:after="240" w:line="360" w:lineRule="auto"/>
        <w:jc w:val="both"/>
        <w:rPr>
          <w:rFonts w:ascii="Arial" w:eastAsia="Times New Roman" w:hAnsi="Arial" w:cs="Arial"/>
          <w:kern w:val="0"/>
          <w:lang w:eastAsia="en-GB"/>
          <w14:ligatures w14:val="none"/>
        </w:rPr>
      </w:pPr>
      <w:r w:rsidRPr="00BF3043">
        <w:rPr>
          <w:rFonts w:ascii="Arial" w:eastAsia="Times New Roman" w:hAnsi="Arial" w:cs="Arial"/>
          <w:kern w:val="0"/>
          <w:lang w:eastAsia="en-GB"/>
          <w14:ligatures w14:val="none"/>
        </w:rPr>
        <w:t>Abramson, N.R. and Moran, R.T. (2018) Managing cultural differences: global leadership for the 21st century. Tenth edition. London, [England]: Routledge.</w:t>
      </w:r>
    </w:p>
    <w:p w14:paraId="785404DF" w14:textId="7F7A334A" w:rsidR="00994A1B" w:rsidRPr="00994A1B" w:rsidRDefault="00994A1B" w:rsidP="00E27E5A">
      <w:pPr>
        <w:spacing w:after="240" w:line="360" w:lineRule="auto"/>
        <w:jc w:val="both"/>
        <w:rPr>
          <w:rFonts w:ascii="Arial" w:eastAsia="Times New Roman" w:hAnsi="Arial" w:cs="Arial"/>
          <w:kern w:val="0"/>
          <w:lang w:eastAsia="en-GB"/>
          <w14:ligatures w14:val="none"/>
        </w:rPr>
      </w:pPr>
      <w:r w:rsidRPr="00994A1B">
        <w:rPr>
          <w:rFonts w:ascii="Arial" w:eastAsia="Times New Roman" w:hAnsi="Arial" w:cs="Arial"/>
          <w:kern w:val="0"/>
          <w:lang w:eastAsia="en-GB"/>
          <w14:ligatures w14:val="none"/>
        </w:rPr>
        <w:t xml:space="preserve">Britannica (2019) </w:t>
      </w:r>
      <w:r w:rsidRPr="00C07E8B">
        <w:rPr>
          <w:rFonts w:ascii="Arial" w:eastAsia="Times New Roman" w:hAnsi="Arial" w:cs="Arial"/>
          <w:i/>
          <w:iCs/>
          <w:kern w:val="0"/>
          <w:lang w:eastAsia="en-GB"/>
          <w14:ligatures w14:val="none"/>
        </w:rPr>
        <w:t>Japan - The arts | Britannica</w:t>
      </w:r>
      <w:r w:rsidRPr="00994A1B">
        <w:rPr>
          <w:rFonts w:ascii="Arial" w:eastAsia="Times New Roman" w:hAnsi="Arial" w:cs="Arial"/>
          <w:kern w:val="0"/>
          <w:lang w:eastAsia="en-GB"/>
          <w14:ligatures w14:val="none"/>
        </w:rPr>
        <w:t xml:space="preserve">. </w:t>
      </w:r>
      <w:r w:rsidRPr="00843514">
        <w:rPr>
          <w:rFonts w:ascii="Arial" w:eastAsia="Times New Roman" w:hAnsi="Arial" w:cs="Arial"/>
          <w:i/>
          <w:iCs/>
          <w:kern w:val="0"/>
          <w:lang w:eastAsia="en-GB"/>
          <w14:ligatures w14:val="none"/>
        </w:rPr>
        <w:t xml:space="preserve">In: </w:t>
      </w:r>
      <w:proofErr w:type="spellStart"/>
      <w:r w:rsidRPr="00843514">
        <w:rPr>
          <w:rFonts w:ascii="Arial" w:eastAsia="Times New Roman" w:hAnsi="Arial" w:cs="Arial"/>
          <w:i/>
          <w:iCs/>
          <w:kern w:val="0"/>
          <w:lang w:eastAsia="en-GB"/>
          <w14:ligatures w14:val="none"/>
        </w:rPr>
        <w:t>Encyclopædia</w:t>
      </w:r>
      <w:proofErr w:type="spellEnd"/>
      <w:r w:rsidRPr="00843514">
        <w:rPr>
          <w:rFonts w:ascii="Arial" w:eastAsia="Times New Roman" w:hAnsi="Arial" w:cs="Arial"/>
          <w:i/>
          <w:iCs/>
          <w:kern w:val="0"/>
          <w:lang w:eastAsia="en-GB"/>
          <w14:ligatures w14:val="none"/>
        </w:rPr>
        <w:t xml:space="preserve"> Britannica</w:t>
      </w:r>
      <w:r w:rsidRPr="00994A1B">
        <w:rPr>
          <w:rFonts w:ascii="Arial" w:eastAsia="Times New Roman" w:hAnsi="Arial" w:cs="Arial"/>
          <w:kern w:val="0"/>
          <w:lang w:eastAsia="en-GB"/>
          <w14:ligatures w14:val="none"/>
        </w:rPr>
        <w:t xml:space="preserve">. Available at: </w:t>
      </w:r>
      <w:hyperlink r:id="rId11" w:history="1">
        <w:r w:rsidRPr="00994A1B">
          <w:rPr>
            <w:rFonts w:ascii="Arial" w:eastAsia="Times New Roman" w:hAnsi="Arial" w:cs="Arial"/>
            <w:color w:val="0563C1" w:themeColor="hyperlink"/>
            <w:kern w:val="0"/>
            <w:u w:val="single"/>
            <w:lang w:eastAsia="en-GB"/>
            <w14:ligatures w14:val="none"/>
          </w:rPr>
          <w:t>https://www.britannica.com/place/Japan/The-arts</w:t>
        </w:r>
      </w:hyperlink>
      <w:r w:rsidR="00843514">
        <w:rPr>
          <w:rFonts w:ascii="Arial" w:eastAsia="Times New Roman" w:hAnsi="Arial" w:cs="Arial"/>
          <w:kern w:val="0"/>
          <w:lang w:eastAsia="en-GB"/>
          <w14:ligatures w14:val="none"/>
        </w:rPr>
        <w:t>(Accessed date: 24 October 2023).</w:t>
      </w:r>
    </w:p>
    <w:p w14:paraId="4A4BDB9E" w14:textId="0FDF9A32" w:rsidR="00994A1B" w:rsidRDefault="00994A1B" w:rsidP="00E27E5A">
      <w:pPr>
        <w:spacing w:after="240" w:line="360" w:lineRule="auto"/>
        <w:rPr>
          <w:rFonts w:ascii="Arial" w:eastAsia="Times New Roman" w:hAnsi="Arial" w:cs="Arial"/>
          <w:kern w:val="0"/>
          <w:lang w:eastAsia="en-GB"/>
          <w14:ligatures w14:val="none"/>
        </w:rPr>
      </w:pPr>
      <w:proofErr w:type="spellStart"/>
      <w:r w:rsidRPr="00994A1B">
        <w:rPr>
          <w:rFonts w:ascii="Arial" w:eastAsia="Times New Roman" w:hAnsi="Arial" w:cs="Arial"/>
          <w:kern w:val="0"/>
          <w:lang w:eastAsia="en-GB"/>
          <w14:ligatures w14:val="none"/>
        </w:rPr>
        <w:t>Buarqoub</w:t>
      </w:r>
      <w:proofErr w:type="spellEnd"/>
      <w:r w:rsidRPr="00994A1B">
        <w:rPr>
          <w:rFonts w:ascii="Arial" w:eastAsia="Times New Roman" w:hAnsi="Arial" w:cs="Arial"/>
          <w:kern w:val="0"/>
          <w:lang w:eastAsia="en-GB"/>
          <w14:ligatures w14:val="none"/>
        </w:rPr>
        <w:t xml:space="preserve">, I.A.S. (2019) </w:t>
      </w:r>
      <w:r w:rsidR="002309AC">
        <w:rPr>
          <w:rFonts w:ascii="Arial" w:eastAsia="Times New Roman" w:hAnsi="Arial" w:cs="Arial"/>
          <w:kern w:val="0"/>
          <w:lang w:eastAsia="en-GB"/>
          <w14:ligatures w14:val="none"/>
        </w:rPr>
        <w:t>‘</w:t>
      </w:r>
      <w:r w:rsidRPr="002309AC">
        <w:rPr>
          <w:rFonts w:ascii="Arial" w:eastAsia="Times New Roman" w:hAnsi="Arial" w:cs="Arial"/>
          <w:kern w:val="0"/>
          <w:lang w:eastAsia="en-GB"/>
          <w14:ligatures w14:val="none"/>
        </w:rPr>
        <w:t>Language Barriers to Effective Communication</w:t>
      </w:r>
      <w:r w:rsidR="002309AC">
        <w:rPr>
          <w:rFonts w:ascii="Arial" w:eastAsia="Times New Roman" w:hAnsi="Arial" w:cs="Arial"/>
          <w:kern w:val="0"/>
          <w:lang w:eastAsia="en-GB"/>
          <w14:ligatures w14:val="none"/>
        </w:rPr>
        <w:t>’</w:t>
      </w:r>
      <w:r w:rsidRPr="00994A1B">
        <w:rPr>
          <w:rFonts w:ascii="Arial" w:eastAsia="Times New Roman" w:hAnsi="Arial" w:cs="Arial"/>
          <w:kern w:val="0"/>
          <w:lang w:eastAsia="en-GB"/>
          <w14:ligatures w14:val="none"/>
        </w:rPr>
        <w:t xml:space="preserve">. </w:t>
      </w:r>
      <w:proofErr w:type="spellStart"/>
      <w:r w:rsidRPr="002309AC">
        <w:rPr>
          <w:rFonts w:ascii="Arial" w:eastAsia="Times New Roman" w:hAnsi="Arial" w:cs="Arial"/>
          <w:i/>
          <w:iCs/>
          <w:kern w:val="0"/>
          <w:lang w:eastAsia="en-GB"/>
          <w14:ligatures w14:val="none"/>
        </w:rPr>
        <w:t>Utopía</w:t>
      </w:r>
      <w:proofErr w:type="spellEnd"/>
      <w:r w:rsidRPr="002309AC">
        <w:rPr>
          <w:rFonts w:ascii="Arial" w:eastAsia="Times New Roman" w:hAnsi="Arial" w:cs="Arial"/>
          <w:i/>
          <w:iCs/>
          <w:kern w:val="0"/>
          <w:lang w:eastAsia="en-GB"/>
          <w14:ligatures w14:val="none"/>
        </w:rPr>
        <w:t xml:space="preserve"> Y Praxis</w:t>
      </w:r>
      <w:r w:rsidRPr="00E75886">
        <w:rPr>
          <w:rFonts w:ascii="Arial" w:eastAsia="Times New Roman" w:hAnsi="Arial" w:cs="Arial"/>
          <w:kern w:val="0"/>
          <w:lang w:eastAsia="en-GB"/>
          <w14:ligatures w14:val="none"/>
        </w:rPr>
        <w:t xml:space="preserve"> </w:t>
      </w:r>
      <w:proofErr w:type="spellStart"/>
      <w:r w:rsidRPr="002309AC">
        <w:rPr>
          <w:rFonts w:ascii="Arial" w:eastAsia="Times New Roman" w:hAnsi="Arial" w:cs="Arial"/>
          <w:i/>
          <w:iCs/>
          <w:kern w:val="0"/>
          <w:lang w:eastAsia="en-GB"/>
          <w14:ligatures w14:val="none"/>
        </w:rPr>
        <w:t>Latinoamericana</w:t>
      </w:r>
      <w:proofErr w:type="spellEnd"/>
      <w:r w:rsidR="00E75886" w:rsidRPr="002309AC">
        <w:rPr>
          <w:rFonts w:ascii="Arial" w:eastAsia="Times New Roman" w:hAnsi="Arial" w:cs="Arial"/>
          <w:i/>
          <w:iCs/>
          <w:kern w:val="0"/>
          <w:lang w:eastAsia="en-GB"/>
          <w14:ligatures w14:val="none"/>
        </w:rPr>
        <w:t xml:space="preserve"> </w:t>
      </w:r>
      <w:r w:rsidRPr="00994A1B">
        <w:rPr>
          <w:rFonts w:ascii="Arial" w:eastAsia="Times New Roman" w:hAnsi="Arial" w:cs="Arial"/>
          <w:kern w:val="0"/>
          <w:lang w:eastAsia="en-GB"/>
          <w14:ligatures w14:val="none"/>
        </w:rPr>
        <w:t xml:space="preserve">24(6), pp.64–77. Available at: </w:t>
      </w:r>
      <w:hyperlink r:id="rId12" w:history="1">
        <w:r w:rsidRPr="00994A1B">
          <w:rPr>
            <w:rFonts w:ascii="Arial" w:eastAsia="Times New Roman" w:hAnsi="Arial" w:cs="Arial"/>
            <w:color w:val="0563C1" w:themeColor="hyperlink"/>
            <w:kern w:val="0"/>
            <w:u w:val="single"/>
            <w:lang w:eastAsia="en-GB"/>
            <w14:ligatures w14:val="none"/>
          </w:rPr>
          <w:t>https://www.redalyc.org/journal/279/27962177008/html/</w:t>
        </w:r>
      </w:hyperlink>
      <w:r w:rsidR="00E75886">
        <w:rPr>
          <w:rFonts w:ascii="Arial" w:eastAsia="Times New Roman" w:hAnsi="Arial" w:cs="Arial"/>
          <w:kern w:val="0"/>
          <w:lang w:eastAsia="en-GB"/>
          <w14:ligatures w14:val="none"/>
        </w:rPr>
        <w:t xml:space="preserve"> (Accessed date: 28 October 2023).</w:t>
      </w:r>
    </w:p>
    <w:p w14:paraId="3427C26A" w14:textId="7E19F3B3" w:rsidR="00B904F2" w:rsidRDefault="00BF3043" w:rsidP="00BF3043">
      <w:pPr>
        <w:rPr>
          <w:rFonts w:ascii="Arial" w:hAnsi="Arial" w:cs="Arial"/>
        </w:rPr>
      </w:pPr>
      <w:proofErr w:type="spellStart"/>
      <w:r w:rsidRPr="00A4160C">
        <w:rPr>
          <w:rFonts w:ascii="Arial" w:hAnsi="Arial" w:cs="Arial"/>
        </w:rPr>
        <w:t>Deresky</w:t>
      </w:r>
      <w:proofErr w:type="spellEnd"/>
      <w:r w:rsidRPr="00A4160C">
        <w:rPr>
          <w:rFonts w:ascii="Arial" w:hAnsi="Arial" w:cs="Arial"/>
        </w:rPr>
        <w:t xml:space="preserve">, H. (2017) </w:t>
      </w:r>
      <w:r w:rsidRPr="00A4160C">
        <w:rPr>
          <w:rFonts w:ascii="Arial" w:hAnsi="Arial" w:cs="Arial"/>
          <w:i/>
          <w:iCs/>
        </w:rPr>
        <w:t>International management: managing across borders and cultures: text and cases</w:t>
      </w:r>
      <w:r w:rsidRPr="00A4160C">
        <w:rPr>
          <w:rFonts w:ascii="Arial" w:hAnsi="Arial" w:cs="Arial"/>
        </w:rPr>
        <w:t>. Ninth, global edition. Boston: Pearson.</w:t>
      </w:r>
    </w:p>
    <w:p w14:paraId="4EBB47AB" w14:textId="2703077D" w:rsidR="00B904F2" w:rsidRDefault="00B904F2" w:rsidP="00B904F2">
      <w:pPr>
        <w:rPr>
          <w:rFonts w:ascii="Arial" w:hAnsi="Arial" w:cs="Arial"/>
        </w:rPr>
      </w:pPr>
      <w:r>
        <w:rPr>
          <w:rFonts w:ascii="Arial" w:hAnsi="Arial" w:cs="Arial"/>
        </w:rPr>
        <w:t xml:space="preserve">Globe2020 (2023) </w:t>
      </w:r>
      <w:r w:rsidRPr="005A7F93">
        <w:rPr>
          <w:rFonts w:ascii="Arial" w:hAnsi="Arial" w:cs="Arial"/>
          <w:i/>
          <w:iCs/>
        </w:rPr>
        <w:t>The Globe Studies. Visualisation of 2004 Study</w:t>
      </w:r>
      <w:r w:rsidRPr="00C011D1">
        <w:rPr>
          <w:rFonts w:ascii="Arial" w:hAnsi="Arial" w:cs="Arial"/>
          <w:i/>
          <w:iCs/>
        </w:rPr>
        <w:t xml:space="preserve"> Culture groups</w:t>
      </w:r>
      <w:r>
        <w:rPr>
          <w:rFonts w:ascii="Arial" w:hAnsi="Arial" w:cs="Arial"/>
          <w:i/>
          <w:iCs/>
        </w:rPr>
        <w:t xml:space="preserve"> Confucian Asia</w:t>
      </w:r>
      <w:r>
        <w:rPr>
          <w:rFonts w:ascii="Arial" w:hAnsi="Arial" w:cs="Arial"/>
        </w:rPr>
        <w:t xml:space="preserve">. Available at: </w:t>
      </w:r>
      <w:hyperlink r:id="rId13" w:anchor="cluster" w:history="1">
        <w:r w:rsidRPr="000A000C">
          <w:rPr>
            <w:rStyle w:val="Hyperlink"/>
            <w:rFonts w:ascii="Arial" w:hAnsi="Arial" w:cs="Arial"/>
          </w:rPr>
          <w:t>https://globeproject.com/results/clusters/confucian-asia?menu=cluster#cluster</w:t>
        </w:r>
      </w:hyperlink>
      <w:r>
        <w:rPr>
          <w:rFonts w:ascii="Arial" w:hAnsi="Arial" w:cs="Arial"/>
        </w:rPr>
        <w:t xml:space="preserve"> (Accessed date: 30 October 2023).</w:t>
      </w:r>
    </w:p>
    <w:p w14:paraId="01B9421E" w14:textId="62385ADF" w:rsidR="00B904F2" w:rsidRDefault="00B904F2" w:rsidP="00B904F2">
      <w:pPr>
        <w:rPr>
          <w:rFonts w:ascii="Arial" w:hAnsi="Arial" w:cs="Arial"/>
        </w:rPr>
      </w:pPr>
      <w:bookmarkStart w:id="30" w:name="_Hlk150341116"/>
      <w:r>
        <w:rPr>
          <w:rFonts w:ascii="Arial" w:hAnsi="Arial" w:cs="Arial"/>
        </w:rPr>
        <w:t>Globe2020 (2023</w:t>
      </w:r>
      <w:r w:rsidR="00CC668E">
        <w:rPr>
          <w:rFonts w:ascii="Arial" w:hAnsi="Arial" w:cs="Arial"/>
        </w:rPr>
        <w:t>a</w:t>
      </w:r>
      <w:r>
        <w:rPr>
          <w:rFonts w:ascii="Arial" w:hAnsi="Arial" w:cs="Arial"/>
        </w:rPr>
        <w:t>)</w:t>
      </w:r>
      <w:r w:rsidRPr="005A7F93">
        <w:rPr>
          <w:rFonts w:ascii="Arial" w:hAnsi="Arial" w:cs="Arial"/>
          <w:i/>
          <w:iCs/>
        </w:rPr>
        <w:t xml:space="preserve"> </w:t>
      </w:r>
      <w:bookmarkStart w:id="31" w:name="_Hlk149816721"/>
      <w:r w:rsidRPr="005A7F93">
        <w:rPr>
          <w:rFonts w:ascii="Arial" w:hAnsi="Arial" w:cs="Arial"/>
          <w:i/>
          <w:iCs/>
        </w:rPr>
        <w:t>The Globe Studies. Visualisation of 2004 Study</w:t>
      </w:r>
      <w:bookmarkEnd w:id="31"/>
      <w:r>
        <w:rPr>
          <w:rFonts w:ascii="Arial" w:hAnsi="Arial" w:cs="Arial"/>
          <w:i/>
          <w:iCs/>
        </w:rPr>
        <w:t>.</w:t>
      </w:r>
      <w:r>
        <w:rPr>
          <w:rFonts w:ascii="Arial" w:hAnsi="Arial" w:cs="Arial"/>
        </w:rPr>
        <w:t xml:space="preserve"> </w:t>
      </w:r>
      <w:r w:rsidRPr="005A7F93">
        <w:rPr>
          <w:rFonts w:ascii="Arial" w:hAnsi="Arial" w:cs="Arial"/>
          <w:i/>
          <w:iCs/>
        </w:rPr>
        <w:t>Country map England</w:t>
      </w:r>
      <w:r>
        <w:rPr>
          <w:rFonts w:ascii="Arial" w:hAnsi="Arial" w:cs="Arial"/>
        </w:rPr>
        <w:t xml:space="preserve">. Available at: </w:t>
      </w:r>
      <w:hyperlink r:id="rId14" w:anchor="country" w:history="1">
        <w:r w:rsidRPr="000A000C">
          <w:rPr>
            <w:rStyle w:val="Hyperlink"/>
            <w:rFonts w:ascii="Arial" w:hAnsi="Arial" w:cs="Arial"/>
          </w:rPr>
          <w:t>https://globeproject.com/results/countries/GBR?menu=list#country</w:t>
        </w:r>
      </w:hyperlink>
      <w:r>
        <w:rPr>
          <w:rFonts w:ascii="Arial" w:hAnsi="Arial" w:cs="Arial"/>
        </w:rPr>
        <w:t xml:space="preserve"> (Accessed date: 30 October 2023).</w:t>
      </w:r>
    </w:p>
    <w:p w14:paraId="10A96DD9" w14:textId="7F1EF8B6" w:rsidR="00501165" w:rsidRPr="00BF3043" w:rsidRDefault="00B904F2" w:rsidP="00BF3043">
      <w:pPr>
        <w:rPr>
          <w:rFonts w:ascii="Arial" w:hAnsi="Arial" w:cs="Arial"/>
        </w:rPr>
      </w:pPr>
      <w:r>
        <w:rPr>
          <w:rFonts w:ascii="Arial" w:hAnsi="Arial" w:cs="Arial"/>
        </w:rPr>
        <w:t>Globe2020 (2023</w:t>
      </w:r>
      <w:r w:rsidR="00CC668E">
        <w:rPr>
          <w:rFonts w:ascii="Arial" w:hAnsi="Arial" w:cs="Arial"/>
        </w:rPr>
        <w:t>b</w:t>
      </w:r>
      <w:r>
        <w:rPr>
          <w:rFonts w:ascii="Arial" w:hAnsi="Arial" w:cs="Arial"/>
        </w:rPr>
        <w:t xml:space="preserve">) </w:t>
      </w:r>
      <w:bookmarkStart w:id="32" w:name="_Hlk149816643"/>
      <w:r w:rsidRPr="005A7F93">
        <w:rPr>
          <w:rFonts w:ascii="Arial" w:hAnsi="Arial" w:cs="Arial"/>
          <w:i/>
          <w:iCs/>
        </w:rPr>
        <w:t>The Globe Studies. Visualisation of 2004 Study</w:t>
      </w:r>
      <w:bookmarkEnd w:id="32"/>
      <w:r w:rsidRPr="005A7F93">
        <w:rPr>
          <w:rFonts w:ascii="Arial" w:hAnsi="Arial" w:cs="Arial"/>
          <w:i/>
          <w:iCs/>
        </w:rPr>
        <w:t>. Country map Japan</w:t>
      </w:r>
      <w:r>
        <w:rPr>
          <w:rFonts w:ascii="Arial" w:hAnsi="Arial" w:cs="Arial"/>
        </w:rPr>
        <w:t xml:space="preserve">. Available at: </w:t>
      </w:r>
      <w:hyperlink r:id="rId15" w:anchor="country" w:history="1">
        <w:r w:rsidRPr="000A000C">
          <w:rPr>
            <w:rStyle w:val="Hyperlink"/>
            <w:rFonts w:ascii="Arial" w:hAnsi="Arial" w:cs="Arial"/>
          </w:rPr>
          <w:t>https://globeproject.com/results/countries/JPN?menu=country#country</w:t>
        </w:r>
      </w:hyperlink>
      <w:r>
        <w:rPr>
          <w:rFonts w:ascii="Arial" w:hAnsi="Arial" w:cs="Arial"/>
        </w:rPr>
        <w:t xml:space="preserve"> (Accessed date: 30 October 2023).</w:t>
      </w:r>
    </w:p>
    <w:bookmarkEnd w:id="30"/>
    <w:p w14:paraId="3CA97B2D" w14:textId="37E841C2" w:rsidR="00BF3043" w:rsidRDefault="00BF3043" w:rsidP="00BF3043">
      <w:pPr>
        <w:spacing w:after="240" w:line="360" w:lineRule="auto"/>
        <w:jc w:val="both"/>
        <w:rPr>
          <w:rFonts w:ascii="Arial" w:hAnsi="Arial" w:cs="Arial"/>
        </w:rPr>
      </w:pPr>
      <w:r>
        <w:rPr>
          <w:rFonts w:ascii="Arial" w:hAnsi="Arial" w:cs="Arial"/>
        </w:rPr>
        <w:t xml:space="preserve">Hofstede Insights (2023) </w:t>
      </w:r>
      <w:r w:rsidRPr="00EB7DB7">
        <w:rPr>
          <w:rFonts w:ascii="Arial" w:hAnsi="Arial" w:cs="Arial"/>
          <w:i/>
          <w:iCs/>
        </w:rPr>
        <w:t xml:space="preserve">Country </w:t>
      </w:r>
      <w:r>
        <w:rPr>
          <w:rFonts w:ascii="Arial" w:hAnsi="Arial" w:cs="Arial"/>
          <w:i/>
          <w:iCs/>
        </w:rPr>
        <w:t>Comparison</w:t>
      </w:r>
      <w:r w:rsidRPr="00EB7DB7">
        <w:rPr>
          <w:rFonts w:ascii="Arial" w:hAnsi="Arial" w:cs="Arial"/>
          <w:i/>
          <w:iCs/>
        </w:rPr>
        <w:t xml:space="preserve"> Tool</w:t>
      </w:r>
      <w:r>
        <w:rPr>
          <w:rFonts w:ascii="Arial" w:hAnsi="Arial" w:cs="Arial"/>
          <w:i/>
          <w:iCs/>
        </w:rPr>
        <w:t xml:space="preserve"> </w:t>
      </w:r>
      <w:r>
        <w:rPr>
          <w:rFonts w:ascii="Arial" w:hAnsi="Arial" w:cs="Arial"/>
        </w:rPr>
        <w:t>Available at:</w:t>
      </w:r>
      <w:r w:rsidR="00CF7870">
        <w:rPr>
          <w:rFonts w:ascii="Arial" w:hAnsi="Arial" w:cs="Arial"/>
        </w:rPr>
        <w:t xml:space="preserve"> </w:t>
      </w:r>
      <w:r w:rsidRPr="00EB7DB7">
        <w:rPr>
          <w:rFonts w:ascii="Arial" w:hAnsi="Arial" w:cs="Arial"/>
        </w:rPr>
        <w:t>https://www.hofstede-insights.com/country-comparison-tool?countries=japan%2Cunited+kingdom</w:t>
      </w:r>
      <w:r>
        <w:rPr>
          <w:rFonts w:ascii="Arial" w:hAnsi="Arial" w:cs="Arial"/>
        </w:rPr>
        <w:t xml:space="preserve"> (Accessed date: 29 October 2023).</w:t>
      </w:r>
    </w:p>
    <w:p w14:paraId="6FA3727E" w14:textId="42F3E3CB" w:rsidR="00501165" w:rsidRDefault="00501165" w:rsidP="00CC668E">
      <w:pPr>
        <w:spacing w:after="0" w:line="360" w:lineRule="auto"/>
        <w:rPr>
          <w:rFonts w:ascii="Arial" w:eastAsia="Times New Roman" w:hAnsi="Arial" w:cs="Arial"/>
          <w:kern w:val="0"/>
          <w:lang w:eastAsia="en-GB"/>
          <w14:ligatures w14:val="none"/>
        </w:rPr>
      </w:pPr>
      <w:r w:rsidRPr="00CC668E">
        <w:rPr>
          <w:rFonts w:ascii="Arial" w:eastAsia="Times New Roman" w:hAnsi="Arial" w:cs="Arial"/>
          <w:kern w:val="0"/>
          <w:lang w:eastAsia="en-GB"/>
          <w14:ligatures w14:val="none"/>
        </w:rPr>
        <w:t xml:space="preserve">House, R. </w:t>
      </w:r>
      <w:r w:rsidRPr="00CC668E">
        <w:rPr>
          <w:rFonts w:ascii="Arial" w:eastAsia="Times New Roman" w:hAnsi="Arial" w:cs="Arial"/>
          <w:i/>
          <w:iCs/>
          <w:kern w:val="0"/>
          <w:lang w:eastAsia="en-GB"/>
          <w14:ligatures w14:val="none"/>
        </w:rPr>
        <w:t>et al.</w:t>
      </w:r>
      <w:r w:rsidRPr="00CC668E">
        <w:rPr>
          <w:rFonts w:ascii="Arial" w:eastAsia="Times New Roman" w:hAnsi="Arial" w:cs="Arial"/>
          <w:kern w:val="0"/>
          <w:lang w:eastAsia="en-GB"/>
          <w14:ligatures w14:val="none"/>
        </w:rPr>
        <w:t xml:space="preserve"> (2002) ‘Understanding cultures and implicit leadership theories across the globe: an introduction to project GLOBE’, </w:t>
      </w:r>
      <w:r w:rsidRPr="00CC668E">
        <w:rPr>
          <w:rFonts w:ascii="Arial" w:eastAsia="Times New Roman" w:hAnsi="Arial" w:cs="Arial"/>
          <w:i/>
          <w:iCs/>
          <w:kern w:val="0"/>
          <w:lang w:eastAsia="en-GB"/>
          <w14:ligatures w14:val="none"/>
        </w:rPr>
        <w:t xml:space="preserve">Journal of </w:t>
      </w:r>
      <w:r w:rsidR="00CF7870">
        <w:rPr>
          <w:rFonts w:ascii="Arial" w:eastAsia="Times New Roman" w:hAnsi="Arial" w:cs="Arial"/>
          <w:i/>
          <w:iCs/>
          <w:kern w:val="0"/>
          <w:lang w:eastAsia="en-GB"/>
          <w14:ligatures w14:val="none"/>
        </w:rPr>
        <w:t>World Business</w:t>
      </w:r>
      <w:r w:rsidRPr="00CC668E">
        <w:rPr>
          <w:rFonts w:ascii="Arial" w:eastAsia="Times New Roman" w:hAnsi="Arial" w:cs="Arial"/>
          <w:i/>
          <w:iCs/>
          <w:kern w:val="0"/>
          <w:lang w:eastAsia="en-GB"/>
          <w14:ligatures w14:val="none"/>
        </w:rPr>
        <w:t>: JWB</w:t>
      </w:r>
      <w:r w:rsidRPr="00CC668E">
        <w:rPr>
          <w:rFonts w:ascii="Arial" w:eastAsia="Times New Roman" w:hAnsi="Arial" w:cs="Arial"/>
          <w:kern w:val="0"/>
          <w:lang w:eastAsia="en-GB"/>
          <w14:ligatures w14:val="none"/>
        </w:rPr>
        <w:t xml:space="preserve">, 37(1), pp. 3–10. Available at: </w:t>
      </w:r>
      <w:hyperlink r:id="rId16" w:history="1">
        <w:r w:rsidR="00CF7870" w:rsidRPr="00543CD0">
          <w:rPr>
            <w:rStyle w:val="Hyperlink"/>
            <w:rFonts w:ascii="Arial" w:eastAsia="Times New Roman" w:hAnsi="Arial" w:cs="Arial"/>
            <w:kern w:val="0"/>
            <w:lang w:eastAsia="en-GB"/>
            <w14:ligatures w14:val="none"/>
          </w:rPr>
          <w:t>https://doi.org/10.1016/S1090-9516(01)00069-4</w:t>
        </w:r>
      </w:hyperlink>
      <w:r w:rsidR="00CF7870">
        <w:rPr>
          <w:rFonts w:ascii="Arial" w:eastAsia="Times New Roman" w:hAnsi="Arial" w:cs="Arial"/>
          <w:kern w:val="0"/>
          <w:lang w:eastAsia="en-GB"/>
          <w14:ligatures w14:val="none"/>
        </w:rPr>
        <w:t>.</w:t>
      </w:r>
    </w:p>
    <w:p w14:paraId="4B4634E7" w14:textId="77777777" w:rsidR="00CF7870" w:rsidRPr="00CC668E" w:rsidRDefault="00CF7870" w:rsidP="00CC668E">
      <w:pPr>
        <w:spacing w:after="0" w:line="360" w:lineRule="auto"/>
        <w:rPr>
          <w:rFonts w:ascii="Arial" w:eastAsia="Times New Roman" w:hAnsi="Arial" w:cs="Arial"/>
          <w:kern w:val="0"/>
          <w:lang w:eastAsia="en-GB"/>
          <w14:ligatures w14:val="none"/>
        </w:rPr>
      </w:pPr>
    </w:p>
    <w:p w14:paraId="1F0A6F2E" w14:textId="1FCB9B3F" w:rsidR="00994A1B" w:rsidRDefault="00994A1B" w:rsidP="00E27E5A">
      <w:pPr>
        <w:spacing w:after="240" w:line="360" w:lineRule="auto"/>
        <w:jc w:val="both"/>
        <w:rPr>
          <w:rFonts w:ascii="Arial" w:eastAsia="Times New Roman" w:hAnsi="Arial" w:cs="Arial"/>
          <w:kern w:val="0"/>
          <w:lang w:eastAsia="en-GB"/>
          <w14:ligatures w14:val="none"/>
        </w:rPr>
      </w:pPr>
      <w:r w:rsidRPr="00994A1B">
        <w:rPr>
          <w:rFonts w:ascii="Arial" w:eastAsia="Times New Roman" w:hAnsi="Arial" w:cs="Arial"/>
          <w:kern w:val="0"/>
          <w:lang w:eastAsia="en-GB"/>
          <w14:ligatures w14:val="none"/>
        </w:rPr>
        <w:lastRenderedPageBreak/>
        <w:t xml:space="preserve">Inside Japan (2019) </w:t>
      </w:r>
      <w:r w:rsidRPr="00994A1B">
        <w:rPr>
          <w:rFonts w:ascii="Arial" w:eastAsia="Times New Roman" w:hAnsi="Arial" w:cs="Arial"/>
          <w:i/>
          <w:iCs/>
          <w:kern w:val="0"/>
          <w:lang w:eastAsia="en-GB"/>
          <w14:ligatures w14:val="none"/>
        </w:rPr>
        <w:t>Japanese Culture | Inside Japan Tours</w:t>
      </w:r>
      <w:r w:rsidRPr="00994A1B">
        <w:rPr>
          <w:rFonts w:ascii="Arial" w:eastAsia="Times New Roman" w:hAnsi="Arial" w:cs="Arial"/>
          <w:kern w:val="0"/>
          <w:lang w:eastAsia="en-GB"/>
          <w14:ligatures w14:val="none"/>
        </w:rPr>
        <w:t>.</w:t>
      </w:r>
      <w:r w:rsidR="00CC59A6">
        <w:rPr>
          <w:rFonts w:ascii="Arial" w:eastAsia="Times New Roman" w:hAnsi="Arial" w:cs="Arial"/>
          <w:kern w:val="0"/>
          <w:lang w:eastAsia="en-GB"/>
          <w14:ligatures w14:val="none"/>
        </w:rPr>
        <w:t xml:space="preserve"> </w:t>
      </w:r>
      <w:r w:rsidRPr="00994A1B">
        <w:rPr>
          <w:rFonts w:ascii="Arial" w:eastAsia="Times New Roman" w:hAnsi="Arial" w:cs="Arial"/>
          <w:kern w:val="0"/>
          <w:lang w:eastAsia="en-GB"/>
          <w14:ligatures w14:val="none"/>
        </w:rPr>
        <w:t xml:space="preserve">Insidejapantours.com. Available at: </w:t>
      </w:r>
      <w:hyperlink r:id="rId17" w:history="1">
        <w:r w:rsidRPr="00994A1B">
          <w:rPr>
            <w:rFonts w:ascii="Arial" w:eastAsia="Times New Roman" w:hAnsi="Arial" w:cs="Arial"/>
            <w:color w:val="0563C1" w:themeColor="hyperlink"/>
            <w:kern w:val="0"/>
            <w:u w:val="single"/>
            <w:lang w:eastAsia="en-GB"/>
            <w14:ligatures w14:val="none"/>
          </w:rPr>
          <w:t>https://www.insidejapantours.com/japanese-culture/</w:t>
        </w:r>
      </w:hyperlink>
      <w:r w:rsidR="00CC59A6">
        <w:rPr>
          <w:rFonts w:ascii="Arial" w:eastAsia="Times New Roman" w:hAnsi="Arial" w:cs="Arial"/>
          <w:kern w:val="0"/>
          <w:lang w:eastAsia="en-GB"/>
          <w14:ligatures w14:val="none"/>
        </w:rPr>
        <w:t xml:space="preserve"> (Accessed date: 31 October 2023).</w:t>
      </w:r>
    </w:p>
    <w:p w14:paraId="6E5605AF" w14:textId="383B434D" w:rsidR="00973C8E" w:rsidRPr="00671EE2" w:rsidRDefault="00671EE2" w:rsidP="00671EE2">
      <w:pPr>
        <w:spacing w:line="360" w:lineRule="auto"/>
        <w:rPr>
          <w:rFonts w:ascii="Arial" w:hAnsi="Arial" w:cs="Arial"/>
        </w:rPr>
      </w:pPr>
      <w:bookmarkStart w:id="33" w:name="_Hlk150333919"/>
      <w:r w:rsidRPr="00671EE2">
        <w:rPr>
          <w:rFonts w:ascii="Arial" w:hAnsi="Arial" w:cs="Arial"/>
        </w:rPr>
        <w:t xml:space="preserve">Javidan, M. and House, R.J. (2001) </w:t>
      </w:r>
      <w:bookmarkEnd w:id="33"/>
      <w:r w:rsidRPr="00671EE2">
        <w:rPr>
          <w:rFonts w:ascii="Arial" w:hAnsi="Arial" w:cs="Arial"/>
        </w:rPr>
        <w:t xml:space="preserve">‘Cultural acumen for the global manager: lessons from Project GLOBE’, </w:t>
      </w:r>
      <w:r w:rsidRPr="00EF06DB">
        <w:rPr>
          <w:rFonts w:ascii="Arial" w:hAnsi="Arial" w:cs="Arial"/>
          <w:i/>
          <w:iCs/>
        </w:rPr>
        <w:t>Organizational dynamics</w:t>
      </w:r>
      <w:r w:rsidRPr="00671EE2">
        <w:rPr>
          <w:rFonts w:ascii="Arial" w:hAnsi="Arial" w:cs="Arial"/>
        </w:rPr>
        <w:t xml:space="preserve">, 29(4), pp. 289–305. Available at: </w:t>
      </w:r>
      <w:hyperlink r:id="rId18" w:history="1">
        <w:r w:rsidRPr="00671EE2">
          <w:rPr>
            <w:rStyle w:val="Hyperlink"/>
            <w:rFonts w:ascii="Arial" w:hAnsi="Arial" w:cs="Arial"/>
          </w:rPr>
          <w:t>https://doi.org/10.1016/S0090-2616(01)00034-1</w:t>
        </w:r>
      </w:hyperlink>
      <w:r w:rsidRPr="00671EE2">
        <w:rPr>
          <w:rFonts w:ascii="Arial" w:hAnsi="Arial" w:cs="Arial"/>
        </w:rPr>
        <w:t>.</w:t>
      </w:r>
    </w:p>
    <w:p w14:paraId="6E57EFD4" w14:textId="4A1F660E" w:rsidR="00994A1B" w:rsidRDefault="00994A1B" w:rsidP="00E27E5A">
      <w:pPr>
        <w:spacing w:after="240" w:line="360" w:lineRule="auto"/>
        <w:jc w:val="both"/>
        <w:rPr>
          <w:rFonts w:ascii="Arial" w:eastAsia="Times New Roman" w:hAnsi="Arial" w:cs="Arial"/>
          <w:kern w:val="0"/>
          <w:lang w:eastAsia="en-GB"/>
          <w14:ligatures w14:val="none"/>
        </w:rPr>
      </w:pPr>
      <w:r w:rsidRPr="00994A1B">
        <w:rPr>
          <w:rFonts w:ascii="Arial" w:eastAsia="Times New Roman" w:hAnsi="Arial" w:cs="Arial"/>
          <w:kern w:val="0"/>
          <w:lang w:eastAsia="en-GB"/>
          <w14:ligatures w14:val="none"/>
        </w:rPr>
        <w:t xml:space="preserve">Jessica (2023) </w:t>
      </w:r>
      <w:r w:rsidRPr="00994A1B">
        <w:rPr>
          <w:rFonts w:ascii="Arial" w:eastAsia="Times New Roman" w:hAnsi="Arial" w:cs="Arial"/>
          <w:i/>
          <w:iCs/>
          <w:kern w:val="0"/>
          <w:lang w:eastAsia="en-GB"/>
          <w14:ligatures w14:val="none"/>
        </w:rPr>
        <w:t>Cultural Differences Between Japan and the UK: An In-Depth Comparison – aupairland.com</w:t>
      </w:r>
      <w:r w:rsidRPr="00994A1B">
        <w:rPr>
          <w:rFonts w:ascii="Arial" w:eastAsia="Times New Roman" w:hAnsi="Arial" w:cs="Arial"/>
          <w:kern w:val="0"/>
          <w:lang w:eastAsia="en-GB"/>
          <w14:ligatures w14:val="none"/>
        </w:rPr>
        <w:t>.</w:t>
      </w:r>
      <w:r w:rsidR="00843514">
        <w:rPr>
          <w:rFonts w:ascii="Arial" w:eastAsia="Times New Roman" w:hAnsi="Arial" w:cs="Arial"/>
          <w:kern w:val="0"/>
          <w:lang w:eastAsia="en-GB"/>
          <w14:ligatures w14:val="none"/>
        </w:rPr>
        <w:t xml:space="preserve"> </w:t>
      </w:r>
      <w:r w:rsidRPr="00994A1B">
        <w:rPr>
          <w:rFonts w:ascii="Arial" w:eastAsia="Times New Roman" w:hAnsi="Arial" w:cs="Arial"/>
          <w:kern w:val="0"/>
          <w:lang w:eastAsia="en-GB"/>
          <w14:ligatures w14:val="none"/>
        </w:rPr>
        <w:t xml:space="preserve">Available at: </w:t>
      </w:r>
      <w:hyperlink r:id="rId19" w:history="1">
        <w:r w:rsidR="00843514" w:rsidRPr="0061030C">
          <w:rPr>
            <w:rStyle w:val="Hyperlink"/>
            <w:rFonts w:ascii="Arial" w:eastAsia="Times New Roman" w:hAnsi="Arial" w:cs="Arial"/>
            <w:kern w:val="0"/>
            <w:lang w:eastAsia="en-GB"/>
            <w14:ligatures w14:val="none"/>
          </w:rPr>
          <w:t>https://aupairland.com/cultural-differences-between-japan-and-the-uk-an-in-depth-comparison/</w:t>
        </w:r>
      </w:hyperlink>
      <w:r w:rsidR="00843514">
        <w:rPr>
          <w:rFonts w:ascii="Arial" w:eastAsia="Times New Roman" w:hAnsi="Arial" w:cs="Arial"/>
          <w:kern w:val="0"/>
          <w:lang w:eastAsia="en-GB"/>
          <w14:ligatures w14:val="none"/>
        </w:rPr>
        <w:t xml:space="preserve"> (</w:t>
      </w:r>
      <w:r w:rsidRPr="00994A1B">
        <w:rPr>
          <w:rFonts w:ascii="Arial" w:eastAsia="Times New Roman" w:hAnsi="Arial" w:cs="Arial"/>
          <w:kern w:val="0"/>
          <w:lang w:eastAsia="en-GB"/>
          <w14:ligatures w14:val="none"/>
        </w:rPr>
        <w:t>Accessed 25 Oct</w:t>
      </w:r>
      <w:r w:rsidR="00843514">
        <w:rPr>
          <w:rFonts w:ascii="Arial" w:eastAsia="Times New Roman" w:hAnsi="Arial" w:cs="Arial"/>
          <w:kern w:val="0"/>
          <w:lang w:eastAsia="en-GB"/>
          <w14:ligatures w14:val="none"/>
        </w:rPr>
        <w:t>ober</w:t>
      </w:r>
      <w:r w:rsidRPr="00994A1B">
        <w:rPr>
          <w:rFonts w:ascii="Arial" w:eastAsia="Times New Roman" w:hAnsi="Arial" w:cs="Arial"/>
          <w:kern w:val="0"/>
          <w:lang w:eastAsia="en-GB"/>
          <w14:ligatures w14:val="none"/>
        </w:rPr>
        <w:t xml:space="preserve"> 2023</w:t>
      </w:r>
      <w:r w:rsidR="00843514">
        <w:rPr>
          <w:rFonts w:ascii="Arial" w:eastAsia="Times New Roman" w:hAnsi="Arial" w:cs="Arial"/>
          <w:kern w:val="0"/>
          <w:lang w:eastAsia="en-GB"/>
          <w14:ligatures w14:val="none"/>
        </w:rPr>
        <w:t>)</w:t>
      </w:r>
      <w:r w:rsidRPr="00994A1B">
        <w:rPr>
          <w:rFonts w:ascii="Arial" w:eastAsia="Times New Roman" w:hAnsi="Arial" w:cs="Arial"/>
          <w:kern w:val="0"/>
          <w:lang w:eastAsia="en-GB"/>
          <w14:ligatures w14:val="none"/>
        </w:rPr>
        <w:t>.</w:t>
      </w:r>
    </w:p>
    <w:p w14:paraId="0A4FF215" w14:textId="633D5B28" w:rsidR="00BF3043" w:rsidRPr="00994A1B" w:rsidRDefault="00BF3043" w:rsidP="00E27E5A">
      <w:pPr>
        <w:spacing w:after="240" w:line="360" w:lineRule="auto"/>
        <w:jc w:val="both"/>
        <w:rPr>
          <w:rFonts w:ascii="Arial" w:eastAsia="Times New Roman" w:hAnsi="Arial" w:cs="Arial"/>
          <w:kern w:val="0"/>
          <w:lang w:eastAsia="en-GB"/>
          <w14:ligatures w14:val="none"/>
        </w:rPr>
      </w:pPr>
      <w:r w:rsidRPr="003402CC">
        <w:rPr>
          <w:rFonts w:ascii="Arial" w:eastAsia="Times New Roman" w:hAnsi="Arial" w:cs="Arial"/>
          <w:kern w:val="0"/>
          <w:lang w:eastAsia="en-GB"/>
          <w14:ligatures w14:val="none"/>
        </w:rPr>
        <w:t xml:space="preserve">Kimura, T. and Nishikawa, M. (2018) ‘Ethical Leadership and Its Cultural and Institutional Context: An Empirical Study in Japan’, </w:t>
      </w:r>
      <w:r w:rsidRPr="003402CC">
        <w:rPr>
          <w:rFonts w:ascii="Arial" w:eastAsia="Times New Roman" w:hAnsi="Arial" w:cs="Arial"/>
          <w:i/>
          <w:iCs/>
          <w:kern w:val="0"/>
          <w:lang w:eastAsia="en-GB"/>
          <w14:ligatures w14:val="none"/>
        </w:rPr>
        <w:t>Journal of business ethics</w:t>
      </w:r>
      <w:r w:rsidRPr="003402CC">
        <w:rPr>
          <w:rFonts w:ascii="Arial" w:eastAsia="Times New Roman" w:hAnsi="Arial" w:cs="Arial"/>
          <w:kern w:val="0"/>
          <w:lang w:eastAsia="en-GB"/>
          <w14:ligatures w14:val="none"/>
        </w:rPr>
        <w:t xml:space="preserve">, 151(3), pp. 707–724. Available at: </w:t>
      </w:r>
      <w:hyperlink r:id="rId20" w:history="1">
        <w:r w:rsidRPr="004F6862">
          <w:rPr>
            <w:rStyle w:val="Hyperlink"/>
            <w:rFonts w:ascii="Arial" w:eastAsia="Times New Roman" w:hAnsi="Arial" w:cs="Arial"/>
            <w:kern w:val="0"/>
            <w:lang w:eastAsia="en-GB"/>
            <w14:ligatures w14:val="none"/>
          </w:rPr>
          <w:t>https://doi.org/10.1007/s10551-016-3268-6</w:t>
        </w:r>
      </w:hyperlink>
      <w:r w:rsidRPr="003402CC">
        <w:rPr>
          <w:rFonts w:ascii="Arial" w:eastAsia="Times New Roman" w:hAnsi="Arial" w:cs="Arial"/>
          <w:kern w:val="0"/>
          <w:lang w:eastAsia="en-GB"/>
          <w14:ligatures w14:val="none"/>
        </w:rPr>
        <w:t>.</w:t>
      </w:r>
    </w:p>
    <w:p w14:paraId="3E989A17" w14:textId="0B49BAEA" w:rsidR="00994A1B" w:rsidRDefault="00994A1B" w:rsidP="00E27E5A">
      <w:pPr>
        <w:spacing w:after="240" w:line="360" w:lineRule="auto"/>
        <w:jc w:val="both"/>
        <w:rPr>
          <w:rFonts w:ascii="Arial" w:eastAsia="Times New Roman" w:hAnsi="Arial" w:cs="Arial"/>
          <w:kern w:val="0"/>
          <w:lang w:eastAsia="en-GB"/>
          <w14:ligatures w14:val="none"/>
        </w:rPr>
      </w:pPr>
      <w:r w:rsidRPr="00994A1B">
        <w:rPr>
          <w:rFonts w:ascii="Arial" w:eastAsia="Times New Roman" w:hAnsi="Arial" w:cs="Arial"/>
          <w:kern w:val="0"/>
          <w:lang w:eastAsia="en-GB"/>
          <w14:ligatures w14:val="none"/>
        </w:rPr>
        <w:t xml:space="preserve">Kelly, B. (2023) </w:t>
      </w:r>
      <w:r w:rsidRPr="00994A1B">
        <w:rPr>
          <w:rFonts w:ascii="Arial" w:eastAsia="Times New Roman" w:hAnsi="Arial" w:cs="Arial"/>
          <w:i/>
          <w:iCs/>
          <w:kern w:val="0"/>
          <w:lang w:eastAsia="en-GB"/>
          <w14:ligatures w14:val="none"/>
        </w:rPr>
        <w:t xml:space="preserve">The Essential Importance </w:t>
      </w:r>
      <w:r w:rsidR="00C07E8B" w:rsidRPr="00994A1B">
        <w:rPr>
          <w:rFonts w:ascii="Arial" w:eastAsia="Times New Roman" w:hAnsi="Arial" w:cs="Arial"/>
          <w:i/>
          <w:iCs/>
          <w:kern w:val="0"/>
          <w:lang w:eastAsia="en-GB"/>
          <w14:ligatures w14:val="none"/>
        </w:rPr>
        <w:t>of</w:t>
      </w:r>
      <w:r w:rsidRPr="00994A1B">
        <w:rPr>
          <w:rFonts w:ascii="Arial" w:eastAsia="Times New Roman" w:hAnsi="Arial" w:cs="Arial"/>
          <w:i/>
          <w:iCs/>
          <w:kern w:val="0"/>
          <w:lang w:eastAsia="en-GB"/>
          <w14:ligatures w14:val="none"/>
        </w:rPr>
        <w:t xml:space="preserve"> Intercultural Communication» Peep Strategy</w:t>
      </w:r>
      <w:r w:rsidRPr="00994A1B">
        <w:rPr>
          <w:rFonts w:ascii="Arial" w:eastAsia="Times New Roman" w:hAnsi="Arial" w:cs="Arial"/>
          <w:kern w:val="0"/>
          <w:lang w:eastAsia="en-GB"/>
          <w14:ligatures w14:val="none"/>
        </w:rPr>
        <w:t xml:space="preserve">. Available at: </w:t>
      </w:r>
      <w:hyperlink r:id="rId21" w:anchor=":~:text=Intercultural%20communication%20helps%20people%20to%20understand%20their%20differences" w:history="1">
        <w:r w:rsidRPr="00994A1B">
          <w:rPr>
            <w:rFonts w:ascii="Arial" w:eastAsia="Times New Roman" w:hAnsi="Arial" w:cs="Arial"/>
            <w:color w:val="0563C1" w:themeColor="hyperlink"/>
            <w:kern w:val="0"/>
            <w:u w:val="single"/>
            <w:lang w:eastAsia="en-GB"/>
            <w14:ligatures w14:val="none"/>
          </w:rPr>
          <w:t>https://peepstrategy.com/why-is-intercultural-communication-important/#:~:text=Intercultural%20communication%20helps%20people%20to%20understand%20their%20differences</w:t>
        </w:r>
      </w:hyperlink>
      <w:r w:rsidR="00C07E8B">
        <w:rPr>
          <w:rFonts w:ascii="Arial" w:eastAsia="Times New Roman" w:hAnsi="Arial" w:cs="Arial"/>
          <w:kern w:val="0"/>
          <w:lang w:eastAsia="en-GB"/>
          <w14:ligatures w14:val="none"/>
        </w:rPr>
        <w:t>( Accessed: 25 October 2023).</w:t>
      </w:r>
    </w:p>
    <w:p w14:paraId="482AEBE3" w14:textId="1E80EB4C" w:rsidR="00BF3043" w:rsidRPr="00994A1B" w:rsidRDefault="00BF3043" w:rsidP="00E27E5A">
      <w:pPr>
        <w:spacing w:after="240" w:line="360" w:lineRule="auto"/>
        <w:jc w:val="both"/>
        <w:rPr>
          <w:rFonts w:ascii="Arial" w:eastAsia="Times New Roman" w:hAnsi="Arial" w:cs="Arial"/>
          <w:kern w:val="0"/>
          <w:lang w:eastAsia="en-GB"/>
          <w14:ligatures w14:val="none"/>
        </w:rPr>
      </w:pPr>
      <w:r w:rsidRPr="00924F3C">
        <w:rPr>
          <w:rFonts w:ascii="Arial" w:hAnsi="Arial" w:cs="Arial"/>
        </w:rPr>
        <w:t xml:space="preserve">Kwan, Y., </w:t>
      </w:r>
      <w:r>
        <w:rPr>
          <w:rFonts w:ascii="Arial" w:hAnsi="Arial" w:cs="Arial"/>
        </w:rPr>
        <w:t>and</w:t>
      </w:r>
      <w:r w:rsidRPr="00924F3C">
        <w:rPr>
          <w:rFonts w:ascii="Arial" w:hAnsi="Arial" w:cs="Arial"/>
        </w:rPr>
        <w:t xml:space="preserve"> Liou, S. (2018) ‘Culture, Creativity, and Innovation’. </w:t>
      </w:r>
      <w:r w:rsidRPr="00924F3C">
        <w:rPr>
          <w:rFonts w:ascii="Arial" w:hAnsi="Arial" w:cs="Arial"/>
          <w:i/>
          <w:iCs/>
        </w:rPr>
        <w:t>Journal of Cross-Cultural Psychology</w:t>
      </w:r>
      <w:r w:rsidRPr="00924F3C">
        <w:rPr>
          <w:rFonts w:ascii="Arial" w:hAnsi="Arial" w:cs="Arial"/>
        </w:rPr>
        <w:t>. 49(2), 165-170</w:t>
      </w:r>
      <w:r>
        <w:rPr>
          <w:rFonts w:ascii="Arial" w:hAnsi="Arial" w:cs="Arial"/>
        </w:rPr>
        <w:t>.Available at:</w:t>
      </w:r>
      <w:r w:rsidRPr="00924F3C">
        <w:rPr>
          <w:rFonts w:ascii="Arial" w:hAnsi="Arial" w:cs="Arial"/>
        </w:rPr>
        <w:t xml:space="preserve"> </w:t>
      </w:r>
      <w:hyperlink r:id="rId22" w:history="1">
        <w:r w:rsidRPr="0061030C">
          <w:rPr>
            <w:rStyle w:val="Hyperlink"/>
            <w:rFonts w:ascii="Arial" w:hAnsi="Arial" w:cs="Arial"/>
          </w:rPr>
          <w:t>https://doi.org/10.1177/0022022117753306</w:t>
        </w:r>
      </w:hyperlink>
    </w:p>
    <w:p w14:paraId="7F5C4AC7" w14:textId="1C748AA7" w:rsidR="00994A1B" w:rsidRDefault="00994A1B" w:rsidP="00E27E5A">
      <w:pPr>
        <w:spacing w:after="240" w:line="360" w:lineRule="auto"/>
        <w:jc w:val="both"/>
        <w:rPr>
          <w:rFonts w:ascii="Arial" w:eastAsia="Times New Roman" w:hAnsi="Arial" w:cs="Arial"/>
          <w:kern w:val="0"/>
          <w:lang w:eastAsia="en-GB"/>
          <w14:ligatures w14:val="none"/>
        </w:rPr>
      </w:pPr>
      <w:r w:rsidRPr="00994A1B">
        <w:rPr>
          <w:rFonts w:ascii="Arial" w:eastAsia="Times New Roman" w:hAnsi="Arial" w:cs="Arial"/>
          <w:kern w:val="0"/>
          <w:lang w:eastAsia="en-GB"/>
          <w14:ligatures w14:val="none"/>
        </w:rPr>
        <w:t xml:space="preserve">Lacalle, E. (2021) </w:t>
      </w:r>
      <w:r w:rsidRPr="00994A1B">
        <w:rPr>
          <w:rFonts w:ascii="Arial" w:eastAsia="Times New Roman" w:hAnsi="Arial" w:cs="Arial"/>
          <w:i/>
          <w:iCs/>
          <w:kern w:val="0"/>
          <w:lang w:eastAsia="en-GB"/>
          <w14:ligatures w14:val="none"/>
        </w:rPr>
        <w:t>Why is cultural diversity important in the hotel sector?</w:t>
      </w:r>
      <w:r w:rsidRPr="00994A1B">
        <w:rPr>
          <w:rFonts w:ascii="Arial" w:eastAsia="Times New Roman" w:hAnsi="Arial" w:cs="Arial"/>
          <w:kern w:val="0"/>
          <w:lang w:eastAsia="en-GB"/>
          <w14:ligatures w14:val="none"/>
        </w:rPr>
        <w:t xml:space="preserve"> Mews.com. Available at: </w:t>
      </w:r>
      <w:hyperlink r:id="rId23" w:history="1">
        <w:r w:rsidRPr="00994A1B">
          <w:rPr>
            <w:rFonts w:ascii="Arial" w:eastAsia="Times New Roman" w:hAnsi="Arial" w:cs="Arial"/>
            <w:color w:val="0563C1" w:themeColor="hyperlink"/>
            <w:kern w:val="0"/>
            <w:u w:val="single"/>
            <w:lang w:eastAsia="en-GB"/>
            <w14:ligatures w14:val="none"/>
          </w:rPr>
          <w:t>https://www.mews.com/en/blog/cultural-diversity-in-hospitality-industry</w:t>
        </w:r>
      </w:hyperlink>
      <w:r w:rsidR="00B16DEF">
        <w:rPr>
          <w:rFonts w:ascii="Arial" w:eastAsia="Times New Roman" w:hAnsi="Arial" w:cs="Arial"/>
          <w:kern w:val="0"/>
          <w:lang w:eastAsia="en-GB"/>
          <w14:ligatures w14:val="none"/>
        </w:rPr>
        <w:t xml:space="preserve"> (Accessed date: 29 October 2023).</w:t>
      </w:r>
    </w:p>
    <w:p w14:paraId="1F473556" w14:textId="394F3584" w:rsidR="00BF3043" w:rsidRPr="00994A1B" w:rsidRDefault="00BF3043" w:rsidP="00E27E5A">
      <w:pPr>
        <w:spacing w:after="240" w:line="360" w:lineRule="auto"/>
        <w:jc w:val="both"/>
        <w:rPr>
          <w:rFonts w:ascii="Arial" w:eastAsia="Times New Roman" w:hAnsi="Arial" w:cs="Arial"/>
          <w:kern w:val="0"/>
          <w:lang w:eastAsia="en-GB"/>
          <w14:ligatures w14:val="none"/>
        </w:rPr>
      </w:pPr>
      <w:bookmarkStart w:id="34" w:name="_Hlk149597597"/>
      <w:proofErr w:type="spellStart"/>
      <w:r w:rsidRPr="00D7378D">
        <w:rPr>
          <w:rFonts w:ascii="Arial" w:eastAsia="Times New Roman" w:hAnsi="Arial" w:cs="Arial"/>
          <w:kern w:val="0"/>
          <w:lang w:eastAsia="en-GB"/>
          <w14:ligatures w14:val="none"/>
        </w:rPr>
        <w:t>Minbaeva</w:t>
      </w:r>
      <w:proofErr w:type="spellEnd"/>
      <w:r w:rsidRPr="00D7378D">
        <w:rPr>
          <w:rFonts w:ascii="Arial" w:eastAsia="Times New Roman" w:hAnsi="Arial" w:cs="Arial"/>
          <w:kern w:val="0"/>
          <w:lang w:eastAsia="en-GB"/>
          <w14:ligatures w14:val="none"/>
        </w:rPr>
        <w:t xml:space="preserve">, D., Rabbiosi, L. and Stahl, G.K. (2018) </w:t>
      </w:r>
      <w:bookmarkEnd w:id="34"/>
      <w:r w:rsidRPr="00D7378D">
        <w:rPr>
          <w:rFonts w:ascii="Arial" w:eastAsia="Times New Roman" w:hAnsi="Arial" w:cs="Arial"/>
          <w:kern w:val="0"/>
          <w:lang w:eastAsia="en-GB"/>
          <w14:ligatures w14:val="none"/>
        </w:rPr>
        <w:t>‘Not walking the talk? How host country cultural orientations may buffer the damage of corporate values’ misalignment in multinational corporations’</w:t>
      </w:r>
      <w:r w:rsidRPr="00B45E61">
        <w:rPr>
          <w:rFonts w:ascii="Arial" w:eastAsia="Times New Roman" w:hAnsi="Arial" w:cs="Arial"/>
          <w:i/>
          <w:iCs/>
          <w:kern w:val="0"/>
          <w:lang w:eastAsia="en-GB"/>
          <w14:ligatures w14:val="none"/>
        </w:rPr>
        <w:t>, Journal of world business:</w:t>
      </w:r>
      <w:r w:rsidRPr="00D7378D">
        <w:rPr>
          <w:rFonts w:ascii="Arial" w:eastAsia="Times New Roman" w:hAnsi="Arial" w:cs="Arial"/>
          <w:kern w:val="0"/>
          <w:lang w:eastAsia="en-GB"/>
          <w14:ligatures w14:val="none"/>
        </w:rPr>
        <w:t xml:space="preserve"> JWB, 53(6), pp. 880–895. Available at: </w:t>
      </w:r>
      <w:hyperlink r:id="rId24" w:history="1">
        <w:r w:rsidRPr="0061030C">
          <w:rPr>
            <w:rStyle w:val="Hyperlink"/>
            <w:rFonts w:ascii="Arial" w:eastAsia="Times New Roman" w:hAnsi="Arial" w:cs="Arial"/>
            <w:kern w:val="0"/>
            <w:lang w:eastAsia="en-GB"/>
            <w14:ligatures w14:val="none"/>
          </w:rPr>
          <w:t>https://doi.org/10.1016/j.jwb.2018.07.005</w:t>
        </w:r>
      </w:hyperlink>
      <w:r w:rsidRPr="00D7378D">
        <w:rPr>
          <w:rFonts w:ascii="Arial" w:eastAsia="Times New Roman" w:hAnsi="Arial" w:cs="Arial"/>
          <w:kern w:val="0"/>
          <w:lang w:eastAsia="en-GB"/>
          <w14:ligatures w14:val="none"/>
        </w:rPr>
        <w:t>.</w:t>
      </w:r>
    </w:p>
    <w:p w14:paraId="6CDEA06E" w14:textId="77777777" w:rsidR="00C251FB" w:rsidRDefault="00C251FB" w:rsidP="00E27E5A">
      <w:pPr>
        <w:spacing w:after="240" w:line="360" w:lineRule="auto"/>
        <w:jc w:val="both"/>
        <w:rPr>
          <w:rFonts w:ascii="Arial" w:eastAsia="Times New Roman" w:hAnsi="Arial" w:cs="Arial"/>
          <w:kern w:val="0"/>
          <w:lang w:eastAsia="en-GB"/>
          <w14:ligatures w14:val="none"/>
        </w:rPr>
      </w:pPr>
    </w:p>
    <w:p w14:paraId="087C52B5" w14:textId="77777777" w:rsidR="00C251FB" w:rsidRDefault="00C251FB" w:rsidP="00E27E5A">
      <w:pPr>
        <w:spacing w:after="240" w:line="360" w:lineRule="auto"/>
        <w:jc w:val="both"/>
        <w:rPr>
          <w:rFonts w:ascii="Arial" w:eastAsia="Times New Roman" w:hAnsi="Arial" w:cs="Arial"/>
          <w:kern w:val="0"/>
          <w:lang w:eastAsia="en-GB"/>
          <w14:ligatures w14:val="none"/>
        </w:rPr>
      </w:pPr>
    </w:p>
    <w:p w14:paraId="0036E6EE" w14:textId="77777777" w:rsidR="00C251FB" w:rsidRDefault="00C251FB" w:rsidP="00E27E5A">
      <w:pPr>
        <w:spacing w:after="240" w:line="360" w:lineRule="auto"/>
        <w:jc w:val="both"/>
        <w:rPr>
          <w:rFonts w:ascii="Arial" w:eastAsia="Times New Roman" w:hAnsi="Arial" w:cs="Arial"/>
          <w:kern w:val="0"/>
          <w:lang w:eastAsia="en-GB"/>
          <w14:ligatures w14:val="none"/>
        </w:rPr>
      </w:pPr>
    </w:p>
    <w:p w14:paraId="631513B6" w14:textId="77777777" w:rsidR="00C251FB" w:rsidRDefault="00C251FB" w:rsidP="00C251FB">
      <w:pPr>
        <w:rPr>
          <w:rFonts w:ascii="Arial" w:hAnsi="Arial" w:cs="Arial"/>
        </w:rPr>
      </w:pPr>
    </w:p>
    <w:p w14:paraId="3725FA8D" w14:textId="77777777" w:rsidR="00F00471" w:rsidRDefault="00F00471" w:rsidP="00C251FB">
      <w:pPr>
        <w:rPr>
          <w:rFonts w:ascii="Arial" w:hAnsi="Arial" w:cs="Arial"/>
        </w:rPr>
      </w:pPr>
    </w:p>
    <w:p w14:paraId="7DDF6C92" w14:textId="77777777" w:rsidR="005209DF" w:rsidRDefault="005209DF" w:rsidP="00C251FB">
      <w:pPr>
        <w:rPr>
          <w:rFonts w:ascii="Arial" w:hAnsi="Arial" w:cs="Arial"/>
        </w:rPr>
      </w:pPr>
    </w:p>
    <w:p w14:paraId="5960B499" w14:textId="59756B4A" w:rsidR="00212510" w:rsidRPr="00212510" w:rsidRDefault="00A4160C" w:rsidP="00212510">
      <w:pPr>
        <w:rPr>
          <w:rFonts w:ascii="Arial" w:hAnsi="Arial" w:cs="Arial"/>
        </w:rPr>
      </w:pPr>
      <w:r w:rsidRPr="00A4160C">
        <w:rPr>
          <w:rFonts w:ascii="Arial" w:hAnsi="Arial" w:cs="Arial"/>
        </w:rPr>
        <w:lastRenderedPageBreak/>
        <w:t xml:space="preserve">  </w:t>
      </w:r>
    </w:p>
    <w:p w14:paraId="1D7E47B3" w14:textId="5D7F78B9" w:rsidR="00212510" w:rsidRDefault="00212510" w:rsidP="00212510">
      <w:pPr>
        <w:rPr>
          <w:rFonts w:ascii="Arial" w:hAnsi="Arial" w:cs="Arial"/>
        </w:rPr>
      </w:pPr>
      <w:r w:rsidRPr="00212510">
        <w:rPr>
          <w:rFonts w:ascii="Arial" w:hAnsi="Arial" w:cs="Arial"/>
        </w:rPr>
        <w:t xml:space="preserve">  </w:t>
      </w:r>
    </w:p>
    <w:p w14:paraId="53F0C5E0" w14:textId="77777777" w:rsidR="00BE69F7" w:rsidRDefault="00281590" w:rsidP="00F00471">
      <w:pPr>
        <w:pStyle w:val="Heading1"/>
      </w:pPr>
      <w:r>
        <w:t>Appe</w:t>
      </w:r>
      <w:r w:rsidR="001B1947">
        <w:t xml:space="preserve">ndix1 </w:t>
      </w:r>
    </w:p>
    <w:p w14:paraId="0F728DDC" w14:textId="315CE603" w:rsidR="001B1947" w:rsidRPr="00707AD1" w:rsidRDefault="001B1947" w:rsidP="00707AD1">
      <w:pPr>
        <w:jc w:val="center"/>
        <w:rPr>
          <w:rFonts w:ascii="Arial" w:hAnsi="Arial" w:cs="Arial"/>
        </w:rPr>
      </w:pPr>
      <w:r w:rsidRPr="00707AD1">
        <w:rPr>
          <w:rFonts w:ascii="Arial" w:hAnsi="Arial" w:cs="Arial"/>
        </w:rPr>
        <w:t>Cultural practice score Japan vs England</w:t>
      </w:r>
    </w:p>
    <w:tbl>
      <w:tblPr>
        <w:tblStyle w:val="TableGrid"/>
        <w:tblW w:w="0" w:type="auto"/>
        <w:tblLook w:val="04A0" w:firstRow="1" w:lastRow="0" w:firstColumn="1" w:lastColumn="0" w:noHBand="0" w:noVBand="1"/>
      </w:tblPr>
      <w:tblGrid>
        <w:gridCol w:w="3080"/>
        <w:gridCol w:w="3081"/>
        <w:gridCol w:w="3081"/>
      </w:tblGrid>
      <w:tr w:rsidR="001B1947" w:rsidRPr="00707AD1" w14:paraId="214FDED5" w14:textId="77777777" w:rsidTr="001B1947">
        <w:tc>
          <w:tcPr>
            <w:tcW w:w="3080" w:type="dxa"/>
          </w:tcPr>
          <w:p w14:paraId="5CE29B19" w14:textId="77777777" w:rsidR="001B1947" w:rsidRPr="00707AD1" w:rsidRDefault="001B1947" w:rsidP="00707AD1">
            <w:pPr>
              <w:jc w:val="center"/>
              <w:rPr>
                <w:rFonts w:ascii="Arial" w:hAnsi="Arial" w:cs="Arial"/>
              </w:rPr>
            </w:pPr>
          </w:p>
        </w:tc>
        <w:tc>
          <w:tcPr>
            <w:tcW w:w="3081" w:type="dxa"/>
          </w:tcPr>
          <w:p w14:paraId="7C64EC43" w14:textId="4012EC11" w:rsidR="001B1947" w:rsidRPr="00707AD1" w:rsidRDefault="001B1947" w:rsidP="00707AD1">
            <w:pPr>
              <w:jc w:val="center"/>
              <w:rPr>
                <w:rFonts w:ascii="Arial" w:hAnsi="Arial" w:cs="Arial"/>
              </w:rPr>
            </w:pPr>
            <w:r w:rsidRPr="00707AD1">
              <w:rPr>
                <w:rFonts w:ascii="Arial" w:hAnsi="Arial" w:cs="Arial"/>
              </w:rPr>
              <w:t>Japan- Confucian Asia</w:t>
            </w:r>
          </w:p>
        </w:tc>
        <w:tc>
          <w:tcPr>
            <w:tcW w:w="3081" w:type="dxa"/>
          </w:tcPr>
          <w:p w14:paraId="46C8D2E8" w14:textId="6CFB50C5" w:rsidR="001B1947" w:rsidRPr="00707AD1" w:rsidRDefault="001B1947" w:rsidP="00707AD1">
            <w:pPr>
              <w:jc w:val="center"/>
              <w:rPr>
                <w:rFonts w:ascii="Arial" w:hAnsi="Arial" w:cs="Arial"/>
              </w:rPr>
            </w:pPr>
            <w:r w:rsidRPr="00707AD1">
              <w:rPr>
                <w:rFonts w:ascii="Arial" w:hAnsi="Arial" w:cs="Arial"/>
              </w:rPr>
              <w:t>England-Anglo c</w:t>
            </w:r>
            <w:r w:rsidR="00707AD1">
              <w:rPr>
                <w:rFonts w:ascii="Arial" w:hAnsi="Arial" w:cs="Arial"/>
              </w:rPr>
              <w:t>luster</w:t>
            </w:r>
          </w:p>
        </w:tc>
      </w:tr>
      <w:tr w:rsidR="001B1947" w:rsidRPr="00707AD1" w14:paraId="6D842629" w14:textId="77777777" w:rsidTr="001B1947">
        <w:tc>
          <w:tcPr>
            <w:tcW w:w="3080" w:type="dxa"/>
          </w:tcPr>
          <w:p w14:paraId="3A3276A5" w14:textId="66EBC21E" w:rsidR="001B1947" w:rsidRPr="00707AD1" w:rsidRDefault="001B1947" w:rsidP="00707AD1">
            <w:pPr>
              <w:jc w:val="center"/>
              <w:rPr>
                <w:rFonts w:ascii="Arial" w:hAnsi="Arial" w:cs="Arial"/>
              </w:rPr>
            </w:pPr>
            <w:r w:rsidRPr="00707AD1">
              <w:rPr>
                <w:rFonts w:ascii="Arial" w:hAnsi="Arial" w:cs="Arial"/>
              </w:rPr>
              <w:t>Performance orientation</w:t>
            </w:r>
          </w:p>
        </w:tc>
        <w:tc>
          <w:tcPr>
            <w:tcW w:w="3081" w:type="dxa"/>
          </w:tcPr>
          <w:p w14:paraId="3CFE620C" w14:textId="315527C0" w:rsidR="001B1947" w:rsidRPr="00707AD1" w:rsidRDefault="001B1947" w:rsidP="00707AD1">
            <w:pPr>
              <w:jc w:val="center"/>
              <w:rPr>
                <w:rFonts w:ascii="Arial" w:hAnsi="Arial" w:cs="Arial"/>
              </w:rPr>
            </w:pPr>
            <w:r w:rsidRPr="00707AD1">
              <w:rPr>
                <w:rFonts w:ascii="Arial" w:hAnsi="Arial" w:cs="Arial"/>
              </w:rPr>
              <w:t>4.22</w:t>
            </w:r>
          </w:p>
        </w:tc>
        <w:tc>
          <w:tcPr>
            <w:tcW w:w="3081" w:type="dxa"/>
          </w:tcPr>
          <w:p w14:paraId="0604497E" w14:textId="2AD5094E" w:rsidR="001B1947" w:rsidRPr="00707AD1" w:rsidRDefault="001B1947" w:rsidP="00707AD1">
            <w:pPr>
              <w:jc w:val="center"/>
              <w:rPr>
                <w:rFonts w:ascii="Arial" w:hAnsi="Arial" w:cs="Arial"/>
              </w:rPr>
            </w:pPr>
            <w:r w:rsidRPr="00707AD1">
              <w:rPr>
                <w:rFonts w:ascii="Arial" w:hAnsi="Arial" w:cs="Arial"/>
              </w:rPr>
              <w:t>4.08</w:t>
            </w:r>
          </w:p>
        </w:tc>
      </w:tr>
      <w:tr w:rsidR="001B1947" w:rsidRPr="00707AD1" w14:paraId="23E9C184" w14:textId="77777777" w:rsidTr="001B1947">
        <w:tc>
          <w:tcPr>
            <w:tcW w:w="3080" w:type="dxa"/>
          </w:tcPr>
          <w:p w14:paraId="01B8E65D" w14:textId="6ADC5C4C" w:rsidR="001B1947" w:rsidRPr="00707AD1" w:rsidRDefault="001B1947" w:rsidP="00707AD1">
            <w:pPr>
              <w:jc w:val="center"/>
              <w:rPr>
                <w:rFonts w:ascii="Arial" w:hAnsi="Arial" w:cs="Arial"/>
              </w:rPr>
            </w:pPr>
            <w:r w:rsidRPr="00707AD1">
              <w:rPr>
                <w:rFonts w:ascii="Arial" w:hAnsi="Arial" w:cs="Arial"/>
              </w:rPr>
              <w:t>Assertiveness</w:t>
            </w:r>
          </w:p>
        </w:tc>
        <w:tc>
          <w:tcPr>
            <w:tcW w:w="3081" w:type="dxa"/>
          </w:tcPr>
          <w:p w14:paraId="2D6A2DD1" w14:textId="01630335" w:rsidR="001B1947" w:rsidRPr="00707AD1" w:rsidRDefault="001B1947" w:rsidP="00707AD1">
            <w:pPr>
              <w:jc w:val="center"/>
              <w:rPr>
                <w:rFonts w:ascii="Arial" w:hAnsi="Arial" w:cs="Arial"/>
              </w:rPr>
            </w:pPr>
            <w:r w:rsidRPr="00707AD1">
              <w:rPr>
                <w:rFonts w:ascii="Arial" w:hAnsi="Arial" w:cs="Arial"/>
              </w:rPr>
              <w:t>3.59</w:t>
            </w:r>
          </w:p>
        </w:tc>
        <w:tc>
          <w:tcPr>
            <w:tcW w:w="3081" w:type="dxa"/>
          </w:tcPr>
          <w:p w14:paraId="5D6C6EF6" w14:textId="3FDD777B" w:rsidR="001B1947" w:rsidRPr="00707AD1" w:rsidRDefault="001B1947" w:rsidP="00707AD1">
            <w:pPr>
              <w:jc w:val="center"/>
              <w:rPr>
                <w:rFonts w:ascii="Arial" w:hAnsi="Arial" w:cs="Arial"/>
              </w:rPr>
            </w:pPr>
            <w:r w:rsidRPr="00707AD1">
              <w:rPr>
                <w:rFonts w:ascii="Arial" w:hAnsi="Arial" w:cs="Arial"/>
              </w:rPr>
              <w:t>4.15</w:t>
            </w:r>
          </w:p>
        </w:tc>
      </w:tr>
      <w:tr w:rsidR="001B1947" w:rsidRPr="00707AD1" w14:paraId="342F06F7" w14:textId="77777777" w:rsidTr="001B1947">
        <w:tc>
          <w:tcPr>
            <w:tcW w:w="3080" w:type="dxa"/>
          </w:tcPr>
          <w:p w14:paraId="59B198E1" w14:textId="61F7FD40" w:rsidR="001B1947" w:rsidRPr="00707AD1" w:rsidRDefault="001B1947" w:rsidP="00707AD1">
            <w:pPr>
              <w:jc w:val="center"/>
              <w:rPr>
                <w:rFonts w:ascii="Arial" w:hAnsi="Arial" w:cs="Arial"/>
              </w:rPr>
            </w:pPr>
            <w:r w:rsidRPr="00707AD1">
              <w:rPr>
                <w:rFonts w:ascii="Arial" w:hAnsi="Arial" w:cs="Arial"/>
              </w:rPr>
              <w:t>Future orientation</w:t>
            </w:r>
          </w:p>
        </w:tc>
        <w:tc>
          <w:tcPr>
            <w:tcW w:w="3081" w:type="dxa"/>
          </w:tcPr>
          <w:p w14:paraId="0D42C4DC" w14:textId="10562D4F" w:rsidR="001B1947" w:rsidRPr="00707AD1" w:rsidRDefault="001B1947" w:rsidP="00707AD1">
            <w:pPr>
              <w:jc w:val="center"/>
              <w:rPr>
                <w:rFonts w:ascii="Arial" w:hAnsi="Arial" w:cs="Arial"/>
              </w:rPr>
            </w:pPr>
            <w:r w:rsidRPr="00707AD1">
              <w:rPr>
                <w:rFonts w:ascii="Arial" w:hAnsi="Arial" w:cs="Arial"/>
              </w:rPr>
              <w:t>4.29</w:t>
            </w:r>
          </w:p>
        </w:tc>
        <w:tc>
          <w:tcPr>
            <w:tcW w:w="3081" w:type="dxa"/>
          </w:tcPr>
          <w:p w14:paraId="5586EC96" w14:textId="07AF86E1" w:rsidR="001B1947" w:rsidRPr="00707AD1" w:rsidRDefault="001B1947" w:rsidP="00707AD1">
            <w:pPr>
              <w:jc w:val="center"/>
              <w:rPr>
                <w:rFonts w:ascii="Arial" w:hAnsi="Arial" w:cs="Arial"/>
              </w:rPr>
            </w:pPr>
            <w:r w:rsidRPr="00707AD1">
              <w:rPr>
                <w:rFonts w:ascii="Arial" w:hAnsi="Arial" w:cs="Arial"/>
              </w:rPr>
              <w:t>4.28</w:t>
            </w:r>
          </w:p>
        </w:tc>
      </w:tr>
      <w:tr w:rsidR="001B1947" w:rsidRPr="00707AD1" w14:paraId="1AE9ADF8" w14:textId="77777777" w:rsidTr="001B1947">
        <w:tc>
          <w:tcPr>
            <w:tcW w:w="3080" w:type="dxa"/>
          </w:tcPr>
          <w:p w14:paraId="0B2B0EB8" w14:textId="7417511D" w:rsidR="001B1947" w:rsidRPr="00707AD1" w:rsidRDefault="001B1947" w:rsidP="00707AD1">
            <w:pPr>
              <w:jc w:val="center"/>
              <w:rPr>
                <w:rFonts w:ascii="Arial" w:hAnsi="Arial" w:cs="Arial"/>
              </w:rPr>
            </w:pPr>
            <w:r w:rsidRPr="00707AD1">
              <w:rPr>
                <w:rFonts w:ascii="Arial" w:hAnsi="Arial" w:cs="Arial"/>
              </w:rPr>
              <w:t>Human orientation</w:t>
            </w:r>
          </w:p>
        </w:tc>
        <w:tc>
          <w:tcPr>
            <w:tcW w:w="3081" w:type="dxa"/>
          </w:tcPr>
          <w:p w14:paraId="0DE06C48" w14:textId="0C258721" w:rsidR="001B1947" w:rsidRPr="00707AD1" w:rsidRDefault="001B1947" w:rsidP="00707AD1">
            <w:pPr>
              <w:jc w:val="center"/>
              <w:rPr>
                <w:rFonts w:ascii="Arial" w:hAnsi="Arial" w:cs="Arial"/>
              </w:rPr>
            </w:pPr>
            <w:r w:rsidRPr="00707AD1">
              <w:rPr>
                <w:rFonts w:ascii="Arial" w:hAnsi="Arial" w:cs="Arial"/>
              </w:rPr>
              <w:t>4.3</w:t>
            </w:r>
          </w:p>
        </w:tc>
        <w:tc>
          <w:tcPr>
            <w:tcW w:w="3081" w:type="dxa"/>
          </w:tcPr>
          <w:p w14:paraId="75A6CBE9" w14:textId="452F09D3" w:rsidR="001B1947" w:rsidRPr="00707AD1" w:rsidRDefault="001B1947" w:rsidP="00707AD1">
            <w:pPr>
              <w:jc w:val="center"/>
              <w:rPr>
                <w:rFonts w:ascii="Arial" w:hAnsi="Arial" w:cs="Arial"/>
              </w:rPr>
            </w:pPr>
            <w:r w:rsidRPr="00707AD1">
              <w:rPr>
                <w:rFonts w:ascii="Arial" w:hAnsi="Arial" w:cs="Arial"/>
              </w:rPr>
              <w:t>3.72</w:t>
            </w:r>
          </w:p>
        </w:tc>
      </w:tr>
      <w:tr w:rsidR="001B1947" w:rsidRPr="00707AD1" w14:paraId="0F352D90" w14:textId="77777777" w:rsidTr="001B1947">
        <w:tc>
          <w:tcPr>
            <w:tcW w:w="3080" w:type="dxa"/>
          </w:tcPr>
          <w:p w14:paraId="11C3D48B" w14:textId="0EDC834F" w:rsidR="001B1947" w:rsidRPr="00707AD1" w:rsidRDefault="001B1947" w:rsidP="00707AD1">
            <w:pPr>
              <w:jc w:val="center"/>
              <w:rPr>
                <w:rFonts w:ascii="Arial" w:hAnsi="Arial" w:cs="Arial"/>
              </w:rPr>
            </w:pPr>
            <w:r w:rsidRPr="00707AD1">
              <w:rPr>
                <w:rFonts w:ascii="Arial" w:hAnsi="Arial" w:cs="Arial"/>
              </w:rPr>
              <w:t>Institutional collectivism</w:t>
            </w:r>
          </w:p>
        </w:tc>
        <w:tc>
          <w:tcPr>
            <w:tcW w:w="3081" w:type="dxa"/>
          </w:tcPr>
          <w:p w14:paraId="20BD9CFC" w14:textId="332D00B1" w:rsidR="001B1947" w:rsidRPr="00707AD1" w:rsidRDefault="001B1947" w:rsidP="00707AD1">
            <w:pPr>
              <w:jc w:val="center"/>
              <w:rPr>
                <w:rFonts w:ascii="Arial" w:hAnsi="Arial" w:cs="Arial"/>
              </w:rPr>
            </w:pPr>
            <w:r w:rsidRPr="00707AD1">
              <w:rPr>
                <w:rFonts w:ascii="Arial" w:hAnsi="Arial" w:cs="Arial"/>
              </w:rPr>
              <w:t>5.19</w:t>
            </w:r>
          </w:p>
        </w:tc>
        <w:tc>
          <w:tcPr>
            <w:tcW w:w="3081" w:type="dxa"/>
          </w:tcPr>
          <w:p w14:paraId="253C23C6" w14:textId="20DAF414" w:rsidR="001B1947" w:rsidRPr="00707AD1" w:rsidRDefault="001B1947" w:rsidP="00707AD1">
            <w:pPr>
              <w:jc w:val="center"/>
              <w:rPr>
                <w:rFonts w:ascii="Arial" w:hAnsi="Arial" w:cs="Arial"/>
              </w:rPr>
            </w:pPr>
            <w:r w:rsidRPr="00707AD1">
              <w:rPr>
                <w:rFonts w:ascii="Arial" w:hAnsi="Arial" w:cs="Arial"/>
              </w:rPr>
              <w:t>4.27</w:t>
            </w:r>
          </w:p>
        </w:tc>
      </w:tr>
      <w:tr w:rsidR="001B1947" w:rsidRPr="00707AD1" w14:paraId="27D366A0" w14:textId="77777777" w:rsidTr="001B1947">
        <w:tc>
          <w:tcPr>
            <w:tcW w:w="3080" w:type="dxa"/>
          </w:tcPr>
          <w:p w14:paraId="06219D7F" w14:textId="3643CEB2" w:rsidR="001B1947" w:rsidRPr="00707AD1" w:rsidRDefault="001B1947" w:rsidP="00707AD1">
            <w:pPr>
              <w:jc w:val="center"/>
              <w:rPr>
                <w:rFonts w:ascii="Arial" w:hAnsi="Arial" w:cs="Arial"/>
              </w:rPr>
            </w:pPr>
            <w:r w:rsidRPr="00707AD1">
              <w:rPr>
                <w:rFonts w:ascii="Arial" w:hAnsi="Arial" w:cs="Arial"/>
              </w:rPr>
              <w:t>In group collectivism</w:t>
            </w:r>
          </w:p>
        </w:tc>
        <w:tc>
          <w:tcPr>
            <w:tcW w:w="3081" w:type="dxa"/>
          </w:tcPr>
          <w:p w14:paraId="52A3BCBF" w14:textId="3F898A04" w:rsidR="001B1947" w:rsidRPr="00707AD1" w:rsidRDefault="001B1947" w:rsidP="00707AD1">
            <w:pPr>
              <w:jc w:val="center"/>
              <w:rPr>
                <w:rFonts w:ascii="Arial" w:hAnsi="Arial" w:cs="Arial"/>
              </w:rPr>
            </w:pPr>
            <w:r w:rsidRPr="00707AD1">
              <w:rPr>
                <w:rFonts w:ascii="Arial" w:hAnsi="Arial" w:cs="Arial"/>
              </w:rPr>
              <w:t>4.63</w:t>
            </w:r>
          </w:p>
        </w:tc>
        <w:tc>
          <w:tcPr>
            <w:tcW w:w="3081" w:type="dxa"/>
          </w:tcPr>
          <w:p w14:paraId="6E8CBA49" w14:textId="64F6670B" w:rsidR="001B1947" w:rsidRPr="00707AD1" w:rsidRDefault="001B1947" w:rsidP="00707AD1">
            <w:pPr>
              <w:jc w:val="center"/>
              <w:rPr>
                <w:rFonts w:ascii="Arial" w:hAnsi="Arial" w:cs="Arial"/>
              </w:rPr>
            </w:pPr>
            <w:r w:rsidRPr="00707AD1">
              <w:rPr>
                <w:rFonts w:ascii="Arial" w:hAnsi="Arial" w:cs="Arial"/>
              </w:rPr>
              <w:t>4.08</w:t>
            </w:r>
          </w:p>
        </w:tc>
      </w:tr>
      <w:tr w:rsidR="001B1947" w:rsidRPr="00707AD1" w14:paraId="13A4BB1B" w14:textId="77777777" w:rsidTr="001B1947">
        <w:tc>
          <w:tcPr>
            <w:tcW w:w="3080" w:type="dxa"/>
          </w:tcPr>
          <w:p w14:paraId="7414D560" w14:textId="65A18D68" w:rsidR="001B1947" w:rsidRPr="00707AD1" w:rsidRDefault="001B1947" w:rsidP="00707AD1">
            <w:pPr>
              <w:jc w:val="center"/>
              <w:rPr>
                <w:rFonts w:ascii="Arial" w:hAnsi="Arial" w:cs="Arial"/>
              </w:rPr>
            </w:pPr>
            <w:r w:rsidRPr="00707AD1">
              <w:rPr>
                <w:rFonts w:ascii="Arial" w:hAnsi="Arial" w:cs="Arial"/>
              </w:rPr>
              <w:t>Gender egalitarianism</w:t>
            </w:r>
          </w:p>
        </w:tc>
        <w:tc>
          <w:tcPr>
            <w:tcW w:w="3081" w:type="dxa"/>
          </w:tcPr>
          <w:p w14:paraId="5E4AA821" w14:textId="00F3A76F" w:rsidR="001B1947" w:rsidRPr="00707AD1" w:rsidRDefault="001B1947" w:rsidP="00707AD1">
            <w:pPr>
              <w:jc w:val="center"/>
              <w:rPr>
                <w:rFonts w:ascii="Arial" w:hAnsi="Arial" w:cs="Arial"/>
              </w:rPr>
            </w:pPr>
            <w:r w:rsidRPr="00707AD1">
              <w:rPr>
                <w:rFonts w:ascii="Arial" w:hAnsi="Arial" w:cs="Arial"/>
              </w:rPr>
              <w:t>3.19</w:t>
            </w:r>
          </w:p>
        </w:tc>
        <w:tc>
          <w:tcPr>
            <w:tcW w:w="3081" w:type="dxa"/>
          </w:tcPr>
          <w:p w14:paraId="7120D553" w14:textId="05E6594E" w:rsidR="001B1947" w:rsidRPr="00707AD1" w:rsidRDefault="001B1947" w:rsidP="00707AD1">
            <w:pPr>
              <w:jc w:val="center"/>
              <w:rPr>
                <w:rFonts w:ascii="Arial" w:hAnsi="Arial" w:cs="Arial"/>
              </w:rPr>
            </w:pPr>
            <w:r w:rsidRPr="00707AD1">
              <w:rPr>
                <w:rFonts w:ascii="Arial" w:hAnsi="Arial" w:cs="Arial"/>
              </w:rPr>
              <w:t>3.67</w:t>
            </w:r>
          </w:p>
        </w:tc>
      </w:tr>
      <w:tr w:rsidR="001B1947" w:rsidRPr="00707AD1" w14:paraId="1DA2EDE5" w14:textId="77777777" w:rsidTr="001B1947">
        <w:tc>
          <w:tcPr>
            <w:tcW w:w="3080" w:type="dxa"/>
          </w:tcPr>
          <w:p w14:paraId="15A9E1BF" w14:textId="13B2EF47" w:rsidR="001B1947" w:rsidRPr="00707AD1" w:rsidRDefault="001B1947" w:rsidP="00707AD1">
            <w:pPr>
              <w:jc w:val="center"/>
              <w:rPr>
                <w:rFonts w:ascii="Arial" w:hAnsi="Arial" w:cs="Arial"/>
              </w:rPr>
            </w:pPr>
            <w:r w:rsidRPr="00707AD1">
              <w:rPr>
                <w:rFonts w:ascii="Arial" w:hAnsi="Arial" w:cs="Arial"/>
              </w:rPr>
              <w:t>Power Distance</w:t>
            </w:r>
          </w:p>
        </w:tc>
        <w:tc>
          <w:tcPr>
            <w:tcW w:w="3081" w:type="dxa"/>
          </w:tcPr>
          <w:p w14:paraId="31460D77" w14:textId="2F459A05" w:rsidR="001B1947" w:rsidRPr="00707AD1" w:rsidRDefault="001B1947" w:rsidP="00707AD1">
            <w:pPr>
              <w:jc w:val="center"/>
              <w:rPr>
                <w:rFonts w:ascii="Arial" w:hAnsi="Arial" w:cs="Arial"/>
              </w:rPr>
            </w:pPr>
            <w:r w:rsidRPr="00707AD1">
              <w:rPr>
                <w:rFonts w:ascii="Arial" w:hAnsi="Arial" w:cs="Arial"/>
              </w:rPr>
              <w:t>5.11</w:t>
            </w:r>
          </w:p>
        </w:tc>
        <w:tc>
          <w:tcPr>
            <w:tcW w:w="3081" w:type="dxa"/>
          </w:tcPr>
          <w:p w14:paraId="677F6718" w14:textId="749295C7" w:rsidR="001B1947" w:rsidRPr="00707AD1" w:rsidRDefault="001B1947" w:rsidP="00707AD1">
            <w:pPr>
              <w:jc w:val="center"/>
              <w:rPr>
                <w:rFonts w:ascii="Arial" w:hAnsi="Arial" w:cs="Arial"/>
              </w:rPr>
            </w:pPr>
            <w:r w:rsidRPr="00707AD1">
              <w:rPr>
                <w:rFonts w:ascii="Arial" w:hAnsi="Arial" w:cs="Arial"/>
              </w:rPr>
              <w:t>5.15</w:t>
            </w:r>
          </w:p>
        </w:tc>
      </w:tr>
      <w:tr w:rsidR="001B1947" w:rsidRPr="00707AD1" w14:paraId="30FD9AE1" w14:textId="77777777" w:rsidTr="00BE69F7">
        <w:trPr>
          <w:trHeight w:val="277"/>
        </w:trPr>
        <w:tc>
          <w:tcPr>
            <w:tcW w:w="3080" w:type="dxa"/>
          </w:tcPr>
          <w:p w14:paraId="31AAA84B" w14:textId="1A2877AF" w:rsidR="001B1947" w:rsidRPr="00707AD1" w:rsidRDefault="001B1947" w:rsidP="00707AD1">
            <w:pPr>
              <w:jc w:val="center"/>
              <w:rPr>
                <w:rFonts w:ascii="Arial" w:hAnsi="Arial" w:cs="Arial"/>
              </w:rPr>
            </w:pPr>
            <w:r w:rsidRPr="00707AD1">
              <w:rPr>
                <w:rFonts w:ascii="Arial" w:hAnsi="Arial" w:cs="Arial"/>
              </w:rPr>
              <w:t>Uncertainty Avoidance</w:t>
            </w:r>
          </w:p>
        </w:tc>
        <w:tc>
          <w:tcPr>
            <w:tcW w:w="3081" w:type="dxa"/>
          </w:tcPr>
          <w:p w14:paraId="7B070289" w14:textId="6FD73316" w:rsidR="001B1947" w:rsidRPr="00707AD1" w:rsidRDefault="001B1947" w:rsidP="00707AD1">
            <w:pPr>
              <w:jc w:val="center"/>
              <w:rPr>
                <w:rFonts w:ascii="Arial" w:hAnsi="Arial" w:cs="Arial"/>
              </w:rPr>
            </w:pPr>
            <w:r w:rsidRPr="00707AD1">
              <w:rPr>
                <w:rFonts w:ascii="Arial" w:hAnsi="Arial" w:cs="Arial"/>
              </w:rPr>
              <w:t>4.07</w:t>
            </w:r>
          </w:p>
        </w:tc>
        <w:tc>
          <w:tcPr>
            <w:tcW w:w="3081" w:type="dxa"/>
          </w:tcPr>
          <w:p w14:paraId="56F931F0" w14:textId="7A490EC9" w:rsidR="001B1947" w:rsidRPr="00707AD1" w:rsidRDefault="001B1947" w:rsidP="00707AD1">
            <w:pPr>
              <w:jc w:val="center"/>
              <w:rPr>
                <w:rFonts w:ascii="Arial" w:hAnsi="Arial" w:cs="Arial"/>
              </w:rPr>
            </w:pPr>
            <w:r w:rsidRPr="00707AD1">
              <w:rPr>
                <w:rFonts w:ascii="Arial" w:hAnsi="Arial" w:cs="Arial"/>
              </w:rPr>
              <w:t>4.65</w:t>
            </w:r>
          </w:p>
        </w:tc>
      </w:tr>
    </w:tbl>
    <w:p w14:paraId="26F93C00" w14:textId="327BC2F7" w:rsidR="0040332C" w:rsidRDefault="00BE69F7" w:rsidP="00707AD1">
      <w:pPr>
        <w:jc w:val="center"/>
        <w:rPr>
          <w:rFonts w:ascii="Arial" w:hAnsi="Arial" w:cs="Arial"/>
        </w:rPr>
      </w:pPr>
      <w:r w:rsidRPr="00707AD1">
        <w:rPr>
          <w:rFonts w:ascii="Arial" w:hAnsi="Arial" w:cs="Arial"/>
        </w:rPr>
        <w:t>Very low (1)</w:t>
      </w:r>
      <w:r w:rsidR="00973C8E" w:rsidRPr="00707AD1">
        <w:rPr>
          <w:rFonts w:ascii="Arial" w:hAnsi="Arial" w:cs="Arial"/>
        </w:rPr>
        <w:t xml:space="preserve"> </w:t>
      </w:r>
      <w:r w:rsidRPr="00707AD1">
        <w:rPr>
          <w:rFonts w:ascii="Arial" w:hAnsi="Arial" w:cs="Arial"/>
        </w:rPr>
        <w:t>low (2)</w:t>
      </w:r>
      <w:r w:rsidR="00973C8E" w:rsidRPr="00707AD1">
        <w:rPr>
          <w:rFonts w:ascii="Arial" w:hAnsi="Arial" w:cs="Arial"/>
        </w:rPr>
        <w:t xml:space="preserve"> </w:t>
      </w:r>
      <w:r w:rsidRPr="00707AD1">
        <w:rPr>
          <w:rFonts w:ascii="Arial" w:hAnsi="Arial" w:cs="Arial"/>
        </w:rPr>
        <w:t>relatively low (3)</w:t>
      </w:r>
      <w:r w:rsidR="00973C8E" w:rsidRPr="00707AD1">
        <w:rPr>
          <w:rFonts w:ascii="Arial" w:hAnsi="Arial" w:cs="Arial"/>
        </w:rPr>
        <w:t xml:space="preserve"> </w:t>
      </w:r>
      <w:r w:rsidRPr="00707AD1">
        <w:rPr>
          <w:rFonts w:ascii="Arial" w:hAnsi="Arial" w:cs="Arial"/>
        </w:rPr>
        <w:t>medium (4)</w:t>
      </w:r>
      <w:r w:rsidR="00973C8E" w:rsidRPr="00707AD1">
        <w:rPr>
          <w:rFonts w:ascii="Arial" w:hAnsi="Arial" w:cs="Arial"/>
        </w:rPr>
        <w:t xml:space="preserve"> </w:t>
      </w:r>
      <w:r w:rsidRPr="00707AD1">
        <w:rPr>
          <w:rFonts w:ascii="Arial" w:hAnsi="Arial" w:cs="Arial"/>
        </w:rPr>
        <w:t>relatively high (5)</w:t>
      </w:r>
      <w:r w:rsidR="00973C8E" w:rsidRPr="00707AD1">
        <w:rPr>
          <w:rFonts w:ascii="Arial" w:hAnsi="Arial" w:cs="Arial"/>
        </w:rPr>
        <w:t xml:space="preserve"> </w:t>
      </w:r>
      <w:r w:rsidRPr="00707AD1">
        <w:rPr>
          <w:rFonts w:ascii="Arial" w:hAnsi="Arial" w:cs="Arial"/>
        </w:rPr>
        <w:t>high (6)</w:t>
      </w:r>
      <w:r w:rsidR="00973C8E" w:rsidRPr="00707AD1">
        <w:rPr>
          <w:rFonts w:ascii="Arial" w:hAnsi="Arial" w:cs="Arial"/>
        </w:rPr>
        <w:t xml:space="preserve"> </w:t>
      </w:r>
      <w:r w:rsidRPr="00707AD1">
        <w:rPr>
          <w:rFonts w:ascii="Arial" w:hAnsi="Arial" w:cs="Arial"/>
        </w:rPr>
        <w:t>very high (7</w:t>
      </w:r>
      <w:r w:rsidR="00707AD1">
        <w:rPr>
          <w:rFonts w:ascii="Arial" w:hAnsi="Arial" w:cs="Arial"/>
        </w:rPr>
        <w:t xml:space="preserve">) </w:t>
      </w:r>
    </w:p>
    <w:p w14:paraId="226AB99A" w14:textId="77777777" w:rsidR="00707AD1" w:rsidRDefault="00707AD1" w:rsidP="00707AD1">
      <w:pPr>
        <w:jc w:val="center"/>
        <w:rPr>
          <w:rFonts w:ascii="Arial" w:hAnsi="Arial" w:cs="Arial"/>
        </w:rPr>
      </w:pPr>
    </w:p>
    <w:p w14:paraId="2202FEFF" w14:textId="7040EDEC" w:rsidR="00707AD1" w:rsidRDefault="00707AD1" w:rsidP="00707AD1">
      <w:pPr>
        <w:jc w:val="both"/>
        <w:rPr>
          <w:rFonts w:ascii="Arial" w:hAnsi="Arial" w:cs="Arial"/>
        </w:rPr>
      </w:pPr>
      <w:r>
        <w:rPr>
          <w:rFonts w:ascii="Arial" w:hAnsi="Arial" w:cs="Arial"/>
        </w:rPr>
        <w:t>Results from GLOBE 2020:</w:t>
      </w:r>
    </w:p>
    <w:p w14:paraId="144C94AC" w14:textId="77777777" w:rsidR="00707AD1" w:rsidRDefault="00707AD1" w:rsidP="00707AD1">
      <w:pPr>
        <w:rPr>
          <w:rFonts w:ascii="Arial" w:hAnsi="Arial" w:cs="Arial"/>
        </w:rPr>
      </w:pPr>
      <w:r>
        <w:rPr>
          <w:rFonts w:ascii="Arial" w:hAnsi="Arial" w:cs="Arial"/>
        </w:rPr>
        <w:t xml:space="preserve">Available at: </w:t>
      </w:r>
      <w:hyperlink r:id="rId25" w:anchor="country" w:history="1">
        <w:r w:rsidRPr="000A000C">
          <w:rPr>
            <w:rStyle w:val="Hyperlink"/>
            <w:rFonts w:ascii="Arial" w:hAnsi="Arial" w:cs="Arial"/>
          </w:rPr>
          <w:t>https://globeproject.com/results/countries/GBR?menu=list#country</w:t>
        </w:r>
      </w:hyperlink>
      <w:r>
        <w:rPr>
          <w:rFonts w:ascii="Arial" w:hAnsi="Arial" w:cs="Arial"/>
        </w:rPr>
        <w:t xml:space="preserve"> (Accessed date: 30 October 2023).</w:t>
      </w:r>
    </w:p>
    <w:p w14:paraId="1211FADD" w14:textId="33C128F2" w:rsidR="00707AD1" w:rsidRPr="00BF3043" w:rsidRDefault="00707AD1" w:rsidP="00707AD1">
      <w:pPr>
        <w:rPr>
          <w:rFonts w:ascii="Arial" w:hAnsi="Arial" w:cs="Arial"/>
        </w:rPr>
      </w:pPr>
      <w:r>
        <w:rPr>
          <w:rFonts w:ascii="Arial" w:hAnsi="Arial" w:cs="Arial"/>
        </w:rPr>
        <w:t xml:space="preserve"> Available at: </w:t>
      </w:r>
      <w:hyperlink r:id="rId26" w:anchor="country" w:history="1">
        <w:r w:rsidRPr="000A000C">
          <w:rPr>
            <w:rStyle w:val="Hyperlink"/>
            <w:rFonts w:ascii="Arial" w:hAnsi="Arial" w:cs="Arial"/>
          </w:rPr>
          <w:t>https://globeproject.com/results/countries/JPN?menu=country#country</w:t>
        </w:r>
      </w:hyperlink>
      <w:r>
        <w:rPr>
          <w:rFonts w:ascii="Arial" w:hAnsi="Arial" w:cs="Arial"/>
        </w:rPr>
        <w:t xml:space="preserve"> (Accessed date: 30 October 2023).</w:t>
      </w:r>
    </w:p>
    <w:p w14:paraId="298E40F2" w14:textId="77777777" w:rsidR="00707AD1" w:rsidRPr="00707AD1" w:rsidRDefault="00707AD1" w:rsidP="00707AD1">
      <w:pPr>
        <w:jc w:val="center"/>
        <w:rPr>
          <w:rFonts w:ascii="Arial" w:hAnsi="Arial" w:cs="Arial"/>
        </w:rPr>
      </w:pPr>
    </w:p>
    <w:sectPr w:rsidR="00707AD1" w:rsidRPr="00707AD1" w:rsidSect="005934A5">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48A65" w14:textId="77777777" w:rsidR="00413081" w:rsidRDefault="00413081" w:rsidP="00605B40">
      <w:pPr>
        <w:spacing w:after="0" w:line="240" w:lineRule="auto"/>
      </w:pPr>
      <w:r>
        <w:separator/>
      </w:r>
    </w:p>
  </w:endnote>
  <w:endnote w:type="continuationSeparator" w:id="0">
    <w:p w14:paraId="2A4E67D3" w14:textId="77777777" w:rsidR="00413081" w:rsidRDefault="00413081" w:rsidP="00605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146783"/>
      <w:docPartObj>
        <w:docPartGallery w:val="Page Numbers (Bottom of Page)"/>
        <w:docPartUnique/>
      </w:docPartObj>
    </w:sdtPr>
    <w:sdtEndPr>
      <w:rPr>
        <w:noProof/>
      </w:rPr>
    </w:sdtEndPr>
    <w:sdtContent>
      <w:p w14:paraId="2794BECF" w14:textId="2045F17B" w:rsidR="00605B40" w:rsidRDefault="00605B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489E5B" w14:textId="77777777" w:rsidR="00605B40" w:rsidRDefault="00605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E423C" w14:textId="77777777" w:rsidR="00413081" w:rsidRDefault="00413081" w:rsidP="00605B40">
      <w:pPr>
        <w:spacing w:after="0" w:line="240" w:lineRule="auto"/>
      </w:pPr>
      <w:r>
        <w:separator/>
      </w:r>
    </w:p>
  </w:footnote>
  <w:footnote w:type="continuationSeparator" w:id="0">
    <w:p w14:paraId="21E58A57" w14:textId="77777777" w:rsidR="00413081" w:rsidRDefault="00413081" w:rsidP="00605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9063A"/>
    <w:multiLevelType w:val="hybridMultilevel"/>
    <w:tmpl w:val="38DCB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7902F9"/>
    <w:multiLevelType w:val="hybridMultilevel"/>
    <w:tmpl w:val="8B7A5E30"/>
    <w:lvl w:ilvl="0" w:tplc="E52C6F5A">
      <w:start w:val="1"/>
      <w:numFmt w:val="decimal"/>
      <w:lvlText w:val="%1."/>
      <w:lvlJc w:val="left"/>
      <w:pPr>
        <w:ind w:left="720" w:hanging="360"/>
      </w:pPr>
      <w:rPr>
        <w:rFonts w:hint="default"/>
        <w:b w:val="0"/>
        <w:bCs/>
        <w:sz w:val="24"/>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2317589">
    <w:abstractNumId w:val="0"/>
  </w:num>
  <w:num w:numId="2" w16cid:durableId="805928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BD6578"/>
    <w:rsid w:val="00013FFF"/>
    <w:rsid w:val="00064CC3"/>
    <w:rsid w:val="00087B6B"/>
    <w:rsid w:val="000A166C"/>
    <w:rsid w:val="00186ECB"/>
    <w:rsid w:val="001B1947"/>
    <w:rsid w:val="00212510"/>
    <w:rsid w:val="002309AC"/>
    <w:rsid w:val="00260A09"/>
    <w:rsid w:val="0027291F"/>
    <w:rsid w:val="0027585E"/>
    <w:rsid w:val="00281590"/>
    <w:rsid w:val="0028481F"/>
    <w:rsid w:val="00287D3E"/>
    <w:rsid w:val="002C3C9A"/>
    <w:rsid w:val="002C5F48"/>
    <w:rsid w:val="00332D31"/>
    <w:rsid w:val="003402CC"/>
    <w:rsid w:val="00356EB6"/>
    <w:rsid w:val="00382180"/>
    <w:rsid w:val="0040332C"/>
    <w:rsid w:val="00411F39"/>
    <w:rsid w:val="00413081"/>
    <w:rsid w:val="00435CA8"/>
    <w:rsid w:val="00450625"/>
    <w:rsid w:val="00464B68"/>
    <w:rsid w:val="00472651"/>
    <w:rsid w:val="005003B1"/>
    <w:rsid w:val="00501165"/>
    <w:rsid w:val="00506D50"/>
    <w:rsid w:val="00511435"/>
    <w:rsid w:val="00516D11"/>
    <w:rsid w:val="005209DF"/>
    <w:rsid w:val="00545047"/>
    <w:rsid w:val="00557F53"/>
    <w:rsid w:val="005934A5"/>
    <w:rsid w:val="005A7F93"/>
    <w:rsid w:val="00600C38"/>
    <w:rsid w:val="00602864"/>
    <w:rsid w:val="00605B40"/>
    <w:rsid w:val="00605D5A"/>
    <w:rsid w:val="0062025D"/>
    <w:rsid w:val="00637A0F"/>
    <w:rsid w:val="00655CCD"/>
    <w:rsid w:val="00666053"/>
    <w:rsid w:val="00671EE2"/>
    <w:rsid w:val="006C2DE7"/>
    <w:rsid w:val="007023A6"/>
    <w:rsid w:val="00707AD1"/>
    <w:rsid w:val="00752747"/>
    <w:rsid w:val="0079576B"/>
    <w:rsid w:val="00843514"/>
    <w:rsid w:val="0086638D"/>
    <w:rsid w:val="00873FFD"/>
    <w:rsid w:val="008B769A"/>
    <w:rsid w:val="00924F3C"/>
    <w:rsid w:val="00925238"/>
    <w:rsid w:val="00940A12"/>
    <w:rsid w:val="009462C1"/>
    <w:rsid w:val="00973C8E"/>
    <w:rsid w:val="00974DCE"/>
    <w:rsid w:val="00994A1B"/>
    <w:rsid w:val="009C49A9"/>
    <w:rsid w:val="009E2433"/>
    <w:rsid w:val="00A17606"/>
    <w:rsid w:val="00A4160C"/>
    <w:rsid w:val="00A5211C"/>
    <w:rsid w:val="00A6321E"/>
    <w:rsid w:val="00A80DE0"/>
    <w:rsid w:val="00AA1848"/>
    <w:rsid w:val="00AD6189"/>
    <w:rsid w:val="00B02C43"/>
    <w:rsid w:val="00B068BB"/>
    <w:rsid w:val="00B16DEF"/>
    <w:rsid w:val="00B45E61"/>
    <w:rsid w:val="00B904F2"/>
    <w:rsid w:val="00BA7E78"/>
    <w:rsid w:val="00BB584A"/>
    <w:rsid w:val="00BB7E70"/>
    <w:rsid w:val="00BD6578"/>
    <w:rsid w:val="00BE69F7"/>
    <w:rsid w:val="00BF2843"/>
    <w:rsid w:val="00BF3043"/>
    <w:rsid w:val="00C011D1"/>
    <w:rsid w:val="00C0406E"/>
    <w:rsid w:val="00C07E8B"/>
    <w:rsid w:val="00C15DB7"/>
    <w:rsid w:val="00C17F00"/>
    <w:rsid w:val="00C250CA"/>
    <w:rsid w:val="00C251FB"/>
    <w:rsid w:val="00C30E5F"/>
    <w:rsid w:val="00C41681"/>
    <w:rsid w:val="00C517AF"/>
    <w:rsid w:val="00C800BF"/>
    <w:rsid w:val="00C80BB6"/>
    <w:rsid w:val="00C90E91"/>
    <w:rsid w:val="00CC59A6"/>
    <w:rsid w:val="00CC668E"/>
    <w:rsid w:val="00CD4222"/>
    <w:rsid w:val="00CE5CA3"/>
    <w:rsid w:val="00CF7870"/>
    <w:rsid w:val="00D33AA1"/>
    <w:rsid w:val="00D46F60"/>
    <w:rsid w:val="00D510BB"/>
    <w:rsid w:val="00D71E46"/>
    <w:rsid w:val="00D7378D"/>
    <w:rsid w:val="00D95F25"/>
    <w:rsid w:val="00D9759B"/>
    <w:rsid w:val="00DC49C5"/>
    <w:rsid w:val="00E03AF1"/>
    <w:rsid w:val="00E27E5A"/>
    <w:rsid w:val="00E75886"/>
    <w:rsid w:val="00E91B1B"/>
    <w:rsid w:val="00EB7DB7"/>
    <w:rsid w:val="00EF06DB"/>
    <w:rsid w:val="00F00471"/>
    <w:rsid w:val="00F077AA"/>
    <w:rsid w:val="00F53AB0"/>
    <w:rsid w:val="00F53C8A"/>
    <w:rsid w:val="00F927C3"/>
    <w:rsid w:val="00FF5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7"/>
    <o:shapelayout v:ext="edit">
      <o:idmap v:ext="edit" data="1"/>
    </o:shapelayout>
  </w:shapeDefaults>
  <w:decimalSymbol w:val="."/>
  <w:listSeparator w:val=","/>
  <w14:docId w14:val="09530647"/>
  <w15:docId w15:val="{0A15D77C-BCC1-4AA9-881C-C9E0E4496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B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65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934A5"/>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5934A5"/>
    <w:rPr>
      <w:rFonts w:eastAsiaTheme="minorEastAsia"/>
      <w:kern w:val="0"/>
      <w:lang w:val="en-US"/>
    </w:rPr>
  </w:style>
  <w:style w:type="character" w:customStyle="1" w:styleId="Heading1Char">
    <w:name w:val="Heading 1 Char"/>
    <w:basedOn w:val="DefaultParagraphFont"/>
    <w:link w:val="Heading1"/>
    <w:uiPriority w:val="9"/>
    <w:rsid w:val="00605B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B40"/>
    <w:pPr>
      <w:outlineLvl w:val="9"/>
    </w:pPr>
    <w:rPr>
      <w:kern w:val="0"/>
      <w:lang w:val="en-US"/>
    </w:rPr>
  </w:style>
  <w:style w:type="paragraph" w:styleId="TOC1">
    <w:name w:val="toc 1"/>
    <w:basedOn w:val="Normal"/>
    <w:next w:val="Normal"/>
    <w:autoRedefine/>
    <w:uiPriority w:val="39"/>
    <w:unhideWhenUsed/>
    <w:rsid w:val="006C2DE7"/>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605B40"/>
    <w:pPr>
      <w:spacing w:after="100"/>
      <w:ind w:left="220"/>
    </w:pPr>
  </w:style>
  <w:style w:type="character" w:styleId="Hyperlink">
    <w:name w:val="Hyperlink"/>
    <w:basedOn w:val="DefaultParagraphFont"/>
    <w:uiPriority w:val="99"/>
    <w:unhideWhenUsed/>
    <w:rsid w:val="00605B40"/>
    <w:rPr>
      <w:color w:val="0563C1" w:themeColor="hyperlink"/>
      <w:u w:val="single"/>
    </w:rPr>
  </w:style>
  <w:style w:type="paragraph" w:styleId="Header">
    <w:name w:val="header"/>
    <w:basedOn w:val="Normal"/>
    <w:link w:val="HeaderChar"/>
    <w:uiPriority w:val="99"/>
    <w:unhideWhenUsed/>
    <w:rsid w:val="00605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B40"/>
  </w:style>
  <w:style w:type="paragraph" w:styleId="Footer">
    <w:name w:val="footer"/>
    <w:basedOn w:val="Normal"/>
    <w:link w:val="FooterChar"/>
    <w:uiPriority w:val="99"/>
    <w:unhideWhenUsed/>
    <w:rsid w:val="00605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B40"/>
  </w:style>
  <w:style w:type="paragraph" w:styleId="TOC3">
    <w:name w:val="toc 3"/>
    <w:basedOn w:val="Normal"/>
    <w:next w:val="Normal"/>
    <w:autoRedefine/>
    <w:uiPriority w:val="39"/>
    <w:unhideWhenUsed/>
    <w:rsid w:val="006C2DE7"/>
    <w:pPr>
      <w:spacing w:after="100"/>
      <w:ind w:left="440"/>
    </w:pPr>
    <w:rPr>
      <w:rFonts w:eastAsiaTheme="minorEastAsia" w:cs="Times New Roman"/>
      <w:kern w:val="0"/>
      <w:lang w:val="en-US"/>
    </w:rPr>
  </w:style>
  <w:style w:type="character" w:styleId="UnresolvedMention">
    <w:name w:val="Unresolved Mention"/>
    <w:basedOn w:val="DefaultParagraphFont"/>
    <w:uiPriority w:val="99"/>
    <w:semiHidden/>
    <w:unhideWhenUsed/>
    <w:rsid w:val="003402CC"/>
    <w:rPr>
      <w:color w:val="605E5C"/>
      <w:shd w:val="clear" w:color="auto" w:fill="E1DFDD"/>
    </w:rPr>
  </w:style>
  <w:style w:type="character" w:styleId="FollowedHyperlink">
    <w:name w:val="FollowedHyperlink"/>
    <w:basedOn w:val="DefaultParagraphFont"/>
    <w:uiPriority w:val="99"/>
    <w:semiHidden/>
    <w:unhideWhenUsed/>
    <w:rsid w:val="008435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080387">
      <w:bodyDiv w:val="1"/>
      <w:marLeft w:val="0"/>
      <w:marRight w:val="0"/>
      <w:marTop w:val="0"/>
      <w:marBottom w:val="0"/>
      <w:divBdr>
        <w:top w:val="none" w:sz="0" w:space="0" w:color="auto"/>
        <w:left w:val="none" w:sz="0" w:space="0" w:color="auto"/>
        <w:bottom w:val="none" w:sz="0" w:space="0" w:color="auto"/>
        <w:right w:val="none" w:sz="0" w:space="0" w:color="auto"/>
      </w:divBdr>
      <w:divsChild>
        <w:div w:id="1150173887">
          <w:marLeft w:val="0"/>
          <w:marRight w:val="0"/>
          <w:marTop w:val="0"/>
          <w:marBottom w:val="0"/>
          <w:divBdr>
            <w:top w:val="none" w:sz="0" w:space="0" w:color="auto"/>
            <w:left w:val="none" w:sz="0" w:space="0" w:color="auto"/>
            <w:bottom w:val="none" w:sz="0" w:space="0" w:color="auto"/>
            <w:right w:val="none" w:sz="0" w:space="0" w:color="auto"/>
          </w:divBdr>
          <w:divsChild>
            <w:div w:id="82682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033837">
      <w:bodyDiv w:val="1"/>
      <w:marLeft w:val="0"/>
      <w:marRight w:val="0"/>
      <w:marTop w:val="0"/>
      <w:marBottom w:val="0"/>
      <w:divBdr>
        <w:top w:val="none" w:sz="0" w:space="0" w:color="auto"/>
        <w:left w:val="none" w:sz="0" w:space="0" w:color="auto"/>
        <w:bottom w:val="none" w:sz="0" w:space="0" w:color="auto"/>
        <w:right w:val="none" w:sz="0" w:space="0" w:color="auto"/>
      </w:divBdr>
      <w:divsChild>
        <w:div w:id="1787694223">
          <w:marLeft w:val="0"/>
          <w:marRight w:val="0"/>
          <w:marTop w:val="0"/>
          <w:marBottom w:val="0"/>
          <w:divBdr>
            <w:top w:val="none" w:sz="0" w:space="0" w:color="auto"/>
            <w:left w:val="none" w:sz="0" w:space="0" w:color="auto"/>
            <w:bottom w:val="none" w:sz="0" w:space="0" w:color="auto"/>
            <w:right w:val="none" w:sz="0" w:space="0" w:color="auto"/>
          </w:divBdr>
          <w:divsChild>
            <w:div w:id="47221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lobeproject.com/results/clusters/confucian-asia?menu=cluster" TargetMode="External"/><Relationship Id="rId18" Type="http://schemas.openxmlformats.org/officeDocument/2006/relationships/hyperlink" Target="https://doi.org/10.1016/S0090-2616(01)00034-1" TargetMode="External"/><Relationship Id="rId26" Type="http://schemas.openxmlformats.org/officeDocument/2006/relationships/hyperlink" Target="https://globeproject.com/results/countries/JPN?menu=country" TargetMode="External"/><Relationship Id="rId3" Type="http://schemas.openxmlformats.org/officeDocument/2006/relationships/numbering" Target="numbering.xml"/><Relationship Id="rId21" Type="http://schemas.openxmlformats.org/officeDocument/2006/relationships/hyperlink" Target="https://peepstrategy.com/why-is-intercultural-communication-important/" TargetMode="External"/><Relationship Id="rId7" Type="http://schemas.openxmlformats.org/officeDocument/2006/relationships/footnotes" Target="footnotes.xml"/><Relationship Id="rId12" Type="http://schemas.openxmlformats.org/officeDocument/2006/relationships/hyperlink" Target="https://www.redalyc.org/journal/279/27962177008/html/" TargetMode="External"/><Relationship Id="rId17" Type="http://schemas.openxmlformats.org/officeDocument/2006/relationships/hyperlink" Target="https://www.insidejapantours.com/japanese-culture/" TargetMode="External"/><Relationship Id="rId25" Type="http://schemas.openxmlformats.org/officeDocument/2006/relationships/hyperlink" Target="https://globeproject.com/results/countries/GBR?menu=list" TargetMode="External"/><Relationship Id="rId2" Type="http://schemas.openxmlformats.org/officeDocument/2006/relationships/customXml" Target="../customXml/item2.xml"/><Relationship Id="rId16" Type="http://schemas.openxmlformats.org/officeDocument/2006/relationships/hyperlink" Target="https://doi.org/10.1016/S1090-9516(01)00069-4" TargetMode="External"/><Relationship Id="rId20" Type="http://schemas.openxmlformats.org/officeDocument/2006/relationships/hyperlink" Target="https://doi.org/10.1007/s10551-016-3268-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place/Japan/The-arts" TargetMode="External"/><Relationship Id="rId24" Type="http://schemas.openxmlformats.org/officeDocument/2006/relationships/hyperlink" Target="https://doi.org/10.1016/j.jwb.2018.07.005" TargetMode="External"/><Relationship Id="rId5" Type="http://schemas.openxmlformats.org/officeDocument/2006/relationships/settings" Target="settings.xml"/><Relationship Id="rId15" Type="http://schemas.openxmlformats.org/officeDocument/2006/relationships/hyperlink" Target="https://globeproject.com/results/countries/JPN?menu=country" TargetMode="External"/><Relationship Id="rId23" Type="http://schemas.openxmlformats.org/officeDocument/2006/relationships/hyperlink" Target="https://www.mews.com/en/blog/cultural-diversity-in-hospitality-industry"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aupairland.com/cultural-differences-between-japan-and-the-uk-an-in-depth-comparis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globeproject.com/results/countries/GBR?menu=list" TargetMode="External"/><Relationship Id="rId22" Type="http://schemas.openxmlformats.org/officeDocument/2006/relationships/hyperlink" Target="https://doi.org/10.1177/0022022117753306"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November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C2F548-E02F-4E36-AEAC-CB0016694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2452</TotalTime>
  <Pages>12</Pages>
  <Words>2023</Words>
  <Characters>13357</Characters>
  <Application>Microsoft Office Word</Application>
  <DocSecurity>0</DocSecurity>
  <Lines>342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Balanescu (2211130)</dc:creator>
  <cp:keywords/>
  <dc:description/>
  <cp:lastModifiedBy>Andreea Balanescu (2211130)</cp:lastModifiedBy>
  <cp:revision>30</cp:revision>
  <dcterms:created xsi:type="dcterms:W3CDTF">2023-10-30T19:15:00Z</dcterms:created>
  <dcterms:modified xsi:type="dcterms:W3CDTF">2023-11-08T14:03:00Z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ba33259c-da9c-449a-8096-8a97aac27856</vt:lpwstr>
  </property>
</Properties>
</file>