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BFA41" w14:textId="61FFD6B1" w:rsidR="00F64F15" w:rsidRPr="00481979" w:rsidRDefault="345828BA" w:rsidP="345828BA">
      <w:pPr>
        <w:rPr>
          <w:b/>
          <w:bCs/>
          <w:u w:val="single"/>
        </w:rPr>
      </w:pPr>
      <w:r w:rsidRPr="345828BA">
        <w:rPr>
          <w:b/>
          <w:bCs/>
          <w:u w:val="single"/>
        </w:rPr>
        <w:t>`Assignment Two – The systems for regulating the use of complimentary therapies.</w:t>
      </w:r>
    </w:p>
    <w:p w14:paraId="530A2758" w14:textId="64ABD38C" w:rsidR="00461316" w:rsidRPr="00481979" w:rsidRDefault="00F64F15">
      <w:pPr>
        <w:rPr>
          <w:rFonts w:cstheme="minorHAnsi"/>
        </w:rPr>
      </w:pPr>
      <w:r w:rsidRPr="00481979">
        <w:rPr>
          <w:rFonts w:cstheme="minorHAnsi"/>
        </w:rPr>
        <w:t xml:space="preserve">There are many different types of complimentary therapies, each </w:t>
      </w:r>
      <w:r w:rsidR="00FD04C5">
        <w:rPr>
          <w:rFonts w:cstheme="minorHAnsi"/>
        </w:rPr>
        <w:t xml:space="preserve">requiring the therapist </w:t>
      </w:r>
      <w:r w:rsidR="00573701" w:rsidRPr="00481979">
        <w:rPr>
          <w:rFonts w:cstheme="minorHAnsi"/>
        </w:rPr>
        <w:t xml:space="preserve">to be qualified and competent </w:t>
      </w:r>
      <w:r w:rsidR="00FD04C5">
        <w:rPr>
          <w:rFonts w:cstheme="minorHAnsi"/>
        </w:rPr>
        <w:t xml:space="preserve">and well insured </w:t>
      </w:r>
      <w:r w:rsidR="00573701" w:rsidRPr="00481979">
        <w:rPr>
          <w:rFonts w:cstheme="minorHAnsi"/>
        </w:rPr>
        <w:t>at their respective job</w:t>
      </w:r>
      <w:r w:rsidRPr="00481979">
        <w:rPr>
          <w:rFonts w:cstheme="minorHAnsi"/>
        </w:rPr>
        <w:t>.</w:t>
      </w:r>
      <w:r w:rsidR="00125845">
        <w:rPr>
          <w:rFonts w:cstheme="minorHAnsi"/>
        </w:rPr>
        <w:t xml:space="preserve"> </w:t>
      </w:r>
      <w:r w:rsidR="00FD04C5">
        <w:rPr>
          <w:rFonts w:cstheme="minorHAnsi"/>
        </w:rPr>
        <w:t xml:space="preserve">Legislations are in </w:t>
      </w:r>
      <w:r w:rsidR="00B868B1" w:rsidRPr="00481979">
        <w:rPr>
          <w:rFonts w:cstheme="minorHAnsi"/>
        </w:rPr>
        <w:t>place to avoid accidents happening</w:t>
      </w:r>
      <w:r w:rsidR="00455DFD" w:rsidRPr="00481979">
        <w:rPr>
          <w:rFonts w:cstheme="minorHAnsi"/>
        </w:rPr>
        <w:t xml:space="preserve"> and to minimise the chances of a therapist having a complaint against them.</w:t>
      </w:r>
      <w:r w:rsidR="00B868B1" w:rsidRPr="00481979">
        <w:rPr>
          <w:rFonts w:cstheme="minorHAnsi"/>
        </w:rPr>
        <w:t xml:space="preserve"> </w:t>
      </w:r>
      <w:r w:rsidR="00573701" w:rsidRPr="00481979">
        <w:rPr>
          <w:rFonts w:cstheme="minorHAnsi"/>
        </w:rPr>
        <w:t>Th</w:t>
      </w:r>
      <w:r w:rsidR="00125845">
        <w:rPr>
          <w:rFonts w:cstheme="minorHAnsi"/>
        </w:rPr>
        <w:t xml:space="preserve">ere are certain therapies that </w:t>
      </w:r>
      <w:r w:rsidR="00573701" w:rsidRPr="00481979">
        <w:rPr>
          <w:rFonts w:cstheme="minorHAnsi"/>
        </w:rPr>
        <w:t xml:space="preserve">differ from </w:t>
      </w:r>
      <w:r w:rsidR="00CC2468" w:rsidRPr="00481979">
        <w:rPr>
          <w:rFonts w:cstheme="minorHAnsi"/>
        </w:rPr>
        <w:t>conventional medicine as there are no laws in place to protect the public against any rogue therapists.</w:t>
      </w:r>
      <w:r w:rsidR="002C0875">
        <w:rPr>
          <w:rFonts w:cstheme="minorHAnsi"/>
        </w:rPr>
        <w:t xml:space="preserve"> S</w:t>
      </w:r>
      <w:r w:rsidR="00CC2468" w:rsidRPr="00481979">
        <w:rPr>
          <w:rFonts w:cstheme="minorHAnsi"/>
        </w:rPr>
        <w:t xml:space="preserve">ince a government recommendation </w:t>
      </w:r>
      <w:r w:rsidR="002C0875">
        <w:rPr>
          <w:rFonts w:cstheme="minorHAnsi"/>
        </w:rPr>
        <w:t xml:space="preserve">in UK </w:t>
      </w:r>
      <w:r w:rsidR="00CC2468" w:rsidRPr="00481979">
        <w:rPr>
          <w:rFonts w:cstheme="minorHAnsi"/>
        </w:rPr>
        <w:t>the</w:t>
      </w:r>
      <w:r w:rsidR="002C0875">
        <w:rPr>
          <w:rFonts w:cstheme="minorHAnsi"/>
        </w:rPr>
        <w:t xml:space="preserve">re </w:t>
      </w:r>
      <w:r w:rsidR="00CC2468" w:rsidRPr="00481979">
        <w:rPr>
          <w:rFonts w:cstheme="minorHAnsi"/>
        </w:rPr>
        <w:t>ha</w:t>
      </w:r>
      <w:r w:rsidR="00E83B8C" w:rsidRPr="00481979">
        <w:rPr>
          <w:rFonts w:cstheme="minorHAnsi"/>
        </w:rPr>
        <w:t>ve been</w:t>
      </w:r>
      <w:r w:rsidR="00CC2468" w:rsidRPr="00481979">
        <w:rPr>
          <w:rFonts w:cstheme="minorHAnsi"/>
        </w:rPr>
        <w:t xml:space="preserve"> </w:t>
      </w:r>
      <w:r w:rsidR="00461316" w:rsidRPr="00481979">
        <w:rPr>
          <w:rFonts w:cstheme="minorHAnsi"/>
        </w:rPr>
        <w:t>several</w:t>
      </w:r>
      <w:r w:rsidR="00CC2468" w:rsidRPr="00481979">
        <w:rPr>
          <w:rFonts w:cstheme="minorHAnsi"/>
        </w:rPr>
        <w:t xml:space="preserve"> Self-regulating bodies</w:t>
      </w:r>
      <w:r w:rsidR="00E83B8C" w:rsidRPr="00481979">
        <w:rPr>
          <w:rFonts w:cstheme="minorHAnsi"/>
        </w:rPr>
        <w:t xml:space="preserve"> set up to protect the public</w:t>
      </w:r>
      <w:r w:rsidR="00CC2468" w:rsidRPr="00481979">
        <w:rPr>
          <w:rFonts w:cstheme="minorHAnsi"/>
        </w:rPr>
        <w:t>.</w:t>
      </w:r>
      <w:r w:rsidR="00461316" w:rsidRPr="00481979">
        <w:rPr>
          <w:rFonts w:cstheme="minorHAnsi"/>
        </w:rPr>
        <w:t xml:space="preserve"> Complimentary therapist </w:t>
      </w:r>
      <w:r w:rsidR="00FD04C5">
        <w:rPr>
          <w:rFonts w:cstheme="minorHAnsi"/>
        </w:rPr>
        <w:t xml:space="preserve">practising CAM </w:t>
      </w:r>
      <w:r w:rsidR="00B868B1" w:rsidRPr="00481979">
        <w:rPr>
          <w:rFonts w:cstheme="minorHAnsi"/>
        </w:rPr>
        <w:t>is</w:t>
      </w:r>
      <w:r w:rsidR="00461316" w:rsidRPr="00481979">
        <w:rPr>
          <w:rFonts w:cstheme="minorHAnsi"/>
        </w:rPr>
        <w:t xml:space="preserve"> no different to any other business and there are legislations which all businesses must follow such as </w:t>
      </w:r>
      <w:r w:rsidR="00B868B1" w:rsidRPr="00481979">
        <w:rPr>
          <w:rFonts w:cstheme="minorHAnsi"/>
        </w:rPr>
        <w:t>H</w:t>
      </w:r>
      <w:r w:rsidR="00461316" w:rsidRPr="00481979">
        <w:rPr>
          <w:rFonts w:cstheme="minorHAnsi"/>
        </w:rPr>
        <w:t xml:space="preserve">ealth and </w:t>
      </w:r>
      <w:r w:rsidR="00B868B1" w:rsidRPr="00481979">
        <w:rPr>
          <w:rFonts w:cstheme="minorHAnsi"/>
        </w:rPr>
        <w:t>S</w:t>
      </w:r>
      <w:r w:rsidR="00461316" w:rsidRPr="00481979">
        <w:rPr>
          <w:rFonts w:cstheme="minorHAnsi"/>
        </w:rPr>
        <w:t xml:space="preserve">afety at </w:t>
      </w:r>
      <w:r w:rsidR="00B868B1" w:rsidRPr="00481979">
        <w:rPr>
          <w:rFonts w:cstheme="minorHAnsi"/>
        </w:rPr>
        <w:t>W</w:t>
      </w:r>
      <w:r w:rsidR="00461316" w:rsidRPr="00481979">
        <w:rPr>
          <w:rFonts w:cstheme="minorHAnsi"/>
        </w:rPr>
        <w:t>ork act 1974</w:t>
      </w:r>
      <w:r w:rsidR="00B868B1" w:rsidRPr="00481979">
        <w:rPr>
          <w:rFonts w:cstheme="minorHAnsi"/>
        </w:rPr>
        <w:t>6</w:t>
      </w:r>
      <w:r w:rsidR="00935687" w:rsidRPr="00481979">
        <w:rPr>
          <w:rFonts w:cstheme="minorHAnsi"/>
        </w:rPr>
        <w:t xml:space="preserve"> </w:t>
      </w:r>
      <w:sdt>
        <w:sdtPr>
          <w:rPr>
            <w:rFonts w:cstheme="minorHAnsi"/>
          </w:rPr>
          <w:id w:val="-1638566196"/>
          <w:citation/>
        </w:sdtPr>
        <w:sdtEndPr/>
        <w:sdtContent>
          <w:r w:rsidR="00935687" w:rsidRPr="00481979">
            <w:rPr>
              <w:rFonts w:cstheme="minorHAnsi"/>
            </w:rPr>
            <w:fldChar w:fldCharType="begin"/>
          </w:r>
          <w:r w:rsidR="00935687" w:rsidRPr="00481979">
            <w:rPr>
              <w:rFonts w:cstheme="minorHAnsi"/>
            </w:rPr>
            <w:instrText xml:space="preserve"> CITATION JRR14 \l 2057 </w:instrText>
          </w:r>
          <w:r w:rsidR="00935687" w:rsidRPr="00481979">
            <w:rPr>
              <w:rFonts w:cstheme="minorHAnsi"/>
            </w:rPr>
            <w:fldChar w:fldCharType="separate"/>
          </w:r>
          <w:r w:rsidR="004B035B" w:rsidRPr="004B035B">
            <w:rPr>
              <w:rFonts w:cstheme="minorHAnsi"/>
              <w:noProof/>
            </w:rPr>
            <w:t>(Ridley, Safety at Work, 2014)</w:t>
          </w:r>
          <w:r w:rsidR="00935687" w:rsidRPr="00481979">
            <w:rPr>
              <w:rFonts w:cstheme="minorHAnsi"/>
            </w:rPr>
            <w:fldChar w:fldCharType="end"/>
          </w:r>
        </w:sdtContent>
      </w:sdt>
      <w:r w:rsidR="00935687" w:rsidRPr="00481979">
        <w:rPr>
          <w:rFonts w:cstheme="minorHAnsi"/>
        </w:rPr>
        <w:t>.</w:t>
      </w:r>
      <w:r w:rsidR="00E83B8C" w:rsidRPr="00481979">
        <w:rPr>
          <w:rFonts w:cstheme="minorHAnsi"/>
        </w:rPr>
        <w:t xml:space="preserve">  Depending what field, a therapist is working in they may have to follow additional legislation including the Mental Capacity Act 2005</w:t>
      </w:r>
      <w:r w:rsidR="00481979">
        <w:rPr>
          <w:rFonts w:cstheme="minorHAnsi"/>
        </w:rPr>
        <w:t xml:space="preserve"> </w:t>
      </w:r>
      <w:sdt>
        <w:sdtPr>
          <w:rPr>
            <w:rFonts w:cstheme="minorHAnsi"/>
          </w:rPr>
          <w:id w:val="-1424332127"/>
          <w:citation/>
        </w:sdtPr>
        <w:sdtEndPr/>
        <w:sdtContent>
          <w:r w:rsidR="00481979">
            <w:rPr>
              <w:rFonts w:cstheme="minorHAnsi"/>
            </w:rPr>
            <w:fldChar w:fldCharType="begin"/>
          </w:r>
          <w:r w:rsidR="00FD04C5">
            <w:rPr>
              <w:rFonts w:cstheme="minorHAnsi"/>
            </w:rPr>
            <w:instrText xml:space="preserve">CITATION LCa10 \l 2057 </w:instrText>
          </w:r>
          <w:r w:rsidR="00481979">
            <w:rPr>
              <w:rFonts w:cstheme="minorHAnsi"/>
            </w:rPr>
            <w:fldChar w:fldCharType="separate"/>
          </w:r>
          <w:r w:rsidR="004B035B" w:rsidRPr="004B035B">
            <w:rPr>
              <w:rFonts w:cstheme="minorHAnsi"/>
              <w:noProof/>
            </w:rPr>
            <w:t>(Casanelia, 2010)</w:t>
          </w:r>
          <w:r w:rsidR="00481979">
            <w:rPr>
              <w:rFonts w:cstheme="minorHAnsi"/>
            </w:rPr>
            <w:fldChar w:fldCharType="end"/>
          </w:r>
        </w:sdtContent>
      </w:sdt>
      <w:r w:rsidR="00587390">
        <w:rPr>
          <w:rFonts w:cstheme="minorHAnsi"/>
        </w:rPr>
        <w:t xml:space="preserve"> and how Canada and the US legislate complimentary therapies</w:t>
      </w:r>
      <w:r w:rsidR="00481979">
        <w:rPr>
          <w:rFonts w:cstheme="minorHAnsi"/>
        </w:rPr>
        <w:t>.</w:t>
      </w:r>
      <w:r w:rsidR="00B32D95">
        <w:rPr>
          <w:rFonts w:cstheme="minorHAnsi"/>
        </w:rPr>
        <w:t xml:space="preserve">  </w:t>
      </w:r>
      <w:r w:rsidR="00E73E07">
        <w:rPr>
          <w:rFonts w:cstheme="minorHAnsi"/>
        </w:rPr>
        <w:t>All</w:t>
      </w:r>
      <w:r w:rsidR="00B32D95">
        <w:rPr>
          <w:rFonts w:cstheme="minorHAnsi"/>
        </w:rPr>
        <w:t xml:space="preserve"> these systems </w:t>
      </w:r>
      <w:r w:rsidR="00251E7B">
        <w:rPr>
          <w:rFonts w:cstheme="minorHAnsi"/>
        </w:rPr>
        <w:t>are used in the regulation of complimentary</w:t>
      </w:r>
      <w:r w:rsidR="00B32D95">
        <w:rPr>
          <w:rFonts w:cstheme="minorHAnsi"/>
        </w:rPr>
        <w:t xml:space="preserve"> therapies which will get explain</w:t>
      </w:r>
      <w:r w:rsidR="00251E7B">
        <w:rPr>
          <w:rFonts w:cstheme="minorHAnsi"/>
        </w:rPr>
        <w:t xml:space="preserve">ed </w:t>
      </w:r>
      <w:r w:rsidR="00B32D95">
        <w:rPr>
          <w:rFonts w:cstheme="minorHAnsi"/>
        </w:rPr>
        <w:t>further in this report</w:t>
      </w:r>
      <w:r w:rsidR="00125845">
        <w:rPr>
          <w:rFonts w:cstheme="minorHAnsi"/>
        </w:rPr>
        <w:t>.</w:t>
      </w:r>
      <w:r w:rsidR="001C19E3" w:rsidRPr="001C19E3">
        <w:rPr>
          <w:rFonts w:cstheme="minorHAnsi"/>
        </w:rPr>
        <w:t xml:space="preserve"> </w:t>
      </w:r>
      <w:r w:rsidR="001C19E3">
        <w:rPr>
          <w:rFonts w:cstheme="minorHAnsi"/>
        </w:rPr>
        <w:t>The aim of this assignment is what if any further l</w:t>
      </w:r>
      <w:r w:rsidR="001C19E3" w:rsidRPr="00481979">
        <w:rPr>
          <w:rFonts w:cstheme="minorHAnsi"/>
        </w:rPr>
        <w:t>egislation must be put in place by a governing body</w:t>
      </w:r>
      <w:r w:rsidR="001C19E3">
        <w:rPr>
          <w:rFonts w:cstheme="minorHAnsi"/>
        </w:rPr>
        <w:t xml:space="preserve">, </w:t>
      </w:r>
      <w:r w:rsidR="001C19E3" w:rsidRPr="00481979">
        <w:rPr>
          <w:rFonts w:cstheme="minorHAnsi"/>
        </w:rPr>
        <w:t xml:space="preserve">with the aim to protect both the worker and </w:t>
      </w:r>
      <w:r w:rsidR="001C19E3">
        <w:rPr>
          <w:rFonts w:cstheme="minorHAnsi"/>
        </w:rPr>
        <w:t>public. Assessing current and protection mechanisms put in place to protect individuals seeking treatment.</w:t>
      </w:r>
    </w:p>
    <w:p w14:paraId="362BBC33" w14:textId="606D2F72" w:rsidR="00F64F15" w:rsidRPr="00481979" w:rsidRDefault="00F64F15">
      <w:pPr>
        <w:rPr>
          <w:rFonts w:cstheme="minorHAnsi"/>
        </w:rPr>
      </w:pPr>
      <w:r w:rsidRPr="00481979">
        <w:rPr>
          <w:rFonts w:cstheme="minorHAnsi"/>
        </w:rPr>
        <w:t xml:space="preserve">To become a therapist </w:t>
      </w:r>
      <w:r w:rsidR="00FD04C5">
        <w:rPr>
          <w:rFonts w:cstheme="minorHAnsi"/>
        </w:rPr>
        <w:t>of c</w:t>
      </w:r>
      <w:r w:rsidRPr="00481979">
        <w:rPr>
          <w:rFonts w:cstheme="minorHAnsi"/>
        </w:rPr>
        <w:t>omplimentary therapy you must study for at least three years, within those three years</w:t>
      </w:r>
      <w:r w:rsidR="000D71EA" w:rsidRPr="00481979">
        <w:rPr>
          <w:rFonts w:cstheme="minorHAnsi"/>
        </w:rPr>
        <w:t xml:space="preserve"> the trainee </w:t>
      </w:r>
      <w:r w:rsidRPr="00481979">
        <w:rPr>
          <w:rFonts w:cstheme="minorHAnsi"/>
        </w:rPr>
        <w:t>therapists will</w:t>
      </w:r>
      <w:r w:rsidR="000D71EA" w:rsidRPr="00481979">
        <w:rPr>
          <w:rFonts w:cstheme="minorHAnsi"/>
        </w:rPr>
        <w:t xml:space="preserve"> have the knowledge and</w:t>
      </w:r>
      <w:r w:rsidRPr="00481979">
        <w:rPr>
          <w:rFonts w:cstheme="minorHAnsi"/>
        </w:rPr>
        <w:t xml:space="preserve"> become more aware of the health and safety procedures within complimentary therapy. </w:t>
      </w:r>
      <w:r w:rsidR="00587390">
        <w:rPr>
          <w:rFonts w:cstheme="minorHAnsi"/>
        </w:rPr>
        <w:t xml:space="preserve">All therapists must work by </w:t>
      </w:r>
      <w:r w:rsidR="00FC1CEB">
        <w:rPr>
          <w:rFonts w:cstheme="minorHAnsi"/>
        </w:rPr>
        <w:t xml:space="preserve">from the governing bodies </w:t>
      </w:r>
      <w:r w:rsidR="001226E9" w:rsidRPr="00481979">
        <w:rPr>
          <w:rFonts w:cstheme="minorHAnsi"/>
        </w:rPr>
        <w:t>to reduce the chances of their clients be</w:t>
      </w:r>
      <w:r w:rsidR="00E83B8C" w:rsidRPr="00481979">
        <w:rPr>
          <w:rFonts w:cstheme="minorHAnsi"/>
        </w:rPr>
        <w:t>ing</w:t>
      </w:r>
      <w:r w:rsidR="001226E9" w:rsidRPr="00481979">
        <w:rPr>
          <w:rFonts w:cstheme="minorHAnsi"/>
        </w:rPr>
        <w:t xml:space="preserve"> ha</w:t>
      </w:r>
      <w:r w:rsidR="00E83B8C" w:rsidRPr="00481979">
        <w:rPr>
          <w:rFonts w:cstheme="minorHAnsi"/>
        </w:rPr>
        <w:t>rm</w:t>
      </w:r>
      <w:r w:rsidR="001226E9" w:rsidRPr="00481979">
        <w:rPr>
          <w:rFonts w:cstheme="minorHAnsi"/>
        </w:rPr>
        <w:t>ed</w:t>
      </w:r>
      <w:r w:rsidR="00935687" w:rsidRPr="00481979">
        <w:rPr>
          <w:rFonts w:cstheme="minorHAnsi"/>
        </w:rPr>
        <w:t xml:space="preserve"> </w:t>
      </w:r>
      <w:sdt>
        <w:sdtPr>
          <w:rPr>
            <w:rFonts w:cstheme="minorHAnsi"/>
          </w:rPr>
          <w:id w:val="320866443"/>
          <w:citation/>
        </w:sdtPr>
        <w:sdtEndPr/>
        <w:sdtContent>
          <w:r w:rsidR="00935687" w:rsidRPr="00481979">
            <w:rPr>
              <w:rFonts w:cstheme="minorHAnsi"/>
            </w:rPr>
            <w:fldChar w:fldCharType="begin"/>
          </w:r>
          <w:r w:rsidR="00935687" w:rsidRPr="00481979">
            <w:rPr>
              <w:rFonts w:cstheme="minorHAnsi"/>
            </w:rPr>
            <w:instrText xml:space="preserve"> CITATION EMa07 \l 2057 </w:instrText>
          </w:r>
          <w:r w:rsidR="00935687" w:rsidRPr="00481979">
            <w:rPr>
              <w:rFonts w:cstheme="minorHAnsi"/>
            </w:rPr>
            <w:fldChar w:fldCharType="separate"/>
          </w:r>
          <w:r w:rsidR="004B035B" w:rsidRPr="004B035B">
            <w:rPr>
              <w:rFonts w:cstheme="minorHAnsi"/>
              <w:noProof/>
            </w:rPr>
            <w:t>(Aldred, 2007)</w:t>
          </w:r>
          <w:r w:rsidR="00935687" w:rsidRPr="00481979">
            <w:rPr>
              <w:rFonts w:cstheme="minorHAnsi"/>
            </w:rPr>
            <w:fldChar w:fldCharType="end"/>
          </w:r>
        </w:sdtContent>
      </w:sdt>
      <w:r w:rsidR="001226E9" w:rsidRPr="00481979">
        <w:rPr>
          <w:rFonts w:cstheme="minorHAnsi"/>
        </w:rPr>
        <w:t>. As complimentary therapies are becoming more</w:t>
      </w:r>
      <w:r w:rsidR="00E83B8C" w:rsidRPr="00481979">
        <w:rPr>
          <w:rFonts w:cstheme="minorHAnsi"/>
        </w:rPr>
        <w:t xml:space="preserve"> accepted</w:t>
      </w:r>
      <w:r w:rsidR="001226E9" w:rsidRPr="00481979">
        <w:rPr>
          <w:rFonts w:cstheme="minorHAnsi"/>
        </w:rPr>
        <w:t xml:space="preserve"> worldwide it is important that all therapists are aware of the legislations that are in place. The World Health Organisation </w:t>
      </w:r>
      <w:r w:rsidR="00FD04C5">
        <w:rPr>
          <w:rFonts w:cstheme="minorHAnsi"/>
        </w:rPr>
        <w:t>h</w:t>
      </w:r>
      <w:r w:rsidR="001226E9" w:rsidRPr="00481979">
        <w:rPr>
          <w:rFonts w:cstheme="minorHAnsi"/>
        </w:rPr>
        <w:t xml:space="preserve">as </w:t>
      </w:r>
      <w:r w:rsidR="00FB6CC8" w:rsidRPr="00481979">
        <w:rPr>
          <w:rFonts w:cstheme="minorHAnsi"/>
        </w:rPr>
        <w:t>advised</w:t>
      </w:r>
      <w:r w:rsidR="001226E9" w:rsidRPr="00481979">
        <w:rPr>
          <w:rFonts w:cstheme="minorHAnsi"/>
        </w:rPr>
        <w:t xml:space="preserve"> that therapists need the appropriate insurance, knowledge and training to become a therapist for complimentary therapy. Legislations ha</w:t>
      </w:r>
      <w:r w:rsidR="00E83B8C" w:rsidRPr="00481979">
        <w:rPr>
          <w:rFonts w:cstheme="minorHAnsi"/>
        </w:rPr>
        <w:t>s</w:t>
      </w:r>
      <w:r w:rsidR="001226E9" w:rsidRPr="00481979">
        <w:rPr>
          <w:rFonts w:cstheme="minorHAnsi"/>
        </w:rPr>
        <w:t xml:space="preserve"> been put into place due to the high amount of people offering complimentary therapy without having any training or insurance, by people doing this it as put the public in danger </w:t>
      </w:r>
      <w:sdt>
        <w:sdtPr>
          <w:rPr>
            <w:rFonts w:cstheme="minorHAnsi"/>
          </w:rPr>
          <w:id w:val="1078022077"/>
          <w:citation/>
        </w:sdtPr>
        <w:sdtEndPr/>
        <w:sdtContent>
          <w:r w:rsidR="001226E9" w:rsidRPr="00481979">
            <w:rPr>
              <w:rFonts w:cstheme="minorHAnsi"/>
            </w:rPr>
            <w:fldChar w:fldCharType="begin"/>
          </w:r>
          <w:r w:rsidR="001226E9" w:rsidRPr="00481979">
            <w:rPr>
              <w:rFonts w:cstheme="minorHAnsi"/>
            </w:rPr>
            <w:instrText xml:space="preserve"> CITATION ADi08 \l 2057 </w:instrText>
          </w:r>
          <w:r w:rsidR="001226E9" w:rsidRPr="00481979">
            <w:rPr>
              <w:rFonts w:cstheme="minorHAnsi"/>
            </w:rPr>
            <w:fldChar w:fldCharType="separate"/>
          </w:r>
          <w:r w:rsidR="004B035B" w:rsidRPr="004B035B">
            <w:rPr>
              <w:rFonts w:cstheme="minorHAnsi"/>
              <w:noProof/>
            </w:rPr>
            <w:t>(Dixon, 2008)</w:t>
          </w:r>
          <w:r w:rsidR="001226E9" w:rsidRPr="00481979">
            <w:rPr>
              <w:rFonts w:cstheme="minorHAnsi"/>
            </w:rPr>
            <w:fldChar w:fldCharType="end"/>
          </w:r>
        </w:sdtContent>
      </w:sdt>
      <w:r w:rsidR="001226E9" w:rsidRPr="00481979">
        <w:rPr>
          <w:rFonts w:cstheme="minorHAnsi"/>
        </w:rPr>
        <w:t>.</w:t>
      </w:r>
      <w:r w:rsidR="0031171B" w:rsidRPr="00481979">
        <w:rPr>
          <w:rFonts w:cstheme="minorHAnsi"/>
        </w:rPr>
        <w:t xml:space="preserve">  </w:t>
      </w:r>
      <w:r w:rsidR="00E90DC9" w:rsidRPr="00481979">
        <w:rPr>
          <w:rFonts w:cstheme="minorHAnsi"/>
        </w:rPr>
        <w:t>WHO</w:t>
      </w:r>
      <w:r w:rsidR="00125845">
        <w:rPr>
          <w:rFonts w:cstheme="minorHAnsi"/>
        </w:rPr>
        <w:t xml:space="preserve"> have suggested that if legislations where put in place</w:t>
      </w:r>
      <w:r w:rsidR="00FC1CEB">
        <w:rPr>
          <w:rFonts w:cstheme="minorHAnsi"/>
        </w:rPr>
        <w:t xml:space="preserve"> </w:t>
      </w:r>
      <w:r w:rsidR="00125845">
        <w:rPr>
          <w:rFonts w:cstheme="minorHAnsi"/>
        </w:rPr>
        <w:t xml:space="preserve">then this matter will improve, some studies suggest </w:t>
      </w:r>
      <w:r w:rsidR="00E90DC9" w:rsidRPr="00481979">
        <w:rPr>
          <w:rFonts w:cstheme="minorHAnsi"/>
        </w:rPr>
        <w:t>it is highly likely that it will improve the treatment of patients going to see complimentary therapist as more legislation such as making sure they have insurance will make the industry appear more professional.</w:t>
      </w:r>
    </w:p>
    <w:p w14:paraId="4CBFB73D" w14:textId="2651475E" w:rsidR="00FB6CC8" w:rsidRPr="00481979" w:rsidRDefault="00FB6CC8">
      <w:pPr>
        <w:rPr>
          <w:rFonts w:cstheme="minorHAnsi"/>
        </w:rPr>
      </w:pPr>
      <w:r w:rsidRPr="00481979">
        <w:rPr>
          <w:rFonts w:cstheme="minorHAnsi"/>
        </w:rPr>
        <w:t>Legislations that are put in place for complimentary therapies are; The General Regulatory Council for Complementary Therapies</w:t>
      </w:r>
      <w:r w:rsidR="00587390">
        <w:rPr>
          <w:rFonts w:cstheme="minorHAnsi"/>
        </w:rPr>
        <w:t xml:space="preserve"> </w:t>
      </w:r>
      <w:sdt>
        <w:sdtPr>
          <w:rPr>
            <w:rFonts w:cstheme="minorHAnsi"/>
          </w:rPr>
          <w:id w:val="1648932553"/>
          <w:citation/>
        </w:sdtPr>
        <w:sdtEndPr/>
        <w:sdtContent>
          <w:r w:rsidR="005578F0">
            <w:rPr>
              <w:rFonts w:cstheme="minorHAnsi"/>
            </w:rPr>
            <w:fldChar w:fldCharType="begin"/>
          </w:r>
          <w:r w:rsidR="005578F0">
            <w:rPr>
              <w:rFonts w:cstheme="minorHAnsi"/>
            </w:rPr>
            <w:instrText xml:space="preserve">CITATION DTi18 \y  \l 2057 </w:instrText>
          </w:r>
          <w:r w:rsidR="005578F0">
            <w:rPr>
              <w:rFonts w:cstheme="minorHAnsi"/>
            </w:rPr>
            <w:fldChar w:fldCharType="separate"/>
          </w:r>
          <w:r w:rsidR="004B035B">
            <w:rPr>
              <w:rFonts w:cstheme="minorHAnsi"/>
              <w:noProof/>
            </w:rPr>
            <w:t xml:space="preserve"> </w:t>
          </w:r>
          <w:r w:rsidR="004B035B" w:rsidRPr="004B035B">
            <w:rPr>
              <w:rFonts w:cstheme="minorHAnsi"/>
              <w:noProof/>
            </w:rPr>
            <w:t>(Tiran D. )</w:t>
          </w:r>
          <w:r w:rsidR="005578F0">
            <w:rPr>
              <w:rFonts w:cstheme="minorHAnsi"/>
            </w:rPr>
            <w:fldChar w:fldCharType="end"/>
          </w:r>
        </w:sdtContent>
      </w:sdt>
      <w:r w:rsidR="005578F0">
        <w:rPr>
          <w:rFonts w:cstheme="minorHAnsi"/>
        </w:rPr>
        <w:t xml:space="preserve"> </w:t>
      </w:r>
      <w:r w:rsidR="003D30C1" w:rsidRPr="00481979">
        <w:rPr>
          <w:rFonts w:cstheme="minorHAnsi"/>
        </w:rPr>
        <w:t xml:space="preserve">The GRCCT also has a complaints procedure, if a complaint comes through about a </w:t>
      </w:r>
      <w:r w:rsidR="0053330C" w:rsidRPr="00481979">
        <w:rPr>
          <w:rFonts w:cstheme="minorHAnsi"/>
        </w:rPr>
        <w:t>therapist;</w:t>
      </w:r>
      <w:r w:rsidR="003D30C1" w:rsidRPr="00481979">
        <w:rPr>
          <w:rFonts w:cstheme="minorHAnsi"/>
        </w:rPr>
        <w:t xml:space="preserve"> they are at risk of getting taken off the therapists register</w:t>
      </w:r>
      <w:r w:rsidR="00935687" w:rsidRPr="00481979">
        <w:rPr>
          <w:rFonts w:cstheme="minorHAnsi"/>
        </w:rPr>
        <w:t xml:space="preserve"> </w:t>
      </w:r>
      <w:sdt>
        <w:sdtPr>
          <w:rPr>
            <w:rFonts w:cstheme="minorHAnsi"/>
          </w:rPr>
          <w:id w:val="1450586451"/>
          <w:citation/>
        </w:sdtPr>
        <w:sdtEndPr/>
        <w:sdtContent>
          <w:r w:rsidR="00935687" w:rsidRPr="00481979">
            <w:rPr>
              <w:rFonts w:cstheme="minorHAnsi"/>
            </w:rPr>
            <w:fldChar w:fldCharType="begin"/>
          </w:r>
          <w:r w:rsidR="00935687" w:rsidRPr="00481979">
            <w:rPr>
              <w:rFonts w:cstheme="minorHAnsi"/>
            </w:rPr>
            <w:instrText xml:space="preserve"> CITATION LBo15 \l 2057 </w:instrText>
          </w:r>
          <w:r w:rsidR="00935687" w:rsidRPr="00481979">
            <w:rPr>
              <w:rFonts w:cstheme="minorHAnsi"/>
            </w:rPr>
            <w:fldChar w:fldCharType="separate"/>
          </w:r>
          <w:r w:rsidR="004B035B" w:rsidRPr="004B035B">
            <w:rPr>
              <w:rFonts w:cstheme="minorHAnsi"/>
              <w:noProof/>
            </w:rPr>
            <w:t>(Booth, 2015)</w:t>
          </w:r>
          <w:r w:rsidR="00935687" w:rsidRPr="00481979">
            <w:rPr>
              <w:rFonts w:cstheme="minorHAnsi"/>
            </w:rPr>
            <w:fldChar w:fldCharType="end"/>
          </w:r>
        </w:sdtContent>
      </w:sdt>
      <w:r w:rsidR="003D30C1" w:rsidRPr="00481979">
        <w:rPr>
          <w:rFonts w:cstheme="minorHAnsi"/>
        </w:rPr>
        <w:t xml:space="preserve">. </w:t>
      </w:r>
      <w:r w:rsidRPr="00481979">
        <w:rPr>
          <w:rFonts w:cstheme="minorHAnsi"/>
        </w:rPr>
        <w:t xml:space="preserve">If someone is not a registered therapist there </w:t>
      </w:r>
      <w:r w:rsidR="0053330C" w:rsidRPr="00481979">
        <w:rPr>
          <w:rFonts w:cstheme="minorHAnsi"/>
        </w:rPr>
        <w:t>is no regulation</w:t>
      </w:r>
      <w:r w:rsidRPr="00481979">
        <w:rPr>
          <w:rFonts w:cstheme="minorHAnsi"/>
        </w:rPr>
        <w:t xml:space="preserve"> in place to protect the worker and the patient. </w:t>
      </w:r>
      <w:sdt>
        <w:sdtPr>
          <w:rPr>
            <w:rFonts w:cstheme="minorHAnsi"/>
          </w:rPr>
          <w:id w:val="-1569026570"/>
          <w:citation/>
        </w:sdtPr>
        <w:sdtEndPr/>
        <w:sdtContent>
          <w:r w:rsidR="00935687" w:rsidRPr="00481979">
            <w:rPr>
              <w:rFonts w:cstheme="minorHAnsi"/>
            </w:rPr>
            <w:fldChar w:fldCharType="begin"/>
          </w:r>
          <w:r w:rsidR="003B127A">
            <w:rPr>
              <w:rFonts w:cstheme="minorHAnsi"/>
            </w:rPr>
            <w:instrText xml:space="preserve">CITATION DTi11 \l 2057 </w:instrText>
          </w:r>
          <w:r w:rsidR="00935687" w:rsidRPr="00481979">
            <w:rPr>
              <w:rFonts w:cstheme="minorHAnsi"/>
            </w:rPr>
            <w:fldChar w:fldCharType="separate"/>
          </w:r>
          <w:r w:rsidR="004B035B" w:rsidRPr="004B035B">
            <w:rPr>
              <w:rFonts w:cstheme="minorHAnsi"/>
              <w:noProof/>
            </w:rPr>
            <w:t>(Tiran P. A., 2011)</w:t>
          </w:r>
          <w:r w:rsidR="00935687" w:rsidRPr="00481979">
            <w:rPr>
              <w:rFonts w:cstheme="minorHAnsi"/>
            </w:rPr>
            <w:fldChar w:fldCharType="end"/>
          </w:r>
        </w:sdtContent>
      </w:sdt>
      <w:r w:rsidR="004E1A9A" w:rsidRPr="00481979">
        <w:rPr>
          <w:rFonts w:cstheme="minorHAnsi"/>
        </w:rPr>
        <w:t xml:space="preserve">. </w:t>
      </w:r>
      <w:r w:rsidR="003D30C1" w:rsidRPr="00481979">
        <w:rPr>
          <w:rFonts w:cstheme="minorHAnsi"/>
        </w:rPr>
        <w:t>There is also another legislation which works with the GRCCT and it is called the Federal Regulatory Council (FRC). The FRC deals with serious complaints about the complimentary therapists,</w:t>
      </w:r>
      <w:r w:rsidR="00B754DF" w:rsidRPr="00481979">
        <w:rPr>
          <w:rFonts w:cstheme="minorHAnsi"/>
        </w:rPr>
        <w:t xml:space="preserve"> this is beneficial to patients receiving therapy as they will feel like they have someone to report to when a problem occurs, sometimes when people visit individual businesses, they feel that if something goes wrong it cannot be reported</w:t>
      </w:r>
      <w:r w:rsidR="00AA61CC">
        <w:rPr>
          <w:rFonts w:cstheme="minorHAnsi"/>
        </w:rPr>
        <w:t xml:space="preserve"> </w:t>
      </w:r>
      <w:sdt>
        <w:sdtPr>
          <w:rPr>
            <w:rFonts w:cstheme="minorHAnsi"/>
          </w:rPr>
          <w:id w:val="-815182304"/>
          <w:citation/>
        </w:sdtPr>
        <w:sdtEndPr/>
        <w:sdtContent>
          <w:r w:rsidR="00AA61CC">
            <w:rPr>
              <w:rFonts w:cstheme="minorHAnsi"/>
            </w:rPr>
            <w:fldChar w:fldCharType="begin"/>
          </w:r>
          <w:r w:rsidR="00F92F89">
            <w:rPr>
              <w:rFonts w:cstheme="minorHAnsi"/>
            </w:rPr>
            <w:instrText xml:space="preserve">CITATION Dim11 \t  \l 2057 </w:instrText>
          </w:r>
          <w:r w:rsidR="00AA61CC">
            <w:rPr>
              <w:rFonts w:cstheme="minorHAnsi"/>
            </w:rPr>
            <w:fldChar w:fldCharType="separate"/>
          </w:r>
          <w:r w:rsidR="004B035B" w:rsidRPr="004B035B">
            <w:rPr>
              <w:rFonts w:cstheme="minorHAnsi"/>
              <w:noProof/>
            </w:rPr>
            <w:t>(Dimond B. C., 2011)</w:t>
          </w:r>
          <w:r w:rsidR="00AA61CC">
            <w:rPr>
              <w:rFonts w:cstheme="minorHAnsi"/>
            </w:rPr>
            <w:fldChar w:fldCharType="end"/>
          </w:r>
        </w:sdtContent>
      </w:sdt>
      <w:r w:rsidR="00444654">
        <w:rPr>
          <w:rFonts w:cstheme="minorHAnsi"/>
        </w:rPr>
        <w:t>.</w:t>
      </w:r>
      <w:r w:rsidR="00444654" w:rsidRPr="00481979">
        <w:rPr>
          <w:rFonts w:cstheme="minorHAnsi"/>
        </w:rPr>
        <w:t xml:space="preserve"> </w:t>
      </w:r>
      <w:r w:rsidR="00571D24">
        <w:rPr>
          <w:rFonts w:cstheme="minorHAnsi"/>
        </w:rPr>
        <w:t>The FRC will then hold a disciplinary hearing the equivalent</w:t>
      </w:r>
      <w:r w:rsidR="00444654">
        <w:rPr>
          <w:rFonts w:cstheme="minorHAnsi"/>
        </w:rPr>
        <w:t xml:space="preserve"> to a trial</w:t>
      </w:r>
      <w:r w:rsidR="00571D24">
        <w:rPr>
          <w:rFonts w:cstheme="minorHAnsi"/>
        </w:rPr>
        <w:t xml:space="preserve"> in a court, the outcome will be the </w:t>
      </w:r>
      <w:r w:rsidR="00025E5B">
        <w:rPr>
          <w:rFonts w:cstheme="minorHAnsi"/>
        </w:rPr>
        <w:t>therapists</w:t>
      </w:r>
      <w:r w:rsidR="00571D24">
        <w:rPr>
          <w:rFonts w:cstheme="minorHAnsi"/>
        </w:rPr>
        <w:t xml:space="preserve"> found innocent or in breach of the code of conduct.  </w:t>
      </w:r>
      <w:r w:rsidR="00025E5B">
        <w:rPr>
          <w:rFonts w:cstheme="minorHAnsi"/>
        </w:rPr>
        <w:t>If guilty t</w:t>
      </w:r>
      <w:r w:rsidR="00571D24">
        <w:rPr>
          <w:rFonts w:cstheme="minorHAnsi"/>
        </w:rPr>
        <w:t xml:space="preserve">he </w:t>
      </w:r>
      <w:r w:rsidR="00444654">
        <w:rPr>
          <w:rFonts w:cstheme="minorHAnsi"/>
        </w:rPr>
        <w:t>therapists name</w:t>
      </w:r>
      <w:r w:rsidR="00025E5B">
        <w:rPr>
          <w:rFonts w:cstheme="minorHAnsi"/>
        </w:rPr>
        <w:t xml:space="preserve"> will be temporally or permanently removed from the GRCCT National Register</w:t>
      </w:r>
      <w:r w:rsidR="00444654">
        <w:rPr>
          <w:rFonts w:cstheme="minorHAnsi"/>
        </w:rPr>
        <w:t xml:space="preserve"> or they will be required to undertake mandatory training </w:t>
      </w:r>
      <w:r w:rsidR="00587390">
        <w:rPr>
          <w:rFonts w:cstheme="minorHAnsi"/>
        </w:rPr>
        <w:t>until</w:t>
      </w:r>
      <w:r w:rsidR="00444654">
        <w:rPr>
          <w:rFonts w:cstheme="minorHAnsi"/>
        </w:rPr>
        <w:t xml:space="preserve"> the FRC are confident they are fully competent. If a member is removed off this register they may not be able to work within the NHS due to not meeting the criteria for patient safety</w:t>
      </w:r>
      <w:r w:rsidR="00DB40EB" w:rsidRPr="00481979">
        <w:rPr>
          <w:rFonts w:cstheme="minorHAnsi"/>
        </w:rPr>
        <w:t xml:space="preserve"> </w:t>
      </w:r>
      <w:sdt>
        <w:sdtPr>
          <w:rPr>
            <w:rFonts w:cstheme="minorHAnsi"/>
          </w:rPr>
          <w:id w:val="-1363822518"/>
          <w:citation/>
        </w:sdtPr>
        <w:sdtEndPr/>
        <w:sdtContent>
          <w:r w:rsidR="00DB40EB" w:rsidRPr="00481979">
            <w:rPr>
              <w:rFonts w:cstheme="minorHAnsi"/>
            </w:rPr>
            <w:fldChar w:fldCharType="begin"/>
          </w:r>
          <w:r w:rsidR="00DB40EB" w:rsidRPr="00481979">
            <w:rPr>
              <w:rFonts w:cstheme="minorHAnsi"/>
            </w:rPr>
            <w:instrText xml:space="preserve"> CITATION NKG15 \l 2057 </w:instrText>
          </w:r>
          <w:r w:rsidR="00DB40EB" w:rsidRPr="00481979">
            <w:rPr>
              <w:rFonts w:cstheme="minorHAnsi"/>
            </w:rPr>
            <w:fldChar w:fldCharType="separate"/>
          </w:r>
          <w:r w:rsidR="004B035B" w:rsidRPr="004B035B">
            <w:rPr>
              <w:rFonts w:cstheme="minorHAnsi"/>
              <w:noProof/>
            </w:rPr>
            <w:t>(McHale N. K., 2015)</w:t>
          </w:r>
          <w:r w:rsidR="00DB40EB" w:rsidRPr="00481979">
            <w:rPr>
              <w:rFonts w:cstheme="minorHAnsi"/>
            </w:rPr>
            <w:fldChar w:fldCharType="end"/>
          </w:r>
        </w:sdtContent>
      </w:sdt>
      <w:r w:rsidR="00B754DF" w:rsidRPr="00481979">
        <w:rPr>
          <w:rFonts w:cstheme="minorHAnsi"/>
        </w:rPr>
        <w:t xml:space="preserve">. </w:t>
      </w:r>
      <w:r w:rsidR="0053330C">
        <w:rPr>
          <w:rFonts w:cstheme="minorHAnsi"/>
        </w:rPr>
        <w:t xml:space="preserve">The limitation to this is that the therapist will only be struck off their register not from practising. </w:t>
      </w:r>
      <w:r w:rsidR="00B754DF" w:rsidRPr="00481979">
        <w:rPr>
          <w:rFonts w:cstheme="minorHAnsi"/>
        </w:rPr>
        <w:t>The FRC</w:t>
      </w:r>
      <w:r w:rsidR="003D30C1" w:rsidRPr="00481979">
        <w:rPr>
          <w:rFonts w:cstheme="minorHAnsi"/>
        </w:rPr>
        <w:t xml:space="preserve"> are aware of the new professions coming into businesses</w:t>
      </w:r>
      <w:r w:rsidR="00B754DF" w:rsidRPr="00481979">
        <w:rPr>
          <w:rFonts w:cstheme="minorHAnsi"/>
        </w:rPr>
        <w:t xml:space="preserve"> so can monitor the individuals progress and make sure that their qualifications are up to date and they have the correct insurance</w:t>
      </w:r>
      <w:r w:rsidR="003D30C1" w:rsidRPr="00481979">
        <w:rPr>
          <w:rFonts w:cstheme="minorHAnsi"/>
        </w:rPr>
        <w:t xml:space="preserve">, </w:t>
      </w:r>
      <w:r w:rsidR="00E83B8C" w:rsidRPr="00481979">
        <w:rPr>
          <w:rFonts w:cstheme="minorHAnsi"/>
        </w:rPr>
        <w:t xml:space="preserve">it </w:t>
      </w:r>
      <w:r w:rsidR="003D30C1" w:rsidRPr="00481979">
        <w:rPr>
          <w:rFonts w:cstheme="minorHAnsi"/>
        </w:rPr>
        <w:t>deals with individuals finances and accounts</w:t>
      </w:r>
      <w:r w:rsidR="00B754DF" w:rsidRPr="00481979">
        <w:rPr>
          <w:rFonts w:cstheme="minorHAnsi"/>
        </w:rPr>
        <w:t xml:space="preserve"> to minimise </w:t>
      </w:r>
      <w:r w:rsidR="00B754DF" w:rsidRPr="00481979">
        <w:rPr>
          <w:rFonts w:cstheme="minorHAnsi"/>
        </w:rPr>
        <w:lastRenderedPageBreak/>
        <w:t>the chances of bankruptcy</w:t>
      </w:r>
      <w:r w:rsidR="003D30C1" w:rsidRPr="00481979">
        <w:rPr>
          <w:rFonts w:cstheme="minorHAnsi"/>
        </w:rPr>
        <w:t>, oversee complaints</w:t>
      </w:r>
      <w:r w:rsidR="00B754DF" w:rsidRPr="00481979">
        <w:rPr>
          <w:rFonts w:cstheme="minorHAnsi"/>
        </w:rPr>
        <w:t xml:space="preserve"> by going into the backgrounds of both the therapists and individual</w:t>
      </w:r>
      <w:r w:rsidR="00E83B8C" w:rsidRPr="00481979">
        <w:rPr>
          <w:rFonts w:cstheme="minorHAnsi"/>
        </w:rPr>
        <w:t xml:space="preserve"> </w:t>
      </w:r>
      <w:r w:rsidR="00C63A27" w:rsidRPr="00481979">
        <w:rPr>
          <w:rFonts w:cstheme="minorHAnsi"/>
        </w:rPr>
        <w:t>businesses</w:t>
      </w:r>
      <w:r w:rsidR="003D30C1" w:rsidRPr="00481979">
        <w:rPr>
          <w:rFonts w:cstheme="minorHAnsi"/>
        </w:rPr>
        <w:t>, and deal</w:t>
      </w:r>
      <w:r w:rsidR="00B754DF" w:rsidRPr="00481979">
        <w:rPr>
          <w:rFonts w:cstheme="minorHAnsi"/>
        </w:rPr>
        <w:t>s</w:t>
      </w:r>
      <w:r w:rsidR="003D30C1" w:rsidRPr="00481979">
        <w:rPr>
          <w:rFonts w:cstheme="minorHAnsi"/>
        </w:rPr>
        <w:t xml:space="preserve"> with policy documents</w:t>
      </w:r>
      <w:r w:rsidR="00B754DF" w:rsidRPr="00481979">
        <w:rPr>
          <w:rFonts w:cstheme="minorHAnsi"/>
        </w:rPr>
        <w:t xml:space="preserve"> to make sure all therapists have the right policies whilst in the workplace</w:t>
      </w:r>
      <w:r w:rsidR="00DB40EB" w:rsidRPr="00481979">
        <w:rPr>
          <w:rFonts w:cstheme="minorHAnsi"/>
        </w:rPr>
        <w:t xml:space="preserve"> </w:t>
      </w:r>
      <w:sdt>
        <w:sdtPr>
          <w:rPr>
            <w:rFonts w:cstheme="minorHAnsi"/>
          </w:rPr>
          <w:id w:val="-1916003444"/>
          <w:citation/>
        </w:sdtPr>
        <w:sdtEndPr/>
        <w:sdtContent>
          <w:r w:rsidR="00DB40EB" w:rsidRPr="00481979">
            <w:rPr>
              <w:rFonts w:cstheme="minorHAnsi"/>
            </w:rPr>
            <w:fldChar w:fldCharType="begin"/>
          </w:r>
          <w:r w:rsidR="00DB40EB" w:rsidRPr="00481979">
            <w:rPr>
              <w:rFonts w:cstheme="minorHAnsi"/>
            </w:rPr>
            <w:instrText xml:space="preserve"> CITATION DTi18 \l 2057 </w:instrText>
          </w:r>
          <w:r w:rsidR="00DB40EB" w:rsidRPr="00481979">
            <w:rPr>
              <w:rFonts w:cstheme="minorHAnsi"/>
            </w:rPr>
            <w:fldChar w:fldCharType="separate"/>
          </w:r>
          <w:r w:rsidR="004B035B" w:rsidRPr="004B035B">
            <w:rPr>
              <w:rFonts w:cstheme="minorHAnsi"/>
              <w:noProof/>
            </w:rPr>
            <w:t>(Tiran D. , 2018)</w:t>
          </w:r>
          <w:r w:rsidR="00DB40EB" w:rsidRPr="00481979">
            <w:rPr>
              <w:rFonts w:cstheme="minorHAnsi"/>
            </w:rPr>
            <w:fldChar w:fldCharType="end"/>
          </w:r>
        </w:sdtContent>
      </w:sdt>
      <w:r w:rsidR="00B754DF" w:rsidRPr="00481979">
        <w:rPr>
          <w:rFonts w:cstheme="minorHAnsi"/>
        </w:rPr>
        <w:t>.</w:t>
      </w:r>
    </w:p>
    <w:p w14:paraId="771ED548" w14:textId="57BEE142" w:rsidR="009B0AED" w:rsidRPr="00481979" w:rsidRDefault="00055C1C" w:rsidP="009B0AED">
      <w:pPr>
        <w:pStyle w:val="NormalWeb"/>
        <w:spacing w:before="0" w:beforeAutospacing="0" w:after="300" w:afterAutospacing="0" w:line="349" w:lineRule="atLeast"/>
        <w:rPr>
          <w:rFonts w:asciiTheme="minorHAnsi" w:hAnsiTheme="minorHAnsi" w:cstheme="minorHAnsi"/>
          <w:sz w:val="22"/>
          <w:szCs w:val="22"/>
        </w:rPr>
      </w:pPr>
      <w:r w:rsidRPr="00481979">
        <w:rPr>
          <w:rFonts w:asciiTheme="minorHAnsi" w:hAnsiTheme="minorHAnsi" w:cstheme="minorHAnsi"/>
          <w:sz w:val="22"/>
          <w:szCs w:val="22"/>
        </w:rPr>
        <w:t>In 2008 the</w:t>
      </w:r>
      <w:r w:rsidR="002C0875">
        <w:rPr>
          <w:rFonts w:asciiTheme="minorHAnsi" w:hAnsiTheme="minorHAnsi" w:cstheme="minorHAnsi"/>
          <w:sz w:val="22"/>
          <w:szCs w:val="22"/>
        </w:rPr>
        <w:t xml:space="preserve"> UK</w:t>
      </w:r>
      <w:r w:rsidRPr="00481979">
        <w:rPr>
          <w:rFonts w:asciiTheme="minorHAnsi" w:hAnsiTheme="minorHAnsi" w:cstheme="minorHAnsi"/>
          <w:sz w:val="22"/>
          <w:szCs w:val="22"/>
        </w:rPr>
        <w:t xml:space="preserve"> government formed the Complementary and Natural Health Council (CNHC). </w:t>
      </w:r>
      <w:r w:rsidR="00A02DE6" w:rsidRPr="00481979">
        <w:rPr>
          <w:rFonts w:asciiTheme="minorHAnsi" w:hAnsiTheme="minorHAnsi" w:cstheme="minorHAnsi"/>
          <w:sz w:val="22"/>
          <w:szCs w:val="22"/>
        </w:rPr>
        <w:t>This is once again a voluntary regulator of the complimentary therapy profession</w:t>
      </w:r>
      <w:r w:rsidR="00F92F89">
        <w:rPr>
          <w:rFonts w:asciiTheme="minorHAnsi" w:hAnsiTheme="minorHAnsi" w:cstheme="minorHAnsi"/>
          <w:sz w:val="22"/>
          <w:szCs w:val="22"/>
        </w:rPr>
        <w:t xml:space="preserve"> </w:t>
      </w:r>
      <w:sdt>
        <w:sdtPr>
          <w:rPr>
            <w:rFonts w:asciiTheme="minorHAnsi" w:hAnsiTheme="minorHAnsi" w:cstheme="minorHAnsi"/>
            <w:sz w:val="22"/>
            <w:szCs w:val="22"/>
          </w:rPr>
          <w:id w:val="2033293441"/>
          <w:citation/>
        </w:sdtPr>
        <w:sdtEndPr/>
        <w:sdtContent>
          <w:r w:rsidR="00F92F89">
            <w:rPr>
              <w:rFonts w:asciiTheme="minorHAnsi" w:hAnsiTheme="minorHAnsi" w:cstheme="minorHAnsi"/>
              <w:sz w:val="22"/>
              <w:szCs w:val="22"/>
            </w:rPr>
            <w:fldChar w:fldCharType="begin"/>
          </w:r>
          <w:r w:rsidR="00F92F89">
            <w:rPr>
              <w:rFonts w:asciiTheme="minorHAnsi" w:hAnsiTheme="minorHAnsi" w:cstheme="minorHAnsi"/>
              <w:sz w:val="22"/>
              <w:szCs w:val="22"/>
            </w:rPr>
            <w:instrText xml:space="preserve"> CITATION NKJ15 \l 2057 </w:instrText>
          </w:r>
          <w:r w:rsidR="00F92F89">
            <w:rPr>
              <w:rFonts w:asciiTheme="minorHAnsi" w:hAnsiTheme="minorHAnsi" w:cstheme="minorHAnsi"/>
              <w:sz w:val="22"/>
              <w:szCs w:val="22"/>
            </w:rPr>
            <w:fldChar w:fldCharType="separate"/>
          </w:r>
          <w:r w:rsidR="004B035B" w:rsidRPr="004B035B">
            <w:rPr>
              <w:rFonts w:asciiTheme="minorHAnsi" w:hAnsiTheme="minorHAnsi" w:cstheme="minorHAnsi"/>
              <w:noProof/>
              <w:sz w:val="22"/>
              <w:szCs w:val="22"/>
            </w:rPr>
            <w:t>(McHale N. K., 2015)</w:t>
          </w:r>
          <w:r w:rsidR="00F92F89">
            <w:rPr>
              <w:rFonts w:asciiTheme="minorHAnsi" w:hAnsiTheme="minorHAnsi" w:cstheme="minorHAnsi"/>
              <w:sz w:val="22"/>
              <w:szCs w:val="22"/>
            </w:rPr>
            <w:fldChar w:fldCharType="end"/>
          </w:r>
        </w:sdtContent>
      </w:sdt>
      <w:r w:rsidR="00A02DE6" w:rsidRPr="00481979">
        <w:rPr>
          <w:rFonts w:asciiTheme="minorHAnsi" w:hAnsiTheme="minorHAnsi" w:cstheme="minorHAnsi"/>
          <w:sz w:val="22"/>
          <w:szCs w:val="22"/>
        </w:rPr>
        <w:t xml:space="preserve">. </w:t>
      </w:r>
      <w:r w:rsidR="00975FEA">
        <w:rPr>
          <w:rFonts w:asciiTheme="minorHAnsi" w:hAnsiTheme="minorHAnsi" w:cstheme="minorHAnsi"/>
          <w:sz w:val="22"/>
          <w:szCs w:val="22"/>
        </w:rPr>
        <w:t xml:space="preserve">The </w:t>
      </w:r>
      <w:r w:rsidR="0053330C">
        <w:rPr>
          <w:rFonts w:asciiTheme="minorHAnsi" w:hAnsiTheme="minorHAnsi" w:cstheme="minorHAnsi"/>
          <w:sz w:val="22"/>
          <w:szCs w:val="22"/>
        </w:rPr>
        <w:t>benefits of registering voluntarily are</w:t>
      </w:r>
      <w:r w:rsidR="00975FEA">
        <w:rPr>
          <w:rFonts w:asciiTheme="minorHAnsi" w:hAnsiTheme="minorHAnsi" w:cstheme="minorHAnsi"/>
          <w:sz w:val="22"/>
          <w:szCs w:val="22"/>
        </w:rPr>
        <w:t xml:space="preserve"> the keeping in contact with the public, encouraging them to improve their life. This can be done by giving up smoking, changing their diet and losing weight. If </w:t>
      </w:r>
      <w:r w:rsidR="00D838DE">
        <w:rPr>
          <w:rFonts w:asciiTheme="minorHAnsi" w:hAnsiTheme="minorHAnsi" w:cstheme="minorHAnsi"/>
          <w:sz w:val="22"/>
          <w:szCs w:val="22"/>
        </w:rPr>
        <w:t xml:space="preserve">a </w:t>
      </w:r>
      <w:r w:rsidR="00975FEA">
        <w:rPr>
          <w:rFonts w:asciiTheme="minorHAnsi" w:hAnsiTheme="minorHAnsi" w:cstheme="minorHAnsi"/>
          <w:sz w:val="22"/>
          <w:szCs w:val="22"/>
        </w:rPr>
        <w:t>therapist register</w:t>
      </w:r>
      <w:r w:rsidR="00D838DE">
        <w:rPr>
          <w:rFonts w:asciiTheme="minorHAnsi" w:hAnsiTheme="minorHAnsi" w:cstheme="minorHAnsi"/>
          <w:sz w:val="22"/>
          <w:szCs w:val="22"/>
        </w:rPr>
        <w:t>s</w:t>
      </w:r>
      <w:r w:rsidR="00975FEA">
        <w:rPr>
          <w:rFonts w:asciiTheme="minorHAnsi" w:hAnsiTheme="minorHAnsi" w:cstheme="minorHAnsi"/>
          <w:sz w:val="22"/>
          <w:szCs w:val="22"/>
        </w:rPr>
        <w:t xml:space="preserve"> with the CNHC they will get recognised and will be able to communicate wi</w:t>
      </w:r>
      <w:r w:rsidR="00D838DE">
        <w:rPr>
          <w:rFonts w:asciiTheme="minorHAnsi" w:hAnsiTheme="minorHAnsi" w:cstheme="minorHAnsi"/>
          <w:sz w:val="22"/>
          <w:szCs w:val="22"/>
        </w:rPr>
        <w:t>th different private health care</w:t>
      </w:r>
      <w:r w:rsidR="00975FEA">
        <w:rPr>
          <w:rFonts w:asciiTheme="minorHAnsi" w:hAnsiTheme="minorHAnsi" w:cstheme="minorHAnsi"/>
          <w:sz w:val="22"/>
          <w:szCs w:val="22"/>
        </w:rPr>
        <w:t xml:space="preserve"> plan providers. The CNC is an accredited by the Professional Standards </w:t>
      </w:r>
      <w:r w:rsidR="00D838DE">
        <w:rPr>
          <w:rFonts w:asciiTheme="minorHAnsi" w:hAnsiTheme="minorHAnsi" w:cstheme="minorHAnsi"/>
          <w:sz w:val="22"/>
          <w:szCs w:val="22"/>
        </w:rPr>
        <w:t>Authority;</w:t>
      </w:r>
      <w:r w:rsidR="00975FEA">
        <w:rPr>
          <w:rFonts w:asciiTheme="minorHAnsi" w:hAnsiTheme="minorHAnsi" w:cstheme="minorHAnsi"/>
          <w:sz w:val="22"/>
          <w:szCs w:val="22"/>
        </w:rPr>
        <w:t xml:space="preserve"> this will be a benefit to the therapist as they know they are covered in work whilst providing treatment with their patients. </w:t>
      </w:r>
      <w:r w:rsidR="00874CBB" w:rsidRPr="00481979">
        <w:rPr>
          <w:rFonts w:asciiTheme="minorHAnsi" w:hAnsiTheme="minorHAnsi" w:cstheme="minorHAnsi"/>
          <w:sz w:val="22"/>
          <w:szCs w:val="22"/>
        </w:rPr>
        <w:t>The CNHC</w:t>
      </w:r>
      <w:r w:rsidR="009B0AED" w:rsidRPr="00481979">
        <w:rPr>
          <w:rFonts w:asciiTheme="minorHAnsi" w:hAnsiTheme="minorHAnsi" w:cstheme="minorHAnsi"/>
          <w:sz w:val="22"/>
          <w:szCs w:val="22"/>
        </w:rPr>
        <w:t xml:space="preserve"> sets the standards which practitioners need to achieve to become registered and measures the level which they are performing at for them to stay registered</w:t>
      </w:r>
      <w:r w:rsidR="00DB40EB" w:rsidRPr="00481979">
        <w:rPr>
          <w:rFonts w:asciiTheme="minorHAnsi" w:hAnsiTheme="minorHAnsi" w:cstheme="minorHAnsi"/>
          <w:sz w:val="22"/>
          <w:szCs w:val="22"/>
        </w:rPr>
        <w:t xml:space="preserve"> </w:t>
      </w:r>
      <w:sdt>
        <w:sdtPr>
          <w:rPr>
            <w:rFonts w:asciiTheme="minorHAnsi" w:hAnsiTheme="minorHAnsi" w:cstheme="minorHAnsi"/>
            <w:sz w:val="22"/>
            <w:szCs w:val="22"/>
          </w:rPr>
          <w:id w:val="2102055368"/>
          <w:citation/>
        </w:sdtPr>
        <w:sdtEndPr/>
        <w:sdtContent>
          <w:r w:rsidR="00DB40EB" w:rsidRPr="00481979">
            <w:rPr>
              <w:rFonts w:asciiTheme="minorHAnsi" w:hAnsiTheme="minorHAnsi" w:cstheme="minorHAnsi"/>
              <w:sz w:val="22"/>
              <w:szCs w:val="22"/>
            </w:rPr>
            <w:fldChar w:fldCharType="begin"/>
          </w:r>
          <w:r w:rsidR="00DB40EB" w:rsidRPr="00481979">
            <w:rPr>
              <w:rFonts w:asciiTheme="minorHAnsi" w:hAnsiTheme="minorHAnsi" w:cstheme="minorHAnsi"/>
              <w:sz w:val="22"/>
              <w:szCs w:val="22"/>
            </w:rPr>
            <w:instrText xml:space="preserve"> CITATION BCD11 \l 2057 </w:instrText>
          </w:r>
          <w:r w:rsidR="00DB40EB" w:rsidRPr="00481979">
            <w:rPr>
              <w:rFonts w:asciiTheme="minorHAnsi" w:hAnsiTheme="minorHAnsi" w:cstheme="minorHAnsi"/>
              <w:sz w:val="22"/>
              <w:szCs w:val="22"/>
            </w:rPr>
            <w:fldChar w:fldCharType="separate"/>
          </w:r>
          <w:r w:rsidR="004B035B" w:rsidRPr="004B035B">
            <w:rPr>
              <w:rFonts w:asciiTheme="minorHAnsi" w:hAnsiTheme="minorHAnsi" w:cstheme="minorHAnsi"/>
              <w:noProof/>
              <w:sz w:val="22"/>
              <w:szCs w:val="22"/>
            </w:rPr>
            <w:t>(Dimond B. C., Legal Aspects of Occupational Therapy, 2011)</w:t>
          </w:r>
          <w:r w:rsidR="00DB40EB" w:rsidRPr="00481979">
            <w:rPr>
              <w:rFonts w:asciiTheme="minorHAnsi" w:hAnsiTheme="minorHAnsi" w:cstheme="minorHAnsi"/>
              <w:sz w:val="22"/>
              <w:szCs w:val="22"/>
            </w:rPr>
            <w:fldChar w:fldCharType="end"/>
          </w:r>
        </w:sdtContent>
      </w:sdt>
      <w:r w:rsidR="009B0AED" w:rsidRPr="00481979">
        <w:rPr>
          <w:rFonts w:asciiTheme="minorHAnsi" w:hAnsiTheme="minorHAnsi" w:cstheme="minorHAnsi"/>
          <w:sz w:val="22"/>
          <w:szCs w:val="22"/>
        </w:rPr>
        <w:t xml:space="preserve">. Registrants must agree to perform to the highest standard of conduct.  They must also be fully trained and insured to carry out their profession. The CNHC </w:t>
      </w:r>
      <w:r w:rsidR="00D838DE">
        <w:rPr>
          <w:rFonts w:asciiTheme="minorHAnsi" w:hAnsiTheme="minorHAnsi" w:cstheme="minorHAnsi"/>
          <w:sz w:val="22"/>
          <w:szCs w:val="22"/>
        </w:rPr>
        <w:t>will also investigate when there has</w:t>
      </w:r>
      <w:r w:rsidR="009B0AED" w:rsidRPr="00481979">
        <w:rPr>
          <w:rFonts w:asciiTheme="minorHAnsi" w:hAnsiTheme="minorHAnsi" w:cstheme="minorHAnsi"/>
          <w:sz w:val="22"/>
          <w:szCs w:val="22"/>
        </w:rPr>
        <w:t xml:space="preserve"> been </w:t>
      </w:r>
      <w:r w:rsidR="00D838DE">
        <w:rPr>
          <w:rFonts w:asciiTheme="minorHAnsi" w:hAnsiTheme="minorHAnsi" w:cstheme="minorHAnsi"/>
          <w:sz w:val="22"/>
          <w:szCs w:val="22"/>
        </w:rPr>
        <w:t xml:space="preserve">a </w:t>
      </w:r>
      <w:r w:rsidR="009B0AED" w:rsidRPr="00481979">
        <w:rPr>
          <w:rFonts w:asciiTheme="minorHAnsi" w:hAnsiTheme="minorHAnsi" w:cstheme="minorHAnsi"/>
          <w:sz w:val="22"/>
          <w:szCs w:val="22"/>
        </w:rPr>
        <w:t>repor</w:t>
      </w:r>
      <w:r w:rsidR="00D838DE">
        <w:rPr>
          <w:rFonts w:asciiTheme="minorHAnsi" w:hAnsiTheme="minorHAnsi" w:cstheme="minorHAnsi"/>
          <w:sz w:val="22"/>
          <w:szCs w:val="22"/>
        </w:rPr>
        <w:t>t, that practitioner is</w:t>
      </w:r>
      <w:r w:rsidR="009B0AED" w:rsidRPr="00481979">
        <w:rPr>
          <w:rFonts w:asciiTheme="minorHAnsi" w:hAnsiTheme="minorHAnsi" w:cstheme="minorHAnsi"/>
          <w:sz w:val="22"/>
          <w:szCs w:val="22"/>
        </w:rPr>
        <w:t xml:space="preserve"> not meeting those stand</w:t>
      </w:r>
      <w:r w:rsidR="00D838DE">
        <w:rPr>
          <w:rFonts w:asciiTheme="minorHAnsi" w:hAnsiTheme="minorHAnsi" w:cstheme="minorHAnsi"/>
          <w:sz w:val="22"/>
          <w:szCs w:val="22"/>
        </w:rPr>
        <w:t>ards,</w:t>
      </w:r>
      <w:r w:rsidR="009B0AED" w:rsidRPr="00481979">
        <w:rPr>
          <w:rFonts w:asciiTheme="minorHAnsi" w:hAnsiTheme="minorHAnsi" w:cstheme="minorHAnsi"/>
          <w:sz w:val="22"/>
          <w:szCs w:val="22"/>
        </w:rPr>
        <w:t xml:space="preserve"> if ther</w:t>
      </w:r>
      <w:r w:rsidR="00D838DE">
        <w:rPr>
          <w:rFonts w:asciiTheme="minorHAnsi" w:hAnsiTheme="minorHAnsi" w:cstheme="minorHAnsi"/>
          <w:sz w:val="22"/>
          <w:szCs w:val="22"/>
        </w:rPr>
        <w:t>e has been a breach of ethics or</w:t>
      </w:r>
      <w:r w:rsidR="009B0AED" w:rsidRPr="00481979">
        <w:rPr>
          <w:rFonts w:asciiTheme="minorHAnsi" w:hAnsiTheme="minorHAnsi" w:cstheme="minorHAnsi"/>
          <w:sz w:val="22"/>
          <w:szCs w:val="22"/>
        </w:rPr>
        <w:t xml:space="preserve"> conduct within an </w:t>
      </w:r>
      <w:r w:rsidR="00D838DE">
        <w:rPr>
          <w:rFonts w:asciiTheme="minorHAnsi" w:hAnsiTheme="minorHAnsi" w:cstheme="minorHAnsi"/>
          <w:sz w:val="22"/>
          <w:szCs w:val="22"/>
        </w:rPr>
        <w:t>organisation that</w:t>
      </w:r>
      <w:r w:rsidR="009B0AED" w:rsidRPr="00481979">
        <w:rPr>
          <w:rFonts w:asciiTheme="minorHAnsi" w:hAnsiTheme="minorHAnsi" w:cstheme="minorHAnsi"/>
          <w:sz w:val="22"/>
          <w:szCs w:val="22"/>
        </w:rPr>
        <w:t xml:space="preserve"> they represent</w:t>
      </w:r>
      <w:r w:rsidR="006F4B73" w:rsidRPr="00481979">
        <w:rPr>
          <w:rFonts w:asciiTheme="minorHAnsi" w:hAnsiTheme="minorHAnsi" w:cstheme="minorHAnsi"/>
          <w:sz w:val="22"/>
          <w:szCs w:val="22"/>
        </w:rPr>
        <w:t xml:space="preserve"> </w:t>
      </w:r>
      <w:sdt>
        <w:sdtPr>
          <w:rPr>
            <w:rFonts w:asciiTheme="minorHAnsi" w:hAnsiTheme="minorHAnsi" w:cstheme="minorHAnsi"/>
            <w:sz w:val="22"/>
            <w:szCs w:val="22"/>
          </w:rPr>
          <w:id w:val="-1312636493"/>
          <w:citation/>
        </w:sdtPr>
        <w:sdtEndPr/>
        <w:sdtContent>
          <w:r w:rsidR="006F4B73" w:rsidRPr="00481979">
            <w:rPr>
              <w:rFonts w:asciiTheme="minorHAnsi" w:hAnsiTheme="minorHAnsi" w:cstheme="minorHAnsi"/>
              <w:sz w:val="22"/>
              <w:szCs w:val="22"/>
            </w:rPr>
            <w:fldChar w:fldCharType="begin"/>
          </w:r>
          <w:r w:rsidR="006F4B73" w:rsidRPr="00481979">
            <w:rPr>
              <w:rFonts w:asciiTheme="minorHAnsi" w:hAnsiTheme="minorHAnsi" w:cstheme="minorHAnsi"/>
              <w:sz w:val="22"/>
              <w:szCs w:val="22"/>
            </w:rPr>
            <w:instrText xml:space="preserve"> CITATION BDi16 \l 2057 </w:instrText>
          </w:r>
          <w:r w:rsidR="006F4B73" w:rsidRPr="00481979">
            <w:rPr>
              <w:rFonts w:asciiTheme="minorHAnsi" w:hAnsiTheme="minorHAnsi" w:cstheme="minorHAnsi"/>
              <w:sz w:val="22"/>
              <w:szCs w:val="22"/>
            </w:rPr>
            <w:fldChar w:fldCharType="separate"/>
          </w:r>
          <w:r w:rsidR="004B035B" w:rsidRPr="004B035B">
            <w:rPr>
              <w:rFonts w:asciiTheme="minorHAnsi" w:hAnsiTheme="minorHAnsi" w:cstheme="minorHAnsi"/>
              <w:noProof/>
              <w:sz w:val="22"/>
              <w:szCs w:val="22"/>
            </w:rPr>
            <w:t>(Dimond B. , 2016)</w:t>
          </w:r>
          <w:r w:rsidR="006F4B73" w:rsidRPr="00481979">
            <w:rPr>
              <w:rFonts w:asciiTheme="minorHAnsi" w:hAnsiTheme="minorHAnsi" w:cstheme="minorHAnsi"/>
              <w:sz w:val="22"/>
              <w:szCs w:val="22"/>
            </w:rPr>
            <w:fldChar w:fldCharType="end"/>
          </w:r>
        </w:sdtContent>
      </w:sdt>
      <w:r w:rsidR="009B0AED" w:rsidRPr="00481979">
        <w:rPr>
          <w:rFonts w:asciiTheme="minorHAnsi" w:hAnsiTheme="minorHAnsi" w:cstheme="minorHAnsi"/>
          <w:sz w:val="22"/>
          <w:szCs w:val="22"/>
        </w:rPr>
        <w:t>. If there has been found to be any of the previous the</w:t>
      </w:r>
      <w:r w:rsidR="00D838DE">
        <w:rPr>
          <w:rFonts w:asciiTheme="minorHAnsi" w:hAnsiTheme="minorHAnsi" w:cstheme="minorHAnsi"/>
          <w:sz w:val="22"/>
          <w:szCs w:val="22"/>
        </w:rPr>
        <w:t>y</w:t>
      </w:r>
      <w:r w:rsidR="009B0AED" w:rsidRPr="00481979">
        <w:rPr>
          <w:rFonts w:asciiTheme="minorHAnsi" w:hAnsiTheme="minorHAnsi" w:cstheme="minorHAnsi"/>
          <w:sz w:val="22"/>
          <w:szCs w:val="22"/>
        </w:rPr>
        <w:t xml:space="preserve"> can imposes disciplinary proceeding against the practitioner</w:t>
      </w:r>
      <w:r w:rsidR="00C63A27" w:rsidRPr="00481979">
        <w:rPr>
          <w:rFonts w:asciiTheme="minorHAnsi" w:hAnsiTheme="minorHAnsi" w:cstheme="minorHAnsi"/>
          <w:sz w:val="22"/>
          <w:szCs w:val="22"/>
        </w:rPr>
        <w:t>,</w:t>
      </w:r>
      <w:r w:rsidR="009B0AED" w:rsidRPr="00481979">
        <w:rPr>
          <w:rFonts w:asciiTheme="minorHAnsi" w:hAnsiTheme="minorHAnsi" w:cstheme="minorHAnsi"/>
          <w:sz w:val="22"/>
          <w:szCs w:val="22"/>
        </w:rPr>
        <w:t xml:space="preserve"> </w:t>
      </w:r>
      <w:r w:rsidR="00333A5F" w:rsidRPr="00481979">
        <w:rPr>
          <w:rFonts w:asciiTheme="minorHAnsi" w:hAnsiTheme="minorHAnsi" w:cstheme="minorHAnsi"/>
          <w:sz w:val="22"/>
          <w:szCs w:val="22"/>
        </w:rPr>
        <w:t>which will be in line of that of the statutory healthcare regulators</w:t>
      </w:r>
      <w:r w:rsidR="003735A1">
        <w:rPr>
          <w:rFonts w:asciiTheme="minorHAnsi" w:hAnsiTheme="minorHAnsi" w:cstheme="minorHAnsi"/>
          <w:sz w:val="22"/>
          <w:szCs w:val="22"/>
        </w:rPr>
        <w:t>.</w:t>
      </w:r>
    </w:p>
    <w:p w14:paraId="3730B36E" w14:textId="5EE16294" w:rsidR="000867C5" w:rsidRPr="00481979" w:rsidRDefault="00055C1C">
      <w:pPr>
        <w:rPr>
          <w:rFonts w:cstheme="minorHAnsi"/>
        </w:rPr>
      </w:pPr>
      <w:r w:rsidRPr="00481979">
        <w:rPr>
          <w:rFonts w:cstheme="minorHAnsi"/>
        </w:rPr>
        <w:t>The CNHC was set up</w:t>
      </w:r>
      <w:r w:rsidR="00A02DE6" w:rsidRPr="00481979">
        <w:rPr>
          <w:rFonts w:cstheme="minorHAnsi"/>
        </w:rPr>
        <w:t xml:space="preserve"> with a purpose to protect the public by</w:t>
      </w:r>
      <w:r w:rsidRPr="00481979">
        <w:rPr>
          <w:rFonts w:cstheme="minorHAnsi"/>
        </w:rPr>
        <w:t xml:space="preserve"> </w:t>
      </w:r>
      <w:r w:rsidR="00A02DE6" w:rsidRPr="00481979">
        <w:rPr>
          <w:rFonts w:cstheme="minorHAnsi"/>
        </w:rPr>
        <w:t xml:space="preserve">registering sixteen complementary professions including: Aromatherapy, </w:t>
      </w:r>
      <w:r w:rsidR="00D838DE" w:rsidRPr="00481979">
        <w:rPr>
          <w:rFonts w:cstheme="minorHAnsi"/>
        </w:rPr>
        <w:t>massage</w:t>
      </w:r>
      <w:r w:rsidR="00A02DE6" w:rsidRPr="00481979">
        <w:rPr>
          <w:rFonts w:cstheme="minorHAnsi"/>
        </w:rPr>
        <w:t xml:space="preserve"> therapy and nutritional therapy. Once regis</w:t>
      </w:r>
      <w:r w:rsidR="00FF28D5">
        <w:rPr>
          <w:rFonts w:cstheme="minorHAnsi"/>
        </w:rPr>
        <w:t>tered</w:t>
      </w:r>
      <w:r w:rsidR="00D838DE">
        <w:rPr>
          <w:rFonts w:cstheme="minorHAnsi"/>
        </w:rPr>
        <w:t xml:space="preserve"> </w:t>
      </w:r>
      <w:r w:rsidR="00455DFD" w:rsidRPr="00481979">
        <w:rPr>
          <w:rFonts w:cstheme="minorHAnsi"/>
        </w:rPr>
        <w:t xml:space="preserve">if </w:t>
      </w:r>
      <w:r w:rsidR="00D838DE">
        <w:rPr>
          <w:rFonts w:cstheme="minorHAnsi"/>
        </w:rPr>
        <w:t xml:space="preserve">there is </w:t>
      </w:r>
      <w:r w:rsidR="00455DFD" w:rsidRPr="00481979">
        <w:rPr>
          <w:rFonts w:cstheme="minorHAnsi"/>
        </w:rPr>
        <w:t>a problem or hazard within the wor</w:t>
      </w:r>
      <w:r w:rsidR="00C63A27" w:rsidRPr="00481979">
        <w:rPr>
          <w:rFonts w:cstheme="minorHAnsi"/>
        </w:rPr>
        <w:t>k</w:t>
      </w:r>
      <w:r w:rsidR="00455DFD" w:rsidRPr="00481979">
        <w:rPr>
          <w:rFonts w:cstheme="minorHAnsi"/>
        </w:rPr>
        <w:t>place</w:t>
      </w:r>
      <w:r w:rsidR="00FF28D5">
        <w:rPr>
          <w:rFonts w:cstheme="minorHAnsi"/>
        </w:rPr>
        <w:t xml:space="preserve"> the professional will be covered by their insurance policy. The practitioner</w:t>
      </w:r>
      <w:r w:rsidR="00C63A27" w:rsidRPr="00481979">
        <w:rPr>
          <w:rFonts w:cstheme="minorHAnsi"/>
        </w:rPr>
        <w:t xml:space="preserve"> will be </w:t>
      </w:r>
      <w:r w:rsidR="00874CBB" w:rsidRPr="00481979">
        <w:rPr>
          <w:rFonts w:cstheme="minorHAnsi"/>
        </w:rPr>
        <w:t>provided with further training</w:t>
      </w:r>
      <w:r w:rsidR="00455DFD" w:rsidRPr="00481979">
        <w:rPr>
          <w:rFonts w:cstheme="minorHAnsi"/>
        </w:rPr>
        <w:t xml:space="preserve"> which will keep them aware of how the job role could be changing</w:t>
      </w:r>
      <w:r w:rsidR="00874CBB" w:rsidRPr="00481979">
        <w:rPr>
          <w:rFonts w:cstheme="minorHAnsi"/>
        </w:rPr>
        <w:t xml:space="preserve"> and will be provided guidance if they ever receive any CNHC complaints. Additionally, to that when registered with CNHC, registrants will be able to work in private, NHS and other care sectors</w:t>
      </w:r>
      <w:r w:rsidR="006F4B73" w:rsidRPr="00481979">
        <w:rPr>
          <w:rFonts w:cstheme="minorHAnsi"/>
        </w:rPr>
        <w:t xml:space="preserve"> </w:t>
      </w:r>
      <w:sdt>
        <w:sdtPr>
          <w:rPr>
            <w:rFonts w:cstheme="minorHAnsi"/>
          </w:rPr>
          <w:id w:val="1999846360"/>
          <w:citation/>
        </w:sdtPr>
        <w:sdtEndPr/>
        <w:sdtContent>
          <w:r w:rsidR="006F4B73" w:rsidRPr="00481979">
            <w:rPr>
              <w:rFonts w:cstheme="minorHAnsi"/>
            </w:rPr>
            <w:fldChar w:fldCharType="begin"/>
          </w:r>
          <w:r w:rsidR="002C0875">
            <w:rPr>
              <w:rFonts w:cstheme="minorHAnsi"/>
            </w:rPr>
            <w:instrText xml:space="preserve">CITATION LPr12 \l 2057 </w:instrText>
          </w:r>
          <w:r w:rsidR="006F4B73" w:rsidRPr="00481979">
            <w:rPr>
              <w:rFonts w:cstheme="minorHAnsi"/>
            </w:rPr>
            <w:fldChar w:fldCharType="separate"/>
          </w:r>
          <w:r w:rsidR="004B035B" w:rsidRPr="004B035B">
            <w:rPr>
              <w:rFonts w:cstheme="minorHAnsi"/>
              <w:noProof/>
            </w:rPr>
            <w:t>(Price, 2012)</w:t>
          </w:r>
          <w:r w:rsidR="006F4B73" w:rsidRPr="00481979">
            <w:rPr>
              <w:rFonts w:cstheme="minorHAnsi"/>
            </w:rPr>
            <w:fldChar w:fldCharType="end"/>
          </w:r>
        </w:sdtContent>
      </w:sdt>
      <w:r w:rsidR="00874CBB" w:rsidRPr="00481979">
        <w:rPr>
          <w:rFonts w:cstheme="minorHAnsi"/>
        </w:rPr>
        <w:t>.</w:t>
      </w:r>
      <w:r w:rsidR="00C63A27" w:rsidRPr="00481979">
        <w:rPr>
          <w:rFonts w:cstheme="minorHAnsi"/>
        </w:rPr>
        <w:t xml:space="preserve"> </w:t>
      </w:r>
    </w:p>
    <w:p w14:paraId="6ECE829E" w14:textId="3DB3BE4C" w:rsidR="00F140DA" w:rsidRPr="00481979" w:rsidRDefault="00F140DA" w:rsidP="009C2011">
      <w:pPr>
        <w:rPr>
          <w:rFonts w:cstheme="minorHAnsi"/>
        </w:rPr>
      </w:pPr>
      <w:r w:rsidRPr="00481979">
        <w:rPr>
          <w:rFonts w:cstheme="minorHAnsi"/>
        </w:rPr>
        <w:t xml:space="preserve">The Federation of Holistic Therapist (FHT) </w:t>
      </w:r>
      <w:r w:rsidR="009C2011" w:rsidRPr="00481979">
        <w:rPr>
          <w:rFonts w:cstheme="minorHAnsi"/>
        </w:rPr>
        <w:t xml:space="preserve">is </w:t>
      </w:r>
      <w:r w:rsidR="00C63A27" w:rsidRPr="00481979">
        <w:rPr>
          <w:rFonts w:cstheme="minorHAnsi"/>
        </w:rPr>
        <w:t>comparable to</w:t>
      </w:r>
      <w:r w:rsidR="009C2011" w:rsidRPr="00481979">
        <w:rPr>
          <w:rFonts w:cstheme="minorHAnsi"/>
        </w:rPr>
        <w:t xml:space="preserve"> the previous mentioned professional </w:t>
      </w:r>
      <w:r w:rsidR="00FF28D5" w:rsidRPr="00481979">
        <w:rPr>
          <w:rFonts w:cstheme="minorHAnsi"/>
        </w:rPr>
        <w:t>association which aims</w:t>
      </w:r>
      <w:r w:rsidR="00455DFD" w:rsidRPr="00481979">
        <w:rPr>
          <w:rFonts w:cstheme="minorHAnsi"/>
        </w:rPr>
        <w:t xml:space="preserve"> to protect both employees and customers. </w:t>
      </w:r>
      <w:r w:rsidR="009C2011" w:rsidRPr="00481979">
        <w:rPr>
          <w:rFonts w:cstheme="minorHAnsi"/>
        </w:rPr>
        <w:t>The main areas of therapy this association focuses on are sports, remedial, complementary therapies and holistic treatments</w:t>
      </w:r>
      <w:r w:rsidR="006F4B73" w:rsidRPr="00481979">
        <w:rPr>
          <w:rFonts w:cstheme="minorHAnsi"/>
        </w:rPr>
        <w:t xml:space="preserve"> </w:t>
      </w:r>
      <w:sdt>
        <w:sdtPr>
          <w:rPr>
            <w:rFonts w:cstheme="minorHAnsi"/>
          </w:rPr>
          <w:id w:val="1907184645"/>
          <w:citation/>
        </w:sdtPr>
        <w:sdtEndPr/>
        <w:sdtContent>
          <w:r w:rsidR="006F4B73" w:rsidRPr="00481979">
            <w:rPr>
              <w:rFonts w:cstheme="minorHAnsi"/>
            </w:rPr>
            <w:fldChar w:fldCharType="begin"/>
          </w:r>
          <w:r w:rsidR="006F4B73" w:rsidRPr="00481979">
            <w:rPr>
              <w:rFonts w:cstheme="minorHAnsi"/>
            </w:rPr>
            <w:instrText xml:space="preserve"> CITATION CGi10 \l 2057 </w:instrText>
          </w:r>
          <w:r w:rsidR="006F4B73" w:rsidRPr="00481979">
            <w:rPr>
              <w:rFonts w:cstheme="minorHAnsi"/>
            </w:rPr>
            <w:fldChar w:fldCharType="separate"/>
          </w:r>
          <w:r w:rsidR="004B035B" w:rsidRPr="004B035B">
            <w:rPr>
              <w:rFonts w:cstheme="minorHAnsi"/>
              <w:noProof/>
            </w:rPr>
            <w:t>(Gibbs, 2010)</w:t>
          </w:r>
          <w:r w:rsidR="006F4B73" w:rsidRPr="00481979">
            <w:rPr>
              <w:rFonts w:cstheme="minorHAnsi"/>
            </w:rPr>
            <w:fldChar w:fldCharType="end"/>
          </w:r>
        </w:sdtContent>
      </w:sdt>
      <w:r w:rsidRPr="00481979">
        <w:rPr>
          <w:rFonts w:eastAsia="Times New Roman" w:cstheme="minorHAnsi"/>
          <w:lang w:eastAsia="en-GB"/>
        </w:rPr>
        <w:t>.</w:t>
      </w:r>
      <w:r w:rsidR="009C2011" w:rsidRPr="00481979">
        <w:rPr>
          <w:rFonts w:eastAsia="Times New Roman" w:cstheme="minorHAnsi"/>
          <w:lang w:eastAsia="en-GB"/>
        </w:rPr>
        <w:t xml:space="preserve"> </w:t>
      </w:r>
      <w:r w:rsidR="00943AAE">
        <w:rPr>
          <w:rFonts w:eastAsia="Times New Roman" w:cstheme="minorHAnsi"/>
          <w:lang w:eastAsia="en-GB"/>
        </w:rPr>
        <w:t>Even though having governing bodies is beneficial to the public it also has</w:t>
      </w:r>
      <w:r w:rsidR="004E1E75">
        <w:rPr>
          <w:rFonts w:eastAsia="Times New Roman" w:cstheme="minorHAnsi"/>
          <w:lang w:eastAsia="en-GB"/>
        </w:rPr>
        <w:t xml:space="preserve"> </w:t>
      </w:r>
      <w:r w:rsidR="00FF28D5">
        <w:rPr>
          <w:rFonts w:eastAsia="Times New Roman" w:cstheme="minorHAnsi"/>
          <w:lang w:eastAsia="en-GB"/>
        </w:rPr>
        <w:t>a negative impact on them.  As</w:t>
      </w:r>
      <w:r w:rsidR="00943AAE">
        <w:rPr>
          <w:rFonts w:eastAsia="Times New Roman" w:cstheme="minorHAnsi"/>
          <w:lang w:eastAsia="en-GB"/>
        </w:rPr>
        <w:t xml:space="preserve"> there as so many different governing bodies it can cause confusion </w:t>
      </w:r>
      <w:r w:rsidR="00F526BC">
        <w:rPr>
          <w:rFonts w:eastAsia="Times New Roman" w:cstheme="minorHAnsi"/>
          <w:lang w:eastAsia="en-GB"/>
        </w:rPr>
        <w:t>f</w:t>
      </w:r>
      <w:r w:rsidR="00943AAE">
        <w:rPr>
          <w:rFonts w:eastAsia="Times New Roman" w:cstheme="minorHAnsi"/>
          <w:lang w:eastAsia="en-GB"/>
        </w:rPr>
        <w:t xml:space="preserve">or the public as </w:t>
      </w:r>
      <w:r w:rsidR="00FF28D5">
        <w:rPr>
          <w:rFonts w:eastAsia="Times New Roman" w:cstheme="minorHAnsi"/>
          <w:lang w:eastAsia="en-GB"/>
        </w:rPr>
        <w:t xml:space="preserve">they </w:t>
      </w:r>
      <w:r w:rsidR="00943AAE">
        <w:rPr>
          <w:rFonts w:eastAsia="Times New Roman" w:cstheme="minorHAnsi"/>
          <w:lang w:eastAsia="en-GB"/>
        </w:rPr>
        <w:t>are not aware of who is a qualified therapist and who has the appropriate training</w:t>
      </w:r>
      <w:r w:rsidR="00626FC2">
        <w:rPr>
          <w:rFonts w:eastAsia="Times New Roman" w:cstheme="minorHAnsi"/>
          <w:lang w:eastAsia="en-GB"/>
        </w:rPr>
        <w:t xml:space="preserve">. When a </w:t>
      </w:r>
      <w:r w:rsidR="00F526BC">
        <w:rPr>
          <w:rFonts w:eastAsia="Times New Roman" w:cstheme="minorHAnsi"/>
          <w:lang w:eastAsia="en-GB"/>
        </w:rPr>
        <w:t>therapist</w:t>
      </w:r>
      <w:r w:rsidR="00626FC2">
        <w:rPr>
          <w:rFonts w:eastAsia="Times New Roman" w:cstheme="minorHAnsi"/>
          <w:lang w:eastAsia="en-GB"/>
        </w:rPr>
        <w:t xml:space="preserve"> seeks help from a governing body it is more expensive</w:t>
      </w:r>
      <w:r w:rsidR="004E1E75">
        <w:rPr>
          <w:rFonts w:eastAsia="Times New Roman" w:cstheme="minorHAnsi"/>
          <w:lang w:eastAsia="en-GB"/>
        </w:rPr>
        <w:t xml:space="preserve">. </w:t>
      </w:r>
      <w:r w:rsidR="009C2011" w:rsidRPr="00481979">
        <w:rPr>
          <w:rFonts w:eastAsia="Times New Roman" w:cstheme="minorHAnsi"/>
          <w:lang w:eastAsia="en-GB"/>
        </w:rPr>
        <w:t>The aim of the organisation is to keep the public safe by making sure all members work to deliver best professional practice</w:t>
      </w:r>
      <w:r w:rsidR="00455DFD" w:rsidRPr="00481979">
        <w:rPr>
          <w:rFonts w:eastAsia="Times New Roman" w:cstheme="minorHAnsi"/>
          <w:lang w:eastAsia="en-GB"/>
        </w:rPr>
        <w:t xml:space="preserve"> safely and efficiently</w:t>
      </w:r>
      <w:r w:rsidR="009C2011" w:rsidRPr="00481979">
        <w:rPr>
          <w:rFonts w:eastAsia="Times New Roman" w:cstheme="minorHAnsi"/>
          <w:lang w:eastAsia="en-GB"/>
        </w:rPr>
        <w:t>. The</w:t>
      </w:r>
      <w:r w:rsidR="00455DFD" w:rsidRPr="00481979">
        <w:rPr>
          <w:rFonts w:eastAsia="Times New Roman" w:cstheme="minorHAnsi"/>
          <w:lang w:eastAsia="en-GB"/>
        </w:rPr>
        <w:t>y</w:t>
      </w:r>
      <w:r w:rsidR="009C2011" w:rsidRPr="00481979">
        <w:rPr>
          <w:rFonts w:eastAsia="Times New Roman" w:cstheme="minorHAnsi"/>
          <w:lang w:eastAsia="en-GB"/>
        </w:rPr>
        <w:t xml:space="preserve"> also offer their members </w:t>
      </w:r>
      <w:r w:rsidR="00EC5A93" w:rsidRPr="00481979">
        <w:rPr>
          <w:rFonts w:eastAsia="Times New Roman" w:cstheme="minorHAnsi"/>
          <w:lang w:eastAsia="en-GB"/>
        </w:rPr>
        <w:t>continual</w:t>
      </w:r>
      <w:r w:rsidR="009C2011" w:rsidRPr="00481979">
        <w:rPr>
          <w:rFonts w:eastAsia="Times New Roman" w:cstheme="minorHAnsi"/>
          <w:lang w:eastAsia="en-GB"/>
        </w:rPr>
        <w:t xml:space="preserve"> professional development </w:t>
      </w:r>
      <w:r w:rsidR="00EC5A93" w:rsidRPr="00481979">
        <w:rPr>
          <w:rFonts w:eastAsia="Times New Roman" w:cstheme="minorHAnsi"/>
          <w:lang w:eastAsia="en-GB"/>
        </w:rPr>
        <w:t>throughout</w:t>
      </w:r>
      <w:r w:rsidR="009C2011" w:rsidRPr="00481979">
        <w:rPr>
          <w:rFonts w:eastAsia="Times New Roman" w:cstheme="minorHAnsi"/>
          <w:lang w:eastAsia="en-GB"/>
        </w:rPr>
        <w:t xml:space="preserve"> their careers to ensure they are constantly carrying the safest and most up to date services for their clients</w:t>
      </w:r>
      <w:r w:rsidR="00455DFD" w:rsidRPr="00481979">
        <w:rPr>
          <w:rFonts w:eastAsia="Times New Roman" w:cstheme="minorHAnsi"/>
          <w:lang w:eastAsia="en-GB"/>
        </w:rPr>
        <w:t xml:space="preserve"> and by keeping up to date with their training</w:t>
      </w:r>
      <w:r w:rsidR="00EC5A93" w:rsidRPr="00481979">
        <w:rPr>
          <w:rFonts w:eastAsia="Times New Roman" w:cstheme="minorHAnsi"/>
          <w:lang w:eastAsia="en-GB"/>
        </w:rPr>
        <w:t xml:space="preserve">. By doing this it enables all </w:t>
      </w:r>
      <w:r w:rsidR="005E4CB4" w:rsidRPr="00481979">
        <w:rPr>
          <w:rFonts w:eastAsia="Times New Roman" w:cstheme="minorHAnsi"/>
          <w:lang w:eastAsia="en-GB"/>
        </w:rPr>
        <w:t>therapists</w:t>
      </w:r>
      <w:r w:rsidR="00EC5A93" w:rsidRPr="00481979">
        <w:rPr>
          <w:rFonts w:eastAsia="Times New Roman" w:cstheme="minorHAnsi"/>
          <w:lang w:eastAsia="en-GB"/>
        </w:rPr>
        <w:t xml:space="preserve"> to have the correct legal knowledge of their profession.</w:t>
      </w:r>
      <w:r w:rsidR="00455DFD" w:rsidRPr="00481979">
        <w:rPr>
          <w:rFonts w:eastAsia="Times New Roman" w:cstheme="minorHAnsi"/>
          <w:lang w:eastAsia="en-GB"/>
        </w:rPr>
        <w:t xml:space="preserve"> If a therapist is not aware of recent changes within the workplace customers could be at risk of being harmed and the therapists will have their registration taken off them.</w:t>
      </w:r>
      <w:r w:rsidR="00EC5A93" w:rsidRPr="00481979">
        <w:rPr>
          <w:rFonts w:eastAsia="Times New Roman" w:cstheme="minorHAnsi"/>
          <w:lang w:eastAsia="en-GB"/>
        </w:rPr>
        <w:t xml:space="preserve"> The</w:t>
      </w:r>
      <w:r w:rsidR="005E4CB4">
        <w:rPr>
          <w:rFonts w:eastAsia="Times New Roman" w:cstheme="minorHAnsi"/>
          <w:lang w:eastAsia="en-GB"/>
        </w:rPr>
        <w:t>y</w:t>
      </w:r>
      <w:r w:rsidR="00EC5A93" w:rsidRPr="00481979">
        <w:rPr>
          <w:rFonts w:eastAsia="Times New Roman" w:cstheme="minorHAnsi"/>
          <w:lang w:eastAsia="en-GB"/>
        </w:rPr>
        <w:t xml:space="preserve"> also help their members by making sure they have the correct insurance to carry out their respective work and if anything goes wrong then both the client and the therapist are covered for it</w:t>
      </w:r>
      <w:r w:rsidR="006F4B73" w:rsidRPr="00481979">
        <w:rPr>
          <w:rFonts w:eastAsia="Times New Roman" w:cstheme="minorHAnsi"/>
          <w:lang w:eastAsia="en-GB"/>
        </w:rPr>
        <w:t xml:space="preserve"> </w:t>
      </w:r>
      <w:sdt>
        <w:sdtPr>
          <w:rPr>
            <w:rFonts w:eastAsia="Times New Roman" w:cstheme="minorHAnsi"/>
            <w:lang w:eastAsia="en-GB"/>
          </w:rPr>
          <w:id w:val="750702689"/>
          <w:citation/>
        </w:sdtPr>
        <w:sdtEndPr/>
        <w:sdtContent>
          <w:r w:rsidR="006F4B73" w:rsidRPr="00481979">
            <w:rPr>
              <w:rFonts w:eastAsia="Times New Roman" w:cstheme="minorHAnsi"/>
              <w:lang w:eastAsia="en-GB"/>
            </w:rPr>
            <w:fldChar w:fldCharType="begin"/>
          </w:r>
          <w:r w:rsidR="006F4B73" w:rsidRPr="00481979">
            <w:rPr>
              <w:rFonts w:eastAsia="Times New Roman" w:cstheme="minorHAnsi"/>
              <w:lang w:eastAsia="en-GB"/>
            </w:rPr>
            <w:instrText xml:space="preserve">CITATION Int18 \l 2057 </w:instrText>
          </w:r>
          <w:r w:rsidR="006F4B73" w:rsidRPr="00481979">
            <w:rPr>
              <w:rFonts w:eastAsia="Times New Roman" w:cstheme="minorHAnsi"/>
              <w:lang w:eastAsia="en-GB"/>
            </w:rPr>
            <w:fldChar w:fldCharType="separate"/>
          </w:r>
          <w:r w:rsidR="004B035B" w:rsidRPr="004B035B">
            <w:rPr>
              <w:rFonts w:eastAsia="Times New Roman" w:cstheme="minorHAnsi"/>
              <w:noProof/>
              <w:lang w:eastAsia="en-GB"/>
            </w:rPr>
            <w:t>(Therapists, 2018)</w:t>
          </w:r>
          <w:r w:rsidR="006F4B73" w:rsidRPr="00481979">
            <w:rPr>
              <w:rFonts w:eastAsia="Times New Roman" w:cstheme="minorHAnsi"/>
              <w:lang w:eastAsia="en-GB"/>
            </w:rPr>
            <w:fldChar w:fldCharType="end"/>
          </w:r>
        </w:sdtContent>
      </w:sdt>
      <w:r w:rsidR="00EC5A93" w:rsidRPr="00481979">
        <w:rPr>
          <w:rFonts w:eastAsia="Times New Roman" w:cstheme="minorHAnsi"/>
          <w:lang w:eastAsia="en-GB"/>
        </w:rPr>
        <w:t xml:space="preserve">. </w:t>
      </w:r>
      <w:r w:rsidR="00F526BC">
        <w:rPr>
          <w:rFonts w:eastAsia="Times New Roman" w:cstheme="minorHAnsi"/>
          <w:lang w:eastAsia="en-GB"/>
        </w:rPr>
        <w:t xml:space="preserve">As there so many governing bodies it has a negative </w:t>
      </w:r>
      <w:r w:rsidR="00F526BC">
        <w:rPr>
          <w:rFonts w:eastAsia="Times New Roman" w:cstheme="minorHAnsi"/>
          <w:lang w:eastAsia="en-GB"/>
        </w:rPr>
        <w:lastRenderedPageBreak/>
        <w:t xml:space="preserve">impact on the workers as it can be expensive, this is due to the number of people who claim to be professional therapists but have little to no qualifications. </w:t>
      </w:r>
    </w:p>
    <w:p w14:paraId="7AF144B8" w14:textId="2CCB6E18" w:rsidR="00F140DA" w:rsidRPr="00481979" w:rsidRDefault="00EC5A93">
      <w:pPr>
        <w:rPr>
          <w:rFonts w:cstheme="minorHAnsi"/>
        </w:rPr>
      </w:pPr>
      <w:r w:rsidRPr="00481979">
        <w:rPr>
          <w:rFonts w:cstheme="minorHAnsi"/>
        </w:rPr>
        <w:t xml:space="preserve">The Health and Safety at Work act 1974 is one piece of </w:t>
      </w:r>
      <w:r w:rsidR="009C4E5F" w:rsidRPr="00481979">
        <w:rPr>
          <w:rFonts w:cstheme="minorHAnsi"/>
        </w:rPr>
        <w:t>legislation</w:t>
      </w:r>
      <w:r w:rsidRPr="00481979">
        <w:rPr>
          <w:rFonts w:cstheme="minorHAnsi"/>
        </w:rPr>
        <w:t xml:space="preserve"> that all employers must follow</w:t>
      </w:r>
      <w:r w:rsidR="007C0EA3" w:rsidRPr="00481979">
        <w:rPr>
          <w:rFonts w:cstheme="minorHAnsi"/>
        </w:rPr>
        <w:t xml:space="preserve"> no matter what the job in tales</w:t>
      </w:r>
      <w:r w:rsidRPr="00481979">
        <w:rPr>
          <w:rFonts w:cstheme="minorHAnsi"/>
        </w:rPr>
        <w:t xml:space="preserve">. The aim of this law </w:t>
      </w:r>
      <w:r w:rsidR="007C0EA3" w:rsidRPr="00481979">
        <w:rPr>
          <w:rFonts w:cstheme="minorHAnsi"/>
        </w:rPr>
        <w:t>is always to make every work area</w:t>
      </w:r>
      <w:r w:rsidR="00FF28D5">
        <w:rPr>
          <w:rFonts w:cstheme="minorHAnsi"/>
        </w:rPr>
        <w:t xml:space="preserve"> is</w:t>
      </w:r>
      <w:r w:rsidR="007C0EA3" w:rsidRPr="00481979">
        <w:rPr>
          <w:rFonts w:cstheme="minorHAnsi"/>
        </w:rPr>
        <w:t xml:space="preserve"> a safe place for both customers and staff reducing the risks to make the workplace a </w:t>
      </w:r>
      <w:r w:rsidR="001D24A7" w:rsidRPr="00481979">
        <w:rPr>
          <w:rFonts w:cstheme="minorHAnsi"/>
        </w:rPr>
        <w:t>safe</w:t>
      </w:r>
      <w:r w:rsidR="007C0EA3" w:rsidRPr="00481979">
        <w:rPr>
          <w:rFonts w:cstheme="minorHAnsi"/>
        </w:rPr>
        <w:t xml:space="preserve"> environment</w:t>
      </w:r>
      <w:r w:rsidR="009A1A17" w:rsidRPr="00481979">
        <w:rPr>
          <w:rFonts w:cstheme="minorHAnsi"/>
        </w:rPr>
        <w:t xml:space="preserve"> </w:t>
      </w:r>
      <w:sdt>
        <w:sdtPr>
          <w:rPr>
            <w:rFonts w:cstheme="minorHAnsi"/>
          </w:rPr>
          <w:id w:val="2041708805"/>
          <w:citation/>
        </w:sdtPr>
        <w:sdtEndPr/>
        <w:sdtContent>
          <w:r w:rsidR="009A1A17" w:rsidRPr="00481979">
            <w:rPr>
              <w:rFonts w:cstheme="minorHAnsi"/>
            </w:rPr>
            <w:fldChar w:fldCharType="begin"/>
          </w:r>
          <w:r w:rsidR="009A1A17" w:rsidRPr="00481979">
            <w:rPr>
              <w:rFonts w:cstheme="minorHAnsi"/>
            </w:rPr>
            <w:instrText xml:space="preserve"> CITATION JRR90 \l 2057 </w:instrText>
          </w:r>
          <w:r w:rsidR="009A1A17" w:rsidRPr="00481979">
            <w:rPr>
              <w:rFonts w:cstheme="minorHAnsi"/>
            </w:rPr>
            <w:fldChar w:fldCharType="separate"/>
          </w:r>
          <w:r w:rsidR="004B035B" w:rsidRPr="004B035B">
            <w:rPr>
              <w:rFonts w:cstheme="minorHAnsi"/>
              <w:noProof/>
            </w:rPr>
            <w:t>(Ridley, Safety at Work, 1990)</w:t>
          </w:r>
          <w:r w:rsidR="009A1A17" w:rsidRPr="00481979">
            <w:rPr>
              <w:rFonts w:cstheme="minorHAnsi"/>
            </w:rPr>
            <w:fldChar w:fldCharType="end"/>
          </w:r>
        </w:sdtContent>
      </w:sdt>
      <w:r w:rsidR="007C0EA3" w:rsidRPr="00481979">
        <w:rPr>
          <w:rFonts w:cstheme="minorHAnsi"/>
        </w:rPr>
        <w:t xml:space="preserve">. The </w:t>
      </w:r>
      <w:r w:rsidR="009C4E5F" w:rsidRPr="00481979">
        <w:rPr>
          <w:rFonts w:cstheme="minorHAnsi"/>
        </w:rPr>
        <w:t>H</w:t>
      </w:r>
      <w:r w:rsidR="007C0EA3" w:rsidRPr="00481979">
        <w:rPr>
          <w:rFonts w:cstheme="minorHAnsi"/>
        </w:rPr>
        <w:t xml:space="preserve">ealth and </w:t>
      </w:r>
      <w:r w:rsidR="009C4E5F" w:rsidRPr="00481979">
        <w:rPr>
          <w:rFonts w:cstheme="minorHAnsi"/>
        </w:rPr>
        <w:t>S</w:t>
      </w:r>
      <w:r w:rsidR="007C0EA3" w:rsidRPr="00481979">
        <w:rPr>
          <w:rFonts w:cstheme="minorHAnsi"/>
        </w:rPr>
        <w:t xml:space="preserve">afety at </w:t>
      </w:r>
      <w:r w:rsidR="009C4E5F" w:rsidRPr="00481979">
        <w:rPr>
          <w:rFonts w:cstheme="minorHAnsi"/>
        </w:rPr>
        <w:t>W</w:t>
      </w:r>
      <w:r w:rsidR="007C0EA3" w:rsidRPr="00481979">
        <w:rPr>
          <w:rFonts w:cstheme="minorHAnsi"/>
        </w:rPr>
        <w:t>ork</w:t>
      </w:r>
      <w:r w:rsidR="009C4E5F" w:rsidRPr="00481979">
        <w:rPr>
          <w:rFonts w:cstheme="minorHAnsi"/>
        </w:rPr>
        <w:t xml:space="preserve"> Act</w:t>
      </w:r>
      <w:r w:rsidR="007C0EA3" w:rsidRPr="00481979">
        <w:rPr>
          <w:rFonts w:cstheme="minorHAnsi"/>
        </w:rPr>
        <w:t xml:space="preserve"> is </w:t>
      </w:r>
      <w:r w:rsidR="009C4E5F" w:rsidRPr="00481979">
        <w:rPr>
          <w:rFonts w:cstheme="minorHAnsi"/>
        </w:rPr>
        <w:t>everyone within a workplace’s responsibility</w:t>
      </w:r>
      <w:r w:rsidR="007C0EA3" w:rsidRPr="00481979">
        <w:rPr>
          <w:rFonts w:cstheme="minorHAnsi"/>
        </w:rPr>
        <w:t>. Employe</w:t>
      </w:r>
      <w:r w:rsidR="00455DFD" w:rsidRPr="00481979">
        <w:rPr>
          <w:rFonts w:cstheme="minorHAnsi"/>
        </w:rPr>
        <w:t>r</w:t>
      </w:r>
      <w:r w:rsidR="007C0EA3" w:rsidRPr="00481979">
        <w:rPr>
          <w:rFonts w:cstheme="minorHAnsi"/>
        </w:rPr>
        <w:t>s must ensure that they are providing a safe environment for staf</w:t>
      </w:r>
      <w:r w:rsidR="00FF28D5">
        <w:rPr>
          <w:rFonts w:cstheme="minorHAnsi"/>
        </w:rPr>
        <w:t>f and customers to work in. If there is a health and safety problem</w:t>
      </w:r>
      <w:r w:rsidR="007C0EA3" w:rsidRPr="00481979">
        <w:rPr>
          <w:rFonts w:cstheme="minorHAnsi"/>
        </w:rPr>
        <w:t xml:space="preserve"> the manager </w:t>
      </w:r>
      <w:r w:rsidR="009C4E5F" w:rsidRPr="00481979">
        <w:rPr>
          <w:rFonts w:cstheme="minorHAnsi"/>
        </w:rPr>
        <w:t xml:space="preserve">and their health and safety representative, </w:t>
      </w:r>
      <w:r w:rsidR="007C0EA3" w:rsidRPr="00481979">
        <w:rPr>
          <w:rFonts w:cstheme="minorHAnsi"/>
        </w:rPr>
        <w:t xml:space="preserve">will have to be informed so that the problem can be </w:t>
      </w:r>
      <w:r w:rsidR="009C4E5F" w:rsidRPr="00481979">
        <w:rPr>
          <w:rFonts w:cstheme="minorHAnsi"/>
        </w:rPr>
        <w:t>resolved, and lessons can be learnt for the future to avoid the incident happening again</w:t>
      </w:r>
      <w:r w:rsidR="00FF28D5">
        <w:rPr>
          <w:rFonts w:cstheme="minorHAnsi"/>
        </w:rPr>
        <w:t>. T</w:t>
      </w:r>
      <w:r w:rsidR="001D24A7" w:rsidRPr="00481979">
        <w:rPr>
          <w:rFonts w:cstheme="minorHAnsi"/>
        </w:rPr>
        <w:t>o reduce risks from happening manager</w:t>
      </w:r>
      <w:r w:rsidR="00FF28D5">
        <w:rPr>
          <w:rFonts w:cstheme="minorHAnsi"/>
        </w:rPr>
        <w:t>s</w:t>
      </w:r>
      <w:r w:rsidR="001D24A7" w:rsidRPr="00481979">
        <w:rPr>
          <w:rFonts w:cstheme="minorHAnsi"/>
        </w:rPr>
        <w:t xml:space="preserve"> can complete a risk assessment form</w:t>
      </w:r>
      <w:r w:rsidR="009A1A17" w:rsidRPr="00481979">
        <w:rPr>
          <w:rFonts w:cstheme="minorHAnsi"/>
        </w:rPr>
        <w:t xml:space="preserve"> </w:t>
      </w:r>
      <w:sdt>
        <w:sdtPr>
          <w:rPr>
            <w:rFonts w:cstheme="minorHAnsi"/>
          </w:rPr>
          <w:id w:val="-175810724"/>
          <w:citation/>
        </w:sdtPr>
        <w:sdtEndPr/>
        <w:sdtContent>
          <w:r w:rsidR="009A1A17" w:rsidRPr="00481979">
            <w:rPr>
              <w:rFonts w:cstheme="minorHAnsi"/>
            </w:rPr>
            <w:fldChar w:fldCharType="begin"/>
          </w:r>
          <w:r w:rsidR="00F92F89">
            <w:rPr>
              <w:rFonts w:cstheme="minorHAnsi"/>
            </w:rPr>
            <w:instrText xml:space="preserve">CITATION PHu15 \t  \l 2057 </w:instrText>
          </w:r>
          <w:r w:rsidR="009A1A17" w:rsidRPr="00481979">
            <w:rPr>
              <w:rFonts w:cstheme="minorHAnsi"/>
            </w:rPr>
            <w:fldChar w:fldCharType="separate"/>
          </w:r>
          <w:r w:rsidR="004B035B" w:rsidRPr="004B035B">
            <w:rPr>
              <w:rFonts w:cstheme="minorHAnsi"/>
              <w:noProof/>
            </w:rPr>
            <w:t>(Hughes, 2015)</w:t>
          </w:r>
          <w:r w:rsidR="009A1A17" w:rsidRPr="00481979">
            <w:rPr>
              <w:rFonts w:cstheme="minorHAnsi"/>
            </w:rPr>
            <w:fldChar w:fldCharType="end"/>
          </w:r>
        </w:sdtContent>
      </w:sdt>
      <w:r w:rsidR="007C0EA3" w:rsidRPr="00481979">
        <w:rPr>
          <w:rFonts w:cstheme="minorHAnsi"/>
        </w:rPr>
        <w:t>. For the working environment to be safe employers will have to cooperate. This can be done by cleaning up leakages to reduce the chances of falls, mak</w:t>
      </w:r>
      <w:r w:rsidR="009C4E5F" w:rsidRPr="00481979">
        <w:rPr>
          <w:rFonts w:cstheme="minorHAnsi"/>
        </w:rPr>
        <w:t>ing</w:t>
      </w:r>
      <w:r w:rsidR="007C0EA3" w:rsidRPr="00481979">
        <w:rPr>
          <w:rFonts w:cstheme="minorHAnsi"/>
        </w:rPr>
        <w:t xml:space="preserve"> sure electrics are plugged off when not needed</w:t>
      </w:r>
      <w:r w:rsidR="009C4E5F" w:rsidRPr="00481979">
        <w:rPr>
          <w:rFonts w:cstheme="minorHAnsi"/>
        </w:rPr>
        <w:t xml:space="preserve"> and correct risk assessments have been carried out</w:t>
      </w:r>
      <w:r w:rsidR="007C0EA3" w:rsidRPr="00481979">
        <w:rPr>
          <w:rFonts w:cstheme="minorHAnsi"/>
        </w:rPr>
        <w:t>. If employe</w:t>
      </w:r>
      <w:r w:rsidR="00455DFD" w:rsidRPr="00481979">
        <w:rPr>
          <w:rFonts w:cstheme="minorHAnsi"/>
        </w:rPr>
        <w:t>e</w:t>
      </w:r>
      <w:r w:rsidR="007C0EA3" w:rsidRPr="00481979">
        <w:rPr>
          <w:rFonts w:cstheme="minorHAnsi"/>
        </w:rPr>
        <w:t>s are worried about the health and safety at the work place it must be reported to manager or supervisor</w:t>
      </w:r>
      <w:r w:rsidR="009A1A17" w:rsidRPr="00481979">
        <w:rPr>
          <w:rFonts w:cstheme="minorHAnsi"/>
        </w:rPr>
        <w:t xml:space="preserve"> </w:t>
      </w:r>
      <w:sdt>
        <w:sdtPr>
          <w:rPr>
            <w:rFonts w:cstheme="minorHAnsi"/>
          </w:rPr>
          <w:id w:val="-697462790"/>
          <w:citation/>
        </w:sdtPr>
        <w:sdtEndPr/>
        <w:sdtContent>
          <w:r w:rsidR="009A1A17" w:rsidRPr="00481979">
            <w:rPr>
              <w:rFonts w:cstheme="minorHAnsi"/>
            </w:rPr>
            <w:fldChar w:fldCharType="begin"/>
          </w:r>
          <w:r w:rsidR="009A1A17" w:rsidRPr="00481979">
            <w:rPr>
              <w:rFonts w:cstheme="minorHAnsi"/>
            </w:rPr>
            <w:instrText xml:space="preserve"> CITATION KBr01 \l 2057 </w:instrText>
          </w:r>
          <w:r w:rsidR="009A1A17" w:rsidRPr="00481979">
            <w:rPr>
              <w:rFonts w:cstheme="minorHAnsi"/>
            </w:rPr>
            <w:fldChar w:fldCharType="separate"/>
          </w:r>
          <w:r w:rsidR="004B035B" w:rsidRPr="004B035B">
            <w:rPr>
              <w:rFonts w:cstheme="minorHAnsi"/>
              <w:noProof/>
            </w:rPr>
            <w:t>(Bradley, 2001)</w:t>
          </w:r>
          <w:r w:rsidR="009A1A17" w:rsidRPr="00481979">
            <w:rPr>
              <w:rFonts w:cstheme="minorHAnsi"/>
            </w:rPr>
            <w:fldChar w:fldCharType="end"/>
          </w:r>
        </w:sdtContent>
      </w:sdt>
      <w:r w:rsidR="007C0EA3" w:rsidRPr="00481979">
        <w:rPr>
          <w:rFonts w:cstheme="minorHAnsi"/>
        </w:rPr>
        <w:t xml:space="preserve">. All managers will have written up risk assessments for equipment that would be a risk. A risk assessment provides basic information on what </w:t>
      </w:r>
      <w:r w:rsidR="0061550E">
        <w:rPr>
          <w:rFonts w:cstheme="minorHAnsi"/>
        </w:rPr>
        <w:t>t</w:t>
      </w:r>
      <w:r w:rsidR="007C0EA3" w:rsidRPr="00481979">
        <w:rPr>
          <w:rFonts w:cstheme="minorHAnsi"/>
        </w:rPr>
        <w:t>he risk is and how the risks can be minimised. Another way of reducing risks within the workplace is by provi</w:t>
      </w:r>
      <w:r w:rsidR="00455DFD" w:rsidRPr="00481979">
        <w:rPr>
          <w:rFonts w:cstheme="minorHAnsi"/>
        </w:rPr>
        <w:t>ding</w:t>
      </w:r>
      <w:r w:rsidR="007C0EA3" w:rsidRPr="00481979">
        <w:rPr>
          <w:rFonts w:cstheme="minorHAnsi"/>
        </w:rPr>
        <w:t xml:space="preserve"> employees </w:t>
      </w:r>
      <w:r w:rsidR="00455DFD" w:rsidRPr="00481979">
        <w:rPr>
          <w:rFonts w:cstheme="minorHAnsi"/>
        </w:rPr>
        <w:t xml:space="preserve">protective clothing, this can vary between gloves, aprons </w:t>
      </w:r>
      <w:r w:rsidR="000D71EA" w:rsidRPr="00481979">
        <w:rPr>
          <w:rFonts w:cstheme="minorHAnsi"/>
        </w:rPr>
        <w:t>and</w:t>
      </w:r>
      <w:r w:rsidR="00455DFD" w:rsidRPr="00481979">
        <w:rPr>
          <w:rFonts w:cstheme="minorHAnsi"/>
        </w:rPr>
        <w:t xml:space="preserve"> eye protective equipment.</w:t>
      </w:r>
      <w:r w:rsidR="009C4E5F" w:rsidRPr="00481979">
        <w:rPr>
          <w:rFonts w:cstheme="minorHAnsi"/>
        </w:rPr>
        <w:t xml:space="preserve"> This is</w:t>
      </w:r>
      <w:r w:rsidR="0031171B" w:rsidRPr="00481979">
        <w:rPr>
          <w:rFonts w:cstheme="minorHAnsi"/>
        </w:rPr>
        <w:t xml:space="preserve"> piece of legislation is</w:t>
      </w:r>
      <w:r w:rsidR="009C4E5F" w:rsidRPr="00481979">
        <w:rPr>
          <w:rFonts w:cstheme="minorHAnsi"/>
        </w:rPr>
        <w:t xml:space="preserve"> vital to all sectors including complimentary therapy as </w:t>
      </w:r>
      <w:r w:rsidR="0031171B" w:rsidRPr="00481979">
        <w:rPr>
          <w:rFonts w:cstheme="minorHAnsi"/>
        </w:rPr>
        <w:t>is what essentially ensure that</w:t>
      </w:r>
      <w:r w:rsidR="00455DFD" w:rsidRPr="00481979">
        <w:rPr>
          <w:rFonts w:cstheme="minorHAnsi"/>
        </w:rPr>
        <w:t xml:space="preserve"> </w:t>
      </w:r>
      <w:r w:rsidR="0031171B" w:rsidRPr="00481979">
        <w:rPr>
          <w:rFonts w:cstheme="minorHAnsi"/>
        </w:rPr>
        <w:t>all therapies that are carried will be done so in a safe area. That any risks that could harm staff or the public will be recognised and any danger it could cause will be eliminated</w:t>
      </w:r>
      <w:r w:rsidR="009A1A17" w:rsidRPr="00481979">
        <w:rPr>
          <w:rFonts w:cstheme="minorHAnsi"/>
        </w:rPr>
        <w:t xml:space="preserve"> </w:t>
      </w:r>
      <w:sdt>
        <w:sdtPr>
          <w:rPr>
            <w:rFonts w:cstheme="minorHAnsi"/>
          </w:rPr>
          <w:id w:val="-650213880"/>
          <w:citation/>
        </w:sdtPr>
        <w:sdtEndPr/>
        <w:sdtContent>
          <w:r w:rsidR="009A1A17" w:rsidRPr="00481979">
            <w:rPr>
              <w:rFonts w:cstheme="minorHAnsi"/>
            </w:rPr>
            <w:fldChar w:fldCharType="begin"/>
          </w:r>
          <w:r w:rsidR="009A1A17" w:rsidRPr="00481979">
            <w:rPr>
              <w:rFonts w:cstheme="minorHAnsi"/>
            </w:rPr>
            <w:instrText xml:space="preserve"> CITATION HSE06 \l 2057 </w:instrText>
          </w:r>
          <w:r w:rsidR="009A1A17" w:rsidRPr="00481979">
            <w:rPr>
              <w:rFonts w:cstheme="minorHAnsi"/>
            </w:rPr>
            <w:fldChar w:fldCharType="separate"/>
          </w:r>
          <w:r w:rsidR="004B035B" w:rsidRPr="004B035B">
            <w:rPr>
              <w:rFonts w:cstheme="minorHAnsi"/>
              <w:noProof/>
            </w:rPr>
            <w:t>(HSE Books, 2006)</w:t>
          </w:r>
          <w:r w:rsidR="009A1A17" w:rsidRPr="00481979">
            <w:rPr>
              <w:rFonts w:cstheme="minorHAnsi"/>
            </w:rPr>
            <w:fldChar w:fldCharType="end"/>
          </w:r>
        </w:sdtContent>
      </w:sdt>
      <w:r w:rsidR="0031171B" w:rsidRPr="00481979">
        <w:rPr>
          <w:rFonts w:cstheme="minorHAnsi"/>
        </w:rPr>
        <w:t xml:space="preserve">. </w:t>
      </w:r>
      <w:r w:rsidR="00F92F89">
        <w:rPr>
          <w:rFonts w:cstheme="minorHAnsi"/>
        </w:rPr>
        <w:t>Although this legislation is in place, a therapist will not concentrate so much on this, this is because therapists are normally working on their own or in small numbers so the chances of leaks and spillages happening in minimal. Therapists will avoid leakages spilling especially if it is their oils due to the oils maybe being harmful to the next client</w:t>
      </w:r>
      <w:r w:rsidR="00F526BC">
        <w:rPr>
          <w:rFonts w:cstheme="minorHAnsi"/>
        </w:rPr>
        <w:t xml:space="preserve">. Most therapists work in small and clean environments making the treatment a relaxing experience for the patient, by the therapists working in a calm environment they are less likely to cause accidents. </w:t>
      </w:r>
    </w:p>
    <w:p w14:paraId="10AE2039" w14:textId="4A8A7A93" w:rsidR="00E65CDA" w:rsidRPr="00481979" w:rsidRDefault="004536BD">
      <w:pPr>
        <w:rPr>
          <w:rFonts w:cstheme="minorHAnsi"/>
        </w:rPr>
      </w:pPr>
      <w:r>
        <w:rPr>
          <w:rFonts w:cstheme="minorHAnsi"/>
        </w:rPr>
        <w:t>The ma</w:t>
      </w:r>
      <w:r w:rsidR="0061550E">
        <w:rPr>
          <w:rFonts w:cstheme="minorHAnsi"/>
        </w:rPr>
        <w:t>in point of a therapist following</w:t>
      </w:r>
      <w:r>
        <w:rPr>
          <w:rFonts w:cstheme="minorHAnsi"/>
        </w:rPr>
        <w:t xml:space="preserve"> </w:t>
      </w:r>
      <w:r w:rsidR="005E4CB4">
        <w:rPr>
          <w:rFonts w:cstheme="minorHAnsi"/>
        </w:rPr>
        <w:t>legislation</w:t>
      </w:r>
      <w:r>
        <w:rPr>
          <w:rFonts w:cstheme="minorHAnsi"/>
        </w:rPr>
        <w:t xml:space="preserve"> is if the treatment involves and risks to the clients, if a therapist does not have any legislation they could be prosecuted. </w:t>
      </w:r>
      <w:r w:rsidR="00975FEA">
        <w:rPr>
          <w:rFonts w:cstheme="minorHAnsi"/>
        </w:rPr>
        <w:t xml:space="preserve">This could mean that the therapist will be unable to carry out any treatments or work as a therapist again.  </w:t>
      </w:r>
    </w:p>
    <w:p w14:paraId="77C7F4D7" w14:textId="0117B197" w:rsidR="0082140B" w:rsidRDefault="004352F3" w:rsidP="00AF727E">
      <w:pPr>
        <w:rPr>
          <w:rFonts w:cstheme="minorHAnsi"/>
        </w:rPr>
      </w:pPr>
      <w:r w:rsidRPr="00481979">
        <w:rPr>
          <w:rFonts w:cstheme="minorHAnsi"/>
        </w:rPr>
        <w:t xml:space="preserve">This law is extremely important for practitioners to </w:t>
      </w:r>
      <w:r w:rsidR="00435A93" w:rsidRPr="00481979">
        <w:rPr>
          <w:rFonts w:cstheme="minorHAnsi"/>
        </w:rPr>
        <w:t>work</w:t>
      </w:r>
      <w:r w:rsidRPr="00481979">
        <w:rPr>
          <w:rFonts w:cstheme="minorHAnsi"/>
        </w:rPr>
        <w:t xml:space="preserve"> by as this can have dramatic effects on a</w:t>
      </w:r>
      <w:r w:rsidR="00435A93" w:rsidRPr="00481979">
        <w:rPr>
          <w:rFonts w:cstheme="minorHAnsi"/>
        </w:rPr>
        <w:t xml:space="preserve">n </w:t>
      </w:r>
      <w:r w:rsidR="00481979" w:rsidRPr="00481979">
        <w:rPr>
          <w:rFonts w:cstheme="minorHAnsi"/>
        </w:rPr>
        <w:t>individual’s</w:t>
      </w:r>
      <w:r w:rsidRPr="00481979">
        <w:rPr>
          <w:rFonts w:cstheme="minorHAnsi"/>
        </w:rPr>
        <w:t xml:space="preserve"> life and the way it might </w:t>
      </w:r>
      <w:r w:rsidR="00435A93" w:rsidRPr="00481979">
        <w:rPr>
          <w:rFonts w:cstheme="minorHAnsi"/>
        </w:rPr>
        <w:t>become in the future</w:t>
      </w:r>
      <w:r w:rsidRPr="00481979">
        <w:rPr>
          <w:rFonts w:cstheme="minorHAnsi"/>
        </w:rPr>
        <w:t xml:space="preserve">. This law </w:t>
      </w:r>
      <w:r w:rsidR="00435A93" w:rsidRPr="00481979">
        <w:rPr>
          <w:rFonts w:cstheme="minorHAnsi"/>
        </w:rPr>
        <w:t xml:space="preserve">can always be understood into a professional’s own ethics and manor by wanting to do the best for the </w:t>
      </w:r>
      <w:r w:rsidR="00481979" w:rsidRPr="00481979">
        <w:rPr>
          <w:rFonts w:cstheme="minorHAnsi"/>
        </w:rPr>
        <w:t>client it</w:t>
      </w:r>
      <w:r w:rsidRPr="00481979">
        <w:rPr>
          <w:rFonts w:cstheme="minorHAnsi"/>
        </w:rPr>
        <w:t xml:space="preserve"> would be expected they will carry out all phases without having to put </w:t>
      </w:r>
      <w:r w:rsidR="00EF0F46" w:rsidRPr="00481979">
        <w:rPr>
          <w:rFonts w:cstheme="minorHAnsi"/>
        </w:rPr>
        <w:t>conscious</w:t>
      </w:r>
      <w:r w:rsidRPr="00481979">
        <w:rPr>
          <w:rFonts w:cstheme="minorHAnsi"/>
        </w:rPr>
        <w:t xml:space="preserve"> </w:t>
      </w:r>
      <w:r w:rsidR="00EF0F46" w:rsidRPr="00481979">
        <w:rPr>
          <w:rFonts w:cstheme="minorHAnsi"/>
        </w:rPr>
        <w:t>effort into</w:t>
      </w:r>
      <w:r w:rsidR="004655D6">
        <w:rPr>
          <w:rFonts w:cstheme="minorHAnsi"/>
        </w:rPr>
        <w:t xml:space="preserve"> their work </w:t>
      </w:r>
      <w:sdt>
        <w:sdtPr>
          <w:rPr>
            <w:rFonts w:cstheme="minorHAnsi"/>
          </w:rPr>
          <w:id w:val="-1579825731"/>
          <w:citation/>
        </w:sdtPr>
        <w:sdtEndPr/>
        <w:sdtContent>
          <w:r w:rsidR="004655D6">
            <w:rPr>
              <w:rFonts w:cstheme="minorHAnsi"/>
            </w:rPr>
            <w:fldChar w:fldCharType="begin"/>
          </w:r>
          <w:r w:rsidR="004655D6">
            <w:rPr>
              <w:rFonts w:cstheme="minorHAnsi"/>
            </w:rPr>
            <w:instrText xml:space="preserve"> CITATION MSM11 \l 2057 </w:instrText>
          </w:r>
          <w:r w:rsidR="004655D6">
            <w:rPr>
              <w:rFonts w:cstheme="minorHAnsi"/>
            </w:rPr>
            <w:fldChar w:fldCharType="separate"/>
          </w:r>
          <w:r w:rsidR="004B035B" w:rsidRPr="004B035B">
            <w:rPr>
              <w:rFonts w:cstheme="minorHAnsi"/>
              <w:noProof/>
            </w:rPr>
            <w:t>(Micozzi, 2011)</w:t>
          </w:r>
          <w:r w:rsidR="004655D6">
            <w:rPr>
              <w:rFonts w:cstheme="minorHAnsi"/>
            </w:rPr>
            <w:fldChar w:fldCharType="end"/>
          </w:r>
        </w:sdtContent>
      </w:sdt>
      <w:r w:rsidR="00EF0F46" w:rsidRPr="00481979">
        <w:rPr>
          <w:rFonts w:cstheme="minorHAnsi"/>
        </w:rPr>
        <w:t>.</w:t>
      </w:r>
    </w:p>
    <w:p w14:paraId="2F99E345" w14:textId="6F7DB54D" w:rsidR="001238AC" w:rsidRDefault="001238AC" w:rsidP="00AF727E">
      <w:pPr>
        <w:rPr>
          <w:rFonts w:cstheme="minorHAnsi"/>
        </w:rPr>
      </w:pPr>
      <w:r>
        <w:rPr>
          <w:rFonts w:cstheme="minorHAnsi"/>
        </w:rPr>
        <w:t xml:space="preserve">Each country has its own legislation In Canada </w:t>
      </w:r>
      <w:r w:rsidR="00C235E4">
        <w:rPr>
          <w:rFonts w:cstheme="minorHAnsi"/>
        </w:rPr>
        <w:t xml:space="preserve">and the USA </w:t>
      </w:r>
      <w:r>
        <w:rPr>
          <w:rFonts w:cstheme="minorHAnsi"/>
        </w:rPr>
        <w:t>all complementary therapy is legislated by individual provinces</w:t>
      </w:r>
      <w:r w:rsidR="00C235E4">
        <w:rPr>
          <w:rFonts w:cstheme="minorHAnsi"/>
        </w:rPr>
        <w:t xml:space="preserve"> or states</w:t>
      </w:r>
      <w:r>
        <w:rPr>
          <w:rFonts w:cstheme="minorHAnsi"/>
        </w:rPr>
        <w:t xml:space="preserve"> however</w:t>
      </w:r>
      <w:r w:rsidR="00C235E4">
        <w:rPr>
          <w:rFonts w:cstheme="minorHAnsi"/>
        </w:rPr>
        <w:t xml:space="preserve"> in Canada</w:t>
      </w:r>
      <w:r>
        <w:rPr>
          <w:rFonts w:cstheme="minorHAnsi"/>
        </w:rPr>
        <w:t xml:space="preserve"> it is overseen by Health Care Canada.</w:t>
      </w:r>
      <w:r w:rsidR="00E71852">
        <w:rPr>
          <w:rFonts w:cstheme="minorHAnsi"/>
        </w:rPr>
        <w:t xml:space="preserve"> In Comparison</w:t>
      </w:r>
      <w:r w:rsidR="001B7056">
        <w:rPr>
          <w:rFonts w:cstheme="minorHAnsi"/>
        </w:rPr>
        <w:t xml:space="preserve"> to the UK which has national </w:t>
      </w:r>
      <w:r w:rsidR="00E71852">
        <w:rPr>
          <w:rFonts w:cstheme="minorHAnsi"/>
        </w:rPr>
        <w:t>associations. In Canada Neuropathic doctors have</w:t>
      </w:r>
      <w:r>
        <w:rPr>
          <w:rFonts w:cstheme="minorHAnsi"/>
        </w:rPr>
        <w:t xml:space="preserve"> to undertake a total of up to 8 years training including experience in a clinical practice where the training is accredited by the Council for Naturopathic</w:t>
      </w:r>
      <w:r w:rsidR="0061550E">
        <w:rPr>
          <w:rFonts w:cstheme="minorHAnsi"/>
        </w:rPr>
        <w:t xml:space="preserve"> Medical Education</w:t>
      </w:r>
      <w:r w:rsidR="00C235E4">
        <w:rPr>
          <w:rFonts w:cstheme="minorHAnsi"/>
        </w:rPr>
        <w:t>.</w:t>
      </w:r>
      <w:r w:rsidR="00E71852">
        <w:rPr>
          <w:rFonts w:cstheme="minorHAnsi"/>
        </w:rPr>
        <w:t xml:space="preserve"> The same body also accredits practices in the USA. In c</w:t>
      </w:r>
      <w:bookmarkStart w:id="0" w:name="_GoBack"/>
      <w:bookmarkEnd w:id="0"/>
      <w:r w:rsidR="00E71852">
        <w:rPr>
          <w:rFonts w:cstheme="minorHAnsi"/>
        </w:rPr>
        <w:t>omparison in the UK you can study a three year diploma in Naturopathy.</w:t>
      </w:r>
      <w:r w:rsidR="0061550E">
        <w:rPr>
          <w:rFonts w:cstheme="minorHAnsi"/>
        </w:rPr>
        <w:t xml:space="preserve"> </w:t>
      </w:r>
      <w:r>
        <w:rPr>
          <w:rFonts w:cstheme="minorHAnsi"/>
        </w:rPr>
        <w:t>Canada</w:t>
      </w:r>
      <w:r w:rsidR="00C235E4">
        <w:rPr>
          <w:rFonts w:cstheme="minorHAnsi"/>
        </w:rPr>
        <w:t xml:space="preserve"> </w:t>
      </w:r>
      <w:r>
        <w:rPr>
          <w:rFonts w:cstheme="minorHAnsi"/>
        </w:rPr>
        <w:t xml:space="preserve">regulates acupuncture and traditional Chinese medicine and therapist who want to practise must pass licensing exams after training. In </w:t>
      </w:r>
      <w:r w:rsidR="00C235E4">
        <w:rPr>
          <w:rFonts w:cstheme="minorHAnsi"/>
        </w:rPr>
        <w:t>some provinces</w:t>
      </w:r>
      <w:r>
        <w:rPr>
          <w:rFonts w:cstheme="minorHAnsi"/>
        </w:rPr>
        <w:t xml:space="preserve"> they also have to pass re licencing to prove continual </w:t>
      </w:r>
      <w:r w:rsidR="004B035B">
        <w:rPr>
          <w:rFonts w:cstheme="minorHAnsi"/>
        </w:rPr>
        <w:t xml:space="preserve">competence. </w:t>
      </w:r>
      <w:r>
        <w:rPr>
          <w:rFonts w:cstheme="minorHAnsi"/>
        </w:rPr>
        <w:t xml:space="preserve">Canadian law also prevents people from seeing some </w:t>
      </w:r>
      <w:r w:rsidR="004B035B">
        <w:rPr>
          <w:rFonts w:cstheme="minorHAnsi"/>
        </w:rPr>
        <w:t>therapist</w:t>
      </w:r>
      <w:r w:rsidR="00C255E2">
        <w:rPr>
          <w:rFonts w:cstheme="minorHAnsi"/>
        </w:rPr>
        <w:t xml:space="preserve"> including</w:t>
      </w:r>
      <w:r>
        <w:rPr>
          <w:rFonts w:cstheme="minorHAnsi"/>
        </w:rPr>
        <w:t xml:space="preserve"> </w:t>
      </w:r>
      <w:r w:rsidR="004B035B">
        <w:rPr>
          <w:rFonts w:cstheme="minorHAnsi"/>
        </w:rPr>
        <w:t xml:space="preserve">acupuncturist </w:t>
      </w:r>
      <w:r>
        <w:rPr>
          <w:rFonts w:cstheme="minorHAnsi"/>
        </w:rPr>
        <w:t>until they have see</w:t>
      </w:r>
      <w:r w:rsidR="004B035B">
        <w:rPr>
          <w:rFonts w:cstheme="minorHAnsi"/>
        </w:rPr>
        <w:t>n a conventional doctor.</w:t>
      </w:r>
      <w:sdt>
        <w:sdtPr>
          <w:rPr>
            <w:rFonts w:cstheme="minorHAnsi"/>
          </w:rPr>
          <w:id w:val="145254221"/>
          <w:citation/>
        </w:sdtPr>
        <w:sdtEndPr/>
        <w:sdtContent>
          <w:r w:rsidR="004B035B">
            <w:rPr>
              <w:rFonts w:cstheme="minorHAnsi"/>
            </w:rPr>
            <w:fldChar w:fldCharType="begin"/>
          </w:r>
          <w:r w:rsidR="004B035B">
            <w:rPr>
              <w:rFonts w:cstheme="minorHAnsi"/>
            </w:rPr>
            <w:instrText xml:space="preserve">CITATION DIX08 \l 2057 </w:instrText>
          </w:r>
          <w:r w:rsidR="004B035B">
            <w:rPr>
              <w:rFonts w:cstheme="minorHAnsi"/>
            </w:rPr>
            <w:fldChar w:fldCharType="separate"/>
          </w:r>
          <w:r w:rsidR="004B035B">
            <w:rPr>
              <w:rFonts w:cstheme="minorHAnsi"/>
              <w:noProof/>
            </w:rPr>
            <w:t xml:space="preserve"> </w:t>
          </w:r>
          <w:r w:rsidR="004B035B" w:rsidRPr="004B035B">
            <w:rPr>
              <w:rFonts w:cstheme="minorHAnsi"/>
              <w:noProof/>
            </w:rPr>
            <w:t>(DIXON, 2008)</w:t>
          </w:r>
          <w:r w:rsidR="004B035B">
            <w:rPr>
              <w:rFonts w:cstheme="minorHAnsi"/>
            </w:rPr>
            <w:fldChar w:fldCharType="end"/>
          </w:r>
        </w:sdtContent>
      </w:sdt>
      <w:r w:rsidR="0061550E">
        <w:rPr>
          <w:rFonts w:cstheme="minorHAnsi"/>
        </w:rPr>
        <w:t xml:space="preserve"> In the USA as well as Canada the codes of practice and ethics are set in law by the professional organisations this can cause a problem for the public as some bodies can set the standards to low.</w:t>
      </w:r>
    </w:p>
    <w:p w14:paraId="7E142AB6" w14:textId="61823288" w:rsidR="00C255E2" w:rsidRDefault="00253C50" w:rsidP="00AF727E">
      <w:pPr>
        <w:rPr>
          <w:rFonts w:cstheme="minorHAnsi"/>
        </w:rPr>
      </w:pPr>
      <w:r>
        <w:rPr>
          <w:rFonts w:cstheme="minorHAnsi"/>
        </w:rPr>
        <w:lastRenderedPageBreak/>
        <w:t>There are a lot of different organisations within complementary therapies each one has different opinions on their knowledge of traditional practice and</w:t>
      </w:r>
      <w:r w:rsidR="00C235E4">
        <w:rPr>
          <w:rFonts w:cstheme="minorHAnsi"/>
        </w:rPr>
        <w:t xml:space="preserve"> it</w:t>
      </w:r>
      <w:r>
        <w:rPr>
          <w:rFonts w:cstheme="minorHAnsi"/>
        </w:rPr>
        <w:t xml:space="preserve"> would make it difficult for any government to bring in new legislation. </w:t>
      </w:r>
      <w:r w:rsidR="00C255E2">
        <w:rPr>
          <w:rFonts w:cstheme="minorHAnsi"/>
        </w:rPr>
        <w:t xml:space="preserve">With </w:t>
      </w:r>
      <w:r>
        <w:rPr>
          <w:rFonts w:cstheme="minorHAnsi"/>
        </w:rPr>
        <w:t>there being</w:t>
      </w:r>
      <w:r w:rsidR="00C255E2">
        <w:rPr>
          <w:rFonts w:cstheme="minorHAnsi"/>
        </w:rPr>
        <w:t xml:space="preserve"> a moderately small amount of practitioners </w:t>
      </w:r>
      <w:r>
        <w:rPr>
          <w:rFonts w:cstheme="minorHAnsi"/>
        </w:rPr>
        <w:t>to the amount of time and cost</w:t>
      </w:r>
      <w:r w:rsidR="00C235E4">
        <w:rPr>
          <w:rFonts w:cstheme="minorHAnsi"/>
        </w:rPr>
        <w:t xml:space="preserve"> </w:t>
      </w:r>
      <w:r>
        <w:rPr>
          <w:rFonts w:cstheme="minorHAnsi"/>
        </w:rPr>
        <w:t>it would incur</w:t>
      </w:r>
      <w:r w:rsidR="00C235E4">
        <w:rPr>
          <w:rFonts w:cstheme="minorHAnsi"/>
        </w:rPr>
        <w:t>, to introduce</w:t>
      </w:r>
      <w:r>
        <w:rPr>
          <w:rFonts w:cstheme="minorHAnsi"/>
        </w:rPr>
        <w:t xml:space="preserve"> legislation by bringing all the current associations together to form legal responsibilities accreditations and correct code of conducts.</w:t>
      </w:r>
      <w:r w:rsidR="00781E80">
        <w:rPr>
          <w:rFonts w:cstheme="minorHAnsi"/>
        </w:rPr>
        <w:t xml:space="preserve"> Once all these cost have occurred they will most likely be passed onto the therapist who will have to pay for the new accreditations which some may not be able to afford putting them out of business. Once the legislation is complete it still might not stop some unqualified practitioners from conducting work as they could advertise in such ways to find loop holes in the law. If a legislation it would need to be wide public knowledge of the correct naming terms to prevent this from happening. </w:t>
      </w:r>
      <w:sdt>
        <w:sdtPr>
          <w:rPr>
            <w:rFonts w:cstheme="minorHAnsi"/>
          </w:rPr>
          <w:id w:val="294954565"/>
          <w:citation/>
        </w:sdtPr>
        <w:sdtEndPr/>
        <w:sdtContent>
          <w:r w:rsidR="00781E80">
            <w:rPr>
              <w:rFonts w:cstheme="minorHAnsi"/>
            </w:rPr>
            <w:fldChar w:fldCharType="begin"/>
          </w:r>
          <w:r w:rsidR="00781E80">
            <w:rPr>
              <w:rFonts w:cstheme="minorHAnsi"/>
            </w:rPr>
            <w:instrText xml:space="preserve"> CITATION DIX08 \l 2057 </w:instrText>
          </w:r>
          <w:r w:rsidR="00781E80">
            <w:rPr>
              <w:rFonts w:cstheme="minorHAnsi"/>
            </w:rPr>
            <w:fldChar w:fldCharType="separate"/>
          </w:r>
          <w:r w:rsidR="00781E80" w:rsidRPr="00781E80">
            <w:rPr>
              <w:rFonts w:cstheme="minorHAnsi"/>
              <w:noProof/>
            </w:rPr>
            <w:t>(DIXON, 2008)</w:t>
          </w:r>
          <w:r w:rsidR="00781E80">
            <w:rPr>
              <w:rFonts w:cstheme="minorHAnsi"/>
            </w:rPr>
            <w:fldChar w:fldCharType="end"/>
          </w:r>
        </w:sdtContent>
      </w:sdt>
      <w:r>
        <w:rPr>
          <w:rFonts w:cstheme="minorHAnsi"/>
        </w:rPr>
        <w:t xml:space="preserve"> It could also be difficult for </w:t>
      </w:r>
      <w:r w:rsidR="00781E80">
        <w:rPr>
          <w:rFonts w:cstheme="minorHAnsi"/>
        </w:rPr>
        <w:t>therapists who undertake</w:t>
      </w:r>
      <w:r>
        <w:rPr>
          <w:rFonts w:cstheme="minorHAnsi"/>
        </w:rPr>
        <w:t xml:space="preserve"> several different complementary therapies to be in line with all of the legislations</w:t>
      </w:r>
      <w:r w:rsidR="00781E80">
        <w:rPr>
          <w:rFonts w:cstheme="minorHAnsi"/>
        </w:rPr>
        <w:t>. It can also be very hard to legislate on traditional methods that have been passed through generations as the science behind it may be difficult to prove</w:t>
      </w:r>
      <w:r w:rsidR="00CC63B5">
        <w:rPr>
          <w:rFonts w:cstheme="minorHAnsi"/>
        </w:rPr>
        <w:t xml:space="preserve"> however the method works, through additional legislation</w:t>
      </w:r>
      <w:r w:rsidR="00781E80">
        <w:rPr>
          <w:rFonts w:cstheme="minorHAnsi"/>
        </w:rPr>
        <w:t xml:space="preserve"> those tradition</w:t>
      </w:r>
      <w:r w:rsidR="00A35A8C">
        <w:rPr>
          <w:rFonts w:cstheme="minorHAnsi"/>
        </w:rPr>
        <w:t>al methods could be lost forever.</w:t>
      </w:r>
    </w:p>
    <w:p w14:paraId="0E7A070C" w14:textId="77777777" w:rsidR="00A35A8C" w:rsidRDefault="000867C5">
      <w:pPr>
        <w:rPr>
          <w:rFonts w:cstheme="minorHAnsi"/>
        </w:rPr>
      </w:pPr>
      <w:r w:rsidRPr="00481979">
        <w:rPr>
          <w:rFonts w:cstheme="minorHAnsi"/>
        </w:rPr>
        <w:t xml:space="preserve">The first recommendation </w:t>
      </w:r>
      <w:r w:rsidR="00D851AD">
        <w:rPr>
          <w:rFonts w:cstheme="minorHAnsi"/>
        </w:rPr>
        <w:t xml:space="preserve">that would be a </w:t>
      </w:r>
      <w:r w:rsidR="00A35A8C">
        <w:rPr>
          <w:rFonts w:cstheme="minorHAnsi"/>
        </w:rPr>
        <w:t>benefit to</w:t>
      </w:r>
      <w:r w:rsidR="00D851AD">
        <w:rPr>
          <w:rFonts w:cstheme="minorHAnsi"/>
        </w:rPr>
        <w:t xml:space="preserve"> complimentary </w:t>
      </w:r>
      <w:r w:rsidR="00A35A8C">
        <w:rPr>
          <w:rFonts w:cstheme="minorHAnsi"/>
        </w:rPr>
        <w:t>therapists</w:t>
      </w:r>
      <w:r w:rsidRPr="00481979">
        <w:rPr>
          <w:rFonts w:cstheme="minorHAnsi"/>
        </w:rPr>
        <w:t xml:space="preserve"> would be</w:t>
      </w:r>
      <w:r w:rsidR="00A35A8C">
        <w:rPr>
          <w:rFonts w:cstheme="minorHAnsi"/>
        </w:rPr>
        <w:t xml:space="preserve">, further testing on how effective treatment </w:t>
      </w:r>
      <w:r w:rsidR="00A35A8C" w:rsidRPr="00481979">
        <w:rPr>
          <w:rFonts w:cstheme="minorHAnsi"/>
        </w:rPr>
        <w:t>some</w:t>
      </w:r>
      <w:r w:rsidRPr="00481979">
        <w:rPr>
          <w:rFonts w:cstheme="minorHAnsi"/>
        </w:rPr>
        <w:t xml:space="preserve"> compliment</w:t>
      </w:r>
      <w:r w:rsidR="00481979" w:rsidRPr="00481979">
        <w:rPr>
          <w:rFonts w:cstheme="minorHAnsi"/>
        </w:rPr>
        <w:t>ary</w:t>
      </w:r>
      <w:r w:rsidRPr="00481979">
        <w:rPr>
          <w:rFonts w:cstheme="minorHAnsi"/>
        </w:rPr>
        <w:t xml:space="preserve"> </w:t>
      </w:r>
      <w:r w:rsidR="00BE058C" w:rsidRPr="00481979">
        <w:rPr>
          <w:rFonts w:cstheme="minorHAnsi"/>
        </w:rPr>
        <w:t>therapies</w:t>
      </w:r>
      <w:r w:rsidR="00A35A8C">
        <w:rPr>
          <w:rFonts w:cstheme="minorHAnsi"/>
        </w:rPr>
        <w:t xml:space="preserve"> are</w:t>
      </w:r>
      <w:r w:rsidRPr="00481979">
        <w:rPr>
          <w:rFonts w:cstheme="minorHAnsi"/>
        </w:rPr>
        <w:t xml:space="preserve"> on healing conditions which some </w:t>
      </w:r>
      <w:r w:rsidR="00A35A8C">
        <w:rPr>
          <w:rFonts w:cstheme="minorHAnsi"/>
        </w:rPr>
        <w:t>therapists say they can provide.</w:t>
      </w:r>
      <w:r w:rsidRPr="00481979">
        <w:rPr>
          <w:rFonts w:cstheme="minorHAnsi"/>
        </w:rPr>
        <w:t xml:space="preserve"> </w:t>
      </w:r>
      <w:r w:rsidR="00A35A8C">
        <w:rPr>
          <w:rFonts w:cstheme="minorHAnsi"/>
        </w:rPr>
        <w:t xml:space="preserve"> U</w:t>
      </w:r>
      <w:r w:rsidR="00481979" w:rsidRPr="00481979">
        <w:rPr>
          <w:rFonts w:cstheme="minorHAnsi"/>
        </w:rPr>
        <w:t>ndoubtedly</w:t>
      </w:r>
      <w:r w:rsidRPr="00481979">
        <w:rPr>
          <w:rFonts w:cstheme="minorHAnsi"/>
        </w:rPr>
        <w:t xml:space="preserve"> this will be difficult to produce fair testing because each therapy works in different ways to different </w:t>
      </w:r>
      <w:r w:rsidR="007C0EA3" w:rsidRPr="00481979">
        <w:rPr>
          <w:rFonts w:cstheme="minorHAnsi"/>
        </w:rPr>
        <w:t>individuals</w:t>
      </w:r>
      <w:r w:rsidR="00481979" w:rsidRPr="00481979">
        <w:rPr>
          <w:rFonts w:cstheme="minorHAnsi"/>
        </w:rPr>
        <w:t xml:space="preserve">. </w:t>
      </w:r>
      <w:r w:rsidR="00B666FE" w:rsidRPr="00481979">
        <w:rPr>
          <w:rFonts w:cstheme="minorHAnsi"/>
        </w:rPr>
        <w:t>However,</w:t>
      </w:r>
      <w:r w:rsidR="00B666FE">
        <w:rPr>
          <w:rFonts w:cstheme="minorHAnsi"/>
        </w:rPr>
        <w:t xml:space="preserve"> evidence suggests that</w:t>
      </w:r>
      <w:r w:rsidRPr="00481979">
        <w:rPr>
          <w:rFonts w:cstheme="minorHAnsi"/>
        </w:rPr>
        <w:t xml:space="preserve"> if more </w:t>
      </w:r>
      <w:r w:rsidR="00A35A8C" w:rsidRPr="00481979">
        <w:rPr>
          <w:rFonts w:cstheme="minorHAnsi"/>
        </w:rPr>
        <w:t>tests</w:t>
      </w:r>
      <w:r w:rsidRPr="00481979">
        <w:rPr>
          <w:rFonts w:cstheme="minorHAnsi"/>
        </w:rPr>
        <w:t xml:space="preserve"> </w:t>
      </w:r>
      <w:r w:rsidR="00A35A8C" w:rsidRPr="00481979">
        <w:rPr>
          <w:rFonts w:cstheme="minorHAnsi"/>
        </w:rPr>
        <w:t>are</w:t>
      </w:r>
      <w:r w:rsidRPr="00481979">
        <w:rPr>
          <w:rFonts w:cstheme="minorHAnsi"/>
        </w:rPr>
        <w:t xml:space="preserve"> carried out it could </w:t>
      </w:r>
      <w:r w:rsidR="007C0EA3" w:rsidRPr="00481979">
        <w:rPr>
          <w:rFonts w:cstheme="minorHAnsi"/>
        </w:rPr>
        <w:t>eliminate</w:t>
      </w:r>
      <w:r w:rsidRPr="00481979">
        <w:rPr>
          <w:rFonts w:cstheme="minorHAnsi"/>
        </w:rPr>
        <w:t xml:space="preserve"> some </w:t>
      </w:r>
      <w:r w:rsidR="004F5D4D" w:rsidRPr="00481979">
        <w:rPr>
          <w:rFonts w:cstheme="minorHAnsi"/>
        </w:rPr>
        <w:t xml:space="preserve">CAMs </w:t>
      </w:r>
      <w:r w:rsidR="00A35A8C">
        <w:rPr>
          <w:rFonts w:cstheme="minorHAnsi"/>
        </w:rPr>
        <w:t xml:space="preserve">being </w:t>
      </w:r>
      <w:r w:rsidR="004F5D4D" w:rsidRPr="00481979">
        <w:rPr>
          <w:rFonts w:cstheme="minorHAnsi"/>
        </w:rPr>
        <w:t>lab</w:t>
      </w:r>
      <w:r w:rsidR="007C0EA3" w:rsidRPr="00481979">
        <w:rPr>
          <w:rFonts w:cstheme="minorHAnsi"/>
        </w:rPr>
        <w:t>ell</w:t>
      </w:r>
      <w:r w:rsidR="004F5D4D" w:rsidRPr="00481979">
        <w:rPr>
          <w:rFonts w:cstheme="minorHAnsi"/>
        </w:rPr>
        <w:t xml:space="preserve">ed as </w:t>
      </w:r>
      <w:r w:rsidR="00A35A8C">
        <w:rPr>
          <w:rFonts w:cstheme="minorHAnsi"/>
        </w:rPr>
        <w:t xml:space="preserve">just </w:t>
      </w:r>
      <w:r w:rsidR="004F5D4D" w:rsidRPr="00481979">
        <w:rPr>
          <w:rFonts w:cstheme="minorHAnsi"/>
        </w:rPr>
        <w:t>placebo treatment</w:t>
      </w:r>
      <w:r w:rsidR="00481979" w:rsidRPr="00481979">
        <w:rPr>
          <w:rFonts w:cstheme="minorHAnsi"/>
        </w:rPr>
        <w:t xml:space="preserve">. </w:t>
      </w:r>
      <w:r w:rsidR="004F5D4D" w:rsidRPr="00481979">
        <w:rPr>
          <w:rFonts w:cstheme="minorHAnsi"/>
        </w:rPr>
        <w:t xml:space="preserve">The second recommendation for </w:t>
      </w:r>
      <w:r w:rsidR="00A35A8C" w:rsidRPr="00481979">
        <w:rPr>
          <w:rFonts w:cstheme="minorHAnsi"/>
        </w:rPr>
        <w:t>improvement which</w:t>
      </w:r>
      <w:r w:rsidR="004F5D4D" w:rsidRPr="00481979">
        <w:rPr>
          <w:rFonts w:cstheme="minorHAnsi"/>
        </w:rPr>
        <w:t xml:space="preserve"> could be applied would be </w:t>
      </w:r>
      <w:r w:rsidRPr="00481979">
        <w:rPr>
          <w:rFonts w:cstheme="minorHAnsi"/>
        </w:rPr>
        <w:t>having government laws implemented in the same way to which the conventional medicine is controlled</w:t>
      </w:r>
      <w:r w:rsidR="00A35A8C">
        <w:rPr>
          <w:rFonts w:cstheme="minorHAnsi"/>
        </w:rPr>
        <w:t>.</w:t>
      </w:r>
      <w:r w:rsidRPr="00481979">
        <w:rPr>
          <w:rFonts w:cstheme="minorHAnsi"/>
        </w:rPr>
        <w:t>t</w:t>
      </w:r>
      <w:r w:rsidR="00A35A8C">
        <w:rPr>
          <w:rFonts w:cstheme="minorHAnsi"/>
        </w:rPr>
        <w:t xml:space="preserve"> T</w:t>
      </w:r>
      <w:r w:rsidRPr="00481979">
        <w:rPr>
          <w:rFonts w:cstheme="minorHAnsi"/>
        </w:rPr>
        <w:t>his would bring it into line with traditional medicine</w:t>
      </w:r>
      <w:r w:rsidR="00B666FE">
        <w:rPr>
          <w:rFonts w:cstheme="minorHAnsi"/>
        </w:rPr>
        <w:t>,</w:t>
      </w:r>
      <w:r w:rsidRPr="00481979">
        <w:rPr>
          <w:rFonts w:cstheme="minorHAnsi"/>
        </w:rPr>
        <w:t xml:space="preserve"> therefore enhancing the credibility of the practice</w:t>
      </w:r>
      <w:r w:rsidR="004F5D4D" w:rsidRPr="00481979">
        <w:rPr>
          <w:rFonts w:cstheme="minorHAnsi"/>
        </w:rPr>
        <w:t xml:space="preserve"> this would then make it easier for potential clients to see who is a repeatable practitioner and encourage the use of CAM to the wider population.</w:t>
      </w:r>
      <w:r w:rsidR="00B666FE">
        <w:rPr>
          <w:rFonts w:cstheme="minorHAnsi"/>
        </w:rPr>
        <w:t xml:space="preserve"> </w:t>
      </w:r>
    </w:p>
    <w:p w14:paraId="3F5BE44F" w14:textId="7A6D1998" w:rsidR="004F5D4D" w:rsidRPr="00481979" w:rsidRDefault="005C428B">
      <w:pPr>
        <w:rPr>
          <w:rFonts w:cstheme="minorHAnsi"/>
        </w:rPr>
      </w:pPr>
      <w:r>
        <w:rPr>
          <w:rFonts w:cstheme="minorHAnsi"/>
        </w:rPr>
        <w:t xml:space="preserve">In the assignment the use of legislations is to protect mostly the public and the therapist, this is majorly beneficial as there is less risks of a member of the public being harmed from receiving their treatment, also the therapist having the correct insurance is an important factor for a therapist to consider before working for a company. This is because no insurance could cost them their job and also jeopardise their reputation. </w:t>
      </w:r>
    </w:p>
    <w:p w14:paraId="1E0BD41B" w14:textId="46D4DF3C" w:rsidR="00573701" w:rsidRPr="00481979" w:rsidRDefault="00573701">
      <w:pPr>
        <w:rPr>
          <w:rFonts w:cstheme="minorHAnsi"/>
        </w:rPr>
      </w:pPr>
    </w:p>
    <w:p w14:paraId="6F84C8F3" w14:textId="541E0F68" w:rsidR="00573701" w:rsidRPr="00481979" w:rsidRDefault="00573701">
      <w:pPr>
        <w:rPr>
          <w:rFonts w:cstheme="minorHAnsi"/>
        </w:rPr>
      </w:pPr>
    </w:p>
    <w:p w14:paraId="2041EFCF" w14:textId="1C99A8AD" w:rsidR="00573701" w:rsidRDefault="00573701"/>
    <w:p w14:paraId="4DE8AB78" w14:textId="72070464" w:rsidR="00573701" w:rsidRDefault="00573701"/>
    <w:p w14:paraId="12405C74" w14:textId="14FB2C4A" w:rsidR="00573701" w:rsidRDefault="00573701"/>
    <w:p w14:paraId="02DEDF50" w14:textId="3B29BE07" w:rsidR="00C86FD8" w:rsidRDefault="00C86FD8"/>
    <w:p w14:paraId="4B6BF4B3" w14:textId="079765ED" w:rsidR="00C86FD8" w:rsidRDefault="00C86FD8"/>
    <w:p w14:paraId="3F0530F8" w14:textId="77777777" w:rsidR="004655D6" w:rsidRDefault="004655D6"/>
    <w:p w14:paraId="50D6C64A" w14:textId="77777777" w:rsidR="00E71852" w:rsidRDefault="00E71852"/>
    <w:sdt>
      <w:sdtPr>
        <w:rPr>
          <w:rFonts w:asciiTheme="minorHAnsi" w:eastAsiaTheme="minorHAnsi" w:hAnsiTheme="minorHAnsi" w:cstheme="minorBidi"/>
          <w:color w:val="auto"/>
          <w:sz w:val="22"/>
          <w:szCs w:val="22"/>
          <w:lang w:val="en-GB"/>
        </w:rPr>
        <w:id w:val="-52704941"/>
        <w:docPartObj>
          <w:docPartGallery w:val="Bibliographies"/>
          <w:docPartUnique/>
        </w:docPartObj>
      </w:sdtPr>
      <w:sdtEndPr>
        <w:rPr>
          <w:b/>
          <w:bCs/>
        </w:rPr>
      </w:sdtEndPr>
      <w:sdtContent>
        <w:p w14:paraId="755656E2" w14:textId="2F9EE970" w:rsidR="005E4CB4" w:rsidRDefault="005E4CB4">
          <w:pPr>
            <w:pStyle w:val="Heading1"/>
          </w:pPr>
          <w:r>
            <w:t>Works Cited</w:t>
          </w:r>
        </w:p>
        <w:p w14:paraId="6D1D485E" w14:textId="77777777" w:rsidR="004B035B" w:rsidRDefault="005E4CB4" w:rsidP="004B035B">
          <w:pPr>
            <w:pStyle w:val="Bibliography"/>
            <w:ind w:left="720" w:hanging="720"/>
            <w:rPr>
              <w:noProof/>
              <w:lang w:val="en-US"/>
            </w:rPr>
          </w:pPr>
          <w:r>
            <w:fldChar w:fldCharType="begin"/>
          </w:r>
          <w:r>
            <w:instrText xml:space="preserve"> BIBLIOGRAPHY </w:instrText>
          </w:r>
          <w:r>
            <w:fldChar w:fldCharType="separate"/>
          </w:r>
          <w:r w:rsidR="004B035B">
            <w:rPr>
              <w:noProof/>
              <w:lang w:val="en-US"/>
            </w:rPr>
            <w:t xml:space="preserve">Affairs, D. f. (2007). </w:t>
          </w:r>
          <w:r w:rsidR="004B035B">
            <w:rPr>
              <w:i/>
              <w:iCs/>
              <w:noProof/>
              <w:lang w:val="en-US"/>
            </w:rPr>
            <w:t>Mental Capacity Act 2005 Code of Practice.</w:t>
          </w:r>
          <w:r w:rsidR="004B035B">
            <w:rPr>
              <w:noProof/>
              <w:lang w:val="en-US"/>
            </w:rPr>
            <w:t xml:space="preserve"> The Stationery Ofﬁ ce on behalf of the Department for Constitutional Affairs. .</w:t>
          </w:r>
        </w:p>
        <w:p w14:paraId="176E4253" w14:textId="77777777" w:rsidR="004B035B" w:rsidRDefault="004B035B" w:rsidP="004B035B">
          <w:pPr>
            <w:pStyle w:val="Bibliography"/>
            <w:ind w:left="720" w:hanging="720"/>
            <w:rPr>
              <w:noProof/>
              <w:lang w:val="en-US"/>
            </w:rPr>
          </w:pPr>
          <w:r>
            <w:rPr>
              <w:noProof/>
              <w:lang w:val="en-US"/>
            </w:rPr>
            <w:t xml:space="preserve">Aldred, E. M. (2007). </w:t>
          </w:r>
          <w:r>
            <w:rPr>
              <w:i/>
              <w:iCs/>
              <w:noProof/>
              <w:lang w:val="en-US"/>
            </w:rPr>
            <w:t>A Guide to Starting your own Complementary Therapy Practice.</w:t>
          </w:r>
          <w:r>
            <w:rPr>
              <w:noProof/>
              <w:lang w:val="en-US"/>
            </w:rPr>
            <w:t xml:space="preserve"> Nottingham: Elsevier.</w:t>
          </w:r>
        </w:p>
        <w:p w14:paraId="7BF32D82" w14:textId="77777777" w:rsidR="004B035B" w:rsidRDefault="004B035B" w:rsidP="004B035B">
          <w:pPr>
            <w:pStyle w:val="Bibliography"/>
            <w:ind w:left="720" w:hanging="720"/>
            <w:rPr>
              <w:noProof/>
              <w:lang w:val="en-US"/>
            </w:rPr>
          </w:pPr>
          <w:r>
            <w:rPr>
              <w:noProof/>
              <w:lang w:val="en-US"/>
            </w:rPr>
            <w:t xml:space="preserve">Association, T. B. (2010). </w:t>
          </w:r>
          <w:r>
            <w:rPr>
              <w:i/>
              <w:iCs/>
              <w:noProof/>
              <w:lang w:val="en-US"/>
            </w:rPr>
            <w:t>Assessment of Mental Capacity</w:t>
          </w:r>
          <w:r>
            <w:rPr>
              <w:noProof/>
              <w:lang w:val="en-US"/>
            </w:rPr>
            <w:t xml:space="preserve"> (3rd ed.). London: The Law Society.</w:t>
          </w:r>
        </w:p>
        <w:p w14:paraId="3B25DFBE" w14:textId="77777777" w:rsidR="004B035B" w:rsidRDefault="004B035B" w:rsidP="004B035B">
          <w:pPr>
            <w:pStyle w:val="Bibliography"/>
            <w:ind w:left="720" w:hanging="720"/>
            <w:rPr>
              <w:noProof/>
              <w:lang w:val="en-US"/>
            </w:rPr>
          </w:pPr>
          <w:r>
            <w:rPr>
              <w:noProof/>
              <w:lang w:val="en-US"/>
            </w:rPr>
            <w:t xml:space="preserve">Booth, L. (2015). </w:t>
          </w:r>
          <w:r>
            <w:rPr>
              <w:i/>
              <w:iCs/>
              <w:noProof/>
              <w:lang w:val="en-US"/>
            </w:rPr>
            <w:t>Inside Story.</w:t>
          </w:r>
          <w:r>
            <w:rPr>
              <w:noProof/>
              <w:lang w:val="en-US"/>
            </w:rPr>
            <w:t xml:space="preserve"> England: Silverwood Books.</w:t>
          </w:r>
        </w:p>
        <w:p w14:paraId="37055E41" w14:textId="77777777" w:rsidR="004B035B" w:rsidRDefault="004B035B" w:rsidP="004B035B">
          <w:pPr>
            <w:pStyle w:val="Bibliography"/>
            <w:ind w:left="720" w:hanging="720"/>
            <w:rPr>
              <w:noProof/>
              <w:lang w:val="en-US"/>
            </w:rPr>
          </w:pPr>
          <w:r>
            <w:rPr>
              <w:noProof/>
              <w:lang w:val="en-US"/>
            </w:rPr>
            <w:t xml:space="preserve">Bradley, K. (2001). </w:t>
          </w:r>
          <w:r>
            <w:rPr>
              <w:i/>
              <w:iCs/>
              <w:noProof/>
              <w:lang w:val="en-US"/>
            </w:rPr>
            <w:t>The Health and Safety at Work, Etc. Act 1974.</w:t>
          </w:r>
          <w:r>
            <w:rPr>
              <w:noProof/>
              <w:lang w:val="en-US"/>
            </w:rPr>
            <w:t xml:space="preserve"> Stationary Office.</w:t>
          </w:r>
        </w:p>
        <w:p w14:paraId="63FDC278" w14:textId="77777777" w:rsidR="004B035B" w:rsidRDefault="004B035B" w:rsidP="004B035B">
          <w:pPr>
            <w:pStyle w:val="Bibliography"/>
            <w:ind w:left="720" w:hanging="720"/>
            <w:rPr>
              <w:noProof/>
              <w:lang w:val="en-US"/>
            </w:rPr>
          </w:pPr>
          <w:r>
            <w:rPr>
              <w:noProof/>
              <w:lang w:val="en-US"/>
            </w:rPr>
            <w:t xml:space="preserve">Casanelia, D. S. (2010). </w:t>
          </w:r>
          <w:r>
            <w:rPr>
              <w:i/>
              <w:iCs/>
              <w:noProof/>
              <w:lang w:val="en-US"/>
            </w:rPr>
            <w:t>Foundations of Massage</w:t>
          </w:r>
          <w:r>
            <w:rPr>
              <w:noProof/>
              <w:lang w:val="en-US"/>
            </w:rPr>
            <w:t xml:space="preserve"> (3rd ed.). Australia: Elsevier.</w:t>
          </w:r>
        </w:p>
        <w:p w14:paraId="191A7426" w14:textId="77777777" w:rsidR="004B035B" w:rsidRDefault="004B035B" w:rsidP="004B035B">
          <w:pPr>
            <w:pStyle w:val="Bibliography"/>
            <w:ind w:left="720" w:hanging="720"/>
            <w:rPr>
              <w:noProof/>
              <w:lang w:val="en-US"/>
            </w:rPr>
          </w:pPr>
          <w:r>
            <w:rPr>
              <w:noProof/>
              <w:lang w:val="en-US"/>
            </w:rPr>
            <w:t xml:space="preserve">Channing, J. (2014). </w:t>
          </w:r>
          <w:r>
            <w:rPr>
              <w:i/>
              <w:iCs/>
              <w:noProof/>
              <w:lang w:val="en-US"/>
            </w:rPr>
            <w:t>Safety at Work</w:t>
          </w:r>
          <w:r>
            <w:rPr>
              <w:noProof/>
              <w:lang w:val="en-US"/>
            </w:rPr>
            <w:t xml:space="preserve"> (8th ed.). London: Routledge .</w:t>
          </w:r>
        </w:p>
        <w:p w14:paraId="26E6A7A1" w14:textId="77777777" w:rsidR="004B035B" w:rsidRDefault="004B035B" w:rsidP="004B035B">
          <w:pPr>
            <w:pStyle w:val="Bibliography"/>
            <w:ind w:left="720" w:hanging="720"/>
            <w:rPr>
              <w:noProof/>
              <w:lang w:val="en-US"/>
            </w:rPr>
          </w:pPr>
          <w:r>
            <w:rPr>
              <w:noProof/>
              <w:lang w:val="en-US"/>
            </w:rPr>
            <w:t xml:space="preserve">Dimond, B. (2016). </w:t>
          </w:r>
          <w:r>
            <w:rPr>
              <w:i/>
              <w:iCs/>
              <w:noProof/>
              <w:lang w:val="en-US"/>
            </w:rPr>
            <w:t>Legal Aspects of Pain Management 2nd Edition</w:t>
          </w:r>
          <w:r>
            <w:rPr>
              <w:noProof/>
              <w:lang w:val="en-US"/>
            </w:rPr>
            <w:t xml:space="preserve"> (2nd ed.). Glamorgan: Quay Books.</w:t>
          </w:r>
        </w:p>
        <w:p w14:paraId="79B98C73" w14:textId="77777777" w:rsidR="004B035B" w:rsidRDefault="004B035B" w:rsidP="004B035B">
          <w:pPr>
            <w:pStyle w:val="Bibliography"/>
            <w:ind w:left="720" w:hanging="720"/>
            <w:rPr>
              <w:noProof/>
              <w:lang w:val="en-US"/>
            </w:rPr>
          </w:pPr>
          <w:r>
            <w:rPr>
              <w:noProof/>
              <w:lang w:val="en-US"/>
            </w:rPr>
            <w:t xml:space="preserve">Dimond, B. C. (2011). </w:t>
          </w:r>
          <w:r>
            <w:rPr>
              <w:i/>
              <w:iCs/>
              <w:noProof/>
              <w:lang w:val="en-US"/>
            </w:rPr>
            <w:t>Legal Aspects of Occupational Therapy</w:t>
          </w:r>
          <w:r>
            <w:rPr>
              <w:noProof/>
              <w:lang w:val="en-US"/>
            </w:rPr>
            <w:t xml:space="preserve"> (Third ed.). Glamorgan: Wiley Blackwell.</w:t>
          </w:r>
        </w:p>
        <w:p w14:paraId="5E4E041F" w14:textId="77777777" w:rsidR="004B035B" w:rsidRDefault="004B035B" w:rsidP="004B035B">
          <w:pPr>
            <w:pStyle w:val="Bibliography"/>
            <w:ind w:left="720" w:hanging="720"/>
            <w:rPr>
              <w:noProof/>
              <w:lang w:val="en-US"/>
            </w:rPr>
          </w:pPr>
          <w:r>
            <w:rPr>
              <w:noProof/>
              <w:lang w:val="en-US"/>
            </w:rPr>
            <w:t xml:space="preserve">Dimond, B. C. (2011). </w:t>
          </w:r>
          <w:r>
            <w:rPr>
              <w:i/>
              <w:iCs/>
              <w:noProof/>
              <w:lang w:val="en-US"/>
            </w:rPr>
            <w:t>Legal Aspects of Occupational Therapy.</w:t>
          </w:r>
          <w:r>
            <w:rPr>
              <w:noProof/>
              <w:lang w:val="en-US"/>
            </w:rPr>
            <w:t xml:space="preserve"> England: Wiley Blackwell.</w:t>
          </w:r>
        </w:p>
        <w:p w14:paraId="72010C46" w14:textId="77777777" w:rsidR="004B035B" w:rsidRDefault="004B035B" w:rsidP="004B035B">
          <w:pPr>
            <w:pStyle w:val="Bibliography"/>
            <w:ind w:left="720" w:hanging="720"/>
            <w:rPr>
              <w:noProof/>
              <w:lang w:val="en-US"/>
            </w:rPr>
          </w:pPr>
          <w:r>
            <w:rPr>
              <w:noProof/>
              <w:lang w:val="en-US"/>
            </w:rPr>
            <w:t xml:space="preserve">Dixon, A. (2008). Complimentary Medicine . </w:t>
          </w:r>
          <w:r>
            <w:rPr>
              <w:i/>
              <w:iCs/>
              <w:noProof/>
              <w:lang w:val="en-US"/>
            </w:rPr>
            <w:t>REGULATING COMPLEMENTARY MEDICAL PRACTITIONERS An internationalreview</w:t>
          </w:r>
          <w:r>
            <w:rPr>
              <w:noProof/>
              <w:lang w:val="en-US"/>
            </w:rPr>
            <w:t>.</w:t>
          </w:r>
        </w:p>
        <w:p w14:paraId="2D40D2AA" w14:textId="77777777" w:rsidR="004B035B" w:rsidRDefault="004B035B" w:rsidP="004B035B">
          <w:pPr>
            <w:pStyle w:val="Bibliography"/>
            <w:ind w:left="720" w:hanging="720"/>
            <w:rPr>
              <w:noProof/>
              <w:lang w:val="en-US"/>
            </w:rPr>
          </w:pPr>
          <w:r>
            <w:rPr>
              <w:noProof/>
              <w:lang w:val="en-US"/>
            </w:rPr>
            <w:t xml:space="preserve">DIXON, A. (2008). </w:t>
          </w:r>
          <w:r>
            <w:rPr>
              <w:i/>
              <w:iCs/>
              <w:noProof/>
              <w:lang w:val="en-US"/>
            </w:rPr>
            <w:t>REGULATING COMPLEMENTARY MEDICAL PRACTITIONERS.</w:t>
          </w:r>
          <w:r>
            <w:rPr>
              <w:noProof/>
              <w:lang w:val="en-US"/>
            </w:rPr>
            <w:t xml:space="preserve"> Kings Fund.</w:t>
          </w:r>
        </w:p>
        <w:p w14:paraId="2ADE99B4" w14:textId="77777777" w:rsidR="004B035B" w:rsidRDefault="004B035B" w:rsidP="004B035B">
          <w:pPr>
            <w:pStyle w:val="Bibliography"/>
            <w:ind w:left="720" w:hanging="720"/>
            <w:rPr>
              <w:noProof/>
              <w:lang w:val="en-US"/>
            </w:rPr>
          </w:pPr>
          <w:r>
            <w:rPr>
              <w:noProof/>
              <w:lang w:val="en-US"/>
            </w:rPr>
            <w:t xml:space="preserve">E Hardie, L. B. (2009). </w:t>
          </w:r>
          <w:r>
            <w:rPr>
              <w:i/>
              <w:iCs/>
              <w:noProof/>
              <w:lang w:val="en-US"/>
            </w:rPr>
            <w:t>Brief Guide to the Mental Capacity ACT 2005: Implications for People with Learning Disabilities.</w:t>
          </w:r>
          <w:r>
            <w:rPr>
              <w:noProof/>
              <w:lang w:val="en-US"/>
            </w:rPr>
            <w:t xml:space="preserve"> Britian: British Institute of Learning Disabilities.</w:t>
          </w:r>
        </w:p>
        <w:p w14:paraId="38BB4EFB" w14:textId="77777777" w:rsidR="004B035B" w:rsidRDefault="004B035B" w:rsidP="004B035B">
          <w:pPr>
            <w:pStyle w:val="Bibliography"/>
            <w:ind w:left="720" w:hanging="720"/>
            <w:rPr>
              <w:noProof/>
              <w:lang w:val="en-US"/>
            </w:rPr>
          </w:pPr>
          <w:r>
            <w:rPr>
              <w:noProof/>
              <w:lang w:val="en-US"/>
            </w:rPr>
            <w:t xml:space="preserve">Gibbs, C. (2010). </w:t>
          </w:r>
          <w:r>
            <w:rPr>
              <w:i/>
              <w:iCs/>
              <w:noProof/>
              <w:lang w:val="en-US"/>
            </w:rPr>
            <w:t>Cymatherapy - a Practical Guide for Everyone.</w:t>
          </w:r>
          <w:r>
            <w:rPr>
              <w:noProof/>
              <w:lang w:val="en-US"/>
            </w:rPr>
            <w:t xml:space="preserve"> London: Paragon Publishings.</w:t>
          </w:r>
        </w:p>
        <w:p w14:paraId="04D1BCB1" w14:textId="77777777" w:rsidR="004B035B" w:rsidRDefault="004B035B" w:rsidP="004B035B">
          <w:pPr>
            <w:pStyle w:val="Bibliography"/>
            <w:ind w:left="720" w:hanging="720"/>
            <w:rPr>
              <w:noProof/>
              <w:lang w:val="en-US"/>
            </w:rPr>
          </w:pPr>
          <w:r>
            <w:rPr>
              <w:noProof/>
              <w:lang w:val="en-US"/>
            </w:rPr>
            <w:t xml:space="preserve">Gross, J. A. (2003). </w:t>
          </w:r>
          <w:r>
            <w:rPr>
              <w:i/>
              <w:iCs/>
              <w:noProof/>
              <w:lang w:val="en-US"/>
            </w:rPr>
            <w:t>Workers' Rights as Human Rights.</w:t>
          </w:r>
          <w:r>
            <w:rPr>
              <w:noProof/>
              <w:lang w:val="en-US"/>
            </w:rPr>
            <w:t xml:space="preserve"> New York: Cornell University .</w:t>
          </w:r>
        </w:p>
        <w:p w14:paraId="7D408D0B" w14:textId="77777777" w:rsidR="004B035B" w:rsidRDefault="004B035B" w:rsidP="004B035B">
          <w:pPr>
            <w:pStyle w:val="Bibliography"/>
            <w:ind w:left="720" w:hanging="720"/>
            <w:rPr>
              <w:noProof/>
              <w:lang w:val="en-US"/>
            </w:rPr>
          </w:pPr>
          <w:r>
            <w:rPr>
              <w:noProof/>
              <w:lang w:val="en-US"/>
            </w:rPr>
            <w:t xml:space="preserve">HSE Books, H. a. (2006). </w:t>
          </w:r>
          <w:r>
            <w:rPr>
              <w:i/>
              <w:iCs/>
              <w:noProof/>
              <w:lang w:val="en-US"/>
            </w:rPr>
            <w:t>Five Steps to Risk Assessment.</w:t>
          </w:r>
          <w:r>
            <w:rPr>
              <w:noProof/>
              <w:lang w:val="en-US"/>
            </w:rPr>
            <w:t xml:space="preserve"> HSE Books.</w:t>
          </w:r>
        </w:p>
        <w:p w14:paraId="306FC86C" w14:textId="77777777" w:rsidR="004B035B" w:rsidRDefault="004B035B" w:rsidP="004B035B">
          <w:pPr>
            <w:pStyle w:val="Bibliography"/>
            <w:ind w:left="720" w:hanging="720"/>
            <w:rPr>
              <w:noProof/>
              <w:lang w:val="en-US"/>
            </w:rPr>
          </w:pPr>
          <w:r>
            <w:rPr>
              <w:noProof/>
              <w:lang w:val="en-US"/>
            </w:rPr>
            <w:t xml:space="preserve">Hughes, E. F. (2015). </w:t>
          </w:r>
          <w:r>
            <w:rPr>
              <w:i/>
              <w:iCs/>
              <w:noProof/>
              <w:lang w:val="en-US"/>
            </w:rPr>
            <w:t>Introduction to Health and Safety at Work: for the NEBOSH National General Certificate in Occupational Health and Safety.</w:t>
          </w:r>
          <w:r>
            <w:rPr>
              <w:noProof/>
              <w:lang w:val="en-US"/>
            </w:rPr>
            <w:t xml:space="preserve"> Oxford: Routledge.</w:t>
          </w:r>
        </w:p>
        <w:p w14:paraId="4B68A097" w14:textId="77777777" w:rsidR="004B035B" w:rsidRDefault="004B035B" w:rsidP="004B035B">
          <w:pPr>
            <w:pStyle w:val="Bibliography"/>
            <w:ind w:left="720" w:hanging="720"/>
            <w:rPr>
              <w:noProof/>
              <w:lang w:val="en-US"/>
            </w:rPr>
          </w:pPr>
          <w:r>
            <w:rPr>
              <w:noProof/>
              <w:lang w:val="en-US"/>
            </w:rPr>
            <w:t xml:space="preserve">Jones, R. M. (2008). </w:t>
          </w:r>
          <w:r>
            <w:rPr>
              <w:i/>
              <w:iCs/>
              <w:noProof/>
              <w:lang w:val="en-US"/>
            </w:rPr>
            <w:t>Mental Capacity Act Manual.</w:t>
          </w:r>
          <w:r>
            <w:rPr>
              <w:noProof/>
              <w:lang w:val="en-US"/>
            </w:rPr>
            <w:t xml:space="preserve"> Sweet &amp; Maxwell.</w:t>
          </w:r>
        </w:p>
        <w:p w14:paraId="07E59408" w14:textId="77777777" w:rsidR="004B035B" w:rsidRDefault="004B035B" w:rsidP="004B035B">
          <w:pPr>
            <w:pStyle w:val="Bibliography"/>
            <w:ind w:left="720" w:hanging="720"/>
            <w:rPr>
              <w:noProof/>
              <w:lang w:val="en-US"/>
            </w:rPr>
          </w:pPr>
          <w:r>
            <w:rPr>
              <w:noProof/>
              <w:lang w:val="en-US"/>
            </w:rPr>
            <w:t xml:space="preserve">Justice, T. S. (2008). </w:t>
          </w:r>
          <w:r>
            <w:rPr>
              <w:i/>
              <w:iCs/>
              <w:noProof/>
              <w:lang w:val="en-US"/>
            </w:rPr>
            <w:t>Mental Capacity Act 2005 Deprivation of liberty safeguards.</w:t>
          </w:r>
          <w:r>
            <w:rPr>
              <w:noProof/>
              <w:lang w:val="en-US"/>
            </w:rPr>
            <w:t xml:space="preserve"> TSO (The Stationery Ofﬁce).</w:t>
          </w:r>
        </w:p>
        <w:p w14:paraId="0D6C9BD9" w14:textId="77777777" w:rsidR="004B035B" w:rsidRDefault="004B035B" w:rsidP="004B035B">
          <w:pPr>
            <w:pStyle w:val="Bibliography"/>
            <w:ind w:left="720" w:hanging="720"/>
            <w:rPr>
              <w:noProof/>
              <w:lang w:val="en-US"/>
            </w:rPr>
          </w:pPr>
          <w:r>
            <w:rPr>
              <w:noProof/>
              <w:lang w:val="en-US"/>
            </w:rPr>
            <w:t xml:space="preserve">McHale, N. K. (2015). </w:t>
          </w:r>
          <w:r>
            <w:rPr>
              <w:i/>
              <w:iCs/>
              <w:noProof/>
              <w:lang w:val="en-US"/>
            </w:rPr>
            <w:t>Routledge Handbook of Complementary and Alternative Medicine: Perspectives from Social Science and Law.</w:t>
          </w:r>
          <w:r>
            <w:rPr>
              <w:noProof/>
              <w:lang w:val="en-US"/>
            </w:rPr>
            <w:t xml:space="preserve"> England: Routledge.</w:t>
          </w:r>
        </w:p>
        <w:p w14:paraId="1AA39C5D" w14:textId="77777777" w:rsidR="004B035B" w:rsidRDefault="004B035B" w:rsidP="004B035B">
          <w:pPr>
            <w:pStyle w:val="Bibliography"/>
            <w:ind w:left="720" w:hanging="720"/>
            <w:rPr>
              <w:noProof/>
              <w:lang w:val="en-US"/>
            </w:rPr>
          </w:pPr>
          <w:r>
            <w:rPr>
              <w:noProof/>
              <w:lang w:val="en-US"/>
            </w:rPr>
            <w:t xml:space="preserve">McHale, N. K. (2015). </w:t>
          </w:r>
          <w:r>
            <w:rPr>
              <w:i/>
              <w:iCs/>
              <w:noProof/>
              <w:lang w:val="en-US"/>
            </w:rPr>
            <w:t>Routledge Handbook of Complementary and Alternative Medicine:Perspectives from Social Science and Law.</w:t>
          </w:r>
          <w:r>
            <w:rPr>
              <w:noProof/>
              <w:lang w:val="en-US"/>
            </w:rPr>
            <w:t xml:space="preserve"> Birmingham: Routledge.</w:t>
          </w:r>
        </w:p>
        <w:p w14:paraId="11B26F09" w14:textId="77777777" w:rsidR="004B035B" w:rsidRDefault="004B035B" w:rsidP="004B035B">
          <w:pPr>
            <w:pStyle w:val="Bibliography"/>
            <w:ind w:left="720" w:hanging="720"/>
            <w:rPr>
              <w:noProof/>
              <w:lang w:val="en-US"/>
            </w:rPr>
          </w:pPr>
          <w:r>
            <w:rPr>
              <w:noProof/>
              <w:lang w:val="en-US"/>
            </w:rPr>
            <w:t xml:space="preserve">McMullen, J. (2011). </w:t>
          </w:r>
          <w:r>
            <w:rPr>
              <w:i/>
              <w:iCs/>
              <w:noProof/>
              <w:lang w:val="en-US"/>
            </w:rPr>
            <w:t>Redundancy: The Law and Practice</w:t>
          </w:r>
          <w:r>
            <w:rPr>
              <w:noProof/>
              <w:lang w:val="en-US"/>
            </w:rPr>
            <w:t xml:space="preserve"> (Third ed.). Oxford: Oxford University Press.</w:t>
          </w:r>
        </w:p>
        <w:p w14:paraId="055A582E" w14:textId="77777777" w:rsidR="004B035B" w:rsidRDefault="004B035B" w:rsidP="004B035B">
          <w:pPr>
            <w:pStyle w:val="Bibliography"/>
            <w:ind w:left="720" w:hanging="720"/>
            <w:rPr>
              <w:noProof/>
              <w:lang w:val="en-US"/>
            </w:rPr>
          </w:pPr>
          <w:r>
            <w:rPr>
              <w:noProof/>
              <w:lang w:val="en-US"/>
            </w:rPr>
            <w:t xml:space="preserve">Micozzi, M. S. (2011). </w:t>
          </w:r>
          <w:r>
            <w:rPr>
              <w:i/>
              <w:iCs/>
              <w:noProof/>
              <w:lang w:val="en-US"/>
            </w:rPr>
            <w:t>Fundamentals of Complementary and Alternative Medicine - E-Book.</w:t>
          </w:r>
          <w:r>
            <w:rPr>
              <w:noProof/>
              <w:lang w:val="en-US"/>
            </w:rPr>
            <w:t xml:space="preserve"> United States: Saunders.</w:t>
          </w:r>
        </w:p>
        <w:p w14:paraId="75F5A11E" w14:textId="77777777" w:rsidR="004B035B" w:rsidRDefault="004B035B" w:rsidP="004B035B">
          <w:pPr>
            <w:pStyle w:val="Bibliography"/>
            <w:ind w:left="720" w:hanging="720"/>
            <w:rPr>
              <w:noProof/>
              <w:lang w:val="en-US"/>
            </w:rPr>
          </w:pPr>
          <w:r>
            <w:rPr>
              <w:noProof/>
              <w:lang w:val="en-US"/>
            </w:rPr>
            <w:t xml:space="preserve">Price, S. P. (2012). </w:t>
          </w:r>
          <w:r>
            <w:rPr>
              <w:i/>
              <w:iCs/>
              <w:noProof/>
              <w:lang w:val="en-US"/>
            </w:rPr>
            <w:t>Aromatherapy for Health Professionals</w:t>
          </w:r>
          <w:r>
            <w:rPr>
              <w:noProof/>
              <w:lang w:val="en-US"/>
            </w:rPr>
            <w:t xml:space="preserve"> (Fourth ed.). Edingburgh: Elsevier.</w:t>
          </w:r>
        </w:p>
        <w:p w14:paraId="6B32F5E1" w14:textId="77777777" w:rsidR="004B035B" w:rsidRDefault="004B035B" w:rsidP="004B035B">
          <w:pPr>
            <w:pStyle w:val="Bibliography"/>
            <w:ind w:left="720" w:hanging="720"/>
            <w:rPr>
              <w:noProof/>
              <w:lang w:val="en-US"/>
            </w:rPr>
          </w:pPr>
          <w:r>
            <w:rPr>
              <w:noProof/>
              <w:lang w:val="en-US"/>
            </w:rPr>
            <w:lastRenderedPageBreak/>
            <w:t xml:space="preserve">R A. Brown, P. B. (2005). </w:t>
          </w:r>
          <w:r>
            <w:rPr>
              <w:i/>
              <w:iCs/>
              <w:noProof/>
              <w:lang w:val="en-US"/>
            </w:rPr>
            <w:t>The Mental Capacity Act 2005: A Guide for Practice.</w:t>
          </w:r>
          <w:r>
            <w:rPr>
              <w:noProof/>
              <w:lang w:val="en-US"/>
            </w:rPr>
            <w:t xml:space="preserve"> London: Sage.</w:t>
          </w:r>
        </w:p>
        <w:p w14:paraId="1D0FADDB" w14:textId="77777777" w:rsidR="004B035B" w:rsidRDefault="004B035B" w:rsidP="004B035B">
          <w:pPr>
            <w:pStyle w:val="Bibliography"/>
            <w:ind w:left="720" w:hanging="720"/>
            <w:rPr>
              <w:noProof/>
              <w:lang w:val="en-US"/>
            </w:rPr>
          </w:pPr>
          <w:r>
            <w:rPr>
              <w:noProof/>
              <w:lang w:val="en-US"/>
            </w:rPr>
            <w:t xml:space="preserve">Ridley, J. R. (1990). </w:t>
          </w:r>
          <w:r>
            <w:rPr>
              <w:i/>
              <w:iCs/>
              <w:noProof/>
              <w:lang w:val="en-US"/>
            </w:rPr>
            <w:t>Safety at Work</w:t>
          </w:r>
          <w:r>
            <w:rPr>
              <w:noProof/>
              <w:lang w:val="en-US"/>
            </w:rPr>
            <w:t xml:space="preserve"> (Third ed.). London: Butterworth Heineman.</w:t>
          </w:r>
        </w:p>
        <w:p w14:paraId="7D8D5A6F" w14:textId="77777777" w:rsidR="004B035B" w:rsidRDefault="004B035B" w:rsidP="004B035B">
          <w:pPr>
            <w:pStyle w:val="Bibliography"/>
            <w:ind w:left="720" w:hanging="720"/>
            <w:rPr>
              <w:noProof/>
              <w:lang w:val="en-US"/>
            </w:rPr>
          </w:pPr>
          <w:r>
            <w:rPr>
              <w:noProof/>
              <w:lang w:val="en-US"/>
            </w:rPr>
            <w:t xml:space="preserve">Ridley, J. R. (2014). </w:t>
          </w:r>
          <w:r>
            <w:rPr>
              <w:i/>
              <w:iCs/>
              <w:noProof/>
              <w:lang w:val="en-US"/>
            </w:rPr>
            <w:t>Safety at Work.</w:t>
          </w:r>
          <w:r>
            <w:rPr>
              <w:noProof/>
              <w:lang w:val="en-US"/>
            </w:rPr>
            <w:t xml:space="preserve"> Cornwall: Butterwoth Heineman Ltd.</w:t>
          </w:r>
        </w:p>
        <w:p w14:paraId="32D35726" w14:textId="77777777" w:rsidR="004B035B" w:rsidRDefault="004B035B" w:rsidP="004B035B">
          <w:pPr>
            <w:pStyle w:val="Bibliography"/>
            <w:ind w:left="720" w:hanging="720"/>
            <w:rPr>
              <w:noProof/>
              <w:lang w:val="en-US"/>
            </w:rPr>
          </w:pPr>
          <w:r>
            <w:rPr>
              <w:noProof/>
              <w:lang w:val="en-US"/>
            </w:rPr>
            <w:t xml:space="preserve">S Richards, A. M. (2018). </w:t>
          </w:r>
          <w:r>
            <w:rPr>
              <w:i/>
              <w:iCs/>
              <w:noProof/>
              <w:lang w:val="en-US"/>
            </w:rPr>
            <w:t>Working With the Mental Capacity Act 2005</w:t>
          </w:r>
          <w:r>
            <w:rPr>
              <w:noProof/>
              <w:lang w:val="en-US"/>
            </w:rPr>
            <w:t xml:space="preserve"> (Third ed.). England: BookBaby.</w:t>
          </w:r>
        </w:p>
        <w:p w14:paraId="70C32C56" w14:textId="77777777" w:rsidR="004B035B" w:rsidRDefault="004B035B" w:rsidP="004B035B">
          <w:pPr>
            <w:pStyle w:val="Bibliography"/>
            <w:ind w:left="720" w:hanging="720"/>
            <w:rPr>
              <w:noProof/>
              <w:lang w:val="en-US"/>
            </w:rPr>
          </w:pPr>
          <w:r>
            <w:rPr>
              <w:noProof/>
              <w:lang w:val="en-US"/>
            </w:rPr>
            <w:t xml:space="preserve">Therapists, F. o. (2018). </w:t>
          </w:r>
          <w:r>
            <w:rPr>
              <w:i/>
              <w:iCs/>
              <w:noProof/>
              <w:lang w:val="en-US"/>
            </w:rPr>
            <w:t>International Therapist</w:t>
          </w:r>
          <w:r>
            <w:rPr>
              <w:noProof/>
              <w:lang w:val="en-US"/>
            </w:rPr>
            <w:t>. Retrieved January Sunday, 2019, from https://www.fht.org.uk/</w:t>
          </w:r>
        </w:p>
        <w:p w14:paraId="0A88CFCA" w14:textId="77777777" w:rsidR="004B035B" w:rsidRDefault="004B035B" w:rsidP="004B035B">
          <w:pPr>
            <w:pStyle w:val="Bibliography"/>
            <w:ind w:left="720" w:hanging="720"/>
            <w:rPr>
              <w:noProof/>
              <w:lang w:val="en-US"/>
            </w:rPr>
          </w:pPr>
          <w:r>
            <w:rPr>
              <w:noProof/>
              <w:lang w:val="en-US"/>
            </w:rPr>
            <w:t xml:space="preserve">Tiran, D. (2018). </w:t>
          </w:r>
          <w:r>
            <w:rPr>
              <w:i/>
              <w:iCs/>
              <w:noProof/>
              <w:lang w:val="en-US"/>
            </w:rPr>
            <w:t>Complementary Therapies in Maternity Care: An Evidence-Based Approach.</w:t>
          </w:r>
          <w:r>
            <w:rPr>
              <w:noProof/>
              <w:lang w:val="en-US"/>
            </w:rPr>
            <w:t xml:space="preserve"> London: Singing Dragon.</w:t>
          </w:r>
        </w:p>
        <w:p w14:paraId="3D982544" w14:textId="77777777" w:rsidR="004B035B" w:rsidRDefault="004B035B" w:rsidP="004B035B">
          <w:pPr>
            <w:pStyle w:val="Bibliography"/>
            <w:ind w:left="720" w:hanging="720"/>
            <w:rPr>
              <w:noProof/>
              <w:lang w:val="en-US"/>
            </w:rPr>
          </w:pPr>
          <w:r>
            <w:rPr>
              <w:noProof/>
              <w:lang w:val="en-US"/>
            </w:rPr>
            <w:t xml:space="preserve">Tiran, P. A. (2011). </w:t>
          </w:r>
          <w:r>
            <w:rPr>
              <w:i/>
              <w:iCs/>
              <w:noProof/>
              <w:lang w:val="en-US"/>
            </w:rPr>
            <w:t>Clinical Reflexology E-Book: A Guide for Integrated Practice</w:t>
          </w:r>
          <w:r>
            <w:rPr>
              <w:noProof/>
              <w:lang w:val="en-US"/>
            </w:rPr>
            <w:t xml:space="preserve"> (Second ed.). Britian: Churchill Livingstone Elsevier.</w:t>
          </w:r>
        </w:p>
        <w:p w14:paraId="10DA73FA" w14:textId="77777777" w:rsidR="004B035B" w:rsidRDefault="004B035B" w:rsidP="004B035B">
          <w:pPr>
            <w:pStyle w:val="Bibliography"/>
            <w:ind w:left="720" w:hanging="720"/>
            <w:rPr>
              <w:noProof/>
              <w:lang w:val="en-US"/>
            </w:rPr>
          </w:pPr>
          <w:r>
            <w:rPr>
              <w:noProof/>
              <w:lang w:val="en-US"/>
            </w:rPr>
            <w:t xml:space="preserve">Turner, C. (2013). </w:t>
          </w:r>
          <w:r>
            <w:rPr>
              <w:i/>
              <w:iCs/>
              <w:noProof/>
              <w:lang w:val="en-US"/>
            </w:rPr>
            <w:t>Key Facts: Employment Law</w:t>
          </w:r>
          <w:r>
            <w:rPr>
              <w:noProof/>
              <w:lang w:val="en-US"/>
            </w:rPr>
            <w:t xml:space="preserve"> (Third ed.). New York: Routledge .</w:t>
          </w:r>
        </w:p>
        <w:p w14:paraId="0C501C02" w14:textId="10DAA955" w:rsidR="005E4CB4" w:rsidRDefault="005E4CB4" w:rsidP="004B035B">
          <w:r>
            <w:rPr>
              <w:b/>
              <w:bCs/>
            </w:rPr>
            <w:fldChar w:fldCharType="end"/>
          </w:r>
        </w:p>
      </w:sdtContent>
    </w:sdt>
    <w:p w14:paraId="694554D3" w14:textId="1107DA82" w:rsidR="00573701" w:rsidRDefault="00573701" w:rsidP="005C428B"/>
    <w:p w14:paraId="684FE642" w14:textId="582908C3" w:rsidR="00333A5F" w:rsidRDefault="00333A5F"/>
    <w:sectPr w:rsidR="00333A5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77BE6" w14:textId="77777777" w:rsidR="009373D1" w:rsidRDefault="009373D1" w:rsidP="00F140DA">
      <w:pPr>
        <w:spacing w:after="0" w:line="240" w:lineRule="auto"/>
      </w:pPr>
      <w:r>
        <w:separator/>
      </w:r>
    </w:p>
  </w:endnote>
  <w:endnote w:type="continuationSeparator" w:id="0">
    <w:p w14:paraId="143E103E" w14:textId="77777777" w:rsidR="009373D1" w:rsidRDefault="009373D1" w:rsidP="00F14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345828BA" w14:paraId="46BBF4F3" w14:textId="77777777" w:rsidTr="345828BA">
      <w:tc>
        <w:tcPr>
          <w:tcW w:w="3009" w:type="dxa"/>
        </w:tcPr>
        <w:p w14:paraId="171FDA77" w14:textId="45144C29" w:rsidR="345828BA" w:rsidRDefault="345828BA" w:rsidP="345828BA">
          <w:pPr>
            <w:pStyle w:val="Header"/>
            <w:ind w:left="-115"/>
          </w:pPr>
        </w:p>
      </w:tc>
      <w:tc>
        <w:tcPr>
          <w:tcW w:w="3009" w:type="dxa"/>
        </w:tcPr>
        <w:p w14:paraId="3B3BBB98" w14:textId="7E869DE0" w:rsidR="345828BA" w:rsidRDefault="345828BA" w:rsidP="345828BA">
          <w:pPr>
            <w:pStyle w:val="Header"/>
            <w:jc w:val="center"/>
          </w:pPr>
        </w:p>
      </w:tc>
      <w:tc>
        <w:tcPr>
          <w:tcW w:w="3009" w:type="dxa"/>
        </w:tcPr>
        <w:p w14:paraId="7ED15FDD" w14:textId="460E0CAD" w:rsidR="345828BA" w:rsidRDefault="345828BA" w:rsidP="345828BA">
          <w:pPr>
            <w:pStyle w:val="Header"/>
            <w:ind w:right="-115"/>
            <w:jc w:val="right"/>
          </w:pPr>
        </w:p>
      </w:tc>
    </w:tr>
  </w:tbl>
  <w:p w14:paraId="5495D461" w14:textId="4120D26F" w:rsidR="345828BA" w:rsidRDefault="345828BA" w:rsidP="34582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B0BBD" w14:textId="77777777" w:rsidR="009373D1" w:rsidRDefault="009373D1" w:rsidP="00F140DA">
      <w:pPr>
        <w:spacing w:after="0" w:line="240" w:lineRule="auto"/>
      </w:pPr>
      <w:r>
        <w:separator/>
      </w:r>
    </w:p>
  </w:footnote>
  <w:footnote w:type="continuationSeparator" w:id="0">
    <w:p w14:paraId="1BB24F96" w14:textId="77777777" w:rsidR="009373D1" w:rsidRDefault="009373D1" w:rsidP="00F14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345828BA" w14:paraId="03081885" w14:textId="77777777" w:rsidTr="345828BA">
      <w:tc>
        <w:tcPr>
          <w:tcW w:w="3009" w:type="dxa"/>
        </w:tcPr>
        <w:p w14:paraId="17C497AD" w14:textId="6317F4EF" w:rsidR="345828BA" w:rsidRDefault="345828BA" w:rsidP="345828BA">
          <w:pPr>
            <w:pStyle w:val="Header"/>
            <w:ind w:left="-115"/>
          </w:pPr>
        </w:p>
      </w:tc>
      <w:tc>
        <w:tcPr>
          <w:tcW w:w="3009" w:type="dxa"/>
        </w:tcPr>
        <w:p w14:paraId="6673A7A4" w14:textId="0F69F97D" w:rsidR="345828BA" w:rsidRDefault="345828BA" w:rsidP="345828BA">
          <w:pPr>
            <w:pStyle w:val="Header"/>
            <w:jc w:val="center"/>
          </w:pPr>
        </w:p>
      </w:tc>
      <w:tc>
        <w:tcPr>
          <w:tcW w:w="3009" w:type="dxa"/>
        </w:tcPr>
        <w:p w14:paraId="6A6EF3C8" w14:textId="40AABE58" w:rsidR="345828BA" w:rsidRDefault="345828BA" w:rsidP="345828BA">
          <w:pPr>
            <w:pStyle w:val="Header"/>
            <w:ind w:right="-115"/>
            <w:jc w:val="right"/>
          </w:pPr>
        </w:p>
      </w:tc>
    </w:tr>
  </w:tbl>
  <w:p w14:paraId="30621D41" w14:textId="556ED66A" w:rsidR="345828BA" w:rsidRDefault="345828BA" w:rsidP="345828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57C50"/>
    <w:multiLevelType w:val="multilevel"/>
    <w:tmpl w:val="B55AE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A54992"/>
    <w:multiLevelType w:val="multilevel"/>
    <w:tmpl w:val="7306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F15"/>
    <w:rsid w:val="00013554"/>
    <w:rsid w:val="00025E5B"/>
    <w:rsid w:val="00053025"/>
    <w:rsid w:val="00055C1C"/>
    <w:rsid w:val="000867C5"/>
    <w:rsid w:val="00091680"/>
    <w:rsid w:val="000A297B"/>
    <w:rsid w:val="000A7041"/>
    <w:rsid w:val="000D71EA"/>
    <w:rsid w:val="001226E9"/>
    <w:rsid w:val="001238AC"/>
    <w:rsid w:val="00125845"/>
    <w:rsid w:val="001432A7"/>
    <w:rsid w:val="001978B6"/>
    <w:rsid w:val="001B7056"/>
    <w:rsid w:val="001C19E3"/>
    <w:rsid w:val="001D24A7"/>
    <w:rsid w:val="00204B4B"/>
    <w:rsid w:val="00251E7B"/>
    <w:rsid w:val="00253C50"/>
    <w:rsid w:val="002B54E5"/>
    <w:rsid w:val="002C0875"/>
    <w:rsid w:val="0031171B"/>
    <w:rsid w:val="00324B39"/>
    <w:rsid w:val="00333A5F"/>
    <w:rsid w:val="003735A1"/>
    <w:rsid w:val="003A7BD5"/>
    <w:rsid w:val="003B127A"/>
    <w:rsid w:val="003D30C1"/>
    <w:rsid w:val="004352F3"/>
    <w:rsid w:val="00435A93"/>
    <w:rsid w:val="00444654"/>
    <w:rsid w:val="004536BD"/>
    <w:rsid w:val="00455DFD"/>
    <w:rsid w:val="00461316"/>
    <w:rsid w:val="00462D74"/>
    <w:rsid w:val="004655D6"/>
    <w:rsid w:val="00481979"/>
    <w:rsid w:val="00495A33"/>
    <w:rsid w:val="004A6013"/>
    <w:rsid w:val="004B035B"/>
    <w:rsid w:val="004E1A9A"/>
    <w:rsid w:val="004E1E75"/>
    <w:rsid w:val="004F5D4D"/>
    <w:rsid w:val="0053330C"/>
    <w:rsid w:val="0054702B"/>
    <w:rsid w:val="005578F0"/>
    <w:rsid w:val="00571D24"/>
    <w:rsid w:val="00573701"/>
    <w:rsid w:val="00587390"/>
    <w:rsid w:val="005C428B"/>
    <w:rsid w:val="005E4CB4"/>
    <w:rsid w:val="005F1E7A"/>
    <w:rsid w:val="0061550E"/>
    <w:rsid w:val="00626FC2"/>
    <w:rsid w:val="006D7DB8"/>
    <w:rsid w:val="006E2BD4"/>
    <w:rsid w:val="006F4B73"/>
    <w:rsid w:val="00715A87"/>
    <w:rsid w:val="00781E80"/>
    <w:rsid w:val="007B3128"/>
    <w:rsid w:val="007C0EA3"/>
    <w:rsid w:val="007F3F91"/>
    <w:rsid w:val="0082140B"/>
    <w:rsid w:val="00845276"/>
    <w:rsid w:val="008724FA"/>
    <w:rsid w:val="00874CBB"/>
    <w:rsid w:val="008D5E4A"/>
    <w:rsid w:val="0093391B"/>
    <w:rsid w:val="00935687"/>
    <w:rsid w:val="009373D1"/>
    <w:rsid w:val="00943AAE"/>
    <w:rsid w:val="009464D3"/>
    <w:rsid w:val="00975FEA"/>
    <w:rsid w:val="009902CF"/>
    <w:rsid w:val="009A1A17"/>
    <w:rsid w:val="009B0AED"/>
    <w:rsid w:val="009C2011"/>
    <w:rsid w:val="009C4E5F"/>
    <w:rsid w:val="009C6824"/>
    <w:rsid w:val="00A02DE6"/>
    <w:rsid w:val="00A35A8C"/>
    <w:rsid w:val="00A95BF2"/>
    <w:rsid w:val="00A96B16"/>
    <w:rsid w:val="00AA61CC"/>
    <w:rsid w:val="00AF6C56"/>
    <w:rsid w:val="00AF727E"/>
    <w:rsid w:val="00B32D95"/>
    <w:rsid w:val="00B33DF5"/>
    <w:rsid w:val="00B666FE"/>
    <w:rsid w:val="00B754DF"/>
    <w:rsid w:val="00B868B1"/>
    <w:rsid w:val="00BC31C5"/>
    <w:rsid w:val="00BE058C"/>
    <w:rsid w:val="00C11B58"/>
    <w:rsid w:val="00C17262"/>
    <w:rsid w:val="00C235E4"/>
    <w:rsid w:val="00C255E2"/>
    <w:rsid w:val="00C41655"/>
    <w:rsid w:val="00C63A27"/>
    <w:rsid w:val="00C86FD8"/>
    <w:rsid w:val="00CC2468"/>
    <w:rsid w:val="00CC63B5"/>
    <w:rsid w:val="00D43653"/>
    <w:rsid w:val="00D838DE"/>
    <w:rsid w:val="00D851AD"/>
    <w:rsid w:val="00DB40EB"/>
    <w:rsid w:val="00E22702"/>
    <w:rsid w:val="00E65CDA"/>
    <w:rsid w:val="00E70E13"/>
    <w:rsid w:val="00E7182B"/>
    <w:rsid w:val="00E71852"/>
    <w:rsid w:val="00E73E07"/>
    <w:rsid w:val="00E83B8C"/>
    <w:rsid w:val="00E90DC9"/>
    <w:rsid w:val="00EA42AB"/>
    <w:rsid w:val="00EC5A93"/>
    <w:rsid w:val="00EF0F46"/>
    <w:rsid w:val="00F140DA"/>
    <w:rsid w:val="00F311F7"/>
    <w:rsid w:val="00F5052E"/>
    <w:rsid w:val="00F526BC"/>
    <w:rsid w:val="00F64F15"/>
    <w:rsid w:val="00F66790"/>
    <w:rsid w:val="00F7635A"/>
    <w:rsid w:val="00F92F89"/>
    <w:rsid w:val="00FB6CC8"/>
    <w:rsid w:val="00FC1CEB"/>
    <w:rsid w:val="00FC39D9"/>
    <w:rsid w:val="00FD04C5"/>
    <w:rsid w:val="00FF28D5"/>
    <w:rsid w:val="34582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54166D"/>
  <w15:docId w15:val="{B488F301-4CBB-412D-B8C1-65DCAC4FC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27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316"/>
    <w:rPr>
      <w:color w:val="0563C1" w:themeColor="hyperlink"/>
      <w:u w:val="single"/>
    </w:rPr>
  </w:style>
  <w:style w:type="character" w:customStyle="1" w:styleId="UnresolvedMention1">
    <w:name w:val="Unresolved Mention1"/>
    <w:basedOn w:val="DefaultParagraphFont"/>
    <w:uiPriority w:val="99"/>
    <w:semiHidden/>
    <w:unhideWhenUsed/>
    <w:rsid w:val="00461316"/>
    <w:rPr>
      <w:color w:val="605E5C"/>
      <w:shd w:val="clear" w:color="auto" w:fill="E1DFDD"/>
    </w:rPr>
  </w:style>
  <w:style w:type="character" w:styleId="Strong">
    <w:name w:val="Strong"/>
    <w:basedOn w:val="DefaultParagraphFont"/>
    <w:uiPriority w:val="22"/>
    <w:qFormat/>
    <w:rsid w:val="00A02DE6"/>
    <w:rPr>
      <w:b/>
      <w:bCs/>
    </w:rPr>
  </w:style>
  <w:style w:type="paragraph" w:styleId="NormalWeb">
    <w:name w:val="Normal (Web)"/>
    <w:basedOn w:val="Normal"/>
    <w:uiPriority w:val="99"/>
    <w:semiHidden/>
    <w:unhideWhenUsed/>
    <w:rsid w:val="009B0A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14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0DA"/>
  </w:style>
  <w:style w:type="paragraph" w:styleId="Footer">
    <w:name w:val="footer"/>
    <w:basedOn w:val="Normal"/>
    <w:link w:val="FooterChar"/>
    <w:uiPriority w:val="99"/>
    <w:unhideWhenUsed/>
    <w:rsid w:val="00F14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0DA"/>
  </w:style>
  <w:style w:type="character" w:customStyle="1" w:styleId="Heading1Char">
    <w:name w:val="Heading 1 Char"/>
    <w:basedOn w:val="DefaultParagraphFont"/>
    <w:link w:val="Heading1"/>
    <w:uiPriority w:val="9"/>
    <w:rsid w:val="0084527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45276"/>
  </w:style>
  <w:style w:type="character" w:styleId="CommentReference">
    <w:name w:val="annotation reference"/>
    <w:basedOn w:val="DefaultParagraphFont"/>
    <w:uiPriority w:val="99"/>
    <w:semiHidden/>
    <w:unhideWhenUsed/>
    <w:rsid w:val="00FC39D9"/>
    <w:rPr>
      <w:sz w:val="16"/>
      <w:szCs w:val="16"/>
    </w:rPr>
  </w:style>
  <w:style w:type="paragraph" w:styleId="CommentText">
    <w:name w:val="annotation text"/>
    <w:basedOn w:val="Normal"/>
    <w:link w:val="CommentTextChar"/>
    <w:uiPriority w:val="99"/>
    <w:semiHidden/>
    <w:unhideWhenUsed/>
    <w:rsid w:val="00FC39D9"/>
    <w:pPr>
      <w:spacing w:line="240" w:lineRule="auto"/>
    </w:pPr>
    <w:rPr>
      <w:sz w:val="20"/>
      <w:szCs w:val="20"/>
    </w:rPr>
  </w:style>
  <w:style w:type="character" w:customStyle="1" w:styleId="CommentTextChar">
    <w:name w:val="Comment Text Char"/>
    <w:basedOn w:val="DefaultParagraphFont"/>
    <w:link w:val="CommentText"/>
    <w:uiPriority w:val="99"/>
    <w:semiHidden/>
    <w:rsid w:val="00FC39D9"/>
    <w:rPr>
      <w:sz w:val="20"/>
      <w:szCs w:val="20"/>
    </w:rPr>
  </w:style>
  <w:style w:type="paragraph" w:styleId="CommentSubject">
    <w:name w:val="annotation subject"/>
    <w:basedOn w:val="CommentText"/>
    <w:next w:val="CommentText"/>
    <w:link w:val="CommentSubjectChar"/>
    <w:uiPriority w:val="99"/>
    <w:semiHidden/>
    <w:unhideWhenUsed/>
    <w:rsid w:val="00FC39D9"/>
    <w:rPr>
      <w:b/>
      <w:bCs/>
    </w:rPr>
  </w:style>
  <w:style w:type="character" w:customStyle="1" w:styleId="CommentSubjectChar">
    <w:name w:val="Comment Subject Char"/>
    <w:basedOn w:val="CommentTextChar"/>
    <w:link w:val="CommentSubject"/>
    <w:uiPriority w:val="99"/>
    <w:semiHidden/>
    <w:rsid w:val="00FC39D9"/>
    <w:rPr>
      <w:b/>
      <w:bCs/>
      <w:sz w:val="20"/>
      <w:szCs w:val="20"/>
    </w:rPr>
  </w:style>
  <w:style w:type="paragraph" w:styleId="BalloonText">
    <w:name w:val="Balloon Text"/>
    <w:basedOn w:val="Normal"/>
    <w:link w:val="BalloonTextChar"/>
    <w:uiPriority w:val="99"/>
    <w:semiHidden/>
    <w:unhideWhenUsed/>
    <w:rsid w:val="00FC39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9D9"/>
    <w:rPr>
      <w:rFonts w:ascii="Segoe UI" w:hAnsi="Segoe UI" w:cs="Segoe UI"/>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0307">
      <w:bodyDiv w:val="1"/>
      <w:marLeft w:val="0"/>
      <w:marRight w:val="0"/>
      <w:marTop w:val="0"/>
      <w:marBottom w:val="0"/>
      <w:divBdr>
        <w:top w:val="none" w:sz="0" w:space="0" w:color="auto"/>
        <w:left w:val="none" w:sz="0" w:space="0" w:color="auto"/>
        <w:bottom w:val="none" w:sz="0" w:space="0" w:color="auto"/>
        <w:right w:val="none" w:sz="0" w:space="0" w:color="auto"/>
      </w:divBdr>
    </w:div>
    <w:div w:id="14960860">
      <w:bodyDiv w:val="1"/>
      <w:marLeft w:val="0"/>
      <w:marRight w:val="0"/>
      <w:marTop w:val="0"/>
      <w:marBottom w:val="0"/>
      <w:divBdr>
        <w:top w:val="none" w:sz="0" w:space="0" w:color="auto"/>
        <w:left w:val="none" w:sz="0" w:space="0" w:color="auto"/>
        <w:bottom w:val="none" w:sz="0" w:space="0" w:color="auto"/>
        <w:right w:val="none" w:sz="0" w:space="0" w:color="auto"/>
      </w:divBdr>
    </w:div>
    <w:div w:id="22873559">
      <w:bodyDiv w:val="1"/>
      <w:marLeft w:val="0"/>
      <w:marRight w:val="0"/>
      <w:marTop w:val="0"/>
      <w:marBottom w:val="0"/>
      <w:divBdr>
        <w:top w:val="none" w:sz="0" w:space="0" w:color="auto"/>
        <w:left w:val="none" w:sz="0" w:space="0" w:color="auto"/>
        <w:bottom w:val="none" w:sz="0" w:space="0" w:color="auto"/>
        <w:right w:val="none" w:sz="0" w:space="0" w:color="auto"/>
      </w:divBdr>
    </w:div>
    <w:div w:id="43913942">
      <w:bodyDiv w:val="1"/>
      <w:marLeft w:val="0"/>
      <w:marRight w:val="0"/>
      <w:marTop w:val="0"/>
      <w:marBottom w:val="0"/>
      <w:divBdr>
        <w:top w:val="none" w:sz="0" w:space="0" w:color="auto"/>
        <w:left w:val="none" w:sz="0" w:space="0" w:color="auto"/>
        <w:bottom w:val="none" w:sz="0" w:space="0" w:color="auto"/>
        <w:right w:val="none" w:sz="0" w:space="0" w:color="auto"/>
      </w:divBdr>
    </w:div>
    <w:div w:id="45298096">
      <w:bodyDiv w:val="1"/>
      <w:marLeft w:val="0"/>
      <w:marRight w:val="0"/>
      <w:marTop w:val="0"/>
      <w:marBottom w:val="0"/>
      <w:divBdr>
        <w:top w:val="none" w:sz="0" w:space="0" w:color="auto"/>
        <w:left w:val="none" w:sz="0" w:space="0" w:color="auto"/>
        <w:bottom w:val="none" w:sz="0" w:space="0" w:color="auto"/>
        <w:right w:val="none" w:sz="0" w:space="0" w:color="auto"/>
      </w:divBdr>
    </w:div>
    <w:div w:id="50354009">
      <w:bodyDiv w:val="1"/>
      <w:marLeft w:val="0"/>
      <w:marRight w:val="0"/>
      <w:marTop w:val="0"/>
      <w:marBottom w:val="0"/>
      <w:divBdr>
        <w:top w:val="none" w:sz="0" w:space="0" w:color="auto"/>
        <w:left w:val="none" w:sz="0" w:space="0" w:color="auto"/>
        <w:bottom w:val="none" w:sz="0" w:space="0" w:color="auto"/>
        <w:right w:val="none" w:sz="0" w:space="0" w:color="auto"/>
      </w:divBdr>
    </w:div>
    <w:div w:id="76677431">
      <w:bodyDiv w:val="1"/>
      <w:marLeft w:val="0"/>
      <w:marRight w:val="0"/>
      <w:marTop w:val="0"/>
      <w:marBottom w:val="0"/>
      <w:divBdr>
        <w:top w:val="none" w:sz="0" w:space="0" w:color="auto"/>
        <w:left w:val="none" w:sz="0" w:space="0" w:color="auto"/>
        <w:bottom w:val="none" w:sz="0" w:space="0" w:color="auto"/>
        <w:right w:val="none" w:sz="0" w:space="0" w:color="auto"/>
      </w:divBdr>
    </w:div>
    <w:div w:id="77949197">
      <w:bodyDiv w:val="1"/>
      <w:marLeft w:val="0"/>
      <w:marRight w:val="0"/>
      <w:marTop w:val="0"/>
      <w:marBottom w:val="0"/>
      <w:divBdr>
        <w:top w:val="none" w:sz="0" w:space="0" w:color="auto"/>
        <w:left w:val="none" w:sz="0" w:space="0" w:color="auto"/>
        <w:bottom w:val="none" w:sz="0" w:space="0" w:color="auto"/>
        <w:right w:val="none" w:sz="0" w:space="0" w:color="auto"/>
      </w:divBdr>
    </w:div>
    <w:div w:id="89594690">
      <w:bodyDiv w:val="1"/>
      <w:marLeft w:val="0"/>
      <w:marRight w:val="0"/>
      <w:marTop w:val="0"/>
      <w:marBottom w:val="0"/>
      <w:divBdr>
        <w:top w:val="none" w:sz="0" w:space="0" w:color="auto"/>
        <w:left w:val="none" w:sz="0" w:space="0" w:color="auto"/>
        <w:bottom w:val="none" w:sz="0" w:space="0" w:color="auto"/>
        <w:right w:val="none" w:sz="0" w:space="0" w:color="auto"/>
      </w:divBdr>
    </w:div>
    <w:div w:id="94598589">
      <w:bodyDiv w:val="1"/>
      <w:marLeft w:val="0"/>
      <w:marRight w:val="0"/>
      <w:marTop w:val="0"/>
      <w:marBottom w:val="0"/>
      <w:divBdr>
        <w:top w:val="none" w:sz="0" w:space="0" w:color="auto"/>
        <w:left w:val="none" w:sz="0" w:space="0" w:color="auto"/>
        <w:bottom w:val="none" w:sz="0" w:space="0" w:color="auto"/>
        <w:right w:val="none" w:sz="0" w:space="0" w:color="auto"/>
      </w:divBdr>
    </w:div>
    <w:div w:id="105123558">
      <w:bodyDiv w:val="1"/>
      <w:marLeft w:val="0"/>
      <w:marRight w:val="0"/>
      <w:marTop w:val="0"/>
      <w:marBottom w:val="0"/>
      <w:divBdr>
        <w:top w:val="none" w:sz="0" w:space="0" w:color="auto"/>
        <w:left w:val="none" w:sz="0" w:space="0" w:color="auto"/>
        <w:bottom w:val="none" w:sz="0" w:space="0" w:color="auto"/>
        <w:right w:val="none" w:sz="0" w:space="0" w:color="auto"/>
      </w:divBdr>
    </w:div>
    <w:div w:id="109906671">
      <w:bodyDiv w:val="1"/>
      <w:marLeft w:val="0"/>
      <w:marRight w:val="0"/>
      <w:marTop w:val="0"/>
      <w:marBottom w:val="0"/>
      <w:divBdr>
        <w:top w:val="none" w:sz="0" w:space="0" w:color="auto"/>
        <w:left w:val="none" w:sz="0" w:space="0" w:color="auto"/>
        <w:bottom w:val="none" w:sz="0" w:space="0" w:color="auto"/>
        <w:right w:val="none" w:sz="0" w:space="0" w:color="auto"/>
      </w:divBdr>
    </w:div>
    <w:div w:id="116489866">
      <w:bodyDiv w:val="1"/>
      <w:marLeft w:val="0"/>
      <w:marRight w:val="0"/>
      <w:marTop w:val="0"/>
      <w:marBottom w:val="0"/>
      <w:divBdr>
        <w:top w:val="none" w:sz="0" w:space="0" w:color="auto"/>
        <w:left w:val="none" w:sz="0" w:space="0" w:color="auto"/>
        <w:bottom w:val="none" w:sz="0" w:space="0" w:color="auto"/>
        <w:right w:val="none" w:sz="0" w:space="0" w:color="auto"/>
      </w:divBdr>
    </w:div>
    <w:div w:id="131143313">
      <w:bodyDiv w:val="1"/>
      <w:marLeft w:val="0"/>
      <w:marRight w:val="0"/>
      <w:marTop w:val="0"/>
      <w:marBottom w:val="0"/>
      <w:divBdr>
        <w:top w:val="none" w:sz="0" w:space="0" w:color="auto"/>
        <w:left w:val="none" w:sz="0" w:space="0" w:color="auto"/>
        <w:bottom w:val="none" w:sz="0" w:space="0" w:color="auto"/>
        <w:right w:val="none" w:sz="0" w:space="0" w:color="auto"/>
      </w:divBdr>
    </w:div>
    <w:div w:id="131602711">
      <w:bodyDiv w:val="1"/>
      <w:marLeft w:val="0"/>
      <w:marRight w:val="0"/>
      <w:marTop w:val="0"/>
      <w:marBottom w:val="0"/>
      <w:divBdr>
        <w:top w:val="none" w:sz="0" w:space="0" w:color="auto"/>
        <w:left w:val="none" w:sz="0" w:space="0" w:color="auto"/>
        <w:bottom w:val="none" w:sz="0" w:space="0" w:color="auto"/>
        <w:right w:val="none" w:sz="0" w:space="0" w:color="auto"/>
      </w:divBdr>
    </w:div>
    <w:div w:id="133721122">
      <w:bodyDiv w:val="1"/>
      <w:marLeft w:val="0"/>
      <w:marRight w:val="0"/>
      <w:marTop w:val="0"/>
      <w:marBottom w:val="0"/>
      <w:divBdr>
        <w:top w:val="none" w:sz="0" w:space="0" w:color="auto"/>
        <w:left w:val="none" w:sz="0" w:space="0" w:color="auto"/>
        <w:bottom w:val="none" w:sz="0" w:space="0" w:color="auto"/>
        <w:right w:val="none" w:sz="0" w:space="0" w:color="auto"/>
      </w:divBdr>
    </w:div>
    <w:div w:id="143662190">
      <w:bodyDiv w:val="1"/>
      <w:marLeft w:val="0"/>
      <w:marRight w:val="0"/>
      <w:marTop w:val="0"/>
      <w:marBottom w:val="0"/>
      <w:divBdr>
        <w:top w:val="none" w:sz="0" w:space="0" w:color="auto"/>
        <w:left w:val="none" w:sz="0" w:space="0" w:color="auto"/>
        <w:bottom w:val="none" w:sz="0" w:space="0" w:color="auto"/>
        <w:right w:val="none" w:sz="0" w:space="0" w:color="auto"/>
      </w:divBdr>
    </w:div>
    <w:div w:id="147485009">
      <w:bodyDiv w:val="1"/>
      <w:marLeft w:val="0"/>
      <w:marRight w:val="0"/>
      <w:marTop w:val="0"/>
      <w:marBottom w:val="0"/>
      <w:divBdr>
        <w:top w:val="none" w:sz="0" w:space="0" w:color="auto"/>
        <w:left w:val="none" w:sz="0" w:space="0" w:color="auto"/>
        <w:bottom w:val="none" w:sz="0" w:space="0" w:color="auto"/>
        <w:right w:val="none" w:sz="0" w:space="0" w:color="auto"/>
      </w:divBdr>
    </w:div>
    <w:div w:id="151066871">
      <w:bodyDiv w:val="1"/>
      <w:marLeft w:val="0"/>
      <w:marRight w:val="0"/>
      <w:marTop w:val="0"/>
      <w:marBottom w:val="0"/>
      <w:divBdr>
        <w:top w:val="none" w:sz="0" w:space="0" w:color="auto"/>
        <w:left w:val="none" w:sz="0" w:space="0" w:color="auto"/>
        <w:bottom w:val="none" w:sz="0" w:space="0" w:color="auto"/>
        <w:right w:val="none" w:sz="0" w:space="0" w:color="auto"/>
      </w:divBdr>
    </w:div>
    <w:div w:id="159081683">
      <w:bodyDiv w:val="1"/>
      <w:marLeft w:val="0"/>
      <w:marRight w:val="0"/>
      <w:marTop w:val="0"/>
      <w:marBottom w:val="0"/>
      <w:divBdr>
        <w:top w:val="none" w:sz="0" w:space="0" w:color="auto"/>
        <w:left w:val="none" w:sz="0" w:space="0" w:color="auto"/>
        <w:bottom w:val="none" w:sz="0" w:space="0" w:color="auto"/>
        <w:right w:val="none" w:sz="0" w:space="0" w:color="auto"/>
      </w:divBdr>
    </w:div>
    <w:div w:id="170948711">
      <w:bodyDiv w:val="1"/>
      <w:marLeft w:val="0"/>
      <w:marRight w:val="0"/>
      <w:marTop w:val="0"/>
      <w:marBottom w:val="0"/>
      <w:divBdr>
        <w:top w:val="none" w:sz="0" w:space="0" w:color="auto"/>
        <w:left w:val="none" w:sz="0" w:space="0" w:color="auto"/>
        <w:bottom w:val="none" w:sz="0" w:space="0" w:color="auto"/>
        <w:right w:val="none" w:sz="0" w:space="0" w:color="auto"/>
      </w:divBdr>
    </w:div>
    <w:div w:id="171263990">
      <w:bodyDiv w:val="1"/>
      <w:marLeft w:val="0"/>
      <w:marRight w:val="0"/>
      <w:marTop w:val="0"/>
      <w:marBottom w:val="0"/>
      <w:divBdr>
        <w:top w:val="none" w:sz="0" w:space="0" w:color="auto"/>
        <w:left w:val="none" w:sz="0" w:space="0" w:color="auto"/>
        <w:bottom w:val="none" w:sz="0" w:space="0" w:color="auto"/>
        <w:right w:val="none" w:sz="0" w:space="0" w:color="auto"/>
      </w:divBdr>
    </w:div>
    <w:div w:id="183908604">
      <w:bodyDiv w:val="1"/>
      <w:marLeft w:val="0"/>
      <w:marRight w:val="0"/>
      <w:marTop w:val="0"/>
      <w:marBottom w:val="0"/>
      <w:divBdr>
        <w:top w:val="none" w:sz="0" w:space="0" w:color="auto"/>
        <w:left w:val="none" w:sz="0" w:space="0" w:color="auto"/>
        <w:bottom w:val="none" w:sz="0" w:space="0" w:color="auto"/>
        <w:right w:val="none" w:sz="0" w:space="0" w:color="auto"/>
      </w:divBdr>
    </w:div>
    <w:div w:id="185952320">
      <w:bodyDiv w:val="1"/>
      <w:marLeft w:val="0"/>
      <w:marRight w:val="0"/>
      <w:marTop w:val="0"/>
      <w:marBottom w:val="0"/>
      <w:divBdr>
        <w:top w:val="none" w:sz="0" w:space="0" w:color="auto"/>
        <w:left w:val="none" w:sz="0" w:space="0" w:color="auto"/>
        <w:bottom w:val="none" w:sz="0" w:space="0" w:color="auto"/>
        <w:right w:val="none" w:sz="0" w:space="0" w:color="auto"/>
      </w:divBdr>
    </w:div>
    <w:div w:id="187304955">
      <w:bodyDiv w:val="1"/>
      <w:marLeft w:val="0"/>
      <w:marRight w:val="0"/>
      <w:marTop w:val="0"/>
      <w:marBottom w:val="0"/>
      <w:divBdr>
        <w:top w:val="none" w:sz="0" w:space="0" w:color="auto"/>
        <w:left w:val="none" w:sz="0" w:space="0" w:color="auto"/>
        <w:bottom w:val="none" w:sz="0" w:space="0" w:color="auto"/>
        <w:right w:val="none" w:sz="0" w:space="0" w:color="auto"/>
      </w:divBdr>
    </w:div>
    <w:div w:id="192034556">
      <w:bodyDiv w:val="1"/>
      <w:marLeft w:val="0"/>
      <w:marRight w:val="0"/>
      <w:marTop w:val="0"/>
      <w:marBottom w:val="0"/>
      <w:divBdr>
        <w:top w:val="none" w:sz="0" w:space="0" w:color="auto"/>
        <w:left w:val="none" w:sz="0" w:space="0" w:color="auto"/>
        <w:bottom w:val="none" w:sz="0" w:space="0" w:color="auto"/>
        <w:right w:val="none" w:sz="0" w:space="0" w:color="auto"/>
      </w:divBdr>
    </w:div>
    <w:div w:id="197738619">
      <w:bodyDiv w:val="1"/>
      <w:marLeft w:val="0"/>
      <w:marRight w:val="0"/>
      <w:marTop w:val="0"/>
      <w:marBottom w:val="0"/>
      <w:divBdr>
        <w:top w:val="none" w:sz="0" w:space="0" w:color="auto"/>
        <w:left w:val="none" w:sz="0" w:space="0" w:color="auto"/>
        <w:bottom w:val="none" w:sz="0" w:space="0" w:color="auto"/>
        <w:right w:val="none" w:sz="0" w:space="0" w:color="auto"/>
      </w:divBdr>
    </w:div>
    <w:div w:id="209195712">
      <w:bodyDiv w:val="1"/>
      <w:marLeft w:val="0"/>
      <w:marRight w:val="0"/>
      <w:marTop w:val="0"/>
      <w:marBottom w:val="0"/>
      <w:divBdr>
        <w:top w:val="none" w:sz="0" w:space="0" w:color="auto"/>
        <w:left w:val="none" w:sz="0" w:space="0" w:color="auto"/>
        <w:bottom w:val="none" w:sz="0" w:space="0" w:color="auto"/>
        <w:right w:val="none" w:sz="0" w:space="0" w:color="auto"/>
      </w:divBdr>
    </w:div>
    <w:div w:id="216939136">
      <w:bodyDiv w:val="1"/>
      <w:marLeft w:val="0"/>
      <w:marRight w:val="0"/>
      <w:marTop w:val="0"/>
      <w:marBottom w:val="0"/>
      <w:divBdr>
        <w:top w:val="none" w:sz="0" w:space="0" w:color="auto"/>
        <w:left w:val="none" w:sz="0" w:space="0" w:color="auto"/>
        <w:bottom w:val="none" w:sz="0" w:space="0" w:color="auto"/>
        <w:right w:val="none" w:sz="0" w:space="0" w:color="auto"/>
      </w:divBdr>
    </w:div>
    <w:div w:id="223875237">
      <w:bodyDiv w:val="1"/>
      <w:marLeft w:val="0"/>
      <w:marRight w:val="0"/>
      <w:marTop w:val="0"/>
      <w:marBottom w:val="0"/>
      <w:divBdr>
        <w:top w:val="none" w:sz="0" w:space="0" w:color="auto"/>
        <w:left w:val="none" w:sz="0" w:space="0" w:color="auto"/>
        <w:bottom w:val="none" w:sz="0" w:space="0" w:color="auto"/>
        <w:right w:val="none" w:sz="0" w:space="0" w:color="auto"/>
      </w:divBdr>
    </w:div>
    <w:div w:id="240874110">
      <w:bodyDiv w:val="1"/>
      <w:marLeft w:val="0"/>
      <w:marRight w:val="0"/>
      <w:marTop w:val="0"/>
      <w:marBottom w:val="0"/>
      <w:divBdr>
        <w:top w:val="none" w:sz="0" w:space="0" w:color="auto"/>
        <w:left w:val="none" w:sz="0" w:space="0" w:color="auto"/>
        <w:bottom w:val="none" w:sz="0" w:space="0" w:color="auto"/>
        <w:right w:val="none" w:sz="0" w:space="0" w:color="auto"/>
      </w:divBdr>
    </w:div>
    <w:div w:id="252474941">
      <w:bodyDiv w:val="1"/>
      <w:marLeft w:val="0"/>
      <w:marRight w:val="0"/>
      <w:marTop w:val="0"/>
      <w:marBottom w:val="0"/>
      <w:divBdr>
        <w:top w:val="none" w:sz="0" w:space="0" w:color="auto"/>
        <w:left w:val="none" w:sz="0" w:space="0" w:color="auto"/>
        <w:bottom w:val="none" w:sz="0" w:space="0" w:color="auto"/>
        <w:right w:val="none" w:sz="0" w:space="0" w:color="auto"/>
      </w:divBdr>
    </w:div>
    <w:div w:id="260264051">
      <w:bodyDiv w:val="1"/>
      <w:marLeft w:val="0"/>
      <w:marRight w:val="0"/>
      <w:marTop w:val="0"/>
      <w:marBottom w:val="0"/>
      <w:divBdr>
        <w:top w:val="none" w:sz="0" w:space="0" w:color="auto"/>
        <w:left w:val="none" w:sz="0" w:space="0" w:color="auto"/>
        <w:bottom w:val="none" w:sz="0" w:space="0" w:color="auto"/>
        <w:right w:val="none" w:sz="0" w:space="0" w:color="auto"/>
      </w:divBdr>
    </w:div>
    <w:div w:id="260913427">
      <w:bodyDiv w:val="1"/>
      <w:marLeft w:val="0"/>
      <w:marRight w:val="0"/>
      <w:marTop w:val="0"/>
      <w:marBottom w:val="0"/>
      <w:divBdr>
        <w:top w:val="none" w:sz="0" w:space="0" w:color="auto"/>
        <w:left w:val="none" w:sz="0" w:space="0" w:color="auto"/>
        <w:bottom w:val="none" w:sz="0" w:space="0" w:color="auto"/>
        <w:right w:val="none" w:sz="0" w:space="0" w:color="auto"/>
      </w:divBdr>
    </w:div>
    <w:div w:id="266889846">
      <w:bodyDiv w:val="1"/>
      <w:marLeft w:val="0"/>
      <w:marRight w:val="0"/>
      <w:marTop w:val="0"/>
      <w:marBottom w:val="0"/>
      <w:divBdr>
        <w:top w:val="none" w:sz="0" w:space="0" w:color="auto"/>
        <w:left w:val="none" w:sz="0" w:space="0" w:color="auto"/>
        <w:bottom w:val="none" w:sz="0" w:space="0" w:color="auto"/>
        <w:right w:val="none" w:sz="0" w:space="0" w:color="auto"/>
      </w:divBdr>
    </w:div>
    <w:div w:id="270940237">
      <w:bodyDiv w:val="1"/>
      <w:marLeft w:val="0"/>
      <w:marRight w:val="0"/>
      <w:marTop w:val="0"/>
      <w:marBottom w:val="0"/>
      <w:divBdr>
        <w:top w:val="none" w:sz="0" w:space="0" w:color="auto"/>
        <w:left w:val="none" w:sz="0" w:space="0" w:color="auto"/>
        <w:bottom w:val="none" w:sz="0" w:space="0" w:color="auto"/>
        <w:right w:val="none" w:sz="0" w:space="0" w:color="auto"/>
      </w:divBdr>
    </w:div>
    <w:div w:id="275798051">
      <w:bodyDiv w:val="1"/>
      <w:marLeft w:val="0"/>
      <w:marRight w:val="0"/>
      <w:marTop w:val="0"/>
      <w:marBottom w:val="0"/>
      <w:divBdr>
        <w:top w:val="none" w:sz="0" w:space="0" w:color="auto"/>
        <w:left w:val="none" w:sz="0" w:space="0" w:color="auto"/>
        <w:bottom w:val="none" w:sz="0" w:space="0" w:color="auto"/>
        <w:right w:val="none" w:sz="0" w:space="0" w:color="auto"/>
      </w:divBdr>
    </w:div>
    <w:div w:id="278879319">
      <w:bodyDiv w:val="1"/>
      <w:marLeft w:val="0"/>
      <w:marRight w:val="0"/>
      <w:marTop w:val="0"/>
      <w:marBottom w:val="0"/>
      <w:divBdr>
        <w:top w:val="none" w:sz="0" w:space="0" w:color="auto"/>
        <w:left w:val="none" w:sz="0" w:space="0" w:color="auto"/>
        <w:bottom w:val="none" w:sz="0" w:space="0" w:color="auto"/>
        <w:right w:val="none" w:sz="0" w:space="0" w:color="auto"/>
      </w:divBdr>
    </w:div>
    <w:div w:id="293339556">
      <w:bodyDiv w:val="1"/>
      <w:marLeft w:val="0"/>
      <w:marRight w:val="0"/>
      <w:marTop w:val="0"/>
      <w:marBottom w:val="0"/>
      <w:divBdr>
        <w:top w:val="none" w:sz="0" w:space="0" w:color="auto"/>
        <w:left w:val="none" w:sz="0" w:space="0" w:color="auto"/>
        <w:bottom w:val="none" w:sz="0" w:space="0" w:color="auto"/>
        <w:right w:val="none" w:sz="0" w:space="0" w:color="auto"/>
      </w:divBdr>
    </w:div>
    <w:div w:id="293676794">
      <w:bodyDiv w:val="1"/>
      <w:marLeft w:val="0"/>
      <w:marRight w:val="0"/>
      <w:marTop w:val="0"/>
      <w:marBottom w:val="0"/>
      <w:divBdr>
        <w:top w:val="none" w:sz="0" w:space="0" w:color="auto"/>
        <w:left w:val="none" w:sz="0" w:space="0" w:color="auto"/>
        <w:bottom w:val="none" w:sz="0" w:space="0" w:color="auto"/>
        <w:right w:val="none" w:sz="0" w:space="0" w:color="auto"/>
      </w:divBdr>
    </w:div>
    <w:div w:id="302854324">
      <w:bodyDiv w:val="1"/>
      <w:marLeft w:val="0"/>
      <w:marRight w:val="0"/>
      <w:marTop w:val="0"/>
      <w:marBottom w:val="0"/>
      <w:divBdr>
        <w:top w:val="none" w:sz="0" w:space="0" w:color="auto"/>
        <w:left w:val="none" w:sz="0" w:space="0" w:color="auto"/>
        <w:bottom w:val="none" w:sz="0" w:space="0" w:color="auto"/>
        <w:right w:val="none" w:sz="0" w:space="0" w:color="auto"/>
      </w:divBdr>
    </w:div>
    <w:div w:id="306862136">
      <w:bodyDiv w:val="1"/>
      <w:marLeft w:val="0"/>
      <w:marRight w:val="0"/>
      <w:marTop w:val="0"/>
      <w:marBottom w:val="0"/>
      <w:divBdr>
        <w:top w:val="none" w:sz="0" w:space="0" w:color="auto"/>
        <w:left w:val="none" w:sz="0" w:space="0" w:color="auto"/>
        <w:bottom w:val="none" w:sz="0" w:space="0" w:color="auto"/>
        <w:right w:val="none" w:sz="0" w:space="0" w:color="auto"/>
      </w:divBdr>
    </w:div>
    <w:div w:id="322513986">
      <w:bodyDiv w:val="1"/>
      <w:marLeft w:val="0"/>
      <w:marRight w:val="0"/>
      <w:marTop w:val="0"/>
      <w:marBottom w:val="0"/>
      <w:divBdr>
        <w:top w:val="none" w:sz="0" w:space="0" w:color="auto"/>
        <w:left w:val="none" w:sz="0" w:space="0" w:color="auto"/>
        <w:bottom w:val="none" w:sz="0" w:space="0" w:color="auto"/>
        <w:right w:val="none" w:sz="0" w:space="0" w:color="auto"/>
      </w:divBdr>
    </w:div>
    <w:div w:id="325785139">
      <w:bodyDiv w:val="1"/>
      <w:marLeft w:val="0"/>
      <w:marRight w:val="0"/>
      <w:marTop w:val="0"/>
      <w:marBottom w:val="0"/>
      <w:divBdr>
        <w:top w:val="none" w:sz="0" w:space="0" w:color="auto"/>
        <w:left w:val="none" w:sz="0" w:space="0" w:color="auto"/>
        <w:bottom w:val="none" w:sz="0" w:space="0" w:color="auto"/>
        <w:right w:val="none" w:sz="0" w:space="0" w:color="auto"/>
      </w:divBdr>
    </w:div>
    <w:div w:id="342905255">
      <w:bodyDiv w:val="1"/>
      <w:marLeft w:val="0"/>
      <w:marRight w:val="0"/>
      <w:marTop w:val="0"/>
      <w:marBottom w:val="0"/>
      <w:divBdr>
        <w:top w:val="none" w:sz="0" w:space="0" w:color="auto"/>
        <w:left w:val="none" w:sz="0" w:space="0" w:color="auto"/>
        <w:bottom w:val="none" w:sz="0" w:space="0" w:color="auto"/>
        <w:right w:val="none" w:sz="0" w:space="0" w:color="auto"/>
      </w:divBdr>
    </w:div>
    <w:div w:id="350226155">
      <w:bodyDiv w:val="1"/>
      <w:marLeft w:val="0"/>
      <w:marRight w:val="0"/>
      <w:marTop w:val="0"/>
      <w:marBottom w:val="0"/>
      <w:divBdr>
        <w:top w:val="none" w:sz="0" w:space="0" w:color="auto"/>
        <w:left w:val="none" w:sz="0" w:space="0" w:color="auto"/>
        <w:bottom w:val="none" w:sz="0" w:space="0" w:color="auto"/>
        <w:right w:val="none" w:sz="0" w:space="0" w:color="auto"/>
      </w:divBdr>
    </w:div>
    <w:div w:id="367221673">
      <w:bodyDiv w:val="1"/>
      <w:marLeft w:val="0"/>
      <w:marRight w:val="0"/>
      <w:marTop w:val="0"/>
      <w:marBottom w:val="0"/>
      <w:divBdr>
        <w:top w:val="none" w:sz="0" w:space="0" w:color="auto"/>
        <w:left w:val="none" w:sz="0" w:space="0" w:color="auto"/>
        <w:bottom w:val="none" w:sz="0" w:space="0" w:color="auto"/>
        <w:right w:val="none" w:sz="0" w:space="0" w:color="auto"/>
      </w:divBdr>
    </w:div>
    <w:div w:id="371812069">
      <w:bodyDiv w:val="1"/>
      <w:marLeft w:val="0"/>
      <w:marRight w:val="0"/>
      <w:marTop w:val="0"/>
      <w:marBottom w:val="0"/>
      <w:divBdr>
        <w:top w:val="none" w:sz="0" w:space="0" w:color="auto"/>
        <w:left w:val="none" w:sz="0" w:space="0" w:color="auto"/>
        <w:bottom w:val="none" w:sz="0" w:space="0" w:color="auto"/>
        <w:right w:val="none" w:sz="0" w:space="0" w:color="auto"/>
      </w:divBdr>
    </w:div>
    <w:div w:id="389302716">
      <w:bodyDiv w:val="1"/>
      <w:marLeft w:val="0"/>
      <w:marRight w:val="0"/>
      <w:marTop w:val="0"/>
      <w:marBottom w:val="0"/>
      <w:divBdr>
        <w:top w:val="none" w:sz="0" w:space="0" w:color="auto"/>
        <w:left w:val="none" w:sz="0" w:space="0" w:color="auto"/>
        <w:bottom w:val="none" w:sz="0" w:space="0" w:color="auto"/>
        <w:right w:val="none" w:sz="0" w:space="0" w:color="auto"/>
      </w:divBdr>
    </w:div>
    <w:div w:id="404299827">
      <w:bodyDiv w:val="1"/>
      <w:marLeft w:val="0"/>
      <w:marRight w:val="0"/>
      <w:marTop w:val="0"/>
      <w:marBottom w:val="0"/>
      <w:divBdr>
        <w:top w:val="none" w:sz="0" w:space="0" w:color="auto"/>
        <w:left w:val="none" w:sz="0" w:space="0" w:color="auto"/>
        <w:bottom w:val="none" w:sz="0" w:space="0" w:color="auto"/>
        <w:right w:val="none" w:sz="0" w:space="0" w:color="auto"/>
      </w:divBdr>
    </w:div>
    <w:div w:id="407313039">
      <w:bodyDiv w:val="1"/>
      <w:marLeft w:val="0"/>
      <w:marRight w:val="0"/>
      <w:marTop w:val="0"/>
      <w:marBottom w:val="0"/>
      <w:divBdr>
        <w:top w:val="none" w:sz="0" w:space="0" w:color="auto"/>
        <w:left w:val="none" w:sz="0" w:space="0" w:color="auto"/>
        <w:bottom w:val="none" w:sz="0" w:space="0" w:color="auto"/>
        <w:right w:val="none" w:sz="0" w:space="0" w:color="auto"/>
      </w:divBdr>
    </w:div>
    <w:div w:id="407771986">
      <w:bodyDiv w:val="1"/>
      <w:marLeft w:val="0"/>
      <w:marRight w:val="0"/>
      <w:marTop w:val="0"/>
      <w:marBottom w:val="0"/>
      <w:divBdr>
        <w:top w:val="none" w:sz="0" w:space="0" w:color="auto"/>
        <w:left w:val="none" w:sz="0" w:space="0" w:color="auto"/>
        <w:bottom w:val="none" w:sz="0" w:space="0" w:color="auto"/>
        <w:right w:val="none" w:sz="0" w:space="0" w:color="auto"/>
      </w:divBdr>
    </w:div>
    <w:div w:id="408621463">
      <w:bodyDiv w:val="1"/>
      <w:marLeft w:val="0"/>
      <w:marRight w:val="0"/>
      <w:marTop w:val="0"/>
      <w:marBottom w:val="0"/>
      <w:divBdr>
        <w:top w:val="none" w:sz="0" w:space="0" w:color="auto"/>
        <w:left w:val="none" w:sz="0" w:space="0" w:color="auto"/>
        <w:bottom w:val="none" w:sz="0" w:space="0" w:color="auto"/>
        <w:right w:val="none" w:sz="0" w:space="0" w:color="auto"/>
      </w:divBdr>
    </w:div>
    <w:div w:id="409350524">
      <w:bodyDiv w:val="1"/>
      <w:marLeft w:val="0"/>
      <w:marRight w:val="0"/>
      <w:marTop w:val="0"/>
      <w:marBottom w:val="0"/>
      <w:divBdr>
        <w:top w:val="none" w:sz="0" w:space="0" w:color="auto"/>
        <w:left w:val="none" w:sz="0" w:space="0" w:color="auto"/>
        <w:bottom w:val="none" w:sz="0" w:space="0" w:color="auto"/>
        <w:right w:val="none" w:sz="0" w:space="0" w:color="auto"/>
      </w:divBdr>
    </w:div>
    <w:div w:id="417675765">
      <w:bodyDiv w:val="1"/>
      <w:marLeft w:val="0"/>
      <w:marRight w:val="0"/>
      <w:marTop w:val="0"/>
      <w:marBottom w:val="0"/>
      <w:divBdr>
        <w:top w:val="none" w:sz="0" w:space="0" w:color="auto"/>
        <w:left w:val="none" w:sz="0" w:space="0" w:color="auto"/>
        <w:bottom w:val="none" w:sz="0" w:space="0" w:color="auto"/>
        <w:right w:val="none" w:sz="0" w:space="0" w:color="auto"/>
      </w:divBdr>
    </w:div>
    <w:div w:id="423494899">
      <w:bodyDiv w:val="1"/>
      <w:marLeft w:val="0"/>
      <w:marRight w:val="0"/>
      <w:marTop w:val="0"/>
      <w:marBottom w:val="0"/>
      <w:divBdr>
        <w:top w:val="none" w:sz="0" w:space="0" w:color="auto"/>
        <w:left w:val="none" w:sz="0" w:space="0" w:color="auto"/>
        <w:bottom w:val="none" w:sz="0" w:space="0" w:color="auto"/>
        <w:right w:val="none" w:sz="0" w:space="0" w:color="auto"/>
      </w:divBdr>
    </w:div>
    <w:div w:id="429277268">
      <w:bodyDiv w:val="1"/>
      <w:marLeft w:val="0"/>
      <w:marRight w:val="0"/>
      <w:marTop w:val="0"/>
      <w:marBottom w:val="0"/>
      <w:divBdr>
        <w:top w:val="none" w:sz="0" w:space="0" w:color="auto"/>
        <w:left w:val="none" w:sz="0" w:space="0" w:color="auto"/>
        <w:bottom w:val="none" w:sz="0" w:space="0" w:color="auto"/>
        <w:right w:val="none" w:sz="0" w:space="0" w:color="auto"/>
      </w:divBdr>
    </w:div>
    <w:div w:id="436100276">
      <w:bodyDiv w:val="1"/>
      <w:marLeft w:val="0"/>
      <w:marRight w:val="0"/>
      <w:marTop w:val="0"/>
      <w:marBottom w:val="0"/>
      <w:divBdr>
        <w:top w:val="none" w:sz="0" w:space="0" w:color="auto"/>
        <w:left w:val="none" w:sz="0" w:space="0" w:color="auto"/>
        <w:bottom w:val="none" w:sz="0" w:space="0" w:color="auto"/>
        <w:right w:val="none" w:sz="0" w:space="0" w:color="auto"/>
      </w:divBdr>
    </w:div>
    <w:div w:id="438531538">
      <w:bodyDiv w:val="1"/>
      <w:marLeft w:val="0"/>
      <w:marRight w:val="0"/>
      <w:marTop w:val="0"/>
      <w:marBottom w:val="0"/>
      <w:divBdr>
        <w:top w:val="none" w:sz="0" w:space="0" w:color="auto"/>
        <w:left w:val="none" w:sz="0" w:space="0" w:color="auto"/>
        <w:bottom w:val="none" w:sz="0" w:space="0" w:color="auto"/>
        <w:right w:val="none" w:sz="0" w:space="0" w:color="auto"/>
      </w:divBdr>
    </w:div>
    <w:div w:id="442503647">
      <w:bodyDiv w:val="1"/>
      <w:marLeft w:val="0"/>
      <w:marRight w:val="0"/>
      <w:marTop w:val="0"/>
      <w:marBottom w:val="0"/>
      <w:divBdr>
        <w:top w:val="none" w:sz="0" w:space="0" w:color="auto"/>
        <w:left w:val="none" w:sz="0" w:space="0" w:color="auto"/>
        <w:bottom w:val="none" w:sz="0" w:space="0" w:color="auto"/>
        <w:right w:val="none" w:sz="0" w:space="0" w:color="auto"/>
      </w:divBdr>
    </w:div>
    <w:div w:id="458375797">
      <w:bodyDiv w:val="1"/>
      <w:marLeft w:val="0"/>
      <w:marRight w:val="0"/>
      <w:marTop w:val="0"/>
      <w:marBottom w:val="0"/>
      <w:divBdr>
        <w:top w:val="none" w:sz="0" w:space="0" w:color="auto"/>
        <w:left w:val="none" w:sz="0" w:space="0" w:color="auto"/>
        <w:bottom w:val="none" w:sz="0" w:space="0" w:color="auto"/>
        <w:right w:val="none" w:sz="0" w:space="0" w:color="auto"/>
      </w:divBdr>
    </w:div>
    <w:div w:id="464740749">
      <w:bodyDiv w:val="1"/>
      <w:marLeft w:val="0"/>
      <w:marRight w:val="0"/>
      <w:marTop w:val="0"/>
      <w:marBottom w:val="0"/>
      <w:divBdr>
        <w:top w:val="none" w:sz="0" w:space="0" w:color="auto"/>
        <w:left w:val="none" w:sz="0" w:space="0" w:color="auto"/>
        <w:bottom w:val="none" w:sz="0" w:space="0" w:color="auto"/>
        <w:right w:val="none" w:sz="0" w:space="0" w:color="auto"/>
      </w:divBdr>
    </w:div>
    <w:div w:id="474488887">
      <w:bodyDiv w:val="1"/>
      <w:marLeft w:val="0"/>
      <w:marRight w:val="0"/>
      <w:marTop w:val="0"/>
      <w:marBottom w:val="0"/>
      <w:divBdr>
        <w:top w:val="none" w:sz="0" w:space="0" w:color="auto"/>
        <w:left w:val="none" w:sz="0" w:space="0" w:color="auto"/>
        <w:bottom w:val="none" w:sz="0" w:space="0" w:color="auto"/>
        <w:right w:val="none" w:sz="0" w:space="0" w:color="auto"/>
      </w:divBdr>
    </w:div>
    <w:div w:id="477117629">
      <w:bodyDiv w:val="1"/>
      <w:marLeft w:val="0"/>
      <w:marRight w:val="0"/>
      <w:marTop w:val="0"/>
      <w:marBottom w:val="0"/>
      <w:divBdr>
        <w:top w:val="none" w:sz="0" w:space="0" w:color="auto"/>
        <w:left w:val="none" w:sz="0" w:space="0" w:color="auto"/>
        <w:bottom w:val="none" w:sz="0" w:space="0" w:color="auto"/>
        <w:right w:val="none" w:sz="0" w:space="0" w:color="auto"/>
      </w:divBdr>
    </w:div>
    <w:div w:id="488710188">
      <w:bodyDiv w:val="1"/>
      <w:marLeft w:val="0"/>
      <w:marRight w:val="0"/>
      <w:marTop w:val="0"/>
      <w:marBottom w:val="0"/>
      <w:divBdr>
        <w:top w:val="none" w:sz="0" w:space="0" w:color="auto"/>
        <w:left w:val="none" w:sz="0" w:space="0" w:color="auto"/>
        <w:bottom w:val="none" w:sz="0" w:space="0" w:color="auto"/>
        <w:right w:val="none" w:sz="0" w:space="0" w:color="auto"/>
      </w:divBdr>
    </w:div>
    <w:div w:id="489371915">
      <w:bodyDiv w:val="1"/>
      <w:marLeft w:val="0"/>
      <w:marRight w:val="0"/>
      <w:marTop w:val="0"/>
      <w:marBottom w:val="0"/>
      <w:divBdr>
        <w:top w:val="none" w:sz="0" w:space="0" w:color="auto"/>
        <w:left w:val="none" w:sz="0" w:space="0" w:color="auto"/>
        <w:bottom w:val="none" w:sz="0" w:space="0" w:color="auto"/>
        <w:right w:val="none" w:sz="0" w:space="0" w:color="auto"/>
      </w:divBdr>
    </w:div>
    <w:div w:id="491339690">
      <w:bodyDiv w:val="1"/>
      <w:marLeft w:val="0"/>
      <w:marRight w:val="0"/>
      <w:marTop w:val="0"/>
      <w:marBottom w:val="0"/>
      <w:divBdr>
        <w:top w:val="none" w:sz="0" w:space="0" w:color="auto"/>
        <w:left w:val="none" w:sz="0" w:space="0" w:color="auto"/>
        <w:bottom w:val="none" w:sz="0" w:space="0" w:color="auto"/>
        <w:right w:val="none" w:sz="0" w:space="0" w:color="auto"/>
      </w:divBdr>
    </w:div>
    <w:div w:id="494880088">
      <w:bodyDiv w:val="1"/>
      <w:marLeft w:val="0"/>
      <w:marRight w:val="0"/>
      <w:marTop w:val="0"/>
      <w:marBottom w:val="0"/>
      <w:divBdr>
        <w:top w:val="none" w:sz="0" w:space="0" w:color="auto"/>
        <w:left w:val="none" w:sz="0" w:space="0" w:color="auto"/>
        <w:bottom w:val="none" w:sz="0" w:space="0" w:color="auto"/>
        <w:right w:val="none" w:sz="0" w:space="0" w:color="auto"/>
      </w:divBdr>
    </w:div>
    <w:div w:id="499471723">
      <w:bodyDiv w:val="1"/>
      <w:marLeft w:val="0"/>
      <w:marRight w:val="0"/>
      <w:marTop w:val="0"/>
      <w:marBottom w:val="0"/>
      <w:divBdr>
        <w:top w:val="none" w:sz="0" w:space="0" w:color="auto"/>
        <w:left w:val="none" w:sz="0" w:space="0" w:color="auto"/>
        <w:bottom w:val="none" w:sz="0" w:space="0" w:color="auto"/>
        <w:right w:val="none" w:sz="0" w:space="0" w:color="auto"/>
      </w:divBdr>
    </w:div>
    <w:div w:id="499590493">
      <w:bodyDiv w:val="1"/>
      <w:marLeft w:val="0"/>
      <w:marRight w:val="0"/>
      <w:marTop w:val="0"/>
      <w:marBottom w:val="0"/>
      <w:divBdr>
        <w:top w:val="none" w:sz="0" w:space="0" w:color="auto"/>
        <w:left w:val="none" w:sz="0" w:space="0" w:color="auto"/>
        <w:bottom w:val="none" w:sz="0" w:space="0" w:color="auto"/>
        <w:right w:val="none" w:sz="0" w:space="0" w:color="auto"/>
      </w:divBdr>
    </w:div>
    <w:div w:id="505173126">
      <w:bodyDiv w:val="1"/>
      <w:marLeft w:val="0"/>
      <w:marRight w:val="0"/>
      <w:marTop w:val="0"/>
      <w:marBottom w:val="0"/>
      <w:divBdr>
        <w:top w:val="none" w:sz="0" w:space="0" w:color="auto"/>
        <w:left w:val="none" w:sz="0" w:space="0" w:color="auto"/>
        <w:bottom w:val="none" w:sz="0" w:space="0" w:color="auto"/>
        <w:right w:val="none" w:sz="0" w:space="0" w:color="auto"/>
      </w:divBdr>
    </w:div>
    <w:div w:id="525214795">
      <w:bodyDiv w:val="1"/>
      <w:marLeft w:val="0"/>
      <w:marRight w:val="0"/>
      <w:marTop w:val="0"/>
      <w:marBottom w:val="0"/>
      <w:divBdr>
        <w:top w:val="none" w:sz="0" w:space="0" w:color="auto"/>
        <w:left w:val="none" w:sz="0" w:space="0" w:color="auto"/>
        <w:bottom w:val="none" w:sz="0" w:space="0" w:color="auto"/>
        <w:right w:val="none" w:sz="0" w:space="0" w:color="auto"/>
      </w:divBdr>
    </w:div>
    <w:div w:id="526648846">
      <w:bodyDiv w:val="1"/>
      <w:marLeft w:val="0"/>
      <w:marRight w:val="0"/>
      <w:marTop w:val="0"/>
      <w:marBottom w:val="0"/>
      <w:divBdr>
        <w:top w:val="none" w:sz="0" w:space="0" w:color="auto"/>
        <w:left w:val="none" w:sz="0" w:space="0" w:color="auto"/>
        <w:bottom w:val="none" w:sz="0" w:space="0" w:color="auto"/>
        <w:right w:val="none" w:sz="0" w:space="0" w:color="auto"/>
      </w:divBdr>
    </w:div>
    <w:div w:id="532183818">
      <w:bodyDiv w:val="1"/>
      <w:marLeft w:val="0"/>
      <w:marRight w:val="0"/>
      <w:marTop w:val="0"/>
      <w:marBottom w:val="0"/>
      <w:divBdr>
        <w:top w:val="none" w:sz="0" w:space="0" w:color="auto"/>
        <w:left w:val="none" w:sz="0" w:space="0" w:color="auto"/>
        <w:bottom w:val="none" w:sz="0" w:space="0" w:color="auto"/>
        <w:right w:val="none" w:sz="0" w:space="0" w:color="auto"/>
      </w:divBdr>
    </w:div>
    <w:div w:id="552153896">
      <w:bodyDiv w:val="1"/>
      <w:marLeft w:val="0"/>
      <w:marRight w:val="0"/>
      <w:marTop w:val="0"/>
      <w:marBottom w:val="0"/>
      <w:divBdr>
        <w:top w:val="none" w:sz="0" w:space="0" w:color="auto"/>
        <w:left w:val="none" w:sz="0" w:space="0" w:color="auto"/>
        <w:bottom w:val="none" w:sz="0" w:space="0" w:color="auto"/>
        <w:right w:val="none" w:sz="0" w:space="0" w:color="auto"/>
      </w:divBdr>
    </w:div>
    <w:div w:id="555164916">
      <w:bodyDiv w:val="1"/>
      <w:marLeft w:val="0"/>
      <w:marRight w:val="0"/>
      <w:marTop w:val="0"/>
      <w:marBottom w:val="0"/>
      <w:divBdr>
        <w:top w:val="none" w:sz="0" w:space="0" w:color="auto"/>
        <w:left w:val="none" w:sz="0" w:space="0" w:color="auto"/>
        <w:bottom w:val="none" w:sz="0" w:space="0" w:color="auto"/>
        <w:right w:val="none" w:sz="0" w:space="0" w:color="auto"/>
      </w:divBdr>
    </w:div>
    <w:div w:id="574171909">
      <w:bodyDiv w:val="1"/>
      <w:marLeft w:val="0"/>
      <w:marRight w:val="0"/>
      <w:marTop w:val="0"/>
      <w:marBottom w:val="0"/>
      <w:divBdr>
        <w:top w:val="none" w:sz="0" w:space="0" w:color="auto"/>
        <w:left w:val="none" w:sz="0" w:space="0" w:color="auto"/>
        <w:bottom w:val="none" w:sz="0" w:space="0" w:color="auto"/>
        <w:right w:val="none" w:sz="0" w:space="0" w:color="auto"/>
      </w:divBdr>
    </w:div>
    <w:div w:id="574633302">
      <w:bodyDiv w:val="1"/>
      <w:marLeft w:val="0"/>
      <w:marRight w:val="0"/>
      <w:marTop w:val="0"/>
      <w:marBottom w:val="0"/>
      <w:divBdr>
        <w:top w:val="none" w:sz="0" w:space="0" w:color="auto"/>
        <w:left w:val="none" w:sz="0" w:space="0" w:color="auto"/>
        <w:bottom w:val="none" w:sz="0" w:space="0" w:color="auto"/>
        <w:right w:val="none" w:sz="0" w:space="0" w:color="auto"/>
      </w:divBdr>
    </w:div>
    <w:div w:id="574702383">
      <w:bodyDiv w:val="1"/>
      <w:marLeft w:val="0"/>
      <w:marRight w:val="0"/>
      <w:marTop w:val="0"/>
      <w:marBottom w:val="0"/>
      <w:divBdr>
        <w:top w:val="none" w:sz="0" w:space="0" w:color="auto"/>
        <w:left w:val="none" w:sz="0" w:space="0" w:color="auto"/>
        <w:bottom w:val="none" w:sz="0" w:space="0" w:color="auto"/>
        <w:right w:val="none" w:sz="0" w:space="0" w:color="auto"/>
      </w:divBdr>
    </w:div>
    <w:div w:id="578754037">
      <w:bodyDiv w:val="1"/>
      <w:marLeft w:val="0"/>
      <w:marRight w:val="0"/>
      <w:marTop w:val="0"/>
      <w:marBottom w:val="0"/>
      <w:divBdr>
        <w:top w:val="none" w:sz="0" w:space="0" w:color="auto"/>
        <w:left w:val="none" w:sz="0" w:space="0" w:color="auto"/>
        <w:bottom w:val="none" w:sz="0" w:space="0" w:color="auto"/>
        <w:right w:val="none" w:sz="0" w:space="0" w:color="auto"/>
      </w:divBdr>
    </w:div>
    <w:div w:id="587547264">
      <w:bodyDiv w:val="1"/>
      <w:marLeft w:val="0"/>
      <w:marRight w:val="0"/>
      <w:marTop w:val="0"/>
      <w:marBottom w:val="0"/>
      <w:divBdr>
        <w:top w:val="none" w:sz="0" w:space="0" w:color="auto"/>
        <w:left w:val="none" w:sz="0" w:space="0" w:color="auto"/>
        <w:bottom w:val="none" w:sz="0" w:space="0" w:color="auto"/>
        <w:right w:val="none" w:sz="0" w:space="0" w:color="auto"/>
      </w:divBdr>
    </w:div>
    <w:div w:id="587931804">
      <w:bodyDiv w:val="1"/>
      <w:marLeft w:val="0"/>
      <w:marRight w:val="0"/>
      <w:marTop w:val="0"/>
      <w:marBottom w:val="0"/>
      <w:divBdr>
        <w:top w:val="none" w:sz="0" w:space="0" w:color="auto"/>
        <w:left w:val="none" w:sz="0" w:space="0" w:color="auto"/>
        <w:bottom w:val="none" w:sz="0" w:space="0" w:color="auto"/>
        <w:right w:val="none" w:sz="0" w:space="0" w:color="auto"/>
      </w:divBdr>
    </w:div>
    <w:div w:id="606306300">
      <w:bodyDiv w:val="1"/>
      <w:marLeft w:val="0"/>
      <w:marRight w:val="0"/>
      <w:marTop w:val="0"/>
      <w:marBottom w:val="0"/>
      <w:divBdr>
        <w:top w:val="none" w:sz="0" w:space="0" w:color="auto"/>
        <w:left w:val="none" w:sz="0" w:space="0" w:color="auto"/>
        <w:bottom w:val="none" w:sz="0" w:space="0" w:color="auto"/>
        <w:right w:val="none" w:sz="0" w:space="0" w:color="auto"/>
      </w:divBdr>
    </w:div>
    <w:div w:id="607081380">
      <w:bodyDiv w:val="1"/>
      <w:marLeft w:val="0"/>
      <w:marRight w:val="0"/>
      <w:marTop w:val="0"/>
      <w:marBottom w:val="0"/>
      <w:divBdr>
        <w:top w:val="none" w:sz="0" w:space="0" w:color="auto"/>
        <w:left w:val="none" w:sz="0" w:space="0" w:color="auto"/>
        <w:bottom w:val="none" w:sz="0" w:space="0" w:color="auto"/>
        <w:right w:val="none" w:sz="0" w:space="0" w:color="auto"/>
      </w:divBdr>
    </w:div>
    <w:div w:id="626548449">
      <w:bodyDiv w:val="1"/>
      <w:marLeft w:val="0"/>
      <w:marRight w:val="0"/>
      <w:marTop w:val="0"/>
      <w:marBottom w:val="0"/>
      <w:divBdr>
        <w:top w:val="none" w:sz="0" w:space="0" w:color="auto"/>
        <w:left w:val="none" w:sz="0" w:space="0" w:color="auto"/>
        <w:bottom w:val="none" w:sz="0" w:space="0" w:color="auto"/>
        <w:right w:val="none" w:sz="0" w:space="0" w:color="auto"/>
      </w:divBdr>
    </w:div>
    <w:div w:id="634335461">
      <w:bodyDiv w:val="1"/>
      <w:marLeft w:val="0"/>
      <w:marRight w:val="0"/>
      <w:marTop w:val="0"/>
      <w:marBottom w:val="0"/>
      <w:divBdr>
        <w:top w:val="none" w:sz="0" w:space="0" w:color="auto"/>
        <w:left w:val="none" w:sz="0" w:space="0" w:color="auto"/>
        <w:bottom w:val="none" w:sz="0" w:space="0" w:color="auto"/>
        <w:right w:val="none" w:sz="0" w:space="0" w:color="auto"/>
      </w:divBdr>
    </w:div>
    <w:div w:id="636686324">
      <w:bodyDiv w:val="1"/>
      <w:marLeft w:val="0"/>
      <w:marRight w:val="0"/>
      <w:marTop w:val="0"/>
      <w:marBottom w:val="0"/>
      <w:divBdr>
        <w:top w:val="none" w:sz="0" w:space="0" w:color="auto"/>
        <w:left w:val="none" w:sz="0" w:space="0" w:color="auto"/>
        <w:bottom w:val="none" w:sz="0" w:space="0" w:color="auto"/>
        <w:right w:val="none" w:sz="0" w:space="0" w:color="auto"/>
      </w:divBdr>
    </w:div>
    <w:div w:id="636841117">
      <w:bodyDiv w:val="1"/>
      <w:marLeft w:val="0"/>
      <w:marRight w:val="0"/>
      <w:marTop w:val="0"/>
      <w:marBottom w:val="0"/>
      <w:divBdr>
        <w:top w:val="none" w:sz="0" w:space="0" w:color="auto"/>
        <w:left w:val="none" w:sz="0" w:space="0" w:color="auto"/>
        <w:bottom w:val="none" w:sz="0" w:space="0" w:color="auto"/>
        <w:right w:val="none" w:sz="0" w:space="0" w:color="auto"/>
      </w:divBdr>
    </w:div>
    <w:div w:id="639000026">
      <w:bodyDiv w:val="1"/>
      <w:marLeft w:val="0"/>
      <w:marRight w:val="0"/>
      <w:marTop w:val="0"/>
      <w:marBottom w:val="0"/>
      <w:divBdr>
        <w:top w:val="none" w:sz="0" w:space="0" w:color="auto"/>
        <w:left w:val="none" w:sz="0" w:space="0" w:color="auto"/>
        <w:bottom w:val="none" w:sz="0" w:space="0" w:color="auto"/>
        <w:right w:val="none" w:sz="0" w:space="0" w:color="auto"/>
      </w:divBdr>
    </w:div>
    <w:div w:id="645820324">
      <w:bodyDiv w:val="1"/>
      <w:marLeft w:val="0"/>
      <w:marRight w:val="0"/>
      <w:marTop w:val="0"/>
      <w:marBottom w:val="0"/>
      <w:divBdr>
        <w:top w:val="none" w:sz="0" w:space="0" w:color="auto"/>
        <w:left w:val="none" w:sz="0" w:space="0" w:color="auto"/>
        <w:bottom w:val="none" w:sz="0" w:space="0" w:color="auto"/>
        <w:right w:val="none" w:sz="0" w:space="0" w:color="auto"/>
      </w:divBdr>
    </w:div>
    <w:div w:id="652487951">
      <w:bodyDiv w:val="1"/>
      <w:marLeft w:val="0"/>
      <w:marRight w:val="0"/>
      <w:marTop w:val="0"/>
      <w:marBottom w:val="0"/>
      <w:divBdr>
        <w:top w:val="none" w:sz="0" w:space="0" w:color="auto"/>
        <w:left w:val="none" w:sz="0" w:space="0" w:color="auto"/>
        <w:bottom w:val="none" w:sz="0" w:space="0" w:color="auto"/>
        <w:right w:val="none" w:sz="0" w:space="0" w:color="auto"/>
      </w:divBdr>
    </w:div>
    <w:div w:id="657029946">
      <w:bodyDiv w:val="1"/>
      <w:marLeft w:val="0"/>
      <w:marRight w:val="0"/>
      <w:marTop w:val="0"/>
      <w:marBottom w:val="0"/>
      <w:divBdr>
        <w:top w:val="none" w:sz="0" w:space="0" w:color="auto"/>
        <w:left w:val="none" w:sz="0" w:space="0" w:color="auto"/>
        <w:bottom w:val="none" w:sz="0" w:space="0" w:color="auto"/>
        <w:right w:val="none" w:sz="0" w:space="0" w:color="auto"/>
      </w:divBdr>
    </w:div>
    <w:div w:id="662859192">
      <w:bodyDiv w:val="1"/>
      <w:marLeft w:val="0"/>
      <w:marRight w:val="0"/>
      <w:marTop w:val="0"/>
      <w:marBottom w:val="0"/>
      <w:divBdr>
        <w:top w:val="none" w:sz="0" w:space="0" w:color="auto"/>
        <w:left w:val="none" w:sz="0" w:space="0" w:color="auto"/>
        <w:bottom w:val="none" w:sz="0" w:space="0" w:color="auto"/>
        <w:right w:val="none" w:sz="0" w:space="0" w:color="auto"/>
      </w:divBdr>
    </w:div>
    <w:div w:id="666250380">
      <w:bodyDiv w:val="1"/>
      <w:marLeft w:val="0"/>
      <w:marRight w:val="0"/>
      <w:marTop w:val="0"/>
      <w:marBottom w:val="0"/>
      <w:divBdr>
        <w:top w:val="none" w:sz="0" w:space="0" w:color="auto"/>
        <w:left w:val="none" w:sz="0" w:space="0" w:color="auto"/>
        <w:bottom w:val="none" w:sz="0" w:space="0" w:color="auto"/>
        <w:right w:val="none" w:sz="0" w:space="0" w:color="auto"/>
      </w:divBdr>
    </w:div>
    <w:div w:id="673725438">
      <w:bodyDiv w:val="1"/>
      <w:marLeft w:val="0"/>
      <w:marRight w:val="0"/>
      <w:marTop w:val="0"/>
      <w:marBottom w:val="0"/>
      <w:divBdr>
        <w:top w:val="none" w:sz="0" w:space="0" w:color="auto"/>
        <w:left w:val="none" w:sz="0" w:space="0" w:color="auto"/>
        <w:bottom w:val="none" w:sz="0" w:space="0" w:color="auto"/>
        <w:right w:val="none" w:sz="0" w:space="0" w:color="auto"/>
      </w:divBdr>
    </w:div>
    <w:div w:id="679160930">
      <w:bodyDiv w:val="1"/>
      <w:marLeft w:val="0"/>
      <w:marRight w:val="0"/>
      <w:marTop w:val="0"/>
      <w:marBottom w:val="0"/>
      <w:divBdr>
        <w:top w:val="none" w:sz="0" w:space="0" w:color="auto"/>
        <w:left w:val="none" w:sz="0" w:space="0" w:color="auto"/>
        <w:bottom w:val="none" w:sz="0" w:space="0" w:color="auto"/>
        <w:right w:val="none" w:sz="0" w:space="0" w:color="auto"/>
      </w:divBdr>
    </w:div>
    <w:div w:id="679502597">
      <w:bodyDiv w:val="1"/>
      <w:marLeft w:val="0"/>
      <w:marRight w:val="0"/>
      <w:marTop w:val="0"/>
      <w:marBottom w:val="0"/>
      <w:divBdr>
        <w:top w:val="none" w:sz="0" w:space="0" w:color="auto"/>
        <w:left w:val="none" w:sz="0" w:space="0" w:color="auto"/>
        <w:bottom w:val="none" w:sz="0" w:space="0" w:color="auto"/>
        <w:right w:val="none" w:sz="0" w:space="0" w:color="auto"/>
      </w:divBdr>
    </w:div>
    <w:div w:id="683481775">
      <w:bodyDiv w:val="1"/>
      <w:marLeft w:val="0"/>
      <w:marRight w:val="0"/>
      <w:marTop w:val="0"/>
      <w:marBottom w:val="0"/>
      <w:divBdr>
        <w:top w:val="none" w:sz="0" w:space="0" w:color="auto"/>
        <w:left w:val="none" w:sz="0" w:space="0" w:color="auto"/>
        <w:bottom w:val="none" w:sz="0" w:space="0" w:color="auto"/>
        <w:right w:val="none" w:sz="0" w:space="0" w:color="auto"/>
      </w:divBdr>
    </w:div>
    <w:div w:id="684744612">
      <w:bodyDiv w:val="1"/>
      <w:marLeft w:val="0"/>
      <w:marRight w:val="0"/>
      <w:marTop w:val="0"/>
      <w:marBottom w:val="0"/>
      <w:divBdr>
        <w:top w:val="none" w:sz="0" w:space="0" w:color="auto"/>
        <w:left w:val="none" w:sz="0" w:space="0" w:color="auto"/>
        <w:bottom w:val="none" w:sz="0" w:space="0" w:color="auto"/>
        <w:right w:val="none" w:sz="0" w:space="0" w:color="auto"/>
      </w:divBdr>
    </w:div>
    <w:div w:id="685518266">
      <w:bodyDiv w:val="1"/>
      <w:marLeft w:val="0"/>
      <w:marRight w:val="0"/>
      <w:marTop w:val="0"/>
      <w:marBottom w:val="0"/>
      <w:divBdr>
        <w:top w:val="none" w:sz="0" w:space="0" w:color="auto"/>
        <w:left w:val="none" w:sz="0" w:space="0" w:color="auto"/>
        <w:bottom w:val="none" w:sz="0" w:space="0" w:color="auto"/>
        <w:right w:val="none" w:sz="0" w:space="0" w:color="auto"/>
      </w:divBdr>
    </w:div>
    <w:div w:id="685983538">
      <w:bodyDiv w:val="1"/>
      <w:marLeft w:val="0"/>
      <w:marRight w:val="0"/>
      <w:marTop w:val="0"/>
      <w:marBottom w:val="0"/>
      <w:divBdr>
        <w:top w:val="none" w:sz="0" w:space="0" w:color="auto"/>
        <w:left w:val="none" w:sz="0" w:space="0" w:color="auto"/>
        <w:bottom w:val="none" w:sz="0" w:space="0" w:color="auto"/>
        <w:right w:val="none" w:sz="0" w:space="0" w:color="auto"/>
      </w:divBdr>
    </w:div>
    <w:div w:id="694229040">
      <w:bodyDiv w:val="1"/>
      <w:marLeft w:val="0"/>
      <w:marRight w:val="0"/>
      <w:marTop w:val="0"/>
      <w:marBottom w:val="0"/>
      <w:divBdr>
        <w:top w:val="none" w:sz="0" w:space="0" w:color="auto"/>
        <w:left w:val="none" w:sz="0" w:space="0" w:color="auto"/>
        <w:bottom w:val="none" w:sz="0" w:space="0" w:color="auto"/>
        <w:right w:val="none" w:sz="0" w:space="0" w:color="auto"/>
      </w:divBdr>
    </w:div>
    <w:div w:id="700208302">
      <w:bodyDiv w:val="1"/>
      <w:marLeft w:val="0"/>
      <w:marRight w:val="0"/>
      <w:marTop w:val="0"/>
      <w:marBottom w:val="0"/>
      <w:divBdr>
        <w:top w:val="none" w:sz="0" w:space="0" w:color="auto"/>
        <w:left w:val="none" w:sz="0" w:space="0" w:color="auto"/>
        <w:bottom w:val="none" w:sz="0" w:space="0" w:color="auto"/>
        <w:right w:val="none" w:sz="0" w:space="0" w:color="auto"/>
      </w:divBdr>
    </w:div>
    <w:div w:id="733353239">
      <w:bodyDiv w:val="1"/>
      <w:marLeft w:val="0"/>
      <w:marRight w:val="0"/>
      <w:marTop w:val="0"/>
      <w:marBottom w:val="0"/>
      <w:divBdr>
        <w:top w:val="none" w:sz="0" w:space="0" w:color="auto"/>
        <w:left w:val="none" w:sz="0" w:space="0" w:color="auto"/>
        <w:bottom w:val="none" w:sz="0" w:space="0" w:color="auto"/>
        <w:right w:val="none" w:sz="0" w:space="0" w:color="auto"/>
      </w:divBdr>
    </w:div>
    <w:div w:id="738947053">
      <w:bodyDiv w:val="1"/>
      <w:marLeft w:val="0"/>
      <w:marRight w:val="0"/>
      <w:marTop w:val="0"/>
      <w:marBottom w:val="0"/>
      <w:divBdr>
        <w:top w:val="none" w:sz="0" w:space="0" w:color="auto"/>
        <w:left w:val="none" w:sz="0" w:space="0" w:color="auto"/>
        <w:bottom w:val="none" w:sz="0" w:space="0" w:color="auto"/>
        <w:right w:val="none" w:sz="0" w:space="0" w:color="auto"/>
      </w:divBdr>
    </w:div>
    <w:div w:id="741558760">
      <w:bodyDiv w:val="1"/>
      <w:marLeft w:val="0"/>
      <w:marRight w:val="0"/>
      <w:marTop w:val="0"/>
      <w:marBottom w:val="0"/>
      <w:divBdr>
        <w:top w:val="none" w:sz="0" w:space="0" w:color="auto"/>
        <w:left w:val="none" w:sz="0" w:space="0" w:color="auto"/>
        <w:bottom w:val="none" w:sz="0" w:space="0" w:color="auto"/>
        <w:right w:val="none" w:sz="0" w:space="0" w:color="auto"/>
      </w:divBdr>
    </w:div>
    <w:div w:id="742262057">
      <w:bodyDiv w:val="1"/>
      <w:marLeft w:val="0"/>
      <w:marRight w:val="0"/>
      <w:marTop w:val="0"/>
      <w:marBottom w:val="0"/>
      <w:divBdr>
        <w:top w:val="none" w:sz="0" w:space="0" w:color="auto"/>
        <w:left w:val="none" w:sz="0" w:space="0" w:color="auto"/>
        <w:bottom w:val="none" w:sz="0" w:space="0" w:color="auto"/>
        <w:right w:val="none" w:sz="0" w:space="0" w:color="auto"/>
      </w:divBdr>
    </w:div>
    <w:div w:id="743407267">
      <w:bodyDiv w:val="1"/>
      <w:marLeft w:val="0"/>
      <w:marRight w:val="0"/>
      <w:marTop w:val="0"/>
      <w:marBottom w:val="0"/>
      <w:divBdr>
        <w:top w:val="none" w:sz="0" w:space="0" w:color="auto"/>
        <w:left w:val="none" w:sz="0" w:space="0" w:color="auto"/>
        <w:bottom w:val="none" w:sz="0" w:space="0" w:color="auto"/>
        <w:right w:val="none" w:sz="0" w:space="0" w:color="auto"/>
      </w:divBdr>
    </w:div>
    <w:div w:id="750199850">
      <w:bodyDiv w:val="1"/>
      <w:marLeft w:val="0"/>
      <w:marRight w:val="0"/>
      <w:marTop w:val="0"/>
      <w:marBottom w:val="0"/>
      <w:divBdr>
        <w:top w:val="none" w:sz="0" w:space="0" w:color="auto"/>
        <w:left w:val="none" w:sz="0" w:space="0" w:color="auto"/>
        <w:bottom w:val="none" w:sz="0" w:space="0" w:color="auto"/>
        <w:right w:val="none" w:sz="0" w:space="0" w:color="auto"/>
      </w:divBdr>
    </w:div>
    <w:div w:id="751783877">
      <w:bodyDiv w:val="1"/>
      <w:marLeft w:val="0"/>
      <w:marRight w:val="0"/>
      <w:marTop w:val="0"/>
      <w:marBottom w:val="0"/>
      <w:divBdr>
        <w:top w:val="none" w:sz="0" w:space="0" w:color="auto"/>
        <w:left w:val="none" w:sz="0" w:space="0" w:color="auto"/>
        <w:bottom w:val="none" w:sz="0" w:space="0" w:color="auto"/>
        <w:right w:val="none" w:sz="0" w:space="0" w:color="auto"/>
      </w:divBdr>
    </w:div>
    <w:div w:id="767776979">
      <w:bodyDiv w:val="1"/>
      <w:marLeft w:val="0"/>
      <w:marRight w:val="0"/>
      <w:marTop w:val="0"/>
      <w:marBottom w:val="0"/>
      <w:divBdr>
        <w:top w:val="none" w:sz="0" w:space="0" w:color="auto"/>
        <w:left w:val="none" w:sz="0" w:space="0" w:color="auto"/>
        <w:bottom w:val="none" w:sz="0" w:space="0" w:color="auto"/>
        <w:right w:val="none" w:sz="0" w:space="0" w:color="auto"/>
      </w:divBdr>
    </w:div>
    <w:div w:id="774711141">
      <w:bodyDiv w:val="1"/>
      <w:marLeft w:val="0"/>
      <w:marRight w:val="0"/>
      <w:marTop w:val="0"/>
      <w:marBottom w:val="0"/>
      <w:divBdr>
        <w:top w:val="none" w:sz="0" w:space="0" w:color="auto"/>
        <w:left w:val="none" w:sz="0" w:space="0" w:color="auto"/>
        <w:bottom w:val="none" w:sz="0" w:space="0" w:color="auto"/>
        <w:right w:val="none" w:sz="0" w:space="0" w:color="auto"/>
      </w:divBdr>
    </w:div>
    <w:div w:id="777522952">
      <w:bodyDiv w:val="1"/>
      <w:marLeft w:val="0"/>
      <w:marRight w:val="0"/>
      <w:marTop w:val="0"/>
      <w:marBottom w:val="0"/>
      <w:divBdr>
        <w:top w:val="none" w:sz="0" w:space="0" w:color="auto"/>
        <w:left w:val="none" w:sz="0" w:space="0" w:color="auto"/>
        <w:bottom w:val="none" w:sz="0" w:space="0" w:color="auto"/>
        <w:right w:val="none" w:sz="0" w:space="0" w:color="auto"/>
      </w:divBdr>
    </w:div>
    <w:div w:id="787745525">
      <w:bodyDiv w:val="1"/>
      <w:marLeft w:val="0"/>
      <w:marRight w:val="0"/>
      <w:marTop w:val="0"/>
      <w:marBottom w:val="0"/>
      <w:divBdr>
        <w:top w:val="none" w:sz="0" w:space="0" w:color="auto"/>
        <w:left w:val="none" w:sz="0" w:space="0" w:color="auto"/>
        <w:bottom w:val="none" w:sz="0" w:space="0" w:color="auto"/>
        <w:right w:val="none" w:sz="0" w:space="0" w:color="auto"/>
      </w:divBdr>
    </w:div>
    <w:div w:id="791099568">
      <w:bodyDiv w:val="1"/>
      <w:marLeft w:val="0"/>
      <w:marRight w:val="0"/>
      <w:marTop w:val="0"/>
      <w:marBottom w:val="0"/>
      <w:divBdr>
        <w:top w:val="none" w:sz="0" w:space="0" w:color="auto"/>
        <w:left w:val="none" w:sz="0" w:space="0" w:color="auto"/>
        <w:bottom w:val="none" w:sz="0" w:space="0" w:color="auto"/>
        <w:right w:val="none" w:sz="0" w:space="0" w:color="auto"/>
      </w:divBdr>
    </w:div>
    <w:div w:id="791509737">
      <w:bodyDiv w:val="1"/>
      <w:marLeft w:val="0"/>
      <w:marRight w:val="0"/>
      <w:marTop w:val="0"/>
      <w:marBottom w:val="0"/>
      <w:divBdr>
        <w:top w:val="none" w:sz="0" w:space="0" w:color="auto"/>
        <w:left w:val="none" w:sz="0" w:space="0" w:color="auto"/>
        <w:bottom w:val="none" w:sz="0" w:space="0" w:color="auto"/>
        <w:right w:val="none" w:sz="0" w:space="0" w:color="auto"/>
      </w:divBdr>
    </w:div>
    <w:div w:id="796796592">
      <w:bodyDiv w:val="1"/>
      <w:marLeft w:val="0"/>
      <w:marRight w:val="0"/>
      <w:marTop w:val="0"/>
      <w:marBottom w:val="0"/>
      <w:divBdr>
        <w:top w:val="none" w:sz="0" w:space="0" w:color="auto"/>
        <w:left w:val="none" w:sz="0" w:space="0" w:color="auto"/>
        <w:bottom w:val="none" w:sz="0" w:space="0" w:color="auto"/>
        <w:right w:val="none" w:sz="0" w:space="0" w:color="auto"/>
      </w:divBdr>
    </w:div>
    <w:div w:id="803960503">
      <w:bodyDiv w:val="1"/>
      <w:marLeft w:val="0"/>
      <w:marRight w:val="0"/>
      <w:marTop w:val="0"/>
      <w:marBottom w:val="0"/>
      <w:divBdr>
        <w:top w:val="none" w:sz="0" w:space="0" w:color="auto"/>
        <w:left w:val="none" w:sz="0" w:space="0" w:color="auto"/>
        <w:bottom w:val="none" w:sz="0" w:space="0" w:color="auto"/>
        <w:right w:val="none" w:sz="0" w:space="0" w:color="auto"/>
      </w:divBdr>
    </w:div>
    <w:div w:id="808666412">
      <w:bodyDiv w:val="1"/>
      <w:marLeft w:val="0"/>
      <w:marRight w:val="0"/>
      <w:marTop w:val="0"/>
      <w:marBottom w:val="0"/>
      <w:divBdr>
        <w:top w:val="none" w:sz="0" w:space="0" w:color="auto"/>
        <w:left w:val="none" w:sz="0" w:space="0" w:color="auto"/>
        <w:bottom w:val="none" w:sz="0" w:space="0" w:color="auto"/>
        <w:right w:val="none" w:sz="0" w:space="0" w:color="auto"/>
      </w:divBdr>
    </w:div>
    <w:div w:id="809202405">
      <w:bodyDiv w:val="1"/>
      <w:marLeft w:val="0"/>
      <w:marRight w:val="0"/>
      <w:marTop w:val="0"/>
      <w:marBottom w:val="0"/>
      <w:divBdr>
        <w:top w:val="none" w:sz="0" w:space="0" w:color="auto"/>
        <w:left w:val="none" w:sz="0" w:space="0" w:color="auto"/>
        <w:bottom w:val="none" w:sz="0" w:space="0" w:color="auto"/>
        <w:right w:val="none" w:sz="0" w:space="0" w:color="auto"/>
      </w:divBdr>
    </w:div>
    <w:div w:id="823207427">
      <w:bodyDiv w:val="1"/>
      <w:marLeft w:val="0"/>
      <w:marRight w:val="0"/>
      <w:marTop w:val="0"/>
      <w:marBottom w:val="0"/>
      <w:divBdr>
        <w:top w:val="none" w:sz="0" w:space="0" w:color="auto"/>
        <w:left w:val="none" w:sz="0" w:space="0" w:color="auto"/>
        <w:bottom w:val="none" w:sz="0" w:space="0" w:color="auto"/>
        <w:right w:val="none" w:sz="0" w:space="0" w:color="auto"/>
      </w:divBdr>
    </w:div>
    <w:div w:id="823741570">
      <w:bodyDiv w:val="1"/>
      <w:marLeft w:val="0"/>
      <w:marRight w:val="0"/>
      <w:marTop w:val="0"/>
      <w:marBottom w:val="0"/>
      <w:divBdr>
        <w:top w:val="none" w:sz="0" w:space="0" w:color="auto"/>
        <w:left w:val="none" w:sz="0" w:space="0" w:color="auto"/>
        <w:bottom w:val="none" w:sz="0" w:space="0" w:color="auto"/>
        <w:right w:val="none" w:sz="0" w:space="0" w:color="auto"/>
      </w:divBdr>
    </w:div>
    <w:div w:id="831792912">
      <w:bodyDiv w:val="1"/>
      <w:marLeft w:val="0"/>
      <w:marRight w:val="0"/>
      <w:marTop w:val="0"/>
      <w:marBottom w:val="0"/>
      <w:divBdr>
        <w:top w:val="none" w:sz="0" w:space="0" w:color="auto"/>
        <w:left w:val="none" w:sz="0" w:space="0" w:color="auto"/>
        <w:bottom w:val="none" w:sz="0" w:space="0" w:color="auto"/>
        <w:right w:val="none" w:sz="0" w:space="0" w:color="auto"/>
      </w:divBdr>
    </w:div>
    <w:div w:id="841748025">
      <w:bodyDiv w:val="1"/>
      <w:marLeft w:val="0"/>
      <w:marRight w:val="0"/>
      <w:marTop w:val="0"/>
      <w:marBottom w:val="0"/>
      <w:divBdr>
        <w:top w:val="none" w:sz="0" w:space="0" w:color="auto"/>
        <w:left w:val="none" w:sz="0" w:space="0" w:color="auto"/>
        <w:bottom w:val="none" w:sz="0" w:space="0" w:color="auto"/>
        <w:right w:val="none" w:sz="0" w:space="0" w:color="auto"/>
      </w:divBdr>
    </w:div>
    <w:div w:id="844978521">
      <w:bodyDiv w:val="1"/>
      <w:marLeft w:val="0"/>
      <w:marRight w:val="0"/>
      <w:marTop w:val="0"/>
      <w:marBottom w:val="0"/>
      <w:divBdr>
        <w:top w:val="none" w:sz="0" w:space="0" w:color="auto"/>
        <w:left w:val="none" w:sz="0" w:space="0" w:color="auto"/>
        <w:bottom w:val="none" w:sz="0" w:space="0" w:color="auto"/>
        <w:right w:val="none" w:sz="0" w:space="0" w:color="auto"/>
      </w:divBdr>
    </w:div>
    <w:div w:id="847448111">
      <w:bodyDiv w:val="1"/>
      <w:marLeft w:val="0"/>
      <w:marRight w:val="0"/>
      <w:marTop w:val="0"/>
      <w:marBottom w:val="0"/>
      <w:divBdr>
        <w:top w:val="none" w:sz="0" w:space="0" w:color="auto"/>
        <w:left w:val="none" w:sz="0" w:space="0" w:color="auto"/>
        <w:bottom w:val="none" w:sz="0" w:space="0" w:color="auto"/>
        <w:right w:val="none" w:sz="0" w:space="0" w:color="auto"/>
      </w:divBdr>
    </w:div>
    <w:div w:id="893659444">
      <w:bodyDiv w:val="1"/>
      <w:marLeft w:val="0"/>
      <w:marRight w:val="0"/>
      <w:marTop w:val="0"/>
      <w:marBottom w:val="0"/>
      <w:divBdr>
        <w:top w:val="none" w:sz="0" w:space="0" w:color="auto"/>
        <w:left w:val="none" w:sz="0" w:space="0" w:color="auto"/>
        <w:bottom w:val="none" w:sz="0" w:space="0" w:color="auto"/>
        <w:right w:val="none" w:sz="0" w:space="0" w:color="auto"/>
      </w:divBdr>
    </w:div>
    <w:div w:id="897202321">
      <w:bodyDiv w:val="1"/>
      <w:marLeft w:val="0"/>
      <w:marRight w:val="0"/>
      <w:marTop w:val="0"/>
      <w:marBottom w:val="0"/>
      <w:divBdr>
        <w:top w:val="none" w:sz="0" w:space="0" w:color="auto"/>
        <w:left w:val="none" w:sz="0" w:space="0" w:color="auto"/>
        <w:bottom w:val="none" w:sz="0" w:space="0" w:color="auto"/>
        <w:right w:val="none" w:sz="0" w:space="0" w:color="auto"/>
      </w:divBdr>
    </w:div>
    <w:div w:id="899175298">
      <w:bodyDiv w:val="1"/>
      <w:marLeft w:val="0"/>
      <w:marRight w:val="0"/>
      <w:marTop w:val="0"/>
      <w:marBottom w:val="0"/>
      <w:divBdr>
        <w:top w:val="none" w:sz="0" w:space="0" w:color="auto"/>
        <w:left w:val="none" w:sz="0" w:space="0" w:color="auto"/>
        <w:bottom w:val="none" w:sz="0" w:space="0" w:color="auto"/>
        <w:right w:val="none" w:sz="0" w:space="0" w:color="auto"/>
      </w:divBdr>
    </w:div>
    <w:div w:id="904921673">
      <w:bodyDiv w:val="1"/>
      <w:marLeft w:val="0"/>
      <w:marRight w:val="0"/>
      <w:marTop w:val="0"/>
      <w:marBottom w:val="0"/>
      <w:divBdr>
        <w:top w:val="none" w:sz="0" w:space="0" w:color="auto"/>
        <w:left w:val="none" w:sz="0" w:space="0" w:color="auto"/>
        <w:bottom w:val="none" w:sz="0" w:space="0" w:color="auto"/>
        <w:right w:val="none" w:sz="0" w:space="0" w:color="auto"/>
      </w:divBdr>
    </w:div>
    <w:div w:id="907573971">
      <w:bodyDiv w:val="1"/>
      <w:marLeft w:val="0"/>
      <w:marRight w:val="0"/>
      <w:marTop w:val="0"/>
      <w:marBottom w:val="0"/>
      <w:divBdr>
        <w:top w:val="none" w:sz="0" w:space="0" w:color="auto"/>
        <w:left w:val="none" w:sz="0" w:space="0" w:color="auto"/>
        <w:bottom w:val="none" w:sz="0" w:space="0" w:color="auto"/>
        <w:right w:val="none" w:sz="0" w:space="0" w:color="auto"/>
      </w:divBdr>
    </w:div>
    <w:div w:id="912661468">
      <w:bodyDiv w:val="1"/>
      <w:marLeft w:val="0"/>
      <w:marRight w:val="0"/>
      <w:marTop w:val="0"/>
      <w:marBottom w:val="0"/>
      <w:divBdr>
        <w:top w:val="none" w:sz="0" w:space="0" w:color="auto"/>
        <w:left w:val="none" w:sz="0" w:space="0" w:color="auto"/>
        <w:bottom w:val="none" w:sz="0" w:space="0" w:color="auto"/>
        <w:right w:val="none" w:sz="0" w:space="0" w:color="auto"/>
      </w:divBdr>
    </w:div>
    <w:div w:id="918442280">
      <w:bodyDiv w:val="1"/>
      <w:marLeft w:val="0"/>
      <w:marRight w:val="0"/>
      <w:marTop w:val="0"/>
      <w:marBottom w:val="0"/>
      <w:divBdr>
        <w:top w:val="none" w:sz="0" w:space="0" w:color="auto"/>
        <w:left w:val="none" w:sz="0" w:space="0" w:color="auto"/>
        <w:bottom w:val="none" w:sz="0" w:space="0" w:color="auto"/>
        <w:right w:val="none" w:sz="0" w:space="0" w:color="auto"/>
      </w:divBdr>
    </w:div>
    <w:div w:id="928006114">
      <w:bodyDiv w:val="1"/>
      <w:marLeft w:val="0"/>
      <w:marRight w:val="0"/>
      <w:marTop w:val="0"/>
      <w:marBottom w:val="0"/>
      <w:divBdr>
        <w:top w:val="none" w:sz="0" w:space="0" w:color="auto"/>
        <w:left w:val="none" w:sz="0" w:space="0" w:color="auto"/>
        <w:bottom w:val="none" w:sz="0" w:space="0" w:color="auto"/>
        <w:right w:val="none" w:sz="0" w:space="0" w:color="auto"/>
      </w:divBdr>
    </w:div>
    <w:div w:id="931350694">
      <w:bodyDiv w:val="1"/>
      <w:marLeft w:val="0"/>
      <w:marRight w:val="0"/>
      <w:marTop w:val="0"/>
      <w:marBottom w:val="0"/>
      <w:divBdr>
        <w:top w:val="none" w:sz="0" w:space="0" w:color="auto"/>
        <w:left w:val="none" w:sz="0" w:space="0" w:color="auto"/>
        <w:bottom w:val="none" w:sz="0" w:space="0" w:color="auto"/>
        <w:right w:val="none" w:sz="0" w:space="0" w:color="auto"/>
      </w:divBdr>
    </w:div>
    <w:div w:id="932739714">
      <w:bodyDiv w:val="1"/>
      <w:marLeft w:val="0"/>
      <w:marRight w:val="0"/>
      <w:marTop w:val="0"/>
      <w:marBottom w:val="0"/>
      <w:divBdr>
        <w:top w:val="none" w:sz="0" w:space="0" w:color="auto"/>
        <w:left w:val="none" w:sz="0" w:space="0" w:color="auto"/>
        <w:bottom w:val="none" w:sz="0" w:space="0" w:color="auto"/>
        <w:right w:val="none" w:sz="0" w:space="0" w:color="auto"/>
      </w:divBdr>
    </w:div>
    <w:div w:id="945692503">
      <w:bodyDiv w:val="1"/>
      <w:marLeft w:val="0"/>
      <w:marRight w:val="0"/>
      <w:marTop w:val="0"/>
      <w:marBottom w:val="0"/>
      <w:divBdr>
        <w:top w:val="none" w:sz="0" w:space="0" w:color="auto"/>
        <w:left w:val="none" w:sz="0" w:space="0" w:color="auto"/>
        <w:bottom w:val="none" w:sz="0" w:space="0" w:color="auto"/>
        <w:right w:val="none" w:sz="0" w:space="0" w:color="auto"/>
      </w:divBdr>
    </w:div>
    <w:div w:id="957446064">
      <w:bodyDiv w:val="1"/>
      <w:marLeft w:val="0"/>
      <w:marRight w:val="0"/>
      <w:marTop w:val="0"/>
      <w:marBottom w:val="0"/>
      <w:divBdr>
        <w:top w:val="none" w:sz="0" w:space="0" w:color="auto"/>
        <w:left w:val="none" w:sz="0" w:space="0" w:color="auto"/>
        <w:bottom w:val="none" w:sz="0" w:space="0" w:color="auto"/>
        <w:right w:val="none" w:sz="0" w:space="0" w:color="auto"/>
      </w:divBdr>
    </w:div>
    <w:div w:id="965239870">
      <w:bodyDiv w:val="1"/>
      <w:marLeft w:val="0"/>
      <w:marRight w:val="0"/>
      <w:marTop w:val="0"/>
      <w:marBottom w:val="0"/>
      <w:divBdr>
        <w:top w:val="none" w:sz="0" w:space="0" w:color="auto"/>
        <w:left w:val="none" w:sz="0" w:space="0" w:color="auto"/>
        <w:bottom w:val="none" w:sz="0" w:space="0" w:color="auto"/>
        <w:right w:val="none" w:sz="0" w:space="0" w:color="auto"/>
      </w:divBdr>
    </w:div>
    <w:div w:id="987323867">
      <w:bodyDiv w:val="1"/>
      <w:marLeft w:val="0"/>
      <w:marRight w:val="0"/>
      <w:marTop w:val="0"/>
      <w:marBottom w:val="0"/>
      <w:divBdr>
        <w:top w:val="none" w:sz="0" w:space="0" w:color="auto"/>
        <w:left w:val="none" w:sz="0" w:space="0" w:color="auto"/>
        <w:bottom w:val="none" w:sz="0" w:space="0" w:color="auto"/>
        <w:right w:val="none" w:sz="0" w:space="0" w:color="auto"/>
      </w:divBdr>
    </w:div>
    <w:div w:id="994991133">
      <w:bodyDiv w:val="1"/>
      <w:marLeft w:val="0"/>
      <w:marRight w:val="0"/>
      <w:marTop w:val="0"/>
      <w:marBottom w:val="0"/>
      <w:divBdr>
        <w:top w:val="none" w:sz="0" w:space="0" w:color="auto"/>
        <w:left w:val="none" w:sz="0" w:space="0" w:color="auto"/>
        <w:bottom w:val="none" w:sz="0" w:space="0" w:color="auto"/>
        <w:right w:val="none" w:sz="0" w:space="0" w:color="auto"/>
      </w:divBdr>
    </w:div>
    <w:div w:id="995304514">
      <w:bodyDiv w:val="1"/>
      <w:marLeft w:val="0"/>
      <w:marRight w:val="0"/>
      <w:marTop w:val="0"/>
      <w:marBottom w:val="0"/>
      <w:divBdr>
        <w:top w:val="none" w:sz="0" w:space="0" w:color="auto"/>
        <w:left w:val="none" w:sz="0" w:space="0" w:color="auto"/>
        <w:bottom w:val="none" w:sz="0" w:space="0" w:color="auto"/>
        <w:right w:val="none" w:sz="0" w:space="0" w:color="auto"/>
      </w:divBdr>
    </w:div>
    <w:div w:id="997809857">
      <w:bodyDiv w:val="1"/>
      <w:marLeft w:val="0"/>
      <w:marRight w:val="0"/>
      <w:marTop w:val="0"/>
      <w:marBottom w:val="0"/>
      <w:divBdr>
        <w:top w:val="none" w:sz="0" w:space="0" w:color="auto"/>
        <w:left w:val="none" w:sz="0" w:space="0" w:color="auto"/>
        <w:bottom w:val="none" w:sz="0" w:space="0" w:color="auto"/>
        <w:right w:val="none" w:sz="0" w:space="0" w:color="auto"/>
      </w:divBdr>
    </w:div>
    <w:div w:id="1014452040">
      <w:bodyDiv w:val="1"/>
      <w:marLeft w:val="0"/>
      <w:marRight w:val="0"/>
      <w:marTop w:val="0"/>
      <w:marBottom w:val="0"/>
      <w:divBdr>
        <w:top w:val="none" w:sz="0" w:space="0" w:color="auto"/>
        <w:left w:val="none" w:sz="0" w:space="0" w:color="auto"/>
        <w:bottom w:val="none" w:sz="0" w:space="0" w:color="auto"/>
        <w:right w:val="none" w:sz="0" w:space="0" w:color="auto"/>
      </w:divBdr>
    </w:div>
    <w:div w:id="1049767074">
      <w:bodyDiv w:val="1"/>
      <w:marLeft w:val="0"/>
      <w:marRight w:val="0"/>
      <w:marTop w:val="0"/>
      <w:marBottom w:val="0"/>
      <w:divBdr>
        <w:top w:val="none" w:sz="0" w:space="0" w:color="auto"/>
        <w:left w:val="none" w:sz="0" w:space="0" w:color="auto"/>
        <w:bottom w:val="none" w:sz="0" w:space="0" w:color="auto"/>
        <w:right w:val="none" w:sz="0" w:space="0" w:color="auto"/>
      </w:divBdr>
    </w:div>
    <w:div w:id="1053192295">
      <w:bodyDiv w:val="1"/>
      <w:marLeft w:val="0"/>
      <w:marRight w:val="0"/>
      <w:marTop w:val="0"/>
      <w:marBottom w:val="0"/>
      <w:divBdr>
        <w:top w:val="none" w:sz="0" w:space="0" w:color="auto"/>
        <w:left w:val="none" w:sz="0" w:space="0" w:color="auto"/>
        <w:bottom w:val="none" w:sz="0" w:space="0" w:color="auto"/>
        <w:right w:val="none" w:sz="0" w:space="0" w:color="auto"/>
      </w:divBdr>
    </w:div>
    <w:div w:id="1057820830">
      <w:bodyDiv w:val="1"/>
      <w:marLeft w:val="0"/>
      <w:marRight w:val="0"/>
      <w:marTop w:val="0"/>
      <w:marBottom w:val="0"/>
      <w:divBdr>
        <w:top w:val="none" w:sz="0" w:space="0" w:color="auto"/>
        <w:left w:val="none" w:sz="0" w:space="0" w:color="auto"/>
        <w:bottom w:val="none" w:sz="0" w:space="0" w:color="auto"/>
        <w:right w:val="none" w:sz="0" w:space="0" w:color="auto"/>
      </w:divBdr>
    </w:div>
    <w:div w:id="1071460277">
      <w:bodyDiv w:val="1"/>
      <w:marLeft w:val="0"/>
      <w:marRight w:val="0"/>
      <w:marTop w:val="0"/>
      <w:marBottom w:val="0"/>
      <w:divBdr>
        <w:top w:val="none" w:sz="0" w:space="0" w:color="auto"/>
        <w:left w:val="none" w:sz="0" w:space="0" w:color="auto"/>
        <w:bottom w:val="none" w:sz="0" w:space="0" w:color="auto"/>
        <w:right w:val="none" w:sz="0" w:space="0" w:color="auto"/>
      </w:divBdr>
    </w:div>
    <w:div w:id="1082338902">
      <w:bodyDiv w:val="1"/>
      <w:marLeft w:val="0"/>
      <w:marRight w:val="0"/>
      <w:marTop w:val="0"/>
      <w:marBottom w:val="0"/>
      <w:divBdr>
        <w:top w:val="none" w:sz="0" w:space="0" w:color="auto"/>
        <w:left w:val="none" w:sz="0" w:space="0" w:color="auto"/>
        <w:bottom w:val="none" w:sz="0" w:space="0" w:color="auto"/>
        <w:right w:val="none" w:sz="0" w:space="0" w:color="auto"/>
      </w:divBdr>
    </w:div>
    <w:div w:id="1084716668">
      <w:bodyDiv w:val="1"/>
      <w:marLeft w:val="0"/>
      <w:marRight w:val="0"/>
      <w:marTop w:val="0"/>
      <w:marBottom w:val="0"/>
      <w:divBdr>
        <w:top w:val="none" w:sz="0" w:space="0" w:color="auto"/>
        <w:left w:val="none" w:sz="0" w:space="0" w:color="auto"/>
        <w:bottom w:val="none" w:sz="0" w:space="0" w:color="auto"/>
        <w:right w:val="none" w:sz="0" w:space="0" w:color="auto"/>
      </w:divBdr>
    </w:div>
    <w:div w:id="1086614226">
      <w:bodyDiv w:val="1"/>
      <w:marLeft w:val="0"/>
      <w:marRight w:val="0"/>
      <w:marTop w:val="0"/>
      <w:marBottom w:val="0"/>
      <w:divBdr>
        <w:top w:val="none" w:sz="0" w:space="0" w:color="auto"/>
        <w:left w:val="none" w:sz="0" w:space="0" w:color="auto"/>
        <w:bottom w:val="none" w:sz="0" w:space="0" w:color="auto"/>
        <w:right w:val="none" w:sz="0" w:space="0" w:color="auto"/>
      </w:divBdr>
    </w:div>
    <w:div w:id="1099135183">
      <w:bodyDiv w:val="1"/>
      <w:marLeft w:val="0"/>
      <w:marRight w:val="0"/>
      <w:marTop w:val="0"/>
      <w:marBottom w:val="0"/>
      <w:divBdr>
        <w:top w:val="none" w:sz="0" w:space="0" w:color="auto"/>
        <w:left w:val="none" w:sz="0" w:space="0" w:color="auto"/>
        <w:bottom w:val="none" w:sz="0" w:space="0" w:color="auto"/>
        <w:right w:val="none" w:sz="0" w:space="0" w:color="auto"/>
      </w:divBdr>
    </w:div>
    <w:div w:id="1107850083">
      <w:bodyDiv w:val="1"/>
      <w:marLeft w:val="0"/>
      <w:marRight w:val="0"/>
      <w:marTop w:val="0"/>
      <w:marBottom w:val="0"/>
      <w:divBdr>
        <w:top w:val="none" w:sz="0" w:space="0" w:color="auto"/>
        <w:left w:val="none" w:sz="0" w:space="0" w:color="auto"/>
        <w:bottom w:val="none" w:sz="0" w:space="0" w:color="auto"/>
        <w:right w:val="none" w:sz="0" w:space="0" w:color="auto"/>
      </w:divBdr>
    </w:div>
    <w:div w:id="1108431573">
      <w:bodyDiv w:val="1"/>
      <w:marLeft w:val="0"/>
      <w:marRight w:val="0"/>
      <w:marTop w:val="0"/>
      <w:marBottom w:val="0"/>
      <w:divBdr>
        <w:top w:val="none" w:sz="0" w:space="0" w:color="auto"/>
        <w:left w:val="none" w:sz="0" w:space="0" w:color="auto"/>
        <w:bottom w:val="none" w:sz="0" w:space="0" w:color="auto"/>
        <w:right w:val="none" w:sz="0" w:space="0" w:color="auto"/>
      </w:divBdr>
    </w:div>
    <w:div w:id="1121614041">
      <w:bodyDiv w:val="1"/>
      <w:marLeft w:val="0"/>
      <w:marRight w:val="0"/>
      <w:marTop w:val="0"/>
      <w:marBottom w:val="0"/>
      <w:divBdr>
        <w:top w:val="none" w:sz="0" w:space="0" w:color="auto"/>
        <w:left w:val="none" w:sz="0" w:space="0" w:color="auto"/>
        <w:bottom w:val="none" w:sz="0" w:space="0" w:color="auto"/>
        <w:right w:val="none" w:sz="0" w:space="0" w:color="auto"/>
      </w:divBdr>
    </w:div>
    <w:div w:id="1124932764">
      <w:bodyDiv w:val="1"/>
      <w:marLeft w:val="0"/>
      <w:marRight w:val="0"/>
      <w:marTop w:val="0"/>
      <w:marBottom w:val="0"/>
      <w:divBdr>
        <w:top w:val="none" w:sz="0" w:space="0" w:color="auto"/>
        <w:left w:val="none" w:sz="0" w:space="0" w:color="auto"/>
        <w:bottom w:val="none" w:sz="0" w:space="0" w:color="auto"/>
        <w:right w:val="none" w:sz="0" w:space="0" w:color="auto"/>
      </w:divBdr>
    </w:div>
    <w:div w:id="1129131819">
      <w:bodyDiv w:val="1"/>
      <w:marLeft w:val="0"/>
      <w:marRight w:val="0"/>
      <w:marTop w:val="0"/>
      <w:marBottom w:val="0"/>
      <w:divBdr>
        <w:top w:val="none" w:sz="0" w:space="0" w:color="auto"/>
        <w:left w:val="none" w:sz="0" w:space="0" w:color="auto"/>
        <w:bottom w:val="none" w:sz="0" w:space="0" w:color="auto"/>
        <w:right w:val="none" w:sz="0" w:space="0" w:color="auto"/>
      </w:divBdr>
    </w:div>
    <w:div w:id="1139999887">
      <w:bodyDiv w:val="1"/>
      <w:marLeft w:val="0"/>
      <w:marRight w:val="0"/>
      <w:marTop w:val="0"/>
      <w:marBottom w:val="0"/>
      <w:divBdr>
        <w:top w:val="none" w:sz="0" w:space="0" w:color="auto"/>
        <w:left w:val="none" w:sz="0" w:space="0" w:color="auto"/>
        <w:bottom w:val="none" w:sz="0" w:space="0" w:color="auto"/>
        <w:right w:val="none" w:sz="0" w:space="0" w:color="auto"/>
      </w:divBdr>
    </w:div>
    <w:div w:id="1146707717">
      <w:bodyDiv w:val="1"/>
      <w:marLeft w:val="0"/>
      <w:marRight w:val="0"/>
      <w:marTop w:val="0"/>
      <w:marBottom w:val="0"/>
      <w:divBdr>
        <w:top w:val="none" w:sz="0" w:space="0" w:color="auto"/>
        <w:left w:val="none" w:sz="0" w:space="0" w:color="auto"/>
        <w:bottom w:val="none" w:sz="0" w:space="0" w:color="auto"/>
        <w:right w:val="none" w:sz="0" w:space="0" w:color="auto"/>
      </w:divBdr>
    </w:div>
    <w:div w:id="1152404211">
      <w:bodyDiv w:val="1"/>
      <w:marLeft w:val="0"/>
      <w:marRight w:val="0"/>
      <w:marTop w:val="0"/>
      <w:marBottom w:val="0"/>
      <w:divBdr>
        <w:top w:val="none" w:sz="0" w:space="0" w:color="auto"/>
        <w:left w:val="none" w:sz="0" w:space="0" w:color="auto"/>
        <w:bottom w:val="none" w:sz="0" w:space="0" w:color="auto"/>
        <w:right w:val="none" w:sz="0" w:space="0" w:color="auto"/>
      </w:divBdr>
    </w:div>
    <w:div w:id="1156142149">
      <w:bodyDiv w:val="1"/>
      <w:marLeft w:val="0"/>
      <w:marRight w:val="0"/>
      <w:marTop w:val="0"/>
      <w:marBottom w:val="0"/>
      <w:divBdr>
        <w:top w:val="none" w:sz="0" w:space="0" w:color="auto"/>
        <w:left w:val="none" w:sz="0" w:space="0" w:color="auto"/>
        <w:bottom w:val="none" w:sz="0" w:space="0" w:color="auto"/>
        <w:right w:val="none" w:sz="0" w:space="0" w:color="auto"/>
      </w:divBdr>
    </w:div>
    <w:div w:id="1179538272">
      <w:bodyDiv w:val="1"/>
      <w:marLeft w:val="0"/>
      <w:marRight w:val="0"/>
      <w:marTop w:val="0"/>
      <w:marBottom w:val="0"/>
      <w:divBdr>
        <w:top w:val="none" w:sz="0" w:space="0" w:color="auto"/>
        <w:left w:val="none" w:sz="0" w:space="0" w:color="auto"/>
        <w:bottom w:val="none" w:sz="0" w:space="0" w:color="auto"/>
        <w:right w:val="none" w:sz="0" w:space="0" w:color="auto"/>
      </w:divBdr>
    </w:div>
    <w:div w:id="1183278147">
      <w:bodyDiv w:val="1"/>
      <w:marLeft w:val="0"/>
      <w:marRight w:val="0"/>
      <w:marTop w:val="0"/>
      <w:marBottom w:val="0"/>
      <w:divBdr>
        <w:top w:val="none" w:sz="0" w:space="0" w:color="auto"/>
        <w:left w:val="none" w:sz="0" w:space="0" w:color="auto"/>
        <w:bottom w:val="none" w:sz="0" w:space="0" w:color="auto"/>
        <w:right w:val="none" w:sz="0" w:space="0" w:color="auto"/>
      </w:divBdr>
    </w:div>
    <w:div w:id="1189832048">
      <w:bodyDiv w:val="1"/>
      <w:marLeft w:val="0"/>
      <w:marRight w:val="0"/>
      <w:marTop w:val="0"/>
      <w:marBottom w:val="0"/>
      <w:divBdr>
        <w:top w:val="none" w:sz="0" w:space="0" w:color="auto"/>
        <w:left w:val="none" w:sz="0" w:space="0" w:color="auto"/>
        <w:bottom w:val="none" w:sz="0" w:space="0" w:color="auto"/>
        <w:right w:val="none" w:sz="0" w:space="0" w:color="auto"/>
      </w:divBdr>
    </w:div>
    <w:div w:id="1198201411">
      <w:bodyDiv w:val="1"/>
      <w:marLeft w:val="0"/>
      <w:marRight w:val="0"/>
      <w:marTop w:val="0"/>
      <w:marBottom w:val="0"/>
      <w:divBdr>
        <w:top w:val="none" w:sz="0" w:space="0" w:color="auto"/>
        <w:left w:val="none" w:sz="0" w:space="0" w:color="auto"/>
        <w:bottom w:val="none" w:sz="0" w:space="0" w:color="auto"/>
        <w:right w:val="none" w:sz="0" w:space="0" w:color="auto"/>
      </w:divBdr>
    </w:div>
    <w:div w:id="1232153302">
      <w:bodyDiv w:val="1"/>
      <w:marLeft w:val="0"/>
      <w:marRight w:val="0"/>
      <w:marTop w:val="0"/>
      <w:marBottom w:val="0"/>
      <w:divBdr>
        <w:top w:val="none" w:sz="0" w:space="0" w:color="auto"/>
        <w:left w:val="none" w:sz="0" w:space="0" w:color="auto"/>
        <w:bottom w:val="none" w:sz="0" w:space="0" w:color="auto"/>
        <w:right w:val="none" w:sz="0" w:space="0" w:color="auto"/>
      </w:divBdr>
    </w:div>
    <w:div w:id="1263680773">
      <w:bodyDiv w:val="1"/>
      <w:marLeft w:val="0"/>
      <w:marRight w:val="0"/>
      <w:marTop w:val="0"/>
      <w:marBottom w:val="0"/>
      <w:divBdr>
        <w:top w:val="none" w:sz="0" w:space="0" w:color="auto"/>
        <w:left w:val="none" w:sz="0" w:space="0" w:color="auto"/>
        <w:bottom w:val="none" w:sz="0" w:space="0" w:color="auto"/>
        <w:right w:val="none" w:sz="0" w:space="0" w:color="auto"/>
      </w:divBdr>
    </w:div>
    <w:div w:id="1265651883">
      <w:bodyDiv w:val="1"/>
      <w:marLeft w:val="0"/>
      <w:marRight w:val="0"/>
      <w:marTop w:val="0"/>
      <w:marBottom w:val="0"/>
      <w:divBdr>
        <w:top w:val="none" w:sz="0" w:space="0" w:color="auto"/>
        <w:left w:val="none" w:sz="0" w:space="0" w:color="auto"/>
        <w:bottom w:val="none" w:sz="0" w:space="0" w:color="auto"/>
        <w:right w:val="none" w:sz="0" w:space="0" w:color="auto"/>
      </w:divBdr>
    </w:div>
    <w:div w:id="1271815078">
      <w:bodyDiv w:val="1"/>
      <w:marLeft w:val="0"/>
      <w:marRight w:val="0"/>
      <w:marTop w:val="0"/>
      <w:marBottom w:val="0"/>
      <w:divBdr>
        <w:top w:val="none" w:sz="0" w:space="0" w:color="auto"/>
        <w:left w:val="none" w:sz="0" w:space="0" w:color="auto"/>
        <w:bottom w:val="none" w:sz="0" w:space="0" w:color="auto"/>
        <w:right w:val="none" w:sz="0" w:space="0" w:color="auto"/>
      </w:divBdr>
    </w:div>
    <w:div w:id="1289431957">
      <w:bodyDiv w:val="1"/>
      <w:marLeft w:val="0"/>
      <w:marRight w:val="0"/>
      <w:marTop w:val="0"/>
      <w:marBottom w:val="0"/>
      <w:divBdr>
        <w:top w:val="none" w:sz="0" w:space="0" w:color="auto"/>
        <w:left w:val="none" w:sz="0" w:space="0" w:color="auto"/>
        <w:bottom w:val="none" w:sz="0" w:space="0" w:color="auto"/>
        <w:right w:val="none" w:sz="0" w:space="0" w:color="auto"/>
      </w:divBdr>
    </w:div>
    <w:div w:id="1292057200">
      <w:bodyDiv w:val="1"/>
      <w:marLeft w:val="0"/>
      <w:marRight w:val="0"/>
      <w:marTop w:val="0"/>
      <w:marBottom w:val="0"/>
      <w:divBdr>
        <w:top w:val="none" w:sz="0" w:space="0" w:color="auto"/>
        <w:left w:val="none" w:sz="0" w:space="0" w:color="auto"/>
        <w:bottom w:val="none" w:sz="0" w:space="0" w:color="auto"/>
        <w:right w:val="none" w:sz="0" w:space="0" w:color="auto"/>
      </w:divBdr>
    </w:div>
    <w:div w:id="1294367393">
      <w:bodyDiv w:val="1"/>
      <w:marLeft w:val="0"/>
      <w:marRight w:val="0"/>
      <w:marTop w:val="0"/>
      <w:marBottom w:val="0"/>
      <w:divBdr>
        <w:top w:val="none" w:sz="0" w:space="0" w:color="auto"/>
        <w:left w:val="none" w:sz="0" w:space="0" w:color="auto"/>
        <w:bottom w:val="none" w:sz="0" w:space="0" w:color="auto"/>
        <w:right w:val="none" w:sz="0" w:space="0" w:color="auto"/>
      </w:divBdr>
    </w:div>
    <w:div w:id="1307321068">
      <w:bodyDiv w:val="1"/>
      <w:marLeft w:val="0"/>
      <w:marRight w:val="0"/>
      <w:marTop w:val="0"/>
      <w:marBottom w:val="0"/>
      <w:divBdr>
        <w:top w:val="none" w:sz="0" w:space="0" w:color="auto"/>
        <w:left w:val="none" w:sz="0" w:space="0" w:color="auto"/>
        <w:bottom w:val="none" w:sz="0" w:space="0" w:color="auto"/>
        <w:right w:val="none" w:sz="0" w:space="0" w:color="auto"/>
      </w:divBdr>
    </w:div>
    <w:div w:id="1308432955">
      <w:bodyDiv w:val="1"/>
      <w:marLeft w:val="0"/>
      <w:marRight w:val="0"/>
      <w:marTop w:val="0"/>
      <w:marBottom w:val="0"/>
      <w:divBdr>
        <w:top w:val="none" w:sz="0" w:space="0" w:color="auto"/>
        <w:left w:val="none" w:sz="0" w:space="0" w:color="auto"/>
        <w:bottom w:val="none" w:sz="0" w:space="0" w:color="auto"/>
        <w:right w:val="none" w:sz="0" w:space="0" w:color="auto"/>
      </w:divBdr>
    </w:div>
    <w:div w:id="1318457204">
      <w:bodyDiv w:val="1"/>
      <w:marLeft w:val="0"/>
      <w:marRight w:val="0"/>
      <w:marTop w:val="0"/>
      <w:marBottom w:val="0"/>
      <w:divBdr>
        <w:top w:val="none" w:sz="0" w:space="0" w:color="auto"/>
        <w:left w:val="none" w:sz="0" w:space="0" w:color="auto"/>
        <w:bottom w:val="none" w:sz="0" w:space="0" w:color="auto"/>
        <w:right w:val="none" w:sz="0" w:space="0" w:color="auto"/>
      </w:divBdr>
    </w:div>
    <w:div w:id="1324359438">
      <w:bodyDiv w:val="1"/>
      <w:marLeft w:val="0"/>
      <w:marRight w:val="0"/>
      <w:marTop w:val="0"/>
      <w:marBottom w:val="0"/>
      <w:divBdr>
        <w:top w:val="none" w:sz="0" w:space="0" w:color="auto"/>
        <w:left w:val="none" w:sz="0" w:space="0" w:color="auto"/>
        <w:bottom w:val="none" w:sz="0" w:space="0" w:color="auto"/>
        <w:right w:val="none" w:sz="0" w:space="0" w:color="auto"/>
      </w:divBdr>
    </w:div>
    <w:div w:id="1326471696">
      <w:bodyDiv w:val="1"/>
      <w:marLeft w:val="0"/>
      <w:marRight w:val="0"/>
      <w:marTop w:val="0"/>
      <w:marBottom w:val="0"/>
      <w:divBdr>
        <w:top w:val="none" w:sz="0" w:space="0" w:color="auto"/>
        <w:left w:val="none" w:sz="0" w:space="0" w:color="auto"/>
        <w:bottom w:val="none" w:sz="0" w:space="0" w:color="auto"/>
        <w:right w:val="none" w:sz="0" w:space="0" w:color="auto"/>
      </w:divBdr>
    </w:div>
    <w:div w:id="1332637907">
      <w:bodyDiv w:val="1"/>
      <w:marLeft w:val="0"/>
      <w:marRight w:val="0"/>
      <w:marTop w:val="0"/>
      <w:marBottom w:val="0"/>
      <w:divBdr>
        <w:top w:val="none" w:sz="0" w:space="0" w:color="auto"/>
        <w:left w:val="none" w:sz="0" w:space="0" w:color="auto"/>
        <w:bottom w:val="none" w:sz="0" w:space="0" w:color="auto"/>
        <w:right w:val="none" w:sz="0" w:space="0" w:color="auto"/>
      </w:divBdr>
    </w:div>
    <w:div w:id="1361319777">
      <w:bodyDiv w:val="1"/>
      <w:marLeft w:val="0"/>
      <w:marRight w:val="0"/>
      <w:marTop w:val="0"/>
      <w:marBottom w:val="0"/>
      <w:divBdr>
        <w:top w:val="none" w:sz="0" w:space="0" w:color="auto"/>
        <w:left w:val="none" w:sz="0" w:space="0" w:color="auto"/>
        <w:bottom w:val="none" w:sz="0" w:space="0" w:color="auto"/>
        <w:right w:val="none" w:sz="0" w:space="0" w:color="auto"/>
      </w:divBdr>
    </w:div>
    <w:div w:id="1365904288">
      <w:bodyDiv w:val="1"/>
      <w:marLeft w:val="0"/>
      <w:marRight w:val="0"/>
      <w:marTop w:val="0"/>
      <w:marBottom w:val="0"/>
      <w:divBdr>
        <w:top w:val="none" w:sz="0" w:space="0" w:color="auto"/>
        <w:left w:val="none" w:sz="0" w:space="0" w:color="auto"/>
        <w:bottom w:val="none" w:sz="0" w:space="0" w:color="auto"/>
        <w:right w:val="none" w:sz="0" w:space="0" w:color="auto"/>
      </w:divBdr>
    </w:div>
    <w:div w:id="1369330492">
      <w:bodyDiv w:val="1"/>
      <w:marLeft w:val="0"/>
      <w:marRight w:val="0"/>
      <w:marTop w:val="0"/>
      <w:marBottom w:val="0"/>
      <w:divBdr>
        <w:top w:val="none" w:sz="0" w:space="0" w:color="auto"/>
        <w:left w:val="none" w:sz="0" w:space="0" w:color="auto"/>
        <w:bottom w:val="none" w:sz="0" w:space="0" w:color="auto"/>
        <w:right w:val="none" w:sz="0" w:space="0" w:color="auto"/>
      </w:divBdr>
    </w:div>
    <w:div w:id="1392341883">
      <w:bodyDiv w:val="1"/>
      <w:marLeft w:val="0"/>
      <w:marRight w:val="0"/>
      <w:marTop w:val="0"/>
      <w:marBottom w:val="0"/>
      <w:divBdr>
        <w:top w:val="none" w:sz="0" w:space="0" w:color="auto"/>
        <w:left w:val="none" w:sz="0" w:space="0" w:color="auto"/>
        <w:bottom w:val="none" w:sz="0" w:space="0" w:color="auto"/>
        <w:right w:val="none" w:sz="0" w:space="0" w:color="auto"/>
      </w:divBdr>
    </w:div>
    <w:div w:id="1394890947">
      <w:bodyDiv w:val="1"/>
      <w:marLeft w:val="0"/>
      <w:marRight w:val="0"/>
      <w:marTop w:val="0"/>
      <w:marBottom w:val="0"/>
      <w:divBdr>
        <w:top w:val="none" w:sz="0" w:space="0" w:color="auto"/>
        <w:left w:val="none" w:sz="0" w:space="0" w:color="auto"/>
        <w:bottom w:val="none" w:sz="0" w:space="0" w:color="auto"/>
        <w:right w:val="none" w:sz="0" w:space="0" w:color="auto"/>
      </w:divBdr>
    </w:div>
    <w:div w:id="1397430894">
      <w:bodyDiv w:val="1"/>
      <w:marLeft w:val="0"/>
      <w:marRight w:val="0"/>
      <w:marTop w:val="0"/>
      <w:marBottom w:val="0"/>
      <w:divBdr>
        <w:top w:val="none" w:sz="0" w:space="0" w:color="auto"/>
        <w:left w:val="none" w:sz="0" w:space="0" w:color="auto"/>
        <w:bottom w:val="none" w:sz="0" w:space="0" w:color="auto"/>
        <w:right w:val="none" w:sz="0" w:space="0" w:color="auto"/>
      </w:divBdr>
    </w:div>
    <w:div w:id="1402750472">
      <w:bodyDiv w:val="1"/>
      <w:marLeft w:val="0"/>
      <w:marRight w:val="0"/>
      <w:marTop w:val="0"/>
      <w:marBottom w:val="0"/>
      <w:divBdr>
        <w:top w:val="none" w:sz="0" w:space="0" w:color="auto"/>
        <w:left w:val="none" w:sz="0" w:space="0" w:color="auto"/>
        <w:bottom w:val="none" w:sz="0" w:space="0" w:color="auto"/>
        <w:right w:val="none" w:sz="0" w:space="0" w:color="auto"/>
      </w:divBdr>
    </w:div>
    <w:div w:id="1404451741">
      <w:bodyDiv w:val="1"/>
      <w:marLeft w:val="0"/>
      <w:marRight w:val="0"/>
      <w:marTop w:val="0"/>
      <w:marBottom w:val="0"/>
      <w:divBdr>
        <w:top w:val="none" w:sz="0" w:space="0" w:color="auto"/>
        <w:left w:val="none" w:sz="0" w:space="0" w:color="auto"/>
        <w:bottom w:val="none" w:sz="0" w:space="0" w:color="auto"/>
        <w:right w:val="none" w:sz="0" w:space="0" w:color="auto"/>
      </w:divBdr>
    </w:div>
    <w:div w:id="1408190707">
      <w:bodyDiv w:val="1"/>
      <w:marLeft w:val="0"/>
      <w:marRight w:val="0"/>
      <w:marTop w:val="0"/>
      <w:marBottom w:val="0"/>
      <w:divBdr>
        <w:top w:val="none" w:sz="0" w:space="0" w:color="auto"/>
        <w:left w:val="none" w:sz="0" w:space="0" w:color="auto"/>
        <w:bottom w:val="none" w:sz="0" w:space="0" w:color="auto"/>
        <w:right w:val="none" w:sz="0" w:space="0" w:color="auto"/>
      </w:divBdr>
    </w:div>
    <w:div w:id="1412583272">
      <w:bodyDiv w:val="1"/>
      <w:marLeft w:val="0"/>
      <w:marRight w:val="0"/>
      <w:marTop w:val="0"/>
      <w:marBottom w:val="0"/>
      <w:divBdr>
        <w:top w:val="none" w:sz="0" w:space="0" w:color="auto"/>
        <w:left w:val="none" w:sz="0" w:space="0" w:color="auto"/>
        <w:bottom w:val="none" w:sz="0" w:space="0" w:color="auto"/>
        <w:right w:val="none" w:sz="0" w:space="0" w:color="auto"/>
      </w:divBdr>
    </w:div>
    <w:div w:id="1418093593">
      <w:bodyDiv w:val="1"/>
      <w:marLeft w:val="0"/>
      <w:marRight w:val="0"/>
      <w:marTop w:val="0"/>
      <w:marBottom w:val="0"/>
      <w:divBdr>
        <w:top w:val="none" w:sz="0" w:space="0" w:color="auto"/>
        <w:left w:val="none" w:sz="0" w:space="0" w:color="auto"/>
        <w:bottom w:val="none" w:sz="0" w:space="0" w:color="auto"/>
        <w:right w:val="none" w:sz="0" w:space="0" w:color="auto"/>
      </w:divBdr>
    </w:div>
    <w:div w:id="1421679516">
      <w:bodyDiv w:val="1"/>
      <w:marLeft w:val="0"/>
      <w:marRight w:val="0"/>
      <w:marTop w:val="0"/>
      <w:marBottom w:val="0"/>
      <w:divBdr>
        <w:top w:val="none" w:sz="0" w:space="0" w:color="auto"/>
        <w:left w:val="none" w:sz="0" w:space="0" w:color="auto"/>
        <w:bottom w:val="none" w:sz="0" w:space="0" w:color="auto"/>
        <w:right w:val="none" w:sz="0" w:space="0" w:color="auto"/>
      </w:divBdr>
    </w:div>
    <w:div w:id="1423795569">
      <w:bodyDiv w:val="1"/>
      <w:marLeft w:val="0"/>
      <w:marRight w:val="0"/>
      <w:marTop w:val="0"/>
      <w:marBottom w:val="0"/>
      <w:divBdr>
        <w:top w:val="none" w:sz="0" w:space="0" w:color="auto"/>
        <w:left w:val="none" w:sz="0" w:space="0" w:color="auto"/>
        <w:bottom w:val="none" w:sz="0" w:space="0" w:color="auto"/>
        <w:right w:val="none" w:sz="0" w:space="0" w:color="auto"/>
      </w:divBdr>
    </w:div>
    <w:div w:id="1437676348">
      <w:bodyDiv w:val="1"/>
      <w:marLeft w:val="0"/>
      <w:marRight w:val="0"/>
      <w:marTop w:val="0"/>
      <w:marBottom w:val="0"/>
      <w:divBdr>
        <w:top w:val="none" w:sz="0" w:space="0" w:color="auto"/>
        <w:left w:val="none" w:sz="0" w:space="0" w:color="auto"/>
        <w:bottom w:val="none" w:sz="0" w:space="0" w:color="auto"/>
        <w:right w:val="none" w:sz="0" w:space="0" w:color="auto"/>
      </w:divBdr>
    </w:div>
    <w:div w:id="1439638177">
      <w:bodyDiv w:val="1"/>
      <w:marLeft w:val="0"/>
      <w:marRight w:val="0"/>
      <w:marTop w:val="0"/>
      <w:marBottom w:val="0"/>
      <w:divBdr>
        <w:top w:val="none" w:sz="0" w:space="0" w:color="auto"/>
        <w:left w:val="none" w:sz="0" w:space="0" w:color="auto"/>
        <w:bottom w:val="none" w:sz="0" w:space="0" w:color="auto"/>
        <w:right w:val="none" w:sz="0" w:space="0" w:color="auto"/>
      </w:divBdr>
    </w:div>
    <w:div w:id="1454593627">
      <w:bodyDiv w:val="1"/>
      <w:marLeft w:val="0"/>
      <w:marRight w:val="0"/>
      <w:marTop w:val="0"/>
      <w:marBottom w:val="0"/>
      <w:divBdr>
        <w:top w:val="none" w:sz="0" w:space="0" w:color="auto"/>
        <w:left w:val="none" w:sz="0" w:space="0" w:color="auto"/>
        <w:bottom w:val="none" w:sz="0" w:space="0" w:color="auto"/>
        <w:right w:val="none" w:sz="0" w:space="0" w:color="auto"/>
      </w:divBdr>
    </w:div>
    <w:div w:id="1476725295">
      <w:bodyDiv w:val="1"/>
      <w:marLeft w:val="0"/>
      <w:marRight w:val="0"/>
      <w:marTop w:val="0"/>
      <w:marBottom w:val="0"/>
      <w:divBdr>
        <w:top w:val="none" w:sz="0" w:space="0" w:color="auto"/>
        <w:left w:val="none" w:sz="0" w:space="0" w:color="auto"/>
        <w:bottom w:val="none" w:sz="0" w:space="0" w:color="auto"/>
        <w:right w:val="none" w:sz="0" w:space="0" w:color="auto"/>
      </w:divBdr>
    </w:div>
    <w:div w:id="1491017139">
      <w:bodyDiv w:val="1"/>
      <w:marLeft w:val="0"/>
      <w:marRight w:val="0"/>
      <w:marTop w:val="0"/>
      <w:marBottom w:val="0"/>
      <w:divBdr>
        <w:top w:val="none" w:sz="0" w:space="0" w:color="auto"/>
        <w:left w:val="none" w:sz="0" w:space="0" w:color="auto"/>
        <w:bottom w:val="none" w:sz="0" w:space="0" w:color="auto"/>
        <w:right w:val="none" w:sz="0" w:space="0" w:color="auto"/>
      </w:divBdr>
    </w:div>
    <w:div w:id="1491215681">
      <w:bodyDiv w:val="1"/>
      <w:marLeft w:val="0"/>
      <w:marRight w:val="0"/>
      <w:marTop w:val="0"/>
      <w:marBottom w:val="0"/>
      <w:divBdr>
        <w:top w:val="none" w:sz="0" w:space="0" w:color="auto"/>
        <w:left w:val="none" w:sz="0" w:space="0" w:color="auto"/>
        <w:bottom w:val="none" w:sz="0" w:space="0" w:color="auto"/>
        <w:right w:val="none" w:sz="0" w:space="0" w:color="auto"/>
      </w:divBdr>
    </w:div>
    <w:div w:id="1495681418">
      <w:bodyDiv w:val="1"/>
      <w:marLeft w:val="0"/>
      <w:marRight w:val="0"/>
      <w:marTop w:val="0"/>
      <w:marBottom w:val="0"/>
      <w:divBdr>
        <w:top w:val="none" w:sz="0" w:space="0" w:color="auto"/>
        <w:left w:val="none" w:sz="0" w:space="0" w:color="auto"/>
        <w:bottom w:val="none" w:sz="0" w:space="0" w:color="auto"/>
        <w:right w:val="none" w:sz="0" w:space="0" w:color="auto"/>
      </w:divBdr>
    </w:div>
    <w:div w:id="1509907643">
      <w:bodyDiv w:val="1"/>
      <w:marLeft w:val="0"/>
      <w:marRight w:val="0"/>
      <w:marTop w:val="0"/>
      <w:marBottom w:val="0"/>
      <w:divBdr>
        <w:top w:val="none" w:sz="0" w:space="0" w:color="auto"/>
        <w:left w:val="none" w:sz="0" w:space="0" w:color="auto"/>
        <w:bottom w:val="none" w:sz="0" w:space="0" w:color="auto"/>
        <w:right w:val="none" w:sz="0" w:space="0" w:color="auto"/>
      </w:divBdr>
    </w:div>
    <w:div w:id="1515610196">
      <w:bodyDiv w:val="1"/>
      <w:marLeft w:val="0"/>
      <w:marRight w:val="0"/>
      <w:marTop w:val="0"/>
      <w:marBottom w:val="0"/>
      <w:divBdr>
        <w:top w:val="none" w:sz="0" w:space="0" w:color="auto"/>
        <w:left w:val="none" w:sz="0" w:space="0" w:color="auto"/>
        <w:bottom w:val="none" w:sz="0" w:space="0" w:color="auto"/>
        <w:right w:val="none" w:sz="0" w:space="0" w:color="auto"/>
      </w:divBdr>
    </w:div>
    <w:div w:id="1524200067">
      <w:bodyDiv w:val="1"/>
      <w:marLeft w:val="0"/>
      <w:marRight w:val="0"/>
      <w:marTop w:val="0"/>
      <w:marBottom w:val="0"/>
      <w:divBdr>
        <w:top w:val="none" w:sz="0" w:space="0" w:color="auto"/>
        <w:left w:val="none" w:sz="0" w:space="0" w:color="auto"/>
        <w:bottom w:val="none" w:sz="0" w:space="0" w:color="auto"/>
        <w:right w:val="none" w:sz="0" w:space="0" w:color="auto"/>
      </w:divBdr>
    </w:div>
    <w:div w:id="1526165008">
      <w:bodyDiv w:val="1"/>
      <w:marLeft w:val="0"/>
      <w:marRight w:val="0"/>
      <w:marTop w:val="0"/>
      <w:marBottom w:val="0"/>
      <w:divBdr>
        <w:top w:val="none" w:sz="0" w:space="0" w:color="auto"/>
        <w:left w:val="none" w:sz="0" w:space="0" w:color="auto"/>
        <w:bottom w:val="none" w:sz="0" w:space="0" w:color="auto"/>
        <w:right w:val="none" w:sz="0" w:space="0" w:color="auto"/>
      </w:divBdr>
    </w:div>
    <w:div w:id="1544362548">
      <w:bodyDiv w:val="1"/>
      <w:marLeft w:val="0"/>
      <w:marRight w:val="0"/>
      <w:marTop w:val="0"/>
      <w:marBottom w:val="0"/>
      <w:divBdr>
        <w:top w:val="none" w:sz="0" w:space="0" w:color="auto"/>
        <w:left w:val="none" w:sz="0" w:space="0" w:color="auto"/>
        <w:bottom w:val="none" w:sz="0" w:space="0" w:color="auto"/>
        <w:right w:val="none" w:sz="0" w:space="0" w:color="auto"/>
      </w:divBdr>
    </w:div>
    <w:div w:id="1549225503">
      <w:bodyDiv w:val="1"/>
      <w:marLeft w:val="0"/>
      <w:marRight w:val="0"/>
      <w:marTop w:val="0"/>
      <w:marBottom w:val="0"/>
      <w:divBdr>
        <w:top w:val="none" w:sz="0" w:space="0" w:color="auto"/>
        <w:left w:val="none" w:sz="0" w:space="0" w:color="auto"/>
        <w:bottom w:val="none" w:sz="0" w:space="0" w:color="auto"/>
        <w:right w:val="none" w:sz="0" w:space="0" w:color="auto"/>
      </w:divBdr>
    </w:div>
    <w:div w:id="1587568961">
      <w:bodyDiv w:val="1"/>
      <w:marLeft w:val="0"/>
      <w:marRight w:val="0"/>
      <w:marTop w:val="0"/>
      <w:marBottom w:val="0"/>
      <w:divBdr>
        <w:top w:val="none" w:sz="0" w:space="0" w:color="auto"/>
        <w:left w:val="none" w:sz="0" w:space="0" w:color="auto"/>
        <w:bottom w:val="none" w:sz="0" w:space="0" w:color="auto"/>
        <w:right w:val="none" w:sz="0" w:space="0" w:color="auto"/>
      </w:divBdr>
    </w:div>
    <w:div w:id="1588491671">
      <w:bodyDiv w:val="1"/>
      <w:marLeft w:val="0"/>
      <w:marRight w:val="0"/>
      <w:marTop w:val="0"/>
      <w:marBottom w:val="0"/>
      <w:divBdr>
        <w:top w:val="none" w:sz="0" w:space="0" w:color="auto"/>
        <w:left w:val="none" w:sz="0" w:space="0" w:color="auto"/>
        <w:bottom w:val="none" w:sz="0" w:space="0" w:color="auto"/>
        <w:right w:val="none" w:sz="0" w:space="0" w:color="auto"/>
      </w:divBdr>
    </w:div>
    <w:div w:id="1588660236">
      <w:bodyDiv w:val="1"/>
      <w:marLeft w:val="0"/>
      <w:marRight w:val="0"/>
      <w:marTop w:val="0"/>
      <w:marBottom w:val="0"/>
      <w:divBdr>
        <w:top w:val="none" w:sz="0" w:space="0" w:color="auto"/>
        <w:left w:val="none" w:sz="0" w:space="0" w:color="auto"/>
        <w:bottom w:val="none" w:sz="0" w:space="0" w:color="auto"/>
        <w:right w:val="none" w:sz="0" w:space="0" w:color="auto"/>
      </w:divBdr>
    </w:div>
    <w:div w:id="1589539692">
      <w:bodyDiv w:val="1"/>
      <w:marLeft w:val="0"/>
      <w:marRight w:val="0"/>
      <w:marTop w:val="0"/>
      <w:marBottom w:val="0"/>
      <w:divBdr>
        <w:top w:val="none" w:sz="0" w:space="0" w:color="auto"/>
        <w:left w:val="none" w:sz="0" w:space="0" w:color="auto"/>
        <w:bottom w:val="none" w:sz="0" w:space="0" w:color="auto"/>
        <w:right w:val="none" w:sz="0" w:space="0" w:color="auto"/>
      </w:divBdr>
    </w:div>
    <w:div w:id="1596746869">
      <w:bodyDiv w:val="1"/>
      <w:marLeft w:val="0"/>
      <w:marRight w:val="0"/>
      <w:marTop w:val="0"/>
      <w:marBottom w:val="0"/>
      <w:divBdr>
        <w:top w:val="none" w:sz="0" w:space="0" w:color="auto"/>
        <w:left w:val="none" w:sz="0" w:space="0" w:color="auto"/>
        <w:bottom w:val="none" w:sz="0" w:space="0" w:color="auto"/>
        <w:right w:val="none" w:sz="0" w:space="0" w:color="auto"/>
      </w:divBdr>
    </w:div>
    <w:div w:id="1600068602">
      <w:bodyDiv w:val="1"/>
      <w:marLeft w:val="0"/>
      <w:marRight w:val="0"/>
      <w:marTop w:val="0"/>
      <w:marBottom w:val="0"/>
      <w:divBdr>
        <w:top w:val="none" w:sz="0" w:space="0" w:color="auto"/>
        <w:left w:val="none" w:sz="0" w:space="0" w:color="auto"/>
        <w:bottom w:val="none" w:sz="0" w:space="0" w:color="auto"/>
        <w:right w:val="none" w:sz="0" w:space="0" w:color="auto"/>
      </w:divBdr>
    </w:div>
    <w:div w:id="1601251878">
      <w:bodyDiv w:val="1"/>
      <w:marLeft w:val="0"/>
      <w:marRight w:val="0"/>
      <w:marTop w:val="0"/>
      <w:marBottom w:val="0"/>
      <w:divBdr>
        <w:top w:val="none" w:sz="0" w:space="0" w:color="auto"/>
        <w:left w:val="none" w:sz="0" w:space="0" w:color="auto"/>
        <w:bottom w:val="none" w:sz="0" w:space="0" w:color="auto"/>
        <w:right w:val="none" w:sz="0" w:space="0" w:color="auto"/>
      </w:divBdr>
    </w:div>
    <w:div w:id="1607343942">
      <w:bodyDiv w:val="1"/>
      <w:marLeft w:val="0"/>
      <w:marRight w:val="0"/>
      <w:marTop w:val="0"/>
      <w:marBottom w:val="0"/>
      <w:divBdr>
        <w:top w:val="none" w:sz="0" w:space="0" w:color="auto"/>
        <w:left w:val="none" w:sz="0" w:space="0" w:color="auto"/>
        <w:bottom w:val="none" w:sz="0" w:space="0" w:color="auto"/>
        <w:right w:val="none" w:sz="0" w:space="0" w:color="auto"/>
      </w:divBdr>
    </w:div>
    <w:div w:id="1608543271">
      <w:bodyDiv w:val="1"/>
      <w:marLeft w:val="0"/>
      <w:marRight w:val="0"/>
      <w:marTop w:val="0"/>
      <w:marBottom w:val="0"/>
      <w:divBdr>
        <w:top w:val="none" w:sz="0" w:space="0" w:color="auto"/>
        <w:left w:val="none" w:sz="0" w:space="0" w:color="auto"/>
        <w:bottom w:val="none" w:sz="0" w:space="0" w:color="auto"/>
        <w:right w:val="none" w:sz="0" w:space="0" w:color="auto"/>
      </w:divBdr>
    </w:div>
    <w:div w:id="1631473359">
      <w:bodyDiv w:val="1"/>
      <w:marLeft w:val="0"/>
      <w:marRight w:val="0"/>
      <w:marTop w:val="0"/>
      <w:marBottom w:val="0"/>
      <w:divBdr>
        <w:top w:val="none" w:sz="0" w:space="0" w:color="auto"/>
        <w:left w:val="none" w:sz="0" w:space="0" w:color="auto"/>
        <w:bottom w:val="none" w:sz="0" w:space="0" w:color="auto"/>
        <w:right w:val="none" w:sz="0" w:space="0" w:color="auto"/>
      </w:divBdr>
    </w:div>
    <w:div w:id="1634555458">
      <w:bodyDiv w:val="1"/>
      <w:marLeft w:val="0"/>
      <w:marRight w:val="0"/>
      <w:marTop w:val="0"/>
      <w:marBottom w:val="0"/>
      <w:divBdr>
        <w:top w:val="none" w:sz="0" w:space="0" w:color="auto"/>
        <w:left w:val="none" w:sz="0" w:space="0" w:color="auto"/>
        <w:bottom w:val="none" w:sz="0" w:space="0" w:color="auto"/>
        <w:right w:val="none" w:sz="0" w:space="0" w:color="auto"/>
      </w:divBdr>
    </w:div>
    <w:div w:id="1635064484">
      <w:bodyDiv w:val="1"/>
      <w:marLeft w:val="0"/>
      <w:marRight w:val="0"/>
      <w:marTop w:val="0"/>
      <w:marBottom w:val="0"/>
      <w:divBdr>
        <w:top w:val="none" w:sz="0" w:space="0" w:color="auto"/>
        <w:left w:val="none" w:sz="0" w:space="0" w:color="auto"/>
        <w:bottom w:val="none" w:sz="0" w:space="0" w:color="auto"/>
        <w:right w:val="none" w:sz="0" w:space="0" w:color="auto"/>
      </w:divBdr>
    </w:div>
    <w:div w:id="1635258574">
      <w:bodyDiv w:val="1"/>
      <w:marLeft w:val="0"/>
      <w:marRight w:val="0"/>
      <w:marTop w:val="0"/>
      <w:marBottom w:val="0"/>
      <w:divBdr>
        <w:top w:val="none" w:sz="0" w:space="0" w:color="auto"/>
        <w:left w:val="none" w:sz="0" w:space="0" w:color="auto"/>
        <w:bottom w:val="none" w:sz="0" w:space="0" w:color="auto"/>
        <w:right w:val="none" w:sz="0" w:space="0" w:color="auto"/>
      </w:divBdr>
    </w:div>
    <w:div w:id="1659184717">
      <w:bodyDiv w:val="1"/>
      <w:marLeft w:val="0"/>
      <w:marRight w:val="0"/>
      <w:marTop w:val="0"/>
      <w:marBottom w:val="0"/>
      <w:divBdr>
        <w:top w:val="none" w:sz="0" w:space="0" w:color="auto"/>
        <w:left w:val="none" w:sz="0" w:space="0" w:color="auto"/>
        <w:bottom w:val="none" w:sz="0" w:space="0" w:color="auto"/>
        <w:right w:val="none" w:sz="0" w:space="0" w:color="auto"/>
      </w:divBdr>
    </w:div>
    <w:div w:id="1684085780">
      <w:bodyDiv w:val="1"/>
      <w:marLeft w:val="0"/>
      <w:marRight w:val="0"/>
      <w:marTop w:val="0"/>
      <w:marBottom w:val="0"/>
      <w:divBdr>
        <w:top w:val="none" w:sz="0" w:space="0" w:color="auto"/>
        <w:left w:val="none" w:sz="0" w:space="0" w:color="auto"/>
        <w:bottom w:val="none" w:sz="0" w:space="0" w:color="auto"/>
        <w:right w:val="none" w:sz="0" w:space="0" w:color="auto"/>
      </w:divBdr>
    </w:div>
    <w:div w:id="1699231036">
      <w:bodyDiv w:val="1"/>
      <w:marLeft w:val="0"/>
      <w:marRight w:val="0"/>
      <w:marTop w:val="0"/>
      <w:marBottom w:val="0"/>
      <w:divBdr>
        <w:top w:val="none" w:sz="0" w:space="0" w:color="auto"/>
        <w:left w:val="none" w:sz="0" w:space="0" w:color="auto"/>
        <w:bottom w:val="none" w:sz="0" w:space="0" w:color="auto"/>
        <w:right w:val="none" w:sz="0" w:space="0" w:color="auto"/>
      </w:divBdr>
    </w:div>
    <w:div w:id="1717200656">
      <w:bodyDiv w:val="1"/>
      <w:marLeft w:val="0"/>
      <w:marRight w:val="0"/>
      <w:marTop w:val="0"/>
      <w:marBottom w:val="0"/>
      <w:divBdr>
        <w:top w:val="none" w:sz="0" w:space="0" w:color="auto"/>
        <w:left w:val="none" w:sz="0" w:space="0" w:color="auto"/>
        <w:bottom w:val="none" w:sz="0" w:space="0" w:color="auto"/>
        <w:right w:val="none" w:sz="0" w:space="0" w:color="auto"/>
      </w:divBdr>
    </w:div>
    <w:div w:id="1742291301">
      <w:bodyDiv w:val="1"/>
      <w:marLeft w:val="0"/>
      <w:marRight w:val="0"/>
      <w:marTop w:val="0"/>
      <w:marBottom w:val="0"/>
      <w:divBdr>
        <w:top w:val="none" w:sz="0" w:space="0" w:color="auto"/>
        <w:left w:val="none" w:sz="0" w:space="0" w:color="auto"/>
        <w:bottom w:val="none" w:sz="0" w:space="0" w:color="auto"/>
        <w:right w:val="none" w:sz="0" w:space="0" w:color="auto"/>
      </w:divBdr>
    </w:div>
    <w:div w:id="1744138843">
      <w:bodyDiv w:val="1"/>
      <w:marLeft w:val="0"/>
      <w:marRight w:val="0"/>
      <w:marTop w:val="0"/>
      <w:marBottom w:val="0"/>
      <w:divBdr>
        <w:top w:val="none" w:sz="0" w:space="0" w:color="auto"/>
        <w:left w:val="none" w:sz="0" w:space="0" w:color="auto"/>
        <w:bottom w:val="none" w:sz="0" w:space="0" w:color="auto"/>
        <w:right w:val="none" w:sz="0" w:space="0" w:color="auto"/>
      </w:divBdr>
    </w:div>
    <w:div w:id="1749426679">
      <w:bodyDiv w:val="1"/>
      <w:marLeft w:val="0"/>
      <w:marRight w:val="0"/>
      <w:marTop w:val="0"/>
      <w:marBottom w:val="0"/>
      <w:divBdr>
        <w:top w:val="none" w:sz="0" w:space="0" w:color="auto"/>
        <w:left w:val="none" w:sz="0" w:space="0" w:color="auto"/>
        <w:bottom w:val="none" w:sz="0" w:space="0" w:color="auto"/>
        <w:right w:val="none" w:sz="0" w:space="0" w:color="auto"/>
      </w:divBdr>
    </w:div>
    <w:div w:id="1760637490">
      <w:bodyDiv w:val="1"/>
      <w:marLeft w:val="0"/>
      <w:marRight w:val="0"/>
      <w:marTop w:val="0"/>
      <w:marBottom w:val="0"/>
      <w:divBdr>
        <w:top w:val="none" w:sz="0" w:space="0" w:color="auto"/>
        <w:left w:val="none" w:sz="0" w:space="0" w:color="auto"/>
        <w:bottom w:val="none" w:sz="0" w:space="0" w:color="auto"/>
        <w:right w:val="none" w:sz="0" w:space="0" w:color="auto"/>
      </w:divBdr>
    </w:div>
    <w:div w:id="1775055691">
      <w:bodyDiv w:val="1"/>
      <w:marLeft w:val="0"/>
      <w:marRight w:val="0"/>
      <w:marTop w:val="0"/>
      <w:marBottom w:val="0"/>
      <w:divBdr>
        <w:top w:val="none" w:sz="0" w:space="0" w:color="auto"/>
        <w:left w:val="none" w:sz="0" w:space="0" w:color="auto"/>
        <w:bottom w:val="none" w:sz="0" w:space="0" w:color="auto"/>
        <w:right w:val="none" w:sz="0" w:space="0" w:color="auto"/>
      </w:divBdr>
    </w:div>
    <w:div w:id="1796871692">
      <w:bodyDiv w:val="1"/>
      <w:marLeft w:val="0"/>
      <w:marRight w:val="0"/>
      <w:marTop w:val="0"/>
      <w:marBottom w:val="0"/>
      <w:divBdr>
        <w:top w:val="none" w:sz="0" w:space="0" w:color="auto"/>
        <w:left w:val="none" w:sz="0" w:space="0" w:color="auto"/>
        <w:bottom w:val="none" w:sz="0" w:space="0" w:color="auto"/>
        <w:right w:val="none" w:sz="0" w:space="0" w:color="auto"/>
      </w:divBdr>
    </w:div>
    <w:div w:id="1799030633">
      <w:bodyDiv w:val="1"/>
      <w:marLeft w:val="0"/>
      <w:marRight w:val="0"/>
      <w:marTop w:val="0"/>
      <w:marBottom w:val="0"/>
      <w:divBdr>
        <w:top w:val="none" w:sz="0" w:space="0" w:color="auto"/>
        <w:left w:val="none" w:sz="0" w:space="0" w:color="auto"/>
        <w:bottom w:val="none" w:sz="0" w:space="0" w:color="auto"/>
        <w:right w:val="none" w:sz="0" w:space="0" w:color="auto"/>
      </w:divBdr>
    </w:div>
    <w:div w:id="1805156174">
      <w:bodyDiv w:val="1"/>
      <w:marLeft w:val="0"/>
      <w:marRight w:val="0"/>
      <w:marTop w:val="0"/>
      <w:marBottom w:val="0"/>
      <w:divBdr>
        <w:top w:val="none" w:sz="0" w:space="0" w:color="auto"/>
        <w:left w:val="none" w:sz="0" w:space="0" w:color="auto"/>
        <w:bottom w:val="none" w:sz="0" w:space="0" w:color="auto"/>
        <w:right w:val="none" w:sz="0" w:space="0" w:color="auto"/>
      </w:divBdr>
    </w:div>
    <w:div w:id="1812017297">
      <w:bodyDiv w:val="1"/>
      <w:marLeft w:val="0"/>
      <w:marRight w:val="0"/>
      <w:marTop w:val="0"/>
      <w:marBottom w:val="0"/>
      <w:divBdr>
        <w:top w:val="none" w:sz="0" w:space="0" w:color="auto"/>
        <w:left w:val="none" w:sz="0" w:space="0" w:color="auto"/>
        <w:bottom w:val="none" w:sz="0" w:space="0" w:color="auto"/>
        <w:right w:val="none" w:sz="0" w:space="0" w:color="auto"/>
      </w:divBdr>
    </w:div>
    <w:div w:id="1831754221">
      <w:bodyDiv w:val="1"/>
      <w:marLeft w:val="0"/>
      <w:marRight w:val="0"/>
      <w:marTop w:val="0"/>
      <w:marBottom w:val="0"/>
      <w:divBdr>
        <w:top w:val="none" w:sz="0" w:space="0" w:color="auto"/>
        <w:left w:val="none" w:sz="0" w:space="0" w:color="auto"/>
        <w:bottom w:val="none" w:sz="0" w:space="0" w:color="auto"/>
        <w:right w:val="none" w:sz="0" w:space="0" w:color="auto"/>
      </w:divBdr>
    </w:div>
    <w:div w:id="1835949408">
      <w:bodyDiv w:val="1"/>
      <w:marLeft w:val="0"/>
      <w:marRight w:val="0"/>
      <w:marTop w:val="0"/>
      <w:marBottom w:val="0"/>
      <w:divBdr>
        <w:top w:val="none" w:sz="0" w:space="0" w:color="auto"/>
        <w:left w:val="none" w:sz="0" w:space="0" w:color="auto"/>
        <w:bottom w:val="none" w:sz="0" w:space="0" w:color="auto"/>
        <w:right w:val="none" w:sz="0" w:space="0" w:color="auto"/>
      </w:divBdr>
    </w:div>
    <w:div w:id="1836804309">
      <w:bodyDiv w:val="1"/>
      <w:marLeft w:val="0"/>
      <w:marRight w:val="0"/>
      <w:marTop w:val="0"/>
      <w:marBottom w:val="0"/>
      <w:divBdr>
        <w:top w:val="none" w:sz="0" w:space="0" w:color="auto"/>
        <w:left w:val="none" w:sz="0" w:space="0" w:color="auto"/>
        <w:bottom w:val="none" w:sz="0" w:space="0" w:color="auto"/>
        <w:right w:val="none" w:sz="0" w:space="0" w:color="auto"/>
      </w:divBdr>
    </w:div>
    <w:div w:id="1839150980">
      <w:bodyDiv w:val="1"/>
      <w:marLeft w:val="0"/>
      <w:marRight w:val="0"/>
      <w:marTop w:val="0"/>
      <w:marBottom w:val="0"/>
      <w:divBdr>
        <w:top w:val="none" w:sz="0" w:space="0" w:color="auto"/>
        <w:left w:val="none" w:sz="0" w:space="0" w:color="auto"/>
        <w:bottom w:val="none" w:sz="0" w:space="0" w:color="auto"/>
        <w:right w:val="none" w:sz="0" w:space="0" w:color="auto"/>
      </w:divBdr>
    </w:div>
    <w:div w:id="1848130300">
      <w:bodyDiv w:val="1"/>
      <w:marLeft w:val="0"/>
      <w:marRight w:val="0"/>
      <w:marTop w:val="0"/>
      <w:marBottom w:val="0"/>
      <w:divBdr>
        <w:top w:val="none" w:sz="0" w:space="0" w:color="auto"/>
        <w:left w:val="none" w:sz="0" w:space="0" w:color="auto"/>
        <w:bottom w:val="none" w:sz="0" w:space="0" w:color="auto"/>
        <w:right w:val="none" w:sz="0" w:space="0" w:color="auto"/>
      </w:divBdr>
    </w:div>
    <w:div w:id="1866092758">
      <w:bodyDiv w:val="1"/>
      <w:marLeft w:val="0"/>
      <w:marRight w:val="0"/>
      <w:marTop w:val="0"/>
      <w:marBottom w:val="0"/>
      <w:divBdr>
        <w:top w:val="none" w:sz="0" w:space="0" w:color="auto"/>
        <w:left w:val="none" w:sz="0" w:space="0" w:color="auto"/>
        <w:bottom w:val="none" w:sz="0" w:space="0" w:color="auto"/>
        <w:right w:val="none" w:sz="0" w:space="0" w:color="auto"/>
      </w:divBdr>
    </w:div>
    <w:div w:id="1871380771">
      <w:bodyDiv w:val="1"/>
      <w:marLeft w:val="0"/>
      <w:marRight w:val="0"/>
      <w:marTop w:val="0"/>
      <w:marBottom w:val="0"/>
      <w:divBdr>
        <w:top w:val="none" w:sz="0" w:space="0" w:color="auto"/>
        <w:left w:val="none" w:sz="0" w:space="0" w:color="auto"/>
        <w:bottom w:val="none" w:sz="0" w:space="0" w:color="auto"/>
        <w:right w:val="none" w:sz="0" w:space="0" w:color="auto"/>
      </w:divBdr>
    </w:div>
    <w:div w:id="1878465554">
      <w:bodyDiv w:val="1"/>
      <w:marLeft w:val="0"/>
      <w:marRight w:val="0"/>
      <w:marTop w:val="0"/>
      <w:marBottom w:val="0"/>
      <w:divBdr>
        <w:top w:val="none" w:sz="0" w:space="0" w:color="auto"/>
        <w:left w:val="none" w:sz="0" w:space="0" w:color="auto"/>
        <w:bottom w:val="none" w:sz="0" w:space="0" w:color="auto"/>
        <w:right w:val="none" w:sz="0" w:space="0" w:color="auto"/>
      </w:divBdr>
    </w:div>
    <w:div w:id="1885753920">
      <w:bodyDiv w:val="1"/>
      <w:marLeft w:val="0"/>
      <w:marRight w:val="0"/>
      <w:marTop w:val="0"/>
      <w:marBottom w:val="0"/>
      <w:divBdr>
        <w:top w:val="none" w:sz="0" w:space="0" w:color="auto"/>
        <w:left w:val="none" w:sz="0" w:space="0" w:color="auto"/>
        <w:bottom w:val="none" w:sz="0" w:space="0" w:color="auto"/>
        <w:right w:val="none" w:sz="0" w:space="0" w:color="auto"/>
      </w:divBdr>
    </w:div>
    <w:div w:id="1892157532">
      <w:bodyDiv w:val="1"/>
      <w:marLeft w:val="0"/>
      <w:marRight w:val="0"/>
      <w:marTop w:val="0"/>
      <w:marBottom w:val="0"/>
      <w:divBdr>
        <w:top w:val="none" w:sz="0" w:space="0" w:color="auto"/>
        <w:left w:val="none" w:sz="0" w:space="0" w:color="auto"/>
        <w:bottom w:val="none" w:sz="0" w:space="0" w:color="auto"/>
        <w:right w:val="none" w:sz="0" w:space="0" w:color="auto"/>
      </w:divBdr>
    </w:div>
    <w:div w:id="1898198186">
      <w:bodyDiv w:val="1"/>
      <w:marLeft w:val="0"/>
      <w:marRight w:val="0"/>
      <w:marTop w:val="0"/>
      <w:marBottom w:val="0"/>
      <w:divBdr>
        <w:top w:val="none" w:sz="0" w:space="0" w:color="auto"/>
        <w:left w:val="none" w:sz="0" w:space="0" w:color="auto"/>
        <w:bottom w:val="none" w:sz="0" w:space="0" w:color="auto"/>
        <w:right w:val="none" w:sz="0" w:space="0" w:color="auto"/>
      </w:divBdr>
    </w:div>
    <w:div w:id="1901287357">
      <w:bodyDiv w:val="1"/>
      <w:marLeft w:val="0"/>
      <w:marRight w:val="0"/>
      <w:marTop w:val="0"/>
      <w:marBottom w:val="0"/>
      <w:divBdr>
        <w:top w:val="none" w:sz="0" w:space="0" w:color="auto"/>
        <w:left w:val="none" w:sz="0" w:space="0" w:color="auto"/>
        <w:bottom w:val="none" w:sz="0" w:space="0" w:color="auto"/>
        <w:right w:val="none" w:sz="0" w:space="0" w:color="auto"/>
      </w:divBdr>
    </w:div>
    <w:div w:id="1911845222">
      <w:bodyDiv w:val="1"/>
      <w:marLeft w:val="0"/>
      <w:marRight w:val="0"/>
      <w:marTop w:val="0"/>
      <w:marBottom w:val="0"/>
      <w:divBdr>
        <w:top w:val="none" w:sz="0" w:space="0" w:color="auto"/>
        <w:left w:val="none" w:sz="0" w:space="0" w:color="auto"/>
        <w:bottom w:val="none" w:sz="0" w:space="0" w:color="auto"/>
        <w:right w:val="none" w:sz="0" w:space="0" w:color="auto"/>
      </w:divBdr>
    </w:div>
    <w:div w:id="1940791473">
      <w:bodyDiv w:val="1"/>
      <w:marLeft w:val="0"/>
      <w:marRight w:val="0"/>
      <w:marTop w:val="0"/>
      <w:marBottom w:val="0"/>
      <w:divBdr>
        <w:top w:val="none" w:sz="0" w:space="0" w:color="auto"/>
        <w:left w:val="none" w:sz="0" w:space="0" w:color="auto"/>
        <w:bottom w:val="none" w:sz="0" w:space="0" w:color="auto"/>
        <w:right w:val="none" w:sz="0" w:space="0" w:color="auto"/>
      </w:divBdr>
    </w:div>
    <w:div w:id="1953635763">
      <w:bodyDiv w:val="1"/>
      <w:marLeft w:val="0"/>
      <w:marRight w:val="0"/>
      <w:marTop w:val="0"/>
      <w:marBottom w:val="0"/>
      <w:divBdr>
        <w:top w:val="none" w:sz="0" w:space="0" w:color="auto"/>
        <w:left w:val="none" w:sz="0" w:space="0" w:color="auto"/>
        <w:bottom w:val="none" w:sz="0" w:space="0" w:color="auto"/>
        <w:right w:val="none" w:sz="0" w:space="0" w:color="auto"/>
      </w:divBdr>
    </w:div>
    <w:div w:id="1956788422">
      <w:bodyDiv w:val="1"/>
      <w:marLeft w:val="0"/>
      <w:marRight w:val="0"/>
      <w:marTop w:val="0"/>
      <w:marBottom w:val="0"/>
      <w:divBdr>
        <w:top w:val="none" w:sz="0" w:space="0" w:color="auto"/>
        <w:left w:val="none" w:sz="0" w:space="0" w:color="auto"/>
        <w:bottom w:val="none" w:sz="0" w:space="0" w:color="auto"/>
        <w:right w:val="none" w:sz="0" w:space="0" w:color="auto"/>
      </w:divBdr>
    </w:div>
    <w:div w:id="1957103884">
      <w:bodyDiv w:val="1"/>
      <w:marLeft w:val="0"/>
      <w:marRight w:val="0"/>
      <w:marTop w:val="0"/>
      <w:marBottom w:val="0"/>
      <w:divBdr>
        <w:top w:val="none" w:sz="0" w:space="0" w:color="auto"/>
        <w:left w:val="none" w:sz="0" w:space="0" w:color="auto"/>
        <w:bottom w:val="none" w:sz="0" w:space="0" w:color="auto"/>
        <w:right w:val="none" w:sz="0" w:space="0" w:color="auto"/>
      </w:divBdr>
    </w:div>
    <w:div w:id="1959145708">
      <w:bodyDiv w:val="1"/>
      <w:marLeft w:val="0"/>
      <w:marRight w:val="0"/>
      <w:marTop w:val="0"/>
      <w:marBottom w:val="0"/>
      <w:divBdr>
        <w:top w:val="none" w:sz="0" w:space="0" w:color="auto"/>
        <w:left w:val="none" w:sz="0" w:space="0" w:color="auto"/>
        <w:bottom w:val="none" w:sz="0" w:space="0" w:color="auto"/>
        <w:right w:val="none" w:sz="0" w:space="0" w:color="auto"/>
      </w:divBdr>
    </w:div>
    <w:div w:id="1961302494">
      <w:bodyDiv w:val="1"/>
      <w:marLeft w:val="0"/>
      <w:marRight w:val="0"/>
      <w:marTop w:val="0"/>
      <w:marBottom w:val="0"/>
      <w:divBdr>
        <w:top w:val="none" w:sz="0" w:space="0" w:color="auto"/>
        <w:left w:val="none" w:sz="0" w:space="0" w:color="auto"/>
        <w:bottom w:val="none" w:sz="0" w:space="0" w:color="auto"/>
        <w:right w:val="none" w:sz="0" w:space="0" w:color="auto"/>
      </w:divBdr>
    </w:div>
    <w:div w:id="1972663114">
      <w:bodyDiv w:val="1"/>
      <w:marLeft w:val="0"/>
      <w:marRight w:val="0"/>
      <w:marTop w:val="0"/>
      <w:marBottom w:val="0"/>
      <w:divBdr>
        <w:top w:val="none" w:sz="0" w:space="0" w:color="auto"/>
        <w:left w:val="none" w:sz="0" w:space="0" w:color="auto"/>
        <w:bottom w:val="none" w:sz="0" w:space="0" w:color="auto"/>
        <w:right w:val="none" w:sz="0" w:space="0" w:color="auto"/>
      </w:divBdr>
    </w:div>
    <w:div w:id="1974552536">
      <w:bodyDiv w:val="1"/>
      <w:marLeft w:val="0"/>
      <w:marRight w:val="0"/>
      <w:marTop w:val="0"/>
      <w:marBottom w:val="0"/>
      <w:divBdr>
        <w:top w:val="none" w:sz="0" w:space="0" w:color="auto"/>
        <w:left w:val="none" w:sz="0" w:space="0" w:color="auto"/>
        <w:bottom w:val="none" w:sz="0" w:space="0" w:color="auto"/>
        <w:right w:val="none" w:sz="0" w:space="0" w:color="auto"/>
      </w:divBdr>
    </w:div>
    <w:div w:id="1982810185">
      <w:bodyDiv w:val="1"/>
      <w:marLeft w:val="0"/>
      <w:marRight w:val="0"/>
      <w:marTop w:val="0"/>
      <w:marBottom w:val="0"/>
      <w:divBdr>
        <w:top w:val="none" w:sz="0" w:space="0" w:color="auto"/>
        <w:left w:val="none" w:sz="0" w:space="0" w:color="auto"/>
        <w:bottom w:val="none" w:sz="0" w:space="0" w:color="auto"/>
        <w:right w:val="none" w:sz="0" w:space="0" w:color="auto"/>
      </w:divBdr>
    </w:div>
    <w:div w:id="1997878016">
      <w:bodyDiv w:val="1"/>
      <w:marLeft w:val="0"/>
      <w:marRight w:val="0"/>
      <w:marTop w:val="0"/>
      <w:marBottom w:val="0"/>
      <w:divBdr>
        <w:top w:val="none" w:sz="0" w:space="0" w:color="auto"/>
        <w:left w:val="none" w:sz="0" w:space="0" w:color="auto"/>
        <w:bottom w:val="none" w:sz="0" w:space="0" w:color="auto"/>
        <w:right w:val="none" w:sz="0" w:space="0" w:color="auto"/>
      </w:divBdr>
    </w:div>
    <w:div w:id="2015182999">
      <w:bodyDiv w:val="1"/>
      <w:marLeft w:val="0"/>
      <w:marRight w:val="0"/>
      <w:marTop w:val="0"/>
      <w:marBottom w:val="0"/>
      <w:divBdr>
        <w:top w:val="none" w:sz="0" w:space="0" w:color="auto"/>
        <w:left w:val="none" w:sz="0" w:space="0" w:color="auto"/>
        <w:bottom w:val="none" w:sz="0" w:space="0" w:color="auto"/>
        <w:right w:val="none" w:sz="0" w:space="0" w:color="auto"/>
      </w:divBdr>
    </w:div>
    <w:div w:id="2022732690">
      <w:bodyDiv w:val="1"/>
      <w:marLeft w:val="0"/>
      <w:marRight w:val="0"/>
      <w:marTop w:val="0"/>
      <w:marBottom w:val="0"/>
      <w:divBdr>
        <w:top w:val="none" w:sz="0" w:space="0" w:color="auto"/>
        <w:left w:val="none" w:sz="0" w:space="0" w:color="auto"/>
        <w:bottom w:val="none" w:sz="0" w:space="0" w:color="auto"/>
        <w:right w:val="none" w:sz="0" w:space="0" w:color="auto"/>
      </w:divBdr>
    </w:div>
    <w:div w:id="2043440208">
      <w:bodyDiv w:val="1"/>
      <w:marLeft w:val="0"/>
      <w:marRight w:val="0"/>
      <w:marTop w:val="0"/>
      <w:marBottom w:val="0"/>
      <w:divBdr>
        <w:top w:val="none" w:sz="0" w:space="0" w:color="auto"/>
        <w:left w:val="none" w:sz="0" w:space="0" w:color="auto"/>
        <w:bottom w:val="none" w:sz="0" w:space="0" w:color="auto"/>
        <w:right w:val="none" w:sz="0" w:space="0" w:color="auto"/>
      </w:divBdr>
    </w:div>
    <w:div w:id="2045403585">
      <w:bodyDiv w:val="1"/>
      <w:marLeft w:val="0"/>
      <w:marRight w:val="0"/>
      <w:marTop w:val="0"/>
      <w:marBottom w:val="0"/>
      <w:divBdr>
        <w:top w:val="none" w:sz="0" w:space="0" w:color="auto"/>
        <w:left w:val="none" w:sz="0" w:space="0" w:color="auto"/>
        <w:bottom w:val="none" w:sz="0" w:space="0" w:color="auto"/>
        <w:right w:val="none" w:sz="0" w:space="0" w:color="auto"/>
      </w:divBdr>
    </w:div>
    <w:div w:id="2105490032">
      <w:bodyDiv w:val="1"/>
      <w:marLeft w:val="0"/>
      <w:marRight w:val="0"/>
      <w:marTop w:val="0"/>
      <w:marBottom w:val="0"/>
      <w:divBdr>
        <w:top w:val="none" w:sz="0" w:space="0" w:color="auto"/>
        <w:left w:val="none" w:sz="0" w:space="0" w:color="auto"/>
        <w:bottom w:val="none" w:sz="0" w:space="0" w:color="auto"/>
        <w:right w:val="none" w:sz="0" w:space="0" w:color="auto"/>
      </w:divBdr>
    </w:div>
    <w:div w:id="2112896476">
      <w:bodyDiv w:val="1"/>
      <w:marLeft w:val="0"/>
      <w:marRight w:val="0"/>
      <w:marTop w:val="0"/>
      <w:marBottom w:val="0"/>
      <w:divBdr>
        <w:top w:val="none" w:sz="0" w:space="0" w:color="auto"/>
        <w:left w:val="none" w:sz="0" w:space="0" w:color="auto"/>
        <w:bottom w:val="none" w:sz="0" w:space="0" w:color="auto"/>
        <w:right w:val="none" w:sz="0" w:space="0" w:color="auto"/>
      </w:divBdr>
    </w:div>
    <w:div w:id="2130851699">
      <w:bodyDiv w:val="1"/>
      <w:marLeft w:val="0"/>
      <w:marRight w:val="0"/>
      <w:marTop w:val="0"/>
      <w:marBottom w:val="0"/>
      <w:divBdr>
        <w:top w:val="none" w:sz="0" w:space="0" w:color="auto"/>
        <w:left w:val="none" w:sz="0" w:space="0" w:color="auto"/>
        <w:bottom w:val="none" w:sz="0" w:space="0" w:color="auto"/>
        <w:right w:val="none" w:sz="0" w:space="0" w:color="auto"/>
      </w:divBdr>
    </w:div>
    <w:div w:id="2135558943">
      <w:bodyDiv w:val="1"/>
      <w:marLeft w:val="0"/>
      <w:marRight w:val="0"/>
      <w:marTop w:val="0"/>
      <w:marBottom w:val="0"/>
      <w:divBdr>
        <w:top w:val="none" w:sz="0" w:space="0" w:color="auto"/>
        <w:left w:val="none" w:sz="0" w:space="0" w:color="auto"/>
        <w:bottom w:val="none" w:sz="0" w:space="0" w:color="auto"/>
        <w:right w:val="none" w:sz="0" w:space="0" w:color="auto"/>
      </w:divBdr>
    </w:div>
    <w:div w:id="2143768446">
      <w:bodyDiv w:val="1"/>
      <w:marLeft w:val="0"/>
      <w:marRight w:val="0"/>
      <w:marTop w:val="0"/>
      <w:marBottom w:val="0"/>
      <w:divBdr>
        <w:top w:val="none" w:sz="0" w:space="0" w:color="auto"/>
        <w:left w:val="none" w:sz="0" w:space="0" w:color="auto"/>
        <w:bottom w:val="none" w:sz="0" w:space="0" w:color="auto"/>
        <w:right w:val="none" w:sz="0" w:space="0" w:color="auto"/>
      </w:divBdr>
    </w:div>
    <w:div w:id="214442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ADi08</b:Tag>
    <b:SourceType>JournalArticle</b:SourceType>
    <b:Guid>{40A40D66-CE56-4A9B-B25C-6908CC169EAC}</b:Guid>
    <b:Author>
      <b:Author>
        <b:NameList>
          <b:Person>
            <b:Last>Dixon</b:Last>
            <b:First>A</b:First>
          </b:Person>
        </b:NameList>
      </b:Author>
    </b:Author>
    <b:Title>Complimentary Medicine </b:Title>
    <b:JournalName>REGULATING COMPLEMENTARY MEDICAL PRACTITIONERS An internationalreview</b:JournalName>
    <b:Year>2008</b:Year>
    <b:RefOrder>4</b:RefOrder>
  </b:Source>
  <b:Source>
    <b:Tag>JRR14</b:Tag>
    <b:SourceType>Book</b:SourceType>
    <b:Guid>{5C5D6A7D-35B2-418B-B5C0-F537DA15C89E}</b:Guid>
    <b:Title>Safety at Work</b:Title>
    <b:Year>2014</b:Year>
    <b:Author>
      <b:Author>
        <b:NameList>
          <b:Person>
            <b:Last>Ridley</b:Last>
            <b:First>J</b:First>
            <b:Middle>R.</b:Middle>
          </b:Person>
        </b:NameList>
      </b:Author>
    </b:Author>
    <b:City>Cornwall</b:City>
    <b:Publisher>Butterwoth Heineman Ltd</b:Publisher>
    <b:RefOrder>1</b:RefOrder>
  </b:Source>
  <b:Source>
    <b:Tag>EMa07</b:Tag>
    <b:SourceType>Book</b:SourceType>
    <b:Guid>{38439929-0030-429E-B2A6-04FC58D3A335}</b:Guid>
    <b:Author>
      <b:Author>
        <b:NameList>
          <b:Person>
            <b:Last>Aldred</b:Last>
            <b:First>E</b:First>
            <b:Middle>Mary</b:Middle>
          </b:Person>
        </b:NameList>
      </b:Author>
    </b:Author>
    <b:Title>A Guide to Starting your own Complementary Therapy Practice</b:Title>
    <b:Year>2007</b:Year>
    <b:City>Nottingham</b:City>
    <b:Publisher>Elsevier</b:Publisher>
    <b:RefOrder>3</b:RefOrder>
  </b:Source>
  <b:Source>
    <b:Tag>LBo15</b:Tag>
    <b:SourceType>Book</b:SourceType>
    <b:Guid>{0B9A7C11-09B5-40D3-A29C-B7F91867495C}</b:Guid>
    <b:Author>
      <b:Author>
        <b:NameList>
          <b:Person>
            <b:Last>Booth</b:Last>
            <b:First>L</b:First>
          </b:Person>
        </b:NameList>
      </b:Author>
    </b:Author>
    <b:Title>Inside Story</b:Title>
    <b:Year>2015</b:Year>
    <b:City>England</b:City>
    <b:Publisher>Silverwood Books</b:Publisher>
    <b:RefOrder>6</b:RefOrder>
  </b:Source>
  <b:Source>
    <b:Tag>NKG15</b:Tag>
    <b:SourceType>Book</b:SourceType>
    <b:Guid>{9CE622FE-5C61-430D-9CDB-45A070A0E783}</b:Guid>
    <b:Author>
      <b:Author>
        <b:NameList>
          <b:Person>
            <b:Last>McHale</b:Last>
            <b:First>N</b:First>
            <b:Middle>K. G Jean V.</b:Middle>
          </b:Person>
        </b:NameList>
      </b:Author>
    </b:Author>
    <b:Title>Routledge Handbook of Complementary and Alternative Medicine: Perspectives from Social Science and Law</b:Title>
    <b:Year>2015</b:Year>
    <b:City>England</b:City>
    <b:Publisher>Routledge</b:Publisher>
    <b:RefOrder>9</b:RefOrder>
  </b:Source>
  <b:Source>
    <b:Tag>DTi18</b:Tag>
    <b:SourceType>Book</b:SourceType>
    <b:Guid>{92D79A5D-5F35-4E60-84CF-B337A8090DAA}</b:Guid>
    <b:Author>
      <b:Author>
        <b:NameList>
          <b:Person>
            <b:Last>Tiran</b:Last>
            <b:First>D</b:First>
          </b:Person>
        </b:NameList>
      </b:Author>
    </b:Author>
    <b:Title>Complementary Therapies in Maternity Care: An Evidence-Based Approach</b:Title>
    <b:Year>2018</b:Year>
    <b:City>London</b:City>
    <b:Publisher>Singing Dragon</b:Publisher>
    <b:RefOrder>5</b:RefOrder>
  </b:Source>
  <b:Source>
    <b:Tag>BCD11</b:Tag>
    <b:SourceType>Book</b:SourceType>
    <b:Guid>{5E7151D7-86D8-4DC5-8380-D0FEE5A170FF}</b:Guid>
    <b:Author>
      <b:Author>
        <b:NameList>
          <b:Person>
            <b:Last>Dimond</b:Last>
            <b:First>B</b:First>
            <b:Middle>C.</b:Middle>
          </b:Person>
        </b:NameList>
      </b:Author>
    </b:Author>
    <b:Title>Legal Aspects of Occupational Therapy</b:Title>
    <b:Year>2011</b:Year>
    <b:City>Glamorgan</b:City>
    <b:Publisher>Wiley Blackwell</b:Publisher>
    <b:Edition>Third</b:Edition>
    <b:RefOrder>11</b:RefOrder>
  </b:Source>
  <b:Source>
    <b:Tag>BDi16</b:Tag>
    <b:SourceType>Book</b:SourceType>
    <b:Guid>{046222A3-3533-4186-AD98-3ED89F79D81B}</b:Guid>
    <b:Author>
      <b:Author>
        <b:NameList>
          <b:Person>
            <b:Last>Dimond</b:Last>
            <b:First>B</b:First>
          </b:Person>
        </b:NameList>
      </b:Author>
    </b:Author>
    <b:Title>Legal Aspects of Pain Management 2nd Edition</b:Title>
    <b:Year>2016</b:Year>
    <b:City>Glamorgan</b:City>
    <b:Publisher>Quay Books</b:Publisher>
    <b:Edition>2nd</b:Edition>
    <b:RefOrder>12</b:RefOrder>
  </b:Source>
  <b:Source>
    <b:Tag>CGi10</b:Tag>
    <b:SourceType>Book</b:SourceType>
    <b:Guid>{85BEAF14-B50A-4365-B5C9-AC2C163F5C64}</b:Guid>
    <b:Author>
      <b:Author>
        <b:NameList>
          <b:Person>
            <b:Last>Gibbs</b:Last>
            <b:First>C</b:First>
          </b:Person>
        </b:NameList>
      </b:Author>
    </b:Author>
    <b:Title>Cymatherapy - a Practical Guide for Everyone</b:Title>
    <b:Year>2010</b:Year>
    <b:City>London</b:City>
    <b:Publisher>Paragon Publishings</b:Publisher>
    <b:RefOrder>14</b:RefOrder>
  </b:Source>
  <b:Source>
    <b:Tag>Int18</b:Tag>
    <b:SourceType>InternetSite</b:SourceType>
    <b:Guid>{FE8508D2-D31D-498B-AFE3-FD2D415EE1A9}</b:Guid>
    <b:Title>International Therapist</b:Title>
    <b:Year>2018</b:Year>
    <b:YearAccessed>2019</b:YearAccessed>
    <b:MonthAccessed>January</b:MonthAccessed>
    <b:DayAccessed>Sunday</b:DayAccessed>
    <b:URL>https://www.fht.org.uk/</b:URL>
    <b:Author>
      <b:Author>
        <b:NameList>
          <b:Person>
            <b:Last>Therapists</b:Last>
            <b:First>Federation</b:First>
            <b:Middle>of Holistic</b:Middle>
          </b:Person>
        </b:NameList>
      </b:Author>
    </b:Author>
    <b:RefOrder>15</b:RefOrder>
  </b:Source>
  <b:Source>
    <b:Tag>Dep07</b:Tag>
    <b:SourceType>Book</b:SourceType>
    <b:Guid>{B7CAEBEB-FD9E-4DB6-AB3A-A86C7C113C0A}</b:Guid>
    <b:Title>Mental Capacity Act 2005 Code of Practice</b:Title>
    <b:Year>2007</b:Year>
    <b:Author>
      <b:Author>
        <b:NameList>
          <b:Person>
            <b:Last>Affairs</b:Last>
            <b:First>Department</b:First>
            <b:Middle>for Constitutional</b:Middle>
          </b:Person>
        </b:NameList>
      </b:Author>
    </b:Author>
    <b:Publisher>The Stationery Ofﬁ ce on behalf of the Department for Constitutional Affairs. </b:Publisher>
    <b:RefOrder>22</b:RefOrder>
  </b:Source>
  <b:Source>
    <b:Tag>The08</b:Tag>
    <b:SourceType>Book</b:SourceType>
    <b:Guid>{BB4EE06E-2AF8-407F-9BD4-56D60FE9C63A}</b:Guid>
    <b:Author>
      <b:Author>
        <b:NameList>
          <b:Person>
            <b:Last>Justice</b:Last>
            <b:First>The</b:First>
            <b:Middle>Stationery Ofﬁce on behalf of the Ministry of</b:Middle>
          </b:Person>
        </b:NameList>
      </b:Author>
    </b:Author>
    <b:Title>Mental Capacity Act 2005 Deprivation of liberty safeguards</b:Title>
    <b:Year>2008</b:Year>
    <b:Publisher> TSO (The Stationery Ofﬁce)</b:Publisher>
    <b:RefOrder>23</b:RefOrder>
  </b:Source>
  <b:Source>
    <b:Tag>JRR90</b:Tag>
    <b:SourceType>Book</b:SourceType>
    <b:Guid>{CDB938AB-18BB-489B-86B4-E06D813BAF64}</b:Guid>
    <b:Author>
      <b:Author>
        <b:NameList>
          <b:Person>
            <b:Last>Ridley</b:Last>
            <b:First>J</b:First>
            <b:Middle>R.</b:Middle>
          </b:Person>
        </b:NameList>
      </b:Author>
    </b:Author>
    <b:Title>Safety at Work</b:Title>
    <b:Year>1990</b:Year>
    <b:City>London</b:City>
    <b:Publisher>Butterworth Heineman</b:Publisher>
    <b:Edition>Third</b:Edition>
    <b:RefOrder>16</b:RefOrder>
  </b:Source>
  <b:Source>
    <b:Tag>KBr01</b:Tag>
    <b:SourceType>Book</b:SourceType>
    <b:Guid>{40FE1378-FA96-4A23-A953-9FE09F2E039E}</b:Guid>
    <b:Author>
      <b:Author>
        <b:NameList>
          <b:Person>
            <b:Last>Bradley</b:Last>
            <b:First>K</b:First>
          </b:Person>
        </b:NameList>
      </b:Author>
    </b:Author>
    <b:Title>The Health and Safety at Work, Etc. Act 1974</b:Title>
    <b:Year>2001</b:Year>
    <b:Publisher>Stationary Office</b:Publisher>
    <b:RefOrder>18</b:RefOrder>
  </b:Source>
  <b:Source>
    <b:Tag>HSE06</b:Tag>
    <b:SourceType>Book</b:SourceType>
    <b:Guid>{9ECBD59A-FA78-4768-9E33-3A0606562716}</b:Guid>
    <b:Author>
      <b:Author>
        <b:NameList>
          <b:Person>
            <b:Last>HSE Books</b:Last>
            <b:First>Health</b:First>
            <b:Middle>and Safety Executive</b:Middle>
          </b:Person>
        </b:NameList>
      </b:Author>
    </b:Author>
    <b:Title>Five Steps to Risk Assessment</b:Title>
    <b:Year>2006</b:Year>
    <b:Publisher>HSE Books</b:Publisher>
    <b:RefOrder>19</b:RefOrder>
  </b:Source>
  <b:Source>
    <b:Tag>JCh14</b:Tag>
    <b:SourceType>Book</b:SourceType>
    <b:Guid>{E30268DA-B891-476E-8FE2-643BAD12C1B6}</b:Guid>
    <b:Author>
      <b:Author>
        <b:NameList>
          <b:Person>
            <b:Last>Channing</b:Last>
            <b:First>J</b:First>
          </b:Person>
        </b:NameList>
      </b:Author>
    </b:Author>
    <b:Title>Safety at Work</b:Title>
    <b:Year>2014</b:Year>
    <b:City>London</b:City>
    <b:Publisher>Routledge </b:Publisher>
    <b:Edition>8th</b:Edition>
    <b:RefOrder>24</b:RefOrder>
  </b:Source>
  <b:Source>
    <b:Tag>Joh111</b:Tag>
    <b:SourceType>Book</b:SourceType>
    <b:Guid>{A17422D8-FA5D-4BAB-BEBD-501FF1FE9C7B}</b:Guid>
    <b:Author>
      <b:Author>
        <b:NameList>
          <b:Person>
            <b:Last>McMullen</b:Last>
            <b:First>John</b:First>
          </b:Person>
        </b:NameList>
      </b:Author>
    </b:Author>
    <b:Title>Redundancy: The Law and Practice</b:Title>
    <b:Year>2011</b:Year>
    <b:City>Oxford</b:City>
    <b:Publisher>Oxford University Press</b:Publisher>
    <b:Edition>Third</b:Edition>
    <b:RefOrder>25</b:RefOrder>
  </b:Source>
  <b:Source>
    <b:Tag>CTu13</b:Tag>
    <b:SourceType>Book</b:SourceType>
    <b:Guid>{3DBDD333-EA1D-45EC-911E-D815C0704142}</b:Guid>
    <b:Author>
      <b:Author>
        <b:NameList>
          <b:Person>
            <b:Last>Turner</b:Last>
            <b:First>C</b:First>
          </b:Person>
        </b:NameList>
      </b:Author>
    </b:Author>
    <b:Title>Key Facts: Employment Law</b:Title>
    <b:Year>2013</b:Year>
    <b:City>New York</b:City>
    <b:Publisher>Routledge </b:Publisher>
    <b:Edition>Third</b:Edition>
    <b:RefOrder>26</b:RefOrder>
  </b:Source>
  <b:Source>
    <b:Tag>JAG03</b:Tag>
    <b:SourceType>Book</b:SourceType>
    <b:Guid>{5CE1A4CE-7E0D-481D-9212-19E9EFAA1382}</b:Guid>
    <b:Author>
      <b:Author>
        <b:NameList>
          <b:Person>
            <b:Last>Gross</b:Last>
            <b:First>J</b:First>
            <b:Middle>A.</b:Middle>
          </b:Person>
        </b:NameList>
      </b:Author>
    </b:Author>
    <b:Title>Workers' Rights as Human Rights</b:Title>
    <b:Year>2003</b:Year>
    <b:City>New York</b:City>
    <b:Publisher>Cornell University </b:Publisher>
    <b:RefOrder>27</b:RefOrder>
  </b:Source>
  <b:Source>
    <b:Tag>SRi18</b:Tag>
    <b:SourceType>Book</b:SourceType>
    <b:Guid>{63675652-EAAD-4DB1-BC75-7BA86E0B8B8A}</b:Guid>
    <b:Author>
      <b:Author>
        <b:NameList>
          <b:Person>
            <b:Last>S Richards</b:Last>
            <b:First>A</b:First>
            <b:Middle>Mughal</b:Middle>
          </b:Person>
        </b:NameList>
      </b:Author>
    </b:Author>
    <b:Title>Working With the Mental Capacity Act 2005</b:Title>
    <b:Year>2018</b:Year>
    <b:City>England</b:City>
    <b:Publisher>BookBaby</b:Publisher>
    <b:Edition>Third</b:Edition>
    <b:RefOrder>28</b:RefOrder>
  </b:Source>
  <b:Source>
    <b:Tag>RMJ08</b:Tag>
    <b:SourceType>Book</b:SourceType>
    <b:Guid>{01D5F521-17C4-44A9-93C3-117260C8AE55}</b:Guid>
    <b:Author>
      <b:Author>
        <b:NameList>
          <b:Person>
            <b:Last>Jones</b:Last>
            <b:First>R</b:First>
            <b:Middle>M</b:Middle>
          </b:Person>
        </b:NameList>
      </b:Author>
    </b:Author>
    <b:Title>Mental Capacity Act Manual</b:Title>
    <b:Year>2008</b:Year>
    <b:Publisher>Sweet &amp; Maxwell</b:Publisher>
    <b:RefOrder>29</b:RefOrder>
  </b:Source>
  <b:Source>
    <b:Tag>The10</b:Tag>
    <b:SourceType>Book</b:SourceType>
    <b:Guid>{B51F1C74-4F36-41B1-B285-3E8AFDC891A9}</b:Guid>
    <b:Author>
      <b:Author>
        <b:NameList>
          <b:Person>
            <b:Last>Association</b:Last>
            <b:First>The</b:First>
            <b:Middle>British Medical</b:Middle>
          </b:Person>
        </b:NameList>
      </b:Author>
    </b:Author>
    <b:Title>Assessment of Mental Capacity</b:Title>
    <b:Year>2010</b:Year>
    <b:City>London</b:City>
    <b:Publisher>The Law Society</b:Publisher>
    <b:Edition>3rd</b:Edition>
    <b:RefOrder>30</b:RefOrder>
  </b:Source>
  <b:Source>
    <b:Tag>RAB05</b:Tag>
    <b:SourceType>Book</b:SourceType>
    <b:Guid>{32A9EA8B-F789-4077-8DCA-059BCF2F9ACB}</b:Guid>
    <b:Author>
      <b:Author>
        <b:NameList>
          <b:Person>
            <b:Last>R A. Brown</b:Last>
            <b:First>P</b:First>
            <b:Middle>Barber, D Martin</b:Middle>
          </b:Person>
        </b:NameList>
      </b:Author>
    </b:Author>
    <b:Title>The Mental Capacity Act 2005: A Guide for Practice</b:Title>
    <b:Year>2005</b:Year>
    <b:City>London</b:City>
    <b:Publisher>Sage</b:Publisher>
    <b:RefOrder>31</b:RefOrder>
  </b:Source>
  <b:Source>
    <b:Tag>EHa09</b:Tag>
    <b:SourceType>Book</b:SourceType>
    <b:Guid>{10F285A6-4295-4CF3-BEEA-C7D6CD9035B1}</b:Guid>
    <b:Author>
      <b:Author>
        <b:NameList>
          <b:Person>
            <b:Last>E Hardie</b:Last>
            <b:First>L</b:First>
            <b:Middle>Brooks</b:Middle>
          </b:Person>
        </b:NameList>
      </b:Author>
    </b:Author>
    <b:Title>Brief Guide to the Mental Capacity ACT 2005: Implications for People with Learning Disabilities</b:Title>
    <b:Year>2009</b:Year>
    <b:City>Britian</b:City>
    <b:Publisher>British Institute of Learning Disabilities</b:Publisher>
    <b:RefOrder>32</b:RefOrder>
  </b:Source>
  <b:Source>
    <b:Tag>LCa10</b:Tag>
    <b:SourceType>Book</b:SourceType>
    <b:Guid>{471AE211-B487-48C5-9930-862ABEBEDC57}</b:Guid>
    <b:Author>
      <b:Author>
        <b:NameList>
          <b:Person>
            <b:Last>Casanelia</b:Last>
            <b:First>D</b:First>
            <b:Middle>Stelfo</b:Middle>
          </b:Person>
        </b:NameList>
      </b:Author>
    </b:Author>
    <b:Title>Foundations of Massage</b:Title>
    <b:Year>2010</b:Year>
    <b:City>Australia</b:City>
    <b:Publisher>Elsevier</b:Publisher>
    <b:Edition>3rd</b:Edition>
    <b:RefOrder>2</b:RefOrder>
  </b:Source>
  <b:Source>
    <b:Tag>LPr12</b:Tag>
    <b:SourceType>Book</b:SourceType>
    <b:Guid>{2BA90227-634A-414B-A318-7580D17C0AA4}</b:Guid>
    <b:Author>
      <b:Author>
        <b:NameList>
          <b:Person>
            <b:Last>Price</b:Last>
            <b:First>S</b:First>
            <b:Middle>Price</b:Middle>
          </b:Person>
        </b:NameList>
      </b:Author>
    </b:Author>
    <b:Title>Aromatherapy for Health Professionals</b:Title>
    <b:Year>2012</b:Year>
    <b:City>Edingburgh</b:City>
    <b:Publisher>Elsevier</b:Publisher>
    <b:Edition>Fourth</b:Edition>
    <b:RefOrder>13</b:RefOrder>
  </b:Source>
  <b:Source>
    <b:Tag>PHu15</b:Tag>
    <b:SourceType>Book</b:SourceType>
    <b:Guid>{71B3759E-8B1E-4F68-B74E-6116D867D2CD}</b:Guid>
    <b:Author>
      <b:Author>
        <b:NameList>
          <b:Person>
            <b:Last>Hughes</b:Last>
            <b:First>E</b:First>
            <b:Middle>Ferrett</b:Middle>
          </b:Person>
        </b:NameList>
      </b:Author>
    </b:Author>
    <b:Title>Introduction to Health and Safety at Work: for the NEBOSH National General Certificate in Occupational Health and Safety</b:Title>
    <b:Year>2015</b:Year>
    <b:City>Oxford</b:City>
    <b:Publisher>Routledge</b:Publisher>
    <b:RefOrder>17</b:RefOrder>
  </b:Source>
  <b:Source>
    <b:Tag>DTi11</b:Tag>
    <b:SourceType>Book</b:SourceType>
    <b:Guid>{2EAE60A0-AB9E-49F9-83F1-C47264E46417}</b:Guid>
    <b:Author>
      <b:Author>
        <b:NameList>
          <b:Person>
            <b:Last>Tiran</b:Last>
            <b:First>P</b:First>
            <b:Middle>A. Mackereth</b:Middle>
          </b:Person>
        </b:NameList>
      </b:Author>
    </b:Author>
    <b:Title>Clinical Reflexology E-Book: A Guide for Integrated Practice</b:Title>
    <b:Year>2011</b:Year>
    <b:City>Britian</b:City>
    <b:Publisher>Churchill Livingstone Elsevier</b:Publisher>
    <b:Edition>Second</b:Edition>
    <b:RefOrder>7</b:RefOrder>
  </b:Source>
  <b:Source>
    <b:Tag>Dim11</b:Tag>
    <b:SourceType>Book</b:SourceType>
    <b:Guid>{DE872CE7-B7DB-4F31-85CA-3E8BFE78742C}</b:Guid>
    <b:Author>
      <b:Author>
        <b:NameList>
          <b:Person>
            <b:Last>Dimond</b:Last>
            <b:First>B</b:First>
            <b:Middle>C.</b:Middle>
          </b:Person>
        </b:NameList>
      </b:Author>
    </b:Author>
    <b:Title>Legal Aspects of Occupational Therapy</b:Title>
    <b:Year>2011</b:Year>
    <b:City>England</b:City>
    <b:Publisher>Wiley Blackwell</b:Publisher>
    <b:RefOrder>8</b:RefOrder>
  </b:Source>
  <b:Source>
    <b:Tag>NKJ15</b:Tag>
    <b:SourceType>Book</b:SourceType>
    <b:Guid>{19D20F97-1EBB-49BB-8B0A-3E1B5E31B3AE}</b:Guid>
    <b:Author>
      <b:Author>
        <b:NameList>
          <b:Person>
            <b:Last>McHale</b:Last>
            <b:First>N</b:First>
            <b:Middle>K. J V.</b:Middle>
          </b:Person>
        </b:NameList>
      </b:Author>
    </b:Author>
    <b:Title>Routledge Handbook of Complementary and Alternative Medicine:Perspectives from Social Science and Law</b:Title>
    <b:Year>2015</b:Year>
    <b:City>Birmingham</b:City>
    <b:Publisher>Routledge</b:Publisher>
    <b:RefOrder>10</b:RefOrder>
  </b:Source>
  <b:Source>
    <b:Tag>MSM11</b:Tag>
    <b:SourceType>Book</b:SourceType>
    <b:Guid>{E74E3F44-D58F-40AA-9FCD-2E5301AB84F8}</b:Guid>
    <b:Author>
      <b:Author>
        <b:NameList>
          <b:Person>
            <b:Last>Micozzi</b:Last>
            <b:First>M</b:First>
            <b:Middle>S.</b:Middle>
          </b:Person>
        </b:NameList>
      </b:Author>
    </b:Author>
    <b:Title>Fundamentals of Complementary and Alternative Medicine - E-Book</b:Title>
    <b:Year>2011</b:Year>
    <b:City>United States</b:City>
    <b:Publisher>Saunders</b:Publisher>
    <b:RefOrder>20</b:RefOrder>
  </b:Source>
  <b:Source>
    <b:Tag>DIX08</b:Tag>
    <b:SourceType>Report</b:SourceType>
    <b:Guid>{D42C02D7-B38C-499A-900A-28511A732FBD}</b:Guid>
    <b:Title>REGULATING COMPLEMENTARY MEDICAL PRACTITIONERS</b:Title>
    <b:Year>2008</b:Year>
    <b:JournalName>Kings Fund</b:JournalName>
    <b:Author>
      <b:Author>
        <b:NameList>
          <b:Person>
            <b:Last>DIXON</b:Last>
            <b:First>ANNA</b:First>
          </b:Person>
        </b:NameList>
      </b:Author>
    </b:Author>
    <b:Publisher>Kings Fund</b:Publisher>
    <b:RefOrder>21</b:RefOrder>
  </b:Source>
</b:Sources>
</file>

<file path=customXml/itemProps1.xml><?xml version="1.0" encoding="utf-8"?>
<ds:datastoreItem xmlns:ds="http://schemas.openxmlformats.org/officeDocument/2006/customXml" ds:itemID="{F2AD0214-347D-426B-B5D2-C574D139A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2927</Words>
  <Characters>16687</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Siobhan Grattan</dc:creator>
  <cp:lastModifiedBy>Siobhan Grattan</cp:lastModifiedBy>
  <cp:revision>2</cp:revision>
  <dcterms:created xsi:type="dcterms:W3CDTF">2019-01-11T22:23:00Z</dcterms:created>
  <dcterms:modified xsi:type="dcterms:W3CDTF">2019-01-11T22:23:00Z</dcterms:modified>
</cp:coreProperties>
</file>