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566229198"/>
        <w:docPartObj>
          <w:docPartGallery w:val="Cover Pages"/>
          <w:docPartUnique/>
        </w:docPartObj>
      </w:sdtPr>
      <w:sdtEndPr>
        <w:rPr>
          <w:rFonts w:eastAsiaTheme="minorEastAsia"/>
          <w:color w:val="5B9BD5" w:themeColor="accent1"/>
        </w:rPr>
      </w:sdtEndPr>
      <w:sdtContent>
        <w:p w14:paraId="5C17EB23" w14:textId="7F0DC1E0" w:rsidR="00A22FA4" w:rsidRDefault="00A22FA4">
          <w:pPr>
            <w:pStyle w:val="NoSpacing"/>
          </w:pPr>
          <w:r>
            <w:rPr>
              <w:noProof/>
            </w:rPr>
            <mc:AlternateContent>
              <mc:Choice Requires="wpg">
                <w:drawing>
                  <wp:anchor distT="0" distB="0" distL="114300" distR="114300" simplePos="0" relativeHeight="251659264" behindDoc="1" locked="0" layoutInCell="1" allowOverlap="1" wp14:anchorId="1CA479CE" wp14:editId="6CE1906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C7998E" w14:textId="34F0AB64" w:rsidR="00A22FA4" w:rsidRDefault="002634B8">
                                  <w:pPr>
                                    <w:pStyle w:val="NoSpacing"/>
                                    <w:jc w:val="right"/>
                                    <w:rPr>
                                      <w:color w:val="FFFFFF" w:themeColor="background1"/>
                                      <w:sz w:val="28"/>
                                      <w:szCs w:val="28"/>
                                    </w:rPr>
                                  </w:pPr>
                                  <w:r>
                                    <w:rPr>
                                      <w:color w:val="FFFFFF" w:themeColor="background1"/>
                                      <w:sz w:val="28"/>
                                      <w:szCs w:val="28"/>
                                    </w:rPr>
                                    <w:t>2</w:t>
                                  </w:r>
                                  <w:r w:rsidR="00AC2C87">
                                    <w:rPr>
                                      <w:color w:val="FFFFFF" w:themeColor="background1"/>
                                      <w:sz w:val="28"/>
                                      <w:szCs w:val="28"/>
                                    </w:rPr>
                                    <w:t>7</w:t>
                                  </w:r>
                                  <w:r>
                                    <w:rPr>
                                      <w:color w:val="FFFFFF" w:themeColor="background1"/>
                                      <w:sz w:val="28"/>
                                      <w:szCs w:val="28"/>
                                    </w:rPr>
                                    <w:t>/11/2023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A479CE"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57C7998E" w14:textId="34F0AB64" w:rsidR="00A22FA4" w:rsidRDefault="002634B8">
                            <w:pPr>
                              <w:pStyle w:val="NoSpacing"/>
                              <w:jc w:val="right"/>
                              <w:rPr>
                                <w:color w:val="FFFFFF" w:themeColor="background1"/>
                                <w:sz w:val="28"/>
                                <w:szCs w:val="28"/>
                              </w:rPr>
                            </w:pPr>
                            <w:r>
                              <w:rPr>
                                <w:color w:val="FFFFFF" w:themeColor="background1"/>
                                <w:sz w:val="28"/>
                                <w:szCs w:val="28"/>
                              </w:rPr>
                              <w:t>2</w:t>
                            </w:r>
                            <w:r w:rsidR="00AC2C87">
                              <w:rPr>
                                <w:color w:val="FFFFFF" w:themeColor="background1"/>
                                <w:sz w:val="28"/>
                                <w:szCs w:val="28"/>
                              </w:rPr>
                              <w:t>7</w:t>
                            </w:r>
                            <w:r>
                              <w:rPr>
                                <w:color w:val="FFFFFF" w:themeColor="background1"/>
                                <w:sz w:val="28"/>
                                <w:szCs w:val="28"/>
                              </w:rPr>
                              <w:t>/11/2023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46CAA17" wp14:editId="77C5E78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5ACEB4" w14:textId="19EF6DA8" w:rsidR="00A22FA4" w:rsidRDefault="0000000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22FA4">
                                      <w:rPr>
                                        <w:color w:val="5B9BD5" w:themeColor="accent1"/>
                                        <w:sz w:val="26"/>
                                        <w:szCs w:val="26"/>
                                      </w:rPr>
                                      <w:t>Katy Grummett 2209790</w:t>
                                    </w:r>
                                  </w:sdtContent>
                                </w:sdt>
                              </w:p>
                              <w:p w14:paraId="79B89B5D" w14:textId="5638596D" w:rsidR="00A22FA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A22FA4">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46CAA17"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5ACEB4" w14:textId="19EF6DA8" w:rsidR="00A22FA4" w:rsidRDefault="0000000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22FA4">
                                <w:rPr>
                                  <w:color w:val="5B9BD5" w:themeColor="accent1"/>
                                  <w:sz w:val="26"/>
                                  <w:szCs w:val="26"/>
                                </w:rPr>
                                <w:t>Katy Grummett 2209790</w:t>
                              </w:r>
                            </w:sdtContent>
                          </w:sdt>
                        </w:p>
                        <w:p w14:paraId="79B89B5D" w14:textId="5638596D" w:rsidR="00A22FA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A22FA4">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E502891" wp14:editId="64312C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E4757F" w14:textId="5230A808" w:rsidR="00A22FA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80858">
                                      <w:rPr>
                                        <w:rFonts w:asciiTheme="majorHAnsi" w:eastAsiaTheme="majorEastAsia" w:hAnsiTheme="majorHAnsi" w:cstheme="majorBidi"/>
                                        <w:color w:val="262626" w:themeColor="text1" w:themeTint="D9"/>
                                        <w:sz w:val="72"/>
                                        <w:szCs w:val="72"/>
                                      </w:rPr>
                                      <w:t>Budgeting</w:t>
                                    </w:r>
                                  </w:sdtContent>
                                </w:sdt>
                              </w:p>
                              <w:p w14:paraId="587C8C1C" w14:textId="4F9732E3" w:rsidR="00A22FA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22FA4">
                                      <w:rPr>
                                        <w:color w:val="404040" w:themeColor="text1" w:themeTint="BF"/>
                                        <w:sz w:val="36"/>
                                        <w:szCs w:val="36"/>
                                      </w:rPr>
                                      <w:t>Financial Performance Management BMBM5017</w:t>
                                    </w:r>
                                  </w:sdtContent>
                                </w:sdt>
                              </w:p>
                              <w:p w14:paraId="5C939FEB" w14:textId="711BD5DD" w:rsidR="00A22FA4" w:rsidRDefault="00A22FA4">
                                <w:pPr>
                                  <w:spacing w:before="120"/>
                                  <w:rPr>
                                    <w:color w:val="404040" w:themeColor="text1" w:themeTint="BF"/>
                                    <w:sz w:val="36"/>
                                    <w:szCs w:val="36"/>
                                  </w:rPr>
                                </w:pPr>
                                <w:r>
                                  <w:rPr>
                                    <w:color w:val="404040" w:themeColor="text1" w:themeTint="BF"/>
                                    <w:sz w:val="36"/>
                                    <w:szCs w:val="36"/>
                                  </w:rPr>
                                  <w:t>Assignment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E502891"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5E4757F" w14:textId="5230A808" w:rsidR="00A22FA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80858">
                                <w:rPr>
                                  <w:rFonts w:asciiTheme="majorHAnsi" w:eastAsiaTheme="majorEastAsia" w:hAnsiTheme="majorHAnsi" w:cstheme="majorBidi"/>
                                  <w:color w:val="262626" w:themeColor="text1" w:themeTint="D9"/>
                                  <w:sz w:val="72"/>
                                  <w:szCs w:val="72"/>
                                </w:rPr>
                                <w:t>Budgeting</w:t>
                              </w:r>
                            </w:sdtContent>
                          </w:sdt>
                        </w:p>
                        <w:p w14:paraId="587C8C1C" w14:textId="4F9732E3" w:rsidR="00A22FA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22FA4">
                                <w:rPr>
                                  <w:color w:val="404040" w:themeColor="text1" w:themeTint="BF"/>
                                  <w:sz w:val="36"/>
                                  <w:szCs w:val="36"/>
                                </w:rPr>
                                <w:t>Financial Performance Management BMBM5017</w:t>
                              </w:r>
                            </w:sdtContent>
                          </w:sdt>
                        </w:p>
                        <w:p w14:paraId="5C939FEB" w14:textId="711BD5DD" w:rsidR="00A22FA4" w:rsidRDefault="00A22FA4">
                          <w:pPr>
                            <w:spacing w:before="120"/>
                            <w:rPr>
                              <w:color w:val="404040" w:themeColor="text1" w:themeTint="BF"/>
                              <w:sz w:val="36"/>
                              <w:szCs w:val="36"/>
                            </w:rPr>
                          </w:pPr>
                          <w:r>
                            <w:rPr>
                              <w:color w:val="404040" w:themeColor="text1" w:themeTint="BF"/>
                              <w:sz w:val="36"/>
                              <w:szCs w:val="36"/>
                            </w:rPr>
                            <w:t>Assignment 1</w:t>
                          </w:r>
                        </w:p>
                      </w:txbxContent>
                    </v:textbox>
                    <w10:wrap anchorx="page" anchory="page"/>
                  </v:shape>
                </w:pict>
              </mc:Fallback>
            </mc:AlternateContent>
          </w:r>
        </w:p>
        <w:p w14:paraId="7B695015" w14:textId="19C6C06A" w:rsidR="008D123A" w:rsidRPr="001417C8" w:rsidRDefault="00A22FA4" w:rsidP="001417C8">
          <w:pPr>
            <w:rPr>
              <w:color w:val="5B9BD5" w:themeColor="accent1"/>
            </w:rPr>
          </w:pPr>
          <w:r>
            <w:rPr>
              <w:color w:val="5B9BD5" w:themeColor="accent1"/>
            </w:rPr>
            <w:br w:type="page"/>
          </w:r>
        </w:p>
      </w:sdtContent>
    </w:sdt>
    <w:p w14:paraId="307CDA09" w14:textId="6466AB3C" w:rsidR="001417C8" w:rsidRPr="00E12923" w:rsidRDefault="001417C8" w:rsidP="00E12923">
      <w:pPr>
        <w:pStyle w:val="Heading1"/>
        <w:spacing w:line="360" w:lineRule="auto"/>
        <w:jc w:val="both"/>
        <w:rPr>
          <w:rFonts w:asciiTheme="minorHAnsi" w:hAnsiTheme="minorHAnsi" w:cstheme="minorHAnsi"/>
          <w:sz w:val="32"/>
          <w:szCs w:val="32"/>
        </w:rPr>
      </w:pPr>
      <w:bookmarkStart w:id="0" w:name="_Toc151919925"/>
      <w:r w:rsidRPr="00E12923">
        <w:rPr>
          <w:rFonts w:asciiTheme="minorHAnsi" w:hAnsiTheme="minorHAnsi" w:cstheme="minorHAnsi"/>
          <w:sz w:val="32"/>
          <w:szCs w:val="32"/>
        </w:rPr>
        <w:lastRenderedPageBreak/>
        <w:t>Executive Summary</w:t>
      </w:r>
      <w:bookmarkEnd w:id="0"/>
    </w:p>
    <w:p w14:paraId="47889A2A" w14:textId="49ED568F" w:rsidR="00616B5B" w:rsidRPr="00E12923" w:rsidRDefault="00530B31" w:rsidP="00E12923">
      <w:pPr>
        <w:spacing w:after="0" w:line="360" w:lineRule="auto"/>
        <w:jc w:val="both"/>
        <w:rPr>
          <w:rFonts w:cstheme="minorHAnsi"/>
        </w:rPr>
      </w:pPr>
      <w:r w:rsidRPr="00E12923">
        <w:rPr>
          <w:rFonts w:cstheme="minorHAnsi"/>
        </w:rPr>
        <w:t>The purpose of this report is to critically evaluate</w:t>
      </w:r>
      <w:r w:rsidR="006B727D" w:rsidRPr="00E12923">
        <w:rPr>
          <w:rFonts w:cstheme="minorHAnsi"/>
        </w:rPr>
        <w:t xml:space="preserve"> the use of various budgeting approaches, including traditional methods </w:t>
      </w:r>
      <w:r w:rsidRPr="00E12923">
        <w:rPr>
          <w:rFonts w:cstheme="minorHAnsi"/>
        </w:rPr>
        <w:t xml:space="preserve">and </w:t>
      </w:r>
      <w:r w:rsidR="006B727D" w:rsidRPr="00E12923">
        <w:rPr>
          <w:rFonts w:cstheme="minorHAnsi"/>
        </w:rPr>
        <w:t xml:space="preserve">the beyond budgeting model, within different work environments such as the private sector and public sector. </w:t>
      </w:r>
      <w:r w:rsidRPr="00E12923">
        <w:rPr>
          <w:rFonts w:cstheme="minorHAnsi"/>
        </w:rPr>
        <w:t>This report ha</w:t>
      </w:r>
      <w:r w:rsidR="00B3791F">
        <w:rPr>
          <w:rFonts w:cstheme="minorHAnsi"/>
        </w:rPr>
        <w:t xml:space="preserve">s </w:t>
      </w:r>
      <w:r w:rsidRPr="00E12923">
        <w:rPr>
          <w:rFonts w:cstheme="minorHAnsi"/>
        </w:rPr>
        <w:t xml:space="preserve">analysed numerous budgetary approaches, such as incremental budgeting (IB), zero-based budgeting (ZBB), activity-based budgeting (ABB) and beyond budgeting (BB). </w:t>
      </w:r>
    </w:p>
    <w:p w14:paraId="4331D553" w14:textId="77777777" w:rsidR="00616B5B" w:rsidRPr="00E12923" w:rsidRDefault="00616B5B" w:rsidP="00E12923">
      <w:pPr>
        <w:spacing w:after="0" w:line="360" w:lineRule="auto"/>
        <w:jc w:val="both"/>
        <w:rPr>
          <w:rFonts w:cstheme="minorHAnsi"/>
        </w:rPr>
      </w:pPr>
    </w:p>
    <w:p w14:paraId="60B58F1D" w14:textId="045DBAF2" w:rsidR="00466CBF" w:rsidRPr="00E12923" w:rsidRDefault="00466CBF" w:rsidP="00E12923">
      <w:pPr>
        <w:spacing w:after="0" w:line="360" w:lineRule="auto"/>
        <w:jc w:val="both"/>
        <w:rPr>
          <w:rFonts w:cstheme="minorHAnsi"/>
        </w:rPr>
      </w:pPr>
      <w:r w:rsidRPr="00E12923">
        <w:rPr>
          <w:rFonts w:cstheme="minorHAnsi"/>
        </w:rPr>
        <w:t>The research within this report found that IB is the simplest and quickest of all available budgeting methods but is also the least flexible option</w:t>
      </w:r>
      <w:r w:rsidR="00E12923" w:rsidRPr="00E12923">
        <w:rPr>
          <w:rFonts w:cstheme="minorHAnsi"/>
        </w:rPr>
        <w:t>. It</w:t>
      </w:r>
      <w:r w:rsidRPr="00E12923">
        <w:rPr>
          <w:rFonts w:cstheme="minorHAnsi"/>
        </w:rPr>
        <w:t xml:space="preserve"> has been found that IB is best suited to organisations within the public sector because their income and expenses are typically more linear. </w:t>
      </w:r>
    </w:p>
    <w:p w14:paraId="5C4761BD" w14:textId="77777777" w:rsidR="00616B5B" w:rsidRPr="00E12923" w:rsidRDefault="00616B5B" w:rsidP="00E12923">
      <w:pPr>
        <w:spacing w:after="0" w:line="360" w:lineRule="auto"/>
        <w:jc w:val="both"/>
        <w:rPr>
          <w:rFonts w:cstheme="minorHAnsi"/>
        </w:rPr>
      </w:pPr>
    </w:p>
    <w:p w14:paraId="1A734E9E" w14:textId="43D961AD" w:rsidR="00616B5B" w:rsidRPr="00E12923" w:rsidRDefault="00616B5B" w:rsidP="00E12923">
      <w:pPr>
        <w:spacing w:after="0" w:line="360" w:lineRule="auto"/>
        <w:jc w:val="both"/>
        <w:rPr>
          <w:rFonts w:cstheme="minorHAnsi"/>
        </w:rPr>
      </w:pPr>
      <w:r w:rsidRPr="00E12923">
        <w:rPr>
          <w:rFonts w:cstheme="minorHAnsi"/>
        </w:rPr>
        <w:t>ZBB and ABB have been found to be the more appropriate of the traditional methods for businesses within the private sector due to how flexible they are, which in turn allows the organisation to be more adaptive and capable of reacting quickly to changes. However, compared to IB, both approaches have been shown to be significantly more expensive and time-consuming.</w:t>
      </w:r>
    </w:p>
    <w:p w14:paraId="3B6A18E0" w14:textId="6FB2BE66" w:rsidR="004862E8" w:rsidRPr="00E12923" w:rsidRDefault="004862E8" w:rsidP="00E12923">
      <w:pPr>
        <w:spacing w:after="0" w:line="360" w:lineRule="auto"/>
        <w:jc w:val="both"/>
        <w:rPr>
          <w:rFonts w:cstheme="minorHAnsi"/>
        </w:rPr>
      </w:pPr>
    </w:p>
    <w:p w14:paraId="12ED276F" w14:textId="06FCB71E" w:rsidR="004862E8" w:rsidRPr="00E12923" w:rsidRDefault="004862E8" w:rsidP="00E12923">
      <w:pPr>
        <w:spacing w:after="0" w:line="360" w:lineRule="auto"/>
        <w:jc w:val="both"/>
        <w:rPr>
          <w:rFonts w:cstheme="minorHAnsi"/>
        </w:rPr>
      </w:pPr>
      <w:r w:rsidRPr="00E12923">
        <w:rPr>
          <w:rFonts w:cstheme="minorHAnsi"/>
        </w:rPr>
        <w:t>The evidence within this report shows that the newest budgeting method, which is BB is the best suited method for businesses who want to react quickly to changes happening around them, as well as having their strategy revolve around the value of the customer. However, it is evident that BB is not a suitable choice for public</w:t>
      </w:r>
      <w:r w:rsidR="00C22A19" w:rsidRPr="00E12923">
        <w:rPr>
          <w:rFonts w:cstheme="minorHAnsi"/>
        </w:rPr>
        <w:t xml:space="preserve"> </w:t>
      </w:r>
      <w:r w:rsidRPr="00E12923">
        <w:rPr>
          <w:rFonts w:cstheme="minorHAnsi"/>
        </w:rPr>
        <w:t>sector businesses because BB adoption requires a decentralised organisational structure, which such businesses would find difficult to implement.</w:t>
      </w:r>
    </w:p>
    <w:p w14:paraId="2049270F" w14:textId="77777777" w:rsidR="00C22A19" w:rsidRPr="00E12923" w:rsidRDefault="00C22A19" w:rsidP="00E12923">
      <w:pPr>
        <w:spacing w:after="0" w:line="360" w:lineRule="auto"/>
        <w:jc w:val="both"/>
        <w:rPr>
          <w:rFonts w:cstheme="minorHAnsi"/>
        </w:rPr>
      </w:pPr>
    </w:p>
    <w:p w14:paraId="2093276C" w14:textId="4F8D434A" w:rsidR="00C22A19" w:rsidRPr="00E12923" w:rsidRDefault="00C22A19" w:rsidP="00E12923">
      <w:pPr>
        <w:spacing w:after="0" w:line="360" w:lineRule="auto"/>
        <w:jc w:val="both"/>
        <w:rPr>
          <w:rFonts w:cstheme="minorHAnsi"/>
        </w:rPr>
      </w:pPr>
      <w:r w:rsidRPr="00E12923">
        <w:rPr>
          <w:rFonts w:cstheme="minorHAnsi"/>
        </w:rPr>
        <w:t>The report concludes that there is no right or wrong method of budgeting</w:t>
      </w:r>
      <w:r w:rsidR="000F15A1" w:rsidRPr="00E12923">
        <w:rPr>
          <w:rFonts w:cstheme="minorHAnsi"/>
        </w:rPr>
        <w:t xml:space="preserve"> as they all have advantages and disadvantages, making none of them the perfect choice</w:t>
      </w:r>
      <w:r w:rsidRPr="00E12923">
        <w:rPr>
          <w:rFonts w:cstheme="minorHAnsi"/>
        </w:rPr>
        <w:t xml:space="preserve">. The </w:t>
      </w:r>
      <w:r w:rsidR="000F15A1" w:rsidRPr="00E12923">
        <w:rPr>
          <w:rFonts w:cstheme="minorHAnsi"/>
        </w:rPr>
        <w:t>decision</w:t>
      </w:r>
      <w:r w:rsidRPr="00E12923">
        <w:rPr>
          <w:rFonts w:cstheme="minorHAnsi"/>
        </w:rPr>
        <w:t xml:space="preserve"> of which method to use will depend on the </w:t>
      </w:r>
      <w:r w:rsidR="000F15A1" w:rsidRPr="00E12923">
        <w:rPr>
          <w:rFonts w:cstheme="minorHAnsi"/>
        </w:rPr>
        <w:t xml:space="preserve">nature, </w:t>
      </w:r>
      <w:r w:rsidR="00E12923" w:rsidRPr="00E12923">
        <w:rPr>
          <w:rFonts w:cstheme="minorHAnsi"/>
        </w:rPr>
        <w:t>goals,</w:t>
      </w:r>
      <w:r w:rsidR="000F15A1" w:rsidRPr="00E12923">
        <w:rPr>
          <w:rFonts w:cstheme="minorHAnsi"/>
        </w:rPr>
        <w:t xml:space="preserve"> and objectives of the organisation.</w:t>
      </w:r>
      <w:r w:rsidRPr="00E12923">
        <w:rPr>
          <w:rFonts w:cstheme="minorHAnsi"/>
        </w:rPr>
        <w:t xml:space="preserve"> </w:t>
      </w:r>
    </w:p>
    <w:p w14:paraId="6006F3ED" w14:textId="77777777" w:rsidR="00AD04BC" w:rsidRPr="00E12923" w:rsidRDefault="00AD04BC" w:rsidP="00E12923">
      <w:pPr>
        <w:spacing w:line="360" w:lineRule="auto"/>
        <w:jc w:val="both"/>
        <w:rPr>
          <w:rFonts w:cstheme="minorHAnsi"/>
        </w:rPr>
      </w:pPr>
    </w:p>
    <w:sdt>
      <w:sdtPr>
        <w:rPr>
          <w:rFonts w:asciiTheme="minorHAnsi" w:eastAsiaTheme="minorHAnsi" w:hAnsiTheme="minorHAnsi" w:cstheme="minorHAnsi"/>
          <w:color w:val="auto"/>
          <w:sz w:val="22"/>
          <w:szCs w:val="22"/>
        </w:rPr>
        <w:id w:val="-176041430"/>
        <w:docPartObj>
          <w:docPartGallery w:val="Table of Contents"/>
          <w:docPartUnique/>
        </w:docPartObj>
      </w:sdtPr>
      <w:sdtEndPr>
        <w:rPr>
          <w:rFonts w:eastAsiaTheme="minorEastAsia"/>
          <w:b/>
          <w:bCs/>
          <w:noProof/>
          <w:color w:val="C00000"/>
          <w:sz w:val="24"/>
          <w:szCs w:val="24"/>
        </w:rPr>
      </w:sdtEndPr>
      <w:sdtContent>
        <w:p w14:paraId="0050FBE1" w14:textId="77777777" w:rsidR="00AD04BC" w:rsidRPr="00E12923" w:rsidRDefault="00AD04BC" w:rsidP="00E12923">
          <w:pPr>
            <w:pStyle w:val="TOCHeading"/>
            <w:spacing w:line="360" w:lineRule="auto"/>
            <w:jc w:val="both"/>
            <w:rPr>
              <w:rFonts w:asciiTheme="minorHAnsi" w:eastAsiaTheme="minorHAnsi" w:hAnsiTheme="minorHAnsi" w:cstheme="minorHAnsi"/>
              <w:color w:val="auto"/>
              <w:sz w:val="22"/>
              <w:szCs w:val="22"/>
            </w:rPr>
          </w:pPr>
          <w:r w:rsidRPr="00E12923">
            <w:rPr>
              <w:rFonts w:asciiTheme="minorHAnsi" w:hAnsiTheme="minorHAnsi" w:cstheme="minorHAnsi"/>
            </w:rPr>
            <w:t>Table of Contents</w:t>
          </w:r>
        </w:p>
        <w:p w14:paraId="43ABFFFF" w14:textId="2F32454C" w:rsidR="002B63E6" w:rsidRDefault="00AD04BC">
          <w:pPr>
            <w:pStyle w:val="TOC1"/>
            <w:tabs>
              <w:tab w:val="right" w:leader="dot" w:pos="9016"/>
            </w:tabs>
            <w:rPr>
              <w:noProof/>
              <w:kern w:val="2"/>
              <w:sz w:val="22"/>
              <w:szCs w:val="22"/>
              <w:lang w:eastAsia="en-GB"/>
              <w14:ligatures w14:val="standardContextual"/>
            </w:rPr>
          </w:pPr>
          <w:r w:rsidRPr="00E12923">
            <w:rPr>
              <w:rFonts w:cstheme="minorHAnsi"/>
            </w:rPr>
            <w:fldChar w:fldCharType="begin"/>
          </w:r>
          <w:r w:rsidRPr="00E12923">
            <w:rPr>
              <w:rFonts w:cstheme="minorHAnsi"/>
            </w:rPr>
            <w:instrText xml:space="preserve"> TOC \o "1-3" \h \z \u </w:instrText>
          </w:r>
          <w:r w:rsidRPr="00E12923">
            <w:rPr>
              <w:rFonts w:cstheme="minorHAnsi"/>
            </w:rPr>
            <w:fldChar w:fldCharType="separate"/>
          </w:r>
          <w:hyperlink w:anchor="_Toc151919925" w:history="1">
            <w:r w:rsidR="002B63E6" w:rsidRPr="00A443C3">
              <w:rPr>
                <w:rStyle w:val="Hyperlink"/>
                <w:rFonts w:cstheme="minorHAnsi"/>
                <w:noProof/>
              </w:rPr>
              <w:t>Executive Summary</w:t>
            </w:r>
            <w:r w:rsidR="002B63E6">
              <w:rPr>
                <w:noProof/>
                <w:webHidden/>
              </w:rPr>
              <w:tab/>
            </w:r>
            <w:r w:rsidR="002B63E6">
              <w:rPr>
                <w:noProof/>
                <w:webHidden/>
              </w:rPr>
              <w:fldChar w:fldCharType="begin"/>
            </w:r>
            <w:r w:rsidR="002B63E6">
              <w:rPr>
                <w:noProof/>
                <w:webHidden/>
              </w:rPr>
              <w:instrText xml:space="preserve"> PAGEREF _Toc151919925 \h </w:instrText>
            </w:r>
            <w:r w:rsidR="002B63E6">
              <w:rPr>
                <w:noProof/>
                <w:webHidden/>
              </w:rPr>
            </w:r>
            <w:r w:rsidR="002B63E6">
              <w:rPr>
                <w:noProof/>
                <w:webHidden/>
              </w:rPr>
              <w:fldChar w:fldCharType="separate"/>
            </w:r>
            <w:r w:rsidR="002B63E6">
              <w:rPr>
                <w:noProof/>
                <w:webHidden/>
              </w:rPr>
              <w:t>1</w:t>
            </w:r>
            <w:r w:rsidR="002B63E6">
              <w:rPr>
                <w:noProof/>
                <w:webHidden/>
              </w:rPr>
              <w:fldChar w:fldCharType="end"/>
            </w:r>
          </w:hyperlink>
        </w:p>
        <w:p w14:paraId="3888B666" w14:textId="1E437992" w:rsidR="002B63E6" w:rsidRDefault="002B63E6">
          <w:pPr>
            <w:pStyle w:val="TOC1"/>
            <w:tabs>
              <w:tab w:val="right" w:leader="dot" w:pos="9016"/>
            </w:tabs>
            <w:rPr>
              <w:noProof/>
              <w:kern w:val="2"/>
              <w:sz w:val="22"/>
              <w:szCs w:val="22"/>
              <w:lang w:eastAsia="en-GB"/>
              <w14:ligatures w14:val="standardContextual"/>
            </w:rPr>
          </w:pPr>
          <w:hyperlink w:anchor="_Toc151919926" w:history="1">
            <w:r w:rsidRPr="00A443C3">
              <w:rPr>
                <w:rStyle w:val="Hyperlink"/>
                <w:rFonts w:cstheme="minorHAnsi"/>
                <w:noProof/>
              </w:rPr>
              <w:t>Introduction</w:t>
            </w:r>
            <w:r>
              <w:rPr>
                <w:noProof/>
                <w:webHidden/>
              </w:rPr>
              <w:tab/>
            </w:r>
            <w:r>
              <w:rPr>
                <w:noProof/>
                <w:webHidden/>
              </w:rPr>
              <w:fldChar w:fldCharType="begin"/>
            </w:r>
            <w:r>
              <w:rPr>
                <w:noProof/>
                <w:webHidden/>
              </w:rPr>
              <w:instrText xml:space="preserve"> PAGEREF _Toc151919926 \h </w:instrText>
            </w:r>
            <w:r>
              <w:rPr>
                <w:noProof/>
                <w:webHidden/>
              </w:rPr>
            </w:r>
            <w:r>
              <w:rPr>
                <w:noProof/>
                <w:webHidden/>
              </w:rPr>
              <w:fldChar w:fldCharType="separate"/>
            </w:r>
            <w:r>
              <w:rPr>
                <w:noProof/>
                <w:webHidden/>
              </w:rPr>
              <w:t>3</w:t>
            </w:r>
            <w:r>
              <w:rPr>
                <w:noProof/>
                <w:webHidden/>
              </w:rPr>
              <w:fldChar w:fldCharType="end"/>
            </w:r>
          </w:hyperlink>
        </w:p>
        <w:p w14:paraId="6FCA3BF2" w14:textId="31B58F84" w:rsidR="002B63E6" w:rsidRDefault="002B63E6">
          <w:pPr>
            <w:pStyle w:val="TOC1"/>
            <w:tabs>
              <w:tab w:val="right" w:leader="dot" w:pos="9016"/>
            </w:tabs>
            <w:rPr>
              <w:noProof/>
              <w:kern w:val="2"/>
              <w:sz w:val="22"/>
              <w:szCs w:val="22"/>
              <w:lang w:eastAsia="en-GB"/>
              <w14:ligatures w14:val="standardContextual"/>
            </w:rPr>
          </w:pPr>
          <w:hyperlink w:anchor="_Toc151919927" w:history="1">
            <w:r w:rsidRPr="00A443C3">
              <w:rPr>
                <w:rStyle w:val="Hyperlink"/>
                <w:rFonts w:cstheme="minorHAnsi"/>
                <w:noProof/>
              </w:rPr>
              <w:t>Traditional budgeting</w:t>
            </w:r>
            <w:r>
              <w:rPr>
                <w:noProof/>
                <w:webHidden/>
              </w:rPr>
              <w:tab/>
            </w:r>
            <w:r>
              <w:rPr>
                <w:noProof/>
                <w:webHidden/>
              </w:rPr>
              <w:fldChar w:fldCharType="begin"/>
            </w:r>
            <w:r>
              <w:rPr>
                <w:noProof/>
                <w:webHidden/>
              </w:rPr>
              <w:instrText xml:space="preserve"> PAGEREF _Toc151919927 \h </w:instrText>
            </w:r>
            <w:r>
              <w:rPr>
                <w:noProof/>
                <w:webHidden/>
              </w:rPr>
            </w:r>
            <w:r>
              <w:rPr>
                <w:noProof/>
                <w:webHidden/>
              </w:rPr>
              <w:fldChar w:fldCharType="separate"/>
            </w:r>
            <w:r>
              <w:rPr>
                <w:noProof/>
                <w:webHidden/>
              </w:rPr>
              <w:t>4</w:t>
            </w:r>
            <w:r>
              <w:rPr>
                <w:noProof/>
                <w:webHidden/>
              </w:rPr>
              <w:fldChar w:fldCharType="end"/>
            </w:r>
          </w:hyperlink>
        </w:p>
        <w:p w14:paraId="3C6AAB66" w14:textId="226BF023" w:rsidR="002B63E6" w:rsidRDefault="002B63E6">
          <w:pPr>
            <w:pStyle w:val="TOC2"/>
            <w:tabs>
              <w:tab w:val="right" w:leader="dot" w:pos="9016"/>
            </w:tabs>
            <w:rPr>
              <w:noProof/>
              <w:kern w:val="2"/>
              <w:sz w:val="22"/>
              <w:szCs w:val="22"/>
              <w:lang w:eastAsia="en-GB"/>
              <w14:ligatures w14:val="standardContextual"/>
            </w:rPr>
          </w:pPr>
          <w:hyperlink w:anchor="_Toc151919928" w:history="1">
            <w:r w:rsidRPr="00A443C3">
              <w:rPr>
                <w:rStyle w:val="Hyperlink"/>
                <w:rFonts w:cstheme="minorHAnsi"/>
                <w:noProof/>
              </w:rPr>
              <w:t>Incremental budgeting</w:t>
            </w:r>
            <w:r>
              <w:rPr>
                <w:noProof/>
                <w:webHidden/>
              </w:rPr>
              <w:tab/>
            </w:r>
            <w:r>
              <w:rPr>
                <w:noProof/>
                <w:webHidden/>
              </w:rPr>
              <w:fldChar w:fldCharType="begin"/>
            </w:r>
            <w:r>
              <w:rPr>
                <w:noProof/>
                <w:webHidden/>
              </w:rPr>
              <w:instrText xml:space="preserve"> PAGEREF _Toc151919928 \h </w:instrText>
            </w:r>
            <w:r>
              <w:rPr>
                <w:noProof/>
                <w:webHidden/>
              </w:rPr>
            </w:r>
            <w:r>
              <w:rPr>
                <w:noProof/>
                <w:webHidden/>
              </w:rPr>
              <w:fldChar w:fldCharType="separate"/>
            </w:r>
            <w:r>
              <w:rPr>
                <w:noProof/>
                <w:webHidden/>
              </w:rPr>
              <w:t>4</w:t>
            </w:r>
            <w:r>
              <w:rPr>
                <w:noProof/>
                <w:webHidden/>
              </w:rPr>
              <w:fldChar w:fldCharType="end"/>
            </w:r>
          </w:hyperlink>
        </w:p>
        <w:p w14:paraId="633E44E4" w14:textId="5B15B1AF" w:rsidR="002B63E6" w:rsidRDefault="002B63E6">
          <w:pPr>
            <w:pStyle w:val="TOC2"/>
            <w:tabs>
              <w:tab w:val="right" w:leader="dot" w:pos="9016"/>
            </w:tabs>
            <w:rPr>
              <w:noProof/>
              <w:kern w:val="2"/>
              <w:sz w:val="22"/>
              <w:szCs w:val="22"/>
              <w:lang w:eastAsia="en-GB"/>
              <w14:ligatures w14:val="standardContextual"/>
            </w:rPr>
          </w:pPr>
          <w:hyperlink w:anchor="_Toc151919929" w:history="1">
            <w:r w:rsidRPr="00A443C3">
              <w:rPr>
                <w:rStyle w:val="Hyperlink"/>
                <w:rFonts w:cstheme="minorHAnsi"/>
                <w:noProof/>
              </w:rPr>
              <w:t>Zero-based budgeting</w:t>
            </w:r>
            <w:r>
              <w:rPr>
                <w:noProof/>
                <w:webHidden/>
              </w:rPr>
              <w:tab/>
            </w:r>
            <w:r>
              <w:rPr>
                <w:noProof/>
                <w:webHidden/>
              </w:rPr>
              <w:fldChar w:fldCharType="begin"/>
            </w:r>
            <w:r>
              <w:rPr>
                <w:noProof/>
                <w:webHidden/>
              </w:rPr>
              <w:instrText xml:space="preserve"> PAGEREF _Toc151919929 \h </w:instrText>
            </w:r>
            <w:r>
              <w:rPr>
                <w:noProof/>
                <w:webHidden/>
              </w:rPr>
            </w:r>
            <w:r>
              <w:rPr>
                <w:noProof/>
                <w:webHidden/>
              </w:rPr>
              <w:fldChar w:fldCharType="separate"/>
            </w:r>
            <w:r>
              <w:rPr>
                <w:noProof/>
                <w:webHidden/>
              </w:rPr>
              <w:t>5</w:t>
            </w:r>
            <w:r>
              <w:rPr>
                <w:noProof/>
                <w:webHidden/>
              </w:rPr>
              <w:fldChar w:fldCharType="end"/>
            </w:r>
          </w:hyperlink>
        </w:p>
        <w:p w14:paraId="66E5BAB0" w14:textId="0F4E71B7" w:rsidR="002B63E6" w:rsidRDefault="002B63E6">
          <w:pPr>
            <w:pStyle w:val="TOC2"/>
            <w:tabs>
              <w:tab w:val="right" w:leader="dot" w:pos="9016"/>
            </w:tabs>
            <w:rPr>
              <w:noProof/>
              <w:kern w:val="2"/>
              <w:sz w:val="22"/>
              <w:szCs w:val="22"/>
              <w:lang w:eastAsia="en-GB"/>
              <w14:ligatures w14:val="standardContextual"/>
            </w:rPr>
          </w:pPr>
          <w:hyperlink w:anchor="_Toc151919930" w:history="1">
            <w:r w:rsidRPr="00A443C3">
              <w:rPr>
                <w:rStyle w:val="Hyperlink"/>
                <w:rFonts w:cstheme="minorHAnsi"/>
                <w:noProof/>
              </w:rPr>
              <w:t>Activity-based budgeting</w:t>
            </w:r>
            <w:r>
              <w:rPr>
                <w:noProof/>
                <w:webHidden/>
              </w:rPr>
              <w:tab/>
            </w:r>
            <w:r>
              <w:rPr>
                <w:noProof/>
                <w:webHidden/>
              </w:rPr>
              <w:fldChar w:fldCharType="begin"/>
            </w:r>
            <w:r>
              <w:rPr>
                <w:noProof/>
                <w:webHidden/>
              </w:rPr>
              <w:instrText xml:space="preserve"> PAGEREF _Toc151919930 \h </w:instrText>
            </w:r>
            <w:r>
              <w:rPr>
                <w:noProof/>
                <w:webHidden/>
              </w:rPr>
            </w:r>
            <w:r>
              <w:rPr>
                <w:noProof/>
                <w:webHidden/>
              </w:rPr>
              <w:fldChar w:fldCharType="separate"/>
            </w:r>
            <w:r>
              <w:rPr>
                <w:noProof/>
                <w:webHidden/>
              </w:rPr>
              <w:t>7</w:t>
            </w:r>
            <w:r>
              <w:rPr>
                <w:noProof/>
                <w:webHidden/>
              </w:rPr>
              <w:fldChar w:fldCharType="end"/>
            </w:r>
          </w:hyperlink>
        </w:p>
        <w:p w14:paraId="1637E64E" w14:textId="1AF32B28" w:rsidR="002B63E6" w:rsidRDefault="002B63E6">
          <w:pPr>
            <w:pStyle w:val="TOC1"/>
            <w:tabs>
              <w:tab w:val="right" w:leader="dot" w:pos="9016"/>
            </w:tabs>
            <w:rPr>
              <w:noProof/>
              <w:kern w:val="2"/>
              <w:sz w:val="22"/>
              <w:szCs w:val="22"/>
              <w:lang w:eastAsia="en-GB"/>
              <w14:ligatures w14:val="standardContextual"/>
            </w:rPr>
          </w:pPr>
          <w:hyperlink w:anchor="_Toc151919931" w:history="1">
            <w:r w:rsidRPr="00A443C3">
              <w:rPr>
                <w:rStyle w:val="Hyperlink"/>
                <w:rFonts w:cstheme="minorHAnsi"/>
                <w:noProof/>
              </w:rPr>
              <w:t>The beyond budgeting model</w:t>
            </w:r>
            <w:r>
              <w:rPr>
                <w:noProof/>
                <w:webHidden/>
              </w:rPr>
              <w:tab/>
            </w:r>
            <w:r>
              <w:rPr>
                <w:noProof/>
                <w:webHidden/>
              </w:rPr>
              <w:fldChar w:fldCharType="begin"/>
            </w:r>
            <w:r>
              <w:rPr>
                <w:noProof/>
                <w:webHidden/>
              </w:rPr>
              <w:instrText xml:space="preserve"> PAGEREF _Toc151919931 \h </w:instrText>
            </w:r>
            <w:r>
              <w:rPr>
                <w:noProof/>
                <w:webHidden/>
              </w:rPr>
            </w:r>
            <w:r>
              <w:rPr>
                <w:noProof/>
                <w:webHidden/>
              </w:rPr>
              <w:fldChar w:fldCharType="separate"/>
            </w:r>
            <w:r>
              <w:rPr>
                <w:noProof/>
                <w:webHidden/>
              </w:rPr>
              <w:t>9</w:t>
            </w:r>
            <w:r>
              <w:rPr>
                <w:noProof/>
                <w:webHidden/>
              </w:rPr>
              <w:fldChar w:fldCharType="end"/>
            </w:r>
          </w:hyperlink>
        </w:p>
        <w:p w14:paraId="798AF52E" w14:textId="68DD4928" w:rsidR="002B63E6" w:rsidRDefault="002B63E6">
          <w:pPr>
            <w:pStyle w:val="TOC2"/>
            <w:tabs>
              <w:tab w:val="right" w:leader="dot" w:pos="9016"/>
            </w:tabs>
            <w:rPr>
              <w:noProof/>
              <w:kern w:val="2"/>
              <w:sz w:val="22"/>
              <w:szCs w:val="22"/>
              <w:lang w:eastAsia="en-GB"/>
              <w14:ligatures w14:val="standardContextual"/>
            </w:rPr>
          </w:pPr>
          <w:hyperlink w:anchor="_Toc151919932" w:history="1">
            <w:r w:rsidRPr="00A443C3">
              <w:rPr>
                <w:rStyle w:val="Hyperlink"/>
                <w:rFonts w:cstheme="minorHAnsi"/>
                <w:noProof/>
              </w:rPr>
              <w:t>Beyond budgeting</w:t>
            </w:r>
            <w:r>
              <w:rPr>
                <w:noProof/>
                <w:webHidden/>
              </w:rPr>
              <w:tab/>
            </w:r>
            <w:r>
              <w:rPr>
                <w:noProof/>
                <w:webHidden/>
              </w:rPr>
              <w:fldChar w:fldCharType="begin"/>
            </w:r>
            <w:r>
              <w:rPr>
                <w:noProof/>
                <w:webHidden/>
              </w:rPr>
              <w:instrText xml:space="preserve"> PAGEREF _Toc151919932 \h </w:instrText>
            </w:r>
            <w:r>
              <w:rPr>
                <w:noProof/>
                <w:webHidden/>
              </w:rPr>
            </w:r>
            <w:r>
              <w:rPr>
                <w:noProof/>
                <w:webHidden/>
              </w:rPr>
              <w:fldChar w:fldCharType="separate"/>
            </w:r>
            <w:r>
              <w:rPr>
                <w:noProof/>
                <w:webHidden/>
              </w:rPr>
              <w:t>9</w:t>
            </w:r>
            <w:r>
              <w:rPr>
                <w:noProof/>
                <w:webHidden/>
              </w:rPr>
              <w:fldChar w:fldCharType="end"/>
            </w:r>
          </w:hyperlink>
        </w:p>
        <w:p w14:paraId="62ECE46A" w14:textId="49E781C7" w:rsidR="002B63E6" w:rsidRDefault="002B63E6">
          <w:pPr>
            <w:pStyle w:val="TOC2"/>
            <w:tabs>
              <w:tab w:val="right" w:leader="dot" w:pos="9016"/>
            </w:tabs>
            <w:rPr>
              <w:noProof/>
              <w:kern w:val="2"/>
              <w:sz w:val="22"/>
              <w:szCs w:val="22"/>
              <w:lang w:eastAsia="en-GB"/>
              <w14:ligatures w14:val="standardContextual"/>
            </w:rPr>
          </w:pPr>
          <w:hyperlink w:anchor="_Toc151919933" w:history="1">
            <w:r w:rsidRPr="00A443C3">
              <w:rPr>
                <w:rStyle w:val="Hyperlink"/>
                <w:rFonts w:cstheme="minorHAnsi"/>
                <w:noProof/>
              </w:rPr>
              <w:t>Advantages of beyond budgeting</w:t>
            </w:r>
            <w:r>
              <w:rPr>
                <w:noProof/>
                <w:webHidden/>
              </w:rPr>
              <w:tab/>
            </w:r>
            <w:r>
              <w:rPr>
                <w:noProof/>
                <w:webHidden/>
              </w:rPr>
              <w:fldChar w:fldCharType="begin"/>
            </w:r>
            <w:r>
              <w:rPr>
                <w:noProof/>
                <w:webHidden/>
              </w:rPr>
              <w:instrText xml:space="preserve"> PAGEREF _Toc151919933 \h </w:instrText>
            </w:r>
            <w:r>
              <w:rPr>
                <w:noProof/>
                <w:webHidden/>
              </w:rPr>
            </w:r>
            <w:r>
              <w:rPr>
                <w:noProof/>
                <w:webHidden/>
              </w:rPr>
              <w:fldChar w:fldCharType="separate"/>
            </w:r>
            <w:r>
              <w:rPr>
                <w:noProof/>
                <w:webHidden/>
              </w:rPr>
              <w:t>10</w:t>
            </w:r>
            <w:r>
              <w:rPr>
                <w:noProof/>
                <w:webHidden/>
              </w:rPr>
              <w:fldChar w:fldCharType="end"/>
            </w:r>
          </w:hyperlink>
        </w:p>
        <w:p w14:paraId="35039658" w14:textId="1EF7C117" w:rsidR="002B63E6" w:rsidRDefault="002B63E6">
          <w:pPr>
            <w:pStyle w:val="TOC2"/>
            <w:tabs>
              <w:tab w:val="right" w:leader="dot" w:pos="9016"/>
            </w:tabs>
            <w:rPr>
              <w:noProof/>
              <w:kern w:val="2"/>
              <w:sz w:val="22"/>
              <w:szCs w:val="22"/>
              <w:lang w:eastAsia="en-GB"/>
              <w14:ligatures w14:val="standardContextual"/>
            </w:rPr>
          </w:pPr>
          <w:hyperlink w:anchor="_Toc151919934" w:history="1">
            <w:r w:rsidRPr="00A443C3">
              <w:rPr>
                <w:rStyle w:val="Hyperlink"/>
                <w:rFonts w:cstheme="minorHAnsi"/>
                <w:noProof/>
              </w:rPr>
              <w:t>Disadvantages of beyond budgeting</w:t>
            </w:r>
            <w:r>
              <w:rPr>
                <w:noProof/>
                <w:webHidden/>
              </w:rPr>
              <w:tab/>
            </w:r>
            <w:r>
              <w:rPr>
                <w:noProof/>
                <w:webHidden/>
              </w:rPr>
              <w:fldChar w:fldCharType="begin"/>
            </w:r>
            <w:r>
              <w:rPr>
                <w:noProof/>
                <w:webHidden/>
              </w:rPr>
              <w:instrText xml:space="preserve"> PAGEREF _Toc151919934 \h </w:instrText>
            </w:r>
            <w:r>
              <w:rPr>
                <w:noProof/>
                <w:webHidden/>
              </w:rPr>
            </w:r>
            <w:r>
              <w:rPr>
                <w:noProof/>
                <w:webHidden/>
              </w:rPr>
              <w:fldChar w:fldCharType="separate"/>
            </w:r>
            <w:r>
              <w:rPr>
                <w:noProof/>
                <w:webHidden/>
              </w:rPr>
              <w:t>10</w:t>
            </w:r>
            <w:r>
              <w:rPr>
                <w:noProof/>
                <w:webHidden/>
              </w:rPr>
              <w:fldChar w:fldCharType="end"/>
            </w:r>
          </w:hyperlink>
        </w:p>
        <w:p w14:paraId="65AB6DA8" w14:textId="04E739D5" w:rsidR="002B63E6" w:rsidRDefault="002B63E6">
          <w:pPr>
            <w:pStyle w:val="TOC2"/>
            <w:tabs>
              <w:tab w:val="right" w:leader="dot" w:pos="9016"/>
            </w:tabs>
            <w:rPr>
              <w:noProof/>
              <w:kern w:val="2"/>
              <w:sz w:val="22"/>
              <w:szCs w:val="22"/>
              <w:lang w:eastAsia="en-GB"/>
              <w14:ligatures w14:val="standardContextual"/>
            </w:rPr>
          </w:pPr>
          <w:hyperlink w:anchor="_Toc151919935" w:history="1">
            <w:r w:rsidRPr="00A443C3">
              <w:rPr>
                <w:rStyle w:val="Hyperlink"/>
                <w:rFonts w:cstheme="minorHAnsi"/>
                <w:noProof/>
              </w:rPr>
              <w:t>Beyond budgeting in industry</w:t>
            </w:r>
            <w:r>
              <w:rPr>
                <w:noProof/>
                <w:webHidden/>
              </w:rPr>
              <w:tab/>
            </w:r>
            <w:r>
              <w:rPr>
                <w:noProof/>
                <w:webHidden/>
              </w:rPr>
              <w:fldChar w:fldCharType="begin"/>
            </w:r>
            <w:r>
              <w:rPr>
                <w:noProof/>
                <w:webHidden/>
              </w:rPr>
              <w:instrText xml:space="preserve"> PAGEREF _Toc151919935 \h </w:instrText>
            </w:r>
            <w:r>
              <w:rPr>
                <w:noProof/>
                <w:webHidden/>
              </w:rPr>
            </w:r>
            <w:r>
              <w:rPr>
                <w:noProof/>
                <w:webHidden/>
              </w:rPr>
              <w:fldChar w:fldCharType="separate"/>
            </w:r>
            <w:r>
              <w:rPr>
                <w:noProof/>
                <w:webHidden/>
              </w:rPr>
              <w:t>10</w:t>
            </w:r>
            <w:r>
              <w:rPr>
                <w:noProof/>
                <w:webHidden/>
              </w:rPr>
              <w:fldChar w:fldCharType="end"/>
            </w:r>
          </w:hyperlink>
        </w:p>
        <w:p w14:paraId="7C9AAF01" w14:textId="474D7A6D" w:rsidR="002B63E6" w:rsidRDefault="002B63E6">
          <w:pPr>
            <w:pStyle w:val="TOC1"/>
            <w:tabs>
              <w:tab w:val="right" w:leader="dot" w:pos="9016"/>
            </w:tabs>
            <w:rPr>
              <w:noProof/>
              <w:kern w:val="2"/>
              <w:sz w:val="22"/>
              <w:szCs w:val="22"/>
              <w:lang w:eastAsia="en-GB"/>
              <w14:ligatures w14:val="standardContextual"/>
            </w:rPr>
          </w:pPr>
          <w:hyperlink w:anchor="_Toc151919936" w:history="1">
            <w:r w:rsidRPr="00A443C3">
              <w:rPr>
                <w:rStyle w:val="Hyperlink"/>
                <w:rFonts w:cstheme="minorHAnsi"/>
                <w:noProof/>
              </w:rPr>
              <w:t>Conclusion</w:t>
            </w:r>
            <w:r>
              <w:rPr>
                <w:noProof/>
                <w:webHidden/>
              </w:rPr>
              <w:tab/>
            </w:r>
            <w:r>
              <w:rPr>
                <w:noProof/>
                <w:webHidden/>
              </w:rPr>
              <w:fldChar w:fldCharType="begin"/>
            </w:r>
            <w:r>
              <w:rPr>
                <w:noProof/>
                <w:webHidden/>
              </w:rPr>
              <w:instrText xml:space="preserve"> PAGEREF _Toc151919936 \h </w:instrText>
            </w:r>
            <w:r>
              <w:rPr>
                <w:noProof/>
                <w:webHidden/>
              </w:rPr>
            </w:r>
            <w:r>
              <w:rPr>
                <w:noProof/>
                <w:webHidden/>
              </w:rPr>
              <w:fldChar w:fldCharType="separate"/>
            </w:r>
            <w:r>
              <w:rPr>
                <w:noProof/>
                <w:webHidden/>
              </w:rPr>
              <w:t>12</w:t>
            </w:r>
            <w:r>
              <w:rPr>
                <w:noProof/>
                <w:webHidden/>
              </w:rPr>
              <w:fldChar w:fldCharType="end"/>
            </w:r>
          </w:hyperlink>
        </w:p>
        <w:p w14:paraId="5538A58F" w14:textId="4BC256D1" w:rsidR="002B63E6" w:rsidRDefault="002B63E6">
          <w:pPr>
            <w:pStyle w:val="TOC1"/>
            <w:tabs>
              <w:tab w:val="right" w:leader="dot" w:pos="9016"/>
            </w:tabs>
            <w:rPr>
              <w:noProof/>
              <w:kern w:val="2"/>
              <w:sz w:val="22"/>
              <w:szCs w:val="22"/>
              <w:lang w:eastAsia="en-GB"/>
              <w14:ligatures w14:val="standardContextual"/>
            </w:rPr>
          </w:pPr>
          <w:hyperlink w:anchor="_Toc151919937" w:history="1">
            <w:r w:rsidRPr="00A443C3">
              <w:rPr>
                <w:rStyle w:val="Hyperlink"/>
                <w:rFonts w:cstheme="minorHAnsi"/>
                <w:noProof/>
              </w:rPr>
              <w:t>Bibliography</w:t>
            </w:r>
            <w:r>
              <w:rPr>
                <w:noProof/>
                <w:webHidden/>
              </w:rPr>
              <w:tab/>
            </w:r>
            <w:r>
              <w:rPr>
                <w:noProof/>
                <w:webHidden/>
              </w:rPr>
              <w:fldChar w:fldCharType="begin"/>
            </w:r>
            <w:r>
              <w:rPr>
                <w:noProof/>
                <w:webHidden/>
              </w:rPr>
              <w:instrText xml:space="preserve"> PAGEREF _Toc151919937 \h </w:instrText>
            </w:r>
            <w:r>
              <w:rPr>
                <w:noProof/>
                <w:webHidden/>
              </w:rPr>
            </w:r>
            <w:r>
              <w:rPr>
                <w:noProof/>
                <w:webHidden/>
              </w:rPr>
              <w:fldChar w:fldCharType="separate"/>
            </w:r>
            <w:r>
              <w:rPr>
                <w:noProof/>
                <w:webHidden/>
              </w:rPr>
              <w:t>13</w:t>
            </w:r>
            <w:r>
              <w:rPr>
                <w:noProof/>
                <w:webHidden/>
              </w:rPr>
              <w:fldChar w:fldCharType="end"/>
            </w:r>
          </w:hyperlink>
        </w:p>
        <w:p w14:paraId="13FF3CAB" w14:textId="793443E0" w:rsidR="00AD04BC" w:rsidRPr="00E12923" w:rsidRDefault="00AD04BC" w:rsidP="00E12923">
          <w:pPr>
            <w:spacing w:line="360" w:lineRule="auto"/>
            <w:jc w:val="both"/>
            <w:rPr>
              <w:rFonts w:cstheme="minorHAnsi"/>
              <w:color w:val="C00000"/>
            </w:rPr>
          </w:pPr>
          <w:r w:rsidRPr="00E12923">
            <w:rPr>
              <w:rFonts w:cstheme="minorHAnsi"/>
              <w:b/>
              <w:bCs/>
              <w:noProof/>
            </w:rPr>
            <w:fldChar w:fldCharType="end"/>
          </w:r>
          <w:r w:rsidRPr="00E12923">
            <w:rPr>
              <w:rFonts w:cstheme="minorHAnsi"/>
              <w:b/>
              <w:bCs/>
              <w:noProof/>
              <w:color w:val="C00000"/>
            </w:rPr>
            <w:t xml:space="preserve"> </w:t>
          </w:r>
        </w:p>
      </w:sdtContent>
    </w:sdt>
    <w:p w14:paraId="283166AC" w14:textId="77777777" w:rsidR="001417C8" w:rsidRPr="00E12923" w:rsidRDefault="001417C8" w:rsidP="00E12923">
      <w:pPr>
        <w:spacing w:line="360" w:lineRule="auto"/>
        <w:jc w:val="both"/>
        <w:rPr>
          <w:rFonts w:cstheme="minorHAnsi"/>
        </w:rPr>
      </w:pPr>
    </w:p>
    <w:p w14:paraId="6A368619" w14:textId="77777777" w:rsidR="001417C8" w:rsidRPr="00E12923" w:rsidRDefault="001417C8" w:rsidP="00E12923">
      <w:pPr>
        <w:spacing w:line="360" w:lineRule="auto"/>
        <w:jc w:val="both"/>
        <w:rPr>
          <w:rFonts w:cstheme="minorHAnsi"/>
        </w:rPr>
      </w:pPr>
    </w:p>
    <w:p w14:paraId="11CBC828" w14:textId="77777777" w:rsidR="001417C8" w:rsidRPr="00E12923" w:rsidRDefault="001417C8" w:rsidP="00E12923">
      <w:pPr>
        <w:spacing w:line="360" w:lineRule="auto"/>
        <w:jc w:val="both"/>
        <w:rPr>
          <w:rFonts w:cstheme="minorHAnsi"/>
        </w:rPr>
      </w:pPr>
    </w:p>
    <w:p w14:paraId="5DB062FE" w14:textId="77777777" w:rsidR="001417C8" w:rsidRPr="00E12923" w:rsidRDefault="001417C8" w:rsidP="00E12923">
      <w:pPr>
        <w:spacing w:line="360" w:lineRule="auto"/>
        <w:jc w:val="both"/>
        <w:rPr>
          <w:rFonts w:cstheme="minorHAnsi"/>
        </w:rPr>
      </w:pPr>
    </w:p>
    <w:p w14:paraId="3B7CB552" w14:textId="08021D19" w:rsidR="001417C8" w:rsidRPr="00E12923" w:rsidRDefault="001417C8" w:rsidP="00E12923">
      <w:pPr>
        <w:spacing w:line="360" w:lineRule="auto"/>
        <w:jc w:val="both"/>
        <w:rPr>
          <w:rFonts w:cstheme="minorHAnsi"/>
        </w:rPr>
      </w:pPr>
    </w:p>
    <w:p w14:paraId="18D9D1A4" w14:textId="77777777" w:rsidR="001417C8" w:rsidRPr="00E12923" w:rsidRDefault="001417C8" w:rsidP="00E12923">
      <w:pPr>
        <w:spacing w:line="360" w:lineRule="auto"/>
        <w:jc w:val="both"/>
        <w:rPr>
          <w:rFonts w:cstheme="minorHAnsi"/>
        </w:rPr>
      </w:pPr>
    </w:p>
    <w:p w14:paraId="0D1FA5DE" w14:textId="77777777" w:rsidR="001417C8" w:rsidRPr="00E12923" w:rsidRDefault="001417C8" w:rsidP="00E12923">
      <w:pPr>
        <w:spacing w:line="360" w:lineRule="auto"/>
        <w:jc w:val="both"/>
        <w:rPr>
          <w:rFonts w:cstheme="minorHAnsi"/>
        </w:rPr>
      </w:pPr>
    </w:p>
    <w:p w14:paraId="4FB3898E" w14:textId="77777777" w:rsidR="001417C8" w:rsidRPr="00E12923" w:rsidRDefault="001417C8" w:rsidP="00E12923">
      <w:pPr>
        <w:spacing w:line="360" w:lineRule="auto"/>
        <w:jc w:val="both"/>
        <w:rPr>
          <w:rFonts w:cstheme="minorHAnsi"/>
        </w:rPr>
      </w:pPr>
    </w:p>
    <w:p w14:paraId="5E257D48" w14:textId="77777777" w:rsidR="001417C8" w:rsidRPr="00E12923" w:rsidRDefault="001417C8" w:rsidP="00E12923">
      <w:pPr>
        <w:spacing w:line="360" w:lineRule="auto"/>
        <w:jc w:val="both"/>
        <w:rPr>
          <w:rFonts w:cstheme="minorHAnsi"/>
        </w:rPr>
      </w:pPr>
    </w:p>
    <w:p w14:paraId="4BF23C54" w14:textId="77777777" w:rsidR="001417C8" w:rsidRPr="00E12923" w:rsidRDefault="001417C8" w:rsidP="00E12923">
      <w:pPr>
        <w:spacing w:line="360" w:lineRule="auto"/>
        <w:jc w:val="both"/>
        <w:rPr>
          <w:rFonts w:cstheme="minorHAnsi"/>
        </w:rPr>
      </w:pPr>
    </w:p>
    <w:p w14:paraId="5CE1D815" w14:textId="77777777" w:rsidR="001417C8" w:rsidRPr="00E12923" w:rsidRDefault="001417C8" w:rsidP="00E12923">
      <w:pPr>
        <w:spacing w:line="360" w:lineRule="auto"/>
        <w:jc w:val="both"/>
        <w:rPr>
          <w:rFonts w:cstheme="minorHAnsi"/>
        </w:rPr>
      </w:pPr>
    </w:p>
    <w:p w14:paraId="4ACDA35B" w14:textId="77777777" w:rsidR="001417C8" w:rsidRPr="00E12923" w:rsidRDefault="001417C8" w:rsidP="00E12923">
      <w:pPr>
        <w:spacing w:line="360" w:lineRule="auto"/>
        <w:jc w:val="both"/>
        <w:rPr>
          <w:rFonts w:cstheme="minorHAnsi"/>
        </w:rPr>
      </w:pPr>
    </w:p>
    <w:p w14:paraId="51A87454" w14:textId="1930D27C" w:rsidR="008D123A" w:rsidRPr="00E12923" w:rsidRDefault="008D123A" w:rsidP="00E12923">
      <w:pPr>
        <w:pStyle w:val="Heading1"/>
        <w:spacing w:line="360" w:lineRule="auto"/>
        <w:jc w:val="both"/>
        <w:rPr>
          <w:rFonts w:asciiTheme="minorHAnsi" w:hAnsiTheme="minorHAnsi" w:cstheme="minorHAnsi"/>
          <w:sz w:val="32"/>
          <w:szCs w:val="32"/>
        </w:rPr>
      </w:pPr>
      <w:bookmarkStart w:id="1" w:name="_Toc151919926"/>
      <w:r w:rsidRPr="00E12923">
        <w:rPr>
          <w:rFonts w:asciiTheme="minorHAnsi" w:hAnsiTheme="minorHAnsi" w:cstheme="minorHAnsi"/>
          <w:sz w:val="32"/>
          <w:szCs w:val="32"/>
        </w:rPr>
        <w:lastRenderedPageBreak/>
        <w:t>Introduction</w:t>
      </w:r>
      <w:bookmarkEnd w:id="1"/>
      <w:r w:rsidRPr="00E12923">
        <w:rPr>
          <w:rFonts w:asciiTheme="minorHAnsi" w:hAnsiTheme="minorHAnsi" w:cstheme="minorHAnsi"/>
          <w:sz w:val="32"/>
          <w:szCs w:val="32"/>
        </w:rPr>
        <w:t xml:space="preserve"> </w:t>
      </w:r>
    </w:p>
    <w:p w14:paraId="1BDDCBC5" w14:textId="7AD977B9" w:rsidR="008435C4" w:rsidRDefault="00EF47A1" w:rsidP="00E12923">
      <w:pPr>
        <w:spacing w:line="360" w:lineRule="auto"/>
        <w:jc w:val="both"/>
        <w:rPr>
          <w:rFonts w:cstheme="minorHAnsi"/>
        </w:rPr>
      </w:pPr>
      <w:r w:rsidRPr="00E12923">
        <w:rPr>
          <w:rFonts w:cstheme="minorHAnsi"/>
        </w:rPr>
        <w:t xml:space="preserve">Budgeting is a way for companies and organisations to forecast their income and expenses for a future period to predict how much profit or loss they will make (Bragg, 2019). This definition is supported by </w:t>
      </w:r>
      <w:r w:rsidR="006B727D" w:rsidRPr="00E12923">
        <w:rPr>
          <w:rFonts w:cstheme="minorHAnsi"/>
        </w:rPr>
        <w:t xml:space="preserve">Reka </w:t>
      </w:r>
      <w:r w:rsidR="006B727D" w:rsidRPr="00E12923">
        <w:rPr>
          <w:rFonts w:cstheme="minorHAnsi"/>
          <w:i/>
          <w:iCs/>
        </w:rPr>
        <w:t>et al</w:t>
      </w:r>
      <w:r w:rsidR="00040D41">
        <w:rPr>
          <w:rFonts w:cstheme="minorHAnsi"/>
          <w:i/>
          <w:iCs/>
        </w:rPr>
        <w:t>.</w:t>
      </w:r>
      <w:r w:rsidR="006B727D" w:rsidRPr="00E12923">
        <w:rPr>
          <w:rFonts w:cstheme="minorHAnsi"/>
        </w:rPr>
        <w:t xml:space="preserve"> (2014) </w:t>
      </w:r>
      <w:r w:rsidRPr="00E12923">
        <w:rPr>
          <w:rFonts w:cstheme="minorHAnsi"/>
        </w:rPr>
        <w:t xml:space="preserve">who state that the main goal of budgeting is to assist management with the planning and implementation of strategies to control and optimise the organisations cashflow. </w:t>
      </w:r>
      <w:r w:rsidR="00387890" w:rsidRPr="00E12923">
        <w:rPr>
          <w:rFonts w:cstheme="minorHAnsi"/>
        </w:rPr>
        <w:t xml:space="preserve">Most organisations operate in a fast-paced environment, which means that processes including budgeting must be flexible </w:t>
      </w:r>
      <w:r w:rsidR="00E30602" w:rsidRPr="00E12923">
        <w:rPr>
          <w:rFonts w:cstheme="minorHAnsi"/>
        </w:rPr>
        <w:t>to</w:t>
      </w:r>
      <w:r w:rsidR="00387890" w:rsidRPr="00E12923">
        <w:rPr>
          <w:rFonts w:cstheme="minorHAnsi"/>
        </w:rPr>
        <w:t xml:space="preserve"> respond to changes.</w:t>
      </w:r>
    </w:p>
    <w:p w14:paraId="3B466E1E" w14:textId="77777777" w:rsidR="00E12923" w:rsidRPr="00E12923" w:rsidRDefault="00E12923" w:rsidP="00E12923">
      <w:pPr>
        <w:spacing w:line="360" w:lineRule="auto"/>
        <w:jc w:val="both"/>
        <w:rPr>
          <w:rFonts w:cstheme="minorHAnsi"/>
        </w:rPr>
      </w:pPr>
    </w:p>
    <w:p w14:paraId="5AEE1685" w14:textId="35596B76" w:rsidR="008D123A" w:rsidRPr="00E12923" w:rsidRDefault="00D403B1" w:rsidP="00E12923">
      <w:pPr>
        <w:spacing w:line="360" w:lineRule="auto"/>
        <w:jc w:val="both"/>
        <w:rPr>
          <w:rFonts w:cstheme="minorHAnsi"/>
        </w:rPr>
      </w:pPr>
      <w:r w:rsidRPr="00E12923">
        <w:rPr>
          <w:rFonts w:cstheme="minorHAnsi"/>
        </w:rPr>
        <w:t>The techniques for creating budgets have changed throughout time, and now businesses can choose from a variety of approaches. Among these are incremental, zero-based, activity-based, and, more recently, the idea of beyond budgeting has developed. </w:t>
      </w:r>
      <w:r w:rsidR="00E01DA2" w:rsidRPr="00E12923">
        <w:rPr>
          <w:rFonts w:cstheme="minorHAnsi"/>
        </w:rPr>
        <w:t xml:space="preserve">An incremental budget is created by adding a percentage increase to the budget from the prior year, typically intended to account for the act of inflation (Weetman, 2013). A zero-based budget is </w:t>
      </w:r>
      <w:r w:rsidR="007672D4" w:rsidRPr="00E12923">
        <w:rPr>
          <w:rFonts w:cstheme="minorHAnsi"/>
        </w:rPr>
        <w:t xml:space="preserve">almost the opposite of an incremental </w:t>
      </w:r>
      <w:r w:rsidR="00052D06" w:rsidRPr="00E12923">
        <w:rPr>
          <w:rFonts w:cstheme="minorHAnsi"/>
        </w:rPr>
        <w:t>budget because</w:t>
      </w:r>
      <w:r w:rsidR="007672D4" w:rsidRPr="00E12923">
        <w:rPr>
          <w:rFonts w:cstheme="minorHAnsi"/>
        </w:rPr>
        <w:t xml:space="preserve"> it requires management of the organisation to reassess all </w:t>
      </w:r>
      <w:r w:rsidR="00EA2299" w:rsidRPr="00E12923">
        <w:rPr>
          <w:rFonts w:cstheme="minorHAnsi"/>
        </w:rPr>
        <w:t>expenses</w:t>
      </w:r>
      <w:r w:rsidR="007672D4" w:rsidRPr="00E12923">
        <w:rPr>
          <w:rFonts w:cstheme="minorHAnsi"/>
        </w:rPr>
        <w:t xml:space="preserve"> for each new year/budgeting period, instead of using the previous year as a base (Ekanem, 2014).</w:t>
      </w:r>
      <w:r w:rsidR="009F1A17" w:rsidRPr="00E12923">
        <w:rPr>
          <w:rFonts w:cstheme="minorHAnsi"/>
        </w:rPr>
        <w:t xml:space="preserve"> </w:t>
      </w:r>
      <w:r w:rsidR="00CF3563" w:rsidRPr="00E12923">
        <w:rPr>
          <w:rFonts w:cstheme="minorHAnsi"/>
        </w:rPr>
        <w:t xml:space="preserve">Activity-based budgeting </w:t>
      </w:r>
      <w:r w:rsidR="00AC5551" w:rsidRPr="00E12923">
        <w:rPr>
          <w:rFonts w:cstheme="minorHAnsi"/>
        </w:rPr>
        <w:t xml:space="preserve">is similar to zero-based budgeting in the sense that it does not use the previous </w:t>
      </w:r>
      <w:r w:rsidR="00E3064B" w:rsidRPr="00E12923">
        <w:rPr>
          <w:rFonts w:cstheme="minorHAnsi"/>
        </w:rPr>
        <w:t>year’s</w:t>
      </w:r>
      <w:r w:rsidR="00AC5551" w:rsidRPr="00E12923">
        <w:rPr>
          <w:rFonts w:cstheme="minorHAnsi"/>
        </w:rPr>
        <w:t xml:space="preserve"> budget</w:t>
      </w:r>
      <w:r w:rsidR="00E3064B" w:rsidRPr="00E12923">
        <w:rPr>
          <w:rFonts w:cstheme="minorHAnsi"/>
        </w:rPr>
        <w:t xml:space="preserve"> as a base</w:t>
      </w:r>
      <w:r w:rsidR="00AC5551" w:rsidRPr="00E12923">
        <w:rPr>
          <w:rFonts w:cstheme="minorHAnsi"/>
        </w:rPr>
        <w:t xml:space="preserve">, however it requires the organisation to </w:t>
      </w:r>
      <w:r w:rsidR="004E03ED" w:rsidRPr="00E12923">
        <w:rPr>
          <w:rFonts w:cstheme="minorHAnsi"/>
        </w:rPr>
        <w:t xml:space="preserve">identify its cost drivers and prepare the budget based on the minimum </w:t>
      </w:r>
      <w:r w:rsidR="00E3064B" w:rsidRPr="00E12923">
        <w:rPr>
          <w:rFonts w:cstheme="minorHAnsi"/>
        </w:rPr>
        <w:t>price</w:t>
      </w:r>
      <w:r w:rsidR="004E03ED" w:rsidRPr="00E12923">
        <w:rPr>
          <w:rFonts w:cstheme="minorHAnsi"/>
        </w:rPr>
        <w:t xml:space="preserve"> to cover those </w:t>
      </w:r>
      <w:r w:rsidR="00EA2299" w:rsidRPr="00E12923">
        <w:rPr>
          <w:rFonts w:cstheme="minorHAnsi"/>
        </w:rPr>
        <w:t xml:space="preserve">costs </w:t>
      </w:r>
      <w:r w:rsidR="004E03ED" w:rsidRPr="00E12923">
        <w:rPr>
          <w:rFonts w:cstheme="minorHAnsi"/>
        </w:rPr>
        <w:t>(Bill, 2023).</w:t>
      </w:r>
      <w:r w:rsidR="00753821" w:rsidRPr="00E12923">
        <w:rPr>
          <w:rFonts w:cstheme="minorHAnsi"/>
        </w:rPr>
        <w:t xml:space="preserve"> The beyond budgeting model </w:t>
      </w:r>
      <w:r w:rsidR="00BE2374" w:rsidRPr="00E12923">
        <w:rPr>
          <w:rFonts w:cstheme="minorHAnsi"/>
        </w:rPr>
        <w:t>was created as an alternative to traditional budgeting methods to try and eliminate the flaws and drawbacks that organisations face when using these more traditional approaches</w:t>
      </w:r>
      <w:r w:rsidR="00B154AB">
        <w:rPr>
          <w:rFonts w:cstheme="minorHAnsi"/>
        </w:rPr>
        <w:t>, such as not having the capability to be flexible</w:t>
      </w:r>
      <w:r w:rsidR="00BE2374" w:rsidRPr="00E12923">
        <w:rPr>
          <w:rFonts w:cstheme="minorHAnsi"/>
        </w:rPr>
        <w:t xml:space="preserve"> (Kaplan, 2012).</w:t>
      </w:r>
      <w:r w:rsidR="005C451A" w:rsidRPr="00E12923">
        <w:rPr>
          <w:rFonts w:cstheme="minorHAnsi"/>
        </w:rPr>
        <w:t xml:space="preserve"> </w:t>
      </w:r>
    </w:p>
    <w:p w14:paraId="3B310A37" w14:textId="172873E3" w:rsidR="00835D58" w:rsidRPr="00E12923" w:rsidRDefault="00835D58" w:rsidP="00E12923">
      <w:pPr>
        <w:spacing w:line="360" w:lineRule="auto"/>
        <w:jc w:val="both"/>
        <w:rPr>
          <w:rFonts w:cstheme="minorHAnsi"/>
        </w:rPr>
      </w:pPr>
    </w:p>
    <w:p w14:paraId="7750E5D1" w14:textId="77777777" w:rsidR="00DF3B15" w:rsidRPr="00E12923" w:rsidRDefault="00DF3B15" w:rsidP="00E12923">
      <w:pPr>
        <w:spacing w:line="360" w:lineRule="auto"/>
        <w:jc w:val="both"/>
        <w:rPr>
          <w:rFonts w:cstheme="minorHAnsi"/>
        </w:rPr>
      </w:pPr>
    </w:p>
    <w:p w14:paraId="50B5BD1E" w14:textId="77777777" w:rsidR="00DF3B15" w:rsidRPr="00E12923" w:rsidRDefault="00DF3B15" w:rsidP="00E12923">
      <w:pPr>
        <w:spacing w:line="360" w:lineRule="auto"/>
        <w:jc w:val="both"/>
        <w:rPr>
          <w:rFonts w:cstheme="minorHAnsi"/>
        </w:rPr>
      </w:pPr>
    </w:p>
    <w:p w14:paraId="716B3AE6" w14:textId="77777777" w:rsidR="00DF3B15" w:rsidRPr="00E12923" w:rsidRDefault="00DF3B15" w:rsidP="00E12923">
      <w:pPr>
        <w:spacing w:line="360" w:lineRule="auto"/>
        <w:jc w:val="both"/>
        <w:rPr>
          <w:rFonts w:cstheme="minorHAnsi"/>
        </w:rPr>
      </w:pPr>
    </w:p>
    <w:p w14:paraId="12BE8949" w14:textId="77777777" w:rsidR="00D229F5" w:rsidRPr="00E12923" w:rsidRDefault="00D229F5" w:rsidP="00E12923">
      <w:pPr>
        <w:spacing w:line="360" w:lineRule="auto"/>
        <w:jc w:val="both"/>
        <w:rPr>
          <w:rFonts w:cstheme="minorHAnsi"/>
        </w:rPr>
      </w:pPr>
    </w:p>
    <w:p w14:paraId="50816B08" w14:textId="5E5698E8" w:rsidR="003C30D4" w:rsidRPr="00E12923" w:rsidRDefault="00673B44" w:rsidP="00E12923">
      <w:pPr>
        <w:pStyle w:val="Heading1"/>
        <w:spacing w:line="360" w:lineRule="auto"/>
        <w:jc w:val="both"/>
        <w:rPr>
          <w:rFonts w:asciiTheme="minorHAnsi" w:hAnsiTheme="minorHAnsi" w:cstheme="minorHAnsi"/>
          <w:sz w:val="32"/>
          <w:szCs w:val="32"/>
        </w:rPr>
      </w:pPr>
      <w:bookmarkStart w:id="2" w:name="_Toc151919927"/>
      <w:r w:rsidRPr="00E12923">
        <w:rPr>
          <w:rFonts w:asciiTheme="minorHAnsi" w:hAnsiTheme="minorHAnsi" w:cstheme="minorHAnsi"/>
          <w:sz w:val="32"/>
          <w:szCs w:val="32"/>
        </w:rPr>
        <w:lastRenderedPageBreak/>
        <w:t>Traditional budgeting</w:t>
      </w:r>
      <w:bookmarkEnd w:id="2"/>
    </w:p>
    <w:p w14:paraId="1A352225" w14:textId="0FB73540" w:rsidR="00673B44" w:rsidRPr="00E12923" w:rsidRDefault="00673B44" w:rsidP="00E12923">
      <w:pPr>
        <w:pStyle w:val="Heading2"/>
        <w:spacing w:line="360" w:lineRule="auto"/>
        <w:jc w:val="both"/>
        <w:rPr>
          <w:rFonts w:asciiTheme="minorHAnsi" w:hAnsiTheme="minorHAnsi" w:cstheme="minorHAnsi"/>
          <w:sz w:val="28"/>
          <w:szCs w:val="28"/>
        </w:rPr>
      </w:pPr>
      <w:bookmarkStart w:id="3" w:name="_Toc151919928"/>
      <w:r w:rsidRPr="00E12923">
        <w:rPr>
          <w:rFonts w:asciiTheme="minorHAnsi" w:hAnsiTheme="minorHAnsi" w:cstheme="minorHAnsi"/>
          <w:sz w:val="28"/>
          <w:szCs w:val="28"/>
        </w:rPr>
        <w:t>Incremental budgeting</w:t>
      </w:r>
      <w:bookmarkEnd w:id="3"/>
      <w:r w:rsidRPr="00E12923">
        <w:rPr>
          <w:rFonts w:asciiTheme="minorHAnsi" w:hAnsiTheme="minorHAnsi" w:cstheme="minorHAnsi"/>
          <w:sz w:val="28"/>
          <w:szCs w:val="28"/>
        </w:rPr>
        <w:t xml:space="preserve"> </w:t>
      </w:r>
    </w:p>
    <w:p w14:paraId="5CA21674" w14:textId="4F93469E" w:rsidR="00CF400F" w:rsidRDefault="00D33C3B" w:rsidP="00E12923">
      <w:pPr>
        <w:spacing w:line="360" w:lineRule="auto"/>
        <w:jc w:val="both"/>
        <w:rPr>
          <w:rFonts w:cstheme="minorHAnsi"/>
        </w:rPr>
      </w:pPr>
      <w:r w:rsidRPr="00E12923">
        <w:rPr>
          <w:rFonts w:cstheme="minorHAnsi"/>
        </w:rPr>
        <w:t xml:space="preserve">There </w:t>
      </w:r>
      <w:r w:rsidR="00DF5ACE" w:rsidRPr="00E12923">
        <w:rPr>
          <w:rFonts w:cstheme="minorHAnsi"/>
        </w:rPr>
        <w:t xml:space="preserve">are </w:t>
      </w:r>
      <w:r w:rsidR="00F63576" w:rsidRPr="00E12923">
        <w:rPr>
          <w:rFonts w:cstheme="minorHAnsi"/>
        </w:rPr>
        <w:t>several</w:t>
      </w:r>
      <w:r w:rsidR="00DF5ACE" w:rsidRPr="00E12923">
        <w:rPr>
          <w:rFonts w:cstheme="minorHAnsi"/>
        </w:rPr>
        <w:t xml:space="preserve"> different </w:t>
      </w:r>
      <w:r w:rsidR="008313FD" w:rsidRPr="00E12923">
        <w:rPr>
          <w:rFonts w:cstheme="minorHAnsi"/>
        </w:rPr>
        <w:t xml:space="preserve">traditional approaches to </w:t>
      </w:r>
      <w:r w:rsidR="00DF5ACE" w:rsidRPr="00E12923">
        <w:rPr>
          <w:rFonts w:cstheme="minorHAnsi"/>
        </w:rPr>
        <w:t>budgeting</w:t>
      </w:r>
      <w:r w:rsidR="008313FD" w:rsidRPr="00E12923">
        <w:rPr>
          <w:rFonts w:cstheme="minorHAnsi"/>
        </w:rPr>
        <w:t xml:space="preserve"> </w:t>
      </w:r>
      <w:r w:rsidRPr="00E12923">
        <w:rPr>
          <w:rFonts w:cstheme="minorHAnsi"/>
        </w:rPr>
        <w:t>that organisations can choose from when deciding how they want to monitor their income and expenses</w:t>
      </w:r>
      <w:r w:rsidR="00F63576" w:rsidRPr="00E12923">
        <w:rPr>
          <w:rFonts w:cstheme="minorHAnsi"/>
        </w:rPr>
        <w:t xml:space="preserve">. </w:t>
      </w:r>
      <w:r w:rsidR="00E30602" w:rsidRPr="00E12923">
        <w:rPr>
          <w:rFonts w:cstheme="minorHAnsi"/>
        </w:rPr>
        <w:t xml:space="preserve">One of these methods </w:t>
      </w:r>
      <w:r w:rsidR="00F63576" w:rsidRPr="00E12923">
        <w:rPr>
          <w:rFonts w:cstheme="minorHAnsi"/>
        </w:rPr>
        <w:t>is incremental budgeting</w:t>
      </w:r>
      <w:r w:rsidR="00231618" w:rsidRPr="00E12923">
        <w:rPr>
          <w:rFonts w:cstheme="minorHAnsi"/>
        </w:rPr>
        <w:t xml:space="preserve"> (IB)</w:t>
      </w:r>
      <w:r w:rsidR="00F63576" w:rsidRPr="00E12923">
        <w:rPr>
          <w:rFonts w:cstheme="minorHAnsi"/>
        </w:rPr>
        <w:t xml:space="preserve">. </w:t>
      </w:r>
      <w:r w:rsidR="00231618" w:rsidRPr="00E12923">
        <w:rPr>
          <w:rFonts w:cstheme="minorHAnsi"/>
        </w:rPr>
        <w:t xml:space="preserve">IB </w:t>
      </w:r>
      <w:r w:rsidR="00EC64AD" w:rsidRPr="00E12923">
        <w:rPr>
          <w:rFonts w:cstheme="minorHAnsi"/>
        </w:rPr>
        <w:t>is based on a theory that the most effective way to create a new budget is to use the previous budget as a base and only make minor changes to suit the new year/budgeting period</w:t>
      </w:r>
      <w:r w:rsidR="00C45AEB" w:rsidRPr="00E12923">
        <w:rPr>
          <w:rFonts w:cstheme="minorHAnsi"/>
        </w:rPr>
        <w:t xml:space="preserve"> (Schmidt, 2023).</w:t>
      </w:r>
      <w:r w:rsidR="00492FF6" w:rsidRPr="00E12923">
        <w:rPr>
          <w:rFonts w:cstheme="minorHAnsi"/>
        </w:rPr>
        <w:t xml:space="preserve"> These</w:t>
      </w:r>
      <w:r w:rsidR="00944AC8" w:rsidRPr="00E12923">
        <w:rPr>
          <w:rFonts w:cstheme="minorHAnsi"/>
        </w:rPr>
        <w:t xml:space="preserve"> minor</w:t>
      </w:r>
      <w:r w:rsidR="00492FF6" w:rsidRPr="00E12923">
        <w:rPr>
          <w:rFonts w:cstheme="minorHAnsi"/>
        </w:rPr>
        <w:t xml:space="preserve"> changes will mainly include price increases for inflation</w:t>
      </w:r>
      <w:r w:rsidR="00944AC8" w:rsidRPr="00E12923">
        <w:rPr>
          <w:rFonts w:cstheme="minorHAnsi"/>
        </w:rPr>
        <w:t xml:space="preserve"> or expected rises in sales</w:t>
      </w:r>
      <w:r w:rsidR="00736E4C" w:rsidRPr="00E12923">
        <w:rPr>
          <w:rFonts w:cstheme="minorHAnsi"/>
        </w:rPr>
        <w:t>.</w:t>
      </w:r>
      <w:r w:rsidR="00D80375" w:rsidRPr="00E12923">
        <w:rPr>
          <w:rFonts w:cstheme="minorHAnsi"/>
        </w:rPr>
        <w:t xml:space="preserve"> </w:t>
      </w:r>
    </w:p>
    <w:p w14:paraId="1D1170F7" w14:textId="77777777" w:rsidR="00E12923" w:rsidRPr="00E12923" w:rsidRDefault="00E12923" w:rsidP="00E12923">
      <w:pPr>
        <w:spacing w:line="360" w:lineRule="auto"/>
        <w:jc w:val="both"/>
        <w:rPr>
          <w:rFonts w:cstheme="minorHAnsi"/>
        </w:rPr>
      </w:pPr>
    </w:p>
    <w:p w14:paraId="43E3C7AA" w14:textId="04C3E3F8" w:rsidR="00CF400F" w:rsidRDefault="00E30602" w:rsidP="00E12923">
      <w:pPr>
        <w:spacing w:line="360" w:lineRule="auto"/>
        <w:jc w:val="both"/>
        <w:rPr>
          <w:rFonts w:cstheme="minorHAnsi"/>
        </w:rPr>
      </w:pPr>
      <w:r w:rsidRPr="00E12923">
        <w:rPr>
          <w:rFonts w:cstheme="minorHAnsi"/>
        </w:rPr>
        <w:t>According to ACCA (2023), s</w:t>
      </w:r>
      <w:r w:rsidR="00F82A5D" w:rsidRPr="00E12923">
        <w:rPr>
          <w:rFonts w:cstheme="minorHAnsi"/>
        </w:rPr>
        <w:t xml:space="preserve">ome of the </w:t>
      </w:r>
      <w:r w:rsidR="000062BC" w:rsidRPr="00E12923">
        <w:rPr>
          <w:rFonts w:cstheme="minorHAnsi"/>
        </w:rPr>
        <w:t>benefits</w:t>
      </w:r>
      <w:r w:rsidR="00F82A5D" w:rsidRPr="00E12923">
        <w:rPr>
          <w:rFonts w:cstheme="minorHAnsi"/>
        </w:rPr>
        <w:t xml:space="preserve"> of</w:t>
      </w:r>
      <w:r w:rsidR="000062BC" w:rsidRPr="00E12923">
        <w:rPr>
          <w:rFonts w:cstheme="minorHAnsi"/>
        </w:rPr>
        <w:t xml:space="preserve"> using an incremental budget</w:t>
      </w:r>
      <w:r w:rsidR="00F82A5D" w:rsidRPr="00E12923">
        <w:rPr>
          <w:rFonts w:cstheme="minorHAnsi"/>
        </w:rPr>
        <w:t xml:space="preserve"> include</w:t>
      </w:r>
      <w:r w:rsidR="000062BC" w:rsidRPr="00E12923">
        <w:rPr>
          <w:rFonts w:cstheme="minorHAnsi"/>
        </w:rPr>
        <w:t xml:space="preserve"> the simplicity of them, and therefore how easy they are to prepare. This also means that the job of budget preparation can be easily delegated to a more junior member of staff (ACCA, 2023), freeing up time for the more qualified employees to focus on other tasks within the organisation. </w:t>
      </w:r>
      <w:r w:rsidRPr="00E12923">
        <w:rPr>
          <w:rFonts w:cstheme="minorHAnsi"/>
        </w:rPr>
        <w:t>Miller (2023) states that a</w:t>
      </w:r>
      <w:r w:rsidR="000062BC" w:rsidRPr="00E12923">
        <w:rPr>
          <w:rFonts w:cstheme="minorHAnsi"/>
        </w:rPr>
        <w:t xml:space="preserve">nother advantage of using </w:t>
      </w:r>
      <w:r w:rsidR="00231618" w:rsidRPr="00E12923">
        <w:rPr>
          <w:rFonts w:cstheme="minorHAnsi"/>
        </w:rPr>
        <w:t>IB</w:t>
      </w:r>
      <w:r w:rsidR="000062BC" w:rsidRPr="00E12923">
        <w:rPr>
          <w:rFonts w:cstheme="minorHAnsi"/>
        </w:rPr>
        <w:t xml:space="preserve"> is equality</w:t>
      </w:r>
      <w:r w:rsidRPr="00E12923">
        <w:rPr>
          <w:rFonts w:cstheme="minorHAnsi"/>
        </w:rPr>
        <w:t xml:space="preserve">. </w:t>
      </w:r>
      <w:r w:rsidR="000062BC" w:rsidRPr="00E12923">
        <w:rPr>
          <w:rFonts w:cstheme="minorHAnsi"/>
        </w:rPr>
        <w:t xml:space="preserve">This is because incremental budgets do not force internal departments to compete against each other for a larger share of the budget because each department already knows that they have enough of the budget to cover their costs </w:t>
      </w:r>
      <w:r w:rsidRPr="00E12923">
        <w:rPr>
          <w:rFonts w:cstheme="minorHAnsi"/>
        </w:rPr>
        <w:t>(Miller, 2023).</w:t>
      </w:r>
    </w:p>
    <w:p w14:paraId="243599CF" w14:textId="77777777" w:rsidR="00E12923" w:rsidRPr="00E12923" w:rsidRDefault="00E12923" w:rsidP="00E12923">
      <w:pPr>
        <w:spacing w:line="360" w:lineRule="auto"/>
        <w:jc w:val="both"/>
        <w:rPr>
          <w:rFonts w:cstheme="minorHAnsi"/>
        </w:rPr>
      </w:pPr>
    </w:p>
    <w:p w14:paraId="16ABC1B5" w14:textId="553C03BE" w:rsidR="00CF400F" w:rsidRDefault="000062BC" w:rsidP="00E12923">
      <w:pPr>
        <w:spacing w:line="360" w:lineRule="auto"/>
        <w:jc w:val="both"/>
        <w:rPr>
          <w:rFonts w:cstheme="minorHAnsi"/>
        </w:rPr>
      </w:pPr>
      <w:r w:rsidRPr="00E12923">
        <w:rPr>
          <w:rFonts w:cstheme="minorHAnsi"/>
        </w:rPr>
        <w:t xml:space="preserve">Although </w:t>
      </w:r>
      <w:r w:rsidR="00231618" w:rsidRPr="00E12923">
        <w:rPr>
          <w:rFonts w:cstheme="minorHAnsi"/>
        </w:rPr>
        <w:t xml:space="preserve">IB </w:t>
      </w:r>
      <w:r w:rsidRPr="00E12923">
        <w:rPr>
          <w:rFonts w:cstheme="minorHAnsi"/>
        </w:rPr>
        <w:t xml:space="preserve">can be useful and beneficial in certain circumstances, it does have some flaws which should be acknowledged. According to Seal </w:t>
      </w:r>
      <w:r w:rsidRPr="00040D41">
        <w:rPr>
          <w:rFonts w:cstheme="minorHAnsi"/>
          <w:i/>
          <w:iCs/>
        </w:rPr>
        <w:t>et al</w:t>
      </w:r>
      <w:r w:rsidRPr="00E12923">
        <w:rPr>
          <w:rFonts w:cstheme="minorHAnsi"/>
        </w:rPr>
        <w:t xml:space="preserve">. (2019), </w:t>
      </w:r>
      <w:r w:rsidR="005B064E">
        <w:rPr>
          <w:rFonts w:cstheme="minorHAnsi"/>
        </w:rPr>
        <w:t xml:space="preserve">IB </w:t>
      </w:r>
      <w:r w:rsidRPr="00E12923">
        <w:rPr>
          <w:rFonts w:cstheme="minorHAnsi"/>
        </w:rPr>
        <w:t>often lead</w:t>
      </w:r>
      <w:r w:rsidR="005B064E">
        <w:rPr>
          <w:rFonts w:cstheme="minorHAnsi"/>
        </w:rPr>
        <w:t>s</w:t>
      </w:r>
      <w:r w:rsidRPr="00E12923">
        <w:rPr>
          <w:rFonts w:cstheme="minorHAnsi"/>
        </w:rPr>
        <w:t xml:space="preserve"> to funds being used for services/products that are no longer beneficial to the company. This is supported by AAT (2020) who states that </w:t>
      </w:r>
      <w:r w:rsidR="00231618" w:rsidRPr="00E12923">
        <w:rPr>
          <w:rFonts w:cstheme="minorHAnsi"/>
        </w:rPr>
        <w:t>IB</w:t>
      </w:r>
      <w:r w:rsidRPr="00E12923">
        <w:rPr>
          <w:rFonts w:cstheme="minorHAnsi"/>
        </w:rPr>
        <w:t xml:space="preserve"> encourages previous inefficiencies and problems to be built into the future budgets. </w:t>
      </w:r>
      <w:r w:rsidR="00CD5963" w:rsidRPr="00E12923">
        <w:rPr>
          <w:rFonts w:cstheme="minorHAnsi"/>
        </w:rPr>
        <w:t xml:space="preserve">Navi (2022) states that </w:t>
      </w:r>
      <w:r w:rsidRPr="00E12923">
        <w:rPr>
          <w:rFonts w:cstheme="minorHAnsi"/>
        </w:rPr>
        <w:t xml:space="preserve">using </w:t>
      </w:r>
      <w:r w:rsidR="00231618" w:rsidRPr="00E12923">
        <w:rPr>
          <w:rFonts w:cstheme="minorHAnsi"/>
        </w:rPr>
        <w:t>IB</w:t>
      </w:r>
      <w:r w:rsidRPr="00E12923">
        <w:rPr>
          <w:rFonts w:cstheme="minorHAnsi"/>
        </w:rPr>
        <w:t xml:space="preserve"> can supress innovation within companies because </w:t>
      </w:r>
      <w:r w:rsidR="00CD5963" w:rsidRPr="00E12923">
        <w:rPr>
          <w:rFonts w:cstheme="minorHAnsi"/>
        </w:rPr>
        <w:t>it</w:t>
      </w:r>
      <w:r w:rsidRPr="00E12923">
        <w:rPr>
          <w:rFonts w:cstheme="minorHAnsi"/>
        </w:rPr>
        <w:t xml:space="preserve"> encourages businesses to budget for a year/budgeting period which is very similar to the last, therefore potentially stopping the organisation from progressing into different areas of their industry. </w:t>
      </w:r>
    </w:p>
    <w:p w14:paraId="3AAD3205" w14:textId="77777777" w:rsidR="005B064E" w:rsidRPr="00E12923" w:rsidRDefault="005B064E" w:rsidP="00E12923">
      <w:pPr>
        <w:spacing w:line="360" w:lineRule="auto"/>
        <w:jc w:val="both"/>
        <w:rPr>
          <w:rFonts w:cstheme="minorHAnsi"/>
        </w:rPr>
      </w:pPr>
    </w:p>
    <w:p w14:paraId="4D1EC1BE" w14:textId="333C43AB" w:rsidR="002F6E2D" w:rsidRDefault="005B064E" w:rsidP="00E12923">
      <w:pPr>
        <w:spacing w:line="360" w:lineRule="auto"/>
        <w:jc w:val="both"/>
        <w:rPr>
          <w:rFonts w:cstheme="minorHAnsi"/>
        </w:rPr>
      </w:pPr>
      <w:r>
        <w:rPr>
          <w:rFonts w:cstheme="minorHAnsi"/>
        </w:rPr>
        <w:lastRenderedPageBreak/>
        <w:t>IB is</w:t>
      </w:r>
      <w:r w:rsidR="00CB5ACA" w:rsidRPr="00E12923">
        <w:rPr>
          <w:rFonts w:cstheme="minorHAnsi"/>
        </w:rPr>
        <w:t xml:space="preserve"> </w:t>
      </w:r>
      <w:r w:rsidR="00552A21" w:rsidRPr="00E12923">
        <w:rPr>
          <w:rFonts w:cstheme="minorHAnsi"/>
        </w:rPr>
        <w:t xml:space="preserve">more typically used by businesses in the public sector (Atrill and Mclaney, 2021) which </w:t>
      </w:r>
      <w:r w:rsidR="007149B1" w:rsidRPr="00E12923">
        <w:rPr>
          <w:rFonts w:cstheme="minorHAnsi"/>
        </w:rPr>
        <w:t>generally</w:t>
      </w:r>
      <w:r w:rsidR="00552A21" w:rsidRPr="00E12923">
        <w:rPr>
          <w:rFonts w:cstheme="minorHAnsi"/>
        </w:rPr>
        <w:t xml:space="preserve"> have a slower paced setting than organisations in the private sector. </w:t>
      </w:r>
      <w:r w:rsidR="00CB5ACA" w:rsidRPr="00E12923">
        <w:rPr>
          <w:rFonts w:cstheme="minorHAnsi"/>
        </w:rPr>
        <w:t>Organisations within the public sector include anything that is run by the government, such as education and health care (Brown, 2022).</w:t>
      </w:r>
      <w:r w:rsidR="001F1079" w:rsidRPr="00E12923">
        <w:rPr>
          <w:rFonts w:cstheme="minorHAnsi"/>
        </w:rPr>
        <w:t xml:space="preserve"> The public sector focuses </w:t>
      </w:r>
      <w:r w:rsidR="000404E5" w:rsidRPr="00E12923">
        <w:rPr>
          <w:rFonts w:cstheme="minorHAnsi"/>
        </w:rPr>
        <w:t>on supplying a service</w:t>
      </w:r>
      <w:r w:rsidR="006F5102" w:rsidRPr="00E12923">
        <w:rPr>
          <w:rFonts w:cstheme="minorHAnsi"/>
        </w:rPr>
        <w:t xml:space="preserve"> and</w:t>
      </w:r>
      <w:r>
        <w:rPr>
          <w:rFonts w:cstheme="minorHAnsi"/>
        </w:rPr>
        <w:t xml:space="preserve"> the businesses</w:t>
      </w:r>
      <w:r w:rsidR="006F5102" w:rsidRPr="00E12923">
        <w:rPr>
          <w:rFonts w:cstheme="minorHAnsi"/>
        </w:rPr>
        <w:t xml:space="preserve"> </w:t>
      </w:r>
      <w:r w:rsidR="000404E5" w:rsidRPr="00E12923">
        <w:rPr>
          <w:rFonts w:cstheme="minorHAnsi"/>
        </w:rPr>
        <w:t>are generally non-profit based and are funded by taxpayers (Nancholas, 2023).</w:t>
      </w:r>
      <w:r w:rsidR="003B1574" w:rsidRPr="00E12923">
        <w:rPr>
          <w:rFonts w:cstheme="minorHAnsi"/>
        </w:rPr>
        <w:t xml:space="preserve"> </w:t>
      </w:r>
      <w:r w:rsidR="00736E4C" w:rsidRPr="00E12923">
        <w:rPr>
          <w:rFonts w:cstheme="minorHAnsi"/>
        </w:rPr>
        <w:t>As a result of this</w:t>
      </w:r>
      <w:r w:rsidR="003B1574" w:rsidRPr="00E12923">
        <w:rPr>
          <w:rFonts w:cstheme="minorHAnsi"/>
        </w:rPr>
        <w:t xml:space="preserve">, they do not often </w:t>
      </w:r>
      <w:r w:rsidR="00872DAD" w:rsidRPr="00E12923">
        <w:rPr>
          <w:rFonts w:cstheme="minorHAnsi"/>
        </w:rPr>
        <w:t xml:space="preserve">have many different expenses or </w:t>
      </w:r>
      <w:r w:rsidR="006F5102" w:rsidRPr="00E12923">
        <w:rPr>
          <w:rFonts w:cstheme="minorHAnsi"/>
        </w:rPr>
        <w:t xml:space="preserve">forms of </w:t>
      </w:r>
      <w:r w:rsidR="00872DAD" w:rsidRPr="00E12923">
        <w:rPr>
          <w:rFonts w:cstheme="minorHAnsi"/>
        </w:rPr>
        <w:t>income, which is why an increm</w:t>
      </w:r>
      <w:r w:rsidR="001C38B5" w:rsidRPr="00E12923">
        <w:rPr>
          <w:rFonts w:cstheme="minorHAnsi"/>
        </w:rPr>
        <w:t xml:space="preserve">ental budget </w:t>
      </w:r>
      <w:r w:rsidR="00736E4C" w:rsidRPr="00E12923">
        <w:rPr>
          <w:rFonts w:cstheme="minorHAnsi"/>
        </w:rPr>
        <w:t xml:space="preserve">might function effectively </w:t>
      </w:r>
      <w:r w:rsidR="001C38B5" w:rsidRPr="00E12923">
        <w:rPr>
          <w:rFonts w:cstheme="minorHAnsi"/>
        </w:rPr>
        <w:t>in these settings</w:t>
      </w:r>
      <w:r w:rsidR="00736E4C" w:rsidRPr="00E12923">
        <w:rPr>
          <w:rFonts w:cstheme="minorHAnsi"/>
        </w:rPr>
        <w:t xml:space="preserve"> because of how unlikely it is that their budget will alter from year to year.</w:t>
      </w:r>
      <w:r w:rsidR="002F6E2D" w:rsidRPr="00E12923">
        <w:rPr>
          <w:rFonts w:cstheme="minorHAnsi"/>
        </w:rPr>
        <w:t xml:space="preserve"> However, according to Yan (2023), using an incremental budget inside public sector organisations frequently motivates them to overspend and waste a portion of the budget. Yan (2023) explains that this is because management will spend their entire budget to avoid receiving a lower budget the following year, even if their expenditure is not justified or necessary. The focus is not on the organisation, but on obtaining the largest budget possible.</w:t>
      </w:r>
    </w:p>
    <w:p w14:paraId="2264E95A" w14:textId="77777777" w:rsidR="00E12923" w:rsidRPr="00E12923" w:rsidRDefault="00E12923" w:rsidP="00E12923">
      <w:pPr>
        <w:spacing w:line="360" w:lineRule="auto"/>
        <w:jc w:val="both"/>
        <w:rPr>
          <w:rFonts w:cstheme="minorHAnsi"/>
        </w:rPr>
      </w:pPr>
    </w:p>
    <w:p w14:paraId="7EC8EFFA" w14:textId="2CE08CA0" w:rsidR="00CF400F" w:rsidRPr="00E12923" w:rsidRDefault="00496B7A" w:rsidP="00E12923">
      <w:pPr>
        <w:spacing w:line="360" w:lineRule="auto"/>
        <w:jc w:val="both"/>
        <w:rPr>
          <w:rFonts w:cstheme="minorHAnsi"/>
        </w:rPr>
      </w:pPr>
      <w:r w:rsidRPr="00E12923">
        <w:rPr>
          <w:rFonts w:cstheme="minorHAnsi"/>
        </w:rPr>
        <w:t>I</w:t>
      </w:r>
      <w:r w:rsidR="00D47514" w:rsidRPr="00E12923">
        <w:rPr>
          <w:rFonts w:cstheme="minorHAnsi"/>
        </w:rPr>
        <w:t xml:space="preserve">ncremental </w:t>
      </w:r>
      <w:r w:rsidR="00C6587A" w:rsidRPr="00E12923">
        <w:rPr>
          <w:rFonts w:cstheme="minorHAnsi"/>
        </w:rPr>
        <w:t>budgets can be useful and successful because they are the quickest and simplest type of budget that a company could use</w:t>
      </w:r>
      <w:r w:rsidR="00D47514" w:rsidRPr="00E12923">
        <w:rPr>
          <w:rFonts w:cstheme="minorHAnsi"/>
        </w:rPr>
        <w:t xml:space="preserve"> (ACCA, 2023)</w:t>
      </w:r>
      <w:r w:rsidR="00C6587A" w:rsidRPr="00E12923">
        <w:rPr>
          <w:rFonts w:cstheme="minorHAnsi"/>
        </w:rPr>
        <w:t xml:space="preserve">, however it will </w:t>
      </w:r>
      <w:r w:rsidR="005B064E">
        <w:rPr>
          <w:rFonts w:cstheme="minorHAnsi"/>
        </w:rPr>
        <w:t xml:space="preserve">likely </w:t>
      </w:r>
      <w:r w:rsidR="00C6587A" w:rsidRPr="00E12923">
        <w:rPr>
          <w:rFonts w:cstheme="minorHAnsi"/>
        </w:rPr>
        <w:t>only suit organisations that have a slower pace due to the lack of flexibility that this type of budget has</w:t>
      </w:r>
      <w:r w:rsidR="00D47514" w:rsidRPr="00E12923">
        <w:rPr>
          <w:rFonts w:cstheme="minorHAnsi"/>
        </w:rPr>
        <w:t xml:space="preserve"> (Navi, 2022).</w:t>
      </w:r>
    </w:p>
    <w:p w14:paraId="77918A98" w14:textId="77777777" w:rsidR="00624FDF" w:rsidRPr="00E12923" w:rsidRDefault="00624FDF" w:rsidP="00E12923">
      <w:pPr>
        <w:spacing w:line="360" w:lineRule="auto"/>
        <w:jc w:val="both"/>
        <w:rPr>
          <w:rFonts w:cstheme="minorHAnsi"/>
        </w:rPr>
      </w:pPr>
    </w:p>
    <w:p w14:paraId="09B2F8EB" w14:textId="171A4395" w:rsidR="00061F24" w:rsidRPr="00E12923" w:rsidRDefault="003C30D4" w:rsidP="00E12923">
      <w:pPr>
        <w:pStyle w:val="Heading2"/>
        <w:spacing w:line="360" w:lineRule="auto"/>
        <w:jc w:val="both"/>
        <w:rPr>
          <w:rFonts w:asciiTheme="minorHAnsi" w:hAnsiTheme="minorHAnsi" w:cstheme="minorHAnsi"/>
        </w:rPr>
      </w:pPr>
      <w:bookmarkStart w:id="4" w:name="_Toc151919929"/>
      <w:r w:rsidRPr="00E12923">
        <w:rPr>
          <w:rFonts w:asciiTheme="minorHAnsi" w:hAnsiTheme="minorHAnsi" w:cstheme="minorHAnsi"/>
          <w:sz w:val="28"/>
          <w:szCs w:val="28"/>
        </w:rPr>
        <w:t>Zero-based budgeting</w:t>
      </w:r>
      <w:bookmarkEnd w:id="4"/>
    </w:p>
    <w:p w14:paraId="0B5C83A0" w14:textId="4F4A05F8" w:rsidR="00866A04" w:rsidRDefault="00532B42" w:rsidP="00E12923">
      <w:pPr>
        <w:spacing w:line="360" w:lineRule="auto"/>
        <w:jc w:val="both"/>
        <w:rPr>
          <w:rFonts w:cstheme="minorHAnsi"/>
        </w:rPr>
      </w:pPr>
      <w:r w:rsidRPr="00E12923">
        <w:rPr>
          <w:rFonts w:cstheme="minorHAnsi"/>
        </w:rPr>
        <w:t>Another method of traditional budgeting is zero-based budgeting</w:t>
      </w:r>
      <w:r w:rsidR="00D515EF" w:rsidRPr="00E12923">
        <w:rPr>
          <w:rFonts w:cstheme="minorHAnsi"/>
        </w:rPr>
        <w:t xml:space="preserve"> (ZBB)</w:t>
      </w:r>
      <w:r w:rsidR="000D1404" w:rsidRPr="00E12923">
        <w:rPr>
          <w:rFonts w:cstheme="minorHAnsi"/>
        </w:rPr>
        <w:t xml:space="preserve">. </w:t>
      </w:r>
      <w:r w:rsidR="00BB77D0" w:rsidRPr="00E12923">
        <w:rPr>
          <w:rFonts w:cstheme="minorHAnsi"/>
        </w:rPr>
        <w:t xml:space="preserve">ZBB was created after </w:t>
      </w:r>
      <w:r w:rsidR="00F15C18">
        <w:rPr>
          <w:rFonts w:cstheme="minorHAnsi"/>
        </w:rPr>
        <w:t xml:space="preserve">IB </w:t>
      </w:r>
      <w:r w:rsidR="00643C5F" w:rsidRPr="00E12923">
        <w:rPr>
          <w:rFonts w:cstheme="minorHAnsi"/>
        </w:rPr>
        <w:t>and</w:t>
      </w:r>
      <w:r w:rsidR="00BB77D0" w:rsidRPr="00E12923">
        <w:rPr>
          <w:rFonts w:cstheme="minorHAnsi"/>
        </w:rPr>
        <w:t xml:space="preserve"> was </w:t>
      </w:r>
      <w:r w:rsidR="006C7CB8" w:rsidRPr="00E12923">
        <w:rPr>
          <w:rFonts w:cstheme="minorHAnsi"/>
        </w:rPr>
        <w:t>invented to</w:t>
      </w:r>
      <w:r w:rsidR="00BB77D0" w:rsidRPr="00E12923">
        <w:rPr>
          <w:rFonts w:cstheme="minorHAnsi"/>
        </w:rPr>
        <w:t xml:space="preserve"> try and overcome the flaws that businesses were facing when using </w:t>
      </w:r>
      <w:r w:rsidR="00F15C18">
        <w:rPr>
          <w:rFonts w:cstheme="minorHAnsi"/>
        </w:rPr>
        <w:t>IB</w:t>
      </w:r>
      <w:r w:rsidR="00BB77D0" w:rsidRPr="00E12923">
        <w:rPr>
          <w:rFonts w:cstheme="minorHAnsi"/>
        </w:rPr>
        <w:t xml:space="preserve">. </w:t>
      </w:r>
      <w:r w:rsidR="00605B09" w:rsidRPr="00E12923">
        <w:rPr>
          <w:rFonts w:cstheme="minorHAnsi"/>
        </w:rPr>
        <w:t xml:space="preserve">As stated previously in this report, </w:t>
      </w:r>
      <w:r w:rsidR="00D515EF" w:rsidRPr="00E12923">
        <w:rPr>
          <w:rFonts w:cstheme="minorHAnsi"/>
        </w:rPr>
        <w:t>ZBB</w:t>
      </w:r>
      <w:r w:rsidR="00605B09" w:rsidRPr="00E12923">
        <w:rPr>
          <w:rFonts w:cstheme="minorHAnsi"/>
        </w:rPr>
        <w:t xml:space="preserve"> is a type of budgeting in which the organisation's management is required to generate a </w:t>
      </w:r>
      <w:r w:rsidR="00F15C18" w:rsidRPr="00E12923">
        <w:rPr>
          <w:rFonts w:cstheme="minorHAnsi"/>
        </w:rPr>
        <w:t>brand</w:t>
      </w:r>
      <w:r w:rsidR="00F15C18">
        <w:rPr>
          <w:rFonts w:cstheme="minorHAnsi"/>
        </w:rPr>
        <w:t>-new</w:t>
      </w:r>
      <w:r w:rsidR="00605B09" w:rsidRPr="00E12923">
        <w:rPr>
          <w:rFonts w:cstheme="minorHAnsi"/>
        </w:rPr>
        <w:t xml:space="preserve"> budget each year/new budget period. This also means that management are required to justify all expenses that they have budgeted for (Drury, 2021) because nothing is brought forward from the previous year</w:t>
      </w:r>
      <w:r w:rsidR="00F15C18">
        <w:rPr>
          <w:rFonts w:cstheme="minorHAnsi"/>
        </w:rPr>
        <w:t xml:space="preserve"> due to each year starting from base zero</w:t>
      </w:r>
      <w:r w:rsidR="00605B09" w:rsidRPr="00E12923">
        <w:rPr>
          <w:rFonts w:cstheme="minorHAnsi"/>
        </w:rPr>
        <w:t xml:space="preserve">. </w:t>
      </w:r>
      <w:r w:rsidR="009F1FCB" w:rsidRPr="00E12923">
        <w:rPr>
          <w:rFonts w:cstheme="minorHAnsi"/>
        </w:rPr>
        <w:t xml:space="preserve">According to Drury (2021), the </w:t>
      </w:r>
      <w:r w:rsidR="002664BF" w:rsidRPr="00E12923">
        <w:rPr>
          <w:rFonts w:cstheme="minorHAnsi"/>
        </w:rPr>
        <w:t>three</w:t>
      </w:r>
      <w:r w:rsidR="009F1FCB" w:rsidRPr="00E12923">
        <w:rPr>
          <w:rFonts w:cstheme="minorHAnsi"/>
        </w:rPr>
        <w:t xml:space="preserve"> steps to follow when producing a ZBB are</w:t>
      </w:r>
      <w:r w:rsidR="009B3B25" w:rsidRPr="00E12923">
        <w:rPr>
          <w:rFonts w:cstheme="minorHAnsi"/>
        </w:rPr>
        <w:t xml:space="preserve">: </w:t>
      </w:r>
      <w:r w:rsidR="009F1FCB" w:rsidRPr="00E12923">
        <w:rPr>
          <w:rFonts w:cstheme="minorHAnsi"/>
        </w:rPr>
        <w:t>describing all organisational activities in a decision package (a decision package is a document which records a specific activity in a way which allows management to compare it with other activities to decide what resources should be assigne</w:t>
      </w:r>
      <w:r w:rsidR="00D17541" w:rsidRPr="00E12923">
        <w:rPr>
          <w:rFonts w:cstheme="minorHAnsi"/>
        </w:rPr>
        <w:t>d</w:t>
      </w:r>
      <w:r w:rsidR="009F1FCB" w:rsidRPr="00E12923">
        <w:rPr>
          <w:rFonts w:cstheme="minorHAnsi"/>
        </w:rPr>
        <w:t xml:space="preserve">, </w:t>
      </w:r>
      <w:r w:rsidR="009F1FCB" w:rsidRPr="00E12923">
        <w:rPr>
          <w:rFonts w:cstheme="minorHAnsi"/>
        </w:rPr>
        <w:lastRenderedPageBreak/>
        <w:t>or whether it should be approved at all (AAT, 2020))</w:t>
      </w:r>
      <w:r w:rsidR="00AE517A" w:rsidRPr="00E12923">
        <w:rPr>
          <w:rFonts w:cstheme="minorHAnsi"/>
        </w:rPr>
        <w:t xml:space="preserve">, rank all decision packages in order of priority, and finally allocate the available resources to the activities in order of priority until the spending limit has been reached. </w:t>
      </w:r>
      <w:r w:rsidR="00C756D2" w:rsidRPr="00E12923">
        <w:rPr>
          <w:rFonts w:cstheme="minorHAnsi"/>
        </w:rPr>
        <w:t xml:space="preserve">This ensures that the most important activities and expenses will always be covered by the budget. </w:t>
      </w:r>
    </w:p>
    <w:p w14:paraId="32A2C05E" w14:textId="77777777" w:rsidR="00E12923" w:rsidRPr="00E12923" w:rsidRDefault="00E12923" w:rsidP="00E12923">
      <w:pPr>
        <w:spacing w:line="360" w:lineRule="auto"/>
        <w:jc w:val="both"/>
        <w:rPr>
          <w:rFonts w:cstheme="minorHAnsi"/>
        </w:rPr>
      </w:pPr>
    </w:p>
    <w:p w14:paraId="191AB16E" w14:textId="6EFBB188" w:rsidR="00866A04" w:rsidRDefault="00DC2A75" w:rsidP="00E12923">
      <w:pPr>
        <w:spacing w:line="360" w:lineRule="auto"/>
        <w:jc w:val="both"/>
        <w:rPr>
          <w:rFonts w:cstheme="minorHAnsi"/>
        </w:rPr>
      </w:pPr>
      <w:r w:rsidRPr="00E12923">
        <w:rPr>
          <w:rFonts w:cstheme="minorHAnsi"/>
        </w:rPr>
        <w:t>There are</w:t>
      </w:r>
      <w:r w:rsidR="002659BA" w:rsidRPr="00E12923">
        <w:rPr>
          <w:rFonts w:cstheme="minorHAnsi"/>
        </w:rPr>
        <w:t xml:space="preserve"> numerous reasons why a company could choose to implement the use of ZBB. The first reason</w:t>
      </w:r>
      <w:r w:rsidR="00532B42" w:rsidRPr="00E12923">
        <w:rPr>
          <w:rFonts w:cstheme="minorHAnsi"/>
        </w:rPr>
        <w:t>, according to AAT (2020) is that i</w:t>
      </w:r>
      <w:r w:rsidR="00A81FE9" w:rsidRPr="00E12923">
        <w:rPr>
          <w:rFonts w:cstheme="minorHAnsi"/>
        </w:rPr>
        <w:t>t</w:t>
      </w:r>
      <w:r w:rsidR="00532B42" w:rsidRPr="00E12923">
        <w:rPr>
          <w:rFonts w:cstheme="minorHAnsi"/>
        </w:rPr>
        <w:t xml:space="preserve"> allows companies to identify and remove any obsolete operations and expenses from their budget, therefore allowing the budget to be spent on the more beneficial expenses.</w:t>
      </w:r>
      <w:r w:rsidR="002659BA" w:rsidRPr="00E12923">
        <w:rPr>
          <w:rFonts w:cstheme="minorHAnsi"/>
        </w:rPr>
        <w:t xml:space="preserve"> </w:t>
      </w:r>
      <w:r w:rsidR="00532B42" w:rsidRPr="00E12923">
        <w:rPr>
          <w:rFonts w:cstheme="minorHAnsi"/>
        </w:rPr>
        <w:t>This is supported by British Business Bank (2023) who states that</w:t>
      </w:r>
      <w:r w:rsidR="002659BA" w:rsidRPr="00E12923">
        <w:rPr>
          <w:rFonts w:cstheme="minorHAnsi"/>
        </w:rPr>
        <w:t xml:space="preserve"> </w:t>
      </w:r>
      <w:r w:rsidR="00532B42" w:rsidRPr="00E12923">
        <w:rPr>
          <w:rFonts w:cstheme="minorHAnsi"/>
        </w:rPr>
        <w:t>ZBB</w:t>
      </w:r>
      <w:r w:rsidR="002659BA" w:rsidRPr="00E12923">
        <w:rPr>
          <w:rFonts w:cstheme="minorHAnsi"/>
        </w:rPr>
        <w:t xml:space="preserve"> </w:t>
      </w:r>
      <w:r w:rsidR="0069311B" w:rsidRPr="00E12923">
        <w:rPr>
          <w:rFonts w:cstheme="minorHAnsi"/>
        </w:rPr>
        <w:t xml:space="preserve">allows organisations to determine if each of </w:t>
      </w:r>
      <w:r w:rsidR="00173FEE" w:rsidRPr="00E12923">
        <w:rPr>
          <w:rFonts w:cstheme="minorHAnsi"/>
        </w:rPr>
        <w:t>its</w:t>
      </w:r>
      <w:r w:rsidR="0069311B" w:rsidRPr="00E12923">
        <w:rPr>
          <w:rFonts w:cstheme="minorHAnsi"/>
        </w:rPr>
        <w:t xml:space="preserve"> departments are funded correctly </w:t>
      </w:r>
      <w:r w:rsidR="00532B42" w:rsidRPr="00E12923">
        <w:rPr>
          <w:rFonts w:cstheme="minorHAnsi"/>
        </w:rPr>
        <w:t xml:space="preserve">which </w:t>
      </w:r>
      <w:r w:rsidR="00B63AF6" w:rsidRPr="00E12923">
        <w:rPr>
          <w:rFonts w:cstheme="minorHAnsi"/>
        </w:rPr>
        <w:t>helps the business to avoid unnecessary spending as certain departments may not always require the same budget each year, therefore reassessing the budget can assist in decreasing costs.</w:t>
      </w:r>
      <w:r w:rsidR="006C7CB8" w:rsidRPr="00E12923">
        <w:rPr>
          <w:rFonts w:cstheme="minorHAnsi"/>
        </w:rPr>
        <w:t xml:space="preserve"> </w:t>
      </w:r>
      <w:r w:rsidR="00532B42" w:rsidRPr="00E12923">
        <w:rPr>
          <w:rFonts w:cstheme="minorHAnsi"/>
        </w:rPr>
        <w:t>As stated by Murphy (2020), u</w:t>
      </w:r>
      <w:r w:rsidR="00FF3A3B" w:rsidRPr="00E12923">
        <w:rPr>
          <w:rFonts w:cstheme="minorHAnsi"/>
        </w:rPr>
        <w:t xml:space="preserve">nlike </w:t>
      </w:r>
      <w:r w:rsidR="00231618" w:rsidRPr="00E12923">
        <w:rPr>
          <w:rFonts w:cstheme="minorHAnsi"/>
        </w:rPr>
        <w:t>IB</w:t>
      </w:r>
      <w:r w:rsidR="00FF3A3B" w:rsidRPr="00E12923">
        <w:rPr>
          <w:rFonts w:cstheme="minorHAnsi"/>
        </w:rPr>
        <w:t xml:space="preserve">, ZBB encourages company innovation since, </w:t>
      </w:r>
      <w:r w:rsidR="00A81FE9" w:rsidRPr="00E12923">
        <w:rPr>
          <w:rFonts w:cstheme="minorHAnsi"/>
        </w:rPr>
        <w:t>if</w:t>
      </w:r>
      <w:r w:rsidR="00FF3A3B" w:rsidRPr="00E12923">
        <w:rPr>
          <w:rFonts w:cstheme="minorHAnsi"/>
        </w:rPr>
        <w:t xml:space="preserve"> the organisation can </w:t>
      </w:r>
      <w:r w:rsidR="00692825" w:rsidRPr="00E12923">
        <w:rPr>
          <w:rFonts w:cstheme="minorHAnsi"/>
        </w:rPr>
        <w:t>justify commencing</w:t>
      </w:r>
      <w:r w:rsidR="00FF3A3B" w:rsidRPr="00E12923">
        <w:rPr>
          <w:rFonts w:cstheme="minorHAnsi"/>
        </w:rPr>
        <w:t xml:space="preserve"> a new activity, they are free to undertake whatever they believe to be profitable for the business</w:t>
      </w:r>
      <w:r w:rsidR="00532B42" w:rsidRPr="00E12923">
        <w:rPr>
          <w:rFonts w:cstheme="minorHAnsi"/>
        </w:rPr>
        <w:t>.</w:t>
      </w:r>
    </w:p>
    <w:p w14:paraId="1C3237C4" w14:textId="77777777" w:rsidR="00E12923" w:rsidRPr="00E12923" w:rsidRDefault="00E12923" w:rsidP="00E12923">
      <w:pPr>
        <w:spacing w:line="360" w:lineRule="auto"/>
        <w:jc w:val="both"/>
        <w:rPr>
          <w:rFonts w:cstheme="minorHAnsi"/>
        </w:rPr>
      </w:pPr>
    </w:p>
    <w:p w14:paraId="14938B8B" w14:textId="7F712CF0" w:rsidR="006C7CB8" w:rsidRDefault="006C7CB8" w:rsidP="00E12923">
      <w:pPr>
        <w:spacing w:line="360" w:lineRule="auto"/>
        <w:jc w:val="both"/>
        <w:rPr>
          <w:rFonts w:cstheme="minorHAnsi"/>
        </w:rPr>
      </w:pPr>
      <w:r w:rsidRPr="00E12923">
        <w:rPr>
          <w:rFonts w:cstheme="minorHAnsi"/>
        </w:rPr>
        <w:t xml:space="preserve">Although </w:t>
      </w:r>
      <w:r w:rsidR="00E9076E" w:rsidRPr="00E12923">
        <w:rPr>
          <w:rFonts w:cstheme="minorHAnsi"/>
        </w:rPr>
        <w:t>ZBB allows companies to avoid unnecessary expenses, Inisghtsoftware (2021) argues that it</w:t>
      </w:r>
      <w:r w:rsidR="003453B0" w:rsidRPr="00E12923">
        <w:rPr>
          <w:rFonts w:cstheme="minorHAnsi"/>
        </w:rPr>
        <w:t xml:space="preserve"> </w:t>
      </w:r>
      <w:r w:rsidR="00E9076E" w:rsidRPr="00E12923">
        <w:rPr>
          <w:rFonts w:cstheme="minorHAnsi"/>
        </w:rPr>
        <w:t xml:space="preserve">also </w:t>
      </w:r>
      <w:r w:rsidR="002E5DAD" w:rsidRPr="00E12923">
        <w:rPr>
          <w:rFonts w:cstheme="minorHAnsi"/>
        </w:rPr>
        <w:t>encourages</w:t>
      </w:r>
      <w:r w:rsidR="00E9076E" w:rsidRPr="00E12923">
        <w:rPr>
          <w:rFonts w:cstheme="minorHAnsi"/>
        </w:rPr>
        <w:t xml:space="preserve"> businesses to think short term</w:t>
      </w:r>
      <w:r w:rsidR="00C920A8" w:rsidRPr="00E12923">
        <w:rPr>
          <w:rFonts w:cstheme="minorHAnsi"/>
        </w:rPr>
        <w:t xml:space="preserve"> by motivating management to focus on the instant revenue streams, rather than thinking about their long-term plans and goals</w:t>
      </w:r>
      <w:r w:rsidR="00E9076E" w:rsidRPr="00E12923">
        <w:rPr>
          <w:rFonts w:cstheme="minorHAnsi"/>
        </w:rPr>
        <w:t xml:space="preserve">. </w:t>
      </w:r>
      <w:r w:rsidRPr="00E12923">
        <w:rPr>
          <w:rFonts w:cstheme="minorHAnsi"/>
        </w:rPr>
        <w:t xml:space="preserve">ZBB is </w:t>
      </w:r>
      <w:r w:rsidR="00E9076E" w:rsidRPr="00E12923">
        <w:rPr>
          <w:rFonts w:cstheme="minorHAnsi"/>
        </w:rPr>
        <w:t xml:space="preserve">also </w:t>
      </w:r>
      <w:r w:rsidRPr="00E12923">
        <w:rPr>
          <w:rFonts w:cstheme="minorHAnsi"/>
        </w:rPr>
        <w:t xml:space="preserve">much more time consuming than </w:t>
      </w:r>
      <w:r w:rsidR="00231618" w:rsidRPr="00E12923">
        <w:rPr>
          <w:rFonts w:cstheme="minorHAnsi"/>
        </w:rPr>
        <w:t>IB</w:t>
      </w:r>
      <w:r w:rsidRPr="00E12923">
        <w:rPr>
          <w:rFonts w:cstheme="minorHAnsi"/>
        </w:rPr>
        <w:t xml:space="preserve"> (Drury, 2021). </w:t>
      </w:r>
      <w:r w:rsidR="008F3086" w:rsidRPr="00E12923">
        <w:rPr>
          <w:rFonts w:cstheme="minorHAnsi"/>
        </w:rPr>
        <w:t xml:space="preserve">This is </w:t>
      </w:r>
      <w:r w:rsidR="00A81FE9" w:rsidRPr="00E12923">
        <w:rPr>
          <w:rFonts w:cstheme="minorHAnsi"/>
        </w:rPr>
        <w:t>because</w:t>
      </w:r>
      <w:r w:rsidR="00FA1527">
        <w:rPr>
          <w:rFonts w:cstheme="minorHAnsi"/>
        </w:rPr>
        <w:t xml:space="preserve"> </w:t>
      </w:r>
      <w:r w:rsidR="008F3086" w:rsidRPr="00E12923">
        <w:rPr>
          <w:rFonts w:cstheme="minorHAnsi"/>
        </w:rPr>
        <w:t>for a company to complete a ZBB, they must fully analyse each decision they make, including its cost, purpose, and advantages.</w:t>
      </w:r>
      <w:r w:rsidR="00F75ECF" w:rsidRPr="00E12923">
        <w:rPr>
          <w:rFonts w:cstheme="minorHAnsi"/>
        </w:rPr>
        <w:t xml:space="preserve"> </w:t>
      </w:r>
      <w:r w:rsidR="00324EF9" w:rsidRPr="00E12923">
        <w:rPr>
          <w:rFonts w:cstheme="minorHAnsi"/>
        </w:rPr>
        <w:t xml:space="preserve">They </w:t>
      </w:r>
      <w:r w:rsidR="00E4517D" w:rsidRPr="00E12923">
        <w:rPr>
          <w:rFonts w:cstheme="minorHAnsi"/>
        </w:rPr>
        <w:t>must</w:t>
      </w:r>
      <w:r w:rsidR="00F75ECF" w:rsidRPr="00E12923">
        <w:rPr>
          <w:rFonts w:cstheme="minorHAnsi"/>
        </w:rPr>
        <w:t xml:space="preserve"> do this for multiple decisions across the entirety of the organisation, </w:t>
      </w:r>
      <w:r w:rsidR="00B922B8" w:rsidRPr="00E12923">
        <w:rPr>
          <w:rFonts w:cstheme="minorHAnsi"/>
        </w:rPr>
        <w:t xml:space="preserve">so it </w:t>
      </w:r>
      <w:r w:rsidR="00692825" w:rsidRPr="00E12923">
        <w:rPr>
          <w:rFonts w:cstheme="minorHAnsi"/>
        </w:rPr>
        <w:t xml:space="preserve">can quickly become </w:t>
      </w:r>
      <w:r w:rsidR="00F75ECF" w:rsidRPr="00E12923">
        <w:rPr>
          <w:rFonts w:cstheme="minorHAnsi"/>
        </w:rPr>
        <w:t xml:space="preserve">time consuming and costly. </w:t>
      </w:r>
      <w:r w:rsidR="00A81FE9" w:rsidRPr="00E12923">
        <w:rPr>
          <w:rFonts w:cstheme="minorHAnsi"/>
        </w:rPr>
        <w:t>According to Gaille (2020), a</w:t>
      </w:r>
      <w:r w:rsidR="00284D86" w:rsidRPr="00E12923">
        <w:rPr>
          <w:rFonts w:cstheme="minorHAnsi"/>
        </w:rPr>
        <w:t>nother limitation of ZBB is that it primarily works for organisations with a relatively predictable incom</w:t>
      </w:r>
      <w:r w:rsidR="00A81FE9" w:rsidRPr="00E12923">
        <w:rPr>
          <w:rFonts w:cstheme="minorHAnsi"/>
        </w:rPr>
        <w:t xml:space="preserve">e. </w:t>
      </w:r>
      <w:r w:rsidR="00624E75" w:rsidRPr="00E12923">
        <w:rPr>
          <w:rFonts w:cstheme="minorHAnsi"/>
        </w:rPr>
        <w:t>People who work as independent contractors, for example, will struggle to determine how much of their budget to allocate each month because, more often than not, each month will be different</w:t>
      </w:r>
      <w:r w:rsidR="00594575" w:rsidRPr="00E12923">
        <w:rPr>
          <w:rFonts w:cstheme="minorHAnsi"/>
        </w:rPr>
        <w:t xml:space="preserve"> (Gaille, 2020).</w:t>
      </w:r>
      <w:r w:rsidR="00873467" w:rsidRPr="00E12923">
        <w:rPr>
          <w:rFonts w:cstheme="minorHAnsi"/>
        </w:rPr>
        <w:t xml:space="preserve"> </w:t>
      </w:r>
    </w:p>
    <w:p w14:paraId="7AAD1524" w14:textId="77777777" w:rsidR="00E12923" w:rsidRPr="00E12923" w:rsidRDefault="00E12923" w:rsidP="00E12923">
      <w:pPr>
        <w:spacing w:line="360" w:lineRule="auto"/>
        <w:jc w:val="both"/>
        <w:rPr>
          <w:rFonts w:cstheme="minorHAnsi"/>
        </w:rPr>
      </w:pPr>
    </w:p>
    <w:p w14:paraId="0C8A673C" w14:textId="5DC466E2" w:rsidR="00624FDF" w:rsidRPr="00E12923" w:rsidRDefault="00FB215B" w:rsidP="00E12923">
      <w:pPr>
        <w:spacing w:line="360" w:lineRule="auto"/>
        <w:jc w:val="both"/>
        <w:rPr>
          <w:rFonts w:cstheme="minorHAnsi"/>
        </w:rPr>
      </w:pPr>
      <w:r w:rsidRPr="00E12923">
        <w:rPr>
          <w:rFonts w:cstheme="minorHAnsi"/>
        </w:rPr>
        <w:lastRenderedPageBreak/>
        <w:t>ZBB would be ideal for a company whose expenses vary from year to year because it allows them to eliminate any obsolete expenses from the budget (AAT, 2020). However, in order to take advantage of this benefit, they must overcome the challenge of how time-consuming the process of creating a ZBB is (Drury, 2021).</w:t>
      </w:r>
    </w:p>
    <w:p w14:paraId="258D2AE0" w14:textId="77777777" w:rsidR="005234EA" w:rsidRPr="00E12923" w:rsidRDefault="005234EA" w:rsidP="00E12923">
      <w:pPr>
        <w:spacing w:line="360" w:lineRule="auto"/>
        <w:jc w:val="both"/>
        <w:rPr>
          <w:rFonts w:cstheme="minorHAnsi"/>
        </w:rPr>
      </w:pPr>
    </w:p>
    <w:p w14:paraId="32973969" w14:textId="77777777" w:rsidR="00CB5EE2" w:rsidRPr="00E12923" w:rsidRDefault="00E648FB" w:rsidP="00E12923">
      <w:pPr>
        <w:pStyle w:val="Heading2"/>
        <w:spacing w:line="360" w:lineRule="auto"/>
        <w:jc w:val="both"/>
        <w:rPr>
          <w:rFonts w:asciiTheme="minorHAnsi" w:hAnsiTheme="minorHAnsi" w:cstheme="minorHAnsi"/>
          <w:sz w:val="28"/>
          <w:szCs w:val="28"/>
        </w:rPr>
      </w:pPr>
      <w:bookmarkStart w:id="5" w:name="_Toc151919930"/>
      <w:r w:rsidRPr="00E12923">
        <w:rPr>
          <w:rFonts w:asciiTheme="minorHAnsi" w:hAnsiTheme="minorHAnsi" w:cstheme="minorHAnsi"/>
          <w:sz w:val="28"/>
          <w:szCs w:val="28"/>
        </w:rPr>
        <w:t>Activity-based budgeting</w:t>
      </w:r>
      <w:bookmarkEnd w:id="5"/>
    </w:p>
    <w:p w14:paraId="32681A9A" w14:textId="0795E651" w:rsidR="00903EE4" w:rsidRDefault="00202B9C" w:rsidP="00E12923">
      <w:pPr>
        <w:spacing w:line="360" w:lineRule="auto"/>
        <w:jc w:val="both"/>
        <w:rPr>
          <w:rFonts w:cstheme="minorHAnsi"/>
        </w:rPr>
      </w:pPr>
      <w:r w:rsidRPr="00E12923">
        <w:rPr>
          <w:rFonts w:cstheme="minorHAnsi"/>
        </w:rPr>
        <w:t xml:space="preserve">A different approach to traditional budgeting is </w:t>
      </w:r>
      <w:r w:rsidR="00BD42CD" w:rsidRPr="00E12923">
        <w:rPr>
          <w:rFonts w:cstheme="minorHAnsi"/>
        </w:rPr>
        <w:t xml:space="preserve">activity-based budgeting (ABB). As previously stated, ABB is a form of budgeting whereby resources and money </w:t>
      </w:r>
      <w:r w:rsidRPr="00E12923">
        <w:rPr>
          <w:rFonts w:cstheme="minorHAnsi"/>
        </w:rPr>
        <w:t>are</w:t>
      </w:r>
      <w:r w:rsidR="00BD42CD" w:rsidRPr="00E12923">
        <w:rPr>
          <w:rFonts w:cstheme="minorHAnsi"/>
        </w:rPr>
        <w:t xml:space="preserve"> allocated to </w:t>
      </w:r>
      <w:r w:rsidR="009031A8" w:rsidRPr="00E12923">
        <w:rPr>
          <w:rFonts w:cstheme="minorHAnsi"/>
        </w:rPr>
        <w:t>specific activities within the organisation. According to Peak Frameworks (2023),</w:t>
      </w:r>
      <w:r w:rsidR="00A340F5" w:rsidRPr="00E12923">
        <w:rPr>
          <w:rFonts w:cstheme="minorHAnsi"/>
        </w:rPr>
        <w:t xml:space="preserve"> the </w:t>
      </w:r>
      <w:r w:rsidR="00927366" w:rsidRPr="00E12923">
        <w:rPr>
          <w:rFonts w:cstheme="minorHAnsi"/>
        </w:rPr>
        <w:t>main focus</w:t>
      </w:r>
      <w:r w:rsidR="00A340F5" w:rsidRPr="00E12923">
        <w:rPr>
          <w:rFonts w:cstheme="minorHAnsi"/>
        </w:rPr>
        <w:t xml:space="preserve"> of ABB is to improve the cost efficiency of the business. </w:t>
      </w:r>
      <w:r w:rsidR="005E3A21" w:rsidRPr="00E12923">
        <w:rPr>
          <w:rFonts w:cstheme="minorHAnsi"/>
        </w:rPr>
        <w:t xml:space="preserve">ABB requires businesses to identify the </w:t>
      </w:r>
      <w:r w:rsidR="00A340F5" w:rsidRPr="00E12923">
        <w:rPr>
          <w:rFonts w:cstheme="minorHAnsi"/>
        </w:rPr>
        <w:t>connection</w:t>
      </w:r>
      <w:r w:rsidR="005E3A21" w:rsidRPr="00E12923">
        <w:rPr>
          <w:rFonts w:cstheme="minorHAnsi"/>
        </w:rPr>
        <w:t xml:space="preserve"> between their activities </w:t>
      </w:r>
      <w:r w:rsidR="00A340F5" w:rsidRPr="00E12923">
        <w:rPr>
          <w:rFonts w:cstheme="minorHAnsi"/>
        </w:rPr>
        <w:t>and the costs that drive them</w:t>
      </w:r>
      <w:r w:rsidR="00656DAD" w:rsidRPr="00E12923">
        <w:rPr>
          <w:rFonts w:cstheme="minorHAnsi"/>
        </w:rPr>
        <w:t xml:space="preserve"> in order to create their budget</w:t>
      </w:r>
      <w:r w:rsidRPr="00E12923">
        <w:rPr>
          <w:rFonts w:cstheme="minorHAnsi"/>
        </w:rPr>
        <w:t xml:space="preserve"> (Peak Frameworks, 2023)</w:t>
      </w:r>
      <w:r w:rsidR="00656DAD" w:rsidRPr="00E12923">
        <w:rPr>
          <w:rFonts w:cstheme="minorHAnsi"/>
        </w:rPr>
        <w:t xml:space="preserve">. </w:t>
      </w:r>
      <w:r w:rsidR="00B47D02" w:rsidRPr="00E12923">
        <w:rPr>
          <w:rFonts w:cstheme="minorHAnsi"/>
        </w:rPr>
        <w:t>This</w:t>
      </w:r>
      <w:r w:rsidR="00D0336F" w:rsidRPr="00E12923">
        <w:rPr>
          <w:rFonts w:cstheme="minorHAnsi"/>
        </w:rPr>
        <w:t xml:space="preserve"> shows that ABB</w:t>
      </w:r>
      <w:r w:rsidR="00B47D02" w:rsidRPr="00E12923">
        <w:rPr>
          <w:rFonts w:cstheme="minorHAnsi"/>
        </w:rPr>
        <w:t xml:space="preserve"> allows organisations to ensure that all the activities that are necessary for them to carry out </w:t>
      </w:r>
      <w:r w:rsidR="00D0336F" w:rsidRPr="00E12923">
        <w:rPr>
          <w:rFonts w:cstheme="minorHAnsi"/>
        </w:rPr>
        <w:t xml:space="preserve">will be covered by their budget. </w:t>
      </w:r>
    </w:p>
    <w:p w14:paraId="67759EC4" w14:textId="77777777" w:rsidR="001E6446" w:rsidRPr="00E12923" w:rsidRDefault="001E6446" w:rsidP="00E12923">
      <w:pPr>
        <w:spacing w:line="360" w:lineRule="auto"/>
        <w:jc w:val="both"/>
        <w:rPr>
          <w:rFonts w:cstheme="minorHAnsi"/>
        </w:rPr>
      </w:pPr>
    </w:p>
    <w:p w14:paraId="0152E758" w14:textId="00A422FE" w:rsidR="00C25008" w:rsidRDefault="00C25008" w:rsidP="00E12923">
      <w:pPr>
        <w:spacing w:line="360" w:lineRule="auto"/>
        <w:jc w:val="both"/>
        <w:rPr>
          <w:rFonts w:cstheme="minorHAnsi"/>
        </w:rPr>
      </w:pPr>
      <w:r w:rsidRPr="00E12923">
        <w:rPr>
          <w:rFonts w:cstheme="minorHAnsi"/>
        </w:rPr>
        <w:t xml:space="preserve">One of the reasons </w:t>
      </w:r>
      <w:r w:rsidR="00621CF7" w:rsidRPr="00E12923">
        <w:rPr>
          <w:rFonts w:cstheme="minorHAnsi"/>
        </w:rPr>
        <w:t>an</w:t>
      </w:r>
      <w:r w:rsidRPr="00E12923">
        <w:rPr>
          <w:rFonts w:cstheme="minorHAnsi"/>
        </w:rPr>
        <w:t xml:space="preserve"> organisation</w:t>
      </w:r>
      <w:r w:rsidR="00621CF7" w:rsidRPr="00E12923">
        <w:rPr>
          <w:rFonts w:cstheme="minorHAnsi"/>
        </w:rPr>
        <w:t xml:space="preserve"> might</w:t>
      </w:r>
      <w:r w:rsidRPr="00E12923">
        <w:rPr>
          <w:rFonts w:cstheme="minorHAnsi"/>
        </w:rPr>
        <w:t xml:space="preserve"> choose ABB is </w:t>
      </w:r>
      <w:r w:rsidR="00852AEB" w:rsidRPr="00E12923">
        <w:rPr>
          <w:rFonts w:cstheme="minorHAnsi"/>
        </w:rPr>
        <w:t xml:space="preserve">because it can promote efficiency within the organisation (Ballinger, 2023). This is because ABB produces a view of all the costs and revenue streams for a business, meaning they can be fully analysed which can help the company reduce their costs </w:t>
      </w:r>
      <w:r w:rsidR="00F325F5" w:rsidRPr="00E12923">
        <w:rPr>
          <w:rFonts w:cstheme="minorHAnsi"/>
        </w:rPr>
        <w:t xml:space="preserve">and retain more of their profit. </w:t>
      </w:r>
      <w:r w:rsidR="00772D88" w:rsidRPr="00E12923">
        <w:rPr>
          <w:rFonts w:cstheme="minorHAnsi"/>
        </w:rPr>
        <w:t>According to Finance Management (2017), a</w:t>
      </w:r>
      <w:r w:rsidR="00B43233" w:rsidRPr="00E12923">
        <w:rPr>
          <w:rFonts w:cstheme="minorHAnsi"/>
        </w:rPr>
        <w:t>nother advantage that a company will experience if they decide to use ABB is that the business will be seen as an entire unit rather than as individual departments</w:t>
      </w:r>
      <w:r w:rsidR="00772D88" w:rsidRPr="00E12923">
        <w:rPr>
          <w:rFonts w:cstheme="minorHAnsi"/>
        </w:rPr>
        <w:t xml:space="preserve">. </w:t>
      </w:r>
      <w:r w:rsidR="00031331" w:rsidRPr="00E12923">
        <w:rPr>
          <w:rFonts w:cstheme="minorHAnsi"/>
        </w:rPr>
        <w:t xml:space="preserve">This is because ABB can only be developed by upper-level management, and they set the budget for the </w:t>
      </w:r>
      <w:r w:rsidR="00E12923">
        <w:rPr>
          <w:rFonts w:cstheme="minorHAnsi"/>
        </w:rPr>
        <w:t xml:space="preserve">whole organisation rather </w:t>
      </w:r>
      <w:r w:rsidR="00031331" w:rsidRPr="00E12923">
        <w:rPr>
          <w:rFonts w:cstheme="minorHAnsi"/>
        </w:rPr>
        <w:t xml:space="preserve">than allocating certain amounts of the budget to specific departments. </w:t>
      </w:r>
    </w:p>
    <w:p w14:paraId="36FA9964" w14:textId="77777777" w:rsidR="00E12923" w:rsidRPr="00E12923" w:rsidRDefault="00E12923" w:rsidP="00E12923">
      <w:pPr>
        <w:spacing w:line="360" w:lineRule="auto"/>
        <w:jc w:val="both"/>
        <w:rPr>
          <w:rFonts w:cstheme="minorHAnsi"/>
        </w:rPr>
      </w:pPr>
    </w:p>
    <w:p w14:paraId="286A6D37" w14:textId="417DABA4" w:rsidR="00FB6BE1" w:rsidRDefault="001E6446" w:rsidP="00E12923">
      <w:pPr>
        <w:spacing w:line="360" w:lineRule="auto"/>
        <w:jc w:val="both"/>
        <w:rPr>
          <w:rFonts w:cstheme="minorHAnsi"/>
        </w:rPr>
      </w:pPr>
      <w:r>
        <w:rPr>
          <w:rFonts w:cstheme="minorHAnsi"/>
        </w:rPr>
        <w:t>According to Kaplan (2012), o</w:t>
      </w:r>
      <w:r w:rsidR="001A1713" w:rsidRPr="00E12923">
        <w:rPr>
          <w:rFonts w:cstheme="minorHAnsi"/>
        </w:rPr>
        <w:t>ne of the biggest limitations of using ABB is how time consuming it is t</w:t>
      </w:r>
      <w:r w:rsidR="00BB7D03" w:rsidRPr="00E12923">
        <w:rPr>
          <w:rFonts w:cstheme="minorHAnsi"/>
        </w:rPr>
        <w:t>o</w:t>
      </w:r>
      <w:r w:rsidR="001A1713" w:rsidRPr="00E12923">
        <w:rPr>
          <w:rFonts w:cstheme="minorHAnsi"/>
        </w:rPr>
        <w:t xml:space="preserve"> identify all the activities and their cost drivers that the organisation has</w:t>
      </w:r>
      <w:r>
        <w:rPr>
          <w:rFonts w:cstheme="minorHAnsi"/>
        </w:rPr>
        <w:t xml:space="preserve">. </w:t>
      </w:r>
      <w:r w:rsidR="008F32A9" w:rsidRPr="00E12923">
        <w:rPr>
          <w:rFonts w:cstheme="minorHAnsi"/>
        </w:rPr>
        <w:t xml:space="preserve">This might be discouraging for organisations looking for a more straightforward approach to budgeting. </w:t>
      </w:r>
      <w:r w:rsidR="00FB6BE1" w:rsidRPr="00E12923">
        <w:rPr>
          <w:rFonts w:cstheme="minorHAnsi"/>
        </w:rPr>
        <w:t xml:space="preserve">Liberto (2019) argues that ABB can result in some budgeting inaccuracies due to additional presumptions and managerial insight. This theory is supported by Nasrudin (2020) who also </w:t>
      </w:r>
      <w:r w:rsidR="00FB6BE1" w:rsidRPr="00E12923">
        <w:rPr>
          <w:rFonts w:cstheme="minorHAnsi"/>
        </w:rPr>
        <w:lastRenderedPageBreak/>
        <w:t>argues that ABB could lead to inaccurate assumptions being made when analysing activities and their cost drivers.</w:t>
      </w:r>
    </w:p>
    <w:p w14:paraId="118D0734" w14:textId="77777777" w:rsidR="001E6446" w:rsidRDefault="001E6446" w:rsidP="00E12923">
      <w:pPr>
        <w:spacing w:line="360" w:lineRule="auto"/>
        <w:jc w:val="both"/>
        <w:rPr>
          <w:rFonts w:cstheme="minorHAnsi"/>
        </w:rPr>
      </w:pPr>
    </w:p>
    <w:p w14:paraId="6A9BE424" w14:textId="77777777" w:rsidR="001E6446" w:rsidRDefault="001E6446" w:rsidP="001E6446">
      <w:pPr>
        <w:spacing w:line="360" w:lineRule="auto"/>
        <w:jc w:val="both"/>
        <w:rPr>
          <w:rFonts w:cstheme="minorHAnsi"/>
        </w:rPr>
      </w:pPr>
      <w:r w:rsidRPr="00E12923">
        <w:rPr>
          <w:rFonts w:cstheme="minorHAnsi"/>
        </w:rPr>
        <w:t>According to Schmidt (2023), ABB is most suited to newer businesses with little financial history, as it is more beneficial for them to define their activities and cost drivers to have a more accurate budget.</w:t>
      </w:r>
      <w:r>
        <w:rPr>
          <w:rFonts w:cstheme="minorHAnsi"/>
        </w:rPr>
        <w:t xml:space="preserve"> For businesses with more financial history, his budgeting method may not be as suitable. </w:t>
      </w:r>
    </w:p>
    <w:p w14:paraId="1287D4C9" w14:textId="77777777" w:rsidR="00E12923" w:rsidRPr="00E12923" w:rsidRDefault="00E12923" w:rsidP="00E12923">
      <w:pPr>
        <w:spacing w:line="360" w:lineRule="auto"/>
        <w:jc w:val="both"/>
        <w:rPr>
          <w:rFonts w:cstheme="minorHAnsi"/>
        </w:rPr>
      </w:pPr>
    </w:p>
    <w:p w14:paraId="4781D935" w14:textId="38AD080C" w:rsidR="00835D58" w:rsidRPr="00E12923" w:rsidRDefault="00F91E8A" w:rsidP="00E12923">
      <w:pPr>
        <w:spacing w:line="360" w:lineRule="auto"/>
        <w:jc w:val="both"/>
        <w:rPr>
          <w:rFonts w:cstheme="minorHAnsi"/>
        </w:rPr>
      </w:pPr>
      <w:r w:rsidRPr="00E12923">
        <w:rPr>
          <w:rFonts w:cstheme="minorHAnsi"/>
        </w:rPr>
        <w:t>ABB, like the other traditional budgeting</w:t>
      </w:r>
      <w:r w:rsidR="00FB6BE1" w:rsidRPr="00E12923">
        <w:rPr>
          <w:rFonts w:cstheme="minorHAnsi"/>
        </w:rPr>
        <w:t xml:space="preserve"> systems</w:t>
      </w:r>
      <w:r w:rsidRPr="00E12923">
        <w:rPr>
          <w:rFonts w:cstheme="minorHAnsi"/>
        </w:rPr>
        <w:t xml:space="preserve"> has the potential for successful implementation </w:t>
      </w:r>
      <w:r w:rsidR="001E6446">
        <w:rPr>
          <w:rFonts w:cstheme="minorHAnsi"/>
        </w:rPr>
        <w:t xml:space="preserve">in certain circumstances. </w:t>
      </w:r>
      <w:r w:rsidRPr="00E12923">
        <w:rPr>
          <w:rFonts w:cstheme="minorHAnsi"/>
        </w:rPr>
        <w:t xml:space="preserve">While its time-consuming nature may deter some organisations, it </w:t>
      </w:r>
      <w:r w:rsidR="00DC28A0">
        <w:rPr>
          <w:rFonts w:cstheme="minorHAnsi"/>
        </w:rPr>
        <w:t>could</w:t>
      </w:r>
      <w:r w:rsidRPr="00E12923">
        <w:rPr>
          <w:rFonts w:cstheme="minorHAnsi"/>
        </w:rPr>
        <w:t xml:space="preserve"> be advantageous for new companies without a </w:t>
      </w:r>
      <w:r w:rsidR="009F1FC4">
        <w:rPr>
          <w:rFonts w:cstheme="minorHAnsi"/>
        </w:rPr>
        <w:t>significant</w:t>
      </w:r>
      <w:r w:rsidRPr="00E12923">
        <w:rPr>
          <w:rFonts w:cstheme="minorHAnsi"/>
        </w:rPr>
        <w:t xml:space="preserve"> financial </w:t>
      </w:r>
      <w:r w:rsidR="009F1FC4" w:rsidRPr="00E12923">
        <w:rPr>
          <w:rFonts w:cstheme="minorHAnsi"/>
        </w:rPr>
        <w:t>history</w:t>
      </w:r>
      <w:r w:rsidR="00FB6BE1" w:rsidRPr="00E12923">
        <w:rPr>
          <w:rFonts w:cstheme="minorHAnsi"/>
        </w:rPr>
        <w:t xml:space="preserve"> (Schmidt, 2023).</w:t>
      </w:r>
      <w:r w:rsidR="00DE588B" w:rsidRPr="00E12923">
        <w:rPr>
          <w:rFonts w:cstheme="minorHAnsi"/>
        </w:rPr>
        <w:br w:type="page"/>
      </w:r>
    </w:p>
    <w:p w14:paraId="032938E8" w14:textId="17DF03EE" w:rsidR="00061F24" w:rsidRPr="00E12923" w:rsidRDefault="00B90CAE" w:rsidP="00E12923">
      <w:pPr>
        <w:pStyle w:val="Heading1"/>
        <w:spacing w:line="360" w:lineRule="auto"/>
        <w:jc w:val="both"/>
        <w:rPr>
          <w:rFonts w:asciiTheme="minorHAnsi" w:hAnsiTheme="minorHAnsi" w:cstheme="minorHAnsi"/>
          <w:sz w:val="32"/>
          <w:szCs w:val="32"/>
        </w:rPr>
      </w:pPr>
      <w:bookmarkStart w:id="6" w:name="_Toc151919931"/>
      <w:r w:rsidRPr="00E12923">
        <w:rPr>
          <w:rFonts w:asciiTheme="minorHAnsi" w:hAnsiTheme="minorHAnsi" w:cstheme="minorHAnsi"/>
          <w:sz w:val="32"/>
          <w:szCs w:val="32"/>
        </w:rPr>
        <w:lastRenderedPageBreak/>
        <w:t>The beyond budgeting model</w:t>
      </w:r>
      <w:bookmarkEnd w:id="6"/>
    </w:p>
    <w:p w14:paraId="69AE86C0" w14:textId="77B7501D" w:rsidR="00624FDF" w:rsidRPr="00E12923" w:rsidRDefault="00624FDF" w:rsidP="00E12923">
      <w:pPr>
        <w:pStyle w:val="Heading2"/>
        <w:spacing w:line="360" w:lineRule="auto"/>
        <w:jc w:val="both"/>
        <w:rPr>
          <w:rFonts w:asciiTheme="minorHAnsi" w:hAnsiTheme="minorHAnsi" w:cstheme="minorHAnsi"/>
          <w:sz w:val="28"/>
          <w:szCs w:val="28"/>
        </w:rPr>
      </w:pPr>
      <w:bookmarkStart w:id="7" w:name="_Toc151919932"/>
      <w:r w:rsidRPr="00E12923">
        <w:rPr>
          <w:rFonts w:asciiTheme="minorHAnsi" w:hAnsiTheme="minorHAnsi" w:cstheme="minorHAnsi"/>
          <w:sz w:val="28"/>
          <w:szCs w:val="28"/>
        </w:rPr>
        <w:t>Beyond budgeting</w:t>
      </w:r>
      <w:bookmarkEnd w:id="7"/>
    </w:p>
    <w:p w14:paraId="65575779" w14:textId="0DC06299" w:rsidR="00672400" w:rsidRDefault="009D4B04" w:rsidP="00E12923">
      <w:pPr>
        <w:spacing w:line="360" w:lineRule="auto"/>
        <w:jc w:val="both"/>
        <w:rPr>
          <w:rFonts w:cstheme="minorHAnsi"/>
        </w:rPr>
      </w:pPr>
      <w:r w:rsidRPr="00E12923">
        <w:rPr>
          <w:rFonts w:cstheme="minorHAnsi"/>
        </w:rPr>
        <w:t xml:space="preserve">Beyond budgeting </w:t>
      </w:r>
      <w:r w:rsidR="00231618" w:rsidRPr="00E12923">
        <w:rPr>
          <w:rFonts w:cstheme="minorHAnsi"/>
        </w:rPr>
        <w:t xml:space="preserve">(BB) </w:t>
      </w:r>
      <w:r w:rsidR="007E042F" w:rsidRPr="00E12923">
        <w:rPr>
          <w:rFonts w:cstheme="minorHAnsi"/>
        </w:rPr>
        <w:t>was introduced to overcome the limitations of all the traditional budgeting methods.</w:t>
      </w:r>
      <w:r w:rsidRPr="00E12923">
        <w:rPr>
          <w:rFonts w:cstheme="minorHAnsi"/>
        </w:rPr>
        <w:t xml:space="preserve"> </w:t>
      </w:r>
      <w:r w:rsidR="00672E8C" w:rsidRPr="00E12923">
        <w:rPr>
          <w:rFonts w:cstheme="minorHAnsi"/>
        </w:rPr>
        <w:t>It is a budgeting system that was created</w:t>
      </w:r>
      <w:r w:rsidR="00523AAE" w:rsidRPr="00E12923">
        <w:rPr>
          <w:rFonts w:cstheme="minorHAnsi"/>
        </w:rPr>
        <w:t xml:space="preserve"> with the goal of allowing companies to be more adaptive and responsive to fast changes </w:t>
      </w:r>
      <w:r w:rsidR="000C1EC6" w:rsidRPr="00E12923">
        <w:rPr>
          <w:rFonts w:cstheme="minorHAnsi"/>
        </w:rPr>
        <w:t xml:space="preserve">happening </w:t>
      </w:r>
      <w:r w:rsidR="00523AAE" w:rsidRPr="00E12923">
        <w:rPr>
          <w:rFonts w:cstheme="minorHAnsi"/>
        </w:rPr>
        <w:t xml:space="preserve">within the industry (Olaf, </w:t>
      </w:r>
      <w:r w:rsidR="00E700CC" w:rsidRPr="00E12923">
        <w:rPr>
          <w:rFonts w:cstheme="minorHAnsi"/>
        </w:rPr>
        <w:t>Agnieszka,</w:t>
      </w:r>
      <w:r w:rsidR="00523AAE" w:rsidRPr="00E12923">
        <w:rPr>
          <w:rFonts w:cstheme="minorHAnsi"/>
        </w:rPr>
        <w:t xml:space="preserve"> and Thomas, 2019)</w:t>
      </w:r>
      <w:r w:rsidR="000C1EC6" w:rsidRPr="00E12923">
        <w:rPr>
          <w:rFonts w:cstheme="minorHAnsi"/>
        </w:rPr>
        <w:t xml:space="preserve">, something that a lot of traditional methods do not accommodate for. </w:t>
      </w:r>
      <w:r w:rsidR="005E7BB6" w:rsidRPr="00E12923">
        <w:rPr>
          <w:rFonts w:cstheme="minorHAnsi"/>
        </w:rPr>
        <w:t xml:space="preserve">Unlike most traditional approaches to budgeting, </w:t>
      </w:r>
      <w:r w:rsidR="00231618" w:rsidRPr="00E12923">
        <w:rPr>
          <w:rFonts w:cstheme="minorHAnsi"/>
        </w:rPr>
        <w:t xml:space="preserve">BB </w:t>
      </w:r>
      <w:r w:rsidR="005E7BB6" w:rsidRPr="00E12923">
        <w:rPr>
          <w:rFonts w:cstheme="minorHAnsi"/>
        </w:rPr>
        <w:t xml:space="preserve">encourages businesses to change their organisational structure to be highly decentralised (Alsharari, 2019), </w:t>
      </w:r>
      <w:r w:rsidR="005234EA" w:rsidRPr="00E12923">
        <w:rPr>
          <w:rFonts w:cstheme="minorHAnsi"/>
        </w:rPr>
        <w:t>indicating that decision making, including decisions associated with budgeting, can occur at lower levels of management.</w:t>
      </w:r>
    </w:p>
    <w:p w14:paraId="58943EBF" w14:textId="77777777" w:rsidR="00E12923" w:rsidRPr="00E12923" w:rsidRDefault="00E12923" w:rsidP="00E12923">
      <w:pPr>
        <w:spacing w:line="360" w:lineRule="auto"/>
        <w:jc w:val="both"/>
        <w:rPr>
          <w:rFonts w:cstheme="minorHAnsi"/>
        </w:rPr>
      </w:pPr>
    </w:p>
    <w:p w14:paraId="3CBC995F" w14:textId="329B3995" w:rsidR="005E7BB6" w:rsidRPr="00E12923" w:rsidRDefault="00035BAA" w:rsidP="00E12923">
      <w:pPr>
        <w:spacing w:line="360" w:lineRule="auto"/>
        <w:jc w:val="both"/>
        <w:rPr>
          <w:rFonts w:cstheme="minorHAnsi"/>
        </w:rPr>
      </w:pPr>
      <w:r w:rsidRPr="00E12923">
        <w:rPr>
          <w:rFonts w:cstheme="minorHAnsi"/>
        </w:rPr>
        <w:t xml:space="preserve">There are twelve principles </w:t>
      </w:r>
      <w:r w:rsidR="002157D1" w:rsidRPr="00E12923">
        <w:rPr>
          <w:rFonts w:cstheme="minorHAnsi"/>
        </w:rPr>
        <w:t xml:space="preserve">that companies can follow to achieve the </w:t>
      </w:r>
      <w:r w:rsidR="00231618" w:rsidRPr="00E12923">
        <w:rPr>
          <w:rFonts w:cstheme="minorHAnsi"/>
        </w:rPr>
        <w:t xml:space="preserve">BB </w:t>
      </w:r>
      <w:r w:rsidR="002157D1" w:rsidRPr="00E12923">
        <w:rPr>
          <w:rFonts w:cstheme="minorHAnsi"/>
        </w:rPr>
        <w:t>framework. They are not a requirement, but rather a recommendation to assist organisations that choose to implement the framework.</w:t>
      </w:r>
      <w:r w:rsidR="00F83E0C" w:rsidRPr="00E12923">
        <w:rPr>
          <w:rFonts w:cstheme="minorHAnsi"/>
        </w:rPr>
        <w:t xml:space="preserve"> The principles are split into two different categories: decentralised leadership and flexible management processes (Schmidt, 2023).</w:t>
      </w:r>
      <w:r w:rsidR="00BC3BB5" w:rsidRPr="00E12923">
        <w:rPr>
          <w:rFonts w:cstheme="minorHAnsi"/>
        </w:rPr>
        <w:t xml:space="preserve"> See Figure 1 below. </w:t>
      </w:r>
    </w:p>
    <w:p w14:paraId="50FF6E9E" w14:textId="77777777" w:rsidR="00BC3BB5" w:rsidRPr="00E12923" w:rsidRDefault="00BC3BB5" w:rsidP="00E12923">
      <w:pPr>
        <w:keepNext/>
        <w:spacing w:line="360" w:lineRule="auto"/>
        <w:jc w:val="both"/>
        <w:rPr>
          <w:rFonts w:cstheme="minorHAnsi"/>
        </w:rPr>
      </w:pPr>
      <w:r w:rsidRPr="00E12923">
        <w:rPr>
          <w:rFonts w:cstheme="minorHAnsi"/>
          <w:noProof/>
        </w:rPr>
        <w:drawing>
          <wp:inline distT="0" distB="0" distL="0" distR="0" wp14:anchorId="5D82DF5F" wp14:editId="6362DCB7">
            <wp:extent cx="5847706" cy="3019425"/>
            <wp:effectExtent l="0" t="0" r="1270" b="0"/>
            <wp:docPr id="17552025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02511" name="Picture 1" descr="A screenshot of a computer&#10;&#10;Description automatically generated"/>
                    <pic:cNvPicPr/>
                  </pic:nvPicPr>
                  <pic:blipFill rotWithShape="1">
                    <a:blip r:embed="rId8"/>
                    <a:srcRect l="25346" t="37020" r="26047" b="25332"/>
                    <a:stretch/>
                  </pic:blipFill>
                  <pic:spPr bwMode="auto">
                    <a:xfrm>
                      <a:off x="0" y="0"/>
                      <a:ext cx="5879868" cy="3036032"/>
                    </a:xfrm>
                    <a:prstGeom prst="rect">
                      <a:avLst/>
                    </a:prstGeom>
                    <a:ln>
                      <a:noFill/>
                    </a:ln>
                    <a:extLst>
                      <a:ext uri="{53640926-AAD7-44D8-BBD7-CCE9431645EC}">
                        <a14:shadowObscured xmlns:a14="http://schemas.microsoft.com/office/drawing/2010/main"/>
                      </a:ext>
                    </a:extLst>
                  </pic:spPr>
                </pic:pic>
              </a:graphicData>
            </a:graphic>
          </wp:inline>
        </w:drawing>
      </w:r>
    </w:p>
    <w:p w14:paraId="0051CDAD" w14:textId="49F7DA21" w:rsidR="00BC3BB5" w:rsidRPr="00E12923" w:rsidRDefault="00BC3BB5" w:rsidP="00E12923">
      <w:pPr>
        <w:pStyle w:val="Caption"/>
        <w:spacing w:line="360" w:lineRule="auto"/>
        <w:jc w:val="both"/>
        <w:rPr>
          <w:rFonts w:cstheme="minorHAnsi"/>
        </w:rPr>
      </w:pPr>
      <w:r w:rsidRPr="00E12923">
        <w:rPr>
          <w:rFonts w:cstheme="minorHAnsi"/>
        </w:rPr>
        <w:t xml:space="preserve">Figure </w:t>
      </w:r>
      <w:r w:rsidRPr="00E12923">
        <w:rPr>
          <w:rFonts w:cstheme="minorHAnsi"/>
        </w:rPr>
        <w:fldChar w:fldCharType="begin"/>
      </w:r>
      <w:r w:rsidRPr="00E12923">
        <w:rPr>
          <w:rFonts w:cstheme="minorHAnsi"/>
        </w:rPr>
        <w:instrText xml:space="preserve"> SEQ Figure \* ARABIC </w:instrText>
      </w:r>
      <w:r w:rsidRPr="00E12923">
        <w:rPr>
          <w:rFonts w:cstheme="minorHAnsi"/>
        </w:rPr>
        <w:fldChar w:fldCharType="separate"/>
      </w:r>
      <w:r w:rsidRPr="00E12923">
        <w:rPr>
          <w:rFonts w:cstheme="minorHAnsi"/>
          <w:noProof/>
        </w:rPr>
        <w:t>1</w:t>
      </w:r>
      <w:r w:rsidRPr="00E12923">
        <w:rPr>
          <w:rFonts w:cstheme="minorHAnsi"/>
          <w:noProof/>
        </w:rPr>
        <w:fldChar w:fldCharType="end"/>
      </w:r>
      <w:r w:rsidRPr="00E12923">
        <w:rPr>
          <w:rFonts w:cstheme="minorHAnsi"/>
        </w:rPr>
        <w:t xml:space="preserve"> (Beyond Budgeting Institute, 2013)</w:t>
      </w:r>
    </w:p>
    <w:p w14:paraId="026DDA63" w14:textId="4A380DE9" w:rsidR="00880F58" w:rsidRPr="00E12923" w:rsidRDefault="00880F58" w:rsidP="00E12923">
      <w:pPr>
        <w:spacing w:line="360" w:lineRule="auto"/>
        <w:jc w:val="both"/>
        <w:rPr>
          <w:rFonts w:cstheme="minorHAnsi"/>
        </w:rPr>
      </w:pPr>
      <w:r w:rsidRPr="00E12923">
        <w:rPr>
          <w:rFonts w:cstheme="minorHAnsi"/>
        </w:rPr>
        <w:t xml:space="preserve">By following these principles, management will be able to successfully implement the BB framework into their organisation. </w:t>
      </w:r>
    </w:p>
    <w:p w14:paraId="57B9EA5A" w14:textId="1FEBD5A9" w:rsidR="008313FD" w:rsidRPr="00E12923" w:rsidRDefault="00AF352D" w:rsidP="00E12923">
      <w:pPr>
        <w:pStyle w:val="Heading2"/>
        <w:spacing w:line="360" w:lineRule="auto"/>
        <w:jc w:val="both"/>
        <w:rPr>
          <w:rFonts w:asciiTheme="minorHAnsi" w:hAnsiTheme="minorHAnsi" w:cstheme="minorHAnsi"/>
          <w:sz w:val="28"/>
          <w:szCs w:val="28"/>
        </w:rPr>
      </w:pPr>
      <w:bookmarkStart w:id="8" w:name="_Toc151919933"/>
      <w:r w:rsidRPr="00E12923">
        <w:rPr>
          <w:rFonts w:asciiTheme="minorHAnsi" w:hAnsiTheme="minorHAnsi" w:cstheme="minorHAnsi"/>
          <w:sz w:val="28"/>
          <w:szCs w:val="28"/>
        </w:rPr>
        <w:lastRenderedPageBreak/>
        <w:t>Advantages of beyond budgeting</w:t>
      </w:r>
      <w:bookmarkEnd w:id="8"/>
    </w:p>
    <w:p w14:paraId="343C6876" w14:textId="007DE44C" w:rsidR="008617A6" w:rsidRDefault="008617A6" w:rsidP="00E12923">
      <w:pPr>
        <w:spacing w:line="360" w:lineRule="auto"/>
        <w:jc w:val="both"/>
        <w:rPr>
          <w:rFonts w:cstheme="minorHAnsi"/>
        </w:rPr>
      </w:pPr>
      <w:r w:rsidRPr="00E12923">
        <w:rPr>
          <w:rFonts w:cstheme="minorHAnsi"/>
        </w:rPr>
        <w:t xml:space="preserve">According to Beyond Budgeting Institute (2013), there are </w:t>
      </w:r>
      <w:r w:rsidR="00ED4107" w:rsidRPr="00E12923">
        <w:rPr>
          <w:rFonts w:cstheme="minorHAnsi"/>
        </w:rPr>
        <w:t>several</w:t>
      </w:r>
      <w:r w:rsidRPr="00E12923">
        <w:rPr>
          <w:rFonts w:cstheme="minorHAnsi"/>
        </w:rPr>
        <w:t xml:space="preserve"> reasons why companies would benefit from implementing the use of </w:t>
      </w:r>
      <w:r w:rsidR="00231618" w:rsidRPr="00E12923">
        <w:rPr>
          <w:rFonts w:cstheme="minorHAnsi"/>
        </w:rPr>
        <w:t>BB</w:t>
      </w:r>
      <w:r w:rsidRPr="00E12923">
        <w:rPr>
          <w:rFonts w:cstheme="minorHAnsi"/>
        </w:rPr>
        <w:t xml:space="preserve">. One of the </w:t>
      </w:r>
      <w:r w:rsidR="00ED4107" w:rsidRPr="00E12923">
        <w:rPr>
          <w:rFonts w:cstheme="minorHAnsi"/>
        </w:rPr>
        <w:t>benefits</w:t>
      </w:r>
      <w:r w:rsidRPr="00E12923">
        <w:rPr>
          <w:rFonts w:cstheme="minorHAnsi"/>
        </w:rPr>
        <w:t xml:space="preserve"> they </w:t>
      </w:r>
      <w:r w:rsidR="00ED4107" w:rsidRPr="00E12923">
        <w:rPr>
          <w:rFonts w:cstheme="minorHAnsi"/>
        </w:rPr>
        <w:t xml:space="preserve">discuss </w:t>
      </w:r>
      <w:r w:rsidRPr="00E12923">
        <w:rPr>
          <w:rFonts w:cstheme="minorHAnsi"/>
        </w:rPr>
        <w:t xml:space="preserve">is </w:t>
      </w:r>
      <w:r w:rsidR="00ED4107" w:rsidRPr="00E12923">
        <w:rPr>
          <w:rFonts w:cstheme="minorHAnsi"/>
        </w:rPr>
        <w:t xml:space="preserve">the main reason why </w:t>
      </w:r>
      <w:r w:rsidR="00231618" w:rsidRPr="00E12923">
        <w:rPr>
          <w:rFonts w:cstheme="minorHAnsi"/>
        </w:rPr>
        <w:t>BB</w:t>
      </w:r>
      <w:r w:rsidR="00ED4107" w:rsidRPr="00E12923">
        <w:rPr>
          <w:rFonts w:cstheme="minorHAnsi"/>
        </w:rPr>
        <w:t xml:space="preserve"> was creat</w:t>
      </w:r>
      <w:r w:rsidR="00231618" w:rsidRPr="00E12923">
        <w:rPr>
          <w:rFonts w:cstheme="minorHAnsi"/>
        </w:rPr>
        <w:t>ed</w:t>
      </w:r>
      <w:r w:rsidR="00ED4107" w:rsidRPr="00E12923">
        <w:rPr>
          <w:rFonts w:cstheme="minorHAnsi"/>
        </w:rPr>
        <w:t xml:space="preserve">, having a faster response to changes. </w:t>
      </w:r>
      <w:r w:rsidR="00545796" w:rsidRPr="00E12923">
        <w:rPr>
          <w:rFonts w:cstheme="minorHAnsi"/>
        </w:rPr>
        <w:t>Beyond Budgeting Institute (2013)</w:t>
      </w:r>
      <w:r w:rsidR="00B84C20" w:rsidRPr="00E12923">
        <w:rPr>
          <w:rFonts w:cstheme="minorHAnsi"/>
        </w:rPr>
        <w:t xml:space="preserve"> explain that this is possible because </w:t>
      </w:r>
      <w:r w:rsidR="00231618" w:rsidRPr="00E12923">
        <w:rPr>
          <w:rFonts w:cstheme="minorHAnsi"/>
        </w:rPr>
        <w:t xml:space="preserve">BB </w:t>
      </w:r>
      <w:r w:rsidR="00B84C20" w:rsidRPr="00E12923">
        <w:rPr>
          <w:rFonts w:cstheme="minorHAnsi"/>
        </w:rPr>
        <w:t>reduces the complexity of the organisations management process by allowing employees on the front line of the business to have some control over the choices while also allowing them to act immediately, rather than having to take their findings through multiple levels of management before a solution is discovered.</w:t>
      </w:r>
      <w:r w:rsidR="00386518" w:rsidRPr="00E12923">
        <w:rPr>
          <w:rFonts w:cstheme="minorHAnsi"/>
        </w:rPr>
        <w:t xml:space="preserve"> </w:t>
      </w:r>
      <w:r w:rsidR="00545796" w:rsidRPr="00E12923">
        <w:rPr>
          <w:rFonts w:cstheme="minorHAnsi"/>
        </w:rPr>
        <w:t>Essaides (2016) state that</w:t>
      </w:r>
      <w:r w:rsidR="00700A40">
        <w:rPr>
          <w:rFonts w:cstheme="minorHAnsi"/>
        </w:rPr>
        <w:t xml:space="preserve"> </w:t>
      </w:r>
      <w:r w:rsidR="00386518" w:rsidRPr="00E12923">
        <w:rPr>
          <w:rFonts w:cstheme="minorHAnsi"/>
        </w:rPr>
        <w:t xml:space="preserve">adopting the BB framework can </w:t>
      </w:r>
      <w:r w:rsidR="00545796" w:rsidRPr="00E12923">
        <w:rPr>
          <w:rFonts w:cstheme="minorHAnsi"/>
        </w:rPr>
        <w:t xml:space="preserve">also </w:t>
      </w:r>
      <w:r w:rsidR="00386518" w:rsidRPr="00E12923">
        <w:rPr>
          <w:rFonts w:cstheme="minorHAnsi"/>
        </w:rPr>
        <w:t>result in organisations having customers which are more profitable and loyal</w:t>
      </w:r>
      <w:r w:rsidR="00545796" w:rsidRPr="00E12923">
        <w:rPr>
          <w:rFonts w:cstheme="minorHAnsi"/>
        </w:rPr>
        <w:t xml:space="preserve">. </w:t>
      </w:r>
      <w:r w:rsidR="00386518" w:rsidRPr="00E12923">
        <w:rPr>
          <w:rFonts w:cstheme="minorHAnsi"/>
        </w:rPr>
        <w:t>This is because organisations that are more flexible can quickly change how they do business with their customers if they find that their current process is not working</w:t>
      </w:r>
      <w:r w:rsidR="00545796" w:rsidRPr="00E12923">
        <w:rPr>
          <w:rFonts w:cstheme="minorHAnsi"/>
        </w:rPr>
        <w:t xml:space="preserve"> (Essaides, 2016)</w:t>
      </w:r>
      <w:r w:rsidR="00386518" w:rsidRPr="00E12923">
        <w:rPr>
          <w:rFonts w:cstheme="minorHAnsi"/>
        </w:rPr>
        <w:t xml:space="preserve">. </w:t>
      </w:r>
      <w:r w:rsidR="00F010C2" w:rsidRPr="00E12923">
        <w:rPr>
          <w:rFonts w:cstheme="minorHAnsi"/>
        </w:rPr>
        <w:t xml:space="preserve">This is supported by Willis (2018) who also argues that BB can produce more loyal customers because BB encourages organisations to centre their strategy around the value of the customer. </w:t>
      </w:r>
    </w:p>
    <w:p w14:paraId="6F68D5FB" w14:textId="77777777" w:rsidR="00E12923" w:rsidRPr="00E12923" w:rsidRDefault="00E12923" w:rsidP="00E12923">
      <w:pPr>
        <w:spacing w:line="360" w:lineRule="auto"/>
        <w:jc w:val="both"/>
        <w:rPr>
          <w:rFonts w:cstheme="minorHAnsi"/>
        </w:rPr>
      </w:pPr>
    </w:p>
    <w:p w14:paraId="65E6885A" w14:textId="1AAC0899" w:rsidR="00673B44" w:rsidRPr="00E12923" w:rsidRDefault="00AF352D" w:rsidP="00E12923">
      <w:pPr>
        <w:pStyle w:val="Heading2"/>
        <w:tabs>
          <w:tab w:val="left" w:pos="3075"/>
        </w:tabs>
        <w:spacing w:line="360" w:lineRule="auto"/>
        <w:jc w:val="both"/>
        <w:rPr>
          <w:rFonts w:asciiTheme="minorHAnsi" w:hAnsiTheme="minorHAnsi" w:cstheme="minorHAnsi"/>
          <w:sz w:val="28"/>
          <w:szCs w:val="28"/>
        </w:rPr>
      </w:pPr>
      <w:bookmarkStart w:id="9" w:name="_Toc151919934"/>
      <w:r w:rsidRPr="00E12923">
        <w:rPr>
          <w:rFonts w:asciiTheme="minorHAnsi" w:hAnsiTheme="minorHAnsi" w:cstheme="minorHAnsi"/>
          <w:sz w:val="28"/>
          <w:szCs w:val="28"/>
        </w:rPr>
        <w:t>Disadvantages of beyond budgeting</w:t>
      </w:r>
      <w:bookmarkEnd w:id="9"/>
      <w:r w:rsidRPr="00E12923">
        <w:rPr>
          <w:rFonts w:asciiTheme="minorHAnsi" w:hAnsiTheme="minorHAnsi" w:cstheme="minorHAnsi"/>
          <w:sz w:val="28"/>
          <w:szCs w:val="28"/>
        </w:rPr>
        <w:t xml:space="preserve"> </w:t>
      </w:r>
    </w:p>
    <w:p w14:paraId="1E503455" w14:textId="7D88AB44" w:rsidR="00B121B4" w:rsidRDefault="00B121B4" w:rsidP="00E12923">
      <w:pPr>
        <w:spacing w:line="360" w:lineRule="auto"/>
        <w:jc w:val="both"/>
        <w:rPr>
          <w:rFonts w:cstheme="minorHAnsi"/>
        </w:rPr>
      </w:pPr>
      <w:r w:rsidRPr="00E12923">
        <w:rPr>
          <w:rFonts w:cstheme="minorHAnsi"/>
        </w:rPr>
        <w:t>Although BB seems to have become more popular</w:t>
      </w:r>
      <w:r w:rsidR="00044FDE" w:rsidRPr="00E12923">
        <w:rPr>
          <w:rFonts w:cstheme="minorHAnsi"/>
        </w:rPr>
        <w:t xml:space="preserve"> since its introduction</w:t>
      </w:r>
      <w:r w:rsidRPr="00E12923">
        <w:rPr>
          <w:rFonts w:cstheme="minorHAnsi"/>
        </w:rPr>
        <w:t xml:space="preserve">, it does have a few disadvantages. For example, through the process of making an organisation decentralised, it comes with the risk of losing consistency between departments of the organisation, due to multiple people having the empowerment to make decisions </w:t>
      </w:r>
      <w:r w:rsidR="00543AB7" w:rsidRPr="00E12923">
        <w:rPr>
          <w:rFonts w:cstheme="minorHAnsi"/>
        </w:rPr>
        <w:t>(WallStreetMojo, 2023).</w:t>
      </w:r>
      <w:r w:rsidR="00B21828" w:rsidRPr="00E12923">
        <w:rPr>
          <w:rFonts w:cstheme="minorHAnsi"/>
        </w:rPr>
        <w:t xml:space="preserve"> </w:t>
      </w:r>
      <w:r w:rsidR="00C2114A" w:rsidRPr="00E12923">
        <w:rPr>
          <w:rFonts w:cstheme="minorHAnsi"/>
        </w:rPr>
        <w:t>This could also lead to a lack of communication between departments, which could result in numerous different plans being applied that do not function well together and may actually hinder the organisation.</w:t>
      </w:r>
    </w:p>
    <w:p w14:paraId="4720E75F" w14:textId="77777777" w:rsidR="00E12923" w:rsidRPr="00E12923" w:rsidRDefault="00E12923" w:rsidP="00E12923">
      <w:pPr>
        <w:spacing w:line="360" w:lineRule="auto"/>
        <w:jc w:val="both"/>
        <w:rPr>
          <w:rFonts w:cstheme="minorHAnsi"/>
        </w:rPr>
      </w:pPr>
    </w:p>
    <w:p w14:paraId="0CAF90D4" w14:textId="5B20A8A7" w:rsidR="00624FDF" w:rsidRPr="00E12923" w:rsidRDefault="00624FDF" w:rsidP="00E12923">
      <w:pPr>
        <w:pStyle w:val="Heading2"/>
        <w:spacing w:line="360" w:lineRule="auto"/>
        <w:jc w:val="both"/>
        <w:rPr>
          <w:rFonts w:asciiTheme="minorHAnsi" w:hAnsiTheme="minorHAnsi" w:cstheme="minorHAnsi"/>
          <w:sz w:val="28"/>
          <w:szCs w:val="28"/>
        </w:rPr>
      </w:pPr>
      <w:bookmarkStart w:id="10" w:name="_Toc151919935"/>
      <w:r w:rsidRPr="00E12923">
        <w:rPr>
          <w:rFonts w:asciiTheme="minorHAnsi" w:hAnsiTheme="minorHAnsi" w:cstheme="minorHAnsi"/>
          <w:sz w:val="28"/>
          <w:szCs w:val="28"/>
        </w:rPr>
        <w:t>Beyond budgeting in industry</w:t>
      </w:r>
      <w:bookmarkEnd w:id="10"/>
    </w:p>
    <w:p w14:paraId="04906017" w14:textId="42563005" w:rsidR="00B661CD" w:rsidRDefault="001B4714" w:rsidP="00E12923">
      <w:pPr>
        <w:spacing w:line="360" w:lineRule="auto"/>
        <w:jc w:val="both"/>
        <w:rPr>
          <w:rFonts w:cstheme="minorHAnsi"/>
        </w:rPr>
      </w:pPr>
      <w:r w:rsidRPr="00E12923">
        <w:rPr>
          <w:rFonts w:cstheme="minorHAnsi"/>
        </w:rPr>
        <w:t xml:space="preserve">According to ACCA (2023) </w:t>
      </w:r>
      <w:r w:rsidR="000762A5" w:rsidRPr="00E12923">
        <w:rPr>
          <w:rFonts w:cstheme="minorHAnsi"/>
        </w:rPr>
        <w:t xml:space="preserve">the BB method is best suited to organisations within the private sector. </w:t>
      </w:r>
      <w:r w:rsidR="00B661CD" w:rsidRPr="00E12923">
        <w:rPr>
          <w:rFonts w:cstheme="minorHAnsi"/>
        </w:rPr>
        <w:t>McCarthy and Lane (2019)</w:t>
      </w:r>
      <w:r w:rsidR="00700A40">
        <w:rPr>
          <w:rFonts w:cstheme="minorHAnsi"/>
        </w:rPr>
        <w:t xml:space="preserve"> explain that</w:t>
      </w:r>
      <w:r w:rsidR="00B661CD" w:rsidRPr="00E12923">
        <w:rPr>
          <w:rFonts w:cstheme="minorHAnsi"/>
        </w:rPr>
        <w:t xml:space="preserve"> change is difficult for any business, but it is considerably more difficult when working with government bureaucracy. </w:t>
      </w:r>
      <w:r w:rsidR="00481E7E" w:rsidRPr="00E12923">
        <w:rPr>
          <w:rFonts w:cstheme="minorHAnsi"/>
        </w:rPr>
        <w:t xml:space="preserve">This is </w:t>
      </w:r>
      <w:r w:rsidR="00700A40">
        <w:rPr>
          <w:rFonts w:cstheme="minorHAnsi"/>
        </w:rPr>
        <w:t xml:space="preserve">also </w:t>
      </w:r>
      <w:r w:rsidR="00481E7E" w:rsidRPr="00E12923">
        <w:rPr>
          <w:rFonts w:cstheme="minorHAnsi"/>
        </w:rPr>
        <w:t xml:space="preserve">supported by ACCA (2023) who further states that companies within the public sector must </w:t>
      </w:r>
      <w:r w:rsidR="00481E7E" w:rsidRPr="00E12923">
        <w:rPr>
          <w:rFonts w:cstheme="minorHAnsi"/>
        </w:rPr>
        <w:lastRenderedPageBreak/>
        <w:t>follow a legal framework due to being owned by the government, which could make it very difficult to introduce a system as flexible as BB. Organisations within the public sector tend to be very hierarchical, and to adopt the BB framework, the organisation will need to significantly alter its structure to become decentralised which would be a big change to implement, and the management may not be capable of making this change. However, private-sector businesses are often more flexible than public-sector businesses, with most of them already decentralised, indicating that BB implementation would likely be a more straightforward transition.</w:t>
      </w:r>
    </w:p>
    <w:p w14:paraId="6C46F12D" w14:textId="77777777" w:rsidR="00E12923" w:rsidRPr="00E12923" w:rsidRDefault="00E12923" w:rsidP="00E12923">
      <w:pPr>
        <w:spacing w:line="360" w:lineRule="auto"/>
        <w:jc w:val="both"/>
        <w:rPr>
          <w:rFonts w:cstheme="minorHAnsi"/>
        </w:rPr>
      </w:pPr>
    </w:p>
    <w:p w14:paraId="17F1CDD0" w14:textId="75697154" w:rsidR="00E31411" w:rsidRPr="00E12923" w:rsidRDefault="00E31411" w:rsidP="00E12923">
      <w:pPr>
        <w:spacing w:line="360" w:lineRule="auto"/>
        <w:jc w:val="both"/>
        <w:rPr>
          <w:rFonts w:cstheme="minorHAnsi"/>
          <w:b/>
          <w:bCs/>
        </w:rPr>
      </w:pPr>
      <w:r w:rsidRPr="00E12923">
        <w:rPr>
          <w:rFonts w:cstheme="minorHAnsi"/>
        </w:rPr>
        <w:t xml:space="preserve">On the other hand, Beyond Budgeting Institute (2013) </w:t>
      </w:r>
      <w:r w:rsidR="008B713E" w:rsidRPr="00E12923">
        <w:rPr>
          <w:rFonts w:cstheme="minorHAnsi"/>
        </w:rPr>
        <w:t>believe</w:t>
      </w:r>
      <w:r w:rsidRPr="00E12923">
        <w:rPr>
          <w:rFonts w:cstheme="minorHAnsi"/>
        </w:rPr>
        <w:t xml:space="preserve"> that the process of adopting BB can be suitable to any organisation within any industry. They </w:t>
      </w:r>
      <w:r w:rsidR="00700A40">
        <w:rPr>
          <w:rFonts w:cstheme="minorHAnsi"/>
        </w:rPr>
        <w:t>a</w:t>
      </w:r>
      <w:r w:rsidR="00656507">
        <w:rPr>
          <w:rFonts w:cstheme="minorHAnsi"/>
        </w:rPr>
        <w:t>rg</w:t>
      </w:r>
      <w:r w:rsidR="00700A40">
        <w:rPr>
          <w:rFonts w:cstheme="minorHAnsi"/>
        </w:rPr>
        <w:t>ue</w:t>
      </w:r>
      <w:r w:rsidRPr="00E12923">
        <w:rPr>
          <w:rFonts w:cstheme="minorHAnsi"/>
        </w:rPr>
        <w:t xml:space="preserve"> this because BB encourages organisations to perform well to improve the customers experience, </w:t>
      </w:r>
      <w:r w:rsidR="001E6BE1" w:rsidRPr="00E12923">
        <w:rPr>
          <w:rFonts w:cstheme="minorHAnsi"/>
        </w:rPr>
        <w:t xml:space="preserve">rather than performing well to please the management of the company, which traditional methods such as IB normally encourage.  </w:t>
      </w:r>
    </w:p>
    <w:p w14:paraId="4DDED54E" w14:textId="36E041DD" w:rsidR="008D123A" w:rsidRPr="00E12923" w:rsidRDefault="00061F24" w:rsidP="00E12923">
      <w:pPr>
        <w:spacing w:line="360" w:lineRule="auto"/>
        <w:jc w:val="both"/>
        <w:rPr>
          <w:rFonts w:eastAsiaTheme="majorEastAsia" w:cstheme="minorHAnsi"/>
          <w:color w:val="2E74B5" w:themeColor="accent1" w:themeShade="BF"/>
          <w:sz w:val="32"/>
          <w:szCs w:val="32"/>
        </w:rPr>
      </w:pPr>
      <w:r w:rsidRPr="00E12923">
        <w:rPr>
          <w:rFonts w:cstheme="minorHAnsi"/>
          <w:sz w:val="32"/>
          <w:szCs w:val="32"/>
        </w:rPr>
        <w:br w:type="page"/>
      </w:r>
    </w:p>
    <w:p w14:paraId="78A9EF25" w14:textId="230E932D" w:rsidR="00061F24" w:rsidRPr="00E12923" w:rsidRDefault="008D123A" w:rsidP="00E12923">
      <w:pPr>
        <w:pStyle w:val="Heading1"/>
        <w:spacing w:line="360" w:lineRule="auto"/>
        <w:jc w:val="both"/>
        <w:rPr>
          <w:rFonts w:asciiTheme="minorHAnsi" w:hAnsiTheme="minorHAnsi" w:cstheme="minorHAnsi"/>
          <w:sz w:val="32"/>
          <w:szCs w:val="32"/>
        </w:rPr>
      </w:pPr>
      <w:bookmarkStart w:id="11" w:name="_Toc151919936"/>
      <w:r w:rsidRPr="00E12923">
        <w:rPr>
          <w:rFonts w:asciiTheme="minorHAnsi" w:hAnsiTheme="minorHAnsi" w:cstheme="minorHAnsi"/>
          <w:sz w:val="32"/>
          <w:szCs w:val="32"/>
        </w:rPr>
        <w:lastRenderedPageBreak/>
        <w:t>Conclusion</w:t>
      </w:r>
      <w:bookmarkEnd w:id="11"/>
      <w:r w:rsidRPr="00E12923">
        <w:rPr>
          <w:rFonts w:asciiTheme="minorHAnsi" w:hAnsiTheme="minorHAnsi" w:cstheme="minorHAnsi"/>
          <w:sz w:val="32"/>
          <w:szCs w:val="32"/>
        </w:rPr>
        <w:t xml:space="preserve"> </w:t>
      </w:r>
    </w:p>
    <w:p w14:paraId="2512324C" w14:textId="2E250653" w:rsidR="009F7AFF" w:rsidRDefault="00194A9F" w:rsidP="00E12923">
      <w:pPr>
        <w:spacing w:line="360" w:lineRule="auto"/>
        <w:jc w:val="both"/>
        <w:rPr>
          <w:rFonts w:cstheme="minorHAnsi"/>
        </w:rPr>
      </w:pPr>
      <w:r w:rsidRPr="00E12923">
        <w:rPr>
          <w:rFonts w:cstheme="minorHAnsi"/>
        </w:rPr>
        <w:t>In conclusion, this report has evaluated various types of budgeting techniques, and analysed what setting they would work best in.</w:t>
      </w:r>
      <w:r w:rsidR="00C14949" w:rsidRPr="00E12923">
        <w:rPr>
          <w:rFonts w:cstheme="minorHAnsi"/>
        </w:rPr>
        <w:t xml:space="preserve"> This report has found that IB is most likely best suited to organisations within the public sector due to their income and expenses not often chang</w:t>
      </w:r>
      <w:r w:rsidR="009F7AFF" w:rsidRPr="00E12923">
        <w:rPr>
          <w:rFonts w:cstheme="minorHAnsi"/>
        </w:rPr>
        <w:t xml:space="preserve">ing </w:t>
      </w:r>
      <w:r w:rsidR="00C14949" w:rsidRPr="00E12923">
        <w:rPr>
          <w:rFonts w:cstheme="minorHAnsi"/>
        </w:rPr>
        <w:t>year to year</w:t>
      </w:r>
      <w:r w:rsidR="00F82E87" w:rsidRPr="00E12923">
        <w:rPr>
          <w:rFonts w:cstheme="minorHAnsi"/>
        </w:rPr>
        <w:t xml:space="preserve"> (Atrill and Mclaney, 2021)</w:t>
      </w:r>
      <w:r w:rsidR="009F7AFF" w:rsidRPr="00E12923">
        <w:rPr>
          <w:rFonts w:cstheme="minorHAnsi"/>
        </w:rPr>
        <w:t>, meaning the simplicity and quickness of the IB would work well for them.</w:t>
      </w:r>
    </w:p>
    <w:p w14:paraId="75E0849D" w14:textId="77777777" w:rsidR="00E12923" w:rsidRPr="00E12923" w:rsidRDefault="00E12923" w:rsidP="00E12923">
      <w:pPr>
        <w:spacing w:line="360" w:lineRule="auto"/>
        <w:jc w:val="both"/>
        <w:rPr>
          <w:rFonts w:cstheme="minorHAnsi"/>
        </w:rPr>
      </w:pPr>
    </w:p>
    <w:p w14:paraId="3A686F3B" w14:textId="3C8EE4DE" w:rsidR="00194A9F" w:rsidRDefault="009F7AFF" w:rsidP="00E12923">
      <w:pPr>
        <w:spacing w:line="360" w:lineRule="auto"/>
        <w:jc w:val="both"/>
        <w:rPr>
          <w:rFonts w:cstheme="minorHAnsi"/>
        </w:rPr>
      </w:pPr>
      <w:r w:rsidRPr="00E12923">
        <w:rPr>
          <w:rFonts w:cstheme="minorHAnsi"/>
        </w:rPr>
        <w:t>It was also discovered that, although ZBB was created to overcome the limitations of IB, it has restrictions of its own. It does allow companies to be more flexible with their budgets, allowing them to discard expenses that are no longer necessary to them</w:t>
      </w:r>
      <w:r w:rsidR="004B527C" w:rsidRPr="00E12923">
        <w:rPr>
          <w:rFonts w:cstheme="minorHAnsi"/>
        </w:rPr>
        <w:t xml:space="preserve"> (AAT, 2020)</w:t>
      </w:r>
      <w:r w:rsidRPr="00E12923">
        <w:rPr>
          <w:rFonts w:cstheme="minorHAnsi"/>
        </w:rPr>
        <w:t>, however it is very time consuming and expensive to achieve, which can be off putting</w:t>
      </w:r>
      <w:r w:rsidR="004B527C" w:rsidRPr="00E12923">
        <w:rPr>
          <w:rFonts w:cstheme="minorHAnsi"/>
        </w:rPr>
        <w:t xml:space="preserve"> (Drury, 2021).</w:t>
      </w:r>
    </w:p>
    <w:p w14:paraId="2CD0541D" w14:textId="77777777" w:rsidR="00E12923" w:rsidRPr="00E12923" w:rsidRDefault="00E12923" w:rsidP="00E12923">
      <w:pPr>
        <w:spacing w:line="360" w:lineRule="auto"/>
        <w:jc w:val="both"/>
        <w:rPr>
          <w:rFonts w:cstheme="minorHAnsi"/>
        </w:rPr>
      </w:pPr>
    </w:p>
    <w:p w14:paraId="6FE0723B" w14:textId="4F44237B" w:rsidR="00194A9F" w:rsidRDefault="009F7AFF" w:rsidP="00E12923">
      <w:pPr>
        <w:spacing w:line="360" w:lineRule="auto"/>
        <w:jc w:val="both"/>
        <w:rPr>
          <w:rFonts w:cstheme="minorHAnsi"/>
        </w:rPr>
      </w:pPr>
      <w:r w:rsidRPr="00E12923">
        <w:rPr>
          <w:rFonts w:cstheme="minorHAnsi"/>
        </w:rPr>
        <w:t xml:space="preserve">ABB </w:t>
      </w:r>
      <w:r w:rsidR="004B527C" w:rsidRPr="00E12923">
        <w:rPr>
          <w:rFonts w:cstheme="minorHAnsi"/>
        </w:rPr>
        <w:t xml:space="preserve">could work well </w:t>
      </w:r>
      <w:r w:rsidRPr="00E12923">
        <w:rPr>
          <w:rFonts w:cstheme="minorHAnsi"/>
        </w:rPr>
        <w:t>for a company looking to improve its cost efficiency</w:t>
      </w:r>
      <w:r w:rsidR="004B527C" w:rsidRPr="00E12923">
        <w:rPr>
          <w:rFonts w:cstheme="minorHAnsi"/>
        </w:rPr>
        <w:t xml:space="preserve"> (Ballinger, 2023)</w:t>
      </w:r>
      <w:r w:rsidRPr="00E12923">
        <w:rPr>
          <w:rFonts w:cstheme="minorHAnsi"/>
        </w:rPr>
        <w:t>, whether in the public or private sector, because it involves the allocation of resources to specific activities, however ABB does have the potential to lead to incorrect assumptions being made</w:t>
      </w:r>
      <w:r w:rsidR="004B527C" w:rsidRPr="00E12923">
        <w:rPr>
          <w:rFonts w:cstheme="minorHAnsi"/>
        </w:rPr>
        <w:t xml:space="preserve"> (Nasrudin, 2020).</w:t>
      </w:r>
    </w:p>
    <w:p w14:paraId="26E677DA" w14:textId="77777777" w:rsidR="00E12923" w:rsidRPr="00E12923" w:rsidRDefault="00E12923" w:rsidP="00E12923">
      <w:pPr>
        <w:spacing w:line="360" w:lineRule="auto"/>
        <w:jc w:val="both"/>
        <w:rPr>
          <w:rFonts w:cstheme="minorHAnsi"/>
        </w:rPr>
      </w:pPr>
    </w:p>
    <w:p w14:paraId="02FD2D0A" w14:textId="22662758" w:rsidR="009F7AFF" w:rsidRDefault="009F7AFF" w:rsidP="00E12923">
      <w:pPr>
        <w:spacing w:line="360" w:lineRule="auto"/>
        <w:jc w:val="both"/>
        <w:rPr>
          <w:rFonts w:cstheme="minorHAnsi"/>
        </w:rPr>
      </w:pPr>
      <w:r w:rsidRPr="00E12923">
        <w:rPr>
          <w:rFonts w:cstheme="minorHAnsi"/>
        </w:rPr>
        <w:t xml:space="preserve">BB promotes decentralisation and flexibility within the workplace. With </w:t>
      </w:r>
      <w:r w:rsidR="00F82E87" w:rsidRPr="00E12923">
        <w:rPr>
          <w:rFonts w:cstheme="minorHAnsi"/>
        </w:rPr>
        <w:t>its</w:t>
      </w:r>
      <w:r w:rsidRPr="00E12923">
        <w:rPr>
          <w:rFonts w:cstheme="minorHAnsi"/>
        </w:rPr>
        <w:t xml:space="preserve"> focus being on allowing the company to react quickly to changes happening around the world, BB would be well suited to organisations within the private sector</w:t>
      </w:r>
      <w:r w:rsidR="004B527C" w:rsidRPr="00E12923">
        <w:rPr>
          <w:rFonts w:cstheme="minorHAnsi"/>
        </w:rPr>
        <w:t xml:space="preserve"> (ACCA, 2023)</w:t>
      </w:r>
      <w:r w:rsidRPr="00E12923">
        <w:rPr>
          <w:rFonts w:cstheme="minorHAnsi"/>
        </w:rPr>
        <w:t xml:space="preserve">. </w:t>
      </w:r>
      <w:r w:rsidR="001417C8" w:rsidRPr="00E12923">
        <w:rPr>
          <w:rFonts w:cstheme="minorHAnsi"/>
        </w:rPr>
        <w:t>However, the use of BB could result in some challenges with consistency between departments in the company, due to decision-making being spread to lower-level employees</w:t>
      </w:r>
      <w:r w:rsidR="004B527C" w:rsidRPr="00E12923">
        <w:rPr>
          <w:rFonts w:cstheme="minorHAnsi"/>
        </w:rPr>
        <w:t xml:space="preserve"> (WallStreetMojo, 2023).</w:t>
      </w:r>
    </w:p>
    <w:p w14:paraId="32A5F32A" w14:textId="77777777" w:rsidR="00E12923" w:rsidRPr="00E12923" w:rsidRDefault="00E12923" w:rsidP="00E12923">
      <w:pPr>
        <w:spacing w:line="360" w:lineRule="auto"/>
        <w:jc w:val="both"/>
        <w:rPr>
          <w:rFonts w:cstheme="minorHAnsi"/>
        </w:rPr>
      </w:pPr>
    </w:p>
    <w:p w14:paraId="6D4FFFFF" w14:textId="646C3741" w:rsidR="008D123A" w:rsidRPr="00E12923" w:rsidRDefault="008B713E" w:rsidP="00E12923">
      <w:pPr>
        <w:spacing w:line="360" w:lineRule="auto"/>
        <w:jc w:val="both"/>
        <w:rPr>
          <w:rFonts w:cstheme="minorHAnsi"/>
        </w:rPr>
      </w:pPr>
      <w:r w:rsidRPr="00E12923">
        <w:rPr>
          <w:rFonts w:cstheme="minorHAnsi"/>
        </w:rPr>
        <w:t xml:space="preserve">There is no right or wrong method of budgeting. </w:t>
      </w:r>
      <w:r w:rsidR="001417C8" w:rsidRPr="00E12923">
        <w:rPr>
          <w:rFonts w:cstheme="minorHAnsi"/>
        </w:rPr>
        <w:t xml:space="preserve">Each method has its own advantages and disadvantages, and the decision of which to use will come down to the organisation’s </w:t>
      </w:r>
      <w:r w:rsidRPr="00E12923">
        <w:rPr>
          <w:rFonts w:cstheme="minorHAnsi"/>
        </w:rPr>
        <w:t xml:space="preserve">preferred method based on their </w:t>
      </w:r>
      <w:r w:rsidR="001417C8" w:rsidRPr="00E12923">
        <w:rPr>
          <w:rFonts w:cstheme="minorHAnsi"/>
        </w:rPr>
        <w:t xml:space="preserve">goals and objectives. </w:t>
      </w:r>
      <w:r w:rsidR="00061F24" w:rsidRPr="00E12923">
        <w:rPr>
          <w:rFonts w:cstheme="minorHAnsi"/>
        </w:rPr>
        <w:br w:type="page"/>
      </w:r>
    </w:p>
    <w:p w14:paraId="311CBAD2" w14:textId="10F43F23" w:rsidR="00061F24" w:rsidRPr="00E12923" w:rsidRDefault="008D123A" w:rsidP="00E12923">
      <w:pPr>
        <w:pStyle w:val="Heading1"/>
        <w:spacing w:line="360" w:lineRule="auto"/>
        <w:jc w:val="both"/>
        <w:rPr>
          <w:rFonts w:asciiTheme="minorHAnsi" w:hAnsiTheme="minorHAnsi" w:cstheme="minorHAnsi"/>
          <w:sz w:val="32"/>
          <w:szCs w:val="32"/>
        </w:rPr>
      </w:pPr>
      <w:bookmarkStart w:id="12" w:name="_Toc151919937"/>
      <w:r w:rsidRPr="00E12923">
        <w:rPr>
          <w:rFonts w:asciiTheme="minorHAnsi" w:hAnsiTheme="minorHAnsi" w:cstheme="minorHAnsi"/>
          <w:sz w:val="32"/>
          <w:szCs w:val="32"/>
        </w:rPr>
        <w:lastRenderedPageBreak/>
        <w:t>Bibliography</w:t>
      </w:r>
      <w:bookmarkEnd w:id="12"/>
    </w:p>
    <w:p w14:paraId="59CC6857" w14:textId="45F653BE"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AAT (2020) </w:t>
      </w:r>
      <w:r w:rsidRPr="00E12923">
        <w:rPr>
          <w:rFonts w:asciiTheme="minorHAnsi" w:hAnsiTheme="minorHAnsi" w:cstheme="minorHAnsi"/>
          <w:i/>
          <w:iCs/>
        </w:rPr>
        <w:t>Management Accounting: Budgeting</w:t>
      </w:r>
      <w:r w:rsidRPr="00E12923">
        <w:rPr>
          <w:rFonts w:asciiTheme="minorHAnsi" w:hAnsiTheme="minorHAnsi" w:cstheme="minorHAnsi"/>
        </w:rPr>
        <w:t>. Kaplan Publishing UK.</w:t>
      </w:r>
    </w:p>
    <w:p w14:paraId="11CBC0CD" w14:textId="3762EEE7"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ACCA (2023) </w:t>
      </w:r>
      <w:r w:rsidRPr="00E12923">
        <w:rPr>
          <w:rFonts w:asciiTheme="minorHAnsi" w:hAnsiTheme="minorHAnsi" w:cstheme="minorHAnsi"/>
          <w:i/>
          <w:iCs/>
        </w:rPr>
        <w:t xml:space="preserve">Comparing budgeting techniques. </w:t>
      </w:r>
      <w:r w:rsidRPr="00E12923">
        <w:rPr>
          <w:rFonts w:asciiTheme="minorHAnsi" w:hAnsiTheme="minorHAnsi" w:cstheme="minorHAnsi"/>
        </w:rPr>
        <w:t xml:space="preserve">Available at: </w:t>
      </w:r>
      <w:hyperlink r:id="rId9" w:anchor=":~:text=Incremental%20budgeting" w:history="1">
        <w:r w:rsidRPr="00E12923">
          <w:rPr>
            <w:rStyle w:val="Hyperlink"/>
            <w:rFonts w:asciiTheme="minorHAnsi" w:hAnsiTheme="minorHAnsi" w:cstheme="minorHAnsi"/>
          </w:rPr>
          <w:t>https://www.accaglobal.com/gb/en/student/exam-support-resources/fundamentals-exams-study-resources/f5/technical-articles/comparing-budgeting-techniques.html#:~:text=Incremental%20budgeting</w:t>
        </w:r>
      </w:hyperlink>
      <w:r w:rsidRPr="00E12923">
        <w:rPr>
          <w:rFonts w:asciiTheme="minorHAnsi" w:hAnsiTheme="minorHAnsi" w:cstheme="minorHAnsi"/>
        </w:rPr>
        <w:t>. (Accessed 3</w:t>
      </w:r>
      <w:r w:rsidRPr="00E12923">
        <w:rPr>
          <w:rFonts w:asciiTheme="minorHAnsi" w:hAnsiTheme="minorHAnsi" w:cstheme="minorHAnsi"/>
          <w:vertAlign w:val="superscript"/>
        </w:rPr>
        <w:t>rd</w:t>
      </w:r>
      <w:r w:rsidRPr="00E12923">
        <w:rPr>
          <w:rFonts w:asciiTheme="minorHAnsi" w:hAnsiTheme="minorHAnsi" w:cstheme="minorHAnsi"/>
        </w:rPr>
        <w:t xml:space="preserve"> November 2023)</w:t>
      </w:r>
      <w:r w:rsidR="00BA6437" w:rsidRPr="00E12923">
        <w:rPr>
          <w:rFonts w:asciiTheme="minorHAnsi" w:hAnsiTheme="minorHAnsi" w:cstheme="minorHAnsi"/>
        </w:rPr>
        <w:t>.</w:t>
      </w:r>
    </w:p>
    <w:p w14:paraId="50B0413A" w14:textId="6F25977A"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Alsharari, N.M. (2019)</w:t>
      </w:r>
      <w:r w:rsidR="0052740B" w:rsidRPr="00E12923">
        <w:rPr>
          <w:rFonts w:asciiTheme="minorHAnsi" w:hAnsiTheme="minorHAnsi" w:cstheme="minorHAnsi"/>
        </w:rPr>
        <w:t xml:space="preserve"> ‘Accounting</w:t>
      </w:r>
      <w:r w:rsidRPr="00E12923">
        <w:rPr>
          <w:rFonts w:asciiTheme="minorHAnsi" w:hAnsiTheme="minorHAnsi" w:cstheme="minorHAnsi"/>
        </w:rPr>
        <w:t xml:space="preserve"> changes and beyond budgeting principles (BBP) in the public sector</w:t>
      </w:r>
      <w:r w:rsidR="00FE2E6E" w:rsidRPr="00E12923">
        <w:rPr>
          <w:rFonts w:asciiTheme="minorHAnsi" w:hAnsiTheme="minorHAnsi" w:cstheme="minorHAnsi"/>
        </w:rPr>
        <w:t>’, International</w:t>
      </w:r>
      <w:r w:rsidRPr="00E12923">
        <w:rPr>
          <w:rFonts w:asciiTheme="minorHAnsi" w:hAnsiTheme="minorHAnsi" w:cstheme="minorHAnsi"/>
          <w:i/>
          <w:iCs/>
        </w:rPr>
        <w:t xml:space="preserve"> Journal of Public Sector Management</w:t>
      </w:r>
      <w:r w:rsidRPr="00E12923">
        <w:rPr>
          <w:rFonts w:asciiTheme="minorHAnsi" w:hAnsiTheme="minorHAnsi" w:cstheme="minorHAnsi"/>
        </w:rPr>
        <w:t>, 33(2/3), pp.165–189. doi:https://doi.org/10.1108/ijpsm-10-2018-0217.</w:t>
      </w:r>
    </w:p>
    <w:p w14:paraId="14C33639" w14:textId="4D007426"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Asogwa, I.E. and Etim, O.E. (2017) </w:t>
      </w:r>
      <w:r w:rsidR="0052740B" w:rsidRPr="00E12923">
        <w:rPr>
          <w:rFonts w:asciiTheme="minorHAnsi" w:hAnsiTheme="minorHAnsi" w:cstheme="minorHAnsi"/>
        </w:rPr>
        <w:t>‘</w:t>
      </w:r>
      <w:r w:rsidRPr="00E12923">
        <w:rPr>
          <w:rFonts w:asciiTheme="minorHAnsi" w:hAnsiTheme="minorHAnsi" w:cstheme="minorHAnsi"/>
        </w:rPr>
        <w:t>Traditional Budgeting in Today’s Business Environment</w:t>
      </w:r>
      <w:r w:rsidR="0052740B" w:rsidRPr="00E12923">
        <w:rPr>
          <w:rFonts w:asciiTheme="minorHAnsi" w:hAnsiTheme="minorHAnsi" w:cstheme="minorHAnsi"/>
        </w:rPr>
        <w:t>’,</w:t>
      </w:r>
      <w:r w:rsidRPr="00E12923">
        <w:rPr>
          <w:rFonts w:asciiTheme="minorHAnsi" w:hAnsiTheme="minorHAnsi" w:cstheme="minorHAnsi"/>
        </w:rPr>
        <w:t xml:space="preserve"> </w:t>
      </w:r>
      <w:r w:rsidRPr="00E12923">
        <w:rPr>
          <w:rFonts w:asciiTheme="minorHAnsi" w:hAnsiTheme="minorHAnsi" w:cstheme="minorHAnsi"/>
          <w:i/>
          <w:iCs/>
        </w:rPr>
        <w:t>Journal of applied finance and banking</w:t>
      </w:r>
      <w:r w:rsidRPr="00E12923">
        <w:rPr>
          <w:rFonts w:asciiTheme="minorHAnsi" w:hAnsiTheme="minorHAnsi" w:cstheme="minorHAnsi"/>
        </w:rPr>
        <w:t>, 7(3), p.111.</w:t>
      </w:r>
    </w:p>
    <w:p w14:paraId="2003EE9E" w14:textId="51B788B5"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Atrill, P. and Mclaney, E. (2021) </w:t>
      </w:r>
      <w:r w:rsidRPr="00E12923">
        <w:rPr>
          <w:rFonts w:asciiTheme="minorHAnsi" w:hAnsiTheme="minorHAnsi" w:cstheme="minorHAnsi"/>
          <w:i/>
          <w:iCs/>
        </w:rPr>
        <w:t>Management accounting for decision makers</w:t>
      </w:r>
      <w:r w:rsidRPr="00E12923">
        <w:rPr>
          <w:rFonts w:asciiTheme="minorHAnsi" w:hAnsiTheme="minorHAnsi" w:cstheme="minorHAnsi"/>
        </w:rPr>
        <w:t>. 10th ed. Harlow, United Kingdom: Pearson Education.</w:t>
      </w:r>
    </w:p>
    <w:p w14:paraId="51E5E8EE" w14:textId="6973D374"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Ballinger, J. (2023) </w:t>
      </w:r>
      <w:r w:rsidRPr="00E12923">
        <w:rPr>
          <w:rFonts w:asciiTheme="minorHAnsi" w:hAnsiTheme="minorHAnsi" w:cstheme="minorHAnsi"/>
          <w:i/>
          <w:iCs/>
        </w:rPr>
        <w:t>Activity-based budgeting: is this budgeting method right for you?</w:t>
      </w:r>
      <w:r w:rsidRPr="00E12923">
        <w:rPr>
          <w:rFonts w:asciiTheme="minorHAnsi" w:hAnsiTheme="minorHAnsi" w:cstheme="minorHAnsi"/>
        </w:rPr>
        <w:t xml:space="preserve"> Available at: </w:t>
      </w:r>
      <w:hyperlink r:id="rId10" w:history="1">
        <w:r w:rsidR="0052740B" w:rsidRPr="00E12923">
          <w:rPr>
            <w:rStyle w:val="Hyperlink"/>
            <w:rFonts w:asciiTheme="minorHAnsi" w:hAnsiTheme="minorHAnsi" w:cstheme="minorHAnsi"/>
          </w:rPr>
          <w:t>https://www.cubesoftware.com/blog/activity-based-budgeting</w:t>
        </w:r>
      </w:hyperlink>
      <w:r w:rsidR="0052740B" w:rsidRPr="00E12923">
        <w:rPr>
          <w:rFonts w:asciiTheme="minorHAnsi" w:hAnsiTheme="minorHAnsi" w:cstheme="minorHAnsi"/>
        </w:rPr>
        <w:t xml:space="preserve"> (Accessed 10th November)</w:t>
      </w:r>
      <w:r w:rsidR="00BA6437" w:rsidRPr="00E12923">
        <w:rPr>
          <w:rFonts w:asciiTheme="minorHAnsi" w:hAnsiTheme="minorHAnsi" w:cstheme="minorHAnsi"/>
        </w:rPr>
        <w:t>.</w:t>
      </w:r>
    </w:p>
    <w:p w14:paraId="7C25E1E0" w14:textId="1B840A8B"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Beyond Budgeting Institute (2013)</w:t>
      </w:r>
      <w:r w:rsidR="0052740B" w:rsidRPr="00E12923">
        <w:rPr>
          <w:rFonts w:asciiTheme="minorHAnsi" w:hAnsiTheme="minorHAnsi" w:cstheme="minorHAnsi"/>
        </w:rPr>
        <w:t xml:space="preserve"> </w:t>
      </w:r>
      <w:r w:rsidRPr="00E12923">
        <w:rPr>
          <w:rFonts w:asciiTheme="minorHAnsi" w:hAnsiTheme="minorHAnsi" w:cstheme="minorHAnsi"/>
          <w:i/>
          <w:iCs/>
        </w:rPr>
        <w:t>What is BB?</w:t>
      </w:r>
      <w:r w:rsidRPr="00E12923">
        <w:rPr>
          <w:rFonts w:asciiTheme="minorHAnsi" w:hAnsiTheme="minorHAnsi" w:cstheme="minorHAnsi"/>
        </w:rPr>
        <w:t xml:space="preserve"> Available at: </w:t>
      </w:r>
      <w:hyperlink r:id="rId11" w:history="1">
        <w:r w:rsidR="0052740B" w:rsidRPr="00E12923">
          <w:rPr>
            <w:rStyle w:val="Hyperlink"/>
            <w:rFonts w:asciiTheme="minorHAnsi" w:hAnsiTheme="minorHAnsi" w:cstheme="minorHAnsi"/>
          </w:rPr>
          <w:t>https://www.bbrt.co.uk/beyond-budgeting/bbwhat.html</w:t>
        </w:r>
      </w:hyperlink>
      <w:r w:rsidR="0052740B" w:rsidRPr="00E12923">
        <w:rPr>
          <w:rFonts w:asciiTheme="minorHAnsi" w:hAnsiTheme="minorHAnsi" w:cstheme="minorHAnsi"/>
        </w:rPr>
        <w:t xml:space="preserve"> (Accessed 15th November 2023)</w:t>
      </w:r>
      <w:r w:rsidR="00BA6437" w:rsidRPr="00E12923">
        <w:rPr>
          <w:rFonts w:asciiTheme="minorHAnsi" w:hAnsiTheme="minorHAnsi" w:cstheme="minorHAnsi"/>
        </w:rPr>
        <w:t>.</w:t>
      </w:r>
    </w:p>
    <w:p w14:paraId="54575266" w14:textId="64F58B0E"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Bill (2023) </w:t>
      </w:r>
      <w:r w:rsidRPr="00E12923">
        <w:rPr>
          <w:rFonts w:asciiTheme="minorHAnsi" w:hAnsiTheme="minorHAnsi" w:cstheme="minorHAnsi"/>
          <w:i/>
          <w:iCs/>
        </w:rPr>
        <w:t xml:space="preserve">What is activity-based budgeting and how it </w:t>
      </w:r>
      <w:r w:rsidR="00FE2E6E" w:rsidRPr="00E12923">
        <w:rPr>
          <w:rFonts w:asciiTheme="minorHAnsi" w:hAnsiTheme="minorHAnsi" w:cstheme="minorHAnsi"/>
          <w:i/>
          <w:iCs/>
        </w:rPr>
        <w:t>helps</w:t>
      </w:r>
      <w:r w:rsidRPr="00E12923">
        <w:rPr>
          <w:rFonts w:asciiTheme="minorHAnsi" w:hAnsiTheme="minorHAnsi" w:cstheme="minorHAnsi"/>
          <w:i/>
          <w:iCs/>
        </w:rPr>
        <w:t xml:space="preserve"> trim costs</w:t>
      </w:r>
      <w:r w:rsidR="0052740B" w:rsidRPr="00E12923">
        <w:rPr>
          <w:rFonts w:asciiTheme="minorHAnsi" w:hAnsiTheme="minorHAnsi" w:cstheme="minorHAnsi"/>
        </w:rPr>
        <w:t xml:space="preserve">. </w:t>
      </w:r>
      <w:r w:rsidRPr="00E12923">
        <w:rPr>
          <w:rFonts w:asciiTheme="minorHAnsi" w:hAnsiTheme="minorHAnsi" w:cstheme="minorHAnsi"/>
        </w:rPr>
        <w:t xml:space="preserve">Available at: </w:t>
      </w:r>
      <w:hyperlink r:id="rId12" w:anchor=":~:text=However%2C%20there" w:history="1">
        <w:r w:rsidR="0052740B" w:rsidRPr="00E12923">
          <w:rPr>
            <w:rStyle w:val="Hyperlink"/>
            <w:rFonts w:asciiTheme="minorHAnsi" w:hAnsiTheme="minorHAnsi" w:cstheme="minorHAnsi"/>
          </w:rPr>
          <w:t>https://www.bill.com/learning/activity-based-budgeting#:~:text=However%2C%20there</w:t>
        </w:r>
      </w:hyperlink>
      <w:r w:rsidR="0052740B" w:rsidRPr="00E12923">
        <w:rPr>
          <w:rFonts w:asciiTheme="minorHAnsi" w:hAnsiTheme="minorHAnsi" w:cstheme="minorHAnsi"/>
        </w:rPr>
        <w:t xml:space="preserve"> (Accessed 9</w:t>
      </w:r>
      <w:r w:rsidR="0052740B" w:rsidRPr="00E12923">
        <w:rPr>
          <w:rFonts w:asciiTheme="minorHAnsi" w:hAnsiTheme="minorHAnsi" w:cstheme="minorHAnsi"/>
          <w:vertAlign w:val="superscript"/>
        </w:rPr>
        <w:t>th</w:t>
      </w:r>
      <w:r w:rsidR="0052740B" w:rsidRPr="00E12923">
        <w:rPr>
          <w:rFonts w:asciiTheme="minorHAnsi" w:hAnsiTheme="minorHAnsi" w:cstheme="minorHAnsi"/>
        </w:rPr>
        <w:t xml:space="preserve"> November 2023)</w:t>
      </w:r>
      <w:r w:rsidR="00BA6437" w:rsidRPr="00E12923">
        <w:rPr>
          <w:rFonts w:asciiTheme="minorHAnsi" w:hAnsiTheme="minorHAnsi" w:cstheme="minorHAnsi"/>
        </w:rPr>
        <w:t>.</w:t>
      </w:r>
    </w:p>
    <w:p w14:paraId="3500EEFE" w14:textId="5891C8C3"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Bragg, S. (2019) </w:t>
      </w:r>
      <w:r w:rsidRPr="00E12923">
        <w:rPr>
          <w:rFonts w:asciiTheme="minorHAnsi" w:hAnsiTheme="minorHAnsi" w:cstheme="minorHAnsi"/>
          <w:i/>
          <w:iCs/>
        </w:rPr>
        <w:t>AccountingTools</w:t>
      </w:r>
      <w:r w:rsidRPr="00E12923">
        <w:rPr>
          <w:rFonts w:asciiTheme="minorHAnsi" w:hAnsiTheme="minorHAnsi" w:cstheme="minorHAnsi"/>
        </w:rPr>
        <w:t xml:space="preserve">. Available at: </w:t>
      </w:r>
      <w:hyperlink r:id="rId13" w:history="1">
        <w:r w:rsidR="0052740B" w:rsidRPr="00E12923">
          <w:rPr>
            <w:rStyle w:val="Hyperlink"/>
            <w:rFonts w:asciiTheme="minorHAnsi" w:hAnsiTheme="minorHAnsi" w:cstheme="minorHAnsi"/>
          </w:rPr>
          <w:t>https://www.accountingtools.com/articles/what-is-a-budget.html</w:t>
        </w:r>
      </w:hyperlink>
      <w:r w:rsidR="0052740B" w:rsidRPr="00E12923">
        <w:rPr>
          <w:rFonts w:asciiTheme="minorHAnsi" w:hAnsiTheme="minorHAnsi" w:cstheme="minorHAnsi"/>
        </w:rPr>
        <w:t xml:space="preserve"> (Accessed 10th November 2023).</w:t>
      </w:r>
    </w:p>
    <w:p w14:paraId="7FDD5B3D" w14:textId="00747939"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British Business Bank (2023) </w:t>
      </w:r>
      <w:r w:rsidRPr="00E12923">
        <w:rPr>
          <w:rFonts w:asciiTheme="minorHAnsi" w:hAnsiTheme="minorHAnsi" w:cstheme="minorHAnsi"/>
          <w:i/>
          <w:iCs/>
        </w:rPr>
        <w:t>Zero-based budgeting</w:t>
      </w:r>
      <w:r w:rsidRPr="00E12923">
        <w:rPr>
          <w:rFonts w:asciiTheme="minorHAnsi" w:hAnsiTheme="minorHAnsi" w:cstheme="minorHAnsi"/>
        </w:rPr>
        <w:t xml:space="preserve">. Available at: </w:t>
      </w:r>
      <w:hyperlink r:id="rId14" w:history="1">
        <w:r w:rsidR="0052740B" w:rsidRPr="00E12923">
          <w:rPr>
            <w:rStyle w:val="Hyperlink"/>
            <w:rFonts w:asciiTheme="minorHAnsi" w:hAnsiTheme="minorHAnsi" w:cstheme="minorHAnsi"/>
          </w:rPr>
          <w:t>https://www.british-business-bank.co.uk/finance-hub/zero-based-budgeting/</w:t>
        </w:r>
      </w:hyperlink>
      <w:r w:rsidR="0052740B" w:rsidRPr="00E12923">
        <w:rPr>
          <w:rFonts w:asciiTheme="minorHAnsi" w:hAnsiTheme="minorHAnsi" w:cstheme="minorHAnsi"/>
        </w:rPr>
        <w:t xml:space="preserve"> (Accessed 5</w:t>
      </w:r>
      <w:r w:rsidR="0052740B" w:rsidRPr="00E12923">
        <w:rPr>
          <w:rFonts w:asciiTheme="minorHAnsi" w:hAnsiTheme="minorHAnsi" w:cstheme="minorHAnsi"/>
          <w:vertAlign w:val="superscript"/>
        </w:rPr>
        <w:t>th</w:t>
      </w:r>
      <w:r w:rsidR="0052740B" w:rsidRPr="00E12923">
        <w:rPr>
          <w:rFonts w:asciiTheme="minorHAnsi" w:hAnsiTheme="minorHAnsi" w:cstheme="minorHAnsi"/>
        </w:rPr>
        <w:t xml:space="preserve"> November 2023)</w:t>
      </w:r>
      <w:r w:rsidR="00BA6437" w:rsidRPr="00E12923">
        <w:rPr>
          <w:rFonts w:asciiTheme="minorHAnsi" w:hAnsiTheme="minorHAnsi" w:cstheme="minorHAnsi"/>
        </w:rPr>
        <w:t>.</w:t>
      </w:r>
    </w:p>
    <w:p w14:paraId="6A02329C" w14:textId="0F5B2D91"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lastRenderedPageBreak/>
        <w:t xml:space="preserve">Brown, A. (2022) </w:t>
      </w:r>
      <w:r w:rsidRPr="00E12923">
        <w:rPr>
          <w:rFonts w:asciiTheme="minorHAnsi" w:hAnsiTheme="minorHAnsi" w:cstheme="minorHAnsi"/>
          <w:i/>
          <w:iCs/>
        </w:rPr>
        <w:t>Public Or Private Sector - Which One Should You Aim For?</w:t>
      </w:r>
      <w:r w:rsidRPr="00E12923">
        <w:rPr>
          <w:rFonts w:asciiTheme="minorHAnsi" w:hAnsiTheme="minorHAnsi" w:cstheme="minorHAnsi"/>
        </w:rPr>
        <w:t xml:space="preserve"> Available at: </w:t>
      </w:r>
      <w:hyperlink r:id="rId15" w:history="1">
        <w:r w:rsidR="0052740B" w:rsidRPr="00E12923">
          <w:rPr>
            <w:rStyle w:val="Hyperlink"/>
            <w:rFonts w:asciiTheme="minorHAnsi" w:hAnsiTheme="minorHAnsi" w:cstheme="minorHAnsi"/>
          </w:rPr>
          <w:t>https://www.hu17.net/2022/08/10/public-or-private-sector-which-one-should-you-aim-for/</w:t>
        </w:r>
      </w:hyperlink>
      <w:r w:rsidR="0052740B" w:rsidRPr="00E12923">
        <w:rPr>
          <w:rFonts w:asciiTheme="minorHAnsi" w:hAnsiTheme="minorHAnsi" w:cstheme="minorHAnsi"/>
        </w:rPr>
        <w:t xml:space="preserve"> (Accessed 4</w:t>
      </w:r>
      <w:r w:rsidR="0052740B" w:rsidRPr="00E12923">
        <w:rPr>
          <w:rFonts w:asciiTheme="minorHAnsi" w:hAnsiTheme="minorHAnsi" w:cstheme="minorHAnsi"/>
          <w:vertAlign w:val="superscript"/>
        </w:rPr>
        <w:t>th</w:t>
      </w:r>
      <w:r w:rsidR="0052740B" w:rsidRPr="00E12923">
        <w:rPr>
          <w:rFonts w:asciiTheme="minorHAnsi" w:hAnsiTheme="minorHAnsi" w:cstheme="minorHAnsi"/>
        </w:rPr>
        <w:t xml:space="preserve"> November 2023)</w:t>
      </w:r>
      <w:r w:rsidR="00BA6437" w:rsidRPr="00E12923">
        <w:rPr>
          <w:rFonts w:asciiTheme="minorHAnsi" w:hAnsiTheme="minorHAnsi" w:cstheme="minorHAnsi"/>
        </w:rPr>
        <w:t>.</w:t>
      </w:r>
    </w:p>
    <w:p w14:paraId="715C89D3" w14:textId="25D05FC2"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Bufan, I.-D. (2013)</w:t>
      </w:r>
      <w:r w:rsidR="0052740B" w:rsidRPr="00E12923">
        <w:rPr>
          <w:rFonts w:asciiTheme="minorHAnsi" w:hAnsiTheme="minorHAnsi" w:cstheme="minorHAnsi"/>
        </w:rPr>
        <w:t xml:space="preserve"> ‘</w:t>
      </w:r>
      <w:r w:rsidRPr="00E12923">
        <w:rPr>
          <w:rFonts w:asciiTheme="minorHAnsi" w:hAnsiTheme="minorHAnsi" w:cstheme="minorHAnsi"/>
        </w:rPr>
        <w:t>T</w:t>
      </w:r>
      <w:r w:rsidR="0052740B" w:rsidRPr="00E12923">
        <w:rPr>
          <w:rFonts w:asciiTheme="minorHAnsi" w:hAnsiTheme="minorHAnsi" w:cstheme="minorHAnsi"/>
        </w:rPr>
        <w:t>he role of budgeting in the management process: planning and control’,</w:t>
      </w:r>
      <w:r w:rsidRPr="00E12923">
        <w:rPr>
          <w:rFonts w:asciiTheme="minorHAnsi" w:hAnsiTheme="minorHAnsi" w:cstheme="minorHAnsi"/>
        </w:rPr>
        <w:t xml:space="preserve"> </w:t>
      </w:r>
      <w:r w:rsidRPr="00E12923">
        <w:rPr>
          <w:rFonts w:asciiTheme="minorHAnsi" w:hAnsiTheme="minorHAnsi" w:cstheme="minorHAnsi"/>
          <w:i/>
          <w:iCs/>
        </w:rPr>
        <w:t>Romanian Foundation for Business Intelligence; SEA - Practical Application of Science</w:t>
      </w:r>
      <w:r w:rsidRPr="00E12923">
        <w:rPr>
          <w:rFonts w:asciiTheme="minorHAnsi" w:hAnsiTheme="minorHAnsi" w:cstheme="minorHAnsi"/>
        </w:rPr>
        <w:t>, I(1), pp.16–37.</w:t>
      </w:r>
    </w:p>
    <w:p w14:paraId="062046DC" w14:textId="23BF444D"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Datar, S.M. and Rajan, M.V. (2021)</w:t>
      </w:r>
      <w:r w:rsidR="0052740B" w:rsidRPr="00E12923">
        <w:rPr>
          <w:rFonts w:asciiTheme="minorHAnsi" w:hAnsiTheme="minorHAnsi" w:cstheme="minorHAnsi"/>
        </w:rPr>
        <w:t xml:space="preserve"> </w:t>
      </w:r>
      <w:r w:rsidRPr="00E12923">
        <w:rPr>
          <w:rFonts w:asciiTheme="minorHAnsi" w:hAnsiTheme="minorHAnsi" w:cstheme="minorHAnsi"/>
          <w:i/>
          <w:iCs/>
        </w:rPr>
        <w:t>Horngren’s cost accounting: a managerial emphasis</w:t>
      </w:r>
      <w:r w:rsidRPr="00E12923">
        <w:rPr>
          <w:rFonts w:asciiTheme="minorHAnsi" w:hAnsiTheme="minorHAnsi" w:cstheme="minorHAnsi"/>
        </w:rPr>
        <w:t>. 17th ed. Hoboken, Nj: Pearson Education.</w:t>
      </w:r>
    </w:p>
    <w:p w14:paraId="1F4B2C48" w14:textId="031D1C57"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Drury, C. (2021) </w:t>
      </w:r>
      <w:r w:rsidRPr="00E12923">
        <w:rPr>
          <w:rFonts w:asciiTheme="minorHAnsi" w:hAnsiTheme="minorHAnsi" w:cstheme="minorHAnsi"/>
          <w:i/>
          <w:iCs/>
        </w:rPr>
        <w:t>Management and Cost Accounting</w:t>
      </w:r>
      <w:r w:rsidRPr="00E12923">
        <w:rPr>
          <w:rFonts w:asciiTheme="minorHAnsi" w:hAnsiTheme="minorHAnsi" w:cstheme="minorHAnsi"/>
        </w:rPr>
        <w:t>. 10th ed. Andover: Cengage Learning.</w:t>
      </w:r>
    </w:p>
    <w:p w14:paraId="21EE8F23" w14:textId="5EFEDA93"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Ekanem, E.E. (2014) </w:t>
      </w:r>
      <w:r w:rsidR="0052740B" w:rsidRPr="00E12923">
        <w:rPr>
          <w:rFonts w:asciiTheme="minorHAnsi" w:hAnsiTheme="minorHAnsi" w:cstheme="minorHAnsi"/>
        </w:rPr>
        <w:t>‘</w:t>
      </w:r>
      <w:r w:rsidRPr="00E12923">
        <w:rPr>
          <w:rFonts w:asciiTheme="minorHAnsi" w:hAnsiTheme="minorHAnsi" w:cstheme="minorHAnsi"/>
        </w:rPr>
        <w:t>Zero-based budgeting as a management tool for effective university budget implementation in University of Calabar, Nigeria</w:t>
      </w:r>
      <w:r w:rsidR="0052740B" w:rsidRPr="00E12923">
        <w:rPr>
          <w:rFonts w:asciiTheme="minorHAnsi" w:hAnsiTheme="minorHAnsi" w:cstheme="minorHAnsi"/>
        </w:rPr>
        <w:t xml:space="preserve">’, </w:t>
      </w:r>
      <w:r w:rsidRPr="00E12923">
        <w:rPr>
          <w:rFonts w:asciiTheme="minorHAnsi" w:hAnsiTheme="minorHAnsi" w:cstheme="minorHAnsi"/>
          <w:i/>
          <w:iCs/>
        </w:rPr>
        <w:t>European Journal of Business and Social Sciences</w:t>
      </w:r>
      <w:r w:rsidRPr="00E12923">
        <w:rPr>
          <w:rFonts w:asciiTheme="minorHAnsi" w:hAnsiTheme="minorHAnsi" w:cstheme="minorHAnsi"/>
        </w:rPr>
        <w:t>, 2(11), pp.11–19.</w:t>
      </w:r>
    </w:p>
    <w:p w14:paraId="57F60868" w14:textId="37EFCD73"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Essaides, N. (2016) </w:t>
      </w:r>
      <w:r w:rsidRPr="00E12923">
        <w:rPr>
          <w:rFonts w:asciiTheme="minorHAnsi" w:hAnsiTheme="minorHAnsi" w:cstheme="minorHAnsi"/>
          <w:i/>
          <w:iCs/>
        </w:rPr>
        <w:t>The Seven Reasons to Adopt Beyond Budgeting Principles</w:t>
      </w:r>
      <w:r w:rsidRPr="00E12923">
        <w:rPr>
          <w:rFonts w:asciiTheme="minorHAnsi" w:hAnsiTheme="minorHAnsi" w:cstheme="minorHAnsi"/>
        </w:rPr>
        <w:t xml:space="preserve">. Available at: </w:t>
      </w:r>
      <w:hyperlink r:id="rId16" w:history="1">
        <w:r w:rsidR="0052740B" w:rsidRPr="00E12923">
          <w:rPr>
            <w:rStyle w:val="Hyperlink"/>
            <w:rFonts w:asciiTheme="minorHAnsi" w:hAnsiTheme="minorHAnsi" w:cstheme="minorHAnsi"/>
          </w:rPr>
          <w:t>https://www.afponline.org/ideas-inspiration/topics/articles/Details/the-seven-reasons-to-adopt-beyond-budgeting-principles</w:t>
        </w:r>
      </w:hyperlink>
      <w:r w:rsidR="0052740B" w:rsidRPr="00E12923">
        <w:rPr>
          <w:rFonts w:asciiTheme="minorHAnsi" w:hAnsiTheme="minorHAnsi" w:cstheme="minorHAnsi"/>
        </w:rPr>
        <w:t xml:space="preserve"> (Accessed 16th November 2023)</w:t>
      </w:r>
      <w:r w:rsidR="00BA6437" w:rsidRPr="00E12923">
        <w:rPr>
          <w:rFonts w:asciiTheme="minorHAnsi" w:hAnsiTheme="minorHAnsi" w:cstheme="minorHAnsi"/>
        </w:rPr>
        <w:t>.</w:t>
      </w:r>
    </w:p>
    <w:p w14:paraId="14AD5DB1" w14:textId="05A9757B"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Finance Management (2017) </w:t>
      </w:r>
      <w:r w:rsidRPr="00E12923">
        <w:rPr>
          <w:rFonts w:asciiTheme="minorHAnsi" w:hAnsiTheme="minorHAnsi" w:cstheme="minorHAnsi"/>
          <w:i/>
          <w:iCs/>
        </w:rPr>
        <w:t>Activity Based Budgeting</w:t>
      </w:r>
      <w:r w:rsidR="00FE6EC2" w:rsidRPr="00E12923">
        <w:rPr>
          <w:rFonts w:asciiTheme="minorHAnsi" w:hAnsiTheme="minorHAnsi" w:cstheme="minorHAnsi"/>
          <w:i/>
          <w:iCs/>
        </w:rPr>
        <w:t xml:space="preserve">. </w:t>
      </w:r>
      <w:r w:rsidRPr="00E12923">
        <w:rPr>
          <w:rFonts w:asciiTheme="minorHAnsi" w:hAnsiTheme="minorHAnsi" w:cstheme="minorHAnsi"/>
        </w:rPr>
        <w:t xml:space="preserve">Available at: </w:t>
      </w:r>
      <w:hyperlink r:id="rId17" w:history="1">
        <w:r w:rsidR="00FE6EC2" w:rsidRPr="00E12923">
          <w:rPr>
            <w:rStyle w:val="Hyperlink"/>
            <w:rFonts w:asciiTheme="minorHAnsi" w:hAnsiTheme="minorHAnsi" w:cstheme="minorHAnsi"/>
          </w:rPr>
          <w:t>https://efinancemanagement.com/budgeting/activity-based-budgeting</w:t>
        </w:r>
      </w:hyperlink>
      <w:r w:rsidR="00FE6EC2" w:rsidRPr="00E12923">
        <w:rPr>
          <w:rFonts w:asciiTheme="minorHAnsi" w:hAnsiTheme="minorHAnsi" w:cstheme="minorHAnsi"/>
        </w:rPr>
        <w:t xml:space="preserve"> (Accessed 8th November 2023)</w:t>
      </w:r>
      <w:r w:rsidR="00BA6437" w:rsidRPr="00E12923">
        <w:rPr>
          <w:rFonts w:asciiTheme="minorHAnsi" w:hAnsiTheme="minorHAnsi" w:cstheme="minorHAnsi"/>
        </w:rPr>
        <w:t>.</w:t>
      </w:r>
    </w:p>
    <w:p w14:paraId="59F015F5" w14:textId="6E45E577"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Gaille, L. (2020) </w:t>
      </w:r>
      <w:r w:rsidRPr="00E12923">
        <w:rPr>
          <w:rFonts w:asciiTheme="minorHAnsi" w:hAnsiTheme="minorHAnsi" w:cstheme="minorHAnsi"/>
          <w:i/>
          <w:iCs/>
        </w:rPr>
        <w:t xml:space="preserve">17 Advantages and Disadvantages of </w:t>
      </w:r>
      <w:r w:rsidR="00FE2E6E" w:rsidRPr="00E12923">
        <w:rPr>
          <w:rFonts w:asciiTheme="minorHAnsi" w:hAnsiTheme="minorHAnsi" w:cstheme="minorHAnsi"/>
          <w:i/>
          <w:iCs/>
        </w:rPr>
        <w:t>Zero-Based</w:t>
      </w:r>
      <w:r w:rsidRPr="00E12923">
        <w:rPr>
          <w:rFonts w:asciiTheme="minorHAnsi" w:hAnsiTheme="minorHAnsi" w:cstheme="minorHAnsi"/>
          <w:i/>
          <w:iCs/>
        </w:rPr>
        <w:t xml:space="preserve"> Budgeting</w:t>
      </w:r>
      <w:r w:rsidRPr="00E12923">
        <w:rPr>
          <w:rFonts w:asciiTheme="minorHAnsi" w:hAnsiTheme="minorHAnsi" w:cstheme="minorHAnsi"/>
        </w:rPr>
        <w:t xml:space="preserve">. Available at: </w:t>
      </w:r>
      <w:hyperlink r:id="rId18" w:history="1">
        <w:r w:rsidR="00FE6EC2" w:rsidRPr="00E12923">
          <w:rPr>
            <w:rStyle w:val="Hyperlink"/>
            <w:rFonts w:asciiTheme="minorHAnsi" w:hAnsiTheme="minorHAnsi" w:cstheme="minorHAnsi"/>
          </w:rPr>
          <w:t>https://vittana.org/17-advantages-and-disadvantages-of-zero-based-budgeting</w:t>
        </w:r>
      </w:hyperlink>
      <w:r w:rsidR="00FE6EC2" w:rsidRPr="00E12923">
        <w:rPr>
          <w:rFonts w:asciiTheme="minorHAnsi" w:hAnsiTheme="minorHAnsi" w:cstheme="minorHAnsi"/>
        </w:rPr>
        <w:t xml:space="preserve"> (Accessed 4th November 2023)</w:t>
      </w:r>
      <w:r w:rsidR="00BA6437" w:rsidRPr="00E12923">
        <w:rPr>
          <w:rFonts w:asciiTheme="minorHAnsi" w:hAnsiTheme="minorHAnsi" w:cstheme="minorHAnsi"/>
        </w:rPr>
        <w:t>.</w:t>
      </w:r>
    </w:p>
    <w:p w14:paraId="6A873CDB" w14:textId="6ED8F6AC"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Hunt, A. (2022) </w:t>
      </w:r>
      <w:r w:rsidRPr="00E12923">
        <w:rPr>
          <w:rFonts w:asciiTheme="minorHAnsi" w:hAnsiTheme="minorHAnsi" w:cstheme="minorHAnsi"/>
          <w:i/>
          <w:iCs/>
        </w:rPr>
        <w:t>The case for Zero-Based Budgeting in the public sector</w:t>
      </w:r>
      <w:r w:rsidRPr="00E12923">
        <w:rPr>
          <w:rFonts w:asciiTheme="minorHAnsi" w:hAnsiTheme="minorHAnsi" w:cstheme="minorHAnsi"/>
        </w:rPr>
        <w:t xml:space="preserve">. Available at: </w:t>
      </w:r>
      <w:hyperlink r:id="rId19" w:history="1">
        <w:r w:rsidR="00FE6EC2" w:rsidRPr="00E12923">
          <w:rPr>
            <w:rStyle w:val="Hyperlink"/>
            <w:rFonts w:asciiTheme="minorHAnsi" w:hAnsiTheme="minorHAnsi" w:cstheme="minorHAnsi"/>
          </w:rPr>
          <w:t>https://iea.org.uk/the-case-for-zero-based-budgeting-in-the-public-sector/</w:t>
        </w:r>
      </w:hyperlink>
      <w:r w:rsidR="00FE6EC2" w:rsidRPr="00E12923">
        <w:rPr>
          <w:rFonts w:asciiTheme="minorHAnsi" w:hAnsiTheme="minorHAnsi" w:cstheme="minorHAnsi"/>
        </w:rPr>
        <w:t xml:space="preserve"> (Accessed 4</w:t>
      </w:r>
      <w:r w:rsidR="00FE6EC2" w:rsidRPr="00E12923">
        <w:rPr>
          <w:rFonts w:asciiTheme="minorHAnsi" w:hAnsiTheme="minorHAnsi" w:cstheme="minorHAnsi"/>
          <w:vertAlign w:val="superscript"/>
        </w:rPr>
        <w:t>th</w:t>
      </w:r>
      <w:r w:rsidR="00FE6EC2" w:rsidRPr="00E12923">
        <w:rPr>
          <w:rFonts w:asciiTheme="minorHAnsi" w:hAnsiTheme="minorHAnsi" w:cstheme="minorHAnsi"/>
        </w:rPr>
        <w:t xml:space="preserve"> November 2023)</w:t>
      </w:r>
      <w:r w:rsidR="00BA6437" w:rsidRPr="00E12923">
        <w:rPr>
          <w:rFonts w:asciiTheme="minorHAnsi" w:hAnsiTheme="minorHAnsi" w:cstheme="minorHAnsi"/>
        </w:rPr>
        <w:t>.</w:t>
      </w:r>
    </w:p>
    <w:p w14:paraId="61368A21" w14:textId="147C23B7"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Insightsoftware (2021) </w:t>
      </w:r>
      <w:r w:rsidRPr="00E12923">
        <w:rPr>
          <w:rFonts w:asciiTheme="minorHAnsi" w:hAnsiTheme="minorHAnsi" w:cstheme="minorHAnsi"/>
          <w:i/>
          <w:iCs/>
        </w:rPr>
        <w:t>Pros and Cons of Zero-Based Budgeting</w:t>
      </w:r>
      <w:r w:rsidRPr="00E12923">
        <w:rPr>
          <w:rFonts w:asciiTheme="minorHAnsi" w:hAnsiTheme="minorHAnsi" w:cstheme="minorHAnsi"/>
        </w:rPr>
        <w:t xml:space="preserve">. Available at: </w:t>
      </w:r>
      <w:hyperlink r:id="rId20" w:history="1">
        <w:r w:rsidR="00FE6EC2" w:rsidRPr="00E12923">
          <w:rPr>
            <w:rStyle w:val="Hyperlink"/>
            <w:rFonts w:asciiTheme="minorHAnsi" w:hAnsiTheme="minorHAnsi" w:cstheme="minorHAnsi"/>
          </w:rPr>
          <w:t>https://insightsoftware.com/blog/zero-based-budgeting/</w:t>
        </w:r>
      </w:hyperlink>
      <w:r w:rsidR="00FE6EC2" w:rsidRPr="00E12923">
        <w:rPr>
          <w:rFonts w:asciiTheme="minorHAnsi" w:hAnsiTheme="minorHAnsi" w:cstheme="minorHAnsi"/>
        </w:rPr>
        <w:t xml:space="preserve"> (Accessed 5</w:t>
      </w:r>
      <w:r w:rsidR="00FE6EC2" w:rsidRPr="00E12923">
        <w:rPr>
          <w:rFonts w:asciiTheme="minorHAnsi" w:hAnsiTheme="minorHAnsi" w:cstheme="minorHAnsi"/>
          <w:vertAlign w:val="superscript"/>
        </w:rPr>
        <w:t>th</w:t>
      </w:r>
      <w:r w:rsidR="00FE6EC2" w:rsidRPr="00E12923">
        <w:rPr>
          <w:rFonts w:asciiTheme="minorHAnsi" w:hAnsiTheme="minorHAnsi" w:cstheme="minorHAnsi"/>
        </w:rPr>
        <w:t xml:space="preserve"> November 2023)</w:t>
      </w:r>
      <w:r w:rsidR="00BA6437" w:rsidRPr="00E12923">
        <w:rPr>
          <w:rFonts w:asciiTheme="minorHAnsi" w:hAnsiTheme="minorHAnsi" w:cstheme="minorHAnsi"/>
        </w:rPr>
        <w:t>.</w:t>
      </w:r>
    </w:p>
    <w:p w14:paraId="045DF566" w14:textId="7972E770"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lastRenderedPageBreak/>
        <w:t xml:space="preserve">Janse, B. (2023) </w:t>
      </w:r>
      <w:r w:rsidRPr="00E12923">
        <w:rPr>
          <w:rFonts w:asciiTheme="minorHAnsi" w:hAnsiTheme="minorHAnsi" w:cstheme="minorHAnsi"/>
          <w:i/>
          <w:iCs/>
        </w:rPr>
        <w:t>Beyond Budgeting, a powerful Financial Management Tool</w:t>
      </w:r>
      <w:r w:rsidR="00FE6EC2" w:rsidRPr="00E12923">
        <w:rPr>
          <w:rFonts w:asciiTheme="minorHAnsi" w:hAnsiTheme="minorHAnsi" w:cstheme="minorHAnsi"/>
          <w:i/>
          <w:iCs/>
        </w:rPr>
        <w:t xml:space="preserve">. </w:t>
      </w:r>
      <w:r w:rsidRPr="00E12923">
        <w:rPr>
          <w:rFonts w:asciiTheme="minorHAnsi" w:hAnsiTheme="minorHAnsi" w:cstheme="minorHAnsi"/>
        </w:rPr>
        <w:t xml:space="preserve">Available at: </w:t>
      </w:r>
      <w:hyperlink r:id="rId21" w:history="1">
        <w:r w:rsidR="00FE6EC2" w:rsidRPr="00E12923">
          <w:rPr>
            <w:rStyle w:val="Hyperlink"/>
            <w:rFonts w:asciiTheme="minorHAnsi" w:hAnsiTheme="minorHAnsi" w:cstheme="minorHAnsi"/>
          </w:rPr>
          <w:t>https://www.toolshero.com/financial-management/beyond-budgeting/</w:t>
        </w:r>
      </w:hyperlink>
      <w:r w:rsidR="00FE6EC2" w:rsidRPr="00E12923">
        <w:rPr>
          <w:rFonts w:asciiTheme="minorHAnsi" w:hAnsiTheme="minorHAnsi" w:cstheme="minorHAnsi"/>
        </w:rPr>
        <w:t xml:space="preserve"> (Accessed 14</w:t>
      </w:r>
      <w:r w:rsidR="00FE6EC2" w:rsidRPr="00E12923">
        <w:rPr>
          <w:rFonts w:asciiTheme="minorHAnsi" w:hAnsiTheme="minorHAnsi" w:cstheme="minorHAnsi"/>
          <w:vertAlign w:val="superscript"/>
        </w:rPr>
        <w:t>th</w:t>
      </w:r>
      <w:r w:rsidR="00FE6EC2" w:rsidRPr="00E12923">
        <w:rPr>
          <w:rFonts w:asciiTheme="minorHAnsi" w:hAnsiTheme="minorHAnsi" w:cstheme="minorHAnsi"/>
        </w:rPr>
        <w:t xml:space="preserve"> November 2023)</w:t>
      </w:r>
      <w:r w:rsidR="00BA6437" w:rsidRPr="00E12923">
        <w:rPr>
          <w:rFonts w:asciiTheme="minorHAnsi" w:hAnsiTheme="minorHAnsi" w:cstheme="minorHAnsi"/>
        </w:rPr>
        <w:t>.</w:t>
      </w:r>
    </w:p>
    <w:p w14:paraId="239C02A1" w14:textId="4825AA39"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Kaplan (2012) </w:t>
      </w:r>
      <w:r w:rsidRPr="00E12923">
        <w:rPr>
          <w:rFonts w:asciiTheme="minorHAnsi" w:hAnsiTheme="minorHAnsi" w:cstheme="minorHAnsi"/>
          <w:i/>
          <w:iCs/>
        </w:rPr>
        <w:t>Beyond budgeting</w:t>
      </w:r>
      <w:r w:rsidRPr="00E12923">
        <w:rPr>
          <w:rFonts w:asciiTheme="minorHAnsi" w:hAnsiTheme="minorHAnsi" w:cstheme="minorHAnsi"/>
        </w:rPr>
        <w:t xml:space="preserve">. Available at: </w:t>
      </w:r>
      <w:hyperlink r:id="rId22" w:history="1">
        <w:r w:rsidR="00FE6EC2" w:rsidRPr="00E12923">
          <w:rPr>
            <w:rStyle w:val="Hyperlink"/>
            <w:rFonts w:asciiTheme="minorHAnsi" w:hAnsiTheme="minorHAnsi" w:cstheme="minorHAnsi"/>
          </w:rPr>
          <w:t>https://kfknowledgebank.kaplan.co.uk/management-accounting/budgeting/beyond-budgeting</w:t>
        </w:r>
      </w:hyperlink>
      <w:r w:rsidR="00FE6EC2" w:rsidRPr="00E12923">
        <w:rPr>
          <w:rFonts w:asciiTheme="minorHAnsi" w:hAnsiTheme="minorHAnsi" w:cstheme="minorHAnsi"/>
        </w:rPr>
        <w:t xml:space="preserve"> (Accessed 15th November 2023)</w:t>
      </w:r>
      <w:r w:rsidR="00BA6437" w:rsidRPr="00E12923">
        <w:rPr>
          <w:rFonts w:asciiTheme="minorHAnsi" w:hAnsiTheme="minorHAnsi" w:cstheme="minorHAnsi"/>
        </w:rPr>
        <w:t>.</w:t>
      </w:r>
    </w:p>
    <w:p w14:paraId="12613B6C" w14:textId="298D11DB" w:rsidR="0016062E" w:rsidRPr="00E12923" w:rsidRDefault="0016062E"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Liberto, D. (2019) </w:t>
      </w:r>
      <w:r w:rsidRPr="00E12923">
        <w:rPr>
          <w:rFonts w:asciiTheme="minorHAnsi" w:hAnsiTheme="minorHAnsi" w:cstheme="minorHAnsi"/>
          <w:i/>
          <w:iCs/>
        </w:rPr>
        <w:t>Activity-Based Budgeting (ABB) Definition</w:t>
      </w:r>
      <w:r w:rsidRPr="00E12923">
        <w:rPr>
          <w:rFonts w:asciiTheme="minorHAnsi" w:hAnsiTheme="minorHAnsi" w:cstheme="minorHAnsi"/>
        </w:rPr>
        <w:t xml:space="preserve">. Available at: </w:t>
      </w:r>
      <w:hyperlink r:id="rId23" w:history="1">
        <w:r w:rsidRPr="00E12923">
          <w:rPr>
            <w:rStyle w:val="Hyperlink"/>
            <w:rFonts w:asciiTheme="minorHAnsi" w:hAnsiTheme="minorHAnsi" w:cstheme="minorHAnsi"/>
          </w:rPr>
          <w:t>https://www.investopedia.com/terms/a/abb.asp</w:t>
        </w:r>
      </w:hyperlink>
      <w:r w:rsidRPr="00E12923">
        <w:rPr>
          <w:rFonts w:asciiTheme="minorHAnsi" w:hAnsiTheme="minorHAnsi" w:cstheme="minorHAnsi"/>
        </w:rPr>
        <w:t xml:space="preserve"> (Accessed 21</w:t>
      </w:r>
      <w:r w:rsidRPr="00E12923">
        <w:rPr>
          <w:rFonts w:asciiTheme="minorHAnsi" w:hAnsiTheme="minorHAnsi" w:cstheme="minorHAnsi"/>
          <w:vertAlign w:val="superscript"/>
        </w:rPr>
        <w:t>st</w:t>
      </w:r>
      <w:r w:rsidRPr="00E12923">
        <w:rPr>
          <w:rFonts w:asciiTheme="minorHAnsi" w:hAnsiTheme="minorHAnsi" w:cstheme="minorHAnsi"/>
        </w:rPr>
        <w:t xml:space="preserve"> November 2023).</w:t>
      </w:r>
    </w:p>
    <w:p w14:paraId="331D9349" w14:textId="4755EAF2"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McCarthy, G. and Lane, A. (2019) </w:t>
      </w:r>
      <w:r w:rsidR="00FE6EC2" w:rsidRPr="00E12923">
        <w:rPr>
          <w:rFonts w:asciiTheme="minorHAnsi" w:hAnsiTheme="minorHAnsi" w:cstheme="minorHAnsi"/>
        </w:rPr>
        <w:t>‘</w:t>
      </w:r>
      <w:r w:rsidRPr="00E12923">
        <w:rPr>
          <w:rFonts w:asciiTheme="minorHAnsi" w:hAnsiTheme="minorHAnsi" w:cstheme="minorHAnsi"/>
        </w:rPr>
        <w:t>One Step Beyond: Is the Public Sector Ready to Let Go of Budgeting?</w:t>
      </w:r>
      <w:r w:rsidR="00FE6EC2" w:rsidRPr="00E12923">
        <w:rPr>
          <w:rFonts w:asciiTheme="minorHAnsi" w:hAnsiTheme="minorHAnsi" w:cstheme="minorHAnsi"/>
        </w:rPr>
        <w:t>’,</w:t>
      </w:r>
      <w:r w:rsidRPr="00E12923">
        <w:rPr>
          <w:rFonts w:asciiTheme="minorHAnsi" w:hAnsiTheme="minorHAnsi" w:cstheme="minorHAnsi"/>
        </w:rPr>
        <w:t xml:space="preserve"> </w:t>
      </w:r>
      <w:r w:rsidRPr="00E12923">
        <w:rPr>
          <w:rFonts w:asciiTheme="minorHAnsi" w:hAnsiTheme="minorHAnsi" w:cstheme="minorHAnsi"/>
          <w:i/>
          <w:iCs/>
        </w:rPr>
        <w:t>Journal of Finance and Management in Public Services</w:t>
      </w:r>
      <w:r w:rsidRPr="00E12923">
        <w:rPr>
          <w:rFonts w:asciiTheme="minorHAnsi" w:hAnsiTheme="minorHAnsi" w:cstheme="minorHAnsi"/>
        </w:rPr>
        <w:t>, 8(2).</w:t>
      </w:r>
    </w:p>
    <w:p w14:paraId="10A82539" w14:textId="1DE2021A"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Miller, C. (2023) </w:t>
      </w:r>
      <w:r w:rsidRPr="00E12923">
        <w:rPr>
          <w:rFonts w:asciiTheme="minorHAnsi" w:hAnsiTheme="minorHAnsi" w:cstheme="minorHAnsi"/>
          <w:i/>
          <w:iCs/>
        </w:rPr>
        <w:t>Incremental Budgeting Definition, Pros &amp; Cons - Mosaic</w:t>
      </w:r>
      <w:r w:rsidRPr="00E12923">
        <w:rPr>
          <w:rFonts w:asciiTheme="minorHAnsi" w:hAnsiTheme="minorHAnsi" w:cstheme="minorHAnsi"/>
        </w:rPr>
        <w:t xml:space="preserve">. Available at: </w:t>
      </w:r>
      <w:hyperlink r:id="rId24" w:history="1">
        <w:r w:rsidR="00FE6EC2" w:rsidRPr="00E12923">
          <w:rPr>
            <w:rStyle w:val="Hyperlink"/>
            <w:rFonts w:asciiTheme="minorHAnsi" w:hAnsiTheme="minorHAnsi" w:cstheme="minorHAnsi"/>
          </w:rPr>
          <w:t>https://www.mosaic.tech/post/incremental-budgeting</w:t>
        </w:r>
      </w:hyperlink>
      <w:r w:rsidR="00FE6EC2" w:rsidRPr="00E12923">
        <w:rPr>
          <w:rFonts w:asciiTheme="minorHAnsi" w:hAnsiTheme="minorHAnsi" w:cstheme="minorHAnsi"/>
        </w:rPr>
        <w:t xml:space="preserve"> (Accessed 3rd November).</w:t>
      </w:r>
    </w:p>
    <w:p w14:paraId="1DA8BD0C" w14:textId="0CA1E9D2"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Murphy, K. (2020</w:t>
      </w:r>
      <w:r w:rsidR="00FE6EC2" w:rsidRPr="00E12923">
        <w:rPr>
          <w:rFonts w:asciiTheme="minorHAnsi" w:hAnsiTheme="minorHAnsi" w:cstheme="minorHAnsi"/>
        </w:rPr>
        <w:t xml:space="preserve">) </w:t>
      </w:r>
      <w:r w:rsidRPr="00E12923">
        <w:rPr>
          <w:rFonts w:asciiTheme="minorHAnsi" w:hAnsiTheme="minorHAnsi" w:cstheme="minorHAnsi"/>
          <w:i/>
          <w:iCs/>
        </w:rPr>
        <w:t xml:space="preserve">The Advantages And Disadvantages Of Zero Based Budgeting (ZBB) </w:t>
      </w:r>
      <w:r w:rsidRPr="00E12923">
        <w:rPr>
          <w:rFonts w:asciiTheme="minorHAnsi" w:hAnsiTheme="minorHAnsi" w:cstheme="minorHAnsi"/>
        </w:rPr>
        <w:t xml:space="preserve">Available at: </w:t>
      </w:r>
      <w:hyperlink r:id="rId25" w:history="1">
        <w:r w:rsidR="00FE6EC2" w:rsidRPr="00E12923">
          <w:rPr>
            <w:rStyle w:val="Hyperlink"/>
            <w:rFonts w:asciiTheme="minorHAnsi" w:hAnsiTheme="minorHAnsi" w:cstheme="minorHAnsi"/>
          </w:rPr>
          <w:t>https://planergy.com/blog/advantages-and-disadvantages-of-zero-based-budgeting/</w:t>
        </w:r>
      </w:hyperlink>
      <w:r w:rsidR="00FE6EC2" w:rsidRPr="00E12923">
        <w:rPr>
          <w:rFonts w:asciiTheme="minorHAnsi" w:hAnsiTheme="minorHAnsi" w:cstheme="minorHAnsi"/>
        </w:rPr>
        <w:t xml:space="preserve"> (Accessed 10</w:t>
      </w:r>
      <w:r w:rsidR="00FE6EC2" w:rsidRPr="00E12923">
        <w:rPr>
          <w:rFonts w:asciiTheme="minorHAnsi" w:hAnsiTheme="minorHAnsi" w:cstheme="minorHAnsi"/>
          <w:vertAlign w:val="superscript"/>
        </w:rPr>
        <w:t>th</w:t>
      </w:r>
      <w:r w:rsidR="00FE6EC2" w:rsidRPr="00E12923">
        <w:rPr>
          <w:rFonts w:asciiTheme="minorHAnsi" w:hAnsiTheme="minorHAnsi" w:cstheme="minorHAnsi"/>
        </w:rPr>
        <w:t xml:space="preserve"> November 2023).</w:t>
      </w:r>
    </w:p>
    <w:p w14:paraId="6D6937D1" w14:textId="31DC4F94"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Nancholas, B. (2023) </w:t>
      </w:r>
      <w:r w:rsidRPr="00E12923">
        <w:rPr>
          <w:rFonts w:asciiTheme="minorHAnsi" w:hAnsiTheme="minorHAnsi" w:cstheme="minorHAnsi"/>
          <w:i/>
          <w:iCs/>
        </w:rPr>
        <w:t>What is the public sector?</w:t>
      </w:r>
      <w:r w:rsidRPr="00E12923">
        <w:rPr>
          <w:rFonts w:asciiTheme="minorHAnsi" w:hAnsiTheme="minorHAnsi" w:cstheme="minorHAnsi"/>
        </w:rPr>
        <w:t xml:space="preserve"> Available at: </w:t>
      </w:r>
      <w:hyperlink r:id="rId26" w:anchor=":~:text=As%20its%20name%20suggests%2C%20the" w:history="1">
        <w:r w:rsidR="00FE6EC2" w:rsidRPr="00E12923">
          <w:rPr>
            <w:rStyle w:val="Hyperlink"/>
            <w:rFonts w:asciiTheme="minorHAnsi" w:hAnsiTheme="minorHAnsi" w:cstheme="minorHAnsi"/>
          </w:rPr>
          <w:t>https://online.york.ac.uk/what-is-the-public-sector/#:~:text=As%20its%20name%20suggests%2C%20the</w:t>
        </w:r>
      </w:hyperlink>
      <w:r w:rsidR="00FE6EC2" w:rsidRPr="00E12923">
        <w:rPr>
          <w:rFonts w:asciiTheme="minorHAnsi" w:hAnsiTheme="minorHAnsi" w:cstheme="minorHAnsi"/>
        </w:rPr>
        <w:t xml:space="preserve"> (Accessed 3</w:t>
      </w:r>
      <w:r w:rsidR="00FE6EC2" w:rsidRPr="00E12923">
        <w:rPr>
          <w:rFonts w:asciiTheme="minorHAnsi" w:hAnsiTheme="minorHAnsi" w:cstheme="minorHAnsi"/>
          <w:vertAlign w:val="superscript"/>
        </w:rPr>
        <w:t>rd</w:t>
      </w:r>
      <w:r w:rsidR="00FE6EC2" w:rsidRPr="00E12923">
        <w:rPr>
          <w:rFonts w:asciiTheme="minorHAnsi" w:hAnsiTheme="minorHAnsi" w:cstheme="minorHAnsi"/>
        </w:rPr>
        <w:t xml:space="preserve"> November 2023).</w:t>
      </w:r>
    </w:p>
    <w:p w14:paraId="788F518C" w14:textId="3BF75271"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Nasrudin, A. (2020) </w:t>
      </w:r>
      <w:r w:rsidRPr="00E12923">
        <w:rPr>
          <w:rFonts w:asciiTheme="minorHAnsi" w:hAnsiTheme="minorHAnsi" w:cstheme="minorHAnsi"/>
          <w:i/>
          <w:iCs/>
        </w:rPr>
        <w:t>Activity-Based Budgeting: Meaning, Steps, Simple Examples, Pros, Cons [2023]</w:t>
      </w:r>
      <w:r w:rsidRPr="00E12923">
        <w:rPr>
          <w:rFonts w:asciiTheme="minorHAnsi" w:hAnsiTheme="minorHAnsi" w:cstheme="minorHAnsi"/>
        </w:rPr>
        <w:t>.</w:t>
      </w:r>
      <w:r w:rsidR="00FE6EC2" w:rsidRPr="00E12923">
        <w:rPr>
          <w:rFonts w:asciiTheme="minorHAnsi" w:hAnsiTheme="minorHAnsi" w:cstheme="minorHAnsi"/>
        </w:rPr>
        <w:t xml:space="preserve"> </w:t>
      </w:r>
      <w:r w:rsidRPr="00E12923">
        <w:rPr>
          <w:rFonts w:asciiTheme="minorHAnsi" w:hAnsiTheme="minorHAnsi" w:cstheme="minorHAnsi"/>
        </w:rPr>
        <w:t xml:space="preserve">Available at: </w:t>
      </w:r>
      <w:hyperlink r:id="rId27" w:history="1">
        <w:r w:rsidR="00FE6EC2" w:rsidRPr="00E12923">
          <w:rPr>
            <w:rStyle w:val="Hyperlink"/>
            <w:rFonts w:asciiTheme="minorHAnsi" w:hAnsiTheme="minorHAnsi" w:cstheme="minorHAnsi"/>
          </w:rPr>
          <w:t>https://penpoin.com/activity-based-budgeting/</w:t>
        </w:r>
      </w:hyperlink>
      <w:r w:rsidR="00FE6EC2" w:rsidRPr="00E12923">
        <w:rPr>
          <w:rFonts w:asciiTheme="minorHAnsi" w:hAnsiTheme="minorHAnsi" w:cstheme="minorHAnsi"/>
        </w:rPr>
        <w:t xml:space="preserve"> (Accessed 10</w:t>
      </w:r>
      <w:r w:rsidR="00FE6EC2" w:rsidRPr="00E12923">
        <w:rPr>
          <w:rFonts w:asciiTheme="minorHAnsi" w:hAnsiTheme="minorHAnsi" w:cstheme="minorHAnsi"/>
          <w:vertAlign w:val="superscript"/>
        </w:rPr>
        <w:t>th</w:t>
      </w:r>
      <w:r w:rsidR="00FE6EC2" w:rsidRPr="00E12923">
        <w:rPr>
          <w:rFonts w:asciiTheme="minorHAnsi" w:hAnsiTheme="minorHAnsi" w:cstheme="minorHAnsi"/>
        </w:rPr>
        <w:t xml:space="preserve"> November 2023).</w:t>
      </w:r>
    </w:p>
    <w:p w14:paraId="2E7BB6FE" w14:textId="63FB3667" w:rsidR="00BA6437" w:rsidRPr="00E12923" w:rsidRDefault="00BA6437"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Navi (2022) </w:t>
      </w:r>
      <w:r w:rsidRPr="00E12923">
        <w:rPr>
          <w:rFonts w:asciiTheme="minorHAnsi" w:hAnsiTheme="minorHAnsi" w:cstheme="minorHAnsi"/>
          <w:i/>
          <w:iCs/>
        </w:rPr>
        <w:t>What is Incremental Budgeting and What are its Advantages?</w:t>
      </w:r>
      <w:r w:rsidRPr="00E12923">
        <w:rPr>
          <w:rFonts w:asciiTheme="minorHAnsi" w:hAnsiTheme="minorHAnsi" w:cstheme="minorHAnsi"/>
        </w:rPr>
        <w:t xml:space="preserve">. Available at: </w:t>
      </w:r>
      <w:hyperlink r:id="rId28" w:history="1">
        <w:r w:rsidRPr="00E12923">
          <w:rPr>
            <w:rStyle w:val="Hyperlink"/>
            <w:rFonts w:asciiTheme="minorHAnsi" w:hAnsiTheme="minorHAnsi" w:cstheme="minorHAnsi"/>
          </w:rPr>
          <w:t>https://navi.com/blog/incremental-budgeting/</w:t>
        </w:r>
      </w:hyperlink>
      <w:r w:rsidRPr="00E12923">
        <w:rPr>
          <w:rFonts w:asciiTheme="minorHAnsi" w:hAnsiTheme="minorHAnsi" w:cstheme="minorHAnsi"/>
        </w:rPr>
        <w:t xml:space="preserve"> (Accessed 10</w:t>
      </w:r>
      <w:r w:rsidRPr="00E12923">
        <w:rPr>
          <w:rFonts w:asciiTheme="minorHAnsi" w:hAnsiTheme="minorHAnsi" w:cstheme="minorHAnsi"/>
          <w:vertAlign w:val="superscript"/>
        </w:rPr>
        <w:t>th</w:t>
      </w:r>
      <w:r w:rsidRPr="00E12923">
        <w:rPr>
          <w:rFonts w:asciiTheme="minorHAnsi" w:hAnsiTheme="minorHAnsi" w:cstheme="minorHAnsi"/>
        </w:rPr>
        <w:t xml:space="preserve"> November 2023).</w:t>
      </w:r>
    </w:p>
    <w:p w14:paraId="2D38552E" w14:textId="383126AA"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Olaf, S.S., Agnieszka, M. and Thomas, H. (2019) </w:t>
      </w:r>
      <w:r w:rsidR="00FE6EC2" w:rsidRPr="00E12923">
        <w:rPr>
          <w:rFonts w:asciiTheme="minorHAnsi" w:hAnsiTheme="minorHAnsi" w:cstheme="minorHAnsi"/>
        </w:rPr>
        <w:t>‘</w:t>
      </w:r>
      <w:r w:rsidRPr="00E12923">
        <w:rPr>
          <w:rFonts w:asciiTheme="minorHAnsi" w:hAnsiTheme="minorHAnsi" w:cstheme="minorHAnsi"/>
        </w:rPr>
        <w:t>Beyond Budgeting – A Fair Alternative for Management Control? - Examining the Relationships between Beyond Budgeting and Organizational Justice Perceptions</w:t>
      </w:r>
      <w:r w:rsidR="00FE6EC2" w:rsidRPr="00E12923">
        <w:rPr>
          <w:rFonts w:asciiTheme="minorHAnsi" w:hAnsiTheme="minorHAnsi" w:cstheme="minorHAnsi"/>
        </w:rPr>
        <w:t>’,</w:t>
      </w:r>
      <w:r w:rsidRPr="00E12923">
        <w:rPr>
          <w:rFonts w:asciiTheme="minorHAnsi" w:hAnsiTheme="minorHAnsi" w:cstheme="minorHAnsi"/>
        </w:rPr>
        <w:t xml:space="preserve"> </w:t>
      </w:r>
      <w:r w:rsidRPr="00E12923">
        <w:rPr>
          <w:rFonts w:asciiTheme="minorHAnsi" w:hAnsiTheme="minorHAnsi" w:cstheme="minorHAnsi"/>
          <w:i/>
          <w:iCs/>
        </w:rPr>
        <w:t>Studies in Business and Economics</w:t>
      </w:r>
      <w:r w:rsidRPr="00E12923">
        <w:rPr>
          <w:rFonts w:asciiTheme="minorHAnsi" w:hAnsiTheme="minorHAnsi" w:cstheme="minorHAnsi"/>
        </w:rPr>
        <w:t>, 14(2), pp.160–180. doi:https://doi.org/10.2478/sbe-2019-0032.</w:t>
      </w:r>
    </w:p>
    <w:p w14:paraId="6528A026" w14:textId="2D1212AE"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lastRenderedPageBreak/>
        <w:t xml:space="preserve">Peak Frameworks (2023) </w:t>
      </w:r>
      <w:r w:rsidRPr="00E12923">
        <w:rPr>
          <w:rFonts w:asciiTheme="minorHAnsi" w:hAnsiTheme="minorHAnsi" w:cstheme="minorHAnsi"/>
          <w:i/>
          <w:iCs/>
        </w:rPr>
        <w:t>Exploring Types of Budgets: Incremental, Activity-Based, Value Proposition, and Zero-Based</w:t>
      </w:r>
      <w:r w:rsidRPr="00E12923">
        <w:rPr>
          <w:rFonts w:asciiTheme="minorHAnsi" w:hAnsiTheme="minorHAnsi" w:cstheme="minorHAnsi"/>
        </w:rPr>
        <w:t xml:space="preserve">. Available at: </w:t>
      </w:r>
      <w:hyperlink r:id="rId29" w:history="1">
        <w:r w:rsidR="00FE6EC2" w:rsidRPr="00E12923">
          <w:rPr>
            <w:rStyle w:val="Hyperlink"/>
            <w:rFonts w:asciiTheme="minorHAnsi" w:hAnsiTheme="minorHAnsi" w:cstheme="minorHAnsi"/>
          </w:rPr>
          <w:t>https://www.peakframeworks.com/post/types-of-budget</w:t>
        </w:r>
      </w:hyperlink>
      <w:r w:rsidR="00FE6EC2" w:rsidRPr="00E12923">
        <w:rPr>
          <w:rFonts w:asciiTheme="minorHAnsi" w:hAnsiTheme="minorHAnsi" w:cstheme="minorHAnsi"/>
        </w:rPr>
        <w:t xml:space="preserve"> (Accessed 12th November 2023).</w:t>
      </w:r>
    </w:p>
    <w:p w14:paraId="6294B4DC" w14:textId="7FFD3C7F"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Reka, C.I., Stefan, P. and Daniel, C.V. (2014) </w:t>
      </w:r>
      <w:r w:rsidR="00FE6EC2" w:rsidRPr="00E12923">
        <w:rPr>
          <w:rFonts w:asciiTheme="minorHAnsi" w:hAnsiTheme="minorHAnsi" w:cstheme="minorHAnsi"/>
        </w:rPr>
        <w:t>‘</w:t>
      </w:r>
      <w:r w:rsidRPr="00E12923">
        <w:rPr>
          <w:rFonts w:asciiTheme="minorHAnsi" w:hAnsiTheme="minorHAnsi" w:cstheme="minorHAnsi"/>
        </w:rPr>
        <w:t>T</w:t>
      </w:r>
      <w:r w:rsidR="00FE6EC2" w:rsidRPr="00E12923">
        <w:rPr>
          <w:rFonts w:asciiTheme="minorHAnsi" w:hAnsiTheme="minorHAnsi" w:cstheme="minorHAnsi"/>
        </w:rPr>
        <w:t>raditional budgeting versus beyond budgeting: a literature review’,</w:t>
      </w:r>
      <w:r w:rsidRPr="00E12923">
        <w:rPr>
          <w:rFonts w:asciiTheme="minorHAnsi" w:hAnsiTheme="minorHAnsi" w:cstheme="minorHAnsi"/>
        </w:rPr>
        <w:t xml:space="preserve"> </w:t>
      </w:r>
      <w:r w:rsidRPr="00E12923">
        <w:rPr>
          <w:rFonts w:asciiTheme="minorHAnsi" w:hAnsiTheme="minorHAnsi" w:cstheme="minorHAnsi"/>
          <w:i/>
          <w:iCs/>
        </w:rPr>
        <w:t>Analele Universităţii din Oradea. Ştiinţe economice</w:t>
      </w:r>
      <w:r w:rsidRPr="00E12923">
        <w:rPr>
          <w:rFonts w:asciiTheme="minorHAnsi" w:hAnsiTheme="minorHAnsi" w:cstheme="minorHAnsi"/>
        </w:rPr>
        <w:t>, 23(1), pp.573–581.</w:t>
      </w:r>
    </w:p>
    <w:p w14:paraId="7DEB3AB4" w14:textId="0DECDBFD"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Schmidt, J. (2023) </w:t>
      </w:r>
      <w:r w:rsidRPr="00E12923">
        <w:rPr>
          <w:rFonts w:asciiTheme="minorHAnsi" w:hAnsiTheme="minorHAnsi" w:cstheme="minorHAnsi"/>
          <w:i/>
          <w:iCs/>
        </w:rPr>
        <w:t>Incremental Budgeting</w:t>
      </w:r>
      <w:r w:rsidRPr="00E12923">
        <w:rPr>
          <w:rFonts w:asciiTheme="minorHAnsi" w:hAnsiTheme="minorHAnsi" w:cstheme="minorHAnsi"/>
        </w:rPr>
        <w:t xml:space="preserve">. Available at: </w:t>
      </w:r>
      <w:hyperlink r:id="rId30" w:history="1">
        <w:r w:rsidR="00FE6EC2" w:rsidRPr="00E12923">
          <w:rPr>
            <w:rStyle w:val="Hyperlink"/>
            <w:rFonts w:asciiTheme="minorHAnsi" w:hAnsiTheme="minorHAnsi" w:cstheme="minorHAnsi"/>
          </w:rPr>
          <w:t>https://corporatefinanceinstitute.com/resources/fpa/incremental-budgeting/</w:t>
        </w:r>
      </w:hyperlink>
      <w:r w:rsidR="00FE6EC2" w:rsidRPr="00E12923">
        <w:rPr>
          <w:rFonts w:asciiTheme="minorHAnsi" w:hAnsiTheme="minorHAnsi" w:cstheme="minorHAnsi"/>
        </w:rPr>
        <w:t xml:space="preserve"> (Accessed 4</w:t>
      </w:r>
      <w:r w:rsidR="00FE6EC2" w:rsidRPr="00E12923">
        <w:rPr>
          <w:rFonts w:asciiTheme="minorHAnsi" w:hAnsiTheme="minorHAnsi" w:cstheme="minorHAnsi"/>
          <w:vertAlign w:val="superscript"/>
        </w:rPr>
        <w:t>th</w:t>
      </w:r>
      <w:r w:rsidR="00FE6EC2" w:rsidRPr="00E12923">
        <w:rPr>
          <w:rFonts w:asciiTheme="minorHAnsi" w:hAnsiTheme="minorHAnsi" w:cstheme="minorHAnsi"/>
        </w:rPr>
        <w:t xml:space="preserve"> November 2023).</w:t>
      </w:r>
    </w:p>
    <w:p w14:paraId="443802FA" w14:textId="52C02498"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Seal, W., Rohde, C., Garrison, R.H. and Noreen, E.W. (2019) </w:t>
      </w:r>
      <w:r w:rsidRPr="00E12923">
        <w:rPr>
          <w:rFonts w:asciiTheme="minorHAnsi" w:hAnsiTheme="minorHAnsi" w:cstheme="minorHAnsi"/>
          <w:i/>
          <w:iCs/>
        </w:rPr>
        <w:t>Management accounting</w:t>
      </w:r>
      <w:r w:rsidRPr="00E12923">
        <w:rPr>
          <w:rFonts w:asciiTheme="minorHAnsi" w:hAnsiTheme="minorHAnsi" w:cstheme="minorHAnsi"/>
        </w:rPr>
        <w:t>. 6th ed. London: Mcgraw-Hill Education.</w:t>
      </w:r>
    </w:p>
    <w:p w14:paraId="33D706C4" w14:textId="13AE5801"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Stange, S., Bogsnes, B. and Sheth, H. (2021) </w:t>
      </w:r>
      <w:r w:rsidRPr="00E12923">
        <w:rPr>
          <w:rFonts w:asciiTheme="minorHAnsi" w:hAnsiTheme="minorHAnsi" w:cstheme="minorHAnsi"/>
          <w:i/>
          <w:iCs/>
        </w:rPr>
        <w:t>Going beyond Budgeting</w:t>
      </w:r>
      <w:r w:rsidRPr="00E12923">
        <w:rPr>
          <w:rFonts w:asciiTheme="minorHAnsi" w:hAnsiTheme="minorHAnsi" w:cstheme="minorHAnsi"/>
        </w:rPr>
        <w:t xml:space="preserve">. Available at: </w:t>
      </w:r>
      <w:hyperlink r:id="rId31" w:history="1">
        <w:r w:rsidR="00FE6EC2" w:rsidRPr="00E12923">
          <w:rPr>
            <w:rStyle w:val="Hyperlink"/>
            <w:rFonts w:asciiTheme="minorHAnsi" w:hAnsiTheme="minorHAnsi" w:cstheme="minorHAnsi"/>
          </w:rPr>
          <w:t>https://www.bcg.com/publications/2021/the-future-is-beyond-budgeting</w:t>
        </w:r>
      </w:hyperlink>
      <w:r w:rsidR="00FE6EC2" w:rsidRPr="00E12923">
        <w:rPr>
          <w:rFonts w:asciiTheme="minorHAnsi" w:hAnsiTheme="minorHAnsi" w:cstheme="minorHAnsi"/>
        </w:rPr>
        <w:t xml:space="preserve"> (Accessed 10th November 2023).</w:t>
      </w:r>
    </w:p>
    <w:p w14:paraId="27542E41" w14:textId="7804E02D"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WallStreetMojo (2023) </w:t>
      </w:r>
      <w:r w:rsidRPr="00E12923">
        <w:rPr>
          <w:rFonts w:asciiTheme="minorHAnsi" w:hAnsiTheme="minorHAnsi" w:cstheme="minorHAnsi"/>
          <w:i/>
          <w:iCs/>
        </w:rPr>
        <w:t>Beyond Budgeting</w:t>
      </w:r>
      <w:r w:rsidRPr="00E12923">
        <w:rPr>
          <w:rFonts w:asciiTheme="minorHAnsi" w:hAnsiTheme="minorHAnsi" w:cstheme="minorHAnsi"/>
        </w:rPr>
        <w:t xml:space="preserve">. Available at: </w:t>
      </w:r>
      <w:hyperlink r:id="rId32" w:anchor="Advantages-And-Disadvantages" w:history="1">
        <w:r w:rsidR="00FE6EC2" w:rsidRPr="00E12923">
          <w:rPr>
            <w:rStyle w:val="Hyperlink"/>
            <w:rFonts w:asciiTheme="minorHAnsi" w:hAnsiTheme="minorHAnsi" w:cstheme="minorHAnsi"/>
          </w:rPr>
          <w:t>https://www.wallstreetmojo.com/beyond-budgeting/#Advantages-And-Disadvantages</w:t>
        </w:r>
      </w:hyperlink>
      <w:r w:rsidR="00FE6EC2" w:rsidRPr="00E12923">
        <w:rPr>
          <w:rFonts w:asciiTheme="minorHAnsi" w:hAnsiTheme="minorHAnsi" w:cstheme="minorHAnsi"/>
        </w:rPr>
        <w:t xml:space="preserve"> (Accessed 15</w:t>
      </w:r>
      <w:r w:rsidR="00FE6EC2" w:rsidRPr="00E12923">
        <w:rPr>
          <w:rFonts w:asciiTheme="minorHAnsi" w:hAnsiTheme="minorHAnsi" w:cstheme="minorHAnsi"/>
          <w:vertAlign w:val="superscript"/>
        </w:rPr>
        <w:t>th</w:t>
      </w:r>
      <w:r w:rsidR="00FE6EC2" w:rsidRPr="00E12923">
        <w:rPr>
          <w:rFonts w:asciiTheme="minorHAnsi" w:hAnsiTheme="minorHAnsi" w:cstheme="minorHAnsi"/>
        </w:rPr>
        <w:t xml:space="preserve"> November 2023).</w:t>
      </w:r>
    </w:p>
    <w:p w14:paraId="637F2E5B" w14:textId="4C4C99E3" w:rsidR="00737A93" w:rsidRPr="00E12923" w:rsidRDefault="00737A93"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Weetman, P. (2013)</w:t>
      </w:r>
      <w:r w:rsidR="00FE6EC2" w:rsidRPr="00E12923">
        <w:rPr>
          <w:rFonts w:asciiTheme="minorHAnsi" w:hAnsiTheme="minorHAnsi" w:cstheme="minorHAnsi"/>
        </w:rPr>
        <w:t xml:space="preserve"> </w:t>
      </w:r>
      <w:r w:rsidRPr="00E12923">
        <w:rPr>
          <w:rFonts w:asciiTheme="minorHAnsi" w:hAnsiTheme="minorHAnsi" w:cstheme="minorHAnsi"/>
          <w:i/>
          <w:iCs/>
        </w:rPr>
        <w:t>Financial and management accounting : an introduction</w:t>
      </w:r>
      <w:r w:rsidRPr="00E12923">
        <w:rPr>
          <w:rFonts w:asciiTheme="minorHAnsi" w:hAnsiTheme="minorHAnsi" w:cstheme="minorHAnsi"/>
        </w:rPr>
        <w:t>. Erscheinungsort Nicht Ermittelbar: Verlag Nicht Ermittelbar.</w:t>
      </w:r>
    </w:p>
    <w:p w14:paraId="511A1FC5" w14:textId="7CE8FA20" w:rsidR="003C6834" w:rsidRPr="00E12923" w:rsidRDefault="003C6834"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Willis, S. (2018) </w:t>
      </w:r>
      <w:r w:rsidRPr="00E12923">
        <w:rPr>
          <w:rFonts w:asciiTheme="minorHAnsi" w:hAnsiTheme="minorHAnsi" w:cstheme="minorHAnsi"/>
          <w:i/>
          <w:iCs/>
        </w:rPr>
        <w:t>All About Budgeting 5: Beyond Budgeting</w:t>
      </w:r>
      <w:r w:rsidRPr="00E12923">
        <w:rPr>
          <w:rFonts w:asciiTheme="minorHAnsi" w:hAnsiTheme="minorHAnsi" w:cstheme="minorHAnsi"/>
        </w:rPr>
        <w:t xml:space="preserve">. Available at: </w:t>
      </w:r>
      <w:hyperlink r:id="rId33" w:anchor=":~:text=Advantages%20of%20Beyond%20Budgeting&amp;text=Under%20the%20Beyond%20Budgeting%20approach" w:history="1">
        <w:r w:rsidRPr="00E12923">
          <w:rPr>
            <w:rStyle w:val="Hyperlink"/>
            <w:rFonts w:asciiTheme="minorHAnsi" w:hAnsiTheme="minorHAnsi" w:cstheme="minorHAnsi"/>
          </w:rPr>
          <w:t>https://www.stevewillistraining.com/all-about-budgeting-5-beyond-budgeting/#:~:text=Advantages%20of%20Beyond%20Budgeting&amp;text=Under%20the%20Beyond%20Budgeting%20approach</w:t>
        </w:r>
      </w:hyperlink>
      <w:r w:rsidRPr="00E12923">
        <w:rPr>
          <w:rFonts w:asciiTheme="minorHAnsi" w:hAnsiTheme="minorHAnsi" w:cstheme="minorHAnsi"/>
        </w:rPr>
        <w:t xml:space="preserve"> (Accessed 21</w:t>
      </w:r>
      <w:r w:rsidRPr="00E12923">
        <w:rPr>
          <w:rFonts w:asciiTheme="minorHAnsi" w:hAnsiTheme="minorHAnsi" w:cstheme="minorHAnsi"/>
          <w:vertAlign w:val="superscript"/>
        </w:rPr>
        <w:t>st</w:t>
      </w:r>
      <w:r w:rsidRPr="00E12923">
        <w:rPr>
          <w:rFonts w:asciiTheme="minorHAnsi" w:hAnsiTheme="minorHAnsi" w:cstheme="minorHAnsi"/>
        </w:rPr>
        <w:t xml:space="preserve"> November 2023).</w:t>
      </w:r>
    </w:p>
    <w:p w14:paraId="3543AC05" w14:textId="7958B449" w:rsidR="008D6E49" w:rsidRPr="00E12923" w:rsidRDefault="008D6E49" w:rsidP="00E12923">
      <w:pPr>
        <w:pStyle w:val="NormalWeb"/>
        <w:spacing w:before="0" w:beforeAutospacing="0" w:after="240" w:afterAutospacing="0" w:line="360" w:lineRule="auto"/>
        <w:jc w:val="both"/>
        <w:rPr>
          <w:rFonts w:asciiTheme="minorHAnsi" w:hAnsiTheme="minorHAnsi" w:cstheme="minorHAnsi"/>
        </w:rPr>
      </w:pPr>
      <w:r w:rsidRPr="00E12923">
        <w:rPr>
          <w:rFonts w:asciiTheme="minorHAnsi" w:hAnsiTheme="minorHAnsi" w:cstheme="minorHAnsi"/>
        </w:rPr>
        <w:t xml:space="preserve">Yan, A. (2023) </w:t>
      </w:r>
      <w:r w:rsidRPr="00E12923">
        <w:rPr>
          <w:rFonts w:asciiTheme="minorHAnsi" w:hAnsiTheme="minorHAnsi" w:cstheme="minorHAnsi"/>
          <w:i/>
          <w:iCs/>
        </w:rPr>
        <w:t>Incremental Budgeting - Overview, Advantages, Disadvantages</w:t>
      </w:r>
      <w:r w:rsidRPr="00E12923">
        <w:rPr>
          <w:rFonts w:asciiTheme="minorHAnsi" w:hAnsiTheme="minorHAnsi" w:cstheme="minorHAnsi"/>
        </w:rPr>
        <w:t xml:space="preserve">. Available at: </w:t>
      </w:r>
      <w:hyperlink r:id="rId34" w:history="1">
        <w:r w:rsidRPr="00E12923">
          <w:rPr>
            <w:rStyle w:val="Hyperlink"/>
            <w:rFonts w:asciiTheme="minorHAnsi" w:hAnsiTheme="minorHAnsi" w:cstheme="minorHAnsi"/>
          </w:rPr>
          <w:t>https://www.wallstreetoasis.com/resources/skills/finance/incremental-budgeting</w:t>
        </w:r>
      </w:hyperlink>
      <w:r w:rsidRPr="00E12923">
        <w:rPr>
          <w:rFonts w:asciiTheme="minorHAnsi" w:hAnsiTheme="minorHAnsi" w:cstheme="minorHAnsi"/>
        </w:rPr>
        <w:t xml:space="preserve"> (Accessed 21</w:t>
      </w:r>
      <w:r w:rsidRPr="00E12923">
        <w:rPr>
          <w:rFonts w:asciiTheme="minorHAnsi" w:hAnsiTheme="minorHAnsi" w:cstheme="minorHAnsi"/>
          <w:vertAlign w:val="superscript"/>
        </w:rPr>
        <w:t xml:space="preserve">st </w:t>
      </w:r>
      <w:r w:rsidRPr="00E12923">
        <w:rPr>
          <w:rFonts w:asciiTheme="minorHAnsi" w:hAnsiTheme="minorHAnsi" w:cstheme="minorHAnsi"/>
        </w:rPr>
        <w:t>November 2023).</w:t>
      </w:r>
    </w:p>
    <w:p w14:paraId="0A568BC9" w14:textId="532DAB44" w:rsidR="00CA09F3" w:rsidRPr="00E12923" w:rsidRDefault="00CA09F3" w:rsidP="00E12923">
      <w:pPr>
        <w:spacing w:line="360" w:lineRule="auto"/>
        <w:jc w:val="both"/>
        <w:rPr>
          <w:rFonts w:eastAsiaTheme="majorEastAsia" w:cstheme="minorHAnsi"/>
          <w:color w:val="2E74B5" w:themeColor="accent1" w:themeShade="BF"/>
          <w:sz w:val="40"/>
          <w:szCs w:val="40"/>
        </w:rPr>
      </w:pPr>
    </w:p>
    <w:sectPr w:rsidR="00CA09F3" w:rsidRPr="00E12923" w:rsidSect="007D1947">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4476F" w14:textId="77777777" w:rsidR="00263FEC" w:rsidRDefault="00263FEC" w:rsidP="00061F24">
      <w:pPr>
        <w:spacing w:after="0" w:line="240" w:lineRule="auto"/>
      </w:pPr>
      <w:r>
        <w:separator/>
      </w:r>
    </w:p>
  </w:endnote>
  <w:endnote w:type="continuationSeparator" w:id="0">
    <w:p w14:paraId="4308C294" w14:textId="77777777" w:rsidR="00263FEC" w:rsidRDefault="00263FEC" w:rsidP="00061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18534"/>
      <w:docPartObj>
        <w:docPartGallery w:val="Page Numbers (Bottom of Page)"/>
        <w:docPartUnique/>
      </w:docPartObj>
    </w:sdtPr>
    <w:sdtEndPr>
      <w:rPr>
        <w:noProof/>
      </w:rPr>
    </w:sdtEndPr>
    <w:sdtContent>
      <w:p w14:paraId="0A4EE2D9" w14:textId="244ECA7C" w:rsidR="00061F24" w:rsidRDefault="00061F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1B2BD8" w14:textId="77777777" w:rsidR="00061F24" w:rsidRDefault="00061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0555F" w14:textId="77777777" w:rsidR="00263FEC" w:rsidRDefault="00263FEC" w:rsidP="00061F24">
      <w:pPr>
        <w:spacing w:after="0" w:line="240" w:lineRule="auto"/>
      </w:pPr>
      <w:r>
        <w:separator/>
      </w:r>
    </w:p>
  </w:footnote>
  <w:footnote w:type="continuationSeparator" w:id="0">
    <w:p w14:paraId="3F497985" w14:textId="77777777" w:rsidR="00263FEC" w:rsidRDefault="00263FEC" w:rsidP="00061F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2BC"/>
    <w:rsid w:val="00031331"/>
    <w:rsid w:val="00033D71"/>
    <w:rsid w:val="00035BAA"/>
    <w:rsid w:val="00037950"/>
    <w:rsid w:val="000404E5"/>
    <w:rsid w:val="00040D41"/>
    <w:rsid w:val="00044FDE"/>
    <w:rsid w:val="00052D06"/>
    <w:rsid w:val="00061F24"/>
    <w:rsid w:val="000737E8"/>
    <w:rsid w:val="000762A5"/>
    <w:rsid w:val="00084E65"/>
    <w:rsid w:val="000869D0"/>
    <w:rsid w:val="000C1EC6"/>
    <w:rsid w:val="000C360C"/>
    <w:rsid w:val="000D1404"/>
    <w:rsid w:val="000F15A1"/>
    <w:rsid w:val="000F378A"/>
    <w:rsid w:val="000F459E"/>
    <w:rsid w:val="000F4D00"/>
    <w:rsid w:val="00107936"/>
    <w:rsid w:val="00115B96"/>
    <w:rsid w:val="00123CD1"/>
    <w:rsid w:val="00131D40"/>
    <w:rsid w:val="001417C8"/>
    <w:rsid w:val="00147F15"/>
    <w:rsid w:val="0016062E"/>
    <w:rsid w:val="00167DB2"/>
    <w:rsid w:val="00173FEE"/>
    <w:rsid w:val="00194A9F"/>
    <w:rsid w:val="001A1713"/>
    <w:rsid w:val="001B4714"/>
    <w:rsid w:val="001C38B5"/>
    <w:rsid w:val="001C7E61"/>
    <w:rsid w:val="001E14C0"/>
    <w:rsid w:val="001E18D7"/>
    <w:rsid w:val="001E5362"/>
    <w:rsid w:val="001E6446"/>
    <w:rsid w:val="001E6BE1"/>
    <w:rsid w:val="001F1079"/>
    <w:rsid w:val="00202B9C"/>
    <w:rsid w:val="002157D1"/>
    <w:rsid w:val="00225866"/>
    <w:rsid w:val="00231618"/>
    <w:rsid w:val="00236847"/>
    <w:rsid w:val="0023687F"/>
    <w:rsid w:val="00237E56"/>
    <w:rsid w:val="0025164F"/>
    <w:rsid w:val="002634B8"/>
    <w:rsid w:val="00263FEC"/>
    <w:rsid w:val="002659BA"/>
    <w:rsid w:val="002664BF"/>
    <w:rsid w:val="00271202"/>
    <w:rsid w:val="00284D86"/>
    <w:rsid w:val="00294E93"/>
    <w:rsid w:val="002B0A3B"/>
    <w:rsid w:val="002B63E6"/>
    <w:rsid w:val="002E5DAD"/>
    <w:rsid w:val="002F6E2D"/>
    <w:rsid w:val="00320322"/>
    <w:rsid w:val="00324CCD"/>
    <w:rsid w:val="00324EF9"/>
    <w:rsid w:val="003453B0"/>
    <w:rsid w:val="0038292B"/>
    <w:rsid w:val="00386518"/>
    <w:rsid w:val="00387890"/>
    <w:rsid w:val="003B1574"/>
    <w:rsid w:val="003C30D4"/>
    <w:rsid w:val="003C6834"/>
    <w:rsid w:val="003E5A6B"/>
    <w:rsid w:val="0041410E"/>
    <w:rsid w:val="00444098"/>
    <w:rsid w:val="00466CBF"/>
    <w:rsid w:val="00474F76"/>
    <w:rsid w:val="00477090"/>
    <w:rsid w:val="00480872"/>
    <w:rsid w:val="00481E7E"/>
    <w:rsid w:val="004862E8"/>
    <w:rsid w:val="004871C6"/>
    <w:rsid w:val="00492FF6"/>
    <w:rsid w:val="00496B7A"/>
    <w:rsid w:val="004A11F6"/>
    <w:rsid w:val="004B527C"/>
    <w:rsid w:val="004D519C"/>
    <w:rsid w:val="004E03ED"/>
    <w:rsid w:val="004E6540"/>
    <w:rsid w:val="004F2886"/>
    <w:rsid w:val="00513D73"/>
    <w:rsid w:val="005234EA"/>
    <w:rsid w:val="00523AAE"/>
    <w:rsid w:val="0052740B"/>
    <w:rsid w:val="00530B31"/>
    <w:rsid w:val="00532B42"/>
    <w:rsid w:val="00543AB7"/>
    <w:rsid w:val="00545796"/>
    <w:rsid w:val="00551B7A"/>
    <w:rsid w:val="00552A21"/>
    <w:rsid w:val="00584D62"/>
    <w:rsid w:val="0059392D"/>
    <w:rsid w:val="00594575"/>
    <w:rsid w:val="005B064E"/>
    <w:rsid w:val="005C3901"/>
    <w:rsid w:val="005C451A"/>
    <w:rsid w:val="005D4617"/>
    <w:rsid w:val="005E3A21"/>
    <w:rsid w:val="005E7BB6"/>
    <w:rsid w:val="00603E2C"/>
    <w:rsid w:val="00605B09"/>
    <w:rsid w:val="00606A59"/>
    <w:rsid w:val="00616B5B"/>
    <w:rsid w:val="00621CF7"/>
    <w:rsid w:val="00624E75"/>
    <w:rsid w:val="00624FDF"/>
    <w:rsid w:val="00643C5F"/>
    <w:rsid w:val="0065390B"/>
    <w:rsid w:val="00656507"/>
    <w:rsid w:val="00656DAD"/>
    <w:rsid w:val="0066605C"/>
    <w:rsid w:val="00672400"/>
    <w:rsid w:val="006725F7"/>
    <w:rsid w:val="00672E8C"/>
    <w:rsid w:val="00673B44"/>
    <w:rsid w:val="00676A1D"/>
    <w:rsid w:val="00692825"/>
    <w:rsid w:val="0069311B"/>
    <w:rsid w:val="006B727D"/>
    <w:rsid w:val="006C7CB8"/>
    <w:rsid w:val="006D35FE"/>
    <w:rsid w:val="006E3A6F"/>
    <w:rsid w:val="006F1910"/>
    <w:rsid w:val="006F5102"/>
    <w:rsid w:val="00700A40"/>
    <w:rsid w:val="00704411"/>
    <w:rsid w:val="007149B1"/>
    <w:rsid w:val="00714D35"/>
    <w:rsid w:val="00736E4C"/>
    <w:rsid w:val="00737A93"/>
    <w:rsid w:val="00751800"/>
    <w:rsid w:val="00753821"/>
    <w:rsid w:val="007672D4"/>
    <w:rsid w:val="00772D88"/>
    <w:rsid w:val="00794EF4"/>
    <w:rsid w:val="007A303F"/>
    <w:rsid w:val="007A7BB1"/>
    <w:rsid w:val="007C380D"/>
    <w:rsid w:val="007D1947"/>
    <w:rsid w:val="007E042F"/>
    <w:rsid w:val="007E3A92"/>
    <w:rsid w:val="008313FD"/>
    <w:rsid w:val="00835D58"/>
    <w:rsid w:val="008435C4"/>
    <w:rsid w:val="00852AEB"/>
    <w:rsid w:val="008617A6"/>
    <w:rsid w:val="00865FD7"/>
    <w:rsid w:val="00866A04"/>
    <w:rsid w:val="00866A2F"/>
    <w:rsid w:val="00872DAD"/>
    <w:rsid w:val="00873467"/>
    <w:rsid w:val="00880F58"/>
    <w:rsid w:val="008B713E"/>
    <w:rsid w:val="008D123A"/>
    <w:rsid w:val="008D6E49"/>
    <w:rsid w:val="008E09DF"/>
    <w:rsid w:val="008E16AC"/>
    <w:rsid w:val="008F198F"/>
    <w:rsid w:val="008F3086"/>
    <w:rsid w:val="008F32A9"/>
    <w:rsid w:val="009031A8"/>
    <w:rsid w:val="00903EE4"/>
    <w:rsid w:val="00927366"/>
    <w:rsid w:val="00931CAA"/>
    <w:rsid w:val="009345F0"/>
    <w:rsid w:val="009426A6"/>
    <w:rsid w:val="00944AC8"/>
    <w:rsid w:val="0096310B"/>
    <w:rsid w:val="00974B78"/>
    <w:rsid w:val="00976777"/>
    <w:rsid w:val="00976A67"/>
    <w:rsid w:val="00980776"/>
    <w:rsid w:val="00980858"/>
    <w:rsid w:val="00996208"/>
    <w:rsid w:val="009A3CF8"/>
    <w:rsid w:val="009B3B25"/>
    <w:rsid w:val="009C4018"/>
    <w:rsid w:val="009C417D"/>
    <w:rsid w:val="009D4B04"/>
    <w:rsid w:val="009D70AA"/>
    <w:rsid w:val="009F1A17"/>
    <w:rsid w:val="009F1FC4"/>
    <w:rsid w:val="009F1FCB"/>
    <w:rsid w:val="009F7AFF"/>
    <w:rsid w:val="00A12B58"/>
    <w:rsid w:val="00A22FA4"/>
    <w:rsid w:val="00A340F5"/>
    <w:rsid w:val="00A73C20"/>
    <w:rsid w:val="00A76F0C"/>
    <w:rsid w:val="00A81FE9"/>
    <w:rsid w:val="00AA2A91"/>
    <w:rsid w:val="00AC2C87"/>
    <w:rsid w:val="00AC5551"/>
    <w:rsid w:val="00AD04BC"/>
    <w:rsid w:val="00AE517A"/>
    <w:rsid w:val="00AE5BA4"/>
    <w:rsid w:val="00AF352D"/>
    <w:rsid w:val="00B02ABC"/>
    <w:rsid w:val="00B03190"/>
    <w:rsid w:val="00B121B4"/>
    <w:rsid w:val="00B154AB"/>
    <w:rsid w:val="00B21828"/>
    <w:rsid w:val="00B23FA1"/>
    <w:rsid w:val="00B3791F"/>
    <w:rsid w:val="00B4021F"/>
    <w:rsid w:val="00B43233"/>
    <w:rsid w:val="00B47D02"/>
    <w:rsid w:val="00B50448"/>
    <w:rsid w:val="00B63AF6"/>
    <w:rsid w:val="00B661CD"/>
    <w:rsid w:val="00B84C20"/>
    <w:rsid w:val="00B90CAE"/>
    <w:rsid w:val="00B922B8"/>
    <w:rsid w:val="00BA6437"/>
    <w:rsid w:val="00BB3A95"/>
    <w:rsid w:val="00BB77D0"/>
    <w:rsid w:val="00BB7D03"/>
    <w:rsid w:val="00BC3BB5"/>
    <w:rsid w:val="00BD42CD"/>
    <w:rsid w:val="00BE2374"/>
    <w:rsid w:val="00BE68E7"/>
    <w:rsid w:val="00BF4650"/>
    <w:rsid w:val="00C14949"/>
    <w:rsid w:val="00C2114A"/>
    <w:rsid w:val="00C22A19"/>
    <w:rsid w:val="00C25008"/>
    <w:rsid w:val="00C272F4"/>
    <w:rsid w:val="00C33AC5"/>
    <w:rsid w:val="00C45AEB"/>
    <w:rsid w:val="00C6587A"/>
    <w:rsid w:val="00C70594"/>
    <w:rsid w:val="00C756D2"/>
    <w:rsid w:val="00C802A2"/>
    <w:rsid w:val="00C822FA"/>
    <w:rsid w:val="00C920A8"/>
    <w:rsid w:val="00CA09F3"/>
    <w:rsid w:val="00CB4038"/>
    <w:rsid w:val="00CB5ACA"/>
    <w:rsid w:val="00CB5EE2"/>
    <w:rsid w:val="00CD5963"/>
    <w:rsid w:val="00CD6035"/>
    <w:rsid w:val="00CF3563"/>
    <w:rsid w:val="00CF400F"/>
    <w:rsid w:val="00D0336F"/>
    <w:rsid w:val="00D044C8"/>
    <w:rsid w:val="00D10086"/>
    <w:rsid w:val="00D117B1"/>
    <w:rsid w:val="00D17541"/>
    <w:rsid w:val="00D229F5"/>
    <w:rsid w:val="00D25986"/>
    <w:rsid w:val="00D33C3B"/>
    <w:rsid w:val="00D403B1"/>
    <w:rsid w:val="00D47514"/>
    <w:rsid w:val="00D515EF"/>
    <w:rsid w:val="00D7773A"/>
    <w:rsid w:val="00D80375"/>
    <w:rsid w:val="00D82DED"/>
    <w:rsid w:val="00D854A5"/>
    <w:rsid w:val="00DB582E"/>
    <w:rsid w:val="00DC28A0"/>
    <w:rsid w:val="00DC2A75"/>
    <w:rsid w:val="00DE588B"/>
    <w:rsid w:val="00DF3B15"/>
    <w:rsid w:val="00DF56B5"/>
    <w:rsid w:val="00DF5ACE"/>
    <w:rsid w:val="00DF7482"/>
    <w:rsid w:val="00E01DA2"/>
    <w:rsid w:val="00E12923"/>
    <w:rsid w:val="00E13DD2"/>
    <w:rsid w:val="00E20001"/>
    <w:rsid w:val="00E30602"/>
    <w:rsid w:val="00E3064B"/>
    <w:rsid w:val="00E31411"/>
    <w:rsid w:val="00E40D1B"/>
    <w:rsid w:val="00E4517D"/>
    <w:rsid w:val="00E45895"/>
    <w:rsid w:val="00E46386"/>
    <w:rsid w:val="00E468D7"/>
    <w:rsid w:val="00E648FB"/>
    <w:rsid w:val="00E700CC"/>
    <w:rsid w:val="00E766D6"/>
    <w:rsid w:val="00E81EA2"/>
    <w:rsid w:val="00E9076E"/>
    <w:rsid w:val="00E97FE9"/>
    <w:rsid w:val="00EA0C65"/>
    <w:rsid w:val="00EA2299"/>
    <w:rsid w:val="00EB5AEB"/>
    <w:rsid w:val="00EC2876"/>
    <w:rsid w:val="00EC64AD"/>
    <w:rsid w:val="00ED17AF"/>
    <w:rsid w:val="00ED37E9"/>
    <w:rsid w:val="00ED4107"/>
    <w:rsid w:val="00EE3E8C"/>
    <w:rsid w:val="00EF242E"/>
    <w:rsid w:val="00EF47A1"/>
    <w:rsid w:val="00EF5B4F"/>
    <w:rsid w:val="00EF624F"/>
    <w:rsid w:val="00F004F2"/>
    <w:rsid w:val="00F010C2"/>
    <w:rsid w:val="00F14B9B"/>
    <w:rsid w:val="00F15C18"/>
    <w:rsid w:val="00F325F5"/>
    <w:rsid w:val="00F63576"/>
    <w:rsid w:val="00F75ECF"/>
    <w:rsid w:val="00F81924"/>
    <w:rsid w:val="00F82A5D"/>
    <w:rsid w:val="00F82E87"/>
    <w:rsid w:val="00F83E0C"/>
    <w:rsid w:val="00F91E8A"/>
    <w:rsid w:val="00FA1527"/>
    <w:rsid w:val="00FA2C1A"/>
    <w:rsid w:val="00FB215B"/>
    <w:rsid w:val="00FB269E"/>
    <w:rsid w:val="00FB6BE1"/>
    <w:rsid w:val="00FC30F2"/>
    <w:rsid w:val="00FC3BBA"/>
    <w:rsid w:val="00FD2D1B"/>
    <w:rsid w:val="00FE2E6E"/>
    <w:rsid w:val="00FE596F"/>
    <w:rsid w:val="00FE6EC2"/>
    <w:rsid w:val="00FF3A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21F"/>
  </w:style>
  <w:style w:type="paragraph" w:styleId="Heading1">
    <w:name w:val="heading 1"/>
    <w:basedOn w:val="Normal"/>
    <w:next w:val="Normal"/>
    <w:link w:val="Heading1Char"/>
    <w:uiPriority w:val="9"/>
    <w:qFormat/>
    <w:rsid w:val="00B4021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B4021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4021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4021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4021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402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2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2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2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021F"/>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B4021F"/>
    <w:rPr>
      <w:rFonts w:asciiTheme="majorHAnsi" w:eastAsiaTheme="majorEastAsia" w:hAnsiTheme="majorHAnsi" w:cstheme="majorBidi"/>
      <w:color w:val="2E74B5" w:themeColor="accent1" w:themeShade="BF"/>
      <w:sz w:val="40"/>
      <w:szCs w:val="40"/>
    </w:rPr>
  </w:style>
  <w:style w:type="paragraph" w:styleId="TOCHeading">
    <w:name w:val="TOC Heading"/>
    <w:basedOn w:val="Heading1"/>
    <w:next w:val="Normal"/>
    <w:uiPriority w:val="39"/>
    <w:unhideWhenUsed/>
    <w:qFormat/>
    <w:rsid w:val="00B4021F"/>
    <w:pPr>
      <w:spacing w:before="240" w:after="0"/>
      <w:outlineLvl w:val="9"/>
    </w:pPr>
    <w:rPr>
      <w:sz w:val="32"/>
      <w:szCs w:val="32"/>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B4021F"/>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semiHidden/>
    <w:rsid w:val="00B4021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4021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4021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402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2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2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21F"/>
    <w:rPr>
      <w:rFonts w:eastAsiaTheme="majorEastAsia" w:cstheme="majorBidi"/>
      <w:color w:val="272727" w:themeColor="text1" w:themeTint="D8"/>
    </w:rPr>
  </w:style>
  <w:style w:type="paragraph" w:styleId="Caption">
    <w:name w:val="caption"/>
    <w:basedOn w:val="Normal"/>
    <w:next w:val="Normal"/>
    <w:uiPriority w:val="35"/>
    <w:unhideWhenUsed/>
    <w:qFormat/>
    <w:rsid w:val="00B4021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402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2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2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21F"/>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B4021F"/>
    <w:rPr>
      <w:b/>
      <w:bCs/>
    </w:rPr>
  </w:style>
  <w:style w:type="character" w:styleId="Emphasis">
    <w:name w:val="Emphasis"/>
    <w:basedOn w:val="DefaultParagraphFont"/>
    <w:uiPriority w:val="20"/>
    <w:qFormat/>
    <w:rsid w:val="00B4021F"/>
    <w:rPr>
      <w:i/>
      <w:iCs/>
    </w:rPr>
  </w:style>
  <w:style w:type="paragraph" w:styleId="Quote">
    <w:name w:val="Quote"/>
    <w:basedOn w:val="Normal"/>
    <w:next w:val="Normal"/>
    <w:link w:val="QuoteChar"/>
    <w:uiPriority w:val="29"/>
    <w:qFormat/>
    <w:rsid w:val="00B4021F"/>
    <w:pPr>
      <w:spacing w:before="160"/>
      <w:jc w:val="center"/>
    </w:pPr>
    <w:rPr>
      <w:i/>
      <w:iCs/>
      <w:color w:val="404040" w:themeColor="text1" w:themeTint="BF"/>
    </w:rPr>
  </w:style>
  <w:style w:type="character" w:customStyle="1" w:styleId="QuoteChar">
    <w:name w:val="Quote Char"/>
    <w:basedOn w:val="DefaultParagraphFont"/>
    <w:link w:val="Quote"/>
    <w:uiPriority w:val="29"/>
    <w:rsid w:val="00B4021F"/>
    <w:rPr>
      <w:i/>
      <w:iCs/>
      <w:color w:val="404040" w:themeColor="text1" w:themeTint="BF"/>
    </w:rPr>
  </w:style>
  <w:style w:type="paragraph" w:styleId="IntenseQuote">
    <w:name w:val="Intense Quote"/>
    <w:basedOn w:val="Normal"/>
    <w:next w:val="Normal"/>
    <w:link w:val="IntenseQuoteChar"/>
    <w:uiPriority w:val="30"/>
    <w:qFormat/>
    <w:rsid w:val="00B4021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4021F"/>
    <w:rPr>
      <w:i/>
      <w:iCs/>
      <w:color w:val="2E74B5" w:themeColor="accent1" w:themeShade="BF"/>
    </w:rPr>
  </w:style>
  <w:style w:type="character" w:styleId="SubtleEmphasis">
    <w:name w:val="Subtle Emphasis"/>
    <w:basedOn w:val="DefaultParagraphFont"/>
    <w:uiPriority w:val="19"/>
    <w:qFormat/>
    <w:rsid w:val="00B4021F"/>
    <w:rPr>
      <w:i/>
      <w:iCs/>
      <w:color w:val="404040" w:themeColor="text1" w:themeTint="BF"/>
    </w:rPr>
  </w:style>
  <w:style w:type="character" w:styleId="IntenseEmphasis">
    <w:name w:val="Intense Emphasis"/>
    <w:basedOn w:val="DefaultParagraphFont"/>
    <w:uiPriority w:val="21"/>
    <w:qFormat/>
    <w:rsid w:val="00B4021F"/>
    <w:rPr>
      <w:i/>
      <w:iCs/>
      <w:color w:val="2E74B5" w:themeColor="accent1" w:themeShade="BF"/>
    </w:rPr>
  </w:style>
  <w:style w:type="character" w:styleId="SubtleReference">
    <w:name w:val="Subtle Reference"/>
    <w:basedOn w:val="DefaultParagraphFont"/>
    <w:uiPriority w:val="31"/>
    <w:qFormat/>
    <w:rsid w:val="00B4021F"/>
    <w:rPr>
      <w:smallCaps/>
      <w:color w:val="5A5A5A" w:themeColor="text1" w:themeTint="A5"/>
    </w:rPr>
  </w:style>
  <w:style w:type="character" w:styleId="IntenseReference">
    <w:name w:val="Intense Reference"/>
    <w:basedOn w:val="DefaultParagraphFont"/>
    <w:uiPriority w:val="32"/>
    <w:qFormat/>
    <w:rsid w:val="00B4021F"/>
    <w:rPr>
      <w:b/>
      <w:bCs/>
      <w:smallCaps/>
      <w:color w:val="2E74B5" w:themeColor="accent1" w:themeShade="BF"/>
      <w:spacing w:val="5"/>
    </w:rPr>
  </w:style>
  <w:style w:type="character" w:styleId="BookTitle">
    <w:name w:val="Book Title"/>
    <w:basedOn w:val="DefaultParagraphFont"/>
    <w:uiPriority w:val="33"/>
    <w:qFormat/>
    <w:rsid w:val="00B4021F"/>
    <w:rPr>
      <w:b/>
      <w:bCs/>
      <w:i/>
      <w:iCs/>
      <w:spacing w:val="5"/>
    </w:rPr>
  </w:style>
  <w:style w:type="paragraph" w:styleId="Header">
    <w:name w:val="header"/>
    <w:basedOn w:val="Normal"/>
    <w:link w:val="HeaderChar"/>
    <w:uiPriority w:val="99"/>
    <w:unhideWhenUsed/>
    <w:rsid w:val="00061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F24"/>
  </w:style>
  <w:style w:type="paragraph" w:styleId="Footer">
    <w:name w:val="footer"/>
    <w:basedOn w:val="Normal"/>
    <w:link w:val="FooterChar"/>
    <w:uiPriority w:val="99"/>
    <w:unhideWhenUsed/>
    <w:rsid w:val="00061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F24"/>
  </w:style>
  <w:style w:type="paragraph" w:styleId="ListParagraph">
    <w:name w:val="List Paragraph"/>
    <w:basedOn w:val="Normal"/>
    <w:uiPriority w:val="34"/>
    <w:qFormat/>
    <w:rsid w:val="009B3B25"/>
    <w:pPr>
      <w:ind w:left="720"/>
      <w:contextualSpacing/>
    </w:pPr>
  </w:style>
  <w:style w:type="paragraph" w:styleId="NormalWeb">
    <w:name w:val="Normal (Web)"/>
    <w:basedOn w:val="Normal"/>
    <w:uiPriority w:val="99"/>
    <w:semiHidden/>
    <w:unhideWhenUsed/>
    <w:rsid w:val="00737A93"/>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737A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3236">
      <w:bodyDiv w:val="1"/>
      <w:marLeft w:val="0"/>
      <w:marRight w:val="0"/>
      <w:marTop w:val="0"/>
      <w:marBottom w:val="0"/>
      <w:divBdr>
        <w:top w:val="none" w:sz="0" w:space="0" w:color="auto"/>
        <w:left w:val="none" w:sz="0" w:space="0" w:color="auto"/>
        <w:bottom w:val="none" w:sz="0" w:space="0" w:color="auto"/>
        <w:right w:val="none" w:sz="0" w:space="0" w:color="auto"/>
      </w:divBdr>
      <w:divsChild>
        <w:div w:id="1286766364">
          <w:marLeft w:val="0"/>
          <w:marRight w:val="0"/>
          <w:marTop w:val="0"/>
          <w:marBottom w:val="0"/>
          <w:divBdr>
            <w:top w:val="none" w:sz="0" w:space="0" w:color="auto"/>
            <w:left w:val="none" w:sz="0" w:space="0" w:color="auto"/>
            <w:bottom w:val="none" w:sz="0" w:space="0" w:color="auto"/>
            <w:right w:val="none" w:sz="0" w:space="0" w:color="auto"/>
          </w:divBdr>
        </w:div>
      </w:divsChild>
    </w:div>
    <w:div w:id="219708354">
      <w:bodyDiv w:val="1"/>
      <w:marLeft w:val="0"/>
      <w:marRight w:val="0"/>
      <w:marTop w:val="0"/>
      <w:marBottom w:val="0"/>
      <w:divBdr>
        <w:top w:val="none" w:sz="0" w:space="0" w:color="auto"/>
        <w:left w:val="none" w:sz="0" w:space="0" w:color="auto"/>
        <w:bottom w:val="none" w:sz="0" w:space="0" w:color="auto"/>
        <w:right w:val="none" w:sz="0" w:space="0" w:color="auto"/>
      </w:divBdr>
      <w:divsChild>
        <w:div w:id="651837478">
          <w:marLeft w:val="0"/>
          <w:marRight w:val="0"/>
          <w:marTop w:val="0"/>
          <w:marBottom w:val="0"/>
          <w:divBdr>
            <w:top w:val="none" w:sz="0" w:space="0" w:color="auto"/>
            <w:left w:val="none" w:sz="0" w:space="0" w:color="auto"/>
            <w:bottom w:val="none" w:sz="0" w:space="0" w:color="auto"/>
            <w:right w:val="none" w:sz="0" w:space="0" w:color="auto"/>
          </w:divBdr>
        </w:div>
      </w:divsChild>
    </w:div>
    <w:div w:id="1062171082">
      <w:bodyDiv w:val="1"/>
      <w:marLeft w:val="0"/>
      <w:marRight w:val="0"/>
      <w:marTop w:val="0"/>
      <w:marBottom w:val="0"/>
      <w:divBdr>
        <w:top w:val="none" w:sz="0" w:space="0" w:color="auto"/>
        <w:left w:val="none" w:sz="0" w:space="0" w:color="auto"/>
        <w:bottom w:val="none" w:sz="0" w:space="0" w:color="auto"/>
        <w:right w:val="none" w:sz="0" w:space="0" w:color="auto"/>
      </w:divBdr>
      <w:divsChild>
        <w:div w:id="903951469">
          <w:marLeft w:val="0"/>
          <w:marRight w:val="0"/>
          <w:marTop w:val="0"/>
          <w:marBottom w:val="0"/>
          <w:divBdr>
            <w:top w:val="none" w:sz="0" w:space="0" w:color="auto"/>
            <w:left w:val="none" w:sz="0" w:space="0" w:color="auto"/>
            <w:bottom w:val="none" w:sz="0" w:space="0" w:color="auto"/>
            <w:right w:val="none" w:sz="0" w:space="0" w:color="auto"/>
          </w:divBdr>
        </w:div>
      </w:divsChild>
    </w:div>
    <w:div w:id="1219245926">
      <w:bodyDiv w:val="1"/>
      <w:marLeft w:val="0"/>
      <w:marRight w:val="0"/>
      <w:marTop w:val="0"/>
      <w:marBottom w:val="0"/>
      <w:divBdr>
        <w:top w:val="none" w:sz="0" w:space="0" w:color="auto"/>
        <w:left w:val="none" w:sz="0" w:space="0" w:color="auto"/>
        <w:bottom w:val="none" w:sz="0" w:space="0" w:color="auto"/>
        <w:right w:val="none" w:sz="0" w:space="0" w:color="auto"/>
      </w:divBdr>
      <w:divsChild>
        <w:div w:id="2126194693">
          <w:marLeft w:val="0"/>
          <w:marRight w:val="0"/>
          <w:marTop w:val="0"/>
          <w:marBottom w:val="0"/>
          <w:divBdr>
            <w:top w:val="none" w:sz="0" w:space="0" w:color="auto"/>
            <w:left w:val="none" w:sz="0" w:space="0" w:color="auto"/>
            <w:bottom w:val="none" w:sz="0" w:space="0" w:color="auto"/>
            <w:right w:val="none" w:sz="0" w:space="0" w:color="auto"/>
          </w:divBdr>
        </w:div>
      </w:divsChild>
    </w:div>
    <w:div w:id="1303267905">
      <w:bodyDiv w:val="1"/>
      <w:marLeft w:val="0"/>
      <w:marRight w:val="0"/>
      <w:marTop w:val="0"/>
      <w:marBottom w:val="0"/>
      <w:divBdr>
        <w:top w:val="none" w:sz="0" w:space="0" w:color="auto"/>
        <w:left w:val="none" w:sz="0" w:space="0" w:color="auto"/>
        <w:bottom w:val="none" w:sz="0" w:space="0" w:color="auto"/>
        <w:right w:val="none" w:sz="0" w:space="0" w:color="auto"/>
      </w:divBdr>
      <w:divsChild>
        <w:div w:id="12933609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countingtools.com/articles/what-is-a-budget.html" TargetMode="External"/><Relationship Id="rId18" Type="http://schemas.openxmlformats.org/officeDocument/2006/relationships/hyperlink" Target="https://vittana.org/17-advantages-and-disadvantages-of-zero-based-budgeting" TargetMode="External"/><Relationship Id="rId26" Type="http://schemas.openxmlformats.org/officeDocument/2006/relationships/hyperlink" Target="https://online.york.ac.uk/what-is-the-public-sector/" TargetMode="External"/><Relationship Id="rId21" Type="http://schemas.openxmlformats.org/officeDocument/2006/relationships/hyperlink" Target="https://www.toolshero.com/financial-management/beyond-budgeting/" TargetMode="External"/><Relationship Id="rId34" Type="http://schemas.openxmlformats.org/officeDocument/2006/relationships/hyperlink" Target="https://www.wallstreetoasis.com/resources/skills/finance/incremental-budgeting" TargetMode="External"/><Relationship Id="rId7" Type="http://schemas.openxmlformats.org/officeDocument/2006/relationships/endnotes" Target="endnotes.xml"/><Relationship Id="rId12" Type="http://schemas.openxmlformats.org/officeDocument/2006/relationships/hyperlink" Target="https://www.bill.com/learning/activity-based-budgeting" TargetMode="External"/><Relationship Id="rId17" Type="http://schemas.openxmlformats.org/officeDocument/2006/relationships/hyperlink" Target="https://efinancemanagement.com/budgeting/activity-based-budgeting" TargetMode="External"/><Relationship Id="rId25" Type="http://schemas.openxmlformats.org/officeDocument/2006/relationships/hyperlink" Target="https://planergy.com/blog/advantages-and-disadvantages-of-zero-based-budgeting/" TargetMode="External"/><Relationship Id="rId33" Type="http://schemas.openxmlformats.org/officeDocument/2006/relationships/hyperlink" Target="https://www.stevewillistraining.com/all-about-budgeting-5-beyond-budgeting/" TargetMode="External"/><Relationship Id="rId2" Type="http://schemas.openxmlformats.org/officeDocument/2006/relationships/customXml" Target="../customXml/item2.xml"/><Relationship Id="rId16" Type="http://schemas.openxmlformats.org/officeDocument/2006/relationships/hyperlink" Target="https://www.afponline.org/ideas-inspiration/topics/articles/Details/the-seven-reasons-to-adopt-beyond-budgeting-principles" TargetMode="External"/><Relationship Id="rId20" Type="http://schemas.openxmlformats.org/officeDocument/2006/relationships/hyperlink" Target="https://insightsoftware.com/blog/zero-based-budgeting/" TargetMode="External"/><Relationship Id="rId29" Type="http://schemas.openxmlformats.org/officeDocument/2006/relationships/hyperlink" Target="https://www.peakframeworks.com/post/types-of-budg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rt.co.uk/beyond-budgeting/bbwhat.html" TargetMode="External"/><Relationship Id="rId24" Type="http://schemas.openxmlformats.org/officeDocument/2006/relationships/hyperlink" Target="https://www.mosaic.tech/post/incremental-budgeting" TargetMode="External"/><Relationship Id="rId32" Type="http://schemas.openxmlformats.org/officeDocument/2006/relationships/hyperlink" Target="https://www.wallstreetmojo.com/beyond-budgeting/"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u17.net/2022/08/10/public-or-private-sector-which-one-should-you-aim-for/" TargetMode="External"/><Relationship Id="rId23" Type="http://schemas.openxmlformats.org/officeDocument/2006/relationships/hyperlink" Target="https://www.investopedia.com/terms/a/abb.asp" TargetMode="External"/><Relationship Id="rId28" Type="http://schemas.openxmlformats.org/officeDocument/2006/relationships/hyperlink" Target="https://navi.com/blog/incremental-budgeting/" TargetMode="External"/><Relationship Id="rId36" Type="http://schemas.openxmlformats.org/officeDocument/2006/relationships/fontTable" Target="fontTable.xml"/><Relationship Id="rId10" Type="http://schemas.openxmlformats.org/officeDocument/2006/relationships/hyperlink" Target="https://www.cubesoftware.com/blog/activity-based-budgeting" TargetMode="External"/><Relationship Id="rId19" Type="http://schemas.openxmlformats.org/officeDocument/2006/relationships/hyperlink" Target="https://iea.org.uk/the-case-for-zero-based-budgeting-in-the-public-sector/" TargetMode="External"/><Relationship Id="rId31" Type="http://schemas.openxmlformats.org/officeDocument/2006/relationships/hyperlink" Target="https://www.bcg.com/publications/2021/the-future-is-beyond-budgeting" TargetMode="External"/><Relationship Id="rId4" Type="http://schemas.openxmlformats.org/officeDocument/2006/relationships/settings" Target="settings.xml"/><Relationship Id="rId9" Type="http://schemas.openxmlformats.org/officeDocument/2006/relationships/hyperlink" Target="https://www.accaglobal.com/gb/en/student/exam-support-resources/fundamentals-exams-study-resources/f5/technical-articles/comparing-budgeting-techniques.html" TargetMode="External"/><Relationship Id="rId14" Type="http://schemas.openxmlformats.org/officeDocument/2006/relationships/hyperlink" Target="https://www.british-business-bank.co.uk/finance-hub/zero-based-budgeting/" TargetMode="External"/><Relationship Id="rId22" Type="http://schemas.openxmlformats.org/officeDocument/2006/relationships/hyperlink" Target="https://kfknowledgebank.kaplan.co.uk/management-accounting/budgeting/beyond-budgeting" TargetMode="External"/><Relationship Id="rId27" Type="http://schemas.openxmlformats.org/officeDocument/2006/relationships/hyperlink" Target="https://penpoin.com/activity-based-budgeting/" TargetMode="External"/><Relationship Id="rId30" Type="http://schemas.openxmlformats.org/officeDocument/2006/relationships/hyperlink" Target="https://corporatefinanceinstitute.com/resources/fpa/incremental-budgeting/"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3682</TotalTime>
  <Pages>17</Pages>
  <Words>4448</Words>
  <Characters>25360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Budgeting</vt:lpstr>
    </vt:vector>
  </TitlesOfParts>
  <Company>University of Wales Trinity Saint David</Company>
  <LinksUpToDate>false</LinksUpToDate>
  <CharactersWithSpaces>29749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dc:title>
  <dc:subject>Financial Performance Management BMBM5017</dc:subject>
  <dc:creator>Katy Grummett 2209790</dc:creator>
  <cp:keywords/>
  <dc:description/>
  <cp:lastModifiedBy>Katy Grummett (2209790)</cp:lastModifiedBy>
  <cp:revision>246</cp:revision>
  <dcterms:created xsi:type="dcterms:W3CDTF">2023-10-26T15:26:00Z</dcterms:created>
  <dcterms:modified xsi:type="dcterms:W3CDTF">2023-11-26T20:15:00Z</dcterms:modified>
</cp:coreProperties>
</file>