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F955B" w14:textId="789AB279" w:rsidR="006B11D9" w:rsidRPr="00AD6AA1" w:rsidRDefault="006B11D9" w:rsidP="005F1C8D">
      <w:pPr>
        <w:spacing w:line="360" w:lineRule="auto"/>
        <w:jc w:val="both"/>
        <w:rPr>
          <w:rFonts w:ascii="Arial" w:hAnsi="Arial" w:cs="Arial"/>
        </w:rPr>
      </w:pPr>
      <w:r w:rsidRPr="00AD6AA1">
        <w:rPr>
          <w:rFonts w:ascii="Arial" w:hAnsi="Arial" w:cs="Arial"/>
        </w:rPr>
        <w:t>Student ID: 2308058</w:t>
      </w:r>
    </w:p>
    <w:p w14:paraId="46C74FD1" w14:textId="0E297862" w:rsidR="006B11D9" w:rsidRPr="00AD6AA1" w:rsidRDefault="006B11D9" w:rsidP="005F1C8D">
      <w:pPr>
        <w:spacing w:line="360" w:lineRule="auto"/>
        <w:jc w:val="both"/>
        <w:rPr>
          <w:rFonts w:ascii="Arial" w:hAnsi="Arial" w:cs="Arial"/>
        </w:rPr>
      </w:pPr>
      <w:r w:rsidRPr="00AD6AA1">
        <w:rPr>
          <w:rFonts w:ascii="Arial" w:hAnsi="Arial" w:cs="Arial"/>
        </w:rPr>
        <w:t xml:space="preserve">Module Code: </w:t>
      </w:r>
    </w:p>
    <w:p w14:paraId="375425A0" w14:textId="77777777" w:rsidR="006B11D9" w:rsidRPr="00AD6AA1" w:rsidRDefault="006B11D9" w:rsidP="005F1C8D">
      <w:pPr>
        <w:spacing w:line="360" w:lineRule="auto"/>
        <w:jc w:val="both"/>
        <w:rPr>
          <w:rFonts w:ascii="Arial" w:hAnsi="Arial" w:cs="Arial"/>
        </w:rPr>
      </w:pPr>
    </w:p>
    <w:p w14:paraId="2E917750" w14:textId="7341AEDC" w:rsidR="0075068B" w:rsidRPr="00AD6AA1" w:rsidRDefault="0075068B" w:rsidP="005F1C8D">
      <w:pPr>
        <w:spacing w:line="360" w:lineRule="auto"/>
        <w:jc w:val="both"/>
        <w:rPr>
          <w:rFonts w:ascii="Arial" w:hAnsi="Arial" w:cs="Arial"/>
        </w:rPr>
      </w:pPr>
      <w:r w:rsidRPr="00AD6AA1">
        <w:rPr>
          <w:rFonts w:ascii="Arial" w:hAnsi="Arial" w:cs="Arial"/>
        </w:rPr>
        <w:t xml:space="preserve">This assignment will present a critical evaluation of the journal article by Williams, S. and Richardson, R. (2024), titled </w:t>
      </w:r>
      <w:r w:rsidRPr="00AD6AA1">
        <w:rPr>
          <w:rFonts w:ascii="Arial" w:hAnsi="Arial" w:cs="Arial"/>
          <w:i/>
          <w:iCs/>
        </w:rPr>
        <w:t>“What Do JNC Youth Workers Conceive of as ‘Professional Maturity’ in Youth Work Practice.”</w:t>
      </w:r>
      <w:r w:rsidRPr="00AD6AA1">
        <w:rPr>
          <w:rFonts w:ascii="Arial" w:hAnsi="Arial" w:cs="Arial"/>
        </w:rPr>
        <w:t xml:space="preserve"> Th</w:t>
      </w:r>
      <w:r w:rsidR="00636282" w:rsidRPr="00AD6AA1">
        <w:rPr>
          <w:rFonts w:ascii="Arial" w:hAnsi="Arial" w:cs="Arial"/>
        </w:rPr>
        <w:t>is assignment</w:t>
      </w:r>
      <w:r w:rsidRPr="00AD6AA1">
        <w:rPr>
          <w:rFonts w:ascii="Arial" w:hAnsi="Arial" w:cs="Arial"/>
        </w:rPr>
        <w:t xml:space="preserve"> will explore how the concept of professional maturity is understood within youth work, while critically examining the research design, methods, and limitations of the study. In doing so, the evaluation will consider how effectively the research captures the perspectives of youth workers and whether its findings provide a balanced and credible contribution to knowledge in the field.</w:t>
      </w:r>
      <w:r w:rsidR="00664645" w:rsidRPr="00AD6AA1">
        <w:rPr>
          <w:rFonts w:ascii="Arial" w:hAnsi="Arial" w:cs="Arial"/>
        </w:rPr>
        <w:t xml:space="preserve"> It will also look at how relevant </w:t>
      </w:r>
      <w:r w:rsidR="00F82AF7" w:rsidRPr="00AD6AA1">
        <w:rPr>
          <w:rFonts w:ascii="Arial" w:hAnsi="Arial" w:cs="Arial"/>
        </w:rPr>
        <w:t xml:space="preserve">the research becomes when compared to </w:t>
      </w:r>
      <w:r w:rsidR="00060C33" w:rsidRPr="00AD6AA1">
        <w:rPr>
          <w:rFonts w:ascii="Arial" w:hAnsi="Arial" w:cs="Arial"/>
        </w:rPr>
        <w:t xml:space="preserve">youth work practice, and </w:t>
      </w:r>
      <w:r w:rsidR="00BA270C">
        <w:rPr>
          <w:rFonts w:ascii="Arial" w:hAnsi="Arial" w:cs="Arial"/>
        </w:rPr>
        <w:t xml:space="preserve">how </w:t>
      </w:r>
      <w:r w:rsidR="00060C33" w:rsidRPr="00AD6AA1">
        <w:rPr>
          <w:rFonts w:ascii="Arial" w:hAnsi="Arial" w:cs="Arial"/>
        </w:rPr>
        <w:t xml:space="preserve">reliable the data </w:t>
      </w:r>
      <w:r w:rsidR="009904B9" w:rsidRPr="00AD6AA1">
        <w:rPr>
          <w:rFonts w:ascii="Arial" w:hAnsi="Arial" w:cs="Arial"/>
        </w:rPr>
        <w:t xml:space="preserve">is, including that results and conclusions may be subject to possible bias. </w:t>
      </w:r>
    </w:p>
    <w:p w14:paraId="775F0A55" w14:textId="77777777" w:rsidR="00BC63AE" w:rsidRPr="00AD6AA1" w:rsidRDefault="00BC63AE" w:rsidP="005F1C8D">
      <w:pPr>
        <w:spacing w:line="360" w:lineRule="auto"/>
        <w:jc w:val="both"/>
        <w:rPr>
          <w:rFonts w:ascii="Arial" w:hAnsi="Arial" w:cs="Arial"/>
        </w:rPr>
      </w:pPr>
      <w:r w:rsidRPr="00AD6AA1">
        <w:rPr>
          <w:rFonts w:ascii="Arial" w:hAnsi="Arial" w:cs="Arial"/>
        </w:rPr>
        <w:t>The National Youth Agency (n.d.) explains that the Joint Negotiating Committee (JNC) sets the national framework for youth and community workers and recognises qualifications approved by the Education and Training Standards Committee (ETS). It also highlights that gaining a qualification in youth work can positively impact young people’s lives, as it supports practitioners in understanding theory, principles, values, and evidence-based practice.</w:t>
      </w:r>
    </w:p>
    <w:p w14:paraId="141C6335" w14:textId="77777777" w:rsidR="00BC63AE" w:rsidRPr="00AD6AA1" w:rsidRDefault="00BC63AE" w:rsidP="005F1C8D">
      <w:pPr>
        <w:spacing w:line="360" w:lineRule="auto"/>
        <w:jc w:val="both"/>
        <w:rPr>
          <w:rFonts w:ascii="Arial" w:hAnsi="Arial" w:cs="Arial"/>
        </w:rPr>
      </w:pPr>
      <w:r w:rsidRPr="00AD6AA1">
        <w:rPr>
          <w:rFonts w:ascii="Arial" w:hAnsi="Arial" w:cs="Arial"/>
        </w:rPr>
        <w:t>From the title, it can be interpreted that the article explores what being professional and experienced means in youth work from the perspective of youth workers themselves. This suggests a potential gap in knowledge, as the researchers aim to explore how professional maturity develops over time.</w:t>
      </w:r>
    </w:p>
    <w:p w14:paraId="20169357" w14:textId="01859945" w:rsidR="00BC63AE" w:rsidRPr="00AD6AA1" w:rsidRDefault="00BC63AE" w:rsidP="005F1C8D">
      <w:pPr>
        <w:spacing w:line="360" w:lineRule="auto"/>
        <w:jc w:val="both"/>
        <w:rPr>
          <w:rFonts w:ascii="Arial" w:hAnsi="Arial" w:cs="Arial"/>
        </w:rPr>
      </w:pPr>
      <w:r w:rsidRPr="00AD6AA1">
        <w:rPr>
          <w:rFonts w:ascii="Arial" w:hAnsi="Arial" w:cs="Arial"/>
        </w:rPr>
        <w:t>To carry out the research, the researchers worked with the Institute for Youth Work and used an online questionnaire alongside semi-structured interviews. Punch</w:t>
      </w:r>
      <w:r w:rsidR="007208A6">
        <w:rPr>
          <w:rFonts w:ascii="Arial" w:hAnsi="Arial" w:cs="Arial"/>
        </w:rPr>
        <w:t>, K</w:t>
      </w:r>
      <w:r w:rsidRPr="00AD6AA1">
        <w:rPr>
          <w:rFonts w:ascii="Arial" w:hAnsi="Arial" w:cs="Arial"/>
        </w:rPr>
        <w:t xml:space="preserve"> (2014, p.3) describes these as quantitative and qualitative methods. Quantitative data involves numerical or measurable data, while qualitative data focuses on experiences, opinions, and meanings. Combining these approaches is known as mixed-methods research (Punch</w:t>
      </w:r>
      <w:r w:rsidR="007208A6">
        <w:rPr>
          <w:rFonts w:ascii="Arial" w:hAnsi="Arial" w:cs="Arial"/>
        </w:rPr>
        <w:t>, K</w:t>
      </w:r>
      <w:r w:rsidR="002C0626">
        <w:rPr>
          <w:rFonts w:ascii="Arial" w:hAnsi="Arial" w:cs="Arial"/>
        </w:rPr>
        <w:t>.</w:t>
      </w:r>
      <w:r w:rsidRPr="00AD6AA1">
        <w:rPr>
          <w:rFonts w:ascii="Arial" w:hAnsi="Arial" w:cs="Arial"/>
        </w:rPr>
        <w:t xml:space="preserve"> 2014, p.302).</w:t>
      </w:r>
    </w:p>
    <w:p w14:paraId="1D1F3518" w14:textId="76085C05" w:rsidR="00BC63AE" w:rsidRPr="00AD6AA1" w:rsidRDefault="00BC63AE" w:rsidP="005F1C8D">
      <w:pPr>
        <w:spacing w:line="360" w:lineRule="auto"/>
        <w:jc w:val="both"/>
        <w:rPr>
          <w:rFonts w:ascii="Arial" w:hAnsi="Arial" w:cs="Arial"/>
        </w:rPr>
      </w:pPr>
      <w:r w:rsidRPr="00AD6AA1">
        <w:rPr>
          <w:rFonts w:ascii="Arial" w:hAnsi="Arial" w:cs="Arial"/>
        </w:rPr>
        <w:t xml:space="preserve">The use of mixed methods strengthens the research, as it allows for a more complete understanding of the topic. Questionnaires enable the collection of data from a larger </w:t>
      </w:r>
      <w:r w:rsidRPr="00AD6AA1">
        <w:rPr>
          <w:rFonts w:ascii="Arial" w:hAnsi="Arial" w:cs="Arial"/>
        </w:rPr>
        <w:lastRenderedPageBreak/>
        <w:t>group, while semi-structured interviews provide more detailed insights into participants’ experiences and perspectives. This combination can improve the reliability of the findings. Punch</w:t>
      </w:r>
      <w:r w:rsidR="002E7E4B">
        <w:rPr>
          <w:rFonts w:ascii="Arial" w:hAnsi="Arial" w:cs="Arial"/>
        </w:rPr>
        <w:t>, K</w:t>
      </w:r>
      <w:r w:rsidRPr="00AD6AA1">
        <w:rPr>
          <w:rFonts w:ascii="Arial" w:hAnsi="Arial" w:cs="Arial"/>
        </w:rPr>
        <w:t xml:space="preserve"> (2014, p.303–304) supports this, explaining that combining methods enhances strengths and helps to balance weaknesses.</w:t>
      </w:r>
    </w:p>
    <w:p w14:paraId="51448DF1" w14:textId="38F6D54A" w:rsidR="00BC63AE" w:rsidRPr="00AD6AA1" w:rsidRDefault="00BC63AE" w:rsidP="005F1C8D">
      <w:pPr>
        <w:spacing w:line="360" w:lineRule="auto"/>
        <w:jc w:val="both"/>
        <w:rPr>
          <w:rFonts w:ascii="Arial" w:hAnsi="Arial" w:cs="Arial"/>
        </w:rPr>
      </w:pPr>
      <w:r w:rsidRPr="00AD6AA1">
        <w:rPr>
          <w:rFonts w:ascii="Arial" w:hAnsi="Arial" w:cs="Arial"/>
        </w:rPr>
        <w:t>The researchers gathered data from fifty-six participants across the United Kingdom and analysed this using thematic analysis. Nowell</w:t>
      </w:r>
      <w:r w:rsidR="002C0626">
        <w:rPr>
          <w:rFonts w:ascii="Arial" w:hAnsi="Arial" w:cs="Arial"/>
        </w:rPr>
        <w:t>, L</w:t>
      </w:r>
      <w:r w:rsidRPr="00AD6AA1">
        <w:rPr>
          <w:rFonts w:ascii="Arial" w:hAnsi="Arial" w:cs="Arial"/>
        </w:rPr>
        <w:t xml:space="preserve"> </w:t>
      </w:r>
      <w:r w:rsidRPr="002E7E4B">
        <w:rPr>
          <w:rFonts w:ascii="Arial" w:hAnsi="Arial" w:cs="Arial"/>
          <w:i/>
          <w:iCs/>
        </w:rPr>
        <w:t>et al</w:t>
      </w:r>
      <w:r w:rsidRPr="00AD6AA1">
        <w:rPr>
          <w:rFonts w:ascii="Arial" w:hAnsi="Arial" w:cs="Arial"/>
        </w:rPr>
        <w:t>. (2017) describe thematic analysis as a method used to identify, organise, analyse, and report patterns within data. This approach is flexible and allows researchers to explore key themes within qualitative data. It is also relatively easy to apply and can support clear communication of findings.</w:t>
      </w:r>
    </w:p>
    <w:p w14:paraId="4E06478B" w14:textId="70C54C01" w:rsidR="00BC63AE" w:rsidRPr="00AD6AA1" w:rsidRDefault="00BC63AE" w:rsidP="005F1C8D">
      <w:pPr>
        <w:spacing w:line="360" w:lineRule="auto"/>
        <w:jc w:val="both"/>
        <w:rPr>
          <w:rFonts w:ascii="Arial" w:hAnsi="Arial" w:cs="Arial"/>
        </w:rPr>
      </w:pPr>
      <w:r w:rsidRPr="00AD6AA1">
        <w:rPr>
          <w:rFonts w:ascii="Arial" w:hAnsi="Arial" w:cs="Arial"/>
        </w:rPr>
        <w:t>The researchers are involved in Higher Education and are therefore likely to have experience in conducting research and applying appropriate methods. Their backgrounds as qualified youth workers also suggest they have a strong understanding of the field. However, this may also introduce potential bias.</w:t>
      </w:r>
    </w:p>
    <w:p w14:paraId="61F37609" w14:textId="40E1F023" w:rsidR="00BC63AE" w:rsidRPr="00AD6AA1" w:rsidRDefault="00BC63AE" w:rsidP="005F1C8D">
      <w:pPr>
        <w:spacing w:line="360" w:lineRule="auto"/>
        <w:jc w:val="both"/>
        <w:rPr>
          <w:rFonts w:ascii="Arial" w:hAnsi="Arial" w:cs="Arial"/>
        </w:rPr>
      </w:pPr>
      <w:r w:rsidRPr="00AD6AA1">
        <w:rPr>
          <w:rFonts w:ascii="Arial" w:hAnsi="Arial" w:cs="Arial"/>
        </w:rPr>
        <w:t>The researchers adopted a phenomenological approach. Somekh</w:t>
      </w:r>
      <w:r w:rsidR="002C0626">
        <w:rPr>
          <w:rFonts w:ascii="Arial" w:hAnsi="Arial" w:cs="Arial"/>
        </w:rPr>
        <w:t>, B</w:t>
      </w:r>
      <w:r w:rsidRPr="00AD6AA1">
        <w:rPr>
          <w:rFonts w:ascii="Arial" w:hAnsi="Arial" w:cs="Arial"/>
        </w:rPr>
        <w:t xml:space="preserve"> and Lewin</w:t>
      </w:r>
      <w:r w:rsidR="002C0626">
        <w:rPr>
          <w:rFonts w:ascii="Arial" w:hAnsi="Arial" w:cs="Arial"/>
        </w:rPr>
        <w:t>, C</w:t>
      </w:r>
      <w:r w:rsidRPr="00AD6AA1">
        <w:rPr>
          <w:rFonts w:ascii="Arial" w:hAnsi="Arial" w:cs="Arial"/>
        </w:rPr>
        <w:t xml:space="preserve"> (2011, p.124) explain that phenomenological researchers select individuals who have experienced the phenomenon being studied and refer to them as participants. In this case, this means selecting youth workers who have experienced professional maturity. This is a strength, as it ensures the research is based on real experiences. However, it may also limit the study, as participants may interpret professional maturity differently and not all perspectives may be represented.</w:t>
      </w:r>
    </w:p>
    <w:p w14:paraId="54042F9A" w14:textId="53DEBDF5" w:rsidR="00BC63AE" w:rsidRPr="00AD6AA1" w:rsidRDefault="00BC63AE" w:rsidP="005F1C8D">
      <w:pPr>
        <w:spacing w:line="360" w:lineRule="auto"/>
        <w:jc w:val="both"/>
        <w:rPr>
          <w:rFonts w:ascii="Arial" w:hAnsi="Arial" w:cs="Arial"/>
        </w:rPr>
      </w:pPr>
      <w:r w:rsidRPr="00AD6AA1">
        <w:rPr>
          <w:rFonts w:ascii="Arial" w:hAnsi="Arial" w:cs="Arial"/>
        </w:rPr>
        <w:t xml:space="preserve">Within the questionnaires, the researchers identified the level of youth work qualification held by participants, ranging from level one to level seven. </w:t>
      </w:r>
      <w:proofErr w:type="gramStart"/>
      <w:r w:rsidRPr="00AD6AA1">
        <w:rPr>
          <w:rFonts w:ascii="Arial" w:hAnsi="Arial" w:cs="Arial"/>
        </w:rPr>
        <w:t>The majority of</w:t>
      </w:r>
      <w:proofErr w:type="gramEnd"/>
      <w:r w:rsidRPr="00AD6AA1">
        <w:rPr>
          <w:rFonts w:ascii="Arial" w:hAnsi="Arial" w:cs="Arial"/>
        </w:rPr>
        <w:t xml:space="preserve"> responses came from those qualified at levels six and seven, with only two participants holding a level two qualification. However, there is no indication that these qualifications were verified, which may affect the reliability of the data.</w:t>
      </w:r>
      <w:r w:rsidR="00B24BDA" w:rsidRPr="00AD6AA1">
        <w:rPr>
          <w:rFonts w:ascii="Arial" w:hAnsi="Arial" w:cs="Arial"/>
        </w:rPr>
        <w:t xml:space="preserve"> Whilst higher qualifications can contribute to professional maturity </w:t>
      </w:r>
      <w:r w:rsidR="00374110" w:rsidRPr="00AD6AA1">
        <w:rPr>
          <w:rFonts w:ascii="Arial" w:hAnsi="Arial" w:cs="Arial"/>
        </w:rPr>
        <w:t xml:space="preserve">by developing knowledge and understanding, this is not guaranteed. Fisher, </w:t>
      </w:r>
      <w:r w:rsidR="00C822AC" w:rsidRPr="00AD6AA1">
        <w:rPr>
          <w:rFonts w:ascii="Arial" w:hAnsi="Arial" w:cs="Arial"/>
        </w:rPr>
        <w:t xml:space="preserve">E and </w:t>
      </w:r>
      <w:proofErr w:type="spellStart"/>
      <w:r w:rsidR="00C822AC" w:rsidRPr="00AD6AA1">
        <w:rPr>
          <w:rFonts w:ascii="Arial" w:hAnsi="Arial" w:cs="Arial"/>
        </w:rPr>
        <w:t>Gonxalez</w:t>
      </w:r>
      <w:proofErr w:type="spellEnd"/>
      <w:r w:rsidR="00C822AC" w:rsidRPr="00AD6AA1">
        <w:rPr>
          <w:rFonts w:ascii="Arial" w:hAnsi="Arial" w:cs="Arial"/>
        </w:rPr>
        <w:t>, Y (2020)</w:t>
      </w:r>
      <w:r w:rsidR="00691CC2" w:rsidRPr="00AD6AA1">
        <w:rPr>
          <w:rFonts w:ascii="Arial" w:hAnsi="Arial" w:cs="Arial"/>
        </w:rPr>
        <w:t xml:space="preserve"> explore the gap between knowledge and experience</w:t>
      </w:r>
      <w:r w:rsidR="00F55B6F" w:rsidRPr="00AD6AA1">
        <w:rPr>
          <w:rFonts w:ascii="Arial" w:hAnsi="Arial" w:cs="Arial"/>
        </w:rPr>
        <w:t xml:space="preserve">, suggesting that both are equally important, and that professional maturity is likely to </w:t>
      </w:r>
      <w:r w:rsidR="000057F7" w:rsidRPr="00AD6AA1">
        <w:rPr>
          <w:rFonts w:ascii="Arial" w:hAnsi="Arial" w:cs="Arial"/>
        </w:rPr>
        <w:t xml:space="preserve">develop through a combination of education and experience rather than one being more </w:t>
      </w:r>
      <w:r w:rsidR="00B17F63" w:rsidRPr="00AD6AA1">
        <w:rPr>
          <w:rFonts w:ascii="Arial" w:hAnsi="Arial" w:cs="Arial"/>
        </w:rPr>
        <w:t xml:space="preserve">significant than the other. Therefore, as </w:t>
      </w:r>
      <w:proofErr w:type="gramStart"/>
      <w:r w:rsidR="00B17F63" w:rsidRPr="00AD6AA1">
        <w:rPr>
          <w:rFonts w:ascii="Arial" w:hAnsi="Arial" w:cs="Arial"/>
        </w:rPr>
        <w:t>the majority of</w:t>
      </w:r>
      <w:proofErr w:type="gramEnd"/>
      <w:r w:rsidR="00B17F63" w:rsidRPr="00AD6AA1">
        <w:rPr>
          <w:rFonts w:ascii="Arial" w:hAnsi="Arial" w:cs="Arial"/>
        </w:rPr>
        <w:t xml:space="preserve"> participants hel</w:t>
      </w:r>
      <w:r w:rsidR="000B1BA1" w:rsidRPr="00AD6AA1">
        <w:rPr>
          <w:rFonts w:ascii="Arial" w:hAnsi="Arial" w:cs="Arial"/>
        </w:rPr>
        <w:t xml:space="preserve">d higher level qualifications, they may be considered </w:t>
      </w:r>
      <w:r w:rsidR="000B1BA1" w:rsidRPr="00AD6AA1">
        <w:rPr>
          <w:rFonts w:ascii="Arial" w:hAnsi="Arial" w:cs="Arial"/>
        </w:rPr>
        <w:lastRenderedPageBreak/>
        <w:t>more highly qualified practitioners</w:t>
      </w:r>
      <w:r w:rsidR="008D1347" w:rsidRPr="00AD6AA1">
        <w:rPr>
          <w:rFonts w:ascii="Arial" w:hAnsi="Arial" w:cs="Arial"/>
        </w:rPr>
        <w:t>, which may influence the results. These participants may place greater value on knowledge over experience</w:t>
      </w:r>
      <w:r w:rsidR="00806512" w:rsidRPr="00AD6AA1">
        <w:rPr>
          <w:rFonts w:ascii="Arial" w:hAnsi="Arial" w:cs="Arial"/>
        </w:rPr>
        <w:t xml:space="preserve">, meaning that while both elements are important, they may not be equally represented within the research. </w:t>
      </w:r>
    </w:p>
    <w:p w14:paraId="0347D9AB" w14:textId="499D6A74" w:rsidR="00B51B5F" w:rsidRPr="00AD6AA1" w:rsidRDefault="00FD322F" w:rsidP="005F1C8D">
      <w:pPr>
        <w:spacing w:line="360" w:lineRule="auto"/>
        <w:jc w:val="both"/>
        <w:rPr>
          <w:rFonts w:ascii="Arial" w:hAnsi="Arial" w:cs="Arial"/>
        </w:rPr>
      </w:pPr>
      <w:r w:rsidRPr="00AD6AA1">
        <w:rPr>
          <w:rFonts w:ascii="Arial" w:hAnsi="Arial" w:cs="Arial"/>
        </w:rPr>
        <w:t xml:space="preserve">Through Microsoft Teams, both researchers conducted </w:t>
      </w:r>
      <w:r w:rsidR="00906A72" w:rsidRPr="00AD6AA1">
        <w:rPr>
          <w:rFonts w:ascii="Arial" w:hAnsi="Arial" w:cs="Arial"/>
        </w:rPr>
        <w:t xml:space="preserve">the semi-structured interview. This approach enabled a deeper understanding of the </w:t>
      </w:r>
      <w:r w:rsidR="00762B8C" w:rsidRPr="00AD6AA1">
        <w:rPr>
          <w:rFonts w:ascii="Arial" w:hAnsi="Arial" w:cs="Arial"/>
        </w:rPr>
        <w:t xml:space="preserve">questionnaire responses, whilst also aiming to reduce bias and encourage debate around the initial </w:t>
      </w:r>
      <w:r w:rsidR="00571086">
        <w:rPr>
          <w:rFonts w:ascii="Arial" w:hAnsi="Arial" w:cs="Arial"/>
        </w:rPr>
        <w:t>finding</w:t>
      </w:r>
      <w:r w:rsidR="00F86070">
        <w:rPr>
          <w:rFonts w:ascii="Arial" w:hAnsi="Arial" w:cs="Arial"/>
        </w:rPr>
        <w:t>s</w:t>
      </w:r>
      <w:r w:rsidR="00762B8C" w:rsidRPr="00AD6AA1">
        <w:rPr>
          <w:rFonts w:ascii="Arial" w:hAnsi="Arial" w:cs="Arial"/>
        </w:rPr>
        <w:t xml:space="preserve"> presented. It was important that </w:t>
      </w:r>
      <w:r w:rsidR="006A3236" w:rsidRPr="00AD6AA1">
        <w:rPr>
          <w:rFonts w:ascii="Arial" w:hAnsi="Arial" w:cs="Arial"/>
        </w:rPr>
        <w:t xml:space="preserve">respondents were willing to engage in the process and be able to demonstrate active listening skills </w:t>
      </w:r>
      <w:r w:rsidR="002B71F9" w:rsidRPr="00AD6AA1">
        <w:rPr>
          <w:rFonts w:ascii="Arial" w:hAnsi="Arial" w:cs="Arial"/>
        </w:rPr>
        <w:t xml:space="preserve">and feel confident to contribute openly during the group discussions. </w:t>
      </w:r>
      <w:r w:rsidR="00133086" w:rsidRPr="00AD6AA1">
        <w:rPr>
          <w:rFonts w:ascii="Arial" w:hAnsi="Arial" w:cs="Arial"/>
        </w:rPr>
        <w:t xml:space="preserve">If participants lack confidence or </w:t>
      </w:r>
      <w:r w:rsidR="006D6B78" w:rsidRPr="00AD6AA1">
        <w:rPr>
          <w:rFonts w:ascii="Arial" w:hAnsi="Arial" w:cs="Arial"/>
        </w:rPr>
        <w:t xml:space="preserve">feel uncomfortable sharing their views in front of others, this could </w:t>
      </w:r>
      <w:r w:rsidR="00694AF3" w:rsidRPr="00AD6AA1">
        <w:rPr>
          <w:rFonts w:ascii="Arial" w:hAnsi="Arial" w:cs="Arial"/>
        </w:rPr>
        <w:t>become a limitation, especially if the</w:t>
      </w:r>
      <w:r w:rsidR="00152BA4" w:rsidRPr="00AD6AA1">
        <w:rPr>
          <w:rFonts w:ascii="Arial" w:hAnsi="Arial" w:cs="Arial"/>
        </w:rPr>
        <w:t>re are participants who are more vocal or confident and dominate the discussion</w:t>
      </w:r>
      <w:r w:rsidR="000D7A31" w:rsidRPr="00AD6AA1">
        <w:rPr>
          <w:rFonts w:ascii="Arial" w:hAnsi="Arial" w:cs="Arial"/>
        </w:rPr>
        <w:t xml:space="preserve">. Some participants may provide responses they feel are more acceptable to others, rather than their own personal views or opinions. </w:t>
      </w:r>
    </w:p>
    <w:p w14:paraId="4A2383DD" w14:textId="765FF852" w:rsidR="00933652" w:rsidRPr="00AD6AA1" w:rsidRDefault="00933652" w:rsidP="005F1C8D">
      <w:pPr>
        <w:spacing w:line="360" w:lineRule="auto"/>
        <w:jc w:val="both"/>
        <w:rPr>
          <w:rFonts w:ascii="Arial" w:hAnsi="Arial" w:cs="Arial"/>
        </w:rPr>
      </w:pPr>
      <w:r w:rsidRPr="00AD6AA1">
        <w:rPr>
          <w:rFonts w:ascii="Arial" w:hAnsi="Arial" w:cs="Arial"/>
        </w:rPr>
        <w:t xml:space="preserve">By using this </w:t>
      </w:r>
      <w:r w:rsidR="00A42300" w:rsidRPr="00AD6AA1">
        <w:rPr>
          <w:rFonts w:ascii="Arial" w:hAnsi="Arial" w:cs="Arial"/>
        </w:rPr>
        <w:t>semi-structured</w:t>
      </w:r>
      <w:r w:rsidR="00C81E54" w:rsidRPr="00AD6AA1">
        <w:rPr>
          <w:rFonts w:ascii="Arial" w:hAnsi="Arial" w:cs="Arial"/>
        </w:rPr>
        <w:t xml:space="preserve"> approach</w:t>
      </w:r>
      <w:r w:rsidR="00A42300" w:rsidRPr="00AD6AA1">
        <w:rPr>
          <w:rFonts w:ascii="Arial" w:hAnsi="Arial" w:cs="Arial"/>
        </w:rPr>
        <w:t>,</w:t>
      </w:r>
      <w:r w:rsidR="00C81E54" w:rsidRPr="00AD6AA1">
        <w:rPr>
          <w:rFonts w:ascii="Arial" w:hAnsi="Arial" w:cs="Arial"/>
        </w:rPr>
        <w:t xml:space="preserve"> it allows for greater flexibility and allows researchers </w:t>
      </w:r>
      <w:r w:rsidR="00A42300" w:rsidRPr="00AD6AA1">
        <w:rPr>
          <w:rFonts w:ascii="Arial" w:hAnsi="Arial" w:cs="Arial"/>
        </w:rPr>
        <w:t xml:space="preserve">with </w:t>
      </w:r>
      <w:r w:rsidR="00C81E54" w:rsidRPr="00AD6AA1">
        <w:rPr>
          <w:rFonts w:ascii="Arial" w:hAnsi="Arial" w:cs="Arial"/>
        </w:rPr>
        <w:t xml:space="preserve">the opportunity </w:t>
      </w:r>
      <w:r w:rsidR="005524E6" w:rsidRPr="00AD6AA1">
        <w:rPr>
          <w:rFonts w:ascii="Arial" w:hAnsi="Arial" w:cs="Arial"/>
        </w:rPr>
        <w:t xml:space="preserve">to probe answers and to clarify their meaning. </w:t>
      </w:r>
      <w:r w:rsidR="0032715A" w:rsidRPr="00AD6AA1">
        <w:rPr>
          <w:rFonts w:ascii="Arial" w:hAnsi="Arial" w:cs="Arial"/>
        </w:rPr>
        <w:t xml:space="preserve">They can </w:t>
      </w:r>
      <w:r w:rsidR="00A42300" w:rsidRPr="00AD6AA1">
        <w:rPr>
          <w:rFonts w:ascii="Arial" w:hAnsi="Arial" w:cs="Arial"/>
        </w:rPr>
        <w:t>also</w:t>
      </w:r>
      <w:r w:rsidR="0032715A" w:rsidRPr="00AD6AA1">
        <w:rPr>
          <w:rFonts w:ascii="Arial" w:hAnsi="Arial" w:cs="Arial"/>
        </w:rPr>
        <w:t xml:space="preserve"> explore any emerging themes. </w:t>
      </w:r>
      <w:r w:rsidR="006B1F20" w:rsidRPr="00AD6AA1">
        <w:rPr>
          <w:rFonts w:ascii="Arial" w:hAnsi="Arial" w:cs="Arial"/>
        </w:rPr>
        <w:t xml:space="preserve">As agreed by </w:t>
      </w:r>
      <w:r w:rsidR="008A1EA5" w:rsidRPr="00AD6AA1">
        <w:rPr>
          <w:rFonts w:ascii="Arial" w:hAnsi="Arial" w:cs="Arial"/>
        </w:rPr>
        <w:t xml:space="preserve">Punch, K (P.148) </w:t>
      </w:r>
      <w:r w:rsidR="00730294" w:rsidRPr="00AD6AA1">
        <w:rPr>
          <w:rFonts w:ascii="Arial" w:hAnsi="Arial" w:cs="Arial"/>
        </w:rPr>
        <w:t xml:space="preserve">to collect </w:t>
      </w:r>
      <w:r w:rsidR="00664A8E" w:rsidRPr="00AD6AA1">
        <w:rPr>
          <w:rFonts w:ascii="Arial" w:hAnsi="Arial" w:cs="Arial"/>
        </w:rPr>
        <w:t>rich and valuable information, this form of interview is a powerful</w:t>
      </w:r>
      <w:r w:rsidR="00A42300" w:rsidRPr="00AD6AA1">
        <w:rPr>
          <w:rFonts w:ascii="Arial" w:hAnsi="Arial" w:cs="Arial"/>
        </w:rPr>
        <w:t xml:space="preserve"> research</w:t>
      </w:r>
      <w:r w:rsidR="00664A8E" w:rsidRPr="00AD6AA1">
        <w:rPr>
          <w:rFonts w:ascii="Arial" w:hAnsi="Arial" w:cs="Arial"/>
        </w:rPr>
        <w:t xml:space="preserve"> tool. </w:t>
      </w:r>
      <w:r w:rsidR="0094765F" w:rsidRPr="00AD6AA1">
        <w:rPr>
          <w:rFonts w:ascii="Arial" w:hAnsi="Arial" w:cs="Arial"/>
        </w:rPr>
        <w:t xml:space="preserve">However, </w:t>
      </w:r>
      <w:r w:rsidR="002A3FAF" w:rsidRPr="00AD6AA1">
        <w:rPr>
          <w:rFonts w:ascii="Arial" w:hAnsi="Arial" w:cs="Arial"/>
        </w:rPr>
        <w:t xml:space="preserve">this skill to interview in this manner does not come naturally </w:t>
      </w:r>
      <w:r w:rsidR="00E457A2" w:rsidRPr="00AD6AA1">
        <w:rPr>
          <w:rFonts w:ascii="Arial" w:hAnsi="Arial" w:cs="Arial"/>
        </w:rPr>
        <w:t xml:space="preserve">and requires an element of training. Given the fact </w:t>
      </w:r>
      <w:r w:rsidR="00F86070">
        <w:rPr>
          <w:rFonts w:ascii="Arial" w:hAnsi="Arial" w:cs="Arial"/>
        </w:rPr>
        <w:t xml:space="preserve">that </w:t>
      </w:r>
      <w:r w:rsidR="00E457A2" w:rsidRPr="00AD6AA1">
        <w:rPr>
          <w:rFonts w:ascii="Arial" w:hAnsi="Arial" w:cs="Arial"/>
        </w:rPr>
        <w:t xml:space="preserve">the researchers are </w:t>
      </w:r>
      <w:r w:rsidR="00626F63" w:rsidRPr="00AD6AA1">
        <w:rPr>
          <w:rFonts w:ascii="Arial" w:hAnsi="Arial" w:cs="Arial"/>
        </w:rPr>
        <w:t>professionals</w:t>
      </w:r>
      <w:r w:rsidR="00830112" w:rsidRPr="00AD6AA1">
        <w:rPr>
          <w:rFonts w:ascii="Arial" w:hAnsi="Arial" w:cs="Arial"/>
        </w:rPr>
        <w:t xml:space="preserve"> wit</w:t>
      </w:r>
      <w:r w:rsidR="00626F63" w:rsidRPr="00AD6AA1">
        <w:rPr>
          <w:rFonts w:ascii="Arial" w:hAnsi="Arial" w:cs="Arial"/>
        </w:rPr>
        <w:t>hin the field</w:t>
      </w:r>
      <w:r w:rsidR="00F86070">
        <w:rPr>
          <w:rFonts w:ascii="Arial" w:hAnsi="Arial" w:cs="Arial"/>
        </w:rPr>
        <w:t>,</w:t>
      </w:r>
      <w:r w:rsidR="00626F63" w:rsidRPr="00AD6AA1">
        <w:rPr>
          <w:rFonts w:ascii="Arial" w:hAnsi="Arial" w:cs="Arial"/>
        </w:rPr>
        <w:t xml:space="preserve"> it is likely they will have adequate experience with this. </w:t>
      </w:r>
    </w:p>
    <w:p w14:paraId="2169B57B" w14:textId="5736A32C" w:rsidR="00021AC9" w:rsidRPr="00AD6AA1" w:rsidRDefault="00021AC9" w:rsidP="005F1C8D">
      <w:pPr>
        <w:spacing w:line="360" w:lineRule="auto"/>
        <w:jc w:val="both"/>
        <w:rPr>
          <w:rFonts w:ascii="Arial" w:hAnsi="Arial" w:cs="Arial"/>
        </w:rPr>
      </w:pPr>
      <w:r w:rsidRPr="00AD6AA1">
        <w:rPr>
          <w:rFonts w:ascii="Arial" w:hAnsi="Arial" w:cs="Arial"/>
        </w:rPr>
        <w:t>The questions asked were the</w:t>
      </w:r>
      <w:r w:rsidR="000D4647" w:rsidRPr="00AD6AA1">
        <w:rPr>
          <w:rFonts w:ascii="Arial" w:hAnsi="Arial" w:cs="Arial"/>
        </w:rPr>
        <w:t xml:space="preserve"> same as the questions used in the questionnaire, using the </w:t>
      </w:r>
      <w:r w:rsidR="00A54916" w:rsidRPr="00AD6AA1">
        <w:rPr>
          <w:rFonts w:ascii="Arial" w:hAnsi="Arial" w:cs="Arial"/>
        </w:rPr>
        <w:t>McGee Model</w:t>
      </w:r>
      <w:r w:rsidR="009F177B" w:rsidRPr="00AD6AA1">
        <w:rPr>
          <w:rFonts w:ascii="Arial" w:hAnsi="Arial" w:cs="Arial"/>
        </w:rPr>
        <w:t xml:space="preserve">, </w:t>
      </w:r>
      <w:proofErr w:type="gramStart"/>
      <w:r w:rsidR="00604AAC" w:rsidRPr="00AD6AA1">
        <w:rPr>
          <w:rFonts w:ascii="Arial" w:hAnsi="Arial" w:cs="Arial"/>
        </w:rPr>
        <w:t>in order to</w:t>
      </w:r>
      <w:proofErr w:type="gramEnd"/>
      <w:r w:rsidR="00604AAC" w:rsidRPr="00AD6AA1">
        <w:rPr>
          <w:rFonts w:ascii="Arial" w:hAnsi="Arial" w:cs="Arial"/>
        </w:rPr>
        <w:t xml:space="preserve"> stimulate debate. </w:t>
      </w:r>
      <w:r w:rsidR="005F73F4" w:rsidRPr="00AD6AA1">
        <w:rPr>
          <w:rFonts w:ascii="Arial" w:hAnsi="Arial" w:cs="Arial"/>
        </w:rPr>
        <w:t xml:space="preserve">With the model </w:t>
      </w:r>
      <w:r w:rsidR="00D97CB0" w:rsidRPr="00AD6AA1">
        <w:rPr>
          <w:rFonts w:ascii="Arial" w:hAnsi="Arial" w:cs="Arial"/>
        </w:rPr>
        <w:t xml:space="preserve">having a clear and </w:t>
      </w:r>
      <w:r w:rsidR="00024FC5" w:rsidRPr="00AD6AA1">
        <w:rPr>
          <w:rFonts w:ascii="Arial" w:hAnsi="Arial" w:cs="Arial"/>
        </w:rPr>
        <w:t>accessible presentation, it therefore makes it effective</w:t>
      </w:r>
      <w:r w:rsidR="00D1022D" w:rsidRPr="00AD6AA1">
        <w:rPr>
          <w:rFonts w:ascii="Arial" w:hAnsi="Arial" w:cs="Arial"/>
        </w:rPr>
        <w:t xml:space="preserve"> within this interview context</w:t>
      </w:r>
      <w:r w:rsidR="00AB2B16" w:rsidRPr="00AD6AA1">
        <w:rPr>
          <w:rFonts w:ascii="Arial" w:hAnsi="Arial" w:cs="Arial"/>
        </w:rPr>
        <w:t xml:space="preserve">, ideal for </w:t>
      </w:r>
      <w:r w:rsidR="00B70964" w:rsidRPr="00AD6AA1">
        <w:rPr>
          <w:rFonts w:ascii="Arial" w:hAnsi="Arial" w:cs="Arial"/>
        </w:rPr>
        <w:t xml:space="preserve">a starting point for discussion and reflection. </w:t>
      </w:r>
    </w:p>
    <w:p w14:paraId="5FA87583" w14:textId="4473EC7B" w:rsidR="00E57BFA" w:rsidRPr="00AD6AA1" w:rsidRDefault="00E57BFA" w:rsidP="005F1C8D">
      <w:pPr>
        <w:spacing w:line="360" w:lineRule="auto"/>
        <w:jc w:val="both"/>
        <w:rPr>
          <w:rFonts w:ascii="Arial" w:hAnsi="Arial" w:cs="Arial"/>
        </w:rPr>
      </w:pPr>
      <w:r w:rsidRPr="00AD6AA1">
        <w:rPr>
          <w:rFonts w:ascii="Arial" w:hAnsi="Arial" w:cs="Arial"/>
        </w:rPr>
        <w:t xml:space="preserve">The </w:t>
      </w:r>
      <w:r w:rsidR="002525A1" w:rsidRPr="00AD6AA1">
        <w:rPr>
          <w:rFonts w:ascii="Arial" w:hAnsi="Arial" w:cs="Arial"/>
        </w:rPr>
        <w:t>researchers collected data on the settings in which the practitioners were employed, such as voluntary organisations</w:t>
      </w:r>
      <w:r w:rsidR="0059155F" w:rsidRPr="00AD6AA1">
        <w:rPr>
          <w:rFonts w:ascii="Arial" w:hAnsi="Arial" w:cs="Arial"/>
        </w:rPr>
        <w:t xml:space="preserve"> and Local Authorities, </w:t>
      </w:r>
      <w:r w:rsidR="00EC5B6B">
        <w:rPr>
          <w:rFonts w:ascii="Arial" w:hAnsi="Arial" w:cs="Arial"/>
        </w:rPr>
        <w:t>which</w:t>
      </w:r>
      <w:r w:rsidR="0059155F" w:rsidRPr="00AD6AA1">
        <w:rPr>
          <w:rFonts w:ascii="Arial" w:hAnsi="Arial" w:cs="Arial"/>
        </w:rPr>
        <w:t xml:space="preserve"> enabled them </w:t>
      </w:r>
      <w:r w:rsidR="00551A87" w:rsidRPr="00AD6AA1">
        <w:rPr>
          <w:rFonts w:ascii="Arial" w:hAnsi="Arial" w:cs="Arial"/>
        </w:rPr>
        <w:t xml:space="preserve">to identify potential comparisons </w:t>
      </w:r>
      <w:r w:rsidR="00083786" w:rsidRPr="00AD6AA1">
        <w:rPr>
          <w:rFonts w:ascii="Arial" w:hAnsi="Arial" w:cs="Arial"/>
        </w:rPr>
        <w:t>and patterns in how professional maturity</w:t>
      </w:r>
      <w:r w:rsidR="00EC5B6B">
        <w:rPr>
          <w:rFonts w:ascii="Arial" w:hAnsi="Arial" w:cs="Arial"/>
        </w:rPr>
        <w:t xml:space="preserve"> </w:t>
      </w:r>
      <w:r w:rsidR="00083786" w:rsidRPr="00AD6AA1">
        <w:rPr>
          <w:rFonts w:ascii="Arial" w:hAnsi="Arial" w:cs="Arial"/>
        </w:rPr>
        <w:t xml:space="preserve">is understood </w:t>
      </w:r>
      <w:r w:rsidR="00DD00F8" w:rsidRPr="00AD6AA1">
        <w:rPr>
          <w:rFonts w:ascii="Arial" w:hAnsi="Arial" w:cs="Arial"/>
        </w:rPr>
        <w:t xml:space="preserve">across different practice contexts. </w:t>
      </w:r>
    </w:p>
    <w:p w14:paraId="5E97F6B1" w14:textId="3F007874" w:rsidR="008F13A3" w:rsidRPr="00AD6AA1" w:rsidRDefault="006F6301" w:rsidP="005F1C8D">
      <w:pPr>
        <w:spacing w:line="360" w:lineRule="auto"/>
        <w:jc w:val="both"/>
        <w:rPr>
          <w:rFonts w:ascii="Arial" w:hAnsi="Arial" w:cs="Arial"/>
        </w:rPr>
      </w:pPr>
      <w:r w:rsidRPr="00AD6AA1">
        <w:rPr>
          <w:rFonts w:ascii="Arial" w:hAnsi="Arial" w:cs="Arial"/>
        </w:rPr>
        <w:t xml:space="preserve">To ensure the research was conducted safely, fairly and </w:t>
      </w:r>
      <w:r w:rsidR="00241988" w:rsidRPr="00AD6AA1">
        <w:rPr>
          <w:rFonts w:ascii="Arial" w:hAnsi="Arial" w:cs="Arial"/>
        </w:rPr>
        <w:t>in line</w:t>
      </w:r>
      <w:r w:rsidRPr="00AD6AA1">
        <w:rPr>
          <w:rFonts w:ascii="Arial" w:hAnsi="Arial" w:cs="Arial"/>
        </w:rPr>
        <w:t xml:space="preserve"> with ethical </w:t>
      </w:r>
      <w:r w:rsidR="00241988" w:rsidRPr="00AD6AA1">
        <w:rPr>
          <w:rFonts w:ascii="Arial" w:hAnsi="Arial" w:cs="Arial"/>
        </w:rPr>
        <w:t>guidelines, the researchers obtained approval from the University of Derby (</w:t>
      </w:r>
      <w:proofErr w:type="spellStart"/>
      <w:r w:rsidR="00241988" w:rsidRPr="00AD6AA1">
        <w:rPr>
          <w:rFonts w:ascii="Arial" w:hAnsi="Arial" w:cs="Arial"/>
        </w:rPr>
        <w:t>UoD</w:t>
      </w:r>
      <w:proofErr w:type="spellEnd"/>
      <w:r w:rsidR="00241988" w:rsidRPr="00AD6AA1">
        <w:rPr>
          <w:rFonts w:ascii="Arial" w:hAnsi="Arial" w:cs="Arial"/>
        </w:rPr>
        <w:t xml:space="preserve">) </w:t>
      </w:r>
      <w:r w:rsidR="006E02C5" w:rsidRPr="00AD6AA1">
        <w:rPr>
          <w:rFonts w:ascii="Arial" w:hAnsi="Arial" w:cs="Arial"/>
        </w:rPr>
        <w:t xml:space="preserve">Health, and Social Care Ethics Committee. The </w:t>
      </w:r>
      <w:r w:rsidR="00337E6A" w:rsidRPr="00AD6AA1">
        <w:rPr>
          <w:rFonts w:ascii="Arial" w:hAnsi="Arial" w:cs="Arial"/>
        </w:rPr>
        <w:t>University</w:t>
      </w:r>
      <w:r w:rsidR="006E02C5" w:rsidRPr="00AD6AA1">
        <w:rPr>
          <w:rFonts w:ascii="Arial" w:hAnsi="Arial" w:cs="Arial"/>
        </w:rPr>
        <w:t xml:space="preserve"> of Derby (</w:t>
      </w:r>
      <w:proofErr w:type="spellStart"/>
      <w:r w:rsidR="006E02C5" w:rsidRPr="00AD6AA1">
        <w:rPr>
          <w:rFonts w:ascii="Arial" w:hAnsi="Arial" w:cs="Arial"/>
        </w:rPr>
        <w:t>n.d</w:t>
      </w:r>
      <w:proofErr w:type="spellEnd"/>
      <w:r w:rsidR="006E02C5" w:rsidRPr="00AD6AA1">
        <w:rPr>
          <w:rFonts w:ascii="Arial" w:hAnsi="Arial" w:cs="Arial"/>
        </w:rPr>
        <w:t xml:space="preserve">) outlines that such standards are in place </w:t>
      </w:r>
      <w:r w:rsidR="00337E6A" w:rsidRPr="00AD6AA1">
        <w:rPr>
          <w:rFonts w:ascii="Arial" w:hAnsi="Arial" w:cs="Arial"/>
        </w:rPr>
        <w:t xml:space="preserve">to protect the rights of individuals and groups when involved in </w:t>
      </w:r>
      <w:r w:rsidR="00337E6A" w:rsidRPr="00AD6AA1">
        <w:rPr>
          <w:rFonts w:ascii="Arial" w:hAnsi="Arial" w:cs="Arial"/>
        </w:rPr>
        <w:lastRenderedPageBreak/>
        <w:t>research</w:t>
      </w:r>
      <w:r w:rsidR="00DA084F" w:rsidRPr="00AD6AA1">
        <w:rPr>
          <w:rFonts w:ascii="Arial" w:hAnsi="Arial" w:cs="Arial"/>
        </w:rPr>
        <w:t>, while promoting key principles including honesty</w:t>
      </w:r>
      <w:r w:rsidR="005C3703" w:rsidRPr="00AD6AA1">
        <w:rPr>
          <w:rFonts w:ascii="Arial" w:hAnsi="Arial" w:cs="Arial"/>
        </w:rPr>
        <w:t>, academic rigour, transparency, open communication</w:t>
      </w:r>
      <w:r w:rsidR="00456936" w:rsidRPr="00AD6AA1">
        <w:rPr>
          <w:rFonts w:ascii="Arial" w:hAnsi="Arial" w:cs="Arial"/>
        </w:rPr>
        <w:t xml:space="preserve">, care and respect. It also emphasises </w:t>
      </w:r>
      <w:r w:rsidR="0028533E" w:rsidRPr="00AD6AA1">
        <w:rPr>
          <w:rFonts w:ascii="Arial" w:hAnsi="Arial" w:cs="Arial"/>
        </w:rPr>
        <w:t>that all ethical, legal and professional frameworks must be adhered to by researcher</w:t>
      </w:r>
      <w:r w:rsidR="00C27C73" w:rsidRPr="00AD6AA1">
        <w:rPr>
          <w:rFonts w:ascii="Arial" w:hAnsi="Arial" w:cs="Arial"/>
        </w:rPr>
        <w:t>s throughout the research process.</w:t>
      </w:r>
      <w:r w:rsidR="0076067B" w:rsidRPr="00AD6AA1">
        <w:rPr>
          <w:rFonts w:ascii="Arial" w:hAnsi="Arial" w:cs="Arial"/>
        </w:rPr>
        <w:t xml:space="preserve"> </w:t>
      </w:r>
      <w:r w:rsidR="00A30D29" w:rsidRPr="00AD6AA1">
        <w:rPr>
          <w:rFonts w:ascii="Arial" w:hAnsi="Arial" w:cs="Arial"/>
        </w:rPr>
        <w:t>Ethical approval is required prior to any research taking place</w:t>
      </w:r>
      <w:r w:rsidR="004E7B34" w:rsidRPr="00AD6AA1">
        <w:rPr>
          <w:rFonts w:ascii="Arial" w:hAnsi="Arial" w:cs="Arial"/>
        </w:rPr>
        <w:t xml:space="preserve">, </w:t>
      </w:r>
      <w:r w:rsidR="00724FD6" w:rsidRPr="00AD6AA1">
        <w:rPr>
          <w:rFonts w:ascii="Arial" w:hAnsi="Arial" w:cs="Arial"/>
        </w:rPr>
        <w:t>which</w:t>
      </w:r>
      <w:r w:rsidR="004E7B34" w:rsidRPr="00AD6AA1">
        <w:rPr>
          <w:rFonts w:ascii="Arial" w:hAnsi="Arial" w:cs="Arial"/>
        </w:rPr>
        <w:t xml:space="preserve"> therefore highlights that the </w:t>
      </w:r>
      <w:r w:rsidR="00724FD6" w:rsidRPr="00AD6AA1">
        <w:rPr>
          <w:rFonts w:ascii="Arial" w:hAnsi="Arial" w:cs="Arial"/>
        </w:rPr>
        <w:t>researchers</w:t>
      </w:r>
      <w:r w:rsidR="004E7B34" w:rsidRPr="00AD6AA1">
        <w:rPr>
          <w:rFonts w:ascii="Arial" w:hAnsi="Arial" w:cs="Arial"/>
        </w:rPr>
        <w:t xml:space="preserve"> followed this </w:t>
      </w:r>
      <w:r w:rsidR="00724FD6" w:rsidRPr="00AD6AA1">
        <w:rPr>
          <w:rFonts w:ascii="Arial" w:hAnsi="Arial" w:cs="Arial"/>
        </w:rPr>
        <w:t xml:space="preserve">procedure from the outset. This can be viewed as a </w:t>
      </w:r>
      <w:r w:rsidR="003718C3" w:rsidRPr="00AD6AA1">
        <w:rPr>
          <w:rFonts w:ascii="Arial" w:hAnsi="Arial" w:cs="Arial"/>
        </w:rPr>
        <w:t xml:space="preserve">strength of the study, demonstrating </w:t>
      </w:r>
      <w:r w:rsidR="002148D6" w:rsidRPr="00AD6AA1">
        <w:rPr>
          <w:rFonts w:ascii="Arial" w:hAnsi="Arial" w:cs="Arial"/>
        </w:rPr>
        <w:t xml:space="preserve">ethical awareness and accountability. </w:t>
      </w:r>
      <w:r w:rsidR="006636A5" w:rsidRPr="00AD6AA1">
        <w:rPr>
          <w:rFonts w:ascii="Arial" w:hAnsi="Arial" w:cs="Arial"/>
        </w:rPr>
        <w:t xml:space="preserve">This reflects </w:t>
      </w:r>
      <w:r w:rsidR="0096137E" w:rsidRPr="00AD6AA1">
        <w:rPr>
          <w:rFonts w:ascii="Arial" w:hAnsi="Arial" w:cs="Arial"/>
        </w:rPr>
        <w:t>guidance from the British Educational Research Association (20</w:t>
      </w:r>
      <w:r w:rsidR="00D9780C" w:rsidRPr="00AD6AA1">
        <w:rPr>
          <w:rFonts w:ascii="Arial" w:hAnsi="Arial" w:cs="Arial"/>
        </w:rPr>
        <w:t xml:space="preserve">26) </w:t>
      </w:r>
      <w:r w:rsidR="00030997" w:rsidRPr="00AD6AA1">
        <w:rPr>
          <w:rFonts w:ascii="Arial" w:hAnsi="Arial" w:cs="Arial"/>
        </w:rPr>
        <w:t>which emp</w:t>
      </w:r>
      <w:r w:rsidR="00C5125C" w:rsidRPr="00AD6AA1">
        <w:rPr>
          <w:rFonts w:ascii="Arial" w:hAnsi="Arial" w:cs="Arial"/>
        </w:rPr>
        <w:t>hasises that educational research should be conducted through rigorous, ethical</w:t>
      </w:r>
      <w:r w:rsidR="006A51DB" w:rsidRPr="00AD6AA1">
        <w:rPr>
          <w:rFonts w:ascii="Arial" w:hAnsi="Arial" w:cs="Arial"/>
        </w:rPr>
        <w:t xml:space="preserve">, and inclusive practices, with the aim of </w:t>
      </w:r>
      <w:r w:rsidR="00967D43" w:rsidRPr="00AD6AA1">
        <w:rPr>
          <w:rFonts w:ascii="Arial" w:hAnsi="Arial" w:cs="Arial"/>
        </w:rPr>
        <w:t xml:space="preserve">a </w:t>
      </w:r>
      <w:r w:rsidR="006A51DB" w:rsidRPr="00AD6AA1">
        <w:rPr>
          <w:rFonts w:ascii="Arial" w:hAnsi="Arial" w:cs="Arial"/>
        </w:rPr>
        <w:t xml:space="preserve">positive </w:t>
      </w:r>
      <w:r w:rsidR="00967D43" w:rsidRPr="00AD6AA1">
        <w:rPr>
          <w:rFonts w:ascii="Arial" w:hAnsi="Arial" w:cs="Arial"/>
        </w:rPr>
        <w:t xml:space="preserve">impact on society by the promotion of collaboration and ambition. </w:t>
      </w:r>
    </w:p>
    <w:p w14:paraId="0C3590CF" w14:textId="5EFB8296" w:rsidR="00262A6C" w:rsidRPr="00AD6AA1" w:rsidRDefault="00C017A5" w:rsidP="005F1C8D">
      <w:pPr>
        <w:spacing w:line="360" w:lineRule="auto"/>
        <w:jc w:val="both"/>
        <w:rPr>
          <w:rFonts w:ascii="Arial" w:hAnsi="Arial" w:cs="Arial"/>
        </w:rPr>
      </w:pPr>
      <w:r w:rsidRPr="00AD6AA1">
        <w:rPr>
          <w:rFonts w:ascii="Arial" w:hAnsi="Arial" w:cs="Arial"/>
        </w:rPr>
        <w:t xml:space="preserve">The researchers </w:t>
      </w:r>
      <w:r w:rsidR="00DD5583" w:rsidRPr="00AD6AA1">
        <w:rPr>
          <w:rFonts w:ascii="Arial" w:hAnsi="Arial" w:cs="Arial"/>
        </w:rPr>
        <w:t>analysed the data to identify patterns in how participants understood professional maturity</w:t>
      </w:r>
      <w:r w:rsidR="00401C2C" w:rsidRPr="00AD6AA1">
        <w:rPr>
          <w:rFonts w:ascii="Arial" w:hAnsi="Arial" w:cs="Arial"/>
        </w:rPr>
        <w:t xml:space="preserve"> and grouped these responses into themes. One of these themes being </w:t>
      </w:r>
      <w:r w:rsidR="00E04870" w:rsidRPr="00AD6AA1">
        <w:rPr>
          <w:rFonts w:ascii="Arial" w:hAnsi="Arial" w:cs="Arial"/>
        </w:rPr>
        <w:t xml:space="preserve">many of the participants </w:t>
      </w:r>
      <w:r w:rsidR="00404007">
        <w:rPr>
          <w:rFonts w:ascii="Arial" w:hAnsi="Arial" w:cs="Arial"/>
        </w:rPr>
        <w:t>associate</w:t>
      </w:r>
      <w:r w:rsidR="00E04870" w:rsidRPr="00AD6AA1">
        <w:rPr>
          <w:rFonts w:ascii="Arial" w:hAnsi="Arial" w:cs="Arial"/>
        </w:rPr>
        <w:t xml:space="preserve"> professional maturity </w:t>
      </w:r>
      <w:r w:rsidR="00987558" w:rsidRPr="00AD6AA1">
        <w:rPr>
          <w:rFonts w:ascii="Arial" w:hAnsi="Arial" w:cs="Arial"/>
        </w:rPr>
        <w:t xml:space="preserve">with qualifications. However, given the number </w:t>
      </w:r>
      <w:r w:rsidR="00CF62AC" w:rsidRPr="00AD6AA1">
        <w:rPr>
          <w:rFonts w:ascii="Arial" w:hAnsi="Arial" w:cs="Arial"/>
        </w:rPr>
        <w:t>of highly qualified participants</w:t>
      </w:r>
      <w:r w:rsidR="00404007">
        <w:rPr>
          <w:rFonts w:ascii="Arial" w:hAnsi="Arial" w:cs="Arial"/>
        </w:rPr>
        <w:t>,</w:t>
      </w:r>
      <w:r w:rsidR="00CF62AC" w:rsidRPr="00AD6AA1">
        <w:rPr>
          <w:rFonts w:ascii="Arial" w:hAnsi="Arial" w:cs="Arial"/>
        </w:rPr>
        <w:t xml:space="preserve"> this may reflect a bias</w:t>
      </w:r>
      <w:r w:rsidR="0038317B" w:rsidRPr="00AD6AA1">
        <w:rPr>
          <w:rFonts w:ascii="Arial" w:hAnsi="Arial" w:cs="Arial"/>
        </w:rPr>
        <w:t xml:space="preserve">. </w:t>
      </w:r>
    </w:p>
    <w:p w14:paraId="61C18CB7" w14:textId="5AA234FE" w:rsidR="0038317B" w:rsidRPr="00AD6AA1" w:rsidRDefault="0038317B" w:rsidP="005F1C8D">
      <w:pPr>
        <w:spacing w:line="360" w:lineRule="auto"/>
        <w:jc w:val="both"/>
        <w:rPr>
          <w:rFonts w:ascii="Arial" w:hAnsi="Arial" w:cs="Arial"/>
        </w:rPr>
      </w:pPr>
      <w:r w:rsidRPr="00AD6AA1">
        <w:rPr>
          <w:rFonts w:ascii="Arial" w:hAnsi="Arial" w:cs="Arial"/>
        </w:rPr>
        <w:t>S</w:t>
      </w:r>
      <w:r w:rsidR="003C6D36" w:rsidRPr="00AD6AA1">
        <w:rPr>
          <w:rFonts w:ascii="Arial" w:hAnsi="Arial" w:cs="Arial"/>
        </w:rPr>
        <w:t>k</w:t>
      </w:r>
      <w:r w:rsidRPr="00AD6AA1">
        <w:rPr>
          <w:rFonts w:ascii="Arial" w:hAnsi="Arial" w:cs="Arial"/>
        </w:rPr>
        <w:t xml:space="preserve">ills </w:t>
      </w:r>
      <w:r w:rsidR="00404007">
        <w:rPr>
          <w:rFonts w:ascii="Arial" w:hAnsi="Arial" w:cs="Arial"/>
        </w:rPr>
        <w:t>were</w:t>
      </w:r>
      <w:r w:rsidRPr="00AD6AA1">
        <w:rPr>
          <w:rFonts w:ascii="Arial" w:hAnsi="Arial" w:cs="Arial"/>
        </w:rPr>
        <w:t xml:space="preserve"> also recognised as a theme, such as a range of personal a</w:t>
      </w:r>
      <w:r w:rsidR="006164FB" w:rsidRPr="00AD6AA1">
        <w:rPr>
          <w:rFonts w:ascii="Arial" w:hAnsi="Arial" w:cs="Arial"/>
        </w:rPr>
        <w:t xml:space="preserve">ttributes which </w:t>
      </w:r>
      <w:proofErr w:type="gramStart"/>
      <w:r w:rsidR="006164FB" w:rsidRPr="00AD6AA1">
        <w:rPr>
          <w:rFonts w:ascii="Arial" w:hAnsi="Arial" w:cs="Arial"/>
        </w:rPr>
        <w:t>were considered to be</w:t>
      </w:r>
      <w:proofErr w:type="gramEnd"/>
      <w:r w:rsidR="006164FB" w:rsidRPr="00AD6AA1">
        <w:rPr>
          <w:rFonts w:ascii="Arial" w:hAnsi="Arial" w:cs="Arial"/>
        </w:rPr>
        <w:t xml:space="preserve"> essential in professional maturity. </w:t>
      </w:r>
      <w:r w:rsidR="000A7E86" w:rsidRPr="00AD6AA1">
        <w:rPr>
          <w:rFonts w:ascii="Arial" w:hAnsi="Arial" w:cs="Arial"/>
        </w:rPr>
        <w:t>However</w:t>
      </w:r>
      <w:r w:rsidR="00404007">
        <w:rPr>
          <w:rFonts w:ascii="Arial" w:hAnsi="Arial" w:cs="Arial"/>
        </w:rPr>
        <w:t>,</w:t>
      </w:r>
      <w:r w:rsidR="000A7E86" w:rsidRPr="00AD6AA1">
        <w:rPr>
          <w:rFonts w:ascii="Arial" w:hAnsi="Arial" w:cs="Arial"/>
        </w:rPr>
        <w:t xml:space="preserve"> there being no clarity on the desired skills</w:t>
      </w:r>
      <w:r w:rsidR="001E4DC8" w:rsidRPr="00AD6AA1">
        <w:rPr>
          <w:rFonts w:ascii="Arial" w:hAnsi="Arial" w:cs="Arial"/>
        </w:rPr>
        <w:t xml:space="preserve">, </w:t>
      </w:r>
      <w:r w:rsidR="00577850">
        <w:rPr>
          <w:rFonts w:ascii="Arial" w:hAnsi="Arial" w:cs="Arial"/>
        </w:rPr>
        <w:t>whether</w:t>
      </w:r>
      <w:r w:rsidR="001E4DC8" w:rsidRPr="00AD6AA1">
        <w:rPr>
          <w:rFonts w:ascii="Arial" w:hAnsi="Arial" w:cs="Arial"/>
        </w:rPr>
        <w:t xml:space="preserve"> they are </w:t>
      </w:r>
      <w:r w:rsidR="002269FF" w:rsidRPr="00AD6AA1">
        <w:rPr>
          <w:rFonts w:ascii="Arial" w:hAnsi="Arial" w:cs="Arial"/>
        </w:rPr>
        <w:t>learned</w:t>
      </w:r>
      <w:r w:rsidR="001E4DC8" w:rsidRPr="00AD6AA1">
        <w:rPr>
          <w:rFonts w:ascii="Arial" w:hAnsi="Arial" w:cs="Arial"/>
        </w:rPr>
        <w:t xml:space="preserve"> </w:t>
      </w:r>
      <w:r w:rsidR="002269FF" w:rsidRPr="00AD6AA1">
        <w:rPr>
          <w:rFonts w:ascii="Arial" w:hAnsi="Arial" w:cs="Arial"/>
        </w:rPr>
        <w:t xml:space="preserve">competencies or personal qualities. </w:t>
      </w:r>
    </w:p>
    <w:p w14:paraId="38A10034" w14:textId="7B763B80" w:rsidR="002269FF" w:rsidRPr="00AD6AA1" w:rsidRDefault="00B068F8" w:rsidP="005F1C8D">
      <w:pPr>
        <w:spacing w:line="360" w:lineRule="auto"/>
        <w:jc w:val="both"/>
        <w:rPr>
          <w:rFonts w:ascii="Arial" w:hAnsi="Arial" w:cs="Arial"/>
        </w:rPr>
      </w:pPr>
      <w:r w:rsidRPr="00AD6AA1">
        <w:rPr>
          <w:rFonts w:ascii="Arial" w:hAnsi="Arial" w:cs="Arial"/>
        </w:rPr>
        <w:t xml:space="preserve">Values also </w:t>
      </w:r>
      <w:proofErr w:type="gramStart"/>
      <w:r w:rsidRPr="00AD6AA1">
        <w:rPr>
          <w:rFonts w:ascii="Arial" w:hAnsi="Arial" w:cs="Arial"/>
        </w:rPr>
        <w:t>was</w:t>
      </w:r>
      <w:proofErr w:type="gramEnd"/>
      <w:r w:rsidRPr="00AD6AA1">
        <w:rPr>
          <w:rFonts w:ascii="Arial" w:hAnsi="Arial" w:cs="Arial"/>
        </w:rPr>
        <w:t xml:space="preserve"> </w:t>
      </w:r>
      <w:r w:rsidR="00350731" w:rsidRPr="00AD6AA1">
        <w:rPr>
          <w:rFonts w:ascii="Arial" w:hAnsi="Arial" w:cs="Arial"/>
        </w:rPr>
        <w:t>recognised</w:t>
      </w:r>
      <w:r w:rsidRPr="00AD6AA1">
        <w:rPr>
          <w:rFonts w:ascii="Arial" w:hAnsi="Arial" w:cs="Arial"/>
        </w:rPr>
        <w:t xml:space="preserve"> as a theme, suggesting that professional maturity </w:t>
      </w:r>
      <w:r w:rsidR="00542A8E" w:rsidRPr="00AD6AA1">
        <w:rPr>
          <w:rFonts w:ascii="Arial" w:hAnsi="Arial" w:cs="Arial"/>
        </w:rPr>
        <w:t>involves working in line with youth work principles such as respect, inclusion and empowerment</w:t>
      </w:r>
      <w:r w:rsidR="001378EC" w:rsidRPr="00AD6AA1">
        <w:rPr>
          <w:rFonts w:ascii="Arial" w:hAnsi="Arial" w:cs="Arial"/>
        </w:rPr>
        <w:t xml:space="preserve">, as outlined by CLD Standards Council Scotland (2019). </w:t>
      </w:r>
      <w:r w:rsidR="009A6D51" w:rsidRPr="00AD6AA1">
        <w:rPr>
          <w:rFonts w:ascii="Arial" w:hAnsi="Arial" w:cs="Arial"/>
        </w:rPr>
        <w:t xml:space="preserve">It could be argued that </w:t>
      </w:r>
      <w:r w:rsidR="00971FA5" w:rsidRPr="00AD6AA1">
        <w:rPr>
          <w:rFonts w:ascii="Arial" w:hAnsi="Arial" w:cs="Arial"/>
        </w:rPr>
        <w:t xml:space="preserve">participants may be giving answers they think are expected, rather than sharing honest views, due to this being a professional framework. </w:t>
      </w:r>
      <w:r w:rsidR="004F4573" w:rsidRPr="00AD6AA1">
        <w:rPr>
          <w:rFonts w:ascii="Arial" w:hAnsi="Arial" w:cs="Arial"/>
        </w:rPr>
        <w:t xml:space="preserve">This </w:t>
      </w:r>
      <w:r w:rsidR="00577850">
        <w:rPr>
          <w:rFonts w:ascii="Arial" w:hAnsi="Arial" w:cs="Arial"/>
        </w:rPr>
        <w:t>is</w:t>
      </w:r>
      <w:r w:rsidR="004F4573" w:rsidRPr="00AD6AA1">
        <w:rPr>
          <w:rFonts w:ascii="Arial" w:hAnsi="Arial" w:cs="Arial"/>
        </w:rPr>
        <w:t xml:space="preserve"> known as </w:t>
      </w:r>
      <w:r w:rsidR="00635CA0" w:rsidRPr="00AD6AA1">
        <w:rPr>
          <w:rFonts w:ascii="Arial" w:hAnsi="Arial" w:cs="Arial"/>
        </w:rPr>
        <w:t>Social Desirability Bias, as explained by Bergen, N and Labon</w:t>
      </w:r>
      <w:r w:rsidR="00D133B6" w:rsidRPr="00AD6AA1">
        <w:rPr>
          <w:rFonts w:ascii="Arial" w:hAnsi="Arial" w:cs="Arial"/>
        </w:rPr>
        <w:t>te, R (2020)</w:t>
      </w:r>
      <w:r w:rsidR="00577850">
        <w:rPr>
          <w:rFonts w:ascii="Arial" w:hAnsi="Arial" w:cs="Arial"/>
        </w:rPr>
        <w:t>,</w:t>
      </w:r>
      <w:r w:rsidR="00D133B6" w:rsidRPr="00AD6AA1">
        <w:rPr>
          <w:rFonts w:ascii="Arial" w:hAnsi="Arial" w:cs="Arial"/>
        </w:rPr>
        <w:t xml:space="preserve"> </w:t>
      </w:r>
      <w:r w:rsidR="007C1F97" w:rsidRPr="00AD6AA1">
        <w:rPr>
          <w:rFonts w:ascii="Arial" w:hAnsi="Arial" w:cs="Arial"/>
        </w:rPr>
        <w:t xml:space="preserve">can be a limitation </w:t>
      </w:r>
      <w:r w:rsidR="006A6D69" w:rsidRPr="00AD6AA1">
        <w:rPr>
          <w:rFonts w:ascii="Arial" w:hAnsi="Arial" w:cs="Arial"/>
        </w:rPr>
        <w:t xml:space="preserve">within qualitative studies as participants are giving an answer they feel </w:t>
      </w:r>
      <w:r w:rsidR="000A5EBA" w:rsidRPr="00AD6AA1">
        <w:rPr>
          <w:rFonts w:ascii="Arial" w:hAnsi="Arial" w:cs="Arial"/>
        </w:rPr>
        <w:t>is socially acceptable</w:t>
      </w:r>
      <w:r w:rsidR="005E098C" w:rsidRPr="00AD6AA1">
        <w:rPr>
          <w:rFonts w:ascii="Arial" w:hAnsi="Arial" w:cs="Arial"/>
        </w:rPr>
        <w:t xml:space="preserve"> rather than issuing an honest answer. </w:t>
      </w:r>
    </w:p>
    <w:p w14:paraId="73A870A7" w14:textId="70B5F11F" w:rsidR="004E7E2B" w:rsidRPr="00AD6AA1" w:rsidRDefault="009017FB" w:rsidP="005F1C8D">
      <w:pPr>
        <w:spacing w:line="360" w:lineRule="auto"/>
        <w:jc w:val="both"/>
        <w:rPr>
          <w:rFonts w:ascii="Arial" w:hAnsi="Arial" w:cs="Arial"/>
        </w:rPr>
      </w:pPr>
      <w:r w:rsidRPr="00AD6AA1">
        <w:rPr>
          <w:rFonts w:ascii="Arial" w:hAnsi="Arial" w:cs="Arial"/>
        </w:rPr>
        <w:t xml:space="preserve">The term “beyond self” was used within the research, </w:t>
      </w:r>
      <w:r w:rsidR="00313475" w:rsidRPr="00AD6AA1">
        <w:rPr>
          <w:rFonts w:ascii="Arial" w:hAnsi="Arial" w:cs="Arial"/>
        </w:rPr>
        <w:t>which</w:t>
      </w:r>
      <w:r w:rsidR="003829C6">
        <w:rPr>
          <w:rFonts w:ascii="Arial" w:hAnsi="Arial" w:cs="Arial"/>
        </w:rPr>
        <w:t>,</w:t>
      </w:r>
      <w:r w:rsidR="00313475" w:rsidRPr="00AD6AA1">
        <w:rPr>
          <w:rFonts w:ascii="Arial" w:hAnsi="Arial" w:cs="Arial"/>
        </w:rPr>
        <w:t xml:space="preserve"> explained by </w:t>
      </w:r>
      <w:r w:rsidR="000354C7" w:rsidRPr="00AD6AA1">
        <w:rPr>
          <w:rFonts w:ascii="Arial" w:hAnsi="Arial" w:cs="Arial"/>
        </w:rPr>
        <w:t xml:space="preserve">Colby, A </w:t>
      </w:r>
      <w:r w:rsidR="000354C7" w:rsidRPr="00AD6AA1">
        <w:rPr>
          <w:rFonts w:ascii="Arial" w:hAnsi="Arial" w:cs="Arial"/>
          <w:i/>
          <w:iCs/>
        </w:rPr>
        <w:t xml:space="preserve">et al </w:t>
      </w:r>
      <w:r w:rsidR="000354C7" w:rsidRPr="00AD6AA1">
        <w:rPr>
          <w:rFonts w:ascii="Arial" w:hAnsi="Arial" w:cs="Arial"/>
        </w:rPr>
        <w:t>(2017)</w:t>
      </w:r>
      <w:r w:rsidR="003829C6">
        <w:rPr>
          <w:rFonts w:ascii="Arial" w:hAnsi="Arial" w:cs="Arial"/>
        </w:rPr>
        <w:t>,</w:t>
      </w:r>
      <w:r w:rsidR="000354C7" w:rsidRPr="00AD6AA1">
        <w:rPr>
          <w:rFonts w:ascii="Arial" w:hAnsi="Arial" w:cs="Arial"/>
        </w:rPr>
        <w:t xml:space="preserve"> </w:t>
      </w:r>
      <w:r w:rsidR="00E923AD" w:rsidRPr="00AD6AA1">
        <w:rPr>
          <w:rFonts w:ascii="Arial" w:hAnsi="Arial" w:cs="Arial"/>
        </w:rPr>
        <w:t xml:space="preserve">is being actively involved in goals </w:t>
      </w:r>
      <w:r w:rsidR="006143C5" w:rsidRPr="00AD6AA1">
        <w:rPr>
          <w:rFonts w:ascii="Arial" w:hAnsi="Arial" w:cs="Arial"/>
        </w:rPr>
        <w:t xml:space="preserve">that are important to you, while also making a positive difference to others or the wider community. </w:t>
      </w:r>
      <w:r w:rsidR="00EF71B5" w:rsidRPr="00AD6AA1">
        <w:rPr>
          <w:rFonts w:ascii="Arial" w:hAnsi="Arial" w:cs="Arial"/>
        </w:rPr>
        <w:t>Whilst respondents refer to the “bigger picture”</w:t>
      </w:r>
      <w:r w:rsidR="00313311" w:rsidRPr="00AD6AA1">
        <w:rPr>
          <w:rFonts w:ascii="Arial" w:hAnsi="Arial" w:cs="Arial"/>
        </w:rPr>
        <w:t xml:space="preserve">, this is not fully explained and therefore limits the strengths of those </w:t>
      </w:r>
      <w:r w:rsidR="009567D8" w:rsidRPr="00AD6AA1">
        <w:rPr>
          <w:rFonts w:ascii="Arial" w:hAnsi="Arial" w:cs="Arial"/>
        </w:rPr>
        <w:t>findings</w:t>
      </w:r>
      <w:r w:rsidR="00313311" w:rsidRPr="00AD6AA1">
        <w:rPr>
          <w:rFonts w:ascii="Arial" w:hAnsi="Arial" w:cs="Arial"/>
        </w:rPr>
        <w:t xml:space="preserve">. </w:t>
      </w:r>
    </w:p>
    <w:p w14:paraId="2404FD26" w14:textId="18484DA9" w:rsidR="009567D8" w:rsidRPr="00AD6AA1" w:rsidRDefault="00DE1915" w:rsidP="005F1C8D">
      <w:pPr>
        <w:spacing w:line="360" w:lineRule="auto"/>
        <w:jc w:val="both"/>
        <w:rPr>
          <w:rFonts w:ascii="Arial" w:hAnsi="Arial" w:cs="Arial"/>
        </w:rPr>
      </w:pPr>
      <w:r w:rsidRPr="00AD6AA1">
        <w:rPr>
          <w:rFonts w:ascii="Arial" w:hAnsi="Arial" w:cs="Arial"/>
        </w:rPr>
        <w:lastRenderedPageBreak/>
        <w:t>The term “</w:t>
      </w:r>
      <w:r w:rsidR="006E5F6A" w:rsidRPr="00AD6AA1">
        <w:rPr>
          <w:rFonts w:ascii="Arial" w:hAnsi="Arial" w:cs="Arial"/>
        </w:rPr>
        <w:t xml:space="preserve">chameleon” is also </w:t>
      </w:r>
      <w:r w:rsidR="001153AA" w:rsidRPr="00AD6AA1">
        <w:rPr>
          <w:rFonts w:ascii="Arial" w:hAnsi="Arial" w:cs="Arial"/>
        </w:rPr>
        <w:t xml:space="preserve">recognised </w:t>
      </w:r>
      <w:r w:rsidR="009A7D89" w:rsidRPr="00AD6AA1">
        <w:rPr>
          <w:rFonts w:ascii="Arial" w:hAnsi="Arial" w:cs="Arial"/>
        </w:rPr>
        <w:t xml:space="preserve">as a theme based on </w:t>
      </w:r>
      <w:r w:rsidR="003829C6">
        <w:rPr>
          <w:rFonts w:ascii="Arial" w:hAnsi="Arial" w:cs="Arial"/>
        </w:rPr>
        <w:t>participants'</w:t>
      </w:r>
      <w:r w:rsidR="009A7D89" w:rsidRPr="00AD6AA1">
        <w:rPr>
          <w:rFonts w:ascii="Arial" w:hAnsi="Arial" w:cs="Arial"/>
        </w:rPr>
        <w:t xml:space="preserve"> views</w:t>
      </w:r>
      <w:r w:rsidR="006E5F6A" w:rsidRPr="00AD6AA1">
        <w:rPr>
          <w:rFonts w:ascii="Arial" w:hAnsi="Arial" w:cs="Arial"/>
        </w:rPr>
        <w:t xml:space="preserve"> within the research, </w:t>
      </w:r>
      <w:r w:rsidR="0092680B" w:rsidRPr="00AD6AA1">
        <w:rPr>
          <w:rFonts w:ascii="Arial" w:hAnsi="Arial" w:cs="Arial"/>
        </w:rPr>
        <w:t xml:space="preserve">linking it to professional maturity </w:t>
      </w:r>
      <w:r w:rsidR="00215EE1" w:rsidRPr="00AD6AA1">
        <w:rPr>
          <w:rFonts w:ascii="Arial" w:hAnsi="Arial" w:cs="Arial"/>
        </w:rPr>
        <w:t xml:space="preserve">and being able to adapt </w:t>
      </w:r>
      <w:r w:rsidR="008E33D7" w:rsidRPr="00AD6AA1">
        <w:rPr>
          <w:rFonts w:ascii="Arial" w:hAnsi="Arial" w:cs="Arial"/>
        </w:rPr>
        <w:t xml:space="preserve">their approach within practice. </w:t>
      </w:r>
      <w:r w:rsidR="007E1EC6" w:rsidRPr="00AD6AA1">
        <w:rPr>
          <w:rFonts w:ascii="Arial" w:hAnsi="Arial" w:cs="Arial"/>
        </w:rPr>
        <w:t xml:space="preserve">This research </w:t>
      </w:r>
      <w:r w:rsidR="00AF11A8" w:rsidRPr="00AD6AA1">
        <w:rPr>
          <w:rFonts w:ascii="Arial" w:hAnsi="Arial" w:cs="Arial"/>
        </w:rPr>
        <w:t>suggests adaptability is valued</w:t>
      </w:r>
      <w:r w:rsidR="003829C6">
        <w:rPr>
          <w:rFonts w:ascii="Arial" w:hAnsi="Arial" w:cs="Arial"/>
        </w:rPr>
        <w:t>;</w:t>
      </w:r>
      <w:r w:rsidR="00AF11A8" w:rsidRPr="00AD6AA1">
        <w:rPr>
          <w:rFonts w:ascii="Arial" w:hAnsi="Arial" w:cs="Arial"/>
        </w:rPr>
        <w:t xml:space="preserve"> however, this </w:t>
      </w:r>
      <w:r w:rsidR="003829C6">
        <w:rPr>
          <w:rFonts w:ascii="Arial" w:hAnsi="Arial" w:cs="Arial"/>
        </w:rPr>
        <w:t>relies</w:t>
      </w:r>
      <w:r w:rsidR="001153AA" w:rsidRPr="00AD6AA1">
        <w:rPr>
          <w:rFonts w:ascii="Arial" w:hAnsi="Arial" w:cs="Arial"/>
        </w:rPr>
        <w:t xml:space="preserve"> on individual opinion. </w:t>
      </w:r>
    </w:p>
    <w:p w14:paraId="52880195" w14:textId="77777777" w:rsidR="007567D2" w:rsidRPr="00AD6AA1" w:rsidRDefault="007567D2" w:rsidP="005F1C8D">
      <w:pPr>
        <w:spacing w:line="360" w:lineRule="auto"/>
        <w:jc w:val="both"/>
        <w:rPr>
          <w:rFonts w:ascii="Arial" w:hAnsi="Arial" w:cs="Arial"/>
        </w:rPr>
      </w:pPr>
    </w:p>
    <w:p w14:paraId="2363E6D2" w14:textId="5E37B564" w:rsidR="007567D2" w:rsidRPr="00AD6AA1" w:rsidRDefault="007567D2" w:rsidP="005F1C8D">
      <w:pPr>
        <w:spacing w:line="360" w:lineRule="auto"/>
        <w:jc w:val="both"/>
        <w:rPr>
          <w:rFonts w:ascii="Arial" w:hAnsi="Arial" w:cs="Arial"/>
          <w:b/>
          <w:bCs/>
          <w:u w:val="single"/>
        </w:rPr>
      </w:pPr>
      <w:r w:rsidRPr="00AD6AA1">
        <w:rPr>
          <w:rFonts w:ascii="Arial" w:hAnsi="Arial" w:cs="Arial"/>
          <w:b/>
          <w:bCs/>
          <w:u w:val="single"/>
        </w:rPr>
        <w:t>Conclusion</w:t>
      </w:r>
    </w:p>
    <w:p w14:paraId="435A4E3C" w14:textId="0B75004F" w:rsidR="00384B6E" w:rsidRPr="00AD6AA1" w:rsidRDefault="000D477C" w:rsidP="005F1C8D">
      <w:pPr>
        <w:spacing w:line="360" w:lineRule="auto"/>
        <w:jc w:val="both"/>
        <w:rPr>
          <w:rFonts w:ascii="Arial" w:hAnsi="Arial" w:cs="Arial"/>
        </w:rPr>
      </w:pPr>
      <w:r w:rsidRPr="00AD6AA1">
        <w:rPr>
          <w:rFonts w:ascii="Arial" w:hAnsi="Arial" w:cs="Arial"/>
        </w:rPr>
        <w:t xml:space="preserve">To conclude, the journal article by </w:t>
      </w:r>
      <w:r w:rsidR="00716806" w:rsidRPr="00AD6AA1">
        <w:rPr>
          <w:rFonts w:ascii="Arial" w:hAnsi="Arial" w:cs="Arial"/>
        </w:rPr>
        <w:t xml:space="preserve">Williams, S. and Richardson, R. (2024), titled “What do JNC Youth Workers Conceive </w:t>
      </w:r>
      <w:r w:rsidR="00EE1503" w:rsidRPr="00AD6AA1">
        <w:rPr>
          <w:rFonts w:ascii="Arial" w:hAnsi="Arial" w:cs="Arial"/>
        </w:rPr>
        <w:t>of as ‘Professional Maturity’ in Youth Work Practice”</w:t>
      </w:r>
      <w:r w:rsidR="00141550">
        <w:rPr>
          <w:rFonts w:ascii="Arial" w:hAnsi="Arial" w:cs="Arial"/>
        </w:rPr>
        <w:t>,</w:t>
      </w:r>
      <w:r w:rsidR="00E96C44" w:rsidRPr="00AD6AA1">
        <w:rPr>
          <w:rFonts w:ascii="Arial" w:hAnsi="Arial" w:cs="Arial"/>
        </w:rPr>
        <w:t xml:space="preserve"> gives an overall insight into how youth workers understand professional maturity. </w:t>
      </w:r>
      <w:r w:rsidR="006C59AD" w:rsidRPr="00AD6AA1">
        <w:rPr>
          <w:rFonts w:ascii="Arial" w:hAnsi="Arial" w:cs="Arial"/>
        </w:rPr>
        <w:t>One strength of the study was the use of mixed methods and thematic analysis</w:t>
      </w:r>
      <w:r w:rsidR="00BC250D" w:rsidRPr="00AD6AA1">
        <w:rPr>
          <w:rFonts w:ascii="Arial" w:hAnsi="Arial" w:cs="Arial"/>
        </w:rPr>
        <w:t xml:space="preserve">. Another strength was the ethical approval. </w:t>
      </w:r>
      <w:r w:rsidR="007D7127" w:rsidRPr="00AD6AA1">
        <w:rPr>
          <w:rFonts w:ascii="Arial" w:hAnsi="Arial" w:cs="Arial"/>
        </w:rPr>
        <w:t xml:space="preserve">The credibility of the study was </w:t>
      </w:r>
      <w:r w:rsidR="00141550">
        <w:rPr>
          <w:rFonts w:ascii="Arial" w:hAnsi="Arial" w:cs="Arial"/>
        </w:rPr>
        <w:t>strengthened</w:t>
      </w:r>
      <w:r w:rsidR="007D7127" w:rsidRPr="00AD6AA1">
        <w:rPr>
          <w:rFonts w:ascii="Arial" w:hAnsi="Arial" w:cs="Arial"/>
        </w:rPr>
        <w:t xml:space="preserve"> by the </w:t>
      </w:r>
      <w:r w:rsidR="000E0EC9" w:rsidRPr="00AD6AA1">
        <w:rPr>
          <w:rFonts w:ascii="Arial" w:hAnsi="Arial" w:cs="Arial"/>
        </w:rPr>
        <w:t xml:space="preserve">researchers’ professional backgrounds. </w:t>
      </w:r>
      <w:r w:rsidR="000A6CCE" w:rsidRPr="00AD6AA1">
        <w:rPr>
          <w:rFonts w:ascii="Arial" w:hAnsi="Arial" w:cs="Arial"/>
        </w:rPr>
        <w:t>Some of the key themes that were identified, such as qualifications</w:t>
      </w:r>
      <w:r w:rsidR="00F80101" w:rsidRPr="00AD6AA1">
        <w:rPr>
          <w:rFonts w:ascii="Arial" w:hAnsi="Arial" w:cs="Arial"/>
        </w:rPr>
        <w:t>, skills and values</w:t>
      </w:r>
      <w:r w:rsidR="00141550">
        <w:rPr>
          <w:rFonts w:ascii="Arial" w:hAnsi="Arial" w:cs="Arial"/>
        </w:rPr>
        <w:t>,</w:t>
      </w:r>
      <w:r w:rsidR="00F80101" w:rsidRPr="00AD6AA1">
        <w:rPr>
          <w:rFonts w:ascii="Arial" w:hAnsi="Arial" w:cs="Arial"/>
        </w:rPr>
        <w:t xml:space="preserve"> show just how complex professional maturity</w:t>
      </w:r>
      <w:r w:rsidR="00141550">
        <w:rPr>
          <w:rFonts w:ascii="Arial" w:hAnsi="Arial" w:cs="Arial"/>
        </w:rPr>
        <w:t xml:space="preserve"> </w:t>
      </w:r>
      <w:r w:rsidR="00F80101" w:rsidRPr="00AD6AA1">
        <w:rPr>
          <w:rFonts w:ascii="Arial" w:hAnsi="Arial" w:cs="Arial"/>
        </w:rPr>
        <w:t>can be.</w:t>
      </w:r>
    </w:p>
    <w:p w14:paraId="068E1825" w14:textId="4426C5E8" w:rsidR="002B73D1" w:rsidRPr="00AD6AA1" w:rsidRDefault="002B73D1" w:rsidP="005F1C8D">
      <w:pPr>
        <w:spacing w:line="360" w:lineRule="auto"/>
        <w:jc w:val="both"/>
        <w:rPr>
          <w:rFonts w:ascii="Arial" w:hAnsi="Arial" w:cs="Arial"/>
        </w:rPr>
      </w:pPr>
      <w:r w:rsidRPr="00AD6AA1">
        <w:rPr>
          <w:rFonts w:ascii="Arial" w:hAnsi="Arial" w:cs="Arial"/>
        </w:rPr>
        <w:t xml:space="preserve">There are </w:t>
      </w:r>
      <w:proofErr w:type="gramStart"/>
      <w:r w:rsidRPr="00AD6AA1">
        <w:rPr>
          <w:rFonts w:ascii="Arial" w:hAnsi="Arial" w:cs="Arial"/>
        </w:rPr>
        <w:t>a number of</w:t>
      </w:r>
      <w:proofErr w:type="gramEnd"/>
      <w:r w:rsidRPr="00AD6AA1">
        <w:rPr>
          <w:rFonts w:ascii="Arial" w:hAnsi="Arial" w:cs="Arial"/>
        </w:rPr>
        <w:t xml:space="preserve"> limitations, such </w:t>
      </w:r>
      <w:r w:rsidR="00CE653C" w:rsidRPr="00AD6AA1">
        <w:rPr>
          <w:rFonts w:ascii="Arial" w:hAnsi="Arial" w:cs="Arial"/>
        </w:rPr>
        <w:t xml:space="preserve">as the influence of the results, due to the </w:t>
      </w:r>
      <w:r w:rsidR="00141550">
        <w:rPr>
          <w:rFonts w:ascii="Arial" w:hAnsi="Arial" w:cs="Arial"/>
        </w:rPr>
        <w:t>number</w:t>
      </w:r>
      <w:r w:rsidR="00CE653C" w:rsidRPr="00AD6AA1">
        <w:rPr>
          <w:rFonts w:ascii="Arial" w:hAnsi="Arial" w:cs="Arial"/>
        </w:rPr>
        <w:t xml:space="preserve"> of highly qualified participants</w:t>
      </w:r>
      <w:r w:rsidR="00EA65E0" w:rsidRPr="00AD6AA1">
        <w:rPr>
          <w:rFonts w:ascii="Arial" w:hAnsi="Arial" w:cs="Arial"/>
        </w:rPr>
        <w:t>. This could also impact the range of views</w:t>
      </w:r>
      <w:r w:rsidR="001B0136" w:rsidRPr="00AD6AA1">
        <w:rPr>
          <w:rFonts w:ascii="Arial" w:hAnsi="Arial" w:cs="Arial"/>
        </w:rPr>
        <w:t xml:space="preserve">. There is also a possibility </w:t>
      </w:r>
      <w:r w:rsidR="00141550">
        <w:rPr>
          <w:rFonts w:ascii="Arial" w:hAnsi="Arial" w:cs="Arial"/>
        </w:rPr>
        <w:t xml:space="preserve">that </w:t>
      </w:r>
      <w:r w:rsidR="001B0136" w:rsidRPr="00AD6AA1">
        <w:rPr>
          <w:rFonts w:ascii="Arial" w:hAnsi="Arial" w:cs="Arial"/>
        </w:rPr>
        <w:t xml:space="preserve">answers were given based on what participants felt they should </w:t>
      </w:r>
      <w:r w:rsidR="00B64DA4" w:rsidRPr="00AD6AA1">
        <w:rPr>
          <w:rFonts w:ascii="Arial" w:hAnsi="Arial" w:cs="Arial"/>
        </w:rPr>
        <w:t xml:space="preserve">say rather than </w:t>
      </w:r>
      <w:r w:rsidR="00CD4914" w:rsidRPr="00AD6AA1">
        <w:rPr>
          <w:rFonts w:ascii="Arial" w:hAnsi="Arial" w:cs="Arial"/>
        </w:rPr>
        <w:t>their</w:t>
      </w:r>
      <w:r w:rsidR="00B64DA4" w:rsidRPr="00AD6AA1">
        <w:rPr>
          <w:rFonts w:ascii="Arial" w:hAnsi="Arial" w:cs="Arial"/>
        </w:rPr>
        <w:t xml:space="preserve"> true views</w:t>
      </w:r>
      <w:r w:rsidR="00CD4914" w:rsidRPr="00AD6AA1">
        <w:rPr>
          <w:rFonts w:ascii="Arial" w:hAnsi="Arial" w:cs="Arial"/>
        </w:rPr>
        <w:t>.</w:t>
      </w:r>
    </w:p>
    <w:p w14:paraId="5909A5C8" w14:textId="4D94C8A8" w:rsidR="00571302" w:rsidRPr="00AD6AA1" w:rsidRDefault="00760123" w:rsidP="005F1C8D">
      <w:pPr>
        <w:spacing w:line="360" w:lineRule="auto"/>
        <w:jc w:val="both"/>
        <w:rPr>
          <w:rFonts w:ascii="Arial" w:hAnsi="Arial" w:cs="Arial"/>
        </w:rPr>
      </w:pPr>
      <w:r w:rsidRPr="00AD6AA1">
        <w:rPr>
          <w:rFonts w:ascii="Arial" w:hAnsi="Arial" w:cs="Arial"/>
        </w:rPr>
        <w:t>Overall</w:t>
      </w:r>
      <w:r w:rsidR="00141550">
        <w:rPr>
          <w:rFonts w:ascii="Arial" w:hAnsi="Arial" w:cs="Arial"/>
        </w:rPr>
        <w:t>,</w:t>
      </w:r>
      <w:r w:rsidRPr="00AD6AA1">
        <w:rPr>
          <w:rFonts w:ascii="Arial" w:hAnsi="Arial" w:cs="Arial"/>
        </w:rPr>
        <w:t xml:space="preserve"> the research </w:t>
      </w:r>
      <w:r w:rsidR="00C97C7A" w:rsidRPr="00AD6AA1">
        <w:rPr>
          <w:rFonts w:ascii="Arial" w:hAnsi="Arial" w:cs="Arial"/>
        </w:rPr>
        <w:t>does explore the idea of professional maturity</w:t>
      </w:r>
      <w:r w:rsidR="00E741FD" w:rsidRPr="00AD6AA1">
        <w:rPr>
          <w:rFonts w:ascii="Arial" w:hAnsi="Arial" w:cs="Arial"/>
        </w:rPr>
        <w:t xml:space="preserve"> in a useful way. However, </w:t>
      </w:r>
      <w:r w:rsidR="007D7C32" w:rsidRPr="00AD6AA1">
        <w:rPr>
          <w:rFonts w:ascii="Arial" w:hAnsi="Arial" w:cs="Arial"/>
        </w:rPr>
        <w:t>due to it being heavily weighted on individual perspectives rather than clear definitions</w:t>
      </w:r>
      <w:r w:rsidR="003A6CA8" w:rsidRPr="00AD6AA1">
        <w:rPr>
          <w:rFonts w:ascii="Arial" w:hAnsi="Arial" w:cs="Arial"/>
        </w:rPr>
        <w:t>, this suggests professional maturity</w:t>
      </w:r>
      <w:r w:rsidR="00A232F7" w:rsidRPr="00AD6AA1">
        <w:rPr>
          <w:rFonts w:ascii="Arial" w:hAnsi="Arial" w:cs="Arial"/>
        </w:rPr>
        <w:t xml:space="preserve"> is something that develops through </w:t>
      </w:r>
      <w:r w:rsidR="000B42D3" w:rsidRPr="00AD6AA1">
        <w:rPr>
          <w:rFonts w:ascii="Arial" w:hAnsi="Arial" w:cs="Arial"/>
        </w:rPr>
        <w:t xml:space="preserve">knowledge, experience, values and the ability </w:t>
      </w:r>
      <w:r w:rsidR="00843562" w:rsidRPr="00AD6AA1">
        <w:rPr>
          <w:rFonts w:ascii="Arial" w:hAnsi="Arial" w:cs="Arial"/>
        </w:rPr>
        <w:t>to adapt in different situations.</w:t>
      </w:r>
    </w:p>
    <w:p w14:paraId="79379A0B" w14:textId="77777777" w:rsidR="00571302" w:rsidRPr="00AD6AA1" w:rsidRDefault="00571302" w:rsidP="005F1C8D">
      <w:pPr>
        <w:spacing w:line="360" w:lineRule="auto"/>
        <w:jc w:val="both"/>
        <w:rPr>
          <w:rFonts w:ascii="Arial" w:hAnsi="Arial" w:cs="Arial"/>
        </w:rPr>
      </w:pPr>
    </w:p>
    <w:p w14:paraId="47540C66" w14:textId="380BF332" w:rsidR="00F67CC9" w:rsidRPr="00AD6AA1" w:rsidRDefault="0097439F" w:rsidP="005F1C8D">
      <w:pPr>
        <w:spacing w:line="360" w:lineRule="auto"/>
        <w:jc w:val="both"/>
        <w:rPr>
          <w:rFonts w:ascii="Arial" w:hAnsi="Arial" w:cs="Arial"/>
        </w:rPr>
      </w:pPr>
      <w:r w:rsidRPr="00AD6AA1">
        <w:rPr>
          <w:rFonts w:ascii="Arial" w:hAnsi="Arial" w:cs="Arial"/>
          <w:b/>
          <w:bCs/>
          <w:u w:val="single"/>
        </w:rPr>
        <w:t>Research Ethics and Reflection Portfolio</w:t>
      </w:r>
    </w:p>
    <w:p w14:paraId="59C94869" w14:textId="77777777" w:rsidR="00D60A77" w:rsidRPr="00AD6AA1" w:rsidRDefault="00D60A77" w:rsidP="005F1C8D">
      <w:pPr>
        <w:spacing w:line="360" w:lineRule="auto"/>
        <w:jc w:val="both"/>
        <w:rPr>
          <w:rFonts w:ascii="Arial" w:hAnsi="Arial" w:cs="Arial"/>
          <w:b/>
          <w:bCs/>
          <w:u w:val="single"/>
        </w:rPr>
      </w:pPr>
    </w:p>
    <w:p w14:paraId="07CF7116" w14:textId="6B4C1C74" w:rsidR="00D60A77" w:rsidRPr="00AD6AA1" w:rsidRDefault="00DA7480" w:rsidP="005F1C8D">
      <w:pPr>
        <w:spacing w:line="360" w:lineRule="auto"/>
        <w:jc w:val="both"/>
        <w:rPr>
          <w:rFonts w:ascii="Arial" w:hAnsi="Arial" w:cs="Arial"/>
        </w:rPr>
      </w:pPr>
      <w:r w:rsidRPr="00AD6AA1">
        <w:rPr>
          <w:rFonts w:ascii="Arial" w:hAnsi="Arial" w:cs="Arial"/>
        </w:rPr>
        <w:t xml:space="preserve">This </w:t>
      </w:r>
      <w:r w:rsidR="00BE4EB8" w:rsidRPr="00AD6AA1">
        <w:rPr>
          <w:rFonts w:ascii="Arial" w:hAnsi="Arial" w:cs="Arial"/>
        </w:rPr>
        <w:t>essay will demonstrate how I would carry out research ethically, p</w:t>
      </w:r>
      <w:r w:rsidR="00546B37" w:rsidRPr="00AD6AA1">
        <w:rPr>
          <w:rFonts w:ascii="Arial" w:hAnsi="Arial" w:cs="Arial"/>
        </w:rPr>
        <w:t>articularly within a youth work context.</w:t>
      </w:r>
      <w:r w:rsidR="00D52B8A" w:rsidRPr="00AD6AA1">
        <w:rPr>
          <w:rFonts w:ascii="Arial" w:hAnsi="Arial" w:cs="Arial"/>
        </w:rPr>
        <w:t xml:space="preserve"> This essay will also demonstrate how I will reflect on </w:t>
      </w:r>
      <w:r w:rsidR="007B0064" w:rsidRPr="00AD6AA1">
        <w:rPr>
          <w:rFonts w:ascii="Arial" w:hAnsi="Arial" w:cs="Arial"/>
        </w:rPr>
        <w:t xml:space="preserve">my role as a researcher, linking this to practice. </w:t>
      </w:r>
    </w:p>
    <w:p w14:paraId="0C451986" w14:textId="4988DF71" w:rsidR="00550F2A" w:rsidRPr="00AD6AA1" w:rsidRDefault="00550F2A" w:rsidP="005F1C8D">
      <w:pPr>
        <w:spacing w:line="360" w:lineRule="auto"/>
        <w:jc w:val="both"/>
        <w:rPr>
          <w:rFonts w:ascii="Arial" w:hAnsi="Arial" w:cs="Arial"/>
        </w:rPr>
      </w:pPr>
      <w:r w:rsidRPr="00AD6AA1">
        <w:rPr>
          <w:rFonts w:ascii="Arial" w:hAnsi="Arial" w:cs="Arial"/>
        </w:rPr>
        <w:t xml:space="preserve">I will firstly refer to Ethical guidelines, </w:t>
      </w:r>
      <w:r w:rsidR="00A46571" w:rsidRPr="00AD6AA1">
        <w:rPr>
          <w:rFonts w:ascii="Arial" w:hAnsi="Arial" w:cs="Arial"/>
        </w:rPr>
        <w:t xml:space="preserve">according to </w:t>
      </w:r>
      <w:r w:rsidR="00D10EA7" w:rsidRPr="00AD6AA1">
        <w:rPr>
          <w:rFonts w:ascii="Arial" w:hAnsi="Arial" w:cs="Arial"/>
        </w:rPr>
        <w:t>Somekh, B and Lewin, C (</w:t>
      </w:r>
      <w:r w:rsidR="00D125F1" w:rsidRPr="00AD6AA1">
        <w:rPr>
          <w:rFonts w:ascii="Arial" w:hAnsi="Arial" w:cs="Arial"/>
        </w:rPr>
        <w:t xml:space="preserve">2011. </w:t>
      </w:r>
      <w:r w:rsidR="0000241E">
        <w:rPr>
          <w:rFonts w:ascii="Arial" w:hAnsi="Arial" w:cs="Arial"/>
        </w:rPr>
        <w:t>p</w:t>
      </w:r>
      <w:r w:rsidR="002F1EFF" w:rsidRPr="00AD6AA1">
        <w:rPr>
          <w:rFonts w:ascii="Arial" w:hAnsi="Arial" w:cs="Arial"/>
        </w:rPr>
        <w:t xml:space="preserve">26), the </w:t>
      </w:r>
      <w:r w:rsidR="00F331D7" w:rsidRPr="00AD6AA1">
        <w:rPr>
          <w:rFonts w:ascii="Arial" w:hAnsi="Arial" w:cs="Arial"/>
        </w:rPr>
        <w:t>purpose</w:t>
      </w:r>
      <w:r w:rsidR="002F1EFF" w:rsidRPr="00AD6AA1">
        <w:rPr>
          <w:rFonts w:ascii="Arial" w:hAnsi="Arial" w:cs="Arial"/>
        </w:rPr>
        <w:t xml:space="preserve"> of</w:t>
      </w:r>
      <w:r w:rsidR="00F331D7" w:rsidRPr="00AD6AA1">
        <w:rPr>
          <w:rFonts w:ascii="Arial" w:hAnsi="Arial" w:cs="Arial"/>
        </w:rPr>
        <w:t xml:space="preserve"> social researchers</w:t>
      </w:r>
      <w:r w:rsidR="002F1EFF" w:rsidRPr="00AD6AA1">
        <w:rPr>
          <w:rFonts w:ascii="Arial" w:hAnsi="Arial" w:cs="Arial"/>
        </w:rPr>
        <w:t xml:space="preserve"> developing ethical principles and procedures</w:t>
      </w:r>
      <w:r w:rsidR="00F331D7" w:rsidRPr="00AD6AA1">
        <w:rPr>
          <w:rFonts w:ascii="Arial" w:hAnsi="Arial" w:cs="Arial"/>
        </w:rPr>
        <w:t xml:space="preserve"> </w:t>
      </w:r>
      <w:r w:rsidR="00F331D7" w:rsidRPr="00AD6AA1">
        <w:rPr>
          <w:rFonts w:ascii="Arial" w:hAnsi="Arial" w:cs="Arial"/>
        </w:rPr>
        <w:lastRenderedPageBreak/>
        <w:t xml:space="preserve">is to address key concerns such as confidentiality, anonymity, and access to findings before </w:t>
      </w:r>
      <w:r w:rsidR="00816BBC" w:rsidRPr="00AD6AA1">
        <w:rPr>
          <w:rFonts w:ascii="Arial" w:hAnsi="Arial" w:cs="Arial"/>
        </w:rPr>
        <w:t xml:space="preserve">publication. These are based on established ethical standards, including duties and rights, as well as careful consideration of potential harm and benefit. </w:t>
      </w:r>
    </w:p>
    <w:p w14:paraId="58BD1EA5" w14:textId="22F0DCC0" w:rsidR="00BA013D" w:rsidRPr="00AD6AA1" w:rsidRDefault="00C86EF6" w:rsidP="005F1C8D">
      <w:pPr>
        <w:spacing w:line="360" w:lineRule="auto"/>
        <w:jc w:val="both"/>
        <w:rPr>
          <w:rFonts w:ascii="Arial" w:hAnsi="Arial" w:cs="Arial"/>
        </w:rPr>
      </w:pPr>
      <w:r w:rsidRPr="00AD6AA1">
        <w:rPr>
          <w:rFonts w:ascii="Arial" w:hAnsi="Arial" w:cs="Arial"/>
        </w:rPr>
        <w:t>The key principles I would include would be:</w:t>
      </w:r>
    </w:p>
    <w:p w14:paraId="584A9BC5" w14:textId="77777777" w:rsidR="006B11D9" w:rsidRPr="00AD6AA1" w:rsidRDefault="00C86EF6" w:rsidP="005F1C8D">
      <w:pPr>
        <w:spacing w:line="360" w:lineRule="auto"/>
        <w:jc w:val="both"/>
        <w:rPr>
          <w:rFonts w:ascii="Arial" w:hAnsi="Arial" w:cs="Arial"/>
          <w:b/>
          <w:bCs/>
          <w:u w:val="single"/>
        </w:rPr>
      </w:pPr>
      <w:r w:rsidRPr="00AD6AA1">
        <w:rPr>
          <w:rFonts w:ascii="Arial" w:hAnsi="Arial" w:cs="Arial"/>
          <w:b/>
          <w:bCs/>
          <w:u w:val="single"/>
        </w:rPr>
        <w:t>Confidentiality</w:t>
      </w:r>
      <w:r w:rsidR="00096769" w:rsidRPr="00AD6AA1">
        <w:rPr>
          <w:rFonts w:ascii="Arial" w:hAnsi="Arial" w:cs="Arial"/>
          <w:b/>
          <w:bCs/>
          <w:u w:val="single"/>
        </w:rPr>
        <w:t xml:space="preserve"> </w:t>
      </w:r>
    </w:p>
    <w:p w14:paraId="74C72522" w14:textId="13F879C9" w:rsidR="00FD72C6" w:rsidRPr="00AD6AA1" w:rsidRDefault="003B3DB5" w:rsidP="005F1C8D">
      <w:pPr>
        <w:spacing w:line="360" w:lineRule="auto"/>
        <w:jc w:val="both"/>
        <w:rPr>
          <w:rFonts w:ascii="Arial" w:hAnsi="Arial" w:cs="Arial"/>
        </w:rPr>
      </w:pPr>
      <w:r w:rsidRPr="00AD6AA1">
        <w:rPr>
          <w:rFonts w:ascii="Arial" w:hAnsi="Arial" w:cs="Arial"/>
        </w:rPr>
        <w:t xml:space="preserve"> Punch</w:t>
      </w:r>
      <w:r w:rsidR="0008031F" w:rsidRPr="00AD6AA1">
        <w:rPr>
          <w:rFonts w:ascii="Arial" w:hAnsi="Arial" w:cs="Arial"/>
        </w:rPr>
        <w:t xml:space="preserve">, K. (2014. </w:t>
      </w:r>
      <w:r w:rsidR="0000241E">
        <w:rPr>
          <w:rFonts w:ascii="Arial" w:hAnsi="Arial" w:cs="Arial"/>
        </w:rPr>
        <w:t>p</w:t>
      </w:r>
      <w:r w:rsidR="0008031F" w:rsidRPr="00AD6AA1">
        <w:rPr>
          <w:rFonts w:ascii="Arial" w:hAnsi="Arial" w:cs="Arial"/>
        </w:rPr>
        <w:t xml:space="preserve">47) highlights that all </w:t>
      </w:r>
      <w:r w:rsidR="0000241E">
        <w:rPr>
          <w:rFonts w:ascii="Arial" w:hAnsi="Arial" w:cs="Arial"/>
        </w:rPr>
        <w:t>individuals</w:t>
      </w:r>
      <w:r w:rsidR="0008031F" w:rsidRPr="00AD6AA1">
        <w:rPr>
          <w:rFonts w:ascii="Arial" w:hAnsi="Arial" w:cs="Arial"/>
        </w:rPr>
        <w:t xml:space="preserve"> taking part in research </w:t>
      </w:r>
      <w:r w:rsidR="00DD4B1E" w:rsidRPr="00AD6AA1">
        <w:rPr>
          <w:rFonts w:ascii="Arial" w:hAnsi="Arial" w:cs="Arial"/>
        </w:rPr>
        <w:t>have a right to privacy, which means that any information they may share</w:t>
      </w:r>
      <w:r w:rsidR="002B6760" w:rsidRPr="00AD6AA1">
        <w:rPr>
          <w:rFonts w:ascii="Arial" w:hAnsi="Arial" w:cs="Arial"/>
        </w:rPr>
        <w:t xml:space="preserve"> within the research</w:t>
      </w:r>
      <w:r w:rsidR="007138BD" w:rsidRPr="00AD6AA1">
        <w:rPr>
          <w:rFonts w:ascii="Arial" w:hAnsi="Arial" w:cs="Arial"/>
        </w:rPr>
        <w:t xml:space="preserve"> must be treated as confidential</w:t>
      </w:r>
      <w:r w:rsidR="00C27F36" w:rsidRPr="00AD6AA1">
        <w:rPr>
          <w:rFonts w:ascii="Arial" w:hAnsi="Arial" w:cs="Arial"/>
        </w:rPr>
        <w:t xml:space="preserve">. This is particularly important as participants may disclose </w:t>
      </w:r>
      <w:r w:rsidR="00027790" w:rsidRPr="00AD6AA1">
        <w:rPr>
          <w:rFonts w:ascii="Arial" w:hAnsi="Arial" w:cs="Arial"/>
        </w:rPr>
        <w:t>sensitive or personal information, where they will often trust the researcher to handle it appropriately</w:t>
      </w:r>
      <w:r w:rsidR="003A3D99" w:rsidRPr="00AD6AA1">
        <w:rPr>
          <w:rFonts w:ascii="Arial" w:hAnsi="Arial" w:cs="Arial"/>
        </w:rPr>
        <w:t xml:space="preserve">. Due to this, all data that is collected should be stored securely, both during the research process and </w:t>
      </w:r>
      <w:r w:rsidR="00763628">
        <w:rPr>
          <w:rFonts w:ascii="Arial" w:hAnsi="Arial" w:cs="Arial"/>
        </w:rPr>
        <w:t>afterwards</w:t>
      </w:r>
      <w:r w:rsidR="00A54F66" w:rsidRPr="00AD6AA1">
        <w:rPr>
          <w:rFonts w:ascii="Arial" w:hAnsi="Arial" w:cs="Arial"/>
        </w:rPr>
        <w:t xml:space="preserve">, with strict controls in place as to who can access it. </w:t>
      </w:r>
    </w:p>
    <w:p w14:paraId="4F7BC1DD" w14:textId="46741E64" w:rsidR="00A54F66" w:rsidRPr="00AD6AA1" w:rsidRDefault="00A54F66" w:rsidP="005F1C8D">
      <w:pPr>
        <w:spacing w:line="360" w:lineRule="auto"/>
        <w:jc w:val="both"/>
        <w:rPr>
          <w:rFonts w:ascii="Arial" w:hAnsi="Arial" w:cs="Arial"/>
        </w:rPr>
      </w:pPr>
      <w:r w:rsidRPr="00AD6AA1">
        <w:rPr>
          <w:rFonts w:ascii="Arial" w:hAnsi="Arial" w:cs="Arial"/>
        </w:rPr>
        <w:t xml:space="preserve">In my own practice, I would ensure that any information shared </w:t>
      </w:r>
      <w:r w:rsidR="002F5672" w:rsidRPr="00AD6AA1">
        <w:rPr>
          <w:rFonts w:ascii="Arial" w:hAnsi="Arial" w:cs="Arial"/>
        </w:rPr>
        <w:t xml:space="preserve">by participants remains private and is solely used for the purpose of the research. This would involve clear boundaries </w:t>
      </w:r>
      <w:r w:rsidR="00845DEB" w:rsidRPr="00AD6AA1">
        <w:rPr>
          <w:rFonts w:ascii="Arial" w:hAnsi="Arial" w:cs="Arial"/>
        </w:rPr>
        <w:t>around data use, as well as transparent communication with participants about how their information will be handled. How</w:t>
      </w:r>
      <w:r w:rsidR="00D53D5F" w:rsidRPr="00AD6AA1">
        <w:rPr>
          <w:rFonts w:ascii="Arial" w:hAnsi="Arial" w:cs="Arial"/>
        </w:rPr>
        <w:t xml:space="preserve">ever, there may be exceptional circumstances where confidentiality cannot be fully </w:t>
      </w:r>
      <w:r w:rsidR="00BC0E96" w:rsidRPr="00AD6AA1">
        <w:rPr>
          <w:rFonts w:ascii="Arial" w:hAnsi="Arial" w:cs="Arial"/>
        </w:rPr>
        <w:t xml:space="preserve">maintained, such as in situations involving safeguarding concerns where there is a risk of harm to the </w:t>
      </w:r>
      <w:r w:rsidR="00763628">
        <w:rPr>
          <w:rFonts w:ascii="Arial" w:hAnsi="Arial" w:cs="Arial"/>
        </w:rPr>
        <w:t>participant or</w:t>
      </w:r>
      <w:r w:rsidR="00BC0E96" w:rsidRPr="00AD6AA1">
        <w:rPr>
          <w:rFonts w:ascii="Arial" w:hAnsi="Arial" w:cs="Arial"/>
        </w:rPr>
        <w:t xml:space="preserve"> other individuals</w:t>
      </w:r>
      <w:r w:rsidR="0015113F" w:rsidRPr="00AD6AA1">
        <w:rPr>
          <w:rFonts w:ascii="Arial" w:hAnsi="Arial" w:cs="Arial"/>
        </w:rPr>
        <w:t xml:space="preserve">. If this </w:t>
      </w:r>
      <w:r w:rsidR="00763628">
        <w:rPr>
          <w:rFonts w:ascii="Arial" w:hAnsi="Arial" w:cs="Arial"/>
        </w:rPr>
        <w:t>were</w:t>
      </w:r>
      <w:r w:rsidR="0015113F" w:rsidRPr="00AD6AA1">
        <w:rPr>
          <w:rFonts w:ascii="Arial" w:hAnsi="Arial" w:cs="Arial"/>
        </w:rPr>
        <w:t xml:space="preserve"> the case, it would be necessary to share relevant information with appropriate professionals</w:t>
      </w:r>
      <w:r w:rsidR="00DA209B" w:rsidRPr="00AD6AA1">
        <w:rPr>
          <w:rFonts w:ascii="Arial" w:hAnsi="Arial" w:cs="Arial"/>
        </w:rPr>
        <w:t>.</w:t>
      </w:r>
    </w:p>
    <w:p w14:paraId="658592AF" w14:textId="5DED19BD" w:rsidR="00DA209B" w:rsidRPr="00AD6AA1" w:rsidRDefault="00DA209B" w:rsidP="005F1C8D">
      <w:pPr>
        <w:spacing w:line="360" w:lineRule="auto"/>
        <w:jc w:val="both"/>
        <w:rPr>
          <w:rFonts w:ascii="Arial" w:hAnsi="Arial" w:cs="Arial"/>
        </w:rPr>
      </w:pPr>
      <w:proofErr w:type="gramStart"/>
      <w:r w:rsidRPr="00AD6AA1">
        <w:rPr>
          <w:rFonts w:ascii="Arial" w:hAnsi="Arial" w:cs="Arial"/>
        </w:rPr>
        <w:t>This</w:t>
      </w:r>
      <w:proofErr w:type="gramEnd"/>
      <w:r w:rsidRPr="00AD6AA1">
        <w:rPr>
          <w:rFonts w:ascii="Arial" w:hAnsi="Arial" w:cs="Arial"/>
        </w:rPr>
        <w:t xml:space="preserve"> therefore</w:t>
      </w:r>
      <w:r w:rsidR="00763628">
        <w:rPr>
          <w:rFonts w:ascii="Arial" w:hAnsi="Arial" w:cs="Arial"/>
        </w:rPr>
        <w:t>,</w:t>
      </w:r>
      <w:r w:rsidRPr="00AD6AA1">
        <w:rPr>
          <w:rFonts w:ascii="Arial" w:hAnsi="Arial" w:cs="Arial"/>
        </w:rPr>
        <w:t xml:space="preserve"> could present a challenge within the research process, as breaking confidentiality may impact the level of trust between the researcher and the </w:t>
      </w:r>
      <w:r w:rsidR="00763628">
        <w:rPr>
          <w:rFonts w:ascii="Arial" w:hAnsi="Arial" w:cs="Arial"/>
        </w:rPr>
        <w:t>participants</w:t>
      </w:r>
      <w:r w:rsidRPr="00AD6AA1">
        <w:rPr>
          <w:rFonts w:ascii="Arial" w:hAnsi="Arial" w:cs="Arial"/>
        </w:rPr>
        <w:t xml:space="preserve">, even </w:t>
      </w:r>
      <w:r w:rsidR="00763628">
        <w:rPr>
          <w:rFonts w:ascii="Arial" w:hAnsi="Arial" w:cs="Arial"/>
        </w:rPr>
        <w:t>if</w:t>
      </w:r>
      <w:r w:rsidRPr="00AD6AA1">
        <w:rPr>
          <w:rFonts w:ascii="Arial" w:hAnsi="Arial" w:cs="Arial"/>
        </w:rPr>
        <w:t xml:space="preserve"> it </w:t>
      </w:r>
      <w:r w:rsidR="008B6683" w:rsidRPr="00AD6AA1">
        <w:rPr>
          <w:rFonts w:ascii="Arial" w:hAnsi="Arial" w:cs="Arial"/>
        </w:rPr>
        <w:t>was for a valid reason. Therefore, from the outset</w:t>
      </w:r>
      <w:r w:rsidR="00214DF0">
        <w:rPr>
          <w:rFonts w:ascii="Arial" w:hAnsi="Arial" w:cs="Arial"/>
        </w:rPr>
        <w:t>,</w:t>
      </w:r>
      <w:r w:rsidR="008B6683" w:rsidRPr="00AD6AA1">
        <w:rPr>
          <w:rFonts w:ascii="Arial" w:hAnsi="Arial" w:cs="Arial"/>
        </w:rPr>
        <w:t xml:space="preserve"> it is essential to clearly explain </w:t>
      </w:r>
      <w:r w:rsidR="00214DF0">
        <w:rPr>
          <w:rFonts w:ascii="Arial" w:hAnsi="Arial" w:cs="Arial"/>
        </w:rPr>
        <w:t>their</w:t>
      </w:r>
      <w:r w:rsidR="008B6683" w:rsidRPr="00AD6AA1">
        <w:rPr>
          <w:rFonts w:ascii="Arial" w:hAnsi="Arial" w:cs="Arial"/>
        </w:rPr>
        <w:t xml:space="preserve"> limit</w:t>
      </w:r>
      <w:r w:rsidR="00794DCB" w:rsidRPr="00AD6AA1">
        <w:rPr>
          <w:rFonts w:ascii="Arial" w:hAnsi="Arial" w:cs="Arial"/>
        </w:rPr>
        <w:t xml:space="preserve">s </w:t>
      </w:r>
      <w:proofErr w:type="gramStart"/>
      <w:r w:rsidR="00794DCB" w:rsidRPr="00AD6AA1">
        <w:rPr>
          <w:rFonts w:ascii="Arial" w:hAnsi="Arial" w:cs="Arial"/>
        </w:rPr>
        <w:t>in regard to</w:t>
      </w:r>
      <w:proofErr w:type="gramEnd"/>
      <w:r w:rsidR="00794DCB" w:rsidRPr="00AD6AA1">
        <w:rPr>
          <w:rFonts w:ascii="Arial" w:hAnsi="Arial" w:cs="Arial"/>
        </w:rPr>
        <w:t xml:space="preserve"> confidentiality and safeguarding, which will enable the participants to be fully informed and able to give </w:t>
      </w:r>
      <w:r w:rsidR="00197985" w:rsidRPr="00AD6AA1">
        <w:rPr>
          <w:rFonts w:ascii="Arial" w:hAnsi="Arial" w:cs="Arial"/>
        </w:rPr>
        <w:t>meaningful consent</w:t>
      </w:r>
      <w:r w:rsidR="00794DCB" w:rsidRPr="00AD6AA1">
        <w:rPr>
          <w:rFonts w:ascii="Arial" w:hAnsi="Arial" w:cs="Arial"/>
        </w:rPr>
        <w:t xml:space="preserve">. </w:t>
      </w:r>
    </w:p>
    <w:p w14:paraId="538CC19A" w14:textId="77777777" w:rsidR="006B11D9" w:rsidRPr="00AD6AA1" w:rsidRDefault="00FD72C6" w:rsidP="005F1C8D">
      <w:pPr>
        <w:spacing w:line="360" w:lineRule="auto"/>
        <w:jc w:val="both"/>
        <w:rPr>
          <w:rFonts w:ascii="Arial" w:hAnsi="Arial" w:cs="Arial"/>
          <w:b/>
          <w:bCs/>
          <w:u w:val="single"/>
        </w:rPr>
      </w:pPr>
      <w:r w:rsidRPr="00AD6AA1">
        <w:rPr>
          <w:rFonts w:ascii="Arial" w:hAnsi="Arial" w:cs="Arial"/>
          <w:b/>
          <w:bCs/>
          <w:u w:val="single"/>
        </w:rPr>
        <w:t>Anonymity</w:t>
      </w:r>
    </w:p>
    <w:p w14:paraId="29739EA8" w14:textId="7270D9C4" w:rsidR="007615D5" w:rsidRPr="00AD6AA1" w:rsidRDefault="00FD72C6" w:rsidP="005F1C8D">
      <w:pPr>
        <w:spacing w:line="360" w:lineRule="auto"/>
        <w:jc w:val="both"/>
        <w:rPr>
          <w:rFonts w:ascii="Arial" w:hAnsi="Arial" w:cs="Arial"/>
        </w:rPr>
      </w:pPr>
      <w:r w:rsidRPr="00AD6AA1">
        <w:rPr>
          <w:rFonts w:ascii="Arial" w:hAnsi="Arial" w:cs="Arial"/>
        </w:rPr>
        <w:t xml:space="preserve"> </w:t>
      </w:r>
      <w:r w:rsidR="007615D5" w:rsidRPr="00AD6AA1">
        <w:rPr>
          <w:rFonts w:ascii="Arial" w:hAnsi="Arial" w:cs="Arial"/>
        </w:rPr>
        <w:t>Endicott College (</w:t>
      </w:r>
      <w:proofErr w:type="spellStart"/>
      <w:r w:rsidR="007615D5" w:rsidRPr="00AD6AA1">
        <w:rPr>
          <w:rFonts w:ascii="Arial" w:hAnsi="Arial" w:cs="Arial"/>
        </w:rPr>
        <w:t>n</w:t>
      </w:r>
      <w:r w:rsidR="00AB0320" w:rsidRPr="00AD6AA1">
        <w:rPr>
          <w:rFonts w:ascii="Arial" w:hAnsi="Arial" w:cs="Arial"/>
        </w:rPr>
        <w:t>.d</w:t>
      </w:r>
      <w:proofErr w:type="spellEnd"/>
      <w:r w:rsidR="00AB0320" w:rsidRPr="00AD6AA1">
        <w:rPr>
          <w:rFonts w:ascii="Arial" w:hAnsi="Arial" w:cs="Arial"/>
        </w:rPr>
        <w:t>) explains that providing anonymity in research means ensuring that the information collected cannot be us</w:t>
      </w:r>
      <w:r w:rsidR="008E0DF6" w:rsidRPr="00AD6AA1">
        <w:rPr>
          <w:rFonts w:ascii="Arial" w:hAnsi="Arial" w:cs="Arial"/>
        </w:rPr>
        <w:t>ed to identify any of the individual participants. This therefore involves either not collecting personal details at a</w:t>
      </w:r>
      <w:r w:rsidR="00320E12" w:rsidRPr="00AD6AA1">
        <w:rPr>
          <w:rFonts w:ascii="Arial" w:hAnsi="Arial" w:cs="Arial"/>
        </w:rPr>
        <w:t>ll, or, where necessary, ensuring that any identifying information, such as names, addresses or email addresses</w:t>
      </w:r>
      <w:r w:rsidR="00214DF0">
        <w:rPr>
          <w:rFonts w:ascii="Arial" w:hAnsi="Arial" w:cs="Arial"/>
        </w:rPr>
        <w:t>, is</w:t>
      </w:r>
      <w:r w:rsidR="00F3224B" w:rsidRPr="00AD6AA1">
        <w:rPr>
          <w:rFonts w:ascii="Arial" w:hAnsi="Arial" w:cs="Arial"/>
        </w:rPr>
        <w:t xml:space="preserve"> separated </w:t>
      </w:r>
      <w:r w:rsidR="00721396" w:rsidRPr="00AD6AA1">
        <w:rPr>
          <w:rFonts w:ascii="Arial" w:hAnsi="Arial" w:cs="Arial"/>
        </w:rPr>
        <w:t xml:space="preserve">from the data so that responses cannot be traced </w:t>
      </w:r>
      <w:r w:rsidR="00721396" w:rsidRPr="00AD6AA1">
        <w:rPr>
          <w:rFonts w:ascii="Arial" w:hAnsi="Arial" w:cs="Arial"/>
        </w:rPr>
        <w:lastRenderedPageBreak/>
        <w:t>back to a specific in</w:t>
      </w:r>
      <w:r w:rsidR="0050316D" w:rsidRPr="00AD6AA1">
        <w:rPr>
          <w:rFonts w:ascii="Arial" w:hAnsi="Arial" w:cs="Arial"/>
        </w:rPr>
        <w:t xml:space="preserve">dividual. Any personal information should only be collected if it is essential </w:t>
      </w:r>
      <w:r w:rsidR="00F806B8" w:rsidRPr="00AD6AA1">
        <w:rPr>
          <w:rFonts w:ascii="Arial" w:hAnsi="Arial" w:cs="Arial"/>
        </w:rPr>
        <w:t>to the aims of the study, and where this is the case, robust measures must be put in p</w:t>
      </w:r>
      <w:r w:rsidR="00F3742C" w:rsidRPr="00AD6AA1">
        <w:rPr>
          <w:rFonts w:ascii="Arial" w:hAnsi="Arial" w:cs="Arial"/>
        </w:rPr>
        <w:t>lace to protect participants’ identit</w:t>
      </w:r>
      <w:r w:rsidR="00CD2E44" w:rsidRPr="00AD6AA1">
        <w:rPr>
          <w:rFonts w:ascii="Arial" w:hAnsi="Arial" w:cs="Arial"/>
        </w:rPr>
        <w:t xml:space="preserve">ies. </w:t>
      </w:r>
    </w:p>
    <w:p w14:paraId="3E565C01" w14:textId="6027DC21" w:rsidR="00CD2E44" w:rsidRPr="00AD6AA1" w:rsidRDefault="00CD2E44" w:rsidP="005F1C8D">
      <w:pPr>
        <w:spacing w:line="360" w:lineRule="auto"/>
        <w:jc w:val="both"/>
        <w:rPr>
          <w:rFonts w:ascii="Arial" w:hAnsi="Arial" w:cs="Arial"/>
        </w:rPr>
      </w:pPr>
      <w:r w:rsidRPr="00AD6AA1">
        <w:rPr>
          <w:rFonts w:ascii="Arial" w:hAnsi="Arial" w:cs="Arial"/>
        </w:rPr>
        <w:t>In my own practice</w:t>
      </w:r>
      <w:r w:rsidR="00C72AC9" w:rsidRPr="00AD6AA1">
        <w:rPr>
          <w:rFonts w:ascii="Arial" w:hAnsi="Arial" w:cs="Arial"/>
        </w:rPr>
        <w:t>, I would ensure that each participant is protected and that they cannot be recognised</w:t>
      </w:r>
      <w:r w:rsidR="00634B11" w:rsidRPr="00AD6AA1">
        <w:rPr>
          <w:rFonts w:ascii="Arial" w:hAnsi="Arial" w:cs="Arial"/>
        </w:rPr>
        <w:t xml:space="preserve"> through any information they disclose. This would involve careful cons</w:t>
      </w:r>
      <w:r w:rsidR="00065CBC" w:rsidRPr="00AD6AA1">
        <w:rPr>
          <w:rFonts w:ascii="Arial" w:hAnsi="Arial" w:cs="Arial"/>
        </w:rPr>
        <w:t xml:space="preserve">ideration of how data is recorded, stored, and presented, </w:t>
      </w:r>
      <w:r w:rsidR="00D55954" w:rsidRPr="00AD6AA1">
        <w:rPr>
          <w:rFonts w:ascii="Arial" w:hAnsi="Arial" w:cs="Arial"/>
        </w:rPr>
        <w:t xml:space="preserve">including the removal or alteration of any identifying details. Protecting anonymity </w:t>
      </w:r>
      <w:r w:rsidR="0040335A" w:rsidRPr="00AD6AA1">
        <w:rPr>
          <w:rFonts w:ascii="Arial" w:hAnsi="Arial" w:cs="Arial"/>
        </w:rPr>
        <w:t xml:space="preserve">is important for not only ethical reasons, but also to safeguard participants from potential harm, </w:t>
      </w:r>
      <w:r w:rsidR="00F63A6B">
        <w:rPr>
          <w:rFonts w:ascii="Arial" w:hAnsi="Arial" w:cs="Arial"/>
        </w:rPr>
        <w:t>judgment,</w:t>
      </w:r>
      <w:r w:rsidR="0040335A" w:rsidRPr="00AD6AA1">
        <w:rPr>
          <w:rFonts w:ascii="Arial" w:hAnsi="Arial" w:cs="Arial"/>
        </w:rPr>
        <w:t xml:space="preserve"> or negative consequences</w:t>
      </w:r>
      <w:r w:rsidR="00CD3F97" w:rsidRPr="00AD6AA1">
        <w:rPr>
          <w:rFonts w:ascii="Arial" w:hAnsi="Arial" w:cs="Arial"/>
        </w:rPr>
        <w:t>. It also helps to build trust between the researcher and participants, which can encourage more open and honest responses</w:t>
      </w:r>
      <w:r w:rsidR="007921CC" w:rsidRPr="00AD6AA1">
        <w:rPr>
          <w:rFonts w:ascii="Arial" w:hAnsi="Arial" w:cs="Arial"/>
        </w:rPr>
        <w:t xml:space="preserve">, ultimately improving the quality and depth of the data collected. </w:t>
      </w:r>
      <w:r w:rsidR="00661FF4" w:rsidRPr="00AD6AA1">
        <w:rPr>
          <w:rFonts w:ascii="Arial" w:hAnsi="Arial" w:cs="Arial"/>
        </w:rPr>
        <w:t>As part of this, I would use pseudonyms</w:t>
      </w:r>
      <w:r w:rsidR="00892794" w:rsidRPr="00AD6AA1">
        <w:rPr>
          <w:rFonts w:ascii="Arial" w:hAnsi="Arial" w:cs="Arial"/>
        </w:rPr>
        <w:t xml:space="preserve"> for both individuals and places where there is any risk that identities could be revealed. </w:t>
      </w:r>
    </w:p>
    <w:p w14:paraId="1A8B3A1B" w14:textId="40D4BB59" w:rsidR="002A3C4F" w:rsidRPr="00AD6AA1" w:rsidRDefault="002A3C4F" w:rsidP="005F1C8D">
      <w:pPr>
        <w:spacing w:line="360" w:lineRule="auto"/>
        <w:jc w:val="both"/>
        <w:rPr>
          <w:rFonts w:ascii="Arial" w:hAnsi="Arial" w:cs="Arial"/>
        </w:rPr>
      </w:pPr>
      <w:r w:rsidRPr="00AD6AA1">
        <w:rPr>
          <w:rFonts w:ascii="Arial" w:hAnsi="Arial" w:cs="Arial"/>
        </w:rPr>
        <w:t xml:space="preserve">Taylor, S </w:t>
      </w:r>
      <w:r w:rsidRPr="00AD6AA1">
        <w:rPr>
          <w:rFonts w:ascii="Arial" w:hAnsi="Arial" w:cs="Arial"/>
          <w:i/>
          <w:iCs/>
        </w:rPr>
        <w:t xml:space="preserve">et al </w:t>
      </w:r>
      <w:r w:rsidRPr="00AD6AA1">
        <w:rPr>
          <w:rFonts w:ascii="Arial" w:hAnsi="Arial" w:cs="Arial"/>
        </w:rPr>
        <w:t xml:space="preserve">(2016. </w:t>
      </w:r>
      <w:r w:rsidR="00F63A6B">
        <w:rPr>
          <w:rFonts w:ascii="Arial" w:hAnsi="Arial" w:cs="Arial"/>
        </w:rPr>
        <w:t>p</w:t>
      </w:r>
      <w:r w:rsidRPr="00AD6AA1">
        <w:rPr>
          <w:rFonts w:ascii="Arial" w:hAnsi="Arial" w:cs="Arial"/>
        </w:rPr>
        <w:t xml:space="preserve">112) support </w:t>
      </w:r>
      <w:r w:rsidR="00F63A6B">
        <w:rPr>
          <w:rFonts w:ascii="Arial" w:hAnsi="Arial" w:cs="Arial"/>
        </w:rPr>
        <w:t>t</w:t>
      </w:r>
      <w:r w:rsidRPr="00AD6AA1">
        <w:rPr>
          <w:rFonts w:ascii="Arial" w:hAnsi="Arial" w:cs="Arial"/>
        </w:rPr>
        <w:t xml:space="preserve">his approach, suggesting that it is </w:t>
      </w:r>
      <w:r w:rsidR="00073097" w:rsidRPr="00AD6AA1">
        <w:rPr>
          <w:rFonts w:ascii="Arial" w:hAnsi="Arial" w:cs="Arial"/>
        </w:rPr>
        <w:t>generally advisable to use ps</w:t>
      </w:r>
      <w:r w:rsidR="00FC5407" w:rsidRPr="00AD6AA1">
        <w:rPr>
          <w:rFonts w:ascii="Arial" w:hAnsi="Arial" w:cs="Arial"/>
        </w:rPr>
        <w:t xml:space="preserve">eudonyms in written research, as there are few </w:t>
      </w:r>
      <w:r w:rsidR="00A7648E" w:rsidRPr="00AD6AA1">
        <w:rPr>
          <w:rFonts w:ascii="Arial" w:hAnsi="Arial" w:cs="Arial"/>
        </w:rPr>
        <w:t>legitimate reasons</w:t>
      </w:r>
      <w:r w:rsidR="00FC5407" w:rsidRPr="00AD6AA1">
        <w:rPr>
          <w:rFonts w:ascii="Arial" w:hAnsi="Arial" w:cs="Arial"/>
        </w:rPr>
        <w:t xml:space="preserve"> to publish real names and identities</w:t>
      </w:r>
      <w:r w:rsidR="00487019" w:rsidRPr="00AD6AA1">
        <w:rPr>
          <w:rFonts w:ascii="Arial" w:hAnsi="Arial" w:cs="Arial"/>
        </w:rPr>
        <w:t>. The risks of doing so can be considerable, including embarr</w:t>
      </w:r>
      <w:r w:rsidR="00245A1F" w:rsidRPr="00AD6AA1">
        <w:rPr>
          <w:rFonts w:ascii="Arial" w:hAnsi="Arial" w:cs="Arial"/>
        </w:rPr>
        <w:t xml:space="preserve">assment, legal implications, misrepresentation, or the potential omission of sensitive or important </w:t>
      </w:r>
      <w:r w:rsidR="00332BA9" w:rsidRPr="00AD6AA1">
        <w:rPr>
          <w:rFonts w:ascii="Arial" w:hAnsi="Arial" w:cs="Arial"/>
        </w:rPr>
        <w:t xml:space="preserve">details. While some participants may request to be </w:t>
      </w:r>
      <w:r w:rsidR="00A7648E" w:rsidRPr="00AD6AA1">
        <w:rPr>
          <w:rFonts w:ascii="Arial" w:hAnsi="Arial" w:cs="Arial"/>
        </w:rPr>
        <w:t>named</w:t>
      </w:r>
      <w:r w:rsidR="00332BA9" w:rsidRPr="00AD6AA1">
        <w:rPr>
          <w:rFonts w:ascii="Arial" w:hAnsi="Arial" w:cs="Arial"/>
        </w:rPr>
        <w:t xml:space="preserve">, it is the responsibility of the researcher to carefully consider the ethical implications and, </w:t>
      </w:r>
      <w:r w:rsidR="0019056C" w:rsidRPr="00AD6AA1">
        <w:rPr>
          <w:rFonts w:ascii="Arial" w:hAnsi="Arial" w:cs="Arial"/>
        </w:rPr>
        <w:t xml:space="preserve">where necessary, explain why maintaining </w:t>
      </w:r>
      <w:r w:rsidR="00A7648E" w:rsidRPr="00AD6AA1">
        <w:rPr>
          <w:rFonts w:ascii="Arial" w:hAnsi="Arial" w:cs="Arial"/>
        </w:rPr>
        <w:t>anonymity</w:t>
      </w:r>
      <w:r w:rsidR="0019056C" w:rsidRPr="00AD6AA1">
        <w:rPr>
          <w:rFonts w:ascii="Arial" w:hAnsi="Arial" w:cs="Arial"/>
        </w:rPr>
        <w:t xml:space="preserve"> </w:t>
      </w:r>
      <w:r w:rsidR="00064D47" w:rsidRPr="00AD6AA1">
        <w:rPr>
          <w:rFonts w:ascii="Arial" w:hAnsi="Arial" w:cs="Arial"/>
        </w:rPr>
        <w:t xml:space="preserve">is </w:t>
      </w:r>
      <w:r w:rsidR="00A7648E" w:rsidRPr="00AD6AA1">
        <w:rPr>
          <w:rFonts w:ascii="Arial" w:hAnsi="Arial" w:cs="Arial"/>
        </w:rPr>
        <w:t>important</w:t>
      </w:r>
      <w:r w:rsidR="00064D47" w:rsidRPr="00AD6AA1">
        <w:rPr>
          <w:rFonts w:ascii="Arial" w:hAnsi="Arial" w:cs="Arial"/>
        </w:rPr>
        <w:t xml:space="preserve">. This ensures that participants are protected and that the research </w:t>
      </w:r>
      <w:r w:rsidR="00A7648E" w:rsidRPr="00AD6AA1">
        <w:rPr>
          <w:rFonts w:ascii="Arial" w:hAnsi="Arial" w:cs="Arial"/>
        </w:rPr>
        <w:t xml:space="preserve">adheres to ethical standards. </w:t>
      </w:r>
    </w:p>
    <w:p w14:paraId="48AE81D4" w14:textId="6926FD8D" w:rsidR="00327CC7" w:rsidRPr="00AD6AA1" w:rsidRDefault="00327CC7" w:rsidP="005F1C8D">
      <w:pPr>
        <w:spacing w:line="360" w:lineRule="auto"/>
        <w:jc w:val="both"/>
        <w:rPr>
          <w:rFonts w:ascii="Arial" w:hAnsi="Arial" w:cs="Arial"/>
        </w:rPr>
      </w:pPr>
      <w:r w:rsidRPr="00AD6AA1">
        <w:rPr>
          <w:rFonts w:ascii="Arial" w:hAnsi="Arial" w:cs="Arial"/>
        </w:rPr>
        <w:t xml:space="preserve">However, maintaining anonymity can present </w:t>
      </w:r>
      <w:proofErr w:type="gramStart"/>
      <w:r w:rsidRPr="00AD6AA1">
        <w:rPr>
          <w:rFonts w:ascii="Arial" w:hAnsi="Arial" w:cs="Arial"/>
        </w:rPr>
        <w:t>a number of</w:t>
      </w:r>
      <w:proofErr w:type="gramEnd"/>
      <w:r w:rsidRPr="00AD6AA1">
        <w:rPr>
          <w:rFonts w:ascii="Arial" w:hAnsi="Arial" w:cs="Arial"/>
        </w:rPr>
        <w:t xml:space="preserve"> challenges. In </w:t>
      </w:r>
      <w:r w:rsidR="00031A69" w:rsidRPr="00AD6AA1">
        <w:rPr>
          <w:rFonts w:ascii="Arial" w:hAnsi="Arial" w:cs="Arial"/>
        </w:rPr>
        <w:t xml:space="preserve">smaller communities, such as </w:t>
      </w:r>
      <w:r w:rsidR="007A487C" w:rsidRPr="00AD6AA1">
        <w:rPr>
          <w:rFonts w:ascii="Arial" w:hAnsi="Arial" w:cs="Arial"/>
        </w:rPr>
        <w:t>specific</w:t>
      </w:r>
      <w:r w:rsidR="00F033F9" w:rsidRPr="00AD6AA1">
        <w:rPr>
          <w:rFonts w:ascii="Arial" w:hAnsi="Arial" w:cs="Arial"/>
        </w:rPr>
        <w:t xml:space="preserve"> youth settings, individuals may still be identifiable through some context, even when names are removed. </w:t>
      </w:r>
      <w:r w:rsidR="000C7C28" w:rsidRPr="00AD6AA1">
        <w:rPr>
          <w:rFonts w:ascii="Arial" w:hAnsi="Arial" w:cs="Arial"/>
        </w:rPr>
        <w:t xml:space="preserve">Similarly, </w:t>
      </w:r>
      <w:r w:rsidR="00837DA8">
        <w:rPr>
          <w:rFonts w:ascii="Arial" w:hAnsi="Arial" w:cs="Arial"/>
        </w:rPr>
        <w:t xml:space="preserve">a </w:t>
      </w:r>
      <w:r w:rsidR="000C7C28" w:rsidRPr="00AD6AA1">
        <w:rPr>
          <w:rFonts w:ascii="Arial" w:hAnsi="Arial" w:cs="Arial"/>
        </w:rPr>
        <w:t>detailed</w:t>
      </w:r>
      <w:r w:rsidR="00F033F9" w:rsidRPr="00AD6AA1">
        <w:rPr>
          <w:rFonts w:ascii="Arial" w:hAnsi="Arial" w:cs="Arial"/>
        </w:rPr>
        <w:t xml:space="preserve"> description </w:t>
      </w:r>
      <w:r w:rsidR="00F20FD1" w:rsidRPr="00AD6AA1">
        <w:rPr>
          <w:rFonts w:ascii="Arial" w:hAnsi="Arial" w:cs="Arial"/>
        </w:rPr>
        <w:t xml:space="preserve">of certain data can sometimes increase the risk of recognition. </w:t>
      </w:r>
      <w:r w:rsidR="00934BBF" w:rsidRPr="00AD6AA1">
        <w:rPr>
          <w:rFonts w:ascii="Arial" w:hAnsi="Arial" w:cs="Arial"/>
        </w:rPr>
        <w:t>There may also be practical challenges in sec</w:t>
      </w:r>
      <w:r w:rsidR="005B65FB" w:rsidRPr="00AD6AA1">
        <w:rPr>
          <w:rFonts w:ascii="Arial" w:hAnsi="Arial" w:cs="Arial"/>
        </w:rPr>
        <w:t xml:space="preserve">urely storing and managing data, </w:t>
      </w:r>
      <w:r w:rsidR="000C7C28" w:rsidRPr="00AD6AA1">
        <w:rPr>
          <w:rFonts w:ascii="Arial" w:hAnsi="Arial" w:cs="Arial"/>
        </w:rPr>
        <w:t>particularly when</w:t>
      </w:r>
      <w:r w:rsidR="005B65FB" w:rsidRPr="00AD6AA1">
        <w:rPr>
          <w:rFonts w:ascii="Arial" w:hAnsi="Arial" w:cs="Arial"/>
        </w:rPr>
        <w:t xml:space="preserve"> working across digital platforms</w:t>
      </w:r>
      <w:r w:rsidR="0097059D" w:rsidRPr="00AD6AA1">
        <w:rPr>
          <w:rFonts w:ascii="Arial" w:hAnsi="Arial" w:cs="Arial"/>
        </w:rPr>
        <w:t>. Additionally, balancing anonymity with safeguarding</w:t>
      </w:r>
      <w:r w:rsidR="00D57E7B" w:rsidRPr="00AD6AA1">
        <w:rPr>
          <w:rFonts w:ascii="Arial" w:hAnsi="Arial" w:cs="Arial"/>
        </w:rPr>
        <w:t xml:space="preserve"> responsibilities can be complex, as situations may arise where information needs to be shared </w:t>
      </w:r>
      <w:r w:rsidR="008C77BC" w:rsidRPr="00AD6AA1">
        <w:rPr>
          <w:rFonts w:ascii="Arial" w:hAnsi="Arial" w:cs="Arial"/>
        </w:rPr>
        <w:t xml:space="preserve">to protect a participant or others from potential harm. </w:t>
      </w:r>
      <w:r w:rsidR="00F06156" w:rsidRPr="00AD6AA1">
        <w:rPr>
          <w:rFonts w:ascii="Arial" w:hAnsi="Arial" w:cs="Arial"/>
        </w:rPr>
        <w:t xml:space="preserve">These challenges highlight the importance of careful planning, clear communication </w:t>
      </w:r>
      <w:r w:rsidR="000C7C28" w:rsidRPr="00AD6AA1">
        <w:rPr>
          <w:rFonts w:ascii="Arial" w:hAnsi="Arial" w:cs="Arial"/>
        </w:rPr>
        <w:t xml:space="preserve">and ongoing </w:t>
      </w:r>
      <w:r w:rsidR="000C7C28" w:rsidRPr="00AD6AA1">
        <w:rPr>
          <w:rFonts w:ascii="Arial" w:hAnsi="Arial" w:cs="Arial"/>
        </w:rPr>
        <w:lastRenderedPageBreak/>
        <w:t xml:space="preserve">reflection. This should therefore ensure anonymity is as effective as possible while still meeting ethical and professional responsibilities. </w:t>
      </w:r>
    </w:p>
    <w:p w14:paraId="3154C9B7" w14:textId="65478A86" w:rsidR="00784633" w:rsidRPr="00AD6AA1" w:rsidRDefault="00784633" w:rsidP="005F1C8D">
      <w:pPr>
        <w:spacing w:line="360" w:lineRule="auto"/>
        <w:jc w:val="both"/>
        <w:rPr>
          <w:rFonts w:ascii="Arial" w:hAnsi="Arial" w:cs="Arial"/>
        </w:rPr>
      </w:pPr>
    </w:p>
    <w:p w14:paraId="71F1D2B4" w14:textId="77777777" w:rsidR="006B11D9" w:rsidRPr="00AD6AA1" w:rsidRDefault="002213F8" w:rsidP="005F1C8D">
      <w:pPr>
        <w:spacing w:line="360" w:lineRule="auto"/>
        <w:jc w:val="both"/>
        <w:rPr>
          <w:rFonts w:ascii="Arial" w:hAnsi="Arial" w:cs="Arial"/>
        </w:rPr>
      </w:pPr>
      <w:r w:rsidRPr="00AD6AA1">
        <w:rPr>
          <w:rFonts w:ascii="Arial" w:hAnsi="Arial" w:cs="Arial"/>
          <w:b/>
          <w:bCs/>
          <w:u w:val="single"/>
        </w:rPr>
        <w:t>Informed Consent</w:t>
      </w:r>
      <w:r w:rsidRPr="00AD6AA1">
        <w:rPr>
          <w:rFonts w:ascii="Arial" w:hAnsi="Arial" w:cs="Arial"/>
        </w:rPr>
        <w:t xml:space="preserve"> </w:t>
      </w:r>
    </w:p>
    <w:p w14:paraId="1EAD606F" w14:textId="5F8A5D29" w:rsidR="002213F8" w:rsidRPr="00AD6AA1" w:rsidRDefault="002213F8" w:rsidP="005F1C8D">
      <w:pPr>
        <w:spacing w:line="360" w:lineRule="auto"/>
        <w:jc w:val="both"/>
        <w:rPr>
          <w:rFonts w:ascii="Arial" w:hAnsi="Arial" w:cs="Arial"/>
        </w:rPr>
      </w:pPr>
      <w:r w:rsidRPr="00AD6AA1">
        <w:rPr>
          <w:rFonts w:ascii="Arial" w:hAnsi="Arial" w:cs="Arial"/>
        </w:rPr>
        <w:t xml:space="preserve">UK Research and Innovation (2026) </w:t>
      </w:r>
      <w:r w:rsidR="00837DA8">
        <w:rPr>
          <w:rFonts w:ascii="Arial" w:hAnsi="Arial" w:cs="Arial"/>
        </w:rPr>
        <w:t>explains</w:t>
      </w:r>
      <w:r w:rsidRPr="00AD6AA1">
        <w:rPr>
          <w:rFonts w:ascii="Arial" w:hAnsi="Arial" w:cs="Arial"/>
        </w:rPr>
        <w:t xml:space="preserve"> that informed consent is a key ethical principle which ensures that participants fully understand the purpose of the research and </w:t>
      </w:r>
      <w:proofErr w:type="gramStart"/>
      <w:r w:rsidRPr="00AD6AA1">
        <w:rPr>
          <w:rFonts w:ascii="Arial" w:hAnsi="Arial" w:cs="Arial"/>
        </w:rPr>
        <w:t>are able to</w:t>
      </w:r>
      <w:proofErr w:type="gramEnd"/>
      <w:r w:rsidRPr="00AD6AA1">
        <w:rPr>
          <w:rFonts w:ascii="Arial" w:hAnsi="Arial" w:cs="Arial"/>
        </w:rPr>
        <w:t xml:space="preserve"> make a clear, voluntary decision about whether they wish to take part. This decision must be made without any pressure, influence, or coercion. Information provided to participants should be clear, accessible, and easy to understand, and is usually given in written form so it can be </w:t>
      </w:r>
      <w:proofErr w:type="gramStart"/>
      <w:r w:rsidRPr="00AD6AA1">
        <w:rPr>
          <w:rFonts w:ascii="Arial" w:hAnsi="Arial" w:cs="Arial"/>
        </w:rPr>
        <w:t>referred back</w:t>
      </w:r>
      <w:proofErr w:type="gramEnd"/>
      <w:r w:rsidRPr="00AD6AA1">
        <w:rPr>
          <w:rFonts w:ascii="Arial" w:hAnsi="Arial" w:cs="Arial"/>
        </w:rPr>
        <w:t xml:space="preserve"> to if needed. Participants should be made aware of what the research involves, what will be expected of them, and how their information will be collected, used, and stored. They should also be given sufficient time to consider their decision and, where appropriate, discuss it with others before agreeing to take part. Consent should then be clearly recorded, often through a signed consent form or another suitable </w:t>
      </w:r>
      <w:proofErr w:type="gramStart"/>
      <w:r w:rsidRPr="00AD6AA1">
        <w:rPr>
          <w:rFonts w:ascii="Arial" w:hAnsi="Arial" w:cs="Arial"/>
        </w:rPr>
        <w:t>method, and</w:t>
      </w:r>
      <w:proofErr w:type="gramEnd"/>
      <w:r w:rsidRPr="00AD6AA1">
        <w:rPr>
          <w:rFonts w:ascii="Arial" w:hAnsi="Arial" w:cs="Arial"/>
        </w:rPr>
        <w:t xml:space="preserve"> must be obtained before any research activity begins. Importantly, consent is not a one-off event but an ongoing process, meaning participants have the right to withdraw at any stage if they no longer feel comfortable.</w:t>
      </w:r>
    </w:p>
    <w:p w14:paraId="7C5955DE" w14:textId="5379F251" w:rsidR="002213F8" w:rsidRPr="00AD6AA1" w:rsidRDefault="002213F8" w:rsidP="005F1C8D">
      <w:pPr>
        <w:spacing w:line="360" w:lineRule="auto"/>
        <w:jc w:val="both"/>
        <w:rPr>
          <w:rFonts w:ascii="Arial" w:hAnsi="Arial" w:cs="Arial"/>
        </w:rPr>
      </w:pPr>
      <w:r w:rsidRPr="00AD6AA1">
        <w:rPr>
          <w:rFonts w:ascii="Arial" w:hAnsi="Arial" w:cs="Arial"/>
        </w:rPr>
        <w:t xml:space="preserve">In my own practice, I would ensure that all participants fully understand what they are agreeing to and that their permission is clearly given before they take part. This would involve providing clear and detailed information about the research, including what they will be asked to do, any potential risks, and the overall purpose of the study. By doing this, participants are better able to make an informed choice about their involvement. However, there are challenges within this process. For example, it can be difficult to ensure that all participants fully understand the information provided, particularly if there are differences in age, ability, or communication needs. Additionally, if I am in a position of authority, participants may feel an unspoken pressure to take part, even if participation is presented as voluntary. This highlights the importance of creating a safe and open environment where individuals feel comfortable </w:t>
      </w:r>
      <w:r w:rsidR="00CE2FE2">
        <w:rPr>
          <w:rFonts w:ascii="Arial" w:hAnsi="Arial" w:cs="Arial"/>
        </w:rPr>
        <w:t>saying</w:t>
      </w:r>
      <w:r w:rsidRPr="00AD6AA1">
        <w:rPr>
          <w:rFonts w:ascii="Arial" w:hAnsi="Arial" w:cs="Arial"/>
        </w:rPr>
        <w:t xml:space="preserve"> no.</w:t>
      </w:r>
    </w:p>
    <w:p w14:paraId="0A4013CC" w14:textId="64BAAC69" w:rsidR="002213F8" w:rsidRPr="00AD6AA1" w:rsidRDefault="002213F8" w:rsidP="005F1C8D">
      <w:pPr>
        <w:spacing w:line="360" w:lineRule="auto"/>
        <w:jc w:val="both"/>
        <w:rPr>
          <w:rFonts w:ascii="Arial" w:hAnsi="Arial" w:cs="Arial"/>
        </w:rPr>
      </w:pPr>
      <w:r w:rsidRPr="00AD6AA1">
        <w:rPr>
          <w:rFonts w:ascii="Arial" w:hAnsi="Arial" w:cs="Arial"/>
        </w:rPr>
        <w:t>Punch</w:t>
      </w:r>
      <w:r w:rsidR="00CE2FE2">
        <w:rPr>
          <w:rFonts w:ascii="Arial" w:hAnsi="Arial" w:cs="Arial"/>
        </w:rPr>
        <w:t>, K</w:t>
      </w:r>
      <w:r w:rsidRPr="00AD6AA1">
        <w:rPr>
          <w:rFonts w:ascii="Arial" w:hAnsi="Arial" w:cs="Arial"/>
        </w:rPr>
        <w:t xml:space="preserve"> (2014, p.294) further highlights that a key ethical issue for researchers is the potential risk of harm to participants, particularly when online behaviours or personal information are used in ways that were not originally intended. Respecting participants’ </w:t>
      </w:r>
      <w:r w:rsidRPr="00AD6AA1">
        <w:rPr>
          <w:rFonts w:ascii="Arial" w:hAnsi="Arial" w:cs="Arial"/>
        </w:rPr>
        <w:lastRenderedPageBreak/>
        <w:t>autonomy is therefore essential, ensuring they have genuine choice about whether to participate. This includes clearly outlining the aims of the research, any potential risks, and reinforcing that participation is voluntary and that they can withdraw at any time. However, gaining true informed consent in online research can be particularly challenging, as it may be harder to ensure participants fully understand what they are agreeing to, as well as any risks or vulnerabilities associated with sharing information in digital spaces.</w:t>
      </w:r>
    </w:p>
    <w:p w14:paraId="1563889D" w14:textId="77777777" w:rsidR="00273891" w:rsidRPr="00AD6AA1" w:rsidRDefault="00273891" w:rsidP="005F1C8D">
      <w:pPr>
        <w:spacing w:line="360" w:lineRule="auto"/>
        <w:jc w:val="both"/>
        <w:rPr>
          <w:rFonts w:ascii="Arial" w:hAnsi="Arial" w:cs="Arial"/>
        </w:rPr>
      </w:pPr>
    </w:p>
    <w:p w14:paraId="44ABFD1A" w14:textId="3EB82972" w:rsidR="006B11D9" w:rsidRPr="00AD6AA1" w:rsidRDefault="00273891" w:rsidP="005F1C8D">
      <w:pPr>
        <w:spacing w:line="360" w:lineRule="auto"/>
        <w:jc w:val="both"/>
        <w:rPr>
          <w:rFonts w:ascii="Arial" w:hAnsi="Arial" w:cs="Arial"/>
        </w:rPr>
      </w:pPr>
      <w:r w:rsidRPr="00AD6AA1">
        <w:rPr>
          <w:rFonts w:ascii="Arial" w:hAnsi="Arial" w:cs="Arial"/>
          <w:b/>
          <w:bCs/>
          <w:u w:val="single"/>
        </w:rPr>
        <w:t xml:space="preserve">Minimising </w:t>
      </w:r>
      <w:r w:rsidR="006B11D9" w:rsidRPr="00AD6AA1">
        <w:rPr>
          <w:rFonts w:ascii="Arial" w:hAnsi="Arial" w:cs="Arial"/>
          <w:b/>
          <w:bCs/>
          <w:u w:val="single"/>
        </w:rPr>
        <w:t>H</w:t>
      </w:r>
      <w:r w:rsidRPr="00AD6AA1">
        <w:rPr>
          <w:rFonts w:ascii="Arial" w:hAnsi="Arial" w:cs="Arial"/>
          <w:b/>
          <w:bCs/>
          <w:u w:val="single"/>
        </w:rPr>
        <w:t>arm</w:t>
      </w:r>
      <w:r w:rsidR="007D4ECE" w:rsidRPr="00AD6AA1">
        <w:rPr>
          <w:rFonts w:ascii="Arial" w:hAnsi="Arial" w:cs="Arial"/>
        </w:rPr>
        <w:t xml:space="preserve"> </w:t>
      </w:r>
    </w:p>
    <w:p w14:paraId="118BE386" w14:textId="45BDF463" w:rsidR="00E33E9D" w:rsidRPr="00AD6AA1" w:rsidRDefault="005B6A54" w:rsidP="005F1C8D">
      <w:pPr>
        <w:spacing w:line="360" w:lineRule="auto"/>
        <w:jc w:val="both"/>
        <w:rPr>
          <w:rFonts w:ascii="Arial" w:hAnsi="Arial" w:cs="Arial"/>
        </w:rPr>
      </w:pPr>
      <w:r w:rsidRPr="00AD6AA1">
        <w:rPr>
          <w:rFonts w:ascii="Arial" w:hAnsi="Arial" w:cs="Arial"/>
        </w:rPr>
        <w:t xml:space="preserve">NSPCC learning (2023) </w:t>
      </w:r>
      <w:r w:rsidR="00CE2FE2" w:rsidRPr="00AD6AA1">
        <w:rPr>
          <w:rFonts w:ascii="Arial" w:hAnsi="Arial" w:cs="Arial"/>
        </w:rPr>
        <w:t>suggests</w:t>
      </w:r>
      <w:r w:rsidR="0015537F" w:rsidRPr="00AD6AA1">
        <w:rPr>
          <w:rFonts w:ascii="Arial" w:hAnsi="Arial" w:cs="Arial"/>
        </w:rPr>
        <w:t xml:space="preserve"> when carrying out research that involves Children and Young People</w:t>
      </w:r>
      <w:r w:rsidR="00CE2FE2">
        <w:rPr>
          <w:rFonts w:ascii="Arial" w:hAnsi="Arial" w:cs="Arial"/>
        </w:rPr>
        <w:t>,</w:t>
      </w:r>
      <w:r w:rsidR="0015537F" w:rsidRPr="00AD6AA1">
        <w:rPr>
          <w:rFonts w:ascii="Arial" w:hAnsi="Arial" w:cs="Arial"/>
        </w:rPr>
        <w:t xml:space="preserve"> it is important to </w:t>
      </w:r>
      <w:r w:rsidR="00200E3B" w:rsidRPr="00AD6AA1">
        <w:rPr>
          <w:rFonts w:ascii="Arial" w:hAnsi="Arial" w:cs="Arial"/>
        </w:rPr>
        <w:t xml:space="preserve">carefully consider </w:t>
      </w:r>
      <w:r w:rsidR="00D71187" w:rsidRPr="00AD6AA1">
        <w:rPr>
          <w:rFonts w:ascii="Arial" w:hAnsi="Arial" w:cs="Arial"/>
        </w:rPr>
        <w:t xml:space="preserve">any potential risks of harm </w:t>
      </w:r>
      <w:r w:rsidR="00F559A2" w:rsidRPr="00AD6AA1">
        <w:rPr>
          <w:rFonts w:ascii="Arial" w:hAnsi="Arial" w:cs="Arial"/>
        </w:rPr>
        <w:t xml:space="preserve">to both participants and researchers. The young people involved in the </w:t>
      </w:r>
      <w:r w:rsidR="00F516EA" w:rsidRPr="00AD6AA1">
        <w:rPr>
          <w:rFonts w:ascii="Arial" w:hAnsi="Arial" w:cs="Arial"/>
        </w:rPr>
        <w:t xml:space="preserve">research should not be exposed to any greater level of stress than they would normally experience in </w:t>
      </w:r>
      <w:r w:rsidR="009B28F3" w:rsidRPr="00AD6AA1">
        <w:rPr>
          <w:rFonts w:ascii="Arial" w:hAnsi="Arial" w:cs="Arial"/>
        </w:rPr>
        <w:t xml:space="preserve">everyday life. If the research </w:t>
      </w:r>
      <w:r w:rsidR="00F11E71" w:rsidRPr="00AD6AA1">
        <w:rPr>
          <w:rFonts w:ascii="Arial" w:hAnsi="Arial" w:cs="Arial"/>
        </w:rPr>
        <w:t xml:space="preserve">is exploring their </w:t>
      </w:r>
      <w:r w:rsidR="00C45317" w:rsidRPr="00AD6AA1">
        <w:rPr>
          <w:rFonts w:ascii="Arial" w:hAnsi="Arial" w:cs="Arial"/>
        </w:rPr>
        <w:t xml:space="preserve">lived experiences, there is a </w:t>
      </w:r>
      <w:r w:rsidR="00CE2FE2">
        <w:rPr>
          <w:rFonts w:ascii="Arial" w:hAnsi="Arial" w:cs="Arial"/>
        </w:rPr>
        <w:t>potential</w:t>
      </w:r>
      <w:r w:rsidR="00C45317" w:rsidRPr="00AD6AA1">
        <w:rPr>
          <w:rFonts w:ascii="Arial" w:hAnsi="Arial" w:cs="Arial"/>
        </w:rPr>
        <w:t xml:space="preserve"> risk of this causing emotional or psychological </w:t>
      </w:r>
      <w:r w:rsidR="00B01C06" w:rsidRPr="00AD6AA1">
        <w:rPr>
          <w:rFonts w:ascii="Arial" w:hAnsi="Arial" w:cs="Arial"/>
        </w:rPr>
        <w:t>distress and certain situations or discussions could trigger difficult memories</w:t>
      </w:r>
      <w:r w:rsidR="00FF1063" w:rsidRPr="00AD6AA1">
        <w:rPr>
          <w:rFonts w:ascii="Arial" w:hAnsi="Arial" w:cs="Arial"/>
        </w:rPr>
        <w:t xml:space="preserve">, </w:t>
      </w:r>
      <w:r w:rsidR="00CE2FE2">
        <w:rPr>
          <w:rFonts w:ascii="Arial" w:hAnsi="Arial" w:cs="Arial"/>
        </w:rPr>
        <w:t>feelings,</w:t>
      </w:r>
      <w:r w:rsidR="00FF1063" w:rsidRPr="00AD6AA1">
        <w:rPr>
          <w:rFonts w:ascii="Arial" w:hAnsi="Arial" w:cs="Arial"/>
        </w:rPr>
        <w:t xml:space="preserve"> or anxiety as to how the researcher may respond to any information they share. </w:t>
      </w:r>
      <w:r w:rsidR="00881154" w:rsidRPr="00AD6AA1">
        <w:rPr>
          <w:rFonts w:ascii="Arial" w:hAnsi="Arial" w:cs="Arial"/>
        </w:rPr>
        <w:t>The level of risk can vary depending on certain factors, such as age, their level of vulnerability</w:t>
      </w:r>
      <w:r w:rsidR="00AD217E" w:rsidRPr="00AD6AA1">
        <w:rPr>
          <w:rFonts w:ascii="Arial" w:hAnsi="Arial" w:cs="Arial"/>
        </w:rPr>
        <w:t>, the sensitivity of the topic and the methods used to collect data.</w:t>
      </w:r>
    </w:p>
    <w:p w14:paraId="4170FB4C" w14:textId="5107B9F0" w:rsidR="0033276A" w:rsidRPr="00AD6AA1" w:rsidRDefault="0033276A" w:rsidP="005F1C8D">
      <w:pPr>
        <w:spacing w:line="360" w:lineRule="auto"/>
        <w:jc w:val="both"/>
        <w:rPr>
          <w:rFonts w:ascii="Arial" w:hAnsi="Arial" w:cs="Arial"/>
        </w:rPr>
      </w:pPr>
      <w:r w:rsidRPr="00AD6AA1">
        <w:rPr>
          <w:rFonts w:ascii="Arial" w:hAnsi="Arial" w:cs="Arial"/>
        </w:rPr>
        <w:t xml:space="preserve">I would ensure that I minimise any potential harm to participants by taking steps to reduce both physical and emotional risks that may arise during the research. This would include being mindful of sensitive or potentially triggering topics and recognising that some questions or discussions may cause distress for certain individuals. Where this is a possibility, I would ensure that appropriate support is available, such as signposting to relevant services or having a trusted adult present if needed. I would also ensure that all research activities and topics are age-appropriate, delivered sensitively, and adapted to meet the needs of the young people involved. Being flexible in my approach is essential, so if a young person appears uncomfortable or distressed, I </w:t>
      </w:r>
      <w:r w:rsidR="000149DF" w:rsidRPr="00AD6AA1">
        <w:rPr>
          <w:rFonts w:ascii="Arial" w:hAnsi="Arial" w:cs="Arial"/>
        </w:rPr>
        <w:t>will</w:t>
      </w:r>
      <w:r w:rsidRPr="00AD6AA1">
        <w:rPr>
          <w:rFonts w:ascii="Arial" w:hAnsi="Arial" w:cs="Arial"/>
        </w:rPr>
        <w:t xml:space="preserve"> pause or adapt the activity accordingly. From the outset, I would aim to be open and transparent, clearly explaining the purpose of the research, while </w:t>
      </w:r>
      <w:proofErr w:type="gramStart"/>
      <w:r w:rsidRPr="00AD6AA1">
        <w:rPr>
          <w:rFonts w:ascii="Arial" w:hAnsi="Arial" w:cs="Arial"/>
        </w:rPr>
        <w:t xml:space="preserve">prioritising the </w:t>
      </w:r>
      <w:r w:rsidR="000149DF">
        <w:rPr>
          <w:rFonts w:ascii="Arial" w:hAnsi="Arial" w:cs="Arial"/>
        </w:rPr>
        <w:t>well-being</w:t>
      </w:r>
      <w:r w:rsidRPr="00AD6AA1">
        <w:rPr>
          <w:rFonts w:ascii="Arial" w:hAnsi="Arial" w:cs="Arial"/>
        </w:rPr>
        <w:t xml:space="preserve"> of participants at all times</w:t>
      </w:r>
      <w:proofErr w:type="gramEnd"/>
      <w:r w:rsidRPr="00AD6AA1">
        <w:rPr>
          <w:rFonts w:ascii="Arial" w:hAnsi="Arial" w:cs="Arial"/>
        </w:rPr>
        <w:t>.</w:t>
      </w:r>
    </w:p>
    <w:p w14:paraId="29D08B21" w14:textId="34B06950" w:rsidR="00F25260" w:rsidRPr="00AD6AA1" w:rsidRDefault="0033276A" w:rsidP="005F1C8D">
      <w:pPr>
        <w:spacing w:line="360" w:lineRule="auto"/>
        <w:jc w:val="both"/>
        <w:rPr>
          <w:rFonts w:ascii="Arial" w:hAnsi="Arial" w:cs="Arial"/>
        </w:rPr>
      </w:pPr>
      <w:r w:rsidRPr="00AD6AA1">
        <w:rPr>
          <w:rFonts w:ascii="Arial" w:hAnsi="Arial" w:cs="Arial"/>
        </w:rPr>
        <w:lastRenderedPageBreak/>
        <w:t>A potential challenge in this process is communication, as some young people may not fully understand the research process, their rights, or what is being asked of them. In th</w:t>
      </w:r>
      <w:r w:rsidR="001C2F77" w:rsidRPr="00AD6AA1">
        <w:rPr>
          <w:rFonts w:ascii="Arial" w:hAnsi="Arial" w:cs="Arial"/>
        </w:rPr>
        <w:t>ese circumstances</w:t>
      </w:r>
      <w:r w:rsidRPr="00AD6AA1">
        <w:rPr>
          <w:rFonts w:ascii="Arial" w:hAnsi="Arial" w:cs="Arial"/>
        </w:rPr>
        <w:t>, a gatekeeper</w:t>
      </w:r>
      <w:r w:rsidR="00EF70F6" w:rsidRPr="00AD6AA1">
        <w:rPr>
          <w:rFonts w:ascii="Arial" w:hAnsi="Arial" w:cs="Arial"/>
        </w:rPr>
        <w:t xml:space="preserve">, </w:t>
      </w:r>
      <w:r w:rsidRPr="00AD6AA1">
        <w:rPr>
          <w:rFonts w:ascii="Arial" w:hAnsi="Arial" w:cs="Arial"/>
        </w:rPr>
        <w:t>such as a teacher, parent, social worker, or youth worker</w:t>
      </w:r>
      <w:r w:rsidR="001C2F77" w:rsidRPr="00AD6AA1">
        <w:rPr>
          <w:rFonts w:ascii="Arial" w:hAnsi="Arial" w:cs="Arial"/>
        </w:rPr>
        <w:t xml:space="preserve">, </w:t>
      </w:r>
      <w:r w:rsidRPr="00AD6AA1">
        <w:rPr>
          <w:rFonts w:ascii="Arial" w:hAnsi="Arial" w:cs="Arial"/>
        </w:rPr>
        <w:t xml:space="preserve">can be helpful in supporting understanding by explaining the research in an age-appropriate and accessible way. Gatekeepers may already have established trusting relationships with the young people, which can help participants feel more comfortable and supported. They may also be better placed to recognise signs of discomfort or distress that a researcher might overlook. However, accessing and working with gatekeepers can present its own challenges. As </w:t>
      </w:r>
      <w:r w:rsidR="00643546" w:rsidRPr="00AD6AA1">
        <w:rPr>
          <w:rFonts w:ascii="Arial" w:hAnsi="Arial" w:cs="Arial"/>
        </w:rPr>
        <w:t>Saunders, M</w:t>
      </w:r>
      <w:r w:rsidRPr="00AD6AA1">
        <w:rPr>
          <w:rFonts w:ascii="Arial" w:hAnsi="Arial" w:cs="Arial"/>
        </w:rPr>
        <w:t xml:space="preserve"> (2026) suggests, gatekeepers often need to be convinced of the value and purpose of the research before granting access, and they may be reluctant to engage if it requires additional time, resources, or raises concerns about the nature of the topic. Similarly, Somekh</w:t>
      </w:r>
      <w:r w:rsidR="00643546" w:rsidRPr="00AD6AA1">
        <w:rPr>
          <w:rFonts w:ascii="Arial" w:hAnsi="Arial" w:cs="Arial"/>
        </w:rPr>
        <w:t xml:space="preserve">, B </w:t>
      </w:r>
      <w:r w:rsidRPr="00AD6AA1">
        <w:rPr>
          <w:rFonts w:ascii="Arial" w:hAnsi="Arial" w:cs="Arial"/>
        </w:rPr>
        <w:t>and Lewin</w:t>
      </w:r>
      <w:r w:rsidR="000B72E6" w:rsidRPr="00AD6AA1">
        <w:rPr>
          <w:rFonts w:ascii="Arial" w:hAnsi="Arial" w:cs="Arial"/>
        </w:rPr>
        <w:t>, C</w:t>
      </w:r>
      <w:r w:rsidRPr="00AD6AA1">
        <w:rPr>
          <w:rFonts w:ascii="Arial" w:hAnsi="Arial" w:cs="Arial"/>
        </w:rPr>
        <w:t xml:space="preserve"> (2011, </w:t>
      </w:r>
      <w:r w:rsidR="00354BBB">
        <w:rPr>
          <w:rFonts w:ascii="Arial" w:hAnsi="Arial" w:cs="Arial"/>
        </w:rPr>
        <w:t>p</w:t>
      </w:r>
      <w:r w:rsidRPr="00AD6AA1">
        <w:rPr>
          <w:rFonts w:ascii="Arial" w:hAnsi="Arial" w:cs="Arial"/>
        </w:rPr>
        <w:t>57) highlight that gaining access through gatekeepers can be difficult, with issues such as lack of response or delays impacting the research process. These challenges emphasise the importance of clear communication, strong planning, and building positive professional relationships when undertaking research with young people.</w:t>
      </w:r>
    </w:p>
    <w:p w14:paraId="40D5C792" w14:textId="77777777" w:rsidR="00D56F7C" w:rsidRPr="00AD6AA1" w:rsidRDefault="00D56F7C" w:rsidP="005F1C8D">
      <w:pPr>
        <w:spacing w:line="360" w:lineRule="auto"/>
        <w:jc w:val="both"/>
        <w:rPr>
          <w:rFonts w:ascii="Arial" w:hAnsi="Arial" w:cs="Arial"/>
        </w:rPr>
      </w:pPr>
    </w:p>
    <w:p w14:paraId="59FED0EA" w14:textId="0ACD6836" w:rsidR="006B11D9" w:rsidRPr="00AD6AA1" w:rsidRDefault="00257AEF" w:rsidP="005F1C8D">
      <w:pPr>
        <w:spacing w:line="360" w:lineRule="auto"/>
        <w:jc w:val="both"/>
        <w:rPr>
          <w:rFonts w:ascii="Arial" w:hAnsi="Arial" w:cs="Arial"/>
        </w:rPr>
      </w:pPr>
      <w:r w:rsidRPr="00AD6AA1">
        <w:rPr>
          <w:rFonts w:ascii="Arial" w:hAnsi="Arial" w:cs="Arial"/>
          <w:b/>
          <w:bCs/>
          <w:u w:val="single"/>
        </w:rPr>
        <w:t xml:space="preserve">The </w:t>
      </w:r>
      <w:r w:rsidR="006B11D9" w:rsidRPr="00AD6AA1">
        <w:rPr>
          <w:rFonts w:ascii="Arial" w:hAnsi="Arial" w:cs="Arial"/>
          <w:b/>
          <w:bCs/>
          <w:u w:val="single"/>
        </w:rPr>
        <w:t>R</w:t>
      </w:r>
      <w:r w:rsidR="00D56F7C" w:rsidRPr="00AD6AA1">
        <w:rPr>
          <w:rFonts w:ascii="Arial" w:hAnsi="Arial" w:cs="Arial"/>
          <w:b/>
          <w:bCs/>
          <w:u w:val="single"/>
        </w:rPr>
        <w:t xml:space="preserve">ight </w:t>
      </w:r>
      <w:proofErr w:type="gramStart"/>
      <w:r w:rsidR="006B11D9" w:rsidRPr="00AD6AA1">
        <w:rPr>
          <w:rFonts w:ascii="Arial" w:hAnsi="Arial" w:cs="Arial"/>
          <w:b/>
          <w:bCs/>
          <w:u w:val="single"/>
        </w:rPr>
        <w:t>T</w:t>
      </w:r>
      <w:r w:rsidR="00D56F7C" w:rsidRPr="00AD6AA1">
        <w:rPr>
          <w:rFonts w:ascii="Arial" w:hAnsi="Arial" w:cs="Arial"/>
          <w:b/>
          <w:bCs/>
          <w:u w:val="single"/>
        </w:rPr>
        <w:t>o</w:t>
      </w:r>
      <w:proofErr w:type="gramEnd"/>
      <w:r w:rsidR="00D56F7C" w:rsidRPr="00AD6AA1">
        <w:rPr>
          <w:rFonts w:ascii="Arial" w:hAnsi="Arial" w:cs="Arial"/>
          <w:b/>
          <w:bCs/>
          <w:u w:val="single"/>
        </w:rPr>
        <w:t xml:space="preserve"> </w:t>
      </w:r>
      <w:r w:rsidR="006B11D9" w:rsidRPr="00AD6AA1">
        <w:rPr>
          <w:rFonts w:ascii="Arial" w:hAnsi="Arial" w:cs="Arial"/>
          <w:b/>
          <w:bCs/>
          <w:u w:val="single"/>
        </w:rPr>
        <w:t>W</w:t>
      </w:r>
      <w:r w:rsidR="00D56F7C" w:rsidRPr="00AD6AA1">
        <w:rPr>
          <w:rFonts w:ascii="Arial" w:hAnsi="Arial" w:cs="Arial"/>
          <w:b/>
          <w:bCs/>
          <w:u w:val="single"/>
        </w:rPr>
        <w:t>ithdraw</w:t>
      </w:r>
      <w:r w:rsidRPr="00AD6AA1">
        <w:rPr>
          <w:rFonts w:ascii="Arial" w:hAnsi="Arial" w:cs="Arial"/>
        </w:rPr>
        <w:t xml:space="preserve"> </w:t>
      </w:r>
      <w:r w:rsidR="00F02E43" w:rsidRPr="00AD6AA1">
        <w:rPr>
          <w:rFonts w:ascii="Arial" w:eastAsia="Times New Roman" w:hAnsi="Arial" w:cs="Arial"/>
          <w:kern w:val="0"/>
          <w:lang w:eastAsia="en-GB"/>
          <w14:ligatures w14:val="none"/>
        </w:rPr>
        <w:t xml:space="preserve"> </w:t>
      </w:r>
    </w:p>
    <w:p w14:paraId="07AF68A7" w14:textId="6EC4FA2D" w:rsidR="00F02E43" w:rsidRPr="00AD6AA1" w:rsidRDefault="00F02E43" w:rsidP="005F1C8D">
      <w:pPr>
        <w:spacing w:line="360" w:lineRule="auto"/>
        <w:jc w:val="both"/>
        <w:rPr>
          <w:rFonts w:ascii="Arial" w:hAnsi="Arial" w:cs="Arial"/>
        </w:rPr>
      </w:pPr>
      <w:r w:rsidRPr="00AD6AA1">
        <w:rPr>
          <w:rFonts w:ascii="Arial" w:hAnsi="Arial" w:cs="Arial"/>
        </w:rPr>
        <w:t>Gov.UK (2018) explains that all participants involved in research must be clearly informed of their right to withdraw, meaning their participation is entirely voluntary</w:t>
      </w:r>
      <w:r w:rsidR="00354BBB">
        <w:rPr>
          <w:rFonts w:ascii="Arial" w:hAnsi="Arial" w:cs="Arial"/>
        </w:rPr>
        <w:t>,</w:t>
      </w:r>
      <w:r w:rsidRPr="00AD6AA1">
        <w:rPr>
          <w:rFonts w:ascii="Arial" w:hAnsi="Arial" w:cs="Arial"/>
        </w:rPr>
        <w:t xml:space="preserve"> and they can choose to stop or withdraw their consent at any stage. If, during the research, a participant shows signs of discomfort, confusion, or uncertainty about how their information is being used, it is important to check in with them and confirm that they are still happy to continue. If a participant decides to withdraw, any data that has been collected from them should be removed and no longer used within the research.</w:t>
      </w:r>
    </w:p>
    <w:p w14:paraId="6F4E7687" w14:textId="77777777" w:rsidR="00F02E43" w:rsidRPr="00AD6AA1" w:rsidRDefault="00F02E43" w:rsidP="005F1C8D">
      <w:pPr>
        <w:spacing w:line="360" w:lineRule="auto"/>
        <w:jc w:val="both"/>
        <w:rPr>
          <w:rFonts w:ascii="Arial" w:hAnsi="Arial" w:cs="Arial"/>
        </w:rPr>
      </w:pPr>
      <w:r w:rsidRPr="00AD6AA1">
        <w:rPr>
          <w:rFonts w:ascii="Arial" w:hAnsi="Arial" w:cs="Arial"/>
        </w:rPr>
        <w:t xml:space="preserve">In my own practice, I would ensure that all participants are fully aware of their right to withdraw at any time, without needing to give a reason and without any negative consequences. I would also make it clear that they can request for their data to be removed if they choose to withdraw. To support this, I would ensure that all data is managed appropriately, including securely disposing of paper-based information </w:t>
      </w:r>
      <w:r w:rsidRPr="00AD6AA1">
        <w:rPr>
          <w:rFonts w:ascii="Arial" w:hAnsi="Arial" w:cs="Arial"/>
        </w:rPr>
        <w:lastRenderedPageBreak/>
        <w:t>through confidential waste and deleting any digital recordings, files, or database entries in line with data protection requirements.</w:t>
      </w:r>
    </w:p>
    <w:p w14:paraId="30260B29" w14:textId="77777777" w:rsidR="00F02E43" w:rsidRPr="00AD6AA1" w:rsidRDefault="00F02E43" w:rsidP="005F1C8D">
      <w:pPr>
        <w:spacing w:line="360" w:lineRule="auto"/>
        <w:jc w:val="both"/>
        <w:rPr>
          <w:rFonts w:ascii="Arial" w:hAnsi="Arial" w:cs="Arial"/>
        </w:rPr>
      </w:pPr>
      <w:r w:rsidRPr="00AD6AA1">
        <w:rPr>
          <w:rFonts w:ascii="Arial" w:hAnsi="Arial" w:cs="Arial"/>
        </w:rPr>
        <w:t>A challenge of this may be that participant withdrawal can affect the reliability and balance of the research findings, particularly if the sample size is already small. It may also increase the workload, as additional participants may need to be recruited to ensure the research remains meaningful. In group settings, especially when working with young people, withdrawal could influence group dynamics, as others may begin to question whether they should also continue. This would also require me to reflect on my own practice, considering whether any aspects of the research process may have contributed to the participant feeling uncomfortable, and whether adjustments are needed to better support participants moving forward.</w:t>
      </w:r>
    </w:p>
    <w:p w14:paraId="7DE2DA4C" w14:textId="7D058254" w:rsidR="00E84C16" w:rsidRPr="00AD6AA1" w:rsidRDefault="00E42C38" w:rsidP="005F1C8D">
      <w:pPr>
        <w:spacing w:line="360" w:lineRule="auto"/>
        <w:jc w:val="both"/>
        <w:rPr>
          <w:rFonts w:ascii="Arial" w:hAnsi="Arial" w:cs="Arial"/>
        </w:rPr>
      </w:pPr>
      <w:r w:rsidRPr="00AD6AA1">
        <w:rPr>
          <w:rFonts w:ascii="Arial" w:hAnsi="Arial" w:cs="Arial"/>
        </w:rPr>
        <w:t xml:space="preserve"> </w:t>
      </w:r>
      <w:r w:rsidR="00E84C16" w:rsidRPr="00AD6AA1">
        <w:rPr>
          <w:rFonts w:ascii="Arial" w:hAnsi="Arial" w:cs="Arial"/>
        </w:rPr>
        <w:t xml:space="preserve">By implementing these </w:t>
      </w:r>
      <w:r w:rsidR="00BB1C71" w:rsidRPr="00AD6AA1">
        <w:rPr>
          <w:rFonts w:ascii="Arial" w:hAnsi="Arial" w:cs="Arial"/>
        </w:rPr>
        <w:t>principles</w:t>
      </w:r>
      <w:r w:rsidR="00354BBB">
        <w:rPr>
          <w:rFonts w:ascii="Arial" w:hAnsi="Arial" w:cs="Arial"/>
        </w:rPr>
        <w:t>,</w:t>
      </w:r>
      <w:r w:rsidR="00BB1C71" w:rsidRPr="00AD6AA1">
        <w:rPr>
          <w:rFonts w:ascii="Arial" w:hAnsi="Arial" w:cs="Arial"/>
        </w:rPr>
        <w:t xml:space="preserve"> it will ensure the participants feel safe and supported</w:t>
      </w:r>
      <w:r w:rsidR="00354BBB">
        <w:rPr>
          <w:rFonts w:ascii="Arial" w:hAnsi="Arial" w:cs="Arial"/>
        </w:rPr>
        <w:t>,</w:t>
      </w:r>
      <w:r w:rsidR="00BB1C71" w:rsidRPr="00AD6AA1">
        <w:rPr>
          <w:rFonts w:ascii="Arial" w:hAnsi="Arial" w:cs="Arial"/>
        </w:rPr>
        <w:t xml:space="preserve"> and hopefully </w:t>
      </w:r>
      <w:r w:rsidR="00D13956" w:rsidRPr="00AD6AA1">
        <w:rPr>
          <w:rFonts w:ascii="Arial" w:hAnsi="Arial" w:cs="Arial"/>
        </w:rPr>
        <w:t>they will be able to make their own informed choices.</w:t>
      </w:r>
    </w:p>
    <w:p w14:paraId="52F07098" w14:textId="77777777" w:rsidR="00A707B6" w:rsidRPr="00AD6AA1" w:rsidRDefault="00A707B6" w:rsidP="005F1C8D">
      <w:pPr>
        <w:spacing w:line="360" w:lineRule="auto"/>
        <w:jc w:val="both"/>
        <w:rPr>
          <w:rFonts w:ascii="Arial" w:hAnsi="Arial" w:cs="Arial"/>
        </w:rPr>
      </w:pPr>
    </w:p>
    <w:p w14:paraId="7241BF69" w14:textId="444442ED" w:rsidR="00A707B6" w:rsidRPr="00AD6AA1" w:rsidRDefault="00A707B6" w:rsidP="005F1C8D">
      <w:pPr>
        <w:spacing w:line="360" w:lineRule="auto"/>
        <w:jc w:val="both"/>
        <w:rPr>
          <w:rFonts w:ascii="Arial" w:hAnsi="Arial" w:cs="Arial"/>
        </w:rPr>
      </w:pPr>
      <w:r w:rsidRPr="00AD6AA1">
        <w:rPr>
          <w:rFonts w:ascii="Arial" w:hAnsi="Arial" w:cs="Arial"/>
        </w:rPr>
        <w:t>To conclude</w:t>
      </w:r>
      <w:r w:rsidRPr="00AD6AA1">
        <w:rPr>
          <w:rFonts w:ascii="Arial" w:hAnsi="Arial" w:cs="Arial"/>
        </w:rPr>
        <w:t xml:space="preserve">, </w:t>
      </w:r>
      <w:r w:rsidRPr="00AD6AA1">
        <w:rPr>
          <w:rFonts w:ascii="Arial" w:hAnsi="Arial" w:cs="Arial"/>
        </w:rPr>
        <w:t xml:space="preserve">to </w:t>
      </w:r>
      <w:r w:rsidR="00354BBB">
        <w:rPr>
          <w:rFonts w:ascii="Arial" w:hAnsi="Arial" w:cs="Arial"/>
        </w:rPr>
        <w:t>carry out</w:t>
      </w:r>
      <w:r w:rsidRPr="00AD6AA1">
        <w:rPr>
          <w:rFonts w:ascii="Arial" w:hAnsi="Arial" w:cs="Arial"/>
        </w:rPr>
        <w:t xml:space="preserve"> ethical research within youth work</w:t>
      </w:r>
      <w:r w:rsidRPr="00AD6AA1">
        <w:rPr>
          <w:rFonts w:ascii="Arial" w:hAnsi="Arial" w:cs="Arial"/>
        </w:rPr>
        <w:t xml:space="preserve"> it</w:t>
      </w:r>
      <w:r w:rsidRPr="00AD6AA1">
        <w:rPr>
          <w:rFonts w:ascii="Arial" w:hAnsi="Arial" w:cs="Arial"/>
        </w:rPr>
        <w:t xml:space="preserve"> requires careful planning, clear communication, and a strong commitment to protecting participants at all stages of the process. While principles such as confidentiality, anonymity, informed consent, minimising harm, and the right to withdraw provide a clear framework, applying these in practice can present challenges, particularly when working with young people in complex or sensitive contexts. This highlights the importance of ongoing reflection, adaptability, and a values-based approach to research. By prioritising the rights, safety, and voices of young people, ethical research can not only protect participants but also produce more meaningful and trustworthy outcomes that can positively inform youth work practice.</w:t>
      </w:r>
    </w:p>
    <w:p w14:paraId="40EF34F0" w14:textId="77777777" w:rsidR="00571302" w:rsidRPr="00AD6AA1" w:rsidRDefault="00571302" w:rsidP="005F1C8D">
      <w:pPr>
        <w:spacing w:line="360" w:lineRule="auto"/>
        <w:jc w:val="both"/>
        <w:rPr>
          <w:rFonts w:ascii="Arial" w:hAnsi="Arial" w:cs="Arial"/>
        </w:rPr>
      </w:pPr>
    </w:p>
    <w:p w14:paraId="1D84CDE3" w14:textId="77777777" w:rsidR="00571302" w:rsidRPr="00AD6AA1" w:rsidRDefault="00571302" w:rsidP="005F1C8D">
      <w:pPr>
        <w:spacing w:line="360" w:lineRule="auto"/>
        <w:jc w:val="both"/>
        <w:rPr>
          <w:rFonts w:ascii="Arial" w:hAnsi="Arial" w:cs="Arial"/>
        </w:rPr>
      </w:pPr>
    </w:p>
    <w:p w14:paraId="195B37E9" w14:textId="77777777" w:rsidR="00571302" w:rsidRPr="00AD6AA1" w:rsidRDefault="00571302" w:rsidP="005F1C8D">
      <w:pPr>
        <w:spacing w:line="360" w:lineRule="auto"/>
        <w:jc w:val="both"/>
        <w:rPr>
          <w:rFonts w:ascii="Arial" w:hAnsi="Arial" w:cs="Arial"/>
        </w:rPr>
      </w:pPr>
    </w:p>
    <w:p w14:paraId="57F3B5F2" w14:textId="77777777" w:rsidR="00571302" w:rsidRPr="00AD6AA1" w:rsidRDefault="00571302" w:rsidP="005F1C8D">
      <w:pPr>
        <w:spacing w:line="360" w:lineRule="auto"/>
        <w:jc w:val="both"/>
        <w:rPr>
          <w:rFonts w:ascii="Arial" w:hAnsi="Arial" w:cs="Arial"/>
        </w:rPr>
      </w:pPr>
    </w:p>
    <w:p w14:paraId="74D7CEBC" w14:textId="77777777" w:rsidR="00571302" w:rsidRPr="00AD6AA1" w:rsidRDefault="00571302" w:rsidP="005F1C8D">
      <w:pPr>
        <w:spacing w:line="360" w:lineRule="auto"/>
        <w:jc w:val="both"/>
        <w:rPr>
          <w:rFonts w:ascii="Arial" w:hAnsi="Arial" w:cs="Arial"/>
        </w:rPr>
      </w:pPr>
      <w:r w:rsidRPr="00AD6AA1">
        <w:rPr>
          <w:rFonts w:ascii="Arial" w:hAnsi="Arial" w:cs="Arial"/>
          <w:b/>
          <w:bCs/>
          <w:u w:val="single"/>
        </w:rPr>
        <w:t>References</w:t>
      </w:r>
    </w:p>
    <w:p w14:paraId="1622E8CD" w14:textId="77777777" w:rsidR="00571302" w:rsidRPr="00AD6AA1" w:rsidRDefault="00571302" w:rsidP="005F1C8D">
      <w:pPr>
        <w:spacing w:line="360" w:lineRule="auto"/>
        <w:jc w:val="both"/>
        <w:rPr>
          <w:rFonts w:ascii="Arial" w:hAnsi="Arial" w:cs="Arial"/>
        </w:rPr>
      </w:pPr>
    </w:p>
    <w:p w14:paraId="26195BA7" w14:textId="77777777" w:rsidR="006B11D9" w:rsidRPr="00AD6AA1" w:rsidRDefault="006B11D9" w:rsidP="005F1C8D">
      <w:pPr>
        <w:spacing w:line="360" w:lineRule="auto"/>
        <w:jc w:val="both"/>
        <w:rPr>
          <w:rFonts w:ascii="Arial" w:hAnsi="Arial" w:cs="Arial"/>
        </w:rPr>
      </w:pPr>
      <w:r w:rsidRPr="00AD6AA1">
        <w:rPr>
          <w:rFonts w:ascii="Arial" w:hAnsi="Arial" w:cs="Arial"/>
        </w:rPr>
        <w:lastRenderedPageBreak/>
        <w:t xml:space="preserve">Bergen, N and Labonte, R (2020). </w:t>
      </w:r>
      <w:r w:rsidRPr="00AD6AA1">
        <w:rPr>
          <w:rFonts w:ascii="Arial" w:hAnsi="Arial" w:cs="Arial"/>
          <w:i/>
          <w:iCs/>
        </w:rPr>
        <w:t xml:space="preserve">“Everything Is Perfect, and We Have No Problems”: Detecting and Limiting Social Desirability Bias in Qualitative Research. </w:t>
      </w:r>
      <w:r w:rsidRPr="00AD6AA1">
        <w:rPr>
          <w:rFonts w:ascii="Arial" w:hAnsi="Arial" w:cs="Arial"/>
        </w:rPr>
        <w:t xml:space="preserve">Available at: </w:t>
      </w:r>
      <w:hyperlink r:id="rId7" w:history="1">
        <w:r w:rsidRPr="00AD6AA1">
          <w:rPr>
            <w:rStyle w:val="Hyperlink"/>
            <w:rFonts w:ascii="Arial" w:hAnsi="Arial" w:cs="Arial"/>
          </w:rPr>
          <w:t>https://globalhealthequity.ca/wp-content/uploads/2020/07/2020_QHR_Social-desirability-bias-1.pdf</w:t>
        </w:r>
      </w:hyperlink>
      <w:r w:rsidRPr="00AD6AA1">
        <w:rPr>
          <w:rFonts w:ascii="Arial" w:hAnsi="Arial" w:cs="Arial"/>
        </w:rPr>
        <w:t xml:space="preserve">. (Accessed: 12 April 2026). </w:t>
      </w:r>
    </w:p>
    <w:p w14:paraId="35DDCC71"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British Educational Research Association (2026). </w:t>
      </w:r>
      <w:r w:rsidRPr="00AD6AA1">
        <w:rPr>
          <w:rFonts w:ascii="Arial" w:hAnsi="Arial" w:cs="Arial"/>
          <w:i/>
          <w:iCs/>
        </w:rPr>
        <w:t xml:space="preserve">About. </w:t>
      </w:r>
      <w:r w:rsidRPr="00AD6AA1">
        <w:rPr>
          <w:rFonts w:ascii="Arial" w:hAnsi="Arial" w:cs="Arial"/>
        </w:rPr>
        <w:t xml:space="preserve">Available at: </w:t>
      </w:r>
      <w:hyperlink r:id="rId8" w:history="1">
        <w:r w:rsidRPr="00AD6AA1">
          <w:rPr>
            <w:rStyle w:val="Hyperlink"/>
            <w:rFonts w:ascii="Arial" w:hAnsi="Arial" w:cs="Arial"/>
          </w:rPr>
          <w:t>https://www.bera.ac.uk/about</w:t>
        </w:r>
      </w:hyperlink>
      <w:r w:rsidRPr="00AD6AA1">
        <w:rPr>
          <w:rFonts w:ascii="Arial" w:hAnsi="Arial" w:cs="Arial"/>
        </w:rPr>
        <w:t xml:space="preserve">. (Accessed: 8 April 2026). </w:t>
      </w:r>
    </w:p>
    <w:p w14:paraId="18F8DC6D"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CLD Standards Council Scotland (2019). </w:t>
      </w:r>
      <w:r w:rsidRPr="00AD6AA1">
        <w:rPr>
          <w:rFonts w:ascii="Arial" w:hAnsi="Arial" w:cs="Arial"/>
          <w:i/>
          <w:iCs/>
        </w:rPr>
        <w:t xml:space="preserve">Youth Work National Occupational Standards. </w:t>
      </w:r>
      <w:r w:rsidRPr="00AD6AA1">
        <w:rPr>
          <w:rFonts w:ascii="Arial" w:hAnsi="Arial" w:cs="Arial"/>
        </w:rPr>
        <w:t xml:space="preserve">Available at: </w:t>
      </w:r>
      <w:hyperlink r:id="rId9" w:history="1">
        <w:r w:rsidRPr="00AD6AA1">
          <w:rPr>
            <w:rStyle w:val="Hyperlink"/>
            <w:rFonts w:ascii="Arial" w:hAnsi="Arial" w:cs="Arial"/>
          </w:rPr>
          <w:t>https://cldstandardscouncil.org.uk/wp-content/uploads/YouthWorkNOS2019Intro.pdf</w:t>
        </w:r>
      </w:hyperlink>
      <w:r w:rsidRPr="00AD6AA1">
        <w:rPr>
          <w:rFonts w:ascii="Arial" w:hAnsi="Arial" w:cs="Arial"/>
        </w:rPr>
        <w:t xml:space="preserve">. (Accessed: 12 April 2026). </w:t>
      </w:r>
    </w:p>
    <w:p w14:paraId="1E2CFF1E"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Colby, A </w:t>
      </w:r>
      <w:r w:rsidRPr="00AD6AA1">
        <w:rPr>
          <w:rFonts w:ascii="Arial" w:hAnsi="Arial" w:cs="Arial"/>
          <w:i/>
          <w:iCs/>
        </w:rPr>
        <w:t xml:space="preserve">et al </w:t>
      </w:r>
      <w:r w:rsidRPr="00AD6AA1">
        <w:rPr>
          <w:rFonts w:ascii="Arial" w:hAnsi="Arial" w:cs="Arial"/>
        </w:rPr>
        <w:t xml:space="preserve">(2017). </w:t>
      </w:r>
      <w:r w:rsidRPr="00AD6AA1">
        <w:rPr>
          <w:rFonts w:ascii="Arial" w:hAnsi="Arial" w:cs="Arial"/>
          <w:i/>
          <w:iCs/>
        </w:rPr>
        <w:t xml:space="preserve"> National Study of purpose beyond the Self in Older Adults. </w:t>
      </w:r>
      <w:r w:rsidRPr="00AD6AA1">
        <w:rPr>
          <w:rFonts w:ascii="Arial" w:hAnsi="Arial" w:cs="Arial"/>
        </w:rPr>
        <w:t xml:space="preserve">Available at: </w:t>
      </w:r>
      <w:hyperlink r:id="rId10" w:history="1">
        <w:r w:rsidRPr="00AD6AA1">
          <w:rPr>
            <w:rStyle w:val="Hyperlink"/>
            <w:rFonts w:ascii="Arial" w:hAnsi="Arial" w:cs="Arial"/>
          </w:rPr>
          <w:t>https://pmc.ncbi.nlm.nih.gov/articles/PMC6241597/</w:t>
        </w:r>
      </w:hyperlink>
      <w:r w:rsidRPr="00AD6AA1">
        <w:rPr>
          <w:rFonts w:ascii="Arial" w:hAnsi="Arial" w:cs="Arial"/>
        </w:rPr>
        <w:t xml:space="preserve">. (Accessed: 16 April 2026). </w:t>
      </w:r>
    </w:p>
    <w:p w14:paraId="3F43DA3F" w14:textId="77777777" w:rsidR="006B11D9" w:rsidRPr="00AD6AA1" w:rsidRDefault="006B11D9" w:rsidP="005F1C8D">
      <w:pPr>
        <w:spacing w:line="360" w:lineRule="auto"/>
        <w:jc w:val="both"/>
        <w:rPr>
          <w:rFonts w:ascii="Arial" w:hAnsi="Arial" w:cs="Arial"/>
        </w:rPr>
      </w:pPr>
      <w:r w:rsidRPr="00AD6AA1">
        <w:rPr>
          <w:rFonts w:ascii="Arial" w:hAnsi="Arial" w:cs="Arial"/>
        </w:rPr>
        <w:t>Endicott College (</w:t>
      </w:r>
      <w:proofErr w:type="spellStart"/>
      <w:r w:rsidRPr="00AD6AA1">
        <w:rPr>
          <w:rFonts w:ascii="Arial" w:hAnsi="Arial" w:cs="Arial"/>
        </w:rPr>
        <w:t>n.d</w:t>
      </w:r>
      <w:proofErr w:type="spellEnd"/>
      <w:r w:rsidRPr="00AD6AA1">
        <w:rPr>
          <w:rFonts w:ascii="Arial" w:hAnsi="Arial" w:cs="Arial"/>
        </w:rPr>
        <w:t xml:space="preserve">). </w:t>
      </w:r>
      <w:r w:rsidRPr="00AD6AA1">
        <w:rPr>
          <w:rFonts w:ascii="Arial" w:hAnsi="Arial" w:cs="Arial"/>
          <w:i/>
          <w:iCs/>
        </w:rPr>
        <w:t xml:space="preserve">What is the difference between Anonymity and </w:t>
      </w:r>
      <w:proofErr w:type="gramStart"/>
      <w:r w:rsidRPr="00AD6AA1">
        <w:rPr>
          <w:rFonts w:ascii="Arial" w:hAnsi="Arial" w:cs="Arial"/>
          <w:i/>
          <w:iCs/>
        </w:rPr>
        <w:t>Confidentiality?.</w:t>
      </w:r>
      <w:proofErr w:type="gramEnd"/>
      <w:r w:rsidRPr="00AD6AA1">
        <w:rPr>
          <w:rFonts w:ascii="Arial" w:hAnsi="Arial" w:cs="Arial"/>
          <w:i/>
          <w:iCs/>
        </w:rPr>
        <w:t xml:space="preserve"> </w:t>
      </w:r>
      <w:r w:rsidRPr="00AD6AA1">
        <w:rPr>
          <w:rFonts w:ascii="Arial" w:hAnsi="Arial" w:cs="Arial"/>
        </w:rPr>
        <w:t xml:space="preserve">Available at: </w:t>
      </w:r>
      <w:hyperlink r:id="rId11" w:history="1">
        <w:r w:rsidRPr="00AD6AA1">
          <w:rPr>
            <w:rStyle w:val="Hyperlink"/>
            <w:rFonts w:ascii="Arial" w:hAnsi="Arial" w:cs="Arial"/>
          </w:rPr>
          <w:t>https://www.endicott.edu/about/research-at-endicott/institutional-review-board-irb/what-is-the-difference-between-anonymity-and-confidentiality</w:t>
        </w:r>
      </w:hyperlink>
      <w:r w:rsidRPr="00AD6AA1">
        <w:rPr>
          <w:rFonts w:ascii="Arial" w:hAnsi="Arial" w:cs="Arial"/>
        </w:rPr>
        <w:t>. (Accessed: 21 April 2026)</w:t>
      </w:r>
    </w:p>
    <w:p w14:paraId="29186D24"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Fisher, E and Gonzalez, Y (2020). </w:t>
      </w:r>
      <w:r w:rsidRPr="00AD6AA1">
        <w:rPr>
          <w:rFonts w:ascii="Arial" w:hAnsi="Arial" w:cs="Arial"/>
          <w:i/>
          <w:iCs/>
        </w:rPr>
        <w:t xml:space="preserve">Qualifications and Certificates v Practical Knowledge and Experience: Is There a </w:t>
      </w:r>
      <w:proofErr w:type="gramStart"/>
      <w:r w:rsidRPr="00AD6AA1">
        <w:rPr>
          <w:rFonts w:ascii="Arial" w:hAnsi="Arial" w:cs="Arial"/>
          <w:i/>
          <w:iCs/>
        </w:rPr>
        <w:t>Winner?.</w:t>
      </w:r>
      <w:proofErr w:type="gramEnd"/>
      <w:r w:rsidRPr="00AD6AA1">
        <w:rPr>
          <w:rFonts w:ascii="Arial" w:hAnsi="Arial" w:cs="Arial"/>
          <w:i/>
          <w:iCs/>
        </w:rPr>
        <w:t xml:space="preserve"> </w:t>
      </w:r>
      <w:r w:rsidRPr="00AD6AA1">
        <w:rPr>
          <w:rFonts w:ascii="Arial" w:hAnsi="Arial" w:cs="Arial"/>
        </w:rPr>
        <w:t xml:space="preserve">Available at: </w:t>
      </w:r>
      <w:hyperlink r:id="rId12" w:history="1">
        <w:r w:rsidRPr="00AD6AA1">
          <w:rPr>
            <w:rStyle w:val="Hyperlink"/>
            <w:rFonts w:ascii="Arial" w:hAnsi="Arial" w:cs="Arial"/>
          </w:rPr>
          <w:t>https://www.researchgate.net/publication/340117999_Qualifications_and_Certificates_v_Practical_Knowledge_and_Experience_Is_There_a_Winner</w:t>
        </w:r>
      </w:hyperlink>
      <w:r w:rsidRPr="00AD6AA1">
        <w:rPr>
          <w:rFonts w:ascii="Arial" w:hAnsi="Arial" w:cs="Arial"/>
        </w:rPr>
        <w:t xml:space="preserve">. (Accessed: 7 April 2026). </w:t>
      </w:r>
    </w:p>
    <w:p w14:paraId="291FD825"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Gov.UK. </w:t>
      </w:r>
      <w:r w:rsidRPr="00AD6AA1">
        <w:rPr>
          <w:rFonts w:ascii="Arial" w:hAnsi="Arial" w:cs="Arial"/>
          <w:i/>
          <w:iCs/>
        </w:rPr>
        <w:t>Getting informed consent for user research</w:t>
      </w:r>
      <w:r w:rsidRPr="00AD6AA1">
        <w:rPr>
          <w:rFonts w:ascii="Arial" w:hAnsi="Arial" w:cs="Arial"/>
          <w:i/>
          <w:iCs/>
        </w:rPr>
        <w:t xml:space="preserve">. </w:t>
      </w:r>
      <w:r w:rsidRPr="00AD6AA1">
        <w:rPr>
          <w:rFonts w:ascii="Arial" w:hAnsi="Arial" w:cs="Arial"/>
        </w:rPr>
        <w:t xml:space="preserve">Available at: </w:t>
      </w:r>
      <w:hyperlink r:id="rId13" w:history="1">
        <w:r w:rsidRPr="00AD6AA1">
          <w:rPr>
            <w:rStyle w:val="Hyperlink"/>
            <w:rFonts w:ascii="Arial" w:hAnsi="Arial" w:cs="Arial"/>
          </w:rPr>
          <w:t>https://www.gov.uk/service-manual/user-research/getting-users-consent-for-research#withdrawing-consent</w:t>
        </w:r>
      </w:hyperlink>
      <w:r w:rsidRPr="00AD6AA1">
        <w:rPr>
          <w:rFonts w:ascii="Arial" w:hAnsi="Arial" w:cs="Arial"/>
        </w:rPr>
        <w:t xml:space="preserve">. (Accessed: 28 April 2026). </w:t>
      </w:r>
    </w:p>
    <w:p w14:paraId="45B3C3A8" w14:textId="77777777" w:rsidR="006B11D9" w:rsidRPr="00AD6AA1" w:rsidRDefault="006B11D9" w:rsidP="005F1C8D">
      <w:pPr>
        <w:spacing w:line="360" w:lineRule="auto"/>
        <w:jc w:val="both"/>
        <w:rPr>
          <w:rFonts w:ascii="Arial" w:hAnsi="Arial" w:cs="Arial"/>
        </w:rPr>
      </w:pPr>
      <w:r w:rsidRPr="00AD6AA1">
        <w:rPr>
          <w:rFonts w:ascii="Arial" w:hAnsi="Arial" w:cs="Arial"/>
        </w:rPr>
        <w:t>National Youth Agency (</w:t>
      </w:r>
      <w:proofErr w:type="spellStart"/>
      <w:r w:rsidRPr="00AD6AA1">
        <w:rPr>
          <w:rFonts w:ascii="Arial" w:hAnsi="Arial" w:cs="Arial"/>
        </w:rPr>
        <w:t>n.d</w:t>
      </w:r>
      <w:proofErr w:type="spellEnd"/>
      <w:r w:rsidRPr="00AD6AA1">
        <w:rPr>
          <w:rFonts w:ascii="Arial" w:hAnsi="Arial" w:cs="Arial"/>
        </w:rPr>
        <w:t xml:space="preserve">). </w:t>
      </w:r>
      <w:r w:rsidRPr="00AD6AA1">
        <w:rPr>
          <w:rFonts w:ascii="Arial" w:hAnsi="Arial" w:cs="Arial"/>
          <w:i/>
          <w:iCs/>
        </w:rPr>
        <w:t xml:space="preserve">Training Providers. </w:t>
      </w:r>
      <w:r w:rsidRPr="00AD6AA1">
        <w:rPr>
          <w:rFonts w:ascii="Arial" w:hAnsi="Arial" w:cs="Arial"/>
        </w:rPr>
        <w:t xml:space="preserve">Available at: </w:t>
      </w:r>
      <w:hyperlink r:id="rId14" w:anchor=":~:text=The%20JNC%20recognises%20youth%20and,and%20follow%20evidenced%20best%20practice" w:history="1">
        <w:r w:rsidRPr="00AD6AA1">
          <w:rPr>
            <w:rStyle w:val="Hyperlink"/>
            <w:rFonts w:ascii="Arial" w:hAnsi="Arial" w:cs="Arial"/>
          </w:rPr>
          <w:t>https://nya.org.uk/for-providers/#:~:text=The%20JNC%20recognises%20youth%20and,and%20follow%20evidenced%20best%20practice</w:t>
        </w:r>
      </w:hyperlink>
      <w:r w:rsidRPr="00AD6AA1">
        <w:rPr>
          <w:rFonts w:ascii="Arial" w:hAnsi="Arial" w:cs="Arial"/>
        </w:rPr>
        <w:t>. (Accessed: 31 March 2026).</w:t>
      </w:r>
    </w:p>
    <w:p w14:paraId="1C65D10F"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Nowell, L </w:t>
      </w:r>
      <w:r w:rsidRPr="00AD6AA1">
        <w:rPr>
          <w:rFonts w:ascii="Arial" w:hAnsi="Arial" w:cs="Arial"/>
          <w:i/>
          <w:iCs/>
        </w:rPr>
        <w:t xml:space="preserve">et al </w:t>
      </w:r>
      <w:r w:rsidRPr="00AD6AA1">
        <w:rPr>
          <w:rFonts w:ascii="Arial" w:hAnsi="Arial" w:cs="Arial"/>
        </w:rPr>
        <w:t xml:space="preserve">(2017). </w:t>
      </w:r>
      <w:r w:rsidRPr="00AD6AA1">
        <w:rPr>
          <w:rFonts w:ascii="Arial" w:hAnsi="Arial" w:cs="Arial"/>
          <w:i/>
          <w:iCs/>
        </w:rPr>
        <w:t xml:space="preserve">Thematic Analysis: Striving to Meet the Trustworthiness Criteria. </w:t>
      </w:r>
      <w:r w:rsidRPr="00AD6AA1">
        <w:rPr>
          <w:rFonts w:ascii="Arial" w:hAnsi="Arial" w:cs="Arial"/>
        </w:rPr>
        <w:t xml:space="preserve">Available at: </w:t>
      </w:r>
      <w:hyperlink r:id="rId15" w:history="1">
        <w:r w:rsidRPr="00AD6AA1">
          <w:rPr>
            <w:rStyle w:val="Hyperlink"/>
            <w:rFonts w:ascii="Arial" w:hAnsi="Arial" w:cs="Arial"/>
          </w:rPr>
          <w:t>https://journals.sagepub.com/doi/10.1177/1609406917733847</w:t>
        </w:r>
      </w:hyperlink>
      <w:r w:rsidRPr="00AD6AA1">
        <w:rPr>
          <w:rFonts w:ascii="Arial" w:hAnsi="Arial" w:cs="Arial"/>
        </w:rPr>
        <w:t>. (Accessed: 31 March 2026).</w:t>
      </w:r>
    </w:p>
    <w:p w14:paraId="0911FBCD" w14:textId="77777777" w:rsidR="006B11D9" w:rsidRPr="00AD6AA1" w:rsidRDefault="006B11D9" w:rsidP="005F1C8D">
      <w:pPr>
        <w:spacing w:line="360" w:lineRule="auto"/>
        <w:jc w:val="both"/>
        <w:rPr>
          <w:rFonts w:ascii="Arial" w:hAnsi="Arial" w:cs="Arial"/>
        </w:rPr>
      </w:pPr>
      <w:r w:rsidRPr="00AD6AA1">
        <w:rPr>
          <w:rFonts w:ascii="Arial" w:hAnsi="Arial" w:cs="Arial"/>
        </w:rPr>
        <w:lastRenderedPageBreak/>
        <w:t xml:space="preserve">NSPCC Learning (2023). </w:t>
      </w:r>
      <w:r w:rsidRPr="00AD6AA1">
        <w:rPr>
          <w:rFonts w:ascii="Arial" w:hAnsi="Arial" w:cs="Arial"/>
          <w:i/>
          <w:iCs/>
        </w:rPr>
        <w:t>Research with children: ethics, safety and promoting inclusion</w:t>
      </w:r>
      <w:r w:rsidRPr="00AD6AA1">
        <w:rPr>
          <w:rFonts w:ascii="Arial" w:hAnsi="Arial" w:cs="Arial"/>
          <w:i/>
          <w:iCs/>
        </w:rPr>
        <w:t xml:space="preserve">. </w:t>
      </w:r>
      <w:r w:rsidRPr="00AD6AA1">
        <w:rPr>
          <w:rFonts w:ascii="Arial" w:hAnsi="Arial" w:cs="Arial"/>
        </w:rPr>
        <w:t xml:space="preserve">Available at: </w:t>
      </w:r>
      <w:hyperlink r:id="rId16" w:history="1">
        <w:r w:rsidRPr="00AD6AA1">
          <w:rPr>
            <w:rStyle w:val="Hyperlink"/>
            <w:rFonts w:ascii="Arial" w:hAnsi="Arial" w:cs="Arial"/>
          </w:rPr>
          <w:t>https://learning.nspcc.org.uk/research-resources/briefings/research-with-children-ethics-safety-promoting-inclusion</w:t>
        </w:r>
      </w:hyperlink>
      <w:r w:rsidRPr="00AD6AA1">
        <w:rPr>
          <w:rFonts w:ascii="Arial" w:hAnsi="Arial" w:cs="Arial"/>
        </w:rPr>
        <w:t>. (Accessed: 21 April 2026)</w:t>
      </w:r>
    </w:p>
    <w:p w14:paraId="11F5A8AA"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Punch, K (2014). </w:t>
      </w:r>
      <w:r w:rsidRPr="00AD6AA1">
        <w:rPr>
          <w:rFonts w:ascii="Arial" w:hAnsi="Arial" w:cs="Arial"/>
          <w:i/>
          <w:iCs/>
        </w:rPr>
        <w:t xml:space="preserve">Social Research Quantitative &amp; Qualitative Approaches. </w:t>
      </w:r>
      <w:r w:rsidRPr="00AD6AA1">
        <w:rPr>
          <w:rFonts w:ascii="Arial" w:hAnsi="Arial" w:cs="Arial"/>
        </w:rPr>
        <w:t xml:space="preserve">London: Sage Publications Limited. Third Edition. </w:t>
      </w:r>
    </w:p>
    <w:p w14:paraId="18543649"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Saunders, M (2026). </w:t>
      </w:r>
      <w:r w:rsidRPr="00AD6AA1">
        <w:rPr>
          <w:rFonts w:ascii="Arial" w:hAnsi="Arial" w:cs="Arial"/>
          <w:i/>
          <w:iCs/>
        </w:rPr>
        <w:t xml:space="preserve">Gatekeeper. </w:t>
      </w:r>
      <w:r w:rsidRPr="00AD6AA1">
        <w:rPr>
          <w:rFonts w:ascii="Arial" w:hAnsi="Arial" w:cs="Arial"/>
        </w:rPr>
        <w:t xml:space="preserve">Available at: </w:t>
      </w:r>
      <w:hyperlink r:id="rId17" w:history="1">
        <w:r w:rsidRPr="00AD6AA1">
          <w:rPr>
            <w:rStyle w:val="Hyperlink"/>
            <w:rFonts w:ascii="Arial" w:hAnsi="Arial" w:cs="Arial"/>
          </w:rPr>
          <w:t>https://methods.sagepub.com/dict/edvol/the-sage-dictionary-of-social-research-methods/chpt/gatekeeper#_</w:t>
        </w:r>
      </w:hyperlink>
      <w:r w:rsidRPr="00AD6AA1">
        <w:rPr>
          <w:rFonts w:ascii="Arial" w:hAnsi="Arial" w:cs="Arial"/>
        </w:rPr>
        <w:t xml:space="preserve">. (Accessed: 27 April 2026). </w:t>
      </w:r>
    </w:p>
    <w:p w14:paraId="71B34EA8" w14:textId="77777777" w:rsidR="006B11D9" w:rsidRPr="00AD6AA1" w:rsidRDefault="006B11D9" w:rsidP="005F1C8D">
      <w:pPr>
        <w:spacing w:line="360" w:lineRule="auto"/>
        <w:jc w:val="both"/>
        <w:rPr>
          <w:rFonts w:ascii="Arial" w:hAnsi="Arial" w:cs="Arial"/>
        </w:rPr>
      </w:pPr>
      <w:r w:rsidRPr="00AD6AA1">
        <w:rPr>
          <w:rFonts w:ascii="Arial" w:hAnsi="Arial" w:cs="Arial"/>
        </w:rPr>
        <w:t xml:space="preserve">Somekh, B and Lewin, C (2011). </w:t>
      </w:r>
      <w:r w:rsidRPr="00AD6AA1">
        <w:rPr>
          <w:rFonts w:ascii="Arial" w:hAnsi="Arial" w:cs="Arial"/>
          <w:i/>
          <w:iCs/>
        </w:rPr>
        <w:t xml:space="preserve">Theory and Methods in Social Research. </w:t>
      </w:r>
      <w:r w:rsidRPr="00AD6AA1">
        <w:rPr>
          <w:rFonts w:ascii="Arial" w:hAnsi="Arial" w:cs="Arial"/>
        </w:rPr>
        <w:t xml:space="preserve">London: Sage Publications Limited. Second Edition. </w:t>
      </w:r>
    </w:p>
    <w:p w14:paraId="06DD6F75" w14:textId="77777777" w:rsidR="006B11D9" w:rsidRDefault="006B11D9" w:rsidP="005F1C8D">
      <w:pPr>
        <w:spacing w:line="360" w:lineRule="auto"/>
        <w:jc w:val="both"/>
      </w:pPr>
      <w:r w:rsidRPr="00AD6AA1">
        <w:rPr>
          <w:rFonts w:ascii="Arial" w:hAnsi="Arial" w:cs="Arial"/>
        </w:rPr>
        <w:t>University of Derby (</w:t>
      </w:r>
      <w:proofErr w:type="spellStart"/>
      <w:r w:rsidRPr="00AD6AA1">
        <w:rPr>
          <w:rFonts w:ascii="Arial" w:hAnsi="Arial" w:cs="Arial"/>
        </w:rPr>
        <w:t>n.d</w:t>
      </w:r>
      <w:proofErr w:type="spellEnd"/>
      <w:r w:rsidRPr="00AD6AA1">
        <w:rPr>
          <w:rFonts w:ascii="Arial" w:hAnsi="Arial" w:cs="Arial"/>
        </w:rPr>
        <w:t xml:space="preserve">). </w:t>
      </w:r>
      <w:r w:rsidRPr="00AD6AA1">
        <w:rPr>
          <w:rFonts w:ascii="Arial" w:hAnsi="Arial" w:cs="Arial"/>
          <w:i/>
          <w:iCs/>
        </w:rPr>
        <w:t xml:space="preserve">University Research Ethics Policy. </w:t>
      </w:r>
      <w:r w:rsidRPr="00AD6AA1">
        <w:rPr>
          <w:rFonts w:ascii="Arial" w:hAnsi="Arial" w:cs="Arial"/>
        </w:rPr>
        <w:t xml:space="preserve">Available at: </w:t>
      </w:r>
      <w:hyperlink r:id="rId18" w:history="1">
        <w:r w:rsidRPr="00AD6AA1">
          <w:rPr>
            <w:rStyle w:val="Hyperlink"/>
            <w:rFonts w:ascii="Arial" w:hAnsi="Arial" w:cs="Arial"/>
          </w:rPr>
          <w:t>https://www.derby.ac.uk/research/how-research-is-managed/ethics/research-ethics-policy/</w:t>
        </w:r>
      </w:hyperlink>
      <w:r w:rsidRPr="00AD6AA1">
        <w:rPr>
          <w:rFonts w:ascii="Arial" w:hAnsi="Arial" w:cs="Arial"/>
        </w:rPr>
        <w:t>. (Accessed: 8 April 2026). Canada: John Wiley and So</w:t>
      </w:r>
      <w:r>
        <w:t>ns Inc. Fourth Edition.</w:t>
      </w:r>
    </w:p>
    <w:sectPr w:rsidR="006B11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AE"/>
    <w:rsid w:val="0000241E"/>
    <w:rsid w:val="000026BA"/>
    <w:rsid w:val="000057F7"/>
    <w:rsid w:val="000149DF"/>
    <w:rsid w:val="00021AC9"/>
    <w:rsid w:val="00024FC5"/>
    <w:rsid w:val="00027790"/>
    <w:rsid w:val="00030997"/>
    <w:rsid w:val="00031A69"/>
    <w:rsid w:val="000354C7"/>
    <w:rsid w:val="00060C33"/>
    <w:rsid w:val="0006214A"/>
    <w:rsid w:val="00064D47"/>
    <w:rsid w:val="00065CBC"/>
    <w:rsid w:val="00067EAD"/>
    <w:rsid w:val="00073097"/>
    <w:rsid w:val="0008031F"/>
    <w:rsid w:val="00083786"/>
    <w:rsid w:val="00086E1C"/>
    <w:rsid w:val="00096769"/>
    <w:rsid w:val="000A01B3"/>
    <w:rsid w:val="000A0497"/>
    <w:rsid w:val="000A1E24"/>
    <w:rsid w:val="000A5EBA"/>
    <w:rsid w:val="000A6436"/>
    <w:rsid w:val="000A6CCE"/>
    <w:rsid w:val="000A7E86"/>
    <w:rsid w:val="000B1BA1"/>
    <w:rsid w:val="000B42D3"/>
    <w:rsid w:val="000B72E6"/>
    <w:rsid w:val="000C120F"/>
    <w:rsid w:val="000C292F"/>
    <w:rsid w:val="000C2EA0"/>
    <w:rsid w:val="000C7A13"/>
    <w:rsid w:val="000C7C28"/>
    <w:rsid w:val="000D4647"/>
    <w:rsid w:val="000D477C"/>
    <w:rsid w:val="000D49A3"/>
    <w:rsid w:val="000D7A31"/>
    <w:rsid w:val="000E0EC9"/>
    <w:rsid w:val="000E7590"/>
    <w:rsid w:val="000F08E2"/>
    <w:rsid w:val="000F5F2B"/>
    <w:rsid w:val="0010023A"/>
    <w:rsid w:val="001149C5"/>
    <w:rsid w:val="001153AA"/>
    <w:rsid w:val="00123E75"/>
    <w:rsid w:val="00131BBF"/>
    <w:rsid w:val="00133086"/>
    <w:rsid w:val="001378EC"/>
    <w:rsid w:val="00141550"/>
    <w:rsid w:val="0015113F"/>
    <w:rsid w:val="00152BA4"/>
    <w:rsid w:val="0015537F"/>
    <w:rsid w:val="00161451"/>
    <w:rsid w:val="00162B62"/>
    <w:rsid w:val="00176AAE"/>
    <w:rsid w:val="001773C4"/>
    <w:rsid w:val="00185849"/>
    <w:rsid w:val="00186E04"/>
    <w:rsid w:val="0019056C"/>
    <w:rsid w:val="00197985"/>
    <w:rsid w:val="001A6A74"/>
    <w:rsid w:val="001B0136"/>
    <w:rsid w:val="001C2F77"/>
    <w:rsid w:val="001E0530"/>
    <w:rsid w:val="001E15BB"/>
    <w:rsid w:val="001E4DC8"/>
    <w:rsid w:val="001F05A3"/>
    <w:rsid w:val="001F3FC2"/>
    <w:rsid w:val="00200E3B"/>
    <w:rsid w:val="002035A1"/>
    <w:rsid w:val="0020634D"/>
    <w:rsid w:val="002148D6"/>
    <w:rsid w:val="00214DF0"/>
    <w:rsid w:val="00215EE1"/>
    <w:rsid w:val="0021671E"/>
    <w:rsid w:val="00216872"/>
    <w:rsid w:val="002213F8"/>
    <w:rsid w:val="00225E76"/>
    <w:rsid w:val="002269FF"/>
    <w:rsid w:val="00234E3A"/>
    <w:rsid w:val="00236E42"/>
    <w:rsid w:val="00240C51"/>
    <w:rsid w:val="00241988"/>
    <w:rsid w:val="00245A1F"/>
    <w:rsid w:val="00246DCD"/>
    <w:rsid w:val="002525A1"/>
    <w:rsid w:val="002542A1"/>
    <w:rsid w:val="00255B09"/>
    <w:rsid w:val="00257AEF"/>
    <w:rsid w:val="00261DB3"/>
    <w:rsid w:val="00262A24"/>
    <w:rsid w:val="00262A6C"/>
    <w:rsid w:val="00263FED"/>
    <w:rsid w:val="00272F2B"/>
    <w:rsid w:val="00273891"/>
    <w:rsid w:val="0028533E"/>
    <w:rsid w:val="00296F0C"/>
    <w:rsid w:val="002A3C4F"/>
    <w:rsid w:val="002A3FAF"/>
    <w:rsid w:val="002B0B8B"/>
    <w:rsid w:val="002B219B"/>
    <w:rsid w:val="002B33D4"/>
    <w:rsid w:val="002B6760"/>
    <w:rsid w:val="002B71F9"/>
    <w:rsid w:val="002B73D1"/>
    <w:rsid w:val="002B7881"/>
    <w:rsid w:val="002C0626"/>
    <w:rsid w:val="002C7C52"/>
    <w:rsid w:val="002E3A11"/>
    <w:rsid w:val="002E49D3"/>
    <w:rsid w:val="002E6749"/>
    <w:rsid w:val="002E6AF4"/>
    <w:rsid w:val="002E7E4B"/>
    <w:rsid w:val="002E7FDA"/>
    <w:rsid w:val="002F1EFF"/>
    <w:rsid w:val="002F4AA0"/>
    <w:rsid w:val="002F5672"/>
    <w:rsid w:val="00313311"/>
    <w:rsid w:val="00313475"/>
    <w:rsid w:val="00316554"/>
    <w:rsid w:val="00320E12"/>
    <w:rsid w:val="00321A8E"/>
    <w:rsid w:val="0032715A"/>
    <w:rsid w:val="00327CC7"/>
    <w:rsid w:val="0033276A"/>
    <w:rsid w:val="00332BA9"/>
    <w:rsid w:val="00334309"/>
    <w:rsid w:val="00337E6A"/>
    <w:rsid w:val="00341125"/>
    <w:rsid w:val="00350731"/>
    <w:rsid w:val="00354BBB"/>
    <w:rsid w:val="00366FE9"/>
    <w:rsid w:val="003718C3"/>
    <w:rsid w:val="00372B26"/>
    <w:rsid w:val="00374110"/>
    <w:rsid w:val="003829C6"/>
    <w:rsid w:val="0038317B"/>
    <w:rsid w:val="00384B6E"/>
    <w:rsid w:val="00386D92"/>
    <w:rsid w:val="0039314A"/>
    <w:rsid w:val="003A3D99"/>
    <w:rsid w:val="003A53FD"/>
    <w:rsid w:val="003A6CA8"/>
    <w:rsid w:val="003B3B6E"/>
    <w:rsid w:val="003B3DB5"/>
    <w:rsid w:val="003C6D36"/>
    <w:rsid w:val="003D5F13"/>
    <w:rsid w:val="003E0E8D"/>
    <w:rsid w:val="003E3702"/>
    <w:rsid w:val="003F23DE"/>
    <w:rsid w:val="00401C2C"/>
    <w:rsid w:val="00402DA7"/>
    <w:rsid w:val="0040335A"/>
    <w:rsid w:val="00404007"/>
    <w:rsid w:val="00415266"/>
    <w:rsid w:val="0042482A"/>
    <w:rsid w:val="00456936"/>
    <w:rsid w:val="004628E8"/>
    <w:rsid w:val="004635F1"/>
    <w:rsid w:val="0047061C"/>
    <w:rsid w:val="00476549"/>
    <w:rsid w:val="00477BE4"/>
    <w:rsid w:val="00487019"/>
    <w:rsid w:val="004D3D35"/>
    <w:rsid w:val="004E116B"/>
    <w:rsid w:val="004E3D83"/>
    <w:rsid w:val="004E4F02"/>
    <w:rsid w:val="004E7B34"/>
    <w:rsid w:val="004E7E2B"/>
    <w:rsid w:val="004F4573"/>
    <w:rsid w:val="004F6D0A"/>
    <w:rsid w:val="0050316D"/>
    <w:rsid w:val="005036CD"/>
    <w:rsid w:val="005101FF"/>
    <w:rsid w:val="00513CDE"/>
    <w:rsid w:val="00534231"/>
    <w:rsid w:val="00542A8E"/>
    <w:rsid w:val="00546B37"/>
    <w:rsid w:val="00550F2A"/>
    <w:rsid w:val="00551A87"/>
    <w:rsid w:val="005524E6"/>
    <w:rsid w:val="00563F40"/>
    <w:rsid w:val="00571086"/>
    <w:rsid w:val="00571302"/>
    <w:rsid w:val="00577850"/>
    <w:rsid w:val="0059155F"/>
    <w:rsid w:val="005A0187"/>
    <w:rsid w:val="005A641F"/>
    <w:rsid w:val="005B65FB"/>
    <w:rsid w:val="005B6A54"/>
    <w:rsid w:val="005C2789"/>
    <w:rsid w:val="005C3703"/>
    <w:rsid w:val="005D0314"/>
    <w:rsid w:val="005E098C"/>
    <w:rsid w:val="005E2C09"/>
    <w:rsid w:val="005F1C8D"/>
    <w:rsid w:val="005F73F4"/>
    <w:rsid w:val="00604059"/>
    <w:rsid w:val="00604AAC"/>
    <w:rsid w:val="006143C5"/>
    <w:rsid w:val="006164FB"/>
    <w:rsid w:val="00626F63"/>
    <w:rsid w:val="00631472"/>
    <w:rsid w:val="00634B11"/>
    <w:rsid w:val="00635CA0"/>
    <w:rsid w:val="00636282"/>
    <w:rsid w:val="00643546"/>
    <w:rsid w:val="00643808"/>
    <w:rsid w:val="00645359"/>
    <w:rsid w:val="00651ADA"/>
    <w:rsid w:val="00657736"/>
    <w:rsid w:val="00661FF4"/>
    <w:rsid w:val="006636A5"/>
    <w:rsid w:val="00664645"/>
    <w:rsid w:val="00664A8E"/>
    <w:rsid w:val="0067680A"/>
    <w:rsid w:val="00677DA2"/>
    <w:rsid w:val="00690D92"/>
    <w:rsid w:val="00691CC2"/>
    <w:rsid w:val="00694AF3"/>
    <w:rsid w:val="006A3236"/>
    <w:rsid w:val="006A51DB"/>
    <w:rsid w:val="006A6D69"/>
    <w:rsid w:val="006B11D9"/>
    <w:rsid w:val="006B1F20"/>
    <w:rsid w:val="006C59AD"/>
    <w:rsid w:val="006D6B78"/>
    <w:rsid w:val="006E02C5"/>
    <w:rsid w:val="006E5F6A"/>
    <w:rsid w:val="006F6301"/>
    <w:rsid w:val="007138BD"/>
    <w:rsid w:val="00716806"/>
    <w:rsid w:val="00716E1F"/>
    <w:rsid w:val="007208A6"/>
    <w:rsid w:val="00721396"/>
    <w:rsid w:val="007245E1"/>
    <w:rsid w:val="00724FD6"/>
    <w:rsid w:val="00730294"/>
    <w:rsid w:val="00730739"/>
    <w:rsid w:val="007343D9"/>
    <w:rsid w:val="00747DD2"/>
    <w:rsid w:val="0075068B"/>
    <w:rsid w:val="00751CA2"/>
    <w:rsid w:val="007567D2"/>
    <w:rsid w:val="00760123"/>
    <w:rsid w:val="0076067B"/>
    <w:rsid w:val="007615D5"/>
    <w:rsid w:val="00761E09"/>
    <w:rsid w:val="00762B8C"/>
    <w:rsid w:val="00763628"/>
    <w:rsid w:val="00772723"/>
    <w:rsid w:val="00776350"/>
    <w:rsid w:val="00784633"/>
    <w:rsid w:val="007921CC"/>
    <w:rsid w:val="00794DCB"/>
    <w:rsid w:val="007A487C"/>
    <w:rsid w:val="007A4F33"/>
    <w:rsid w:val="007A6B57"/>
    <w:rsid w:val="007B0064"/>
    <w:rsid w:val="007C12AB"/>
    <w:rsid w:val="007C1F97"/>
    <w:rsid w:val="007D37E4"/>
    <w:rsid w:val="007D4ECE"/>
    <w:rsid w:val="007D7127"/>
    <w:rsid w:val="007D7C32"/>
    <w:rsid w:val="007E1EC6"/>
    <w:rsid w:val="007F2AB8"/>
    <w:rsid w:val="00806512"/>
    <w:rsid w:val="00816BBC"/>
    <w:rsid w:val="008240F4"/>
    <w:rsid w:val="00830112"/>
    <w:rsid w:val="00837DA8"/>
    <w:rsid w:val="008421E5"/>
    <w:rsid w:val="00843562"/>
    <w:rsid w:val="00845DEB"/>
    <w:rsid w:val="008516AE"/>
    <w:rsid w:val="0086064D"/>
    <w:rsid w:val="008676B5"/>
    <w:rsid w:val="00870A3B"/>
    <w:rsid w:val="00881154"/>
    <w:rsid w:val="00886F53"/>
    <w:rsid w:val="0089144A"/>
    <w:rsid w:val="00892794"/>
    <w:rsid w:val="00894F9C"/>
    <w:rsid w:val="008A1EA5"/>
    <w:rsid w:val="008A2D90"/>
    <w:rsid w:val="008A3757"/>
    <w:rsid w:val="008B32C0"/>
    <w:rsid w:val="008B6683"/>
    <w:rsid w:val="008B785D"/>
    <w:rsid w:val="008C77BC"/>
    <w:rsid w:val="008D0F76"/>
    <w:rsid w:val="008D1347"/>
    <w:rsid w:val="008D3477"/>
    <w:rsid w:val="008E0DF6"/>
    <w:rsid w:val="008E2CE0"/>
    <w:rsid w:val="008E33D7"/>
    <w:rsid w:val="008F13A3"/>
    <w:rsid w:val="009017FB"/>
    <w:rsid w:val="00904F5A"/>
    <w:rsid w:val="0090557A"/>
    <w:rsid w:val="00906A72"/>
    <w:rsid w:val="00906EA2"/>
    <w:rsid w:val="00917CA7"/>
    <w:rsid w:val="009213D4"/>
    <w:rsid w:val="009254BA"/>
    <w:rsid w:val="0092680B"/>
    <w:rsid w:val="00930FBD"/>
    <w:rsid w:val="00933652"/>
    <w:rsid w:val="00934BBF"/>
    <w:rsid w:val="0094309F"/>
    <w:rsid w:val="0094765F"/>
    <w:rsid w:val="009523F6"/>
    <w:rsid w:val="0095403C"/>
    <w:rsid w:val="00956188"/>
    <w:rsid w:val="009567D8"/>
    <w:rsid w:val="00960CA2"/>
    <w:rsid w:val="0096137E"/>
    <w:rsid w:val="009614B6"/>
    <w:rsid w:val="00967D43"/>
    <w:rsid w:val="0097059D"/>
    <w:rsid w:val="00971FA5"/>
    <w:rsid w:val="0097439F"/>
    <w:rsid w:val="009776F1"/>
    <w:rsid w:val="0098747F"/>
    <w:rsid w:val="00987558"/>
    <w:rsid w:val="009904B9"/>
    <w:rsid w:val="00995ECA"/>
    <w:rsid w:val="009A2D7D"/>
    <w:rsid w:val="009A51D1"/>
    <w:rsid w:val="009A6D51"/>
    <w:rsid w:val="009A7D89"/>
    <w:rsid w:val="009B28F3"/>
    <w:rsid w:val="009C7D51"/>
    <w:rsid w:val="009F177B"/>
    <w:rsid w:val="009F18AE"/>
    <w:rsid w:val="009F1D04"/>
    <w:rsid w:val="009F3D79"/>
    <w:rsid w:val="009F627A"/>
    <w:rsid w:val="00A12947"/>
    <w:rsid w:val="00A1371B"/>
    <w:rsid w:val="00A232F7"/>
    <w:rsid w:val="00A23A1A"/>
    <w:rsid w:val="00A27DD1"/>
    <w:rsid w:val="00A30D29"/>
    <w:rsid w:val="00A42300"/>
    <w:rsid w:val="00A46571"/>
    <w:rsid w:val="00A53BDF"/>
    <w:rsid w:val="00A54916"/>
    <w:rsid w:val="00A54A3D"/>
    <w:rsid w:val="00A54F66"/>
    <w:rsid w:val="00A57C94"/>
    <w:rsid w:val="00A61132"/>
    <w:rsid w:val="00A707B6"/>
    <w:rsid w:val="00A7648E"/>
    <w:rsid w:val="00A83673"/>
    <w:rsid w:val="00A86063"/>
    <w:rsid w:val="00AB0320"/>
    <w:rsid w:val="00AB1201"/>
    <w:rsid w:val="00AB19FC"/>
    <w:rsid w:val="00AB2B16"/>
    <w:rsid w:val="00AB6337"/>
    <w:rsid w:val="00AD217E"/>
    <w:rsid w:val="00AD6AA1"/>
    <w:rsid w:val="00AF11A8"/>
    <w:rsid w:val="00AF126C"/>
    <w:rsid w:val="00B01C06"/>
    <w:rsid w:val="00B068F8"/>
    <w:rsid w:val="00B179A3"/>
    <w:rsid w:val="00B17F63"/>
    <w:rsid w:val="00B22466"/>
    <w:rsid w:val="00B24BDA"/>
    <w:rsid w:val="00B25859"/>
    <w:rsid w:val="00B51B5F"/>
    <w:rsid w:val="00B53EB6"/>
    <w:rsid w:val="00B6427B"/>
    <w:rsid w:val="00B64DA4"/>
    <w:rsid w:val="00B67091"/>
    <w:rsid w:val="00B70964"/>
    <w:rsid w:val="00B82850"/>
    <w:rsid w:val="00B87C28"/>
    <w:rsid w:val="00B91E5A"/>
    <w:rsid w:val="00B95BCF"/>
    <w:rsid w:val="00B97920"/>
    <w:rsid w:val="00BA013D"/>
    <w:rsid w:val="00BA04FF"/>
    <w:rsid w:val="00BA270C"/>
    <w:rsid w:val="00BB1C71"/>
    <w:rsid w:val="00BB27FD"/>
    <w:rsid w:val="00BB611C"/>
    <w:rsid w:val="00BC0E96"/>
    <w:rsid w:val="00BC250D"/>
    <w:rsid w:val="00BC4F60"/>
    <w:rsid w:val="00BC63AE"/>
    <w:rsid w:val="00BC7EAE"/>
    <w:rsid w:val="00BE21FD"/>
    <w:rsid w:val="00BE4EB8"/>
    <w:rsid w:val="00BE615D"/>
    <w:rsid w:val="00C017A5"/>
    <w:rsid w:val="00C0207B"/>
    <w:rsid w:val="00C1226F"/>
    <w:rsid w:val="00C27C73"/>
    <w:rsid w:val="00C27F36"/>
    <w:rsid w:val="00C45317"/>
    <w:rsid w:val="00C46DFD"/>
    <w:rsid w:val="00C5125C"/>
    <w:rsid w:val="00C5327B"/>
    <w:rsid w:val="00C678BC"/>
    <w:rsid w:val="00C701D5"/>
    <w:rsid w:val="00C7098A"/>
    <w:rsid w:val="00C72AC9"/>
    <w:rsid w:val="00C81E54"/>
    <w:rsid w:val="00C822AC"/>
    <w:rsid w:val="00C86EF6"/>
    <w:rsid w:val="00C97C7A"/>
    <w:rsid w:val="00CA2E55"/>
    <w:rsid w:val="00CD2E44"/>
    <w:rsid w:val="00CD3F97"/>
    <w:rsid w:val="00CD4914"/>
    <w:rsid w:val="00CD75D5"/>
    <w:rsid w:val="00CE2FE2"/>
    <w:rsid w:val="00CE30FD"/>
    <w:rsid w:val="00CE653C"/>
    <w:rsid w:val="00CF02B8"/>
    <w:rsid w:val="00CF0517"/>
    <w:rsid w:val="00CF0720"/>
    <w:rsid w:val="00CF62AC"/>
    <w:rsid w:val="00CF6FEF"/>
    <w:rsid w:val="00CF7FC4"/>
    <w:rsid w:val="00D05947"/>
    <w:rsid w:val="00D1022D"/>
    <w:rsid w:val="00D10EA7"/>
    <w:rsid w:val="00D125F1"/>
    <w:rsid w:val="00D133B6"/>
    <w:rsid w:val="00D13956"/>
    <w:rsid w:val="00D52B8A"/>
    <w:rsid w:val="00D53D5F"/>
    <w:rsid w:val="00D55954"/>
    <w:rsid w:val="00D56F7C"/>
    <w:rsid w:val="00D57E7B"/>
    <w:rsid w:val="00D60A77"/>
    <w:rsid w:val="00D70899"/>
    <w:rsid w:val="00D71187"/>
    <w:rsid w:val="00D72E88"/>
    <w:rsid w:val="00D80B87"/>
    <w:rsid w:val="00D83D5A"/>
    <w:rsid w:val="00D84DFF"/>
    <w:rsid w:val="00D9780C"/>
    <w:rsid w:val="00D97CB0"/>
    <w:rsid w:val="00DA084F"/>
    <w:rsid w:val="00DA209B"/>
    <w:rsid w:val="00DA7480"/>
    <w:rsid w:val="00DB1ADF"/>
    <w:rsid w:val="00DB330C"/>
    <w:rsid w:val="00DC6CBB"/>
    <w:rsid w:val="00DD00F8"/>
    <w:rsid w:val="00DD4B1E"/>
    <w:rsid w:val="00DD4BFD"/>
    <w:rsid w:val="00DD5583"/>
    <w:rsid w:val="00DE1915"/>
    <w:rsid w:val="00DE1D1C"/>
    <w:rsid w:val="00DE6EF6"/>
    <w:rsid w:val="00DF0DFE"/>
    <w:rsid w:val="00E04636"/>
    <w:rsid w:val="00E04870"/>
    <w:rsid w:val="00E10EC5"/>
    <w:rsid w:val="00E2125A"/>
    <w:rsid w:val="00E33E9D"/>
    <w:rsid w:val="00E37615"/>
    <w:rsid w:val="00E42C38"/>
    <w:rsid w:val="00E457A2"/>
    <w:rsid w:val="00E51E3A"/>
    <w:rsid w:val="00E539C4"/>
    <w:rsid w:val="00E57BFA"/>
    <w:rsid w:val="00E64E75"/>
    <w:rsid w:val="00E741FD"/>
    <w:rsid w:val="00E84C16"/>
    <w:rsid w:val="00E872A6"/>
    <w:rsid w:val="00E923AD"/>
    <w:rsid w:val="00E96C44"/>
    <w:rsid w:val="00EA65E0"/>
    <w:rsid w:val="00EB1961"/>
    <w:rsid w:val="00EC2A53"/>
    <w:rsid w:val="00EC5B6B"/>
    <w:rsid w:val="00ED15FE"/>
    <w:rsid w:val="00ED3FB6"/>
    <w:rsid w:val="00EE1503"/>
    <w:rsid w:val="00EE480D"/>
    <w:rsid w:val="00EF564B"/>
    <w:rsid w:val="00EF70F6"/>
    <w:rsid w:val="00EF71B5"/>
    <w:rsid w:val="00F02B2D"/>
    <w:rsid w:val="00F02E43"/>
    <w:rsid w:val="00F033F9"/>
    <w:rsid w:val="00F06156"/>
    <w:rsid w:val="00F11E71"/>
    <w:rsid w:val="00F1667E"/>
    <w:rsid w:val="00F20FD1"/>
    <w:rsid w:val="00F24AA1"/>
    <w:rsid w:val="00F25260"/>
    <w:rsid w:val="00F3224B"/>
    <w:rsid w:val="00F331D7"/>
    <w:rsid w:val="00F3742C"/>
    <w:rsid w:val="00F37711"/>
    <w:rsid w:val="00F44E9A"/>
    <w:rsid w:val="00F47AF1"/>
    <w:rsid w:val="00F516EA"/>
    <w:rsid w:val="00F523DE"/>
    <w:rsid w:val="00F559A2"/>
    <w:rsid w:val="00F55B6F"/>
    <w:rsid w:val="00F561CB"/>
    <w:rsid w:val="00F569CC"/>
    <w:rsid w:val="00F61938"/>
    <w:rsid w:val="00F629A4"/>
    <w:rsid w:val="00F63A6B"/>
    <w:rsid w:val="00F63E85"/>
    <w:rsid w:val="00F67CC9"/>
    <w:rsid w:val="00F722E8"/>
    <w:rsid w:val="00F80101"/>
    <w:rsid w:val="00F806B8"/>
    <w:rsid w:val="00F82AF7"/>
    <w:rsid w:val="00F86070"/>
    <w:rsid w:val="00FA3CE5"/>
    <w:rsid w:val="00FB064C"/>
    <w:rsid w:val="00FC0CC7"/>
    <w:rsid w:val="00FC3449"/>
    <w:rsid w:val="00FC5407"/>
    <w:rsid w:val="00FD0503"/>
    <w:rsid w:val="00FD17F3"/>
    <w:rsid w:val="00FD322F"/>
    <w:rsid w:val="00FD72C6"/>
    <w:rsid w:val="00FE4A2C"/>
    <w:rsid w:val="00FF1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4D72B"/>
  <w15:chartTrackingRefBased/>
  <w15:docId w15:val="{131D74A6-1871-4F01-A080-501992C3D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3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3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3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3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3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3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3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3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3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3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3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3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3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3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3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3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3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3AE"/>
    <w:rPr>
      <w:rFonts w:eastAsiaTheme="majorEastAsia" w:cstheme="majorBidi"/>
      <w:color w:val="272727" w:themeColor="text1" w:themeTint="D8"/>
    </w:rPr>
  </w:style>
  <w:style w:type="paragraph" w:styleId="Title">
    <w:name w:val="Title"/>
    <w:basedOn w:val="Normal"/>
    <w:next w:val="Normal"/>
    <w:link w:val="TitleChar"/>
    <w:uiPriority w:val="10"/>
    <w:qFormat/>
    <w:rsid w:val="00BC6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3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3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3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3AE"/>
    <w:pPr>
      <w:spacing w:before="160"/>
      <w:jc w:val="center"/>
    </w:pPr>
    <w:rPr>
      <w:i/>
      <w:iCs/>
      <w:color w:val="404040" w:themeColor="text1" w:themeTint="BF"/>
    </w:rPr>
  </w:style>
  <w:style w:type="character" w:customStyle="1" w:styleId="QuoteChar">
    <w:name w:val="Quote Char"/>
    <w:basedOn w:val="DefaultParagraphFont"/>
    <w:link w:val="Quote"/>
    <w:uiPriority w:val="29"/>
    <w:rsid w:val="00BC63AE"/>
    <w:rPr>
      <w:i/>
      <w:iCs/>
      <w:color w:val="404040" w:themeColor="text1" w:themeTint="BF"/>
    </w:rPr>
  </w:style>
  <w:style w:type="paragraph" w:styleId="ListParagraph">
    <w:name w:val="List Paragraph"/>
    <w:basedOn w:val="Normal"/>
    <w:uiPriority w:val="34"/>
    <w:qFormat/>
    <w:rsid w:val="00BC63AE"/>
    <w:pPr>
      <w:ind w:left="720"/>
      <w:contextualSpacing/>
    </w:pPr>
  </w:style>
  <w:style w:type="character" w:styleId="IntenseEmphasis">
    <w:name w:val="Intense Emphasis"/>
    <w:basedOn w:val="DefaultParagraphFont"/>
    <w:uiPriority w:val="21"/>
    <w:qFormat/>
    <w:rsid w:val="00BC63AE"/>
    <w:rPr>
      <w:i/>
      <w:iCs/>
      <w:color w:val="0F4761" w:themeColor="accent1" w:themeShade="BF"/>
    </w:rPr>
  </w:style>
  <w:style w:type="paragraph" w:styleId="IntenseQuote">
    <w:name w:val="Intense Quote"/>
    <w:basedOn w:val="Normal"/>
    <w:next w:val="Normal"/>
    <w:link w:val="IntenseQuoteChar"/>
    <w:uiPriority w:val="30"/>
    <w:qFormat/>
    <w:rsid w:val="00BC63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3AE"/>
    <w:rPr>
      <w:i/>
      <w:iCs/>
      <w:color w:val="0F4761" w:themeColor="accent1" w:themeShade="BF"/>
    </w:rPr>
  </w:style>
  <w:style w:type="character" w:styleId="IntenseReference">
    <w:name w:val="Intense Reference"/>
    <w:basedOn w:val="DefaultParagraphFont"/>
    <w:uiPriority w:val="32"/>
    <w:qFormat/>
    <w:rsid w:val="00BC63AE"/>
    <w:rPr>
      <w:b/>
      <w:bCs/>
      <w:smallCaps/>
      <w:color w:val="0F4761" w:themeColor="accent1" w:themeShade="BF"/>
      <w:spacing w:val="5"/>
    </w:rPr>
  </w:style>
  <w:style w:type="character" w:styleId="Hyperlink">
    <w:name w:val="Hyperlink"/>
    <w:basedOn w:val="DefaultParagraphFont"/>
    <w:uiPriority w:val="99"/>
    <w:unhideWhenUsed/>
    <w:rsid w:val="00BC63AE"/>
    <w:rPr>
      <w:color w:val="467886" w:themeColor="hyperlink"/>
      <w:u w:val="single"/>
    </w:rPr>
  </w:style>
  <w:style w:type="character" w:styleId="UnresolvedMention">
    <w:name w:val="Unresolved Mention"/>
    <w:basedOn w:val="DefaultParagraphFont"/>
    <w:uiPriority w:val="99"/>
    <w:semiHidden/>
    <w:unhideWhenUsed/>
    <w:rsid w:val="001E0530"/>
    <w:rPr>
      <w:color w:val="605E5C"/>
      <w:shd w:val="clear" w:color="auto" w:fill="E1DFDD"/>
    </w:rPr>
  </w:style>
  <w:style w:type="paragraph" w:styleId="NormalWeb">
    <w:name w:val="Normal (Web)"/>
    <w:basedOn w:val="Normal"/>
    <w:uiPriority w:val="99"/>
    <w:semiHidden/>
    <w:unhideWhenUsed/>
    <w:rsid w:val="00F02E4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about" TargetMode="External"/><Relationship Id="rId13" Type="http://schemas.openxmlformats.org/officeDocument/2006/relationships/hyperlink" Target="https://www.gov.uk/service-manual/user-research/getting-users-consent-for-research#withdrawing-consent" TargetMode="External"/><Relationship Id="rId18" Type="http://schemas.openxmlformats.org/officeDocument/2006/relationships/hyperlink" Target="https://www.derby.ac.uk/research/how-research-is-managed/ethics/research-ethics-policy/" TargetMode="External"/><Relationship Id="rId3" Type="http://schemas.openxmlformats.org/officeDocument/2006/relationships/customXml" Target="../customXml/item3.xml"/><Relationship Id="rId7" Type="http://schemas.openxmlformats.org/officeDocument/2006/relationships/hyperlink" Target="https://globalhealthequity.ca/wp-content/uploads/2020/07/2020_QHR_Social-desirability-bias-1.pdf" TargetMode="External"/><Relationship Id="rId12" Type="http://schemas.openxmlformats.org/officeDocument/2006/relationships/hyperlink" Target="https://www.researchgate.net/publication/340117999_Qualifications_and_Certificates_v_Practical_Knowledge_and_Experience_Is_There_a_Winner" TargetMode="External"/><Relationship Id="rId17" Type="http://schemas.openxmlformats.org/officeDocument/2006/relationships/hyperlink" Target="https://methods.sagepub.com/dict/edvol/the-sage-dictionary-of-social-research-methods/chpt/gatekeeper#_" TargetMode="External"/><Relationship Id="rId2" Type="http://schemas.openxmlformats.org/officeDocument/2006/relationships/customXml" Target="../customXml/item2.xml"/><Relationship Id="rId16" Type="http://schemas.openxmlformats.org/officeDocument/2006/relationships/hyperlink" Target="https://learning.nspcc.org.uk/research-resources/briefings/research-with-children-ethics-safety-promoting-inclus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dicott.edu/about/research-at-endicott/institutional-review-board-irb/what-is-the-difference-between-anonymity-and-confidentiality" TargetMode="External"/><Relationship Id="rId5" Type="http://schemas.openxmlformats.org/officeDocument/2006/relationships/settings" Target="settings.xml"/><Relationship Id="rId15" Type="http://schemas.openxmlformats.org/officeDocument/2006/relationships/hyperlink" Target="https://journals.sagepub.com/doi/10.1177/1609406917733847" TargetMode="External"/><Relationship Id="rId10" Type="http://schemas.openxmlformats.org/officeDocument/2006/relationships/hyperlink" Target="https://pmc.ncbi.nlm.nih.gov/articles/PMC6241597/"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ldstandardscouncil.org.uk/wp-content/uploads/YouthWorkNOS2019Intro.pdf" TargetMode="External"/><Relationship Id="rId14" Type="http://schemas.openxmlformats.org/officeDocument/2006/relationships/hyperlink" Target="https://nya.org.uk/for-provi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0ed20bd54f8159cd741361ea171bca3">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0d8443178d2fb55afedcb6146a990249"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E18BFD-E391-4B38-A643-8D6D71B15202}">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AE3E9FD7-996B-4F7C-B12D-B69508CAB4CA}">
  <ds:schemaRefs>
    <ds:schemaRef ds:uri="http://schemas.microsoft.com/sharepoint/v3/contenttype/forms"/>
  </ds:schemaRefs>
</ds:datastoreItem>
</file>

<file path=customXml/itemProps3.xml><?xml version="1.0" encoding="utf-8"?>
<ds:datastoreItem xmlns:ds="http://schemas.openxmlformats.org/officeDocument/2006/customXml" ds:itemID="{FB95D242-614E-4973-8B8D-2CC1439DC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8704</TotalTime>
  <Pages>13</Pages>
  <Words>4443</Words>
  <Characters>25327</Characters>
  <Application>Microsoft Office Word</Application>
  <DocSecurity>0</DocSecurity>
  <Lines>211</Lines>
  <Paragraphs>59</Paragraphs>
  <ScaleCrop>false</ScaleCrop>
  <Company/>
  <LinksUpToDate>false</LinksUpToDate>
  <CharactersWithSpaces>29711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Evans (2308058)</dc:creator>
  <cp:keywords/>
  <dc:description/>
  <cp:lastModifiedBy>Christine Evans (2308058)</cp:lastModifiedBy>
  <cp:revision>531</cp:revision>
  <dcterms:created xsi:type="dcterms:W3CDTF">2026-04-14T11:32:00Z</dcterms:created>
  <dcterms:modified xsi:type="dcterms:W3CDTF">2026-04-28T12:39:00Z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7afd6558-1d2f-44e9-a726-5cda6828a720</vt:lpwstr>
  </property>
  <property fmtid="{D5CDD505-2E9C-101B-9397-08002B2CF9AE}" pid="3" name="ContentTypeId">
    <vt:lpwstr>0x0101009DA2B97165742847ABC519A905693DF8</vt:lpwstr>
  </property>
</Properties>
</file>